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GoBack"/>
    <w:bookmarkEnd w:id="0"/>
    <w:p w14:paraId="07CAB1C4" w14:textId="77777777" w:rsidR="00E72FBC" w:rsidRPr="00E27FF7" w:rsidRDefault="00E72FBC" w:rsidP="00560225">
      <w:pPr>
        <w:widowControl w:val="0"/>
        <w:jc w:val="center"/>
        <w:rPr>
          <w:rFonts w:ascii="Times New Roman" w:hAnsi="Times New Roman"/>
          <w:szCs w:val="24"/>
          <w:lang w:eastAsia="ru-RU"/>
        </w:rPr>
      </w:pPr>
      <w:r w:rsidRPr="00E27FF7">
        <w:rPr>
          <w:rFonts w:ascii="Times New Roman CYR" w:hAnsi="Times New Roman CYR"/>
          <w:sz w:val="20"/>
          <w:szCs w:val="24"/>
          <w:lang w:eastAsia="ru-RU"/>
        </w:rPr>
        <w:object w:dxaOrig="6240" w:dyaOrig="8400" w14:anchorId="6E30364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8.8pt;height:47.6pt" o:ole="">
            <v:imagedata r:id="rId9" o:title=""/>
          </v:shape>
          <o:OLEObject Type="Embed" ProgID="Unknown" ShapeID="_x0000_i1025" DrawAspect="Content" ObjectID="_1679747045" r:id="rId10">
            <o:FieldCodes>\* MERGEFORMAT</o:FieldCodes>
          </o:OLEObject>
        </w:object>
      </w:r>
    </w:p>
    <w:p w14:paraId="06127197" w14:textId="77777777" w:rsidR="00E72FBC" w:rsidRPr="00E27FF7" w:rsidRDefault="00E72FBC" w:rsidP="00DC0E3B">
      <w:pPr>
        <w:widowControl w:val="0"/>
        <w:jc w:val="center"/>
        <w:rPr>
          <w:rFonts w:ascii="Times New Roman" w:hAnsi="Times New Roman"/>
          <w:b/>
          <w:sz w:val="32"/>
          <w:szCs w:val="32"/>
          <w:lang w:eastAsia="ru-RU"/>
        </w:rPr>
      </w:pPr>
      <w:r w:rsidRPr="00E27FF7">
        <w:rPr>
          <w:rFonts w:ascii="Times New Roman" w:hAnsi="Times New Roman"/>
          <w:b/>
          <w:sz w:val="32"/>
          <w:szCs w:val="32"/>
          <w:lang w:eastAsia="ru-RU"/>
        </w:rPr>
        <w:t>АНТИМОНОПОЛЬНИЙ КОМІТЕТ УКРАЇНИ</w:t>
      </w:r>
      <w:r w:rsidRPr="00E27FF7">
        <w:rPr>
          <w:rFonts w:ascii="Times New Roman" w:hAnsi="Times New Roman"/>
          <w:b/>
          <w:sz w:val="32"/>
          <w:szCs w:val="32"/>
          <w:lang w:eastAsia="ru-RU"/>
        </w:rPr>
        <w:br/>
      </w:r>
      <w:r w:rsidRPr="00E27FF7">
        <w:rPr>
          <w:rFonts w:ascii="Times New Roman" w:hAnsi="Times New Roman"/>
          <w:b/>
          <w:sz w:val="32"/>
          <w:szCs w:val="32"/>
          <w:lang w:eastAsia="ru-RU"/>
        </w:rPr>
        <w:br/>
        <w:t>РІШЕННЯ</w:t>
      </w:r>
    </w:p>
    <w:p w14:paraId="0C9C68FA" w14:textId="77777777" w:rsidR="00E72FBC" w:rsidRPr="00E27FF7" w:rsidRDefault="00E72FBC" w:rsidP="00DC0E3B">
      <w:pPr>
        <w:widowControl w:val="0"/>
        <w:ind w:firstLine="567"/>
        <w:rPr>
          <w:rFonts w:ascii="Times New Roman" w:hAnsi="Times New Roman"/>
          <w:szCs w:val="24"/>
          <w:lang w:eastAsia="ru-RU"/>
        </w:rPr>
      </w:pPr>
    </w:p>
    <w:p w14:paraId="6773FE5C" w14:textId="77777777" w:rsidR="00E72FBC" w:rsidRPr="00E27FF7" w:rsidRDefault="00122974" w:rsidP="00DC0E3B">
      <w:pPr>
        <w:widowControl w:val="0"/>
        <w:rPr>
          <w:rFonts w:ascii="Times New Roman" w:hAnsi="Times New Roman"/>
          <w:szCs w:val="24"/>
          <w:lang w:eastAsia="ru-RU"/>
        </w:rPr>
      </w:pPr>
      <w:r>
        <w:rPr>
          <w:rFonts w:ascii="Times New Roman" w:hAnsi="Times New Roman"/>
          <w:szCs w:val="24"/>
          <w:lang w:val="ru-RU" w:eastAsia="ru-RU"/>
        </w:rPr>
        <w:t xml:space="preserve">30 </w:t>
      </w:r>
      <w:r w:rsidRPr="00122974">
        <w:rPr>
          <w:rFonts w:ascii="Times New Roman" w:hAnsi="Times New Roman"/>
          <w:szCs w:val="24"/>
          <w:lang w:eastAsia="ru-RU"/>
        </w:rPr>
        <w:t>березня</w:t>
      </w:r>
      <w:r>
        <w:rPr>
          <w:rFonts w:ascii="Times New Roman" w:hAnsi="Times New Roman"/>
          <w:szCs w:val="24"/>
          <w:lang w:val="ru-RU" w:eastAsia="ru-RU"/>
        </w:rPr>
        <w:t xml:space="preserve"> </w:t>
      </w:r>
      <w:r w:rsidR="00E72FBC" w:rsidRPr="00E27FF7">
        <w:rPr>
          <w:rFonts w:ascii="Times New Roman" w:hAnsi="Times New Roman"/>
          <w:szCs w:val="24"/>
          <w:lang w:eastAsia="ru-RU"/>
        </w:rPr>
        <w:t>20</w:t>
      </w:r>
      <w:r w:rsidR="008D70F5">
        <w:rPr>
          <w:rFonts w:ascii="Times New Roman" w:hAnsi="Times New Roman"/>
          <w:szCs w:val="24"/>
          <w:lang w:eastAsia="ru-RU"/>
        </w:rPr>
        <w:t>21</w:t>
      </w:r>
      <w:r w:rsidR="00E72FBC" w:rsidRPr="00E27FF7">
        <w:rPr>
          <w:rFonts w:ascii="Times New Roman" w:hAnsi="Times New Roman"/>
          <w:szCs w:val="24"/>
          <w:lang w:eastAsia="ru-RU"/>
        </w:rPr>
        <w:t xml:space="preserve"> р</w:t>
      </w:r>
      <w:r>
        <w:rPr>
          <w:rFonts w:ascii="Times New Roman" w:hAnsi="Times New Roman"/>
          <w:szCs w:val="24"/>
          <w:lang w:eastAsia="ru-RU"/>
        </w:rPr>
        <w:t xml:space="preserve">.      </w:t>
      </w:r>
      <w:r w:rsidR="00E72FBC" w:rsidRPr="00E27FF7">
        <w:rPr>
          <w:rFonts w:ascii="Times New Roman" w:hAnsi="Times New Roman"/>
          <w:szCs w:val="24"/>
          <w:lang w:eastAsia="ru-RU"/>
        </w:rPr>
        <w:t xml:space="preserve">                                       Київ                                                           № </w:t>
      </w:r>
      <w:r>
        <w:rPr>
          <w:rFonts w:ascii="Times New Roman" w:hAnsi="Times New Roman"/>
          <w:szCs w:val="24"/>
          <w:lang w:eastAsia="ru-RU"/>
        </w:rPr>
        <w:t>178</w:t>
      </w:r>
      <w:r w:rsidR="00E72FBC" w:rsidRPr="00E27FF7">
        <w:rPr>
          <w:rFonts w:ascii="Times New Roman" w:hAnsi="Times New Roman"/>
          <w:szCs w:val="24"/>
          <w:lang w:eastAsia="ru-RU"/>
        </w:rPr>
        <w:t>-р</w:t>
      </w:r>
    </w:p>
    <w:p w14:paraId="67F1EA75" w14:textId="77777777" w:rsidR="00E72FBC" w:rsidRPr="00E27FF7" w:rsidRDefault="00E72FBC" w:rsidP="00DC0E3B">
      <w:pPr>
        <w:widowControl w:val="0"/>
        <w:rPr>
          <w:rFonts w:ascii="Times New Roman" w:hAnsi="Times New Roman"/>
          <w:szCs w:val="24"/>
          <w:lang w:eastAsia="ru-RU"/>
        </w:rPr>
      </w:pPr>
    </w:p>
    <w:p w14:paraId="46BC7EF1" w14:textId="77777777" w:rsidR="00E72FBC" w:rsidRPr="00E27FF7" w:rsidRDefault="00E72FBC" w:rsidP="00DC0E3B">
      <w:pPr>
        <w:widowControl w:val="0"/>
        <w:rPr>
          <w:rFonts w:ascii="Times New Roman" w:hAnsi="Times New Roman"/>
          <w:szCs w:val="24"/>
          <w:lang w:eastAsia="ru-RU"/>
        </w:rPr>
      </w:pPr>
    </w:p>
    <w:p w14:paraId="485EC7BB" w14:textId="77777777" w:rsidR="00E72FBC" w:rsidRPr="00E27FF7" w:rsidRDefault="00E72FBC" w:rsidP="00DC0E3B">
      <w:pPr>
        <w:widowControl w:val="0"/>
        <w:rPr>
          <w:rFonts w:ascii="Times New Roman" w:hAnsi="Times New Roman"/>
          <w:szCs w:val="24"/>
          <w:lang w:eastAsia="ru-RU"/>
        </w:rPr>
      </w:pPr>
      <w:r w:rsidRPr="00E27FF7">
        <w:rPr>
          <w:rFonts w:ascii="Times New Roman" w:hAnsi="Times New Roman"/>
          <w:szCs w:val="24"/>
          <w:lang w:eastAsia="ru-RU"/>
        </w:rPr>
        <w:t>Про порушення законодавства</w:t>
      </w:r>
    </w:p>
    <w:p w14:paraId="77212526" w14:textId="77777777" w:rsidR="00E72FBC" w:rsidRPr="00E27FF7" w:rsidRDefault="00E72FBC" w:rsidP="00DC0E3B">
      <w:pPr>
        <w:widowControl w:val="0"/>
        <w:rPr>
          <w:rFonts w:ascii="Times New Roman" w:hAnsi="Times New Roman"/>
          <w:szCs w:val="24"/>
          <w:lang w:eastAsia="ru-RU"/>
        </w:rPr>
      </w:pPr>
      <w:r w:rsidRPr="00E27FF7">
        <w:rPr>
          <w:rFonts w:ascii="Times New Roman" w:hAnsi="Times New Roman"/>
          <w:szCs w:val="24"/>
          <w:lang w:eastAsia="ru-RU"/>
        </w:rPr>
        <w:t>про захист економічної конкуренції</w:t>
      </w:r>
    </w:p>
    <w:p w14:paraId="4D9B294D" w14:textId="77777777" w:rsidR="00E72FBC" w:rsidRPr="00E27FF7" w:rsidRDefault="00E72FBC" w:rsidP="00DC0E3B">
      <w:pPr>
        <w:widowControl w:val="0"/>
        <w:rPr>
          <w:rFonts w:ascii="Times New Roman" w:hAnsi="Times New Roman"/>
          <w:szCs w:val="24"/>
          <w:lang w:eastAsia="ru-RU"/>
        </w:rPr>
      </w:pPr>
      <w:r w:rsidRPr="00E27FF7">
        <w:rPr>
          <w:rFonts w:ascii="Times New Roman" w:hAnsi="Times New Roman"/>
          <w:szCs w:val="24"/>
          <w:lang w:eastAsia="ru-RU"/>
        </w:rPr>
        <w:t>та накладення штрафу</w:t>
      </w:r>
    </w:p>
    <w:p w14:paraId="548C4A9C" w14:textId="77777777" w:rsidR="00E72FBC" w:rsidRPr="00850BFC" w:rsidRDefault="00E72FBC" w:rsidP="00DC0E3B">
      <w:pPr>
        <w:tabs>
          <w:tab w:val="left" w:pos="720"/>
        </w:tabs>
        <w:jc w:val="both"/>
        <w:rPr>
          <w:rFonts w:ascii="Times New Roman" w:hAnsi="Times New Roman"/>
          <w:bCs/>
          <w:szCs w:val="24"/>
        </w:rPr>
      </w:pPr>
    </w:p>
    <w:p w14:paraId="25172222" w14:textId="77777777" w:rsidR="00E72FBC" w:rsidRDefault="00E72FBC" w:rsidP="0044041F">
      <w:pPr>
        <w:ind w:left="709"/>
        <w:jc w:val="both"/>
        <w:rPr>
          <w:rFonts w:ascii="Times New Roman" w:hAnsi="Times New Roman"/>
          <w:bCs/>
          <w:szCs w:val="24"/>
        </w:rPr>
      </w:pPr>
      <w:r>
        <w:rPr>
          <w:rFonts w:ascii="Times New Roman" w:hAnsi="Times New Roman"/>
          <w:bCs/>
          <w:szCs w:val="24"/>
        </w:rPr>
        <w:t xml:space="preserve">ТОВ ВТФ «АВІАС», ТОВ «ТД «АВІАС», ТОВ «ПРОМ ГАРАНТ ПЛЮС», </w:t>
      </w:r>
      <w:r>
        <w:rPr>
          <w:rFonts w:ascii="Times New Roman" w:hAnsi="Times New Roman"/>
          <w:bCs/>
          <w:szCs w:val="24"/>
        </w:rPr>
        <w:br/>
        <w:t>ТОВ «АЛЬЯНС ЕВОЛЮШН», ПАТ «УКРТАТНАФТА» та 169 операторів АЗС (</w:t>
      </w:r>
      <w:r w:rsidR="00CD6402">
        <w:rPr>
          <w:rFonts w:ascii="Times New Roman" w:hAnsi="Times New Roman"/>
          <w:bCs/>
          <w:szCs w:val="24"/>
        </w:rPr>
        <w:t>у</w:t>
      </w:r>
      <w:r>
        <w:rPr>
          <w:rFonts w:ascii="Times New Roman" w:hAnsi="Times New Roman"/>
          <w:bCs/>
          <w:szCs w:val="24"/>
        </w:rPr>
        <w:t xml:space="preserve"> т.</w:t>
      </w:r>
      <w:r w:rsidR="00CD6402">
        <w:rPr>
          <w:rFonts w:ascii="Times New Roman" w:hAnsi="Times New Roman"/>
          <w:bCs/>
          <w:szCs w:val="24"/>
        </w:rPr>
        <w:t xml:space="preserve"> </w:t>
      </w:r>
      <w:r>
        <w:rPr>
          <w:rFonts w:ascii="Times New Roman" w:hAnsi="Times New Roman"/>
          <w:bCs/>
          <w:szCs w:val="24"/>
        </w:rPr>
        <w:t>ч. ПАТ «УКРНАФТА» та ДП «ФІРМА «УКРТАТНАФТАСЕРВІС») вчинили дії щодо створення та підтримання системи договірних відносин, які забезпечують реалізацію світлих нафтопродуктів, переважно виробництва ПАТ «УКРТАТНАФТА», у всіх регіонах України за картковою системою «АВІАС», які призвели до дотримання спільного підходу у ціноутворенні та спільних умов реалізації товару.</w:t>
      </w:r>
    </w:p>
    <w:p w14:paraId="03853591" w14:textId="77777777" w:rsidR="00E72FBC" w:rsidRDefault="00E72FBC" w:rsidP="00DC0E3B">
      <w:pPr>
        <w:ind w:left="709" w:firstLine="142"/>
        <w:jc w:val="both"/>
        <w:rPr>
          <w:rFonts w:ascii="Times New Roman" w:hAnsi="Times New Roman"/>
          <w:szCs w:val="24"/>
        </w:rPr>
      </w:pPr>
    </w:p>
    <w:p w14:paraId="2864AC88" w14:textId="1A379CED" w:rsidR="00E72FBC" w:rsidRDefault="00E72FBC" w:rsidP="0044041F">
      <w:pPr>
        <w:ind w:left="709"/>
        <w:jc w:val="both"/>
        <w:rPr>
          <w:rFonts w:ascii="Times New Roman" w:hAnsi="Times New Roman"/>
          <w:bCs/>
          <w:szCs w:val="24"/>
        </w:rPr>
      </w:pPr>
      <w:r>
        <w:rPr>
          <w:rFonts w:ascii="Times New Roman" w:hAnsi="Times New Roman"/>
          <w:szCs w:val="24"/>
        </w:rPr>
        <w:t xml:space="preserve">За результатами розгляду справи № 143-26.13/153-16 (далі – Справа) такі дії </w:t>
      </w:r>
      <w:r>
        <w:rPr>
          <w:rFonts w:ascii="Times New Roman" w:hAnsi="Times New Roman"/>
          <w:szCs w:val="24"/>
        </w:rPr>
        <w:br/>
      </w:r>
      <w:r>
        <w:rPr>
          <w:rFonts w:ascii="Times New Roman" w:hAnsi="Times New Roman"/>
          <w:bCs/>
          <w:szCs w:val="24"/>
        </w:rPr>
        <w:t xml:space="preserve">ТОВ ВТФ «АВІАС», ТОВ «ТД «АВІАС», ТОВ «ПРОМ ГАРАНТ ПЛЮС», </w:t>
      </w:r>
      <w:r>
        <w:rPr>
          <w:rFonts w:ascii="Times New Roman" w:hAnsi="Times New Roman"/>
          <w:bCs/>
          <w:szCs w:val="24"/>
        </w:rPr>
        <w:br/>
        <w:t>ТОВ «АЛЬЯНС ЕВОЛЮШН», ПАТ «УКРТАТНАФТА» та 169 операторів АЗС (</w:t>
      </w:r>
      <w:r w:rsidR="00CD6402">
        <w:rPr>
          <w:rFonts w:ascii="Times New Roman" w:hAnsi="Times New Roman"/>
          <w:bCs/>
          <w:szCs w:val="24"/>
        </w:rPr>
        <w:t>у</w:t>
      </w:r>
      <w:r>
        <w:rPr>
          <w:rFonts w:ascii="Times New Roman" w:hAnsi="Times New Roman"/>
          <w:bCs/>
          <w:szCs w:val="24"/>
        </w:rPr>
        <w:t xml:space="preserve"> т.</w:t>
      </w:r>
      <w:r w:rsidR="00CD6402">
        <w:rPr>
          <w:rFonts w:ascii="Times New Roman" w:hAnsi="Times New Roman"/>
          <w:bCs/>
          <w:szCs w:val="24"/>
        </w:rPr>
        <w:t xml:space="preserve"> </w:t>
      </w:r>
      <w:r>
        <w:rPr>
          <w:rFonts w:ascii="Times New Roman" w:hAnsi="Times New Roman"/>
          <w:bCs/>
          <w:szCs w:val="24"/>
        </w:rPr>
        <w:t xml:space="preserve">ч. </w:t>
      </w:r>
      <w:r>
        <w:rPr>
          <w:rFonts w:ascii="Times New Roman" w:hAnsi="Times New Roman"/>
          <w:bCs/>
          <w:szCs w:val="24"/>
        </w:rPr>
        <w:br/>
        <w:t xml:space="preserve">ПАТ «УКРНАФТА» та ДП «ФІРМА «УКРТАТНАФТАСЕРВІС») визнано </w:t>
      </w:r>
      <w:proofErr w:type="spellStart"/>
      <w:r>
        <w:rPr>
          <w:rFonts w:ascii="Times New Roman" w:hAnsi="Times New Roman"/>
          <w:bCs/>
          <w:szCs w:val="24"/>
        </w:rPr>
        <w:t>антиконкурентними</w:t>
      </w:r>
      <w:proofErr w:type="spellEnd"/>
      <w:r>
        <w:rPr>
          <w:rFonts w:ascii="Times New Roman" w:hAnsi="Times New Roman"/>
          <w:bCs/>
          <w:szCs w:val="24"/>
        </w:rPr>
        <w:t xml:space="preserve"> узгодженими діями, які стосуються встановлення цін </w:t>
      </w:r>
      <w:r w:rsidR="0006137A">
        <w:rPr>
          <w:rFonts w:ascii="Times New Roman" w:hAnsi="Times New Roman"/>
          <w:bCs/>
          <w:szCs w:val="24"/>
        </w:rPr>
        <w:t>на світлі нафтопродукти</w:t>
      </w:r>
      <w:r>
        <w:rPr>
          <w:rFonts w:ascii="Times New Roman" w:hAnsi="Times New Roman"/>
          <w:bCs/>
          <w:szCs w:val="24"/>
        </w:rPr>
        <w:t>.</w:t>
      </w:r>
    </w:p>
    <w:p w14:paraId="393BA15E" w14:textId="77777777" w:rsidR="00E72FBC" w:rsidRDefault="00E72FBC" w:rsidP="00DC0E3B">
      <w:pPr>
        <w:ind w:left="709" w:firstLine="142"/>
        <w:jc w:val="both"/>
        <w:rPr>
          <w:rFonts w:ascii="Times New Roman" w:hAnsi="Times New Roman"/>
          <w:bCs/>
          <w:szCs w:val="24"/>
        </w:rPr>
      </w:pPr>
    </w:p>
    <w:p w14:paraId="3FAA6352" w14:textId="77777777" w:rsidR="00687D4E" w:rsidRDefault="00687D4E" w:rsidP="00687D4E">
      <w:pPr>
        <w:ind w:left="709" w:firstLine="11"/>
        <w:jc w:val="both"/>
        <w:rPr>
          <w:rFonts w:ascii="Times New Roman" w:hAnsi="Times New Roman"/>
          <w:bCs/>
          <w:szCs w:val="24"/>
        </w:rPr>
      </w:pPr>
      <w:r>
        <w:rPr>
          <w:rFonts w:ascii="Times New Roman" w:hAnsi="Times New Roman"/>
          <w:bCs/>
          <w:szCs w:val="24"/>
        </w:rPr>
        <w:t xml:space="preserve">На відповідачів у справі накладено штраф на загальну суму </w:t>
      </w:r>
      <w:r w:rsidR="007430BE">
        <w:rPr>
          <w:rFonts w:ascii="Times New Roman" w:hAnsi="Times New Roman"/>
          <w:bCs/>
          <w:szCs w:val="24"/>
        </w:rPr>
        <w:t>4 721 966 966</w:t>
      </w:r>
      <w:r>
        <w:rPr>
          <w:rFonts w:ascii="Times New Roman" w:hAnsi="Times New Roman"/>
          <w:bCs/>
          <w:szCs w:val="24"/>
        </w:rPr>
        <w:t xml:space="preserve"> гривень.</w:t>
      </w:r>
    </w:p>
    <w:p w14:paraId="06B12845" w14:textId="77777777" w:rsidR="00687D4E" w:rsidRDefault="00687D4E" w:rsidP="00687D4E">
      <w:pPr>
        <w:ind w:left="709" w:firstLine="11"/>
        <w:jc w:val="both"/>
        <w:rPr>
          <w:rFonts w:ascii="Times New Roman" w:hAnsi="Times New Roman"/>
          <w:bCs/>
          <w:szCs w:val="24"/>
        </w:rPr>
      </w:pPr>
      <w:r>
        <w:rPr>
          <w:rFonts w:ascii="Times New Roman" w:hAnsi="Times New Roman"/>
          <w:bCs/>
          <w:szCs w:val="24"/>
        </w:rPr>
        <w:t xml:space="preserve">Зокрема, на ПАТ «УКРТАТНАФТА» накладено штраф у розмірі </w:t>
      </w:r>
      <w:r w:rsidR="00FB6C1A">
        <w:rPr>
          <w:rFonts w:ascii="Times New Roman" w:hAnsi="Times New Roman"/>
          <w:bCs/>
          <w:szCs w:val="24"/>
        </w:rPr>
        <w:t>2 297 512 867 гривень</w:t>
      </w:r>
      <w:r>
        <w:rPr>
          <w:rFonts w:ascii="Times New Roman" w:hAnsi="Times New Roman"/>
          <w:bCs/>
          <w:szCs w:val="24"/>
        </w:rPr>
        <w:t xml:space="preserve">, </w:t>
      </w:r>
    </w:p>
    <w:p w14:paraId="55628C9F" w14:textId="77777777" w:rsidR="00687D4E" w:rsidRDefault="00687D4E" w:rsidP="00687D4E">
      <w:pPr>
        <w:ind w:left="709" w:firstLine="11"/>
        <w:jc w:val="both"/>
        <w:rPr>
          <w:rFonts w:ascii="Times New Roman" w:hAnsi="Times New Roman"/>
          <w:bCs/>
          <w:szCs w:val="24"/>
        </w:rPr>
      </w:pPr>
      <w:r>
        <w:rPr>
          <w:rFonts w:ascii="Times New Roman" w:hAnsi="Times New Roman"/>
          <w:bCs/>
          <w:szCs w:val="24"/>
        </w:rPr>
        <w:t>на ПАТ «УКРНАФТА» накладено штраф у розмірі</w:t>
      </w:r>
      <w:r w:rsidR="00FB6C1A">
        <w:rPr>
          <w:rFonts w:ascii="Times New Roman" w:hAnsi="Times New Roman"/>
          <w:bCs/>
          <w:szCs w:val="24"/>
        </w:rPr>
        <w:t xml:space="preserve"> 2 368 987 867 гривень</w:t>
      </w:r>
      <w:r w:rsidR="00066F06">
        <w:rPr>
          <w:rFonts w:ascii="Times New Roman" w:hAnsi="Times New Roman"/>
          <w:bCs/>
          <w:szCs w:val="24"/>
        </w:rPr>
        <w:t>;</w:t>
      </w:r>
      <w:r>
        <w:rPr>
          <w:rFonts w:ascii="Times New Roman" w:hAnsi="Times New Roman"/>
          <w:bCs/>
          <w:szCs w:val="24"/>
        </w:rPr>
        <w:t xml:space="preserve"> </w:t>
      </w:r>
    </w:p>
    <w:p w14:paraId="40B99A63" w14:textId="77777777" w:rsidR="00687D4E" w:rsidRDefault="00687D4E" w:rsidP="00687D4E">
      <w:pPr>
        <w:ind w:left="709" w:firstLine="11"/>
        <w:jc w:val="both"/>
        <w:rPr>
          <w:rFonts w:ascii="Times New Roman" w:hAnsi="Times New Roman"/>
          <w:bCs/>
          <w:szCs w:val="24"/>
        </w:rPr>
      </w:pPr>
      <w:r>
        <w:rPr>
          <w:rFonts w:ascii="Times New Roman" w:hAnsi="Times New Roman"/>
          <w:bCs/>
          <w:szCs w:val="24"/>
        </w:rPr>
        <w:t xml:space="preserve">на ТОВ ВТФ «АВІАС» накладено штраф у розмірі </w:t>
      </w:r>
      <w:r w:rsidR="00FB6C1A">
        <w:rPr>
          <w:rFonts w:ascii="Times New Roman" w:hAnsi="Times New Roman"/>
          <w:bCs/>
          <w:szCs w:val="24"/>
        </w:rPr>
        <w:t>339 999 гривень</w:t>
      </w:r>
      <w:r w:rsidR="00066F06">
        <w:rPr>
          <w:rFonts w:ascii="Times New Roman" w:hAnsi="Times New Roman"/>
          <w:bCs/>
          <w:szCs w:val="24"/>
        </w:rPr>
        <w:t>;</w:t>
      </w:r>
      <w:r>
        <w:rPr>
          <w:rFonts w:ascii="Times New Roman" w:hAnsi="Times New Roman"/>
          <w:bCs/>
          <w:szCs w:val="24"/>
        </w:rPr>
        <w:t xml:space="preserve"> </w:t>
      </w:r>
    </w:p>
    <w:p w14:paraId="2B648DA6" w14:textId="77777777" w:rsidR="00687D4E" w:rsidRDefault="00687D4E" w:rsidP="00687D4E">
      <w:pPr>
        <w:ind w:left="709" w:firstLine="11"/>
        <w:jc w:val="both"/>
        <w:rPr>
          <w:rFonts w:ascii="Times New Roman" w:hAnsi="Times New Roman"/>
          <w:bCs/>
          <w:szCs w:val="24"/>
        </w:rPr>
      </w:pPr>
      <w:r>
        <w:rPr>
          <w:rFonts w:ascii="Times New Roman" w:hAnsi="Times New Roman"/>
          <w:bCs/>
          <w:szCs w:val="24"/>
        </w:rPr>
        <w:t xml:space="preserve">на ТОВ «ТОРГОВИЙ ДІМ «АВІАС» накладено штраф у розмірі </w:t>
      </w:r>
      <w:r w:rsidR="00FB6C1A">
        <w:rPr>
          <w:rFonts w:ascii="Times New Roman" w:hAnsi="Times New Roman"/>
          <w:bCs/>
          <w:szCs w:val="24"/>
        </w:rPr>
        <w:t>339 999 гривень</w:t>
      </w:r>
      <w:r w:rsidR="00066F06">
        <w:rPr>
          <w:rFonts w:ascii="Times New Roman" w:hAnsi="Times New Roman"/>
          <w:bCs/>
          <w:szCs w:val="24"/>
        </w:rPr>
        <w:t>;</w:t>
      </w:r>
      <w:r>
        <w:rPr>
          <w:rFonts w:ascii="Times New Roman" w:hAnsi="Times New Roman"/>
          <w:bCs/>
          <w:szCs w:val="24"/>
        </w:rPr>
        <w:t xml:space="preserve"> </w:t>
      </w:r>
    </w:p>
    <w:p w14:paraId="4B9AF04C" w14:textId="77777777" w:rsidR="00687D4E" w:rsidRDefault="00687D4E" w:rsidP="00687D4E">
      <w:pPr>
        <w:ind w:left="709" w:firstLine="11"/>
        <w:jc w:val="both"/>
        <w:rPr>
          <w:rFonts w:ascii="Times New Roman" w:hAnsi="Times New Roman"/>
          <w:bCs/>
          <w:szCs w:val="24"/>
        </w:rPr>
      </w:pPr>
      <w:r>
        <w:rPr>
          <w:rFonts w:ascii="Times New Roman" w:hAnsi="Times New Roman"/>
          <w:bCs/>
          <w:szCs w:val="24"/>
        </w:rPr>
        <w:t xml:space="preserve">на ТОВ «ПРОМ ГАРАНТ ПЛЮС» накладено штраф у розмірі </w:t>
      </w:r>
      <w:r w:rsidR="00FB6C1A">
        <w:rPr>
          <w:rFonts w:ascii="Times New Roman" w:hAnsi="Times New Roman"/>
          <w:bCs/>
          <w:szCs w:val="24"/>
        </w:rPr>
        <w:t>339 999 гривень</w:t>
      </w:r>
      <w:r w:rsidR="00066F06">
        <w:rPr>
          <w:rFonts w:ascii="Times New Roman" w:hAnsi="Times New Roman"/>
          <w:bCs/>
          <w:szCs w:val="24"/>
        </w:rPr>
        <w:t>;</w:t>
      </w:r>
      <w:r w:rsidR="00FB6C1A">
        <w:rPr>
          <w:rFonts w:ascii="Times New Roman" w:hAnsi="Times New Roman"/>
          <w:bCs/>
          <w:szCs w:val="24"/>
        </w:rPr>
        <w:t xml:space="preserve"> </w:t>
      </w:r>
      <w:r>
        <w:rPr>
          <w:rFonts w:ascii="Times New Roman" w:hAnsi="Times New Roman"/>
          <w:bCs/>
          <w:szCs w:val="24"/>
        </w:rPr>
        <w:t xml:space="preserve"> </w:t>
      </w:r>
    </w:p>
    <w:p w14:paraId="12016908" w14:textId="77777777" w:rsidR="00687D4E" w:rsidRDefault="00687D4E" w:rsidP="00687D4E">
      <w:pPr>
        <w:ind w:left="709" w:firstLine="11"/>
        <w:jc w:val="both"/>
        <w:rPr>
          <w:rFonts w:ascii="Times New Roman" w:hAnsi="Times New Roman"/>
          <w:bCs/>
          <w:szCs w:val="24"/>
        </w:rPr>
      </w:pPr>
      <w:r>
        <w:rPr>
          <w:rFonts w:ascii="Times New Roman" w:hAnsi="Times New Roman"/>
          <w:bCs/>
          <w:szCs w:val="24"/>
        </w:rPr>
        <w:t xml:space="preserve">на ТОВ «АЛЬЯНС ЕВОЛЮШН» накладено штраф у розмірі </w:t>
      </w:r>
      <w:r w:rsidR="00FB6C1A">
        <w:rPr>
          <w:rFonts w:ascii="Times New Roman" w:hAnsi="Times New Roman"/>
          <w:bCs/>
          <w:szCs w:val="24"/>
        </w:rPr>
        <w:t>1 132 грив</w:t>
      </w:r>
      <w:r w:rsidR="00523EDE">
        <w:rPr>
          <w:rFonts w:ascii="Times New Roman" w:hAnsi="Times New Roman"/>
          <w:bCs/>
          <w:szCs w:val="24"/>
        </w:rPr>
        <w:t>ні</w:t>
      </w:r>
      <w:r w:rsidR="00066F06">
        <w:rPr>
          <w:rFonts w:ascii="Times New Roman" w:hAnsi="Times New Roman"/>
          <w:bCs/>
          <w:szCs w:val="24"/>
        </w:rPr>
        <w:t>;</w:t>
      </w:r>
    </w:p>
    <w:p w14:paraId="5B270E14" w14:textId="77777777" w:rsidR="00687D4E" w:rsidRPr="00E137EA" w:rsidRDefault="00687D4E" w:rsidP="00687D4E">
      <w:pPr>
        <w:pStyle w:val="a0"/>
        <w:tabs>
          <w:tab w:val="left" w:pos="709"/>
        </w:tabs>
        <w:ind w:left="709"/>
        <w:contextualSpacing w:val="0"/>
        <w:jc w:val="both"/>
      </w:pPr>
      <w:r>
        <w:rPr>
          <w:bCs/>
        </w:rPr>
        <w:t>на ТОВ</w:t>
      </w:r>
      <w:r w:rsidRPr="00E137EA">
        <w:t xml:space="preserve"> «АВАЛОН ОЙЛ» </w:t>
      </w:r>
      <w:r>
        <w:rPr>
          <w:bCs/>
        </w:rPr>
        <w:t xml:space="preserve">накладено штраф у розмірі </w:t>
      </w:r>
      <w:r w:rsidR="00FB6C1A">
        <w:rPr>
          <w:bCs/>
        </w:rPr>
        <w:t>339 999 гривень</w:t>
      </w:r>
      <w:r w:rsidR="00066F06">
        <w:rPr>
          <w:bCs/>
        </w:rPr>
        <w:t>;</w:t>
      </w:r>
    </w:p>
    <w:p w14:paraId="0453FB9F" w14:textId="77777777" w:rsidR="00FB6C1A" w:rsidRDefault="00687D4E" w:rsidP="00687D4E">
      <w:pPr>
        <w:pStyle w:val="a0"/>
        <w:tabs>
          <w:tab w:val="left" w:pos="709"/>
        </w:tabs>
        <w:ind w:left="709"/>
        <w:contextualSpacing w:val="0"/>
        <w:jc w:val="both"/>
        <w:rPr>
          <w:bCs/>
        </w:rPr>
      </w:pPr>
      <w:r>
        <w:rPr>
          <w:bCs/>
        </w:rPr>
        <w:t>на ТОВ</w:t>
      </w:r>
      <w:r w:rsidRPr="00E137EA">
        <w:t xml:space="preserve"> «АВЕНТА ПЕТРОЛІУМ» </w:t>
      </w:r>
      <w:r>
        <w:rPr>
          <w:bCs/>
        </w:rPr>
        <w:t xml:space="preserve">накладено штраф у розмірі </w:t>
      </w:r>
      <w:r w:rsidR="00FB6C1A">
        <w:rPr>
          <w:bCs/>
        </w:rPr>
        <w:t>339 999 гривень</w:t>
      </w:r>
      <w:r w:rsidR="00066F06">
        <w:rPr>
          <w:bCs/>
        </w:rPr>
        <w:t>;</w:t>
      </w:r>
      <w:r w:rsidR="00FB6C1A">
        <w:rPr>
          <w:bCs/>
        </w:rPr>
        <w:t xml:space="preserve"> </w:t>
      </w:r>
    </w:p>
    <w:p w14:paraId="24E8BAE3" w14:textId="77777777" w:rsidR="00687D4E" w:rsidRPr="00E137EA" w:rsidRDefault="00687D4E" w:rsidP="00687D4E">
      <w:pPr>
        <w:pStyle w:val="a0"/>
        <w:tabs>
          <w:tab w:val="left" w:pos="709"/>
        </w:tabs>
        <w:ind w:left="709"/>
        <w:contextualSpacing w:val="0"/>
        <w:jc w:val="both"/>
      </w:pPr>
      <w:r>
        <w:rPr>
          <w:bCs/>
        </w:rPr>
        <w:t>на</w:t>
      </w:r>
      <w:r>
        <w:t xml:space="preserve"> ТОВ</w:t>
      </w:r>
      <w:r w:rsidRPr="00E137EA">
        <w:t xml:space="preserve"> «АГРОБІЗНЕСТОРГ» </w:t>
      </w:r>
      <w:r>
        <w:t xml:space="preserve">накладено штраф у розмірі </w:t>
      </w:r>
      <w:r w:rsidR="00FB6C1A">
        <w:rPr>
          <w:bCs/>
        </w:rPr>
        <w:t>339 999 гривень</w:t>
      </w:r>
      <w:r w:rsidR="00066F06">
        <w:rPr>
          <w:bCs/>
        </w:rPr>
        <w:t>;</w:t>
      </w:r>
    </w:p>
    <w:p w14:paraId="0F564BD1" w14:textId="77777777" w:rsidR="00687D4E" w:rsidRDefault="00687D4E" w:rsidP="00687D4E">
      <w:pPr>
        <w:pStyle w:val="a0"/>
        <w:tabs>
          <w:tab w:val="left" w:pos="709"/>
        </w:tabs>
        <w:ind w:left="709"/>
        <w:contextualSpacing w:val="0"/>
        <w:jc w:val="both"/>
      </w:pPr>
      <w:r>
        <w:rPr>
          <w:bCs/>
        </w:rPr>
        <w:t>на</w:t>
      </w:r>
      <w:r>
        <w:t xml:space="preserve"> ТОВ</w:t>
      </w:r>
      <w:r w:rsidRPr="00E137EA">
        <w:t xml:space="preserve"> «АЙАС</w:t>
      </w:r>
      <w:r w:rsidR="00DC065A">
        <w:t>»</w:t>
      </w:r>
      <w:r w:rsidRPr="00D06A3F">
        <w:t xml:space="preserve"> </w:t>
      </w:r>
      <w:r>
        <w:t xml:space="preserve">накладено штраф у розмірі </w:t>
      </w:r>
      <w:r w:rsidR="00FB6C1A">
        <w:rPr>
          <w:bCs/>
        </w:rPr>
        <w:t>339 999 гривень</w:t>
      </w:r>
      <w:r w:rsidR="00066F06">
        <w:rPr>
          <w:bCs/>
        </w:rPr>
        <w:t>;</w:t>
      </w:r>
    </w:p>
    <w:p w14:paraId="7CA750FC" w14:textId="77777777" w:rsidR="00687D4E" w:rsidRDefault="00687D4E" w:rsidP="00687D4E">
      <w:pPr>
        <w:pStyle w:val="a0"/>
        <w:tabs>
          <w:tab w:val="left" w:pos="709"/>
        </w:tabs>
        <w:ind w:left="709"/>
        <w:contextualSpacing w:val="0"/>
        <w:jc w:val="both"/>
      </w:pPr>
      <w:r>
        <w:rPr>
          <w:bCs/>
        </w:rPr>
        <w:t>на</w:t>
      </w:r>
      <w:r>
        <w:t xml:space="preserve"> ТОВ</w:t>
      </w:r>
      <w:r w:rsidRPr="00E137EA">
        <w:t xml:space="preserve"> «АЛЬМАК ІНВЕСТ» </w:t>
      </w:r>
      <w:r>
        <w:t xml:space="preserve">накладено штраф у розмірі </w:t>
      </w:r>
      <w:r w:rsidR="00FB6C1A">
        <w:rPr>
          <w:bCs/>
        </w:rPr>
        <w:t>339 999 гривень</w:t>
      </w:r>
      <w:r w:rsidR="00066F06">
        <w:rPr>
          <w:bCs/>
        </w:rPr>
        <w:t>;</w:t>
      </w:r>
    </w:p>
    <w:p w14:paraId="39DADF5D" w14:textId="77777777" w:rsidR="00687D4E" w:rsidRDefault="00687D4E" w:rsidP="00687D4E">
      <w:pPr>
        <w:pStyle w:val="a0"/>
        <w:tabs>
          <w:tab w:val="left" w:pos="709"/>
        </w:tabs>
        <w:ind w:left="709"/>
        <w:contextualSpacing w:val="0"/>
        <w:jc w:val="both"/>
      </w:pPr>
      <w:r>
        <w:rPr>
          <w:bCs/>
        </w:rPr>
        <w:t>на</w:t>
      </w:r>
      <w:r>
        <w:t xml:space="preserve"> ТОВ</w:t>
      </w:r>
      <w:r w:rsidRPr="00E137EA">
        <w:t xml:space="preserve"> «АМРАМ» </w:t>
      </w:r>
      <w:r>
        <w:t xml:space="preserve">накладено штраф у розмірі </w:t>
      </w:r>
      <w:r w:rsidR="00FB6C1A">
        <w:rPr>
          <w:bCs/>
        </w:rPr>
        <w:t>339 999 гривень</w:t>
      </w:r>
      <w:r w:rsidR="00066F06">
        <w:rPr>
          <w:bCs/>
        </w:rPr>
        <w:t>;</w:t>
      </w:r>
    </w:p>
    <w:p w14:paraId="1CB7CA87" w14:textId="77777777" w:rsidR="00FB6C1A" w:rsidRDefault="00687D4E" w:rsidP="00687D4E">
      <w:pPr>
        <w:pStyle w:val="a0"/>
        <w:tabs>
          <w:tab w:val="left" w:pos="709"/>
        </w:tabs>
        <w:ind w:left="709"/>
        <w:contextualSpacing w:val="0"/>
        <w:jc w:val="both"/>
        <w:rPr>
          <w:bCs/>
        </w:rPr>
      </w:pPr>
      <w:r>
        <w:rPr>
          <w:bCs/>
        </w:rPr>
        <w:t>на</w:t>
      </w:r>
      <w:r>
        <w:t xml:space="preserve"> ТОВ</w:t>
      </w:r>
      <w:r w:rsidRPr="00E137EA">
        <w:t xml:space="preserve"> «АСТОРА» </w:t>
      </w:r>
      <w:r>
        <w:t xml:space="preserve">накладено штраф у розмірі </w:t>
      </w:r>
      <w:r w:rsidR="00FB6C1A">
        <w:rPr>
          <w:bCs/>
        </w:rPr>
        <w:t>339 999 гривень</w:t>
      </w:r>
      <w:r w:rsidR="00066F06">
        <w:rPr>
          <w:bCs/>
        </w:rPr>
        <w:t>;</w:t>
      </w:r>
      <w:r w:rsidR="00FB6C1A">
        <w:rPr>
          <w:bCs/>
        </w:rPr>
        <w:t xml:space="preserve"> </w:t>
      </w:r>
    </w:p>
    <w:p w14:paraId="51E16B6B" w14:textId="77777777" w:rsidR="00687D4E" w:rsidRDefault="00687D4E" w:rsidP="00687D4E">
      <w:pPr>
        <w:pStyle w:val="a0"/>
        <w:tabs>
          <w:tab w:val="left" w:pos="709"/>
        </w:tabs>
        <w:ind w:left="709"/>
        <w:contextualSpacing w:val="0"/>
        <w:jc w:val="both"/>
      </w:pPr>
      <w:r>
        <w:rPr>
          <w:bCs/>
        </w:rPr>
        <w:t>на</w:t>
      </w:r>
      <w:r>
        <w:t xml:space="preserve"> ТОВ</w:t>
      </w:r>
      <w:r w:rsidRPr="00E137EA">
        <w:t xml:space="preserve"> «АТЛАС СИСТЕМ» </w:t>
      </w:r>
      <w:r>
        <w:t xml:space="preserve">накладено штраф у розмірі </w:t>
      </w:r>
      <w:r w:rsidR="00523EDE">
        <w:rPr>
          <w:bCs/>
        </w:rPr>
        <w:t>339 999 гривень</w:t>
      </w:r>
      <w:r w:rsidR="00066F06">
        <w:rPr>
          <w:bCs/>
        </w:rPr>
        <w:t>;</w:t>
      </w:r>
    </w:p>
    <w:p w14:paraId="4FE2C18F" w14:textId="77777777" w:rsidR="00523EDE" w:rsidRDefault="00687D4E" w:rsidP="00687D4E">
      <w:pPr>
        <w:pStyle w:val="a0"/>
        <w:tabs>
          <w:tab w:val="left" w:pos="709"/>
        </w:tabs>
        <w:ind w:left="709"/>
        <w:contextualSpacing w:val="0"/>
        <w:jc w:val="both"/>
        <w:rPr>
          <w:bCs/>
        </w:rPr>
      </w:pPr>
      <w:r>
        <w:rPr>
          <w:bCs/>
        </w:rPr>
        <w:t>на</w:t>
      </w:r>
      <w:r>
        <w:t xml:space="preserve"> ТОВ</w:t>
      </w:r>
      <w:r w:rsidRPr="00E137EA">
        <w:t xml:space="preserve"> «АТОЙЛ» </w:t>
      </w:r>
      <w:r>
        <w:t xml:space="preserve">накладено штраф у розмірі </w:t>
      </w:r>
      <w:r w:rsidR="00523EDE">
        <w:rPr>
          <w:bCs/>
        </w:rPr>
        <w:t>339 999 гривень</w:t>
      </w:r>
      <w:r w:rsidR="00066F06">
        <w:rPr>
          <w:bCs/>
        </w:rPr>
        <w:t>;</w:t>
      </w:r>
      <w:r w:rsidR="00523EDE">
        <w:rPr>
          <w:bCs/>
        </w:rPr>
        <w:t xml:space="preserve"> </w:t>
      </w:r>
    </w:p>
    <w:p w14:paraId="4928750C" w14:textId="77777777" w:rsidR="00687D4E" w:rsidRDefault="00687D4E" w:rsidP="00687D4E">
      <w:pPr>
        <w:pStyle w:val="a0"/>
        <w:tabs>
          <w:tab w:val="left" w:pos="709"/>
        </w:tabs>
        <w:ind w:left="709"/>
        <w:contextualSpacing w:val="0"/>
        <w:jc w:val="both"/>
      </w:pPr>
      <w:r>
        <w:rPr>
          <w:bCs/>
        </w:rPr>
        <w:t>на</w:t>
      </w:r>
      <w:r>
        <w:t xml:space="preserve"> ТОВ</w:t>
      </w:r>
      <w:r w:rsidRPr="00E137EA">
        <w:t xml:space="preserve"> «БАСТАРО» </w:t>
      </w:r>
      <w:r>
        <w:t xml:space="preserve">накладено штраф у розмірі </w:t>
      </w:r>
      <w:r w:rsidR="00523EDE">
        <w:rPr>
          <w:bCs/>
        </w:rPr>
        <w:t>339 999 гривень</w:t>
      </w:r>
      <w:r w:rsidR="00066F06">
        <w:rPr>
          <w:bCs/>
        </w:rPr>
        <w:t>;</w:t>
      </w:r>
    </w:p>
    <w:p w14:paraId="301F2EFE" w14:textId="77777777" w:rsidR="00523EDE" w:rsidRDefault="00687D4E" w:rsidP="00687D4E">
      <w:pPr>
        <w:pStyle w:val="a0"/>
        <w:tabs>
          <w:tab w:val="left" w:pos="709"/>
        </w:tabs>
        <w:ind w:left="709"/>
        <w:contextualSpacing w:val="0"/>
        <w:jc w:val="both"/>
        <w:rPr>
          <w:bCs/>
        </w:rPr>
      </w:pPr>
      <w:r>
        <w:rPr>
          <w:bCs/>
        </w:rPr>
        <w:t>на</w:t>
      </w:r>
      <w:r>
        <w:t xml:space="preserve"> ТОВ</w:t>
      </w:r>
      <w:r w:rsidRPr="00E137EA">
        <w:t xml:space="preserve"> «БЕЙТ-ОЙЛ» </w:t>
      </w:r>
      <w:r>
        <w:t xml:space="preserve">накладено штраф у розмірі </w:t>
      </w:r>
      <w:r w:rsidR="00523EDE">
        <w:rPr>
          <w:bCs/>
        </w:rPr>
        <w:t>339 999 гривень</w:t>
      </w:r>
      <w:r w:rsidR="00066F06">
        <w:rPr>
          <w:bCs/>
        </w:rPr>
        <w:t>;</w:t>
      </w:r>
      <w:r w:rsidR="00523EDE">
        <w:rPr>
          <w:bCs/>
        </w:rPr>
        <w:t xml:space="preserve"> </w:t>
      </w:r>
    </w:p>
    <w:p w14:paraId="375A93C0" w14:textId="77777777" w:rsidR="00523EDE" w:rsidRDefault="00687D4E" w:rsidP="00687D4E">
      <w:pPr>
        <w:pStyle w:val="a0"/>
        <w:tabs>
          <w:tab w:val="left" w:pos="709"/>
        </w:tabs>
        <w:ind w:left="709"/>
        <w:contextualSpacing w:val="0"/>
        <w:jc w:val="both"/>
        <w:rPr>
          <w:bCs/>
        </w:rPr>
      </w:pPr>
      <w:r>
        <w:rPr>
          <w:bCs/>
        </w:rPr>
        <w:t>на</w:t>
      </w:r>
      <w:r>
        <w:t xml:space="preserve"> ТОВ</w:t>
      </w:r>
      <w:r w:rsidRPr="00E137EA">
        <w:t xml:space="preserve"> «БЕЛЛ КОМПАНІ» </w:t>
      </w:r>
      <w:r>
        <w:t xml:space="preserve">накладено штраф у розмірі </w:t>
      </w:r>
      <w:r w:rsidR="00523EDE">
        <w:rPr>
          <w:bCs/>
        </w:rPr>
        <w:t>339 999 гривень</w:t>
      </w:r>
      <w:r w:rsidR="00066F06">
        <w:rPr>
          <w:bCs/>
        </w:rPr>
        <w:t>;</w:t>
      </w:r>
      <w:r w:rsidR="00523EDE">
        <w:rPr>
          <w:bCs/>
        </w:rPr>
        <w:t xml:space="preserve"> </w:t>
      </w:r>
    </w:p>
    <w:p w14:paraId="28E2FF8C" w14:textId="77777777" w:rsidR="00687D4E" w:rsidRDefault="00687D4E" w:rsidP="00687D4E">
      <w:pPr>
        <w:pStyle w:val="a0"/>
        <w:tabs>
          <w:tab w:val="left" w:pos="709"/>
        </w:tabs>
        <w:ind w:left="709"/>
        <w:contextualSpacing w:val="0"/>
        <w:jc w:val="both"/>
      </w:pPr>
      <w:r>
        <w:rPr>
          <w:bCs/>
        </w:rPr>
        <w:t>на</w:t>
      </w:r>
      <w:r>
        <w:t xml:space="preserve"> ТОВ</w:t>
      </w:r>
      <w:r w:rsidRPr="00E137EA">
        <w:t xml:space="preserve"> «БІЗНЕСТРЕЙД ІНВЕСТ» </w:t>
      </w:r>
      <w:r>
        <w:t xml:space="preserve">накладено штраф у розмірі </w:t>
      </w:r>
      <w:r w:rsidR="00523EDE">
        <w:rPr>
          <w:bCs/>
        </w:rPr>
        <w:t>339 999 гривень</w:t>
      </w:r>
      <w:r w:rsidR="00066F06">
        <w:rPr>
          <w:bCs/>
        </w:rPr>
        <w:t>;</w:t>
      </w:r>
    </w:p>
    <w:p w14:paraId="27726CB0" w14:textId="77777777" w:rsidR="00523EDE" w:rsidRDefault="00687D4E" w:rsidP="00687D4E">
      <w:pPr>
        <w:pStyle w:val="a0"/>
        <w:tabs>
          <w:tab w:val="left" w:pos="709"/>
        </w:tabs>
        <w:ind w:left="709"/>
        <w:contextualSpacing w:val="0"/>
        <w:jc w:val="both"/>
        <w:rPr>
          <w:bCs/>
        </w:rPr>
      </w:pPr>
      <w:r>
        <w:rPr>
          <w:bCs/>
        </w:rPr>
        <w:t>на</w:t>
      </w:r>
      <w:r>
        <w:t xml:space="preserve"> ТОВ</w:t>
      </w:r>
      <w:r w:rsidRPr="00E137EA">
        <w:t xml:space="preserve"> «БРЕНА» </w:t>
      </w:r>
      <w:r>
        <w:t xml:space="preserve">накладено штраф у розмірі </w:t>
      </w:r>
      <w:r w:rsidR="00523EDE">
        <w:rPr>
          <w:bCs/>
        </w:rPr>
        <w:t>339 999 гривень</w:t>
      </w:r>
      <w:r w:rsidR="00066F06">
        <w:rPr>
          <w:bCs/>
        </w:rPr>
        <w:t>;</w:t>
      </w:r>
      <w:r w:rsidR="00523EDE">
        <w:rPr>
          <w:bCs/>
        </w:rPr>
        <w:t xml:space="preserve"> </w:t>
      </w:r>
    </w:p>
    <w:p w14:paraId="6BC052B5" w14:textId="77777777" w:rsidR="00523EDE" w:rsidRDefault="00687D4E" w:rsidP="00687D4E">
      <w:pPr>
        <w:pStyle w:val="a0"/>
        <w:tabs>
          <w:tab w:val="left" w:pos="709"/>
        </w:tabs>
        <w:ind w:left="709"/>
        <w:contextualSpacing w:val="0"/>
        <w:jc w:val="both"/>
        <w:rPr>
          <w:bCs/>
        </w:rPr>
      </w:pPr>
      <w:r>
        <w:rPr>
          <w:bCs/>
        </w:rPr>
        <w:lastRenderedPageBreak/>
        <w:t>на</w:t>
      </w:r>
      <w:r>
        <w:t xml:space="preserve"> ТОВ «БРУНГІС» накладено штраф у розмірі </w:t>
      </w:r>
      <w:r w:rsidR="00523EDE">
        <w:rPr>
          <w:bCs/>
        </w:rPr>
        <w:t>339 999 гривень</w:t>
      </w:r>
      <w:r w:rsidR="00066F06">
        <w:rPr>
          <w:bCs/>
        </w:rPr>
        <w:t>;</w:t>
      </w:r>
      <w:r w:rsidR="00523EDE">
        <w:rPr>
          <w:bCs/>
        </w:rPr>
        <w:t xml:space="preserve"> </w:t>
      </w:r>
    </w:p>
    <w:p w14:paraId="4C31E17D" w14:textId="77777777" w:rsidR="00687D4E" w:rsidRDefault="00687D4E" w:rsidP="00687D4E">
      <w:pPr>
        <w:pStyle w:val="a0"/>
        <w:tabs>
          <w:tab w:val="left" w:pos="709"/>
        </w:tabs>
        <w:ind w:left="709"/>
        <w:contextualSpacing w:val="0"/>
        <w:jc w:val="both"/>
      </w:pPr>
      <w:r>
        <w:rPr>
          <w:bCs/>
        </w:rPr>
        <w:t>на</w:t>
      </w:r>
      <w:r>
        <w:t xml:space="preserve"> ТОВ</w:t>
      </w:r>
      <w:r w:rsidRPr="00E137EA">
        <w:t xml:space="preserve"> «БУД-ЛАНД-СІТІ» </w:t>
      </w:r>
      <w:r>
        <w:t xml:space="preserve">накладено штраф у розмірі </w:t>
      </w:r>
      <w:r w:rsidR="00523EDE">
        <w:rPr>
          <w:bCs/>
        </w:rPr>
        <w:t>339 999 гривень</w:t>
      </w:r>
      <w:r w:rsidR="00066F06">
        <w:rPr>
          <w:bCs/>
        </w:rPr>
        <w:t>;</w:t>
      </w:r>
    </w:p>
    <w:p w14:paraId="30A45C71" w14:textId="77777777" w:rsidR="00687D4E" w:rsidRDefault="00687D4E" w:rsidP="00687D4E">
      <w:pPr>
        <w:pStyle w:val="a0"/>
        <w:tabs>
          <w:tab w:val="left" w:pos="709"/>
        </w:tabs>
        <w:ind w:left="709"/>
        <w:contextualSpacing w:val="0"/>
        <w:jc w:val="both"/>
      </w:pPr>
      <w:r>
        <w:rPr>
          <w:bCs/>
        </w:rPr>
        <w:t>на</w:t>
      </w:r>
      <w:r>
        <w:t xml:space="preserve"> ТОВ</w:t>
      </w:r>
      <w:r w:rsidRPr="00E137EA">
        <w:t xml:space="preserve"> «ВАРНА ГРУП» </w:t>
      </w:r>
      <w:r>
        <w:t xml:space="preserve">накладено штраф у розмірі </w:t>
      </w:r>
      <w:r w:rsidR="00523EDE">
        <w:rPr>
          <w:bCs/>
        </w:rPr>
        <w:t>339 999 гривень</w:t>
      </w:r>
      <w:r w:rsidR="00066F06">
        <w:rPr>
          <w:bCs/>
        </w:rPr>
        <w:t>;</w:t>
      </w:r>
    </w:p>
    <w:p w14:paraId="2C7B2156" w14:textId="77777777" w:rsidR="00687D4E" w:rsidRDefault="00687D4E" w:rsidP="00687D4E">
      <w:pPr>
        <w:pStyle w:val="a0"/>
        <w:tabs>
          <w:tab w:val="left" w:pos="709"/>
        </w:tabs>
        <w:ind w:left="709"/>
        <w:contextualSpacing w:val="0"/>
        <w:jc w:val="both"/>
      </w:pPr>
      <w:r>
        <w:rPr>
          <w:bCs/>
        </w:rPr>
        <w:t>на</w:t>
      </w:r>
      <w:r>
        <w:t xml:space="preserve"> ТОВ</w:t>
      </w:r>
      <w:r w:rsidRPr="00E137EA">
        <w:t xml:space="preserve"> «ВЕЛТО СОЮЗ» </w:t>
      </w:r>
      <w:r>
        <w:t xml:space="preserve">накладено штраф у розмірі </w:t>
      </w:r>
      <w:r w:rsidR="00523EDE">
        <w:rPr>
          <w:bCs/>
        </w:rPr>
        <w:t>339 999 гривень</w:t>
      </w:r>
      <w:r w:rsidR="00066F06">
        <w:rPr>
          <w:bCs/>
        </w:rPr>
        <w:t>;</w:t>
      </w:r>
    </w:p>
    <w:p w14:paraId="0ABAA242" w14:textId="77777777" w:rsidR="00523EDE" w:rsidRDefault="00687D4E" w:rsidP="00687D4E">
      <w:pPr>
        <w:pStyle w:val="a0"/>
        <w:tabs>
          <w:tab w:val="left" w:pos="709"/>
        </w:tabs>
        <w:ind w:left="709"/>
        <w:contextualSpacing w:val="0"/>
        <w:jc w:val="both"/>
      </w:pPr>
      <w:r>
        <w:rPr>
          <w:bCs/>
        </w:rPr>
        <w:t>на</w:t>
      </w:r>
      <w:r>
        <w:t xml:space="preserve"> ТОВ</w:t>
      </w:r>
      <w:r w:rsidRPr="00E137EA">
        <w:t xml:space="preserve"> «ВЕРАНЖ» </w:t>
      </w:r>
      <w:r>
        <w:t xml:space="preserve">накладено штраф у розмірі </w:t>
      </w:r>
      <w:r w:rsidR="00523EDE">
        <w:t>1 035 648 гривень</w:t>
      </w:r>
      <w:r w:rsidR="00066F06">
        <w:t>;</w:t>
      </w:r>
    </w:p>
    <w:p w14:paraId="34EF726D" w14:textId="77777777" w:rsidR="00687D4E" w:rsidRDefault="00687D4E" w:rsidP="00687D4E">
      <w:pPr>
        <w:pStyle w:val="a0"/>
        <w:tabs>
          <w:tab w:val="left" w:pos="709"/>
        </w:tabs>
        <w:ind w:left="709"/>
        <w:contextualSpacing w:val="0"/>
        <w:jc w:val="both"/>
      </w:pPr>
      <w:r>
        <w:rPr>
          <w:bCs/>
        </w:rPr>
        <w:t>на</w:t>
      </w:r>
      <w:r>
        <w:t xml:space="preserve"> ТОВ</w:t>
      </w:r>
      <w:r w:rsidRPr="00E137EA">
        <w:t xml:space="preserve"> «ВІАЛІОН» </w:t>
      </w:r>
      <w:r>
        <w:t xml:space="preserve">накладено штраф у розмірі </w:t>
      </w:r>
      <w:r w:rsidR="00523EDE">
        <w:rPr>
          <w:bCs/>
        </w:rPr>
        <w:t>339 999 гривень</w:t>
      </w:r>
      <w:r w:rsidR="00066F06">
        <w:rPr>
          <w:bCs/>
        </w:rPr>
        <w:t>;</w:t>
      </w:r>
    </w:p>
    <w:p w14:paraId="61059F21" w14:textId="77777777" w:rsidR="00523EDE" w:rsidRDefault="00687D4E" w:rsidP="00687D4E">
      <w:pPr>
        <w:pStyle w:val="a0"/>
        <w:tabs>
          <w:tab w:val="left" w:pos="709"/>
        </w:tabs>
        <w:ind w:left="709"/>
        <w:contextualSpacing w:val="0"/>
        <w:jc w:val="both"/>
        <w:rPr>
          <w:bCs/>
        </w:rPr>
      </w:pPr>
      <w:r>
        <w:rPr>
          <w:bCs/>
        </w:rPr>
        <w:t>на</w:t>
      </w:r>
      <w:r>
        <w:t xml:space="preserve"> ТОВ</w:t>
      </w:r>
      <w:r w:rsidRPr="00E137EA">
        <w:t xml:space="preserve"> «ВІНЕРГО» </w:t>
      </w:r>
      <w:r>
        <w:t xml:space="preserve">накладено штраф у розмірі </w:t>
      </w:r>
      <w:r w:rsidR="00523EDE">
        <w:rPr>
          <w:bCs/>
        </w:rPr>
        <w:t>339 999 гривень</w:t>
      </w:r>
      <w:r w:rsidR="00066F06">
        <w:rPr>
          <w:bCs/>
        </w:rPr>
        <w:t>;</w:t>
      </w:r>
      <w:r w:rsidR="00523EDE">
        <w:rPr>
          <w:bCs/>
        </w:rPr>
        <w:t xml:space="preserve"> </w:t>
      </w:r>
    </w:p>
    <w:p w14:paraId="2FB6A588" w14:textId="77777777" w:rsidR="00687D4E" w:rsidRDefault="00687D4E" w:rsidP="00687D4E">
      <w:pPr>
        <w:pStyle w:val="a0"/>
        <w:tabs>
          <w:tab w:val="left" w:pos="709"/>
        </w:tabs>
        <w:ind w:left="709"/>
        <w:contextualSpacing w:val="0"/>
        <w:jc w:val="both"/>
      </w:pPr>
      <w:r>
        <w:rPr>
          <w:bCs/>
        </w:rPr>
        <w:t>на</w:t>
      </w:r>
      <w:r>
        <w:t xml:space="preserve"> ТОВ</w:t>
      </w:r>
      <w:r w:rsidRPr="00E137EA">
        <w:t xml:space="preserve"> «ВОЛЕНЕРДЖІ» </w:t>
      </w:r>
      <w:r>
        <w:t xml:space="preserve">накладено штраф у розмірі </w:t>
      </w:r>
      <w:r w:rsidR="00523EDE">
        <w:rPr>
          <w:bCs/>
        </w:rPr>
        <w:t>339 999 гривень</w:t>
      </w:r>
      <w:r w:rsidR="00066F06">
        <w:rPr>
          <w:bCs/>
        </w:rPr>
        <w:t>;</w:t>
      </w:r>
    </w:p>
    <w:p w14:paraId="0CF92581" w14:textId="77777777" w:rsidR="00687D4E" w:rsidRDefault="00687D4E" w:rsidP="00687D4E">
      <w:pPr>
        <w:pStyle w:val="a0"/>
        <w:tabs>
          <w:tab w:val="left" w:pos="709"/>
        </w:tabs>
        <w:ind w:left="709"/>
        <w:contextualSpacing w:val="0"/>
        <w:jc w:val="both"/>
      </w:pPr>
      <w:r>
        <w:rPr>
          <w:bCs/>
        </w:rPr>
        <w:t>на</w:t>
      </w:r>
      <w:r>
        <w:t xml:space="preserve"> ТОВ</w:t>
      </w:r>
      <w:r w:rsidRPr="00E137EA">
        <w:t xml:space="preserve"> «ВОЛМАКС» </w:t>
      </w:r>
      <w:r>
        <w:t xml:space="preserve">накладено штраф у розмірі </w:t>
      </w:r>
      <w:r w:rsidR="00523EDE">
        <w:rPr>
          <w:bCs/>
        </w:rPr>
        <w:t>339 999 гривень</w:t>
      </w:r>
      <w:r w:rsidR="00066F06">
        <w:rPr>
          <w:bCs/>
        </w:rPr>
        <w:t>;</w:t>
      </w:r>
    </w:p>
    <w:p w14:paraId="4D208A33" w14:textId="77777777" w:rsidR="00687D4E" w:rsidRDefault="00687D4E" w:rsidP="00687D4E">
      <w:pPr>
        <w:pStyle w:val="a0"/>
        <w:tabs>
          <w:tab w:val="left" w:pos="709"/>
        </w:tabs>
        <w:ind w:left="709"/>
        <w:contextualSpacing w:val="0"/>
        <w:jc w:val="both"/>
      </w:pPr>
      <w:r>
        <w:rPr>
          <w:bCs/>
        </w:rPr>
        <w:t>на</w:t>
      </w:r>
      <w:r>
        <w:t xml:space="preserve"> ТОВ</w:t>
      </w:r>
      <w:r w:rsidRPr="00E137EA">
        <w:t xml:space="preserve"> «ГЕМЕР ТРЕЙД» </w:t>
      </w:r>
      <w:r>
        <w:t xml:space="preserve">накладено штраф у розмірі </w:t>
      </w:r>
      <w:r w:rsidR="00523EDE">
        <w:rPr>
          <w:bCs/>
        </w:rPr>
        <w:t>339 999 гривень</w:t>
      </w:r>
      <w:r w:rsidR="00066F06">
        <w:rPr>
          <w:bCs/>
        </w:rPr>
        <w:t>;</w:t>
      </w:r>
    </w:p>
    <w:p w14:paraId="7462932D" w14:textId="77777777" w:rsidR="00687D4E" w:rsidRDefault="00687D4E" w:rsidP="00687D4E">
      <w:pPr>
        <w:pStyle w:val="a0"/>
        <w:tabs>
          <w:tab w:val="left" w:pos="709"/>
        </w:tabs>
        <w:ind w:left="709"/>
        <w:contextualSpacing w:val="0"/>
        <w:jc w:val="both"/>
      </w:pPr>
      <w:r>
        <w:rPr>
          <w:bCs/>
        </w:rPr>
        <w:t>на</w:t>
      </w:r>
      <w:r>
        <w:t xml:space="preserve"> ТОВ</w:t>
      </w:r>
      <w:r w:rsidRPr="00E137EA">
        <w:t xml:space="preserve"> «ГЕРІГАН» </w:t>
      </w:r>
      <w:r>
        <w:t xml:space="preserve">накладено штраф у розмірі </w:t>
      </w:r>
      <w:r w:rsidR="00523EDE">
        <w:rPr>
          <w:bCs/>
        </w:rPr>
        <w:t>339 999 гривень</w:t>
      </w:r>
      <w:r w:rsidR="00066F06">
        <w:rPr>
          <w:bCs/>
        </w:rPr>
        <w:t>;</w:t>
      </w:r>
    </w:p>
    <w:p w14:paraId="04B51E96" w14:textId="77777777" w:rsidR="00523EDE" w:rsidRDefault="00687D4E" w:rsidP="00687D4E">
      <w:pPr>
        <w:pStyle w:val="a0"/>
        <w:tabs>
          <w:tab w:val="left" w:pos="709"/>
        </w:tabs>
        <w:ind w:left="709"/>
        <w:contextualSpacing w:val="0"/>
        <w:jc w:val="both"/>
        <w:rPr>
          <w:bCs/>
        </w:rPr>
      </w:pPr>
      <w:r>
        <w:rPr>
          <w:bCs/>
        </w:rPr>
        <w:t>на</w:t>
      </w:r>
      <w:r>
        <w:t xml:space="preserve"> ТОВ</w:t>
      </w:r>
      <w:r w:rsidRPr="00E137EA">
        <w:t xml:space="preserve"> «ГОЛДЕН АЛЬЯНС» </w:t>
      </w:r>
      <w:r>
        <w:t xml:space="preserve">накладено штраф у розмірі </w:t>
      </w:r>
      <w:r w:rsidR="00523EDE">
        <w:rPr>
          <w:bCs/>
        </w:rPr>
        <w:t>339 999 гривень</w:t>
      </w:r>
      <w:r w:rsidR="00066F06">
        <w:rPr>
          <w:bCs/>
        </w:rPr>
        <w:t>;</w:t>
      </w:r>
      <w:r w:rsidR="00523EDE">
        <w:rPr>
          <w:bCs/>
        </w:rPr>
        <w:t xml:space="preserve"> </w:t>
      </w:r>
    </w:p>
    <w:p w14:paraId="33631013" w14:textId="77777777" w:rsidR="00687D4E" w:rsidRDefault="00687D4E" w:rsidP="00687D4E">
      <w:pPr>
        <w:pStyle w:val="a0"/>
        <w:tabs>
          <w:tab w:val="left" w:pos="709"/>
        </w:tabs>
        <w:ind w:left="709"/>
        <w:contextualSpacing w:val="0"/>
        <w:jc w:val="both"/>
      </w:pPr>
      <w:r>
        <w:rPr>
          <w:bCs/>
        </w:rPr>
        <w:t>на</w:t>
      </w:r>
      <w:r>
        <w:t xml:space="preserve"> ТОВ</w:t>
      </w:r>
      <w:r w:rsidRPr="00E137EA">
        <w:t xml:space="preserve"> «ДАЛМАКС» </w:t>
      </w:r>
      <w:r>
        <w:t xml:space="preserve">накладено штраф у розмірі </w:t>
      </w:r>
      <w:r w:rsidR="00523EDE">
        <w:rPr>
          <w:bCs/>
        </w:rPr>
        <w:t>339 999 гривень</w:t>
      </w:r>
      <w:r w:rsidR="00066F06">
        <w:rPr>
          <w:bCs/>
        </w:rPr>
        <w:t>;</w:t>
      </w:r>
    </w:p>
    <w:p w14:paraId="7A6C697D" w14:textId="77777777" w:rsidR="00687D4E" w:rsidRDefault="00687D4E" w:rsidP="00687D4E">
      <w:pPr>
        <w:pStyle w:val="a0"/>
        <w:tabs>
          <w:tab w:val="left" w:pos="709"/>
        </w:tabs>
        <w:ind w:left="709"/>
        <w:contextualSpacing w:val="0"/>
        <w:jc w:val="both"/>
      </w:pPr>
      <w:r>
        <w:rPr>
          <w:bCs/>
        </w:rPr>
        <w:t>на</w:t>
      </w:r>
      <w:r>
        <w:t xml:space="preserve"> ТОВ</w:t>
      </w:r>
      <w:r w:rsidRPr="00E137EA">
        <w:t xml:space="preserve"> «ДАРАС ГРУП» </w:t>
      </w:r>
      <w:r>
        <w:t xml:space="preserve">накладено штраф у розмірі </w:t>
      </w:r>
      <w:r w:rsidR="00523EDE">
        <w:rPr>
          <w:bCs/>
        </w:rPr>
        <w:t>339 999 гривень</w:t>
      </w:r>
      <w:r w:rsidR="00066F06">
        <w:rPr>
          <w:bCs/>
        </w:rPr>
        <w:t>;</w:t>
      </w:r>
    </w:p>
    <w:p w14:paraId="2C17D048" w14:textId="77777777" w:rsidR="00687D4E" w:rsidRDefault="00687D4E" w:rsidP="00687D4E">
      <w:pPr>
        <w:pStyle w:val="a0"/>
        <w:tabs>
          <w:tab w:val="left" w:pos="709"/>
        </w:tabs>
        <w:ind w:left="709"/>
        <w:contextualSpacing w:val="0"/>
        <w:jc w:val="both"/>
      </w:pPr>
      <w:r>
        <w:rPr>
          <w:bCs/>
        </w:rPr>
        <w:t>на</w:t>
      </w:r>
      <w:r>
        <w:t xml:space="preserve"> ТОВ</w:t>
      </w:r>
      <w:r w:rsidRPr="00E137EA">
        <w:t xml:space="preserve"> «ДАТА ГОЛД» </w:t>
      </w:r>
      <w:r>
        <w:t xml:space="preserve">накладено штраф у розмірі </w:t>
      </w:r>
      <w:r w:rsidR="00523EDE">
        <w:rPr>
          <w:bCs/>
        </w:rPr>
        <w:t>339 999 гривень</w:t>
      </w:r>
      <w:r w:rsidR="00066F06">
        <w:rPr>
          <w:bCs/>
        </w:rPr>
        <w:t>;</w:t>
      </w:r>
    </w:p>
    <w:p w14:paraId="289E14FA" w14:textId="77777777" w:rsidR="00687D4E" w:rsidRDefault="00687D4E" w:rsidP="00687D4E">
      <w:pPr>
        <w:pStyle w:val="a0"/>
        <w:tabs>
          <w:tab w:val="left" w:pos="709"/>
        </w:tabs>
        <w:ind w:left="709"/>
        <w:contextualSpacing w:val="0"/>
        <w:jc w:val="both"/>
      </w:pPr>
      <w:r>
        <w:rPr>
          <w:bCs/>
        </w:rPr>
        <w:t>на</w:t>
      </w:r>
      <w:r>
        <w:t xml:space="preserve"> ТОВ</w:t>
      </w:r>
      <w:r w:rsidRPr="00E137EA">
        <w:t xml:space="preserve"> «ДЖЕНЕРІС» </w:t>
      </w:r>
      <w:r>
        <w:t xml:space="preserve">накладено штраф у розмірі </w:t>
      </w:r>
      <w:r w:rsidR="00523EDE">
        <w:rPr>
          <w:bCs/>
        </w:rPr>
        <w:t>339 999 гривень</w:t>
      </w:r>
      <w:r w:rsidR="00066F06">
        <w:rPr>
          <w:bCs/>
        </w:rPr>
        <w:t>;</w:t>
      </w:r>
    </w:p>
    <w:p w14:paraId="539784D9" w14:textId="77777777" w:rsidR="00687D4E" w:rsidRDefault="00687D4E" w:rsidP="00687D4E">
      <w:pPr>
        <w:pStyle w:val="a0"/>
        <w:tabs>
          <w:tab w:val="left" w:pos="709"/>
        </w:tabs>
        <w:ind w:left="709"/>
        <w:contextualSpacing w:val="0"/>
        <w:jc w:val="both"/>
      </w:pPr>
      <w:r>
        <w:rPr>
          <w:bCs/>
        </w:rPr>
        <w:t>на</w:t>
      </w:r>
      <w:r>
        <w:t xml:space="preserve"> ТОВ</w:t>
      </w:r>
      <w:r w:rsidRPr="00E137EA">
        <w:t xml:space="preserve"> «ЗАПОРІЖНАФТОПРОДУКТ ПЛЮС» </w:t>
      </w:r>
      <w:r>
        <w:t xml:space="preserve">накладено штраф у розмірі </w:t>
      </w:r>
      <w:r w:rsidR="009403F4">
        <w:br/>
      </w:r>
      <w:r w:rsidR="00523EDE">
        <w:rPr>
          <w:bCs/>
        </w:rPr>
        <w:t>339 999 гривень</w:t>
      </w:r>
      <w:r w:rsidR="00066F06">
        <w:rPr>
          <w:bCs/>
        </w:rPr>
        <w:t>;</w:t>
      </w:r>
    </w:p>
    <w:p w14:paraId="76D0645A" w14:textId="77777777" w:rsidR="00687D4E" w:rsidRPr="006714CD" w:rsidRDefault="00687D4E" w:rsidP="00687D4E">
      <w:pPr>
        <w:pStyle w:val="a0"/>
        <w:tabs>
          <w:tab w:val="left" w:pos="709"/>
        </w:tabs>
        <w:ind w:left="709"/>
        <w:contextualSpacing w:val="0"/>
        <w:jc w:val="both"/>
      </w:pPr>
      <w:r>
        <w:rPr>
          <w:bCs/>
        </w:rPr>
        <w:t>на</w:t>
      </w:r>
      <w:r>
        <w:t xml:space="preserve"> ТОВ «КАЙРОС БУК»</w:t>
      </w:r>
      <w:r w:rsidRPr="006714CD">
        <w:t xml:space="preserve"> </w:t>
      </w:r>
      <w:r>
        <w:t xml:space="preserve">накладено штраф у розмірі </w:t>
      </w:r>
      <w:r w:rsidR="00523EDE">
        <w:rPr>
          <w:bCs/>
        </w:rPr>
        <w:t>339 999 гривень</w:t>
      </w:r>
      <w:r w:rsidR="00066F06">
        <w:rPr>
          <w:bCs/>
        </w:rPr>
        <w:t>;</w:t>
      </w:r>
    </w:p>
    <w:p w14:paraId="33A6C3A3" w14:textId="77777777" w:rsidR="00687D4E" w:rsidRDefault="00687D4E" w:rsidP="00687D4E">
      <w:pPr>
        <w:pStyle w:val="a0"/>
        <w:tabs>
          <w:tab w:val="left" w:pos="709"/>
        </w:tabs>
        <w:ind w:left="709"/>
        <w:contextualSpacing w:val="0"/>
        <w:jc w:val="both"/>
      </w:pPr>
      <w:r>
        <w:rPr>
          <w:bCs/>
        </w:rPr>
        <w:t>на</w:t>
      </w:r>
      <w:r>
        <w:t xml:space="preserve"> ТОВ</w:t>
      </w:r>
      <w:r w:rsidRPr="00E137EA">
        <w:t xml:space="preserve"> «КАРЛ ПЛЮС</w:t>
      </w:r>
      <w:r w:rsidR="00DC065A">
        <w:t>»</w:t>
      </w:r>
      <w:r w:rsidRPr="00FA2260">
        <w:t xml:space="preserve"> </w:t>
      </w:r>
      <w:r>
        <w:t xml:space="preserve">накладено штраф у розмірі </w:t>
      </w:r>
      <w:r w:rsidR="00523EDE">
        <w:rPr>
          <w:bCs/>
        </w:rPr>
        <w:t>339 999 гривень</w:t>
      </w:r>
      <w:r w:rsidR="00066F06">
        <w:rPr>
          <w:bCs/>
        </w:rPr>
        <w:t>;</w:t>
      </w:r>
    </w:p>
    <w:p w14:paraId="1FAC1045" w14:textId="77777777" w:rsidR="00687D4E" w:rsidRDefault="00687D4E" w:rsidP="00687D4E">
      <w:pPr>
        <w:pStyle w:val="a0"/>
        <w:tabs>
          <w:tab w:val="left" w:pos="709"/>
        </w:tabs>
        <w:ind w:left="709"/>
        <w:contextualSpacing w:val="0"/>
        <w:jc w:val="both"/>
      </w:pPr>
      <w:r>
        <w:rPr>
          <w:bCs/>
        </w:rPr>
        <w:t>на</w:t>
      </w:r>
      <w:r>
        <w:t xml:space="preserve"> ТОВ</w:t>
      </w:r>
      <w:r w:rsidRPr="00E137EA">
        <w:t xml:space="preserve"> «КОМПАС Х» </w:t>
      </w:r>
      <w:r>
        <w:t xml:space="preserve">накладено штраф у розмірі </w:t>
      </w:r>
      <w:r w:rsidR="00523EDE">
        <w:rPr>
          <w:bCs/>
        </w:rPr>
        <w:t>339 999 гривень</w:t>
      </w:r>
      <w:r w:rsidR="00066F06">
        <w:rPr>
          <w:bCs/>
        </w:rPr>
        <w:t>;</w:t>
      </w:r>
    </w:p>
    <w:p w14:paraId="26F8E88E" w14:textId="77777777" w:rsidR="00687D4E" w:rsidRDefault="00687D4E" w:rsidP="00687D4E">
      <w:pPr>
        <w:pStyle w:val="a0"/>
        <w:tabs>
          <w:tab w:val="left" w:pos="709"/>
        </w:tabs>
        <w:ind w:left="709"/>
        <w:contextualSpacing w:val="0"/>
        <w:jc w:val="both"/>
      </w:pPr>
      <w:r>
        <w:rPr>
          <w:bCs/>
        </w:rPr>
        <w:t>на</w:t>
      </w:r>
      <w:r>
        <w:t xml:space="preserve"> ТОВ</w:t>
      </w:r>
      <w:r w:rsidRPr="00E137EA">
        <w:t xml:space="preserve"> «КОНСТАНТ ДІВЕЛОПМЕНТ</w:t>
      </w:r>
      <w:r>
        <w:t>»</w:t>
      </w:r>
      <w:r w:rsidRPr="00FA2260">
        <w:t xml:space="preserve"> </w:t>
      </w:r>
      <w:r>
        <w:t xml:space="preserve">накладено штраф у розмірі </w:t>
      </w:r>
      <w:r w:rsidR="00523EDE">
        <w:rPr>
          <w:bCs/>
        </w:rPr>
        <w:t>339 999 гривень</w:t>
      </w:r>
      <w:r w:rsidR="00066F06">
        <w:rPr>
          <w:bCs/>
        </w:rPr>
        <w:t>;</w:t>
      </w:r>
      <w:r w:rsidR="00523EDE">
        <w:rPr>
          <w:bCs/>
        </w:rPr>
        <w:t xml:space="preserve"> </w:t>
      </w:r>
      <w:r>
        <w:rPr>
          <w:bCs/>
        </w:rPr>
        <w:t>на</w:t>
      </w:r>
      <w:r>
        <w:t xml:space="preserve"> ТОВ</w:t>
      </w:r>
      <w:r w:rsidRPr="00E137EA">
        <w:t xml:space="preserve"> «КОРОНА АЛЬЯНС» </w:t>
      </w:r>
      <w:r>
        <w:t xml:space="preserve">накладено штраф у розмірі </w:t>
      </w:r>
      <w:r w:rsidR="00523EDE">
        <w:rPr>
          <w:bCs/>
        </w:rPr>
        <w:t>339 999 гривень</w:t>
      </w:r>
      <w:r w:rsidR="00066F06">
        <w:rPr>
          <w:bCs/>
        </w:rPr>
        <w:t>;</w:t>
      </w:r>
      <w:r w:rsidR="00523EDE">
        <w:rPr>
          <w:bCs/>
        </w:rPr>
        <w:br/>
      </w:r>
      <w:r>
        <w:rPr>
          <w:bCs/>
        </w:rPr>
        <w:t>на</w:t>
      </w:r>
      <w:r>
        <w:t xml:space="preserve"> ТОВ</w:t>
      </w:r>
      <w:r w:rsidRPr="00E137EA">
        <w:t xml:space="preserve"> «МАГНАТ ГРУП» </w:t>
      </w:r>
      <w:r>
        <w:t xml:space="preserve">накладено штраф у розмірі </w:t>
      </w:r>
      <w:r w:rsidR="00523EDE">
        <w:rPr>
          <w:bCs/>
        </w:rPr>
        <w:t>339 999 гривень</w:t>
      </w:r>
      <w:r w:rsidR="00066F06">
        <w:rPr>
          <w:bCs/>
        </w:rPr>
        <w:t>;</w:t>
      </w:r>
    </w:p>
    <w:p w14:paraId="35FE5FFC" w14:textId="77777777" w:rsidR="00687D4E" w:rsidRDefault="00687D4E" w:rsidP="00687D4E">
      <w:pPr>
        <w:pStyle w:val="a0"/>
        <w:tabs>
          <w:tab w:val="left" w:pos="709"/>
        </w:tabs>
        <w:ind w:left="709"/>
        <w:contextualSpacing w:val="0"/>
        <w:jc w:val="both"/>
      </w:pPr>
      <w:r>
        <w:rPr>
          <w:bCs/>
        </w:rPr>
        <w:t>на</w:t>
      </w:r>
      <w:r>
        <w:t xml:space="preserve"> ТОВ</w:t>
      </w:r>
      <w:r w:rsidRPr="00E137EA">
        <w:t xml:space="preserve"> «МАЛАН ПЛЮС» </w:t>
      </w:r>
      <w:r>
        <w:t xml:space="preserve">накладено штраф у розмірі </w:t>
      </w:r>
      <w:r w:rsidR="00523EDE">
        <w:rPr>
          <w:bCs/>
        </w:rPr>
        <w:t>339 999 гривень</w:t>
      </w:r>
      <w:r w:rsidR="00066F06">
        <w:rPr>
          <w:bCs/>
        </w:rPr>
        <w:t>;</w:t>
      </w:r>
    </w:p>
    <w:p w14:paraId="7AB51C90" w14:textId="77777777" w:rsidR="00523EDE" w:rsidRDefault="00687D4E" w:rsidP="00687D4E">
      <w:pPr>
        <w:pStyle w:val="a0"/>
        <w:tabs>
          <w:tab w:val="left" w:pos="709"/>
        </w:tabs>
        <w:ind w:left="709"/>
        <w:contextualSpacing w:val="0"/>
        <w:jc w:val="both"/>
        <w:rPr>
          <w:bCs/>
        </w:rPr>
      </w:pPr>
      <w:r>
        <w:rPr>
          <w:bCs/>
        </w:rPr>
        <w:t>на</w:t>
      </w:r>
      <w:r>
        <w:t xml:space="preserve"> ТОВ</w:t>
      </w:r>
      <w:r w:rsidRPr="00E137EA">
        <w:t xml:space="preserve"> «МАТЕРІЯ-УТН» </w:t>
      </w:r>
      <w:r>
        <w:t xml:space="preserve">накладено штраф у розмірі </w:t>
      </w:r>
      <w:r w:rsidR="00523EDE">
        <w:rPr>
          <w:bCs/>
        </w:rPr>
        <w:t>339 999 гривень</w:t>
      </w:r>
      <w:r w:rsidR="00066F06">
        <w:rPr>
          <w:bCs/>
        </w:rPr>
        <w:t>;</w:t>
      </w:r>
      <w:r w:rsidR="00523EDE">
        <w:rPr>
          <w:bCs/>
        </w:rPr>
        <w:t xml:space="preserve"> </w:t>
      </w:r>
    </w:p>
    <w:p w14:paraId="1115AE3C" w14:textId="77777777" w:rsidR="00687D4E" w:rsidRDefault="00687D4E" w:rsidP="00687D4E">
      <w:pPr>
        <w:pStyle w:val="a0"/>
        <w:tabs>
          <w:tab w:val="left" w:pos="709"/>
        </w:tabs>
        <w:ind w:left="709"/>
        <w:contextualSpacing w:val="0"/>
        <w:jc w:val="both"/>
      </w:pPr>
      <w:r>
        <w:rPr>
          <w:bCs/>
        </w:rPr>
        <w:t>на</w:t>
      </w:r>
      <w:r>
        <w:t xml:space="preserve"> ТОВ</w:t>
      </w:r>
      <w:r w:rsidRPr="00E137EA">
        <w:t xml:space="preserve"> «МІРАНТІС» </w:t>
      </w:r>
      <w:r>
        <w:t xml:space="preserve">накладено штраф у розмірі </w:t>
      </w:r>
      <w:r w:rsidR="00523EDE">
        <w:rPr>
          <w:bCs/>
        </w:rPr>
        <w:t>339 999 гривень</w:t>
      </w:r>
      <w:r w:rsidR="00066F06">
        <w:rPr>
          <w:bCs/>
        </w:rPr>
        <w:t>;</w:t>
      </w:r>
    </w:p>
    <w:p w14:paraId="07C9F942" w14:textId="77777777" w:rsidR="00687D4E" w:rsidRDefault="00687D4E" w:rsidP="00687D4E">
      <w:pPr>
        <w:pStyle w:val="a0"/>
        <w:tabs>
          <w:tab w:val="left" w:pos="709"/>
        </w:tabs>
        <w:ind w:left="709"/>
        <w:contextualSpacing w:val="0"/>
        <w:jc w:val="both"/>
      </w:pPr>
      <w:r>
        <w:rPr>
          <w:bCs/>
        </w:rPr>
        <w:t>на</w:t>
      </w:r>
      <w:r>
        <w:t xml:space="preserve"> ТОВ</w:t>
      </w:r>
      <w:r w:rsidRPr="00E137EA">
        <w:t xml:space="preserve"> «МІЛАНА ВЕСТ» </w:t>
      </w:r>
      <w:r>
        <w:t xml:space="preserve">накладено штраф у розмірі </w:t>
      </w:r>
      <w:r w:rsidR="00523EDE">
        <w:rPr>
          <w:bCs/>
        </w:rPr>
        <w:t>339 999 гривень</w:t>
      </w:r>
      <w:r w:rsidR="00066F06">
        <w:rPr>
          <w:bCs/>
        </w:rPr>
        <w:t>;</w:t>
      </w:r>
    </w:p>
    <w:p w14:paraId="6A6C1B10" w14:textId="77777777" w:rsidR="00523EDE" w:rsidRDefault="00687D4E" w:rsidP="00687D4E">
      <w:pPr>
        <w:pStyle w:val="a0"/>
        <w:tabs>
          <w:tab w:val="left" w:pos="709"/>
        </w:tabs>
        <w:ind w:left="709"/>
        <w:contextualSpacing w:val="0"/>
        <w:jc w:val="both"/>
        <w:rPr>
          <w:bCs/>
        </w:rPr>
      </w:pPr>
      <w:r>
        <w:rPr>
          <w:bCs/>
        </w:rPr>
        <w:t>на</w:t>
      </w:r>
      <w:r>
        <w:t xml:space="preserve"> ТОВ</w:t>
      </w:r>
      <w:r w:rsidRPr="00E137EA">
        <w:t xml:space="preserve"> «МІРАНЖ» </w:t>
      </w:r>
      <w:r>
        <w:t xml:space="preserve">накладено штраф у розмірі </w:t>
      </w:r>
      <w:r w:rsidR="00523EDE">
        <w:rPr>
          <w:bCs/>
        </w:rPr>
        <w:t>339 999 гривень</w:t>
      </w:r>
      <w:r w:rsidR="00066F06">
        <w:rPr>
          <w:bCs/>
        </w:rPr>
        <w:t>;</w:t>
      </w:r>
      <w:r w:rsidR="00523EDE">
        <w:rPr>
          <w:bCs/>
        </w:rPr>
        <w:t xml:space="preserve"> </w:t>
      </w:r>
    </w:p>
    <w:p w14:paraId="50571698" w14:textId="77777777" w:rsidR="00687D4E" w:rsidRDefault="00687D4E" w:rsidP="00687D4E">
      <w:pPr>
        <w:pStyle w:val="a0"/>
        <w:tabs>
          <w:tab w:val="left" w:pos="709"/>
        </w:tabs>
        <w:ind w:left="709"/>
        <w:contextualSpacing w:val="0"/>
        <w:jc w:val="both"/>
      </w:pPr>
      <w:r>
        <w:rPr>
          <w:bCs/>
        </w:rPr>
        <w:t>на</w:t>
      </w:r>
      <w:r>
        <w:t xml:space="preserve"> ТОВ</w:t>
      </w:r>
      <w:r w:rsidRPr="00E137EA">
        <w:t xml:space="preserve"> «НАФТАПЕТРОЛІУМ» </w:t>
      </w:r>
      <w:r>
        <w:t xml:space="preserve">накладено штраф у розмірі </w:t>
      </w:r>
      <w:r w:rsidR="00523EDE">
        <w:rPr>
          <w:bCs/>
        </w:rPr>
        <w:t>339 999 гривень</w:t>
      </w:r>
      <w:r w:rsidR="00066F06">
        <w:rPr>
          <w:bCs/>
        </w:rPr>
        <w:t>;</w:t>
      </w:r>
    </w:p>
    <w:p w14:paraId="380AA0A2" w14:textId="77777777" w:rsidR="00523EDE" w:rsidRDefault="00687D4E" w:rsidP="00687D4E">
      <w:pPr>
        <w:pStyle w:val="a0"/>
        <w:tabs>
          <w:tab w:val="left" w:pos="709"/>
        </w:tabs>
        <w:ind w:left="709"/>
        <w:contextualSpacing w:val="0"/>
        <w:jc w:val="both"/>
        <w:rPr>
          <w:bCs/>
        </w:rPr>
      </w:pPr>
      <w:r>
        <w:rPr>
          <w:bCs/>
        </w:rPr>
        <w:t>на</w:t>
      </w:r>
      <w:r>
        <w:t xml:space="preserve"> ТОВ</w:t>
      </w:r>
      <w:r w:rsidRPr="00E137EA">
        <w:t xml:space="preserve"> «НЕКС 2010» </w:t>
      </w:r>
      <w:r>
        <w:t xml:space="preserve">накладено штраф у розмірі </w:t>
      </w:r>
      <w:r w:rsidR="00523EDE">
        <w:rPr>
          <w:bCs/>
        </w:rPr>
        <w:t>339 999 гривень</w:t>
      </w:r>
      <w:r w:rsidR="00066F06">
        <w:rPr>
          <w:bCs/>
        </w:rPr>
        <w:t>;</w:t>
      </w:r>
      <w:r w:rsidR="00523EDE">
        <w:rPr>
          <w:bCs/>
        </w:rPr>
        <w:t xml:space="preserve"> </w:t>
      </w:r>
    </w:p>
    <w:p w14:paraId="0AC13169" w14:textId="77777777" w:rsidR="00687D4E" w:rsidRDefault="00687D4E" w:rsidP="00687D4E">
      <w:pPr>
        <w:pStyle w:val="a0"/>
        <w:tabs>
          <w:tab w:val="left" w:pos="709"/>
        </w:tabs>
        <w:ind w:left="709"/>
        <w:contextualSpacing w:val="0"/>
        <w:jc w:val="both"/>
      </w:pPr>
      <w:r>
        <w:rPr>
          <w:bCs/>
        </w:rPr>
        <w:t>на</w:t>
      </w:r>
      <w:r>
        <w:t xml:space="preserve"> ТОВ</w:t>
      </w:r>
      <w:r w:rsidRPr="00E137EA">
        <w:t xml:space="preserve"> «НЕТРОКС» </w:t>
      </w:r>
      <w:r>
        <w:t xml:space="preserve">накладено штраф у розмірі </w:t>
      </w:r>
      <w:r w:rsidR="00523EDE">
        <w:rPr>
          <w:bCs/>
        </w:rPr>
        <w:t>339 999 гривень</w:t>
      </w:r>
      <w:r w:rsidR="00066F06">
        <w:rPr>
          <w:bCs/>
        </w:rPr>
        <w:t>;</w:t>
      </w:r>
    </w:p>
    <w:p w14:paraId="3091325B" w14:textId="77777777" w:rsidR="00687D4E" w:rsidRDefault="00687D4E" w:rsidP="00687D4E">
      <w:pPr>
        <w:pStyle w:val="a0"/>
        <w:tabs>
          <w:tab w:val="left" w:pos="709"/>
        </w:tabs>
        <w:ind w:left="709"/>
        <w:contextualSpacing w:val="0"/>
        <w:jc w:val="both"/>
      </w:pPr>
      <w:r>
        <w:rPr>
          <w:bCs/>
        </w:rPr>
        <w:t>на</w:t>
      </w:r>
      <w:r>
        <w:t xml:space="preserve"> ТОВ</w:t>
      </w:r>
      <w:r w:rsidRPr="00E137EA">
        <w:t xml:space="preserve"> «НАФТОВА КОМПАНІЯ ЗАПОРІЖНАФТОПРОДУКТ» </w:t>
      </w:r>
      <w:r>
        <w:t xml:space="preserve">накладено штраф у розмірі </w:t>
      </w:r>
      <w:r w:rsidR="00523EDE">
        <w:rPr>
          <w:bCs/>
        </w:rPr>
        <w:t>339 999 гривень</w:t>
      </w:r>
      <w:r w:rsidR="00066F06">
        <w:rPr>
          <w:bCs/>
        </w:rPr>
        <w:t>;</w:t>
      </w:r>
    </w:p>
    <w:p w14:paraId="4D45A327" w14:textId="77777777" w:rsidR="00687D4E" w:rsidRDefault="00687D4E" w:rsidP="00687D4E">
      <w:pPr>
        <w:pStyle w:val="a0"/>
        <w:tabs>
          <w:tab w:val="left" w:pos="709"/>
        </w:tabs>
        <w:ind w:left="709"/>
        <w:contextualSpacing w:val="0"/>
        <w:jc w:val="both"/>
      </w:pPr>
      <w:r>
        <w:rPr>
          <w:bCs/>
        </w:rPr>
        <w:t>на</w:t>
      </w:r>
      <w:r>
        <w:t xml:space="preserve"> ТОВ</w:t>
      </w:r>
      <w:r w:rsidRPr="00E137EA">
        <w:t xml:space="preserve"> «ОЙЛ ТРАСТ» </w:t>
      </w:r>
      <w:r>
        <w:t xml:space="preserve">накладено штраф у розмірі </w:t>
      </w:r>
      <w:r w:rsidR="00523EDE">
        <w:t>5 226 гривень</w:t>
      </w:r>
      <w:r w:rsidR="00066F06">
        <w:t>;</w:t>
      </w:r>
    </w:p>
    <w:p w14:paraId="0390DDB2" w14:textId="77777777" w:rsidR="00687D4E" w:rsidRDefault="00687D4E" w:rsidP="00687D4E">
      <w:pPr>
        <w:pStyle w:val="a0"/>
        <w:tabs>
          <w:tab w:val="left" w:pos="709"/>
        </w:tabs>
        <w:ind w:left="709"/>
        <w:contextualSpacing w:val="0"/>
        <w:jc w:val="both"/>
      </w:pPr>
      <w:r>
        <w:rPr>
          <w:bCs/>
        </w:rPr>
        <w:t>на</w:t>
      </w:r>
      <w:r>
        <w:t xml:space="preserve"> ТОВ</w:t>
      </w:r>
      <w:r w:rsidRPr="00E137EA">
        <w:t xml:space="preserve"> «ОЙЛЕНД» </w:t>
      </w:r>
      <w:r>
        <w:t xml:space="preserve">накладено штраф у розмірі </w:t>
      </w:r>
      <w:r w:rsidR="00523EDE">
        <w:rPr>
          <w:bCs/>
        </w:rPr>
        <w:t>339 999 гривень</w:t>
      </w:r>
      <w:r w:rsidR="00066F06">
        <w:rPr>
          <w:bCs/>
        </w:rPr>
        <w:t>;</w:t>
      </w:r>
    </w:p>
    <w:p w14:paraId="6795B6ED" w14:textId="77777777" w:rsidR="00687D4E" w:rsidRDefault="00687D4E" w:rsidP="00687D4E">
      <w:pPr>
        <w:pStyle w:val="a0"/>
        <w:tabs>
          <w:tab w:val="left" w:pos="709"/>
        </w:tabs>
        <w:ind w:left="709"/>
        <w:contextualSpacing w:val="0"/>
        <w:jc w:val="both"/>
      </w:pPr>
      <w:r>
        <w:rPr>
          <w:bCs/>
        </w:rPr>
        <w:t>на</w:t>
      </w:r>
      <w:r>
        <w:t xml:space="preserve"> ТОВ</w:t>
      </w:r>
      <w:r w:rsidRPr="00E137EA">
        <w:t xml:space="preserve"> «ПРЕСТИЖ НАФТА» </w:t>
      </w:r>
      <w:r>
        <w:t xml:space="preserve">накладено штраф у розмірі </w:t>
      </w:r>
      <w:r w:rsidR="00523EDE">
        <w:t>4 562 гривні</w:t>
      </w:r>
      <w:r w:rsidR="00066F06">
        <w:t>;</w:t>
      </w:r>
    </w:p>
    <w:p w14:paraId="759783F3" w14:textId="77777777" w:rsidR="00523EDE" w:rsidRDefault="00687D4E" w:rsidP="00687D4E">
      <w:pPr>
        <w:pStyle w:val="a0"/>
        <w:tabs>
          <w:tab w:val="left" w:pos="709"/>
        </w:tabs>
        <w:ind w:left="709"/>
        <w:contextualSpacing w:val="0"/>
        <w:jc w:val="both"/>
        <w:rPr>
          <w:bCs/>
        </w:rPr>
      </w:pPr>
      <w:r>
        <w:rPr>
          <w:bCs/>
        </w:rPr>
        <w:t>на</w:t>
      </w:r>
      <w:r>
        <w:t xml:space="preserve"> ТОВ</w:t>
      </w:r>
      <w:r w:rsidRPr="00E137EA">
        <w:t xml:space="preserve"> «ПРОФІ БІЗНЕС ГРУП» </w:t>
      </w:r>
      <w:r>
        <w:t xml:space="preserve">накладено штраф у розмірі </w:t>
      </w:r>
      <w:r w:rsidR="00523EDE">
        <w:rPr>
          <w:bCs/>
        </w:rPr>
        <w:t>339 999 гривень</w:t>
      </w:r>
      <w:r w:rsidR="00066F06">
        <w:rPr>
          <w:bCs/>
        </w:rPr>
        <w:t>;</w:t>
      </w:r>
      <w:r w:rsidR="00523EDE">
        <w:rPr>
          <w:bCs/>
        </w:rPr>
        <w:t xml:space="preserve"> </w:t>
      </w:r>
    </w:p>
    <w:p w14:paraId="50AE0A05" w14:textId="77777777" w:rsidR="00687D4E" w:rsidRDefault="00687D4E" w:rsidP="00687D4E">
      <w:pPr>
        <w:pStyle w:val="a0"/>
        <w:tabs>
          <w:tab w:val="left" w:pos="709"/>
        </w:tabs>
        <w:ind w:left="709"/>
        <w:contextualSpacing w:val="0"/>
        <w:jc w:val="both"/>
      </w:pPr>
      <w:r>
        <w:rPr>
          <w:bCs/>
        </w:rPr>
        <w:t>на</w:t>
      </w:r>
      <w:r>
        <w:t xml:space="preserve"> ТОВ</w:t>
      </w:r>
      <w:r w:rsidRPr="00E137EA">
        <w:t xml:space="preserve"> «РЕМ-ТОРГ-СІТІ» </w:t>
      </w:r>
      <w:r>
        <w:t xml:space="preserve">накладено штраф у розмірі </w:t>
      </w:r>
      <w:r w:rsidR="00523EDE">
        <w:rPr>
          <w:bCs/>
        </w:rPr>
        <w:t>339 999 гривень</w:t>
      </w:r>
      <w:r w:rsidR="00066F06">
        <w:rPr>
          <w:bCs/>
        </w:rPr>
        <w:t>;</w:t>
      </w:r>
    </w:p>
    <w:p w14:paraId="3FC34EB0" w14:textId="77777777" w:rsidR="00687D4E" w:rsidRDefault="00687D4E" w:rsidP="00687D4E">
      <w:pPr>
        <w:pStyle w:val="a0"/>
        <w:tabs>
          <w:tab w:val="left" w:pos="709"/>
        </w:tabs>
        <w:ind w:left="709"/>
        <w:contextualSpacing w:val="0"/>
        <w:jc w:val="both"/>
      </w:pPr>
      <w:r>
        <w:rPr>
          <w:bCs/>
        </w:rPr>
        <w:t>на</w:t>
      </w:r>
      <w:r>
        <w:t xml:space="preserve"> ТОВ</w:t>
      </w:r>
      <w:r w:rsidRPr="00E137EA">
        <w:t xml:space="preserve"> «РІКС-ТОРГ» </w:t>
      </w:r>
      <w:r>
        <w:t xml:space="preserve">накладено штраф у розмірі </w:t>
      </w:r>
      <w:r w:rsidR="00523EDE">
        <w:rPr>
          <w:bCs/>
        </w:rPr>
        <w:t>339 999 гривень</w:t>
      </w:r>
      <w:r w:rsidR="00066F06">
        <w:rPr>
          <w:bCs/>
        </w:rPr>
        <w:t>;</w:t>
      </w:r>
    </w:p>
    <w:p w14:paraId="42AE8CDB" w14:textId="77777777" w:rsidR="00687D4E" w:rsidRDefault="00687D4E" w:rsidP="00687D4E">
      <w:pPr>
        <w:pStyle w:val="a0"/>
        <w:tabs>
          <w:tab w:val="left" w:pos="709"/>
        </w:tabs>
        <w:ind w:left="709"/>
        <w:contextualSpacing w:val="0"/>
        <w:jc w:val="both"/>
      </w:pPr>
      <w:r>
        <w:rPr>
          <w:bCs/>
        </w:rPr>
        <w:t>на</w:t>
      </w:r>
      <w:r>
        <w:t xml:space="preserve"> ТОВ</w:t>
      </w:r>
      <w:r w:rsidRPr="00E137EA">
        <w:t xml:space="preserve"> «РУБІКОН ГРУП» </w:t>
      </w:r>
      <w:r>
        <w:t xml:space="preserve">накладено штраф у розмірі </w:t>
      </w:r>
      <w:r w:rsidR="00523EDE">
        <w:rPr>
          <w:bCs/>
        </w:rPr>
        <w:t>339 999 гривень</w:t>
      </w:r>
      <w:r w:rsidR="00066F06">
        <w:rPr>
          <w:bCs/>
        </w:rPr>
        <w:t>;</w:t>
      </w:r>
    </w:p>
    <w:p w14:paraId="3D5E7C02" w14:textId="77777777" w:rsidR="00687D4E" w:rsidRDefault="00687D4E" w:rsidP="00687D4E">
      <w:pPr>
        <w:pStyle w:val="a0"/>
        <w:tabs>
          <w:tab w:val="left" w:pos="709"/>
        </w:tabs>
        <w:ind w:left="709"/>
        <w:contextualSpacing w:val="0"/>
        <w:jc w:val="both"/>
      </w:pPr>
      <w:r>
        <w:rPr>
          <w:bCs/>
        </w:rPr>
        <w:t>на</w:t>
      </w:r>
      <w:r>
        <w:t xml:space="preserve"> ТОВ</w:t>
      </w:r>
      <w:r w:rsidRPr="00E137EA">
        <w:t xml:space="preserve"> «САЙЛЕНД-ГРУП» </w:t>
      </w:r>
      <w:r>
        <w:t xml:space="preserve">накладено штраф у розмірі </w:t>
      </w:r>
      <w:r w:rsidR="00523EDE">
        <w:rPr>
          <w:bCs/>
        </w:rPr>
        <w:t>339 999 гривень</w:t>
      </w:r>
      <w:r w:rsidR="00066F06">
        <w:rPr>
          <w:bCs/>
        </w:rPr>
        <w:t>;</w:t>
      </w:r>
    </w:p>
    <w:p w14:paraId="6CC83962" w14:textId="77777777" w:rsidR="00523EDE" w:rsidRDefault="00687D4E" w:rsidP="00687D4E">
      <w:pPr>
        <w:pStyle w:val="a0"/>
        <w:tabs>
          <w:tab w:val="left" w:pos="709"/>
        </w:tabs>
        <w:ind w:left="709"/>
        <w:contextualSpacing w:val="0"/>
        <w:jc w:val="both"/>
        <w:rPr>
          <w:bCs/>
        </w:rPr>
      </w:pPr>
      <w:r>
        <w:rPr>
          <w:bCs/>
        </w:rPr>
        <w:t>на</w:t>
      </w:r>
      <w:r>
        <w:t xml:space="preserve"> ТОВ</w:t>
      </w:r>
      <w:r w:rsidRPr="00E137EA">
        <w:t xml:space="preserve"> «СКАЙЛІКС» </w:t>
      </w:r>
      <w:r>
        <w:t xml:space="preserve">накладено штраф у розмірі </w:t>
      </w:r>
      <w:r w:rsidR="00523EDE">
        <w:rPr>
          <w:bCs/>
        </w:rPr>
        <w:t>339 999 гривень</w:t>
      </w:r>
      <w:r w:rsidR="00066F06">
        <w:rPr>
          <w:bCs/>
        </w:rPr>
        <w:t>;</w:t>
      </w:r>
      <w:r w:rsidR="00523EDE">
        <w:rPr>
          <w:bCs/>
        </w:rPr>
        <w:t xml:space="preserve"> </w:t>
      </w:r>
    </w:p>
    <w:p w14:paraId="584E4A94" w14:textId="77777777" w:rsidR="00523EDE" w:rsidRDefault="00687D4E" w:rsidP="00687D4E">
      <w:pPr>
        <w:pStyle w:val="a0"/>
        <w:tabs>
          <w:tab w:val="left" w:pos="709"/>
        </w:tabs>
        <w:ind w:left="709"/>
        <w:contextualSpacing w:val="0"/>
        <w:jc w:val="both"/>
        <w:rPr>
          <w:bCs/>
        </w:rPr>
      </w:pPr>
      <w:r>
        <w:rPr>
          <w:bCs/>
        </w:rPr>
        <w:t>на</w:t>
      </w:r>
      <w:r>
        <w:t xml:space="preserve"> ТОВ</w:t>
      </w:r>
      <w:r w:rsidRPr="00E137EA">
        <w:t xml:space="preserve"> «СТАРТ ЛІМІТЕД КОМПАНІ» </w:t>
      </w:r>
      <w:r>
        <w:t xml:space="preserve">накладено штраф у розмірі </w:t>
      </w:r>
      <w:r w:rsidR="00523EDE">
        <w:rPr>
          <w:bCs/>
        </w:rPr>
        <w:t>339 999 гривень</w:t>
      </w:r>
      <w:r w:rsidR="00066F06">
        <w:rPr>
          <w:bCs/>
        </w:rPr>
        <w:t>;</w:t>
      </w:r>
      <w:r w:rsidR="00523EDE">
        <w:rPr>
          <w:bCs/>
        </w:rPr>
        <w:t xml:space="preserve"> </w:t>
      </w:r>
    </w:p>
    <w:p w14:paraId="4E8FF1D9" w14:textId="77777777" w:rsidR="00687D4E" w:rsidRDefault="00687D4E" w:rsidP="00687D4E">
      <w:pPr>
        <w:pStyle w:val="a0"/>
        <w:tabs>
          <w:tab w:val="left" w:pos="709"/>
        </w:tabs>
        <w:ind w:left="709"/>
        <w:contextualSpacing w:val="0"/>
        <w:jc w:val="both"/>
      </w:pPr>
      <w:r>
        <w:rPr>
          <w:bCs/>
        </w:rPr>
        <w:t>на</w:t>
      </w:r>
      <w:r>
        <w:t xml:space="preserve"> ТОВ</w:t>
      </w:r>
      <w:r w:rsidRPr="00E137EA">
        <w:t xml:space="preserve"> «СТОУН ІНТЕРГРУП» </w:t>
      </w:r>
      <w:r>
        <w:t xml:space="preserve">накладено штраф у розмірі </w:t>
      </w:r>
      <w:r w:rsidR="00523EDE">
        <w:rPr>
          <w:bCs/>
        </w:rPr>
        <w:t>339 999 гривень</w:t>
      </w:r>
      <w:r w:rsidR="00066F06">
        <w:rPr>
          <w:bCs/>
        </w:rPr>
        <w:t>;</w:t>
      </w:r>
    </w:p>
    <w:p w14:paraId="033DE2C2" w14:textId="77777777" w:rsidR="00687D4E" w:rsidRDefault="00687D4E" w:rsidP="00687D4E">
      <w:pPr>
        <w:pStyle w:val="a0"/>
        <w:tabs>
          <w:tab w:val="left" w:pos="709"/>
        </w:tabs>
        <w:ind w:left="709"/>
        <w:contextualSpacing w:val="0"/>
        <w:jc w:val="both"/>
      </w:pPr>
      <w:r>
        <w:rPr>
          <w:bCs/>
        </w:rPr>
        <w:t>на</w:t>
      </w:r>
      <w:r>
        <w:t xml:space="preserve"> ТОВ</w:t>
      </w:r>
      <w:r w:rsidRPr="00E137EA">
        <w:t xml:space="preserve"> «СТРОНГ БРІДЖ КОМПАНІ» </w:t>
      </w:r>
      <w:r>
        <w:t xml:space="preserve">накладено штраф у розмірі </w:t>
      </w:r>
      <w:r w:rsidR="00523EDE">
        <w:rPr>
          <w:bCs/>
        </w:rPr>
        <w:t>339 999 гривень</w:t>
      </w:r>
      <w:r w:rsidR="00066F06">
        <w:rPr>
          <w:bCs/>
        </w:rPr>
        <w:t>;</w:t>
      </w:r>
    </w:p>
    <w:p w14:paraId="7830E68B" w14:textId="77777777" w:rsidR="00687D4E" w:rsidRPr="00523EDE" w:rsidRDefault="00687D4E" w:rsidP="00523EDE">
      <w:pPr>
        <w:pStyle w:val="a0"/>
        <w:tabs>
          <w:tab w:val="left" w:pos="709"/>
        </w:tabs>
        <w:ind w:left="709"/>
        <w:contextualSpacing w:val="0"/>
        <w:jc w:val="both"/>
      </w:pPr>
      <w:r>
        <w:rPr>
          <w:bCs/>
        </w:rPr>
        <w:t>на</w:t>
      </w:r>
      <w:r>
        <w:t xml:space="preserve"> ТОВ</w:t>
      </w:r>
      <w:r w:rsidRPr="00E137EA">
        <w:t xml:space="preserve"> «ТЕХ-АРТ-БУД» </w:t>
      </w:r>
      <w:r>
        <w:t xml:space="preserve">накладено штраф у розмірі </w:t>
      </w:r>
      <w:r w:rsidR="00523EDE">
        <w:rPr>
          <w:bCs/>
        </w:rPr>
        <w:t>339 999 гривень</w:t>
      </w:r>
      <w:r w:rsidR="00066F06">
        <w:rPr>
          <w:bCs/>
        </w:rPr>
        <w:t>;</w:t>
      </w:r>
    </w:p>
    <w:p w14:paraId="070959F0" w14:textId="77777777" w:rsidR="00687D4E" w:rsidRDefault="00687D4E" w:rsidP="00687D4E">
      <w:pPr>
        <w:pStyle w:val="a0"/>
        <w:tabs>
          <w:tab w:val="left" w:pos="709"/>
        </w:tabs>
        <w:ind w:left="709"/>
        <w:contextualSpacing w:val="0"/>
        <w:jc w:val="both"/>
      </w:pPr>
      <w:r>
        <w:rPr>
          <w:bCs/>
        </w:rPr>
        <w:t>на</w:t>
      </w:r>
      <w:r>
        <w:t xml:space="preserve"> ТОВ</w:t>
      </w:r>
      <w:r w:rsidRPr="00E137EA">
        <w:t xml:space="preserve"> «ТК-ФАРО» </w:t>
      </w:r>
      <w:r>
        <w:t xml:space="preserve">накладено штраф у розмірі </w:t>
      </w:r>
      <w:r w:rsidR="00523EDE">
        <w:rPr>
          <w:bCs/>
        </w:rPr>
        <w:t>339 999 гривень</w:t>
      </w:r>
      <w:r w:rsidR="00066F06">
        <w:rPr>
          <w:bCs/>
        </w:rPr>
        <w:t>;</w:t>
      </w:r>
    </w:p>
    <w:p w14:paraId="0CCC04E9" w14:textId="77777777" w:rsidR="00687D4E" w:rsidRDefault="00687D4E" w:rsidP="00687D4E">
      <w:pPr>
        <w:pStyle w:val="a0"/>
        <w:tabs>
          <w:tab w:val="left" w:pos="709"/>
        </w:tabs>
        <w:ind w:left="709"/>
        <w:contextualSpacing w:val="0"/>
        <w:jc w:val="both"/>
      </w:pPr>
      <w:r>
        <w:rPr>
          <w:bCs/>
        </w:rPr>
        <w:t>на</w:t>
      </w:r>
      <w:r>
        <w:t xml:space="preserve"> ТОВ</w:t>
      </w:r>
      <w:r w:rsidRPr="00E137EA">
        <w:t xml:space="preserve"> «ТОП ЛЕВЕЛ» </w:t>
      </w:r>
      <w:r>
        <w:t xml:space="preserve">накладено штраф у розмірі </w:t>
      </w:r>
      <w:r w:rsidR="00523EDE">
        <w:rPr>
          <w:bCs/>
        </w:rPr>
        <w:t>339 999 гривень</w:t>
      </w:r>
      <w:r w:rsidR="00066F06">
        <w:rPr>
          <w:bCs/>
        </w:rPr>
        <w:t>;</w:t>
      </w:r>
    </w:p>
    <w:p w14:paraId="09E52561" w14:textId="77777777" w:rsidR="00523EDE" w:rsidRDefault="00687D4E" w:rsidP="00687D4E">
      <w:pPr>
        <w:pStyle w:val="a0"/>
        <w:tabs>
          <w:tab w:val="left" w:pos="709"/>
        </w:tabs>
        <w:ind w:left="709"/>
        <w:contextualSpacing w:val="0"/>
        <w:jc w:val="both"/>
        <w:rPr>
          <w:bCs/>
        </w:rPr>
      </w:pPr>
      <w:r>
        <w:rPr>
          <w:bCs/>
        </w:rPr>
        <w:t>на</w:t>
      </w:r>
      <w:r>
        <w:t xml:space="preserve"> ТОВ</w:t>
      </w:r>
      <w:r w:rsidRPr="00E137EA">
        <w:t xml:space="preserve"> «ТД ОЛІМП» </w:t>
      </w:r>
      <w:r>
        <w:t xml:space="preserve">накладено штраф у розмірі </w:t>
      </w:r>
      <w:r w:rsidR="00523EDE">
        <w:rPr>
          <w:bCs/>
        </w:rPr>
        <w:t>339 999 гривень</w:t>
      </w:r>
      <w:r w:rsidR="00066F06">
        <w:rPr>
          <w:bCs/>
        </w:rPr>
        <w:t>;</w:t>
      </w:r>
      <w:r w:rsidR="00523EDE">
        <w:rPr>
          <w:bCs/>
        </w:rPr>
        <w:t xml:space="preserve"> </w:t>
      </w:r>
    </w:p>
    <w:p w14:paraId="36D7BFB3" w14:textId="77777777" w:rsidR="00687D4E" w:rsidRDefault="00687D4E" w:rsidP="00687D4E">
      <w:pPr>
        <w:pStyle w:val="a0"/>
        <w:tabs>
          <w:tab w:val="left" w:pos="709"/>
        </w:tabs>
        <w:ind w:left="709"/>
        <w:contextualSpacing w:val="0"/>
        <w:jc w:val="both"/>
      </w:pPr>
      <w:r>
        <w:rPr>
          <w:bCs/>
        </w:rPr>
        <w:t>на</w:t>
      </w:r>
      <w:r>
        <w:t xml:space="preserve"> ТОВ</w:t>
      </w:r>
      <w:r w:rsidRPr="00E137EA">
        <w:t xml:space="preserve"> «ТРІАНА» </w:t>
      </w:r>
      <w:r>
        <w:t xml:space="preserve">накладено штраф у розмірі </w:t>
      </w:r>
      <w:r w:rsidR="00523EDE">
        <w:rPr>
          <w:bCs/>
        </w:rPr>
        <w:t>339 999 гривень</w:t>
      </w:r>
      <w:r w:rsidR="00066F06">
        <w:rPr>
          <w:bCs/>
        </w:rPr>
        <w:t>;</w:t>
      </w:r>
    </w:p>
    <w:p w14:paraId="0DE1F81E" w14:textId="77777777" w:rsidR="00687D4E" w:rsidRDefault="00687D4E" w:rsidP="00687D4E">
      <w:pPr>
        <w:pStyle w:val="a0"/>
        <w:tabs>
          <w:tab w:val="left" w:pos="709"/>
        </w:tabs>
        <w:ind w:left="709"/>
        <w:contextualSpacing w:val="0"/>
        <w:jc w:val="both"/>
      </w:pPr>
      <w:r>
        <w:rPr>
          <w:bCs/>
        </w:rPr>
        <w:t>на</w:t>
      </w:r>
      <w:r>
        <w:t xml:space="preserve"> ТОВ</w:t>
      </w:r>
      <w:r w:rsidRPr="00E137EA">
        <w:t xml:space="preserve"> «ТРІО БІЗНЕС ПРОМ» </w:t>
      </w:r>
      <w:r>
        <w:t xml:space="preserve">накладено штраф у розмірі </w:t>
      </w:r>
      <w:r w:rsidR="00523EDE">
        <w:rPr>
          <w:bCs/>
        </w:rPr>
        <w:t>339 999 гривень</w:t>
      </w:r>
      <w:r w:rsidR="00066F06">
        <w:rPr>
          <w:bCs/>
        </w:rPr>
        <w:t>;</w:t>
      </w:r>
    </w:p>
    <w:p w14:paraId="30F85251" w14:textId="77777777" w:rsidR="00687D4E" w:rsidRDefault="00687D4E" w:rsidP="00687D4E">
      <w:pPr>
        <w:pStyle w:val="a0"/>
        <w:tabs>
          <w:tab w:val="left" w:pos="709"/>
        </w:tabs>
        <w:ind w:left="709"/>
        <w:contextualSpacing w:val="0"/>
        <w:jc w:val="both"/>
      </w:pPr>
      <w:r>
        <w:rPr>
          <w:bCs/>
        </w:rPr>
        <w:lastRenderedPageBreak/>
        <w:t>на</w:t>
      </w:r>
      <w:r>
        <w:t xml:space="preserve"> ТОВ</w:t>
      </w:r>
      <w:r w:rsidRPr="00E137EA">
        <w:t xml:space="preserve"> «ФАБРИЦИУС» </w:t>
      </w:r>
      <w:r>
        <w:t xml:space="preserve">накладено штраф у розмірі </w:t>
      </w:r>
      <w:r w:rsidR="00523EDE">
        <w:rPr>
          <w:bCs/>
        </w:rPr>
        <w:t>339 999 гривень</w:t>
      </w:r>
      <w:r w:rsidR="00066F06">
        <w:rPr>
          <w:bCs/>
        </w:rPr>
        <w:t>;</w:t>
      </w:r>
    </w:p>
    <w:p w14:paraId="417AC8D7" w14:textId="77777777" w:rsidR="00687D4E" w:rsidRDefault="00687D4E" w:rsidP="00687D4E">
      <w:pPr>
        <w:pStyle w:val="a0"/>
        <w:tabs>
          <w:tab w:val="left" w:pos="709"/>
        </w:tabs>
        <w:ind w:left="709"/>
        <w:contextualSpacing w:val="0"/>
        <w:jc w:val="both"/>
      </w:pPr>
      <w:r>
        <w:rPr>
          <w:bCs/>
        </w:rPr>
        <w:t>на</w:t>
      </w:r>
      <w:r>
        <w:t xml:space="preserve"> ТОВ</w:t>
      </w:r>
      <w:r w:rsidRPr="00E137EA">
        <w:t xml:space="preserve"> «ФІНАНС-АЛЬЯНС» </w:t>
      </w:r>
      <w:r>
        <w:t xml:space="preserve">накладено штраф у розмірі </w:t>
      </w:r>
      <w:r w:rsidR="00523EDE">
        <w:rPr>
          <w:bCs/>
        </w:rPr>
        <w:t>339 999 гривень</w:t>
      </w:r>
      <w:r w:rsidR="00066F06">
        <w:rPr>
          <w:bCs/>
        </w:rPr>
        <w:t>;</w:t>
      </w:r>
    </w:p>
    <w:p w14:paraId="1E77AAA9" w14:textId="77777777" w:rsidR="00523EDE" w:rsidRDefault="00687D4E" w:rsidP="00687D4E">
      <w:pPr>
        <w:pStyle w:val="a0"/>
        <w:tabs>
          <w:tab w:val="left" w:pos="709"/>
        </w:tabs>
        <w:ind w:left="709"/>
        <w:contextualSpacing w:val="0"/>
        <w:jc w:val="both"/>
        <w:rPr>
          <w:bCs/>
        </w:rPr>
      </w:pPr>
      <w:r>
        <w:rPr>
          <w:bCs/>
        </w:rPr>
        <w:t>на</w:t>
      </w:r>
      <w:r>
        <w:t xml:space="preserve"> ТОВ</w:t>
      </w:r>
      <w:r w:rsidRPr="00E137EA">
        <w:t xml:space="preserve"> «ХАТІОРА» </w:t>
      </w:r>
      <w:r>
        <w:t xml:space="preserve">накладено штраф у розмірі </w:t>
      </w:r>
      <w:r w:rsidR="00523EDE">
        <w:rPr>
          <w:bCs/>
        </w:rPr>
        <w:t>339 999 гривень</w:t>
      </w:r>
      <w:r w:rsidR="00066F06">
        <w:rPr>
          <w:bCs/>
        </w:rPr>
        <w:t>;</w:t>
      </w:r>
      <w:r w:rsidR="00523EDE">
        <w:rPr>
          <w:bCs/>
        </w:rPr>
        <w:t xml:space="preserve"> </w:t>
      </w:r>
    </w:p>
    <w:p w14:paraId="6FDAE4F7" w14:textId="77777777" w:rsidR="00687D4E" w:rsidRDefault="00687D4E" w:rsidP="00687D4E">
      <w:pPr>
        <w:pStyle w:val="a0"/>
        <w:tabs>
          <w:tab w:val="left" w:pos="709"/>
        </w:tabs>
        <w:ind w:left="709"/>
        <w:contextualSpacing w:val="0"/>
        <w:jc w:val="both"/>
      </w:pPr>
      <w:r>
        <w:rPr>
          <w:bCs/>
        </w:rPr>
        <w:t>на</w:t>
      </w:r>
      <w:r>
        <w:t xml:space="preserve"> ТОВ</w:t>
      </w:r>
      <w:r w:rsidRPr="00E137EA">
        <w:t xml:space="preserve"> «АБСОЛ ТРЕЙД» </w:t>
      </w:r>
      <w:r>
        <w:t xml:space="preserve">накладено штраф у розмірі </w:t>
      </w:r>
      <w:r w:rsidR="00523EDE">
        <w:rPr>
          <w:bCs/>
        </w:rPr>
        <w:t>339 999 гривень</w:t>
      </w:r>
      <w:r w:rsidR="00066F06">
        <w:rPr>
          <w:bCs/>
        </w:rPr>
        <w:t>;</w:t>
      </w:r>
    </w:p>
    <w:p w14:paraId="3B8ED430" w14:textId="77777777" w:rsidR="00523EDE" w:rsidRDefault="00687D4E" w:rsidP="00687D4E">
      <w:pPr>
        <w:pStyle w:val="a0"/>
        <w:tabs>
          <w:tab w:val="left" w:pos="709"/>
        </w:tabs>
        <w:ind w:left="709"/>
        <w:contextualSpacing w:val="0"/>
        <w:jc w:val="both"/>
        <w:rPr>
          <w:bCs/>
        </w:rPr>
      </w:pPr>
      <w:r>
        <w:rPr>
          <w:bCs/>
        </w:rPr>
        <w:t>на</w:t>
      </w:r>
      <w:r>
        <w:t xml:space="preserve"> ТОВ</w:t>
      </w:r>
      <w:r w:rsidRPr="00E137EA">
        <w:t xml:space="preserve"> «АЛЬЯНС ПАРТНЕР ГРУП» </w:t>
      </w:r>
      <w:r>
        <w:t xml:space="preserve">накладено штраф у розмірі </w:t>
      </w:r>
      <w:r w:rsidR="00523EDE">
        <w:rPr>
          <w:bCs/>
        </w:rPr>
        <w:t>339 999 гривень</w:t>
      </w:r>
      <w:r w:rsidR="00066F06">
        <w:rPr>
          <w:bCs/>
        </w:rPr>
        <w:t>;</w:t>
      </w:r>
      <w:r w:rsidR="00523EDE">
        <w:rPr>
          <w:bCs/>
        </w:rPr>
        <w:t xml:space="preserve"> </w:t>
      </w:r>
    </w:p>
    <w:p w14:paraId="716F0409" w14:textId="77777777" w:rsidR="00687D4E" w:rsidRDefault="00687D4E" w:rsidP="00687D4E">
      <w:pPr>
        <w:pStyle w:val="a0"/>
        <w:tabs>
          <w:tab w:val="left" w:pos="709"/>
        </w:tabs>
        <w:ind w:left="709"/>
        <w:contextualSpacing w:val="0"/>
        <w:jc w:val="both"/>
      </w:pPr>
      <w:r>
        <w:rPr>
          <w:bCs/>
        </w:rPr>
        <w:t>на</w:t>
      </w:r>
      <w:r>
        <w:t xml:space="preserve"> ТОВ</w:t>
      </w:r>
      <w:r w:rsidRPr="00E137EA">
        <w:t xml:space="preserve"> «АРГОТРЕЙД ЛТД» </w:t>
      </w:r>
      <w:r>
        <w:t xml:space="preserve">накладено штраф у розмірі </w:t>
      </w:r>
      <w:r w:rsidR="00523EDE">
        <w:rPr>
          <w:bCs/>
        </w:rPr>
        <w:t>339 999 гривень</w:t>
      </w:r>
      <w:r w:rsidR="00066F06">
        <w:rPr>
          <w:bCs/>
        </w:rPr>
        <w:t>;</w:t>
      </w:r>
    </w:p>
    <w:p w14:paraId="4AFABBDD" w14:textId="77777777" w:rsidR="00687D4E" w:rsidRDefault="00687D4E" w:rsidP="00687D4E">
      <w:pPr>
        <w:pStyle w:val="a0"/>
        <w:tabs>
          <w:tab w:val="left" w:pos="709"/>
        </w:tabs>
        <w:ind w:left="709"/>
        <w:contextualSpacing w:val="0"/>
        <w:jc w:val="both"/>
      </w:pPr>
      <w:r>
        <w:rPr>
          <w:bCs/>
        </w:rPr>
        <w:t>на</w:t>
      </w:r>
      <w:r>
        <w:t xml:space="preserve"> ТОВ</w:t>
      </w:r>
      <w:r w:rsidRPr="00E137EA">
        <w:t xml:space="preserve"> «АРГО-УТН» </w:t>
      </w:r>
      <w:r>
        <w:t xml:space="preserve">накладено штраф у розмірі </w:t>
      </w:r>
      <w:r w:rsidR="00523EDE">
        <w:t>74 370</w:t>
      </w:r>
      <w:r w:rsidR="00523EDE">
        <w:rPr>
          <w:bCs/>
        </w:rPr>
        <w:t xml:space="preserve"> гривень</w:t>
      </w:r>
      <w:r w:rsidR="00066F06">
        <w:rPr>
          <w:bCs/>
        </w:rPr>
        <w:t>;</w:t>
      </w:r>
    </w:p>
    <w:p w14:paraId="1005EB06" w14:textId="77777777" w:rsidR="00687D4E" w:rsidRDefault="00687D4E" w:rsidP="00687D4E">
      <w:pPr>
        <w:pStyle w:val="a0"/>
        <w:tabs>
          <w:tab w:val="left" w:pos="709"/>
        </w:tabs>
        <w:ind w:left="709"/>
        <w:contextualSpacing w:val="0"/>
        <w:jc w:val="both"/>
      </w:pPr>
      <w:r>
        <w:rPr>
          <w:bCs/>
        </w:rPr>
        <w:t>на</w:t>
      </w:r>
      <w:r>
        <w:t xml:space="preserve"> ТОВ</w:t>
      </w:r>
      <w:r w:rsidRPr="00E137EA">
        <w:t xml:space="preserve"> «БІЗНЕС ПРОМ ІННОВАЦІЯ» </w:t>
      </w:r>
      <w:r>
        <w:t xml:space="preserve">накладено штраф у розмірі </w:t>
      </w:r>
      <w:r w:rsidR="00523EDE">
        <w:rPr>
          <w:bCs/>
        </w:rPr>
        <w:t>339 999 гривень</w:t>
      </w:r>
      <w:r w:rsidR="00066F06">
        <w:rPr>
          <w:bCs/>
        </w:rPr>
        <w:t>;</w:t>
      </w:r>
    </w:p>
    <w:p w14:paraId="4E160192" w14:textId="77777777" w:rsidR="00687D4E" w:rsidRDefault="00687D4E" w:rsidP="00687D4E">
      <w:pPr>
        <w:pStyle w:val="a0"/>
        <w:tabs>
          <w:tab w:val="left" w:pos="709"/>
        </w:tabs>
        <w:ind w:left="709"/>
        <w:contextualSpacing w:val="0"/>
        <w:jc w:val="both"/>
      </w:pPr>
      <w:r>
        <w:rPr>
          <w:bCs/>
        </w:rPr>
        <w:t>на</w:t>
      </w:r>
      <w:r>
        <w:t xml:space="preserve"> ТОВ</w:t>
      </w:r>
      <w:r w:rsidRPr="00E137EA">
        <w:t xml:space="preserve"> «БОРАНД ТРЕЙД» </w:t>
      </w:r>
      <w:r>
        <w:t xml:space="preserve">накладено штраф у розмірі </w:t>
      </w:r>
      <w:r w:rsidR="00CB7C5A">
        <w:rPr>
          <w:bCs/>
        </w:rPr>
        <w:t>339 999 гривень</w:t>
      </w:r>
      <w:r w:rsidR="00066F06">
        <w:rPr>
          <w:bCs/>
        </w:rPr>
        <w:t>;</w:t>
      </w:r>
    </w:p>
    <w:p w14:paraId="3D472750" w14:textId="77777777" w:rsidR="00687D4E" w:rsidRDefault="00687D4E" w:rsidP="00687D4E">
      <w:pPr>
        <w:pStyle w:val="a0"/>
        <w:tabs>
          <w:tab w:val="left" w:pos="709"/>
        </w:tabs>
        <w:ind w:left="709"/>
        <w:contextualSpacing w:val="0"/>
        <w:jc w:val="both"/>
      </w:pPr>
      <w:r>
        <w:rPr>
          <w:bCs/>
        </w:rPr>
        <w:t>на</w:t>
      </w:r>
      <w:r>
        <w:t xml:space="preserve"> ТОВ</w:t>
      </w:r>
      <w:r w:rsidRPr="00E137EA">
        <w:t xml:space="preserve"> «БРАЙТОН ЛТД» </w:t>
      </w:r>
      <w:r>
        <w:t xml:space="preserve">накладено штраф у розмірі </w:t>
      </w:r>
      <w:r w:rsidR="00CB7C5A">
        <w:rPr>
          <w:bCs/>
        </w:rPr>
        <w:t>339 999 гривень</w:t>
      </w:r>
      <w:r w:rsidR="00066F06">
        <w:rPr>
          <w:bCs/>
        </w:rPr>
        <w:t>;</w:t>
      </w:r>
    </w:p>
    <w:p w14:paraId="6DBC09C4" w14:textId="77777777" w:rsidR="00687D4E" w:rsidRDefault="00687D4E" w:rsidP="00687D4E">
      <w:pPr>
        <w:pStyle w:val="a0"/>
        <w:tabs>
          <w:tab w:val="left" w:pos="709"/>
        </w:tabs>
        <w:ind w:left="709"/>
        <w:contextualSpacing w:val="0"/>
        <w:jc w:val="both"/>
      </w:pPr>
      <w:r>
        <w:rPr>
          <w:bCs/>
        </w:rPr>
        <w:t>на</w:t>
      </w:r>
      <w:r>
        <w:t xml:space="preserve"> ТОВ</w:t>
      </w:r>
      <w:r w:rsidRPr="00E137EA">
        <w:t xml:space="preserve"> «ДРІМ-КОМПАНІ» </w:t>
      </w:r>
      <w:r>
        <w:t xml:space="preserve">накладено штраф у розмірі </w:t>
      </w:r>
      <w:r w:rsidR="00CB7C5A">
        <w:rPr>
          <w:bCs/>
        </w:rPr>
        <w:t>339 999 гривень</w:t>
      </w:r>
      <w:r w:rsidR="00066F06">
        <w:rPr>
          <w:bCs/>
        </w:rPr>
        <w:t>;</w:t>
      </w:r>
    </w:p>
    <w:p w14:paraId="61CF9F02" w14:textId="77777777" w:rsidR="00CB7C5A" w:rsidRDefault="00687D4E" w:rsidP="00687D4E">
      <w:pPr>
        <w:pStyle w:val="a0"/>
        <w:tabs>
          <w:tab w:val="left" w:pos="709"/>
        </w:tabs>
        <w:ind w:left="709"/>
        <w:contextualSpacing w:val="0"/>
        <w:jc w:val="both"/>
        <w:rPr>
          <w:bCs/>
        </w:rPr>
      </w:pPr>
      <w:r>
        <w:rPr>
          <w:bCs/>
        </w:rPr>
        <w:t>на</w:t>
      </w:r>
      <w:r>
        <w:t xml:space="preserve"> ТОВ</w:t>
      </w:r>
      <w:r w:rsidRPr="00E137EA">
        <w:t xml:space="preserve"> «ДУК ТОРГ» </w:t>
      </w:r>
      <w:r>
        <w:t xml:space="preserve">накладено штраф у розмірі </w:t>
      </w:r>
      <w:r w:rsidR="00CB7C5A">
        <w:rPr>
          <w:bCs/>
        </w:rPr>
        <w:t>339 999 гривень</w:t>
      </w:r>
      <w:r w:rsidR="00066F06">
        <w:rPr>
          <w:bCs/>
        </w:rPr>
        <w:t>;</w:t>
      </w:r>
      <w:r w:rsidR="00CB7C5A">
        <w:rPr>
          <w:bCs/>
        </w:rPr>
        <w:t xml:space="preserve"> </w:t>
      </w:r>
    </w:p>
    <w:p w14:paraId="751404D6" w14:textId="77777777" w:rsidR="00687D4E" w:rsidRDefault="00687D4E" w:rsidP="00687D4E">
      <w:pPr>
        <w:pStyle w:val="a0"/>
        <w:tabs>
          <w:tab w:val="left" w:pos="709"/>
        </w:tabs>
        <w:ind w:left="709"/>
        <w:contextualSpacing w:val="0"/>
        <w:jc w:val="both"/>
      </w:pPr>
      <w:r>
        <w:rPr>
          <w:bCs/>
        </w:rPr>
        <w:t>на</w:t>
      </w:r>
      <w:r>
        <w:t xml:space="preserve"> ТОВ</w:t>
      </w:r>
      <w:r w:rsidRPr="00E137EA">
        <w:t xml:space="preserve"> «ЕКСПО ПРОМ ІННОВАЦІЯ» </w:t>
      </w:r>
      <w:r>
        <w:t xml:space="preserve">накладено штраф у розмірі </w:t>
      </w:r>
      <w:r w:rsidR="00CB7C5A">
        <w:rPr>
          <w:bCs/>
        </w:rPr>
        <w:t>339 999 гривень</w:t>
      </w:r>
      <w:r w:rsidR="00066F06">
        <w:rPr>
          <w:bCs/>
        </w:rPr>
        <w:t>;</w:t>
      </w:r>
    </w:p>
    <w:p w14:paraId="1C0A8247" w14:textId="77777777" w:rsidR="00687D4E" w:rsidRDefault="00687D4E" w:rsidP="00687D4E">
      <w:pPr>
        <w:pStyle w:val="a0"/>
        <w:tabs>
          <w:tab w:val="left" w:pos="709"/>
        </w:tabs>
        <w:ind w:left="709"/>
        <w:contextualSpacing w:val="0"/>
        <w:jc w:val="both"/>
      </w:pPr>
      <w:r>
        <w:rPr>
          <w:bCs/>
        </w:rPr>
        <w:t>на</w:t>
      </w:r>
      <w:r>
        <w:t xml:space="preserve"> ТОВ</w:t>
      </w:r>
      <w:r w:rsidRPr="00E137EA">
        <w:t xml:space="preserve"> «ЕНЕРДЖИ-ОІЛ» </w:t>
      </w:r>
      <w:r>
        <w:t xml:space="preserve">накладено штраф у розмірі </w:t>
      </w:r>
      <w:r w:rsidR="00CB7C5A">
        <w:rPr>
          <w:bCs/>
        </w:rPr>
        <w:t>339 999 гривень</w:t>
      </w:r>
      <w:r w:rsidR="00066F06">
        <w:rPr>
          <w:bCs/>
        </w:rPr>
        <w:t>;</w:t>
      </w:r>
    </w:p>
    <w:p w14:paraId="5A348D12" w14:textId="77777777" w:rsidR="00687D4E" w:rsidRDefault="00687D4E" w:rsidP="00687D4E">
      <w:pPr>
        <w:pStyle w:val="a0"/>
        <w:tabs>
          <w:tab w:val="left" w:pos="709"/>
        </w:tabs>
        <w:ind w:left="709"/>
        <w:contextualSpacing w:val="0"/>
        <w:jc w:val="both"/>
      </w:pPr>
      <w:r>
        <w:rPr>
          <w:bCs/>
        </w:rPr>
        <w:t>на</w:t>
      </w:r>
      <w:r>
        <w:t xml:space="preserve"> ТОВ</w:t>
      </w:r>
      <w:r w:rsidRPr="00E137EA">
        <w:t xml:space="preserve"> «ІМПЕРІЯ ЛІТ» </w:t>
      </w:r>
      <w:r>
        <w:t xml:space="preserve">накладено штраф у розмірі </w:t>
      </w:r>
      <w:r w:rsidR="00CB7C5A">
        <w:rPr>
          <w:bCs/>
        </w:rPr>
        <w:t>339 999 гривень</w:t>
      </w:r>
      <w:r w:rsidR="00066F06">
        <w:rPr>
          <w:bCs/>
        </w:rPr>
        <w:t>;</w:t>
      </w:r>
    </w:p>
    <w:p w14:paraId="2D14DCFB" w14:textId="77777777" w:rsidR="00687D4E" w:rsidRDefault="00687D4E" w:rsidP="00687D4E">
      <w:pPr>
        <w:pStyle w:val="a0"/>
        <w:tabs>
          <w:tab w:val="left" w:pos="709"/>
        </w:tabs>
        <w:ind w:left="709"/>
        <w:contextualSpacing w:val="0"/>
        <w:jc w:val="both"/>
      </w:pPr>
      <w:r>
        <w:rPr>
          <w:bCs/>
        </w:rPr>
        <w:t>на</w:t>
      </w:r>
      <w:r>
        <w:t xml:space="preserve"> ТОВ</w:t>
      </w:r>
      <w:r w:rsidRPr="00E137EA">
        <w:t xml:space="preserve"> «ІННОВЕЙШН МУЛЬТИМЕДІА» </w:t>
      </w:r>
      <w:r>
        <w:t xml:space="preserve">накладено штраф у розмірі </w:t>
      </w:r>
      <w:r w:rsidR="00CB7C5A">
        <w:rPr>
          <w:bCs/>
        </w:rPr>
        <w:t>339 999 гривень</w:t>
      </w:r>
      <w:r w:rsidR="00066F06">
        <w:rPr>
          <w:bCs/>
        </w:rPr>
        <w:t>;</w:t>
      </w:r>
    </w:p>
    <w:p w14:paraId="146E632D" w14:textId="77777777" w:rsidR="00687D4E" w:rsidRDefault="00687D4E" w:rsidP="00687D4E">
      <w:pPr>
        <w:pStyle w:val="a0"/>
        <w:tabs>
          <w:tab w:val="left" w:pos="709"/>
        </w:tabs>
        <w:ind w:left="709"/>
        <w:contextualSpacing w:val="0"/>
        <w:jc w:val="both"/>
      </w:pPr>
      <w:r>
        <w:rPr>
          <w:bCs/>
        </w:rPr>
        <w:t>на</w:t>
      </w:r>
      <w:r>
        <w:t xml:space="preserve"> ТОВ</w:t>
      </w:r>
      <w:r w:rsidRPr="00E137EA">
        <w:t xml:space="preserve"> «ІНТЕХ СТАНДАРТ» </w:t>
      </w:r>
      <w:r>
        <w:t xml:space="preserve">накладено штраф у розмірі </w:t>
      </w:r>
      <w:r w:rsidR="00CB7C5A">
        <w:rPr>
          <w:bCs/>
        </w:rPr>
        <w:t>339 999 гривень</w:t>
      </w:r>
      <w:r w:rsidR="00066F06">
        <w:rPr>
          <w:bCs/>
        </w:rPr>
        <w:t>;</w:t>
      </w:r>
    </w:p>
    <w:p w14:paraId="69DF6E97" w14:textId="77777777" w:rsidR="00687D4E" w:rsidRDefault="00687D4E" w:rsidP="00687D4E">
      <w:pPr>
        <w:pStyle w:val="a0"/>
        <w:tabs>
          <w:tab w:val="left" w:pos="709"/>
        </w:tabs>
        <w:ind w:left="709"/>
        <w:contextualSpacing w:val="0"/>
        <w:jc w:val="both"/>
      </w:pPr>
      <w:r>
        <w:rPr>
          <w:bCs/>
        </w:rPr>
        <w:t>на</w:t>
      </w:r>
      <w:r>
        <w:t xml:space="preserve"> ТОВ</w:t>
      </w:r>
      <w:r w:rsidRPr="00E137EA">
        <w:t xml:space="preserve"> «КИТЧЕР-СОЛЮШН» </w:t>
      </w:r>
      <w:r>
        <w:t xml:space="preserve">накладено штраф у розмірі </w:t>
      </w:r>
      <w:r w:rsidR="00CB7C5A">
        <w:rPr>
          <w:bCs/>
        </w:rPr>
        <w:t>339 999 гривень</w:t>
      </w:r>
      <w:r w:rsidR="00066F06">
        <w:rPr>
          <w:bCs/>
        </w:rPr>
        <w:t>;</w:t>
      </w:r>
    </w:p>
    <w:p w14:paraId="3BA28E5E" w14:textId="77777777" w:rsidR="00687D4E" w:rsidRDefault="00687D4E" w:rsidP="00687D4E">
      <w:pPr>
        <w:pStyle w:val="a0"/>
        <w:tabs>
          <w:tab w:val="left" w:pos="709"/>
        </w:tabs>
        <w:ind w:left="709"/>
        <w:contextualSpacing w:val="0"/>
        <w:jc w:val="both"/>
      </w:pPr>
      <w:r>
        <w:rPr>
          <w:bCs/>
        </w:rPr>
        <w:t>на</w:t>
      </w:r>
      <w:r>
        <w:t xml:space="preserve"> ТОВ</w:t>
      </w:r>
      <w:r w:rsidRPr="00E137EA">
        <w:t xml:space="preserve"> «КОМПАНІЯ-СОФЛІТ» </w:t>
      </w:r>
      <w:r>
        <w:t xml:space="preserve">накладено штраф у розмірі </w:t>
      </w:r>
      <w:r w:rsidR="00CB7C5A">
        <w:rPr>
          <w:bCs/>
        </w:rPr>
        <w:t>339 999 гривень</w:t>
      </w:r>
      <w:r w:rsidR="00066F06">
        <w:rPr>
          <w:bCs/>
        </w:rPr>
        <w:t>;</w:t>
      </w:r>
    </w:p>
    <w:p w14:paraId="663C7B1F" w14:textId="77777777" w:rsidR="00CB7C5A" w:rsidRDefault="00687D4E" w:rsidP="00687D4E">
      <w:pPr>
        <w:pStyle w:val="a0"/>
        <w:tabs>
          <w:tab w:val="left" w:pos="709"/>
        </w:tabs>
        <w:ind w:left="709"/>
        <w:contextualSpacing w:val="0"/>
        <w:jc w:val="both"/>
        <w:rPr>
          <w:bCs/>
        </w:rPr>
      </w:pPr>
      <w:r>
        <w:rPr>
          <w:bCs/>
        </w:rPr>
        <w:t>на</w:t>
      </w:r>
      <w:r>
        <w:t xml:space="preserve"> ТОВ</w:t>
      </w:r>
      <w:r w:rsidRPr="00E137EA">
        <w:t xml:space="preserve"> «КОУЧ ПРАЙМ» </w:t>
      </w:r>
      <w:r>
        <w:t xml:space="preserve">накладено штраф у розмірі </w:t>
      </w:r>
      <w:r w:rsidR="00CB7C5A">
        <w:rPr>
          <w:bCs/>
        </w:rPr>
        <w:t>339 999 гривень</w:t>
      </w:r>
      <w:r w:rsidR="00066F06">
        <w:rPr>
          <w:bCs/>
        </w:rPr>
        <w:t>;</w:t>
      </w:r>
      <w:r w:rsidR="00CB7C5A">
        <w:rPr>
          <w:bCs/>
        </w:rPr>
        <w:t xml:space="preserve"> </w:t>
      </w:r>
    </w:p>
    <w:p w14:paraId="394C3F56" w14:textId="77777777" w:rsidR="00687D4E" w:rsidRDefault="00687D4E" w:rsidP="00687D4E">
      <w:pPr>
        <w:pStyle w:val="a0"/>
        <w:tabs>
          <w:tab w:val="left" w:pos="709"/>
        </w:tabs>
        <w:ind w:left="709"/>
        <w:contextualSpacing w:val="0"/>
        <w:jc w:val="both"/>
      </w:pPr>
      <w:r>
        <w:rPr>
          <w:bCs/>
        </w:rPr>
        <w:t>на</w:t>
      </w:r>
      <w:r>
        <w:t xml:space="preserve"> ТОВ</w:t>
      </w:r>
      <w:r w:rsidRPr="00E137EA">
        <w:t xml:space="preserve"> «ЛАЙК СІТІ»</w:t>
      </w:r>
      <w:r>
        <w:t xml:space="preserve"> накладено штраф у розмірі </w:t>
      </w:r>
      <w:r w:rsidR="00CB7C5A">
        <w:rPr>
          <w:bCs/>
        </w:rPr>
        <w:t>339 999 гривень</w:t>
      </w:r>
      <w:r w:rsidR="00066F06">
        <w:rPr>
          <w:bCs/>
        </w:rPr>
        <w:t>;</w:t>
      </w:r>
    </w:p>
    <w:p w14:paraId="3D268F5F" w14:textId="77777777" w:rsidR="00CB7C5A" w:rsidRDefault="00687D4E" w:rsidP="00687D4E">
      <w:pPr>
        <w:pStyle w:val="a0"/>
        <w:tabs>
          <w:tab w:val="left" w:pos="709"/>
        </w:tabs>
        <w:ind w:left="709"/>
        <w:contextualSpacing w:val="0"/>
        <w:jc w:val="both"/>
        <w:rPr>
          <w:bCs/>
        </w:rPr>
      </w:pPr>
      <w:r>
        <w:rPr>
          <w:bCs/>
        </w:rPr>
        <w:t>на</w:t>
      </w:r>
      <w:r>
        <w:t xml:space="preserve"> ТОВ</w:t>
      </w:r>
      <w:r w:rsidRPr="00E137EA">
        <w:t xml:space="preserve"> «ЛАЙК-СІТІ» </w:t>
      </w:r>
      <w:r>
        <w:t xml:space="preserve">накладено штраф у розмірі </w:t>
      </w:r>
      <w:r w:rsidR="00CB7C5A">
        <w:rPr>
          <w:bCs/>
        </w:rPr>
        <w:t>339 999 гривень</w:t>
      </w:r>
      <w:r w:rsidR="00066F06">
        <w:rPr>
          <w:bCs/>
        </w:rPr>
        <w:t>;</w:t>
      </w:r>
      <w:r w:rsidR="00CB7C5A">
        <w:rPr>
          <w:bCs/>
        </w:rPr>
        <w:t xml:space="preserve"> </w:t>
      </w:r>
    </w:p>
    <w:p w14:paraId="0B571425" w14:textId="77777777" w:rsidR="00687D4E" w:rsidRDefault="00687D4E" w:rsidP="00687D4E">
      <w:pPr>
        <w:pStyle w:val="a0"/>
        <w:tabs>
          <w:tab w:val="left" w:pos="709"/>
        </w:tabs>
        <w:ind w:left="709"/>
        <w:contextualSpacing w:val="0"/>
        <w:jc w:val="both"/>
      </w:pPr>
      <w:r>
        <w:rPr>
          <w:bCs/>
        </w:rPr>
        <w:t>на</w:t>
      </w:r>
      <w:r>
        <w:t xml:space="preserve"> ТОВ</w:t>
      </w:r>
      <w:r w:rsidRPr="00E137EA">
        <w:t xml:space="preserve"> «ЛАЙФ АЛЬЯНС» </w:t>
      </w:r>
      <w:r>
        <w:t xml:space="preserve">накладено штраф у розмірі </w:t>
      </w:r>
      <w:r w:rsidR="00CB7C5A">
        <w:rPr>
          <w:bCs/>
        </w:rPr>
        <w:t>339 999 гривень</w:t>
      </w:r>
      <w:r w:rsidR="00066F06">
        <w:rPr>
          <w:bCs/>
        </w:rPr>
        <w:t>;</w:t>
      </w:r>
    </w:p>
    <w:p w14:paraId="26AC80BF" w14:textId="77777777" w:rsidR="00687D4E" w:rsidRDefault="00687D4E" w:rsidP="00687D4E">
      <w:pPr>
        <w:pStyle w:val="a0"/>
        <w:tabs>
          <w:tab w:val="left" w:pos="709"/>
        </w:tabs>
        <w:ind w:left="709"/>
        <w:contextualSpacing w:val="0"/>
        <w:jc w:val="both"/>
      </w:pPr>
      <w:r>
        <w:rPr>
          <w:bCs/>
        </w:rPr>
        <w:t>на</w:t>
      </w:r>
      <w:r>
        <w:t xml:space="preserve"> ТОВ</w:t>
      </w:r>
      <w:r w:rsidRPr="00E137EA">
        <w:t xml:space="preserve"> «ЛАЙФ КОМПАНІ» </w:t>
      </w:r>
      <w:r>
        <w:t xml:space="preserve">накладено штраф у розмірі </w:t>
      </w:r>
      <w:r w:rsidR="00CB7C5A">
        <w:rPr>
          <w:bCs/>
        </w:rPr>
        <w:t>339 999 гривень</w:t>
      </w:r>
      <w:r w:rsidR="00066F06">
        <w:rPr>
          <w:bCs/>
        </w:rPr>
        <w:t>;</w:t>
      </w:r>
    </w:p>
    <w:p w14:paraId="42D3E6CB" w14:textId="77777777" w:rsidR="00687D4E" w:rsidRDefault="00687D4E" w:rsidP="00687D4E">
      <w:pPr>
        <w:pStyle w:val="a0"/>
        <w:tabs>
          <w:tab w:val="left" w:pos="709"/>
        </w:tabs>
        <w:ind w:left="709"/>
        <w:contextualSpacing w:val="0"/>
        <w:jc w:val="both"/>
      </w:pPr>
      <w:r>
        <w:rPr>
          <w:bCs/>
        </w:rPr>
        <w:t>на</w:t>
      </w:r>
      <w:r>
        <w:t xml:space="preserve"> ТОВ</w:t>
      </w:r>
      <w:r w:rsidRPr="00E137EA">
        <w:t xml:space="preserve"> «ПАНДОРА-ОІЛ» </w:t>
      </w:r>
      <w:r>
        <w:t xml:space="preserve">накладено штраф у розмірі </w:t>
      </w:r>
      <w:r w:rsidR="00CB7C5A">
        <w:rPr>
          <w:bCs/>
        </w:rPr>
        <w:t>339 999 гривень</w:t>
      </w:r>
      <w:r w:rsidR="00066F06">
        <w:rPr>
          <w:bCs/>
        </w:rPr>
        <w:t>;</w:t>
      </w:r>
    </w:p>
    <w:p w14:paraId="5649D78E" w14:textId="77777777" w:rsidR="00687D4E" w:rsidRDefault="00687D4E" w:rsidP="00687D4E">
      <w:pPr>
        <w:pStyle w:val="a0"/>
        <w:tabs>
          <w:tab w:val="left" w:pos="709"/>
        </w:tabs>
        <w:ind w:left="709"/>
        <w:contextualSpacing w:val="0"/>
        <w:jc w:val="both"/>
      </w:pPr>
      <w:r>
        <w:rPr>
          <w:bCs/>
        </w:rPr>
        <w:t>на</w:t>
      </w:r>
      <w:r>
        <w:t xml:space="preserve"> ТОВ</w:t>
      </w:r>
      <w:r w:rsidRPr="00E137EA">
        <w:t xml:space="preserve"> «ПРЕМ’ЄР БІЗНЕС БРУК» </w:t>
      </w:r>
      <w:r>
        <w:t xml:space="preserve">накладено штраф у розмірі </w:t>
      </w:r>
      <w:r w:rsidR="00CB7C5A">
        <w:rPr>
          <w:bCs/>
        </w:rPr>
        <w:t>339 999 гривень</w:t>
      </w:r>
      <w:r w:rsidR="00066F06">
        <w:rPr>
          <w:bCs/>
        </w:rPr>
        <w:t>;</w:t>
      </w:r>
    </w:p>
    <w:p w14:paraId="69DF4C4F" w14:textId="77777777" w:rsidR="00687D4E" w:rsidRDefault="00687D4E" w:rsidP="00687D4E">
      <w:pPr>
        <w:pStyle w:val="a0"/>
        <w:tabs>
          <w:tab w:val="left" w:pos="709"/>
        </w:tabs>
        <w:ind w:left="709"/>
        <w:contextualSpacing w:val="0"/>
        <w:jc w:val="both"/>
      </w:pPr>
      <w:r>
        <w:rPr>
          <w:bCs/>
        </w:rPr>
        <w:t>на</w:t>
      </w:r>
      <w:r>
        <w:t xml:space="preserve"> ТОВ</w:t>
      </w:r>
      <w:r w:rsidRPr="00E137EA">
        <w:t xml:space="preserve"> «ПРОМИСЛОВО-ТЕХНІЧНА ГРУПА» </w:t>
      </w:r>
      <w:r>
        <w:t xml:space="preserve">накладено штраф у розмірі </w:t>
      </w:r>
      <w:r w:rsidR="009403F4">
        <w:br/>
      </w:r>
      <w:r w:rsidR="00CB7C5A">
        <w:rPr>
          <w:bCs/>
        </w:rPr>
        <w:t>339 999 гривень</w:t>
      </w:r>
      <w:r w:rsidR="00066F06">
        <w:rPr>
          <w:bCs/>
        </w:rPr>
        <w:t>;</w:t>
      </w:r>
    </w:p>
    <w:p w14:paraId="367F57DA" w14:textId="77777777" w:rsidR="00687D4E" w:rsidRDefault="00687D4E" w:rsidP="00687D4E">
      <w:pPr>
        <w:pStyle w:val="a0"/>
        <w:tabs>
          <w:tab w:val="left" w:pos="709"/>
        </w:tabs>
        <w:ind w:left="709"/>
        <w:contextualSpacing w:val="0"/>
        <w:jc w:val="both"/>
      </w:pPr>
      <w:r>
        <w:rPr>
          <w:bCs/>
        </w:rPr>
        <w:t>на</w:t>
      </w:r>
      <w:r>
        <w:t xml:space="preserve"> ТОВ «СІЄСТА-ШОП» накладено штраф у розмірі </w:t>
      </w:r>
      <w:r w:rsidR="00CB7C5A">
        <w:rPr>
          <w:bCs/>
        </w:rPr>
        <w:t>339 999 гривень</w:t>
      </w:r>
      <w:r w:rsidR="00066F06">
        <w:rPr>
          <w:bCs/>
        </w:rPr>
        <w:t>;</w:t>
      </w:r>
    </w:p>
    <w:p w14:paraId="4E5A2847" w14:textId="77777777" w:rsidR="00687D4E" w:rsidRDefault="00687D4E" w:rsidP="00687D4E">
      <w:pPr>
        <w:pStyle w:val="a0"/>
        <w:tabs>
          <w:tab w:val="left" w:pos="709"/>
        </w:tabs>
        <w:ind w:left="709"/>
        <w:contextualSpacing w:val="0"/>
        <w:jc w:val="both"/>
      </w:pPr>
      <w:r>
        <w:rPr>
          <w:bCs/>
        </w:rPr>
        <w:t>на</w:t>
      </w:r>
      <w:r>
        <w:t xml:space="preserve"> ТОВ</w:t>
      </w:r>
      <w:r w:rsidRPr="00E137EA">
        <w:t xml:space="preserve"> «СОФА ЛТД» </w:t>
      </w:r>
      <w:r>
        <w:t xml:space="preserve">накладено штраф у розмірі </w:t>
      </w:r>
      <w:r w:rsidR="00CB7C5A">
        <w:rPr>
          <w:bCs/>
        </w:rPr>
        <w:t>339 999 гривень</w:t>
      </w:r>
      <w:r w:rsidR="00066F06">
        <w:rPr>
          <w:bCs/>
        </w:rPr>
        <w:t>;</w:t>
      </w:r>
    </w:p>
    <w:p w14:paraId="73C7FCB6" w14:textId="77777777" w:rsidR="00687D4E" w:rsidRDefault="00687D4E" w:rsidP="00687D4E">
      <w:pPr>
        <w:pStyle w:val="a0"/>
        <w:tabs>
          <w:tab w:val="left" w:pos="709"/>
        </w:tabs>
        <w:ind w:left="709"/>
        <w:contextualSpacing w:val="0"/>
        <w:jc w:val="both"/>
      </w:pPr>
      <w:r>
        <w:rPr>
          <w:bCs/>
        </w:rPr>
        <w:t>на</w:t>
      </w:r>
      <w:r>
        <w:t xml:space="preserve"> ТОВ</w:t>
      </w:r>
      <w:r w:rsidRPr="00E137EA">
        <w:t xml:space="preserve"> «СТАРТ-Н» </w:t>
      </w:r>
      <w:r>
        <w:t xml:space="preserve">накладено штраф у розмірі </w:t>
      </w:r>
      <w:r w:rsidR="00CB7C5A">
        <w:rPr>
          <w:bCs/>
        </w:rPr>
        <w:t>339 999 гривень</w:t>
      </w:r>
      <w:r w:rsidR="00066F06">
        <w:rPr>
          <w:bCs/>
        </w:rPr>
        <w:t>;</w:t>
      </w:r>
    </w:p>
    <w:p w14:paraId="5A36D8E9" w14:textId="77777777" w:rsidR="00687D4E" w:rsidRDefault="00687D4E" w:rsidP="00687D4E">
      <w:pPr>
        <w:pStyle w:val="a0"/>
        <w:tabs>
          <w:tab w:val="left" w:pos="709"/>
        </w:tabs>
        <w:ind w:left="709"/>
        <w:contextualSpacing w:val="0"/>
        <w:jc w:val="both"/>
      </w:pPr>
      <w:r>
        <w:rPr>
          <w:bCs/>
        </w:rPr>
        <w:t>на</w:t>
      </w:r>
      <w:r>
        <w:t xml:space="preserve"> ТОВ</w:t>
      </w:r>
      <w:r w:rsidRPr="00E137EA">
        <w:t xml:space="preserve"> «ТРАСТ ІННОВЕЙШН» </w:t>
      </w:r>
      <w:r>
        <w:t xml:space="preserve">накладено штраф у розмірі </w:t>
      </w:r>
      <w:r w:rsidR="00CB7C5A">
        <w:rPr>
          <w:bCs/>
        </w:rPr>
        <w:t>339 999 гривень</w:t>
      </w:r>
      <w:r w:rsidR="00066F06">
        <w:rPr>
          <w:bCs/>
        </w:rPr>
        <w:t>;</w:t>
      </w:r>
    </w:p>
    <w:p w14:paraId="052C5A29" w14:textId="77777777" w:rsidR="00687D4E" w:rsidRDefault="00687D4E" w:rsidP="00687D4E">
      <w:pPr>
        <w:pStyle w:val="a0"/>
        <w:tabs>
          <w:tab w:val="left" w:pos="709"/>
        </w:tabs>
        <w:ind w:left="709"/>
        <w:contextualSpacing w:val="0"/>
        <w:jc w:val="both"/>
      </w:pPr>
      <w:r>
        <w:rPr>
          <w:bCs/>
        </w:rPr>
        <w:t>на</w:t>
      </w:r>
      <w:r>
        <w:t xml:space="preserve"> ТОВ</w:t>
      </w:r>
      <w:r w:rsidRPr="00E137EA">
        <w:t xml:space="preserve"> «ТРІУМФ 15» </w:t>
      </w:r>
      <w:r>
        <w:t xml:space="preserve">накладено штраф у розмірі </w:t>
      </w:r>
      <w:r w:rsidR="00CB7C5A">
        <w:rPr>
          <w:bCs/>
        </w:rPr>
        <w:t>339 999 гривень</w:t>
      </w:r>
      <w:r w:rsidR="00066F06">
        <w:rPr>
          <w:bCs/>
        </w:rPr>
        <w:t>;</w:t>
      </w:r>
    </w:p>
    <w:p w14:paraId="118B7F82" w14:textId="77777777" w:rsidR="00CB7C5A" w:rsidRDefault="00687D4E" w:rsidP="00687D4E">
      <w:pPr>
        <w:pStyle w:val="a0"/>
        <w:tabs>
          <w:tab w:val="left" w:pos="709"/>
        </w:tabs>
        <w:ind w:left="709"/>
        <w:contextualSpacing w:val="0"/>
        <w:jc w:val="both"/>
        <w:rPr>
          <w:bCs/>
        </w:rPr>
      </w:pPr>
      <w:r>
        <w:rPr>
          <w:bCs/>
        </w:rPr>
        <w:t>на</w:t>
      </w:r>
      <w:r>
        <w:t xml:space="preserve"> ТОВ</w:t>
      </w:r>
      <w:r w:rsidRPr="00E137EA">
        <w:t xml:space="preserve"> «ФІНАНС ПРОЕКТ» </w:t>
      </w:r>
      <w:r>
        <w:t xml:space="preserve">накладено штраф у розмірі </w:t>
      </w:r>
      <w:r w:rsidR="00CB7C5A">
        <w:rPr>
          <w:bCs/>
        </w:rPr>
        <w:t>339 999 гривень</w:t>
      </w:r>
      <w:r w:rsidR="00066F06">
        <w:rPr>
          <w:bCs/>
        </w:rPr>
        <w:t>;</w:t>
      </w:r>
      <w:r w:rsidR="00CB7C5A">
        <w:rPr>
          <w:bCs/>
        </w:rPr>
        <w:t xml:space="preserve"> </w:t>
      </w:r>
    </w:p>
    <w:p w14:paraId="2FA762F0" w14:textId="77777777" w:rsidR="00687D4E" w:rsidRDefault="00687D4E" w:rsidP="00687D4E">
      <w:pPr>
        <w:pStyle w:val="a0"/>
        <w:tabs>
          <w:tab w:val="left" w:pos="709"/>
        </w:tabs>
        <w:ind w:left="709"/>
        <w:contextualSpacing w:val="0"/>
        <w:jc w:val="both"/>
      </w:pPr>
      <w:r>
        <w:rPr>
          <w:bCs/>
        </w:rPr>
        <w:t>на</w:t>
      </w:r>
      <w:r>
        <w:t xml:space="preserve"> ТОВ</w:t>
      </w:r>
      <w:r w:rsidRPr="00E137EA">
        <w:t xml:space="preserve"> «ФІТО-ПРОМ ЕВОЛЮШН» </w:t>
      </w:r>
      <w:r>
        <w:t xml:space="preserve">накладено штраф у розмірі </w:t>
      </w:r>
      <w:r w:rsidR="00CB7C5A">
        <w:rPr>
          <w:bCs/>
        </w:rPr>
        <w:t>339 999 гривень</w:t>
      </w:r>
      <w:r w:rsidR="00066F06">
        <w:rPr>
          <w:bCs/>
        </w:rPr>
        <w:t>;</w:t>
      </w:r>
    </w:p>
    <w:p w14:paraId="438B5A51" w14:textId="77777777" w:rsidR="00687D4E" w:rsidRDefault="00687D4E" w:rsidP="00687D4E">
      <w:pPr>
        <w:pStyle w:val="a0"/>
        <w:tabs>
          <w:tab w:val="left" w:pos="709"/>
        </w:tabs>
        <w:ind w:left="709"/>
        <w:contextualSpacing w:val="0"/>
        <w:jc w:val="both"/>
      </w:pPr>
      <w:r>
        <w:rPr>
          <w:bCs/>
        </w:rPr>
        <w:t>на</w:t>
      </w:r>
      <w:r>
        <w:t xml:space="preserve"> ТОВ</w:t>
      </w:r>
      <w:r w:rsidRPr="00E137EA">
        <w:t xml:space="preserve"> «ХЕШТ» </w:t>
      </w:r>
      <w:r>
        <w:t xml:space="preserve">накладено штраф у розмірі </w:t>
      </w:r>
      <w:r w:rsidR="00CB7C5A">
        <w:t>2 650 118 гривень</w:t>
      </w:r>
      <w:r w:rsidR="00066F06">
        <w:t>;</w:t>
      </w:r>
    </w:p>
    <w:p w14:paraId="5414BA0E" w14:textId="77777777" w:rsidR="00687D4E" w:rsidRDefault="00687D4E" w:rsidP="00687D4E">
      <w:pPr>
        <w:pStyle w:val="a0"/>
        <w:tabs>
          <w:tab w:val="left" w:pos="709"/>
        </w:tabs>
        <w:ind w:left="709"/>
        <w:contextualSpacing w:val="0"/>
        <w:jc w:val="both"/>
      </w:pPr>
      <w:r>
        <w:rPr>
          <w:bCs/>
        </w:rPr>
        <w:t>на</w:t>
      </w:r>
      <w:r>
        <w:t xml:space="preserve"> ТОВ</w:t>
      </w:r>
      <w:r w:rsidRPr="00E137EA">
        <w:t xml:space="preserve"> «ХРОМІЯ» </w:t>
      </w:r>
      <w:r>
        <w:t xml:space="preserve">накладено штраф у розмірі </w:t>
      </w:r>
      <w:r w:rsidR="00CB7C5A">
        <w:rPr>
          <w:bCs/>
        </w:rPr>
        <w:t>339 999 гривень</w:t>
      </w:r>
      <w:r w:rsidR="00066F06">
        <w:rPr>
          <w:bCs/>
        </w:rPr>
        <w:t>;</w:t>
      </w:r>
    </w:p>
    <w:p w14:paraId="3A3282C1" w14:textId="77777777" w:rsidR="00687D4E" w:rsidRDefault="00687D4E" w:rsidP="00687D4E">
      <w:pPr>
        <w:pStyle w:val="a0"/>
        <w:tabs>
          <w:tab w:val="left" w:pos="709"/>
        </w:tabs>
        <w:ind w:left="709"/>
        <w:contextualSpacing w:val="0"/>
        <w:jc w:val="both"/>
      </w:pPr>
      <w:r>
        <w:rPr>
          <w:bCs/>
        </w:rPr>
        <w:t>на</w:t>
      </w:r>
      <w:r>
        <w:t xml:space="preserve"> ДП «Фірма «УКРТАТНАФТАСЕРВІС»</w:t>
      </w:r>
      <w:r w:rsidRPr="00E137EA">
        <w:t xml:space="preserve"> </w:t>
      </w:r>
      <w:r>
        <w:t xml:space="preserve">накладено штраф у розмірі </w:t>
      </w:r>
      <w:r w:rsidR="009403F4">
        <w:br/>
      </w:r>
      <w:r w:rsidR="00CB7C5A">
        <w:t>2 530 791 гривн</w:t>
      </w:r>
      <w:r w:rsidR="00DC065A">
        <w:t>я</w:t>
      </w:r>
      <w:r w:rsidR="00066F06">
        <w:t>;</w:t>
      </w:r>
    </w:p>
    <w:p w14:paraId="3ECEED85" w14:textId="77777777" w:rsidR="00CB7C5A" w:rsidRDefault="00687D4E" w:rsidP="00687D4E">
      <w:pPr>
        <w:pStyle w:val="a0"/>
        <w:tabs>
          <w:tab w:val="left" w:pos="709"/>
        </w:tabs>
        <w:ind w:left="709"/>
        <w:contextualSpacing w:val="0"/>
        <w:jc w:val="both"/>
        <w:rPr>
          <w:bCs/>
        </w:rPr>
      </w:pPr>
      <w:r>
        <w:rPr>
          <w:bCs/>
        </w:rPr>
        <w:t>на</w:t>
      </w:r>
      <w:r>
        <w:t xml:space="preserve"> ТОВ</w:t>
      </w:r>
      <w:r w:rsidRPr="00E137EA">
        <w:t xml:space="preserve"> «АВТИВ СТИЛЬ» </w:t>
      </w:r>
      <w:r>
        <w:t xml:space="preserve">накладено штраф у розмірі </w:t>
      </w:r>
      <w:r w:rsidR="00CB7C5A">
        <w:rPr>
          <w:bCs/>
        </w:rPr>
        <w:t>339 999 гривень</w:t>
      </w:r>
      <w:r w:rsidR="00066F06">
        <w:rPr>
          <w:bCs/>
        </w:rPr>
        <w:t>;</w:t>
      </w:r>
      <w:r w:rsidR="00CB7C5A">
        <w:rPr>
          <w:bCs/>
        </w:rPr>
        <w:t xml:space="preserve"> </w:t>
      </w:r>
    </w:p>
    <w:p w14:paraId="237AE521" w14:textId="77777777" w:rsidR="00CB7C5A" w:rsidRDefault="00687D4E" w:rsidP="00687D4E">
      <w:pPr>
        <w:pStyle w:val="a0"/>
        <w:tabs>
          <w:tab w:val="left" w:pos="709"/>
        </w:tabs>
        <w:ind w:left="709"/>
        <w:contextualSpacing w:val="0"/>
        <w:jc w:val="both"/>
        <w:rPr>
          <w:bCs/>
        </w:rPr>
      </w:pPr>
      <w:r>
        <w:rPr>
          <w:bCs/>
        </w:rPr>
        <w:t>на</w:t>
      </w:r>
      <w:r>
        <w:t xml:space="preserve"> ТОВ</w:t>
      </w:r>
      <w:r w:rsidRPr="00E137EA">
        <w:t xml:space="preserve"> «АКТИВ СТИЛЬ» </w:t>
      </w:r>
      <w:r>
        <w:t xml:space="preserve">накладено штраф у розмірі </w:t>
      </w:r>
      <w:r w:rsidR="00CB7C5A">
        <w:rPr>
          <w:bCs/>
        </w:rPr>
        <w:t>339 999 гривень</w:t>
      </w:r>
      <w:r w:rsidR="00066F06">
        <w:rPr>
          <w:bCs/>
        </w:rPr>
        <w:t>;</w:t>
      </w:r>
      <w:r w:rsidR="00CB7C5A">
        <w:rPr>
          <w:bCs/>
        </w:rPr>
        <w:t xml:space="preserve"> </w:t>
      </w:r>
    </w:p>
    <w:p w14:paraId="3CB4E659" w14:textId="77777777" w:rsidR="00687D4E" w:rsidRDefault="00687D4E" w:rsidP="00687D4E">
      <w:pPr>
        <w:pStyle w:val="a0"/>
        <w:tabs>
          <w:tab w:val="left" w:pos="709"/>
        </w:tabs>
        <w:ind w:left="709"/>
        <w:contextualSpacing w:val="0"/>
        <w:jc w:val="both"/>
      </w:pPr>
      <w:r>
        <w:rPr>
          <w:bCs/>
        </w:rPr>
        <w:t>на</w:t>
      </w:r>
      <w:r>
        <w:t xml:space="preserve"> ТОВ</w:t>
      </w:r>
      <w:r w:rsidRPr="00E137EA">
        <w:t xml:space="preserve"> «АЛЬТАІР КАПІТАЛ» </w:t>
      </w:r>
      <w:r>
        <w:t xml:space="preserve">накладено штраф у розмірі </w:t>
      </w:r>
      <w:r w:rsidR="00CB7C5A">
        <w:rPr>
          <w:bCs/>
        </w:rPr>
        <w:t>339 999 гривень</w:t>
      </w:r>
      <w:r w:rsidR="00066F06">
        <w:rPr>
          <w:bCs/>
        </w:rPr>
        <w:t>;</w:t>
      </w:r>
    </w:p>
    <w:p w14:paraId="02F5C97D" w14:textId="77777777" w:rsidR="00687D4E" w:rsidRDefault="00687D4E" w:rsidP="00687D4E">
      <w:pPr>
        <w:pStyle w:val="a0"/>
        <w:tabs>
          <w:tab w:val="left" w:pos="709"/>
        </w:tabs>
        <w:ind w:left="709"/>
        <w:contextualSpacing w:val="0"/>
        <w:jc w:val="both"/>
      </w:pPr>
      <w:r>
        <w:rPr>
          <w:bCs/>
        </w:rPr>
        <w:t>на</w:t>
      </w:r>
      <w:r>
        <w:t xml:space="preserve"> ТОВ</w:t>
      </w:r>
      <w:r w:rsidRPr="00E137EA">
        <w:t xml:space="preserve"> «АСТЕЛ КАР» </w:t>
      </w:r>
      <w:r>
        <w:t xml:space="preserve">накладено штраф у розмірі </w:t>
      </w:r>
      <w:r w:rsidR="00CB7C5A">
        <w:t>61 891 гривн</w:t>
      </w:r>
      <w:r w:rsidR="00DC065A">
        <w:t>я</w:t>
      </w:r>
      <w:r w:rsidR="00066F06">
        <w:t>;</w:t>
      </w:r>
    </w:p>
    <w:p w14:paraId="2A3F7C21" w14:textId="77777777" w:rsidR="00687D4E" w:rsidRDefault="00687D4E" w:rsidP="00687D4E">
      <w:pPr>
        <w:pStyle w:val="a0"/>
        <w:tabs>
          <w:tab w:val="left" w:pos="709"/>
        </w:tabs>
        <w:ind w:left="709"/>
        <w:contextualSpacing w:val="0"/>
        <w:jc w:val="both"/>
      </w:pPr>
      <w:r>
        <w:rPr>
          <w:bCs/>
        </w:rPr>
        <w:t>на</w:t>
      </w:r>
      <w:r>
        <w:t xml:space="preserve"> ТОВ</w:t>
      </w:r>
      <w:r w:rsidRPr="00E137EA">
        <w:t xml:space="preserve"> «АСТРА КОРПОРЕЙТ» </w:t>
      </w:r>
      <w:r>
        <w:t xml:space="preserve">накладено штраф у розмірі </w:t>
      </w:r>
      <w:r w:rsidR="00CB7C5A">
        <w:rPr>
          <w:bCs/>
        </w:rPr>
        <w:t>339 999 гривень</w:t>
      </w:r>
      <w:r w:rsidR="00066F06">
        <w:rPr>
          <w:bCs/>
        </w:rPr>
        <w:t>;</w:t>
      </w:r>
    </w:p>
    <w:p w14:paraId="6089CEE9" w14:textId="77777777" w:rsidR="00687D4E" w:rsidRDefault="00687D4E" w:rsidP="00687D4E">
      <w:pPr>
        <w:pStyle w:val="a0"/>
        <w:tabs>
          <w:tab w:val="left" w:pos="709"/>
        </w:tabs>
        <w:ind w:left="709"/>
        <w:contextualSpacing w:val="0"/>
        <w:jc w:val="both"/>
      </w:pPr>
      <w:r>
        <w:rPr>
          <w:bCs/>
        </w:rPr>
        <w:t>на</w:t>
      </w:r>
      <w:r>
        <w:t xml:space="preserve"> ТОВ</w:t>
      </w:r>
      <w:r w:rsidRPr="00E137EA">
        <w:t xml:space="preserve"> «АТЛАНТА СТАЙЛ» </w:t>
      </w:r>
      <w:r>
        <w:t xml:space="preserve">накладено штраф у розмірі </w:t>
      </w:r>
      <w:r w:rsidR="00CB7C5A">
        <w:rPr>
          <w:bCs/>
        </w:rPr>
        <w:t>339 999 гривень</w:t>
      </w:r>
      <w:r w:rsidR="00066F06">
        <w:rPr>
          <w:bCs/>
        </w:rPr>
        <w:t>;</w:t>
      </w:r>
    </w:p>
    <w:p w14:paraId="21D3B815" w14:textId="77777777" w:rsidR="00687D4E" w:rsidRDefault="00687D4E" w:rsidP="00687D4E">
      <w:pPr>
        <w:pStyle w:val="a0"/>
        <w:tabs>
          <w:tab w:val="left" w:pos="709"/>
        </w:tabs>
        <w:ind w:left="709"/>
        <w:contextualSpacing w:val="0"/>
        <w:jc w:val="both"/>
      </w:pPr>
      <w:r>
        <w:rPr>
          <w:bCs/>
        </w:rPr>
        <w:t>на</w:t>
      </w:r>
      <w:r>
        <w:t xml:space="preserve"> ТОВ</w:t>
      </w:r>
      <w:r w:rsidRPr="00E137EA">
        <w:t xml:space="preserve"> «БОЛОНЬЯ КОМПАНІ» </w:t>
      </w:r>
      <w:r>
        <w:t xml:space="preserve">накладено штраф у розмірі </w:t>
      </w:r>
      <w:r w:rsidR="00CB7C5A">
        <w:rPr>
          <w:bCs/>
        </w:rPr>
        <w:t>339 999 гривень</w:t>
      </w:r>
      <w:r w:rsidR="00066F06">
        <w:rPr>
          <w:bCs/>
        </w:rPr>
        <w:t>;</w:t>
      </w:r>
    </w:p>
    <w:p w14:paraId="5249C5A2" w14:textId="77777777" w:rsidR="00687D4E" w:rsidRDefault="00687D4E" w:rsidP="00687D4E">
      <w:pPr>
        <w:pStyle w:val="a0"/>
        <w:tabs>
          <w:tab w:val="left" w:pos="709"/>
        </w:tabs>
        <w:ind w:left="709"/>
        <w:contextualSpacing w:val="0"/>
        <w:jc w:val="both"/>
      </w:pPr>
      <w:r>
        <w:rPr>
          <w:bCs/>
        </w:rPr>
        <w:t>на</w:t>
      </w:r>
      <w:r>
        <w:t xml:space="preserve"> ТОВ</w:t>
      </w:r>
      <w:r w:rsidRPr="00E137EA">
        <w:t xml:space="preserve"> «ВЕЛЕОНОР» </w:t>
      </w:r>
      <w:r>
        <w:t xml:space="preserve">накладено штраф у розмірі </w:t>
      </w:r>
      <w:r w:rsidR="00CB7C5A">
        <w:rPr>
          <w:bCs/>
        </w:rPr>
        <w:t>339 999 гривень</w:t>
      </w:r>
      <w:r w:rsidR="00066F06">
        <w:rPr>
          <w:bCs/>
        </w:rPr>
        <w:t>;</w:t>
      </w:r>
    </w:p>
    <w:p w14:paraId="732FC70B" w14:textId="77777777" w:rsidR="00687D4E" w:rsidRDefault="00687D4E" w:rsidP="00687D4E">
      <w:pPr>
        <w:pStyle w:val="a0"/>
        <w:tabs>
          <w:tab w:val="left" w:pos="709"/>
        </w:tabs>
        <w:ind w:left="709"/>
        <w:contextualSpacing w:val="0"/>
        <w:jc w:val="both"/>
      </w:pPr>
      <w:r>
        <w:rPr>
          <w:bCs/>
        </w:rPr>
        <w:t>на</w:t>
      </w:r>
      <w:r>
        <w:t xml:space="preserve"> ТОВ</w:t>
      </w:r>
      <w:r w:rsidRPr="00E137EA">
        <w:t xml:space="preserve"> «ГАЛСТЕР ГРУП» </w:t>
      </w:r>
      <w:r>
        <w:t xml:space="preserve">накладено штраф у розмірі </w:t>
      </w:r>
      <w:r w:rsidR="00CB7C5A">
        <w:rPr>
          <w:bCs/>
        </w:rPr>
        <w:t>339 999 гривень</w:t>
      </w:r>
      <w:r w:rsidR="00066F06">
        <w:rPr>
          <w:bCs/>
        </w:rPr>
        <w:t>;</w:t>
      </w:r>
    </w:p>
    <w:p w14:paraId="0AF3E01E" w14:textId="77777777" w:rsidR="00687D4E" w:rsidRDefault="00687D4E" w:rsidP="00687D4E">
      <w:pPr>
        <w:pStyle w:val="a0"/>
        <w:tabs>
          <w:tab w:val="left" w:pos="709"/>
        </w:tabs>
        <w:ind w:left="709"/>
        <w:contextualSpacing w:val="0"/>
        <w:jc w:val="both"/>
      </w:pPr>
      <w:r>
        <w:rPr>
          <w:bCs/>
        </w:rPr>
        <w:t>на</w:t>
      </w:r>
      <w:r>
        <w:t xml:space="preserve"> ТОВ</w:t>
      </w:r>
      <w:r w:rsidRPr="00E137EA">
        <w:t xml:space="preserve"> «ГЕТ СТАР» </w:t>
      </w:r>
      <w:r>
        <w:t xml:space="preserve">накладено штраф у розмірі </w:t>
      </w:r>
      <w:r w:rsidR="00CB7C5A">
        <w:rPr>
          <w:bCs/>
        </w:rPr>
        <w:t>339 999 гривень</w:t>
      </w:r>
      <w:r w:rsidR="00066F06">
        <w:rPr>
          <w:bCs/>
        </w:rPr>
        <w:t>;</w:t>
      </w:r>
    </w:p>
    <w:p w14:paraId="48E9A0C3" w14:textId="77777777" w:rsidR="00687D4E" w:rsidRDefault="00687D4E" w:rsidP="00687D4E">
      <w:pPr>
        <w:pStyle w:val="a0"/>
        <w:tabs>
          <w:tab w:val="left" w:pos="709"/>
        </w:tabs>
        <w:ind w:left="709"/>
        <w:contextualSpacing w:val="0"/>
        <w:jc w:val="both"/>
      </w:pPr>
      <w:r>
        <w:rPr>
          <w:bCs/>
        </w:rPr>
        <w:t>на</w:t>
      </w:r>
      <w:r>
        <w:t xml:space="preserve"> ТОВ</w:t>
      </w:r>
      <w:r w:rsidRPr="00E137EA">
        <w:t xml:space="preserve"> «ДАНХОЛД» </w:t>
      </w:r>
      <w:r>
        <w:t xml:space="preserve">накладено штраф у розмірі </w:t>
      </w:r>
      <w:r w:rsidR="00CB7C5A">
        <w:rPr>
          <w:bCs/>
        </w:rPr>
        <w:t>339 999 гривень</w:t>
      </w:r>
      <w:r w:rsidR="00066F06">
        <w:rPr>
          <w:bCs/>
        </w:rPr>
        <w:t>;</w:t>
      </w:r>
    </w:p>
    <w:p w14:paraId="45C925B7" w14:textId="77777777" w:rsidR="00687D4E" w:rsidRDefault="00687D4E" w:rsidP="00687D4E">
      <w:pPr>
        <w:pStyle w:val="a0"/>
        <w:tabs>
          <w:tab w:val="left" w:pos="709"/>
        </w:tabs>
        <w:ind w:left="709"/>
        <w:contextualSpacing w:val="0"/>
        <w:jc w:val="both"/>
      </w:pPr>
      <w:r>
        <w:rPr>
          <w:bCs/>
        </w:rPr>
        <w:t>на</w:t>
      </w:r>
      <w:r>
        <w:t xml:space="preserve"> ТОВ</w:t>
      </w:r>
      <w:r w:rsidRPr="00E137EA">
        <w:t xml:space="preserve"> «ДІСЕТЕРС» </w:t>
      </w:r>
      <w:r>
        <w:t xml:space="preserve">накладено штраф у розмірі </w:t>
      </w:r>
      <w:r w:rsidR="00CB7C5A">
        <w:t>748 652 гривні</w:t>
      </w:r>
      <w:r w:rsidR="00066F06">
        <w:t>;</w:t>
      </w:r>
    </w:p>
    <w:p w14:paraId="50B8C541" w14:textId="77777777" w:rsidR="00687D4E" w:rsidRDefault="00687D4E" w:rsidP="00687D4E">
      <w:pPr>
        <w:pStyle w:val="a0"/>
        <w:tabs>
          <w:tab w:val="left" w:pos="709"/>
        </w:tabs>
        <w:ind w:left="709"/>
        <w:contextualSpacing w:val="0"/>
        <w:jc w:val="both"/>
      </w:pPr>
      <w:r>
        <w:rPr>
          <w:bCs/>
        </w:rPr>
        <w:lastRenderedPageBreak/>
        <w:t>на</w:t>
      </w:r>
      <w:r>
        <w:t xml:space="preserve"> ТОВ</w:t>
      </w:r>
      <w:r w:rsidRPr="00E137EA">
        <w:t xml:space="preserve"> «ЕВЕЛІН ХАУС» </w:t>
      </w:r>
      <w:r>
        <w:t xml:space="preserve">накладено штраф у розмірі </w:t>
      </w:r>
      <w:r w:rsidR="00CB7C5A">
        <w:rPr>
          <w:bCs/>
        </w:rPr>
        <w:t>339 999 гривень</w:t>
      </w:r>
      <w:r w:rsidR="00066F06">
        <w:rPr>
          <w:bCs/>
        </w:rPr>
        <w:t>;</w:t>
      </w:r>
    </w:p>
    <w:p w14:paraId="5B743E68" w14:textId="77777777" w:rsidR="00687D4E" w:rsidRDefault="00687D4E" w:rsidP="00687D4E">
      <w:pPr>
        <w:pStyle w:val="a0"/>
        <w:tabs>
          <w:tab w:val="left" w:pos="709"/>
        </w:tabs>
        <w:ind w:left="709"/>
        <w:contextualSpacing w:val="0"/>
        <w:jc w:val="both"/>
      </w:pPr>
      <w:r>
        <w:rPr>
          <w:bCs/>
        </w:rPr>
        <w:t>на</w:t>
      </w:r>
      <w:r>
        <w:t xml:space="preserve"> ТОВ</w:t>
      </w:r>
      <w:r w:rsidRPr="00E137EA">
        <w:t xml:space="preserve"> «ЕЛІТ СТАЙЛ» </w:t>
      </w:r>
      <w:r>
        <w:t xml:space="preserve">накладено штраф у розмірі </w:t>
      </w:r>
      <w:r w:rsidR="00CB7C5A">
        <w:rPr>
          <w:bCs/>
        </w:rPr>
        <w:t>339 999 гривень</w:t>
      </w:r>
      <w:r w:rsidR="00066F06">
        <w:rPr>
          <w:bCs/>
        </w:rPr>
        <w:t>;</w:t>
      </w:r>
    </w:p>
    <w:p w14:paraId="158AF5EC" w14:textId="77777777" w:rsidR="00687D4E" w:rsidRDefault="00687D4E" w:rsidP="00687D4E">
      <w:pPr>
        <w:pStyle w:val="a0"/>
        <w:tabs>
          <w:tab w:val="left" w:pos="709"/>
        </w:tabs>
        <w:ind w:left="709"/>
        <w:contextualSpacing w:val="0"/>
        <w:jc w:val="both"/>
      </w:pPr>
      <w:r>
        <w:rPr>
          <w:bCs/>
        </w:rPr>
        <w:t>на</w:t>
      </w:r>
      <w:r>
        <w:t xml:space="preserve"> ТОВ</w:t>
      </w:r>
      <w:r w:rsidRPr="00E137EA">
        <w:t xml:space="preserve"> «ЕЛІТ СУПЕР» </w:t>
      </w:r>
      <w:r>
        <w:t xml:space="preserve">накладено штраф у розмірі </w:t>
      </w:r>
      <w:r w:rsidR="00CB7C5A">
        <w:rPr>
          <w:bCs/>
        </w:rPr>
        <w:t>339 999 гривень</w:t>
      </w:r>
      <w:r w:rsidR="00066F06">
        <w:rPr>
          <w:bCs/>
        </w:rPr>
        <w:t>;</w:t>
      </w:r>
    </w:p>
    <w:p w14:paraId="0F0925EB" w14:textId="77777777" w:rsidR="00687D4E" w:rsidRDefault="00687D4E" w:rsidP="00687D4E">
      <w:pPr>
        <w:pStyle w:val="a0"/>
        <w:tabs>
          <w:tab w:val="left" w:pos="709"/>
        </w:tabs>
        <w:ind w:left="709"/>
        <w:contextualSpacing w:val="0"/>
        <w:jc w:val="both"/>
      </w:pPr>
      <w:r>
        <w:rPr>
          <w:bCs/>
        </w:rPr>
        <w:t>на</w:t>
      </w:r>
      <w:r>
        <w:t xml:space="preserve"> ТОВ</w:t>
      </w:r>
      <w:r w:rsidRPr="00E137EA">
        <w:t xml:space="preserve"> «ЕНСІС» </w:t>
      </w:r>
      <w:r>
        <w:t xml:space="preserve">накладено штраф у розмірі </w:t>
      </w:r>
      <w:r w:rsidR="00CB7C5A">
        <w:t>1 161 174 гривні</w:t>
      </w:r>
      <w:r w:rsidR="00066F06">
        <w:t>;</w:t>
      </w:r>
    </w:p>
    <w:p w14:paraId="6D007146" w14:textId="77777777" w:rsidR="00687D4E" w:rsidRDefault="00687D4E" w:rsidP="00687D4E">
      <w:pPr>
        <w:pStyle w:val="a0"/>
        <w:tabs>
          <w:tab w:val="left" w:pos="709"/>
        </w:tabs>
        <w:ind w:left="709"/>
        <w:contextualSpacing w:val="0"/>
        <w:jc w:val="both"/>
      </w:pPr>
      <w:r>
        <w:rPr>
          <w:bCs/>
        </w:rPr>
        <w:t>на</w:t>
      </w:r>
      <w:r>
        <w:t xml:space="preserve"> ТОВ</w:t>
      </w:r>
      <w:r w:rsidRPr="00E137EA">
        <w:t xml:space="preserve"> «ІНСІГНІЯ-С» </w:t>
      </w:r>
      <w:r>
        <w:t xml:space="preserve">накладено штраф у розмірі </w:t>
      </w:r>
      <w:r w:rsidR="00CB7C5A">
        <w:rPr>
          <w:bCs/>
        </w:rPr>
        <w:t>339 999 гривень</w:t>
      </w:r>
      <w:r w:rsidR="00066F06">
        <w:rPr>
          <w:bCs/>
        </w:rPr>
        <w:t>;</w:t>
      </w:r>
    </w:p>
    <w:p w14:paraId="45068084" w14:textId="77777777" w:rsidR="00687D4E" w:rsidRDefault="00687D4E" w:rsidP="00687D4E">
      <w:pPr>
        <w:pStyle w:val="a0"/>
        <w:tabs>
          <w:tab w:val="left" w:pos="709"/>
        </w:tabs>
        <w:ind w:left="709"/>
        <w:contextualSpacing w:val="0"/>
        <w:jc w:val="both"/>
      </w:pPr>
      <w:r>
        <w:rPr>
          <w:bCs/>
        </w:rPr>
        <w:t>на</w:t>
      </w:r>
      <w:r>
        <w:t xml:space="preserve"> ТОВ</w:t>
      </w:r>
      <w:r w:rsidRPr="00E137EA">
        <w:t xml:space="preserve"> «ІНТЕРКЕПІТАЛ» </w:t>
      </w:r>
      <w:r>
        <w:t xml:space="preserve">накладено штраф у розмірі </w:t>
      </w:r>
      <w:r w:rsidR="00CB7C5A">
        <w:rPr>
          <w:bCs/>
        </w:rPr>
        <w:t>339 999 гривень</w:t>
      </w:r>
      <w:r w:rsidR="00066F06">
        <w:rPr>
          <w:bCs/>
        </w:rPr>
        <w:t>;</w:t>
      </w:r>
    </w:p>
    <w:p w14:paraId="257D2BFC" w14:textId="77777777" w:rsidR="00687D4E" w:rsidRDefault="00687D4E" w:rsidP="00687D4E">
      <w:pPr>
        <w:pStyle w:val="a0"/>
        <w:tabs>
          <w:tab w:val="left" w:pos="709"/>
        </w:tabs>
        <w:ind w:left="709"/>
        <w:contextualSpacing w:val="0"/>
        <w:jc w:val="both"/>
      </w:pPr>
      <w:r>
        <w:rPr>
          <w:bCs/>
        </w:rPr>
        <w:t>на</w:t>
      </w:r>
      <w:r>
        <w:t xml:space="preserve"> ТОВ</w:t>
      </w:r>
      <w:r w:rsidRPr="00E137EA">
        <w:t xml:space="preserve"> «КЛАЙМ-С» </w:t>
      </w:r>
      <w:r>
        <w:t xml:space="preserve">накладено штраф у розмірі </w:t>
      </w:r>
      <w:r w:rsidR="00CB7C5A">
        <w:rPr>
          <w:bCs/>
        </w:rPr>
        <w:t>339 999 гривень</w:t>
      </w:r>
      <w:r w:rsidR="00066F06">
        <w:rPr>
          <w:bCs/>
        </w:rPr>
        <w:t>;</w:t>
      </w:r>
    </w:p>
    <w:p w14:paraId="4E0D28D4" w14:textId="77777777" w:rsidR="00687D4E" w:rsidRDefault="00687D4E" w:rsidP="00687D4E">
      <w:pPr>
        <w:pStyle w:val="a0"/>
        <w:tabs>
          <w:tab w:val="left" w:pos="709"/>
        </w:tabs>
        <w:ind w:left="709"/>
        <w:contextualSpacing w:val="0"/>
        <w:jc w:val="both"/>
      </w:pPr>
      <w:r>
        <w:rPr>
          <w:bCs/>
        </w:rPr>
        <w:t>на</w:t>
      </w:r>
      <w:r>
        <w:t xml:space="preserve"> ТОВ</w:t>
      </w:r>
      <w:r w:rsidRPr="00E137EA">
        <w:t xml:space="preserve"> «МАРФІН-ІНВЕСТ» </w:t>
      </w:r>
      <w:r>
        <w:t xml:space="preserve">накладено штраф у розмірі </w:t>
      </w:r>
      <w:r w:rsidR="00CB7C5A">
        <w:rPr>
          <w:bCs/>
        </w:rPr>
        <w:t>339 999 гривень</w:t>
      </w:r>
      <w:r w:rsidR="00066F06">
        <w:rPr>
          <w:bCs/>
        </w:rPr>
        <w:t>;</w:t>
      </w:r>
    </w:p>
    <w:p w14:paraId="69E43563" w14:textId="77777777" w:rsidR="00687D4E" w:rsidRDefault="00687D4E" w:rsidP="00687D4E">
      <w:pPr>
        <w:pStyle w:val="a0"/>
        <w:tabs>
          <w:tab w:val="left" w:pos="709"/>
        </w:tabs>
        <w:ind w:left="709"/>
        <w:contextualSpacing w:val="0"/>
        <w:jc w:val="both"/>
      </w:pPr>
      <w:r>
        <w:rPr>
          <w:bCs/>
        </w:rPr>
        <w:t>на</w:t>
      </w:r>
      <w:r>
        <w:t xml:space="preserve"> ТОВ</w:t>
      </w:r>
      <w:r w:rsidRPr="00E137EA">
        <w:t xml:space="preserve"> «МЕДІН КОМПАНІ» </w:t>
      </w:r>
      <w:r>
        <w:t xml:space="preserve">накладено штраф у розмірі </w:t>
      </w:r>
      <w:r w:rsidR="00CB7C5A">
        <w:rPr>
          <w:bCs/>
        </w:rPr>
        <w:t>339 999 гривень</w:t>
      </w:r>
      <w:r w:rsidR="00066F06">
        <w:rPr>
          <w:bCs/>
        </w:rPr>
        <w:t>;</w:t>
      </w:r>
    </w:p>
    <w:p w14:paraId="72E11823" w14:textId="77777777" w:rsidR="00687D4E" w:rsidRDefault="00687D4E" w:rsidP="00687D4E">
      <w:pPr>
        <w:pStyle w:val="a0"/>
        <w:tabs>
          <w:tab w:val="left" w:pos="709"/>
        </w:tabs>
        <w:ind w:left="709"/>
        <w:contextualSpacing w:val="0"/>
        <w:jc w:val="both"/>
      </w:pPr>
      <w:r>
        <w:rPr>
          <w:bCs/>
        </w:rPr>
        <w:t>на</w:t>
      </w:r>
      <w:r>
        <w:t xml:space="preserve"> ТОВ</w:t>
      </w:r>
      <w:r w:rsidRPr="00E137EA">
        <w:t xml:space="preserve"> «МЕЛОНІ» </w:t>
      </w:r>
      <w:r>
        <w:t xml:space="preserve">накладено штраф у розмірі </w:t>
      </w:r>
      <w:r w:rsidR="00CB7C5A">
        <w:rPr>
          <w:bCs/>
        </w:rPr>
        <w:t>339 999 гривень</w:t>
      </w:r>
      <w:r w:rsidR="00066F06">
        <w:rPr>
          <w:bCs/>
        </w:rPr>
        <w:t>;</w:t>
      </w:r>
    </w:p>
    <w:p w14:paraId="4067FC9D" w14:textId="77777777" w:rsidR="00687D4E" w:rsidRDefault="00687D4E" w:rsidP="00687D4E">
      <w:pPr>
        <w:pStyle w:val="a0"/>
        <w:tabs>
          <w:tab w:val="left" w:pos="709"/>
        </w:tabs>
        <w:ind w:left="709"/>
        <w:contextualSpacing w:val="0"/>
        <w:jc w:val="both"/>
      </w:pPr>
      <w:r>
        <w:rPr>
          <w:bCs/>
        </w:rPr>
        <w:t>на</w:t>
      </w:r>
      <w:r>
        <w:t xml:space="preserve"> ТОВ</w:t>
      </w:r>
      <w:r w:rsidRPr="00E137EA">
        <w:t xml:space="preserve"> «ОПТІМ ГРУП» </w:t>
      </w:r>
      <w:r>
        <w:t xml:space="preserve">накладено штраф у розмірі </w:t>
      </w:r>
      <w:r w:rsidR="00CB7C5A">
        <w:rPr>
          <w:bCs/>
        </w:rPr>
        <w:t>339 999 гривень</w:t>
      </w:r>
      <w:r w:rsidR="00066F06">
        <w:rPr>
          <w:bCs/>
        </w:rPr>
        <w:t>;</w:t>
      </w:r>
    </w:p>
    <w:p w14:paraId="7052DD49" w14:textId="77777777" w:rsidR="00687D4E" w:rsidRDefault="00687D4E" w:rsidP="00687D4E">
      <w:pPr>
        <w:pStyle w:val="a0"/>
        <w:tabs>
          <w:tab w:val="left" w:pos="709"/>
        </w:tabs>
        <w:ind w:left="709"/>
        <w:contextualSpacing w:val="0"/>
        <w:jc w:val="both"/>
      </w:pPr>
      <w:r>
        <w:rPr>
          <w:bCs/>
        </w:rPr>
        <w:t>на</w:t>
      </w:r>
      <w:r>
        <w:t xml:space="preserve"> ТОВ</w:t>
      </w:r>
      <w:r w:rsidRPr="00E137EA">
        <w:t xml:space="preserve"> «ОПТІНВЕСТ» </w:t>
      </w:r>
      <w:r>
        <w:t xml:space="preserve">накладено штраф у розмірі </w:t>
      </w:r>
      <w:r w:rsidR="00CB7C5A">
        <w:t>205 013</w:t>
      </w:r>
      <w:r w:rsidR="00CB7C5A">
        <w:rPr>
          <w:bCs/>
        </w:rPr>
        <w:t xml:space="preserve"> гривень</w:t>
      </w:r>
      <w:r w:rsidR="00066F06">
        <w:rPr>
          <w:bCs/>
        </w:rPr>
        <w:t>;</w:t>
      </w:r>
    </w:p>
    <w:p w14:paraId="360039F3" w14:textId="77777777" w:rsidR="00CB7C5A" w:rsidRDefault="00687D4E" w:rsidP="00687D4E">
      <w:pPr>
        <w:pStyle w:val="a0"/>
        <w:tabs>
          <w:tab w:val="left" w:pos="709"/>
        </w:tabs>
        <w:ind w:left="709"/>
        <w:contextualSpacing w:val="0"/>
        <w:jc w:val="both"/>
        <w:rPr>
          <w:bCs/>
        </w:rPr>
      </w:pPr>
      <w:r>
        <w:rPr>
          <w:bCs/>
        </w:rPr>
        <w:t>на</w:t>
      </w:r>
      <w:r>
        <w:t xml:space="preserve"> ТОВ</w:t>
      </w:r>
      <w:r w:rsidRPr="00E137EA">
        <w:t xml:space="preserve"> «ПЕНТА СТІЛ» </w:t>
      </w:r>
      <w:r>
        <w:t xml:space="preserve">накладено штраф у розмірі </w:t>
      </w:r>
      <w:r w:rsidR="00CB7C5A">
        <w:rPr>
          <w:bCs/>
        </w:rPr>
        <w:t>339 999 гривень</w:t>
      </w:r>
      <w:r w:rsidR="00066F06">
        <w:rPr>
          <w:bCs/>
        </w:rPr>
        <w:t>;</w:t>
      </w:r>
      <w:r w:rsidR="00CB7C5A">
        <w:rPr>
          <w:bCs/>
        </w:rPr>
        <w:t xml:space="preserve"> </w:t>
      </w:r>
    </w:p>
    <w:p w14:paraId="41BBDFA4" w14:textId="77777777" w:rsidR="00687D4E" w:rsidRDefault="00687D4E" w:rsidP="00687D4E">
      <w:pPr>
        <w:pStyle w:val="a0"/>
        <w:tabs>
          <w:tab w:val="left" w:pos="709"/>
        </w:tabs>
        <w:ind w:left="709"/>
        <w:contextualSpacing w:val="0"/>
        <w:jc w:val="both"/>
      </w:pPr>
      <w:r>
        <w:rPr>
          <w:bCs/>
        </w:rPr>
        <w:t>на</w:t>
      </w:r>
      <w:r>
        <w:t xml:space="preserve"> ТОВ</w:t>
      </w:r>
      <w:r w:rsidRPr="00E137EA">
        <w:t xml:space="preserve"> «ПОРТО ЛЕНД» </w:t>
      </w:r>
      <w:r>
        <w:t xml:space="preserve">накладено штраф у розмірі </w:t>
      </w:r>
      <w:r w:rsidR="00CB7C5A">
        <w:rPr>
          <w:bCs/>
        </w:rPr>
        <w:t>339 999 гривень</w:t>
      </w:r>
      <w:r w:rsidR="00066F06">
        <w:rPr>
          <w:bCs/>
        </w:rPr>
        <w:t>;</w:t>
      </w:r>
    </w:p>
    <w:p w14:paraId="5F7F718A" w14:textId="77777777" w:rsidR="00687D4E" w:rsidRDefault="00687D4E" w:rsidP="00687D4E">
      <w:pPr>
        <w:pStyle w:val="a0"/>
        <w:tabs>
          <w:tab w:val="left" w:pos="709"/>
        </w:tabs>
        <w:ind w:left="709"/>
        <w:contextualSpacing w:val="0"/>
        <w:jc w:val="both"/>
      </w:pPr>
      <w:r>
        <w:rPr>
          <w:bCs/>
        </w:rPr>
        <w:t>на</w:t>
      </w:r>
      <w:r>
        <w:t xml:space="preserve"> ТОВ</w:t>
      </w:r>
      <w:r w:rsidRPr="00E137EA">
        <w:t xml:space="preserve"> «ПРОФІ СМАРТ ТРЕЙД» </w:t>
      </w:r>
      <w:r>
        <w:t xml:space="preserve">накладено штраф у розмірі </w:t>
      </w:r>
      <w:r w:rsidR="00CB7C5A">
        <w:rPr>
          <w:bCs/>
        </w:rPr>
        <w:t>339 999 гривень</w:t>
      </w:r>
      <w:r w:rsidR="00066F06">
        <w:rPr>
          <w:bCs/>
        </w:rPr>
        <w:t>;</w:t>
      </w:r>
    </w:p>
    <w:p w14:paraId="3733A89B" w14:textId="77777777" w:rsidR="00687D4E" w:rsidRDefault="00687D4E" w:rsidP="00687D4E">
      <w:pPr>
        <w:pStyle w:val="a0"/>
        <w:tabs>
          <w:tab w:val="left" w:pos="709"/>
        </w:tabs>
        <w:ind w:left="709"/>
        <w:contextualSpacing w:val="0"/>
        <w:jc w:val="both"/>
      </w:pPr>
      <w:r>
        <w:rPr>
          <w:bCs/>
        </w:rPr>
        <w:t>на</w:t>
      </w:r>
      <w:r>
        <w:t xml:space="preserve"> ТОВ</w:t>
      </w:r>
      <w:r w:rsidRPr="00E137EA">
        <w:t xml:space="preserve"> «РОСТ-ТРАСТ» </w:t>
      </w:r>
      <w:r>
        <w:t xml:space="preserve">накладено штраф у розмірі </w:t>
      </w:r>
      <w:r w:rsidR="00CB7C5A">
        <w:rPr>
          <w:bCs/>
        </w:rPr>
        <w:t>339 999 гривень</w:t>
      </w:r>
      <w:r w:rsidR="00066F06">
        <w:rPr>
          <w:bCs/>
        </w:rPr>
        <w:t>;</w:t>
      </w:r>
    </w:p>
    <w:p w14:paraId="53D8043F" w14:textId="77777777" w:rsidR="00687D4E" w:rsidRDefault="00687D4E" w:rsidP="00687D4E">
      <w:pPr>
        <w:pStyle w:val="a0"/>
        <w:tabs>
          <w:tab w:val="left" w:pos="709"/>
        </w:tabs>
        <w:ind w:left="709"/>
        <w:contextualSpacing w:val="0"/>
        <w:jc w:val="both"/>
      </w:pPr>
      <w:r>
        <w:rPr>
          <w:bCs/>
        </w:rPr>
        <w:t>на</w:t>
      </w:r>
      <w:r>
        <w:t xml:space="preserve"> ТОВ</w:t>
      </w:r>
      <w:r w:rsidRPr="00E137EA">
        <w:t xml:space="preserve"> «РОТЧЕСТЕР КОМПАНІ» </w:t>
      </w:r>
      <w:r>
        <w:t xml:space="preserve">накладено штраф у розмірі </w:t>
      </w:r>
      <w:r w:rsidR="00CB7C5A">
        <w:rPr>
          <w:bCs/>
        </w:rPr>
        <w:t>339 999 гривень</w:t>
      </w:r>
      <w:r w:rsidR="00066F06">
        <w:rPr>
          <w:bCs/>
        </w:rPr>
        <w:t>;</w:t>
      </w:r>
    </w:p>
    <w:p w14:paraId="2127B8BC" w14:textId="77777777" w:rsidR="00687D4E" w:rsidRDefault="00687D4E" w:rsidP="00687D4E">
      <w:pPr>
        <w:pStyle w:val="a0"/>
        <w:tabs>
          <w:tab w:val="left" w:pos="709"/>
        </w:tabs>
        <w:ind w:left="709"/>
        <w:contextualSpacing w:val="0"/>
        <w:jc w:val="both"/>
      </w:pPr>
      <w:r>
        <w:rPr>
          <w:bCs/>
        </w:rPr>
        <w:t>на</w:t>
      </w:r>
      <w:r>
        <w:t xml:space="preserve"> ТОВ</w:t>
      </w:r>
      <w:r w:rsidRPr="00E137EA">
        <w:t xml:space="preserve"> «СКАЙРІМ КОМПАНІ» </w:t>
      </w:r>
      <w:r>
        <w:t xml:space="preserve">накладено штраф у розмірі </w:t>
      </w:r>
      <w:r w:rsidR="00CB7C5A">
        <w:rPr>
          <w:bCs/>
        </w:rPr>
        <w:t>339 999 гривень</w:t>
      </w:r>
      <w:r w:rsidR="00066F06">
        <w:rPr>
          <w:bCs/>
        </w:rPr>
        <w:t>;</w:t>
      </w:r>
    </w:p>
    <w:p w14:paraId="0BE6C197" w14:textId="77777777" w:rsidR="00687D4E" w:rsidRDefault="00687D4E" w:rsidP="00687D4E">
      <w:pPr>
        <w:pStyle w:val="a0"/>
        <w:tabs>
          <w:tab w:val="left" w:pos="709"/>
        </w:tabs>
        <w:ind w:left="709"/>
        <w:contextualSpacing w:val="0"/>
        <w:jc w:val="both"/>
      </w:pPr>
      <w:r>
        <w:rPr>
          <w:bCs/>
        </w:rPr>
        <w:t>на</w:t>
      </w:r>
      <w:r>
        <w:t xml:space="preserve"> ТОВ</w:t>
      </w:r>
      <w:r w:rsidRPr="00E137EA">
        <w:t xml:space="preserve"> «СОФТ-МОБ» </w:t>
      </w:r>
      <w:r>
        <w:t xml:space="preserve">накладено штраф у розмірі </w:t>
      </w:r>
      <w:r w:rsidR="00CB7C5A">
        <w:t>407 792 гривні</w:t>
      </w:r>
      <w:r w:rsidR="00066F06">
        <w:t>;</w:t>
      </w:r>
    </w:p>
    <w:p w14:paraId="2E9D87A9" w14:textId="77777777" w:rsidR="00687D4E" w:rsidRDefault="00687D4E" w:rsidP="00687D4E">
      <w:pPr>
        <w:pStyle w:val="a0"/>
        <w:tabs>
          <w:tab w:val="left" w:pos="709"/>
        </w:tabs>
        <w:ind w:left="709"/>
        <w:contextualSpacing w:val="0"/>
        <w:jc w:val="both"/>
      </w:pPr>
      <w:r>
        <w:rPr>
          <w:bCs/>
        </w:rPr>
        <w:t>на</w:t>
      </w:r>
      <w:r>
        <w:t xml:space="preserve"> ТОВ</w:t>
      </w:r>
      <w:r w:rsidRPr="00E137EA">
        <w:t xml:space="preserve"> «СТРАТЕГІЯ СМАРТ ЛЮКС» </w:t>
      </w:r>
      <w:r>
        <w:t xml:space="preserve">накладено штраф у розмірі </w:t>
      </w:r>
      <w:r w:rsidR="00CB7C5A">
        <w:rPr>
          <w:bCs/>
        </w:rPr>
        <w:t>339 999 гривень</w:t>
      </w:r>
      <w:r w:rsidR="00066F06">
        <w:rPr>
          <w:bCs/>
        </w:rPr>
        <w:t>;</w:t>
      </w:r>
    </w:p>
    <w:p w14:paraId="6C6A3502" w14:textId="77777777" w:rsidR="00687D4E" w:rsidRDefault="00687D4E" w:rsidP="00687D4E">
      <w:pPr>
        <w:pStyle w:val="a0"/>
        <w:tabs>
          <w:tab w:val="left" w:pos="709"/>
        </w:tabs>
        <w:ind w:left="709"/>
        <w:contextualSpacing w:val="0"/>
        <w:jc w:val="both"/>
      </w:pPr>
      <w:r>
        <w:rPr>
          <w:bCs/>
        </w:rPr>
        <w:t>на</w:t>
      </w:r>
      <w:r>
        <w:t xml:space="preserve"> ТОВ</w:t>
      </w:r>
      <w:r w:rsidRPr="00E137EA">
        <w:t xml:space="preserve"> «ТЕХ-ДИЛЕР-МАКС» </w:t>
      </w:r>
      <w:r>
        <w:t xml:space="preserve">накладено штраф у розмірі </w:t>
      </w:r>
      <w:r w:rsidR="00CB7C5A">
        <w:rPr>
          <w:bCs/>
        </w:rPr>
        <w:t>339 999 гривень</w:t>
      </w:r>
      <w:r w:rsidR="00066F06">
        <w:rPr>
          <w:bCs/>
        </w:rPr>
        <w:t>;</w:t>
      </w:r>
    </w:p>
    <w:p w14:paraId="41808D08" w14:textId="77777777" w:rsidR="00687D4E" w:rsidRDefault="00687D4E" w:rsidP="00687D4E">
      <w:pPr>
        <w:pStyle w:val="a0"/>
        <w:tabs>
          <w:tab w:val="left" w:pos="709"/>
        </w:tabs>
        <w:ind w:left="709"/>
        <w:contextualSpacing w:val="0"/>
        <w:jc w:val="both"/>
      </w:pPr>
      <w:r>
        <w:rPr>
          <w:bCs/>
        </w:rPr>
        <w:t>на</w:t>
      </w:r>
      <w:r>
        <w:t xml:space="preserve"> ТОВ</w:t>
      </w:r>
      <w:r w:rsidRPr="00E137EA">
        <w:t xml:space="preserve"> «ТЕХ-МОДУЛЬ-ПРОЕКТ» </w:t>
      </w:r>
      <w:r>
        <w:t xml:space="preserve">накладено штраф у розмірі </w:t>
      </w:r>
      <w:r w:rsidR="00CB7C5A">
        <w:rPr>
          <w:bCs/>
        </w:rPr>
        <w:t>339 999 гривень</w:t>
      </w:r>
      <w:r w:rsidR="00066F06">
        <w:rPr>
          <w:bCs/>
        </w:rPr>
        <w:t>;</w:t>
      </w:r>
    </w:p>
    <w:p w14:paraId="7BAF36C2" w14:textId="77777777" w:rsidR="00687D4E" w:rsidRDefault="00687D4E" w:rsidP="00687D4E">
      <w:pPr>
        <w:pStyle w:val="a0"/>
        <w:tabs>
          <w:tab w:val="left" w:pos="709"/>
        </w:tabs>
        <w:ind w:left="709"/>
        <w:contextualSpacing w:val="0"/>
        <w:jc w:val="both"/>
      </w:pPr>
      <w:r>
        <w:t>на ТОВ</w:t>
      </w:r>
      <w:r w:rsidRPr="00E137EA">
        <w:t xml:space="preserve"> «ТРЕЙДБІЗНЕС-ІНВЕСТ» </w:t>
      </w:r>
      <w:r>
        <w:t xml:space="preserve">накладено штраф у розмірі </w:t>
      </w:r>
      <w:r w:rsidR="00B061FD">
        <w:rPr>
          <w:bCs/>
        </w:rPr>
        <w:t>339 999 гривень</w:t>
      </w:r>
      <w:r w:rsidR="00066F06">
        <w:rPr>
          <w:bCs/>
        </w:rPr>
        <w:t>;</w:t>
      </w:r>
    </w:p>
    <w:p w14:paraId="0BD49BED" w14:textId="77777777" w:rsidR="00687D4E" w:rsidRDefault="00687D4E" w:rsidP="00687D4E">
      <w:pPr>
        <w:pStyle w:val="a0"/>
        <w:tabs>
          <w:tab w:val="left" w:pos="709"/>
        </w:tabs>
        <w:ind w:left="709"/>
        <w:contextualSpacing w:val="0"/>
        <w:jc w:val="both"/>
      </w:pPr>
      <w:r>
        <w:t>на ТОВ</w:t>
      </w:r>
      <w:r w:rsidRPr="00E137EA">
        <w:t xml:space="preserve"> «ЧЕЛЕНДЖ ТРЕЙД» </w:t>
      </w:r>
      <w:r>
        <w:t xml:space="preserve">накладено штраф у розмірі </w:t>
      </w:r>
      <w:r w:rsidR="00B061FD">
        <w:rPr>
          <w:bCs/>
        </w:rPr>
        <w:t>339 999 гривень</w:t>
      </w:r>
      <w:r w:rsidR="00066F06">
        <w:rPr>
          <w:bCs/>
        </w:rPr>
        <w:t>;</w:t>
      </w:r>
    </w:p>
    <w:p w14:paraId="766E98DA" w14:textId="77777777" w:rsidR="00687D4E" w:rsidRDefault="00687D4E" w:rsidP="00687D4E">
      <w:pPr>
        <w:pStyle w:val="a0"/>
        <w:tabs>
          <w:tab w:val="left" w:pos="709"/>
        </w:tabs>
        <w:ind w:left="709"/>
        <w:contextualSpacing w:val="0"/>
        <w:jc w:val="both"/>
      </w:pPr>
      <w:r>
        <w:t>на ТОВ</w:t>
      </w:r>
      <w:r w:rsidRPr="00E137EA">
        <w:t xml:space="preserve"> «ЛОТОС-Н» </w:t>
      </w:r>
      <w:r>
        <w:t xml:space="preserve">накладено штраф у розмірі </w:t>
      </w:r>
      <w:r w:rsidR="00B061FD">
        <w:rPr>
          <w:bCs/>
        </w:rPr>
        <w:t>339 999 гривень</w:t>
      </w:r>
      <w:r w:rsidR="00066F06">
        <w:rPr>
          <w:bCs/>
        </w:rPr>
        <w:t>;</w:t>
      </w:r>
    </w:p>
    <w:p w14:paraId="0BEAE786" w14:textId="77777777" w:rsidR="00687D4E" w:rsidRDefault="00687D4E" w:rsidP="00687D4E">
      <w:pPr>
        <w:pStyle w:val="a0"/>
        <w:tabs>
          <w:tab w:val="left" w:pos="709"/>
        </w:tabs>
        <w:ind w:left="709"/>
        <w:contextualSpacing w:val="0"/>
        <w:jc w:val="both"/>
      </w:pPr>
      <w:r>
        <w:t>на ТОВ</w:t>
      </w:r>
      <w:r w:rsidRPr="00E137EA">
        <w:t xml:space="preserve"> «</w:t>
      </w:r>
      <w:r>
        <w:t>ЕЛІС СТАРТ БІЗНЕС</w:t>
      </w:r>
      <w:r w:rsidRPr="00E137EA">
        <w:t xml:space="preserve">» </w:t>
      </w:r>
      <w:r>
        <w:t xml:space="preserve">накладено штраф у розмірі </w:t>
      </w:r>
      <w:r w:rsidR="00B061FD">
        <w:rPr>
          <w:bCs/>
        </w:rPr>
        <w:t>339 999 гривень</w:t>
      </w:r>
      <w:r w:rsidR="00066F06">
        <w:rPr>
          <w:bCs/>
        </w:rPr>
        <w:t>;</w:t>
      </w:r>
    </w:p>
    <w:p w14:paraId="4DC0AAC3" w14:textId="77777777" w:rsidR="00687D4E" w:rsidRDefault="00687D4E" w:rsidP="00687D4E">
      <w:pPr>
        <w:pStyle w:val="a0"/>
        <w:tabs>
          <w:tab w:val="left" w:pos="709"/>
        </w:tabs>
        <w:ind w:left="709"/>
        <w:contextualSpacing w:val="0"/>
        <w:jc w:val="both"/>
      </w:pPr>
      <w:r>
        <w:t>на ТОВ</w:t>
      </w:r>
      <w:r w:rsidRPr="00E137EA">
        <w:t xml:space="preserve"> «БІЗНЕС МРІЯ» </w:t>
      </w:r>
      <w:r>
        <w:t xml:space="preserve">накладено штраф у розмірі </w:t>
      </w:r>
      <w:r w:rsidR="00B061FD">
        <w:rPr>
          <w:bCs/>
        </w:rPr>
        <w:t>339 999 гривень</w:t>
      </w:r>
      <w:r w:rsidR="00066F06">
        <w:rPr>
          <w:bCs/>
        </w:rPr>
        <w:t>;</w:t>
      </w:r>
    </w:p>
    <w:p w14:paraId="7363E5AF" w14:textId="77777777" w:rsidR="00687D4E" w:rsidRDefault="00687D4E" w:rsidP="00687D4E">
      <w:pPr>
        <w:pStyle w:val="a0"/>
        <w:tabs>
          <w:tab w:val="left" w:pos="709"/>
        </w:tabs>
        <w:ind w:left="709"/>
        <w:contextualSpacing w:val="0"/>
        <w:jc w:val="both"/>
      </w:pPr>
      <w:r>
        <w:t>на ТОВ</w:t>
      </w:r>
      <w:r w:rsidRPr="00E137EA">
        <w:t xml:space="preserve"> «ДОНМАС» </w:t>
      </w:r>
      <w:r>
        <w:t xml:space="preserve">накладено штраф у розмірі </w:t>
      </w:r>
      <w:r w:rsidR="00B061FD">
        <w:rPr>
          <w:bCs/>
        </w:rPr>
        <w:t>339 999 гривень</w:t>
      </w:r>
      <w:r w:rsidR="00066F06">
        <w:rPr>
          <w:bCs/>
        </w:rPr>
        <w:t>;</w:t>
      </w:r>
    </w:p>
    <w:p w14:paraId="5A6F6B86" w14:textId="77777777" w:rsidR="00687D4E" w:rsidRDefault="00687D4E" w:rsidP="00687D4E">
      <w:pPr>
        <w:pStyle w:val="a0"/>
        <w:tabs>
          <w:tab w:val="left" w:pos="709"/>
        </w:tabs>
        <w:ind w:left="709"/>
        <w:contextualSpacing w:val="0"/>
        <w:jc w:val="both"/>
      </w:pPr>
      <w:r>
        <w:t>на ТОВ</w:t>
      </w:r>
      <w:r w:rsidRPr="00E137EA">
        <w:t xml:space="preserve"> «</w:t>
      </w:r>
      <w:r>
        <w:t>ЛУРІЯ</w:t>
      </w:r>
      <w:r w:rsidRPr="00E137EA">
        <w:t xml:space="preserve">» </w:t>
      </w:r>
      <w:r>
        <w:t xml:space="preserve">накладено штраф у розмірі </w:t>
      </w:r>
      <w:r w:rsidR="00B061FD">
        <w:rPr>
          <w:bCs/>
        </w:rPr>
        <w:t>339 999 гривень</w:t>
      </w:r>
      <w:r w:rsidR="00066F06">
        <w:rPr>
          <w:bCs/>
        </w:rPr>
        <w:t>;</w:t>
      </w:r>
    </w:p>
    <w:p w14:paraId="7F7CE4BE" w14:textId="77777777" w:rsidR="00687D4E" w:rsidRDefault="00687D4E" w:rsidP="00687D4E">
      <w:pPr>
        <w:pStyle w:val="a0"/>
        <w:tabs>
          <w:tab w:val="left" w:pos="709"/>
        </w:tabs>
        <w:ind w:left="709"/>
        <w:contextualSpacing w:val="0"/>
        <w:jc w:val="both"/>
      </w:pPr>
      <w:r>
        <w:t>на ТОВ</w:t>
      </w:r>
      <w:r w:rsidRPr="00E137EA">
        <w:t xml:space="preserve"> «</w:t>
      </w:r>
      <w:r>
        <w:t>ФІНАНС ПРОФІТ ГРУП</w:t>
      </w:r>
      <w:r w:rsidRPr="00E137EA">
        <w:t xml:space="preserve">» </w:t>
      </w:r>
      <w:r>
        <w:t xml:space="preserve">накладено штраф у розмірі </w:t>
      </w:r>
      <w:r w:rsidR="00B061FD">
        <w:rPr>
          <w:bCs/>
        </w:rPr>
        <w:t>339 999 гривень</w:t>
      </w:r>
      <w:r w:rsidR="00066F06">
        <w:rPr>
          <w:bCs/>
        </w:rPr>
        <w:t>;</w:t>
      </w:r>
    </w:p>
    <w:p w14:paraId="756050E5" w14:textId="77777777" w:rsidR="00687D4E" w:rsidRDefault="00687D4E" w:rsidP="00687D4E">
      <w:pPr>
        <w:pStyle w:val="a0"/>
        <w:tabs>
          <w:tab w:val="left" w:pos="709"/>
        </w:tabs>
        <w:ind w:left="709"/>
        <w:contextualSpacing w:val="0"/>
        <w:jc w:val="both"/>
      </w:pPr>
      <w:r>
        <w:t>на ТОВ</w:t>
      </w:r>
      <w:r w:rsidRPr="00E137EA">
        <w:t xml:space="preserve"> «</w:t>
      </w:r>
      <w:r>
        <w:t>СВ КОМ ТРЕЙД</w:t>
      </w:r>
      <w:r w:rsidRPr="00E137EA">
        <w:t xml:space="preserve">» </w:t>
      </w:r>
      <w:r>
        <w:t xml:space="preserve">накладено штраф у розмірі </w:t>
      </w:r>
      <w:r w:rsidR="00B061FD">
        <w:rPr>
          <w:bCs/>
        </w:rPr>
        <w:t>339 999 гривень</w:t>
      </w:r>
      <w:r w:rsidR="00066F06">
        <w:rPr>
          <w:bCs/>
        </w:rPr>
        <w:t>;</w:t>
      </w:r>
    </w:p>
    <w:p w14:paraId="0B0C5569" w14:textId="77777777" w:rsidR="00687D4E" w:rsidRDefault="00687D4E" w:rsidP="00687D4E">
      <w:pPr>
        <w:pStyle w:val="a0"/>
        <w:tabs>
          <w:tab w:val="left" w:pos="709"/>
        </w:tabs>
        <w:ind w:left="709"/>
        <w:contextualSpacing w:val="0"/>
        <w:jc w:val="both"/>
      </w:pPr>
      <w:r>
        <w:t>на ТОВ</w:t>
      </w:r>
      <w:r w:rsidRPr="00E137EA">
        <w:t xml:space="preserve"> «</w:t>
      </w:r>
      <w:r>
        <w:t>СТАР ІНВЕСТІНГ ГРУП</w:t>
      </w:r>
      <w:r w:rsidRPr="00E137EA">
        <w:t xml:space="preserve">» </w:t>
      </w:r>
      <w:r>
        <w:t xml:space="preserve">накладено штраф у розмірі </w:t>
      </w:r>
      <w:r w:rsidR="00B061FD">
        <w:rPr>
          <w:bCs/>
        </w:rPr>
        <w:t>339 999 гривень</w:t>
      </w:r>
      <w:r>
        <w:t>.</w:t>
      </w:r>
    </w:p>
    <w:p w14:paraId="73354621" w14:textId="77777777" w:rsidR="00E72FBC" w:rsidRDefault="00E72FBC" w:rsidP="00DC0E3B">
      <w:pPr>
        <w:tabs>
          <w:tab w:val="left" w:pos="720"/>
        </w:tabs>
        <w:ind w:left="709"/>
        <w:jc w:val="both"/>
        <w:rPr>
          <w:rFonts w:ascii="Times New Roman" w:hAnsi="Times New Roman"/>
          <w:bCs/>
          <w:szCs w:val="24"/>
        </w:rPr>
      </w:pPr>
    </w:p>
    <w:p w14:paraId="5DD0478A" w14:textId="77777777" w:rsidR="00E72FBC" w:rsidRDefault="00E72FBC" w:rsidP="00DC0E3B">
      <w:pPr>
        <w:tabs>
          <w:tab w:val="left" w:pos="720"/>
        </w:tabs>
        <w:ind w:left="709"/>
        <w:jc w:val="both"/>
        <w:rPr>
          <w:rFonts w:ascii="Times New Roman" w:hAnsi="Times New Roman"/>
          <w:bCs/>
          <w:szCs w:val="24"/>
        </w:rPr>
      </w:pPr>
      <w:r>
        <w:rPr>
          <w:rFonts w:ascii="Times New Roman" w:hAnsi="Times New Roman"/>
          <w:bCs/>
          <w:szCs w:val="24"/>
        </w:rPr>
        <w:t>Антимонопольни</w:t>
      </w:r>
      <w:r w:rsidR="00CD6402">
        <w:rPr>
          <w:rFonts w:ascii="Times New Roman" w:hAnsi="Times New Roman"/>
          <w:bCs/>
          <w:szCs w:val="24"/>
        </w:rPr>
        <w:t>й</w:t>
      </w:r>
      <w:r>
        <w:rPr>
          <w:rFonts w:ascii="Times New Roman" w:hAnsi="Times New Roman"/>
          <w:bCs/>
          <w:szCs w:val="24"/>
        </w:rPr>
        <w:t xml:space="preserve"> комітет України, розглянувши матеріали справи № 143-26.13/153-16 про порушення ТОВ ВТФ «АВІАС», ТОВ «ТД «АВІАС», ТОВ «ПРОМ ГАРАНТ ПЛЮС», ТОВ «АЛЬЯНС ЕВОЛЮШН», ПАТ «УКРТАТНАФТА» та 169 оператор</w:t>
      </w:r>
      <w:r w:rsidR="00CD6402">
        <w:rPr>
          <w:rFonts w:ascii="Times New Roman" w:hAnsi="Times New Roman"/>
          <w:bCs/>
          <w:szCs w:val="24"/>
        </w:rPr>
        <w:t>ами</w:t>
      </w:r>
      <w:r>
        <w:rPr>
          <w:rFonts w:ascii="Times New Roman" w:hAnsi="Times New Roman"/>
          <w:bCs/>
          <w:szCs w:val="24"/>
        </w:rPr>
        <w:t xml:space="preserve"> АЗС (</w:t>
      </w:r>
      <w:r w:rsidR="00CD6402">
        <w:rPr>
          <w:rFonts w:ascii="Times New Roman" w:hAnsi="Times New Roman"/>
          <w:bCs/>
          <w:szCs w:val="24"/>
        </w:rPr>
        <w:t>у</w:t>
      </w:r>
      <w:r>
        <w:rPr>
          <w:rFonts w:ascii="Times New Roman" w:hAnsi="Times New Roman"/>
          <w:bCs/>
          <w:szCs w:val="24"/>
        </w:rPr>
        <w:t xml:space="preserve"> т.</w:t>
      </w:r>
      <w:r w:rsidR="00CD6402">
        <w:rPr>
          <w:rFonts w:ascii="Times New Roman" w:hAnsi="Times New Roman"/>
          <w:bCs/>
          <w:szCs w:val="24"/>
        </w:rPr>
        <w:t xml:space="preserve"> </w:t>
      </w:r>
      <w:r>
        <w:rPr>
          <w:rFonts w:ascii="Times New Roman" w:hAnsi="Times New Roman"/>
          <w:bCs/>
          <w:szCs w:val="24"/>
        </w:rPr>
        <w:t>ч. ПАТ «УКРНАФТА» та ДП «ФІРМА «УКРТАТНАФТАСЕРВІС») законодавства про захист економічної конкуренції, передбаченого пунктом 1 статті 50 та пунктом 1 частини другої статті 6 Закону України «Про захист економічної конкуренції» (далі – Закон), та подання Департаменту розслідувань порушень законодавства про захист економічної конкуренції від 13.07.2018 № 143-26.13/153-16/245-спр/</w:t>
      </w:r>
      <w:proofErr w:type="spellStart"/>
      <w:r>
        <w:rPr>
          <w:rFonts w:ascii="Times New Roman" w:hAnsi="Times New Roman"/>
          <w:bCs/>
          <w:szCs w:val="24"/>
        </w:rPr>
        <w:t>кі</w:t>
      </w:r>
      <w:proofErr w:type="spellEnd"/>
      <w:r>
        <w:rPr>
          <w:rFonts w:ascii="Times New Roman" w:hAnsi="Times New Roman"/>
          <w:bCs/>
          <w:szCs w:val="24"/>
        </w:rPr>
        <w:t>.</w:t>
      </w:r>
    </w:p>
    <w:p w14:paraId="1A55542C" w14:textId="77777777" w:rsidR="00E72FBC" w:rsidRPr="00E137EA" w:rsidRDefault="00E72FBC" w:rsidP="00E50FE9">
      <w:pPr>
        <w:tabs>
          <w:tab w:val="left" w:pos="720"/>
        </w:tabs>
        <w:jc w:val="both"/>
        <w:rPr>
          <w:rFonts w:ascii="Times New Roman" w:hAnsi="Times New Roman"/>
          <w:bCs/>
          <w:szCs w:val="24"/>
        </w:rPr>
      </w:pPr>
    </w:p>
    <w:p w14:paraId="568AEA0F" w14:textId="77777777" w:rsidR="00E72FBC" w:rsidRPr="004E15C3" w:rsidRDefault="00E72FBC" w:rsidP="00DC0E3B">
      <w:pPr>
        <w:tabs>
          <w:tab w:val="left" w:pos="720"/>
        </w:tabs>
        <w:jc w:val="center"/>
        <w:rPr>
          <w:rFonts w:ascii="Times New Roman" w:hAnsi="Times New Roman"/>
          <w:b/>
          <w:szCs w:val="24"/>
        </w:rPr>
      </w:pPr>
      <w:r w:rsidRPr="004E15C3">
        <w:rPr>
          <w:rFonts w:ascii="Times New Roman" w:hAnsi="Times New Roman"/>
          <w:b/>
          <w:szCs w:val="24"/>
        </w:rPr>
        <w:t>ВСТАНОВИВ:</w:t>
      </w:r>
    </w:p>
    <w:p w14:paraId="2A4225A1" w14:textId="77777777" w:rsidR="00E72FBC" w:rsidRDefault="00E72FBC" w:rsidP="00DC0E3B">
      <w:pPr>
        <w:tabs>
          <w:tab w:val="left" w:pos="720"/>
        </w:tabs>
        <w:jc w:val="center"/>
        <w:rPr>
          <w:rFonts w:ascii="Times New Roman" w:hAnsi="Times New Roman"/>
          <w:szCs w:val="24"/>
        </w:rPr>
      </w:pPr>
    </w:p>
    <w:p w14:paraId="46AA65B5" w14:textId="77777777" w:rsidR="00E72FBC" w:rsidRPr="00804F9E" w:rsidRDefault="00E72FBC" w:rsidP="00DC0E3B">
      <w:pPr>
        <w:pStyle w:val="1"/>
        <w:numPr>
          <w:ilvl w:val="0"/>
          <w:numId w:val="14"/>
        </w:numPr>
        <w:spacing w:before="0" w:after="0"/>
        <w:ind w:hanging="720"/>
        <w:rPr>
          <w:rFonts w:ascii="Times New Roman" w:hAnsi="Times New Roman"/>
          <w:sz w:val="28"/>
          <w:szCs w:val="28"/>
          <w:lang w:val="uk-UA"/>
        </w:rPr>
      </w:pPr>
      <w:r w:rsidRPr="00804F9E">
        <w:rPr>
          <w:rFonts w:ascii="Times New Roman" w:hAnsi="Times New Roman"/>
          <w:sz w:val="28"/>
          <w:szCs w:val="28"/>
          <w:lang w:val="uk-UA"/>
        </w:rPr>
        <w:t>Процесуальні дії</w:t>
      </w:r>
    </w:p>
    <w:p w14:paraId="120CB0E4" w14:textId="77777777" w:rsidR="00E72FBC" w:rsidRPr="00E137EA" w:rsidRDefault="00E72FBC" w:rsidP="00DC0E3B">
      <w:pPr>
        <w:numPr>
          <w:ilvl w:val="0"/>
          <w:numId w:val="2"/>
        </w:numPr>
        <w:ind w:hanging="720"/>
        <w:jc w:val="both"/>
        <w:rPr>
          <w:rFonts w:ascii="Times New Roman" w:hAnsi="Times New Roman"/>
        </w:rPr>
      </w:pPr>
      <w:r w:rsidRPr="00E137EA">
        <w:rPr>
          <w:rFonts w:ascii="Times New Roman" w:hAnsi="Times New Roman"/>
        </w:rPr>
        <w:t>Розпорядженням Голови Комітету – державного уповноваженого від 08 вересня</w:t>
      </w:r>
      <w:r>
        <w:rPr>
          <w:rFonts w:ascii="Times New Roman" w:hAnsi="Times New Roman"/>
        </w:rPr>
        <w:br/>
      </w:r>
      <w:r w:rsidRPr="00E137EA">
        <w:rPr>
          <w:rFonts w:ascii="Times New Roman" w:hAnsi="Times New Roman"/>
        </w:rPr>
        <w:t xml:space="preserve">2016 року № 01/246-р розпочато розгляд справи № 143-26.13/153-16 за ознаками вчинення ТОВ ВТФ «АВІАС», ТОВ «ТОРГОВИЙ ДІМ «АВІАС», ТОВ «АВАЛОН ОЙЛ», ТОВ «АВЕНТА ПЕТРОЛІУМ», ТОВ «АГРОБІЗНЕСТОРГ», ТОВ «АЙАС», ТОВ «АЛЬМАК ІНВЕСТ», ТОВ «АМРАМ», ТОВ «АСТОРА», ТОВ «АТЛАС СИСТЕМ», ТОВ «АТОЙЛ», ТОВ «БАСТАРО», ТОВ «БЕЙТ-ОЙЛ», ТОВ «БЕЛЛ </w:t>
      </w:r>
      <w:r w:rsidRPr="00E137EA">
        <w:rPr>
          <w:rFonts w:ascii="Times New Roman" w:hAnsi="Times New Roman"/>
        </w:rPr>
        <w:lastRenderedPageBreak/>
        <w:t xml:space="preserve">КОМПАНІ», ТОВ «БІЗНЕС МРІЯ», ТОВ «БІЗНЕСТРЕЙД ІНВЕСТ», ТОВ «БРЕНА», ТОВ «БРУНГІС», ТОВ «БУД-ЛАНД-СІТІ», ТОВ «ВАРНА ГРУП», ТОВ «ВЕЛТО СОЮЗ», ТОВ «ВЕРАНЖ», ТОВ «ВІАЛІОН», ТОВ «ВІНЕРГО», </w:t>
      </w:r>
      <w:r>
        <w:rPr>
          <w:rFonts w:ascii="Times New Roman" w:hAnsi="Times New Roman"/>
        </w:rPr>
        <w:br/>
      </w:r>
      <w:r w:rsidRPr="00E137EA">
        <w:rPr>
          <w:rFonts w:ascii="Times New Roman" w:hAnsi="Times New Roman"/>
        </w:rPr>
        <w:t xml:space="preserve">ТОВ «ВОЛЕНЕРДЖІ», ТОВ «ВОЛМАКС», ТОВ «ГЕМЕР ТРЕЙД», ТОВ «ГЕРІГАН», ТОВ «ГОЛДЕН АЛЬЯНС», ТОВ «ДАЛМАКС», ТОВ «ДАРАС ГРУП», ТОВ «ДАТА ГОЛД», ТОВ «ДЖЕНЕРІС», ТОВ «ДОНМАС», ТОВ «ЕЛІС СТАРТ БІЗНЕС», </w:t>
      </w:r>
      <w:r>
        <w:rPr>
          <w:rFonts w:ascii="Times New Roman" w:hAnsi="Times New Roman"/>
        </w:rPr>
        <w:br/>
      </w:r>
      <w:r w:rsidRPr="00E137EA">
        <w:rPr>
          <w:rFonts w:ascii="Times New Roman" w:hAnsi="Times New Roman"/>
        </w:rPr>
        <w:t>ТОВ «ЗАПОРІЖНАФТОПРОДУКТ ПЛЮС», ТОВ «КАЙРОС БУК», ТОВ «КАРЛ ПЛЮС», ТОВ «КОМПАС Х», ТОВ «КОНСТАНТ ДІВЕЛОПМЕНТ», ТОВ «КОРОНА АЛЬЯНС», ТОВ «ЛУРІЯ», ТОВ «М</w:t>
      </w:r>
      <w:r>
        <w:rPr>
          <w:rFonts w:ascii="Times New Roman" w:hAnsi="Times New Roman"/>
        </w:rPr>
        <w:t xml:space="preserve">АГНАТ ГРУП», ТОВ «МАЛАН ПЛЮС», </w:t>
      </w:r>
      <w:r>
        <w:rPr>
          <w:rFonts w:ascii="Times New Roman" w:hAnsi="Times New Roman"/>
        </w:rPr>
        <w:br/>
      </w:r>
      <w:r w:rsidRPr="00E137EA">
        <w:rPr>
          <w:rFonts w:ascii="Times New Roman" w:hAnsi="Times New Roman"/>
        </w:rPr>
        <w:t xml:space="preserve">ТОВ «МАТЕРІЯ-УТН», ТОВ «МІРАНТІС», ТОВ «МІЛАНА ВЕСТ», </w:t>
      </w:r>
      <w:r>
        <w:rPr>
          <w:rFonts w:ascii="Times New Roman" w:hAnsi="Times New Roman"/>
        </w:rPr>
        <w:br/>
      </w:r>
      <w:r w:rsidRPr="00E137EA">
        <w:rPr>
          <w:rFonts w:ascii="Times New Roman" w:hAnsi="Times New Roman"/>
        </w:rPr>
        <w:t xml:space="preserve">ТОВ «МІРАНЖ», ТОВ «НАФТАПЕТРОЛІУМ», ТОВ «НЕКС 2010», </w:t>
      </w:r>
      <w:r>
        <w:rPr>
          <w:rFonts w:ascii="Times New Roman" w:hAnsi="Times New Roman"/>
        </w:rPr>
        <w:br/>
      </w:r>
      <w:r w:rsidRPr="00E137EA">
        <w:rPr>
          <w:rFonts w:ascii="Times New Roman" w:hAnsi="Times New Roman"/>
        </w:rPr>
        <w:t xml:space="preserve">ТОВ «НЕТРОКС», ТОВ «НК ЗАПОРІЖНАФТОПРОДУКТ», ТОВ «ОЙЛ ТРАСТ», ТОВ «ОЙЛЕНД», ТОВ «ПРЕСТИЖ НАФТА», ТОВ «ПРОФІ БІЗНЕС ГРУП», </w:t>
      </w:r>
      <w:r>
        <w:rPr>
          <w:rFonts w:ascii="Times New Roman" w:hAnsi="Times New Roman"/>
        </w:rPr>
        <w:br/>
      </w:r>
      <w:r w:rsidRPr="00E137EA">
        <w:rPr>
          <w:rFonts w:ascii="Times New Roman" w:hAnsi="Times New Roman"/>
        </w:rPr>
        <w:t xml:space="preserve">ТОВ «РЕМ-ТОРГ-СІТІ», ТОВ «РІКС-ТОРГ», ТОВ «РУБІКОН ГРУП», </w:t>
      </w:r>
      <w:r>
        <w:rPr>
          <w:rFonts w:ascii="Times New Roman" w:hAnsi="Times New Roman"/>
        </w:rPr>
        <w:br/>
      </w:r>
      <w:r w:rsidRPr="00E137EA">
        <w:rPr>
          <w:rFonts w:ascii="Times New Roman" w:hAnsi="Times New Roman"/>
        </w:rPr>
        <w:t xml:space="preserve">ТОВ «САЙЛЕНД-ГРУП», ТОВ «СВ КОМ ТРЕЙД», ТОВ «СЕНЕРДЖІ ГРУП», </w:t>
      </w:r>
      <w:r>
        <w:rPr>
          <w:rFonts w:ascii="Times New Roman" w:hAnsi="Times New Roman"/>
        </w:rPr>
        <w:br/>
      </w:r>
      <w:r w:rsidRPr="00E137EA">
        <w:rPr>
          <w:rFonts w:ascii="Times New Roman" w:hAnsi="Times New Roman"/>
        </w:rPr>
        <w:t xml:space="preserve">ТОВ «СКАЙЛІКС», ТОВ «СТАР ІНВЕСТІНГ ГРУП», ТОВ «СТАРТ ЛІМІТЕД КОМПАНІ», ТОВ «СТОУН ІНТЕРГРУП», ТОВ «СТРОНГ БРІДЖ КОМПАНІ», </w:t>
      </w:r>
      <w:r>
        <w:rPr>
          <w:rFonts w:ascii="Times New Roman" w:hAnsi="Times New Roman"/>
        </w:rPr>
        <w:br/>
      </w:r>
      <w:r w:rsidRPr="00E137EA">
        <w:rPr>
          <w:rFonts w:ascii="Times New Roman" w:hAnsi="Times New Roman"/>
        </w:rPr>
        <w:t xml:space="preserve">ТОВ «ТЕХ-АРТ-БУД», </w:t>
      </w:r>
      <w:r w:rsidR="00CD6402">
        <w:rPr>
          <w:rFonts w:ascii="Times New Roman" w:hAnsi="Times New Roman"/>
        </w:rPr>
        <w:t xml:space="preserve">ТОВ </w:t>
      </w:r>
      <w:r w:rsidRPr="00E137EA">
        <w:rPr>
          <w:rFonts w:ascii="Times New Roman" w:hAnsi="Times New Roman"/>
        </w:rPr>
        <w:t xml:space="preserve">«ТК-ФАРО», </w:t>
      </w:r>
      <w:r w:rsidR="00CD6402">
        <w:rPr>
          <w:rFonts w:ascii="Times New Roman" w:hAnsi="Times New Roman"/>
        </w:rPr>
        <w:t xml:space="preserve">ТОВ </w:t>
      </w:r>
      <w:r w:rsidRPr="00E137EA">
        <w:rPr>
          <w:rFonts w:ascii="Times New Roman" w:hAnsi="Times New Roman"/>
        </w:rPr>
        <w:t xml:space="preserve">«ТОП ЛЕВЕЛ», ТОВ «ТД «ОЛІМП», </w:t>
      </w:r>
      <w:r>
        <w:rPr>
          <w:rFonts w:ascii="Times New Roman" w:hAnsi="Times New Roman"/>
        </w:rPr>
        <w:br/>
      </w:r>
      <w:r w:rsidRPr="00E137EA">
        <w:rPr>
          <w:rFonts w:ascii="Times New Roman" w:hAnsi="Times New Roman"/>
        </w:rPr>
        <w:t xml:space="preserve">ТОВ «ТРІАНА», ТОВ «ТРІО БІЗНЕС ПРОМ», ТОВ «УКРНАФТА», </w:t>
      </w:r>
      <w:r>
        <w:rPr>
          <w:rFonts w:ascii="Times New Roman" w:hAnsi="Times New Roman"/>
        </w:rPr>
        <w:br/>
      </w:r>
      <w:r w:rsidRPr="00E137EA">
        <w:rPr>
          <w:rFonts w:ascii="Times New Roman" w:hAnsi="Times New Roman"/>
        </w:rPr>
        <w:t xml:space="preserve">ТОВ «ФАБРИЦИУС»,  ТОВ «ФІНАНС-АЛЬЯНС»,  ТОВ «ХАТІОРА» порушення, передбаченого пунктом 1 частини другої статті 6 та пунктом 1 статті 50 Закону України «Про захист економічної конкуренції», у вигляді </w:t>
      </w:r>
      <w:proofErr w:type="spellStart"/>
      <w:r w:rsidRPr="00E137EA">
        <w:rPr>
          <w:rFonts w:ascii="Times New Roman" w:hAnsi="Times New Roman"/>
        </w:rPr>
        <w:t>антиконкурентних</w:t>
      </w:r>
      <w:proofErr w:type="spellEnd"/>
      <w:r w:rsidRPr="00E137EA">
        <w:rPr>
          <w:rFonts w:ascii="Times New Roman" w:hAnsi="Times New Roman"/>
        </w:rPr>
        <w:t xml:space="preserve"> узгоджених дій, які стосуються встановлення цін на світлі нафтопродукти в мережі 1625 АЗС у всіх регіонах України, що призводить до обмеження конкуренції.</w:t>
      </w:r>
    </w:p>
    <w:p w14:paraId="0BEAD008" w14:textId="77777777" w:rsidR="00E72FBC" w:rsidRPr="00E137EA" w:rsidRDefault="00E72FBC" w:rsidP="00DC0E3B">
      <w:pPr>
        <w:ind w:left="720" w:hanging="720"/>
        <w:jc w:val="both"/>
        <w:rPr>
          <w:rFonts w:ascii="Times New Roman" w:hAnsi="Times New Roman"/>
          <w:szCs w:val="24"/>
        </w:rPr>
      </w:pPr>
    </w:p>
    <w:p w14:paraId="4A3B7508" w14:textId="77777777" w:rsidR="00E72FBC" w:rsidRPr="00E137EA" w:rsidRDefault="00E72FBC" w:rsidP="00DC0E3B">
      <w:pPr>
        <w:pStyle w:val="a0"/>
        <w:numPr>
          <w:ilvl w:val="0"/>
          <w:numId w:val="2"/>
        </w:numPr>
        <w:tabs>
          <w:tab w:val="left" w:pos="720"/>
          <w:tab w:val="left" w:pos="1134"/>
        </w:tabs>
        <w:ind w:hanging="720"/>
        <w:jc w:val="both"/>
      </w:pPr>
      <w:r w:rsidRPr="00E137EA">
        <w:t xml:space="preserve">Розпорядженням Голови Комітету – державного уповноваженого від 27 березня </w:t>
      </w:r>
      <w:r>
        <w:br/>
      </w:r>
      <w:r w:rsidRPr="00E137EA">
        <w:t>2017 року № 01/81-р залучено до участі у справі № 143-26.13/153-16 як співвідповідачів ТОВ «АБСО</w:t>
      </w:r>
      <w:r>
        <w:t xml:space="preserve">Л ТРЕЙД», ТОВ «АВАЛАНДЖ ПЛЮС», </w:t>
      </w:r>
      <w:r>
        <w:br/>
      </w:r>
      <w:r w:rsidRPr="00E137EA">
        <w:t xml:space="preserve">ТОВ «АЛЬЯНС ПАРТНЕР ГРУП», ТОВ «АРГОТРЕЙД ЛТД», ТОВ «АРГО-УТН», ТОВ «АСАТА ГРУП СОЮЗ», ТОВ «БАЕР ГРУП», ТОВ «БІЗНЕС ПРОМ ІННОВАЦІЯ», ТОВ «БОРАНД ТРЕЙД» ТОВ «БРАЙТОН ЛТД», </w:t>
      </w:r>
      <w:r>
        <w:br/>
      </w:r>
      <w:r w:rsidRPr="00E137EA">
        <w:t xml:space="preserve">ТОВ «ГОРИЗОНТ 15», ТОВ «ДРІМ-КОМПАНІ», ТОВ «ДУК ТОРГ», ТОВ «ЕКСПО ПРОМ ІННОВАЦІЯ», ТОВ «ЕНЕРДЖИ-ОІЛ», ТОВ «ІМПЕРІЯ ЛІТ», </w:t>
      </w:r>
      <w:r w:rsidR="00CD6402">
        <w:t xml:space="preserve">                               </w:t>
      </w:r>
      <w:r w:rsidRPr="00E137EA">
        <w:t xml:space="preserve">ТОВ «ІННОВЕЙШН МУЛЬТИМЕДІА», ТОВ «ІНТЕХ СТАНДАРТ» ТОВ «КИТЧЕР-СОЛЮШН», ТОВ «КОМПАНІЯ-СОФЛІТ», ТОВ «КОУЧ ПРАЙМ», ТОВ «ЛАЙК СІТІ», ТОВ «ЛАЙК-СІТІ», ТОВ «ЛАЙФ АЛЬЯНС», ТОВ «ЛАЙФ КОМПАНІ», </w:t>
      </w:r>
      <w:r>
        <w:br/>
      </w:r>
      <w:r w:rsidRPr="00E137EA">
        <w:t xml:space="preserve">ТОВ «ЛОТОС-Н», ТОВ «ПАНДОРА-ОІЛ», ТОВ «ПРЕМ’ЄР БІЗНЕС БРУК», </w:t>
      </w:r>
      <w:r>
        <w:br/>
      </w:r>
      <w:r w:rsidRPr="00E137EA">
        <w:t>ТОВ «ПРЕСТИЖ ПЕТРОЛ», ТО</w:t>
      </w:r>
      <w:r>
        <w:t xml:space="preserve">В «ПРОМИСЛОВО-ТЕХНІЧНА ГРУПА», </w:t>
      </w:r>
      <w:r>
        <w:br/>
      </w:r>
      <w:r w:rsidRPr="00E137EA">
        <w:t xml:space="preserve">ТОВ «ПРОМСТРОЙ ПРОЕКТ», ТОВ «РЕСУРС ОІЛ», ТОВ «САЛЕНГ», </w:t>
      </w:r>
      <w:r>
        <w:br/>
      </w:r>
      <w:r w:rsidRPr="00E137EA">
        <w:t xml:space="preserve">ТОВ «САНТРЕЙД МАСТЕР», ТОВ «СІЄСТА-ШОП», ТОВ «СОФА ЛТД», </w:t>
      </w:r>
      <w:r>
        <w:br/>
      </w:r>
      <w:r w:rsidRPr="00E137EA">
        <w:t xml:space="preserve">ТОВ «СПРЕД-ПРОФІТ», ТОВ «СТАРТ-Н», ТОВ «СТЕФАН АЛЬЯНС», ТОВ «ТРАСТ ІННОВЕЙШН», ТОВ «ТРІУМФ 15», ТОВ «ФІНАНС ПРОЕКТ», ТОВ «ФІНАНС ПРОФІТ ГРУП», ТОВ «ФІТО-ПРОМ ЕВОЛЮШН», ТОВ «ФОРТУНА ФІНАНС», </w:t>
      </w:r>
      <w:r w:rsidR="00CD6402">
        <w:t xml:space="preserve">     </w:t>
      </w:r>
      <w:r w:rsidRPr="00E137EA">
        <w:t>ТОВ «ХЕШТ», ТОВ «ХРОМІЯ», ТОВ «ЮКРЕЙН-СПЕКТОР»</w:t>
      </w:r>
      <w:r w:rsidRPr="00E137EA">
        <w:rPr>
          <w:lang w:eastAsia="uk-UA"/>
        </w:rPr>
        <w:t>.</w:t>
      </w:r>
    </w:p>
    <w:p w14:paraId="6605A199" w14:textId="77777777" w:rsidR="00E72FBC" w:rsidRPr="00E137EA" w:rsidRDefault="00E72FBC" w:rsidP="00DC0E3B">
      <w:pPr>
        <w:pStyle w:val="a0"/>
        <w:tabs>
          <w:tab w:val="left" w:pos="720"/>
          <w:tab w:val="left" w:pos="1134"/>
        </w:tabs>
        <w:jc w:val="both"/>
      </w:pPr>
    </w:p>
    <w:p w14:paraId="011567CB" w14:textId="77777777" w:rsidR="00E72FBC" w:rsidRPr="00025A5C" w:rsidRDefault="00E72FBC" w:rsidP="00DC0E3B">
      <w:pPr>
        <w:numPr>
          <w:ilvl w:val="0"/>
          <w:numId w:val="2"/>
        </w:numPr>
        <w:ind w:hanging="720"/>
        <w:jc w:val="both"/>
        <w:rPr>
          <w:rFonts w:ascii="Times New Roman" w:hAnsi="Times New Roman"/>
          <w:lang w:eastAsia="en-US"/>
        </w:rPr>
      </w:pPr>
      <w:r w:rsidRPr="00E137EA">
        <w:rPr>
          <w:rFonts w:ascii="Times New Roman" w:hAnsi="Times New Roman"/>
        </w:rPr>
        <w:t xml:space="preserve">Розпорядженням Голови Комітету – державного уповноваженого від 04 вересня </w:t>
      </w:r>
      <w:r>
        <w:rPr>
          <w:rFonts w:ascii="Times New Roman" w:hAnsi="Times New Roman"/>
        </w:rPr>
        <w:br/>
      </w:r>
      <w:r w:rsidRPr="00E137EA">
        <w:rPr>
          <w:rFonts w:ascii="Times New Roman" w:hAnsi="Times New Roman"/>
        </w:rPr>
        <w:t xml:space="preserve">2017 року № 01/174-р залучено до участі у справі № 143-26.13/153-16 </w:t>
      </w:r>
      <w:r w:rsidRPr="00E137EA">
        <w:rPr>
          <w:rFonts w:ascii="Times New Roman" w:hAnsi="Times New Roman"/>
          <w:szCs w:val="24"/>
          <w:lang w:eastAsia="ru-RU"/>
        </w:rPr>
        <w:t>як співвідповідачів ТОВ</w:t>
      </w:r>
      <w:r w:rsidRPr="00E137EA">
        <w:rPr>
          <w:rFonts w:ascii="Times New Roman" w:hAnsi="Times New Roman"/>
          <w:szCs w:val="24"/>
        </w:rPr>
        <w:t xml:space="preserve"> «ПРОМ ГАРАНТ ПЛЮС», ТОВ «АЛЬЯНС ЕВОЛЮШН», </w:t>
      </w:r>
      <w:r>
        <w:rPr>
          <w:rFonts w:ascii="Times New Roman" w:hAnsi="Times New Roman"/>
          <w:szCs w:val="24"/>
        </w:rPr>
        <w:br/>
      </w:r>
      <w:r w:rsidRPr="00E137EA">
        <w:rPr>
          <w:rFonts w:ascii="Times New Roman" w:hAnsi="Times New Roman"/>
          <w:szCs w:val="24"/>
        </w:rPr>
        <w:t xml:space="preserve">ПАТ «ТФПНФ «УКРТАТНАФТА», ТОВ «АВТИВ СТИЛЬ», ТОВ «АКТИВ СТИЛЬ», ТОВ «АЛЬТАІР КАПІТАЛ», ТОВ «АСТЕЛ КАР», ТОВ «АСТРА КОРПОРЕЙТ», </w:t>
      </w:r>
      <w:r>
        <w:rPr>
          <w:rFonts w:ascii="Times New Roman" w:hAnsi="Times New Roman"/>
          <w:szCs w:val="24"/>
        </w:rPr>
        <w:br/>
      </w:r>
      <w:r w:rsidRPr="00E137EA">
        <w:rPr>
          <w:rFonts w:ascii="Times New Roman" w:hAnsi="Times New Roman"/>
          <w:szCs w:val="24"/>
        </w:rPr>
        <w:t xml:space="preserve">ТОВ «АТЛАНТА СТАЙЛ», ТОВ «БАТЕН ГРУП», ТОВ «БОЛОНЬЯ КОМПАНІ», ТОВ «ВЕЛЕОНОР»,  ТОВ «ГАЛСТЕР ГРУП», ТОВ «ГЕТ СТАР», ТОВ «ДАНХОЛД», </w:t>
      </w:r>
      <w:r w:rsidRPr="00E137EA">
        <w:rPr>
          <w:rFonts w:ascii="Times New Roman" w:hAnsi="Times New Roman"/>
          <w:szCs w:val="24"/>
        </w:rPr>
        <w:lastRenderedPageBreak/>
        <w:t xml:space="preserve">«ДІСЕТЕРС», ТОВ «ЕВЕЛІН ХАУС», ТОВ «ЕЛІТ СТАЙЛ», ТОВ «ЕЛІТ СУПЕР», ТОВ «ЕНСІС», ТОВ «ІНСІГНІЯ-С», ТОВ «ІНТЕЛТОКС», ТОВ «ІНТЕРКЕПІТАЛ», ТОВ «КАСЕО СОЮЗ», ТОВ «КЛАЙМ-С», ТОВ «ЛУНА СЕРВІС», ТОВ «МАЕСТРО ПРО», ТОВ «МАКСІПРОМ-С», ТОВ «МАРФІН-ІНВЕСТ», ТОВ «МЕДІН КОМПАНІ», ТОВ «МЕЛОНІ», ТОВ «НК ПРИКАРПАТТЯ-ТОРГ», ТОВ «НК ФОРТУНА», ТОВ «ОПТІМ ГРУП», ТОВ «ОПТІНВЕСТ», ТОВ «ПЕНТА СТІЛ», </w:t>
      </w:r>
      <w:r>
        <w:rPr>
          <w:rFonts w:ascii="Times New Roman" w:hAnsi="Times New Roman"/>
          <w:szCs w:val="24"/>
        </w:rPr>
        <w:br/>
      </w:r>
      <w:r w:rsidRPr="00E137EA">
        <w:rPr>
          <w:rFonts w:ascii="Times New Roman" w:hAnsi="Times New Roman"/>
          <w:szCs w:val="24"/>
        </w:rPr>
        <w:t>ТОВ «ПОРТО ЛЕНД», TOB «ПРОМКОМЕРЦГРУП»</w:t>
      </w:r>
      <w:r>
        <w:rPr>
          <w:rFonts w:ascii="Times New Roman" w:hAnsi="Times New Roman"/>
          <w:szCs w:val="24"/>
        </w:rPr>
        <w:t xml:space="preserve">, ТОВ «ПРОФІ СМАРТ ТРЕЙД», ТОВ </w:t>
      </w:r>
      <w:r w:rsidRPr="00E137EA">
        <w:rPr>
          <w:rFonts w:ascii="Times New Roman" w:hAnsi="Times New Roman"/>
          <w:szCs w:val="24"/>
        </w:rPr>
        <w:t>«РОСТ-ТРАСТ», ТОВ «РОТЧЕСТЕР КОМПАНІ», ТОВ «СКАЙРІМ КОМПАНІ»,  ТОВ «СОФТ-МОБ», ТОВ «СТРАТЕГІЯ СМАРТ ЛЮКС», ТОВ «ТЕХ-ДИЛЕР-МАКС», ТОВ «ТЕХ-МОДУЛЬ-ПРОЕКТ», ТОВ «ТРЕЙДБІЗНЕС-ІНВЕСТ», ТОВ «ЧЕЛЕНДЖ ТРЕЙД».</w:t>
      </w:r>
    </w:p>
    <w:p w14:paraId="2D3B77DE" w14:textId="77777777" w:rsidR="00E72FBC" w:rsidRPr="003A3636" w:rsidRDefault="00E72FBC" w:rsidP="00DC0E3B">
      <w:pPr>
        <w:numPr>
          <w:ilvl w:val="0"/>
          <w:numId w:val="2"/>
        </w:numPr>
        <w:ind w:hanging="720"/>
        <w:jc w:val="both"/>
        <w:rPr>
          <w:rFonts w:ascii="Times New Roman" w:hAnsi="Times New Roman"/>
          <w:lang w:eastAsia="en-US"/>
        </w:rPr>
      </w:pPr>
      <w:r w:rsidRPr="00E137EA">
        <w:rPr>
          <w:rFonts w:ascii="Times New Roman" w:hAnsi="Times New Roman"/>
        </w:rPr>
        <w:t xml:space="preserve">Розпорядженням Голови Комітету – державного уповноваженого від </w:t>
      </w:r>
      <w:r>
        <w:rPr>
          <w:rFonts w:ascii="Times New Roman" w:hAnsi="Times New Roman"/>
        </w:rPr>
        <w:t>13</w:t>
      </w:r>
      <w:r w:rsidR="00CD6402">
        <w:rPr>
          <w:rFonts w:ascii="Times New Roman" w:hAnsi="Times New Roman"/>
        </w:rPr>
        <w:t xml:space="preserve"> </w:t>
      </w:r>
      <w:r>
        <w:rPr>
          <w:rFonts w:ascii="Times New Roman" w:hAnsi="Times New Roman"/>
        </w:rPr>
        <w:t>липня</w:t>
      </w:r>
      <w:r>
        <w:rPr>
          <w:rFonts w:ascii="Times New Roman" w:hAnsi="Times New Roman"/>
        </w:rPr>
        <w:br/>
      </w:r>
      <w:r w:rsidRPr="00E137EA">
        <w:rPr>
          <w:rFonts w:ascii="Times New Roman" w:hAnsi="Times New Roman"/>
        </w:rPr>
        <w:t>201</w:t>
      </w:r>
      <w:r>
        <w:rPr>
          <w:rFonts w:ascii="Times New Roman" w:hAnsi="Times New Roman"/>
        </w:rPr>
        <w:t>8</w:t>
      </w:r>
      <w:r w:rsidRPr="00E137EA">
        <w:rPr>
          <w:rFonts w:ascii="Times New Roman" w:hAnsi="Times New Roman"/>
        </w:rPr>
        <w:t xml:space="preserve"> року № 01/</w:t>
      </w:r>
      <w:r>
        <w:rPr>
          <w:rFonts w:ascii="Times New Roman" w:hAnsi="Times New Roman"/>
        </w:rPr>
        <w:t>124-р</w:t>
      </w:r>
      <w:r w:rsidRPr="00E137EA">
        <w:rPr>
          <w:rFonts w:ascii="Times New Roman" w:hAnsi="Times New Roman"/>
        </w:rPr>
        <w:t xml:space="preserve"> залучено до участі у справі № 143-26.13/153-16 </w:t>
      </w:r>
      <w:r>
        <w:rPr>
          <w:rFonts w:ascii="Times New Roman" w:hAnsi="Times New Roman"/>
          <w:szCs w:val="24"/>
          <w:lang w:eastAsia="ru-RU"/>
        </w:rPr>
        <w:t>як співвідповідача ДП «Фірма «УКРТАТНАФТАСЕРВІС».</w:t>
      </w:r>
    </w:p>
    <w:p w14:paraId="5D723E10" w14:textId="77777777" w:rsidR="00E72FBC" w:rsidRPr="00967B3F"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Під час розгляду Справи органами Комітету було направлено ряд вимог (більше 200) про надання інформації до суб’єктів господарювання, що здійснюють діяльність на ринку світлих нафтопродуктів, органів влади, консалтингових агенцій та банківських установ тощо.</w:t>
      </w:r>
    </w:p>
    <w:p w14:paraId="02C3DCEC"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23.07.2018 № 143-26.13/01-9109 ТОВ «АВАЛОН ОЙЛ» було надіслано витяг із подання про попередні висновки у справі № 143-26.13/153-16.</w:t>
      </w:r>
    </w:p>
    <w:p w14:paraId="2EFEF126"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23.07.2018 № 143-26.13/01-9110 ТОВ «АВЕНТА ПЕТРОЛІУМ» було надіслано витяг із подання про попередні висновки у справі № 143-26.13/153-16.</w:t>
      </w:r>
    </w:p>
    <w:p w14:paraId="0576071E"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23.07.2018 № 143-26.13/01-9111 ТОВ «АГРОБІЗНЕСТОРГ» було надіслано витяг із подання про попередні висновки у справі № 143-26.13/153-16.</w:t>
      </w:r>
    </w:p>
    <w:p w14:paraId="1BFBB8E2"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25.07.2018 № 143-26.13/01-9274 ТОВ «АЙАС» було надіслано витяг із подання про попередні висновки у справі № 143-26.13/153-16.</w:t>
      </w:r>
    </w:p>
    <w:p w14:paraId="22F0654F"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23.07.2018 № 143-26.13/01-9107 ТОВ «АЛЬМАК ІНВЕСТ» було надіслано витяг із подання про попередні висновки у справі № 143-26.13/153-16.</w:t>
      </w:r>
    </w:p>
    <w:p w14:paraId="7B6B4BCE"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23.07.2018 № 143-26.13/01-9112 ТОВ «АМРАМ» було надіслано витяг із подання про попередні висновки у справі № 143-26.13/153-16.</w:t>
      </w:r>
    </w:p>
    <w:p w14:paraId="5E48224F" w14:textId="77777777" w:rsidR="00E72FBC" w:rsidRPr="00476C60"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25.07.2018 № 143-26.13/01-9275 ТОВ «АСТОРА» було надіслано витяг із подання про попередні висновки у справі № 143-26.13/153-16.</w:t>
      </w:r>
    </w:p>
    <w:p w14:paraId="10590FF0"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23.07.2018 № 143-26.13/01-9108 ТОВ «АТЛАС СИСТЕМ» було надіслано витяг із подання про попередні висновки у справі № 143-26.13/153-16.</w:t>
      </w:r>
    </w:p>
    <w:p w14:paraId="43C5187E"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24.07.2018 № 143-26.13/01-9172 ТОВ «АТОЙЛ» було надіслано витяг із подання про попередні висновки у справі № 143-26.13/153-16.</w:t>
      </w:r>
    </w:p>
    <w:p w14:paraId="7B497D5A"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24.07.2018 № 143-26.13/01-9171 ТОВ «БАСТАРО» було надіслано витяг із подання про попередні висновки у справі № 143-26.13/153-16.</w:t>
      </w:r>
    </w:p>
    <w:p w14:paraId="4D5ACEE5"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25.07.2018 № 143-26.13/01-9243 ТОВ «БЕЙТ-ОЙЛ» було надіслано витяг із подання про попередні висновки у справі № 143-26.13/153-16.</w:t>
      </w:r>
    </w:p>
    <w:p w14:paraId="2FC001EE"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24.07.2018 № 143-26.13/01-9190 ТОВ «БЕЛЛ КОМПАНІ» було надіслано витяг із подання про попередні висновки у справі № 143-26.13/153-16.</w:t>
      </w:r>
    </w:p>
    <w:p w14:paraId="7416E006"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24.07.2018 № 143-26.13/01-9191 ТОВ «БІЗНЕС МРІЯ» було надіслано витяг із подання про попередні висновки у справі № 143-26.13/153-16.</w:t>
      </w:r>
    </w:p>
    <w:p w14:paraId="2C9D3AD8"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24.07.2018 № 143-26.13/01-9189 ТОВ «БІЗНЕСТРЕЙД ІНВЕСТ» було надіслано витяг із подання про попередні висновки у справі № 143-26.13/153-16.</w:t>
      </w:r>
    </w:p>
    <w:p w14:paraId="26E74344"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24.07.2018 № 143-26.13/01-9184 ТОВ «БРЕНА» було надіслано витяг із подання про попередні висновки у справі № 143-26.13/153-16.</w:t>
      </w:r>
    </w:p>
    <w:p w14:paraId="110C5688"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24.07.2018 № 143-26.13/01-9185 ТОВ «БРУНГІС» було надіслано витяг із подання про попередні висновки у справі № 143-26.13/153-16.</w:t>
      </w:r>
    </w:p>
    <w:p w14:paraId="2160562E"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24.07.2018 № 143-26.13/01-9167 ТОВ «БУД-ЛАНД-СІТІ» було надіслано витяг із подання про попередні висновки у справі № 143-26.13/153-16.</w:t>
      </w:r>
    </w:p>
    <w:p w14:paraId="07D6F416"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lastRenderedPageBreak/>
        <w:t>Листом Комітету від 24.07.2018 № 143-26.13/01-9165 ТОВ «ВАРНА ГРУП» було надіслано витяг із подання про попередні висновки у справі № 143-26.13/153-16.</w:t>
      </w:r>
    </w:p>
    <w:p w14:paraId="5C5EAD82"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24.07.2018 № 143-26.13/01-9161 ТОВ «ВЕЛТО СОЮЗ» було надіслано витяг із подання про попередні висновки у справі № 143-26.13/153-16.</w:t>
      </w:r>
    </w:p>
    <w:p w14:paraId="373332F0"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24.07.2018 № 143-26.13/01-9162 ТОВ «ВЕРАНЖ» було надіслано витяг із подання про попередні висновки у справі № 143-26.13/153-16.</w:t>
      </w:r>
    </w:p>
    <w:p w14:paraId="4235EB71" w14:textId="77777777" w:rsidR="00E72FBC" w:rsidRPr="0097401E"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24.07.2018 № 143-26.13/01-9163 ТОВ «ВІАЛІОН» було надіслано витяг із подання про попередні висновки у справі № 143-26.13/153-16.</w:t>
      </w:r>
    </w:p>
    <w:p w14:paraId="2996281E"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24.07.2018 № 143-26.13/01-9166 ТОВ «ВІНЕРГО» було надіслано витяг із подання про попередні висновки у справі № 143-26.13/153-16.</w:t>
      </w:r>
    </w:p>
    <w:p w14:paraId="008DC71E"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24.07.2018 № 143-26.13/01-9164 ТОВ «ВОЛЕНЕРДЖІ» було надіслано витяг із подання про попередні висновки у справі № 143-26.13/153-16.</w:t>
      </w:r>
    </w:p>
    <w:p w14:paraId="5A1C708F"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24.07.2018 № 143-26.13/01-9174 ТОВ «ВОЛМАКС» було надіслано витяг із подання про попередні висновки у справі № 143-26.13/153-16.</w:t>
      </w:r>
    </w:p>
    <w:p w14:paraId="101713AA"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24.07.2018 № 143-26.13/01-9173 ТОВ «ГЕМЕР ТРЕЙД» було надіслано витяг із подання про попередні висновки у справі № 143-26.13/153-16.</w:t>
      </w:r>
    </w:p>
    <w:p w14:paraId="605A2D68"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23.07.2018 № 143-26.13/01-9032 ТОВ «ГЕРІГАН» було надіслано витяг із подання про попередні висновки у справі № 143-26.13/153-16.</w:t>
      </w:r>
    </w:p>
    <w:p w14:paraId="7E8CE803"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23.07.2018 № 143-26.13/01-9087 ТОВ «ГОЛДЕН АЛЬЯНС» було надіслано витяг із подання про попередні висновки у справі № 143-26.13/153-16.</w:t>
      </w:r>
    </w:p>
    <w:p w14:paraId="7EADB73E"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24.07.2018 № 143-26.13/01-9176 ТОВ «ДАЛМАКС» було надіслано витяг із подання про попередні висновки у справі № 143-26.13/153-16.</w:t>
      </w:r>
    </w:p>
    <w:p w14:paraId="695BC4F9"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23.07.2018 № 143-26.13/01-9089 ТОВ «ДАРАС ГРУП» було надіслано витяг із подання про попередні висновки у справі № 143-26.13/153-16.</w:t>
      </w:r>
    </w:p>
    <w:p w14:paraId="00A0839D"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23.07.2018 № 143-26.13/01-9034 ТОВ «ДАТА ГОЛД» було надіслано витяг із подання про попередні висновки у справі № 143-26.13/153-16.</w:t>
      </w:r>
    </w:p>
    <w:p w14:paraId="28E5DAE1"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23.07.2018 № 143-26.13/01-9033 ТОВ «ДЖЕНЕРІС» було надіслано витяг із подання про попередні висновки у справі № 143-26.13/153-16.</w:t>
      </w:r>
    </w:p>
    <w:p w14:paraId="150AB01A"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23.07.2018 № 143-26.13/01-9031 ТОВ «ДОНМАС» було надіслано витяг із подання про попередні висновки у справі № 143-26.13/153-16.</w:t>
      </w:r>
    </w:p>
    <w:p w14:paraId="56128390"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23.07.2018 № 143-26.13/01-9027 ТОВ «ЕЛІС СТАР БІЗНЕС» було надіслано витяг із подання про попередні висновки у справі № 143-26.13/153-16.</w:t>
      </w:r>
    </w:p>
    <w:p w14:paraId="1F4E10A8"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 xml:space="preserve">Листом Комітету від 23.07.2018 №  143-26.13/01-9030 </w:t>
      </w:r>
      <w:r w:rsidR="003E15AE">
        <w:rPr>
          <w:rFonts w:ascii="Times New Roman" w:hAnsi="Times New Roman"/>
          <w:szCs w:val="24"/>
          <w:lang w:eastAsia="ru-RU"/>
        </w:rPr>
        <w:br/>
      </w:r>
      <w:r>
        <w:rPr>
          <w:rFonts w:ascii="Times New Roman" w:hAnsi="Times New Roman"/>
          <w:szCs w:val="24"/>
          <w:lang w:eastAsia="ru-RU"/>
        </w:rPr>
        <w:t>ТОВ «ЗАПОРІЖНАФТОПРОДУКТ ПЛЮС» було надіслано витяг із подання про попередні висновки у справі № 143-26.13/153-16.</w:t>
      </w:r>
    </w:p>
    <w:p w14:paraId="10E1B707"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23.07.2018 № 143-26.13/01-9029 ТОВ «КАЙРОС БУК» було надіслано витяг із подання про попередні висновки у справі № 143-26.13/153-16.</w:t>
      </w:r>
    </w:p>
    <w:p w14:paraId="3E3751A6"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23.07.2018 № 143-26.13/01-9028 ТОВ «КАРЛ ПЛЮС» було надіслано витяг із подання про попередні висновки у справі № 143-26.13/153-16.</w:t>
      </w:r>
    </w:p>
    <w:p w14:paraId="6B44196E"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23.07.2018 № 143-26.13/01-9098 ТОВ «КОМПАС Х» було надіслано витяг із подання про попередні висновки у справі № 143-26.13/153-16.</w:t>
      </w:r>
    </w:p>
    <w:p w14:paraId="2E907FC8"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23.07.2018 № 143-26.13/01-9084 ТОВ «КОНСТАНТ ДІВЕЛОПМЕНТ» було надіслано витяг із подання про попередні висновки у справі № 143-26.13/153-16.</w:t>
      </w:r>
    </w:p>
    <w:p w14:paraId="7882E801"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23.07.2018 № 143-26.13/01-9092 ТОВ «КОРОНА АЛЬЯНС» було надіслано витяг із подання про попередні висновки у справі № 143-26.13/153-16.</w:t>
      </w:r>
    </w:p>
    <w:p w14:paraId="510B7216"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23.07.2018 № 143-26.13/01-9096 ТОВ «ЛУРІЯ» було надіслано витяг із подання про попередні висновки у справі № 143-26.13/153-16.</w:t>
      </w:r>
    </w:p>
    <w:p w14:paraId="3F249C6B"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23.07.2018 № 143-26.13/01-9095 ТОВ «МАГНАТ ГРУП» було надіслано витяг із подання про попередні висновки у справі № 143-26.13/153-16.</w:t>
      </w:r>
    </w:p>
    <w:p w14:paraId="7A919A52"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23.07.2018 № 143-26.13/01-9094 ТОВ «МАЛАН ПЛЮС» було надіслано витяг із подання про попередні висновки у справі № 143-26.13/153-16.</w:t>
      </w:r>
    </w:p>
    <w:p w14:paraId="3EDA39BE"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lastRenderedPageBreak/>
        <w:t>Листом Комітету від 23.07.2018 № 143-26.13/01-9093 ТОВ «МАТЕРІЯ-УТН» було надіслано витяг із подання про попередні висновки у справі № 143-26.13/153-16.</w:t>
      </w:r>
    </w:p>
    <w:p w14:paraId="54E614E6"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23.07.2018 № 143-26.13/01-9085 ТОВ «МІРАНТІС» було надіслано витяг із подання про попередні висновки у справі № 143-26.13/153-16.</w:t>
      </w:r>
    </w:p>
    <w:p w14:paraId="19BCA475"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24.07.2018 № 143-26.13/01-9183 ТОВ «МІЛАНА ВЕСТ» було надіслано витяг із подання про попередні висновки у справі № 143-26.13/153-16.</w:t>
      </w:r>
    </w:p>
    <w:p w14:paraId="74FDDB5E"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23.07.2018 № 143-26.13/01-9035 ТОВ «МІРАНЖ» було надіслано витяг із подання про попередні висновки у справі № 143-26.13/153-16.</w:t>
      </w:r>
    </w:p>
    <w:p w14:paraId="49D58E33"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24.07.2018 № 143-26.13/01-9153 ТОВ «НАФТАПЕТРОЛІУМ» було надіслано витяг із подання про попередні висновки у справі № 143-26.13/153-16.</w:t>
      </w:r>
    </w:p>
    <w:p w14:paraId="20BD077B"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24.07.2018 № 143-26.13/01-9152 ТОВ «НЕКС 2010» було надіслано витяг із подання про попередні висновки у справі № 143-26.13/153-16.</w:t>
      </w:r>
    </w:p>
    <w:p w14:paraId="0ED4C211"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24.07.2018 № 143-26.13/01-9151 ТОВ «НЕТРОКС» було надіслано витяг із подання про попередні висновки у справі № 143-26.13/153-16.</w:t>
      </w:r>
    </w:p>
    <w:p w14:paraId="1325CB7D"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18.07.2018 № 143-26.13/01-8851 ТОВ «НК ЗАПОРІЖНАФТОПРОДУКТ» було надіслано витяг із подання про попередні висновки у справі № 143-26.13/153-16.</w:t>
      </w:r>
    </w:p>
    <w:p w14:paraId="2BFC2E90"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24.07.2018 № 143-26.13/01-9180 ТОВ «ОЙЛ ТРАСТ» було надіслано витяг із подання про попередні висновки у справі № 143-26.13/153-16.</w:t>
      </w:r>
    </w:p>
    <w:p w14:paraId="04930DFA"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23.07.2018 № 143-26.13/01-9103 ТОВ «ОЙЛЕНД» було надіслано витяг із подання про попередні висновки у справі № 143-26.13/153-16.</w:t>
      </w:r>
    </w:p>
    <w:p w14:paraId="188BE41F"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23.07.2018 № 143-26.13/01-9106 ТОВ «ПРЕСТИЖ НАФТА» було надіслано витяг із подання про попередні висновки у справі № 143-26.13/153-16.</w:t>
      </w:r>
    </w:p>
    <w:p w14:paraId="49BB4ADC"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24.07.2018 № 143-26.13/01-9177 ТОВ «ПРОФІ БІЗНЕС ГРУП» було надіслано витяг із подання про попередні висновки у справі № 143-26.13/153-16.</w:t>
      </w:r>
    </w:p>
    <w:p w14:paraId="3133AC58"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24.07.2018 № 143-26.13/01-9178 ТОВ «РЕМ-ТОРГ-СІТІ» було надіслано витяг із подання про попередні висновки у справі № 143-26.13/153-16.</w:t>
      </w:r>
    </w:p>
    <w:p w14:paraId="26677E51"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24.07.2018 № 143-26.13/01-9179 ТОВ «РІКС-ТОРГ» було надіслано витяг із подання про попередні висновки у справі № 143-26.13/153-16.</w:t>
      </w:r>
    </w:p>
    <w:p w14:paraId="6B65B4CD"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23.07.2018 № 143-26.13/01-9104 ТОВ «РУБІКОН ГРУП» було надіслано витяг із подання про попередні висновки у справі № 143-26.13/153-16.</w:t>
      </w:r>
    </w:p>
    <w:p w14:paraId="37D61256"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23.07.2018 № 143-26.13/01-9105 ТОВ «САЙЛЕНД-ГРУП» було надіслано витяг із подання про попередні висновки у справі № 143-26.13/153-16.</w:t>
      </w:r>
    </w:p>
    <w:p w14:paraId="2A8A3C71"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24.07.2018 № 143-26.13/01-9182 ТОВ «СВ КОМ ТРЕЙД» було надіслано витяг із подання про попередні висновки у справі № 143-26.13/153-16.</w:t>
      </w:r>
    </w:p>
    <w:p w14:paraId="143D94AB"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24.07.2018 № 143-26.13/01-9181 ТОВ «СЕНЕРДЖІ ГРУП» було надіслано витяг із подання про попередні висновки у справі № 143-26.13/153-16.</w:t>
      </w:r>
    </w:p>
    <w:p w14:paraId="197D20E4"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24.07.2018 № 143-26.13/01-9158 ТОВ «СКАЙЛІКС» було надіслано витяг із подання про попередні висновки у справі № 143-26.13/153-16.</w:t>
      </w:r>
    </w:p>
    <w:p w14:paraId="70638A37"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24.07.2018 № 143-26.13/01-9157 ТОВ «СТАР ІНВЕСТІНГ ГРУП» було надіслано витяг із подання про попередні висновки у справі № 143-26.13/153-16.</w:t>
      </w:r>
    </w:p>
    <w:p w14:paraId="35BA5372"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 xml:space="preserve">Листом Комітету від 23.07.2018 № 143-26.13/01-9099 ТОВ «СТАРТ ЛІМІТЕД КОМПАНІ» було надіслано витяг із подання про попередні висновки у справі </w:t>
      </w:r>
      <w:r w:rsidR="006D39FC">
        <w:rPr>
          <w:rFonts w:ascii="Times New Roman" w:hAnsi="Times New Roman"/>
          <w:szCs w:val="24"/>
          <w:lang w:eastAsia="ru-RU"/>
        </w:rPr>
        <w:t xml:space="preserve">                 </w:t>
      </w:r>
      <w:r>
        <w:rPr>
          <w:rFonts w:ascii="Times New Roman" w:hAnsi="Times New Roman"/>
          <w:szCs w:val="24"/>
          <w:lang w:eastAsia="ru-RU"/>
        </w:rPr>
        <w:t>№ 143-26.13/153-16.</w:t>
      </w:r>
    </w:p>
    <w:p w14:paraId="482012CE"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23.07.2018 № 143-26.13/01-9100 ТОВ «СТОУН ІНТЕРГРУП» було надіслано витяг із подання про попередні висновки у справі № 143-26.13/153-16.</w:t>
      </w:r>
    </w:p>
    <w:p w14:paraId="117E533D"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 xml:space="preserve">Листом Комітету від 24.07.2018 № 143-26.13/01-9159 ТОВ «СТРОНГ БРІДЖ КОМПАНІ» було надіслано витяг із подання про попередні висновки у справі </w:t>
      </w:r>
      <w:r w:rsidR="006D39FC">
        <w:rPr>
          <w:rFonts w:ascii="Times New Roman" w:hAnsi="Times New Roman"/>
          <w:szCs w:val="24"/>
          <w:lang w:eastAsia="ru-RU"/>
        </w:rPr>
        <w:t xml:space="preserve">              </w:t>
      </w:r>
      <w:r>
        <w:rPr>
          <w:rFonts w:ascii="Times New Roman" w:hAnsi="Times New Roman"/>
          <w:szCs w:val="24"/>
          <w:lang w:eastAsia="ru-RU"/>
        </w:rPr>
        <w:t>№ 143-26.13/153-16.</w:t>
      </w:r>
    </w:p>
    <w:p w14:paraId="364BFBF0"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23.07.2018 № 143-26.13/01-9102 ТОВ «ТЕХ-АРТ-БУД» було надіслано витяг із подання про попередні висновки у справі № 143-26.13/153-16.</w:t>
      </w:r>
    </w:p>
    <w:p w14:paraId="1C0D098C"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lastRenderedPageBreak/>
        <w:t>Листом Комітету від 23.07.2018 № 143-26.13/01-9101 ТОВ «ТК-ФАРО» було надіслано витяг із подання про попередні висновки у справі № 143-26.13/153-16.</w:t>
      </w:r>
    </w:p>
    <w:p w14:paraId="3B33EDCB"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18.07.2018 № 143-26.13/01-8860 ТОВ «ТОП ЛЕВЕЛ» було надіслано витяг із подання про попередні висновки у справі № 143-26.13/153-16.</w:t>
      </w:r>
    </w:p>
    <w:p w14:paraId="5236457C"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18.07.2018 № 143-26.13/01-8859 ТОВ «ТД «ОЛІМП» було надіслано витяг із подання про попередні висновки у справі № 143-26.13/153-16.</w:t>
      </w:r>
    </w:p>
    <w:p w14:paraId="07147D7E"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18.07.2018 № 143-26.13/01-8861 ТОВ «ТРІАНА» було надіслано витяг із подання про попередні висновки у справі № 143-26.13/153-16.</w:t>
      </w:r>
    </w:p>
    <w:p w14:paraId="381EFD47"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18.07.2018 № 143-26.13/01-8862 ТОВ «ТРІО БІЗНЕС ПРОМ» було надіслано витяг із подання про попередні висновки у справі № 143-26.13/153-16.</w:t>
      </w:r>
    </w:p>
    <w:p w14:paraId="17E7509B"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18.07.2018 № 143-26.13/01-8857 ТОВ «ФАБРИЦИУС» було надіслано витяг із подання про попередні висновки у справі № 143-26.13/153-16.</w:t>
      </w:r>
    </w:p>
    <w:p w14:paraId="200C0C8C"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25.07.2018 № 143-26.13/01-9269 ТОВ «ФІНАНС-АЛЬЯНС» було надіслано витяг із подання про попередні висновки у справі № 143-26.13/153-16.</w:t>
      </w:r>
    </w:p>
    <w:p w14:paraId="094A2038"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25.07.2018 № 143-26.13/01-9270 ТОВ «ХАТІОРА» було надіслано витяг із подання про попередні висновки у справі № 143-26.13/153-16.</w:t>
      </w:r>
    </w:p>
    <w:p w14:paraId="7BC2B126"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25.07.2018 № 143-26.13/01-9271 ТОВ «АБСОЛ ТРЕЙД» було надіслано витяг із подання про попередні висновки у справі № 143-26.13/153-16.</w:t>
      </w:r>
    </w:p>
    <w:p w14:paraId="7712F078"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25.07.2018 № 143-26.13/01-9272 ТОВ «АВАЛАНЖ ПЛЮС» було надіслано витяг із подання про попередні висновки у справі № 143-26.13/153-16.</w:t>
      </w:r>
    </w:p>
    <w:p w14:paraId="2CA01A90"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25.07.2018 № 143-26.13/01-9273 ТОВ «АЛЬЯНС ПАРТНЕР ГРУП» було надіслано витяг із подання про попередні висновки у справі № 143-26.13/153-16.</w:t>
      </w:r>
    </w:p>
    <w:p w14:paraId="1527E09B"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24.07.2018 № 143-26.13/01-9154 ТОВ «АГРОТРЕЙД ЛТД» було надіслано витяг із подання про попередні висновки у справі № 143-26.13/153-16.</w:t>
      </w:r>
    </w:p>
    <w:p w14:paraId="35E04911"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24.07.2018 № 143-26.13/01-9156 ТОВ «АГРО-УТН» було надіслано витяг із подання про попередні висновки у справі № 143-26.13/153-16.</w:t>
      </w:r>
    </w:p>
    <w:p w14:paraId="785FD1D6"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24.07.2018 № 143-26.13/01-9155 ТОВ «АСАТА ГРУП СОЮЗ» було надіслано витяг із подання про попередні висновки у справі № 143-26.13/153-16.</w:t>
      </w:r>
    </w:p>
    <w:p w14:paraId="0F01F595"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24.07.2018 № 143-26.13/01-9186 ТОВ «БАЕР ГРУП» було надіслано витяг із подання про попередні висновки у справі № 143-26.13/153-16.</w:t>
      </w:r>
    </w:p>
    <w:p w14:paraId="59370BE6"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24.07.2018 № 143-26.13/01-9188 ТОВ «БІЗНЕС ПРОМ ІННОВАЦІЯ» було надіслано витяг із подання про попередні висновки у справі № 143-26.13/153-16.</w:t>
      </w:r>
    </w:p>
    <w:p w14:paraId="2FD06E4B"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24.07.2018 № 143-26.13/01-9187 ТОВ «БОРАНД ТРЕЙД» було надіслано витяг із подання про попередні висновки у справі № 143-26.13/153-16.</w:t>
      </w:r>
    </w:p>
    <w:p w14:paraId="6A23F0C3"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19.07.2018 № 143-26.13/01-8901 ТОВ «БРАЙТОН ЛТД» було надіслано витяг із подання про попередні висновки у справі № 143-26.13/153-16.</w:t>
      </w:r>
    </w:p>
    <w:p w14:paraId="7FD8478C"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19.07.2018 № 143-26.13/01-8898 ТОВ «ГОРИЗОНТ 15» було надіслано витяг із подання про попередні висновки у справі № 143-26.13/153-16.</w:t>
      </w:r>
    </w:p>
    <w:p w14:paraId="273DB67A"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23.07.2018 № 143-26.13/01-9025 ТОВ «ДУК ТОРГ» було надіслано витяг із подання про попередні висновки у справі № 143-26.13/153-16.</w:t>
      </w:r>
    </w:p>
    <w:p w14:paraId="058E4077"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 xml:space="preserve">Листом Комітету від 23.07.2018 № 143-26.13/01-9024 ТОВ «ЕКСПО ПРОМ ІННОВАЦІЯ» було надіслано витяг із подання про попередні висновки у справі </w:t>
      </w:r>
      <w:r w:rsidR="00E50FE9">
        <w:rPr>
          <w:rFonts w:ascii="Times New Roman" w:hAnsi="Times New Roman"/>
          <w:szCs w:val="24"/>
          <w:lang w:eastAsia="ru-RU"/>
        </w:rPr>
        <w:t xml:space="preserve">             </w:t>
      </w:r>
      <w:r>
        <w:rPr>
          <w:rFonts w:ascii="Times New Roman" w:hAnsi="Times New Roman"/>
          <w:szCs w:val="24"/>
          <w:lang w:eastAsia="ru-RU"/>
        </w:rPr>
        <w:t>№ 143-26.13/153-16.</w:t>
      </w:r>
    </w:p>
    <w:p w14:paraId="3D4BB60D"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23.07.2018 № 143-26.13/01-9036 ТОВ «ЕНЕРДЖИ-ОІЛ» було надіслано витяг із подання про попередні висновки у справі № 143-26.13/153-16.</w:t>
      </w:r>
    </w:p>
    <w:p w14:paraId="1C93D9A1"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19.07.2018 № 143-26.13/01-8903 ТОВ «ІМПЕРІЯ ЛІТ» було надіслано витяг із подання про попередні висновки у справі № 143-26.13/153-16.</w:t>
      </w:r>
    </w:p>
    <w:p w14:paraId="6F10C536"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23.07.2018 № 143-26.13/01-9037 ТОВ «ІННОВЕЙШН МУЛЬТІМЕДІА» було надіслано витяг із подання про попередні висновки у справі № 143-26.13/153-16.</w:t>
      </w:r>
    </w:p>
    <w:p w14:paraId="716A8CA5"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lastRenderedPageBreak/>
        <w:t>Листом Комітету від 23.07.2018 № 143-26.13/01-9038 ТОВ «ІНТЕХ СТАНДАРТ» було надіслано витяг із подання про попередні висновки у справі № 143-26.13/153-16.</w:t>
      </w:r>
    </w:p>
    <w:p w14:paraId="1FA282AA"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23.07.2018 № 143-26.13/01-9039 ТОВ «КИТЧЕР-СОЛЮШН» було надіслано витяг із подання про попередні висновки у справі № 143-26.13/153-16.</w:t>
      </w:r>
    </w:p>
    <w:p w14:paraId="387B7CD0"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23.07.2018 № 143-26.13/01-9040 ТОВ «КОМПАНІЯ-СОФЛІТ» було надіслано витяг із подання про попередні висновки у справі № 143-26.13/153-16.</w:t>
      </w:r>
    </w:p>
    <w:p w14:paraId="74701538"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19.07.2018 № 143-26.13/01-8902 ТОВ «КОУЧ ПРАЙМ» було надіслано витяг із подання про попередні висновки у справі № 143-26.13/153-16.</w:t>
      </w:r>
    </w:p>
    <w:p w14:paraId="0AEB077F"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23.07.2018 № 143-26.13/01-9090 ТОВ «ЛАЙК СІТІ» було надіслано витяг із подання про попередні висновки у справі № 143-26.13/153-16.</w:t>
      </w:r>
    </w:p>
    <w:p w14:paraId="758B5A3E"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23.07.2018 № 143-26.13/01-9086 ТОВ «ЛАЙК-СІТІ» було надіслано витяг із подання про попередні висновки у справі № 143-26.13/153-16.</w:t>
      </w:r>
    </w:p>
    <w:p w14:paraId="7E11E4D2"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23.07.2018 № 143-26.13/01-9091 ТОВ «ЛАЙФ АЛЬЯНС» було надіслано витяг із подання про попередні висновки у справі № 143-26.13/153-16.</w:t>
      </w:r>
    </w:p>
    <w:p w14:paraId="0F844680"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25.07.2018 № 143-26.13/01-9268 ТОВ «ЛАЙФ КОМПАНІ» було надіслано витяг із подання про попередні висновки у справі № 143-26.13/153-16.</w:t>
      </w:r>
    </w:p>
    <w:p w14:paraId="609159DD"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25.07.2018 № 143-26.13/01-9255 ТОВ «ЛОТОС-Н» було надіслано витяг із подання про попередні висновки у справі № 143-26.13/153-16.</w:t>
      </w:r>
    </w:p>
    <w:p w14:paraId="43316A6C"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25.07.2018 № 143-26.13/01-9254 ТОВ «ПАНДОРА-ОІЛ» було надіслано витяг із подання про попередні висновки у справі № 143-26.13/153-16.</w:t>
      </w:r>
    </w:p>
    <w:p w14:paraId="59CC83BB"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25.07.2018 № 143-26.13/01-9256 ТОВ «ПРЕМ</w:t>
      </w:r>
      <w:r w:rsidRPr="00E7408E">
        <w:rPr>
          <w:rFonts w:ascii="Times New Roman" w:hAnsi="Times New Roman"/>
          <w:szCs w:val="24"/>
          <w:lang w:val="ru-RU" w:eastAsia="ru-RU"/>
        </w:rPr>
        <w:t>`</w:t>
      </w:r>
      <w:r>
        <w:rPr>
          <w:rFonts w:ascii="Times New Roman" w:hAnsi="Times New Roman"/>
          <w:szCs w:val="24"/>
          <w:lang w:eastAsia="ru-RU"/>
        </w:rPr>
        <w:t>ЄР БІЗНЕС БРУК» було надіслано витяг із подання про попередні висновки у справі № 143-26.13/153-16.</w:t>
      </w:r>
    </w:p>
    <w:p w14:paraId="15E67640"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25.07.2018 № 143-26.13/01-9257 ТОВ «ПРЕСТИЖ ПЕТРОЛ» було надіслано витяг із подання про попередні висновки у справі № 143-26.13/153-16.</w:t>
      </w:r>
    </w:p>
    <w:p w14:paraId="45533C82"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25.07.2018 № 143-26.13/01-9258 ТОВ «ПРОМИСЛОВ</w:t>
      </w:r>
      <w:r w:rsidR="00B64547">
        <w:rPr>
          <w:rFonts w:ascii="Times New Roman" w:hAnsi="Times New Roman"/>
          <w:szCs w:val="24"/>
          <w:lang w:eastAsia="ru-RU"/>
        </w:rPr>
        <w:t>О</w:t>
      </w:r>
      <w:r>
        <w:rPr>
          <w:rFonts w:ascii="Times New Roman" w:hAnsi="Times New Roman"/>
          <w:szCs w:val="24"/>
          <w:lang w:eastAsia="ru-RU"/>
        </w:rPr>
        <w:t>-ТЕХНІЧНА ГРУППА» було надіслано витяг із подання про попередні висновки у справі № 143-26.13/153-16.</w:t>
      </w:r>
    </w:p>
    <w:p w14:paraId="2545171A"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26.07.2018 № 143-26.13/01-9338 ТОВ «ПРОМСТРОЙ ПРОЕКТ» було надіслано витяг із подання про попередні висновки у справі № 143-26.13/153-16.</w:t>
      </w:r>
    </w:p>
    <w:p w14:paraId="66940C0C"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25.07.2018 № 143-26.13/01-9264 ТОВ «РЕСУРС ОІЛ» було надіслано витяг із подання про попередні висновки у справі № 143-26.13/153-16.</w:t>
      </w:r>
    </w:p>
    <w:p w14:paraId="589F0CC3"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26.07.2018 № 143-26.13/01-9347 ТОВ «САЛЕНГ» було надіслано витяг із подання про попередні висновки у справі № 143-26.13/153-16.</w:t>
      </w:r>
    </w:p>
    <w:p w14:paraId="68B97DF6"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26.07.2018 № 143-26.13/01-9349 ТОВ «САНТРЕЙД МАСТЕР» було надіслано витяг із подання про попередні висновки у справі № 143-26.13/153-16.</w:t>
      </w:r>
    </w:p>
    <w:p w14:paraId="2F224080"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25.07.2018 № 143-26.13/01-9260 ТОВ «СІЄСТА-ШОП» було надіслано витяг із подання про попередні висновки у справі № 143-26.13/153-16.</w:t>
      </w:r>
    </w:p>
    <w:p w14:paraId="50114B30"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25.07.2018 № 143-26.13/01-9261 ТОВ «СОФА ЛТД» було надіслано витяг із подання про попередні висновки у справі № 143-26.13/153-16.</w:t>
      </w:r>
    </w:p>
    <w:p w14:paraId="427E3E5D"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25.07.2018 № 143-26.13/01-9263 ТОВ «СПРЕД-ПРОФІТ» було надіслано витяг із подання про попередні висновки у справі № 143-26.13/153-16.</w:t>
      </w:r>
    </w:p>
    <w:p w14:paraId="002B4C08"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25.07.2018 № 143-26.13/01-9262 ТОВ «СТАРТ-Н» було надіслано витяг із подання про попередні висновки у справі № 143-26.13/153-16.</w:t>
      </w:r>
    </w:p>
    <w:p w14:paraId="18108502"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23.07.2018 № 143-26.13/01-9097 ТОВ «СТЕФАН АЛЬЯНС» було надіслано витяг із подання про попередні висновки у справі № 143-26.13/153-16.</w:t>
      </w:r>
    </w:p>
    <w:p w14:paraId="4CCB56BF"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24.07.2018 № 143-26.13/01-9160 ТОВ «ТРАСТ ІННОВЕЙШН» було надіслано витяг із подання про попередні висновки у справі № 143-26.13/153-16.</w:t>
      </w:r>
    </w:p>
    <w:p w14:paraId="2FCBCE5C"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23.07.2018 № 143-26.13/01-9088 ТОВ «ТРІУМФ 15» було надіслано витяг із подання про попередні висновки у справі № 143-26.13/153-16.</w:t>
      </w:r>
    </w:p>
    <w:p w14:paraId="38B87DD5"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19.07.2018 № 143-26.13/01-8899 ТОВ «ФІНАНС ПРОЕКТ» було надіслано витяг із подання про попередні висновки у справі № 143-26.13/153-16.</w:t>
      </w:r>
    </w:p>
    <w:p w14:paraId="18C02920"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lastRenderedPageBreak/>
        <w:t>Листом Комітету від 26.07.2018 № 143-26.13/01-9334 ТОВ «ФІНАНС ПРОФІТ ГРУП» було надіслано витяг із подання про попередні висновки у справі № 143-26.13/153-16.</w:t>
      </w:r>
    </w:p>
    <w:p w14:paraId="1EF674D0"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 xml:space="preserve">Листом Комітету від 26.07.2018 № 143-26.13/01-9333 ТОВ «ФІТО-ПРОМ ЕВОЛЮШН» було надіслано витяг із подання про попередні висновки у справі </w:t>
      </w:r>
      <w:r w:rsidR="006D39FC">
        <w:rPr>
          <w:rFonts w:ascii="Times New Roman" w:hAnsi="Times New Roman"/>
          <w:szCs w:val="24"/>
          <w:lang w:eastAsia="ru-RU"/>
        </w:rPr>
        <w:t xml:space="preserve">            </w:t>
      </w:r>
      <w:r>
        <w:rPr>
          <w:rFonts w:ascii="Times New Roman" w:hAnsi="Times New Roman"/>
          <w:szCs w:val="24"/>
          <w:lang w:eastAsia="ru-RU"/>
        </w:rPr>
        <w:t>№ 143-26.13/153-16.</w:t>
      </w:r>
    </w:p>
    <w:p w14:paraId="6FEC0E46"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25.07.2018 № 143-26.13/01-9267 ТОВ «ФОРТУНА ФІНАНС» було надіслано витяг із подання про попередні висновки у справі № 143-26.13/153-16.</w:t>
      </w:r>
    </w:p>
    <w:p w14:paraId="4DEC94E8"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25.07.2018 № 143-26.13/01-9265 ТОВ «ХЕШТ» було надіслано витяг із подання про попередні висновки у справі № 143-26.13/153-16.</w:t>
      </w:r>
    </w:p>
    <w:p w14:paraId="08195D54"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25.07.2018 № 143-26.13/01-9266 ТОВ «ХРОМІЯ» було надіслано витяг із подання про попередні висновки у справі № 143-26.13/153-16.</w:t>
      </w:r>
    </w:p>
    <w:p w14:paraId="501E1936"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24.07.2018 № 143-26.13/01-9168 ТОВ «ЮКРЕЙН-СПЕКТОР» було надіслано витяг із подання про попередні висновки у справі № 143-26.13/153-16.</w:t>
      </w:r>
    </w:p>
    <w:p w14:paraId="2DBA0136"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26.07.2018 № 143-26.13/01-9351 ТОВ «АВТИВ СТИЛЬ» було надіслано витяг із подання про попередні висновки у справі № 143-26.13/153-16.</w:t>
      </w:r>
    </w:p>
    <w:p w14:paraId="53CD513A"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26.07.2018 № 143-26.13/01-9345 ТОВ «АКТИВ СТИЛЬ» було надіслано витяг із подання про попередні висновки у справі № 143-26.13/153-16.</w:t>
      </w:r>
    </w:p>
    <w:p w14:paraId="06B20B65"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26.07.2018 № 143-26.13/01-9350 ТОВ «АЛЬТАІР КАПІТАЛ» було надіслано витяг із подання про попередні висновки у справі № 143-26.13/153-16.</w:t>
      </w:r>
    </w:p>
    <w:p w14:paraId="776BD5B0"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18.07.2018 № 143-26.13/01-8844 ТОВ «АСТЕЛ КАР» було надіслано витяг із подання про попередні висновки у справі № 143-26.13/153-16.</w:t>
      </w:r>
    </w:p>
    <w:p w14:paraId="7EF1C362"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18.07.2018 № 143-26.13/01-8847 ТОВ «АСТРА КОРПОРЕЙТ» було надіслано витяг із подання про попередні висновки у справі № 143-26.13/153-16.</w:t>
      </w:r>
    </w:p>
    <w:p w14:paraId="1BE18FF3"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18.07.2018 № 143-26.13/01-8845 ТОВ «АТЛАНТА СТАЙЛ» було надіслано витяг із подання про попередні висновки у справі № 143-26.13/153-16.</w:t>
      </w:r>
    </w:p>
    <w:p w14:paraId="375C0ECE"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18.07.2018 № 143-26.13/01-8846 ТОВ «БАТЕН ГРУП» було надіслано витяг із подання про попередні висновки у справі № 143-26.13/153-16.</w:t>
      </w:r>
    </w:p>
    <w:p w14:paraId="61B0D125"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26.07.2018 № 143-26.13/01-9339 ТОВ «БОЛОНЬЯ КОМПАНІ» було надіслано витяг із подання про попередні висновки у справі № 143-26.13/153-16.</w:t>
      </w:r>
    </w:p>
    <w:p w14:paraId="57547040"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26.07.2018 № 143-26.13/01-9330 ТОВ «ВЕЛЕОНОР» було надіслано витяг із подання про попередні висновки у справі № 143-26.13/153-16.</w:t>
      </w:r>
    </w:p>
    <w:p w14:paraId="5D633219"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26.07.2018 № 143-26.13/01-9353 ТОВ «ГАЛСТЕР ГРУП» було надіслано витяг із подання про попередні висновки у справі № 143-26.13/153-16.</w:t>
      </w:r>
    </w:p>
    <w:p w14:paraId="4185C3AC"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26.07.2018 № 143-26.13/01-9335 ТОВ «ГЕТ СТАР» було надіслано витяг із подання про попередні висновки у справі № 143-26.13/153-16.</w:t>
      </w:r>
    </w:p>
    <w:p w14:paraId="43B0681D"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26.07.2018 № 143-26.13/01-9344 ТОВ «ДАНХОЛД» було надіслано витяг із подання про попередні висновки у справі № 143-26.13/153-16.</w:t>
      </w:r>
    </w:p>
    <w:p w14:paraId="6196F713"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26.07.2018 № 143-26.13/01-9346 ТОВ «ДІСЕТЕРС» було надіслано витяг із подання про попередні висновки у справі № 143-26.13/153-16.</w:t>
      </w:r>
    </w:p>
    <w:p w14:paraId="77918C3C"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26.07.2018 № 143-26.13/01-9343 ТОВ «ЕВЕЛІН ХАУС» було надіслано витяг із подання про попередні висновки у справі № 143-26.13/153-16.</w:t>
      </w:r>
    </w:p>
    <w:p w14:paraId="25BDCF10"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26.07.2018 № 143-26.13/01-9341 ТОВ «ЕЛІТ СТАЙЛ» було надіслано витяг із подання про попередні висновки у справі № 143-26.13/153-16.</w:t>
      </w:r>
    </w:p>
    <w:p w14:paraId="7DBD56A0"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26.07.2018 № 143-26.13/01-9352 ТОВ «ЕЛІТ СУПЕР» було надіслано витяг із подання про попередні висновки у справі № 143-26.13/153-16.</w:t>
      </w:r>
    </w:p>
    <w:p w14:paraId="63B132B5"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18.07.2018 № 143-26.13/01-8863 ТОВ «ЕНСІС» було надіслано витяг із подання про попередні висновки у справі № 143-26.13/153-16.</w:t>
      </w:r>
    </w:p>
    <w:p w14:paraId="1FF329E4"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18.07.2018 № 143-26.13/01-8854 ТОВ «ІНСІГНІЯ-С» було надіслано витяг із подання про попередні висновки у справі № 143-26.13/153-16.</w:t>
      </w:r>
    </w:p>
    <w:p w14:paraId="4E9AC507"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18.07.2018 № 143-26.13/01-8864 ТОВ «ІНТЕЛТОКС» було надіслано витяг із подання про попередні висновки у справі № 143-26.13/153-16.</w:t>
      </w:r>
    </w:p>
    <w:p w14:paraId="22857609"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lastRenderedPageBreak/>
        <w:t>Листом Комітету від 18.07.2018 № 143-26.13/01-8865 ТОВ «ІНТЕРКЕПІТАЛ» було надіслано витяг із подання про попередні висновки у справі № 143-26.13/153-16.</w:t>
      </w:r>
    </w:p>
    <w:p w14:paraId="750DFE99"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18.07.2018 № 143-26.13/01-8867 ТОВ «КАСЕО СОЮЗ» було надіслано витяг із подання про попередні висновки у справі № 143-26.13/153-16.</w:t>
      </w:r>
    </w:p>
    <w:p w14:paraId="34ED30CA"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23.07.2018 № 143-26.13/01-9023 ТОВ «КЛАЙМ-С» було надіслано витяг із подання про попередні висновки у справі № 143-26.13/153-16.</w:t>
      </w:r>
    </w:p>
    <w:p w14:paraId="0A757CF1"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26.07.2018 № 143-26.13/01-9340 ТОВ «ЛУНА СЕРВІС» було надіслано витяг із подання про попередні висновки у справі № 143-26.13/153-16.</w:t>
      </w:r>
    </w:p>
    <w:p w14:paraId="5846EEEF"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26.07.2018 № 143-26.13/01-9331 ТОВ «МАЕСТРО ПРО» було надіслано витяг із подання про попередні висновки у справі № 143-26.13/153-16.</w:t>
      </w:r>
    </w:p>
    <w:p w14:paraId="3449284F"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18.07.2018 № 143-26.13/01-8866 ТОВ «МАКСІПРОМ-С» було надіслано витяг із подання про попередні висновки у справі № 143-26.13/153-16.</w:t>
      </w:r>
    </w:p>
    <w:p w14:paraId="759C1E3C"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25.07.2018 № 143-26.13/01-9252 ТОВ «МАРФІН-ІНВЕСТ» було надіслано витяг із подання про попередні висновки у справі № 143-26.13/153-16.</w:t>
      </w:r>
    </w:p>
    <w:p w14:paraId="0140E534"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25.07.2018 № 143-26.13/01-9249 ТОВ «МЕДІН КОМПАНІ» було надіслано витяг із подання про попередні висновки у справі № 143-26.13/153-16.</w:t>
      </w:r>
    </w:p>
    <w:p w14:paraId="31A5A3AE"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25.07.2018 № 143-26.13/01-9250 ТОВ «МЕЛОНІ» було надіслано витяг із подання про попередні висновки у справі № 143-26.13/153-16.</w:t>
      </w:r>
    </w:p>
    <w:p w14:paraId="3A850EFF"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18.07.2018 № 143-26.13/01-8850 ТОВ «НК ПР</w:t>
      </w:r>
      <w:r w:rsidR="00CD6402">
        <w:rPr>
          <w:rFonts w:ascii="Times New Roman" w:hAnsi="Times New Roman"/>
          <w:szCs w:val="24"/>
          <w:lang w:eastAsia="ru-RU"/>
        </w:rPr>
        <w:t>И</w:t>
      </w:r>
      <w:r>
        <w:rPr>
          <w:rFonts w:ascii="Times New Roman" w:hAnsi="Times New Roman"/>
          <w:szCs w:val="24"/>
          <w:lang w:eastAsia="ru-RU"/>
        </w:rPr>
        <w:t xml:space="preserve">КАРПАТТЯ-ТОРГ» було надіслано витяг із подання про попередні висновки у справі </w:t>
      </w:r>
      <w:r w:rsidR="00CD6402">
        <w:rPr>
          <w:rFonts w:ascii="Times New Roman" w:hAnsi="Times New Roman"/>
          <w:szCs w:val="24"/>
          <w:lang w:eastAsia="ru-RU"/>
        </w:rPr>
        <w:t xml:space="preserve">                    </w:t>
      </w:r>
      <w:r>
        <w:rPr>
          <w:rFonts w:ascii="Times New Roman" w:hAnsi="Times New Roman"/>
          <w:szCs w:val="24"/>
          <w:lang w:eastAsia="ru-RU"/>
        </w:rPr>
        <w:t>№ 143-26.13/153-16.</w:t>
      </w:r>
    </w:p>
    <w:p w14:paraId="1D9D283D"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25.07.2018 № 143-26.13/01-9251 ТОВ «НК ФОРТУНА» було надіслано витяг із подання про попередні висновки у справі № 143-26.13/153-16.</w:t>
      </w:r>
    </w:p>
    <w:p w14:paraId="311D74FE"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25.07.2018 № 143-26.13/01-9259 ТОВ «ОПТІМ ГРУП» було надіслано витяг із подання про попередні висновки у справі № 143-26.13/153-16.</w:t>
      </w:r>
    </w:p>
    <w:p w14:paraId="521DFD07"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26.07.2018 № 143-26.13/01-9336 ТОВ «ОПТІНВЕСТ» було надіслано витяг із подання про попередні висновки у справі № 143-26.13/153-16.</w:t>
      </w:r>
    </w:p>
    <w:p w14:paraId="6380DDB1"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26.07.2018 № 143-26.13/01-9332 ТОВ «ПЕНТА СТІЛ» було надіслано витяг із подання про попередні висновки у справі № 143-26.13/153-16.</w:t>
      </w:r>
    </w:p>
    <w:p w14:paraId="61C5BB92"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25.07.2018 № 143-26.13/01-9253 ТОВ «ПОРТО ЛЕНД» було надіслано витяг із подання про попередні висновки у справі № 143-26.13/153-16.</w:t>
      </w:r>
    </w:p>
    <w:p w14:paraId="79B9BBEF"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19.07.2018 № 143-26.13/01-8900 ТОВ «ПРОМКОМЕРЦГРУП» було надіслано витяг із подання про попередні висновки у справі № 143-26.13/153-16.</w:t>
      </w:r>
    </w:p>
    <w:p w14:paraId="656BAF3E"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26.07.2018 № 143-26.13/01-9348 ТОВ «ПРОФІ СМАРТ ТРЕЙД» було надіслано витяг із подання про попередні висновки у справі № 143-26.13/153-16.</w:t>
      </w:r>
    </w:p>
    <w:p w14:paraId="6F2EBB42"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24.07.2018 № 143-26.13/01-9175 ТОВ «РОСТ-ТРАСТ» було надіслано витяг із подання про попередні висновки у справі № 143-26.13/153-16.</w:t>
      </w:r>
    </w:p>
    <w:p w14:paraId="6ED2B5BB"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19.07.2018 № 143-26.13/01-8895 ТОВ «РОТЧЕСТЕР КОМПАНІ» було надіслано витяг із подання про попередні висновки у справі № 143-26.13/153-16.</w:t>
      </w:r>
    </w:p>
    <w:p w14:paraId="2492B05C"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18.07.2018 № 143-26.13/01-8840 ТОВ «СКАЙРІМ КОМПАНІ» було надіслано витяг із подання про попередні висновки у справі № 143-26.13/153-16.</w:t>
      </w:r>
    </w:p>
    <w:p w14:paraId="2A8482C7"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18.07.2018 № 143-26.13/01-8843 ТОВ «СОФТ-МОБ» було надіслано витяг із подання про попередні висновки у справі № 143-26.13/153-16.</w:t>
      </w:r>
    </w:p>
    <w:p w14:paraId="3899DF77"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 xml:space="preserve">Листом Комітету від 18.07.2018 № 143-26.13/01-8842 ТОВ «СТРАТЕГІЯ СМАРТ ЛЮКС» було надіслано витяг із подання про попередні висновки у справі </w:t>
      </w:r>
      <w:r>
        <w:rPr>
          <w:rFonts w:ascii="Times New Roman" w:hAnsi="Times New Roman"/>
          <w:szCs w:val="24"/>
          <w:lang w:eastAsia="ru-RU"/>
        </w:rPr>
        <w:br/>
        <w:t>№ 143-26.13/153-16.</w:t>
      </w:r>
    </w:p>
    <w:p w14:paraId="021EA38A"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18.07.2018 № 143-26.13/01-8841 ТОВ «ТЕХ-ДИЛЕР-МАКС» було надіслано витяг із подання про попередні висновки у справі № 143-26.13/153-16.</w:t>
      </w:r>
    </w:p>
    <w:p w14:paraId="6C74874C"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18.07.2018 № 143-26.13/01-8849 ТОВ «ТЕХ-МОДУЛЬ-ПРОЕКТ» було надіслано витяг із подання про попередні висновки у справі № 143-26.13/153-16.</w:t>
      </w:r>
    </w:p>
    <w:p w14:paraId="4D776838"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18.07.2018 № 143-26.13/01-8848 ТОВ «ТРЕЙДБІЗНЕС-ІНВЕСТ» було надіслано витяг із подання про попередні висновки у справі № 143-26.13/153-16.</w:t>
      </w:r>
    </w:p>
    <w:p w14:paraId="78E6159D"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lastRenderedPageBreak/>
        <w:t>Листом Комітету від 19.07.2018 № 143-26.13/01-8904 ТОВ «ЧЕЛЕНДЖ ТРЕЙД» було надіслано витяг із подання про попередні висновки у справі № 143-26.13/153-16.</w:t>
      </w:r>
    </w:p>
    <w:p w14:paraId="2DD8301B"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25.07.2018 № 143-26.13/01-9247 ПАТ «УКРНАФТА» було надіслано витяг із подання про попередні висновки у справі № 143-26.13/153-16.</w:t>
      </w:r>
    </w:p>
    <w:p w14:paraId="59BA5040"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25.07.2018 № 143-26.13/01-9248 ТОВ ВТФ «АВІАС» було надіслано витяг із подання про попередні висновки у справі № 143-26.13/153-16.</w:t>
      </w:r>
    </w:p>
    <w:p w14:paraId="5BA59C49"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25.07.2018 № 143-26.13/01-9244 ТОВ «ТОРГОВИЙ ДІМ «АВІАС» було надіслано витяг із подання про попередні висновки у справі № 143-26.13/153-16.</w:t>
      </w:r>
    </w:p>
    <w:p w14:paraId="7B699214"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26.07.2018 № 143-26.13/01-9337 ТОВ «ПРОМ ГАРАНТ ПЛЮС» було надіслано витяг із подання про попередні висновки у справі № 143-26.13/153-16.</w:t>
      </w:r>
    </w:p>
    <w:p w14:paraId="1C16093F"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25.07.2018 № 143-26.13/01-9245 ТОВ «АЛЬЯНС ЕВОЛЮШН» було надіслано витяг із подання про попередні висновки у справі № 143-26.13/153-16.</w:t>
      </w:r>
    </w:p>
    <w:p w14:paraId="146D72A8"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25.07.2018 № 143-26.13/01-9246 ПАТ «ТФПНК «УКРТАТНАФТА» було надіслано витяг із подання про попередні висновки у справі № 143-26.13/153-16.</w:t>
      </w:r>
    </w:p>
    <w:p w14:paraId="45D4566C"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23.07.2018 № 143-26.13/01-9026 ТОВ «ДРІМ КОМПАНІ» було надіслано витяг із подання про попередні висновки у справі № 143-26.13/153-16.</w:t>
      </w:r>
    </w:p>
    <w:p w14:paraId="7E043A55" w14:textId="77777777" w:rsidR="00E72FBC" w:rsidRPr="00420852" w:rsidRDefault="00E72FBC" w:rsidP="00DC0E3B">
      <w:pPr>
        <w:numPr>
          <w:ilvl w:val="0"/>
          <w:numId w:val="2"/>
        </w:numPr>
        <w:ind w:hanging="720"/>
        <w:jc w:val="both"/>
        <w:rPr>
          <w:rFonts w:ascii="Times New Roman" w:hAnsi="Times New Roman"/>
          <w:lang w:eastAsia="en-US"/>
        </w:rPr>
      </w:pPr>
      <w:r>
        <w:rPr>
          <w:rFonts w:ascii="Times New Roman" w:hAnsi="Times New Roman"/>
          <w:szCs w:val="24"/>
          <w:lang w:eastAsia="ru-RU"/>
        </w:rPr>
        <w:t>Листом Комітету від 19.07.2018 № 143-26.13/01-8897 ДП «ФІРМА «УКРТАТНАФТАСЕРВІС» було надіслано витяг із подання про попередні висновки у справі № 143-26.13/153-16.</w:t>
      </w:r>
    </w:p>
    <w:p w14:paraId="033ECB90" w14:textId="77777777" w:rsidR="00E72FBC" w:rsidRPr="00A0131D" w:rsidRDefault="00E72FBC" w:rsidP="00DC0E3B">
      <w:pPr>
        <w:ind w:left="720"/>
        <w:jc w:val="both"/>
        <w:rPr>
          <w:rFonts w:ascii="Times New Roman" w:hAnsi="Times New Roman"/>
          <w:lang w:eastAsia="en-US"/>
        </w:rPr>
      </w:pPr>
    </w:p>
    <w:p w14:paraId="1B141062" w14:textId="77777777" w:rsidR="00E72FBC" w:rsidRPr="00804F9E" w:rsidRDefault="00E72FBC" w:rsidP="00DC0E3B">
      <w:pPr>
        <w:pStyle w:val="1"/>
        <w:numPr>
          <w:ilvl w:val="0"/>
          <w:numId w:val="14"/>
        </w:numPr>
        <w:spacing w:before="0" w:after="0"/>
        <w:ind w:hanging="720"/>
        <w:rPr>
          <w:rFonts w:ascii="Times New Roman" w:hAnsi="Times New Roman"/>
          <w:sz w:val="28"/>
          <w:szCs w:val="28"/>
          <w:lang w:val="uk-UA"/>
        </w:rPr>
      </w:pPr>
      <w:r w:rsidRPr="00804F9E">
        <w:rPr>
          <w:rFonts w:ascii="Times New Roman" w:hAnsi="Times New Roman"/>
          <w:sz w:val="28"/>
          <w:szCs w:val="28"/>
          <w:lang w:val="uk-UA"/>
        </w:rPr>
        <w:t>Відповідачі</w:t>
      </w:r>
    </w:p>
    <w:p w14:paraId="6BC53480" w14:textId="77777777" w:rsidR="00E72FBC" w:rsidRPr="00E137EA" w:rsidRDefault="00E72FBC" w:rsidP="00DC0E3B">
      <w:pPr>
        <w:numPr>
          <w:ilvl w:val="0"/>
          <w:numId w:val="2"/>
        </w:numPr>
        <w:tabs>
          <w:tab w:val="left" w:pos="720"/>
        </w:tabs>
        <w:overflowPunct/>
        <w:autoSpaceDE/>
        <w:autoSpaceDN/>
        <w:adjustRightInd/>
        <w:ind w:hanging="720"/>
        <w:jc w:val="both"/>
        <w:textAlignment w:val="auto"/>
        <w:rPr>
          <w:rFonts w:ascii="Times New Roman" w:hAnsi="Times New Roman"/>
          <w:szCs w:val="24"/>
        </w:rPr>
      </w:pPr>
      <w:r w:rsidRPr="00E137EA">
        <w:rPr>
          <w:rFonts w:ascii="Times New Roman" w:hAnsi="Times New Roman"/>
          <w:szCs w:val="24"/>
        </w:rPr>
        <w:t xml:space="preserve">Відповідачами у Справі (далі – </w:t>
      </w:r>
      <w:r w:rsidRPr="00E137EA">
        <w:rPr>
          <w:rFonts w:ascii="Times New Roman" w:hAnsi="Times New Roman"/>
          <w:b/>
          <w:szCs w:val="24"/>
        </w:rPr>
        <w:t>Відповідачі</w:t>
      </w:r>
      <w:r w:rsidRPr="00E137EA">
        <w:rPr>
          <w:rFonts w:ascii="Times New Roman" w:hAnsi="Times New Roman"/>
          <w:szCs w:val="24"/>
        </w:rPr>
        <w:t>) є</w:t>
      </w:r>
      <w:r>
        <w:rPr>
          <w:rFonts w:ascii="Times New Roman" w:hAnsi="Times New Roman"/>
          <w:szCs w:val="24"/>
        </w:rPr>
        <w:t xml:space="preserve"> такі</w:t>
      </w:r>
      <w:r w:rsidRPr="00E137EA">
        <w:rPr>
          <w:rFonts w:ascii="Times New Roman" w:hAnsi="Times New Roman"/>
          <w:szCs w:val="24"/>
        </w:rPr>
        <w:t xml:space="preserve"> суб’єкти господарювання:</w:t>
      </w:r>
    </w:p>
    <w:p w14:paraId="077C0C7D"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rPr>
        <w:t>товариство з обмеженою відповідальністю виробничо-торгівельна фірма «АВІАС» (далі – ТОВ ВТФ «АВІАС») (м. Харків, ідентифікаційний код 32560942);</w:t>
      </w:r>
    </w:p>
    <w:p w14:paraId="3CF7BFCC"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rPr>
        <w:t xml:space="preserve">товариство з обмеженою відповідальністю «ТОРГОВИЙ ДІМ «АВІАС» (далі – </w:t>
      </w:r>
      <w:r>
        <w:rPr>
          <w:rFonts w:ascii="Times New Roman" w:hAnsi="Times New Roman"/>
        </w:rPr>
        <w:br/>
      </w:r>
      <w:r w:rsidRPr="00E137EA">
        <w:rPr>
          <w:rFonts w:ascii="Times New Roman" w:hAnsi="Times New Roman"/>
        </w:rPr>
        <w:t>ТОВ «</w:t>
      </w:r>
      <w:r>
        <w:rPr>
          <w:rFonts w:ascii="Times New Roman" w:hAnsi="Times New Roman"/>
        </w:rPr>
        <w:t>ТД</w:t>
      </w:r>
      <w:r w:rsidRPr="00E137EA">
        <w:rPr>
          <w:rFonts w:ascii="Times New Roman" w:hAnsi="Times New Roman"/>
        </w:rPr>
        <w:t xml:space="preserve"> «АВІАС»)  (м. Дніпро, ідентифікаційний код 37149148);</w:t>
      </w:r>
    </w:p>
    <w:p w14:paraId="0785CB48"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rPr>
        <w:t>товариство з обмеженою відповідальністю «АВАЛОН ОЙЛ» (далі – ТОВ «АВАЛОН ОЙЛ»)  (м. Харків, ідентифікаційний код 38341138);</w:t>
      </w:r>
    </w:p>
    <w:p w14:paraId="32D4384A"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rPr>
        <w:t xml:space="preserve">товариство з обмеженою відповідальністю «АВЕНТА ПЕТРОЛІУМ» (далі – </w:t>
      </w:r>
      <w:r>
        <w:rPr>
          <w:rFonts w:ascii="Times New Roman" w:hAnsi="Times New Roman"/>
        </w:rPr>
        <w:br/>
      </w:r>
      <w:r w:rsidRPr="00E137EA">
        <w:rPr>
          <w:rFonts w:ascii="Times New Roman" w:hAnsi="Times New Roman"/>
        </w:rPr>
        <w:t>ТОВ «АВЕНТА ПЕТРОЛІУМ») (м. Харків, ідентифікаційний код 37307651);</w:t>
      </w:r>
    </w:p>
    <w:p w14:paraId="12802C07" w14:textId="77777777" w:rsidR="00E72FBC" w:rsidRPr="00D916D2"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D916D2">
        <w:rPr>
          <w:rFonts w:ascii="Times New Roman" w:hAnsi="Times New Roman"/>
        </w:rPr>
        <w:t xml:space="preserve">товариство з обмеженою відповідальністю «АГРОБІЗНЕСТОРГ» (далі – </w:t>
      </w:r>
      <w:r w:rsidR="00CD6402">
        <w:rPr>
          <w:rFonts w:ascii="Times New Roman" w:hAnsi="Times New Roman"/>
        </w:rPr>
        <w:t xml:space="preserve">                       </w:t>
      </w:r>
      <w:r w:rsidRPr="00D916D2">
        <w:rPr>
          <w:rFonts w:ascii="Times New Roman" w:hAnsi="Times New Roman"/>
        </w:rPr>
        <w:t>ТОВ</w:t>
      </w:r>
      <w:r w:rsidR="00CD6402">
        <w:rPr>
          <w:rFonts w:ascii="Times New Roman" w:hAnsi="Times New Roman"/>
        </w:rPr>
        <w:t xml:space="preserve"> </w:t>
      </w:r>
      <w:r w:rsidRPr="00D916D2">
        <w:rPr>
          <w:rFonts w:ascii="Times New Roman" w:hAnsi="Times New Roman"/>
        </w:rPr>
        <w:t xml:space="preserve">«АГРОБІЗНЕСТОРГ») (м. </w:t>
      </w:r>
      <w:r w:rsidR="00D916D2" w:rsidRPr="00D916D2">
        <w:rPr>
          <w:rFonts w:ascii="Times New Roman" w:hAnsi="Times New Roman"/>
        </w:rPr>
        <w:t>Харків</w:t>
      </w:r>
      <w:r w:rsidRPr="00D916D2">
        <w:rPr>
          <w:rFonts w:ascii="Times New Roman" w:hAnsi="Times New Roman"/>
        </w:rPr>
        <w:t>, ідентифікаційний код 39757434);</w:t>
      </w:r>
    </w:p>
    <w:p w14:paraId="5A25C469"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rPr>
        <w:t xml:space="preserve">товариство з обмеженою відповідальністю «АЙАС» (далі –  ТОВ «АЙАС») </w:t>
      </w:r>
      <w:r>
        <w:rPr>
          <w:rFonts w:ascii="Times New Roman" w:hAnsi="Times New Roman"/>
        </w:rPr>
        <w:br/>
      </w:r>
      <w:r w:rsidRPr="00E137EA">
        <w:rPr>
          <w:rFonts w:ascii="Times New Roman" w:hAnsi="Times New Roman"/>
        </w:rPr>
        <w:t>(м. Харків, ідентифікаційний код 39466857);</w:t>
      </w:r>
    </w:p>
    <w:p w14:paraId="75ECCF00"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rPr>
        <w:t xml:space="preserve">товариство з обмеженою відповідальністю «АЛЬМАК ІНВЕСТ» (далі –  </w:t>
      </w:r>
      <w:r>
        <w:rPr>
          <w:rFonts w:ascii="Times New Roman" w:hAnsi="Times New Roman"/>
        </w:rPr>
        <w:br/>
      </w:r>
      <w:r w:rsidRPr="00E137EA">
        <w:rPr>
          <w:rFonts w:ascii="Times New Roman" w:hAnsi="Times New Roman"/>
        </w:rPr>
        <w:t>ТОВ «АЛЬМАК ІНВЕСТ») (м. Київ, ідентифікаційний код 39824531);</w:t>
      </w:r>
    </w:p>
    <w:p w14:paraId="18CE318E"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rPr>
        <w:t>товариство з обмеженою ві</w:t>
      </w:r>
      <w:r>
        <w:rPr>
          <w:rFonts w:ascii="Times New Roman" w:hAnsi="Times New Roman"/>
        </w:rPr>
        <w:t>дповідальністю «АМРАМ» (далі – ТОВ «АМРАМ»)</w:t>
      </w:r>
      <w:r>
        <w:rPr>
          <w:rFonts w:ascii="Times New Roman" w:hAnsi="Times New Roman"/>
        </w:rPr>
        <w:br/>
      </w:r>
      <w:r w:rsidRPr="00E137EA">
        <w:rPr>
          <w:rFonts w:ascii="Times New Roman" w:hAnsi="Times New Roman"/>
        </w:rPr>
        <w:t>(м. Харків, ідентифікаційний код 38221958);</w:t>
      </w:r>
    </w:p>
    <w:p w14:paraId="394FE67C"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rPr>
        <w:t xml:space="preserve">товариство з обмеженою відповідальністю «АСТОРА» (далі –  ТОВ «АСТОРА») </w:t>
      </w:r>
      <w:r>
        <w:rPr>
          <w:rFonts w:ascii="Times New Roman" w:hAnsi="Times New Roman"/>
        </w:rPr>
        <w:br/>
      </w:r>
      <w:r w:rsidRPr="00E137EA">
        <w:rPr>
          <w:rFonts w:ascii="Times New Roman" w:hAnsi="Times New Roman"/>
        </w:rPr>
        <w:t>(м. Харків, ідентифікаційний код 37320761);</w:t>
      </w:r>
    </w:p>
    <w:p w14:paraId="4949EAFA"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rPr>
        <w:t>товариство з обмеженою відповіда</w:t>
      </w:r>
      <w:r>
        <w:rPr>
          <w:rFonts w:ascii="Times New Roman" w:hAnsi="Times New Roman"/>
        </w:rPr>
        <w:t xml:space="preserve">льністю «АТЛАС СИСТЕМ» (далі – </w:t>
      </w:r>
      <w:r w:rsidRPr="00E137EA">
        <w:rPr>
          <w:rFonts w:ascii="Times New Roman" w:hAnsi="Times New Roman"/>
        </w:rPr>
        <w:t xml:space="preserve">ТОВ «АТЛАС СИСТЕМ»)  (м. </w:t>
      </w:r>
      <w:r w:rsidR="00D916D2">
        <w:rPr>
          <w:rFonts w:ascii="Times New Roman" w:hAnsi="Times New Roman"/>
        </w:rPr>
        <w:t>Одеса</w:t>
      </w:r>
      <w:r w:rsidRPr="00E137EA">
        <w:rPr>
          <w:rFonts w:ascii="Times New Roman" w:hAnsi="Times New Roman"/>
        </w:rPr>
        <w:t>, ідентифікаційний код 39825304);</w:t>
      </w:r>
    </w:p>
    <w:p w14:paraId="33C8610C"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rPr>
        <w:t>товариство з обмеженою ві</w:t>
      </w:r>
      <w:r>
        <w:rPr>
          <w:rFonts w:ascii="Times New Roman" w:hAnsi="Times New Roman"/>
        </w:rPr>
        <w:t xml:space="preserve">дповідальністю «АТОЙЛ» (далі – </w:t>
      </w:r>
      <w:r w:rsidRPr="00E137EA">
        <w:rPr>
          <w:rFonts w:ascii="Times New Roman" w:hAnsi="Times New Roman"/>
        </w:rPr>
        <w:t xml:space="preserve">ТОВ «АТОЙЛ») </w:t>
      </w:r>
      <w:r>
        <w:rPr>
          <w:rFonts w:ascii="Times New Roman" w:hAnsi="Times New Roman"/>
        </w:rPr>
        <w:br/>
      </w:r>
      <w:r w:rsidRPr="00E137EA">
        <w:rPr>
          <w:rFonts w:ascii="Times New Roman" w:hAnsi="Times New Roman"/>
        </w:rPr>
        <w:t>(м. Харків, ідентифікаційний код 39243532);</w:t>
      </w:r>
    </w:p>
    <w:p w14:paraId="293FD63D"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rPr>
        <w:t>товариство з обмеженою відпо</w:t>
      </w:r>
      <w:r>
        <w:rPr>
          <w:rFonts w:ascii="Times New Roman" w:hAnsi="Times New Roman"/>
        </w:rPr>
        <w:t xml:space="preserve">відальністю «БАСТАРО»  (далі – </w:t>
      </w:r>
      <w:r w:rsidRPr="00E137EA">
        <w:rPr>
          <w:rFonts w:ascii="Times New Roman" w:hAnsi="Times New Roman"/>
        </w:rPr>
        <w:t xml:space="preserve">ТОВ «БАСТАРО») </w:t>
      </w:r>
      <w:r w:rsidR="00CD6402">
        <w:rPr>
          <w:rFonts w:ascii="Times New Roman" w:hAnsi="Times New Roman"/>
        </w:rPr>
        <w:t xml:space="preserve">           </w:t>
      </w:r>
      <w:r w:rsidRPr="00E137EA">
        <w:rPr>
          <w:rFonts w:ascii="Times New Roman" w:hAnsi="Times New Roman"/>
        </w:rPr>
        <w:t xml:space="preserve">(м. </w:t>
      </w:r>
      <w:r w:rsidR="00735D95">
        <w:rPr>
          <w:rFonts w:ascii="Times New Roman" w:hAnsi="Times New Roman"/>
        </w:rPr>
        <w:t>Харків</w:t>
      </w:r>
      <w:r w:rsidRPr="00E137EA">
        <w:rPr>
          <w:rFonts w:ascii="Times New Roman" w:hAnsi="Times New Roman"/>
        </w:rPr>
        <w:t>, ідентифікаційний код 39684995);</w:t>
      </w:r>
    </w:p>
    <w:p w14:paraId="110AA393"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rPr>
        <w:t>товариство з обмеженою відпо</w:t>
      </w:r>
      <w:r>
        <w:rPr>
          <w:rFonts w:ascii="Times New Roman" w:hAnsi="Times New Roman"/>
        </w:rPr>
        <w:t xml:space="preserve">відальністю «БЕЙТ-ОЙЛ» (далі – </w:t>
      </w:r>
      <w:r w:rsidRPr="00E137EA">
        <w:rPr>
          <w:rFonts w:ascii="Times New Roman" w:hAnsi="Times New Roman"/>
        </w:rPr>
        <w:t>ТОВ «БЕЙТ-ОЙЛ») (м. Харків, ідентифікаційний код 38222218);</w:t>
      </w:r>
    </w:p>
    <w:p w14:paraId="603207D5"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rPr>
        <w:lastRenderedPageBreak/>
        <w:t>товариство з обмеженою відповіда</w:t>
      </w:r>
      <w:r>
        <w:rPr>
          <w:rFonts w:ascii="Times New Roman" w:hAnsi="Times New Roman"/>
        </w:rPr>
        <w:t xml:space="preserve">льністю «БЕЛЛ КОМПАНІ» (далі – </w:t>
      </w:r>
      <w:r w:rsidRPr="00E137EA">
        <w:rPr>
          <w:rFonts w:ascii="Times New Roman" w:hAnsi="Times New Roman"/>
        </w:rPr>
        <w:t xml:space="preserve">ТОВ «БЕЛЛ КОМПАНІ») (м. </w:t>
      </w:r>
      <w:r w:rsidR="001D47D7">
        <w:rPr>
          <w:rFonts w:ascii="Times New Roman" w:hAnsi="Times New Roman"/>
        </w:rPr>
        <w:t>Харків</w:t>
      </w:r>
      <w:r w:rsidRPr="00E137EA">
        <w:rPr>
          <w:rFonts w:ascii="Times New Roman" w:hAnsi="Times New Roman"/>
        </w:rPr>
        <w:t>, ідентифікаційний код 39622153);</w:t>
      </w:r>
    </w:p>
    <w:p w14:paraId="7A635084"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rPr>
        <w:t>товариство з обмеженою відповід</w:t>
      </w:r>
      <w:r>
        <w:rPr>
          <w:rFonts w:ascii="Times New Roman" w:hAnsi="Times New Roman"/>
        </w:rPr>
        <w:t xml:space="preserve">альністю «БІЗНЕС МРІЯ» (далі – </w:t>
      </w:r>
      <w:r w:rsidRPr="00E137EA">
        <w:rPr>
          <w:rFonts w:ascii="Times New Roman" w:hAnsi="Times New Roman"/>
        </w:rPr>
        <w:t xml:space="preserve">ТОВ «БІЗНЕС МРІЯ») (м. </w:t>
      </w:r>
      <w:r w:rsidR="001D47D7">
        <w:rPr>
          <w:rFonts w:ascii="Times New Roman" w:hAnsi="Times New Roman"/>
        </w:rPr>
        <w:t>Харків</w:t>
      </w:r>
      <w:r w:rsidRPr="00E137EA">
        <w:rPr>
          <w:rFonts w:ascii="Times New Roman" w:hAnsi="Times New Roman"/>
        </w:rPr>
        <w:t>, ідентифікаційний код 39729260);</w:t>
      </w:r>
    </w:p>
    <w:p w14:paraId="4F14C57F"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rPr>
        <w:t>товариство з обмеженою відповідальніст</w:t>
      </w:r>
      <w:r>
        <w:rPr>
          <w:rFonts w:ascii="Times New Roman" w:hAnsi="Times New Roman"/>
        </w:rPr>
        <w:t xml:space="preserve">ю «БІЗНЕСТРЕЙД ІНВЕСТ» (далі – </w:t>
      </w:r>
      <w:r>
        <w:rPr>
          <w:rFonts w:ascii="Times New Roman" w:hAnsi="Times New Roman"/>
        </w:rPr>
        <w:br/>
      </w:r>
      <w:r w:rsidRPr="00E137EA">
        <w:rPr>
          <w:rFonts w:ascii="Times New Roman" w:hAnsi="Times New Roman"/>
        </w:rPr>
        <w:t xml:space="preserve">ТОВ  «БІЗНЕСТРЕЙД ІНВЕСТ») (м. </w:t>
      </w:r>
      <w:r w:rsidR="001D47D7">
        <w:rPr>
          <w:rFonts w:ascii="Times New Roman" w:hAnsi="Times New Roman"/>
        </w:rPr>
        <w:t>Харків</w:t>
      </w:r>
      <w:r w:rsidRPr="00E137EA">
        <w:rPr>
          <w:rFonts w:ascii="Times New Roman" w:hAnsi="Times New Roman"/>
        </w:rPr>
        <w:t>, ідентифікаційний код 39756619);</w:t>
      </w:r>
    </w:p>
    <w:p w14:paraId="6AE9888E"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rPr>
        <w:t>товариство з обмеженою ві</w:t>
      </w:r>
      <w:r>
        <w:rPr>
          <w:rFonts w:ascii="Times New Roman" w:hAnsi="Times New Roman"/>
        </w:rPr>
        <w:t xml:space="preserve">дповідальністю «БРЕНА» (далі – </w:t>
      </w:r>
      <w:r w:rsidRPr="00E137EA">
        <w:rPr>
          <w:rFonts w:ascii="Times New Roman" w:hAnsi="Times New Roman"/>
        </w:rPr>
        <w:t xml:space="preserve">ТОВ «БРЕНА») </w:t>
      </w:r>
      <w:r>
        <w:rPr>
          <w:rFonts w:ascii="Times New Roman" w:hAnsi="Times New Roman"/>
        </w:rPr>
        <w:br/>
      </w:r>
      <w:r w:rsidRPr="00E137EA">
        <w:rPr>
          <w:rFonts w:ascii="Times New Roman" w:hAnsi="Times New Roman"/>
        </w:rPr>
        <w:t>(м. Харків, ідентифікаційний код 39458228);</w:t>
      </w:r>
    </w:p>
    <w:p w14:paraId="1C288D40"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rPr>
        <w:t>товариство з обмеженою відп</w:t>
      </w:r>
      <w:r>
        <w:rPr>
          <w:rFonts w:ascii="Times New Roman" w:hAnsi="Times New Roman"/>
        </w:rPr>
        <w:t xml:space="preserve">овідальністю «БРУНГІС» (далі – </w:t>
      </w:r>
      <w:r w:rsidRPr="00E137EA">
        <w:rPr>
          <w:rFonts w:ascii="Times New Roman" w:hAnsi="Times New Roman"/>
        </w:rPr>
        <w:t xml:space="preserve">ТОВ «БРУНГІС») </w:t>
      </w:r>
      <w:r>
        <w:rPr>
          <w:rFonts w:ascii="Times New Roman" w:hAnsi="Times New Roman"/>
        </w:rPr>
        <w:br/>
      </w:r>
      <w:r w:rsidRPr="00E137EA">
        <w:rPr>
          <w:rFonts w:ascii="Times New Roman" w:hAnsi="Times New Roman"/>
        </w:rPr>
        <w:t>(м. Харків, ідентифікаційний код 39238061);</w:t>
      </w:r>
    </w:p>
    <w:p w14:paraId="5ABF85D3"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rPr>
        <w:t>товариство з обмеженою відповідал</w:t>
      </w:r>
      <w:r>
        <w:rPr>
          <w:rFonts w:ascii="Times New Roman" w:hAnsi="Times New Roman"/>
        </w:rPr>
        <w:t xml:space="preserve">ьністю «БУД-ЛАНД-СІТІ» (далі – </w:t>
      </w:r>
      <w:r w:rsidRPr="00E137EA">
        <w:rPr>
          <w:rFonts w:ascii="Times New Roman" w:hAnsi="Times New Roman"/>
        </w:rPr>
        <w:t xml:space="preserve">ТОВ «БУД-ЛАНД-СІТІ») (м. </w:t>
      </w:r>
      <w:r w:rsidR="001D47D7">
        <w:rPr>
          <w:rFonts w:ascii="Times New Roman" w:hAnsi="Times New Roman"/>
        </w:rPr>
        <w:t>Харків</w:t>
      </w:r>
      <w:r w:rsidRPr="00E137EA">
        <w:rPr>
          <w:rFonts w:ascii="Times New Roman" w:hAnsi="Times New Roman"/>
        </w:rPr>
        <w:t>, ідентифікаційний код 39616679);</w:t>
      </w:r>
    </w:p>
    <w:p w14:paraId="007DC4A0"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rPr>
        <w:t>товариство з обмеженою відповідальні</w:t>
      </w:r>
      <w:r>
        <w:rPr>
          <w:rFonts w:ascii="Times New Roman" w:hAnsi="Times New Roman"/>
        </w:rPr>
        <w:t xml:space="preserve">стю «ВАРНА ГРУП» (далі – </w:t>
      </w:r>
      <w:r w:rsidRPr="00E137EA">
        <w:rPr>
          <w:rFonts w:ascii="Times New Roman" w:hAnsi="Times New Roman"/>
        </w:rPr>
        <w:t>ТОВ «ВАРНА ГРУП»)  (м. Одеса, ідентифікаційний код 39714804);</w:t>
      </w:r>
    </w:p>
    <w:p w14:paraId="73ECE0D9"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rPr>
        <w:t>товариство з обмеженою відпові</w:t>
      </w:r>
      <w:r>
        <w:rPr>
          <w:rFonts w:ascii="Times New Roman" w:hAnsi="Times New Roman"/>
        </w:rPr>
        <w:t xml:space="preserve">дальністю «ВЕЛТО СОЮЗ» (далі – </w:t>
      </w:r>
      <w:r w:rsidRPr="00E137EA">
        <w:rPr>
          <w:rFonts w:ascii="Times New Roman" w:hAnsi="Times New Roman"/>
        </w:rPr>
        <w:t>ТОВ «ВЕЛТО СОЮЗ») (м. Х</w:t>
      </w:r>
      <w:r w:rsidR="001D47D7">
        <w:rPr>
          <w:rFonts w:ascii="Times New Roman" w:hAnsi="Times New Roman"/>
        </w:rPr>
        <w:t>арків</w:t>
      </w:r>
      <w:r w:rsidRPr="00E137EA">
        <w:rPr>
          <w:rFonts w:ascii="Times New Roman" w:hAnsi="Times New Roman"/>
        </w:rPr>
        <w:t>, ідентифікаційний код 39730611);</w:t>
      </w:r>
    </w:p>
    <w:p w14:paraId="617AE3E9"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rPr>
        <w:t>товариство з обмеженою відповідальністю «ВЕР</w:t>
      </w:r>
      <w:r>
        <w:rPr>
          <w:rFonts w:ascii="Times New Roman" w:hAnsi="Times New Roman"/>
        </w:rPr>
        <w:t xml:space="preserve">АНЖ» (далі – </w:t>
      </w:r>
      <w:r w:rsidRPr="00E137EA">
        <w:rPr>
          <w:rFonts w:ascii="Times New Roman" w:hAnsi="Times New Roman"/>
        </w:rPr>
        <w:t xml:space="preserve">ТОВ «ВЕРАНЖ») </w:t>
      </w:r>
      <w:r>
        <w:rPr>
          <w:rFonts w:ascii="Times New Roman" w:hAnsi="Times New Roman"/>
        </w:rPr>
        <w:br/>
      </w:r>
      <w:r w:rsidRPr="00E137EA">
        <w:rPr>
          <w:rFonts w:ascii="Times New Roman" w:hAnsi="Times New Roman"/>
        </w:rPr>
        <w:t>(м. Харків, ідентифікаційний код 39494821);</w:t>
      </w:r>
    </w:p>
    <w:p w14:paraId="4286496C"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rPr>
        <w:t>товариство з обмеженою відп</w:t>
      </w:r>
      <w:r>
        <w:rPr>
          <w:rFonts w:ascii="Times New Roman" w:hAnsi="Times New Roman"/>
        </w:rPr>
        <w:t xml:space="preserve">овідальністю «ВІАЛІОН» (далі – </w:t>
      </w:r>
      <w:r w:rsidRPr="00E137EA">
        <w:rPr>
          <w:rFonts w:ascii="Times New Roman" w:hAnsi="Times New Roman"/>
        </w:rPr>
        <w:t xml:space="preserve">ТОВ «ВІАЛІОН») </w:t>
      </w:r>
      <w:r>
        <w:rPr>
          <w:rFonts w:ascii="Times New Roman" w:hAnsi="Times New Roman"/>
        </w:rPr>
        <w:br/>
      </w:r>
      <w:r w:rsidRPr="00E137EA">
        <w:rPr>
          <w:rFonts w:ascii="Times New Roman" w:hAnsi="Times New Roman"/>
        </w:rPr>
        <w:t xml:space="preserve">(м. </w:t>
      </w:r>
      <w:r w:rsidR="001D47D7">
        <w:rPr>
          <w:rFonts w:ascii="Times New Roman" w:hAnsi="Times New Roman"/>
        </w:rPr>
        <w:t>Харків</w:t>
      </w:r>
      <w:r w:rsidRPr="00E137EA">
        <w:rPr>
          <w:rFonts w:ascii="Times New Roman" w:hAnsi="Times New Roman"/>
        </w:rPr>
        <w:t>, ідентифікаційний код 39681491);</w:t>
      </w:r>
    </w:p>
    <w:p w14:paraId="34BB7DAA"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rPr>
        <w:t>товариство з обмеженою відпо</w:t>
      </w:r>
      <w:r>
        <w:rPr>
          <w:rFonts w:ascii="Times New Roman" w:hAnsi="Times New Roman"/>
        </w:rPr>
        <w:t xml:space="preserve">відальністю «ВІНЕРГО»  (далі – </w:t>
      </w:r>
      <w:r w:rsidRPr="00E137EA">
        <w:rPr>
          <w:rFonts w:ascii="Times New Roman" w:hAnsi="Times New Roman"/>
        </w:rPr>
        <w:t xml:space="preserve">ТОВ «ВІНЕРГО») </w:t>
      </w:r>
      <w:r>
        <w:rPr>
          <w:rFonts w:ascii="Times New Roman" w:hAnsi="Times New Roman"/>
        </w:rPr>
        <w:br/>
      </w:r>
      <w:r w:rsidRPr="00E137EA">
        <w:rPr>
          <w:rFonts w:ascii="Times New Roman" w:hAnsi="Times New Roman"/>
        </w:rPr>
        <w:t>(м. Харків, ідентифікаційний код 39243443);</w:t>
      </w:r>
    </w:p>
    <w:p w14:paraId="17D0BCE6"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rPr>
        <w:t>товариство з обмеженою відпові</w:t>
      </w:r>
      <w:r>
        <w:rPr>
          <w:rFonts w:ascii="Times New Roman" w:hAnsi="Times New Roman"/>
        </w:rPr>
        <w:t xml:space="preserve">дальністю «ВОЛЕНЕРДЖІ» (далі – </w:t>
      </w:r>
      <w:r>
        <w:rPr>
          <w:rFonts w:ascii="Times New Roman" w:hAnsi="Times New Roman"/>
        </w:rPr>
        <w:br/>
      </w:r>
      <w:r w:rsidRPr="00E137EA">
        <w:rPr>
          <w:rFonts w:ascii="Times New Roman" w:hAnsi="Times New Roman"/>
        </w:rPr>
        <w:t>ТОВ «ВОЛЕНЕРДЖІ») (м.</w:t>
      </w:r>
      <w:r w:rsidR="001D47D7">
        <w:rPr>
          <w:rFonts w:ascii="Times New Roman" w:hAnsi="Times New Roman"/>
        </w:rPr>
        <w:t xml:space="preserve"> Одеса</w:t>
      </w:r>
      <w:r w:rsidRPr="00E137EA">
        <w:rPr>
          <w:rFonts w:ascii="Times New Roman" w:hAnsi="Times New Roman"/>
        </w:rPr>
        <w:t>, ідентифікаційний код 39465036);</w:t>
      </w:r>
    </w:p>
    <w:p w14:paraId="3DEB8ABD"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rPr>
        <w:t>товариство з обмеженою відп</w:t>
      </w:r>
      <w:r>
        <w:rPr>
          <w:rFonts w:ascii="Times New Roman" w:hAnsi="Times New Roman"/>
        </w:rPr>
        <w:t xml:space="preserve">овідальністю «ВОЛМАКС» (далі – </w:t>
      </w:r>
      <w:r w:rsidRPr="00E137EA">
        <w:rPr>
          <w:rFonts w:ascii="Times New Roman" w:hAnsi="Times New Roman"/>
        </w:rPr>
        <w:t>ТОВ «ВОЛМАКС»</w:t>
      </w:r>
      <w:r w:rsidR="001D47D7">
        <w:rPr>
          <w:rFonts w:ascii="Times New Roman" w:hAnsi="Times New Roman"/>
        </w:rPr>
        <w:t>)</w:t>
      </w:r>
      <w:r w:rsidRPr="00E137EA">
        <w:rPr>
          <w:rFonts w:ascii="Times New Roman" w:hAnsi="Times New Roman"/>
        </w:rPr>
        <w:t xml:space="preserve"> </w:t>
      </w:r>
      <w:r w:rsidR="001D47D7">
        <w:rPr>
          <w:rFonts w:ascii="Times New Roman" w:hAnsi="Times New Roman"/>
        </w:rPr>
        <w:t xml:space="preserve">  </w:t>
      </w:r>
      <w:r w:rsidRPr="00E137EA">
        <w:rPr>
          <w:rFonts w:ascii="Times New Roman" w:hAnsi="Times New Roman"/>
        </w:rPr>
        <w:t xml:space="preserve">(м. </w:t>
      </w:r>
      <w:r w:rsidR="001D47D7">
        <w:rPr>
          <w:rFonts w:ascii="Times New Roman" w:hAnsi="Times New Roman"/>
        </w:rPr>
        <w:t>Одеса</w:t>
      </w:r>
      <w:r w:rsidRPr="00E137EA">
        <w:rPr>
          <w:rFonts w:ascii="Times New Roman" w:hAnsi="Times New Roman"/>
        </w:rPr>
        <w:t>, ідентифікаційний код 39467871);</w:t>
      </w:r>
    </w:p>
    <w:p w14:paraId="10363D92"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rPr>
        <w:t>товариство з обмеженою відповід</w:t>
      </w:r>
      <w:r>
        <w:rPr>
          <w:rFonts w:ascii="Times New Roman" w:hAnsi="Times New Roman"/>
        </w:rPr>
        <w:t xml:space="preserve">альністю «ГЕМЕР ТРЕЙД» (далі – </w:t>
      </w:r>
      <w:r w:rsidRPr="00E137EA">
        <w:rPr>
          <w:rFonts w:ascii="Times New Roman" w:hAnsi="Times New Roman"/>
        </w:rPr>
        <w:t xml:space="preserve">ТОВ «ГЕМЕР ТРЕЙД») (м. </w:t>
      </w:r>
      <w:r w:rsidR="00434E95">
        <w:rPr>
          <w:rFonts w:ascii="Times New Roman" w:hAnsi="Times New Roman"/>
        </w:rPr>
        <w:t>Одеса</w:t>
      </w:r>
      <w:r w:rsidRPr="00E137EA">
        <w:rPr>
          <w:rFonts w:ascii="Times New Roman" w:hAnsi="Times New Roman"/>
        </w:rPr>
        <w:t>, ідентифікаційний код 39619512);</w:t>
      </w:r>
    </w:p>
    <w:p w14:paraId="0BE4B367"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rPr>
        <w:t>товариство з обмеженою відп</w:t>
      </w:r>
      <w:r>
        <w:rPr>
          <w:rFonts w:ascii="Times New Roman" w:hAnsi="Times New Roman"/>
        </w:rPr>
        <w:t xml:space="preserve">овідальністю «ГЕРІГАН» (далі – </w:t>
      </w:r>
      <w:r w:rsidRPr="00E137EA">
        <w:rPr>
          <w:rFonts w:ascii="Times New Roman" w:hAnsi="Times New Roman"/>
        </w:rPr>
        <w:t xml:space="preserve">ТОВ «ГЕРІГАН») </w:t>
      </w:r>
      <w:r>
        <w:rPr>
          <w:rFonts w:ascii="Times New Roman" w:hAnsi="Times New Roman"/>
        </w:rPr>
        <w:br/>
      </w:r>
      <w:r w:rsidRPr="00E137EA">
        <w:rPr>
          <w:rFonts w:ascii="Times New Roman" w:hAnsi="Times New Roman"/>
        </w:rPr>
        <w:t xml:space="preserve">(м. </w:t>
      </w:r>
      <w:r w:rsidR="004177EA">
        <w:rPr>
          <w:rFonts w:ascii="Times New Roman" w:hAnsi="Times New Roman"/>
        </w:rPr>
        <w:t>Харків</w:t>
      </w:r>
      <w:r w:rsidRPr="00E137EA">
        <w:rPr>
          <w:rFonts w:ascii="Times New Roman" w:hAnsi="Times New Roman"/>
        </w:rPr>
        <w:t>, ідентифікаційний код 37295704);</w:t>
      </w:r>
    </w:p>
    <w:p w14:paraId="5FC33415"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rPr>
        <w:t>товариство з обмеженою відповідал</w:t>
      </w:r>
      <w:r>
        <w:rPr>
          <w:rFonts w:ascii="Times New Roman" w:hAnsi="Times New Roman"/>
        </w:rPr>
        <w:t xml:space="preserve">ьністю «ГОЛДЕН АЛЬЯНС» (далі – </w:t>
      </w:r>
      <w:r>
        <w:rPr>
          <w:rFonts w:ascii="Times New Roman" w:hAnsi="Times New Roman"/>
        </w:rPr>
        <w:br/>
      </w:r>
      <w:r w:rsidRPr="00E137EA">
        <w:rPr>
          <w:rFonts w:ascii="Times New Roman" w:hAnsi="Times New Roman"/>
        </w:rPr>
        <w:t xml:space="preserve">ТОВ «ГОЛДЕН АЛЬЯНС») (м. </w:t>
      </w:r>
      <w:r w:rsidR="004177EA">
        <w:rPr>
          <w:rFonts w:ascii="Times New Roman" w:hAnsi="Times New Roman"/>
        </w:rPr>
        <w:t>Харків</w:t>
      </w:r>
      <w:r w:rsidRPr="00E137EA">
        <w:rPr>
          <w:rFonts w:ascii="Times New Roman" w:hAnsi="Times New Roman"/>
        </w:rPr>
        <w:t>, ідентифікаційний код 39735583);</w:t>
      </w:r>
    </w:p>
    <w:p w14:paraId="5EB1F646"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rPr>
        <w:t>товариство з обмеженою відп</w:t>
      </w:r>
      <w:r>
        <w:rPr>
          <w:rFonts w:ascii="Times New Roman" w:hAnsi="Times New Roman"/>
        </w:rPr>
        <w:t xml:space="preserve">овідальністю «ДАЛМАКС» (далі – </w:t>
      </w:r>
      <w:r w:rsidRPr="00E137EA">
        <w:rPr>
          <w:rFonts w:ascii="Times New Roman" w:hAnsi="Times New Roman"/>
        </w:rPr>
        <w:t>ТОВ «ДАЛМАКС») (м. Харків, ідентифікаційний код 39453649);</w:t>
      </w:r>
    </w:p>
    <w:p w14:paraId="6C41C3CD"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rPr>
        <w:t>товариство з обмеженою відпові</w:t>
      </w:r>
      <w:r>
        <w:rPr>
          <w:rFonts w:ascii="Times New Roman" w:hAnsi="Times New Roman"/>
        </w:rPr>
        <w:t xml:space="preserve">дальністю «ДАРАС ГРУП» (далі – </w:t>
      </w:r>
      <w:r w:rsidRPr="00E137EA">
        <w:rPr>
          <w:rFonts w:ascii="Times New Roman" w:hAnsi="Times New Roman"/>
        </w:rPr>
        <w:t>ТОВ «ДАРАС ГРУП») (м. Харків, ідентифікаційний код 39631938);</w:t>
      </w:r>
    </w:p>
    <w:p w14:paraId="320190A6"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rPr>
        <w:t>товариство з обмеженою відповідальністю «ДАТА ГОЛД» (далі – ТОВ «ДАТА ГОЛД»  ТОВ (м. Одеса, ідентифікаційний код 39735390);</w:t>
      </w:r>
    </w:p>
    <w:p w14:paraId="01170FD8"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rPr>
        <w:t>товариство з обмеженою відповідальністю «ДЖЕНЕРІС» (далі – ТОВ «ДЖЕНЕРІС») (м. Харків, ідентифікаційний код 38371047);</w:t>
      </w:r>
    </w:p>
    <w:p w14:paraId="6CC77548"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rPr>
        <w:t xml:space="preserve">товариство з обмеженою відповідальністю </w:t>
      </w:r>
      <w:r>
        <w:rPr>
          <w:rFonts w:ascii="Times New Roman" w:hAnsi="Times New Roman"/>
        </w:rPr>
        <w:t xml:space="preserve">«ДОНМАС» (далі – ТОВ «ДОНМАС») </w:t>
      </w:r>
      <w:r>
        <w:rPr>
          <w:rFonts w:ascii="Times New Roman" w:hAnsi="Times New Roman"/>
        </w:rPr>
        <w:br/>
      </w:r>
      <w:r w:rsidRPr="00E137EA">
        <w:rPr>
          <w:rFonts w:ascii="Times New Roman" w:hAnsi="Times New Roman"/>
        </w:rPr>
        <w:t xml:space="preserve">(м. </w:t>
      </w:r>
      <w:r w:rsidR="004D2EA2">
        <w:rPr>
          <w:rFonts w:ascii="Times New Roman" w:hAnsi="Times New Roman"/>
        </w:rPr>
        <w:t>Харків</w:t>
      </w:r>
      <w:r w:rsidRPr="00E137EA">
        <w:rPr>
          <w:rFonts w:ascii="Times New Roman" w:hAnsi="Times New Roman"/>
        </w:rPr>
        <w:t>, ідентифікаційний код 37086680);</w:t>
      </w:r>
    </w:p>
    <w:p w14:paraId="3AEB449E"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rPr>
        <w:t xml:space="preserve">товариство з обмеженою відповідальністю «ЕЛІС СТАРТ БІЗНЕС» (далі – </w:t>
      </w:r>
      <w:r>
        <w:rPr>
          <w:rFonts w:ascii="Times New Roman" w:hAnsi="Times New Roman"/>
        </w:rPr>
        <w:br/>
      </w:r>
      <w:r w:rsidRPr="00E137EA">
        <w:rPr>
          <w:rFonts w:ascii="Times New Roman" w:hAnsi="Times New Roman"/>
        </w:rPr>
        <w:t xml:space="preserve">ТОВ «ЕЛІС СТАРТ БІЗНЕС») (м. </w:t>
      </w:r>
      <w:r w:rsidR="004D2EA2">
        <w:rPr>
          <w:rFonts w:ascii="Times New Roman" w:hAnsi="Times New Roman"/>
        </w:rPr>
        <w:t>Харків</w:t>
      </w:r>
      <w:r w:rsidRPr="00E137EA">
        <w:rPr>
          <w:rFonts w:ascii="Times New Roman" w:hAnsi="Times New Roman"/>
        </w:rPr>
        <w:t>, ідентифікаційний код 39618744);</w:t>
      </w:r>
    </w:p>
    <w:p w14:paraId="6EB43158"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rPr>
        <w:t>товариство з обмеженою відповідальністю «ЗАПОРІЖНАФТОПРОДУКТ ПЛЮС» (далі – ТОВ «ЗАПОРІЖНАФТОПРОДУКТ ПЛЮС») (м. Харків, ідентифікаційний код 38563071);</w:t>
      </w:r>
    </w:p>
    <w:p w14:paraId="11D5F5E8"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rPr>
        <w:t>товариство з обмеженою відповідальністю «КАЙРОС БУК» (далі – ТОВ «КАЙРОС БУК») (м. Харків, ідентифікаційний код 39245299);</w:t>
      </w:r>
    </w:p>
    <w:p w14:paraId="58477F59"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rPr>
        <w:t xml:space="preserve">товариство з обмеженою відповідальністю «КАРЛ ПЛЮС» (далі – ТОВ «КАРЛ ПЛЮС») (м. </w:t>
      </w:r>
      <w:r w:rsidR="004D2EA2">
        <w:rPr>
          <w:rFonts w:ascii="Times New Roman" w:hAnsi="Times New Roman"/>
        </w:rPr>
        <w:t>Харків</w:t>
      </w:r>
      <w:r w:rsidRPr="00E137EA">
        <w:rPr>
          <w:rFonts w:ascii="Times New Roman" w:hAnsi="Times New Roman"/>
        </w:rPr>
        <w:t>, ідентифікаційний код 39665155);</w:t>
      </w:r>
    </w:p>
    <w:p w14:paraId="49ED70C4"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rPr>
        <w:lastRenderedPageBreak/>
        <w:t>товариство з обмеженою відповідальністю «КОМПАС Х» (далі – ТОВ «КОМПАС Х») (м. Харків, ідентифікаційний код 37365137);</w:t>
      </w:r>
    </w:p>
    <w:p w14:paraId="350BFD93"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rPr>
        <w:t xml:space="preserve">товариство з обмеженою відповідальністю «КОНСТАНТ ДІВЕЛОПМЕНТ» (далі – ТОВ «КОНСТАНТ ДІВЕЛОПМЕНТ») (м. </w:t>
      </w:r>
      <w:r w:rsidR="004D2EA2">
        <w:rPr>
          <w:rFonts w:ascii="Times New Roman" w:hAnsi="Times New Roman"/>
        </w:rPr>
        <w:t>Харків</w:t>
      </w:r>
      <w:r w:rsidRPr="00E137EA">
        <w:rPr>
          <w:rFonts w:ascii="Times New Roman" w:hAnsi="Times New Roman"/>
        </w:rPr>
        <w:t>, ідентифікаційний код 39787029);</w:t>
      </w:r>
    </w:p>
    <w:p w14:paraId="280BB93C"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rPr>
        <w:t xml:space="preserve">товариство з обмеженою відповідальністю «КОРОНА АЛЬЯНС» (далі – </w:t>
      </w:r>
      <w:r w:rsidR="00CD6402">
        <w:rPr>
          <w:rFonts w:ascii="Times New Roman" w:hAnsi="Times New Roman"/>
        </w:rPr>
        <w:t xml:space="preserve">                                </w:t>
      </w:r>
      <w:r w:rsidRPr="00E137EA">
        <w:rPr>
          <w:rFonts w:ascii="Times New Roman" w:hAnsi="Times New Roman"/>
        </w:rPr>
        <w:t>ТОВ «КОРОНА АЛЬЯНС») (</w:t>
      </w:r>
      <w:r w:rsidR="004D2EA2">
        <w:rPr>
          <w:rFonts w:ascii="Times New Roman" w:hAnsi="Times New Roman"/>
        </w:rPr>
        <w:t>м. Харків</w:t>
      </w:r>
      <w:r w:rsidRPr="00E137EA">
        <w:rPr>
          <w:rFonts w:ascii="Times New Roman" w:hAnsi="Times New Roman"/>
        </w:rPr>
        <w:t>, ідентифікаційний код 39534942);</w:t>
      </w:r>
    </w:p>
    <w:p w14:paraId="64CDFB8D"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rPr>
        <w:t xml:space="preserve">товариство з обмеженою відповідальністю «ЛУРІЯ»   (далі – ТОВ «ЛУРІЯ») </w:t>
      </w:r>
      <w:r>
        <w:rPr>
          <w:rFonts w:ascii="Times New Roman" w:hAnsi="Times New Roman"/>
        </w:rPr>
        <w:br/>
      </w:r>
      <w:r w:rsidRPr="00E137EA">
        <w:rPr>
          <w:rFonts w:ascii="Times New Roman" w:hAnsi="Times New Roman"/>
        </w:rPr>
        <w:t>(</w:t>
      </w:r>
      <w:r w:rsidR="004D2EA2">
        <w:rPr>
          <w:rFonts w:ascii="Times New Roman" w:hAnsi="Times New Roman"/>
        </w:rPr>
        <w:t>м. Харків</w:t>
      </w:r>
      <w:r w:rsidRPr="00E137EA">
        <w:rPr>
          <w:rFonts w:ascii="Times New Roman" w:hAnsi="Times New Roman"/>
        </w:rPr>
        <w:t>, ідентифікаційний код 36724521);</w:t>
      </w:r>
    </w:p>
    <w:p w14:paraId="4D38385F"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rPr>
        <w:t>товариство з обмеженою відповідальністю «МАГНАТ ГРУП» (далі – ТОВ «МАГНАТ ГРУП») (м. Харків, ідентифікаційний код 39455171);</w:t>
      </w:r>
    </w:p>
    <w:p w14:paraId="00D780CA"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rPr>
        <w:t>товариств</w:t>
      </w:r>
      <w:r w:rsidR="00CD6402">
        <w:rPr>
          <w:rFonts w:ascii="Times New Roman" w:hAnsi="Times New Roman"/>
        </w:rPr>
        <w:t>о</w:t>
      </w:r>
      <w:r w:rsidRPr="00E137EA">
        <w:rPr>
          <w:rFonts w:ascii="Times New Roman" w:hAnsi="Times New Roman"/>
        </w:rPr>
        <w:t xml:space="preserve"> з обмеженою відповідальністю «МАЛАН ПЛЮС» (далі – ТОВ «МАЛАН ПЛЮС») (м. </w:t>
      </w:r>
      <w:r w:rsidR="004D2EA2">
        <w:rPr>
          <w:rFonts w:ascii="Times New Roman" w:hAnsi="Times New Roman"/>
        </w:rPr>
        <w:t>Луцьк</w:t>
      </w:r>
      <w:r w:rsidRPr="00E137EA">
        <w:rPr>
          <w:rFonts w:ascii="Times New Roman" w:hAnsi="Times New Roman"/>
        </w:rPr>
        <w:t>, ідентифікаційний код 39417951);</w:t>
      </w:r>
    </w:p>
    <w:p w14:paraId="6674648D"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rPr>
        <w:t xml:space="preserve">товариство з обмеженою відповідальністю «МАТЕРІЯ-УТН» (далі – </w:t>
      </w:r>
      <w:r>
        <w:rPr>
          <w:rFonts w:ascii="Times New Roman" w:hAnsi="Times New Roman"/>
        </w:rPr>
        <w:br/>
      </w:r>
      <w:r w:rsidRPr="00E137EA">
        <w:rPr>
          <w:rFonts w:ascii="Times New Roman" w:hAnsi="Times New Roman"/>
        </w:rPr>
        <w:t xml:space="preserve">ТОВ «МАТЕРІЯ-УТН») (м. </w:t>
      </w:r>
      <w:r w:rsidR="004D2EA2">
        <w:rPr>
          <w:rFonts w:ascii="Times New Roman" w:hAnsi="Times New Roman"/>
        </w:rPr>
        <w:t>Харків</w:t>
      </w:r>
      <w:r w:rsidRPr="00E137EA">
        <w:rPr>
          <w:rFonts w:ascii="Times New Roman" w:hAnsi="Times New Roman"/>
        </w:rPr>
        <w:t>, ідентифікаційний код 37227613);</w:t>
      </w:r>
    </w:p>
    <w:p w14:paraId="1A4264A5"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rPr>
        <w:t xml:space="preserve">товариство з обмеженою відповідальністю «МІРАНТІС» (далі – ТОВ «МІРАНТІС») </w:t>
      </w:r>
      <w:r w:rsidR="00CD6402">
        <w:rPr>
          <w:rFonts w:ascii="Times New Roman" w:hAnsi="Times New Roman"/>
        </w:rPr>
        <w:t xml:space="preserve"> </w:t>
      </w:r>
      <w:r w:rsidRPr="00E137EA">
        <w:rPr>
          <w:rFonts w:ascii="Times New Roman" w:hAnsi="Times New Roman"/>
        </w:rPr>
        <w:t>(м. Харків, ідентифікаційний код 38342697);</w:t>
      </w:r>
    </w:p>
    <w:p w14:paraId="001BD0B5"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rPr>
        <w:t xml:space="preserve">товариство з обмеженою відповідальністю «МІЛАНА ВЕСТ» (далі – </w:t>
      </w:r>
      <w:r>
        <w:rPr>
          <w:rFonts w:ascii="Times New Roman" w:hAnsi="Times New Roman"/>
        </w:rPr>
        <w:br/>
      </w:r>
      <w:r w:rsidRPr="00E137EA">
        <w:rPr>
          <w:rFonts w:ascii="Times New Roman" w:hAnsi="Times New Roman"/>
        </w:rPr>
        <w:t xml:space="preserve">ТОВ «МІЛАНА ВЕСТ») (м. </w:t>
      </w:r>
      <w:r w:rsidR="004D2EA2">
        <w:rPr>
          <w:rFonts w:ascii="Times New Roman" w:hAnsi="Times New Roman"/>
        </w:rPr>
        <w:t>Харків</w:t>
      </w:r>
      <w:r w:rsidRPr="00E137EA">
        <w:rPr>
          <w:rFonts w:ascii="Times New Roman" w:hAnsi="Times New Roman"/>
        </w:rPr>
        <w:t>, ідентифікаційний код 39798837);</w:t>
      </w:r>
    </w:p>
    <w:p w14:paraId="46225D29"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rPr>
        <w:t xml:space="preserve">товариство з обмеженою відповідальністю </w:t>
      </w:r>
      <w:r>
        <w:rPr>
          <w:rFonts w:ascii="Times New Roman" w:hAnsi="Times New Roman"/>
        </w:rPr>
        <w:t xml:space="preserve">«МІРАНЖ» (далі – ТОВ «МІРАНЖ») </w:t>
      </w:r>
      <w:r>
        <w:rPr>
          <w:rFonts w:ascii="Times New Roman" w:hAnsi="Times New Roman"/>
        </w:rPr>
        <w:br/>
      </w:r>
      <w:r w:rsidRPr="00E137EA">
        <w:rPr>
          <w:rFonts w:ascii="Times New Roman" w:hAnsi="Times New Roman"/>
        </w:rPr>
        <w:t>(м. Харків, ідентифікаційний код 39523218);</w:t>
      </w:r>
    </w:p>
    <w:p w14:paraId="2F5CCA95"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rPr>
        <w:t xml:space="preserve">товариство з обмеженою відповідальністю «НАФТАПЕТРОЛІУМ» (далі – </w:t>
      </w:r>
      <w:r>
        <w:rPr>
          <w:rFonts w:ascii="Times New Roman" w:hAnsi="Times New Roman"/>
        </w:rPr>
        <w:br/>
      </w:r>
      <w:r w:rsidRPr="00E137EA">
        <w:rPr>
          <w:rFonts w:ascii="Times New Roman" w:hAnsi="Times New Roman"/>
        </w:rPr>
        <w:t>ТОВ «НАФТАПЕТРОЛІУМ») (м. Харків, ідентифікаційний код 39523925);</w:t>
      </w:r>
    </w:p>
    <w:p w14:paraId="15D49272"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rPr>
        <w:t>товариство з обмеженою відповідальністю «НЕКС 2010» (далі – ТОВ «НЕКС 2010») (м. Харків, ідентифікаційний код 37307714);</w:t>
      </w:r>
    </w:p>
    <w:p w14:paraId="1702CA80"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rPr>
        <w:t xml:space="preserve">товариство з обмеженою відповідальністю «НЕТРОКС» (далі – ТОВ «НЕТРОКС») </w:t>
      </w:r>
      <w:r w:rsidR="007B3267">
        <w:rPr>
          <w:rFonts w:ascii="Times New Roman" w:hAnsi="Times New Roman"/>
        </w:rPr>
        <w:t xml:space="preserve">   </w:t>
      </w:r>
      <w:r w:rsidRPr="00E137EA">
        <w:rPr>
          <w:rFonts w:ascii="Times New Roman" w:hAnsi="Times New Roman"/>
        </w:rPr>
        <w:t xml:space="preserve"> (м. </w:t>
      </w:r>
      <w:r w:rsidR="007B3267">
        <w:rPr>
          <w:rFonts w:ascii="Times New Roman" w:hAnsi="Times New Roman"/>
        </w:rPr>
        <w:t>Одеса</w:t>
      </w:r>
      <w:r w:rsidRPr="00E137EA">
        <w:rPr>
          <w:rFonts w:ascii="Times New Roman" w:hAnsi="Times New Roman"/>
        </w:rPr>
        <w:t>, ідентифікаційний код 39749439);</w:t>
      </w:r>
    </w:p>
    <w:p w14:paraId="611F54FC"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rPr>
        <w:t xml:space="preserve">товариство з обмеженою відповідальністю «НК ЗАПОРІЖНАФТОПРОДУКТ» </w:t>
      </w:r>
      <w:r w:rsidRPr="00E137EA">
        <w:rPr>
          <w:rFonts w:ascii="Times New Roman" w:hAnsi="Times New Roman"/>
        </w:rPr>
        <w:br/>
        <w:t xml:space="preserve">(далі – ТОВ «НК ЗАПОРІЖНАФТОПРОДУКТ») (м. </w:t>
      </w:r>
      <w:r w:rsidR="007B3267">
        <w:rPr>
          <w:rFonts w:ascii="Times New Roman" w:hAnsi="Times New Roman"/>
        </w:rPr>
        <w:t>Харків</w:t>
      </w:r>
      <w:r w:rsidRPr="00E137EA">
        <w:rPr>
          <w:rFonts w:ascii="Times New Roman" w:hAnsi="Times New Roman"/>
        </w:rPr>
        <w:t>, ідентифікаційний код 39846540);</w:t>
      </w:r>
    </w:p>
    <w:p w14:paraId="0A0C2224"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rPr>
        <w:t>товариство з обмеженою відповідальністю «ОЙЛ ТРАСТ» (далі – ТОВ «ОЙЛ ТРАСТ») (м. Харків, ідентифікаційний код 39238302);</w:t>
      </w:r>
    </w:p>
    <w:p w14:paraId="0E866359"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rPr>
        <w:t xml:space="preserve">товариство з обмеженою відповідальністю «ОЙЛЕНД» (далі – ТОВ «ОЙЛЕНД»)  </w:t>
      </w:r>
      <w:r w:rsidR="00CD6402">
        <w:rPr>
          <w:rFonts w:ascii="Times New Roman" w:hAnsi="Times New Roman"/>
        </w:rPr>
        <w:t xml:space="preserve">                </w:t>
      </w:r>
      <w:r w:rsidRPr="00E137EA">
        <w:rPr>
          <w:rFonts w:ascii="Times New Roman" w:hAnsi="Times New Roman"/>
        </w:rPr>
        <w:t xml:space="preserve"> (м. </w:t>
      </w:r>
      <w:r w:rsidR="007B3267">
        <w:rPr>
          <w:rFonts w:ascii="Times New Roman" w:hAnsi="Times New Roman"/>
        </w:rPr>
        <w:t>Харків</w:t>
      </w:r>
      <w:r w:rsidRPr="00E137EA">
        <w:rPr>
          <w:rFonts w:ascii="Times New Roman" w:hAnsi="Times New Roman"/>
        </w:rPr>
        <w:t>, ідентифікаційний код 40179942);</w:t>
      </w:r>
    </w:p>
    <w:p w14:paraId="549DFD83"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rPr>
        <w:t xml:space="preserve">товариство з обмеженою відповідальністю «ПРЕСТИЖ НАФТА» (далі – </w:t>
      </w:r>
      <w:r>
        <w:rPr>
          <w:rFonts w:ascii="Times New Roman" w:hAnsi="Times New Roman"/>
        </w:rPr>
        <w:br/>
      </w:r>
      <w:r w:rsidRPr="00E137EA">
        <w:rPr>
          <w:rFonts w:ascii="Times New Roman" w:hAnsi="Times New Roman"/>
        </w:rPr>
        <w:t>ТОВ «ПРЕСТИЖ НАФТА») (м. Житомир, ідентифікаційний код 37107930);</w:t>
      </w:r>
    </w:p>
    <w:p w14:paraId="4C135C90"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rPr>
        <w:t xml:space="preserve">товариство з обмеженою відповідальністю «ПРОФІ БІЗНЕС ГРУП» (далі – </w:t>
      </w:r>
      <w:r>
        <w:rPr>
          <w:rFonts w:ascii="Times New Roman" w:hAnsi="Times New Roman"/>
        </w:rPr>
        <w:br/>
      </w:r>
      <w:r w:rsidRPr="00E137EA">
        <w:rPr>
          <w:rFonts w:ascii="Times New Roman" w:hAnsi="Times New Roman"/>
        </w:rPr>
        <w:t xml:space="preserve">ТОВ «ПРОФІ БІЗНЕС ГРУП») (м. </w:t>
      </w:r>
      <w:r w:rsidR="007B3267">
        <w:rPr>
          <w:rFonts w:ascii="Times New Roman" w:hAnsi="Times New Roman"/>
        </w:rPr>
        <w:t>Одеса</w:t>
      </w:r>
      <w:r w:rsidRPr="00E137EA">
        <w:rPr>
          <w:rFonts w:ascii="Times New Roman" w:hAnsi="Times New Roman"/>
        </w:rPr>
        <w:t>, ідентифікаційний код 39677459);</w:t>
      </w:r>
    </w:p>
    <w:p w14:paraId="1DD2CF37"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rPr>
        <w:t xml:space="preserve">товариство з обмеженою відповідальністю «РЕМ-ТОРГ-СІТІ» (далі – ТОВ «РЕМ-ТОРГ-СІТІ») (м. </w:t>
      </w:r>
      <w:r w:rsidR="007B3267">
        <w:rPr>
          <w:rFonts w:ascii="Times New Roman" w:hAnsi="Times New Roman"/>
        </w:rPr>
        <w:t>Одеса</w:t>
      </w:r>
      <w:r w:rsidRPr="00E137EA">
        <w:rPr>
          <w:rFonts w:ascii="Times New Roman" w:hAnsi="Times New Roman"/>
        </w:rPr>
        <w:t>, ідентифікаційний код 39809466);</w:t>
      </w:r>
    </w:p>
    <w:p w14:paraId="3B642EB9"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rPr>
        <w:t xml:space="preserve">товариство з обмеженою відповідальністю «РІКС-ТОРГ» (далі – ТОВ «РІКС-ТОРГ») (м. </w:t>
      </w:r>
      <w:r w:rsidR="007B3267">
        <w:rPr>
          <w:rFonts w:ascii="Times New Roman" w:hAnsi="Times New Roman"/>
        </w:rPr>
        <w:t>Одеса</w:t>
      </w:r>
      <w:r w:rsidRPr="00E137EA">
        <w:rPr>
          <w:rFonts w:ascii="Times New Roman" w:hAnsi="Times New Roman"/>
        </w:rPr>
        <w:t>, ідентифікаційний код 39749512);</w:t>
      </w:r>
    </w:p>
    <w:p w14:paraId="0D613C76"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rPr>
        <w:t xml:space="preserve">товариство з обмеженою відповідальністю «РУБІКОН ГРУП» (далі – </w:t>
      </w:r>
      <w:r>
        <w:rPr>
          <w:rFonts w:ascii="Times New Roman" w:hAnsi="Times New Roman"/>
        </w:rPr>
        <w:br/>
      </w:r>
      <w:r w:rsidRPr="00E137EA">
        <w:rPr>
          <w:rFonts w:ascii="Times New Roman" w:hAnsi="Times New Roman"/>
        </w:rPr>
        <w:t>ТОВ «РУБІКОН ГРУП») (м. Київ, ідентифікаційний код 32531594);</w:t>
      </w:r>
    </w:p>
    <w:p w14:paraId="665938C2"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rPr>
        <w:t xml:space="preserve">товариство з обмеженою відповідальністю «САЙЛЕНД-ГРУП» (далі – </w:t>
      </w:r>
      <w:r>
        <w:rPr>
          <w:rFonts w:ascii="Times New Roman" w:hAnsi="Times New Roman"/>
        </w:rPr>
        <w:br/>
      </w:r>
      <w:r w:rsidRPr="00E137EA">
        <w:rPr>
          <w:rFonts w:ascii="Times New Roman" w:hAnsi="Times New Roman"/>
        </w:rPr>
        <w:t>ТОВ «САЙЛЕНД-ГРУП») (м. Калинівка,</w:t>
      </w:r>
      <w:r w:rsidR="007B3267" w:rsidRPr="007B3267">
        <w:rPr>
          <w:rFonts w:ascii="Times New Roman" w:hAnsi="Times New Roman"/>
        </w:rPr>
        <w:t xml:space="preserve"> </w:t>
      </w:r>
      <w:r w:rsidR="007B3267">
        <w:rPr>
          <w:rFonts w:ascii="Times New Roman" w:hAnsi="Times New Roman"/>
        </w:rPr>
        <w:t>Вінницька обл.,</w:t>
      </w:r>
      <w:r w:rsidRPr="00E137EA">
        <w:rPr>
          <w:rFonts w:ascii="Times New Roman" w:hAnsi="Times New Roman"/>
        </w:rPr>
        <w:t xml:space="preserve"> ідентифікаційний код 39576186);</w:t>
      </w:r>
    </w:p>
    <w:p w14:paraId="07E345AB"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rPr>
        <w:t>товариство з обмеженою відповідальністю «СВ КОМ ТРЕЙД» (далі – ТОВ «СВ КОМ ТРЕЙД») (м. Харків, ідентифікаційний код 39758380);</w:t>
      </w:r>
    </w:p>
    <w:p w14:paraId="34F466C5"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rPr>
        <w:t xml:space="preserve">товариство з обмеженою відповідальністю «СЕНЕРДЖІ ГРУП» (далі – </w:t>
      </w:r>
      <w:r>
        <w:rPr>
          <w:rFonts w:ascii="Times New Roman" w:hAnsi="Times New Roman"/>
        </w:rPr>
        <w:br/>
      </w:r>
      <w:r w:rsidRPr="00E137EA">
        <w:rPr>
          <w:rFonts w:ascii="Times New Roman" w:hAnsi="Times New Roman"/>
        </w:rPr>
        <w:t xml:space="preserve">ТОВ «СЕНЕРДЖІ ГРУП») (м. </w:t>
      </w:r>
      <w:r w:rsidR="007B3267">
        <w:rPr>
          <w:rFonts w:ascii="Times New Roman" w:hAnsi="Times New Roman"/>
        </w:rPr>
        <w:t>Харків</w:t>
      </w:r>
      <w:r w:rsidRPr="00E137EA">
        <w:rPr>
          <w:rFonts w:ascii="Times New Roman" w:hAnsi="Times New Roman"/>
        </w:rPr>
        <w:t>, ідентифікаційний код 39654028);</w:t>
      </w:r>
    </w:p>
    <w:p w14:paraId="1F176F81"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rPr>
        <w:lastRenderedPageBreak/>
        <w:t xml:space="preserve">товариство з обмеженою відповідальністю «СКАЙЛІКС» (далі – </w:t>
      </w:r>
      <w:r>
        <w:rPr>
          <w:rFonts w:ascii="Times New Roman" w:hAnsi="Times New Roman"/>
        </w:rPr>
        <w:br/>
      </w:r>
      <w:r w:rsidRPr="00E137EA">
        <w:rPr>
          <w:rFonts w:ascii="Times New Roman" w:hAnsi="Times New Roman"/>
        </w:rPr>
        <w:t xml:space="preserve">ТОВ «СКАЙЛІКС») (м. </w:t>
      </w:r>
      <w:r w:rsidR="007B3267">
        <w:rPr>
          <w:rFonts w:ascii="Times New Roman" w:hAnsi="Times New Roman"/>
        </w:rPr>
        <w:t>Одеса</w:t>
      </w:r>
      <w:r w:rsidRPr="00E137EA">
        <w:rPr>
          <w:rFonts w:ascii="Times New Roman" w:hAnsi="Times New Roman"/>
        </w:rPr>
        <w:t>, ідентифікаційний код 39724351);</w:t>
      </w:r>
    </w:p>
    <w:p w14:paraId="611D7CD5"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rPr>
        <w:t xml:space="preserve">товариство з обмеженою відповідальністю «СТАР ІНВЕСТІНГ ГРУП» (далі – </w:t>
      </w:r>
      <w:r>
        <w:rPr>
          <w:rFonts w:ascii="Times New Roman" w:hAnsi="Times New Roman"/>
        </w:rPr>
        <w:br/>
      </w:r>
      <w:r w:rsidRPr="00E137EA">
        <w:rPr>
          <w:rFonts w:ascii="Times New Roman" w:hAnsi="Times New Roman"/>
        </w:rPr>
        <w:t xml:space="preserve">ТОВ «СТАР ІНВЕСТІНГ ГРУП») (м. </w:t>
      </w:r>
      <w:r w:rsidR="007B3267">
        <w:rPr>
          <w:rFonts w:ascii="Times New Roman" w:hAnsi="Times New Roman"/>
        </w:rPr>
        <w:t>Харків</w:t>
      </w:r>
      <w:r w:rsidRPr="00E137EA">
        <w:rPr>
          <w:rFonts w:ascii="Times New Roman" w:hAnsi="Times New Roman"/>
        </w:rPr>
        <w:t>, ідентифікаційний код 39676350);</w:t>
      </w:r>
    </w:p>
    <w:p w14:paraId="434AD078"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rPr>
        <w:t xml:space="preserve">товариство з обмеженою відповідальністю «СТАРТ ЛІМІТЕД КОМПАНІ» </w:t>
      </w:r>
      <w:r w:rsidRPr="00E137EA">
        <w:rPr>
          <w:rFonts w:ascii="Times New Roman" w:hAnsi="Times New Roman"/>
        </w:rPr>
        <w:br/>
        <w:t xml:space="preserve">(далі – ТОВ «СТАРТ ЛІМІТЕД КОМПАНІ») (м. </w:t>
      </w:r>
      <w:r w:rsidR="008C5C5D">
        <w:rPr>
          <w:rFonts w:ascii="Times New Roman" w:hAnsi="Times New Roman"/>
        </w:rPr>
        <w:t>Одеса</w:t>
      </w:r>
      <w:r w:rsidRPr="00E137EA">
        <w:rPr>
          <w:rFonts w:ascii="Times New Roman" w:hAnsi="Times New Roman"/>
        </w:rPr>
        <w:t>, ідентифікаційний код 39676319);</w:t>
      </w:r>
    </w:p>
    <w:p w14:paraId="282C6450"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rPr>
        <w:t xml:space="preserve">товариство з обмеженою відповідальністю «СТОУН ІНТЕРГРУП» (далі – </w:t>
      </w:r>
      <w:r>
        <w:rPr>
          <w:rFonts w:ascii="Times New Roman" w:hAnsi="Times New Roman"/>
        </w:rPr>
        <w:br/>
      </w:r>
      <w:r w:rsidRPr="00E137EA">
        <w:rPr>
          <w:rFonts w:ascii="Times New Roman" w:hAnsi="Times New Roman"/>
        </w:rPr>
        <w:t xml:space="preserve">ТОВ «СТОУН ІНТЕРГРУП») (м. </w:t>
      </w:r>
      <w:r w:rsidR="008C5C5D">
        <w:rPr>
          <w:rFonts w:ascii="Times New Roman" w:hAnsi="Times New Roman"/>
        </w:rPr>
        <w:t>Харків</w:t>
      </w:r>
      <w:r w:rsidRPr="00E137EA">
        <w:rPr>
          <w:rFonts w:ascii="Times New Roman" w:hAnsi="Times New Roman"/>
        </w:rPr>
        <w:t>, ідентифікаційний код 39736752);</w:t>
      </w:r>
    </w:p>
    <w:p w14:paraId="4A1106F0"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rPr>
        <w:t xml:space="preserve">товариство з обмеженою відповідальністю «СТРОНГ БРІДЖ КОМПАНІ» </w:t>
      </w:r>
      <w:r w:rsidRPr="00E137EA">
        <w:rPr>
          <w:rFonts w:ascii="Times New Roman" w:hAnsi="Times New Roman"/>
        </w:rPr>
        <w:br/>
        <w:t>(далі – ТОВ «СТРОНГ БРІДЖ КОМПАНІ») (</w:t>
      </w:r>
      <w:r w:rsidR="008C5C5D">
        <w:rPr>
          <w:rFonts w:ascii="Times New Roman" w:hAnsi="Times New Roman"/>
        </w:rPr>
        <w:t>м. Харків</w:t>
      </w:r>
      <w:r w:rsidRPr="00E137EA">
        <w:rPr>
          <w:rFonts w:ascii="Times New Roman" w:hAnsi="Times New Roman"/>
        </w:rPr>
        <w:t>, ідентифікаційний код 39527495);</w:t>
      </w:r>
    </w:p>
    <w:p w14:paraId="0A43EFAB"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rPr>
        <w:t>товариство з обмеженою відповідальністю «ТЕХ-АРТ-БУД» (далі – ТОВ «ТЕХ-АРТ-БУД») (м. Київ, ідентифікаційний код 39794832);</w:t>
      </w:r>
    </w:p>
    <w:p w14:paraId="6B4E3BB9"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rPr>
        <w:t xml:space="preserve">товариство з обмеженою відповідальністю «ТК-ФАРО» (далі – ТОВ «ТК-ФАРО») </w:t>
      </w:r>
      <w:r w:rsidR="008C5C5D">
        <w:rPr>
          <w:rFonts w:ascii="Times New Roman" w:hAnsi="Times New Roman"/>
        </w:rPr>
        <w:t xml:space="preserve">    </w:t>
      </w:r>
      <w:r w:rsidRPr="00E137EA">
        <w:rPr>
          <w:rFonts w:ascii="Times New Roman" w:hAnsi="Times New Roman"/>
        </w:rPr>
        <w:t xml:space="preserve"> </w:t>
      </w:r>
      <w:r w:rsidR="00CD6402">
        <w:rPr>
          <w:rFonts w:ascii="Times New Roman" w:hAnsi="Times New Roman"/>
        </w:rPr>
        <w:t xml:space="preserve"> </w:t>
      </w:r>
      <w:r w:rsidRPr="00E137EA">
        <w:rPr>
          <w:rFonts w:ascii="Times New Roman" w:hAnsi="Times New Roman"/>
        </w:rPr>
        <w:t>(м. Харків, ідентифікаційний код 39466422);</w:t>
      </w:r>
    </w:p>
    <w:p w14:paraId="335628C9"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rPr>
        <w:t>товариство з обмеженою відповідальністю «ТОП ЛЕВЕЛ» (далі – ТОВ «ТОП ЛЕВЕЛ») (м.</w:t>
      </w:r>
      <w:r w:rsidR="008C5C5D">
        <w:rPr>
          <w:rFonts w:ascii="Times New Roman" w:hAnsi="Times New Roman"/>
        </w:rPr>
        <w:t xml:space="preserve"> Харків</w:t>
      </w:r>
      <w:r w:rsidRPr="00E137EA">
        <w:rPr>
          <w:rFonts w:ascii="Times New Roman" w:hAnsi="Times New Roman"/>
        </w:rPr>
        <w:t>, ідентифікаційний код 38898120);</w:t>
      </w:r>
    </w:p>
    <w:p w14:paraId="0B67752C"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rPr>
        <w:t xml:space="preserve">товариство з обмеженою відповідальністю «ТД «ОЛІМП» (далі – ТОВ «ТД «ОЛІМП») (м. </w:t>
      </w:r>
      <w:r w:rsidR="008C5C5D">
        <w:rPr>
          <w:rFonts w:ascii="Times New Roman" w:hAnsi="Times New Roman"/>
        </w:rPr>
        <w:t>Одеса</w:t>
      </w:r>
      <w:r w:rsidRPr="00E137EA">
        <w:rPr>
          <w:rFonts w:ascii="Times New Roman" w:hAnsi="Times New Roman"/>
        </w:rPr>
        <w:t>, ідентифікаційний код 40165201);</w:t>
      </w:r>
    </w:p>
    <w:p w14:paraId="1B06DDC5"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rPr>
        <w:t xml:space="preserve">товариство з обмеженою відповідальністю «ТРІАНА» (далі – ТОВ «ТРІАНА») </w:t>
      </w:r>
      <w:r>
        <w:rPr>
          <w:rFonts w:ascii="Times New Roman" w:hAnsi="Times New Roman"/>
        </w:rPr>
        <w:br/>
      </w:r>
      <w:r w:rsidRPr="00E137EA">
        <w:rPr>
          <w:rFonts w:ascii="Times New Roman" w:hAnsi="Times New Roman"/>
        </w:rPr>
        <w:t>(м. Харків, ідентифікаційний код 37297874);</w:t>
      </w:r>
    </w:p>
    <w:p w14:paraId="71769EA9"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rPr>
        <w:t xml:space="preserve">товариство з обмеженою відповідальністю «ТРІО БІЗНЕС ПРОМ» (далі – </w:t>
      </w:r>
      <w:r>
        <w:rPr>
          <w:rFonts w:ascii="Times New Roman" w:hAnsi="Times New Roman"/>
        </w:rPr>
        <w:br/>
      </w:r>
      <w:r w:rsidRPr="00E137EA">
        <w:rPr>
          <w:rFonts w:ascii="Times New Roman" w:hAnsi="Times New Roman"/>
        </w:rPr>
        <w:t xml:space="preserve">ТОВ «ТРІО БІЗНЕС ПРОМ») (м. </w:t>
      </w:r>
      <w:r w:rsidR="008C5C5D">
        <w:rPr>
          <w:rFonts w:ascii="Times New Roman" w:hAnsi="Times New Roman"/>
        </w:rPr>
        <w:t>Харків</w:t>
      </w:r>
      <w:r w:rsidRPr="00E137EA">
        <w:rPr>
          <w:rFonts w:ascii="Times New Roman" w:hAnsi="Times New Roman"/>
        </w:rPr>
        <w:t>, ідентифікаційний код 39811585);</w:t>
      </w:r>
    </w:p>
    <w:p w14:paraId="6EB1C043"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rPr>
        <w:t>публічн</w:t>
      </w:r>
      <w:r w:rsidR="00CD6402">
        <w:rPr>
          <w:rFonts w:ascii="Times New Roman" w:hAnsi="Times New Roman"/>
        </w:rPr>
        <w:t>е</w:t>
      </w:r>
      <w:r w:rsidRPr="00E137EA">
        <w:rPr>
          <w:rFonts w:ascii="Times New Roman" w:hAnsi="Times New Roman"/>
        </w:rPr>
        <w:t xml:space="preserve"> акціонерн</w:t>
      </w:r>
      <w:r w:rsidR="00CD6402">
        <w:rPr>
          <w:rFonts w:ascii="Times New Roman" w:hAnsi="Times New Roman"/>
        </w:rPr>
        <w:t>е</w:t>
      </w:r>
      <w:r w:rsidRPr="00E137EA">
        <w:rPr>
          <w:rFonts w:ascii="Times New Roman" w:hAnsi="Times New Roman"/>
        </w:rPr>
        <w:t xml:space="preserve"> товариство «УКРНАФТА» (далі – ТОВ «УКРНАФТА») </w:t>
      </w:r>
      <w:r>
        <w:rPr>
          <w:rFonts w:ascii="Times New Roman" w:hAnsi="Times New Roman"/>
        </w:rPr>
        <w:br/>
      </w:r>
      <w:r w:rsidRPr="00E137EA">
        <w:rPr>
          <w:rFonts w:ascii="Times New Roman" w:hAnsi="Times New Roman"/>
        </w:rPr>
        <w:t>(м. Київ, ідентифікаційний код 00135390);</w:t>
      </w:r>
    </w:p>
    <w:p w14:paraId="3429C8BF"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rPr>
        <w:t xml:space="preserve">товариство з обмеженою відповідальністю «ФАБРИЦИУС» (далі – </w:t>
      </w:r>
      <w:r>
        <w:rPr>
          <w:rFonts w:ascii="Times New Roman" w:hAnsi="Times New Roman"/>
        </w:rPr>
        <w:br/>
      </w:r>
      <w:r w:rsidRPr="00E137EA">
        <w:rPr>
          <w:rFonts w:ascii="Times New Roman" w:hAnsi="Times New Roman"/>
        </w:rPr>
        <w:t>ТОВ «ФАБРИЦИУС») (м. Харків, ідентифікаційний код 39757167);</w:t>
      </w:r>
    </w:p>
    <w:p w14:paraId="42070B59"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rPr>
        <w:t xml:space="preserve">товариство з обмеженою відповідальністю «ФІНАНС-АЛЬЯНС» (далі – </w:t>
      </w:r>
      <w:r>
        <w:rPr>
          <w:rFonts w:ascii="Times New Roman" w:hAnsi="Times New Roman"/>
        </w:rPr>
        <w:br/>
      </w:r>
      <w:r w:rsidRPr="00E137EA">
        <w:rPr>
          <w:rFonts w:ascii="Times New Roman" w:hAnsi="Times New Roman"/>
        </w:rPr>
        <w:t xml:space="preserve">ТОВ «ФІНАНС-АЛЬЯНС») (м. </w:t>
      </w:r>
      <w:r w:rsidR="008C5C5D">
        <w:rPr>
          <w:rFonts w:ascii="Times New Roman" w:hAnsi="Times New Roman"/>
        </w:rPr>
        <w:t>Одеса</w:t>
      </w:r>
      <w:r w:rsidRPr="00E137EA">
        <w:rPr>
          <w:rFonts w:ascii="Times New Roman" w:hAnsi="Times New Roman"/>
        </w:rPr>
        <w:t>, ідентифікаційний код 39476996);</w:t>
      </w:r>
    </w:p>
    <w:p w14:paraId="234B2582"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rPr>
        <w:t xml:space="preserve">товариство з обмеженою відповідальністю «ХАТІОРА» (далі – ТОВ «ХАТІОРА») </w:t>
      </w:r>
      <w:r w:rsidR="008C5C5D">
        <w:rPr>
          <w:rFonts w:ascii="Times New Roman" w:hAnsi="Times New Roman"/>
        </w:rPr>
        <w:t xml:space="preserve">  </w:t>
      </w:r>
      <w:r w:rsidR="00CD6402">
        <w:rPr>
          <w:rFonts w:ascii="Times New Roman" w:hAnsi="Times New Roman"/>
        </w:rPr>
        <w:t xml:space="preserve">         </w:t>
      </w:r>
      <w:r w:rsidR="008C5C5D">
        <w:rPr>
          <w:rFonts w:ascii="Times New Roman" w:hAnsi="Times New Roman"/>
        </w:rPr>
        <w:t xml:space="preserve"> </w:t>
      </w:r>
      <w:r w:rsidRPr="00E137EA">
        <w:rPr>
          <w:rFonts w:ascii="Times New Roman" w:hAnsi="Times New Roman"/>
        </w:rPr>
        <w:t>(м. Х</w:t>
      </w:r>
      <w:r w:rsidR="008C5C5D">
        <w:rPr>
          <w:rFonts w:ascii="Times New Roman" w:hAnsi="Times New Roman"/>
        </w:rPr>
        <w:t>арків</w:t>
      </w:r>
      <w:r w:rsidRPr="00E137EA">
        <w:rPr>
          <w:rFonts w:ascii="Times New Roman" w:hAnsi="Times New Roman"/>
        </w:rPr>
        <w:t>, ідентифікаційний код 39906561);</w:t>
      </w:r>
    </w:p>
    <w:p w14:paraId="14EAAD58"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szCs w:val="24"/>
        </w:rPr>
        <w:t xml:space="preserve">товариство з обмеженою відповідальністю «АБСОЛ ТРЕЙД» </w:t>
      </w:r>
      <w:r w:rsidRPr="00E137EA">
        <w:rPr>
          <w:rFonts w:ascii="Times New Roman" w:hAnsi="Times New Roman"/>
        </w:rPr>
        <w:t>(далі – ТОВ</w:t>
      </w:r>
      <w:r w:rsidRPr="00E137EA">
        <w:rPr>
          <w:rFonts w:ascii="Times New Roman" w:hAnsi="Times New Roman"/>
          <w:szCs w:val="24"/>
        </w:rPr>
        <w:t xml:space="preserve"> «АБСОЛ ТРЕЙД») (м. Одеса, ідентифікаційний код 39703001);</w:t>
      </w:r>
    </w:p>
    <w:p w14:paraId="0A08B687"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szCs w:val="24"/>
        </w:rPr>
        <w:t>товариство з обмеженою відповідальністю «АВАЛАНДЖ ПЛЮС» (</w:t>
      </w:r>
      <w:r w:rsidRPr="00E137EA">
        <w:rPr>
          <w:rFonts w:ascii="Times New Roman" w:hAnsi="Times New Roman"/>
        </w:rPr>
        <w:t xml:space="preserve">далі – </w:t>
      </w:r>
      <w:r>
        <w:rPr>
          <w:rFonts w:ascii="Times New Roman" w:hAnsi="Times New Roman"/>
        </w:rPr>
        <w:br/>
      </w:r>
      <w:r w:rsidRPr="00E137EA">
        <w:rPr>
          <w:rFonts w:ascii="Times New Roman" w:hAnsi="Times New Roman"/>
        </w:rPr>
        <w:t xml:space="preserve">ТОВ </w:t>
      </w:r>
      <w:r w:rsidRPr="00E137EA">
        <w:rPr>
          <w:rFonts w:ascii="Times New Roman" w:hAnsi="Times New Roman"/>
          <w:szCs w:val="24"/>
        </w:rPr>
        <w:t xml:space="preserve">«АВАЛАНДЖ ПЛЮС») (м. </w:t>
      </w:r>
      <w:r w:rsidR="002E28FF">
        <w:rPr>
          <w:rFonts w:ascii="Times New Roman" w:hAnsi="Times New Roman"/>
          <w:szCs w:val="24"/>
        </w:rPr>
        <w:t>Запоріжжя</w:t>
      </w:r>
      <w:r w:rsidRPr="00E137EA">
        <w:rPr>
          <w:rFonts w:ascii="Times New Roman" w:hAnsi="Times New Roman"/>
          <w:szCs w:val="24"/>
        </w:rPr>
        <w:t>, ідентифікаційний код 39763961);</w:t>
      </w:r>
    </w:p>
    <w:p w14:paraId="0B4F1D4E"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szCs w:val="24"/>
        </w:rPr>
        <w:t>товариство з обмеженою відповідальністю «АЛЬЯНС ПАРТНЕР ГРУП» (</w:t>
      </w:r>
      <w:r w:rsidRPr="00E137EA">
        <w:rPr>
          <w:rFonts w:ascii="Times New Roman" w:hAnsi="Times New Roman"/>
        </w:rPr>
        <w:t xml:space="preserve">далі – </w:t>
      </w:r>
      <w:r>
        <w:rPr>
          <w:rFonts w:ascii="Times New Roman" w:hAnsi="Times New Roman"/>
        </w:rPr>
        <w:br/>
      </w:r>
      <w:r w:rsidRPr="00E137EA">
        <w:rPr>
          <w:rFonts w:ascii="Times New Roman" w:hAnsi="Times New Roman"/>
        </w:rPr>
        <w:t>ТОВ</w:t>
      </w:r>
      <w:r w:rsidRPr="00E137EA">
        <w:rPr>
          <w:rFonts w:ascii="Times New Roman" w:hAnsi="Times New Roman"/>
          <w:szCs w:val="24"/>
        </w:rPr>
        <w:t xml:space="preserve"> «АЛЬЯНС ПАРТНЕР ГРУП») (м. Дніпро, ідентифікаційний код 39673920);</w:t>
      </w:r>
    </w:p>
    <w:p w14:paraId="7523FF04"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szCs w:val="24"/>
        </w:rPr>
        <w:t>товариство з обмеженою відповідальністю «АРГОТРЕЙД ЛТД» (</w:t>
      </w:r>
      <w:r w:rsidRPr="00E137EA">
        <w:rPr>
          <w:rFonts w:ascii="Times New Roman" w:hAnsi="Times New Roman"/>
        </w:rPr>
        <w:t xml:space="preserve">далі – </w:t>
      </w:r>
      <w:r>
        <w:rPr>
          <w:rFonts w:ascii="Times New Roman" w:hAnsi="Times New Roman"/>
        </w:rPr>
        <w:br/>
      </w:r>
      <w:r w:rsidRPr="00E137EA">
        <w:rPr>
          <w:rFonts w:ascii="Times New Roman" w:hAnsi="Times New Roman"/>
        </w:rPr>
        <w:t xml:space="preserve">ТОВ </w:t>
      </w:r>
      <w:r w:rsidRPr="00E137EA">
        <w:rPr>
          <w:rFonts w:ascii="Times New Roman" w:hAnsi="Times New Roman"/>
          <w:szCs w:val="24"/>
        </w:rPr>
        <w:t>«АРГОТРЕЙД ЛТД») (м. Бориспіль, ідентифікаційний код 40139889);</w:t>
      </w:r>
    </w:p>
    <w:p w14:paraId="00FB39D0"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szCs w:val="24"/>
        </w:rPr>
        <w:t>товариство з обмеженою відповідальністю «АРГО-УТН» (</w:t>
      </w:r>
      <w:r w:rsidRPr="00E137EA">
        <w:rPr>
          <w:rFonts w:ascii="Times New Roman" w:hAnsi="Times New Roman"/>
        </w:rPr>
        <w:t xml:space="preserve">далі – ТОВ </w:t>
      </w:r>
      <w:r w:rsidRPr="00E137EA">
        <w:rPr>
          <w:rFonts w:ascii="Times New Roman" w:hAnsi="Times New Roman"/>
          <w:szCs w:val="24"/>
        </w:rPr>
        <w:t>«АРГО-УТН») (м. Кременчук, ідентифікаційний код 37227503);</w:t>
      </w:r>
    </w:p>
    <w:p w14:paraId="40E58FB1"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szCs w:val="24"/>
        </w:rPr>
        <w:t>товариство з обмеженою відповідальністю «АСАТА ГРУП СОЮЗ» (</w:t>
      </w:r>
      <w:r w:rsidRPr="00E137EA">
        <w:rPr>
          <w:rFonts w:ascii="Times New Roman" w:hAnsi="Times New Roman"/>
        </w:rPr>
        <w:t xml:space="preserve">далі – </w:t>
      </w:r>
      <w:r>
        <w:rPr>
          <w:rFonts w:ascii="Times New Roman" w:hAnsi="Times New Roman"/>
        </w:rPr>
        <w:br/>
      </w:r>
      <w:r w:rsidRPr="00E137EA">
        <w:rPr>
          <w:rFonts w:ascii="Times New Roman" w:hAnsi="Times New Roman"/>
        </w:rPr>
        <w:t xml:space="preserve">ТОВ </w:t>
      </w:r>
      <w:r w:rsidRPr="00E137EA">
        <w:rPr>
          <w:rFonts w:ascii="Times New Roman" w:hAnsi="Times New Roman"/>
          <w:szCs w:val="24"/>
        </w:rPr>
        <w:t>«АСАТА ГРУП СОЮЗ»)</w:t>
      </w:r>
      <w:r w:rsidR="00854800">
        <w:rPr>
          <w:rFonts w:ascii="Times New Roman" w:hAnsi="Times New Roman"/>
          <w:szCs w:val="24"/>
        </w:rPr>
        <w:t xml:space="preserve"> </w:t>
      </w:r>
      <w:r w:rsidRPr="00E137EA">
        <w:rPr>
          <w:rFonts w:ascii="Times New Roman" w:hAnsi="Times New Roman"/>
          <w:szCs w:val="24"/>
        </w:rPr>
        <w:t xml:space="preserve">(м. </w:t>
      </w:r>
      <w:r w:rsidR="002E28FF">
        <w:rPr>
          <w:rFonts w:ascii="Times New Roman" w:hAnsi="Times New Roman"/>
          <w:szCs w:val="24"/>
        </w:rPr>
        <w:t>Запоріжжя</w:t>
      </w:r>
      <w:r w:rsidRPr="00E137EA">
        <w:rPr>
          <w:rFonts w:ascii="Times New Roman" w:hAnsi="Times New Roman"/>
          <w:szCs w:val="24"/>
        </w:rPr>
        <w:t>, ідентифікаційний код 39738631);</w:t>
      </w:r>
    </w:p>
    <w:p w14:paraId="41C65CCF"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szCs w:val="24"/>
        </w:rPr>
        <w:t xml:space="preserve">товариство з обмеженою відповідальністю «БАЕР ГРУП»  (далі </w:t>
      </w:r>
      <w:r w:rsidRPr="00E137EA">
        <w:rPr>
          <w:rFonts w:ascii="Times New Roman" w:hAnsi="Times New Roman"/>
        </w:rPr>
        <w:t>– ТОВ</w:t>
      </w:r>
      <w:r w:rsidRPr="00E137EA">
        <w:rPr>
          <w:rFonts w:ascii="Times New Roman" w:hAnsi="Times New Roman"/>
          <w:szCs w:val="24"/>
        </w:rPr>
        <w:t xml:space="preserve"> «БАЕР ГРУП»)</w:t>
      </w:r>
      <w:r w:rsidR="00854800">
        <w:rPr>
          <w:rFonts w:ascii="Times New Roman" w:hAnsi="Times New Roman"/>
          <w:szCs w:val="24"/>
        </w:rPr>
        <w:t xml:space="preserve"> </w:t>
      </w:r>
      <w:r w:rsidRPr="00E137EA">
        <w:rPr>
          <w:rFonts w:ascii="Times New Roman" w:hAnsi="Times New Roman"/>
          <w:szCs w:val="24"/>
        </w:rPr>
        <w:t>(м. Суми, ідентифікаційний код 39639392);</w:t>
      </w:r>
    </w:p>
    <w:p w14:paraId="71E33887"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szCs w:val="24"/>
        </w:rPr>
        <w:t xml:space="preserve">товариство з обмеженою відповідальністю «БІЗНЕС ПРОМ ІННОВАЦІЯ» </w:t>
      </w:r>
      <w:r>
        <w:rPr>
          <w:rFonts w:ascii="Times New Roman" w:hAnsi="Times New Roman"/>
          <w:szCs w:val="24"/>
        </w:rPr>
        <w:br/>
      </w:r>
      <w:r w:rsidRPr="00E137EA">
        <w:rPr>
          <w:rFonts w:ascii="Times New Roman" w:hAnsi="Times New Roman"/>
          <w:szCs w:val="24"/>
        </w:rPr>
        <w:t xml:space="preserve">(далі </w:t>
      </w:r>
      <w:r w:rsidRPr="00E137EA">
        <w:rPr>
          <w:rFonts w:ascii="Times New Roman" w:hAnsi="Times New Roman"/>
        </w:rPr>
        <w:t>– ТОВ</w:t>
      </w:r>
      <w:r w:rsidRPr="00E137EA">
        <w:rPr>
          <w:rFonts w:ascii="Times New Roman" w:hAnsi="Times New Roman"/>
          <w:szCs w:val="24"/>
        </w:rPr>
        <w:t xml:space="preserve"> «БІЗНЕС ПРОМ ІННОВАЦІЯ») (м. Запоріжжя, ідентифікаційний код 39811653);</w:t>
      </w:r>
    </w:p>
    <w:p w14:paraId="34FC9040"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szCs w:val="24"/>
        </w:rPr>
        <w:t xml:space="preserve">товариство з обмеженою відповідальністю «БОРАНД ТРЕЙД» (далі </w:t>
      </w:r>
      <w:r w:rsidRPr="00E137EA">
        <w:rPr>
          <w:rFonts w:ascii="Times New Roman" w:hAnsi="Times New Roman"/>
        </w:rPr>
        <w:t>– ТОВ</w:t>
      </w:r>
      <w:r w:rsidRPr="00E137EA">
        <w:rPr>
          <w:rFonts w:ascii="Times New Roman" w:hAnsi="Times New Roman"/>
          <w:szCs w:val="24"/>
        </w:rPr>
        <w:t xml:space="preserve"> «БОРАНД ТРЕЙД») (м. Житомир, ідентифікаційний код 39642190); </w:t>
      </w:r>
    </w:p>
    <w:p w14:paraId="5836AECE"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szCs w:val="24"/>
        </w:rPr>
        <w:lastRenderedPageBreak/>
        <w:t xml:space="preserve">товариство з обмеженою відповідальністю «БРАЙТОН ЛТД» (далі </w:t>
      </w:r>
      <w:r w:rsidRPr="00E137EA">
        <w:rPr>
          <w:rFonts w:ascii="Times New Roman" w:hAnsi="Times New Roman"/>
        </w:rPr>
        <w:t>– ТОВ</w:t>
      </w:r>
      <w:r w:rsidRPr="00E137EA">
        <w:rPr>
          <w:rFonts w:ascii="Times New Roman" w:hAnsi="Times New Roman"/>
          <w:szCs w:val="24"/>
        </w:rPr>
        <w:t xml:space="preserve"> «БРАЙТОН ЛТД») (м. Суми, ідентифікаційний код 39641380);</w:t>
      </w:r>
    </w:p>
    <w:p w14:paraId="44DD0095"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szCs w:val="24"/>
        </w:rPr>
        <w:t xml:space="preserve">товариство з обмеженою відповідальністю «ГОРИЗОНТ 15» (далі </w:t>
      </w:r>
      <w:r w:rsidRPr="00E137EA">
        <w:rPr>
          <w:rFonts w:ascii="Times New Roman" w:hAnsi="Times New Roman"/>
        </w:rPr>
        <w:t>– ТОВ</w:t>
      </w:r>
      <w:r w:rsidRPr="00E137EA">
        <w:rPr>
          <w:rFonts w:ascii="Times New Roman" w:hAnsi="Times New Roman"/>
          <w:szCs w:val="24"/>
        </w:rPr>
        <w:t xml:space="preserve"> «ГОРИЗОНТ 15») (</w:t>
      </w:r>
      <w:r w:rsidR="002E28FF">
        <w:rPr>
          <w:rFonts w:ascii="Times New Roman" w:hAnsi="Times New Roman"/>
          <w:szCs w:val="24"/>
        </w:rPr>
        <w:t>Закарпатська обл., смт  Міжгір’я</w:t>
      </w:r>
      <w:r w:rsidRPr="00E137EA">
        <w:rPr>
          <w:rFonts w:ascii="Times New Roman" w:hAnsi="Times New Roman"/>
          <w:szCs w:val="24"/>
        </w:rPr>
        <w:t xml:space="preserve">, ідентифікаційний код </w:t>
      </w:r>
      <w:bookmarkStart w:id="1" w:name="_Hlk61530850"/>
      <w:r w:rsidRPr="00E137EA">
        <w:rPr>
          <w:rFonts w:ascii="Times New Roman" w:hAnsi="Times New Roman"/>
          <w:szCs w:val="24"/>
        </w:rPr>
        <w:t>39818140</w:t>
      </w:r>
      <w:bookmarkEnd w:id="1"/>
      <w:r w:rsidRPr="00E137EA">
        <w:rPr>
          <w:rFonts w:ascii="Times New Roman" w:hAnsi="Times New Roman"/>
          <w:szCs w:val="24"/>
        </w:rPr>
        <w:t>);</w:t>
      </w:r>
    </w:p>
    <w:p w14:paraId="6D6C359C"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szCs w:val="24"/>
        </w:rPr>
        <w:t xml:space="preserve">товариство з обмеженою відповідальністю «ДРІМ-КОМПАНІ» (далі </w:t>
      </w:r>
      <w:r w:rsidRPr="00E137EA">
        <w:rPr>
          <w:rFonts w:ascii="Times New Roman" w:hAnsi="Times New Roman"/>
        </w:rPr>
        <w:t>– ТОВ</w:t>
      </w:r>
      <w:r w:rsidRPr="00E137EA">
        <w:rPr>
          <w:rFonts w:ascii="Times New Roman" w:hAnsi="Times New Roman"/>
          <w:szCs w:val="24"/>
        </w:rPr>
        <w:t xml:space="preserve"> «ДРІМ-КОМПАНІ») (м. Житомир, ідентифікаційний код 39749486); </w:t>
      </w:r>
    </w:p>
    <w:p w14:paraId="6B518792"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szCs w:val="24"/>
        </w:rPr>
        <w:t xml:space="preserve">товариство з обмеженою відповідальністю «ДУК ТОРГ» (далі </w:t>
      </w:r>
      <w:r w:rsidRPr="00E137EA">
        <w:rPr>
          <w:rFonts w:ascii="Times New Roman" w:hAnsi="Times New Roman"/>
        </w:rPr>
        <w:t>– ТОВ</w:t>
      </w:r>
      <w:r w:rsidRPr="00E137EA">
        <w:rPr>
          <w:rFonts w:ascii="Times New Roman" w:hAnsi="Times New Roman"/>
          <w:szCs w:val="24"/>
        </w:rPr>
        <w:t xml:space="preserve"> «ДУК ТОРГ») </w:t>
      </w:r>
      <w:r w:rsidR="002E28FF">
        <w:rPr>
          <w:rFonts w:ascii="Times New Roman" w:hAnsi="Times New Roman"/>
          <w:szCs w:val="24"/>
        </w:rPr>
        <w:t xml:space="preserve">   </w:t>
      </w:r>
      <w:r w:rsidRPr="00E137EA">
        <w:rPr>
          <w:rFonts w:ascii="Times New Roman" w:hAnsi="Times New Roman"/>
          <w:szCs w:val="24"/>
        </w:rPr>
        <w:t xml:space="preserve">(м. </w:t>
      </w:r>
      <w:r w:rsidR="002E28FF">
        <w:rPr>
          <w:rFonts w:ascii="Times New Roman" w:hAnsi="Times New Roman"/>
          <w:szCs w:val="24"/>
        </w:rPr>
        <w:t>Чернігів</w:t>
      </w:r>
      <w:r w:rsidRPr="00E137EA">
        <w:rPr>
          <w:rFonts w:ascii="Times New Roman" w:hAnsi="Times New Roman"/>
          <w:szCs w:val="24"/>
        </w:rPr>
        <w:t xml:space="preserve">, ідентифікаційний код 39665239); </w:t>
      </w:r>
    </w:p>
    <w:p w14:paraId="31CAED71"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szCs w:val="24"/>
        </w:rPr>
        <w:t xml:space="preserve">товариство з обмеженою відповідальністю «ЕКСПО ПРОМ ІННОВАЦІЯ» (далі </w:t>
      </w:r>
      <w:r w:rsidRPr="00E137EA">
        <w:rPr>
          <w:rFonts w:ascii="Times New Roman" w:hAnsi="Times New Roman"/>
        </w:rPr>
        <w:t xml:space="preserve">– </w:t>
      </w:r>
      <w:r w:rsidR="00724153">
        <w:rPr>
          <w:rFonts w:ascii="Times New Roman" w:hAnsi="Times New Roman"/>
        </w:rPr>
        <w:t xml:space="preserve">           </w:t>
      </w:r>
      <w:r w:rsidRPr="00E137EA">
        <w:rPr>
          <w:rFonts w:ascii="Times New Roman" w:hAnsi="Times New Roman"/>
        </w:rPr>
        <w:t>ТОВ</w:t>
      </w:r>
      <w:r w:rsidRPr="00E137EA">
        <w:rPr>
          <w:rFonts w:ascii="Times New Roman" w:hAnsi="Times New Roman"/>
          <w:szCs w:val="24"/>
        </w:rPr>
        <w:t xml:space="preserve"> «ЕКСПО ПРОМ ІННОВАЦІЯ») (</w:t>
      </w:r>
      <w:r w:rsidR="002E28FF">
        <w:rPr>
          <w:rFonts w:ascii="Times New Roman" w:hAnsi="Times New Roman"/>
          <w:szCs w:val="24"/>
        </w:rPr>
        <w:t>Закарпатська обл., м. Свалява</w:t>
      </w:r>
      <w:r w:rsidRPr="00E137EA">
        <w:rPr>
          <w:rFonts w:ascii="Times New Roman" w:hAnsi="Times New Roman"/>
          <w:szCs w:val="24"/>
        </w:rPr>
        <w:t xml:space="preserve">, ідентифікаційний код 39777932); </w:t>
      </w:r>
    </w:p>
    <w:p w14:paraId="5103D633"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szCs w:val="24"/>
        </w:rPr>
        <w:t xml:space="preserve">товариство з обмеженою відповідальністю «ЕНЕРДЖИ-ОІЛ» (далі </w:t>
      </w:r>
      <w:r w:rsidRPr="00E137EA">
        <w:rPr>
          <w:rFonts w:ascii="Times New Roman" w:hAnsi="Times New Roman"/>
        </w:rPr>
        <w:t xml:space="preserve">– </w:t>
      </w:r>
      <w:r>
        <w:rPr>
          <w:rFonts w:ascii="Times New Roman" w:hAnsi="Times New Roman"/>
        </w:rPr>
        <w:br/>
      </w:r>
      <w:r w:rsidRPr="00E137EA">
        <w:rPr>
          <w:rFonts w:ascii="Times New Roman" w:hAnsi="Times New Roman"/>
        </w:rPr>
        <w:t>ТОВ</w:t>
      </w:r>
      <w:r w:rsidRPr="00E137EA">
        <w:rPr>
          <w:rFonts w:ascii="Times New Roman" w:hAnsi="Times New Roman"/>
          <w:szCs w:val="24"/>
        </w:rPr>
        <w:t xml:space="preserve"> «ЕНЕРДЖИ-ОІЛ») (м. Харків, ідентифікаційний код 39804269); </w:t>
      </w:r>
    </w:p>
    <w:p w14:paraId="1B3D4DAD"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szCs w:val="24"/>
        </w:rPr>
        <w:t xml:space="preserve">товариство з обмеженою відповідальністю «ІМПЕРІЯ ЛІТ» (далі </w:t>
      </w:r>
      <w:r w:rsidRPr="00E137EA">
        <w:rPr>
          <w:rFonts w:ascii="Times New Roman" w:hAnsi="Times New Roman"/>
        </w:rPr>
        <w:t>– ТОВ</w:t>
      </w:r>
      <w:r w:rsidRPr="00E137EA">
        <w:rPr>
          <w:rFonts w:ascii="Times New Roman" w:hAnsi="Times New Roman"/>
          <w:szCs w:val="24"/>
        </w:rPr>
        <w:t xml:space="preserve"> «ІМПЕРІЯ ЛІТ») (м. Суми, ідентифікаційний код 39727750); </w:t>
      </w:r>
    </w:p>
    <w:p w14:paraId="19D9B5F3"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szCs w:val="24"/>
        </w:rPr>
        <w:t xml:space="preserve">товариство з обмеженою відповідальністю «ІННОВЕЙШН МУЛЬТИМЕДІА» </w:t>
      </w:r>
      <w:r w:rsidRPr="00E137EA">
        <w:rPr>
          <w:rFonts w:ascii="Times New Roman" w:hAnsi="Times New Roman"/>
          <w:szCs w:val="24"/>
        </w:rPr>
        <w:br/>
        <w:t xml:space="preserve">(далі </w:t>
      </w:r>
      <w:r w:rsidRPr="00E137EA">
        <w:rPr>
          <w:rFonts w:ascii="Times New Roman" w:hAnsi="Times New Roman"/>
        </w:rPr>
        <w:t>– ТОВ</w:t>
      </w:r>
      <w:r w:rsidRPr="00E137EA">
        <w:rPr>
          <w:rFonts w:ascii="Times New Roman" w:hAnsi="Times New Roman"/>
          <w:szCs w:val="24"/>
        </w:rPr>
        <w:t xml:space="preserve"> «ІННОВЕЙШН МУЛЬТИМЕДІА») (м. Тернопіль, ідентифікаційний код 39724571); </w:t>
      </w:r>
    </w:p>
    <w:p w14:paraId="5025E56C"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szCs w:val="24"/>
        </w:rPr>
        <w:t xml:space="preserve">товариство з обмеженою відповідальністю «ІНТЕХ СТАНДАРТ» (далі </w:t>
      </w:r>
      <w:r w:rsidRPr="00E137EA">
        <w:rPr>
          <w:rFonts w:ascii="Times New Roman" w:hAnsi="Times New Roman"/>
        </w:rPr>
        <w:t>– ТОВ</w:t>
      </w:r>
      <w:r w:rsidRPr="00E137EA">
        <w:rPr>
          <w:rFonts w:ascii="Times New Roman" w:hAnsi="Times New Roman"/>
          <w:szCs w:val="24"/>
        </w:rPr>
        <w:t xml:space="preserve"> «ІНТЕХ СТАНДАРТ») (м. </w:t>
      </w:r>
      <w:r w:rsidR="002E28FF">
        <w:rPr>
          <w:rFonts w:ascii="Times New Roman" w:hAnsi="Times New Roman"/>
          <w:szCs w:val="24"/>
        </w:rPr>
        <w:t>Харків</w:t>
      </w:r>
      <w:r w:rsidRPr="00E137EA">
        <w:rPr>
          <w:rFonts w:ascii="Times New Roman" w:hAnsi="Times New Roman"/>
          <w:szCs w:val="24"/>
        </w:rPr>
        <w:t xml:space="preserve">, ідентифікаційний код 39742957); </w:t>
      </w:r>
    </w:p>
    <w:p w14:paraId="58DF3846"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szCs w:val="24"/>
        </w:rPr>
        <w:t xml:space="preserve">товариство з обмеженою відповідальністю «КИТЧЕР-СОЛЮШН» (далі </w:t>
      </w:r>
      <w:r w:rsidRPr="00E137EA">
        <w:rPr>
          <w:rFonts w:ascii="Times New Roman" w:hAnsi="Times New Roman"/>
        </w:rPr>
        <w:t xml:space="preserve">– </w:t>
      </w:r>
      <w:r>
        <w:rPr>
          <w:rFonts w:ascii="Times New Roman" w:hAnsi="Times New Roman"/>
        </w:rPr>
        <w:br/>
      </w:r>
      <w:r w:rsidRPr="00E137EA">
        <w:rPr>
          <w:rFonts w:ascii="Times New Roman" w:hAnsi="Times New Roman"/>
        </w:rPr>
        <w:t>ТОВ</w:t>
      </w:r>
      <w:r w:rsidRPr="00E137EA">
        <w:rPr>
          <w:rFonts w:ascii="Times New Roman" w:hAnsi="Times New Roman"/>
          <w:szCs w:val="24"/>
        </w:rPr>
        <w:t xml:space="preserve"> «КИТЧЕР-СОЛЮШН») (м. Рівне, ідентифікаційний код 39787102); </w:t>
      </w:r>
    </w:p>
    <w:p w14:paraId="067EBFAF"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szCs w:val="24"/>
        </w:rPr>
        <w:t xml:space="preserve">товариство з обмеженою відповідальністю «КОМПАНІЯ-СОФЛІТ» (далі </w:t>
      </w:r>
      <w:r w:rsidRPr="00E137EA">
        <w:rPr>
          <w:rFonts w:ascii="Times New Roman" w:hAnsi="Times New Roman"/>
        </w:rPr>
        <w:t xml:space="preserve">– </w:t>
      </w:r>
      <w:r>
        <w:rPr>
          <w:rFonts w:ascii="Times New Roman" w:hAnsi="Times New Roman"/>
        </w:rPr>
        <w:br/>
      </w:r>
      <w:r w:rsidRPr="00E137EA">
        <w:rPr>
          <w:rFonts w:ascii="Times New Roman" w:hAnsi="Times New Roman"/>
        </w:rPr>
        <w:t>ТОВ</w:t>
      </w:r>
      <w:r w:rsidRPr="00E137EA">
        <w:rPr>
          <w:rFonts w:ascii="Times New Roman" w:hAnsi="Times New Roman"/>
          <w:szCs w:val="24"/>
        </w:rPr>
        <w:t xml:space="preserve"> «КОМПАНІЯ-СОФЛІТ») (м. Харків, ідентифікаційний код 39742255); </w:t>
      </w:r>
    </w:p>
    <w:p w14:paraId="478C3F6A"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szCs w:val="24"/>
        </w:rPr>
        <w:t xml:space="preserve">товариство з обмеженою відповідальністю «КОУЧ ПРАЙМ» (далі </w:t>
      </w:r>
      <w:r w:rsidRPr="00E137EA">
        <w:rPr>
          <w:rFonts w:ascii="Times New Roman" w:hAnsi="Times New Roman"/>
        </w:rPr>
        <w:t>– ТОВ</w:t>
      </w:r>
      <w:r w:rsidRPr="00E137EA">
        <w:rPr>
          <w:rFonts w:ascii="Times New Roman" w:hAnsi="Times New Roman"/>
          <w:szCs w:val="24"/>
        </w:rPr>
        <w:t xml:space="preserve"> «КОУЧ ПРАЙМ») (м. Черкаси, ідентифікаційний код 39727625); </w:t>
      </w:r>
    </w:p>
    <w:p w14:paraId="6A69B11A"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szCs w:val="24"/>
        </w:rPr>
        <w:t xml:space="preserve">товариство з обмеженою відповідальністю «ЛАЙК СІТІ» (далі </w:t>
      </w:r>
      <w:r w:rsidRPr="00E137EA">
        <w:rPr>
          <w:rFonts w:ascii="Times New Roman" w:hAnsi="Times New Roman"/>
        </w:rPr>
        <w:t>– ТОВ</w:t>
      </w:r>
      <w:r w:rsidRPr="00E137EA">
        <w:rPr>
          <w:rFonts w:ascii="Times New Roman" w:hAnsi="Times New Roman"/>
          <w:szCs w:val="24"/>
        </w:rPr>
        <w:t xml:space="preserve"> «ЛАЙК СІТІ») (м. Калинівка, ідентифікаційний код 39696471); </w:t>
      </w:r>
    </w:p>
    <w:p w14:paraId="73BC2C5A"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szCs w:val="24"/>
        </w:rPr>
        <w:t xml:space="preserve">товариство з обмеженою відповідальністю «ЛАЙК-СІТІ» (далі </w:t>
      </w:r>
      <w:r w:rsidRPr="00E137EA">
        <w:rPr>
          <w:rFonts w:ascii="Times New Roman" w:hAnsi="Times New Roman"/>
        </w:rPr>
        <w:t>– ТОВ</w:t>
      </w:r>
      <w:r w:rsidRPr="00E137EA">
        <w:rPr>
          <w:rFonts w:ascii="Times New Roman" w:hAnsi="Times New Roman"/>
          <w:szCs w:val="24"/>
        </w:rPr>
        <w:t xml:space="preserve"> «ЛАЙК-СІТІ») (м. Львів, ідентифікаційний код 39645757); </w:t>
      </w:r>
    </w:p>
    <w:p w14:paraId="14FE66D8"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szCs w:val="24"/>
        </w:rPr>
        <w:t xml:space="preserve">товариство з обмеженою відповідальністю «ЛАЙФ АЛЬЯНС» (далі </w:t>
      </w:r>
      <w:r w:rsidRPr="00E137EA">
        <w:rPr>
          <w:rFonts w:ascii="Times New Roman" w:hAnsi="Times New Roman"/>
        </w:rPr>
        <w:t>– ТОВ</w:t>
      </w:r>
      <w:r w:rsidRPr="00E137EA">
        <w:rPr>
          <w:rFonts w:ascii="Times New Roman" w:hAnsi="Times New Roman"/>
          <w:szCs w:val="24"/>
        </w:rPr>
        <w:t xml:space="preserve"> «ЛАЙФ АЛЬЯНС») (м. </w:t>
      </w:r>
      <w:r w:rsidR="002E28FF">
        <w:rPr>
          <w:rFonts w:ascii="Times New Roman" w:hAnsi="Times New Roman"/>
          <w:szCs w:val="24"/>
        </w:rPr>
        <w:t>Харків</w:t>
      </w:r>
      <w:r w:rsidRPr="00E137EA">
        <w:rPr>
          <w:rFonts w:ascii="Times New Roman" w:hAnsi="Times New Roman"/>
          <w:szCs w:val="24"/>
        </w:rPr>
        <w:t xml:space="preserve">, ідентифікаційний код 39674987); </w:t>
      </w:r>
    </w:p>
    <w:p w14:paraId="7EBC208A"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szCs w:val="24"/>
        </w:rPr>
        <w:t xml:space="preserve">товариство з обмеженою відповідальністю «ЛАЙФ КОМПАНІ» (далі </w:t>
      </w:r>
      <w:r w:rsidRPr="00E137EA">
        <w:rPr>
          <w:rFonts w:ascii="Times New Roman" w:hAnsi="Times New Roman"/>
        </w:rPr>
        <w:t xml:space="preserve">– ТОВ </w:t>
      </w:r>
      <w:r w:rsidRPr="00E137EA">
        <w:rPr>
          <w:rFonts w:ascii="Times New Roman" w:hAnsi="Times New Roman"/>
          <w:szCs w:val="24"/>
        </w:rPr>
        <w:t xml:space="preserve">«ЛАЙФ КОМПАНІ») (м. </w:t>
      </w:r>
      <w:r w:rsidR="002E28FF">
        <w:rPr>
          <w:rFonts w:ascii="Times New Roman" w:hAnsi="Times New Roman"/>
          <w:szCs w:val="24"/>
        </w:rPr>
        <w:t>Харків</w:t>
      </w:r>
      <w:r w:rsidRPr="00E137EA">
        <w:rPr>
          <w:rFonts w:ascii="Times New Roman" w:hAnsi="Times New Roman"/>
          <w:szCs w:val="24"/>
        </w:rPr>
        <w:t xml:space="preserve">, ідентифікаційний код 39683829); </w:t>
      </w:r>
    </w:p>
    <w:p w14:paraId="1239578E" w14:textId="77777777" w:rsidR="00E72FBC" w:rsidRDefault="00E72FBC" w:rsidP="00724153">
      <w:pPr>
        <w:numPr>
          <w:ilvl w:val="0"/>
          <w:numId w:val="15"/>
        </w:numPr>
        <w:tabs>
          <w:tab w:val="left" w:pos="720"/>
        </w:tabs>
        <w:overflowPunct/>
        <w:autoSpaceDE/>
        <w:autoSpaceDN/>
        <w:adjustRightInd/>
        <w:textAlignment w:val="auto"/>
        <w:rPr>
          <w:rFonts w:ascii="Times New Roman" w:hAnsi="Times New Roman"/>
          <w:szCs w:val="24"/>
        </w:rPr>
      </w:pPr>
      <w:r w:rsidRPr="00E137EA">
        <w:rPr>
          <w:rFonts w:ascii="Times New Roman" w:hAnsi="Times New Roman"/>
          <w:szCs w:val="24"/>
        </w:rPr>
        <w:t xml:space="preserve">товариство </w:t>
      </w:r>
      <w:r w:rsidR="00724153">
        <w:rPr>
          <w:rFonts w:ascii="Times New Roman" w:hAnsi="Times New Roman"/>
          <w:szCs w:val="24"/>
        </w:rPr>
        <w:t xml:space="preserve"> </w:t>
      </w:r>
      <w:r w:rsidRPr="00E137EA">
        <w:rPr>
          <w:rFonts w:ascii="Times New Roman" w:hAnsi="Times New Roman"/>
          <w:szCs w:val="24"/>
        </w:rPr>
        <w:t>з</w:t>
      </w:r>
      <w:r w:rsidR="00724153">
        <w:rPr>
          <w:rFonts w:ascii="Times New Roman" w:hAnsi="Times New Roman"/>
          <w:szCs w:val="24"/>
        </w:rPr>
        <w:t xml:space="preserve"> </w:t>
      </w:r>
      <w:r w:rsidRPr="00E137EA">
        <w:rPr>
          <w:rFonts w:ascii="Times New Roman" w:hAnsi="Times New Roman"/>
          <w:szCs w:val="24"/>
        </w:rPr>
        <w:t xml:space="preserve"> обмеженою </w:t>
      </w:r>
      <w:r w:rsidR="00724153">
        <w:rPr>
          <w:rFonts w:ascii="Times New Roman" w:hAnsi="Times New Roman"/>
          <w:szCs w:val="24"/>
        </w:rPr>
        <w:t xml:space="preserve"> </w:t>
      </w:r>
      <w:r w:rsidRPr="00E137EA">
        <w:rPr>
          <w:rFonts w:ascii="Times New Roman" w:hAnsi="Times New Roman"/>
          <w:szCs w:val="24"/>
        </w:rPr>
        <w:t>відповідальністю</w:t>
      </w:r>
      <w:r w:rsidR="00724153">
        <w:rPr>
          <w:rFonts w:ascii="Times New Roman" w:hAnsi="Times New Roman"/>
          <w:szCs w:val="24"/>
        </w:rPr>
        <w:t xml:space="preserve">  </w:t>
      </w:r>
      <w:r w:rsidRPr="00E137EA">
        <w:rPr>
          <w:rFonts w:ascii="Times New Roman" w:hAnsi="Times New Roman"/>
          <w:szCs w:val="24"/>
        </w:rPr>
        <w:t xml:space="preserve"> «ЛОТОС-Н»</w:t>
      </w:r>
      <w:r w:rsidR="00724153">
        <w:rPr>
          <w:rFonts w:ascii="Times New Roman" w:hAnsi="Times New Roman"/>
          <w:szCs w:val="24"/>
        </w:rPr>
        <w:t xml:space="preserve">  </w:t>
      </w:r>
      <w:r w:rsidRPr="00E137EA">
        <w:rPr>
          <w:rFonts w:ascii="Times New Roman" w:hAnsi="Times New Roman"/>
          <w:szCs w:val="24"/>
        </w:rPr>
        <w:t xml:space="preserve"> (далі </w:t>
      </w:r>
      <w:r w:rsidRPr="00E137EA">
        <w:rPr>
          <w:rFonts w:ascii="Times New Roman" w:hAnsi="Times New Roman"/>
        </w:rPr>
        <w:t>– ТОВ</w:t>
      </w:r>
      <w:r w:rsidRPr="00E137EA">
        <w:rPr>
          <w:rFonts w:ascii="Times New Roman" w:hAnsi="Times New Roman"/>
          <w:szCs w:val="24"/>
        </w:rPr>
        <w:t xml:space="preserve"> «ЛОТОС-Н») </w:t>
      </w:r>
    </w:p>
    <w:p w14:paraId="3CE09B28" w14:textId="77777777" w:rsidR="00E72FBC" w:rsidRPr="00E137EA" w:rsidRDefault="00E72FBC" w:rsidP="00724153">
      <w:pPr>
        <w:tabs>
          <w:tab w:val="left" w:pos="720"/>
        </w:tabs>
        <w:overflowPunct/>
        <w:autoSpaceDE/>
        <w:autoSpaceDN/>
        <w:adjustRightInd/>
        <w:ind w:left="720"/>
        <w:textAlignment w:val="auto"/>
        <w:rPr>
          <w:rFonts w:ascii="Times New Roman" w:hAnsi="Times New Roman"/>
          <w:szCs w:val="24"/>
        </w:rPr>
      </w:pPr>
      <w:r w:rsidRPr="00E137EA">
        <w:rPr>
          <w:rFonts w:ascii="Times New Roman" w:hAnsi="Times New Roman"/>
          <w:szCs w:val="24"/>
        </w:rPr>
        <w:t xml:space="preserve">(м. </w:t>
      </w:r>
      <w:r w:rsidR="002E28FF">
        <w:rPr>
          <w:rFonts w:ascii="Times New Roman" w:hAnsi="Times New Roman"/>
          <w:szCs w:val="24"/>
        </w:rPr>
        <w:t>Харків</w:t>
      </w:r>
      <w:r w:rsidRPr="00E137EA">
        <w:rPr>
          <w:rFonts w:ascii="Times New Roman" w:hAnsi="Times New Roman"/>
          <w:szCs w:val="24"/>
        </w:rPr>
        <w:t xml:space="preserve">, ідентифікаційний код 37279572); </w:t>
      </w:r>
    </w:p>
    <w:p w14:paraId="0FAD2CB2"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szCs w:val="24"/>
        </w:rPr>
        <w:t xml:space="preserve">товариство з обмеженою відповідальністю «ПАНДОРА-ОІЛ» (далі </w:t>
      </w:r>
      <w:r w:rsidRPr="00E137EA">
        <w:rPr>
          <w:rFonts w:ascii="Times New Roman" w:hAnsi="Times New Roman"/>
        </w:rPr>
        <w:t xml:space="preserve">– </w:t>
      </w:r>
      <w:r>
        <w:rPr>
          <w:rFonts w:ascii="Times New Roman" w:hAnsi="Times New Roman"/>
        </w:rPr>
        <w:br/>
      </w:r>
      <w:r w:rsidRPr="00E137EA">
        <w:rPr>
          <w:rFonts w:ascii="Times New Roman" w:hAnsi="Times New Roman"/>
        </w:rPr>
        <w:t xml:space="preserve">ТОВ </w:t>
      </w:r>
      <w:r w:rsidRPr="00E137EA">
        <w:rPr>
          <w:rFonts w:ascii="Times New Roman" w:hAnsi="Times New Roman"/>
          <w:szCs w:val="24"/>
        </w:rPr>
        <w:t xml:space="preserve">«ПАНДОРА-ОІЛ») (м. </w:t>
      </w:r>
      <w:r w:rsidR="002E28FF">
        <w:rPr>
          <w:rFonts w:ascii="Times New Roman" w:hAnsi="Times New Roman"/>
          <w:szCs w:val="24"/>
        </w:rPr>
        <w:t>Харків</w:t>
      </w:r>
      <w:r w:rsidRPr="00E137EA">
        <w:rPr>
          <w:rFonts w:ascii="Times New Roman" w:hAnsi="Times New Roman"/>
          <w:szCs w:val="24"/>
        </w:rPr>
        <w:t xml:space="preserve">, ідентифікаційний код 40215849); </w:t>
      </w:r>
    </w:p>
    <w:p w14:paraId="01985001"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szCs w:val="24"/>
        </w:rPr>
        <w:t xml:space="preserve">товариство з обмеженою відповідальністю «ПРЕМ’ЄР БІЗНЕС БРУК» (далі </w:t>
      </w:r>
      <w:r w:rsidRPr="00E137EA">
        <w:rPr>
          <w:rFonts w:ascii="Times New Roman" w:hAnsi="Times New Roman"/>
        </w:rPr>
        <w:t xml:space="preserve">– </w:t>
      </w:r>
      <w:r>
        <w:rPr>
          <w:rFonts w:ascii="Times New Roman" w:hAnsi="Times New Roman"/>
        </w:rPr>
        <w:br/>
      </w:r>
      <w:r w:rsidRPr="00E137EA">
        <w:rPr>
          <w:rFonts w:ascii="Times New Roman" w:hAnsi="Times New Roman"/>
        </w:rPr>
        <w:t xml:space="preserve">ТОВ </w:t>
      </w:r>
      <w:r w:rsidRPr="00E137EA">
        <w:rPr>
          <w:rFonts w:ascii="Times New Roman" w:hAnsi="Times New Roman"/>
          <w:szCs w:val="24"/>
        </w:rPr>
        <w:t xml:space="preserve">«ПРЕМ’ЄР БІЗНЕС БРУК») (м. Харків, ідентифікаційний код 39619230); </w:t>
      </w:r>
    </w:p>
    <w:p w14:paraId="4B41F7B3"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szCs w:val="24"/>
        </w:rPr>
        <w:t xml:space="preserve">товариство з обмеженою відповідальністю «ПРЕСТИЖ ПЕТРОЛ» (далі </w:t>
      </w:r>
      <w:r w:rsidRPr="00E137EA">
        <w:rPr>
          <w:rFonts w:ascii="Times New Roman" w:hAnsi="Times New Roman"/>
        </w:rPr>
        <w:t xml:space="preserve">– </w:t>
      </w:r>
      <w:r>
        <w:rPr>
          <w:rFonts w:ascii="Times New Roman" w:hAnsi="Times New Roman"/>
        </w:rPr>
        <w:br/>
      </w:r>
      <w:r w:rsidRPr="00E137EA">
        <w:rPr>
          <w:rFonts w:ascii="Times New Roman" w:hAnsi="Times New Roman"/>
        </w:rPr>
        <w:t xml:space="preserve">ТОВ </w:t>
      </w:r>
      <w:r w:rsidRPr="00E137EA">
        <w:rPr>
          <w:rFonts w:ascii="Times New Roman" w:hAnsi="Times New Roman"/>
          <w:szCs w:val="24"/>
        </w:rPr>
        <w:t xml:space="preserve">«ПРЕСТИЖ ПЕТРОЛ») (м. </w:t>
      </w:r>
      <w:r w:rsidR="002E28FF">
        <w:rPr>
          <w:rFonts w:ascii="Times New Roman" w:hAnsi="Times New Roman"/>
          <w:szCs w:val="24"/>
        </w:rPr>
        <w:t>Суми</w:t>
      </w:r>
      <w:r w:rsidRPr="00E137EA">
        <w:rPr>
          <w:rFonts w:ascii="Times New Roman" w:hAnsi="Times New Roman"/>
          <w:szCs w:val="24"/>
        </w:rPr>
        <w:t xml:space="preserve">, ідентифікаційний код 39805571); </w:t>
      </w:r>
    </w:p>
    <w:p w14:paraId="3CC876DB"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szCs w:val="24"/>
        </w:rPr>
        <w:t xml:space="preserve">товариство з обмеженою відповідальністю «ПРОМИСЛОВО-ТЕХНІЧНА ГРУПА» </w:t>
      </w:r>
      <w:r w:rsidRPr="00E137EA">
        <w:rPr>
          <w:rFonts w:ascii="Times New Roman" w:hAnsi="Times New Roman"/>
          <w:szCs w:val="24"/>
        </w:rPr>
        <w:br/>
        <w:t xml:space="preserve">(далі </w:t>
      </w:r>
      <w:r w:rsidRPr="00E137EA">
        <w:rPr>
          <w:rFonts w:ascii="Times New Roman" w:hAnsi="Times New Roman"/>
        </w:rPr>
        <w:t>– ТОВ</w:t>
      </w:r>
      <w:r w:rsidRPr="00E137EA">
        <w:rPr>
          <w:rFonts w:ascii="Times New Roman" w:hAnsi="Times New Roman"/>
          <w:szCs w:val="24"/>
        </w:rPr>
        <w:t xml:space="preserve"> «ПРОМИСЛОВО-ТЕХНІЧНА ГРУПА») (м. </w:t>
      </w:r>
      <w:r w:rsidR="002E28FF">
        <w:rPr>
          <w:rFonts w:ascii="Times New Roman" w:hAnsi="Times New Roman"/>
          <w:szCs w:val="24"/>
        </w:rPr>
        <w:t>Харків</w:t>
      </w:r>
      <w:r w:rsidRPr="00E137EA">
        <w:rPr>
          <w:rFonts w:ascii="Times New Roman" w:hAnsi="Times New Roman"/>
          <w:szCs w:val="24"/>
        </w:rPr>
        <w:t xml:space="preserve">, ідентифікаційний код 39685082); </w:t>
      </w:r>
    </w:p>
    <w:p w14:paraId="718472EB"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szCs w:val="24"/>
        </w:rPr>
        <w:t xml:space="preserve">товариство з обмеженою відповідальністю «ПРОМСТРОЙ ПРОЕКТ» </w:t>
      </w:r>
      <w:r w:rsidRPr="00E137EA">
        <w:rPr>
          <w:rFonts w:ascii="Times New Roman" w:hAnsi="Times New Roman"/>
          <w:szCs w:val="24"/>
        </w:rPr>
        <w:br/>
        <w:t xml:space="preserve">(далі </w:t>
      </w:r>
      <w:r w:rsidRPr="00E137EA">
        <w:rPr>
          <w:rFonts w:ascii="Times New Roman" w:hAnsi="Times New Roman"/>
        </w:rPr>
        <w:t>– ТОВ</w:t>
      </w:r>
      <w:r w:rsidRPr="00E137EA">
        <w:rPr>
          <w:rFonts w:ascii="Times New Roman" w:hAnsi="Times New Roman"/>
          <w:szCs w:val="24"/>
        </w:rPr>
        <w:t xml:space="preserve"> «ПРОМСТРОЙ ПРОЕКТ») (м. </w:t>
      </w:r>
      <w:r w:rsidR="00F723F0">
        <w:rPr>
          <w:rFonts w:ascii="Times New Roman" w:hAnsi="Times New Roman"/>
          <w:szCs w:val="24"/>
        </w:rPr>
        <w:t>Запоріжжя</w:t>
      </w:r>
      <w:r w:rsidRPr="00E137EA">
        <w:rPr>
          <w:rFonts w:ascii="Times New Roman" w:hAnsi="Times New Roman"/>
          <w:szCs w:val="24"/>
        </w:rPr>
        <w:t xml:space="preserve">, ідентифікаційний код 39811721); </w:t>
      </w:r>
    </w:p>
    <w:p w14:paraId="01398687"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szCs w:val="24"/>
        </w:rPr>
        <w:t xml:space="preserve">товариство з обмеженою відповідальністю «РЕСУРС ОІЛ» (далі </w:t>
      </w:r>
      <w:r w:rsidRPr="00E137EA">
        <w:rPr>
          <w:rFonts w:ascii="Times New Roman" w:hAnsi="Times New Roman"/>
        </w:rPr>
        <w:t>– ТОВ</w:t>
      </w:r>
      <w:r w:rsidRPr="00E137EA">
        <w:rPr>
          <w:rFonts w:ascii="Times New Roman" w:hAnsi="Times New Roman"/>
          <w:szCs w:val="24"/>
        </w:rPr>
        <w:t xml:space="preserve"> «РЕСУРС ОІЛ») (м. </w:t>
      </w:r>
      <w:r w:rsidR="006D43B6">
        <w:rPr>
          <w:rFonts w:ascii="Times New Roman" w:hAnsi="Times New Roman"/>
          <w:szCs w:val="24"/>
        </w:rPr>
        <w:t>Суми</w:t>
      </w:r>
      <w:r w:rsidRPr="00E137EA">
        <w:rPr>
          <w:rFonts w:ascii="Times New Roman" w:hAnsi="Times New Roman"/>
          <w:szCs w:val="24"/>
        </w:rPr>
        <w:t xml:space="preserve">, ідентифікаційний код 39805519); </w:t>
      </w:r>
    </w:p>
    <w:p w14:paraId="16EAA4EA"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szCs w:val="24"/>
        </w:rPr>
        <w:lastRenderedPageBreak/>
        <w:t xml:space="preserve">товариство з обмеженою відповідальністю «САЛЕНГ» (далі </w:t>
      </w:r>
      <w:r w:rsidRPr="00E137EA">
        <w:rPr>
          <w:rFonts w:ascii="Times New Roman" w:hAnsi="Times New Roman"/>
        </w:rPr>
        <w:t>– ТОВ</w:t>
      </w:r>
      <w:r w:rsidRPr="00E137EA">
        <w:rPr>
          <w:rFonts w:ascii="Times New Roman" w:hAnsi="Times New Roman"/>
          <w:szCs w:val="24"/>
        </w:rPr>
        <w:t xml:space="preserve"> «САЛЕНГ») </w:t>
      </w:r>
      <w:r>
        <w:rPr>
          <w:rFonts w:ascii="Times New Roman" w:hAnsi="Times New Roman"/>
          <w:szCs w:val="24"/>
        </w:rPr>
        <w:br/>
      </w:r>
      <w:r w:rsidRPr="00E137EA">
        <w:rPr>
          <w:rFonts w:ascii="Times New Roman" w:hAnsi="Times New Roman"/>
          <w:szCs w:val="24"/>
        </w:rPr>
        <w:t xml:space="preserve">(м. Херсон, ідентифікаційний код 39797414); </w:t>
      </w:r>
    </w:p>
    <w:p w14:paraId="42C55D81"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szCs w:val="24"/>
        </w:rPr>
        <w:t xml:space="preserve">товариство з обмеженою відповідальністю «САНТРЕЙД МАСТЕР» </w:t>
      </w:r>
      <w:r w:rsidRPr="00E137EA">
        <w:rPr>
          <w:rFonts w:ascii="Times New Roman" w:hAnsi="Times New Roman"/>
          <w:szCs w:val="24"/>
        </w:rPr>
        <w:br/>
        <w:t xml:space="preserve">(далі </w:t>
      </w:r>
      <w:r w:rsidRPr="00E137EA">
        <w:rPr>
          <w:rFonts w:ascii="Times New Roman" w:hAnsi="Times New Roman"/>
        </w:rPr>
        <w:t>– ТОВ</w:t>
      </w:r>
      <w:r w:rsidRPr="00E137EA">
        <w:rPr>
          <w:rFonts w:ascii="Times New Roman" w:hAnsi="Times New Roman"/>
          <w:szCs w:val="24"/>
        </w:rPr>
        <w:t xml:space="preserve"> «САНТРЕЙД МАСТЕР») (</w:t>
      </w:r>
      <w:r w:rsidR="006D43B6">
        <w:rPr>
          <w:rFonts w:ascii="Times New Roman" w:hAnsi="Times New Roman"/>
          <w:szCs w:val="24"/>
        </w:rPr>
        <w:t xml:space="preserve">Закарпатська обл., </w:t>
      </w:r>
      <w:r w:rsidRPr="00E137EA">
        <w:rPr>
          <w:rFonts w:ascii="Times New Roman" w:hAnsi="Times New Roman"/>
          <w:szCs w:val="24"/>
        </w:rPr>
        <w:t xml:space="preserve">м. </w:t>
      </w:r>
      <w:r w:rsidR="006D43B6">
        <w:rPr>
          <w:rFonts w:ascii="Times New Roman" w:hAnsi="Times New Roman"/>
          <w:szCs w:val="24"/>
        </w:rPr>
        <w:t>Свалява</w:t>
      </w:r>
      <w:r w:rsidRPr="00E137EA">
        <w:rPr>
          <w:rFonts w:ascii="Times New Roman" w:hAnsi="Times New Roman"/>
          <w:szCs w:val="24"/>
        </w:rPr>
        <w:t xml:space="preserve">, ідентифікаційний код 39814282); </w:t>
      </w:r>
    </w:p>
    <w:p w14:paraId="28A1018F"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szCs w:val="24"/>
        </w:rPr>
        <w:t xml:space="preserve">товариство з обмеженою відповідальністю «СІЄСТА-ШОП» (далі </w:t>
      </w:r>
      <w:r w:rsidRPr="00E137EA">
        <w:rPr>
          <w:rFonts w:ascii="Times New Roman" w:hAnsi="Times New Roman"/>
        </w:rPr>
        <w:t>– ТОВ</w:t>
      </w:r>
      <w:r w:rsidRPr="00E137EA">
        <w:rPr>
          <w:rFonts w:ascii="Times New Roman" w:hAnsi="Times New Roman"/>
          <w:szCs w:val="24"/>
        </w:rPr>
        <w:t xml:space="preserve"> «СІЄСТА-ШОП») (м. </w:t>
      </w:r>
      <w:r w:rsidR="006D43B6">
        <w:rPr>
          <w:rFonts w:ascii="Times New Roman" w:hAnsi="Times New Roman"/>
          <w:szCs w:val="24"/>
        </w:rPr>
        <w:t xml:space="preserve">Закарпатська обл., с. </w:t>
      </w:r>
      <w:proofErr w:type="spellStart"/>
      <w:r w:rsidR="006D43B6">
        <w:rPr>
          <w:rFonts w:ascii="Times New Roman" w:hAnsi="Times New Roman"/>
          <w:szCs w:val="24"/>
        </w:rPr>
        <w:t>Оноківці</w:t>
      </w:r>
      <w:proofErr w:type="spellEnd"/>
      <w:r w:rsidRPr="00E137EA">
        <w:rPr>
          <w:rFonts w:ascii="Times New Roman" w:hAnsi="Times New Roman"/>
          <w:szCs w:val="24"/>
        </w:rPr>
        <w:t xml:space="preserve">, ідентифікаційний код 39548913); </w:t>
      </w:r>
    </w:p>
    <w:p w14:paraId="43C58518"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szCs w:val="24"/>
        </w:rPr>
        <w:t xml:space="preserve">товариство з обмеженою відповідальністю «СОФА ЛТД» (далі </w:t>
      </w:r>
      <w:r w:rsidRPr="00E137EA">
        <w:rPr>
          <w:rFonts w:ascii="Times New Roman" w:hAnsi="Times New Roman"/>
        </w:rPr>
        <w:t>– ТОВ</w:t>
      </w:r>
      <w:r w:rsidRPr="00E137EA">
        <w:rPr>
          <w:rFonts w:ascii="Times New Roman" w:hAnsi="Times New Roman"/>
          <w:szCs w:val="24"/>
        </w:rPr>
        <w:t xml:space="preserve"> «СОФА ЛТД») (м. Одеса, ідентифікаційний код 39711838); </w:t>
      </w:r>
    </w:p>
    <w:p w14:paraId="0B8FC1C3"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szCs w:val="24"/>
        </w:rPr>
        <w:t xml:space="preserve">товариство з обмеженою відповідальністю «СПРЕД-ПРОФІТ» (далі </w:t>
      </w:r>
      <w:r w:rsidRPr="00E137EA">
        <w:rPr>
          <w:rFonts w:ascii="Times New Roman" w:hAnsi="Times New Roman"/>
        </w:rPr>
        <w:t>– ТОВ</w:t>
      </w:r>
      <w:r w:rsidRPr="00E137EA">
        <w:rPr>
          <w:rFonts w:ascii="Times New Roman" w:hAnsi="Times New Roman"/>
          <w:szCs w:val="24"/>
        </w:rPr>
        <w:t xml:space="preserve"> «СПРЕД-ПРОФІТ») (м. </w:t>
      </w:r>
      <w:r w:rsidR="00A22310">
        <w:rPr>
          <w:rFonts w:ascii="Times New Roman" w:hAnsi="Times New Roman"/>
          <w:szCs w:val="24"/>
        </w:rPr>
        <w:t>Чернігів</w:t>
      </w:r>
      <w:r w:rsidRPr="00E137EA">
        <w:rPr>
          <w:rFonts w:ascii="Times New Roman" w:hAnsi="Times New Roman"/>
          <w:szCs w:val="24"/>
        </w:rPr>
        <w:t xml:space="preserve">, ідентифікаційний код 39773440); </w:t>
      </w:r>
    </w:p>
    <w:p w14:paraId="250919BA"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szCs w:val="24"/>
        </w:rPr>
        <w:t xml:space="preserve">товариство з обмеженою відповідальністю «СТАРТ-Н» (далі </w:t>
      </w:r>
      <w:r w:rsidRPr="00E137EA">
        <w:rPr>
          <w:rFonts w:ascii="Times New Roman" w:hAnsi="Times New Roman"/>
        </w:rPr>
        <w:t>– ТОВ</w:t>
      </w:r>
      <w:r w:rsidRPr="00E137EA">
        <w:rPr>
          <w:rFonts w:ascii="Times New Roman" w:hAnsi="Times New Roman"/>
          <w:szCs w:val="24"/>
        </w:rPr>
        <w:t xml:space="preserve"> «СТАРТ-Н») </w:t>
      </w:r>
      <w:r>
        <w:rPr>
          <w:rFonts w:ascii="Times New Roman" w:hAnsi="Times New Roman"/>
          <w:szCs w:val="24"/>
        </w:rPr>
        <w:br/>
      </w:r>
      <w:r w:rsidRPr="00E137EA">
        <w:rPr>
          <w:rFonts w:ascii="Times New Roman" w:hAnsi="Times New Roman"/>
          <w:szCs w:val="24"/>
        </w:rPr>
        <w:t xml:space="preserve">(м. Миколаїв, ідентифікаційний код 37279546); </w:t>
      </w:r>
    </w:p>
    <w:p w14:paraId="692CBDC6"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szCs w:val="24"/>
        </w:rPr>
        <w:t xml:space="preserve">товариство з обмеженою відповідальністю «СТЕФАН АЛЬЯНС» (далі </w:t>
      </w:r>
      <w:r w:rsidRPr="00E137EA">
        <w:rPr>
          <w:rFonts w:ascii="Times New Roman" w:hAnsi="Times New Roman"/>
        </w:rPr>
        <w:t xml:space="preserve">– </w:t>
      </w:r>
      <w:r>
        <w:rPr>
          <w:rFonts w:ascii="Times New Roman" w:hAnsi="Times New Roman"/>
        </w:rPr>
        <w:br/>
      </w:r>
      <w:r w:rsidRPr="00E137EA">
        <w:rPr>
          <w:rFonts w:ascii="Times New Roman" w:hAnsi="Times New Roman"/>
        </w:rPr>
        <w:t xml:space="preserve">ТОВ </w:t>
      </w:r>
      <w:r w:rsidRPr="00E137EA">
        <w:rPr>
          <w:rFonts w:ascii="Times New Roman" w:hAnsi="Times New Roman"/>
          <w:szCs w:val="24"/>
        </w:rPr>
        <w:t xml:space="preserve">«СТЕФАН АЛЬЯНС») (м. </w:t>
      </w:r>
      <w:r w:rsidR="00FD5AA3">
        <w:rPr>
          <w:rFonts w:ascii="Times New Roman" w:hAnsi="Times New Roman"/>
          <w:szCs w:val="24"/>
        </w:rPr>
        <w:t>Запоріжжя</w:t>
      </w:r>
      <w:r w:rsidRPr="00E137EA">
        <w:rPr>
          <w:rFonts w:ascii="Times New Roman" w:hAnsi="Times New Roman"/>
          <w:szCs w:val="24"/>
        </w:rPr>
        <w:t xml:space="preserve">, ідентифікаційний код 39692351); </w:t>
      </w:r>
    </w:p>
    <w:p w14:paraId="74794086"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szCs w:val="24"/>
        </w:rPr>
        <w:t xml:space="preserve">товариство з обмеженою відповідальністю «ТРАСТ ІННОВЕЙШН» (далі </w:t>
      </w:r>
      <w:r w:rsidRPr="00E137EA">
        <w:rPr>
          <w:rFonts w:ascii="Times New Roman" w:hAnsi="Times New Roman"/>
        </w:rPr>
        <w:t xml:space="preserve">– </w:t>
      </w:r>
      <w:r>
        <w:rPr>
          <w:rFonts w:ascii="Times New Roman" w:hAnsi="Times New Roman"/>
        </w:rPr>
        <w:br/>
      </w:r>
      <w:r w:rsidRPr="00E137EA">
        <w:rPr>
          <w:rFonts w:ascii="Times New Roman" w:hAnsi="Times New Roman"/>
        </w:rPr>
        <w:t xml:space="preserve">ТОВ </w:t>
      </w:r>
      <w:r w:rsidRPr="00E137EA">
        <w:rPr>
          <w:rFonts w:ascii="Times New Roman" w:hAnsi="Times New Roman"/>
          <w:szCs w:val="24"/>
        </w:rPr>
        <w:t>«ТРАСТ ІННОВЕЙШН»)</w:t>
      </w:r>
      <w:r w:rsidR="00724153">
        <w:rPr>
          <w:rFonts w:ascii="Times New Roman" w:hAnsi="Times New Roman"/>
          <w:szCs w:val="24"/>
        </w:rPr>
        <w:t xml:space="preserve"> </w:t>
      </w:r>
      <w:r w:rsidRPr="00E137EA">
        <w:rPr>
          <w:rFonts w:ascii="Times New Roman" w:hAnsi="Times New Roman"/>
          <w:szCs w:val="24"/>
        </w:rPr>
        <w:t xml:space="preserve">(м. </w:t>
      </w:r>
      <w:r w:rsidR="00FD5AA3">
        <w:rPr>
          <w:rFonts w:ascii="Times New Roman" w:hAnsi="Times New Roman"/>
          <w:szCs w:val="24"/>
        </w:rPr>
        <w:t>Харків</w:t>
      </w:r>
      <w:r w:rsidRPr="00E137EA">
        <w:rPr>
          <w:rFonts w:ascii="Times New Roman" w:hAnsi="Times New Roman"/>
          <w:szCs w:val="24"/>
        </w:rPr>
        <w:t xml:space="preserve">, ідентифікаційний код 39730962); </w:t>
      </w:r>
    </w:p>
    <w:p w14:paraId="6AAD4E96"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szCs w:val="24"/>
        </w:rPr>
        <w:t xml:space="preserve">товариство з обмеженою відповідальністю «ТРІУМФ 15» (далі </w:t>
      </w:r>
      <w:r w:rsidRPr="00E137EA">
        <w:rPr>
          <w:rFonts w:ascii="Times New Roman" w:hAnsi="Times New Roman"/>
        </w:rPr>
        <w:t>– ТОВ</w:t>
      </w:r>
      <w:r w:rsidRPr="00E137EA">
        <w:rPr>
          <w:rFonts w:ascii="Times New Roman" w:hAnsi="Times New Roman"/>
          <w:szCs w:val="24"/>
        </w:rPr>
        <w:t xml:space="preserve"> «ТРІУМФ 15») (м. Харків, ідентифікаційний код 39818203); </w:t>
      </w:r>
    </w:p>
    <w:p w14:paraId="15ACBEB7"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szCs w:val="24"/>
        </w:rPr>
        <w:t xml:space="preserve">товариство з обмеженою відповідальністю «ФІНАНС ПРОЕКТ» (далі </w:t>
      </w:r>
      <w:r w:rsidRPr="00E137EA">
        <w:rPr>
          <w:rFonts w:ascii="Times New Roman" w:hAnsi="Times New Roman"/>
        </w:rPr>
        <w:t xml:space="preserve">– </w:t>
      </w:r>
      <w:r>
        <w:rPr>
          <w:rFonts w:ascii="Times New Roman" w:hAnsi="Times New Roman"/>
        </w:rPr>
        <w:br/>
      </w:r>
      <w:r w:rsidRPr="00E137EA">
        <w:rPr>
          <w:rFonts w:ascii="Times New Roman" w:hAnsi="Times New Roman"/>
        </w:rPr>
        <w:t>ТОВ</w:t>
      </w:r>
      <w:r w:rsidRPr="00E137EA">
        <w:rPr>
          <w:rFonts w:ascii="Times New Roman" w:hAnsi="Times New Roman"/>
          <w:szCs w:val="24"/>
        </w:rPr>
        <w:t xml:space="preserve"> «ФІНАНС ПРОЕКТ») (</w:t>
      </w:r>
      <w:r w:rsidR="00FD5AA3">
        <w:rPr>
          <w:rFonts w:ascii="Times New Roman" w:hAnsi="Times New Roman"/>
          <w:szCs w:val="24"/>
        </w:rPr>
        <w:t>м. Харків</w:t>
      </w:r>
      <w:r w:rsidRPr="00E137EA">
        <w:rPr>
          <w:rFonts w:ascii="Times New Roman" w:hAnsi="Times New Roman"/>
          <w:szCs w:val="24"/>
        </w:rPr>
        <w:t xml:space="preserve">, ідентифікаційний код 39680519); </w:t>
      </w:r>
    </w:p>
    <w:p w14:paraId="1F1D2D60"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szCs w:val="24"/>
        </w:rPr>
        <w:t xml:space="preserve">товариство з обмеженою відповідальністю «ФІНАНС ПРОФІТ ГРУП» (далі </w:t>
      </w:r>
      <w:r w:rsidRPr="00E137EA">
        <w:rPr>
          <w:rFonts w:ascii="Times New Roman" w:hAnsi="Times New Roman"/>
        </w:rPr>
        <w:t xml:space="preserve">– </w:t>
      </w:r>
      <w:r>
        <w:rPr>
          <w:rFonts w:ascii="Times New Roman" w:hAnsi="Times New Roman"/>
        </w:rPr>
        <w:br/>
      </w:r>
      <w:r w:rsidRPr="00E137EA">
        <w:rPr>
          <w:rFonts w:ascii="Times New Roman" w:hAnsi="Times New Roman"/>
        </w:rPr>
        <w:t>ТОВ</w:t>
      </w:r>
      <w:r w:rsidRPr="00E137EA">
        <w:rPr>
          <w:rFonts w:ascii="Times New Roman" w:hAnsi="Times New Roman"/>
          <w:szCs w:val="24"/>
        </w:rPr>
        <w:t xml:space="preserve"> «ФІНАНС ПРОФІТ ГРУП») (м. Чернігів, ідентифікаційний код 39562283); </w:t>
      </w:r>
    </w:p>
    <w:p w14:paraId="3D628CDF"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szCs w:val="24"/>
        </w:rPr>
        <w:t xml:space="preserve">товариство з обмеженою відповідальністю «ФІТО-ПРОМ ЕВОЛЮШН» </w:t>
      </w:r>
      <w:r w:rsidRPr="00E137EA">
        <w:rPr>
          <w:rFonts w:ascii="Times New Roman" w:hAnsi="Times New Roman"/>
          <w:szCs w:val="24"/>
        </w:rPr>
        <w:br/>
        <w:t xml:space="preserve">(далі </w:t>
      </w:r>
      <w:r w:rsidRPr="00E137EA">
        <w:rPr>
          <w:rFonts w:ascii="Times New Roman" w:hAnsi="Times New Roman"/>
        </w:rPr>
        <w:t>– ТОВ</w:t>
      </w:r>
      <w:r w:rsidRPr="00E137EA">
        <w:rPr>
          <w:rFonts w:ascii="Times New Roman" w:hAnsi="Times New Roman"/>
          <w:szCs w:val="24"/>
        </w:rPr>
        <w:t xml:space="preserve"> «ФІТО-ПРОМ ЕВОЛЮШН») (м. Бориспіль, ідентифікаційний код 39824704); </w:t>
      </w:r>
    </w:p>
    <w:p w14:paraId="08C32E6B"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szCs w:val="24"/>
        </w:rPr>
        <w:t xml:space="preserve">товариство з обмеженою відповідальністю «ФОРТУНА ФІНАНС» (далі </w:t>
      </w:r>
      <w:r w:rsidRPr="00E137EA">
        <w:rPr>
          <w:rFonts w:ascii="Times New Roman" w:hAnsi="Times New Roman"/>
        </w:rPr>
        <w:t xml:space="preserve">– </w:t>
      </w:r>
      <w:r>
        <w:rPr>
          <w:rFonts w:ascii="Times New Roman" w:hAnsi="Times New Roman"/>
        </w:rPr>
        <w:br/>
      </w:r>
      <w:r w:rsidRPr="00E137EA">
        <w:rPr>
          <w:rFonts w:ascii="Times New Roman" w:hAnsi="Times New Roman"/>
        </w:rPr>
        <w:t xml:space="preserve">ТОВ </w:t>
      </w:r>
      <w:r w:rsidRPr="00E137EA">
        <w:rPr>
          <w:rFonts w:ascii="Times New Roman" w:hAnsi="Times New Roman"/>
          <w:szCs w:val="24"/>
        </w:rPr>
        <w:t xml:space="preserve">«ФОРТУНА ФІНАНС») (м. </w:t>
      </w:r>
      <w:r w:rsidR="00FD5AA3">
        <w:rPr>
          <w:rFonts w:ascii="Times New Roman" w:hAnsi="Times New Roman"/>
          <w:szCs w:val="24"/>
        </w:rPr>
        <w:t>Суми</w:t>
      </w:r>
      <w:r w:rsidRPr="00E137EA">
        <w:rPr>
          <w:rFonts w:ascii="Times New Roman" w:hAnsi="Times New Roman"/>
          <w:szCs w:val="24"/>
        </w:rPr>
        <w:t xml:space="preserve">, ідентифікаційний код 39673826); </w:t>
      </w:r>
    </w:p>
    <w:p w14:paraId="42D86576"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szCs w:val="24"/>
        </w:rPr>
        <w:t xml:space="preserve">товариство з обмеженою відповідальністю «ХЕШТ» (далі </w:t>
      </w:r>
      <w:r w:rsidRPr="00E137EA">
        <w:rPr>
          <w:rFonts w:ascii="Times New Roman" w:hAnsi="Times New Roman"/>
        </w:rPr>
        <w:t xml:space="preserve">– ТОВ </w:t>
      </w:r>
      <w:r w:rsidRPr="00E137EA">
        <w:rPr>
          <w:rFonts w:ascii="Times New Roman" w:hAnsi="Times New Roman"/>
          <w:szCs w:val="24"/>
        </w:rPr>
        <w:t xml:space="preserve">«ХЕШТ») </w:t>
      </w:r>
      <w:r>
        <w:rPr>
          <w:rFonts w:ascii="Times New Roman" w:hAnsi="Times New Roman"/>
          <w:szCs w:val="24"/>
        </w:rPr>
        <w:br/>
      </w:r>
      <w:r w:rsidRPr="00E137EA">
        <w:rPr>
          <w:rFonts w:ascii="Times New Roman" w:hAnsi="Times New Roman"/>
          <w:szCs w:val="24"/>
        </w:rPr>
        <w:t xml:space="preserve">(м. Кривий Ріг, ідентифікаційний код 40180408); </w:t>
      </w:r>
    </w:p>
    <w:p w14:paraId="02B92841" w14:textId="77777777" w:rsidR="00E72FBC" w:rsidRPr="00E137EA" w:rsidRDefault="00E72FBC" w:rsidP="00DC0E3B">
      <w:pPr>
        <w:numPr>
          <w:ilvl w:val="0"/>
          <w:numId w:val="15"/>
        </w:numPr>
        <w:tabs>
          <w:tab w:val="left" w:pos="720"/>
        </w:tabs>
        <w:overflowPunct/>
        <w:autoSpaceDE/>
        <w:autoSpaceDN/>
        <w:adjustRightInd/>
        <w:jc w:val="both"/>
        <w:textAlignment w:val="auto"/>
        <w:rPr>
          <w:rFonts w:ascii="Times New Roman" w:hAnsi="Times New Roman"/>
          <w:szCs w:val="24"/>
        </w:rPr>
      </w:pPr>
      <w:r w:rsidRPr="00E137EA">
        <w:rPr>
          <w:rFonts w:ascii="Times New Roman" w:hAnsi="Times New Roman"/>
          <w:szCs w:val="24"/>
        </w:rPr>
        <w:t xml:space="preserve">товариство з обмеженою відповідальністю «ХРОМІЯ» (далі </w:t>
      </w:r>
      <w:r w:rsidRPr="00E137EA">
        <w:rPr>
          <w:rFonts w:ascii="Times New Roman" w:hAnsi="Times New Roman"/>
        </w:rPr>
        <w:t>– ТОВ</w:t>
      </w:r>
      <w:r w:rsidRPr="00E137EA">
        <w:rPr>
          <w:rFonts w:ascii="Times New Roman" w:hAnsi="Times New Roman"/>
          <w:szCs w:val="24"/>
        </w:rPr>
        <w:t xml:space="preserve"> «ХРОМІЯ») </w:t>
      </w:r>
      <w:r>
        <w:rPr>
          <w:rFonts w:ascii="Times New Roman" w:hAnsi="Times New Roman"/>
          <w:szCs w:val="24"/>
        </w:rPr>
        <w:br/>
      </w:r>
      <w:r w:rsidRPr="00E137EA">
        <w:rPr>
          <w:rFonts w:ascii="Times New Roman" w:hAnsi="Times New Roman"/>
          <w:szCs w:val="24"/>
        </w:rPr>
        <w:t>(м. К</w:t>
      </w:r>
      <w:r w:rsidR="00FD5AA3">
        <w:rPr>
          <w:rFonts w:ascii="Times New Roman" w:hAnsi="Times New Roman"/>
          <w:szCs w:val="24"/>
        </w:rPr>
        <w:t>ропивницький</w:t>
      </w:r>
      <w:r w:rsidRPr="00E137EA">
        <w:rPr>
          <w:rFonts w:ascii="Times New Roman" w:hAnsi="Times New Roman"/>
          <w:szCs w:val="24"/>
        </w:rPr>
        <w:t xml:space="preserve">, ідентифікаційний код 40215536); </w:t>
      </w:r>
    </w:p>
    <w:p w14:paraId="1449E490" w14:textId="77777777" w:rsidR="00E72FBC" w:rsidRPr="00E137EA" w:rsidRDefault="00E72FBC" w:rsidP="00DC0E3B">
      <w:pPr>
        <w:numPr>
          <w:ilvl w:val="0"/>
          <w:numId w:val="15"/>
        </w:numPr>
        <w:jc w:val="both"/>
        <w:rPr>
          <w:rFonts w:ascii="Times New Roman" w:hAnsi="Times New Roman"/>
          <w:szCs w:val="24"/>
        </w:rPr>
      </w:pPr>
      <w:r w:rsidRPr="00E137EA">
        <w:rPr>
          <w:rFonts w:ascii="Times New Roman" w:hAnsi="Times New Roman"/>
          <w:szCs w:val="24"/>
        </w:rPr>
        <w:t xml:space="preserve">товариство з обмеженою відповідальністю «ЮКРЕЙН-СПЕКТОР» (далі </w:t>
      </w:r>
      <w:r w:rsidRPr="00E137EA">
        <w:rPr>
          <w:rFonts w:ascii="Times New Roman" w:hAnsi="Times New Roman"/>
        </w:rPr>
        <w:t xml:space="preserve">– </w:t>
      </w:r>
      <w:r>
        <w:rPr>
          <w:rFonts w:ascii="Times New Roman" w:hAnsi="Times New Roman"/>
        </w:rPr>
        <w:br/>
      </w:r>
      <w:r w:rsidRPr="00E137EA">
        <w:rPr>
          <w:rFonts w:ascii="Times New Roman" w:hAnsi="Times New Roman"/>
        </w:rPr>
        <w:t>ТОВ</w:t>
      </w:r>
      <w:r w:rsidRPr="00E137EA">
        <w:rPr>
          <w:rFonts w:ascii="Times New Roman" w:hAnsi="Times New Roman"/>
          <w:szCs w:val="24"/>
        </w:rPr>
        <w:t xml:space="preserve"> «ЮКРЕЙН-СПЕКТОР») (м. Чернігів, ідентифікаційний код 39749994); </w:t>
      </w:r>
    </w:p>
    <w:p w14:paraId="71D21C76" w14:textId="77777777" w:rsidR="00E72FBC" w:rsidRPr="00E137EA" w:rsidRDefault="00E72FBC" w:rsidP="00DC0E3B">
      <w:pPr>
        <w:numPr>
          <w:ilvl w:val="0"/>
          <w:numId w:val="15"/>
        </w:numPr>
        <w:jc w:val="both"/>
        <w:rPr>
          <w:rFonts w:ascii="Times New Roman" w:hAnsi="Times New Roman"/>
          <w:szCs w:val="24"/>
        </w:rPr>
      </w:pPr>
      <w:r w:rsidRPr="00E137EA">
        <w:rPr>
          <w:rFonts w:ascii="Times New Roman" w:hAnsi="Times New Roman"/>
          <w:szCs w:val="24"/>
        </w:rPr>
        <w:t xml:space="preserve">товариство з обмеженою відповідальністю «ПРОМ ГАРАНТ ПЛЮС» (далі </w:t>
      </w:r>
      <w:r w:rsidRPr="00E137EA">
        <w:rPr>
          <w:rFonts w:ascii="Times New Roman" w:hAnsi="Times New Roman"/>
        </w:rPr>
        <w:t xml:space="preserve">– </w:t>
      </w:r>
      <w:r>
        <w:rPr>
          <w:rFonts w:ascii="Times New Roman" w:hAnsi="Times New Roman"/>
        </w:rPr>
        <w:br/>
      </w:r>
      <w:r w:rsidRPr="00E137EA">
        <w:rPr>
          <w:rFonts w:ascii="Times New Roman" w:hAnsi="Times New Roman"/>
        </w:rPr>
        <w:t xml:space="preserve">ТОВ </w:t>
      </w:r>
      <w:r w:rsidRPr="00E137EA">
        <w:rPr>
          <w:rFonts w:ascii="Times New Roman" w:hAnsi="Times New Roman"/>
          <w:szCs w:val="24"/>
        </w:rPr>
        <w:t xml:space="preserve">«ПРОМ ГАРАНТ ПЛЮС») (м. Дніпро, ідентифікаційний код 39726851); </w:t>
      </w:r>
    </w:p>
    <w:p w14:paraId="249ADBE5" w14:textId="77777777" w:rsidR="00E72FBC" w:rsidRPr="00E137EA" w:rsidRDefault="00E72FBC" w:rsidP="00DC0E3B">
      <w:pPr>
        <w:numPr>
          <w:ilvl w:val="0"/>
          <w:numId w:val="15"/>
        </w:numPr>
        <w:jc w:val="both"/>
        <w:rPr>
          <w:rFonts w:ascii="Times New Roman" w:hAnsi="Times New Roman"/>
          <w:szCs w:val="24"/>
        </w:rPr>
      </w:pPr>
      <w:r w:rsidRPr="00E137EA">
        <w:rPr>
          <w:rFonts w:ascii="Times New Roman" w:hAnsi="Times New Roman"/>
          <w:szCs w:val="24"/>
        </w:rPr>
        <w:t xml:space="preserve">товариство з обмеженою відповідальністю «АЛЬЯНС ЕВОЛЮШН» (далі </w:t>
      </w:r>
      <w:r w:rsidRPr="00E137EA">
        <w:rPr>
          <w:rFonts w:ascii="Times New Roman" w:hAnsi="Times New Roman"/>
        </w:rPr>
        <w:t xml:space="preserve">– </w:t>
      </w:r>
      <w:r>
        <w:rPr>
          <w:rFonts w:ascii="Times New Roman" w:hAnsi="Times New Roman"/>
        </w:rPr>
        <w:br/>
      </w:r>
      <w:r w:rsidRPr="00E137EA">
        <w:rPr>
          <w:rFonts w:ascii="Times New Roman" w:hAnsi="Times New Roman"/>
        </w:rPr>
        <w:t xml:space="preserve">ТОВ </w:t>
      </w:r>
      <w:r w:rsidRPr="00E137EA">
        <w:rPr>
          <w:rFonts w:ascii="Times New Roman" w:hAnsi="Times New Roman"/>
          <w:szCs w:val="24"/>
        </w:rPr>
        <w:t>«АЛЬЯНС ЕВОЛЮШН») (м. Дніпро, ідентифікаційний код 40473930);</w:t>
      </w:r>
    </w:p>
    <w:p w14:paraId="63F2B1F0" w14:textId="77777777" w:rsidR="00E72FBC" w:rsidRPr="00E137EA" w:rsidRDefault="00E72FBC" w:rsidP="00DC0E3B">
      <w:pPr>
        <w:numPr>
          <w:ilvl w:val="0"/>
          <w:numId w:val="15"/>
        </w:numPr>
        <w:jc w:val="both"/>
        <w:rPr>
          <w:rFonts w:ascii="Times New Roman" w:hAnsi="Times New Roman"/>
          <w:szCs w:val="24"/>
        </w:rPr>
      </w:pPr>
      <w:r w:rsidRPr="00E137EA">
        <w:rPr>
          <w:rFonts w:ascii="Times New Roman" w:hAnsi="Times New Roman"/>
          <w:szCs w:val="24"/>
        </w:rPr>
        <w:t>публічне акціонерне товариство «ТРАНСНАЦІОНАЛЬНА ФІНАНСОВО-ПРОМИСЛОВА НАФТОВА КОМПАНІЯ «УКРТАТНАФТА</w:t>
      </w:r>
      <w:r>
        <w:rPr>
          <w:rFonts w:ascii="Times New Roman" w:hAnsi="Times New Roman"/>
          <w:szCs w:val="24"/>
        </w:rPr>
        <w:t xml:space="preserve">» </w:t>
      </w:r>
      <w:r w:rsidRPr="00E137EA">
        <w:rPr>
          <w:rFonts w:ascii="Times New Roman" w:hAnsi="Times New Roman"/>
          <w:szCs w:val="24"/>
        </w:rPr>
        <w:t xml:space="preserve">(далі </w:t>
      </w:r>
      <w:r w:rsidRPr="00E137EA">
        <w:rPr>
          <w:rFonts w:ascii="Times New Roman" w:hAnsi="Times New Roman"/>
        </w:rPr>
        <w:t xml:space="preserve">– </w:t>
      </w:r>
      <w:r>
        <w:rPr>
          <w:rFonts w:ascii="Times New Roman" w:hAnsi="Times New Roman"/>
        </w:rPr>
        <w:br/>
        <w:t>ПАТ</w:t>
      </w:r>
      <w:r w:rsidR="00724153">
        <w:rPr>
          <w:rFonts w:ascii="Times New Roman" w:hAnsi="Times New Roman"/>
        </w:rPr>
        <w:t xml:space="preserve"> </w:t>
      </w:r>
      <w:r w:rsidRPr="00E137EA">
        <w:rPr>
          <w:rFonts w:ascii="Times New Roman" w:hAnsi="Times New Roman"/>
          <w:szCs w:val="24"/>
        </w:rPr>
        <w:t xml:space="preserve">«УКРТАТНАФТА») (м. Кременчук, Полтавська обл., ідентифікаційний код 00152307); </w:t>
      </w:r>
    </w:p>
    <w:p w14:paraId="70A1248B" w14:textId="77777777" w:rsidR="00E72FBC" w:rsidRPr="00E137EA" w:rsidRDefault="00E72FBC" w:rsidP="00DC0E3B">
      <w:pPr>
        <w:numPr>
          <w:ilvl w:val="0"/>
          <w:numId w:val="15"/>
        </w:numPr>
        <w:jc w:val="both"/>
        <w:rPr>
          <w:rFonts w:ascii="Times New Roman" w:hAnsi="Times New Roman"/>
          <w:szCs w:val="24"/>
        </w:rPr>
      </w:pPr>
      <w:r w:rsidRPr="00E137EA">
        <w:rPr>
          <w:rFonts w:ascii="Times New Roman" w:hAnsi="Times New Roman"/>
          <w:szCs w:val="24"/>
        </w:rPr>
        <w:t xml:space="preserve">товариство з обмеженою відповідальністю «АВТИВ СТИЛЬ» (далі </w:t>
      </w:r>
      <w:r w:rsidRPr="00E137EA">
        <w:rPr>
          <w:rFonts w:ascii="Times New Roman" w:hAnsi="Times New Roman"/>
        </w:rPr>
        <w:t>– ТОВ</w:t>
      </w:r>
      <w:r w:rsidRPr="00E137EA">
        <w:rPr>
          <w:rFonts w:ascii="Times New Roman" w:hAnsi="Times New Roman"/>
          <w:szCs w:val="24"/>
        </w:rPr>
        <w:t xml:space="preserve"> «АВТИВ СТИЛЬ») (м. </w:t>
      </w:r>
      <w:r w:rsidR="005F04B6">
        <w:rPr>
          <w:rFonts w:ascii="Times New Roman" w:hAnsi="Times New Roman"/>
          <w:szCs w:val="24"/>
        </w:rPr>
        <w:t>Харків</w:t>
      </w:r>
      <w:r w:rsidRPr="00E137EA">
        <w:rPr>
          <w:rFonts w:ascii="Times New Roman" w:hAnsi="Times New Roman"/>
          <w:szCs w:val="24"/>
        </w:rPr>
        <w:t xml:space="preserve">, ідентифікаційний код 40760309); </w:t>
      </w:r>
    </w:p>
    <w:p w14:paraId="7103D8F6" w14:textId="77777777" w:rsidR="00E72FBC" w:rsidRPr="00E137EA" w:rsidRDefault="00E72FBC" w:rsidP="00DC0E3B">
      <w:pPr>
        <w:numPr>
          <w:ilvl w:val="0"/>
          <w:numId w:val="15"/>
        </w:numPr>
        <w:jc w:val="both"/>
        <w:rPr>
          <w:rFonts w:ascii="Times New Roman" w:hAnsi="Times New Roman"/>
          <w:szCs w:val="24"/>
        </w:rPr>
      </w:pPr>
      <w:r w:rsidRPr="00E137EA">
        <w:rPr>
          <w:rFonts w:ascii="Times New Roman" w:hAnsi="Times New Roman"/>
          <w:szCs w:val="24"/>
        </w:rPr>
        <w:t xml:space="preserve">товариство з обмеженою відповідальністю «АКТИВ СТИЛЬ» (далі </w:t>
      </w:r>
      <w:r w:rsidRPr="00E137EA">
        <w:rPr>
          <w:rFonts w:ascii="Times New Roman" w:hAnsi="Times New Roman"/>
        </w:rPr>
        <w:t>– ТОВ</w:t>
      </w:r>
      <w:r w:rsidRPr="00E137EA">
        <w:rPr>
          <w:rFonts w:ascii="Times New Roman" w:hAnsi="Times New Roman"/>
          <w:szCs w:val="24"/>
        </w:rPr>
        <w:t xml:space="preserve"> «АКТИВ СТИЛЬ») (м. </w:t>
      </w:r>
      <w:r w:rsidR="0079205F">
        <w:rPr>
          <w:rFonts w:ascii="Times New Roman" w:hAnsi="Times New Roman"/>
          <w:szCs w:val="24"/>
        </w:rPr>
        <w:t>Львів</w:t>
      </w:r>
      <w:r w:rsidRPr="00E137EA">
        <w:rPr>
          <w:rFonts w:ascii="Times New Roman" w:hAnsi="Times New Roman"/>
          <w:szCs w:val="24"/>
        </w:rPr>
        <w:t xml:space="preserve">, ідентифікаційний код 40769689); </w:t>
      </w:r>
    </w:p>
    <w:p w14:paraId="3BA747EF" w14:textId="77777777" w:rsidR="00E72FBC" w:rsidRPr="00E137EA" w:rsidRDefault="00E72FBC" w:rsidP="00DC0E3B">
      <w:pPr>
        <w:numPr>
          <w:ilvl w:val="0"/>
          <w:numId w:val="15"/>
        </w:numPr>
        <w:jc w:val="both"/>
        <w:rPr>
          <w:rFonts w:ascii="Times New Roman" w:hAnsi="Times New Roman"/>
          <w:szCs w:val="24"/>
        </w:rPr>
      </w:pPr>
      <w:r w:rsidRPr="00E137EA">
        <w:rPr>
          <w:rFonts w:ascii="Times New Roman" w:hAnsi="Times New Roman"/>
          <w:szCs w:val="24"/>
        </w:rPr>
        <w:t xml:space="preserve">товариство з обмеженою відповідальністю «АЛЬТАІР КАПІТАЛ» (далі </w:t>
      </w:r>
      <w:r w:rsidRPr="00E137EA">
        <w:rPr>
          <w:rFonts w:ascii="Times New Roman" w:hAnsi="Times New Roman"/>
        </w:rPr>
        <w:t xml:space="preserve">– </w:t>
      </w:r>
      <w:r>
        <w:rPr>
          <w:rFonts w:ascii="Times New Roman" w:hAnsi="Times New Roman"/>
        </w:rPr>
        <w:br/>
      </w:r>
      <w:r w:rsidRPr="00E137EA">
        <w:rPr>
          <w:rFonts w:ascii="Times New Roman" w:hAnsi="Times New Roman"/>
        </w:rPr>
        <w:t>ТОВ</w:t>
      </w:r>
      <w:r w:rsidRPr="00E137EA">
        <w:rPr>
          <w:rFonts w:ascii="Times New Roman" w:hAnsi="Times New Roman"/>
          <w:szCs w:val="24"/>
        </w:rPr>
        <w:t xml:space="preserve"> «АЛЬТАІР КАПІТАЛ») (м. </w:t>
      </w:r>
      <w:r w:rsidR="005F04B6">
        <w:rPr>
          <w:rFonts w:ascii="Times New Roman" w:hAnsi="Times New Roman"/>
          <w:szCs w:val="24"/>
        </w:rPr>
        <w:t>Харків</w:t>
      </w:r>
      <w:r w:rsidRPr="00E137EA">
        <w:rPr>
          <w:rFonts w:ascii="Times New Roman" w:hAnsi="Times New Roman"/>
          <w:szCs w:val="24"/>
        </w:rPr>
        <w:t xml:space="preserve">, ідентифікаційний код 40308283); </w:t>
      </w:r>
    </w:p>
    <w:p w14:paraId="1B7F6B53" w14:textId="77777777" w:rsidR="00E72FBC" w:rsidRPr="00E137EA" w:rsidRDefault="00E72FBC" w:rsidP="00DC0E3B">
      <w:pPr>
        <w:numPr>
          <w:ilvl w:val="0"/>
          <w:numId w:val="15"/>
        </w:numPr>
        <w:jc w:val="both"/>
        <w:rPr>
          <w:rFonts w:ascii="Times New Roman" w:hAnsi="Times New Roman"/>
          <w:szCs w:val="24"/>
        </w:rPr>
      </w:pPr>
      <w:r w:rsidRPr="00E137EA">
        <w:rPr>
          <w:rFonts w:ascii="Times New Roman" w:hAnsi="Times New Roman"/>
          <w:szCs w:val="24"/>
        </w:rPr>
        <w:t xml:space="preserve">товариство з обмеженою відповідальністю «АСТЕЛ КАР» (далі </w:t>
      </w:r>
      <w:r w:rsidRPr="00E137EA">
        <w:rPr>
          <w:rFonts w:ascii="Times New Roman" w:hAnsi="Times New Roman"/>
        </w:rPr>
        <w:t>– ТОВ</w:t>
      </w:r>
      <w:r w:rsidRPr="00E137EA">
        <w:rPr>
          <w:rFonts w:ascii="Times New Roman" w:hAnsi="Times New Roman"/>
          <w:szCs w:val="24"/>
        </w:rPr>
        <w:t xml:space="preserve"> «АСТЕЛ КАР») (м. Кременчук, ідентифікаційний код 39731809); </w:t>
      </w:r>
    </w:p>
    <w:p w14:paraId="02451E48" w14:textId="77777777" w:rsidR="00E72FBC" w:rsidRPr="00E137EA" w:rsidRDefault="00E72FBC" w:rsidP="00DC0E3B">
      <w:pPr>
        <w:numPr>
          <w:ilvl w:val="0"/>
          <w:numId w:val="15"/>
        </w:numPr>
        <w:jc w:val="both"/>
        <w:rPr>
          <w:rFonts w:ascii="Times New Roman" w:hAnsi="Times New Roman"/>
          <w:szCs w:val="24"/>
        </w:rPr>
      </w:pPr>
      <w:r w:rsidRPr="00E137EA">
        <w:rPr>
          <w:rFonts w:ascii="Times New Roman" w:hAnsi="Times New Roman"/>
          <w:szCs w:val="24"/>
        </w:rPr>
        <w:lastRenderedPageBreak/>
        <w:t xml:space="preserve">товариство з обмеженою відповідальністю «АСТРА КОРПОРЕЙТ» (далі </w:t>
      </w:r>
      <w:r w:rsidRPr="00E137EA">
        <w:rPr>
          <w:rFonts w:ascii="Times New Roman" w:hAnsi="Times New Roman"/>
        </w:rPr>
        <w:t xml:space="preserve">– </w:t>
      </w:r>
      <w:r>
        <w:rPr>
          <w:rFonts w:ascii="Times New Roman" w:hAnsi="Times New Roman"/>
        </w:rPr>
        <w:br/>
      </w:r>
      <w:r w:rsidRPr="00E137EA">
        <w:rPr>
          <w:rFonts w:ascii="Times New Roman" w:hAnsi="Times New Roman"/>
        </w:rPr>
        <w:t>ТОВ</w:t>
      </w:r>
      <w:r w:rsidRPr="00E137EA">
        <w:rPr>
          <w:rFonts w:ascii="Times New Roman" w:hAnsi="Times New Roman"/>
          <w:szCs w:val="24"/>
        </w:rPr>
        <w:t xml:space="preserve"> «АСТРА КОРПОРЕЙТ») (м. </w:t>
      </w:r>
      <w:r w:rsidR="005F04B6">
        <w:rPr>
          <w:rFonts w:ascii="Times New Roman" w:hAnsi="Times New Roman"/>
          <w:szCs w:val="24"/>
        </w:rPr>
        <w:t>Харків</w:t>
      </w:r>
      <w:r w:rsidRPr="00E137EA">
        <w:rPr>
          <w:rFonts w:ascii="Times New Roman" w:hAnsi="Times New Roman"/>
          <w:szCs w:val="24"/>
        </w:rPr>
        <w:t xml:space="preserve">, ідентифікаційний код 39764546); </w:t>
      </w:r>
    </w:p>
    <w:p w14:paraId="30A75C71" w14:textId="77777777" w:rsidR="00E72FBC" w:rsidRPr="00E137EA" w:rsidRDefault="00E72FBC" w:rsidP="00DC0E3B">
      <w:pPr>
        <w:numPr>
          <w:ilvl w:val="0"/>
          <w:numId w:val="15"/>
        </w:numPr>
        <w:jc w:val="both"/>
        <w:rPr>
          <w:rFonts w:ascii="Times New Roman" w:hAnsi="Times New Roman"/>
          <w:szCs w:val="24"/>
        </w:rPr>
      </w:pPr>
      <w:r w:rsidRPr="00E137EA">
        <w:rPr>
          <w:rFonts w:ascii="Times New Roman" w:hAnsi="Times New Roman"/>
          <w:szCs w:val="24"/>
        </w:rPr>
        <w:t xml:space="preserve">товариство з обмеженою відповідальністю «АТЛАНТА СТАЙЛ» (далі </w:t>
      </w:r>
      <w:r w:rsidRPr="00E137EA">
        <w:rPr>
          <w:rFonts w:ascii="Times New Roman" w:hAnsi="Times New Roman"/>
        </w:rPr>
        <w:t xml:space="preserve">– </w:t>
      </w:r>
      <w:r>
        <w:rPr>
          <w:rFonts w:ascii="Times New Roman" w:hAnsi="Times New Roman"/>
        </w:rPr>
        <w:br/>
      </w:r>
      <w:r w:rsidRPr="00E137EA">
        <w:rPr>
          <w:rFonts w:ascii="Times New Roman" w:hAnsi="Times New Roman"/>
        </w:rPr>
        <w:t>ТОВ</w:t>
      </w:r>
      <w:r w:rsidRPr="00E137EA">
        <w:rPr>
          <w:rFonts w:ascii="Times New Roman" w:hAnsi="Times New Roman"/>
          <w:szCs w:val="24"/>
        </w:rPr>
        <w:t xml:space="preserve"> «АТЛАНТА СТАЙЛ») (м. </w:t>
      </w:r>
      <w:r w:rsidR="005F04B6">
        <w:rPr>
          <w:rFonts w:ascii="Times New Roman" w:hAnsi="Times New Roman"/>
          <w:szCs w:val="24"/>
        </w:rPr>
        <w:t>Львів</w:t>
      </w:r>
      <w:r w:rsidRPr="00E137EA">
        <w:rPr>
          <w:rFonts w:ascii="Times New Roman" w:hAnsi="Times New Roman"/>
          <w:szCs w:val="24"/>
        </w:rPr>
        <w:t xml:space="preserve">, ідентифікаційний код 40694907); </w:t>
      </w:r>
    </w:p>
    <w:p w14:paraId="1F921BF1" w14:textId="77777777" w:rsidR="00E72FBC" w:rsidRPr="00E137EA" w:rsidRDefault="00E72FBC" w:rsidP="00DC0E3B">
      <w:pPr>
        <w:numPr>
          <w:ilvl w:val="0"/>
          <w:numId w:val="15"/>
        </w:numPr>
        <w:jc w:val="both"/>
        <w:rPr>
          <w:rFonts w:ascii="Times New Roman" w:hAnsi="Times New Roman"/>
          <w:szCs w:val="24"/>
        </w:rPr>
      </w:pPr>
      <w:r w:rsidRPr="00E137EA">
        <w:rPr>
          <w:rFonts w:ascii="Times New Roman" w:hAnsi="Times New Roman"/>
          <w:szCs w:val="24"/>
        </w:rPr>
        <w:t xml:space="preserve">товариство з обмеженою відповідальністю «БАТЕН ГРУП» (далі </w:t>
      </w:r>
      <w:r w:rsidRPr="00E137EA">
        <w:rPr>
          <w:rFonts w:ascii="Times New Roman" w:hAnsi="Times New Roman"/>
        </w:rPr>
        <w:t xml:space="preserve">– ТОВ </w:t>
      </w:r>
      <w:r w:rsidRPr="00E137EA">
        <w:rPr>
          <w:rFonts w:ascii="Times New Roman" w:hAnsi="Times New Roman"/>
          <w:szCs w:val="24"/>
        </w:rPr>
        <w:t xml:space="preserve">«БАТЕН ГРУП») (м. </w:t>
      </w:r>
      <w:r w:rsidR="005F04B6">
        <w:rPr>
          <w:rFonts w:ascii="Times New Roman" w:hAnsi="Times New Roman"/>
          <w:szCs w:val="24"/>
        </w:rPr>
        <w:t>Суми</w:t>
      </w:r>
      <w:r w:rsidRPr="00E137EA">
        <w:rPr>
          <w:rFonts w:ascii="Times New Roman" w:hAnsi="Times New Roman"/>
          <w:szCs w:val="24"/>
        </w:rPr>
        <w:t xml:space="preserve">, ідентифікаційний код 40308456); </w:t>
      </w:r>
    </w:p>
    <w:p w14:paraId="4346C292" w14:textId="77777777" w:rsidR="00E72FBC" w:rsidRPr="00E137EA" w:rsidRDefault="00E72FBC" w:rsidP="00DC0E3B">
      <w:pPr>
        <w:numPr>
          <w:ilvl w:val="0"/>
          <w:numId w:val="15"/>
        </w:numPr>
        <w:jc w:val="both"/>
        <w:rPr>
          <w:rFonts w:ascii="Times New Roman" w:hAnsi="Times New Roman"/>
          <w:szCs w:val="24"/>
        </w:rPr>
      </w:pPr>
      <w:r w:rsidRPr="00E137EA">
        <w:rPr>
          <w:rFonts w:ascii="Times New Roman" w:hAnsi="Times New Roman"/>
          <w:szCs w:val="24"/>
        </w:rPr>
        <w:t xml:space="preserve">товариство з обмеженою відповідальністю «БОЛОНЬЯ КОМПАНІ» (далі </w:t>
      </w:r>
      <w:r w:rsidRPr="00E137EA">
        <w:rPr>
          <w:rFonts w:ascii="Times New Roman" w:hAnsi="Times New Roman"/>
        </w:rPr>
        <w:t xml:space="preserve">– </w:t>
      </w:r>
      <w:r>
        <w:rPr>
          <w:rFonts w:ascii="Times New Roman" w:hAnsi="Times New Roman"/>
        </w:rPr>
        <w:br/>
      </w:r>
      <w:r w:rsidRPr="00E137EA">
        <w:rPr>
          <w:rFonts w:ascii="Times New Roman" w:hAnsi="Times New Roman"/>
        </w:rPr>
        <w:t xml:space="preserve">ТОВ </w:t>
      </w:r>
      <w:r w:rsidRPr="00E137EA">
        <w:rPr>
          <w:rFonts w:ascii="Times New Roman" w:hAnsi="Times New Roman"/>
          <w:szCs w:val="24"/>
        </w:rPr>
        <w:t xml:space="preserve">«БОЛОНЬЯ КОМПАНІ») (м. Бориспіль, ідентифікаційний код 40648976); </w:t>
      </w:r>
    </w:p>
    <w:p w14:paraId="0CA32299" w14:textId="77777777" w:rsidR="00E72FBC" w:rsidRPr="00E137EA" w:rsidRDefault="00E72FBC" w:rsidP="00DC0E3B">
      <w:pPr>
        <w:numPr>
          <w:ilvl w:val="0"/>
          <w:numId w:val="15"/>
        </w:numPr>
        <w:jc w:val="both"/>
        <w:rPr>
          <w:rFonts w:ascii="Times New Roman" w:hAnsi="Times New Roman"/>
          <w:szCs w:val="24"/>
        </w:rPr>
      </w:pPr>
      <w:r w:rsidRPr="00E137EA">
        <w:rPr>
          <w:rFonts w:ascii="Times New Roman" w:hAnsi="Times New Roman"/>
          <w:szCs w:val="24"/>
        </w:rPr>
        <w:t xml:space="preserve">товариство з обмеженою відповідальністю «ВЕЛЕОНОР» (далі </w:t>
      </w:r>
      <w:r w:rsidRPr="00E137EA">
        <w:rPr>
          <w:rFonts w:ascii="Times New Roman" w:hAnsi="Times New Roman"/>
        </w:rPr>
        <w:t xml:space="preserve">– ТОВ </w:t>
      </w:r>
      <w:r w:rsidRPr="00E137EA">
        <w:rPr>
          <w:rFonts w:ascii="Times New Roman" w:hAnsi="Times New Roman"/>
          <w:szCs w:val="24"/>
        </w:rPr>
        <w:t xml:space="preserve">«ВЕЛЕОНОР») (м. Бориспіль, ідентифікаційний код 40466588); </w:t>
      </w:r>
    </w:p>
    <w:p w14:paraId="69730CF7" w14:textId="77777777" w:rsidR="00E72FBC" w:rsidRPr="00E137EA" w:rsidRDefault="00E72FBC" w:rsidP="00DC0E3B">
      <w:pPr>
        <w:numPr>
          <w:ilvl w:val="0"/>
          <w:numId w:val="15"/>
        </w:numPr>
        <w:jc w:val="both"/>
        <w:rPr>
          <w:rFonts w:ascii="Times New Roman" w:hAnsi="Times New Roman"/>
          <w:szCs w:val="24"/>
        </w:rPr>
      </w:pPr>
      <w:r w:rsidRPr="00E137EA">
        <w:rPr>
          <w:rFonts w:ascii="Times New Roman" w:hAnsi="Times New Roman"/>
          <w:szCs w:val="24"/>
        </w:rPr>
        <w:t xml:space="preserve">товариство з обмеженою відповідальністю «ГАЛСТЕР ГРУП» (далі </w:t>
      </w:r>
      <w:r w:rsidRPr="00E137EA">
        <w:rPr>
          <w:rFonts w:ascii="Times New Roman" w:hAnsi="Times New Roman"/>
        </w:rPr>
        <w:t xml:space="preserve">– </w:t>
      </w:r>
      <w:r>
        <w:rPr>
          <w:rFonts w:ascii="Times New Roman" w:hAnsi="Times New Roman"/>
        </w:rPr>
        <w:br/>
      </w:r>
      <w:r w:rsidRPr="00E137EA">
        <w:rPr>
          <w:rFonts w:ascii="Times New Roman" w:hAnsi="Times New Roman"/>
        </w:rPr>
        <w:t xml:space="preserve">ТОВ </w:t>
      </w:r>
      <w:r w:rsidRPr="00E137EA">
        <w:rPr>
          <w:rFonts w:ascii="Times New Roman" w:hAnsi="Times New Roman"/>
          <w:szCs w:val="24"/>
        </w:rPr>
        <w:t>«ГАЛСТЕР ГРУП»)</w:t>
      </w:r>
      <w:r w:rsidR="00B11DAB">
        <w:rPr>
          <w:rFonts w:ascii="Times New Roman" w:hAnsi="Times New Roman"/>
          <w:szCs w:val="24"/>
        </w:rPr>
        <w:t xml:space="preserve"> </w:t>
      </w:r>
      <w:r w:rsidRPr="00E137EA">
        <w:rPr>
          <w:rFonts w:ascii="Times New Roman" w:hAnsi="Times New Roman"/>
          <w:szCs w:val="24"/>
        </w:rPr>
        <w:t xml:space="preserve">(м. </w:t>
      </w:r>
      <w:r w:rsidR="005F04B6">
        <w:rPr>
          <w:rFonts w:ascii="Times New Roman" w:hAnsi="Times New Roman"/>
          <w:szCs w:val="24"/>
        </w:rPr>
        <w:t>Харків</w:t>
      </w:r>
      <w:r w:rsidRPr="00E137EA">
        <w:rPr>
          <w:rFonts w:ascii="Times New Roman" w:hAnsi="Times New Roman"/>
          <w:szCs w:val="24"/>
        </w:rPr>
        <w:t xml:space="preserve">, ідентифікаційний код 40712680); </w:t>
      </w:r>
    </w:p>
    <w:p w14:paraId="7DC54135" w14:textId="77777777" w:rsidR="00E72FBC" w:rsidRPr="00E137EA" w:rsidRDefault="00E72FBC" w:rsidP="00DC0E3B">
      <w:pPr>
        <w:numPr>
          <w:ilvl w:val="0"/>
          <w:numId w:val="15"/>
        </w:numPr>
        <w:jc w:val="both"/>
        <w:rPr>
          <w:rFonts w:ascii="Times New Roman" w:hAnsi="Times New Roman"/>
          <w:szCs w:val="24"/>
        </w:rPr>
      </w:pPr>
      <w:r w:rsidRPr="00E137EA">
        <w:rPr>
          <w:rFonts w:ascii="Times New Roman" w:hAnsi="Times New Roman"/>
          <w:szCs w:val="24"/>
        </w:rPr>
        <w:t xml:space="preserve">товариство з обмеженою відповідальністю «ГЕТ СТАР» (далі </w:t>
      </w:r>
      <w:r w:rsidRPr="00E137EA">
        <w:rPr>
          <w:rFonts w:ascii="Times New Roman" w:hAnsi="Times New Roman"/>
        </w:rPr>
        <w:t xml:space="preserve">– ТОВ </w:t>
      </w:r>
      <w:r w:rsidRPr="00E137EA">
        <w:rPr>
          <w:rFonts w:ascii="Times New Roman" w:hAnsi="Times New Roman"/>
          <w:szCs w:val="24"/>
        </w:rPr>
        <w:t xml:space="preserve">«ГЕТ СТАР»)  </w:t>
      </w:r>
      <w:r w:rsidR="005F04B6">
        <w:rPr>
          <w:rFonts w:ascii="Times New Roman" w:hAnsi="Times New Roman"/>
          <w:szCs w:val="24"/>
        </w:rPr>
        <w:t xml:space="preserve">    </w:t>
      </w:r>
      <w:r w:rsidRPr="00E137EA">
        <w:rPr>
          <w:rFonts w:ascii="Times New Roman" w:hAnsi="Times New Roman"/>
          <w:szCs w:val="24"/>
        </w:rPr>
        <w:t xml:space="preserve">(м. </w:t>
      </w:r>
      <w:r w:rsidR="005F04B6">
        <w:rPr>
          <w:rFonts w:ascii="Times New Roman" w:hAnsi="Times New Roman"/>
          <w:szCs w:val="24"/>
        </w:rPr>
        <w:t>Харків</w:t>
      </w:r>
      <w:r w:rsidRPr="00E137EA">
        <w:rPr>
          <w:rFonts w:ascii="Times New Roman" w:hAnsi="Times New Roman"/>
          <w:szCs w:val="24"/>
        </w:rPr>
        <w:t xml:space="preserve">, ідентифікаційний код 40690677); </w:t>
      </w:r>
    </w:p>
    <w:p w14:paraId="13639A86" w14:textId="77777777" w:rsidR="00E72FBC" w:rsidRPr="00E137EA" w:rsidRDefault="00E72FBC" w:rsidP="00DC0E3B">
      <w:pPr>
        <w:numPr>
          <w:ilvl w:val="0"/>
          <w:numId w:val="15"/>
        </w:numPr>
        <w:jc w:val="both"/>
        <w:rPr>
          <w:rFonts w:ascii="Times New Roman" w:hAnsi="Times New Roman"/>
          <w:szCs w:val="24"/>
        </w:rPr>
      </w:pPr>
      <w:r w:rsidRPr="00E137EA">
        <w:rPr>
          <w:rFonts w:ascii="Times New Roman" w:hAnsi="Times New Roman"/>
          <w:szCs w:val="24"/>
        </w:rPr>
        <w:t xml:space="preserve">товариство з обмеженою відповідальністю «ДАНХОЛД» (далі </w:t>
      </w:r>
      <w:r w:rsidRPr="00E137EA">
        <w:rPr>
          <w:rFonts w:ascii="Times New Roman" w:hAnsi="Times New Roman"/>
        </w:rPr>
        <w:t>– ТОВ</w:t>
      </w:r>
      <w:r w:rsidRPr="00E137EA">
        <w:rPr>
          <w:rFonts w:ascii="Times New Roman" w:hAnsi="Times New Roman"/>
          <w:szCs w:val="24"/>
        </w:rPr>
        <w:t xml:space="preserve"> «ДАНХОЛД») (м. </w:t>
      </w:r>
      <w:r w:rsidR="004B4288">
        <w:rPr>
          <w:rFonts w:ascii="Times New Roman" w:hAnsi="Times New Roman"/>
          <w:szCs w:val="24"/>
        </w:rPr>
        <w:t>Чернігів</w:t>
      </w:r>
      <w:r w:rsidRPr="00E137EA">
        <w:rPr>
          <w:rFonts w:ascii="Times New Roman" w:hAnsi="Times New Roman"/>
          <w:szCs w:val="24"/>
        </w:rPr>
        <w:t xml:space="preserve">, ідентифікаційний код 40472916); </w:t>
      </w:r>
    </w:p>
    <w:p w14:paraId="6F2BBB5A" w14:textId="77777777" w:rsidR="00E72FBC" w:rsidRPr="00E137EA" w:rsidRDefault="00E72FBC" w:rsidP="00DC0E3B">
      <w:pPr>
        <w:numPr>
          <w:ilvl w:val="0"/>
          <w:numId w:val="15"/>
        </w:numPr>
        <w:jc w:val="both"/>
        <w:rPr>
          <w:rFonts w:ascii="Times New Roman" w:hAnsi="Times New Roman"/>
          <w:szCs w:val="24"/>
        </w:rPr>
      </w:pPr>
      <w:r w:rsidRPr="00E137EA">
        <w:rPr>
          <w:rFonts w:ascii="Times New Roman" w:hAnsi="Times New Roman"/>
          <w:szCs w:val="24"/>
        </w:rPr>
        <w:t xml:space="preserve">товариство з обмеженою відповідальністю «ДІСЕТЕРС» (далі </w:t>
      </w:r>
      <w:r w:rsidRPr="00E137EA">
        <w:rPr>
          <w:rFonts w:ascii="Times New Roman" w:hAnsi="Times New Roman"/>
        </w:rPr>
        <w:t>– ТОВ</w:t>
      </w:r>
      <w:r w:rsidRPr="00E137EA">
        <w:rPr>
          <w:rFonts w:ascii="Times New Roman" w:hAnsi="Times New Roman"/>
          <w:szCs w:val="24"/>
        </w:rPr>
        <w:t xml:space="preserve"> «ДІСЕТЕРС»)  </w:t>
      </w:r>
      <w:r w:rsidR="004B4288">
        <w:rPr>
          <w:rFonts w:ascii="Times New Roman" w:hAnsi="Times New Roman"/>
          <w:szCs w:val="24"/>
        </w:rPr>
        <w:t xml:space="preserve"> </w:t>
      </w:r>
      <w:r w:rsidRPr="00E137EA">
        <w:rPr>
          <w:rFonts w:ascii="Times New Roman" w:hAnsi="Times New Roman"/>
          <w:szCs w:val="24"/>
        </w:rPr>
        <w:t xml:space="preserve">(м. </w:t>
      </w:r>
      <w:r w:rsidR="004B4288">
        <w:rPr>
          <w:rFonts w:ascii="Times New Roman" w:hAnsi="Times New Roman"/>
          <w:szCs w:val="24"/>
        </w:rPr>
        <w:t>Суми</w:t>
      </w:r>
      <w:r w:rsidRPr="00E137EA">
        <w:rPr>
          <w:rFonts w:ascii="Times New Roman" w:hAnsi="Times New Roman"/>
          <w:szCs w:val="24"/>
        </w:rPr>
        <w:t>, ідентифікаційний код</w:t>
      </w:r>
      <w:r w:rsidR="00724153">
        <w:rPr>
          <w:rFonts w:ascii="Times New Roman" w:hAnsi="Times New Roman"/>
          <w:szCs w:val="24"/>
        </w:rPr>
        <w:t xml:space="preserve"> </w:t>
      </w:r>
      <w:r w:rsidRPr="00E137EA">
        <w:rPr>
          <w:rFonts w:ascii="Times New Roman" w:hAnsi="Times New Roman"/>
          <w:szCs w:val="24"/>
        </w:rPr>
        <w:t xml:space="preserve">40367239); </w:t>
      </w:r>
    </w:p>
    <w:p w14:paraId="7BBF6021" w14:textId="77777777" w:rsidR="00E72FBC" w:rsidRPr="00E137EA" w:rsidRDefault="00E72FBC" w:rsidP="00DC0E3B">
      <w:pPr>
        <w:numPr>
          <w:ilvl w:val="0"/>
          <w:numId w:val="15"/>
        </w:numPr>
        <w:jc w:val="both"/>
        <w:rPr>
          <w:rFonts w:ascii="Times New Roman" w:hAnsi="Times New Roman"/>
          <w:szCs w:val="24"/>
        </w:rPr>
      </w:pPr>
      <w:r w:rsidRPr="00E137EA">
        <w:rPr>
          <w:rFonts w:ascii="Times New Roman" w:hAnsi="Times New Roman"/>
          <w:szCs w:val="24"/>
        </w:rPr>
        <w:t xml:space="preserve">товариство з обмеженою відповідальністю «ЕВЕЛІН ХАУС» (далі </w:t>
      </w:r>
      <w:r w:rsidRPr="00E137EA">
        <w:rPr>
          <w:rFonts w:ascii="Times New Roman" w:hAnsi="Times New Roman"/>
        </w:rPr>
        <w:t>– ТОВ</w:t>
      </w:r>
      <w:r w:rsidRPr="00E137EA">
        <w:rPr>
          <w:rFonts w:ascii="Times New Roman" w:hAnsi="Times New Roman"/>
          <w:szCs w:val="24"/>
        </w:rPr>
        <w:t xml:space="preserve"> «ЕВЕЛІН ХАУС») (м. Рівне, ідентифікаційний код 40560829); </w:t>
      </w:r>
    </w:p>
    <w:p w14:paraId="77D7DCAD" w14:textId="77777777" w:rsidR="00E72FBC" w:rsidRPr="00E137EA" w:rsidRDefault="00E72FBC" w:rsidP="00DC0E3B">
      <w:pPr>
        <w:numPr>
          <w:ilvl w:val="0"/>
          <w:numId w:val="15"/>
        </w:numPr>
        <w:jc w:val="both"/>
        <w:rPr>
          <w:rFonts w:ascii="Times New Roman" w:hAnsi="Times New Roman"/>
          <w:szCs w:val="24"/>
        </w:rPr>
      </w:pPr>
      <w:r w:rsidRPr="00E137EA">
        <w:rPr>
          <w:rFonts w:ascii="Times New Roman" w:hAnsi="Times New Roman"/>
          <w:szCs w:val="24"/>
        </w:rPr>
        <w:t xml:space="preserve">товариство з обмеженою відповідальністю «ЕЛІТ СТАЙЛ» (далі </w:t>
      </w:r>
      <w:r w:rsidRPr="00E137EA">
        <w:rPr>
          <w:rFonts w:ascii="Times New Roman" w:hAnsi="Times New Roman"/>
        </w:rPr>
        <w:t>– ТОВ</w:t>
      </w:r>
      <w:r w:rsidRPr="00E137EA">
        <w:rPr>
          <w:rFonts w:ascii="Times New Roman" w:hAnsi="Times New Roman"/>
          <w:szCs w:val="24"/>
        </w:rPr>
        <w:t xml:space="preserve"> «ЕЛІТ СТАЙЛ») (м. </w:t>
      </w:r>
      <w:r w:rsidR="0079205F">
        <w:rPr>
          <w:rFonts w:ascii="Times New Roman" w:hAnsi="Times New Roman"/>
          <w:szCs w:val="24"/>
        </w:rPr>
        <w:t>Запоріжжя</w:t>
      </w:r>
      <w:r w:rsidRPr="00E137EA">
        <w:rPr>
          <w:rFonts w:ascii="Times New Roman" w:hAnsi="Times New Roman"/>
          <w:szCs w:val="24"/>
        </w:rPr>
        <w:t xml:space="preserve">, ідентифікаційний код 39816452); </w:t>
      </w:r>
    </w:p>
    <w:p w14:paraId="2F39E171" w14:textId="77777777" w:rsidR="00E72FBC" w:rsidRPr="00E137EA" w:rsidRDefault="00E72FBC" w:rsidP="00DC0E3B">
      <w:pPr>
        <w:numPr>
          <w:ilvl w:val="0"/>
          <w:numId w:val="15"/>
        </w:numPr>
        <w:jc w:val="both"/>
        <w:rPr>
          <w:rFonts w:ascii="Times New Roman" w:hAnsi="Times New Roman"/>
          <w:szCs w:val="24"/>
        </w:rPr>
      </w:pPr>
      <w:r w:rsidRPr="00E137EA">
        <w:rPr>
          <w:rFonts w:ascii="Times New Roman" w:hAnsi="Times New Roman"/>
          <w:szCs w:val="24"/>
        </w:rPr>
        <w:t xml:space="preserve">товариство з обмеженою відповідальністю «ЕЛІТ СУПЕР» (далі </w:t>
      </w:r>
      <w:r w:rsidRPr="00E137EA">
        <w:rPr>
          <w:rFonts w:ascii="Times New Roman" w:hAnsi="Times New Roman"/>
        </w:rPr>
        <w:t>– ТОВ</w:t>
      </w:r>
      <w:r w:rsidRPr="00E137EA">
        <w:rPr>
          <w:rFonts w:ascii="Times New Roman" w:hAnsi="Times New Roman"/>
          <w:szCs w:val="24"/>
        </w:rPr>
        <w:t xml:space="preserve"> «ЕЛІТ СУПЕР») (м. Дніпро, ідентифікаційний код 40878564); </w:t>
      </w:r>
    </w:p>
    <w:p w14:paraId="5A8A8AFC" w14:textId="77777777" w:rsidR="00E72FBC" w:rsidRPr="00E137EA" w:rsidRDefault="00E72FBC" w:rsidP="00DC0E3B">
      <w:pPr>
        <w:numPr>
          <w:ilvl w:val="0"/>
          <w:numId w:val="15"/>
        </w:numPr>
        <w:jc w:val="both"/>
        <w:rPr>
          <w:rFonts w:ascii="Times New Roman" w:hAnsi="Times New Roman"/>
          <w:szCs w:val="24"/>
        </w:rPr>
      </w:pPr>
      <w:r w:rsidRPr="00E137EA">
        <w:rPr>
          <w:rFonts w:ascii="Times New Roman" w:hAnsi="Times New Roman"/>
          <w:szCs w:val="24"/>
        </w:rPr>
        <w:t xml:space="preserve">товариство з обмеженою відповідальністю «ЕНСІС» (далі </w:t>
      </w:r>
      <w:r w:rsidRPr="00E137EA">
        <w:rPr>
          <w:rFonts w:ascii="Times New Roman" w:hAnsi="Times New Roman"/>
        </w:rPr>
        <w:t>– ТОВ</w:t>
      </w:r>
      <w:r w:rsidRPr="00E137EA">
        <w:rPr>
          <w:rFonts w:ascii="Times New Roman" w:hAnsi="Times New Roman"/>
          <w:szCs w:val="24"/>
        </w:rPr>
        <w:t xml:space="preserve"> «ЕНСІС») </w:t>
      </w:r>
      <w:r>
        <w:rPr>
          <w:rFonts w:ascii="Times New Roman" w:hAnsi="Times New Roman"/>
          <w:szCs w:val="24"/>
        </w:rPr>
        <w:br/>
      </w:r>
      <w:r w:rsidRPr="00E137EA">
        <w:rPr>
          <w:rFonts w:ascii="Times New Roman" w:hAnsi="Times New Roman"/>
          <w:szCs w:val="24"/>
        </w:rPr>
        <w:t xml:space="preserve">(м. Миколаїв, ідентифікаційний код 40835248); </w:t>
      </w:r>
    </w:p>
    <w:p w14:paraId="1002C4B6" w14:textId="77777777" w:rsidR="00E72FBC" w:rsidRPr="00E137EA" w:rsidRDefault="00E72FBC" w:rsidP="00DC0E3B">
      <w:pPr>
        <w:numPr>
          <w:ilvl w:val="0"/>
          <w:numId w:val="15"/>
        </w:numPr>
        <w:jc w:val="both"/>
        <w:rPr>
          <w:rFonts w:ascii="Times New Roman" w:hAnsi="Times New Roman"/>
          <w:szCs w:val="24"/>
        </w:rPr>
      </w:pPr>
      <w:r w:rsidRPr="00E137EA">
        <w:rPr>
          <w:rFonts w:ascii="Times New Roman" w:hAnsi="Times New Roman"/>
          <w:szCs w:val="24"/>
        </w:rPr>
        <w:t xml:space="preserve">товариство з обмеженою відповідальністю «ІНСІГНІЯ-С» (далі </w:t>
      </w:r>
      <w:r w:rsidRPr="00E137EA">
        <w:rPr>
          <w:rFonts w:ascii="Times New Roman" w:hAnsi="Times New Roman"/>
        </w:rPr>
        <w:t xml:space="preserve">– ТОВ </w:t>
      </w:r>
      <w:r w:rsidRPr="00E137EA">
        <w:rPr>
          <w:rFonts w:ascii="Times New Roman" w:hAnsi="Times New Roman"/>
          <w:szCs w:val="24"/>
        </w:rPr>
        <w:t xml:space="preserve">«ІНСІГНІЯ-С») (м. </w:t>
      </w:r>
      <w:r w:rsidR="004B4288">
        <w:rPr>
          <w:rFonts w:ascii="Times New Roman" w:hAnsi="Times New Roman"/>
          <w:szCs w:val="24"/>
        </w:rPr>
        <w:t>Запоріжжя</w:t>
      </w:r>
      <w:r w:rsidRPr="00E137EA">
        <w:rPr>
          <w:rFonts w:ascii="Times New Roman" w:hAnsi="Times New Roman"/>
          <w:szCs w:val="24"/>
        </w:rPr>
        <w:t xml:space="preserve">, ідентифікаційний код 40737620); </w:t>
      </w:r>
    </w:p>
    <w:p w14:paraId="55412174" w14:textId="77777777" w:rsidR="00E72FBC" w:rsidRPr="00E137EA" w:rsidRDefault="00E72FBC" w:rsidP="00DC0E3B">
      <w:pPr>
        <w:numPr>
          <w:ilvl w:val="0"/>
          <w:numId w:val="15"/>
        </w:numPr>
        <w:jc w:val="both"/>
        <w:rPr>
          <w:rFonts w:ascii="Times New Roman" w:hAnsi="Times New Roman"/>
          <w:szCs w:val="24"/>
        </w:rPr>
      </w:pPr>
      <w:r w:rsidRPr="00E137EA">
        <w:rPr>
          <w:rFonts w:ascii="Times New Roman" w:hAnsi="Times New Roman"/>
          <w:szCs w:val="24"/>
        </w:rPr>
        <w:t xml:space="preserve">товариство з обмеженою відповідальністю «ІНТЕЛТОКС» (далі </w:t>
      </w:r>
      <w:r w:rsidRPr="00E137EA">
        <w:rPr>
          <w:rFonts w:ascii="Times New Roman" w:hAnsi="Times New Roman"/>
        </w:rPr>
        <w:t xml:space="preserve">– </w:t>
      </w:r>
      <w:r>
        <w:rPr>
          <w:rFonts w:ascii="Times New Roman" w:hAnsi="Times New Roman"/>
        </w:rPr>
        <w:br/>
      </w:r>
      <w:r w:rsidRPr="00E137EA">
        <w:rPr>
          <w:rFonts w:ascii="Times New Roman" w:hAnsi="Times New Roman"/>
        </w:rPr>
        <w:t xml:space="preserve">ТОВ </w:t>
      </w:r>
      <w:r w:rsidRPr="00E137EA">
        <w:rPr>
          <w:rFonts w:ascii="Times New Roman" w:hAnsi="Times New Roman"/>
          <w:szCs w:val="24"/>
        </w:rPr>
        <w:t xml:space="preserve">«ІНТЕЛТОКС») (м. </w:t>
      </w:r>
      <w:r w:rsidR="004B4288">
        <w:rPr>
          <w:rFonts w:ascii="Times New Roman" w:hAnsi="Times New Roman"/>
          <w:szCs w:val="24"/>
        </w:rPr>
        <w:t>Суми</w:t>
      </w:r>
      <w:r w:rsidRPr="00E137EA">
        <w:rPr>
          <w:rFonts w:ascii="Times New Roman" w:hAnsi="Times New Roman"/>
          <w:szCs w:val="24"/>
        </w:rPr>
        <w:t xml:space="preserve">, ідентифікаційний код 40732329); </w:t>
      </w:r>
    </w:p>
    <w:p w14:paraId="3EAD46D7" w14:textId="77777777" w:rsidR="00E72FBC" w:rsidRPr="00E137EA" w:rsidRDefault="00E72FBC" w:rsidP="00DC0E3B">
      <w:pPr>
        <w:numPr>
          <w:ilvl w:val="0"/>
          <w:numId w:val="15"/>
        </w:numPr>
        <w:jc w:val="both"/>
        <w:rPr>
          <w:rFonts w:ascii="Times New Roman" w:hAnsi="Times New Roman"/>
          <w:szCs w:val="24"/>
        </w:rPr>
      </w:pPr>
      <w:r w:rsidRPr="00E137EA">
        <w:rPr>
          <w:rFonts w:ascii="Times New Roman" w:hAnsi="Times New Roman"/>
          <w:szCs w:val="24"/>
        </w:rPr>
        <w:t xml:space="preserve">товариство з обмеженою відповідальністю «ІНТЕРКЕПІТАЛ» (далі </w:t>
      </w:r>
      <w:r w:rsidRPr="00E137EA">
        <w:rPr>
          <w:rFonts w:ascii="Times New Roman" w:hAnsi="Times New Roman"/>
        </w:rPr>
        <w:t xml:space="preserve">– </w:t>
      </w:r>
      <w:r>
        <w:rPr>
          <w:rFonts w:ascii="Times New Roman" w:hAnsi="Times New Roman"/>
        </w:rPr>
        <w:br/>
      </w:r>
      <w:r w:rsidRPr="00E137EA">
        <w:rPr>
          <w:rFonts w:ascii="Times New Roman" w:hAnsi="Times New Roman"/>
        </w:rPr>
        <w:t>ТОВ</w:t>
      </w:r>
      <w:r w:rsidRPr="00E137EA">
        <w:rPr>
          <w:rFonts w:ascii="Times New Roman" w:hAnsi="Times New Roman"/>
          <w:szCs w:val="24"/>
        </w:rPr>
        <w:t xml:space="preserve"> «ІНТЕРКЕПІТАЛ») (м. Дніпро, ідентифікаційний код 40407150); </w:t>
      </w:r>
    </w:p>
    <w:p w14:paraId="18838EEF" w14:textId="77777777" w:rsidR="00E72FBC" w:rsidRPr="00E137EA" w:rsidRDefault="00E72FBC" w:rsidP="00DC0E3B">
      <w:pPr>
        <w:numPr>
          <w:ilvl w:val="0"/>
          <w:numId w:val="15"/>
        </w:numPr>
        <w:jc w:val="both"/>
        <w:rPr>
          <w:rFonts w:ascii="Times New Roman" w:hAnsi="Times New Roman"/>
          <w:szCs w:val="24"/>
        </w:rPr>
      </w:pPr>
      <w:r w:rsidRPr="00E137EA">
        <w:rPr>
          <w:rFonts w:ascii="Times New Roman" w:hAnsi="Times New Roman"/>
          <w:szCs w:val="24"/>
        </w:rPr>
        <w:t xml:space="preserve">товариство з обмеженою відповідальністю «КАСЕО СОЮЗ» (далі </w:t>
      </w:r>
      <w:r w:rsidRPr="00E137EA">
        <w:rPr>
          <w:rFonts w:ascii="Times New Roman" w:hAnsi="Times New Roman"/>
        </w:rPr>
        <w:t xml:space="preserve">– ТОВ </w:t>
      </w:r>
      <w:r w:rsidRPr="00E137EA">
        <w:rPr>
          <w:rFonts w:ascii="Times New Roman" w:hAnsi="Times New Roman"/>
          <w:szCs w:val="24"/>
        </w:rPr>
        <w:t xml:space="preserve">«КАСЕО СОЮЗ»)  (м. </w:t>
      </w:r>
      <w:r w:rsidR="004B4288">
        <w:rPr>
          <w:rFonts w:ascii="Times New Roman" w:hAnsi="Times New Roman"/>
          <w:szCs w:val="24"/>
        </w:rPr>
        <w:t>Запоріжжя</w:t>
      </w:r>
      <w:r w:rsidRPr="00E137EA">
        <w:rPr>
          <w:rFonts w:ascii="Times New Roman" w:hAnsi="Times New Roman"/>
          <w:szCs w:val="24"/>
        </w:rPr>
        <w:t xml:space="preserve">, ідентифікаційний код 39737465); </w:t>
      </w:r>
    </w:p>
    <w:p w14:paraId="0A0F1EB9" w14:textId="77777777" w:rsidR="00E72FBC" w:rsidRPr="00E137EA" w:rsidRDefault="00E72FBC" w:rsidP="00DC0E3B">
      <w:pPr>
        <w:numPr>
          <w:ilvl w:val="0"/>
          <w:numId w:val="15"/>
        </w:numPr>
        <w:jc w:val="both"/>
        <w:rPr>
          <w:rFonts w:ascii="Times New Roman" w:hAnsi="Times New Roman"/>
          <w:szCs w:val="24"/>
        </w:rPr>
      </w:pPr>
      <w:r w:rsidRPr="00E137EA">
        <w:rPr>
          <w:rFonts w:ascii="Times New Roman" w:hAnsi="Times New Roman"/>
          <w:szCs w:val="24"/>
        </w:rPr>
        <w:t xml:space="preserve">товариство з обмеженою відповідальністю «КЛАЙМ-С» (далі </w:t>
      </w:r>
      <w:r w:rsidRPr="00E137EA">
        <w:rPr>
          <w:rFonts w:ascii="Times New Roman" w:hAnsi="Times New Roman"/>
        </w:rPr>
        <w:t xml:space="preserve">– ТОВ </w:t>
      </w:r>
      <w:r w:rsidRPr="00E137EA">
        <w:rPr>
          <w:rFonts w:ascii="Times New Roman" w:hAnsi="Times New Roman"/>
          <w:szCs w:val="24"/>
        </w:rPr>
        <w:t xml:space="preserve">«КЛАЙМ-С») </w:t>
      </w:r>
      <w:r w:rsidR="00724153">
        <w:rPr>
          <w:rFonts w:ascii="Times New Roman" w:hAnsi="Times New Roman"/>
          <w:szCs w:val="24"/>
        </w:rPr>
        <w:t xml:space="preserve">        </w:t>
      </w:r>
      <w:r w:rsidRPr="00E137EA">
        <w:rPr>
          <w:rFonts w:ascii="Times New Roman" w:hAnsi="Times New Roman"/>
          <w:szCs w:val="24"/>
        </w:rPr>
        <w:t xml:space="preserve"> (м. Суми, ідентифікаційний код 40732177); </w:t>
      </w:r>
    </w:p>
    <w:p w14:paraId="011A6605" w14:textId="77777777" w:rsidR="00E72FBC" w:rsidRPr="00E137EA" w:rsidRDefault="00E72FBC" w:rsidP="00DC0E3B">
      <w:pPr>
        <w:numPr>
          <w:ilvl w:val="0"/>
          <w:numId w:val="15"/>
        </w:numPr>
        <w:jc w:val="both"/>
        <w:rPr>
          <w:rFonts w:ascii="Times New Roman" w:hAnsi="Times New Roman"/>
          <w:szCs w:val="24"/>
        </w:rPr>
      </w:pPr>
      <w:r w:rsidRPr="00E137EA">
        <w:rPr>
          <w:rFonts w:ascii="Times New Roman" w:hAnsi="Times New Roman"/>
          <w:szCs w:val="24"/>
        </w:rPr>
        <w:t xml:space="preserve">товариство з обмеженою відповідальністю «ЛУНА СЕРВІС» (далі </w:t>
      </w:r>
      <w:r w:rsidRPr="00E137EA">
        <w:rPr>
          <w:rFonts w:ascii="Times New Roman" w:hAnsi="Times New Roman"/>
        </w:rPr>
        <w:t>– ТОВ</w:t>
      </w:r>
      <w:r w:rsidRPr="00E137EA">
        <w:rPr>
          <w:rFonts w:ascii="Times New Roman" w:hAnsi="Times New Roman"/>
          <w:szCs w:val="24"/>
        </w:rPr>
        <w:t xml:space="preserve"> «ЛУНА СЕРВІС») (м. </w:t>
      </w:r>
      <w:r w:rsidR="004B4288">
        <w:rPr>
          <w:rFonts w:ascii="Times New Roman" w:hAnsi="Times New Roman"/>
          <w:szCs w:val="24"/>
        </w:rPr>
        <w:t>Чернігів</w:t>
      </w:r>
      <w:r w:rsidRPr="00E137EA">
        <w:rPr>
          <w:rFonts w:ascii="Times New Roman" w:hAnsi="Times New Roman"/>
          <w:szCs w:val="24"/>
        </w:rPr>
        <w:t xml:space="preserve">, ідентифікаційний код 39597735); </w:t>
      </w:r>
    </w:p>
    <w:p w14:paraId="6CC873E1" w14:textId="77777777" w:rsidR="00E72FBC" w:rsidRPr="00E137EA" w:rsidRDefault="00E72FBC" w:rsidP="00DC0E3B">
      <w:pPr>
        <w:numPr>
          <w:ilvl w:val="0"/>
          <w:numId w:val="15"/>
        </w:numPr>
        <w:jc w:val="both"/>
        <w:rPr>
          <w:rFonts w:ascii="Times New Roman" w:hAnsi="Times New Roman"/>
          <w:szCs w:val="24"/>
        </w:rPr>
      </w:pPr>
      <w:r w:rsidRPr="00E137EA">
        <w:rPr>
          <w:rFonts w:ascii="Times New Roman" w:hAnsi="Times New Roman"/>
          <w:szCs w:val="24"/>
        </w:rPr>
        <w:t xml:space="preserve">товариство з обмеженою відповідальністю «МАЕСТРО ПРО» (далі </w:t>
      </w:r>
      <w:r w:rsidRPr="00E137EA">
        <w:rPr>
          <w:rFonts w:ascii="Times New Roman" w:hAnsi="Times New Roman"/>
        </w:rPr>
        <w:t xml:space="preserve">– </w:t>
      </w:r>
      <w:r>
        <w:rPr>
          <w:rFonts w:ascii="Times New Roman" w:hAnsi="Times New Roman"/>
        </w:rPr>
        <w:br/>
      </w:r>
      <w:r w:rsidRPr="00E137EA">
        <w:rPr>
          <w:rFonts w:ascii="Times New Roman" w:hAnsi="Times New Roman"/>
        </w:rPr>
        <w:t>ТОВ</w:t>
      </w:r>
      <w:r w:rsidRPr="00E137EA">
        <w:rPr>
          <w:rFonts w:ascii="Times New Roman" w:hAnsi="Times New Roman"/>
          <w:szCs w:val="24"/>
        </w:rPr>
        <w:t xml:space="preserve"> «МАЕСТРО ПРО») (м. </w:t>
      </w:r>
      <w:r w:rsidR="004B4288">
        <w:rPr>
          <w:rFonts w:ascii="Times New Roman" w:hAnsi="Times New Roman"/>
          <w:szCs w:val="24"/>
        </w:rPr>
        <w:t>Запоріжжя</w:t>
      </w:r>
      <w:r w:rsidRPr="00E137EA">
        <w:rPr>
          <w:rFonts w:ascii="Times New Roman" w:hAnsi="Times New Roman"/>
          <w:szCs w:val="24"/>
        </w:rPr>
        <w:t xml:space="preserve">, ідентифікаційний код 40393054); </w:t>
      </w:r>
    </w:p>
    <w:p w14:paraId="61126311" w14:textId="77777777" w:rsidR="00E72FBC" w:rsidRPr="00E137EA" w:rsidRDefault="00E72FBC" w:rsidP="00DC0E3B">
      <w:pPr>
        <w:numPr>
          <w:ilvl w:val="0"/>
          <w:numId w:val="15"/>
        </w:numPr>
        <w:jc w:val="both"/>
        <w:rPr>
          <w:rFonts w:ascii="Times New Roman" w:hAnsi="Times New Roman"/>
          <w:szCs w:val="24"/>
        </w:rPr>
      </w:pPr>
      <w:r w:rsidRPr="00E137EA">
        <w:rPr>
          <w:rFonts w:ascii="Times New Roman" w:hAnsi="Times New Roman"/>
          <w:szCs w:val="24"/>
        </w:rPr>
        <w:t xml:space="preserve">товариство з обмеженою відповідальністю «МАКСІПРОМ-С» (далі </w:t>
      </w:r>
      <w:r w:rsidRPr="00E137EA">
        <w:rPr>
          <w:rFonts w:ascii="Times New Roman" w:hAnsi="Times New Roman"/>
        </w:rPr>
        <w:t xml:space="preserve">– </w:t>
      </w:r>
      <w:r>
        <w:rPr>
          <w:rFonts w:ascii="Times New Roman" w:hAnsi="Times New Roman"/>
        </w:rPr>
        <w:br/>
      </w:r>
      <w:r w:rsidRPr="00E137EA">
        <w:rPr>
          <w:rFonts w:ascii="Times New Roman" w:hAnsi="Times New Roman"/>
        </w:rPr>
        <w:t xml:space="preserve">ТОВ </w:t>
      </w:r>
      <w:r w:rsidRPr="00E137EA">
        <w:rPr>
          <w:rFonts w:ascii="Times New Roman" w:hAnsi="Times New Roman"/>
          <w:szCs w:val="24"/>
        </w:rPr>
        <w:t xml:space="preserve">«МАКСІПРОМ-С») (м. Суми, ідентифікаційний код 40738247); </w:t>
      </w:r>
    </w:p>
    <w:p w14:paraId="196F70F3" w14:textId="77777777" w:rsidR="00E72FBC" w:rsidRPr="00E137EA" w:rsidRDefault="00E72FBC" w:rsidP="00DC0E3B">
      <w:pPr>
        <w:numPr>
          <w:ilvl w:val="0"/>
          <w:numId w:val="15"/>
        </w:numPr>
        <w:jc w:val="both"/>
        <w:rPr>
          <w:rFonts w:ascii="Times New Roman" w:hAnsi="Times New Roman"/>
          <w:szCs w:val="24"/>
        </w:rPr>
      </w:pPr>
      <w:r w:rsidRPr="00E137EA">
        <w:rPr>
          <w:rFonts w:ascii="Times New Roman" w:hAnsi="Times New Roman"/>
          <w:szCs w:val="24"/>
        </w:rPr>
        <w:t xml:space="preserve">товариство з обмеженою відповідальністю «МАРФІН-ІНВЕСТ» (далі </w:t>
      </w:r>
      <w:r w:rsidRPr="00E137EA">
        <w:rPr>
          <w:rFonts w:ascii="Times New Roman" w:hAnsi="Times New Roman"/>
        </w:rPr>
        <w:t xml:space="preserve">– </w:t>
      </w:r>
      <w:r>
        <w:rPr>
          <w:rFonts w:ascii="Times New Roman" w:hAnsi="Times New Roman"/>
        </w:rPr>
        <w:br/>
      </w:r>
      <w:r w:rsidR="006E7A83" w:rsidRPr="00E137EA">
        <w:rPr>
          <w:rFonts w:ascii="Times New Roman" w:hAnsi="Times New Roman"/>
          <w:szCs w:val="24"/>
        </w:rPr>
        <w:t>«МАРФІН-ІНВЕСТ»</w:t>
      </w:r>
      <w:r w:rsidRPr="00E137EA">
        <w:rPr>
          <w:rFonts w:ascii="Times New Roman" w:hAnsi="Times New Roman"/>
          <w:szCs w:val="24"/>
        </w:rPr>
        <w:t xml:space="preserve">)  (м. Харків, ідентифікаційний код 40313712); </w:t>
      </w:r>
    </w:p>
    <w:p w14:paraId="634CD1B9" w14:textId="77777777" w:rsidR="00E72FBC" w:rsidRPr="00E137EA" w:rsidRDefault="00E72FBC" w:rsidP="00DC0E3B">
      <w:pPr>
        <w:numPr>
          <w:ilvl w:val="0"/>
          <w:numId w:val="15"/>
        </w:numPr>
        <w:jc w:val="both"/>
        <w:rPr>
          <w:rFonts w:ascii="Times New Roman" w:hAnsi="Times New Roman"/>
          <w:szCs w:val="24"/>
        </w:rPr>
      </w:pPr>
      <w:r w:rsidRPr="00E137EA">
        <w:rPr>
          <w:rFonts w:ascii="Times New Roman" w:hAnsi="Times New Roman"/>
          <w:szCs w:val="24"/>
        </w:rPr>
        <w:t xml:space="preserve">товариство з обмеженою відповідальністю «МЕДІН КОМПАНІ» (далі </w:t>
      </w:r>
      <w:r w:rsidRPr="00E137EA">
        <w:rPr>
          <w:rFonts w:ascii="Times New Roman" w:hAnsi="Times New Roman"/>
        </w:rPr>
        <w:t>– ТОВ</w:t>
      </w:r>
      <w:r w:rsidRPr="00E137EA">
        <w:rPr>
          <w:rFonts w:ascii="Times New Roman" w:hAnsi="Times New Roman"/>
          <w:szCs w:val="24"/>
        </w:rPr>
        <w:t xml:space="preserve"> «МЕДІН КОМПАНІ») (</w:t>
      </w:r>
      <w:r w:rsidR="004B4288">
        <w:rPr>
          <w:rFonts w:ascii="Times New Roman" w:hAnsi="Times New Roman"/>
          <w:szCs w:val="24"/>
        </w:rPr>
        <w:t>м. Тернопіль</w:t>
      </w:r>
      <w:r w:rsidRPr="00E137EA">
        <w:rPr>
          <w:rFonts w:ascii="Times New Roman" w:hAnsi="Times New Roman"/>
          <w:szCs w:val="24"/>
        </w:rPr>
        <w:t xml:space="preserve">, ідентифікаційний код 40872646); </w:t>
      </w:r>
    </w:p>
    <w:p w14:paraId="15168FEF" w14:textId="77777777" w:rsidR="00E72FBC" w:rsidRPr="00E137EA" w:rsidRDefault="00E72FBC" w:rsidP="00DC0E3B">
      <w:pPr>
        <w:numPr>
          <w:ilvl w:val="0"/>
          <w:numId w:val="15"/>
        </w:numPr>
        <w:jc w:val="both"/>
        <w:rPr>
          <w:rFonts w:ascii="Times New Roman" w:hAnsi="Times New Roman"/>
          <w:szCs w:val="24"/>
        </w:rPr>
      </w:pPr>
      <w:r w:rsidRPr="00E137EA">
        <w:rPr>
          <w:rFonts w:ascii="Times New Roman" w:hAnsi="Times New Roman"/>
          <w:szCs w:val="24"/>
        </w:rPr>
        <w:t xml:space="preserve">товариство з обмеженою відповідальністю «МЕЛОНІ» (далі </w:t>
      </w:r>
      <w:r w:rsidRPr="00E137EA">
        <w:rPr>
          <w:rFonts w:ascii="Times New Roman" w:hAnsi="Times New Roman"/>
        </w:rPr>
        <w:t>– ТОВ</w:t>
      </w:r>
      <w:r w:rsidRPr="00E137EA">
        <w:rPr>
          <w:rFonts w:ascii="Times New Roman" w:hAnsi="Times New Roman"/>
          <w:szCs w:val="24"/>
        </w:rPr>
        <w:t xml:space="preserve"> «МЕЛОНІ») </w:t>
      </w:r>
      <w:r>
        <w:rPr>
          <w:rFonts w:ascii="Times New Roman" w:hAnsi="Times New Roman"/>
          <w:szCs w:val="24"/>
        </w:rPr>
        <w:br/>
      </w:r>
      <w:r w:rsidRPr="00E137EA">
        <w:rPr>
          <w:rFonts w:ascii="Times New Roman" w:hAnsi="Times New Roman"/>
          <w:szCs w:val="24"/>
        </w:rPr>
        <w:t xml:space="preserve">(с. </w:t>
      </w:r>
      <w:proofErr w:type="spellStart"/>
      <w:r w:rsidRPr="00E137EA">
        <w:rPr>
          <w:rFonts w:ascii="Times New Roman" w:hAnsi="Times New Roman"/>
          <w:szCs w:val="24"/>
        </w:rPr>
        <w:t>Тарнівці</w:t>
      </w:r>
      <w:proofErr w:type="spellEnd"/>
      <w:r w:rsidRPr="00E137EA">
        <w:rPr>
          <w:rFonts w:ascii="Times New Roman" w:hAnsi="Times New Roman"/>
          <w:szCs w:val="24"/>
        </w:rPr>
        <w:t xml:space="preserve">, Закарпатська обл., ідентифікаційний код 40874344); </w:t>
      </w:r>
    </w:p>
    <w:p w14:paraId="1D9C829E" w14:textId="77777777" w:rsidR="00E72FBC" w:rsidRPr="00E137EA" w:rsidRDefault="00E72FBC" w:rsidP="00DC0E3B">
      <w:pPr>
        <w:numPr>
          <w:ilvl w:val="0"/>
          <w:numId w:val="15"/>
        </w:numPr>
        <w:jc w:val="both"/>
        <w:rPr>
          <w:rFonts w:ascii="Times New Roman" w:hAnsi="Times New Roman"/>
          <w:szCs w:val="24"/>
        </w:rPr>
      </w:pPr>
      <w:r w:rsidRPr="00E137EA">
        <w:rPr>
          <w:rFonts w:ascii="Times New Roman" w:hAnsi="Times New Roman"/>
          <w:szCs w:val="24"/>
        </w:rPr>
        <w:t xml:space="preserve">товариство з обмеженою відповідальністю «НК ПРИКАРПАТТЯ-ТОРГ» </w:t>
      </w:r>
      <w:r w:rsidRPr="00E137EA">
        <w:rPr>
          <w:rFonts w:ascii="Times New Roman" w:hAnsi="Times New Roman"/>
          <w:szCs w:val="24"/>
        </w:rPr>
        <w:br/>
        <w:t xml:space="preserve">(далі </w:t>
      </w:r>
      <w:r w:rsidRPr="00E137EA">
        <w:rPr>
          <w:rFonts w:ascii="Times New Roman" w:hAnsi="Times New Roman"/>
        </w:rPr>
        <w:t>– ТОВ</w:t>
      </w:r>
      <w:r w:rsidRPr="00E137EA">
        <w:rPr>
          <w:rFonts w:ascii="Times New Roman" w:hAnsi="Times New Roman"/>
          <w:szCs w:val="24"/>
        </w:rPr>
        <w:t xml:space="preserve"> «НК ПРИКАРПАТТЯ-ТОРГ») (м. Івано-Франківськ, ідентифікаційний код 40821916); </w:t>
      </w:r>
    </w:p>
    <w:p w14:paraId="184BA31E" w14:textId="77777777" w:rsidR="00E72FBC" w:rsidRPr="00E137EA" w:rsidRDefault="00E72FBC" w:rsidP="00DC0E3B">
      <w:pPr>
        <w:numPr>
          <w:ilvl w:val="0"/>
          <w:numId w:val="15"/>
        </w:numPr>
        <w:jc w:val="both"/>
        <w:rPr>
          <w:rFonts w:ascii="Times New Roman" w:hAnsi="Times New Roman"/>
          <w:szCs w:val="24"/>
        </w:rPr>
      </w:pPr>
      <w:r w:rsidRPr="00E137EA">
        <w:rPr>
          <w:rFonts w:ascii="Times New Roman" w:hAnsi="Times New Roman"/>
          <w:szCs w:val="24"/>
        </w:rPr>
        <w:lastRenderedPageBreak/>
        <w:t xml:space="preserve">товариство з обмеженою відповідальністю «НК ФОРТУНА» (далі </w:t>
      </w:r>
      <w:r w:rsidRPr="00E137EA">
        <w:rPr>
          <w:rFonts w:ascii="Times New Roman" w:hAnsi="Times New Roman"/>
        </w:rPr>
        <w:t>– ТОВ</w:t>
      </w:r>
      <w:r w:rsidRPr="00E137EA">
        <w:rPr>
          <w:rFonts w:ascii="Times New Roman" w:hAnsi="Times New Roman"/>
          <w:szCs w:val="24"/>
        </w:rPr>
        <w:t xml:space="preserve"> «НК ФОРТУНА») (м. Івано-Франківськ, ідентифікаційний код 40821942); </w:t>
      </w:r>
    </w:p>
    <w:p w14:paraId="28BD86D3" w14:textId="77777777" w:rsidR="00E72FBC" w:rsidRPr="00E137EA" w:rsidRDefault="00E72FBC" w:rsidP="00DC0E3B">
      <w:pPr>
        <w:numPr>
          <w:ilvl w:val="0"/>
          <w:numId w:val="15"/>
        </w:numPr>
        <w:jc w:val="both"/>
        <w:rPr>
          <w:rFonts w:ascii="Times New Roman" w:hAnsi="Times New Roman"/>
          <w:szCs w:val="24"/>
        </w:rPr>
      </w:pPr>
      <w:r w:rsidRPr="00E137EA">
        <w:rPr>
          <w:rFonts w:ascii="Times New Roman" w:hAnsi="Times New Roman"/>
          <w:szCs w:val="24"/>
        </w:rPr>
        <w:t xml:space="preserve">товариство з обмеженою відповідальністю «ОПТІМ ГРУП» (далі </w:t>
      </w:r>
      <w:r w:rsidRPr="00E137EA">
        <w:rPr>
          <w:rFonts w:ascii="Times New Roman" w:hAnsi="Times New Roman"/>
        </w:rPr>
        <w:t>– ТОВ</w:t>
      </w:r>
      <w:r w:rsidRPr="00E137EA">
        <w:rPr>
          <w:rFonts w:ascii="Times New Roman" w:hAnsi="Times New Roman"/>
          <w:szCs w:val="24"/>
        </w:rPr>
        <w:t xml:space="preserve"> «ОПТІМ ГРУП») (м. </w:t>
      </w:r>
      <w:r w:rsidR="004B4288">
        <w:rPr>
          <w:rFonts w:ascii="Times New Roman" w:hAnsi="Times New Roman"/>
          <w:szCs w:val="24"/>
        </w:rPr>
        <w:t>Харків</w:t>
      </w:r>
      <w:r w:rsidRPr="00E137EA">
        <w:rPr>
          <w:rFonts w:ascii="Times New Roman" w:hAnsi="Times New Roman"/>
          <w:szCs w:val="24"/>
        </w:rPr>
        <w:t xml:space="preserve">, ідентифікаційний код 40539839); </w:t>
      </w:r>
    </w:p>
    <w:p w14:paraId="09EA06BA" w14:textId="77777777" w:rsidR="00E72FBC" w:rsidRPr="00E137EA" w:rsidRDefault="00E72FBC" w:rsidP="00DC0E3B">
      <w:pPr>
        <w:numPr>
          <w:ilvl w:val="0"/>
          <w:numId w:val="15"/>
        </w:numPr>
        <w:jc w:val="both"/>
        <w:rPr>
          <w:rFonts w:ascii="Times New Roman" w:hAnsi="Times New Roman"/>
          <w:szCs w:val="24"/>
        </w:rPr>
      </w:pPr>
      <w:r w:rsidRPr="00E137EA">
        <w:rPr>
          <w:rFonts w:ascii="Times New Roman" w:hAnsi="Times New Roman"/>
          <w:szCs w:val="24"/>
        </w:rPr>
        <w:t xml:space="preserve">товариство з обмеженою відповідальністю «ОПТІНВЕСТ» (далі </w:t>
      </w:r>
      <w:r w:rsidRPr="00E137EA">
        <w:rPr>
          <w:rFonts w:ascii="Times New Roman" w:hAnsi="Times New Roman"/>
        </w:rPr>
        <w:t xml:space="preserve">– </w:t>
      </w:r>
      <w:r>
        <w:rPr>
          <w:rFonts w:ascii="Times New Roman" w:hAnsi="Times New Roman"/>
        </w:rPr>
        <w:br/>
      </w:r>
      <w:r w:rsidRPr="00E137EA">
        <w:rPr>
          <w:rFonts w:ascii="Times New Roman" w:hAnsi="Times New Roman"/>
        </w:rPr>
        <w:t xml:space="preserve">ТОВ </w:t>
      </w:r>
      <w:r w:rsidRPr="00E137EA">
        <w:rPr>
          <w:rFonts w:ascii="Times New Roman" w:hAnsi="Times New Roman"/>
          <w:szCs w:val="24"/>
        </w:rPr>
        <w:t>«ОПТІНВЕСТ») (</w:t>
      </w:r>
      <w:r w:rsidR="004B4288">
        <w:rPr>
          <w:rFonts w:ascii="Times New Roman" w:hAnsi="Times New Roman"/>
          <w:szCs w:val="24"/>
        </w:rPr>
        <w:t>Закарпатська обл., смт Міжгір’я</w:t>
      </w:r>
      <w:r w:rsidRPr="00E137EA">
        <w:rPr>
          <w:rFonts w:ascii="Times New Roman" w:hAnsi="Times New Roman"/>
          <w:szCs w:val="24"/>
        </w:rPr>
        <w:t xml:space="preserve">, ідентифікаційний код 40556828); </w:t>
      </w:r>
    </w:p>
    <w:p w14:paraId="7210B847" w14:textId="77777777" w:rsidR="00E72FBC" w:rsidRPr="00E137EA" w:rsidRDefault="00E72FBC" w:rsidP="00DC0E3B">
      <w:pPr>
        <w:numPr>
          <w:ilvl w:val="0"/>
          <w:numId w:val="15"/>
        </w:numPr>
        <w:jc w:val="both"/>
        <w:rPr>
          <w:rFonts w:ascii="Times New Roman" w:hAnsi="Times New Roman"/>
          <w:szCs w:val="24"/>
        </w:rPr>
      </w:pPr>
      <w:r w:rsidRPr="00E137EA">
        <w:rPr>
          <w:rFonts w:ascii="Times New Roman" w:hAnsi="Times New Roman"/>
          <w:szCs w:val="24"/>
        </w:rPr>
        <w:t xml:space="preserve">товариство з обмеженою відповідальністю «ПЕНТА СТІЛ» (далі </w:t>
      </w:r>
      <w:r w:rsidRPr="00E137EA">
        <w:rPr>
          <w:rFonts w:ascii="Times New Roman" w:hAnsi="Times New Roman"/>
        </w:rPr>
        <w:t xml:space="preserve">– ТОВ </w:t>
      </w:r>
      <w:r w:rsidRPr="00E137EA">
        <w:rPr>
          <w:rFonts w:ascii="Times New Roman" w:hAnsi="Times New Roman"/>
          <w:szCs w:val="24"/>
        </w:rPr>
        <w:t xml:space="preserve">«ПЕНТА СТІЛ») (м. Харків, ідентифікаційний код 39817880); </w:t>
      </w:r>
    </w:p>
    <w:p w14:paraId="067A6A2B" w14:textId="77777777" w:rsidR="00E72FBC" w:rsidRPr="00E137EA" w:rsidRDefault="00E72FBC" w:rsidP="00DC0E3B">
      <w:pPr>
        <w:numPr>
          <w:ilvl w:val="0"/>
          <w:numId w:val="15"/>
        </w:numPr>
        <w:jc w:val="both"/>
        <w:rPr>
          <w:rFonts w:ascii="Times New Roman" w:hAnsi="Times New Roman"/>
          <w:szCs w:val="24"/>
        </w:rPr>
      </w:pPr>
      <w:r w:rsidRPr="00E137EA">
        <w:rPr>
          <w:rFonts w:ascii="Times New Roman" w:hAnsi="Times New Roman"/>
          <w:szCs w:val="24"/>
        </w:rPr>
        <w:t xml:space="preserve">товариство з обмеженою відповідальністю «ПОРТО ЛЕНД» (далі </w:t>
      </w:r>
      <w:r w:rsidRPr="00E137EA">
        <w:rPr>
          <w:rFonts w:ascii="Times New Roman" w:hAnsi="Times New Roman"/>
        </w:rPr>
        <w:t xml:space="preserve">– ТОВ </w:t>
      </w:r>
      <w:r w:rsidRPr="00E137EA">
        <w:rPr>
          <w:rFonts w:ascii="Times New Roman" w:hAnsi="Times New Roman"/>
          <w:szCs w:val="24"/>
        </w:rPr>
        <w:t>«ПОРТО ЛЕНД»)</w:t>
      </w:r>
      <w:r w:rsidR="00B11DAB">
        <w:rPr>
          <w:rFonts w:ascii="Times New Roman" w:hAnsi="Times New Roman"/>
          <w:szCs w:val="24"/>
        </w:rPr>
        <w:t xml:space="preserve"> </w:t>
      </w:r>
      <w:r w:rsidRPr="00E137EA">
        <w:rPr>
          <w:rFonts w:ascii="Times New Roman" w:hAnsi="Times New Roman"/>
          <w:szCs w:val="24"/>
        </w:rPr>
        <w:t xml:space="preserve">(м. </w:t>
      </w:r>
      <w:r w:rsidR="004B4288">
        <w:rPr>
          <w:rFonts w:ascii="Times New Roman" w:hAnsi="Times New Roman"/>
          <w:szCs w:val="24"/>
        </w:rPr>
        <w:t>Харків,</w:t>
      </w:r>
      <w:r w:rsidRPr="00E137EA">
        <w:rPr>
          <w:rFonts w:ascii="Times New Roman" w:hAnsi="Times New Roman"/>
          <w:szCs w:val="24"/>
        </w:rPr>
        <w:t xml:space="preserve"> ідентифікаційний код 40675947); </w:t>
      </w:r>
    </w:p>
    <w:p w14:paraId="2147962A" w14:textId="77777777" w:rsidR="00E72FBC" w:rsidRPr="00E137EA" w:rsidRDefault="00E72FBC" w:rsidP="00DC0E3B">
      <w:pPr>
        <w:numPr>
          <w:ilvl w:val="0"/>
          <w:numId w:val="15"/>
        </w:numPr>
        <w:jc w:val="both"/>
        <w:rPr>
          <w:rFonts w:ascii="Times New Roman" w:hAnsi="Times New Roman"/>
          <w:szCs w:val="24"/>
        </w:rPr>
      </w:pPr>
      <w:r w:rsidRPr="00E137EA">
        <w:rPr>
          <w:rFonts w:ascii="Times New Roman" w:hAnsi="Times New Roman"/>
          <w:szCs w:val="24"/>
        </w:rPr>
        <w:t xml:space="preserve">товариство з обмеженою відповідальністю TOB «ПРОМКОМЕРЦГРУП» </w:t>
      </w:r>
      <w:r w:rsidRPr="00E137EA">
        <w:rPr>
          <w:rFonts w:ascii="Times New Roman" w:hAnsi="Times New Roman"/>
          <w:szCs w:val="24"/>
        </w:rPr>
        <w:br/>
        <w:t xml:space="preserve">(далі </w:t>
      </w:r>
      <w:r w:rsidRPr="00E137EA">
        <w:rPr>
          <w:rFonts w:ascii="Times New Roman" w:hAnsi="Times New Roman"/>
        </w:rPr>
        <w:t>– ТОВ «</w:t>
      </w:r>
      <w:r w:rsidRPr="00E137EA">
        <w:rPr>
          <w:rFonts w:ascii="Times New Roman" w:hAnsi="Times New Roman"/>
          <w:szCs w:val="24"/>
        </w:rPr>
        <w:t xml:space="preserve">ПРОМКОМЕРЦГРУП») (м. </w:t>
      </w:r>
      <w:r w:rsidR="004B4288">
        <w:rPr>
          <w:rFonts w:ascii="Times New Roman" w:hAnsi="Times New Roman"/>
          <w:szCs w:val="24"/>
        </w:rPr>
        <w:t>Суми</w:t>
      </w:r>
      <w:r w:rsidRPr="00E137EA">
        <w:rPr>
          <w:rFonts w:ascii="Times New Roman" w:hAnsi="Times New Roman"/>
          <w:szCs w:val="24"/>
        </w:rPr>
        <w:t xml:space="preserve">, ідентифікаційний код 40313272); </w:t>
      </w:r>
    </w:p>
    <w:p w14:paraId="525898FB" w14:textId="77777777" w:rsidR="00E72FBC" w:rsidRPr="00E137EA" w:rsidRDefault="00E72FBC" w:rsidP="00DC0E3B">
      <w:pPr>
        <w:numPr>
          <w:ilvl w:val="0"/>
          <w:numId w:val="15"/>
        </w:numPr>
        <w:jc w:val="both"/>
        <w:rPr>
          <w:rFonts w:ascii="Times New Roman" w:hAnsi="Times New Roman"/>
          <w:szCs w:val="24"/>
        </w:rPr>
      </w:pPr>
      <w:r w:rsidRPr="00E137EA">
        <w:rPr>
          <w:rFonts w:ascii="Times New Roman" w:hAnsi="Times New Roman"/>
          <w:szCs w:val="24"/>
        </w:rPr>
        <w:t xml:space="preserve">товариство з обмеженою відповідальністю «ПРОФІ СМАРТ ТРЕЙД» (далі </w:t>
      </w:r>
      <w:r w:rsidRPr="00E137EA">
        <w:rPr>
          <w:rFonts w:ascii="Times New Roman" w:hAnsi="Times New Roman"/>
        </w:rPr>
        <w:t xml:space="preserve">– </w:t>
      </w:r>
      <w:r>
        <w:rPr>
          <w:rFonts w:ascii="Times New Roman" w:hAnsi="Times New Roman"/>
        </w:rPr>
        <w:br/>
      </w:r>
      <w:r w:rsidRPr="00E137EA">
        <w:rPr>
          <w:rFonts w:ascii="Times New Roman" w:hAnsi="Times New Roman"/>
        </w:rPr>
        <w:t xml:space="preserve">ТОВ </w:t>
      </w:r>
      <w:r w:rsidRPr="00E137EA">
        <w:rPr>
          <w:rFonts w:ascii="Times New Roman" w:hAnsi="Times New Roman"/>
          <w:szCs w:val="24"/>
        </w:rPr>
        <w:t>«ПРОФІ СМАРТ ТРЕЙД») (м. Чер</w:t>
      </w:r>
      <w:r w:rsidR="004B4288">
        <w:rPr>
          <w:rFonts w:ascii="Times New Roman" w:hAnsi="Times New Roman"/>
          <w:szCs w:val="24"/>
        </w:rPr>
        <w:t>нігів</w:t>
      </w:r>
      <w:r w:rsidRPr="00E137EA">
        <w:rPr>
          <w:rFonts w:ascii="Times New Roman" w:hAnsi="Times New Roman"/>
          <w:szCs w:val="24"/>
        </w:rPr>
        <w:t xml:space="preserve">, ідентифікаційний код 40380506); </w:t>
      </w:r>
    </w:p>
    <w:p w14:paraId="2BF1B937" w14:textId="77777777" w:rsidR="00E72FBC" w:rsidRPr="00E137EA" w:rsidRDefault="00E72FBC" w:rsidP="00DC0E3B">
      <w:pPr>
        <w:numPr>
          <w:ilvl w:val="0"/>
          <w:numId w:val="15"/>
        </w:numPr>
        <w:jc w:val="both"/>
        <w:rPr>
          <w:rFonts w:ascii="Times New Roman" w:hAnsi="Times New Roman"/>
          <w:szCs w:val="24"/>
        </w:rPr>
      </w:pPr>
      <w:r w:rsidRPr="00E137EA">
        <w:rPr>
          <w:rFonts w:ascii="Times New Roman" w:hAnsi="Times New Roman"/>
          <w:szCs w:val="24"/>
        </w:rPr>
        <w:t xml:space="preserve">товариство з обмеженою відповідальністю «РОСТ-ТРАСТ» (далі </w:t>
      </w:r>
      <w:r w:rsidRPr="00E137EA">
        <w:rPr>
          <w:rFonts w:ascii="Times New Roman" w:hAnsi="Times New Roman"/>
        </w:rPr>
        <w:t xml:space="preserve">– ТОВ </w:t>
      </w:r>
      <w:r w:rsidRPr="00E137EA">
        <w:rPr>
          <w:rFonts w:ascii="Times New Roman" w:hAnsi="Times New Roman"/>
          <w:szCs w:val="24"/>
        </w:rPr>
        <w:t xml:space="preserve">«РОСТ-ТРАСТ») (м. Дніпро, ідентифікаційний код 37384406); </w:t>
      </w:r>
    </w:p>
    <w:p w14:paraId="735B3943" w14:textId="77777777" w:rsidR="00E72FBC" w:rsidRPr="00E137EA" w:rsidRDefault="00E72FBC" w:rsidP="00DC0E3B">
      <w:pPr>
        <w:numPr>
          <w:ilvl w:val="0"/>
          <w:numId w:val="15"/>
        </w:numPr>
        <w:jc w:val="both"/>
        <w:rPr>
          <w:rFonts w:ascii="Times New Roman" w:hAnsi="Times New Roman"/>
          <w:szCs w:val="24"/>
        </w:rPr>
      </w:pPr>
      <w:r w:rsidRPr="00E137EA">
        <w:rPr>
          <w:rFonts w:ascii="Times New Roman" w:hAnsi="Times New Roman"/>
          <w:szCs w:val="24"/>
        </w:rPr>
        <w:t xml:space="preserve">товариство з обмеженою відповідальністю «РОТЧЕСТЕР КОМПАНІ» (далі </w:t>
      </w:r>
      <w:r w:rsidRPr="00E137EA">
        <w:rPr>
          <w:rFonts w:ascii="Times New Roman" w:hAnsi="Times New Roman"/>
        </w:rPr>
        <w:t xml:space="preserve">– </w:t>
      </w:r>
      <w:r>
        <w:rPr>
          <w:rFonts w:ascii="Times New Roman" w:hAnsi="Times New Roman"/>
        </w:rPr>
        <w:br/>
      </w:r>
      <w:r w:rsidRPr="00E137EA">
        <w:rPr>
          <w:rFonts w:ascii="Times New Roman" w:hAnsi="Times New Roman"/>
        </w:rPr>
        <w:t>ТОВ</w:t>
      </w:r>
      <w:r w:rsidRPr="00E137EA">
        <w:rPr>
          <w:rFonts w:ascii="Times New Roman" w:hAnsi="Times New Roman"/>
          <w:szCs w:val="24"/>
        </w:rPr>
        <w:t xml:space="preserve"> «РОТЧЕСТЕР КОМПАНІ») (м. </w:t>
      </w:r>
      <w:r w:rsidR="004B4288">
        <w:rPr>
          <w:rFonts w:ascii="Times New Roman" w:hAnsi="Times New Roman"/>
          <w:szCs w:val="24"/>
        </w:rPr>
        <w:t>Суми</w:t>
      </w:r>
      <w:r w:rsidRPr="00E137EA">
        <w:rPr>
          <w:rFonts w:ascii="Times New Roman" w:hAnsi="Times New Roman"/>
          <w:szCs w:val="24"/>
        </w:rPr>
        <w:t xml:space="preserve">, ідентифікаційний код 39735117); </w:t>
      </w:r>
    </w:p>
    <w:p w14:paraId="0DB0A7B8" w14:textId="77777777" w:rsidR="00E72FBC" w:rsidRPr="00E137EA" w:rsidRDefault="00E72FBC" w:rsidP="00DC0E3B">
      <w:pPr>
        <w:numPr>
          <w:ilvl w:val="0"/>
          <w:numId w:val="15"/>
        </w:numPr>
        <w:jc w:val="both"/>
        <w:rPr>
          <w:rFonts w:ascii="Times New Roman" w:hAnsi="Times New Roman"/>
          <w:szCs w:val="24"/>
        </w:rPr>
      </w:pPr>
      <w:r w:rsidRPr="00E137EA">
        <w:rPr>
          <w:rFonts w:ascii="Times New Roman" w:hAnsi="Times New Roman"/>
          <w:szCs w:val="24"/>
        </w:rPr>
        <w:t xml:space="preserve">товариство з обмеженою відповідальністю «СКАЙРІМ КОМПАНІ» (далі </w:t>
      </w:r>
      <w:r w:rsidRPr="00E137EA">
        <w:rPr>
          <w:rFonts w:ascii="Times New Roman" w:hAnsi="Times New Roman"/>
        </w:rPr>
        <w:t xml:space="preserve">– </w:t>
      </w:r>
      <w:r>
        <w:rPr>
          <w:rFonts w:ascii="Times New Roman" w:hAnsi="Times New Roman"/>
        </w:rPr>
        <w:br/>
      </w:r>
      <w:r w:rsidRPr="00E137EA">
        <w:rPr>
          <w:rFonts w:ascii="Times New Roman" w:hAnsi="Times New Roman"/>
        </w:rPr>
        <w:t xml:space="preserve">ТОВ </w:t>
      </w:r>
      <w:r w:rsidRPr="00E137EA">
        <w:rPr>
          <w:rFonts w:ascii="Times New Roman" w:hAnsi="Times New Roman"/>
          <w:szCs w:val="24"/>
        </w:rPr>
        <w:t xml:space="preserve">«СКАЙРІМ КОМПАНІ»)  (м. Дніпро, ідентифікаційний код 40473820); </w:t>
      </w:r>
    </w:p>
    <w:p w14:paraId="4D1EF25E" w14:textId="77777777" w:rsidR="00E72FBC" w:rsidRPr="00E137EA" w:rsidRDefault="00E72FBC" w:rsidP="00DC0E3B">
      <w:pPr>
        <w:numPr>
          <w:ilvl w:val="0"/>
          <w:numId w:val="15"/>
        </w:numPr>
        <w:jc w:val="both"/>
        <w:rPr>
          <w:rFonts w:ascii="Times New Roman" w:hAnsi="Times New Roman"/>
          <w:szCs w:val="24"/>
        </w:rPr>
      </w:pPr>
      <w:r w:rsidRPr="00E137EA">
        <w:rPr>
          <w:rFonts w:ascii="Times New Roman" w:hAnsi="Times New Roman"/>
          <w:szCs w:val="24"/>
        </w:rPr>
        <w:t xml:space="preserve">товариство з обмеженою відповідальністю «СОФТ-МОБ» (далі </w:t>
      </w:r>
      <w:r w:rsidRPr="00E137EA">
        <w:rPr>
          <w:rFonts w:ascii="Times New Roman" w:hAnsi="Times New Roman"/>
        </w:rPr>
        <w:t xml:space="preserve">– ТОВ </w:t>
      </w:r>
      <w:r w:rsidRPr="00E137EA">
        <w:rPr>
          <w:rFonts w:ascii="Times New Roman" w:hAnsi="Times New Roman"/>
          <w:szCs w:val="24"/>
        </w:rPr>
        <w:t xml:space="preserve">«СОФТ-МОБ») (м. </w:t>
      </w:r>
      <w:r w:rsidR="004B4288">
        <w:rPr>
          <w:rFonts w:ascii="Times New Roman" w:hAnsi="Times New Roman"/>
          <w:szCs w:val="24"/>
        </w:rPr>
        <w:t>Суми</w:t>
      </w:r>
      <w:r w:rsidRPr="00E137EA">
        <w:rPr>
          <w:rFonts w:ascii="Times New Roman" w:hAnsi="Times New Roman"/>
          <w:szCs w:val="24"/>
        </w:rPr>
        <w:t xml:space="preserve">, ідентифікаційний код 40735450); </w:t>
      </w:r>
    </w:p>
    <w:p w14:paraId="3744E6A7" w14:textId="77777777" w:rsidR="00E72FBC" w:rsidRPr="00E137EA" w:rsidRDefault="00E72FBC" w:rsidP="00DC0E3B">
      <w:pPr>
        <w:numPr>
          <w:ilvl w:val="0"/>
          <w:numId w:val="15"/>
        </w:numPr>
        <w:jc w:val="both"/>
        <w:rPr>
          <w:rFonts w:ascii="Times New Roman" w:hAnsi="Times New Roman"/>
          <w:szCs w:val="24"/>
        </w:rPr>
      </w:pPr>
      <w:r w:rsidRPr="00E137EA">
        <w:rPr>
          <w:rFonts w:ascii="Times New Roman" w:hAnsi="Times New Roman"/>
          <w:szCs w:val="24"/>
        </w:rPr>
        <w:t xml:space="preserve">товариство з обмеженою відповідальністю «СТРАТЕГІЯ СМАРТ ЛЮКС» </w:t>
      </w:r>
      <w:r w:rsidRPr="00E137EA">
        <w:rPr>
          <w:rFonts w:ascii="Times New Roman" w:hAnsi="Times New Roman"/>
          <w:szCs w:val="24"/>
        </w:rPr>
        <w:br/>
        <w:t xml:space="preserve">(далі </w:t>
      </w:r>
      <w:r w:rsidRPr="00E137EA">
        <w:rPr>
          <w:rFonts w:ascii="Times New Roman" w:hAnsi="Times New Roman"/>
        </w:rPr>
        <w:t xml:space="preserve">– ТОВ </w:t>
      </w:r>
      <w:r w:rsidRPr="00E137EA">
        <w:rPr>
          <w:rFonts w:ascii="Times New Roman" w:hAnsi="Times New Roman"/>
          <w:szCs w:val="24"/>
        </w:rPr>
        <w:t>«СТРАТЕГІЯ СМАРТ ЛЮКС»)</w:t>
      </w:r>
      <w:r w:rsidR="004B4288">
        <w:rPr>
          <w:rFonts w:ascii="Times New Roman" w:hAnsi="Times New Roman"/>
          <w:szCs w:val="24"/>
        </w:rPr>
        <w:t xml:space="preserve"> </w:t>
      </w:r>
      <w:r w:rsidRPr="00E137EA">
        <w:rPr>
          <w:rFonts w:ascii="Times New Roman" w:hAnsi="Times New Roman"/>
          <w:szCs w:val="24"/>
        </w:rPr>
        <w:t xml:space="preserve">(м. Житомир, ідентифікаційний код 40243614); </w:t>
      </w:r>
    </w:p>
    <w:p w14:paraId="69515AB9" w14:textId="77777777" w:rsidR="00E72FBC" w:rsidRPr="00E137EA" w:rsidRDefault="00E72FBC" w:rsidP="00DC0E3B">
      <w:pPr>
        <w:numPr>
          <w:ilvl w:val="0"/>
          <w:numId w:val="15"/>
        </w:numPr>
        <w:jc w:val="both"/>
        <w:rPr>
          <w:rFonts w:ascii="Times New Roman" w:hAnsi="Times New Roman"/>
          <w:szCs w:val="24"/>
        </w:rPr>
      </w:pPr>
      <w:r w:rsidRPr="00E137EA">
        <w:rPr>
          <w:rFonts w:ascii="Times New Roman" w:hAnsi="Times New Roman"/>
          <w:szCs w:val="24"/>
        </w:rPr>
        <w:t xml:space="preserve">товариство з обмеженою відповідальністю «ТЕХ-ДИЛЕР-МАКС» (далі </w:t>
      </w:r>
      <w:r w:rsidRPr="00E137EA">
        <w:rPr>
          <w:rFonts w:ascii="Times New Roman" w:hAnsi="Times New Roman"/>
        </w:rPr>
        <w:t xml:space="preserve">– ТОВ </w:t>
      </w:r>
      <w:r w:rsidRPr="00E137EA">
        <w:rPr>
          <w:rFonts w:ascii="Times New Roman" w:hAnsi="Times New Roman"/>
          <w:szCs w:val="24"/>
        </w:rPr>
        <w:t>«ТЕХ-ДИЛЕР-МАКС») (</w:t>
      </w:r>
      <w:r w:rsidR="004B4288">
        <w:rPr>
          <w:rFonts w:ascii="Times New Roman" w:hAnsi="Times New Roman"/>
          <w:szCs w:val="24"/>
        </w:rPr>
        <w:t>Закарпатська обл., смт Міжгір’я</w:t>
      </w:r>
      <w:r w:rsidRPr="00E137EA">
        <w:rPr>
          <w:rFonts w:ascii="Times New Roman" w:hAnsi="Times New Roman"/>
          <w:szCs w:val="24"/>
        </w:rPr>
        <w:t xml:space="preserve">, ідентифікаційний код 40372982); </w:t>
      </w:r>
    </w:p>
    <w:p w14:paraId="7112650A" w14:textId="77777777" w:rsidR="00E72FBC" w:rsidRPr="00E137EA" w:rsidRDefault="00E72FBC" w:rsidP="00DC0E3B">
      <w:pPr>
        <w:numPr>
          <w:ilvl w:val="0"/>
          <w:numId w:val="15"/>
        </w:numPr>
        <w:jc w:val="both"/>
        <w:rPr>
          <w:rFonts w:ascii="Times New Roman" w:hAnsi="Times New Roman"/>
          <w:szCs w:val="24"/>
        </w:rPr>
      </w:pPr>
      <w:r w:rsidRPr="00E137EA">
        <w:rPr>
          <w:rFonts w:ascii="Times New Roman" w:hAnsi="Times New Roman"/>
          <w:szCs w:val="24"/>
        </w:rPr>
        <w:t xml:space="preserve">товариство з обмеженою відповідальністю «ТЕХ-МОДУЛЬ-ПРОЕКТ» (далі </w:t>
      </w:r>
      <w:r w:rsidRPr="00E137EA">
        <w:rPr>
          <w:rFonts w:ascii="Times New Roman" w:hAnsi="Times New Roman"/>
        </w:rPr>
        <w:t xml:space="preserve">– </w:t>
      </w:r>
      <w:r>
        <w:rPr>
          <w:rFonts w:ascii="Times New Roman" w:hAnsi="Times New Roman"/>
        </w:rPr>
        <w:br/>
      </w:r>
      <w:r w:rsidRPr="00E137EA">
        <w:rPr>
          <w:rFonts w:ascii="Times New Roman" w:hAnsi="Times New Roman"/>
        </w:rPr>
        <w:t xml:space="preserve">ТОВ </w:t>
      </w:r>
      <w:r w:rsidRPr="00E137EA">
        <w:rPr>
          <w:rFonts w:ascii="Times New Roman" w:hAnsi="Times New Roman"/>
          <w:szCs w:val="24"/>
        </w:rPr>
        <w:t xml:space="preserve">«ТЕХ-МОДУЛЬ-ПРОЕКТ») (м. </w:t>
      </w:r>
      <w:r w:rsidR="008C2565">
        <w:rPr>
          <w:rFonts w:ascii="Times New Roman" w:hAnsi="Times New Roman"/>
          <w:szCs w:val="24"/>
        </w:rPr>
        <w:t>Житомир</w:t>
      </w:r>
      <w:r w:rsidRPr="00E137EA">
        <w:rPr>
          <w:rFonts w:ascii="Times New Roman" w:hAnsi="Times New Roman"/>
          <w:szCs w:val="24"/>
        </w:rPr>
        <w:t xml:space="preserve">, ідентифікаційний код 39775563); </w:t>
      </w:r>
    </w:p>
    <w:p w14:paraId="69BB17CF" w14:textId="77777777" w:rsidR="00E72FBC" w:rsidRPr="00E137EA" w:rsidRDefault="00E72FBC" w:rsidP="00DC0E3B">
      <w:pPr>
        <w:numPr>
          <w:ilvl w:val="0"/>
          <w:numId w:val="15"/>
        </w:numPr>
        <w:jc w:val="both"/>
        <w:rPr>
          <w:rFonts w:ascii="Times New Roman" w:hAnsi="Times New Roman"/>
          <w:szCs w:val="24"/>
        </w:rPr>
      </w:pPr>
      <w:r w:rsidRPr="00E137EA">
        <w:rPr>
          <w:rFonts w:ascii="Times New Roman" w:hAnsi="Times New Roman"/>
          <w:szCs w:val="24"/>
        </w:rPr>
        <w:t xml:space="preserve">товариство з обмеженою відповідальністю «ТРЕЙДБІЗНЕС-ІНВЕСТ» (далі </w:t>
      </w:r>
      <w:r w:rsidRPr="00E137EA">
        <w:rPr>
          <w:rFonts w:ascii="Times New Roman" w:hAnsi="Times New Roman"/>
        </w:rPr>
        <w:t xml:space="preserve">– </w:t>
      </w:r>
      <w:r>
        <w:rPr>
          <w:rFonts w:ascii="Times New Roman" w:hAnsi="Times New Roman"/>
        </w:rPr>
        <w:br/>
      </w:r>
      <w:r w:rsidRPr="00E137EA">
        <w:rPr>
          <w:rFonts w:ascii="Times New Roman" w:hAnsi="Times New Roman"/>
        </w:rPr>
        <w:t xml:space="preserve">ТОВ </w:t>
      </w:r>
      <w:r w:rsidRPr="00E137EA">
        <w:rPr>
          <w:rFonts w:ascii="Times New Roman" w:hAnsi="Times New Roman"/>
          <w:szCs w:val="24"/>
        </w:rPr>
        <w:t xml:space="preserve">«ТРЕЙДБІЗНЕС-ІНВЕСТ») (м. Житомир, ідентифікаційний код 40230390); </w:t>
      </w:r>
    </w:p>
    <w:p w14:paraId="498D3EAF" w14:textId="77777777" w:rsidR="00E72FBC" w:rsidRDefault="00E72FBC" w:rsidP="00DC0E3B">
      <w:pPr>
        <w:numPr>
          <w:ilvl w:val="0"/>
          <w:numId w:val="15"/>
        </w:numPr>
        <w:jc w:val="both"/>
        <w:rPr>
          <w:rFonts w:ascii="Times New Roman" w:hAnsi="Times New Roman"/>
          <w:szCs w:val="24"/>
        </w:rPr>
      </w:pPr>
      <w:r w:rsidRPr="00E137EA">
        <w:rPr>
          <w:rFonts w:ascii="Times New Roman" w:hAnsi="Times New Roman"/>
          <w:szCs w:val="24"/>
        </w:rPr>
        <w:t xml:space="preserve">товариство з обмеженою відповідальністю «ЧЕЛЕНДЖ ТРЕЙД» (далі </w:t>
      </w:r>
      <w:r w:rsidRPr="00E137EA">
        <w:rPr>
          <w:rFonts w:ascii="Times New Roman" w:hAnsi="Times New Roman"/>
        </w:rPr>
        <w:t xml:space="preserve">– </w:t>
      </w:r>
      <w:r>
        <w:rPr>
          <w:rFonts w:ascii="Times New Roman" w:hAnsi="Times New Roman"/>
        </w:rPr>
        <w:br/>
      </w:r>
      <w:r w:rsidRPr="00E137EA">
        <w:rPr>
          <w:rFonts w:ascii="Times New Roman" w:hAnsi="Times New Roman"/>
        </w:rPr>
        <w:t xml:space="preserve">ТОВ </w:t>
      </w:r>
      <w:r w:rsidRPr="00E137EA">
        <w:rPr>
          <w:rFonts w:ascii="Times New Roman" w:hAnsi="Times New Roman"/>
          <w:szCs w:val="24"/>
        </w:rPr>
        <w:t>«ЧЕЛЕНДЖ ТРЕЙД»)</w:t>
      </w:r>
      <w:r w:rsidR="008C2565">
        <w:rPr>
          <w:rFonts w:ascii="Times New Roman" w:hAnsi="Times New Roman"/>
          <w:szCs w:val="24"/>
        </w:rPr>
        <w:t xml:space="preserve"> </w:t>
      </w:r>
      <w:r w:rsidRPr="00E137EA">
        <w:rPr>
          <w:rFonts w:ascii="Times New Roman" w:hAnsi="Times New Roman"/>
          <w:szCs w:val="24"/>
        </w:rPr>
        <w:t xml:space="preserve">(м. </w:t>
      </w:r>
      <w:r w:rsidR="008C2565">
        <w:rPr>
          <w:rFonts w:ascii="Times New Roman" w:hAnsi="Times New Roman"/>
          <w:szCs w:val="24"/>
        </w:rPr>
        <w:t>Харків,</w:t>
      </w:r>
      <w:r w:rsidRPr="00E137EA">
        <w:rPr>
          <w:rFonts w:ascii="Times New Roman" w:hAnsi="Times New Roman"/>
          <w:szCs w:val="24"/>
        </w:rPr>
        <w:t xml:space="preserve"> іде</w:t>
      </w:r>
      <w:r>
        <w:rPr>
          <w:rFonts w:ascii="Times New Roman" w:hAnsi="Times New Roman"/>
          <w:szCs w:val="24"/>
        </w:rPr>
        <w:t>нтифікаційний код 39682076);</w:t>
      </w:r>
    </w:p>
    <w:p w14:paraId="4AAA9B49" w14:textId="77777777" w:rsidR="00E72FBC" w:rsidRPr="00E137EA" w:rsidRDefault="00E72FBC" w:rsidP="00DC0E3B">
      <w:pPr>
        <w:numPr>
          <w:ilvl w:val="0"/>
          <w:numId w:val="15"/>
        </w:numPr>
        <w:jc w:val="both"/>
        <w:rPr>
          <w:rFonts w:ascii="Times New Roman" w:hAnsi="Times New Roman"/>
          <w:szCs w:val="24"/>
        </w:rPr>
      </w:pPr>
      <w:r>
        <w:rPr>
          <w:rFonts w:ascii="Times New Roman" w:hAnsi="Times New Roman"/>
          <w:szCs w:val="24"/>
        </w:rPr>
        <w:t>дочірнє підприємство «Фірма «УКРТАТНАФТАСЕРВІС» (далі – ДП «Фірма «УКРТАТНАФТАСЕРВІС») (м. Кременчук, Полтавська обл</w:t>
      </w:r>
      <w:r w:rsidR="00724153">
        <w:rPr>
          <w:rFonts w:ascii="Times New Roman" w:hAnsi="Times New Roman"/>
          <w:szCs w:val="24"/>
        </w:rPr>
        <w:t>.</w:t>
      </w:r>
      <w:r>
        <w:rPr>
          <w:rFonts w:ascii="Times New Roman" w:hAnsi="Times New Roman"/>
          <w:szCs w:val="24"/>
        </w:rPr>
        <w:t xml:space="preserve">, </w:t>
      </w:r>
      <w:r w:rsidRPr="00E137EA">
        <w:rPr>
          <w:rFonts w:ascii="Times New Roman" w:hAnsi="Times New Roman"/>
          <w:szCs w:val="24"/>
        </w:rPr>
        <w:t>іде</w:t>
      </w:r>
      <w:r>
        <w:rPr>
          <w:rFonts w:ascii="Times New Roman" w:hAnsi="Times New Roman"/>
          <w:szCs w:val="24"/>
        </w:rPr>
        <w:t>нтифікаційний код 23813935).</w:t>
      </w:r>
    </w:p>
    <w:p w14:paraId="0E1425F3" w14:textId="77777777" w:rsidR="00E72FBC" w:rsidRPr="00E137EA" w:rsidRDefault="00E72FBC" w:rsidP="00DC0E3B">
      <w:pPr>
        <w:jc w:val="both"/>
        <w:rPr>
          <w:rFonts w:ascii="Times New Roman" w:hAnsi="Times New Roman"/>
          <w:b/>
          <w:szCs w:val="24"/>
        </w:rPr>
      </w:pPr>
    </w:p>
    <w:p w14:paraId="36009A5E" w14:textId="77777777" w:rsidR="00E72FBC" w:rsidRPr="00804F9E" w:rsidRDefault="00E72FBC" w:rsidP="00DC0E3B">
      <w:pPr>
        <w:pStyle w:val="1"/>
        <w:numPr>
          <w:ilvl w:val="0"/>
          <w:numId w:val="16"/>
        </w:numPr>
        <w:spacing w:before="0" w:after="0"/>
        <w:ind w:hanging="720"/>
        <w:rPr>
          <w:rFonts w:ascii="Times New Roman" w:hAnsi="Times New Roman"/>
          <w:sz w:val="28"/>
          <w:szCs w:val="28"/>
          <w:lang w:val="uk-UA"/>
        </w:rPr>
      </w:pPr>
      <w:r w:rsidRPr="00804F9E">
        <w:rPr>
          <w:rFonts w:ascii="Times New Roman" w:hAnsi="Times New Roman"/>
          <w:sz w:val="28"/>
          <w:szCs w:val="28"/>
          <w:lang w:val="uk-UA"/>
        </w:rPr>
        <w:t>Інформація про учасників узгоджених дій</w:t>
      </w:r>
    </w:p>
    <w:p w14:paraId="502EDFBD" w14:textId="77777777" w:rsidR="00761321" w:rsidRPr="00761321" w:rsidRDefault="00761321" w:rsidP="00761321">
      <w:pPr>
        <w:rPr>
          <w:rFonts w:asciiTheme="minorHAnsi" w:hAnsiTheme="minorHAnsi"/>
          <w:lang w:eastAsia="en-US"/>
        </w:rPr>
      </w:pPr>
    </w:p>
    <w:p w14:paraId="314A3C77" w14:textId="77777777" w:rsidR="00E72FBC" w:rsidRPr="00724153" w:rsidRDefault="00E72FBC" w:rsidP="00835177">
      <w:pPr>
        <w:pStyle w:val="a0"/>
        <w:numPr>
          <w:ilvl w:val="1"/>
          <w:numId w:val="21"/>
        </w:numPr>
        <w:ind w:left="709" w:hanging="709"/>
        <w:jc w:val="both"/>
        <w:rPr>
          <w:b/>
          <w:lang w:eastAsia="en-US"/>
        </w:rPr>
      </w:pPr>
      <w:r w:rsidRPr="00724153">
        <w:rPr>
          <w:b/>
          <w:lang w:eastAsia="en-US"/>
        </w:rPr>
        <w:t>Суб’єкти господарювання, що здійснюють роздрібну реалізацію світлих нафтопродуктів</w:t>
      </w:r>
    </w:p>
    <w:p w14:paraId="07FE5CCD" w14:textId="2217A92A" w:rsidR="00B15DB2" w:rsidRDefault="00B15DB2" w:rsidP="00B15DB2">
      <w:pPr>
        <w:pStyle w:val="a0"/>
        <w:ind w:left="709" w:hanging="142"/>
        <w:jc w:val="both"/>
      </w:pPr>
      <w:r>
        <w:rPr>
          <w:b/>
        </w:rPr>
        <w:t xml:space="preserve">   </w:t>
      </w:r>
      <w:r w:rsidRPr="00B15DB2">
        <w:rPr>
          <w:b/>
        </w:rPr>
        <w:t xml:space="preserve">Суб’єкти господарювання – відповідачі у справі, а саме: </w:t>
      </w:r>
      <w:r w:rsidRPr="00B15DB2">
        <w:t xml:space="preserve">ТОВ «АВАЛОН ОЙЛ», ТОВ «АВЕНТА ПЕТРОЛІУМ», ТОВ «АГРОБІЗНЕСТОРГ», ТОВ «АЙАС», </w:t>
      </w:r>
      <w:r w:rsidRPr="00B15DB2">
        <w:br/>
        <w:t xml:space="preserve">ТОВ «АЛЬМАК ІНВЕСТ», ТОВ «АМРАМ», ТОВ «АСТОРА», ТОВ «АТЛАС СИСТЕМ», ТОВ «АТОЙЛ», ТОВ «БАСТАРО», ТОВ «БЕЙТ-ОЙЛ», ТОВ «БЕЛЛ КОМПАНІ», ТОВ «БІЗНЕС МРІЯ», ТОВ «БІЗНЕСТРЕЙД ІНВЕСТ», ТОВ «БРЕНА», ТОВ «БРУНГІС», ТОВ «БУД-ЛАНД-СІТІ», ТОВ «ВАРНА ГРУП», ТОВ «ВЕЛТО СОЮЗ», ТОВ «ВЕРАНЖ», ТОВ «ВІАЛІОН», ТОВ «ВІНЕРГО», </w:t>
      </w:r>
      <w:r w:rsidRPr="00B15DB2">
        <w:br/>
        <w:t xml:space="preserve">ТОВ «ВОЛЕНЕРДЖІ», ТОВ «ВОЛМАКС», ТОВ «ГЕМЕР ТРЕЙД», ТОВ «ГЕРІГАН», ТОВ «ГОЛДЕН АЛЬЯНС», ТОВ «ДАЛМАКС», ТОВ «ДАРАС ГРУП», ТОВ «ДАТА </w:t>
      </w:r>
      <w:r w:rsidRPr="00B15DB2">
        <w:lastRenderedPageBreak/>
        <w:t xml:space="preserve">ГОЛД», ТОВ «ДЖЕНЕРІС», ТОВ «ДОНМАС», ТОВ «ЕЛІС СТАР БІЗНЕС», </w:t>
      </w:r>
      <w:r w:rsidRPr="00B15DB2">
        <w:br/>
        <w:t xml:space="preserve">ТОВ «ЗАПОРІЖНАФТОПРОДУКТ ПЛЮС», ТОВ «КАЙРОС БУК», ТОВ «КАРЛ ПЛЮС», ТОВ «КОМПАС Х», ТОВ «КОНСТАНТ ДІВЕЛОПМЕНТ», ТОВ «КОРОНА АЛЬЯНС», ТОВ «ЛУРІЯ», ТОВ «МАГНАТ ГРУП», «МАЛАН ПЛЮС», </w:t>
      </w:r>
      <w:r w:rsidRPr="00B15DB2">
        <w:br/>
        <w:t xml:space="preserve">ТОВ «МАТЕРІЯ-УТН», ТОВ «МІРАНТІС», ТОВ «МІЛАНА ВЕСТ», </w:t>
      </w:r>
      <w:r w:rsidRPr="00B15DB2">
        <w:br/>
        <w:t xml:space="preserve">ТОВ «МІРАНЖ», ТОВ «НАФТАПЕТРОЛІУМ», ТОВ «НЕКС 2010», </w:t>
      </w:r>
      <w:r w:rsidRPr="00B15DB2">
        <w:br/>
        <w:t xml:space="preserve">ТОВ «НЕТРОКС», ТОВ «НК ЗАПОРІЖНАФТОПРОДУКТ», ТОВ «ОЙЛ ТРАСТ», </w:t>
      </w:r>
      <w:r w:rsidR="00087F64">
        <w:t xml:space="preserve"> </w:t>
      </w:r>
      <w:r w:rsidRPr="00B15DB2">
        <w:t xml:space="preserve">ТОВ «ОЙЛЕНД», ТОВ «ПРЕСТИЖ НАФТА», ТОВ «ПРОФІ БІЗНЕС ГРУП», </w:t>
      </w:r>
      <w:r w:rsidRPr="00B15DB2">
        <w:br/>
        <w:t xml:space="preserve">ТОВ «РЕМ-ТОРГ-СІТІ», ТОВ «РІКС-ТОРГ», ТОВ «РУБІКОН ГРУП», </w:t>
      </w:r>
      <w:r w:rsidRPr="00B15DB2">
        <w:br/>
        <w:t xml:space="preserve">ТОВ «САЙЛЕНД-ГРУП», ТОВ «СВ КОМ ТРЕЙД», ТОВ «СЕНЕРДЖІ ГРУП», </w:t>
      </w:r>
      <w:r w:rsidRPr="00B15DB2">
        <w:br/>
        <w:t xml:space="preserve">ТОВ «СКАЙЛІКС», ТОВ «СТАР ІНВЕСТІНГ ГРУП», ТОВ «СТАРТ ЛІМІТЕД КОМПАНІ», ТОВ «СТОУН ІНТЕРГРУП», ТОВ «СТРОНГ БРІДЖ КОМПАНІ», </w:t>
      </w:r>
      <w:r w:rsidRPr="00B15DB2">
        <w:br/>
        <w:t xml:space="preserve">ТОВ «ТЕХ-АРТ-БУД», ТОВ «ТК-ФАРО», ТОВ «ТОП ЛЕВЕЛ», ТОВ «ТД «ОЛІМП», ТОВ «ТРІАНА», ТОВ «ТРІО БІЗНЕС ПРОМ», ТОВ «ФАБРИЦИУС», </w:t>
      </w:r>
      <w:r w:rsidRPr="00B15DB2">
        <w:br/>
        <w:t xml:space="preserve">ТОВ «ФІНАНС-АЛЬЯНС», ТОВ «ХАТІОРА», ТОВ «АБСОЛ ТРЕЙД», </w:t>
      </w:r>
      <w:r w:rsidRPr="00B15DB2">
        <w:br/>
        <w:t xml:space="preserve">ТОВ «АВАЛАНЖ ПЛЮС», ТОВ «АЛЬЯНС ПАРТНЕР ГРУП», ТОВ «АГРОТРЕЙД ЛТД», ТОВ «АГРО-УТН», ТОВ «АСАТА ГРУП СОЮЗ», ТОВ «БАЕР ГРУП», </w:t>
      </w:r>
      <w:r w:rsidRPr="00B15DB2">
        <w:br/>
        <w:t xml:space="preserve">ТОВ «БІЗНЕС ПРОМ ІННОВАЦІЯ», ТОВ «БОРАНД ТРЕЙД», ТОВ «БРАЙТОН ЛТД», ТОВ «ГОРИЗОНТ 15», ТОВ «ДУК ТОРГ», ТОВ «ЕКСПО ПРОМ ІННОВАЦІЯ», ТОВ «ЕНЕРДЖИ-ОІЛ», ТОВ «ІМПЕРІЯ ЛІТ», ТОВ «ІННОВЕЙШН МУЛЬТІМЕДІА», ТОВ «ІНТЕХ СТАНДАРТ», ТОВ «КИТЧЕР-СОЛЮШН», ТОВ «КОМПАНІЯ-СОФЛІТ», ТОВ «КОУЧ ПРАЙМ», ТОВ «ЛАЙК СІТІ», ТОВ «ЛАЙК-СІТІ», ТОВ «ЛАЙФ АЛЬЯНС», ТОВ «ЛАЙФ КОМПАНІ», ТОВ «ЛОТОС-Н», </w:t>
      </w:r>
      <w:r w:rsidR="00087F64">
        <w:t xml:space="preserve">                                   </w:t>
      </w:r>
      <w:r w:rsidRPr="00B15DB2">
        <w:t>ТОВ «ПАНДОРА-ОІЛ», ТОВ «ПРЕМ`ЄР БІЗНЕС БРУК», ТОВ «ПРЕСТИЖ ПЕТРОЛ», ТОВ «ПРОМИСЛОВО-ТЕХНІЧНА ГРУППА», ТОВ «ПРОМСТРОЙ ПРОЕКТ», ТОВ «РЕСУРС ОІЛ», ТОВ «САЛЕНГ», ТОВ «САНТРЕЙД МАСТЕР», ТОВ «СІЄСТА-ШОП», ТОВ «СОФА ЛТД», ТОВ «СПРЕД-ПРОФІТ», ТОВ «СТАРТ-Н», ТОВ «СТЕФАН АЛЬЯНС», ТОВ «ТРАСТ ІННОВЕЙШН», ТОВ «ТРІУМФ 15», ТОВ «ФІНАНС ПРОЕКТ», ТОВ «ФІНАНС ПРОФІТ ГРУП», ТОВ «ФІТО-ПРОМ ЕВОЛЮШН», ТОВ «ФОРТУНА ФІНАНС», ТОВ «ХЕШТ», ТОВ «ХРОМІЯ»,</w:t>
      </w:r>
      <w:r w:rsidR="00087F64">
        <w:t xml:space="preserve"> </w:t>
      </w:r>
      <w:r w:rsidR="009E18BF">
        <w:br/>
      </w:r>
      <w:r w:rsidRPr="00B15DB2">
        <w:t>ТОВ «ЮКРЕЙН-СПЕКТОР», ТОВ «АВТИВ СТИЛЬ», ТОВ «АКТИВ СТИЛЬ»,</w:t>
      </w:r>
      <w:r w:rsidR="00087F64">
        <w:t xml:space="preserve"> </w:t>
      </w:r>
      <w:r w:rsidR="009E18BF">
        <w:br/>
      </w:r>
      <w:r w:rsidRPr="00B15DB2">
        <w:t>ТОВ «АЛЬТАІР КАПІТАЛ», ТОВ «АСТЕЛ КАР», ТОВ «АСТРА КОРПОРЕЙТ»,</w:t>
      </w:r>
      <w:r w:rsidR="00087F64">
        <w:t xml:space="preserve"> </w:t>
      </w:r>
      <w:r w:rsidR="009E18BF">
        <w:br/>
      </w:r>
      <w:r w:rsidRPr="00B15DB2">
        <w:t>ТОВ «АТЛАНТА СТАЙЛ», ТОВ «БАТЕН ГРУП», ТОВ «БОЛОНЬЯ КОМПАНІ»,</w:t>
      </w:r>
      <w:r w:rsidR="00087F64">
        <w:t xml:space="preserve"> </w:t>
      </w:r>
      <w:r w:rsidRPr="00B15DB2">
        <w:t xml:space="preserve">ТОВ «ВЕЛЕОНОР», ТОВ «ГАЛСТЕР ГРУП», ТОВ «ГЕТ СТАР», ТОВ «ДАНХОЛД», ТОВ «ДІСЕТЕРС», ТОВ «ЕВЕЛІН ХАУС», ТОВ «ЕЛІТ СТАЙЛ», ТОВ «ЕЛІТ СУПЕР», ТОВ «ЕНСІС», ТОВ «ІНСІГНІЯ-С», ТОВ «ІНТЕЛТОКС», </w:t>
      </w:r>
      <w:r w:rsidR="009E18BF">
        <w:br/>
      </w:r>
      <w:r w:rsidRPr="00B15DB2">
        <w:t xml:space="preserve">ТОВ «ІНТЕРКЕПІТАЛ», ТОВ «КАСЕО СОЮЗ», ТОВ «КЛАЙМ-С», ТОВ «ЛУНА СЕРВІС», ТОВ «МАЕСТРО ПРО», ТОВ «МАКСІПРОМ-С», ТОВ «МАРФІН-ІНВЕСТ», ТОВ «МЕДІН КОМПАНІ», ТОВ «МЕЛОНІ», ТОВ «НК ПРИКАРПАТТЯ-ТОРГ», ТОВ «НК ФОРТУНА», ТОВ «ОПТІМ ГРУП», ТОВ «ОПТІНВЕСТ», </w:t>
      </w:r>
      <w:r w:rsidR="009E18BF">
        <w:br/>
      </w:r>
      <w:r w:rsidRPr="00B15DB2">
        <w:t xml:space="preserve">ТОВ «ПЕНТА СТІЛ», ТОВ «ПОРТО ЛЕНД», ТОВ «ПРОМКОМЕРЦГРУП», </w:t>
      </w:r>
      <w:r w:rsidR="009E18BF">
        <w:br/>
      </w:r>
      <w:r w:rsidRPr="00B15DB2">
        <w:t xml:space="preserve">ТОВ «ПРОФІ СМАРТ ТРЕЙД», ТОВ «РОСТ-ТРАСТ», ТОВ «РОТЧЕСТЕР КОМПАНІ», ТОВ «СКАЙРІМ КОМПАНІ», ТОВ «СОФТ-МОБ», ТОВ «СТРАТЕГІЯ СМАРТ ЛЮКС», ТОВ «ТЕХ-ДИЛЕР-МАКС», ТОВ «ТЕХ-МОДУЛЬ-ПРОЕКТ», </w:t>
      </w:r>
      <w:r w:rsidR="009E18BF">
        <w:br/>
      </w:r>
      <w:r w:rsidRPr="00B15DB2">
        <w:t>ТОВ «ТРЕЙДБІЗНЕС-ІНВЕСТ», ТОВ «ЧЕЛЕНДЖ ТРЕЙД», ТОВ «ДРІМ КОМПАНІ», ДП «ФІРМА «УКРТАТНАФТАСЕРВІС» (далі – оператори автозаправних станцій або оператори АЗС) є юридичними особами та здійснюють/здійснювали свою діяльність відповідно до законодавства України.</w:t>
      </w:r>
    </w:p>
    <w:p w14:paraId="443AE775" w14:textId="77777777" w:rsidR="00087F64" w:rsidRPr="00B15DB2" w:rsidRDefault="00087F64" w:rsidP="00B15DB2">
      <w:pPr>
        <w:pStyle w:val="a0"/>
        <w:ind w:left="709" w:hanging="142"/>
        <w:jc w:val="both"/>
        <w:rPr>
          <w:lang w:eastAsia="en-US"/>
        </w:rPr>
      </w:pPr>
    </w:p>
    <w:p w14:paraId="22CE5C2E" w14:textId="77777777" w:rsidR="00E72FBC" w:rsidRDefault="00E72FBC" w:rsidP="00425935">
      <w:pPr>
        <w:pStyle w:val="a0"/>
        <w:numPr>
          <w:ilvl w:val="0"/>
          <w:numId w:val="2"/>
        </w:numPr>
        <w:ind w:hanging="720"/>
        <w:jc w:val="both"/>
      </w:pPr>
      <w:r w:rsidRPr="00E137EA">
        <w:t>Засновниками операторів</w:t>
      </w:r>
      <w:r w:rsidR="00117934">
        <w:t xml:space="preserve"> </w:t>
      </w:r>
      <w:r w:rsidRPr="00E137EA">
        <w:t xml:space="preserve">АЗС – відповідачів у справі є </w:t>
      </w:r>
      <w:r>
        <w:t xml:space="preserve">як </w:t>
      </w:r>
      <w:r w:rsidRPr="00E137EA">
        <w:t>фізичні особи</w:t>
      </w:r>
      <w:r w:rsidR="00C16DE0">
        <w:t>,</w:t>
      </w:r>
      <w:r w:rsidRPr="00E137EA">
        <w:t xml:space="preserve"> так і юридичні, </w:t>
      </w:r>
      <w:r w:rsidR="00C16DE0">
        <w:t>у</w:t>
      </w:r>
      <w:r w:rsidRPr="00E137EA">
        <w:t xml:space="preserve"> більшості випадків фізичні особи одночасно є директорами цих товариств.</w:t>
      </w:r>
    </w:p>
    <w:p w14:paraId="61B32108" w14:textId="77777777" w:rsidR="00087F64" w:rsidRPr="00E137EA" w:rsidRDefault="00087F64" w:rsidP="00087F64">
      <w:pPr>
        <w:pStyle w:val="a0"/>
        <w:jc w:val="both"/>
      </w:pPr>
    </w:p>
    <w:p w14:paraId="30072552" w14:textId="77777777" w:rsidR="00E72FBC" w:rsidRPr="00E137EA" w:rsidRDefault="00E72FBC" w:rsidP="00DC0E3B">
      <w:pPr>
        <w:pStyle w:val="a0"/>
        <w:numPr>
          <w:ilvl w:val="0"/>
          <w:numId w:val="2"/>
        </w:numPr>
        <w:ind w:hanging="720"/>
        <w:jc w:val="both"/>
      </w:pPr>
      <w:r>
        <w:t xml:space="preserve">Видами діяльності </w:t>
      </w:r>
      <w:r w:rsidRPr="00E137EA">
        <w:t xml:space="preserve">зазначених вище суб’єктів господарювання згідно </w:t>
      </w:r>
      <w:r w:rsidR="00C16DE0">
        <w:t xml:space="preserve">з </w:t>
      </w:r>
      <w:r w:rsidRPr="00E137EA">
        <w:t>інформаці</w:t>
      </w:r>
      <w:r w:rsidR="00C16DE0">
        <w:t>єю</w:t>
      </w:r>
      <w:r w:rsidRPr="00E137EA">
        <w:t xml:space="preserve"> з Єдиного державного реєстру юридичних осіб та фізичних осіб-підприємців, розміщеною на сайті https://usr.minjust.gov.ua (далі – ЄДР), зокрема</w:t>
      </w:r>
      <w:r w:rsidR="00C16DE0">
        <w:t>,</w:t>
      </w:r>
      <w:r w:rsidRPr="00E137EA">
        <w:t xml:space="preserve"> є:</w:t>
      </w:r>
    </w:p>
    <w:p w14:paraId="1D2F8678" w14:textId="77777777" w:rsidR="00E72FBC" w:rsidRPr="00E137EA" w:rsidRDefault="00C16DE0" w:rsidP="00DC0E3B">
      <w:pPr>
        <w:ind w:left="720" w:hanging="11"/>
        <w:jc w:val="both"/>
        <w:rPr>
          <w:rFonts w:ascii="Times New Roman" w:hAnsi="Times New Roman"/>
        </w:rPr>
      </w:pPr>
      <w:r>
        <w:rPr>
          <w:rFonts w:ascii="Times New Roman" w:hAnsi="Times New Roman"/>
        </w:rPr>
        <w:t>к</w:t>
      </w:r>
      <w:r w:rsidR="00E72FBC" w:rsidRPr="00E137EA">
        <w:rPr>
          <w:rFonts w:ascii="Times New Roman" w:hAnsi="Times New Roman"/>
        </w:rPr>
        <w:t xml:space="preserve">од КВЕД 47.30 </w:t>
      </w:r>
      <w:r w:rsidR="00E72FBC" w:rsidRPr="00E137EA">
        <w:rPr>
          <w:rFonts w:ascii="Times New Roman" w:hAnsi="Times New Roman"/>
          <w:b/>
        </w:rPr>
        <w:t>Роздрібна торгівля пальним;</w:t>
      </w:r>
    </w:p>
    <w:p w14:paraId="43466E9A" w14:textId="77777777" w:rsidR="00E72FBC" w:rsidRDefault="00C16DE0" w:rsidP="00DC0E3B">
      <w:pPr>
        <w:ind w:left="720"/>
        <w:jc w:val="both"/>
        <w:rPr>
          <w:rFonts w:ascii="Times New Roman" w:hAnsi="Times New Roman"/>
        </w:rPr>
      </w:pPr>
      <w:r>
        <w:rPr>
          <w:rFonts w:ascii="Times New Roman" w:hAnsi="Times New Roman"/>
        </w:rPr>
        <w:t>к</w:t>
      </w:r>
      <w:r w:rsidR="00E72FBC" w:rsidRPr="00E137EA">
        <w:rPr>
          <w:rFonts w:ascii="Times New Roman" w:hAnsi="Times New Roman"/>
        </w:rPr>
        <w:t>од КВЕД 46.71 Оптова торгівля твердим, рідким, газоподібним паливом і подібними продуктами.</w:t>
      </w:r>
    </w:p>
    <w:p w14:paraId="000DEEF4" w14:textId="77777777" w:rsidR="00761321" w:rsidRPr="00E137EA" w:rsidRDefault="00761321" w:rsidP="00DC0E3B">
      <w:pPr>
        <w:ind w:left="720"/>
        <w:jc w:val="both"/>
        <w:rPr>
          <w:rFonts w:ascii="Times New Roman" w:hAnsi="Times New Roman"/>
        </w:rPr>
      </w:pPr>
    </w:p>
    <w:p w14:paraId="3194B46C" w14:textId="77777777" w:rsidR="00761321" w:rsidRPr="00761321" w:rsidRDefault="00693D65" w:rsidP="00761321">
      <w:pPr>
        <w:pStyle w:val="a0"/>
        <w:numPr>
          <w:ilvl w:val="0"/>
          <w:numId w:val="2"/>
        </w:numPr>
        <w:ind w:hanging="720"/>
        <w:jc w:val="both"/>
      </w:pPr>
      <w:r>
        <w:rPr>
          <w:lang w:eastAsia="en-US"/>
        </w:rPr>
        <w:t>Станом на 30 березня 2021 року</w:t>
      </w:r>
      <w:r w:rsidR="00E72FBC" w:rsidRPr="00E137EA">
        <w:rPr>
          <w:lang w:eastAsia="en-US"/>
        </w:rPr>
        <w:t>,</w:t>
      </w:r>
      <w:r w:rsidR="00E72FBC">
        <w:rPr>
          <w:lang w:eastAsia="en-US"/>
        </w:rPr>
        <w:t xml:space="preserve"> </w:t>
      </w:r>
      <w:r w:rsidR="00E72FBC" w:rsidRPr="00E137EA">
        <w:rPr>
          <w:lang w:eastAsia="en-US"/>
        </w:rPr>
        <w:t xml:space="preserve">згідно </w:t>
      </w:r>
      <w:r w:rsidR="00E72FBC" w:rsidRPr="00E137EA">
        <w:t>з інформацією ЄДР:</w:t>
      </w:r>
    </w:p>
    <w:p w14:paraId="30DA6C67" w14:textId="77777777" w:rsidR="00E72FBC" w:rsidRPr="00E137EA" w:rsidRDefault="00E72FBC" w:rsidP="00761321">
      <w:pPr>
        <w:spacing w:before="240"/>
        <w:ind w:left="709" w:firstLine="11"/>
        <w:jc w:val="both"/>
        <w:rPr>
          <w:rFonts w:ascii="Times New Roman" w:hAnsi="Times New Roman"/>
        </w:rPr>
      </w:pPr>
      <w:r w:rsidRPr="00E137EA">
        <w:rPr>
          <w:rFonts w:ascii="Times New Roman" w:hAnsi="Times New Roman"/>
        </w:rPr>
        <w:t>припинили свою діяльність</w:t>
      </w:r>
      <w:r w:rsidR="00826037">
        <w:rPr>
          <w:rFonts w:ascii="Times New Roman" w:hAnsi="Times New Roman"/>
        </w:rPr>
        <w:t xml:space="preserve"> 23</w:t>
      </w:r>
      <w:r>
        <w:rPr>
          <w:rFonts w:ascii="Times New Roman" w:hAnsi="Times New Roman"/>
        </w:rPr>
        <w:t xml:space="preserve"> оператор</w:t>
      </w:r>
      <w:r w:rsidR="00827B25">
        <w:rPr>
          <w:rFonts w:ascii="Times New Roman" w:hAnsi="Times New Roman"/>
        </w:rPr>
        <w:t>и</w:t>
      </w:r>
      <w:r>
        <w:rPr>
          <w:rFonts w:ascii="Times New Roman" w:hAnsi="Times New Roman"/>
        </w:rPr>
        <w:t xml:space="preserve"> АЗС, а саме</w:t>
      </w:r>
      <w:r w:rsidRPr="00E137EA">
        <w:rPr>
          <w:rFonts w:ascii="Times New Roman" w:hAnsi="Times New Roman"/>
        </w:rPr>
        <w:t xml:space="preserve">: </w:t>
      </w:r>
    </w:p>
    <w:p w14:paraId="467D7260" w14:textId="77777777" w:rsidR="00E72FBC" w:rsidRPr="00DD3F43" w:rsidRDefault="00E72FBC" w:rsidP="00835177">
      <w:pPr>
        <w:numPr>
          <w:ilvl w:val="0"/>
          <w:numId w:val="18"/>
        </w:numPr>
        <w:tabs>
          <w:tab w:val="left" w:pos="900"/>
        </w:tabs>
        <w:ind w:firstLine="0"/>
        <w:rPr>
          <w:rFonts w:ascii="Times New Roman" w:hAnsi="Times New Roman"/>
          <w:szCs w:val="24"/>
        </w:rPr>
      </w:pPr>
      <w:r w:rsidRPr="00DD3F43">
        <w:rPr>
          <w:rFonts w:ascii="Times New Roman" w:hAnsi="Times New Roman"/>
        </w:rPr>
        <w:t xml:space="preserve">ТОВ «НК ПРИКАРПАТТЯ-ТОРГ» (з </w:t>
      </w:r>
      <w:r w:rsidRPr="00DD3F43">
        <w:rPr>
          <w:rFonts w:ascii="Times New Roman" w:hAnsi="Times New Roman"/>
          <w:szCs w:val="24"/>
        </w:rPr>
        <w:t>17.11.2017);</w:t>
      </w:r>
    </w:p>
    <w:p w14:paraId="5599A73D" w14:textId="77777777" w:rsidR="00E72FBC" w:rsidRPr="00DD3F43" w:rsidRDefault="00E72FBC" w:rsidP="00835177">
      <w:pPr>
        <w:numPr>
          <w:ilvl w:val="0"/>
          <w:numId w:val="18"/>
        </w:numPr>
        <w:tabs>
          <w:tab w:val="left" w:pos="900"/>
        </w:tabs>
        <w:ind w:firstLine="0"/>
        <w:rPr>
          <w:rFonts w:ascii="Times New Roman" w:hAnsi="Times New Roman"/>
          <w:szCs w:val="24"/>
        </w:rPr>
      </w:pPr>
      <w:r w:rsidRPr="00DD3F43">
        <w:rPr>
          <w:rFonts w:ascii="Times New Roman" w:hAnsi="Times New Roman"/>
          <w:szCs w:val="24"/>
        </w:rPr>
        <w:t>ТОВ «НК «ФОРТУНА» (з 04.01.2018);</w:t>
      </w:r>
    </w:p>
    <w:p w14:paraId="02B1AB40" w14:textId="77777777" w:rsidR="00E72FBC" w:rsidRPr="00DD3F43" w:rsidRDefault="00E72FBC" w:rsidP="00835177">
      <w:pPr>
        <w:numPr>
          <w:ilvl w:val="0"/>
          <w:numId w:val="18"/>
        </w:numPr>
        <w:tabs>
          <w:tab w:val="left" w:pos="900"/>
        </w:tabs>
        <w:ind w:firstLine="0"/>
        <w:rPr>
          <w:rFonts w:ascii="Times New Roman" w:hAnsi="Times New Roman"/>
          <w:szCs w:val="24"/>
        </w:rPr>
      </w:pPr>
      <w:r w:rsidRPr="00DD3F43">
        <w:rPr>
          <w:rFonts w:ascii="Times New Roman" w:hAnsi="Times New Roman"/>
          <w:szCs w:val="24"/>
        </w:rPr>
        <w:t>ТОВ «ПРОМКОМЕРЦГРУП» (з 03.09.2018);</w:t>
      </w:r>
    </w:p>
    <w:p w14:paraId="750372CA" w14:textId="77777777" w:rsidR="00DD3F43" w:rsidRPr="00DD3F43" w:rsidRDefault="00DD3F43" w:rsidP="00835177">
      <w:pPr>
        <w:numPr>
          <w:ilvl w:val="0"/>
          <w:numId w:val="18"/>
        </w:numPr>
        <w:tabs>
          <w:tab w:val="left" w:pos="900"/>
        </w:tabs>
        <w:ind w:firstLine="0"/>
        <w:rPr>
          <w:rFonts w:ascii="Times New Roman" w:hAnsi="Times New Roman"/>
        </w:rPr>
      </w:pPr>
      <w:r w:rsidRPr="00DD3F43">
        <w:rPr>
          <w:rFonts w:ascii="Times New Roman" w:hAnsi="Times New Roman"/>
        </w:rPr>
        <w:t>ТОВ «СЕНЕРДЖІ ГРУП» (з 13.11.2018);</w:t>
      </w:r>
    </w:p>
    <w:p w14:paraId="2057A699" w14:textId="77777777" w:rsidR="00DD3F43" w:rsidRPr="00DD3F43" w:rsidRDefault="00DD3F43" w:rsidP="00835177">
      <w:pPr>
        <w:numPr>
          <w:ilvl w:val="0"/>
          <w:numId w:val="18"/>
        </w:numPr>
        <w:tabs>
          <w:tab w:val="left" w:pos="900"/>
        </w:tabs>
        <w:ind w:firstLine="0"/>
        <w:rPr>
          <w:rFonts w:ascii="Times New Roman" w:hAnsi="Times New Roman"/>
        </w:rPr>
      </w:pPr>
      <w:r w:rsidRPr="00DD3F43">
        <w:rPr>
          <w:rFonts w:ascii="Times New Roman" w:hAnsi="Times New Roman"/>
        </w:rPr>
        <w:t xml:space="preserve">ТОВ «АСАТА ГРУП СОЮЗ» (з 13.11.2018); </w:t>
      </w:r>
    </w:p>
    <w:p w14:paraId="5D9F05AF" w14:textId="77777777" w:rsidR="00F762FF" w:rsidRPr="00DD3F43" w:rsidRDefault="00F762FF" w:rsidP="00835177">
      <w:pPr>
        <w:pStyle w:val="a0"/>
        <w:numPr>
          <w:ilvl w:val="0"/>
          <w:numId w:val="18"/>
        </w:numPr>
        <w:tabs>
          <w:tab w:val="left" w:pos="900"/>
          <w:tab w:val="left" w:pos="993"/>
        </w:tabs>
        <w:ind w:firstLine="0"/>
      </w:pPr>
      <w:r w:rsidRPr="00DD3F43">
        <w:t>ТОВ «ЛУНА СЕРВІС» (з 30.01.2019);</w:t>
      </w:r>
    </w:p>
    <w:p w14:paraId="38A9FD11" w14:textId="77777777" w:rsidR="00E72FBC" w:rsidRPr="00DD3F43" w:rsidRDefault="00F762FF" w:rsidP="00835177">
      <w:pPr>
        <w:numPr>
          <w:ilvl w:val="0"/>
          <w:numId w:val="18"/>
        </w:numPr>
        <w:tabs>
          <w:tab w:val="left" w:pos="900"/>
          <w:tab w:val="left" w:pos="993"/>
        </w:tabs>
        <w:ind w:hanging="11"/>
        <w:rPr>
          <w:rFonts w:ascii="Times New Roman" w:hAnsi="Times New Roman"/>
        </w:rPr>
      </w:pPr>
      <w:r w:rsidRPr="00DD3F43">
        <w:rPr>
          <w:rFonts w:ascii="Times New Roman" w:hAnsi="Times New Roman"/>
        </w:rPr>
        <w:t>ТОВ «ПРЕСТИЖ ПЕТРОЛ» (з 19.02.2019);</w:t>
      </w:r>
    </w:p>
    <w:p w14:paraId="6C5E3DA1" w14:textId="77777777" w:rsidR="00DD3F43" w:rsidRPr="00DD3F43" w:rsidRDefault="00DD3F43" w:rsidP="00835177">
      <w:pPr>
        <w:numPr>
          <w:ilvl w:val="0"/>
          <w:numId w:val="18"/>
        </w:numPr>
        <w:tabs>
          <w:tab w:val="left" w:pos="900"/>
          <w:tab w:val="left" w:pos="993"/>
        </w:tabs>
        <w:ind w:hanging="11"/>
        <w:rPr>
          <w:rFonts w:ascii="Times New Roman" w:hAnsi="Times New Roman"/>
        </w:rPr>
      </w:pPr>
      <w:r w:rsidRPr="00DD3F43">
        <w:rPr>
          <w:rFonts w:ascii="Times New Roman" w:hAnsi="Times New Roman"/>
        </w:rPr>
        <w:t>ТОВ «МАКСІПРОМ-С» (05.03.2019).</w:t>
      </w:r>
    </w:p>
    <w:p w14:paraId="766F3C20" w14:textId="77777777" w:rsidR="00DD3F43" w:rsidRPr="00DD3F43" w:rsidRDefault="00DD3F43" w:rsidP="00835177">
      <w:pPr>
        <w:numPr>
          <w:ilvl w:val="0"/>
          <w:numId w:val="18"/>
        </w:numPr>
        <w:tabs>
          <w:tab w:val="left" w:pos="900"/>
          <w:tab w:val="left" w:pos="993"/>
        </w:tabs>
        <w:ind w:hanging="11"/>
        <w:rPr>
          <w:rFonts w:ascii="Times New Roman" w:hAnsi="Times New Roman"/>
        </w:rPr>
      </w:pPr>
      <w:r w:rsidRPr="00DD3F43">
        <w:rPr>
          <w:rFonts w:ascii="Times New Roman" w:hAnsi="Times New Roman"/>
        </w:rPr>
        <w:t>ТОВ «РЕСУРС ОІЛ» (з 10.04.2019);</w:t>
      </w:r>
    </w:p>
    <w:p w14:paraId="24629488" w14:textId="77777777" w:rsidR="00DD3F43" w:rsidRPr="00DD3F43" w:rsidRDefault="00DD3F43" w:rsidP="00835177">
      <w:pPr>
        <w:numPr>
          <w:ilvl w:val="0"/>
          <w:numId w:val="18"/>
        </w:numPr>
        <w:tabs>
          <w:tab w:val="left" w:pos="900"/>
          <w:tab w:val="left" w:pos="993"/>
        </w:tabs>
        <w:ind w:hanging="11"/>
        <w:rPr>
          <w:rFonts w:ascii="Times New Roman" w:hAnsi="Times New Roman"/>
        </w:rPr>
      </w:pPr>
      <w:r w:rsidRPr="00DD3F43">
        <w:rPr>
          <w:rFonts w:ascii="Times New Roman" w:hAnsi="Times New Roman"/>
        </w:rPr>
        <w:t>ТОВ «МАЕСТРО ПРО» (з 11.06.2019).</w:t>
      </w:r>
    </w:p>
    <w:p w14:paraId="74E8F773" w14:textId="77777777" w:rsidR="00DD3F43" w:rsidRPr="00DD3F43" w:rsidRDefault="00DD3F43" w:rsidP="00835177">
      <w:pPr>
        <w:numPr>
          <w:ilvl w:val="0"/>
          <w:numId w:val="18"/>
        </w:numPr>
        <w:tabs>
          <w:tab w:val="left" w:pos="900"/>
          <w:tab w:val="left" w:pos="993"/>
        </w:tabs>
        <w:ind w:hanging="11"/>
        <w:rPr>
          <w:rFonts w:ascii="Times New Roman" w:hAnsi="Times New Roman"/>
        </w:rPr>
      </w:pPr>
      <w:r w:rsidRPr="00DD3F43">
        <w:rPr>
          <w:rFonts w:ascii="Times New Roman" w:hAnsi="Times New Roman"/>
        </w:rPr>
        <w:t>ТОВ «СТЕФАН АЛЬЯНС»  (з 10.07.2019);</w:t>
      </w:r>
    </w:p>
    <w:p w14:paraId="2869F303" w14:textId="77777777" w:rsidR="00F762FF" w:rsidRPr="00DD3F43" w:rsidRDefault="00F762FF" w:rsidP="00835177">
      <w:pPr>
        <w:numPr>
          <w:ilvl w:val="0"/>
          <w:numId w:val="18"/>
        </w:numPr>
        <w:tabs>
          <w:tab w:val="left" w:pos="900"/>
        </w:tabs>
        <w:ind w:firstLine="0"/>
        <w:rPr>
          <w:rFonts w:ascii="Times New Roman" w:hAnsi="Times New Roman"/>
        </w:rPr>
      </w:pPr>
      <w:r w:rsidRPr="00DD3F43">
        <w:rPr>
          <w:rFonts w:ascii="Times New Roman" w:hAnsi="Times New Roman"/>
        </w:rPr>
        <w:t>ТОВ «БАЕР ГРУП» (15.07.2019);</w:t>
      </w:r>
    </w:p>
    <w:p w14:paraId="039C73DD" w14:textId="77777777" w:rsidR="00504981" w:rsidRDefault="00504981" w:rsidP="00835177">
      <w:pPr>
        <w:numPr>
          <w:ilvl w:val="0"/>
          <w:numId w:val="18"/>
        </w:numPr>
        <w:tabs>
          <w:tab w:val="left" w:pos="900"/>
          <w:tab w:val="left" w:pos="993"/>
        </w:tabs>
        <w:ind w:hanging="11"/>
        <w:rPr>
          <w:rFonts w:ascii="Times New Roman" w:hAnsi="Times New Roman"/>
        </w:rPr>
      </w:pPr>
      <w:r w:rsidRPr="00DD3F43">
        <w:rPr>
          <w:rFonts w:ascii="Times New Roman" w:hAnsi="Times New Roman"/>
        </w:rPr>
        <w:t>ТОВ «ГОРИЗОНТ 15» (з 18.07.2019);</w:t>
      </w:r>
    </w:p>
    <w:p w14:paraId="24159A7C" w14:textId="77777777" w:rsidR="00DD3F43" w:rsidRDefault="00DD3F43" w:rsidP="00835177">
      <w:pPr>
        <w:numPr>
          <w:ilvl w:val="0"/>
          <w:numId w:val="18"/>
        </w:numPr>
        <w:tabs>
          <w:tab w:val="left" w:pos="900"/>
          <w:tab w:val="left" w:pos="993"/>
        </w:tabs>
        <w:ind w:hanging="11"/>
        <w:rPr>
          <w:rFonts w:ascii="Times New Roman" w:hAnsi="Times New Roman"/>
        </w:rPr>
      </w:pPr>
      <w:r>
        <w:rPr>
          <w:rFonts w:ascii="Times New Roman" w:hAnsi="Times New Roman"/>
        </w:rPr>
        <w:t>ТОВ «ФОРТУНА ФІНАНС» (з 10.07.2019);</w:t>
      </w:r>
    </w:p>
    <w:p w14:paraId="6BD45F89" w14:textId="77777777" w:rsidR="00DD3F43" w:rsidRDefault="00DD3F43" w:rsidP="00835177">
      <w:pPr>
        <w:numPr>
          <w:ilvl w:val="0"/>
          <w:numId w:val="18"/>
        </w:numPr>
        <w:tabs>
          <w:tab w:val="left" w:pos="900"/>
          <w:tab w:val="left" w:pos="993"/>
        </w:tabs>
        <w:ind w:hanging="11"/>
        <w:rPr>
          <w:rFonts w:ascii="Times New Roman" w:hAnsi="Times New Roman"/>
        </w:rPr>
      </w:pPr>
      <w:r>
        <w:rPr>
          <w:rFonts w:ascii="Times New Roman" w:hAnsi="Times New Roman"/>
        </w:rPr>
        <w:t>ТОВ «БАТЕН ГРУП» (з 20.07.2019);</w:t>
      </w:r>
    </w:p>
    <w:p w14:paraId="4D61F877" w14:textId="77777777" w:rsidR="00DD3F43" w:rsidRDefault="00DD3F43" w:rsidP="00835177">
      <w:pPr>
        <w:numPr>
          <w:ilvl w:val="0"/>
          <w:numId w:val="18"/>
        </w:numPr>
        <w:tabs>
          <w:tab w:val="left" w:pos="900"/>
          <w:tab w:val="left" w:pos="993"/>
        </w:tabs>
        <w:ind w:hanging="11"/>
        <w:rPr>
          <w:rFonts w:ascii="Times New Roman" w:hAnsi="Times New Roman"/>
        </w:rPr>
      </w:pPr>
      <w:r>
        <w:rPr>
          <w:rFonts w:ascii="Times New Roman" w:hAnsi="Times New Roman"/>
        </w:rPr>
        <w:t>ТОВ «ПРОМСТРОЙ ПРОЕКТ» (з 26.09.2019);</w:t>
      </w:r>
    </w:p>
    <w:p w14:paraId="4285C413" w14:textId="77777777" w:rsidR="00DD3F43" w:rsidRDefault="00DD3F43" w:rsidP="00835177">
      <w:pPr>
        <w:numPr>
          <w:ilvl w:val="0"/>
          <w:numId w:val="18"/>
        </w:numPr>
        <w:tabs>
          <w:tab w:val="left" w:pos="900"/>
          <w:tab w:val="left" w:pos="993"/>
        </w:tabs>
        <w:ind w:hanging="11"/>
        <w:rPr>
          <w:rFonts w:ascii="Times New Roman" w:hAnsi="Times New Roman"/>
        </w:rPr>
      </w:pPr>
      <w:r>
        <w:rPr>
          <w:rFonts w:ascii="Times New Roman" w:hAnsi="Times New Roman"/>
        </w:rPr>
        <w:t>ТОВ «ЮКРЕЙН СПЕКТР» (з 29.10.2019);</w:t>
      </w:r>
    </w:p>
    <w:p w14:paraId="20BFD463" w14:textId="77777777" w:rsidR="00DD3F43" w:rsidRDefault="00DD3F43" w:rsidP="00835177">
      <w:pPr>
        <w:numPr>
          <w:ilvl w:val="0"/>
          <w:numId w:val="18"/>
        </w:numPr>
        <w:tabs>
          <w:tab w:val="left" w:pos="900"/>
          <w:tab w:val="left" w:pos="993"/>
        </w:tabs>
        <w:ind w:hanging="11"/>
        <w:rPr>
          <w:rFonts w:ascii="Times New Roman" w:hAnsi="Times New Roman"/>
        </w:rPr>
      </w:pPr>
      <w:r>
        <w:rPr>
          <w:rFonts w:ascii="Times New Roman" w:hAnsi="Times New Roman"/>
        </w:rPr>
        <w:t>ТОВ «СПРЕД-ПРОФІТ» (з 20.11.2019);</w:t>
      </w:r>
    </w:p>
    <w:p w14:paraId="7A439860" w14:textId="77777777" w:rsidR="00DD3F43" w:rsidRDefault="00DD3F43" w:rsidP="00835177">
      <w:pPr>
        <w:numPr>
          <w:ilvl w:val="0"/>
          <w:numId w:val="18"/>
        </w:numPr>
        <w:tabs>
          <w:tab w:val="left" w:pos="900"/>
          <w:tab w:val="left" w:pos="993"/>
        </w:tabs>
        <w:ind w:hanging="11"/>
        <w:rPr>
          <w:rFonts w:ascii="Times New Roman" w:hAnsi="Times New Roman"/>
        </w:rPr>
      </w:pPr>
      <w:r>
        <w:rPr>
          <w:rFonts w:ascii="Times New Roman" w:hAnsi="Times New Roman"/>
        </w:rPr>
        <w:t>ТОВ «САНТРЕЙД МАСТЕР» (з 29.01.2020);</w:t>
      </w:r>
    </w:p>
    <w:p w14:paraId="0E39A6D8" w14:textId="77777777" w:rsidR="00DD3F43" w:rsidRDefault="00DD3F43" w:rsidP="00835177">
      <w:pPr>
        <w:numPr>
          <w:ilvl w:val="0"/>
          <w:numId w:val="18"/>
        </w:numPr>
        <w:tabs>
          <w:tab w:val="left" w:pos="900"/>
          <w:tab w:val="left" w:pos="993"/>
        </w:tabs>
        <w:ind w:hanging="11"/>
        <w:rPr>
          <w:rFonts w:ascii="Times New Roman" w:hAnsi="Times New Roman"/>
        </w:rPr>
      </w:pPr>
      <w:r>
        <w:rPr>
          <w:rFonts w:ascii="Times New Roman" w:hAnsi="Times New Roman"/>
        </w:rPr>
        <w:t>ТОВ «ІНТЕЛТОКС» (з 19.06.2020);</w:t>
      </w:r>
    </w:p>
    <w:p w14:paraId="54C26BA2" w14:textId="77777777" w:rsidR="00180C7B" w:rsidRDefault="00180C7B" w:rsidP="00835177">
      <w:pPr>
        <w:numPr>
          <w:ilvl w:val="0"/>
          <w:numId w:val="18"/>
        </w:numPr>
        <w:tabs>
          <w:tab w:val="left" w:pos="900"/>
          <w:tab w:val="left" w:pos="993"/>
        </w:tabs>
        <w:ind w:hanging="11"/>
        <w:rPr>
          <w:rFonts w:ascii="Times New Roman" w:hAnsi="Times New Roman"/>
        </w:rPr>
      </w:pPr>
      <w:r>
        <w:rPr>
          <w:rFonts w:ascii="Times New Roman" w:hAnsi="Times New Roman"/>
        </w:rPr>
        <w:t>ТОВ «АВАЛАНДЖ ПЛЮС» (з 22.09.2020);</w:t>
      </w:r>
    </w:p>
    <w:p w14:paraId="41A80469" w14:textId="77777777" w:rsidR="00DD3F43" w:rsidRDefault="00DD3F43" w:rsidP="00835177">
      <w:pPr>
        <w:numPr>
          <w:ilvl w:val="0"/>
          <w:numId w:val="18"/>
        </w:numPr>
        <w:tabs>
          <w:tab w:val="left" w:pos="900"/>
          <w:tab w:val="left" w:pos="993"/>
        </w:tabs>
        <w:ind w:hanging="11"/>
        <w:rPr>
          <w:rFonts w:ascii="Times New Roman" w:hAnsi="Times New Roman"/>
        </w:rPr>
      </w:pPr>
      <w:r w:rsidRPr="00180C7B">
        <w:rPr>
          <w:rFonts w:ascii="Times New Roman" w:hAnsi="Times New Roman"/>
        </w:rPr>
        <w:t>ТОВ «КАСЕО СОЮЗ» (з 20.11.2020);</w:t>
      </w:r>
    </w:p>
    <w:p w14:paraId="65BE12D3" w14:textId="77777777" w:rsidR="000942F9" w:rsidRPr="000942F9" w:rsidRDefault="00180C7B" w:rsidP="00835177">
      <w:pPr>
        <w:numPr>
          <w:ilvl w:val="0"/>
          <w:numId w:val="18"/>
        </w:numPr>
        <w:tabs>
          <w:tab w:val="left" w:pos="900"/>
          <w:tab w:val="left" w:pos="993"/>
        </w:tabs>
        <w:ind w:hanging="11"/>
        <w:rPr>
          <w:rFonts w:ascii="Times New Roman" w:hAnsi="Times New Roman"/>
        </w:rPr>
      </w:pPr>
      <w:r>
        <w:rPr>
          <w:rFonts w:ascii="Times New Roman" w:hAnsi="Times New Roman"/>
        </w:rPr>
        <w:t>ТОВ «САЛЕНГ» (з 26.11.2020)</w:t>
      </w:r>
      <w:r w:rsidR="00827B25">
        <w:rPr>
          <w:rFonts w:ascii="Times New Roman" w:hAnsi="Times New Roman"/>
        </w:rPr>
        <w:t>;</w:t>
      </w:r>
    </w:p>
    <w:p w14:paraId="47E50AF5" w14:textId="77777777" w:rsidR="00761321" w:rsidRPr="00F762FF" w:rsidRDefault="00761321" w:rsidP="00F762FF">
      <w:pPr>
        <w:tabs>
          <w:tab w:val="left" w:pos="993"/>
        </w:tabs>
        <w:rPr>
          <w:rFonts w:ascii="Times New Roman" w:hAnsi="Times New Roman"/>
        </w:rPr>
      </w:pPr>
    </w:p>
    <w:p w14:paraId="38E23ED5" w14:textId="77777777" w:rsidR="00E72FBC" w:rsidRPr="00E137EA" w:rsidRDefault="00827B25" w:rsidP="00DC0E3B">
      <w:pPr>
        <w:pStyle w:val="a0"/>
        <w:numPr>
          <w:ilvl w:val="0"/>
          <w:numId w:val="2"/>
        </w:numPr>
        <w:ind w:hanging="720"/>
        <w:rPr>
          <w:u w:val="single"/>
        </w:rPr>
      </w:pPr>
      <w:r>
        <w:rPr>
          <w:u w:val="single"/>
        </w:rPr>
        <w:t>у</w:t>
      </w:r>
      <w:r w:rsidR="00E72FBC" w:rsidRPr="00E137EA">
        <w:rPr>
          <w:u w:val="single"/>
        </w:rPr>
        <w:t xml:space="preserve"> стані припинення знаход</w:t>
      </w:r>
      <w:r w:rsidR="00E72FBC">
        <w:rPr>
          <w:u w:val="single"/>
        </w:rPr>
        <w:t>я</w:t>
      </w:r>
      <w:r w:rsidR="00E72FBC" w:rsidRPr="00E137EA">
        <w:rPr>
          <w:u w:val="single"/>
        </w:rPr>
        <w:t xml:space="preserve">ться </w:t>
      </w:r>
      <w:r w:rsidR="007E5215">
        <w:rPr>
          <w:u w:val="single"/>
        </w:rPr>
        <w:t>4</w:t>
      </w:r>
      <w:r w:rsidR="00366A67">
        <w:rPr>
          <w:u w:val="single"/>
        </w:rPr>
        <w:t>6</w:t>
      </w:r>
      <w:r w:rsidR="00E72FBC" w:rsidRPr="0034752D">
        <w:rPr>
          <w:i/>
          <w:u w:val="single"/>
        </w:rPr>
        <w:t xml:space="preserve"> </w:t>
      </w:r>
      <w:r w:rsidR="00E72FBC">
        <w:rPr>
          <w:u w:val="single"/>
        </w:rPr>
        <w:t>оператор</w:t>
      </w:r>
      <w:r w:rsidR="000942F9">
        <w:rPr>
          <w:u w:val="single"/>
        </w:rPr>
        <w:t>ів</w:t>
      </w:r>
      <w:r w:rsidR="00E72FBC" w:rsidRPr="00BF10E9">
        <w:rPr>
          <w:u w:val="single"/>
        </w:rPr>
        <w:t xml:space="preserve"> АЗС</w:t>
      </w:r>
      <w:r w:rsidR="00E72FBC" w:rsidRPr="00E137EA">
        <w:rPr>
          <w:u w:val="single"/>
        </w:rPr>
        <w:t>, а саме:</w:t>
      </w:r>
    </w:p>
    <w:p w14:paraId="5A914572" w14:textId="77777777" w:rsidR="00E72FBC" w:rsidRPr="007E5215" w:rsidRDefault="00E72FBC" w:rsidP="00835177">
      <w:pPr>
        <w:numPr>
          <w:ilvl w:val="0"/>
          <w:numId w:val="19"/>
        </w:numPr>
        <w:tabs>
          <w:tab w:val="clear" w:pos="720"/>
          <w:tab w:val="num" w:pos="900"/>
        </w:tabs>
        <w:ind w:firstLine="0"/>
        <w:rPr>
          <w:rFonts w:ascii="Times New Roman" w:hAnsi="Times New Roman"/>
        </w:rPr>
      </w:pPr>
      <w:r w:rsidRPr="007E5215">
        <w:rPr>
          <w:rFonts w:ascii="Times New Roman" w:hAnsi="Times New Roman"/>
        </w:rPr>
        <w:t>ТОВ «ЕНЕРДЖІ-ОІЛ» (з 22.08.2016);</w:t>
      </w:r>
    </w:p>
    <w:p w14:paraId="12221EFA" w14:textId="77777777" w:rsidR="00E72FBC" w:rsidRPr="007E5215" w:rsidRDefault="00E72FBC" w:rsidP="00835177">
      <w:pPr>
        <w:numPr>
          <w:ilvl w:val="0"/>
          <w:numId w:val="19"/>
        </w:numPr>
        <w:tabs>
          <w:tab w:val="clear" w:pos="720"/>
          <w:tab w:val="num" w:pos="900"/>
        </w:tabs>
        <w:ind w:firstLine="0"/>
        <w:rPr>
          <w:rFonts w:ascii="Times New Roman" w:hAnsi="Times New Roman"/>
        </w:rPr>
      </w:pPr>
      <w:r w:rsidRPr="007E5215">
        <w:rPr>
          <w:rFonts w:ascii="Times New Roman" w:hAnsi="Times New Roman"/>
          <w:lang w:val="ru-RU"/>
        </w:rPr>
        <w:t xml:space="preserve">ТОВ </w:t>
      </w:r>
      <w:r w:rsidRPr="007E5215">
        <w:rPr>
          <w:rFonts w:ascii="Times New Roman" w:hAnsi="Times New Roman"/>
        </w:rPr>
        <w:t>«</w:t>
      </w:r>
      <w:r w:rsidRPr="007E5215">
        <w:rPr>
          <w:rFonts w:ascii="Times New Roman" w:hAnsi="Times New Roman"/>
          <w:lang w:val="ru-RU"/>
        </w:rPr>
        <w:t>АМРАМ</w:t>
      </w:r>
      <w:r w:rsidRPr="007E5215">
        <w:rPr>
          <w:rFonts w:ascii="Times New Roman" w:hAnsi="Times New Roman"/>
        </w:rPr>
        <w:t>» (з 26.09.2016);</w:t>
      </w:r>
    </w:p>
    <w:p w14:paraId="420B1A43" w14:textId="77777777" w:rsidR="00E72FBC" w:rsidRPr="007E5215" w:rsidRDefault="00E72FBC" w:rsidP="00835177">
      <w:pPr>
        <w:numPr>
          <w:ilvl w:val="0"/>
          <w:numId w:val="19"/>
        </w:numPr>
        <w:tabs>
          <w:tab w:val="clear" w:pos="720"/>
          <w:tab w:val="num" w:pos="900"/>
        </w:tabs>
        <w:ind w:firstLine="0"/>
        <w:rPr>
          <w:rFonts w:ascii="Times New Roman" w:hAnsi="Times New Roman"/>
        </w:rPr>
      </w:pPr>
      <w:r w:rsidRPr="007E5215">
        <w:rPr>
          <w:rFonts w:ascii="Times New Roman" w:hAnsi="Times New Roman"/>
        </w:rPr>
        <w:t>ТОВ «БРЕНА» (з 26.09.2016);</w:t>
      </w:r>
    </w:p>
    <w:p w14:paraId="3EFB5415" w14:textId="77777777" w:rsidR="00E72FBC" w:rsidRPr="007E5215" w:rsidRDefault="00E72FBC" w:rsidP="00835177">
      <w:pPr>
        <w:numPr>
          <w:ilvl w:val="0"/>
          <w:numId w:val="19"/>
        </w:numPr>
        <w:tabs>
          <w:tab w:val="clear" w:pos="720"/>
          <w:tab w:val="num" w:pos="900"/>
        </w:tabs>
        <w:ind w:firstLine="0"/>
        <w:rPr>
          <w:rFonts w:ascii="Times New Roman" w:hAnsi="Times New Roman"/>
        </w:rPr>
      </w:pPr>
      <w:r w:rsidRPr="007E5215">
        <w:rPr>
          <w:rFonts w:ascii="Times New Roman" w:hAnsi="Times New Roman"/>
        </w:rPr>
        <w:t>ТОВ «ТК-ФАРО» (з 26.09.2016);</w:t>
      </w:r>
    </w:p>
    <w:p w14:paraId="4AD57801" w14:textId="77777777" w:rsidR="00E72FBC" w:rsidRPr="007E5215" w:rsidRDefault="00E72FBC" w:rsidP="00835177">
      <w:pPr>
        <w:numPr>
          <w:ilvl w:val="0"/>
          <w:numId w:val="19"/>
        </w:numPr>
        <w:tabs>
          <w:tab w:val="clear" w:pos="720"/>
          <w:tab w:val="num" w:pos="900"/>
        </w:tabs>
        <w:ind w:firstLine="0"/>
        <w:rPr>
          <w:rFonts w:ascii="Times New Roman" w:hAnsi="Times New Roman"/>
        </w:rPr>
      </w:pPr>
      <w:r w:rsidRPr="007E5215">
        <w:rPr>
          <w:rFonts w:ascii="Times New Roman" w:hAnsi="Times New Roman"/>
        </w:rPr>
        <w:t>ТОВ «БУД-ЛАНД-СІТІ» (з 18.08.2017);</w:t>
      </w:r>
    </w:p>
    <w:p w14:paraId="7A69980D" w14:textId="77777777" w:rsidR="00E72FBC" w:rsidRPr="007E5215" w:rsidRDefault="00E72FBC" w:rsidP="00835177">
      <w:pPr>
        <w:numPr>
          <w:ilvl w:val="0"/>
          <w:numId w:val="19"/>
        </w:numPr>
        <w:tabs>
          <w:tab w:val="clear" w:pos="720"/>
          <w:tab w:val="num" w:pos="900"/>
        </w:tabs>
        <w:ind w:firstLine="0"/>
        <w:rPr>
          <w:rFonts w:ascii="Times New Roman" w:hAnsi="Times New Roman"/>
        </w:rPr>
      </w:pPr>
      <w:r w:rsidRPr="007E5215">
        <w:rPr>
          <w:rFonts w:ascii="Times New Roman" w:hAnsi="Times New Roman"/>
        </w:rPr>
        <w:t>ТОВ «ВЕЛТО СОЮЗ» (04.09.2017);</w:t>
      </w:r>
    </w:p>
    <w:p w14:paraId="3FFB14D2" w14:textId="77777777" w:rsidR="00E72FBC" w:rsidRPr="007E5215" w:rsidRDefault="00E72FBC" w:rsidP="00835177">
      <w:pPr>
        <w:numPr>
          <w:ilvl w:val="0"/>
          <w:numId w:val="19"/>
        </w:numPr>
        <w:tabs>
          <w:tab w:val="clear" w:pos="720"/>
          <w:tab w:val="num" w:pos="900"/>
        </w:tabs>
        <w:ind w:firstLine="0"/>
        <w:rPr>
          <w:rFonts w:ascii="Times New Roman" w:hAnsi="Times New Roman"/>
        </w:rPr>
      </w:pPr>
      <w:r w:rsidRPr="007E5215">
        <w:rPr>
          <w:rFonts w:ascii="Times New Roman" w:hAnsi="Times New Roman"/>
        </w:rPr>
        <w:t>ТОВ «ВІАЛІОН» (з 18.08.2017);</w:t>
      </w:r>
    </w:p>
    <w:p w14:paraId="1E5A9DEC" w14:textId="77777777" w:rsidR="00E72FBC" w:rsidRPr="007E5215" w:rsidRDefault="00E72FBC" w:rsidP="00835177">
      <w:pPr>
        <w:numPr>
          <w:ilvl w:val="0"/>
          <w:numId w:val="19"/>
        </w:numPr>
        <w:tabs>
          <w:tab w:val="clear" w:pos="720"/>
          <w:tab w:val="num" w:pos="900"/>
        </w:tabs>
        <w:ind w:firstLine="0"/>
        <w:rPr>
          <w:rFonts w:ascii="Times New Roman" w:hAnsi="Times New Roman"/>
        </w:rPr>
      </w:pPr>
      <w:r w:rsidRPr="007E5215">
        <w:rPr>
          <w:rFonts w:ascii="Times New Roman" w:hAnsi="Times New Roman"/>
        </w:rPr>
        <w:t>ТОВ «ГЕРІГАН» (з 13.10.2017);</w:t>
      </w:r>
    </w:p>
    <w:p w14:paraId="15693437" w14:textId="77777777" w:rsidR="00E72FBC" w:rsidRPr="007E5215" w:rsidRDefault="00E72FBC" w:rsidP="00835177">
      <w:pPr>
        <w:numPr>
          <w:ilvl w:val="0"/>
          <w:numId w:val="19"/>
        </w:numPr>
        <w:tabs>
          <w:tab w:val="clear" w:pos="720"/>
          <w:tab w:val="num" w:pos="900"/>
        </w:tabs>
        <w:ind w:firstLine="0"/>
        <w:rPr>
          <w:rFonts w:ascii="Times New Roman" w:hAnsi="Times New Roman"/>
        </w:rPr>
      </w:pPr>
      <w:r w:rsidRPr="007E5215">
        <w:rPr>
          <w:rFonts w:ascii="Times New Roman" w:hAnsi="Times New Roman"/>
        </w:rPr>
        <w:t>ТОВ «ГОЛДЕН АЛЬЯНС» (з 18.08.2017);</w:t>
      </w:r>
    </w:p>
    <w:p w14:paraId="0004CE6B" w14:textId="77777777" w:rsidR="00E72FBC" w:rsidRPr="007E5215" w:rsidRDefault="00E72FBC" w:rsidP="00835177">
      <w:pPr>
        <w:numPr>
          <w:ilvl w:val="0"/>
          <w:numId w:val="19"/>
        </w:numPr>
        <w:tabs>
          <w:tab w:val="clear" w:pos="720"/>
          <w:tab w:val="num" w:pos="900"/>
        </w:tabs>
        <w:ind w:firstLine="0"/>
        <w:rPr>
          <w:rFonts w:ascii="Times New Roman" w:hAnsi="Times New Roman"/>
        </w:rPr>
      </w:pPr>
      <w:r w:rsidRPr="007E5215">
        <w:rPr>
          <w:rFonts w:ascii="Times New Roman" w:hAnsi="Times New Roman"/>
        </w:rPr>
        <w:t>ТОВ «ДАРАС ГРУП» (з 04.09.2017);</w:t>
      </w:r>
    </w:p>
    <w:p w14:paraId="536F8755" w14:textId="77777777" w:rsidR="00E72FBC" w:rsidRPr="007E5215" w:rsidRDefault="00E72FBC" w:rsidP="00835177">
      <w:pPr>
        <w:numPr>
          <w:ilvl w:val="0"/>
          <w:numId w:val="19"/>
        </w:numPr>
        <w:tabs>
          <w:tab w:val="clear" w:pos="720"/>
          <w:tab w:val="num" w:pos="900"/>
        </w:tabs>
        <w:ind w:firstLine="0"/>
        <w:rPr>
          <w:rFonts w:ascii="Times New Roman" w:hAnsi="Times New Roman"/>
        </w:rPr>
      </w:pPr>
      <w:r w:rsidRPr="007E5215">
        <w:rPr>
          <w:rFonts w:ascii="Times New Roman" w:hAnsi="Times New Roman"/>
        </w:rPr>
        <w:t>ТОВ «ЗАПОРІЖНАФТОПРОДУКТ ПЛЮС» (з 2</w:t>
      </w:r>
      <w:r w:rsidR="007E5215" w:rsidRPr="007E5215">
        <w:rPr>
          <w:rFonts w:ascii="Times New Roman" w:hAnsi="Times New Roman"/>
        </w:rPr>
        <w:t>6</w:t>
      </w:r>
      <w:r w:rsidRPr="007E5215">
        <w:rPr>
          <w:rFonts w:ascii="Times New Roman" w:hAnsi="Times New Roman"/>
        </w:rPr>
        <w:t>.0</w:t>
      </w:r>
      <w:r w:rsidR="007E5215" w:rsidRPr="007E5215">
        <w:rPr>
          <w:rFonts w:ascii="Times New Roman" w:hAnsi="Times New Roman"/>
        </w:rPr>
        <w:t>9</w:t>
      </w:r>
      <w:r w:rsidRPr="007E5215">
        <w:rPr>
          <w:rFonts w:ascii="Times New Roman" w:hAnsi="Times New Roman"/>
        </w:rPr>
        <w:t>.201</w:t>
      </w:r>
      <w:r w:rsidR="007E5215" w:rsidRPr="007E5215">
        <w:rPr>
          <w:rFonts w:ascii="Times New Roman" w:hAnsi="Times New Roman"/>
        </w:rPr>
        <w:t>6</w:t>
      </w:r>
      <w:r w:rsidRPr="007E5215">
        <w:rPr>
          <w:rFonts w:ascii="Times New Roman" w:hAnsi="Times New Roman"/>
        </w:rPr>
        <w:t>);</w:t>
      </w:r>
    </w:p>
    <w:p w14:paraId="78A7A503" w14:textId="77777777" w:rsidR="00E72FBC" w:rsidRPr="007E5215" w:rsidRDefault="00E72FBC" w:rsidP="00835177">
      <w:pPr>
        <w:numPr>
          <w:ilvl w:val="0"/>
          <w:numId w:val="19"/>
        </w:numPr>
        <w:tabs>
          <w:tab w:val="clear" w:pos="720"/>
          <w:tab w:val="num" w:pos="900"/>
        </w:tabs>
        <w:ind w:firstLine="0"/>
        <w:rPr>
          <w:rFonts w:ascii="Times New Roman" w:hAnsi="Times New Roman"/>
        </w:rPr>
      </w:pPr>
      <w:r w:rsidRPr="007E5215">
        <w:rPr>
          <w:rFonts w:ascii="Times New Roman" w:hAnsi="Times New Roman"/>
        </w:rPr>
        <w:t>ТОВ «КАРЛ ПЛЮС» (з 18.08.2017);</w:t>
      </w:r>
    </w:p>
    <w:p w14:paraId="527269B0" w14:textId="77777777" w:rsidR="00E72FBC" w:rsidRPr="007E5215" w:rsidRDefault="00E72FBC" w:rsidP="00835177">
      <w:pPr>
        <w:numPr>
          <w:ilvl w:val="0"/>
          <w:numId w:val="19"/>
        </w:numPr>
        <w:tabs>
          <w:tab w:val="clear" w:pos="720"/>
          <w:tab w:val="num" w:pos="900"/>
        </w:tabs>
        <w:ind w:firstLine="0"/>
        <w:rPr>
          <w:rFonts w:ascii="Times New Roman" w:hAnsi="Times New Roman"/>
        </w:rPr>
      </w:pPr>
      <w:r w:rsidRPr="007E5215">
        <w:rPr>
          <w:rFonts w:ascii="Times New Roman" w:hAnsi="Times New Roman"/>
        </w:rPr>
        <w:t>ТОВ «КОНСТАНТ ДЕВЕЛОПМЕНТ» (з 25.07.2017);</w:t>
      </w:r>
    </w:p>
    <w:p w14:paraId="0A4D59AF" w14:textId="77777777" w:rsidR="00E72FBC" w:rsidRPr="007E5215" w:rsidRDefault="00E72FBC" w:rsidP="00835177">
      <w:pPr>
        <w:numPr>
          <w:ilvl w:val="0"/>
          <w:numId w:val="19"/>
        </w:numPr>
        <w:tabs>
          <w:tab w:val="clear" w:pos="720"/>
          <w:tab w:val="num" w:pos="900"/>
        </w:tabs>
        <w:ind w:firstLine="0"/>
        <w:rPr>
          <w:rFonts w:ascii="Times New Roman" w:hAnsi="Times New Roman"/>
        </w:rPr>
      </w:pPr>
      <w:r w:rsidRPr="007E5215">
        <w:rPr>
          <w:rFonts w:ascii="Times New Roman" w:hAnsi="Times New Roman"/>
        </w:rPr>
        <w:t>ТОВ «КОРОНА АЛЬЯНС» (з 28.12.2016);</w:t>
      </w:r>
    </w:p>
    <w:p w14:paraId="547652C2" w14:textId="77777777" w:rsidR="00E72FBC" w:rsidRPr="007E5215" w:rsidRDefault="00E72FBC" w:rsidP="00835177">
      <w:pPr>
        <w:numPr>
          <w:ilvl w:val="0"/>
          <w:numId w:val="19"/>
        </w:numPr>
        <w:tabs>
          <w:tab w:val="clear" w:pos="720"/>
          <w:tab w:val="num" w:pos="900"/>
        </w:tabs>
        <w:ind w:firstLine="0"/>
        <w:rPr>
          <w:rFonts w:ascii="Times New Roman" w:hAnsi="Times New Roman"/>
        </w:rPr>
      </w:pPr>
      <w:r w:rsidRPr="007E5215">
        <w:rPr>
          <w:rFonts w:ascii="Times New Roman" w:hAnsi="Times New Roman"/>
        </w:rPr>
        <w:lastRenderedPageBreak/>
        <w:t>ТОВ «МАТЕРІЯ-УТН» (з 1</w:t>
      </w:r>
      <w:r w:rsidR="007E5215" w:rsidRPr="007E5215">
        <w:rPr>
          <w:rFonts w:ascii="Times New Roman" w:hAnsi="Times New Roman"/>
        </w:rPr>
        <w:t>4</w:t>
      </w:r>
      <w:r w:rsidRPr="007E5215">
        <w:rPr>
          <w:rFonts w:ascii="Times New Roman" w:hAnsi="Times New Roman"/>
        </w:rPr>
        <w:t>.0</w:t>
      </w:r>
      <w:r w:rsidR="007E5215" w:rsidRPr="007E5215">
        <w:rPr>
          <w:rFonts w:ascii="Times New Roman" w:hAnsi="Times New Roman"/>
        </w:rPr>
        <w:t>2</w:t>
      </w:r>
      <w:r w:rsidRPr="007E5215">
        <w:rPr>
          <w:rFonts w:ascii="Times New Roman" w:hAnsi="Times New Roman"/>
        </w:rPr>
        <w:t>.2017);</w:t>
      </w:r>
    </w:p>
    <w:p w14:paraId="5A51C18E" w14:textId="77777777" w:rsidR="00E72FBC" w:rsidRPr="007E5215" w:rsidRDefault="00E72FBC" w:rsidP="00835177">
      <w:pPr>
        <w:numPr>
          <w:ilvl w:val="0"/>
          <w:numId w:val="19"/>
        </w:numPr>
        <w:tabs>
          <w:tab w:val="clear" w:pos="720"/>
          <w:tab w:val="num" w:pos="900"/>
        </w:tabs>
        <w:ind w:firstLine="0"/>
        <w:rPr>
          <w:rFonts w:ascii="Times New Roman" w:hAnsi="Times New Roman"/>
        </w:rPr>
      </w:pPr>
      <w:r w:rsidRPr="007E5215">
        <w:rPr>
          <w:rFonts w:ascii="Times New Roman" w:hAnsi="Times New Roman"/>
        </w:rPr>
        <w:t>ТОВ «НК ЗАПОРІЖНАФТОПРОДУКТ» (з 25.07.2017);</w:t>
      </w:r>
    </w:p>
    <w:p w14:paraId="0D7B3FB4" w14:textId="77777777" w:rsidR="00E72FBC" w:rsidRPr="007E5215" w:rsidRDefault="00E72FBC" w:rsidP="00835177">
      <w:pPr>
        <w:numPr>
          <w:ilvl w:val="0"/>
          <w:numId w:val="19"/>
        </w:numPr>
        <w:tabs>
          <w:tab w:val="clear" w:pos="720"/>
          <w:tab w:val="num" w:pos="900"/>
        </w:tabs>
        <w:ind w:firstLine="0"/>
        <w:rPr>
          <w:rFonts w:ascii="Times New Roman" w:hAnsi="Times New Roman"/>
        </w:rPr>
      </w:pPr>
      <w:r w:rsidRPr="007E5215">
        <w:rPr>
          <w:rFonts w:ascii="Times New Roman" w:hAnsi="Times New Roman"/>
        </w:rPr>
        <w:t>ТОВ «ОЙЛЕНД» (з 03.11.2017);</w:t>
      </w:r>
    </w:p>
    <w:p w14:paraId="4C478B12" w14:textId="77777777" w:rsidR="00E72FBC" w:rsidRPr="007E5215" w:rsidRDefault="00E72FBC" w:rsidP="00835177">
      <w:pPr>
        <w:numPr>
          <w:ilvl w:val="0"/>
          <w:numId w:val="19"/>
        </w:numPr>
        <w:tabs>
          <w:tab w:val="clear" w:pos="720"/>
          <w:tab w:val="num" w:pos="900"/>
        </w:tabs>
        <w:ind w:firstLine="0"/>
        <w:rPr>
          <w:rFonts w:ascii="Times New Roman" w:hAnsi="Times New Roman"/>
        </w:rPr>
      </w:pPr>
      <w:r w:rsidRPr="007E5215">
        <w:rPr>
          <w:rFonts w:ascii="Times New Roman" w:hAnsi="Times New Roman"/>
        </w:rPr>
        <w:t>ТОВ «СТОУН ІНТЕРГРУП» (з 04.09.2017);</w:t>
      </w:r>
    </w:p>
    <w:p w14:paraId="6FAF1198" w14:textId="77777777" w:rsidR="00E72FBC" w:rsidRPr="007E5215" w:rsidRDefault="00E72FBC" w:rsidP="00835177">
      <w:pPr>
        <w:numPr>
          <w:ilvl w:val="0"/>
          <w:numId w:val="19"/>
        </w:numPr>
        <w:tabs>
          <w:tab w:val="clear" w:pos="720"/>
          <w:tab w:val="num" w:pos="900"/>
        </w:tabs>
        <w:ind w:firstLine="0"/>
        <w:rPr>
          <w:rFonts w:ascii="Times New Roman" w:hAnsi="Times New Roman"/>
        </w:rPr>
      </w:pPr>
      <w:r w:rsidRPr="007E5215">
        <w:rPr>
          <w:rFonts w:ascii="Times New Roman" w:hAnsi="Times New Roman"/>
        </w:rPr>
        <w:t>ТОВ «СТРОНГ БРІДЖ КОМПАНІ» (з 19.07.2017);</w:t>
      </w:r>
    </w:p>
    <w:p w14:paraId="2A42EF2D" w14:textId="77777777" w:rsidR="00E72FBC" w:rsidRPr="007E5215" w:rsidRDefault="00E72FBC" w:rsidP="00835177">
      <w:pPr>
        <w:numPr>
          <w:ilvl w:val="0"/>
          <w:numId w:val="19"/>
        </w:numPr>
        <w:tabs>
          <w:tab w:val="clear" w:pos="720"/>
          <w:tab w:val="num" w:pos="900"/>
        </w:tabs>
        <w:ind w:firstLine="0"/>
        <w:rPr>
          <w:rFonts w:ascii="Times New Roman" w:hAnsi="Times New Roman"/>
        </w:rPr>
      </w:pPr>
      <w:r w:rsidRPr="007E5215">
        <w:rPr>
          <w:rFonts w:ascii="Times New Roman" w:hAnsi="Times New Roman"/>
        </w:rPr>
        <w:t>ТОВ «ТОП ЛЕВЕЛ» (з 18.08.2017);</w:t>
      </w:r>
    </w:p>
    <w:p w14:paraId="64DE6E08" w14:textId="77777777" w:rsidR="00E72FBC" w:rsidRPr="007E5215" w:rsidRDefault="00E72FBC" w:rsidP="00835177">
      <w:pPr>
        <w:numPr>
          <w:ilvl w:val="0"/>
          <w:numId w:val="19"/>
        </w:numPr>
        <w:tabs>
          <w:tab w:val="clear" w:pos="720"/>
          <w:tab w:val="num" w:pos="900"/>
        </w:tabs>
        <w:ind w:firstLine="0"/>
        <w:rPr>
          <w:rFonts w:ascii="Times New Roman" w:hAnsi="Times New Roman"/>
        </w:rPr>
      </w:pPr>
      <w:r w:rsidRPr="007E5215">
        <w:rPr>
          <w:rFonts w:ascii="Times New Roman" w:hAnsi="Times New Roman"/>
        </w:rPr>
        <w:t xml:space="preserve">ТОВ «ТРІАНА» (з </w:t>
      </w:r>
      <w:r w:rsidR="007E5215" w:rsidRPr="007E5215">
        <w:rPr>
          <w:rFonts w:ascii="Times New Roman" w:hAnsi="Times New Roman"/>
        </w:rPr>
        <w:t>26.09.2016</w:t>
      </w:r>
      <w:r w:rsidRPr="007E5215">
        <w:rPr>
          <w:rFonts w:ascii="Times New Roman" w:hAnsi="Times New Roman"/>
        </w:rPr>
        <w:t>);</w:t>
      </w:r>
    </w:p>
    <w:p w14:paraId="44301D32" w14:textId="77777777" w:rsidR="00E72FBC" w:rsidRPr="007E5215" w:rsidRDefault="00E72FBC" w:rsidP="00835177">
      <w:pPr>
        <w:numPr>
          <w:ilvl w:val="0"/>
          <w:numId w:val="19"/>
        </w:numPr>
        <w:tabs>
          <w:tab w:val="clear" w:pos="720"/>
          <w:tab w:val="num" w:pos="900"/>
        </w:tabs>
        <w:ind w:firstLine="0"/>
        <w:rPr>
          <w:rFonts w:ascii="Times New Roman" w:hAnsi="Times New Roman"/>
        </w:rPr>
      </w:pPr>
      <w:r w:rsidRPr="007E5215">
        <w:rPr>
          <w:rFonts w:ascii="Times New Roman" w:hAnsi="Times New Roman"/>
        </w:rPr>
        <w:t>ТОВ  ВТФ «АВІАС» ( з 31.07.2017);</w:t>
      </w:r>
    </w:p>
    <w:p w14:paraId="04DCDD69" w14:textId="77777777" w:rsidR="00E72FBC" w:rsidRPr="007E5215" w:rsidRDefault="00E72FBC" w:rsidP="00835177">
      <w:pPr>
        <w:numPr>
          <w:ilvl w:val="0"/>
          <w:numId w:val="19"/>
        </w:numPr>
        <w:tabs>
          <w:tab w:val="clear" w:pos="720"/>
          <w:tab w:val="num" w:pos="900"/>
        </w:tabs>
        <w:ind w:firstLine="0"/>
        <w:rPr>
          <w:rFonts w:ascii="Times New Roman" w:hAnsi="Times New Roman"/>
        </w:rPr>
      </w:pPr>
      <w:r w:rsidRPr="007E5215">
        <w:rPr>
          <w:rFonts w:ascii="Times New Roman" w:hAnsi="Times New Roman"/>
        </w:rPr>
        <w:t>ТОВ «ТРІО БІЗНЕС ПРОМ» (з 18.08.2017);</w:t>
      </w:r>
    </w:p>
    <w:p w14:paraId="2826BB3F" w14:textId="77777777" w:rsidR="00E72FBC" w:rsidRPr="007E5215" w:rsidRDefault="00E72FBC" w:rsidP="00835177">
      <w:pPr>
        <w:numPr>
          <w:ilvl w:val="0"/>
          <w:numId w:val="19"/>
        </w:numPr>
        <w:tabs>
          <w:tab w:val="clear" w:pos="720"/>
          <w:tab w:val="num" w:pos="900"/>
        </w:tabs>
        <w:ind w:firstLine="0"/>
        <w:rPr>
          <w:rFonts w:ascii="Times New Roman" w:hAnsi="Times New Roman"/>
        </w:rPr>
      </w:pPr>
      <w:r w:rsidRPr="007E5215">
        <w:rPr>
          <w:rFonts w:ascii="Times New Roman" w:hAnsi="Times New Roman"/>
        </w:rPr>
        <w:t>ТОВ «ФАБРИЦИУС» (з 1</w:t>
      </w:r>
      <w:r w:rsidR="007E5215" w:rsidRPr="007E5215">
        <w:rPr>
          <w:rFonts w:ascii="Times New Roman" w:hAnsi="Times New Roman"/>
        </w:rPr>
        <w:t>4</w:t>
      </w:r>
      <w:r w:rsidRPr="007E5215">
        <w:rPr>
          <w:rFonts w:ascii="Times New Roman" w:hAnsi="Times New Roman"/>
        </w:rPr>
        <w:t>.0</w:t>
      </w:r>
      <w:r w:rsidR="007E5215" w:rsidRPr="007E5215">
        <w:rPr>
          <w:rFonts w:ascii="Times New Roman" w:hAnsi="Times New Roman"/>
        </w:rPr>
        <w:t>2</w:t>
      </w:r>
      <w:r w:rsidRPr="007E5215">
        <w:rPr>
          <w:rFonts w:ascii="Times New Roman" w:hAnsi="Times New Roman"/>
        </w:rPr>
        <w:t>.2017);</w:t>
      </w:r>
    </w:p>
    <w:p w14:paraId="70EA18E8" w14:textId="77777777" w:rsidR="00E72FBC" w:rsidRPr="007E5215" w:rsidRDefault="00E72FBC" w:rsidP="00835177">
      <w:pPr>
        <w:numPr>
          <w:ilvl w:val="0"/>
          <w:numId w:val="19"/>
        </w:numPr>
        <w:tabs>
          <w:tab w:val="clear" w:pos="720"/>
          <w:tab w:val="num" w:pos="900"/>
        </w:tabs>
        <w:ind w:firstLine="0"/>
        <w:rPr>
          <w:rFonts w:ascii="Times New Roman" w:hAnsi="Times New Roman"/>
        </w:rPr>
      </w:pPr>
      <w:r w:rsidRPr="007E5215">
        <w:rPr>
          <w:rFonts w:ascii="Times New Roman" w:hAnsi="Times New Roman"/>
        </w:rPr>
        <w:t xml:space="preserve">ТОВ «ІНТЕХ СТАНДАРТ» (з </w:t>
      </w:r>
      <w:r w:rsidR="000942F9">
        <w:rPr>
          <w:rFonts w:ascii="Times New Roman" w:hAnsi="Times New Roman"/>
        </w:rPr>
        <w:t>10.02.2021</w:t>
      </w:r>
      <w:r w:rsidRPr="007E5215">
        <w:rPr>
          <w:rFonts w:ascii="Times New Roman" w:hAnsi="Times New Roman"/>
        </w:rPr>
        <w:t>);</w:t>
      </w:r>
    </w:p>
    <w:p w14:paraId="5FCA5EE3" w14:textId="77777777" w:rsidR="00E72FBC" w:rsidRPr="007E5215" w:rsidRDefault="00E72FBC" w:rsidP="00835177">
      <w:pPr>
        <w:numPr>
          <w:ilvl w:val="0"/>
          <w:numId w:val="19"/>
        </w:numPr>
        <w:tabs>
          <w:tab w:val="clear" w:pos="720"/>
          <w:tab w:val="num" w:pos="900"/>
        </w:tabs>
        <w:ind w:firstLine="0"/>
        <w:rPr>
          <w:rFonts w:ascii="Times New Roman" w:hAnsi="Times New Roman"/>
        </w:rPr>
      </w:pPr>
      <w:r w:rsidRPr="007E5215">
        <w:rPr>
          <w:rFonts w:ascii="Times New Roman" w:hAnsi="Times New Roman"/>
        </w:rPr>
        <w:t xml:space="preserve">ТОВ «ТРАСТ ІННОВЕЙШН» (з </w:t>
      </w:r>
      <w:r w:rsidR="007E5215" w:rsidRPr="007E5215">
        <w:rPr>
          <w:rFonts w:ascii="Times New Roman" w:hAnsi="Times New Roman"/>
        </w:rPr>
        <w:t>01.10</w:t>
      </w:r>
      <w:r w:rsidRPr="007E5215">
        <w:rPr>
          <w:rFonts w:ascii="Times New Roman" w:hAnsi="Times New Roman"/>
        </w:rPr>
        <w:t>.20</w:t>
      </w:r>
      <w:r w:rsidR="007E5215" w:rsidRPr="007E5215">
        <w:rPr>
          <w:rFonts w:ascii="Times New Roman" w:hAnsi="Times New Roman"/>
        </w:rPr>
        <w:t>20</w:t>
      </w:r>
      <w:r w:rsidRPr="007E5215">
        <w:rPr>
          <w:rFonts w:ascii="Times New Roman" w:hAnsi="Times New Roman"/>
        </w:rPr>
        <w:t>);</w:t>
      </w:r>
    </w:p>
    <w:p w14:paraId="71A705CD" w14:textId="77777777" w:rsidR="00E72FBC" w:rsidRPr="007E5215" w:rsidRDefault="00E72FBC" w:rsidP="00835177">
      <w:pPr>
        <w:numPr>
          <w:ilvl w:val="0"/>
          <w:numId w:val="19"/>
        </w:numPr>
        <w:tabs>
          <w:tab w:val="clear" w:pos="720"/>
          <w:tab w:val="num" w:pos="900"/>
        </w:tabs>
        <w:ind w:firstLine="0"/>
        <w:rPr>
          <w:rFonts w:ascii="Times New Roman" w:hAnsi="Times New Roman"/>
        </w:rPr>
      </w:pPr>
      <w:r w:rsidRPr="007E5215">
        <w:rPr>
          <w:rFonts w:ascii="Times New Roman" w:hAnsi="Times New Roman"/>
        </w:rPr>
        <w:t>ТОВ «ФІНАНС ПРОЕКТ» (з 18.08.2017);</w:t>
      </w:r>
    </w:p>
    <w:p w14:paraId="2F96736C" w14:textId="77777777" w:rsidR="00E72FBC" w:rsidRPr="007E5215" w:rsidRDefault="00E72FBC" w:rsidP="00835177">
      <w:pPr>
        <w:numPr>
          <w:ilvl w:val="0"/>
          <w:numId w:val="19"/>
        </w:numPr>
        <w:tabs>
          <w:tab w:val="clear" w:pos="720"/>
          <w:tab w:val="num" w:pos="900"/>
        </w:tabs>
        <w:ind w:firstLine="0"/>
        <w:rPr>
          <w:rFonts w:ascii="Times New Roman" w:hAnsi="Times New Roman"/>
        </w:rPr>
      </w:pPr>
      <w:r w:rsidRPr="007E5215">
        <w:rPr>
          <w:rFonts w:ascii="Times New Roman" w:hAnsi="Times New Roman"/>
        </w:rPr>
        <w:t>ТОВ «БІЗНЕСТРЕЙД ІНВЕСТ» (з 30.08.2017);</w:t>
      </w:r>
    </w:p>
    <w:p w14:paraId="39D6CA14" w14:textId="77777777" w:rsidR="00E72FBC" w:rsidRPr="007E5215" w:rsidRDefault="00E72FBC" w:rsidP="00835177">
      <w:pPr>
        <w:numPr>
          <w:ilvl w:val="0"/>
          <w:numId w:val="19"/>
        </w:numPr>
        <w:tabs>
          <w:tab w:val="clear" w:pos="720"/>
          <w:tab w:val="num" w:pos="900"/>
        </w:tabs>
        <w:ind w:firstLine="0"/>
        <w:rPr>
          <w:rFonts w:ascii="Times New Roman" w:hAnsi="Times New Roman"/>
        </w:rPr>
      </w:pPr>
      <w:r w:rsidRPr="007E5215">
        <w:rPr>
          <w:rFonts w:ascii="Times New Roman" w:hAnsi="Times New Roman"/>
        </w:rPr>
        <w:t>ТОВ «БАСТАРО» (з 04.09.2017);</w:t>
      </w:r>
    </w:p>
    <w:p w14:paraId="001344ED" w14:textId="77777777" w:rsidR="00E72FBC" w:rsidRPr="007E5215" w:rsidRDefault="00E72FBC" w:rsidP="00835177">
      <w:pPr>
        <w:numPr>
          <w:ilvl w:val="0"/>
          <w:numId w:val="19"/>
        </w:numPr>
        <w:tabs>
          <w:tab w:val="clear" w:pos="720"/>
          <w:tab w:val="num" w:pos="900"/>
        </w:tabs>
        <w:ind w:firstLine="0"/>
        <w:rPr>
          <w:rFonts w:ascii="Times New Roman" w:hAnsi="Times New Roman"/>
        </w:rPr>
      </w:pPr>
      <w:r w:rsidRPr="007E5215">
        <w:rPr>
          <w:rFonts w:ascii="Times New Roman" w:hAnsi="Times New Roman"/>
        </w:rPr>
        <w:t>ТОВ «ХАТІОРА» (з 04.09.2017);</w:t>
      </w:r>
    </w:p>
    <w:p w14:paraId="7E47DB89" w14:textId="77777777" w:rsidR="00E72FBC" w:rsidRPr="007E5215" w:rsidRDefault="00E72FBC" w:rsidP="00835177">
      <w:pPr>
        <w:numPr>
          <w:ilvl w:val="0"/>
          <w:numId w:val="19"/>
        </w:numPr>
        <w:tabs>
          <w:tab w:val="clear" w:pos="720"/>
          <w:tab w:val="num" w:pos="900"/>
        </w:tabs>
        <w:ind w:firstLine="0"/>
        <w:rPr>
          <w:rFonts w:ascii="Times New Roman" w:hAnsi="Times New Roman"/>
        </w:rPr>
      </w:pPr>
      <w:r w:rsidRPr="007E5215">
        <w:rPr>
          <w:rFonts w:ascii="Times New Roman" w:hAnsi="Times New Roman"/>
        </w:rPr>
        <w:t>ТОВ «ПРОМИСЛОВ</w:t>
      </w:r>
      <w:r w:rsidR="00827B25">
        <w:rPr>
          <w:rFonts w:ascii="Times New Roman" w:hAnsi="Times New Roman"/>
        </w:rPr>
        <w:t>О</w:t>
      </w:r>
      <w:r w:rsidRPr="007E5215">
        <w:rPr>
          <w:rFonts w:ascii="Times New Roman" w:hAnsi="Times New Roman"/>
        </w:rPr>
        <w:t>-ТЕХНІЧНА ГРУППА» (з 04.09.2017);</w:t>
      </w:r>
    </w:p>
    <w:p w14:paraId="25BE13C1" w14:textId="77777777" w:rsidR="00E72FBC" w:rsidRPr="007E5215" w:rsidRDefault="00E72FBC" w:rsidP="00835177">
      <w:pPr>
        <w:numPr>
          <w:ilvl w:val="0"/>
          <w:numId w:val="19"/>
        </w:numPr>
        <w:tabs>
          <w:tab w:val="clear" w:pos="720"/>
          <w:tab w:val="num" w:pos="900"/>
        </w:tabs>
        <w:ind w:firstLine="0"/>
        <w:rPr>
          <w:rFonts w:ascii="Times New Roman" w:hAnsi="Times New Roman"/>
        </w:rPr>
      </w:pPr>
      <w:r w:rsidRPr="007E5215">
        <w:rPr>
          <w:rFonts w:ascii="Times New Roman" w:hAnsi="Times New Roman"/>
        </w:rPr>
        <w:t xml:space="preserve">ТОВ «КОМПАНІЯ-СОФЛІТ» (з </w:t>
      </w:r>
      <w:r w:rsidR="000942F9">
        <w:rPr>
          <w:rFonts w:ascii="Times New Roman" w:hAnsi="Times New Roman"/>
        </w:rPr>
        <w:t>16.02</w:t>
      </w:r>
      <w:r w:rsidRPr="007E5215">
        <w:rPr>
          <w:rFonts w:ascii="Times New Roman" w:hAnsi="Times New Roman"/>
        </w:rPr>
        <w:t>.20</w:t>
      </w:r>
      <w:r w:rsidR="000942F9">
        <w:rPr>
          <w:rFonts w:ascii="Times New Roman" w:hAnsi="Times New Roman"/>
        </w:rPr>
        <w:t>21</w:t>
      </w:r>
      <w:r w:rsidRPr="007E5215">
        <w:rPr>
          <w:rFonts w:ascii="Times New Roman" w:hAnsi="Times New Roman"/>
        </w:rPr>
        <w:t>);</w:t>
      </w:r>
    </w:p>
    <w:p w14:paraId="0808937B" w14:textId="77777777" w:rsidR="00E72FBC" w:rsidRDefault="00E72FBC" w:rsidP="00835177">
      <w:pPr>
        <w:numPr>
          <w:ilvl w:val="0"/>
          <w:numId w:val="19"/>
        </w:numPr>
        <w:tabs>
          <w:tab w:val="clear" w:pos="720"/>
          <w:tab w:val="num" w:pos="900"/>
        </w:tabs>
        <w:ind w:firstLine="0"/>
        <w:rPr>
          <w:rFonts w:ascii="Times New Roman" w:hAnsi="Times New Roman"/>
        </w:rPr>
      </w:pPr>
      <w:r w:rsidRPr="007E5215">
        <w:rPr>
          <w:rFonts w:ascii="Times New Roman" w:hAnsi="Times New Roman"/>
        </w:rPr>
        <w:t>ТОВ «БЕЛЛ КОМПАНІ» (з 03.11.2017);</w:t>
      </w:r>
    </w:p>
    <w:p w14:paraId="4C0E8A48" w14:textId="77777777" w:rsidR="007E5215" w:rsidRDefault="007E5215" w:rsidP="00835177">
      <w:pPr>
        <w:numPr>
          <w:ilvl w:val="0"/>
          <w:numId w:val="19"/>
        </w:numPr>
        <w:tabs>
          <w:tab w:val="clear" w:pos="720"/>
          <w:tab w:val="num" w:pos="900"/>
        </w:tabs>
        <w:ind w:firstLine="0"/>
        <w:rPr>
          <w:rFonts w:ascii="Times New Roman" w:hAnsi="Times New Roman"/>
        </w:rPr>
      </w:pPr>
      <w:r>
        <w:rPr>
          <w:rFonts w:ascii="Times New Roman" w:hAnsi="Times New Roman"/>
        </w:rPr>
        <w:t>ТОВ «ЛОТОС-Н» (з 23.08.2018);</w:t>
      </w:r>
    </w:p>
    <w:p w14:paraId="64DBD9A0" w14:textId="77777777" w:rsidR="007E5215" w:rsidRDefault="007E5215" w:rsidP="00835177">
      <w:pPr>
        <w:numPr>
          <w:ilvl w:val="0"/>
          <w:numId w:val="19"/>
        </w:numPr>
        <w:tabs>
          <w:tab w:val="clear" w:pos="720"/>
          <w:tab w:val="num" w:pos="900"/>
        </w:tabs>
        <w:ind w:firstLine="0"/>
        <w:rPr>
          <w:rFonts w:ascii="Times New Roman" w:hAnsi="Times New Roman"/>
        </w:rPr>
      </w:pPr>
      <w:r>
        <w:rPr>
          <w:rFonts w:ascii="Times New Roman" w:hAnsi="Times New Roman"/>
        </w:rPr>
        <w:t>ТОВ «ДОНМАС» (з 30.10.2018);</w:t>
      </w:r>
    </w:p>
    <w:p w14:paraId="6138B76C" w14:textId="77777777" w:rsidR="007E5215" w:rsidRDefault="001E13D2" w:rsidP="00835177">
      <w:pPr>
        <w:numPr>
          <w:ilvl w:val="0"/>
          <w:numId w:val="19"/>
        </w:numPr>
        <w:tabs>
          <w:tab w:val="clear" w:pos="720"/>
          <w:tab w:val="num" w:pos="900"/>
        </w:tabs>
        <w:ind w:firstLine="0"/>
        <w:rPr>
          <w:rFonts w:ascii="Times New Roman" w:hAnsi="Times New Roman"/>
        </w:rPr>
      </w:pPr>
      <w:r>
        <w:rPr>
          <w:rFonts w:ascii="Times New Roman" w:hAnsi="Times New Roman"/>
        </w:rPr>
        <w:t>ТОВ «ЕЛІС СТАРТ БІЗНЕС» (з 23.08.2018);</w:t>
      </w:r>
    </w:p>
    <w:p w14:paraId="57E1A471" w14:textId="77777777" w:rsidR="001E13D2" w:rsidRDefault="001E13D2" w:rsidP="00835177">
      <w:pPr>
        <w:numPr>
          <w:ilvl w:val="0"/>
          <w:numId w:val="19"/>
        </w:numPr>
        <w:tabs>
          <w:tab w:val="clear" w:pos="720"/>
          <w:tab w:val="num" w:pos="900"/>
        </w:tabs>
        <w:ind w:firstLine="0"/>
        <w:rPr>
          <w:rFonts w:ascii="Times New Roman" w:hAnsi="Times New Roman"/>
        </w:rPr>
      </w:pPr>
      <w:r>
        <w:rPr>
          <w:rFonts w:ascii="Times New Roman" w:hAnsi="Times New Roman"/>
        </w:rPr>
        <w:t>ТОВ «БІЗНЕС МРІЯ» (з 23.08.2018);</w:t>
      </w:r>
    </w:p>
    <w:p w14:paraId="066E66B6" w14:textId="77777777" w:rsidR="001E13D2" w:rsidRDefault="001E13D2" w:rsidP="00835177">
      <w:pPr>
        <w:numPr>
          <w:ilvl w:val="0"/>
          <w:numId w:val="19"/>
        </w:numPr>
        <w:tabs>
          <w:tab w:val="clear" w:pos="720"/>
          <w:tab w:val="num" w:pos="900"/>
        </w:tabs>
        <w:ind w:firstLine="0"/>
        <w:rPr>
          <w:rFonts w:ascii="Times New Roman" w:hAnsi="Times New Roman"/>
        </w:rPr>
      </w:pPr>
      <w:r>
        <w:rPr>
          <w:rFonts w:ascii="Times New Roman" w:hAnsi="Times New Roman"/>
        </w:rPr>
        <w:t>ТОВ «СВ КОМ ТРЕЙД» (з 23.08.2018);</w:t>
      </w:r>
    </w:p>
    <w:p w14:paraId="5466F78F" w14:textId="77777777" w:rsidR="001E13D2" w:rsidRDefault="001E13D2" w:rsidP="00835177">
      <w:pPr>
        <w:numPr>
          <w:ilvl w:val="0"/>
          <w:numId w:val="19"/>
        </w:numPr>
        <w:tabs>
          <w:tab w:val="clear" w:pos="720"/>
          <w:tab w:val="num" w:pos="900"/>
        </w:tabs>
        <w:ind w:firstLine="0"/>
        <w:rPr>
          <w:rFonts w:ascii="Times New Roman" w:hAnsi="Times New Roman"/>
        </w:rPr>
      </w:pPr>
      <w:r>
        <w:rPr>
          <w:rFonts w:ascii="Times New Roman" w:hAnsi="Times New Roman"/>
        </w:rPr>
        <w:t>ТОВ «СТАРТ ІВЕСТІНГ ГРУП» (з 23.08.2018);</w:t>
      </w:r>
    </w:p>
    <w:p w14:paraId="0D33FF92" w14:textId="77777777" w:rsidR="00367AC7" w:rsidRDefault="001E13D2" w:rsidP="00367AC7">
      <w:pPr>
        <w:numPr>
          <w:ilvl w:val="0"/>
          <w:numId w:val="19"/>
        </w:numPr>
        <w:tabs>
          <w:tab w:val="clear" w:pos="720"/>
          <w:tab w:val="num" w:pos="900"/>
        </w:tabs>
        <w:ind w:firstLine="0"/>
        <w:rPr>
          <w:rFonts w:ascii="Times New Roman" w:hAnsi="Times New Roman"/>
        </w:rPr>
      </w:pPr>
      <w:r>
        <w:rPr>
          <w:rFonts w:ascii="Times New Roman" w:hAnsi="Times New Roman"/>
        </w:rPr>
        <w:t>ТОВ «ЛУРІЯ» (з 23.08.2018)</w:t>
      </w:r>
      <w:r w:rsidR="00367AC7">
        <w:rPr>
          <w:rFonts w:ascii="Times New Roman" w:hAnsi="Times New Roman"/>
        </w:rPr>
        <w:t>;</w:t>
      </w:r>
    </w:p>
    <w:p w14:paraId="1EE0369E" w14:textId="77777777" w:rsidR="00367AC7" w:rsidRDefault="00367AC7" w:rsidP="00367AC7">
      <w:pPr>
        <w:numPr>
          <w:ilvl w:val="0"/>
          <w:numId w:val="19"/>
        </w:numPr>
        <w:tabs>
          <w:tab w:val="clear" w:pos="720"/>
          <w:tab w:val="num" w:pos="900"/>
        </w:tabs>
        <w:ind w:firstLine="0"/>
        <w:rPr>
          <w:rFonts w:ascii="Times New Roman" w:hAnsi="Times New Roman"/>
        </w:rPr>
      </w:pPr>
      <w:r>
        <w:rPr>
          <w:rFonts w:ascii="Times New Roman" w:hAnsi="Times New Roman"/>
        </w:rPr>
        <w:t>ТОВ «ДАНХОЛД» (з 02.11.2020);</w:t>
      </w:r>
    </w:p>
    <w:p w14:paraId="1A9C162E" w14:textId="77777777" w:rsidR="00367AC7" w:rsidRDefault="00367AC7" w:rsidP="00367AC7">
      <w:pPr>
        <w:numPr>
          <w:ilvl w:val="0"/>
          <w:numId w:val="19"/>
        </w:numPr>
        <w:tabs>
          <w:tab w:val="clear" w:pos="720"/>
          <w:tab w:val="num" w:pos="900"/>
        </w:tabs>
        <w:ind w:firstLine="0"/>
        <w:rPr>
          <w:rFonts w:ascii="Times New Roman" w:hAnsi="Times New Roman"/>
        </w:rPr>
      </w:pPr>
      <w:r w:rsidRPr="007E5215">
        <w:rPr>
          <w:rFonts w:ascii="Times New Roman" w:hAnsi="Times New Roman"/>
        </w:rPr>
        <w:t>ТОВ «ДУК ТОРГ» (</w:t>
      </w:r>
      <w:r>
        <w:rPr>
          <w:rFonts w:ascii="Times New Roman" w:hAnsi="Times New Roman"/>
        </w:rPr>
        <w:t>з 18.11.2020);</w:t>
      </w:r>
    </w:p>
    <w:p w14:paraId="710BA0D3" w14:textId="77777777" w:rsidR="00367AC7" w:rsidRPr="00367AC7" w:rsidRDefault="00367AC7" w:rsidP="00367AC7">
      <w:pPr>
        <w:numPr>
          <w:ilvl w:val="0"/>
          <w:numId w:val="19"/>
        </w:numPr>
        <w:tabs>
          <w:tab w:val="clear" w:pos="720"/>
          <w:tab w:val="num" w:pos="900"/>
        </w:tabs>
        <w:ind w:firstLine="0"/>
        <w:rPr>
          <w:rFonts w:ascii="Times New Roman" w:hAnsi="Times New Roman"/>
        </w:rPr>
      </w:pPr>
      <w:r w:rsidRPr="00367AC7">
        <w:rPr>
          <w:rFonts w:ascii="Times New Roman" w:hAnsi="Times New Roman"/>
        </w:rPr>
        <w:t>ТОВ «ФІНАНС ПРОФІТ ГРУП» (з 28.12.2020);</w:t>
      </w:r>
    </w:p>
    <w:p w14:paraId="6625AEBE" w14:textId="77777777" w:rsidR="001E13D2" w:rsidRPr="00367AC7" w:rsidRDefault="001E13D2" w:rsidP="00367AC7">
      <w:pPr>
        <w:numPr>
          <w:ilvl w:val="0"/>
          <w:numId w:val="19"/>
        </w:numPr>
        <w:tabs>
          <w:tab w:val="clear" w:pos="720"/>
          <w:tab w:val="num" w:pos="900"/>
        </w:tabs>
        <w:ind w:firstLine="0"/>
        <w:rPr>
          <w:rFonts w:ascii="Times New Roman" w:hAnsi="Times New Roman"/>
        </w:rPr>
      </w:pPr>
      <w:r w:rsidRPr="00367AC7">
        <w:rPr>
          <w:rFonts w:ascii="Times New Roman" w:hAnsi="Times New Roman"/>
        </w:rPr>
        <w:t>ТОВ «ОПТІНВЕСТ» (з 04.01.2021)</w:t>
      </w:r>
      <w:r w:rsidR="000942F9" w:rsidRPr="00367AC7">
        <w:rPr>
          <w:rFonts w:ascii="Times New Roman" w:hAnsi="Times New Roman"/>
        </w:rPr>
        <w:t>;</w:t>
      </w:r>
    </w:p>
    <w:p w14:paraId="4EADA509" w14:textId="77777777" w:rsidR="000942F9" w:rsidRDefault="000942F9" w:rsidP="00835177">
      <w:pPr>
        <w:numPr>
          <w:ilvl w:val="0"/>
          <w:numId w:val="19"/>
        </w:numPr>
        <w:tabs>
          <w:tab w:val="clear" w:pos="720"/>
          <w:tab w:val="num" w:pos="900"/>
        </w:tabs>
        <w:ind w:firstLine="0"/>
        <w:rPr>
          <w:rFonts w:ascii="Times New Roman" w:hAnsi="Times New Roman"/>
        </w:rPr>
      </w:pPr>
      <w:r>
        <w:rPr>
          <w:rFonts w:ascii="Times New Roman" w:hAnsi="Times New Roman"/>
        </w:rPr>
        <w:t>ТОВ «ІНСІГНІЯ-С» (з 17.02.2021);</w:t>
      </w:r>
    </w:p>
    <w:p w14:paraId="76A12754" w14:textId="77777777" w:rsidR="000942F9" w:rsidRDefault="000942F9" w:rsidP="00835177">
      <w:pPr>
        <w:numPr>
          <w:ilvl w:val="0"/>
          <w:numId w:val="19"/>
        </w:numPr>
        <w:tabs>
          <w:tab w:val="clear" w:pos="720"/>
          <w:tab w:val="num" w:pos="900"/>
        </w:tabs>
        <w:ind w:firstLine="0"/>
        <w:rPr>
          <w:rFonts w:ascii="Times New Roman" w:hAnsi="Times New Roman"/>
        </w:rPr>
      </w:pPr>
      <w:r>
        <w:rPr>
          <w:rFonts w:ascii="Times New Roman" w:hAnsi="Times New Roman"/>
        </w:rPr>
        <w:t>ТОВ «РОТЧЕСТЕР КОМПАНІ» (з 28.01.2021)</w:t>
      </w:r>
      <w:r w:rsidR="00366A67">
        <w:rPr>
          <w:rFonts w:ascii="Times New Roman" w:hAnsi="Times New Roman"/>
        </w:rPr>
        <w:t>.</w:t>
      </w:r>
    </w:p>
    <w:p w14:paraId="1F6EB249" w14:textId="77777777" w:rsidR="00E72FBC" w:rsidRPr="00E137EA" w:rsidRDefault="00E72FBC" w:rsidP="00DC0E3B">
      <w:pPr>
        <w:rPr>
          <w:rFonts w:ascii="Times New Roman" w:hAnsi="Times New Roman"/>
        </w:rPr>
      </w:pPr>
    </w:p>
    <w:p w14:paraId="74BA5C3B" w14:textId="77777777" w:rsidR="00E72FBC" w:rsidRPr="00E137EA" w:rsidRDefault="00E72FBC" w:rsidP="00DC0E3B">
      <w:pPr>
        <w:numPr>
          <w:ilvl w:val="0"/>
          <w:numId w:val="2"/>
        </w:numPr>
        <w:ind w:hanging="720"/>
        <w:jc w:val="both"/>
        <w:rPr>
          <w:rFonts w:ascii="Times New Roman" w:hAnsi="Times New Roman"/>
        </w:rPr>
      </w:pPr>
      <w:r w:rsidRPr="00E137EA">
        <w:rPr>
          <w:rFonts w:ascii="Times New Roman" w:hAnsi="Times New Roman"/>
          <w:b/>
          <w:szCs w:val="24"/>
        </w:rPr>
        <w:t>ПАТ «УКРНАФТА»</w:t>
      </w:r>
      <w:r w:rsidRPr="00E137EA">
        <w:rPr>
          <w:rFonts w:ascii="Times New Roman" w:hAnsi="Times New Roman"/>
        </w:rPr>
        <w:t xml:space="preserve"> є юридичною особою, яка діє відповідно до законодавства України.</w:t>
      </w:r>
    </w:p>
    <w:p w14:paraId="2C7128BD" w14:textId="77777777" w:rsidR="00E72FBC" w:rsidRPr="00E137EA" w:rsidRDefault="00E72FBC" w:rsidP="00DC0E3B">
      <w:pPr>
        <w:ind w:left="708" w:firstLine="12"/>
        <w:jc w:val="both"/>
        <w:rPr>
          <w:rFonts w:ascii="Times New Roman" w:hAnsi="Times New Roman"/>
        </w:rPr>
      </w:pPr>
      <w:r w:rsidRPr="00E137EA">
        <w:rPr>
          <w:rFonts w:ascii="Times New Roman" w:hAnsi="Times New Roman"/>
        </w:rPr>
        <w:t>Як вбачається з відомостей щодо</w:t>
      </w:r>
      <w:r w:rsidRPr="00E137EA">
        <w:rPr>
          <w:rFonts w:ascii="Times New Roman" w:hAnsi="Times New Roman"/>
          <w:szCs w:val="24"/>
        </w:rPr>
        <w:t xml:space="preserve"> ПАТ «УКРНАФТА»</w:t>
      </w:r>
      <w:r w:rsidRPr="00E137EA">
        <w:rPr>
          <w:rFonts w:ascii="Times New Roman" w:hAnsi="Times New Roman"/>
        </w:rPr>
        <w:t>, які містяться в ЄДР, видами діяльності товариства є, зокрема:</w:t>
      </w:r>
    </w:p>
    <w:p w14:paraId="0C34A451" w14:textId="77777777" w:rsidR="00E72FBC" w:rsidRPr="00E137EA" w:rsidRDefault="00724F23" w:rsidP="00DC0E3B">
      <w:pPr>
        <w:ind w:left="708" w:firstLine="12"/>
        <w:jc w:val="both"/>
        <w:rPr>
          <w:rFonts w:ascii="Times New Roman" w:hAnsi="Times New Roman"/>
        </w:rPr>
      </w:pPr>
      <w:r>
        <w:rPr>
          <w:rFonts w:ascii="Times New Roman" w:hAnsi="Times New Roman"/>
        </w:rPr>
        <w:t>к</w:t>
      </w:r>
      <w:r w:rsidR="00E72FBC" w:rsidRPr="00E137EA">
        <w:rPr>
          <w:rFonts w:ascii="Times New Roman" w:hAnsi="Times New Roman"/>
        </w:rPr>
        <w:t>од КВЕД 06.10 Добування сирої нафти (основний);</w:t>
      </w:r>
    </w:p>
    <w:p w14:paraId="5A90801B" w14:textId="77777777" w:rsidR="00E72FBC" w:rsidRPr="00E137EA" w:rsidRDefault="00724F23" w:rsidP="00DC0E3B">
      <w:pPr>
        <w:ind w:left="708" w:firstLine="12"/>
        <w:jc w:val="both"/>
        <w:rPr>
          <w:rFonts w:ascii="Times New Roman" w:hAnsi="Times New Roman"/>
        </w:rPr>
      </w:pPr>
      <w:r>
        <w:rPr>
          <w:rFonts w:ascii="Times New Roman" w:hAnsi="Times New Roman"/>
        </w:rPr>
        <w:t>к</w:t>
      </w:r>
      <w:r w:rsidR="00E72FBC" w:rsidRPr="00E137EA">
        <w:rPr>
          <w:rFonts w:ascii="Times New Roman" w:hAnsi="Times New Roman"/>
        </w:rPr>
        <w:t>од КВЕД 06.20 Добування природного газу;</w:t>
      </w:r>
    </w:p>
    <w:p w14:paraId="748F6CFD" w14:textId="77777777" w:rsidR="00E72FBC" w:rsidRPr="00E137EA" w:rsidRDefault="00724F23" w:rsidP="00DC0E3B">
      <w:pPr>
        <w:ind w:left="720"/>
        <w:jc w:val="both"/>
        <w:rPr>
          <w:rFonts w:ascii="Times New Roman" w:hAnsi="Times New Roman"/>
        </w:rPr>
      </w:pPr>
      <w:r>
        <w:rPr>
          <w:rFonts w:ascii="Times New Roman" w:hAnsi="Times New Roman"/>
        </w:rPr>
        <w:t>к</w:t>
      </w:r>
      <w:r w:rsidR="00E72FBC" w:rsidRPr="00E137EA">
        <w:rPr>
          <w:rFonts w:ascii="Times New Roman" w:hAnsi="Times New Roman"/>
        </w:rPr>
        <w:t>од КВЕД 47.30 Роздрібна торгівля пальним;</w:t>
      </w:r>
    </w:p>
    <w:p w14:paraId="3D55164E" w14:textId="77777777" w:rsidR="00E72FBC" w:rsidRPr="00E137EA" w:rsidRDefault="00724F23" w:rsidP="00DC0E3B">
      <w:pPr>
        <w:ind w:left="720"/>
        <w:jc w:val="both"/>
        <w:rPr>
          <w:rFonts w:ascii="Times New Roman" w:hAnsi="Times New Roman"/>
        </w:rPr>
      </w:pPr>
      <w:r>
        <w:rPr>
          <w:rFonts w:ascii="Times New Roman" w:hAnsi="Times New Roman"/>
        </w:rPr>
        <w:t>к</w:t>
      </w:r>
      <w:r w:rsidR="00E72FBC" w:rsidRPr="00E137EA">
        <w:rPr>
          <w:rFonts w:ascii="Times New Roman" w:hAnsi="Times New Roman"/>
        </w:rPr>
        <w:t>од КВЕД 46.71 Оптова торгівля твердим, рідким, газоподібним паливом і подібними продуктами.</w:t>
      </w:r>
    </w:p>
    <w:p w14:paraId="04457380" w14:textId="77777777" w:rsidR="00E72FBC" w:rsidRPr="00E137EA" w:rsidRDefault="00E72FBC" w:rsidP="00DC0E3B">
      <w:pPr>
        <w:jc w:val="both"/>
        <w:rPr>
          <w:rFonts w:ascii="Times New Roman" w:hAnsi="Times New Roman"/>
        </w:rPr>
      </w:pPr>
    </w:p>
    <w:p w14:paraId="776C9BB6" w14:textId="77777777" w:rsidR="00E72FBC" w:rsidRPr="00724F23" w:rsidRDefault="00E72FBC" w:rsidP="00835177">
      <w:pPr>
        <w:pStyle w:val="a0"/>
        <w:numPr>
          <w:ilvl w:val="1"/>
          <w:numId w:val="21"/>
        </w:numPr>
        <w:ind w:left="709" w:hanging="709"/>
        <w:jc w:val="both"/>
        <w:rPr>
          <w:b/>
          <w:lang w:eastAsia="en-US"/>
        </w:rPr>
      </w:pPr>
      <w:r w:rsidRPr="00724F23">
        <w:rPr>
          <w:b/>
          <w:lang w:eastAsia="en-US"/>
        </w:rPr>
        <w:t>Суб’єкт господарювання, що здійснює виробництво, продаж світлих нафтопродуктів та комісійну торгівлю</w:t>
      </w:r>
    </w:p>
    <w:p w14:paraId="1C9E8763" w14:textId="77777777" w:rsidR="00E72FBC" w:rsidRPr="00E137EA" w:rsidRDefault="00E72FBC" w:rsidP="00DC0E3B">
      <w:pPr>
        <w:ind w:left="720" w:hanging="720"/>
        <w:jc w:val="both"/>
        <w:rPr>
          <w:rFonts w:ascii="Times New Roman" w:hAnsi="Times New Roman"/>
          <w:b/>
          <w:lang w:eastAsia="en-US"/>
        </w:rPr>
      </w:pPr>
    </w:p>
    <w:p w14:paraId="08BC9498" w14:textId="77777777" w:rsidR="00E72FBC" w:rsidRPr="00E137EA" w:rsidRDefault="00E72FBC" w:rsidP="00DC0E3B">
      <w:pPr>
        <w:numPr>
          <w:ilvl w:val="0"/>
          <w:numId w:val="2"/>
        </w:numPr>
        <w:ind w:hanging="720"/>
        <w:jc w:val="both"/>
        <w:rPr>
          <w:rFonts w:ascii="Times New Roman" w:hAnsi="Times New Roman"/>
        </w:rPr>
      </w:pPr>
      <w:r w:rsidRPr="00E137EA">
        <w:rPr>
          <w:rFonts w:ascii="Times New Roman" w:hAnsi="Times New Roman"/>
          <w:b/>
        </w:rPr>
        <w:t>ПАТ «УКРТАТНАФТА»</w:t>
      </w:r>
      <w:r w:rsidRPr="00E137EA">
        <w:rPr>
          <w:rFonts w:ascii="Times New Roman" w:hAnsi="Times New Roman"/>
        </w:rPr>
        <w:t xml:space="preserve"> є юридичною особою, яка діє відповідно до законодавства України.</w:t>
      </w:r>
    </w:p>
    <w:p w14:paraId="459D4477" w14:textId="77777777" w:rsidR="00E72FBC" w:rsidRPr="00E137EA" w:rsidRDefault="00E72FBC" w:rsidP="00DC0E3B">
      <w:pPr>
        <w:ind w:left="708" w:firstLine="12"/>
        <w:jc w:val="both"/>
        <w:rPr>
          <w:rFonts w:ascii="Times New Roman" w:hAnsi="Times New Roman"/>
        </w:rPr>
      </w:pPr>
      <w:r w:rsidRPr="00E137EA">
        <w:rPr>
          <w:rFonts w:ascii="Times New Roman" w:hAnsi="Times New Roman"/>
        </w:rPr>
        <w:t>Як вбачається з відомостей щодо</w:t>
      </w:r>
      <w:r>
        <w:rPr>
          <w:rFonts w:ascii="Times New Roman" w:hAnsi="Times New Roman"/>
        </w:rPr>
        <w:t xml:space="preserve"> </w:t>
      </w:r>
      <w:r w:rsidRPr="00E137EA">
        <w:rPr>
          <w:rFonts w:ascii="Times New Roman" w:hAnsi="Times New Roman"/>
        </w:rPr>
        <w:t>ПАТ «УКРТ</w:t>
      </w:r>
      <w:r>
        <w:rPr>
          <w:rFonts w:ascii="Times New Roman" w:hAnsi="Times New Roman"/>
        </w:rPr>
        <w:t xml:space="preserve">АТНАФТА», які містяться в ЄДР, </w:t>
      </w:r>
      <w:r w:rsidRPr="00E137EA">
        <w:rPr>
          <w:rFonts w:ascii="Times New Roman" w:hAnsi="Times New Roman"/>
        </w:rPr>
        <w:t>видами діяльності товариства є, зокрема:</w:t>
      </w:r>
    </w:p>
    <w:p w14:paraId="3D585A61" w14:textId="77777777" w:rsidR="00E72FBC" w:rsidRPr="00E137EA" w:rsidRDefault="00356167" w:rsidP="00DC0E3B">
      <w:pPr>
        <w:ind w:left="720"/>
        <w:jc w:val="both"/>
        <w:rPr>
          <w:rFonts w:ascii="Times New Roman" w:hAnsi="Times New Roman"/>
        </w:rPr>
      </w:pPr>
      <w:r>
        <w:rPr>
          <w:rFonts w:ascii="Times New Roman" w:hAnsi="Times New Roman"/>
        </w:rPr>
        <w:lastRenderedPageBreak/>
        <w:t>к</w:t>
      </w:r>
      <w:r w:rsidR="00E72FBC" w:rsidRPr="00E137EA">
        <w:rPr>
          <w:rFonts w:ascii="Times New Roman" w:hAnsi="Times New Roman"/>
        </w:rPr>
        <w:t xml:space="preserve">од КВЕД 19.20 Виробництво продуктів </w:t>
      </w:r>
      <w:proofErr w:type="spellStart"/>
      <w:r w:rsidR="00E72FBC" w:rsidRPr="00E137EA">
        <w:rPr>
          <w:rFonts w:ascii="Times New Roman" w:hAnsi="Times New Roman"/>
        </w:rPr>
        <w:t>нафтоперероблення</w:t>
      </w:r>
      <w:proofErr w:type="spellEnd"/>
      <w:r w:rsidR="00E72FBC" w:rsidRPr="00E137EA">
        <w:rPr>
          <w:rFonts w:ascii="Times New Roman" w:hAnsi="Times New Roman"/>
        </w:rPr>
        <w:t xml:space="preserve"> (основний);  </w:t>
      </w:r>
    </w:p>
    <w:p w14:paraId="01900A38" w14:textId="77777777" w:rsidR="00E72FBC" w:rsidRPr="00E137EA" w:rsidRDefault="00356167" w:rsidP="00DC0E3B">
      <w:pPr>
        <w:ind w:left="720"/>
        <w:jc w:val="both"/>
        <w:rPr>
          <w:rFonts w:ascii="Times New Roman" w:hAnsi="Times New Roman"/>
        </w:rPr>
      </w:pPr>
      <w:r>
        <w:rPr>
          <w:rFonts w:ascii="Times New Roman" w:hAnsi="Times New Roman"/>
        </w:rPr>
        <w:t>к</w:t>
      </w:r>
      <w:r w:rsidR="00E72FBC" w:rsidRPr="00E137EA">
        <w:rPr>
          <w:rFonts w:ascii="Times New Roman" w:hAnsi="Times New Roman"/>
        </w:rPr>
        <w:t xml:space="preserve">од КВЕД 20.59. Виробництво іншої хімічної продукції, </w:t>
      </w:r>
      <w:proofErr w:type="spellStart"/>
      <w:r w:rsidR="00E72FBC" w:rsidRPr="00E137EA">
        <w:rPr>
          <w:rFonts w:ascii="Times New Roman" w:hAnsi="Times New Roman"/>
        </w:rPr>
        <w:t>н.в.і.у</w:t>
      </w:r>
      <w:proofErr w:type="spellEnd"/>
      <w:r w:rsidR="00E72FBC" w:rsidRPr="00E137EA">
        <w:rPr>
          <w:rFonts w:ascii="Times New Roman" w:hAnsi="Times New Roman"/>
        </w:rPr>
        <w:t>.</w:t>
      </w:r>
      <w:r>
        <w:rPr>
          <w:rFonts w:ascii="Times New Roman" w:hAnsi="Times New Roman"/>
        </w:rPr>
        <w:t>;</w:t>
      </w:r>
    </w:p>
    <w:p w14:paraId="0DE4A4B1" w14:textId="77777777" w:rsidR="00E72FBC" w:rsidRDefault="00356167" w:rsidP="00DC0E3B">
      <w:pPr>
        <w:ind w:left="720"/>
        <w:jc w:val="both"/>
        <w:rPr>
          <w:rFonts w:ascii="Times New Roman" w:hAnsi="Times New Roman"/>
        </w:rPr>
      </w:pPr>
      <w:r>
        <w:rPr>
          <w:rFonts w:ascii="Times New Roman" w:hAnsi="Times New Roman"/>
        </w:rPr>
        <w:t>к</w:t>
      </w:r>
      <w:r w:rsidR="00E72FBC" w:rsidRPr="00E137EA">
        <w:rPr>
          <w:rFonts w:ascii="Times New Roman" w:hAnsi="Times New Roman"/>
        </w:rPr>
        <w:t>од КВЕД 46.71 Оптова торгівля твердим, рідким, газоподібним паливом і подібними продуктами</w:t>
      </w:r>
      <w:r>
        <w:rPr>
          <w:rFonts w:ascii="Times New Roman" w:hAnsi="Times New Roman"/>
        </w:rPr>
        <w:t>;</w:t>
      </w:r>
    </w:p>
    <w:p w14:paraId="178EE36F" w14:textId="77777777" w:rsidR="00E72FBC" w:rsidRPr="00E137EA" w:rsidRDefault="00356167" w:rsidP="00DC0E3B">
      <w:pPr>
        <w:ind w:left="720"/>
        <w:jc w:val="both"/>
        <w:rPr>
          <w:rFonts w:ascii="Times New Roman" w:hAnsi="Times New Roman"/>
          <w:b/>
        </w:rPr>
      </w:pPr>
      <w:r>
        <w:rPr>
          <w:rFonts w:ascii="Times New Roman" w:hAnsi="Times New Roman"/>
          <w:szCs w:val="24"/>
          <w:lang w:eastAsia="en-US"/>
        </w:rPr>
        <w:t xml:space="preserve">код </w:t>
      </w:r>
      <w:r w:rsidR="00E72FBC">
        <w:rPr>
          <w:rFonts w:ascii="Times New Roman" w:hAnsi="Times New Roman"/>
          <w:szCs w:val="24"/>
          <w:lang w:eastAsia="en-US"/>
        </w:rPr>
        <w:t>КВЕД 47.30 Роздрібна торгівля пальним.</w:t>
      </w:r>
    </w:p>
    <w:p w14:paraId="5FB7E317" w14:textId="77777777" w:rsidR="00E72FBC" w:rsidRPr="00E137EA" w:rsidRDefault="00E72FBC" w:rsidP="00DC0E3B">
      <w:pPr>
        <w:ind w:left="720" w:hanging="720"/>
        <w:jc w:val="both"/>
        <w:rPr>
          <w:rFonts w:ascii="Times New Roman" w:hAnsi="Times New Roman"/>
          <w:b/>
          <w:lang w:eastAsia="en-US"/>
        </w:rPr>
      </w:pPr>
    </w:p>
    <w:p w14:paraId="2C8FCFAC" w14:textId="77777777" w:rsidR="00E72FBC" w:rsidRPr="00E137EA" w:rsidRDefault="00E72FBC" w:rsidP="00835177">
      <w:pPr>
        <w:numPr>
          <w:ilvl w:val="1"/>
          <w:numId w:val="21"/>
        </w:numPr>
        <w:ind w:left="709" w:hanging="709"/>
        <w:jc w:val="both"/>
        <w:rPr>
          <w:rFonts w:ascii="Times New Roman" w:hAnsi="Times New Roman"/>
          <w:b/>
          <w:lang w:eastAsia="en-US"/>
        </w:rPr>
      </w:pPr>
      <w:r w:rsidRPr="00E137EA">
        <w:rPr>
          <w:rFonts w:ascii="Times New Roman" w:hAnsi="Times New Roman"/>
          <w:b/>
          <w:lang w:eastAsia="en-US"/>
        </w:rPr>
        <w:t>Суб’єкти господарювання, що здійснюють продаж світлих нафтопродуктів через паливні картки «АВІАС» (далі – компанії «АВІАС»)</w:t>
      </w:r>
    </w:p>
    <w:p w14:paraId="241EC145" w14:textId="77777777" w:rsidR="00E72FBC" w:rsidRPr="00E137EA" w:rsidRDefault="00E72FBC" w:rsidP="00DC0E3B">
      <w:pPr>
        <w:ind w:left="708" w:firstLine="12"/>
        <w:jc w:val="both"/>
        <w:rPr>
          <w:rFonts w:ascii="Times New Roman" w:hAnsi="Times New Roman"/>
        </w:rPr>
      </w:pPr>
    </w:p>
    <w:p w14:paraId="4AE927FE" w14:textId="77777777" w:rsidR="00E72FBC" w:rsidRPr="00E137EA" w:rsidRDefault="00E72FBC" w:rsidP="00DC0E3B">
      <w:pPr>
        <w:numPr>
          <w:ilvl w:val="0"/>
          <w:numId w:val="2"/>
        </w:numPr>
        <w:ind w:hanging="720"/>
        <w:jc w:val="both"/>
        <w:rPr>
          <w:rFonts w:ascii="Times New Roman" w:hAnsi="Times New Roman"/>
        </w:rPr>
      </w:pPr>
      <w:r w:rsidRPr="00E137EA">
        <w:rPr>
          <w:rFonts w:ascii="Times New Roman" w:hAnsi="Times New Roman"/>
          <w:b/>
        </w:rPr>
        <w:t xml:space="preserve">ТОВ «ВТФ «АВІАС» </w:t>
      </w:r>
      <w:r w:rsidRPr="00E137EA">
        <w:rPr>
          <w:rFonts w:ascii="Times New Roman" w:hAnsi="Times New Roman"/>
        </w:rPr>
        <w:t>є юридичною особою, яка діє відповідно до законодавства України.</w:t>
      </w:r>
    </w:p>
    <w:p w14:paraId="6DB01064" w14:textId="77777777" w:rsidR="00E72FBC" w:rsidRPr="00E137EA" w:rsidRDefault="00E72FBC" w:rsidP="00DC0E3B">
      <w:pPr>
        <w:ind w:left="708" w:firstLine="12"/>
        <w:jc w:val="both"/>
        <w:rPr>
          <w:rFonts w:ascii="Times New Roman" w:hAnsi="Times New Roman"/>
        </w:rPr>
      </w:pPr>
      <w:r w:rsidRPr="00E137EA">
        <w:rPr>
          <w:rFonts w:ascii="Times New Roman" w:hAnsi="Times New Roman"/>
        </w:rPr>
        <w:t>Як вбачається з відомостей щодо</w:t>
      </w:r>
      <w:r>
        <w:rPr>
          <w:rFonts w:ascii="Times New Roman" w:hAnsi="Times New Roman"/>
        </w:rPr>
        <w:t xml:space="preserve"> </w:t>
      </w:r>
      <w:r w:rsidRPr="00E137EA">
        <w:rPr>
          <w:rFonts w:ascii="Times New Roman" w:hAnsi="Times New Roman"/>
        </w:rPr>
        <w:t>ТОВ «ВТФ «АВІАС», які містяться в ЄДР,  видами діяльності товариства є, зокрема:</w:t>
      </w:r>
    </w:p>
    <w:p w14:paraId="1671B35B" w14:textId="77777777" w:rsidR="00E72FBC" w:rsidRPr="00E137EA" w:rsidRDefault="00356167" w:rsidP="00DC0E3B">
      <w:pPr>
        <w:ind w:left="720"/>
        <w:jc w:val="both"/>
        <w:rPr>
          <w:rFonts w:ascii="Times New Roman" w:hAnsi="Times New Roman"/>
        </w:rPr>
      </w:pPr>
      <w:r>
        <w:rPr>
          <w:rFonts w:ascii="Times New Roman" w:hAnsi="Times New Roman"/>
        </w:rPr>
        <w:t>к</w:t>
      </w:r>
      <w:r w:rsidR="00E72FBC" w:rsidRPr="00E137EA">
        <w:rPr>
          <w:rFonts w:ascii="Times New Roman" w:hAnsi="Times New Roman"/>
        </w:rPr>
        <w:t>од КВЕД 47.30 Роздрібна торгівля пальним (основний);</w:t>
      </w:r>
    </w:p>
    <w:p w14:paraId="22FA7A9C" w14:textId="77777777" w:rsidR="00E72FBC" w:rsidRPr="00E137EA" w:rsidRDefault="00356167" w:rsidP="00DC0E3B">
      <w:pPr>
        <w:ind w:left="720"/>
        <w:jc w:val="both"/>
        <w:rPr>
          <w:rFonts w:ascii="Times New Roman" w:hAnsi="Times New Roman"/>
        </w:rPr>
      </w:pPr>
      <w:r>
        <w:rPr>
          <w:rFonts w:ascii="Times New Roman" w:hAnsi="Times New Roman"/>
        </w:rPr>
        <w:t>к</w:t>
      </w:r>
      <w:r w:rsidR="00E72FBC" w:rsidRPr="00E137EA">
        <w:rPr>
          <w:rFonts w:ascii="Times New Roman" w:hAnsi="Times New Roman"/>
        </w:rPr>
        <w:t>од КВЕД 46.71 Оптова торгівля твердим, рідким, газоподібним паливом і подібними продуктами;</w:t>
      </w:r>
    </w:p>
    <w:p w14:paraId="7E3E7042" w14:textId="77777777" w:rsidR="00E72FBC" w:rsidRPr="00E137EA" w:rsidRDefault="00356167" w:rsidP="00DC0E3B">
      <w:pPr>
        <w:ind w:left="709" w:firstLine="11"/>
        <w:jc w:val="both"/>
        <w:rPr>
          <w:rFonts w:ascii="Times New Roman" w:hAnsi="Times New Roman"/>
        </w:rPr>
      </w:pPr>
      <w:r>
        <w:rPr>
          <w:rFonts w:ascii="Times New Roman" w:hAnsi="Times New Roman"/>
        </w:rPr>
        <w:t>з</w:t>
      </w:r>
      <w:r w:rsidR="00E72FBC" w:rsidRPr="00E137EA">
        <w:rPr>
          <w:rFonts w:ascii="Times New Roman" w:hAnsi="Times New Roman"/>
        </w:rPr>
        <w:t>гідн</w:t>
      </w:r>
      <w:r w:rsidR="00E72FBC">
        <w:rPr>
          <w:rFonts w:ascii="Times New Roman" w:hAnsi="Times New Roman"/>
        </w:rPr>
        <w:t xml:space="preserve">о з інформацією, яка міститься </w:t>
      </w:r>
      <w:r w:rsidR="00E72FBC" w:rsidRPr="00E137EA">
        <w:rPr>
          <w:rFonts w:ascii="Times New Roman" w:hAnsi="Times New Roman"/>
        </w:rPr>
        <w:t xml:space="preserve">ЄДР, </w:t>
      </w:r>
      <w:r>
        <w:rPr>
          <w:rFonts w:ascii="Times New Roman" w:hAnsi="Times New Roman"/>
        </w:rPr>
        <w:t>у</w:t>
      </w:r>
      <w:r w:rsidR="00E72FBC" w:rsidRPr="00E137EA">
        <w:rPr>
          <w:rFonts w:ascii="Times New Roman" w:hAnsi="Times New Roman"/>
        </w:rPr>
        <w:t xml:space="preserve"> стані припинення з 31.07.2017.</w:t>
      </w:r>
    </w:p>
    <w:p w14:paraId="3C65A005" w14:textId="77777777" w:rsidR="00E72FBC" w:rsidRPr="00E137EA" w:rsidRDefault="00E72FBC" w:rsidP="00DC0E3B">
      <w:pPr>
        <w:ind w:left="708" w:firstLine="12"/>
        <w:jc w:val="both"/>
        <w:rPr>
          <w:rFonts w:ascii="Times New Roman" w:hAnsi="Times New Roman"/>
        </w:rPr>
      </w:pPr>
    </w:p>
    <w:p w14:paraId="21B8A607" w14:textId="77777777" w:rsidR="00E72FBC" w:rsidRPr="00E137EA" w:rsidRDefault="00E72FBC" w:rsidP="00DC0E3B">
      <w:pPr>
        <w:numPr>
          <w:ilvl w:val="0"/>
          <w:numId w:val="2"/>
        </w:numPr>
        <w:ind w:hanging="720"/>
        <w:jc w:val="both"/>
        <w:rPr>
          <w:rFonts w:ascii="Times New Roman" w:hAnsi="Times New Roman"/>
        </w:rPr>
      </w:pPr>
      <w:r w:rsidRPr="00E137EA">
        <w:rPr>
          <w:rFonts w:ascii="Times New Roman" w:hAnsi="Times New Roman"/>
          <w:b/>
          <w:szCs w:val="24"/>
        </w:rPr>
        <w:t xml:space="preserve">ТОВ </w:t>
      </w:r>
      <w:r>
        <w:rPr>
          <w:rFonts w:ascii="Times New Roman" w:hAnsi="Times New Roman"/>
          <w:b/>
          <w:szCs w:val="24"/>
        </w:rPr>
        <w:t>«ТД</w:t>
      </w:r>
      <w:r w:rsidRPr="00E137EA">
        <w:rPr>
          <w:rFonts w:ascii="Times New Roman" w:hAnsi="Times New Roman"/>
          <w:b/>
          <w:szCs w:val="24"/>
        </w:rPr>
        <w:t xml:space="preserve"> «АВІАС»</w:t>
      </w:r>
      <w:r>
        <w:rPr>
          <w:rFonts w:ascii="Times New Roman" w:hAnsi="Times New Roman"/>
          <w:b/>
          <w:szCs w:val="24"/>
        </w:rPr>
        <w:t xml:space="preserve"> </w:t>
      </w:r>
      <w:r w:rsidRPr="00E137EA">
        <w:rPr>
          <w:rFonts w:ascii="Times New Roman" w:hAnsi="Times New Roman"/>
        </w:rPr>
        <w:t>є юридичною особою, яка діє відповідно до законодавства України.</w:t>
      </w:r>
    </w:p>
    <w:p w14:paraId="43C61596" w14:textId="77777777" w:rsidR="00E72FBC" w:rsidRPr="00E137EA" w:rsidRDefault="00E72FBC" w:rsidP="00DC0E3B">
      <w:pPr>
        <w:ind w:left="708" w:firstLine="12"/>
        <w:jc w:val="both"/>
        <w:rPr>
          <w:rFonts w:ascii="Times New Roman" w:hAnsi="Times New Roman"/>
        </w:rPr>
      </w:pPr>
      <w:r w:rsidRPr="00E137EA">
        <w:rPr>
          <w:rFonts w:ascii="Times New Roman" w:hAnsi="Times New Roman"/>
        </w:rPr>
        <w:t>Як вбачається з відомостей щодо</w:t>
      </w:r>
      <w:r>
        <w:rPr>
          <w:rFonts w:ascii="Times New Roman" w:hAnsi="Times New Roman"/>
        </w:rPr>
        <w:t xml:space="preserve"> </w:t>
      </w:r>
      <w:r w:rsidRPr="00E137EA">
        <w:rPr>
          <w:rFonts w:ascii="Times New Roman" w:hAnsi="Times New Roman"/>
        </w:rPr>
        <w:t>ТОВ «</w:t>
      </w:r>
      <w:r>
        <w:rPr>
          <w:rFonts w:ascii="Times New Roman" w:hAnsi="Times New Roman"/>
        </w:rPr>
        <w:t>ТД</w:t>
      </w:r>
      <w:r w:rsidRPr="00E137EA">
        <w:rPr>
          <w:rFonts w:ascii="Times New Roman" w:hAnsi="Times New Roman"/>
        </w:rPr>
        <w:t xml:space="preserve"> «АВІАС», які містяться в ЄДР,  видами діяльності товариства є, зокрема:</w:t>
      </w:r>
    </w:p>
    <w:p w14:paraId="2136FA6E" w14:textId="77777777" w:rsidR="00E72FBC" w:rsidRPr="00E137EA" w:rsidRDefault="00356167" w:rsidP="00DC0E3B">
      <w:pPr>
        <w:ind w:left="720"/>
        <w:jc w:val="both"/>
        <w:rPr>
          <w:rFonts w:ascii="Times New Roman" w:hAnsi="Times New Roman"/>
        </w:rPr>
      </w:pPr>
      <w:r>
        <w:rPr>
          <w:rFonts w:ascii="Times New Roman" w:hAnsi="Times New Roman"/>
        </w:rPr>
        <w:t>к</w:t>
      </w:r>
      <w:r w:rsidR="00E72FBC" w:rsidRPr="00E137EA">
        <w:rPr>
          <w:rFonts w:ascii="Times New Roman" w:hAnsi="Times New Roman"/>
        </w:rPr>
        <w:t>од КВЕД 47.30 Роздрібна торгівля пальним;</w:t>
      </w:r>
    </w:p>
    <w:p w14:paraId="553206C1" w14:textId="77777777" w:rsidR="00E72FBC" w:rsidRPr="00E137EA" w:rsidRDefault="00356167" w:rsidP="00DC0E3B">
      <w:pPr>
        <w:ind w:left="720"/>
        <w:jc w:val="both"/>
        <w:rPr>
          <w:rFonts w:ascii="Times New Roman" w:hAnsi="Times New Roman"/>
        </w:rPr>
      </w:pPr>
      <w:r>
        <w:rPr>
          <w:rFonts w:ascii="Times New Roman" w:hAnsi="Times New Roman"/>
        </w:rPr>
        <w:t>к</w:t>
      </w:r>
      <w:r w:rsidR="00E72FBC" w:rsidRPr="00E137EA">
        <w:rPr>
          <w:rFonts w:ascii="Times New Roman" w:hAnsi="Times New Roman"/>
        </w:rPr>
        <w:t>од КВЕД 46.71 Оптова торгівля твердим, рідким, газоподібним паливом і подібними продуктами (основний).</w:t>
      </w:r>
    </w:p>
    <w:p w14:paraId="7B3A0E2D" w14:textId="77777777" w:rsidR="00E72FBC" w:rsidRPr="00E137EA" w:rsidRDefault="00E72FBC" w:rsidP="00DC0E3B">
      <w:pPr>
        <w:ind w:left="720"/>
        <w:jc w:val="both"/>
        <w:rPr>
          <w:rFonts w:ascii="Times New Roman" w:hAnsi="Times New Roman"/>
        </w:rPr>
      </w:pPr>
    </w:p>
    <w:p w14:paraId="7D3EBC0C" w14:textId="77777777" w:rsidR="00E72FBC" w:rsidRPr="00E137EA" w:rsidRDefault="00E72FBC" w:rsidP="00DC0E3B">
      <w:pPr>
        <w:numPr>
          <w:ilvl w:val="0"/>
          <w:numId w:val="2"/>
        </w:numPr>
        <w:ind w:hanging="720"/>
        <w:jc w:val="both"/>
        <w:rPr>
          <w:rFonts w:ascii="Times New Roman" w:hAnsi="Times New Roman"/>
        </w:rPr>
      </w:pPr>
      <w:r w:rsidRPr="00E137EA">
        <w:rPr>
          <w:rFonts w:ascii="Times New Roman" w:hAnsi="Times New Roman"/>
          <w:b/>
        </w:rPr>
        <w:t>ТОВ «ПРОМ ГАРАНТ ПЛЮС»</w:t>
      </w:r>
      <w:r w:rsidRPr="00E137EA">
        <w:rPr>
          <w:rFonts w:ascii="Times New Roman" w:hAnsi="Times New Roman"/>
        </w:rPr>
        <w:t xml:space="preserve"> є юридичною особою, яка діє відповідно до законодавства України.</w:t>
      </w:r>
    </w:p>
    <w:p w14:paraId="6AC1012F" w14:textId="77777777" w:rsidR="00E72FBC" w:rsidRPr="00E137EA" w:rsidRDefault="00E72FBC" w:rsidP="00DC0E3B">
      <w:pPr>
        <w:ind w:left="708" w:firstLine="12"/>
        <w:jc w:val="both"/>
        <w:rPr>
          <w:rFonts w:ascii="Times New Roman" w:hAnsi="Times New Roman"/>
        </w:rPr>
      </w:pPr>
      <w:r w:rsidRPr="00E137EA">
        <w:rPr>
          <w:rFonts w:ascii="Times New Roman" w:hAnsi="Times New Roman"/>
        </w:rPr>
        <w:t>Як вбачається з відомостей щодо</w:t>
      </w:r>
      <w:r>
        <w:rPr>
          <w:rFonts w:ascii="Times New Roman" w:hAnsi="Times New Roman"/>
        </w:rPr>
        <w:t xml:space="preserve"> </w:t>
      </w:r>
      <w:r w:rsidRPr="00E137EA">
        <w:rPr>
          <w:rFonts w:ascii="Times New Roman" w:hAnsi="Times New Roman"/>
        </w:rPr>
        <w:t>ТОВ «ПРОМ ГАРАНТ ПЛЮС», які містяться в ЄДР,  видами діяльності товариства є, зокрема:</w:t>
      </w:r>
    </w:p>
    <w:p w14:paraId="0957466A" w14:textId="77777777" w:rsidR="00E72FBC" w:rsidRPr="00E137EA" w:rsidRDefault="00356167" w:rsidP="00DC0E3B">
      <w:pPr>
        <w:ind w:left="720"/>
        <w:jc w:val="both"/>
        <w:rPr>
          <w:rFonts w:ascii="Times New Roman" w:hAnsi="Times New Roman"/>
          <w:b/>
        </w:rPr>
      </w:pPr>
      <w:r>
        <w:rPr>
          <w:rFonts w:ascii="Times New Roman" w:hAnsi="Times New Roman"/>
        </w:rPr>
        <w:t>к</w:t>
      </w:r>
      <w:r w:rsidR="00E72FBC" w:rsidRPr="00E137EA">
        <w:rPr>
          <w:rFonts w:ascii="Times New Roman" w:hAnsi="Times New Roman"/>
        </w:rPr>
        <w:t>од КВЕД 47.30 Роздрібна торгівля пальним (основний)</w:t>
      </w:r>
      <w:r w:rsidR="00E72FBC" w:rsidRPr="00356167">
        <w:rPr>
          <w:rFonts w:ascii="Times New Roman" w:hAnsi="Times New Roman"/>
        </w:rPr>
        <w:t>;</w:t>
      </w:r>
    </w:p>
    <w:p w14:paraId="7434F7EB" w14:textId="77777777" w:rsidR="00E72FBC" w:rsidRPr="00E137EA" w:rsidRDefault="00356167" w:rsidP="00DC0E3B">
      <w:pPr>
        <w:ind w:left="720"/>
        <w:jc w:val="both"/>
        <w:rPr>
          <w:rFonts w:ascii="Times New Roman" w:hAnsi="Times New Roman"/>
        </w:rPr>
      </w:pPr>
      <w:r>
        <w:rPr>
          <w:rFonts w:ascii="Times New Roman" w:hAnsi="Times New Roman"/>
        </w:rPr>
        <w:t>к</w:t>
      </w:r>
      <w:r w:rsidR="00E72FBC" w:rsidRPr="00E137EA">
        <w:rPr>
          <w:rFonts w:ascii="Times New Roman" w:hAnsi="Times New Roman"/>
        </w:rPr>
        <w:t>од КВЕД 46.71 Оптова торгівля твердим, рідким, газоподібним паливом і подібними продуктами</w:t>
      </w:r>
      <w:r>
        <w:rPr>
          <w:rFonts w:ascii="Times New Roman" w:hAnsi="Times New Roman"/>
        </w:rPr>
        <w:t>.</w:t>
      </w:r>
    </w:p>
    <w:p w14:paraId="2F17E10B" w14:textId="77777777" w:rsidR="00E72FBC" w:rsidRPr="00E137EA" w:rsidRDefault="00E72FBC" w:rsidP="00DC0E3B">
      <w:pPr>
        <w:ind w:left="720"/>
        <w:jc w:val="both"/>
        <w:rPr>
          <w:rFonts w:ascii="Times New Roman" w:hAnsi="Times New Roman"/>
        </w:rPr>
      </w:pPr>
    </w:p>
    <w:p w14:paraId="42212169" w14:textId="77777777" w:rsidR="00E72FBC" w:rsidRPr="00E137EA" w:rsidRDefault="00E72FBC" w:rsidP="00DC0E3B">
      <w:pPr>
        <w:numPr>
          <w:ilvl w:val="0"/>
          <w:numId w:val="2"/>
        </w:numPr>
        <w:ind w:hanging="720"/>
        <w:jc w:val="both"/>
        <w:rPr>
          <w:rFonts w:ascii="Times New Roman" w:hAnsi="Times New Roman"/>
        </w:rPr>
      </w:pPr>
      <w:r w:rsidRPr="00E137EA">
        <w:rPr>
          <w:rFonts w:ascii="Times New Roman" w:hAnsi="Times New Roman"/>
          <w:b/>
        </w:rPr>
        <w:t>ТОВ «АЛЬЯНС ЕВОЛЮШН»</w:t>
      </w:r>
      <w:r w:rsidRPr="00E137EA">
        <w:rPr>
          <w:rFonts w:ascii="Times New Roman" w:hAnsi="Times New Roman"/>
        </w:rPr>
        <w:t xml:space="preserve"> є юридичною особою, яка діє відповідно до законодавства України.</w:t>
      </w:r>
    </w:p>
    <w:p w14:paraId="0C0B9EC0" w14:textId="77777777" w:rsidR="00E72FBC" w:rsidRPr="00E137EA" w:rsidRDefault="00E72FBC" w:rsidP="00DC0E3B">
      <w:pPr>
        <w:ind w:left="708" w:firstLine="12"/>
        <w:jc w:val="both"/>
        <w:rPr>
          <w:rFonts w:ascii="Times New Roman" w:hAnsi="Times New Roman"/>
        </w:rPr>
      </w:pPr>
      <w:r w:rsidRPr="00E137EA">
        <w:rPr>
          <w:rFonts w:ascii="Times New Roman" w:hAnsi="Times New Roman"/>
        </w:rPr>
        <w:t>Як вбачається з відомостей щодо</w:t>
      </w:r>
      <w:r>
        <w:rPr>
          <w:rFonts w:ascii="Times New Roman" w:hAnsi="Times New Roman"/>
        </w:rPr>
        <w:t xml:space="preserve"> </w:t>
      </w:r>
      <w:r w:rsidRPr="00E137EA">
        <w:rPr>
          <w:rFonts w:ascii="Times New Roman" w:hAnsi="Times New Roman"/>
        </w:rPr>
        <w:t>ТОВ «АЛЬЯНС ЕВОЛЮШН», які містяться в ЄДР,  видами діяльності товариства є, зокрема:</w:t>
      </w:r>
    </w:p>
    <w:p w14:paraId="34D5EAEA" w14:textId="77777777" w:rsidR="00E72FBC" w:rsidRPr="00E137EA" w:rsidRDefault="00356167" w:rsidP="00DC0E3B">
      <w:pPr>
        <w:ind w:left="720"/>
        <w:jc w:val="both"/>
        <w:rPr>
          <w:rFonts w:ascii="Times New Roman" w:hAnsi="Times New Roman"/>
        </w:rPr>
      </w:pPr>
      <w:r>
        <w:rPr>
          <w:rFonts w:ascii="Times New Roman" w:hAnsi="Times New Roman"/>
        </w:rPr>
        <w:t>к</w:t>
      </w:r>
      <w:r w:rsidR="00E72FBC" w:rsidRPr="00E137EA">
        <w:rPr>
          <w:rFonts w:ascii="Times New Roman" w:hAnsi="Times New Roman"/>
        </w:rPr>
        <w:t>од КВЕД 47.30 Роздрібна торгівля пальним;</w:t>
      </w:r>
    </w:p>
    <w:p w14:paraId="0DA1F192" w14:textId="77777777" w:rsidR="00E72FBC" w:rsidRPr="00E137EA" w:rsidRDefault="00356167" w:rsidP="00DC0E3B">
      <w:pPr>
        <w:ind w:left="720"/>
        <w:jc w:val="both"/>
        <w:rPr>
          <w:rFonts w:ascii="Times New Roman" w:hAnsi="Times New Roman"/>
          <w:b/>
        </w:rPr>
      </w:pPr>
      <w:r>
        <w:rPr>
          <w:rFonts w:ascii="Times New Roman" w:hAnsi="Times New Roman"/>
        </w:rPr>
        <w:t>к</w:t>
      </w:r>
      <w:r w:rsidR="00E72FBC" w:rsidRPr="00E137EA">
        <w:rPr>
          <w:rFonts w:ascii="Times New Roman" w:hAnsi="Times New Roman"/>
        </w:rPr>
        <w:t>од КВЕД 46.71 Оптова торгівля твердим, рідким, газоподібним паливом і подібними продуктами (основний)</w:t>
      </w:r>
      <w:r w:rsidR="00E72FBC" w:rsidRPr="00356167">
        <w:rPr>
          <w:rFonts w:ascii="Times New Roman" w:hAnsi="Times New Roman"/>
        </w:rPr>
        <w:t>.</w:t>
      </w:r>
    </w:p>
    <w:p w14:paraId="18BD2A5C" w14:textId="77777777" w:rsidR="00E72FBC" w:rsidRPr="00E137EA" w:rsidRDefault="00E72FBC" w:rsidP="00DC0E3B">
      <w:pPr>
        <w:ind w:left="720"/>
        <w:jc w:val="both"/>
        <w:rPr>
          <w:rFonts w:ascii="Times New Roman" w:hAnsi="Times New Roman"/>
          <w:b/>
        </w:rPr>
      </w:pPr>
    </w:p>
    <w:p w14:paraId="2C0EC75E" w14:textId="77777777" w:rsidR="00E72FBC" w:rsidRPr="00E137EA" w:rsidRDefault="00E72FBC" w:rsidP="00DC0E3B">
      <w:pPr>
        <w:numPr>
          <w:ilvl w:val="0"/>
          <w:numId w:val="2"/>
        </w:numPr>
        <w:ind w:hanging="720"/>
        <w:jc w:val="both"/>
        <w:rPr>
          <w:rFonts w:ascii="Times New Roman" w:hAnsi="Times New Roman"/>
        </w:rPr>
      </w:pPr>
      <w:r w:rsidRPr="00E137EA">
        <w:rPr>
          <w:rFonts w:ascii="Times New Roman" w:hAnsi="Times New Roman"/>
        </w:rPr>
        <w:t>Отже, відповідачі є суб’єктами господарювання в розумінні статті 1 Закону України «Про захист економічної конкуренції».</w:t>
      </w:r>
    </w:p>
    <w:p w14:paraId="4E03209D" w14:textId="77777777" w:rsidR="00E72FBC" w:rsidRPr="00E137EA" w:rsidRDefault="00E72FBC" w:rsidP="00DC0E3B">
      <w:pPr>
        <w:ind w:left="360"/>
        <w:jc w:val="both"/>
        <w:rPr>
          <w:rFonts w:ascii="Times New Roman" w:hAnsi="Times New Roman"/>
          <w:szCs w:val="24"/>
        </w:rPr>
      </w:pPr>
    </w:p>
    <w:p w14:paraId="6906FB1A" w14:textId="77777777" w:rsidR="00E72FBC" w:rsidRPr="00E137EA" w:rsidRDefault="00E72FBC" w:rsidP="00DC0E3B">
      <w:pPr>
        <w:numPr>
          <w:ilvl w:val="0"/>
          <w:numId w:val="2"/>
        </w:numPr>
        <w:ind w:hanging="720"/>
        <w:jc w:val="both"/>
        <w:rPr>
          <w:rFonts w:ascii="Times New Roman" w:hAnsi="Times New Roman"/>
          <w:szCs w:val="24"/>
        </w:rPr>
      </w:pPr>
      <w:r>
        <w:rPr>
          <w:rFonts w:ascii="Times New Roman" w:hAnsi="Times New Roman"/>
          <w:szCs w:val="24"/>
        </w:rPr>
        <w:t>С</w:t>
      </w:r>
      <w:r w:rsidRPr="00E137EA">
        <w:rPr>
          <w:rFonts w:ascii="Times New Roman" w:hAnsi="Times New Roman"/>
          <w:szCs w:val="24"/>
        </w:rPr>
        <w:t>уб’єкти господарювання</w:t>
      </w:r>
      <w:r>
        <w:rPr>
          <w:rFonts w:ascii="Times New Roman" w:hAnsi="Times New Roman"/>
          <w:szCs w:val="24"/>
        </w:rPr>
        <w:t xml:space="preserve"> – відповідачі у справі зазначили </w:t>
      </w:r>
      <w:r w:rsidRPr="00E137EA">
        <w:rPr>
          <w:rFonts w:ascii="Times New Roman" w:hAnsi="Times New Roman"/>
          <w:szCs w:val="24"/>
        </w:rPr>
        <w:t xml:space="preserve"> про те, що вони не пов’язані між собою відносинами контролю</w:t>
      </w:r>
      <w:r w:rsidR="00356167">
        <w:rPr>
          <w:rFonts w:ascii="Times New Roman" w:hAnsi="Times New Roman"/>
          <w:szCs w:val="24"/>
        </w:rPr>
        <w:t>,</w:t>
      </w:r>
      <w:r w:rsidRPr="00E137EA">
        <w:rPr>
          <w:rFonts w:ascii="Times New Roman" w:hAnsi="Times New Roman"/>
          <w:szCs w:val="24"/>
        </w:rPr>
        <w:t xml:space="preserve"> у розумінні статті 1 Закону України «Про </w:t>
      </w:r>
      <w:r>
        <w:rPr>
          <w:rFonts w:ascii="Times New Roman" w:hAnsi="Times New Roman"/>
          <w:szCs w:val="24"/>
        </w:rPr>
        <w:t xml:space="preserve">захист економічної конкуренції», крім ПАТ «УКРТАТНАФТА» і ДП «Фірма «УКРТАТНАФТАСЕРВІС», які пов’язані відносинами контролю, </w:t>
      </w:r>
      <w:r w:rsidR="00356167">
        <w:rPr>
          <w:rFonts w:ascii="Times New Roman" w:hAnsi="Times New Roman"/>
          <w:szCs w:val="24"/>
        </w:rPr>
        <w:t>оскільки</w:t>
      </w:r>
      <w:r>
        <w:rPr>
          <w:rFonts w:ascii="Times New Roman" w:hAnsi="Times New Roman"/>
          <w:szCs w:val="24"/>
        </w:rPr>
        <w:t xml:space="preserve"> </w:t>
      </w:r>
      <w:r>
        <w:rPr>
          <w:rFonts w:ascii="Times New Roman" w:hAnsi="Times New Roman"/>
          <w:szCs w:val="24"/>
        </w:rPr>
        <w:br/>
        <w:t>ПАТ «УКРТАТНАФТА» володіє 100</w:t>
      </w:r>
      <w:r w:rsidR="00356167">
        <w:rPr>
          <w:rFonts w:ascii="Times New Roman" w:hAnsi="Times New Roman"/>
          <w:szCs w:val="24"/>
        </w:rPr>
        <w:t xml:space="preserve"> </w:t>
      </w:r>
      <w:r>
        <w:rPr>
          <w:rFonts w:ascii="Times New Roman" w:hAnsi="Times New Roman"/>
          <w:szCs w:val="24"/>
        </w:rPr>
        <w:t>% статутного фонду ДП «Фірма «УКРТАТНАФТАСЕРВІС».</w:t>
      </w:r>
    </w:p>
    <w:p w14:paraId="4BDC0D01" w14:textId="77777777" w:rsidR="00E72FBC" w:rsidRPr="00E137EA" w:rsidRDefault="00E72FBC" w:rsidP="00DC0E3B">
      <w:pPr>
        <w:rPr>
          <w:rFonts w:ascii="Times New Roman" w:hAnsi="Times New Roman"/>
          <w:szCs w:val="24"/>
        </w:rPr>
      </w:pPr>
    </w:p>
    <w:p w14:paraId="53EBC32B" w14:textId="77777777" w:rsidR="00E72FBC" w:rsidRPr="00804F9E" w:rsidRDefault="00E72FBC" w:rsidP="00DC0E3B">
      <w:pPr>
        <w:numPr>
          <w:ilvl w:val="0"/>
          <w:numId w:val="17"/>
        </w:numPr>
        <w:shd w:val="clear" w:color="auto" w:fill="FFFFFF"/>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autoSpaceDE/>
        <w:autoSpaceDN/>
        <w:adjustRightInd/>
        <w:ind w:hanging="720"/>
        <w:jc w:val="both"/>
        <w:rPr>
          <w:rFonts w:ascii="Times New Roman" w:hAnsi="Times New Roman"/>
          <w:b/>
          <w:sz w:val="28"/>
          <w:szCs w:val="28"/>
        </w:rPr>
      </w:pPr>
      <w:r w:rsidRPr="00804F9E">
        <w:rPr>
          <w:rFonts w:ascii="Times New Roman" w:hAnsi="Times New Roman"/>
          <w:b/>
          <w:sz w:val="28"/>
          <w:szCs w:val="28"/>
        </w:rPr>
        <w:lastRenderedPageBreak/>
        <w:t>Опис ринків та конкурентних відносин</w:t>
      </w:r>
    </w:p>
    <w:p w14:paraId="16AB205D" w14:textId="77777777" w:rsidR="00E72FBC" w:rsidRPr="00E137EA" w:rsidRDefault="00E72FBC" w:rsidP="00DC0E3B">
      <w:pPr>
        <w:shd w:val="clear" w:color="auto" w:fill="FFFFFF"/>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autoSpaceDE/>
        <w:autoSpaceDN/>
        <w:adjustRightInd/>
        <w:jc w:val="both"/>
        <w:rPr>
          <w:rFonts w:ascii="Times New Roman" w:hAnsi="Times New Roman"/>
          <w:b/>
          <w:szCs w:val="24"/>
        </w:rPr>
      </w:pPr>
    </w:p>
    <w:p w14:paraId="3E055E29" w14:textId="77777777" w:rsidR="00E72FBC" w:rsidRPr="00E137EA" w:rsidRDefault="00E72FBC" w:rsidP="00DC0E3B">
      <w:pPr>
        <w:numPr>
          <w:ilvl w:val="0"/>
          <w:numId w:val="2"/>
        </w:numPr>
        <w:ind w:hanging="720"/>
        <w:jc w:val="both"/>
        <w:rPr>
          <w:rFonts w:ascii="Times New Roman" w:hAnsi="Times New Roman"/>
        </w:rPr>
      </w:pPr>
      <w:r w:rsidRPr="00E137EA">
        <w:rPr>
          <w:rFonts w:ascii="Times New Roman" w:hAnsi="Times New Roman"/>
        </w:rPr>
        <w:t xml:space="preserve">Ринки роздрібної торгівлі світлими нафтопродуктами формуються за рахунок послуг </w:t>
      </w:r>
      <w:r w:rsidR="00356167">
        <w:rPr>
          <w:rFonts w:ascii="Times New Roman" w:hAnsi="Times New Roman"/>
        </w:rPr>
        <w:t>і</w:t>
      </w:r>
      <w:r w:rsidRPr="00E137EA">
        <w:rPr>
          <w:rFonts w:ascii="Times New Roman" w:hAnsi="Times New Roman"/>
        </w:rPr>
        <w:t xml:space="preserve">з роздрібної торгівлі пальним, виробленим </w:t>
      </w:r>
      <w:r w:rsidR="00356167">
        <w:rPr>
          <w:rFonts w:ascii="Times New Roman" w:hAnsi="Times New Roman"/>
        </w:rPr>
        <w:t>і</w:t>
      </w:r>
      <w:r w:rsidRPr="00E137EA">
        <w:rPr>
          <w:rFonts w:ascii="Times New Roman" w:hAnsi="Times New Roman"/>
        </w:rPr>
        <w:t>з нафтової або газової сировини, що використовується в двигунах внутрішнього згорання.</w:t>
      </w:r>
    </w:p>
    <w:p w14:paraId="6EFA2495" w14:textId="77777777" w:rsidR="00E72FBC" w:rsidRPr="00E137EA" w:rsidRDefault="00E72FBC" w:rsidP="00DC0E3B">
      <w:pPr>
        <w:numPr>
          <w:ilvl w:val="0"/>
          <w:numId w:val="2"/>
        </w:numPr>
        <w:ind w:hanging="720"/>
        <w:jc w:val="both"/>
        <w:rPr>
          <w:rFonts w:ascii="Times New Roman" w:hAnsi="Times New Roman"/>
        </w:rPr>
      </w:pPr>
      <w:r w:rsidRPr="00E137EA">
        <w:rPr>
          <w:rFonts w:ascii="Times New Roman" w:hAnsi="Times New Roman"/>
        </w:rPr>
        <w:t>Під роздрібною торгівлею розум</w:t>
      </w:r>
      <w:r>
        <w:rPr>
          <w:rFonts w:ascii="Times New Roman" w:hAnsi="Times New Roman"/>
        </w:rPr>
        <w:t>іється продаж бензинів моторних та</w:t>
      </w:r>
      <w:r w:rsidRPr="00E137EA">
        <w:rPr>
          <w:rFonts w:ascii="Times New Roman" w:hAnsi="Times New Roman"/>
        </w:rPr>
        <w:t xml:space="preserve"> дизельного пального кінцевому споживачу, який використовує цей товар як моторне пальне, незалежно від форми розрахунків (готівкова, безготівкова, </w:t>
      </w:r>
      <w:proofErr w:type="spellStart"/>
      <w:r w:rsidRPr="00E137EA">
        <w:rPr>
          <w:rFonts w:ascii="Times New Roman" w:hAnsi="Times New Roman"/>
        </w:rPr>
        <w:t>смарткарт</w:t>
      </w:r>
      <w:r w:rsidR="00BE6D42">
        <w:rPr>
          <w:rFonts w:ascii="Times New Roman" w:hAnsi="Times New Roman"/>
        </w:rPr>
        <w:t>к</w:t>
      </w:r>
      <w:r w:rsidRPr="00E137EA">
        <w:rPr>
          <w:rFonts w:ascii="Times New Roman" w:hAnsi="Times New Roman"/>
        </w:rPr>
        <w:t>и</w:t>
      </w:r>
      <w:proofErr w:type="spellEnd"/>
      <w:r w:rsidRPr="00E137EA">
        <w:rPr>
          <w:rFonts w:ascii="Times New Roman" w:hAnsi="Times New Roman"/>
        </w:rPr>
        <w:t xml:space="preserve">, талони тощо). </w:t>
      </w:r>
    </w:p>
    <w:p w14:paraId="0D5A523B" w14:textId="77777777" w:rsidR="00E72FBC" w:rsidRPr="00E137EA" w:rsidRDefault="00E72FBC" w:rsidP="00DC0E3B">
      <w:pPr>
        <w:numPr>
          <w:ilvl w:val="0"/>
          <w:numId w:val="2"/>
        </w:numPr>
        <w:ind w:hanging="720"/>
        <w:jc w:val="both"/>
        <w:rPr>
          <w:rFonts w:ascii="Times New Roman" w:hAnsi="Times New Roman"/>
        </w:rPr>
      </w:pPr>
      <w:r w:rsidRPr="00E137EA">
        <w:rPr>
          <w:rFonts w:ascii="Times New Roman" w:hAnsi="Times New Roman"/>
        </w:rPr>
        <w:t>Згідно з Правилами роздрібної торгівлі нафтопродуктами, затвердженими постановою Кабінету Міністрів України від 20 грудня 1997 року № 144</w:t>
      </w:r>
      <w:r>
        <w:rPr>
          <w:rFonts w:ascii="Times New Roman" w:hAnsi="Times New Roman"/>
        </w:rPr>
        <w:t>2, роздрібна торгівля бензинами та</w:t>
      </w:r>
      <w:r w:rsidRPr="00E137EA">
        <w:rPr>
          <w:rFonts w:ascii="Times New Roman" w:hAnsi="Times New Roman"/>
        </w:rPr>
        <w:t xml:space="preserve"> дизельним пальним має здійснюватися виключно на автозаправних станціях (АЗС) із застосуванням спеціального обладнання з дотриманням відповідних стандартів, норм та правил, передбачених чинним законодавством.</w:t>
      </w:r>
    </w:p>
    <w:p w14:paraId="5D115CB3" w14:textId="77777777" w:rsidR="00E72FBC" w:rsidRPr="00E137EA" w:rsidRDefault="00E72FBC" w:rsidP="00DC0E3B">
      <w:pPr>
        <w:numPr>
          <w:ilvl w:val="0"/>
          <w:numId w:val="2"/>
        </w:numPr>
        <w:ind w:hanging="720"/>
        <w:jc w:val="both"/>
        <w:rPr>
          <w:rFonts w:ascii="Times New Roman" w:hAnsi="Times New Roman"/>
        </w:rPr>
      </w:pPr>
      <w:r w:rsidRPr="00E137EA">
        <w:rPr>
          <w:rFonts w:ascii="Times New Roman" w:hAnsi="Times New Roman"/>
        </w:rPr>
        <w:t>Отже, основною споживчою властивістю послуг із роздрібної реалізації нафтопродуктів, що використовуються як моторне пальне, є продаж цих нафтопродуктів на АЗС із застосуванням спеціального обладнання (паливно-розподільчих колонок).</w:t>
      </w:r>
    </w:p>
    <w:p w14:paraId="7E1E32DD" w14:textId="77777777" w:rsidR="00E72FBC" w:rsidRPr="00E137EA" w:rsidRDefault="00E72FBC" w:rsidP="00DC0E3B">
      <w:pPr>
        <w:numPr>
          <w:ilvl w:val="0"/>
          <w:numId w:val="2"/>
        </w:numPr>
        <w:ind w:hanging="720"/>
        <w:jc w:val="both"/>
        <w:rPr>
          <w:rFonts w:ascii="Times New Roman" w:hAnsi="Times New Roman"/>
        </w:rPr>
      </w:pPr>
      <w:r w:rsidRPr="00E137EA">
        <w:rPr>
          <w:rFonts w:ascii="Times New Roman" w:hAnsi="Times New Roman"/>
        </w:rPr>
        <w:t xml:space="preserve">За споживчими властивостями та функціональним призначенням </w:t>
      </w:r>
      <w:r>
        <w:rPr>
          <w:rFonts w:ascii="Times New Roman" w:hAnsi="Times New Roman"/>
          <w:noProof/>
          <w:color w:val="000000"/>
        </w:rPr>
        <w:t>бензини та</w:t>
      </w:r>
      <w:r w:rsidRPr="00E137EA">
        <w:rPr>
          <w:rFonts w:ascii="Times New Roman" w:hAnsi="Times New Roman"/>
          <w:noProof/>
          <w:color w:val="000000"/>
        </w:rPr>
        <w:t xml:space="preserve"> дизельне пальне </w:t>
      </w:r>
      <w:r w:rsidRPr="00E137EA">
        <w:rPr>
          <w:rFonts w:ascii="Times New Roman" w:hAnsi="Times New Roman"/>
        </w:rPr>
        <w:t xml:space="preserve">не є взаємозамінними між собою, оскільки  кожен із них може бути використаний тільки для певних видів транспортних засобів, облаштованих відповідними двигунами чи іншим устаткуванням, або потребує технічного переобладнання транспортного засобу. </w:t>
      </w:r>
    </w:p>
    <w:p w14:paraId="67924171" w14:textId="77777777" w:rsidR="00E72FBC" w:rsidRPr="00E137EA" w:rsidRDefault="00E72FBC" w:rsidP="00DC0E3B">
      <w:pPr>
        <w:numPr>
          <w:ilvl w:val="0"/>
          <w:numId w:val="2"/>
        </w:numPr>
        <w:overflowPunct/>
        <w:autoSpaceDE/>
        <w:autoSpaceDN/>
        <w:adjustRightInd/>
        <w:ind w:hanging="720"/>
        <w:jc w:val="both"/>
        <w:textAlignment w:val="auto"/>
        <w:rPr>
          <w:rFonts w:ascii="Times New Roman" w:hAnsi="Times New Roman"/>
          <w:szCs w:val="24"/>
        </w:rPr>
      </w:pPr>
      <w:r w:rsidRPr="00E137EA">
        <w:rPr>
          <w:rFonts w:ascii="Times New Roman" w:hAnsi="Times New Roman"/>
          <w:szCs w:val="24"/>
        </w:rPr>
        <w:t xml:space="preserve">Враховуючи викладене, товарними межами ринків є роздрібна торгівля бензинами </w:t>
      </w:r>
      <w:r>
        <w:rPr>
          <w:rFonts w:ascii="Times New Roman" w:hAnsi="Times New Roman"/>
          <w:szCs w:val="24"/>
        </w:rPr>
        <w:t xml:space="preserve">та </w:t>
      </w:r>
      <w:r w:rsidRPr="00E137EA">
        <w:rPr>
          <w:rFonts w:ascii="Times New Roman" w:hAnsi="Times New Roman"/>
          <w:szCs w:val="24"/>
        </w:rPr>
        <w:t>дизельним паливом через мережу стаціонарних АЗС.</w:t>
      </w:r>
    </w:p>
    <w:p w14:paraId="70E58150" w14:textId="77777777" w:rsidR="00E72FBC" w:rsidRPr="00E137EA" w:rsidRDefault="00E72FBC" w:rsidP="00DC0E3B">
      <w:pPr>
        <w:ind w:hanging="720"/>
        <w:jc w:val="both"/>
        <w:rPr>
          <w:rFonts w:ascii="Times New Roman" w:hAnsi="Times New Roman"/>
          <w:szCs w:val="24"/>
        </w:rPr>
      </w:pPr>
    </w:p>
    <w:p w14:paraId="2F9EBE2B" w14:textId="77777777" w:rsidR="00E72FBC" w:rsidRPr="00E137EA" w:rsidRDefault="00E72FBC" w:rsidP="00DC0E3B">
      <w:pPr>
        <w:numPr>
          <w:ilvl w:val="0"/>
          <w:numId w:val="2"/>
        </w:numPr>
        <w:ind w:hanging="720"/>
        <w:jc w:val="both"/>
        <w:rPr>
          <w:rFonts w:ascii="Times New Roman" w:hAnsi="Times New Roman"/>
          <w:szCs w:val="24"/>
        </w:rPr>
      </w:pPr>
      <w:r w:rsidRPr="00E137EA">
        <w:rPr>
          <w:rFonts w:ascii="Times New Roman" w:hAnsi="Times New Roman"/>
          <w:szCs w:val="24"/>
        </w:rPr>
        <w:t xml:space="preserve">За споживчими характеристиками, умовами споживання та цінами окремих видів нафтопродуктів виділяються </w:t>
      </w:r>
      <w:r w:rsidR="00356167">
        <w:rPr>
          <w:rFonts w:ascii="Times New Roman" w:hAnsi="Times New Roman"/>
          <w:szCs w:val="24"/>
        </w:rPr>
        <w:t>такі</w:t>
      </w:r>
      <w:r w:rsidRPr="00E137EA">
        <w:rPr>
          <w:rFonts w:ascii="Times New Roman" w:hAnsi="Times New Roman"/>
          <w:szCs w:val="24"/>
        </w:rPr>
        <w:t xml:space="preserve"> товарні межі ринків:</w:t>
      </w:r>
    </w:p>
    <w:p w14:paraId="77F244DE" w14:textId="77777777" w:rsidR="00E72FBC" w:rsidRPr="00E137EA" w:rsidRDefault="00E72FBC" w:rsidP="00DC0E3B">
      <w:pPr>
        <w:numPr>
          <w:ilvl w:val="0"/>
          <w:numId w:val="5"/>
        </w:numPr>
        <w:tabs>
          <w:tab w:val="left" w:pos="1134"/>
        </w:tabs>
        <w:ind w:hanging="11"/>
        <w:jc w:val="both"/>
        <w:rPr>
          <w:rFonts w:ascii="Times New Roman" w:hAnsi="Times New Roman"/>
          <w:szCs w:val="24"/>
        </w:rPr>
      </w:pPr>
      <w:r w:rsidRPr="00E137EA">
        <w:rPr>
          <w:rFonts w:ascii="Times New Roman" w:hAnsi="Times New Roman"/>
          <w:szCs w:val="24"/>
        </w:rPr>
        <w:t>роздрібна торгівля високооктановими бензинами (А-92, А-95);</w:t>
      </w:r>
    </w:p>
    <w:p w14:paraId="24490345" w14:textId="77777777" w:rsidR="00E72FBC" w:rsidRPr="00E137EA" w:rsidRDefault="00E72FBC" w:rsidP="00DC0E3B">
      <w:pPr>
        <w:numPr>
          <w:ilvl w:val="0"/>
          <w:numId w:val="5"/>
        </w:numPr>
        <w:tabs>
          <w:tab w:val="left" w:pos="1134"/>
        </w:tabs>
        <w:ind w:hanging="11"/>
        <w:jc w:val="both"/>
        <w:rPr>
          <w:rFonts w:ascii="Times New Roman" w:hAnsi="Times New Roman"/>
          <w:szCs w:val="24"/>
        </w:rPr>
      </w:pPr>
      <w:r w:rsidRPr="00E137EA">
        <w:rPr>
          <w:rFonts w:ascii="Times New Roman" w:hAnsi="Times New Roman"/>
          <w:szCs w:val="24"/>
        </w:rPr>
        <w:t>роздр</w:t>
      </w:r>
      <w:r>
        <w:rPr>
          <w:rFonts w:ascii="Times New Roman" w:hAnsi="Times New Roman"/>
          <w:szCs w:val="24"/>
        </w:rPr>
        <w:t>ібна торгівля дизельним пальним.</w:t>
      </w:r>
    </w:p>
    <w:p w14:paraId="200F230B" w14:textId="77777777" w:rsidR="00E72FBC" w:rsidRPr="00E137EA" w:rsidRDefault="00E72FBC" w:rsidP="00DC0E3B">
      <w:pPr>
        <w:ind w:left="360"/>
        <w:jc w:val="both"/>
        <w:rPr>
          <w:rFonts w:ascii="Times New Roman" w:hAnsi="Times New Roman"/>
          <w:szCs w:val="24"/>
        </w:rPr>
      </w:pPr>
    </w:p>
    <w:p w14:paraId="7FC02094" w14:textId="77777777" w:rsidR="00E72FBC" w:rsidRPr="00E137EA" w:rsidRDefault="00E72FBC" w:rsidP="00DC0E3B">
      <w:pPr>
        <w:numPr>
          <w:ilvl w:val="0"/>
          <w:numId w:val="2"/>
        </w:numPr>
        <w:ind w:hanging="720"/>
        <w:jc w:val="both"/>
        <w:rPr>
          <w:rFonts w:ascii="Times New Roman" w:hAnsi="Times New Roman"/>
          <w:szCs w:val="24"/>
        </w:rPr>
      </w:pPr>
      <w:r w:rsidRPr="00E137EA">
        <w:rPr>
          <w:rFonts w:ascii="Times New Roman" w:hAnsi="Times New Roman"/>
          <w:szCs w:val="24"/>
        </w:rPr>
        <w:t>Відповідачі здійснюють господарську діяльність на території України щодо роздрібної торгівлі світлими нафтопродуктами</w:t>
      </w:r>
      <w:r w:rsidR="00356167">
        <w:rPr>
          <w:rFonts w:ascii="Times New Roman" w:hAnsi="Times New Roman"/>
          <w:szCs w:val="24"/>
        </w:rPr>
        <w:t>,</w:t>
      </w:r>
      <w:r w:rsidRPr="00E137EA">
        <w:rPr>
          <w:rFonts w:ascii="Times New Roman" w:hAnsi="Times New Roman"/>
          <w:szCs w:val="24"/>
        </w:rPr>
        <w:t xml:space="preserve"> видобут</w:t>
      </w:r>
      <w:r w:rsidR="00356167">
        <w:rPr>
          <w:rFonts w:ascii="Times New Roman" w:hAnsi="Times New Roman"/>
          <w:szCs w:val="24"/>
        </w:rPr>
        <w:t>ими</w:t>
      </w:r>
      <w:r w:rsidRPr="00E137EA">
        <w:rPr>
          <w:rFonts w:ascii="Times New Roman" w:hAnsi="Times New Roman"/>
          <w:szCs w:val="24"/>
        </w:rPr>
        <w:t xml:space="preserve"> переважно з української нафти виробництва ПАТ «УКРТАТНАФТА».</w:t>
      </w:r>
    </w:p>
    <w:p w14:paraId="08AEC7D4" w14:textId="77777777" w:rsidR="00E72FBC" w:rsidRPr="00E137EA" w:rsidRDefault="00356167" w:rsidP="00DC0E3B">
      <w:pPr>
        <w:ind w:left="720"/>
        <w:jc w:val="both"/>
        <w:rPr>
          <w:rFonts w:ascii="Times New Roman" w:hAnsi="Times New Roman"/>
          <w:szCs w:val="24"/>
        </w:rPr>
      </w:pPr>
      <w:r>
        <w:rPr>
          <w:rFonts w:ascii="Times New Roman" w:hAnsi="Times New Roman"/>
          <w:szCs w:val="24"/>
        </w:rPr>
        <w:t>У</w:t>
      </w:r>
      <w:r w:rsidR="00E72FBC" w:rsidRPr="00E137EA">
        <w:rPr>
          <w:rFonts w:ascii="Times New Roman" w:hAnsi="Times New Roman"/>
          <w:szCs w:val="24"/>
        </w:rPr>
        <w:t xml:space="preserve"> період з 2015</w:t>
      </w:r>
      <w:r>
        <w:rPr>
          <w:rFonts w:ascii="Times New Roman" w:hAnsi="Times New Roman"/>
          <w:szCs w:val="24"/>
        </w:rPr>
        <w:t xml:space="preserve"> по </w:t>
      </w:r>
      <w:r w:rsidR="00E72FBC" w:rsidRPr="00E137EA">
        <w:rPr>
          <w:rFonts w:ascii="Times New Roman" w:hAnsi="Times New Roman"/>
          <w:szCs w:val="24"/>
        </w:rPr>
        <w:t>2016 р</w:t>
      </w:r>
      <w:r>
        <w:rPr>
          <w:rFonts w:ascii="Times New Roman" w:hAnsi="Times New Roman"/>
          <w:szCs w:val="24"/>
        </w:rPr>
        <w:t>ік</w:t>
      </w:r>
      <w:r w:rsidR="00E72FBC" w:rsidRPr="00E137EA">
        <w:rPr>
          <w:rFonts w:ascii="Times New Roman" w:hAnsi="Times New Roman"/>
          <w:szCs w:val="24"/>
        </w:rPr>
        <w:t xml:space="preserve"> та протягом січня-серпня 2017 року </w:t>
      </w:r>
      <w:r w:rsidR="00B54FC1">
        <w:rPr>
          <w:rFonts w:ascii="Times New Roman" w:hAnsi="Times New Roman"/>
          <w:szCs w:val="24"/>
        </w:rPr>
        <w:t>В</w:t>
      </w:r>
      <w:r w:rsidR="00E72FBC" w:rsidRPr="00E137EA">
        <w:rPr>
          <w:rFonts w:ascii="Times New Roman" w:hAnsi="Times New Roman"/>
          <w:szCs w:val="24"/>
        </w:rPr>
        <w:t>ідповідач</w:t>
      </w:r>
      <w:r>
        <w:rPr>
          <w:rFonts w:ascii="Times New Roman" w:hAnsi="Times New Roman"/>
          <w:szCs w:val="24"/>
        </w:rPr>
        <w:t>і</w:t>
      </w:r>
      <w:r w:rsidR="00E72FBC" w:rsidRPr="00E137EA">
        <w:rPr>
          <w:rFonts w:ascii="Times New Roman" w:hAnsi="Times New Roman"/>
          <w:szCs w:val="24"/>
        </w:rPr>
        <w:t xml:space="preserve"> через мережу стаціонарних АЗС реалізовували світлі нафтопродукти виробництва </w:t>
      </w:r>
      <w:r w:rsidR="00E72FBC" w:rsidRPr="00E137EA">
        <w:rPr>
          <w:rFonts w:ascii="Times New Roman" w:hAnsi="Times New Roman"/>
          <w:szCs w:val="24"/>
        </w:rPr>
        <w:br/>
        <w:t>ПАТ «УКРТАТНАФТА», зокрема</w:t>
      </w:r>
      <w:r>
        <w:rPr>
          <w:rFonts w:ascii="Times New Roman" w:hAnsi="Times New Roman"/>
          <w:szCs w:val="24"/>
        </w:rPr>
        <w:t>,</w:t>
      </w:r>
      <w:r w:rsidR="00E72FBC" w:rsidRPr="00E137EA">
        <w:rPr>
          <w:rFonts w:ascii="Times New Roman" w:hAnsi="Times New Roman"/>
          <w:szCs w:val="24"/>
        </w:rPr>
        <w:t xml:space="preserve"> </w:t>
      </w:r>
      <w:r>
        <w:rPr>
          <w:rFonts w:ascii="Times New Roman" w:hAnsi="Times New Roman"/>
          <w:szCs w:val="24"/>
        </w:rPr>
        <w:t>таких</w:t>
      </w:r>
      <w:r w:rsidR="00E72FBC" w:rsidRPr="00E137EA">
        <w:rPr>
          <w:rFonts w:ascii="Times New Roman" w:hAnsi="Times New Roman"/>
          <w:szCs w:val="24"/>
        </w:rPr>
        <w:t xml:space="preserve"> видів:</w:t>
      </w:r>
    </w:p>
    <w:p w14:paraId="3434BF72" w14:textId="77777777" w:rsidR="00E72FBC" w:rsidRPr="00E137EA" w:rsidRDefault="00356167" w:rsidP="00DC0E3B">
      <w:pPr>
        <w:pStyle w:val="a0"/>
        <w:numPr>
          <w:ilvl w:val="0"/>
          <w:numId w:val="10"/>
        </w:numPr>
        <w:jc w:val="both"/>
      </w:pPr>
      <w:r>
        <w:t>б</w:t>
      </w:r>
      <w:r w:rsidR="00E72FBC" w:rsidRPr="00E137EA">
        <w:t xml:space="preserve">ензин підвищеної якості А-92-Євро виду ІІ класу С згідно з ДСТУ 4839:2007 (з присадками марки </w:t>
      </w:r>
      <w:proofErr w:type="spellStart"/>
      <w:r w:rsidR="00E72FBC" w:rsidRPr="00E137EA">
        <w:t>Keropur</w:t>
      </w:r>
      <w:proofErr w:type="spellEnd"/>
      <w:r w:rsidR="00E72FBC" w:rsidRPr="00E137EA">
        <w:t xml:space="preserve"> ENERGY концерну BASF)</w:t>
      </w:r>
      <w:r w:rsidR="00E72FBC">
        <w:t>;</w:t>
      </w:r>
    </w:p>
    <w:p w14:paraId="66A1516D" w14:textId="77777777" w:rsidR="00E72FBC" w:rsidRPr="00E137EA" w:rsidRDefault="00356167" w:rsidP="00DC0E3B">
      <w:pPr>
        <w:pStyle w:val="a0"/>
        <w:numPr>
          <w:ilvl w:val="0"/>
          <w:numId w:val="10"/>
        </w:numPr>
        <w:jc w:val="both"/>
      </w:pPr>
      <w:r>
        <w:t>б</w:t>
      </w:r>
      <w:r w:rsidR="00E72FBC" w:rsidRPr="00E137EA">
        <w:t xml:space="preserve">ензин  підвищеної якості А-95-Євро виду ІІ класу D згідно з ДСТУ 4839:2007 (з присадками марки </w:t>
      </w:r>
      <w:proofErr w:type="spellStart"/>
      <w:r w:rsidR="00E72FBC" w:rsidRPr="00E137EA">
        <w:t>Keropur</w:t>
      </w:r>
      <w:proofErr w:type="spellEnd"/>
      <w:r w:rsidR="00E72FBC" w:rsidRPr="00E137EA">
        <w:t xml:space="preserve"> ENERGY концерну BASF)</w:t>
      </w:r>
      <w:r w:rsidR="00E72FBC">
        <w:t>;</w:t>
      </w:r>
    </w:p>
    <w:p w14:paraId="55BDBAB5" w14:textId="77777777" w:rsidR="00E72FBC" w:rsidRPr="00E137EA" w:rsidRDefault="00356167" w:rsidP="00DC0E3B">
      <w:pPr>
        <w:pStyle w:val="a0"/>
        <w:numPr>
          <w:ilvl w:val="0"/>
          <w:numId w:val="10"/>
        </w:numPr>
        <w:jc w:val="both"/>
      </w:pPr>
      <w:r>
        <w:t>б</w:t>
      </w:r>
      <w:r w:rsidR="00E72FBC" w:rsidRPr="00E137EA">
        <w:t xml:space="preserve">ензин А-92-Євро4- Е5 згідно з ДСТУ 7687:2015 (з присадками </w:t>
      </w:r>
      <w:proofErr w:type="spellStart"/>
      <w:r w:rsidR="00E72FBC" w:rsidRPr="00E137EA">
        <w:t>Keropur</w:t>
      </w:r>
      <w:proofErr w:type="spellEnd"/>
      <w:r w:rsidR="00E72FBC" w:rsidRPr="00E137EA">
        <w:t xml:space="preserve"> ENERGY концерну BASF)</w:t>
      </w:r>
      <w:r w:rsidR="00E72FBC">
        <w:t>;</w:t>
      </w:r>
    </w:p>
    <w:p w14:paraId="6AB0921C" w14:textId="77777777" w:rsidR="00E72FBC" w:rsidRPr="00E137EA" w:rsidRDefault="00356167" w:rsidP="00DC0E3B">
      <w:pPr>
        <w:pStyle w:val="a0"/>
        <w:numPr>
          <w:ilvl w:val="0"/>
          <w:numId w:val="10"/>
        </w:numPr>
        <w:jc w:val="both"/>
      </w:pPr>
      <w:r>
        <w:t>б</w:t>
      </w:r>
      <w:r w:rsidR="00E72FBC" w:rsidRPr="00E137EA">
        <w:t>ензин А-95-Євро4-Е5 згідно з ДСТУ 7687:2015</w:t>
      </w:r>
      <w:r w:rsidR="00E72FBC">
        <w:t>;</w:t>
      </w:r>
    </w:p>
    <w:p w14:paraId="12E22CA4" w14:textId="77777777" w:rsidR="00E72FBC" w:rsidRPr="00E137EA" w:rsidRDefault="00356167" w:rsidP="00DC0E3B">
      <w:pPr>
        <w:pStyle w:val="a0"/>
        <w:numPr>
          <w:ilvl w:val="0"/>
          <w:numId w:val="10"/>
        </w:numPr>
        <w:jc w:val="both"/>
      </w:pPr>
      <w:r>
        <w:t>б</w:t>
      </w:r>
      <w:r w:rsidR="00E72FBC" w:rsidRPr="00E137EA">
        <w:t xml:space="preserve">ензин А-95-Євро4- Е5 згідно з ДСТУ 7687:2015 (з присадками </w:t>
      </w:r>
      <w:proofErr w:type="spellStart"/>
      <w:r w:rsidR="00E72FBC" w:rsidRPr="00E137EA">
        <w:t>Keropur</w:t>
      </w:r>
      <w:proofErr w:type="spellEnd"/>
      <w:r w:rsidR="00E72FBC" w:rsidRPr="00E137EA">
        <w:t xml:space="preserve"> ENERGY концерну BASF)</w:t>
      </w:r>
      <w:r w:rsidR="00E72FBC">
        <w:t>;</w:t>
      </w:r>
    </w:p>
    <w:p w14:paraId="09D75BB5" w14:textId="77777777" w:rsidR="00E72FBC" w:rsidRPr="00E137EA" w:rsidRDefault="00356167" w:rsidP="00DC0E3B">
      <w:pPr>
        <w:pStyle w:val="a0"/>
        <w:numPr>
          <w:ilvl w:val="0"/>
          <w:numId w:val="10"/>
        </w:numPr>
        <w:jc w:val="both"/>
      </w:pPr>
      <w:r>
        <w:t>б</w:t>
      </w:r>
      <w:r w:rsidR="00E72FBC" w:rsidRPr="00E137EA">
        <w:t xml:space="preserve">ензин А-92-Євро5- Е5 згідно з ДСТУ 7687:2015 (з присадками </w:t>
      </w:r>
      <w:proofErr w:type="spellStart"/>
      <w:r w:rsidR="00E72FBC" w:rsidRPr="00E137EA">
        <w:t>Keropur</w:t>
      </w:r>
      <w:proofErr w:type="spellEnd"/>
      <w:r w:rsidR="00E72FBC" w:rsidRPr="00E137EA">
        <w:t xml:space="preserve"> ENERGY концерну BASF)</w:t>
      </w:r>
      <w:r w:rsidR="00E72FBC">
        <w:t>;</w:t>
      </w:r>
    </w:p>
    <w:p w14:paraId="25E5F736" w14:textId="77777777" w:rsidR="00E72FBC" w:rsidRPr="00E137EA" w:rsidRDefault="00356167" w:rsidP="00DC0E3B">
      <w:pPr>
        <w:pStyle w:val="a0"/>
        <w:numPr>
          <w:ilvl w:val="0"/>
          <w:numId w:val="10"/>
        </w:numPr>
        <w:jc w:val="both"/>
      </w:pPr>
      <w:r>
        <w:t>б</w:t>
      </w:r>
      <w:r w:rsidR="00E72FBC" w:rsidRPr="00E137EA">
        <w:t xml:space="preserve">ензин А-92-Євро5- Е5 згідно з ДСТУ 7687:2015 (з присадками </w:t>
      </w:r>
      <w:proofErr w:type="spellStart"/>
      <w:r w:rsidR="00E72FBC" w:rsidRPr="00E137EA">
        <w:t>Keropur</w:t>
      </w:r>
      <w:proofErr w:type="spellEnd"/>
      <w:r w:rsidR="00E72FBC" w:rsidRPr="00E137EA">
        <w:t xml:space="preserve"> ENERGY концерну BASF)</w:t>
      </w:r>
      <w:r w:rsidR="00E72FBC">
        <w:t>;</w:t>
      </w:r>
    </w:p>
    <w:p w14:paraId="02499EE6" w14:textId="77777777" w:rsidR="00E72FBC" w:rsidRPr="00E137EA" w:rsidRDefault="00F42A0C" w:rsidP="00DC0E3B">
      <w:pPr>
        <w:pStyle w:val="a0"/>
        <w:numPr>
          <w:ilvl w:val="0"/>
          <w:numId w:val="10"/>
        </w:numPr>
        <w:jc w:val="both"/>
      </w:pPr>
      <w:r>
        <w:t>п</w:t>
      </w:r>
      <w:r w:rsidR="00E72FBC" w:rsidRPr="00E137EA">
        <w:t>аливо альтернативне ЕСО 95 Е50 SUPER</w:t>
      </w:r>
      <w:r w:rsidR="00E72FBC">
        <w:t>;</w:t>
      </w:r>
    </w:p>
    <w:p w14:paraId="5D618D95" w14:textId="77777777" w:rsidR="00E72FBC" w:rsidRPr="00E137EA" w:rsidRDefault="00F42A0C" w:rsidP="00DC0E3B">
      <w:pPr>
        <w:pStyle w:val="a0"/>
        <w:numPr>
          <w:ilvl w:val="0"/>
          <w:numId w:val="10"/>
        </w:numPr>
        <w:jc w:val="both"/>
      </w:pPr>
      <w:r>
        <w:lastRenderedPageBreak/>
        <w:t>п</w:t>
      </w:r>
      <w:r w:rsidR="00E72FBC" w:rsidRPr="00E137EA">
        <w:t xml:space="preserve">аливо дизельне (Євро) F виду ІІ згідно з ДСТУ 4840:2007 (з присадками марки </w:t>
      </w:r>
      <w:proofErr w:type="spellStart"/>
      <w:r w:rsidR="00E72FBC" w:rsidRPr="00E137EA">
        <w:t>Keropur</w:t>
      </w:r>
      <w:proofErr w:type="spellEnd"/>
      <w:r w:rsidR="00E72FBC" w:rsidRPr="00E137EA">
        <w:t xml:space="preserve"> DP ENERGY концерну BASF)</w:t>
      </w:r>
      <w:r w:rsidR="00E72FBC">
        <w:t>;</w:t>
      </w:r>
    </w:p>
    <w:p w14:paraId="02817789" w14:textId="77777777" w:rsidR="00E72FBC" w:rsidRPr="00E137EA" w:rsidRDefault="00F42A0C" w:rsidP="00DC0E3B">
      <w:pPr>
        <w:pStyle w:val="a0"/>
        <w:numPr>
          <w:ilvl w:val="0"/>
          <w:numId w:val="10"/>
        </w:numPr>
        <w:jc w:val="both"/>
      </w:pPr>
      <w:r>
        <w:t>п</w:t>
      </w:r>
      <w:r w:rsidR="00E72FBC" w:rsidRPr="00E137EA">
        <w:t xml:space="preserve">аливо дизельне (Євро) С виду ІІ згідно з ДСТУ 4840:2007 (з присадками марки </w:t>
      </w:r>
      <w:proofErr w:type="spellStart"/>
      <w:r w:rsidR="00E72FBC" w:rsidRPr="00E137EA">
        <w:t>Keropur</w:t>
      </w:r>
      <w:proofErr w:type="spellEnd"/>
      <w:r w:rsidR="00E72FBC" w:rsidRPr="00E137EA">
        <w:t xml:space="preserve"> DP ENERGY концерну BASF)</w:t>
      </w:r>
      <w:r w:rsidR="00E72FBC">
        <w:t>;</w:t>
      </w:r>
    </w:p>
    <w:p w14:paraId="3BD36430" w14:textId="77777777" w:rsidR="00E72FBC" w:rsidRPr="00E137EA" w:rsidRDefault="00F42A0C" w:rsidP="00DC0E3B">
      <w:pPr>
        <w:pStyle w:val="a0"/>
        <w:numPr>
          <w:ilvl w:val="0"/>
          <w:numId w:val="10"/>
        </w:numPr>
        <w:jc w:val="both"/>
      </w:pPr>
      <w:r>
        <w:t>п</w:t>
      </w:r>
      <w:r w:rsidR="00E72FBC" w:rsidRPr="00E137EA">
        <w:t xml:space="preserve">аливо дизельне Л-Євро4-ВО згідно з ДСТУ 7688:2015 (з присадками марки </w:t>
      </w:r>
      <w:proofErr w:type="spellStart"/>
      <w:r w:rsidR="00E72FBC" w:rsidRPr="00E137EA">
        <w:t>Keropur</w:t>
      </w:r>
      <w:proofErr w:type="spellEnd"/>
      <w:r w:rsidR="00E72FBC" w:rsidRPr="00E137EA">
        <w:t xml:space="preserve"> ENERGY концерну BASF)</w:t>
      </w:r>
      <w:r w:rsidR="00E72FBC">
        <w:t>;</w:t>
      </w:r>
    </w:p>
    <w:p w14:paraId="37B75FBB" w14:textId="77777777" w:rsidR="00E72FBC" w:rsidRPr="00E137EA" w:rsidRDefault="00F42A0C" w:rsidP="00DC0E3B">
      <w:pPr>
        <w:pStyle w:val="a0"/>
        <w:numPr>
          <w:ilvl w:val="0"/>
          <w:numId w:val="10"/>
        </w:numPr>
        <w:jc w:val="both"/>
      </w:pPr>
      <w:r>
        <w:t>п</w:t>
      </w:r>
      <w:r w:rsidR="00E72FBC" w:rsidRPr="00E137EA">
        <w:t xml:space="preserve">аливо дизельне Л-Євро5-ВО згідно з ДСТУ 7688:2015 (з присадками марки </w:t>
      </w:r>
      <w:proofErr w:type="spellStart"/>
      <w:r w:rsidR="00E72FBC" w:rsidRPr="00E137EA">
        <w:t>Keropur</w:t>
      </w:r>
      <w:proofErr w:type="spellEnd"/>
      <w:r w:rsidR="00E72FBC" w:rsidRPr="00E137EA">
        <w:t xml:space="preserve"> ENERGY концерну BASF)</w:t>
      </w:r>
      <w:r w:rsidR="00E72FBC">
        <w:t>;</w:t>
      </w:r>
    </w:p>
    <w:p w14:paraId="10E04EB2" w14:textId="77777777" w:rsidR="00E72FBC" w:rsidRPr="00E137EA" w:rsidRDefault="00F42A0C" w:rsidP="00DC0E3B">
      <w:pPr>
        <w:pStyle w:val="a0"/>
        <w:numPr>
          <w:ilvl w:val="0"/>
          <w:numId w:val="10"/>
        </w:numPr>
        <w:jc w:val="both"/>
      </w:pPr>
      <w:r>
        <w:t>п</w:t>
      </w:r>
      <w:r w:rsidR="00E72FBC" w:rsidRPr="00E137EA">
        <w:t xml:space="preserve">аливо дизельне 3-Євро5-ВО згідно з ДСТУ 7688:2015 (з присадками марки </w:t>
      </w:r>
      <w:proofErr w:type="spellStart"/>
      <w:r w:rsidR="00E72FBC" w:rsidRPr="00E137EA">
        <w:t>Keropur</w:t>
      </w:r>
      <w:proofErr w:type="spellEnd"/>
      <w:r w:rsidR="00E72FBC" w:rsidRPr="00E137EA">
        <w:t xml:space="preserve"> ENERGY концерну BASF)</w:t>
      </w:r>
      <w:r w:rsidR="00E72FBC">
        <w:t>;</w:t>
      </w:r>
    </w:p>
    <w:p w14:paraId="0837BA44" w14:textId="77777777" w:rsidR="00E72FBC" w:rsidRPr="00E137EA" w:rsidRDefault="00F42A0C" w:rsidP="00DC0E3B">
      <w:pPr>
        <w:pStyle w:val="a0"/>
        <w:numPr>
          <w:ilvl w:val="0"/>
          <w:numId w:val="10"/>
        </w:numPr>
        <w:jc w:val="both"/>
      </w:pPr>
      <w:r>
        <w:t>п</w:t>
      </w:r>
      <w:r w:rsidR="00E72FBC" w:rsidRPr="00E137EA">
        <w:t xml:space="preserve">аливо дизельне Арк-Євро4-ВО згідно з ДСТУ 7688:2015 (з присадками марки </w:t>
      </w:r>
      <w:proofErr w:type="spellStart"/>
      <w:r w:rsidR="00E72FBC" w:rsidRPr="00E137EA">
        <w:t>Keropur</w:t>
      </w:r>
      <w:proofErr w:type="spellEnd"/>
      <w:r w:rsidR="00E72FBC" w:rsidRPr="00E137EA">
        <w:t xml:space="preserve"> ENERGY концерну BASF)</w:t>
      </w:r>
      <w:r w:rsidR="00E72FBC">
        <w:t>;</w:t>
      </w:r>
    </w:p>
    <w:p w14:paraId="5CF16DA3" w14:textId="77777777" w:rsidR="00E72FBC" w:rsidRPr="00E137EA" w:rsidRDefault="00F42A0C" w:rsidP="00DC0E3B">
      <w:pPr>
        <w:pStyle w:val="a0"/>
        <w:numPr>
          <w:ilvl w:val="0"/>
          <w:numId w:val="10"/>
        </w:numPr>
        <w:jc w:val="both"/>
      </w:pPr>
      <w:r>
        <w:t>п</w:t>
      </w:r>
      <w:r w:rsidR="00E72FBC" w:rsidRPr="00E137EA">
        <w:t xml:space="preserve">аливо дизельне Арк-Євро5-ВО згідно з ДСТУ 7688:2015 (з присадками марки </w:t>
      </w:r>
      <w:proofErr w:type="spellStart"/>
      <w:r w:rsidR="00E72FBC" w:rsidRPr="00E137EA">
        <w:t>Keropur</w:t>
      </w:r>
      <w:proofErr w:type="spellEnd"/>
      <w:r w:rsidR="00E72FBC" w:rsidRPr="00E137EA">
        <w:t xml:space="preserve"> ENERGY концерну BASF)</w:t>
      </w:r>
      <w:r w:rsidR="00E72FBC">
        <w:t>.</w:t>
      </w:r>
    </w:p>
    <w:p w14:paraId="3507E320" w14:textId="77777777" w:rsidR="00E72FBC" w:rsidRPr="00E137EA" w:rsidRDefault="00E72FBC" w:rsidP="00DC0E3B">
      <w:pPr>
        <w:ind w:left="720"/>
        <w:jc w:val="both"/>
        <w:rPr>
          <w:rFonts w:ascii="Times New Roman" w:hAnsi="Times New Roman"/>
          <w:szCs w:val="24"/>
        </w:rPr>
      </w:pPr>
    </w:p>
    <w:p w14:paraId="0AA12576" w14:textId="77777777" w:rsidR="00E72FBC" w:rsidRPr="00E137EA" w:rsidRDefault="00E72FBC" w:rsidP="00DC0E3B">
      <w:pPr>
        <w:numPr>
          <w:ilvl w:val="0"/>
          <w:numId w:val="2"/>
        </w:numPr>
        <w:ind w:hanging="720"/>
        <w:jc w:val="both"/>
        <w:rPr>
          <w:rFonts w:ascii="Times New Roman" w:hAnsi="Times New Roman"/>
          <w:szCs w:val="24"/>
        </w:rPr>
      </w:pPr>
      <w:r w:rsidRPr="00E137EA">
        <w:rPr>
          <w:rFonts w:ascii="Times New Roman" w:hAnsi="Times New Roman"/>
          <w:szCs w:val="24"/>
        </w:rPr>
        <w:t>При цьому</w:t>
      </w:r>
      <w:r w:rsidR="00F42A0C">
        <w:rPr>
          <w:rFonts w:ascii="Times New Roman" w:hAnsi="Times New Roman"/>
          <w:szCs w:val="24"/>
        </w:rPr>
        <w:t>,</w:t>
      </w:r>
      <w:r w:rsidRPr="00E137EA">
        <w:rPr>
          <w:rFonts w:ascii="Times New Roman" w:hAnsi="Times New Roman"/>
          <w:szCs w:val="24"/>
        </w:rPr>
        <w:t xml:space="preserve"> як видно</w:t>
      </w:r>
      <w:r w:rsidR="00F42A0C">
        <w:rPr>
          <w:rFonts w:ascii="Times New Roman" w:hAnsi="Times New Roman"/>
          <w:szCs w:val="24"/>
        </w:rPr>
        <w:t>,</w:t>
      </w:r>
      <w:r w:rsidRPr="00E137EA">
        <w:rPr>
          <w:rFonts w:ascii="Times New Roman" w:hAnsi="Times New Roman"/>
          <w:szCs w:val="24"/>
        </w:rPr>
        <w:t xml:space="preserve"> при виробництві бензину та дизельного пального ENERGY використовується синтетичний багатофункціональний пакет присадок, розроблений для </w:t>
      </w:r>
      <w:r w:rsidR="00F42A0C">
        <w:rPr>
          <w:rFonts w:ascii="Times New Roman" w:hAnsi="Times New Roman"/>
          <w:szCs w:val="24"/>
        </w:rPr>
        <w:t xml:space="preserve">цього </w:t>
      </w:r>
      <w:r w:rsidRPr="00E137EA">
        <w:rPr>
          <w:rFonts w:ascii="Times New Roman" w:hAnsi="Times New Roman"/>
          <w:szCs w:val="24"/>
        </w:rPr>
        <w:t>продукту німецьким концерном BASF.</w:t>
      </w:r>
    </w:p>
    <w:p w14:paraId="6326C362" w14:textId="77777777" w:rsidR="00E72FBC" w:rsidRPr="00E137EA" w:rsidRDefault="00E72FBC" w:rsidP="00DC0E3B">
      <w:pPr>
        <w:numPr>
          <w:ilvl w:val="0"/>
          <w:numId w:val="2"/>
        </w:numPr>
        <w:ind w:hanging="720"/>
        <w:jc w:val="both"/>
        <w:rPr>
          <w:rFonts w:ascii="Times New Roman" w:hAnsi="Times New Roman"/>
          <w:b/>
        </w:rPr>
      </w:pPr>
      <w:r w:rsidRPr="00E137EA">
        <w:rPr>
          <w:rFonts w:ascii="Times New Roman" w:hAnsi="Times New Roman"/>
        </w:rPr>
        <w:t xml:space="preserve">Синтетичний багатофункціональний пакет присадок марки </w:t>
      </w:r>
      <w:proofErr w:type="spellStart"/>
      <w:r w:rsidRPr="00E137EA">
        <w:rPr>
          <w:rFonts w:ascii="Times New Roman" w:hAnsi="Times New Roman"/>
        </w:rPr>
        <w:t>Keropur</w:t>
      </w:r>
      <w:proofErr w:type="spellEnd"/>
      <w:r w:rsidRPr="00E137EA">
        <w:rPr>
          <w:rFonts w:ascii="Times New Roman" w:hAnsi="Times New Roman"/>
        </w:rPr>
        <w:t>® ENERGY створений на основі унікальної технології KEROCOM®PIBA концерну BASF.</w:t>
      </w:r>
    </w:p>
    <w:p w14:paraId="6122642F" w14:textId="77777777" w:rsidR="00E72FBC" w:rsidRPr="00E137EA" w:rsidRDefault="00F42A0C" w:rsidP="00DC0E3B">
      <w:pPr>
        <w:numPr>
          <w:ilvl w:val="0"/>
          <w:numId w:val="2"/>
        </w:numPr>
        <w:ind w:hanging="720"/>
        <w:jc w:val="both"/>
        <w:rPr>
          <w:rFonts w:ascii="Times New Roman" w:hAnsi="Times New Roman"/>
        </w:rPr>
      </w:pPr>
      <w:r>
        <w:rPr>
          <w:rFonts w:ascii="Times New Roman" w:hAnsi="Times New Roman"/>
        </w:rPr>
        <w:t>Ця торговельна</w:t>
      </w:r>
      <w:r w:rsidR="00E72FBC" w:rsidRPr="00E137EA">
        <w:rPr>
          <w:rFonts w:ascii="Times New Roman" w:hAnsi="Times New Roman"/>
        </w:rPr>
        <w:t xml:space="preserve"> </w:t>
      </w:r>
      <w:r>
        <w:rPr>
          <w:rFonts w:ascii="Times New Roman" w:hAnsi="Times New Roman"/>
        </w:rPr>
        <w:t>м</w:t>
      </w:r>
      <w:r w:rsidR="00E72FBC" w:rsidRPr="00E137EA">
        <w:rPr>
          <w:rFonts w:ascii="Times New Roman" w:hAnsi="Times New Roman"/>
        </w:rPr>
        <w:t xml:space="preserve">арка зареєстрована </w:t>
      </w:r>
      <w:r w:rsidR="00E72FBC" w:rsidRPr="00E137EA">
        <w:rPr>
          <w:rFonts w:ascii="Times New Roman" w:hAnsi="Times New Roman"/>
          <w:u w:val="single"/>
        </w:rPr>
        <w:t xml:space="preserve">ексклюзивно </w:t>
      </w:r>
      <w:r>
        <w:rPr>
          <w:rFonts w:ascii="Times New Roman" w:hAnsi="Times New Roman"/>
        </w:rPr>
        <w:t>й</w:t>
      </w:r>
      <w:r w:rsidR="00E72FBC" w:rsidRPr="00E137EA">
        <w:rPr>
          <w:rFonts w:ascii="Times New Roman" w:hAnsi="Times New Roman"/>
        </w:rPr>
        <w:t xml:space="preserve"> була розроблена спеціально для використання виробником ПАТ «УКРТАТНАФТА»</w:t>
      </w:r>
      <w:r w:rsidR="00B54FC1">
        <w:rPr>
          <w:rStyle w:val="af7"/>
          <w:rFonts w:ascii="Times New Roman" w:hAnsi="Times New Roman"/>
        </w:rPr>
        <w:footnoteReference w:id="1"/>
      </w:r>
      <w:r w:rsidR="00E72FBC" w:rsidRPr="00E137EA">
        <w:rPr>
          <w:rFonts w:ascii="Times New Roman" w:hAnsi="Times New Roman"/>
        </w:rPr>
        <w:t>.</w:t>
      </w:r>
    </w:p>
    <w:p w14:paraId="7F6A5A41" w14:textId="77777777" w:rsidR="00E72FBC" w:rsidRPr="00E137EA" w:rsidRDefault="00E72FBC" w:rsidP="00DC0E3B">
      <w:pPr>
        <w:numPr>
          <w:ilvl w:val="0"/>
          <w:numId w:val="2"/>
        </w:numPr>
        <w:ind w:hanging="720"/>
        <w:jc w:val="both"/>
        <w:rPr>
          <w:rFonts w:ascii="Times New Roman" w:hAnsi="Times New Roman"/>
        </w:rPr>
      </w:pPr>
      <w:r w:rsidRPr="00E137EA">
        <w:rPr>
          <w:rFonts w:ascii="Times New Roman" w:hAnsi="Times New Roman"/>
        </w:rPr>
        <w:t>Тобто</w:t>
      </w:r>
      <w:r w:rsidR="00F42A0C">
        <w:rPr>
          <w:rFonts w:ascii="Times New Roman" w:hAnsi="Times New Roman"/>
        </w:rPr>
        <w:t>,</w:t>
      </w:r>
      <w:r w:rsidRPr="00E137EA">
        <w:rPr>
          <w:rFonts w:ascii="Times New Roman" w:hAnsi="Times New Roman"/>
        </w:rPr>
        <w:t xml:space="preserve"> однією з ознак мережі АЗС «АВІАС» є реалізація бензину та дизельного пального </w:t>
      </w:r>
      <w:r w:rsidRPr="00602864">
        <w:rPr>
          <w:rFonts w:ascii="Times New Roman" w:hAnsi="Times New Roman"/>
        </w:rPr>
        <w:t>переважно</w:t>
      </w:r>
      <w:r>
        <w:rPr>
          <w:rFonts w:ascii="Times New Roman" w:hAnsi="Times New Roman"/>
        </w:rPr>
        <w:t xml:space="preserve"> </w:t>
      </w:r>
      <w:r w:rsidRPr="00E137EA">
        <w:rPr>
          <w:rFonts w:ascii="Times New Roman" w:hAnsi="Times New Roman"/>
        </w:rPr>
        <w:t>марки</w:t>
      </w:r>
      <w:r>
        <w:rPr>
          <w:rFonts w:ascii="Times New Roman" w:hAnsi="Times New Roman"/>
        </w:rPr>
        <w:t xml:space="preserve"> </w:t>
      </w:r>
      <w:proofErr w:type="spellStart"/>
      <w:r>
        <w:rPr>
          <w:rFonts w:ascii="Times New Roman" w:hAnsi="Times New Roman"/>
        </w:rPr>
        <w:t>Keropur</w:t>
      </w:r>
      <w:proofErr w:type="spellEnd"/>
      <w:r w:rsidRPr="00E137EA">
        <w:rPr>
          <w:rFonts w:ascii="Times New Roman" w:hAnsi="Times New Roman"/>
        </w:rPr>
        <w:t>® ENERGY виробництва ПАТ «УКРТАТНАФТА».</w:t>
      </w:r>
    </w:p>
    <w:p w14:paraId="2E156122" w14:textId="77777777" w:rsidR="00E72FBC" w:rsidRPr="00E137EA" w:rsidRDefault="00E72FBC" w:rsidP="00DC0E3B">
      <w:pPr>
        <w:numPr>
          <w:ilvl w:val="0"/>
          <w:numId w:val="2"/>
        </w:numPr>
        <w:overflowPunct/>
        <w:autoSpaceDE/>
        <w:autoSpaceDN/>
        <w:adjustRightInd/>
        <w:ind w:hanging="720"/>
        <w:jc w:val="both"/>
        <w:textAlignment w:val="auto"/>
        <w:rPr>
          <w:rFonts w:ascii="Times New Roman" w:hAnsi="Times New Roman"/>
          <w:szCs w:val="24"/>
        </w:rPr>
      </w:pPr>
      <w:r w:rsidRPr="00E137EA">
        <w:rPr>
          <w:rFonts w:ascii="Times New Roman" w:hAnsi="Times New Roman"/>
          <w:szCs w:val="24"/>
        </w:rPr>
        <w:t>Ринки роздрібної торгівлі світлими нафтопродуктами є регіональними.</w:t>
      </w:r>
    </w:p>
    <w:p w14:paraId="053C1006" w14:textId="77777777" w:rsidR="00E72FBC" w:rsidRPr="00E137EA" w:rsidRDefault="00E72FBC" w:rsidP="00DC0E3B">
      <w:pPr>
        <w:numPr>
          <w:ilvl w:val="0"/>
          <w:numId w:val="2"/>
        </w:numPr>
        <w:overflowPunct/>
        <w:autoSpaceDE/>
        <w:autoSpaceDN/>
        <w:adjustRightInd/>
        <w:ind w:hanging="720"/>
        <w:jc w:val="both"/>
        <w:textAlignment w:val="auto"/>
        <w:rPr>
          <w:rFonts w:ascii="Times New Roman" w:hAnsi="Times New Roman"/>
          <w:szCs w:val="24"/>
        </w:rPr>
      </w:pPr>
      <w:r w:rsidRPr="00E137EA">
        <w:rPr>
          <w:rFonts w:ascii="Times New Roman" w:hAnsi="Times New Roman"/>
          <w:szCs w:val="24"/>
        </w:rPr>
        <w:t>Територіальні (географічні) межі ринків роздрібної торгівлі світлими нафтопродуктами</w:t>
      </w:r>
      <w:r w:rsidR="00F42A0C">
        <w:rPr>
          <w:rFonts w:ascii="Times New Roman" w:hAnsi="Times New Roman"/>
          <w:szCs w:val="24"/>
        </w:rPr>
        <w:t>,</w:t>
      </w:r>
      <w:r w:rsidRPr="00E137EA">
        <w:rPr>
          <w:rFonts w:ascii="Times New Roman" w:hAnsi="Times New Roman"/>
          <w:szCs w:val="24"/>
        </w:rPr>
        <w:t xml:space="preserve"> бензинами та дизельним паливом охоплюють території окремих регіонів,</w:t>
      </w:r>
      <w:r>
        <w:rPr>
          <w:rFonts w:ascii="Times New Roman" w:hAnsi="Times New Roman"/>
          <w:szCs w:val="24"/>
        </w:rPr>
        <w:t xml:space="preserve"> у тому числі частин регіонів, в</w:t>
      </w:r>
      <w:r w:rsidRPr="00E137EA">
        <w:rPr>
          <w:rFonts w:ascii="Times New Roman" w:hAnsi="Times New Roman"/>
          <w:szCs w:val="24"/>
        </w:rPr>
        <w:t>наслідок економічної недоцільності та додаткових витрат часу, необхідних споживачам на придбання вказаного товару за межами цих територій.</w:t>
      </w:r>
    </w:p>
    <w:p w14:paraId="6C3F7245" w14:textId="77777777" w:rsidR="00E72FBC" w:rsidRPr="00E137EA" w:rsidRDefault="00E72FBC" w:rsidP="00DC0E3B">
      <w:pPr>
        <w:numPr>
          <w:ilvl w:val="0"/>
          <w:numId w:val="2"/>
        </w:numPr>
        <w:overflowPunct/>
        <w:autoSpaceDE/>
        <w:autoSpaceDN/>
        <w:adjustRightInd/>
        <w:ind w:hanging="720"/>
        <w:jc w:val="both"/>
        <w:textAlignment w:val="auto"/>
        <w:rPr>
          <w:rFonts w:ascii="Times New Roman" w:hAnsi="Times New Roman"/>
          <w:szCs w:val="24"/>
        </w:rPr>
      </w:pPr>
      <w:r w:rsidRPr="00E137EA">
        <w:rPr>
          <w:rFonts w:ascii="Times New Roman" w:hAnsi="Times New Roman"/>
          <w:szCs w:val="24"/>
        </w:rPr>
        <w:t>Згідно з даними Державної служби статистики України</w:t>
      </w:r>
      <w:r w:rsidR="00074B02">
        <w:rPr>
          <w:rFonts w:ascii="Times New Roman" w:hAnsi="Times New Roman"/>
          <w:szCs w:val="24"/>
        </w:rPr>
        <w:t>,</w:t>
      </w:r>
      <w:r w:rsidRPr="00E137EA">
        <w:rPr>
          <w:rFonts w:ascii="Times New Roman" w:hAnsi="Times New Roman"/>
          <w:szCs w:val="24"/>
        </w:rPr>
        <w:t xml:space="preserve"> в Україні роздрібна торгівля світлими нафтопродуктами здійснюється через понад 6 000 АЗС, розташованих у всіх регіонах України.</w:t>
      </w:r>
    </w:p>
    <w:p w14:paraId="590FB4D4" w14:textId="77777777" w:rsidR="00E72FBC" w:rsidRPr="00E137EA" w:rsidRDefault="00E72FBC" w:rsidP="00DC0E3B">
      <w:pPr>
        <w:numPr>
          <w:ilvl w:val="0"/>
          <w:numId w:val="2"/>
        </w:numPr>
        <w:shd w:val="clear" w:color="auto" w:fill="FFFFFF"/>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autoSpaceDE/>
        <w:autoSpaceDN/>
        <w:adjustRightInd/>
        <w:ind w:left="709" w:hanging="709"/>
        <w:jc w:val="both"/>
        <w:rPr>
          <w:rFonts w:ascii="Times New Roman" w:hAnsi="Times New Roman"/>
          <w:szCs w:val="24"/>
        </w:rPr>
      </w:pPr>
      <w:r w:rsidRPr="00E137EA">
        <w:rPr>
          <w:rFonts w:ascii="Times New Roman" w:hAnsi="Times New Roman"/>
          <w:szCs w:val="24"/>
        </w:rPr>
        <w:t>Відповідно до інформації з відкритих джерел (</w:t>
      </w:r>
      <w:hyperlink r:id="rId11" w:history="1">
        <w:r w:rsidRPr="00E137EA">
          <w:rPr>
            <w:rStyle w:val="ab"/>
            <w:rFonts w:ascii="Times New Roman" w:hAnsi="Times New Roman"/>
            <w:szCs w:val="24"/>
          </w:rPr>
          <w:t>https://avias.ua/</w:t>
        </w:r>
      </w:hyperlink>
      <w:r w:rsidRPr="00E137EA">
        <w:rPr>
          <w:rFonts w:ascii="Times New Roman" w:hAnsi="Times New Roman"/>
          <w:szCs w:val="24"/>
        </w:rPr>
        <w:t>)</w:t>
      </w:r>
      <w:r w:rsidR="00F42A0C">
        <w:rPr>
          <w:rFonts w:ascii="Times New Roman" w:hAnsi="Times New Roman"/>
          <w:szCs w:val="24"/>
        </w:rPr>
        <w:t>,</w:t>
      </w:r>
      <w:r w:rsidRPr="00E137EA">
        <w:rPr>
          <w:rFonts w:ascii="Times New Roman" w:hAnsi="Times New Roman"/>
          <w:szCs w:val="24"/>
        </w:rPr>
        <w:t xml:space="preserve"> «АВІАС» </w:t>
      </w:r>
      <w:r w:rsidR="00F42A0C" w:rsidRPr="00E137EA">
        <w:rPr>
          <w:rFonts w:ascii="Times New Roman" w:hAnsi="Times New Roman"/>
          <w:szCs w:val="24"/>
        </w:rPr>
        <w:t xml:space="preserve">– </w:t>
      </w:r>
      <w:r w:rsidRPr="00E137EA">
        <w:rPr>
          <w:rFonts w:ascii="Times New Roman" w:hAnsi="Times New Roman"/>
          <w:szCs w:val="24"/>
        </w:rPr>
        <w:t>найбільша мережа АЗС в Україні (далі – мережа «АВІАС»).</w:t>
      </w:r>
    </w:p>
    <w:p w14:paraId="4A991B48" w14:textId="77777777" w:rsidR="00E72FBC" w:rsidRPr="00E137EA" w:rsidRDefault="00E72FBC" w:rsidP="00DC0E3B">
      <w:pPr>
        <w:numPr>
          <w:ilvl w:val="0"/>
          <w:numId w:val="2"/>
        </w:numPr>
        <w:overflowPunct/>
        <w:autoSpaceDE/>
        <w:autoSpaceDN/>
        <w:adjustRightInd/>
        <w:ind w:hanging="720"/>
        <w:jc w:val="both"/>
        <w:textAlignment w:val="auto"/>
        <w:rPr>
          <w:rFonts w:ascii="Times New Roman" w:hAnsi="Times New Roman"/>
          <w:szCs w:val="24"/>
        </w:rPr>
      </w:pPr>
      <w:r w:rsidRPr="00E137EA">
        <w:rPr>
          <w:rFonts w:ascii="Times New Roman" w:hAnsi="Times New Roman"/>
          <w:szCs w:val="24"/>
        </w:rPr>
        <w:t xml:space="preserve">Мережа «АВІАС» </w:t>
      </w:r>
      <w:r w:rsidR="00F42A0C">
        <w:rPr>
          <w:rFonts w:ascii="Times New Roman" w:hAnsi="Times New Roman"/>
          <w:szCs w:val="24"/>
        </w:rPr>
        <w:t>у</w:t>
      </w:r>
      <w:r w:rsidRPr="00E137EA">
        <w:rPr>
          <w:rFonts w:ascii="Times New Roman" w:hAnsi="Times New Roman"/>
          <w:szCs w:val="24"/>
        </w:rPr>
        <w:t xml:space="preserve"> 2015 році об’єднувала 1625 автозаправних станцій у всіх регіонах України, а в 2016 році – 1528 </w:t>
      </w:r>
      <w:r w:rsidRPr="00F42A0C">
        <w:rPr>
          <w:rFonts w:ascii="Times New Roman" w:hAnsi="Times New Roman"/>
          <w:szCs w:val="24"/>
        </w:rPr>
        <w:t>(1540 на сайті АВІАС),</w:t>
      </w:r>
      <w:r w:rsidR="00787F64">
        <w:rPr>
          <w:rFonts w:ascii="Times New Roman" w:hAnsi="Times New Roman"/>
          <w:szCs w:val="24"/>
        </w:rPr>
        <w:t xml:space="preserve"> </w:t>
      </w:r>
      <w:r w:rsidRPr="00E137EA">
        <w:rPr>
          <w:rFonts w:ascii="Times New Roman" w:hAnsi="Times New Roman"/>
          <w:szCs w:val="24"/>
        </w:rPr>
        <w:t xml:space="preserve">що становить більше </w:t>
      </w:r>
      <w:r w:rsidRPr="00E137EA">
        <w:rPr>
          <w:rFonts w:ascii="Times New Roman" w:hAnsi="Times New Roman"/>
          <w:b/>
          <w:szCs w:val="24"/>
        </w:rPr>
        <w:t>25 відсотків</w:t>
      </w:r>
      <w:r w:rsidRPr="00E137EA">
        <w:rPr>
          <w:rFonts w:ascii="Times New Roman" w:hAnsi="Times New Roman"/>
          <w:szCs w:val="24"/>
        </w:rPr>
        <w:t xml:space="preserve"> загальної кількості АЗС України.</w:t>
      </w:r>
    </w:p>
    <w:p w14:paraId="6EB87311" w14:textId="77777777" w:rsidR="00E72FBC" w:rsidRPr="00E137EA" w:rsidRDefault="00E72FBC" w:rsidP="00DC0E3B">
      <w:pPr>
        <w:numPr>
          <w:ilvl w:val="0"/>
          <w:numId w:val="2"/>
        </w:numPr>
        <w:overflowPunct/>
        <w:autoSpaceDE/>
        <w:autoSpaceDN/>
        <w:adjustRightInd/>
        <w:ind w:hanging="720"/>
        <w:jc w:val="both"/>
        <w:textAlignment w:val="auto"/>
        <w:rPr>
          <w:rFonts w:ascii="Times New Roman" w:hAnsi="Times New Roman"/>
          <w:szCs w:val="24"/>
        </w:rPr>
      </w:pPr>
      <w:r w:rsidRPr="00E137EA">
        <w:rPr>
          <w:rFonts w:ascii="Times New Roman" w:hAnsi="Times New Roman"/>
          <w:szCs w:val="24"/>
        </w:rPr>
        <w:t xml:space="preserve">Інформація щодо кількості АЗС, через які оператори мережі «АВІАС» протягом 2015-2017 років здійснювали роздрібну торгівлю світлими нафтопродуктами, та регіону їх розташування, наведена в додатку 1 до цього </w:t>
      </w:r>
      <w:r w:rsidR="008A3521">
        <w:rPr>
          <w:rFonts w:ascii="Times New Roman" w:hAnsi="Times New Roman"/>
          <w:szCs w:val="24"/>
        </w:rPr>
        <w:t>рішення</w:t>
      </w:r>
      <w:r w:rsidRPr="00E137EA">
        <w:rPr>
          <w:rFonts w:ascii="Times New Roman" w:hAnsi="Times New Roman"/>
          <w:szCs w:val="24"/>
        </w:rPr>
        <w:t>.</w:t>
      </w:r>
    </w:p>
    <w:p w14:paraId="3523522E" w14:textId="77777777" w:rsidR="00E72FBC" w:rsidRPr="00E137EA" w:rsidRDefault="00E72FBC" w:rsidP="00DC0E3B">
      <w:pPr>
        <w:numPr>
          <w:ilvl w:val="0"/>
          <w:numId w:val="2"/>
        </w:numPr>
        <w:overflowPunct/>
        <w:autoSpaceDE/>
        <w:autoSpaceDN/>
        <w:adjustRightInd/>
        <w:ind w:hanging="720"/>
        <w:jc w:val="both"/>
        <w:textAlignment w:val="auto"/>
        <w:rPr>
          <w:rFonts w:ascii="Times New Roman" w:hAnsi="Times New Roman"/>
          <w:szCs w:val="24"/>
        </w:rPr>
      </w:pPr>
      <w:r w:rsidRPr="00E137EA">
        <w:rPr>
          <w:rFonts w:ascii="Times New Roman" w:hAnsi="Times New Roman"/>
          <w:szCs w:val="24"/>
        </w:rPr>
        <w:t xml:space="preserve">Частка реалізації світлих нафтопродуктів через мережу «АВІАС» </w:t>
      </w:r>
      <w:r w:rsidR="00F42A0C">
        <w:rPr>
          <w:rFonts w:ascii="Times New Roman" w:hAnsi="Times New Roman"/>
          <w:szCs w:val="24"/>
        </w:rPr>
        <w:t>у</w:t>
      </w:r>
      <w:r w:rsidRPr="00E137EA">
        <w:rPr>
          <w:rFonts w:ascii="Times New Roman" w:hAnsi="Times New Roman"/>
          <w:szCs w:val="24"/>
        </w:rPr>
        <w:t xml:space="preserve"> 2016 році с</w:t>
      </w:r>
      <w:r w:rsidR="00F42A0C">
        <w:rPr>
          <w:rFonts w:ascii="Times New Roman" w:hAnsi="Times New Roman"/>
          <w:szCs w:val="24"/>
        </w:rPr>
        <w:t>тановила</w:t>
      </w:r>
      <w:r w:rsidRPr="00E137EA">
        <w:rPr>
          <w:rFonts w:ascii="Times New Roman" w:hAnsi="Times New Roman"/>
          <w:szCs w:val="24"/>
        </w:rPr>
        <w:t xml:space="preserve"> </w:t>
      </w:r>
      <w:r>
        <w:rPr>
          <w:rFonts w:ascii="Times New Roman" w:hAnsi="Times New Roman"/>
          <w:b/>
          <w:szCs w:val="24"/>
        </w:rPr>
        <w:t xml:space="preserve">43 </w:t>
      </w:r>
      <w:r w:rsidRPr="00E137EA">
        <w:rPr>
          <w:rFonts w:ascii="Times New Roman" w:hAnsi="Times New Roman"/>
          <w:szCs w:val="24"/>
        </w:rPr>
        <w:t xml:space="preserve">% від загального обсягу реалізації світлих нафтопродуктів і газу в Україні, а протягом січня – серпня 2017 року </w:t>
      </w:r>
      <w:r>
        <w:rPr>
          <w:rFonts w:ascii="Times New Roman" w:hAnsi="Times New Roman"/>
          <w:szCs w:val="24"/>
        </w:rPr>
        <w:t>–</w:t>
      </w:r>
      <w:r w:rsidR="00BF1FB7">
        <w:rPr>
          <w:rFonts w:ascii="Times New Roman" w:hAnsi="Times New Roman"/>
          <w:szCs w:val="24"/>
        </w:rPr>
        <w:t xml:space="preserve"> </w:t>
      </w:r>
      <w:r>
        <w:rPr>
          <w:rFonts w:ascii="Times New Roman" w:hAnsi="Times New Roman"/>
          <w:b/>
          <w:szCs w:val="24"/>
        </w:rPr>
        <w:t xml:space="preserve">41 </w:t>
      </w:r>
      <w:r w:rsidRPr="00E137EA">
        <w:rPr>
          <w:rFonts w:ascii="Times New Roman" w:hAnsi="Times New Roman"/>
          <w:szCs w:val="24"/>
        </w:rPr>
        <w:t>%</w:t>
      </w:r>
      <w:r w:rsidR="00E41DDF">
        <w:rPr>
          <w:rStyle w:val="af7"/>
          <w:rFonts w:ascii="Times New Roman" w:hAnsi="Times New Roman"/>
          <w:szCs w:val="24"/>
        </w:rPr>
        <w:footnoteReference w:id="2"/>
      </w:r>
      <w:r w:rsidRPr="00E137EA">
        <w:rPr>
          <w:rFonts w:ascii="Times New Roman" w:hAnsi="Times New Roman"/>
          <w:szCs w:val="24"/>
        </w:rPr>
        <w:t>.</w:t>
      </w:r>
    </w:p>
    <w:p w14:paraId="2714840E" w14:textId="00C180CF" w:rsidR="00D21143" w:rsidRDefault="00E72FBC" w:rsidP="000E653B">
      <w:pPr>
        <w:numPr>
          <w:ilvl w:val="0"/>
          <w:numId w:val="2"/>
        </w:numPr>
        <w:overflowPunct/>
        <w:autoSpaceDE/>
        <w:autoSpaceDN/>
        <w:adjustRightInd/>
        <w:ind w:hanging="720"/>
        <w:jc w:val="both"/>
        <w:textAlignment w:val="auto"/>
        <w:rPr>
          <w:rFonts w:ascii="Times New Roman" w:hAnsi="Times New Roman"/>
          <w:szCs w:val="24"/>
        </w:rPr>
      </w:pPr>
      <w:r w:rsidRPr="00E137EA">
        <w:rPr>
          <w:rFonts w:ascii="Times New Roman" w:hAnsi="Times New Roman"/>
          <w:szCs w:val="24"/>
        </w:rPr>
        <w:t>Частка реалізації світлих нафтопродуктів через мережу «АВІАС» від загального обсягу реалізації світлих нафтопродуктів в Україні, у розрізі видів палива за 2016 рік та січень-серпень 2017 року, наведена в таблиці 1.</w:t>
      </w:r>
    </w:p>
    <w:p w14:paraId="1A7742CB" w14:textId="77777777" w:rsidR="009E18BF" w:rsidRDefault="009E18BF" w:rsidP="009E18BF">
      <w:pPr>
        <w:overflowPunct/>
        <w:autoSpaceDE/>
        <w:autoSpaceDN/>
        <w:adjustRightInd/>
        <w:ind w:left="720"/>
        <w:jc w:val="both"/>
        <w:textAlignment w:val="auto"/>
        <w:rPr>
          <w:rFonts w:ascii="Times New Roman" w:hAnsi="Times New Roman"/>
          <w:szCs w:val="24"/>
        </w:rPr>
      </w:pPr>
    </w:p>
    <w:p w14:paraId="6B9FB8B0" w14:textId="77777777" w:rsidR="00DF586D" w:rsidRPr="00367AC7" w:rsidRDefault="00DF586D" w:rsidP="009E18BF">
      <w:pPr>
        <w:overflowPunct/>
        <w:autoSpaceDE/>
        <w:autoSpaceDN/>
        <w:adjustRightInd/>
        <w:ind w:left="720"/>
        <w:jc w:val="both"/>
        <w:textAlignment w:val="auto"/>
        <w:rPr>
          <w:rFonts w:ascii="Times New Roman" w:hAnsi="Times New Roman"/>
          <w:szCs w:val="24"/>
        </w:rPr>
      </w:pPr>
    </w:p>
    <w:p w14:paraId="591AE2A7" w14:textId="77777777" w:rsidR="00E72FBC" w:rsidRPr="00E137EA" w:rsidRDefault="00E72FBC" w:rsidP="00DC0E3B">
      <w:pPr>
        <w:overflowPunct/>
        <w:autoSpaceDE/>
        <w:autoSpaceDN/>
        <w:adjustRightInd/>
        <w:jc w:val="right"/>
        <w:textAlignment w:val="auto"/>
        <w:rPr>
          <w:rFonts w:ascii="Times New Roman" w:hAnsi="Times New Roman"/>
          <w:szCs w:val="24"/>
        </w:rPr>
      </w:pPr>
      <w:r w:rsidRPr="00E137EA">
        <w:rPr>
          <w:rFonts w:ascii="Times New Roman" w:hAnsi="Times New Roman"/>
          <w:szCs w:val="24"/>
        </w:rPr>
        <w:t>Таблиця 1</w:t>
      </w:r>
    </w:p>
    <w:tbl>
      <w:tblPr>
        <w:tblW w:w="8820" w:type="dxa"/>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40"/>
        <w:gridCol w:w="3060"/>
        <w:gridCol w:w="3420"/>
      </w:tblGrid>
      <w:tr w:rsidR="00E72FBC" w:rsidRPr="00E137EA" w14:paraId="4D760AAC" w14:textId="77777777" w:rsidTr="00F3191F">
        <w:tc>
          <w:tcPr>
            <w:tcW w:w="2340" w:type="dxa"/>
            <w:vMerge w:val="restart"/>
          </w:tcPr>
          <w:p w14:paraId="77760B23" w14:textId="77777777" w:rsidR="00E72FBC" w:rsidRPr="00E137EA" w:rsidRDefault="00E72FBC" w:rsidP="00DC0E3B">
            <w:pPr>
              <w:jc w:val="both"/>
              <w:rPr>
                <w:rFonts w:ascii="Times New Roman" w:hAnsi="Times New Roman"/>
                <w:szCs w:val="24"/>
              </w:rPr>
            </w:pPr>
            <w:r w:rsidRPr="00E137EA">
              <w:rPr>
                <w:rFonts w:ascii="Times New Roman" w:hAnsi="Times New Roman"/>
                <w:szCs w:val="24"/>
              </w:rPr>
              <w:t>Період</w:t>
            </w:r>
          </w:p>
        </w:tc>
        <w:tc>
          <w:tcPr>
            <w:tcW w:w="6480" w:type="dxa"/>
            <w:gridSpan w:val="2"/>
          </w:tcPr>
          <w:p w14:paraId="06964231" w14:textId="77777777" w:rsidR="00E72FBC" w:rsidRPr="00E137EA" w:rsidRDefault="00E72FBC" w:rsidP="00E848E5">
            <w:pPr>
              <w:overflowPunct/>
              <w:autoSpaceDE/>
              <w:autoSpaceDN/>
              <w:adjustRightInd/>
              <w:jc w:val="both"/>
              <w:textAlignment w:val="auto"/>
              <w:rPr>
                <w:rFonts w:ascii="Times New Roman" w:hAnsi="Times New Roman"/>
                <w:szCs w:val="24"/>
              </w:rPr>
            </w:pPr>
            <w:r w:rsidRPr="00E137EA">
              <w:rPr>
                <w:rFonts w:ascii="Times New Roman" w:hAnsi="Times New Roman"/>
                <w:szCs w:val="24"/>
              </w:rPr>
              <w:t>Частка реалізації світлих нафтопродуктів через мережу «АВІАС» від загального обсягу реалізації світлих нафтопродуктів в Україні в розрізі видів палива</w:t>
            </w:r>
          </w:p>
        </w:tc>
      </w:tr>
      <w:tr w:rsidR="00E72FBC" w:rsidRPr="00E137EA" w14:paraId="2B6AC13B" w14:textId="77777777" w:rsidTr="00F3191F">
        <w:tc>
          <w:tcPr>
            <w:tcW w:w="2340" w:type="dxa"/>
            <w:vMerge/>
          </w:tcPr>
          <w:p w14:paraId="44843D27" w14:textId="77777777" w:rsidR="00E72FBC" w:rsidRPr="00E137EA" w:rsidRDefault="00E72FBC" w:rsidP="00DC0E3B">
            <w:pPr>
              <w:overflowPunct/>
              <w:autoSpaceDE/>
              <w:autoSpaceDN/>
              <w:adjustRightInd/>
              <w:jc w:val="both"/>
              <w:textAlignment w:val="auto"/>
              <w:rPr>
                <w:rFonts w:ascii="Times New Roman" w:hAnsi="Times New Roman"/>
                <w:szCs w:val="24"/>
              </w:rPr>
            </w:pPr>
          </w:p>
        </w:tc>
        <w:tc>
          <w:tcPr>
            <w:tcW w:w="3060" w:type="dxa"/>
          </w:tcPr>
          <w:p w14:paraId="202AE4C0" w14:textId="77777777" w:rsidR="00E72FBC" w:rsidRPr="00E137EA" w:rsidRDefault="00E72FBC" w:rsidP="00DC0E3B">
            <w:pPr>
              <w:overflowPunct/>
              <w:autoSpaceDE/>
              <w:autoSpaceDN/>
              <w:adjustRightInd/>
              <w:jc w:val="both"/>
              <w:textAlignment w:val="auto"/>
              <w:rPr>
                <w:rFonts w:ascii="Times New Roman" w:hAnsi="Times New Roman"/>
                <w:szCs w:val="24"/>
              </w:rPr>
            </w:pPr>
            <w:r w:rsidRPr="00E137EA">
              <w:rPr>
                <w:rFonts w:ascii="Times New Roman" w:hAnsi="Times New Roman"/>
                <w:szCs w:val="24"/>
              </w:rPr>
              <w:t>Бензин, %</w:t>
            </w:r>
          </w:p>
        </w:tc>
        <w:tc>
          <w:tcPr>
            <w:tcW w:w="3420" w:type="dxa"/>
          </w:tcPr>
          <w:p w14:paraId="28965C96" w14:textId="77777777" w:rsidR="00E72FBC" w:rsidRPr="00E137EA" w:rsidRDefault="00E72FBC" w:rsidP="00DC0E3B">
            <w:pPr>
              <w:overflowPunct/>
              <w:autoSpaceDE/>
              <w:autoSpaceDN/>
              <w:adjustRightInd/>
              <w:jc w:val="both"/>
              <w:textAlignment w:val="auto"/>
              <w:rPr>
                <w:rFonts w:ascii="Times New Roman" w:hAnsi="Times New Roman"/>
                <w:szCs w:val="24"/>
              </w:rPr>
            </w:pPr>
            <w:r w:rsidRPr="00E137EA">
              <w:rPr>
                <w:rFonts w:ascii="Times New Roman" w:hAnsi="Times New Roman"/>
                <w:szCs w:val="24"/>
              </w:rPr>
              <w:t>Дизельне пальне, %</w:t>
            </w:r>
          </w:p>
        </w:tc>
      </w:tr>
      <w:tr w:rsidR="00E72FBC" w:rsidRPr="00E137EA" w14:paraId="02879F86" w14:textId="77777777" w:rsidTr="00F3191F">
        <w:tc>
          <w:tcPr>
            <w:tcW w:w="2340" w:type="dxa"/>
          </w:tcPr>
          <w:p w14:paraId="3983CD00" w14:textId="77777777" w:rsidR="00E72FBC" w:rsidRPr="00E137EA" w:rsidRDefault="00E72FBC" w:rsidP="00DC0E3B">
            <w:pPr>
              <w:overflowPunct/>
              <w:autoSpaceDE/>
              <w:autoSpaceDN/>
              <w:adjustRightInd/>
              <w:jc w:val="both"/>
              <w:textAlignment w:val="auto"/>
              <w:rPr>
                <w:rFonts w:ascii="Times New Roman" w:hAnsi="Times New Roman"/>
                <w:szCs w:val="24"/>
              </w:rPr>
            </w:pPr>
            <w:r w:rsidRPr="00E137EA">
              <w:rPr>
                <w:rFonts w:ascii="Times New Roman" w:hAnsi="Times New Roman"/>
                <w:szCs w:val="24"/>
              </w:rPr>
              <w:t>2016 рік</w:t>
            </w:r>
          </w:p>
        </w:tc>
        <w:tc>
          <w:tcPr>
            <w:tcW w:w="3060" w:type="dxa"/>
          </w:tcPr>
          <w:p w14:paraId="105C474E" w14:textId="77777777" w:rsidR="00E72FBC" w:rsidRPr="00E137EA" w:rsidRDefault="00E72FBC" w:rsidP="00DC0E3B">
            <w:pPr>
              <w:overflowPunct/>
              <w:autoSpaceDE/>
              <w:autoSpaceDN/>
              <w:adjustRightInd/>
              <w:jc w:val="both"/>
              <w:textAlignment w:val="auto"/>
              <w:rPr>
                <w:rFonts w:ascii="Times New Roman" w:hAnsi="Times New Roman"/>
                <w:szCs w:val="24"/>
              </w:rPr>
            </w:pPr>
            <w:r w:rsidRPr="00E137EA">
              <w:rPr>
                <w:rFonts w:ascii="Times New Roman" w:hAnsi="Times New Roman"/>
                <w:szCs w:val="24"/>
              </w:rPr>
              <w:t>45,99</w:t>
            </w:r>
          </w:p>
        </w:tc>
        <w:tc>
          <w:tcPr>
            <w:tcW w:w="3420" w:type="dxa"/>
          </w:tcPr>
          <w:p w14:paraId="3F2827B2" w14:textId="77777777" w:rsidR="00E72FBC" w:rsidRPr="00E137EA" w:rsidRDefault="00E72FBC" w:rsidP="00DC0E3B">
            <w:pPr>
              <w:overflowPunct/>
              <w:autoSpaceDE/>
              <w:autoSpaceDN/>
              <w:adjustRightInd/>
              <w:jc w:val="both"/>
              <w:textAlignment w:val="auto"/>
              <w:rPr>
                <w:rFonts w:ascii="Times New Roman" w:hAnsi="Times New Roman"/>
                <w:szCs w:val="24"/>
              </w:rPr>
            </w:pPr>
            <w:r w:rsidRPr="00E137EA">
              <w:rPr>
                <w:rFonts w:ascii="Times New Roman" w:hAnsi="Times New Roman"/>
                <w:szCs w:val="24"/>
              </w:rPr>
              <w:t>38,99</w:t>
            </w:r>
          </w:p>
        </w:tc>
      </w:tr>
      <w:tr w:rsidR="00E72FBC" w:rsidRPr="00E137EA" w14:paraId="1ECFAFC1" w14:textId="77777777" w:rsidTr="00F3191F">
        <w:tc>
          <w:tcPr>
            <w:tcW w:w="2340" w:type="dxa"/>
          </w:tcPr>
          <w:p w14:paraId="27FF9293" w14:textId="77777777" w:rsidR="00E72FBC" w:rsidRPr="00E137EA" w:rsidRDefault="00E72FBC" w:rsidP="00DC0E3B">
            <w:pPr>
              <w:overflowPunct/>
              <w:autoSpaceDE/>
              <w:autoSpaceDN/>
              <w:adjustRightInd/>
              <w:jc w:val="both"/>
              <w:textAlignment w:val="auto"/>
              <w:rPr>
                <w:rFonts w:ascii="Times New Roman" w:hAnsi="Times New Roman"/>
                <w:szCs w:val="24"/>
              </w:rPr>
            </w:pPr>
            <w:r w:rsidRPr="00E137EA">
              <w:rPr>
                <w:rFonts w:ascii="Times New Roman" w:hAnsi="Times New Roman"/>
                <w:szCs w:val="24"/>
              </w:rPr>
              <w:t>січень-серпень 2017 року</w:t>
            </w:r>
          </w:p>
        </w:tc>
        <w:tc>
          <w:tcPr>
            <w:tcW w:w="3060" w:type="dxa"/>
          </w:tcPr>
          <w:p w14:paraId="12A6E268" w14:textId="77777777" w:rsidR="00E72FBC" w:rsidRPr="00E137EA" w:rsidRDefault="00E72FBC" w:rsidP="00DC0E3B">
            <w:pPr>
              <w:overflowPunct/>
              <w:autoSpaceDE/>
              <w:autoSpaceDN/>
              <w:adjustRightInd/>
              <w:jc w:val="both"/>
              <w:textAlignment w:val="auto"/>
              <w:rPr>
                <w:rFonts w:ascii="Times New Roman" w:hAnsi="Times New Roman"/>
                <w:szCs w:val="24"/>
              </w:rPr>
            </w:pPr>
            <w:r w:rsidRPr="00E137EA">
              <w:rPr>
                <w:rFonts w:ascii="Times New Roman" w:hAnsi="Times New Roman"/>
                <w:szCs w:val="24"/>
              </w:rPr>
              <w:t>44,58</w:t>
            </w:r>
          </w:p>
        </w:tc>
        <w:tc>
          <w:tcPr>
            <w:tcW w:w="3420" w:type="dxa"/>
          </w:tcPr>
          <w:p w14:paraId="27486176" w14:textId="77777777" w:rsidR="00E72FBC" w:rsidRPr="00E137EA" w:rsidRDefault="00E72FBC" w:rsidP="00DC0E3B">
            <w:pPr>
              <w:overflowPunct/>
              <w:autoSpaceDE/>
              <w:autoSpaceDN/>
              <w:adjustRightInd/>
              <w:jc w:val="both"/>
              <w:textAlignment w:val="auto"/>
              <w:rPr>
                <w:rFonts w:ascii="Times New Roman" w:hAnsi="Times New Roman"/>
                <w:szCs w:val="24"/>
              </w:rPr>
            </w:pPr>
            <w:r w:rsidRPr="00E137EA">
              <w:rPr>
                <w:rFonts w:ascii="Times New Roman" w:hAnsi="Times New Roman"/>
                <w:szCs w:val="24"/>
              </w:rPr>
              <w:t>36,61</w:t>
            </w:r>
          </w:p>
        </w:tc>
      </w:tr>
    </w:tbl>
    <w:p w14:paraId="20964852" w14:textId="77777777" w:rsidR="00E72FBC" w:rsidRPr="00E137EA" w:rsidRDefault="00E72FBC" w:rsidP="00DC0E3B">
      <w:pPr>
        <w:overflowPunct/>
        <w:autoSpaceDE/>
        <w:autoSpaceDN/>
        <w:adjustRightInd/>
        <w:jc w:val="both"/>
        <w:textAlignment w:val="auto"/>
        <w:rPr>
          <w:rFonts w:ascii="Times New Roman" w:hAnsi="Times New Roman"/>
          <w:szCs w:val="24"/>
        </w:rPr>
      </w:pPr>
    </w:p>
    <w:p w14:paraId="40613706" w14:textId="77777777" w:rsidR="00E72FBC" w:rsidRPr="00E137EA" w:rsidRDefault="00E72FBC" w:rsidP="00DC0E3B">
      <w:pPr>
        <w:numPr>
          <w:ilvl w:val="0"/>
          <w:numId w:val="2"/>
        </w:numPr>
        <w:overflowPunct/>
        <w:autoSpaceDE/>
        <w:autoSpaceDN/>
        <w:adjustRightInd/>
        <w:ind w:hanging="720"/>
        <w:jc w:val="both"/>
        <w:textAlignment w:val="auto"/>
        <w:rPr>
          <w:rFonts w:ascii="Times New Roman" w:hAnsi="Times New Roman"/>
          <w:szCs w:val="24"/>
        </w:rPr>
      </w:pPr>
      <w:r w:rsidRPr="00E137EA">
        <w:rPr>
          <w:rFonts w:ascii="Times New Roman" w:hAnsi="Times New Roman"/>
          <w:szCs w:val="24"/>
        </w:rPr>
        <w:t>При цьому найбільша частка реалізації світлих нафтопродуктів мережі «АВІАС» належить оператору ПАТ «УКРНАФТА» (бренд УКРНАФТА</w:t>
      </w:r>
      <w:r w:rsidRPr="00E137EA">
        <w:rPr>
          <w:rFonts w:ascii="Times New Roman" w:hAnsi="Times New Roman"/>
          <w:sz w:val="28"/>
          <w:szCs w:val="24"/>
        </w:rPr>
        <w:t xml:space="preserve">). </w:t>
      </w:r>
      <w:r w:rsidRPr="00E137EA">
        <w:rPr>
          <w:rFonts w:ascii="Times New Roman" w:hAnsi="Times New Roman"/>
          <w:szCs w:val="24"/>
        </w:rPr>
        <w:t>Так</w:t>
      </w:r>
      <w:r>
        <w:rPr>
          <w:rFonts w:ascii="Times New Roman" w:hAnsi="Times New Roman"/>
          <w:szCs w:val="24"/>
        </w:rPr>
        <w:t>,</w:t>
      </w:r>
      <w:r w:rsidR="005160E2">
        <w:rPr>
          <w:rFonts w:ascii="Times New Roman" w:hAnsi="Times New Roman"/>
          <w:szCs w:val="24"/>
        </w:rPr>
        <w:t xml:space="preserve"> </w:t>
      </w:r>
      <w:r w:rsidR="00074B02">
        <w:rPr>
          <w:rFonts w:ascii="Times New Roman" w:hAnsi="Times New Roman"/>
          <w:szCs w:val="24"/>
        </w:rPr>
        <w:t>у</w:t>
      </w:r>
      <w:r w:rsidRPr="00E137EA">
        <w:rPr>
          <w:rFonts w:ascii="Times New Roman" w:hAnsi="Times New Roman"/>
          <w:szCs w:val="24"/>
        </w:rPr>
        <w:t xml:space="preserve"> 2016 році частка реалізації світлих нафтопродуктів ПАТ «УКРНАФТА» </w:t>
      </w:r>
      <w:r w:rsidR="00074B02">
        <w:rPr>
          <w:rFonts w:ascii="Times New Roman" w:hAnsi="Times New Roman"/>
          <w:szCs w:val="24"/>
        </w:rPr>
        <w:t>у</w:t>
      </w:r>
      <w:r w:rsidRPr="00E137EA">
        <w:rPr>
          <w:rFonts w:ascii="Times New Roman" w:hAnsi="Times New Roman"/>
          <w:szCs w:val="24"/>
        </w:rPr>
        <w:t xml:space="preserve"> мережі «АВІАС» с</w:t>
      </w:r>
      <w:r w:rsidR="00074B02">
        <w:rPr>
          <w:rFonts w:ascii="Times New Roman" w:hAnsi="Times New Roman"/>
          <w:szCs w:val="24"/>
        </w:rPr>
        <w:t>тановила</w:t>
      </w:r>
      <w:r w:rsidRPr="00E137EA">
        <w:rPr>
          <w:rFonts w:ascii="Times New Roman" w:hAnsi="Times New Roman"/>
          <w:szCs w:val="24"/>
        </w:rPr>
        <w:t xml:space="preserve"> близько 44</w:t>
      </w:r>
      <w:r w:rsidR="00074B02">
        <w:rPr>
          <w:rFonts w:ascii="Times New Roman" w:hAnsi="Times New Roman"/>
          <w:szCs w:val="24"/>
        </w:rPr>
        <w:t xml:space="preserve"> </w:t>
      </w:r>
      <w:r w:rsidRPr="00E137EA">
        <w:rPr>
          <w:rFonts w:ascii="Times New Roman" w:hAnsi="Times New Roman"/>
          <w:szCs w:val="24"/>
        </w:rPr>
        <w:t>% (</w:t>
      </w:r>
      <w:r w:rsidR="00074B02">
        <w:rPr>
          <w:rFonts w:ascii="Times New Roman" w:hAnsi="Times New Roman"/>
          <w:szCs w:val="24"/>
        </w:rPr>
        <w:t>у</w:t>
      </w:r>
      <w:r w:rsidRPr="00E137EA">
        <w:rPr>
          <w:rFonts w:ascii="Times New Roman" w:hAnsi="Times New Roman"/>
          <w:szCs w:val="24"/>
        </w:rPr>
        <w:t xml:space="preserve"> розрізі видів палива: бензину близько 40</w:t>
      </w:r>
      <w:r w:rsidR="00074B02">
        <w:rPr>
          <w:rFonts w:ascii="Times New Roman" w:hAnsi="Times New Roman"/>
          <w:szCs w:val="24"/>
        </w:rPr>
        <w:t xml:space="preserve"> </w:t>
      </w:r>
      <w:r w:rsidRPr="00E137EA">
        <w:rPr>
          <w:rFonts w:ascii="Times New Roman" w:hAnsi="Times New Roman"/>
          <w:szCs w:val="24"/>
        </w:rPr>
        <w:t>%, дизельного пального близько 50</w:t>
      </w:r>
      <w:r w:rsidR="00074B02">
        <w:rPr>
          <w:rFonts w:ascii="Times New Roman" w:hAnsi="Times New Roman"/>
          <w:szCs w:val="24"/>
        </w:rPr>
        <w:t xml:space="preserve"> </w:t>
      </w:r>
      <w:r w:rsidRPr="00E137EA">
        <w:rPr>
          <w:rFonts w:ascii="Times New Roman" w:hAnsi="Times New Roman"/>
          <w:szCs w:val="24"/>
        </w:rPr>
        <w:t xml:space="preserve">%), а в січні-серпні 2017 року </w:t>
      </w:r>
      <w:r w:rsidR="00074B02">
        <w:rPr>
          <w:rFonts w:ascii="Times New Roman" w:hAnsi="Times New Roman"/>
          <w:szCs w:val="24"/>
        </w:rPr>
        <w:t>–</w:t>
      </w:r>
      <w:r w:rsidRPr="00E137EA">
        <w:rPr>
          <w:rFonts w:ascii="Times New Roman" w:hAnsi="Times New Roman"/>
          <w:szCs w:val="24"/>
        </w:rPr>
        <w:t xml:space="preserve"> 4</w:t>
      </w:r>
      <w:r>
        <w:rPr>
          <w:rFonts w:ascii="Times New Roman" w:hAnsi="Times New Roman"/>
          <w:szCs w:val="24"/>
        </w:rPr>
        <w:t>2</w:t>
      </w:r>
      <w:r w:rsidR="00074B02">
        <w:rPr>
          <w:rFonts w:ascii="Times New Roman" w:hAnsi="Times New Roman"/>
          <w:szCs w:val="24"/>
        </w:rPr>
        <w:t xml:space="preserve"> </w:t>
      </w:r>
      <w:r w:rsidRPr="00E137EA">
        <w:rPr>
          <w:rFonts w:ascii="Times New Roman" w:hAnsi="Times New Roman"/>
          <w:szCs w:val="24"/>
        </w:rPr>
        <w:t>% (</w:t>
      </w:r>
      <w:r w:rsidR="00074B02">
        <w:rPr>
          <w:rFonts w:ascii="Times New Roman" w:hAnsi="Times New Roman"/>
          <w:szCs w:val="24"/>
        </w:rPr>
        <w:t>у</w:t>
      </w:r>
      <w:r w:rsidRPr="00E137EA">
        <w:rPr>
          <w:rFonts w:ascii="Times New Roman" w:hAnsi="Times New Roman"/>
          <w:szCs w:val="24"/>
        </w:rPr>
        <w:t xml:space="preserve"> розрізі видів палива: бензину близько  40 %, дизельного пального близько 45</w:t>
      </w:r>
      <w:r w:rsidR="00074B02">
        <w:rPr>
          <w:rFonts w:ascii="Times New Roman" w:hAnsi="Times New Roman"/>
          <w:szCs w:val="24"/>
        </w:rPr>
        <w:t xml:space="preserve"> </w:t>
      </w:r>
      <w:r w:rsidRPr="00E137EA">
        <w:rPr>
          <w:rFonts w:ascii="Times New Roman" w:hAnsi="Times New Roman"/>
          <w:szCs w:val="24"/>
        </w:rPr>
        <w:t>%).</w:t>
      </w:r>
    </w:p>
    <w:p w14:paraId="6C88B4B9" w14:textId="77777777" w:rsidR="00E72FBC" w:rsidRPr="00E137EA" w:rsidRDefault="00E72FBC" w:rsidP="00DC0E3B">
      <w:pPr>
        <w:numPr>
          <w:ilvl w:val="0"/>
          <w:numId w:val="2"/>
        </w:numPr>
        <w:overflowPunct/>
        <w:autoSpaceDE/>
        <w:autoSpaceDN/>
        <w:adjustRightInd/>
        <w:ind w:hanging="720"/>
        <w:jc w:val="both"/>
        <w:textAlignment w:val="auto"/>
        <w:rPr>
          <w:rFonts w:ascii="Times New Roman" w:hAnsi="Times New Roman"/>
          <w:szCs w:val="24"/>
        </w:rPr>
      </w:pPr>
      <w:r w:rsidRPr="00E137EA">
        <w:rPr>
          <w:rFonts w:ascii="Times New Roman" w:hAnsi="Times New Roman"/>
          <w:szCs w:val="24"/>
        </w:rPr>
        <w:t xml:space="preserve">Частка реалізації світлих нафтопродуктів через мережу «АВІАС» протягом 2015 – 2017 років </w:t>
      </w:r>
      <w:r w:rsidR="00074B02">
        <w:rPr>
          <w:rFonts w:ascii="Times New Roman" w:hAnsi="Times New Roman"/>
          <w:szCs w:val="24"/>
        </w:rPr>
        <w:t>у</w:t>
      </w:r>
      <w:r w:rsidRPr="00E137EA">
        <w:rPr>
          <w:rFonts w:ascii="Times New Roman" w:hAnsi="Times New Roman"/>
          <w:szCs w:val="24"/>
        </w:rPr>
        <w:t xml:space="preserve"> деяких областях України перевищує 35</w:t>
      </w:r>
      <w:r w:rsidR="00074B02">
        <w:rPr>
          <w:rFonts w:ascii="Times New Roman" w:hAnsi="Times New Roman"/>
          <w:szCs w:val="24"/>
        </w:rPr>
        <w:t xml:space="preserve"> </w:t>
      </w:r>
      <w:r w:rsidRPr="00E137EA">
        <w:rPr>
          <w:rFonts w:ascii="Times New Roman" w:hAnsi="Times New Roman"/>
          <w:szCs w:val="24"/>
        </w:rPr>
        <w:t xml:space="preserve">%, зокрема це Дніпропетровська, Одеська, Вінницька, Житомирська, Полтавська, Рівненська, Черкаська, Запорізька, Чернігівська та Сумська області. При цьому частка реалізації світлих нафтопродуктів </w:t>
      </w:r>
      <w:r w:rsidR="00074B02">
        <w:rPr>
          <w:rFonts w:ascii="Times New Roman" w:hAnsi="Times New Roman"/>
          <w:szCs w:val="24"/>
        </w:rPr>
        <w:t>у</w:t>
      </w:r>
      <w:r w:rsidRPr="00E137EA">
        <w:rPr>
          <w:rFonts w:ascii="Times New Roman" w:hAnsi="Times New Roman"/>
          <w:szCs w:val="24"/>
        </w:rPr>
        <w:t xml:space="preserve"> розрізі видів палива в деяких областях</w:t>
      </w:r>
      <w:r w:rsidR="00074B02">
        <w:rPr>
          <w:rFonts w:ascii="Times New Roman" w:hAnsi="Times New Roman"/>
          <w:szCs w:val="24"/>
        </w:rPr>
        <w:t xml:space="preserve"> становить</w:t>
      </w:r>
      <w:r w:rsidRPr="00E137EA">
        <w:rPr>
          <w:rFonts w:ascii="Times New Roman" w:hAnsi="Times New Roman"/>
          <w:szCs w:val="24"/>
        </w:rPr>
        <w:t>: бензину до 75</w:t>
      </w:r>
      <w:r w:rsidR="00074B02">
        <w:rPr>
          <w:rFonts w:ascii="Times New Roman" w:hAnsi="Times New Roman"/>
          <w:szCs w:val="24"/>
        </w:rPr>
        <w:t xml:space="preserve"> </w:t>
      </w:r>
      <w:r w:rsidRPr="00E137EA">
        <w:rPr>
          <w:rFonts w:ascii="Times New Roman" w:hAnsi="Times New Roman"/>
          <w:szCs w:val="24"/>
        </w:rPr>
        <w:t>%, дизельного пального до 89</w:t>
      </w:r>
      <w:r w:rsidR="00074B02">
        <w:rPr>
          <w:rFonts w:ascii="Times New Roman" w:hAnsi="Times New Roman"/>
          <w:szCs w:val="24"/>
        </w:rPr>
        <w:t xml:space="preserve"> </w:t>
      </w:r>
      <w:r w:rsidRPr="00E137EA">
        <w:rPr>
          <w:rFonts w:ascii="Times New Roman" w:hAnsi="Times New Roman"/>
          <w:szCs w:val="24"/>
        </w:rPr>
        <w:t xml:space="preserve">%. </w:t>
      </w:r>
    </w:p>
    <w:p w14:paraId="538A0B5A" w14:textId="77777777" w:rsidR="00E72FBC" w:rsidRPr="00E137EA" w:rsidRDefault="00E72FBC" w:rsidP="00DC0E3B">
      <w:pPr>
        <w:numPr>
          <w:ilvl w:val="0"/>
          <w:numId w:val="2"/>
        </w:numPr>
        <w:ind w:hanging="720"/>
        <w:jc w:val="both"/>
        <w:rPr>
          <w:rFonts w:ascii="Times New Roman" w:hAnsi="Times New Roman"/>
          <w:szCs w:val="24"/>
        </w:rPr>
      </w:pPr>
      <w:r w:rsidRPr="00E137EA">
        <w:rPr>
          <w:rFonts w:ascii="Times New Roman" w:hAnsi="Times New Roman"/>
          <w:szCs w:val="24"/>
        </w:rPr>
        <w:t>Також зазначене підтверджує аналіз становища суб’єктів господарювання, які здійснювали діяльність під брендами</w:t>
      </w:r>
      <w:r>
        <w:rPr>
          <w:rFonts w:ascii="Times New Roman" w:hAnsi="Times New Roman"/>
          <w:szCs w:val="24"/>
        </w:rPr>
        <w:t xml:space="preserve"> </w:t>
      </w:r>
      <w:r w:rsidRPr="00E137EA">
        <w:rPr>
          <w:rFonts w:ascii="Times New Roman" w:hAnsi="Times New Roman"/>
          <w:szCs w:val="24"/>
          <w:lang w:eastAsia="ru-RU"/>
        </w:rPr>
        <w:t xml:space="preserve">УКРНАФТА, ANP, АВІАС плюс, АВІАС, МАВЕКС, ЮКОН, </w:t>
      </w:r>
      <w:proofErr w:type="spellStart"/>
      <w:r w:rsidRPr="00E137EA">
        <w:rPr>
          <w:rFonts w:ascii="Times New Roman" w:hAnsi="Times New Roman"/>
          <w:szCs w:val="24"/>
          <w:lang w:eastAsia="ru-RU"/>
        </w:rPr>
        <w:t>Rubіx</w:t>
      </w:r>
      <w:proofErr w:type="spellEnd"/>
      <w:r w:rsidRPr="00E137EA">
        <w:rPr>
          <w:rFonts w:ascii="Times New Roman" w:hAnsi="Times New Roman"/>
          <w:szCs w:val="24"/>
          <w:lang w:eastAsia="ru-RU"/>
        </w:rPr>
        <w:t xml:space="preserve">, ЮКОН Сервіс, </w:t>
      </w:r>
      <w:proofErr w:type="spellStart"/>
      <w:r w:rsidRPr="00E137EA">
        <w:rPr>
          <w:rFonts w:ascii="Times New Roman" w:hAnsi="Times New Roman"/>
          <w:szCs w:val="24"/>
          <w:lang w:eastAsia="ru-RU"/>
        </w:rPr>
        <w:t>SentosaOіl</w:t>
      </w:r>
      <w:proofErr w:type="spellEnd"/>
      <w:r w:rsidRPr="00E137EA">
        <w:rPr>
          <w:rFonts w:ascii="Times New Roman" w:hAnsi="Times New Roman"/>
          <w:szCs w:val="24"/>
          <w:lang w:eastAsia="ru-RU"/>
        </w:rPr>
        <w:t>, ЗНП на регіональних</w:t>
      </w:r>
      <w:r w:rsidRPr="00E137EA">
        <w:rPr>
          <w:rFonts w:ascii="Times New Roman" w:hAnsi="Times New Roman"/>
          <w:szCs w:val="24"/>
        </w:rPr>
        <w:t xml:space="preserve"> ринках роздрібної торгівлі світлими нафтопродуктами протягом 2012-2014 років. Аналіз  показав, що </w:t>
      </w:r>
      <w:r w:rsidRPr="00E137EA">
        <w:rPr>
          <w:rFonts w:ascii="Times New Roman" w:hAnsi="Times New Roman"/>
          <w:szCs w:val="24"/>
          <w:lang w:eastAsia="ru-RU"/>
        </w:rPr>
        <w:t>в 14 областях України, а саме</w:t>
      </w:r>
      <w:r w:rsidR="00D453A8">
        <w:rPr>
          <w:rFonts w:ascii="Times New Roman" w:hAnsi="Times New Roman"/>
          <w:szCs w:val="24"/>
          <w:lang w:eastAsia="ru-RU"/>
        </w:rPr>
        <w:t>:</w:t>
      </w:r>
      <w:r w:rsidRPr="00E137EA">
        <w:rPr>
          <w:rFonts w:ascii="Times New Roman" w:hAnsi="Times New Roman"/>
          <w:szCs w:val="24"/>
        </w:rPr>
        <w:t xml:space="preserve"> на території Одеської, Дніпропетровської, Житомирської, Полтавської, Херсонської, Запорізької, Кіровоградської, Черкаської, Волинської, Рівненської, Івано-Франківської, Тернопільської, Чернівецької та Вінницької</w:t>
      </w:r>
      <w:r>
        <w:rPr>
          <w:rFonts w:ascii="Times New Roman" w:hAnsi="Times New Roman"/>
          <w:szCs w:val="24"/>
        </w:rPr>
        <w:t xml:space="preserve"> областей</w:t>
      </w:r>
      <w:r w:rsidRPr="00E137EA">
        <w:rPr>
          <w:rFonts w:ascii="Times New Roman" w:hAnsi="Times New Roman"/>
          <w:szCs w:val="24"/>
        </w:rPr>
        <w:t>, територіальними відділеннями Комітету</w:t>
      </w:r>
      <w:r>
        <w:rPr>
          <w:rFonts w:ascii="Times New Roman" w:hAnsi="Times New Roman"/>
          <w:szCs w:val="24"/>
        </w:rPr>
        <w:t xml:space="preserve"> встановлено, що </w:t>
      </w:r>
      <w:r w:rsidRPr="00E137EA">
        <w:rPr>
          <w:rFonts w:ascii="Times New Roman" w:hAnsi="Times New Roman"/>
          <w:szCs w:val="24"/>
        </w:rPr>
        <w:t xml:space="preserve"> частки суб’єктів господарювання, які здійснювали свою діяльність під зазначеними брендами</w:t>
      </w:r>
      <w:r w:rsidR="00D453A8">
        <w:rPr>
          <w:rFonts w:ascii="Times New Roman" w:hAnsi="Times New Roman"/>
          <w:szCs w:val="24"/>
        </w:rPr>
        <w:t>,</w:t>
      </w:r>
      <w:r w:rsidRPr="00E137EA">
        <w:rPr>
          <w:rFonts w:ascii="Times New Roman" w:hAnsi="Times New Roman"/>
          <w:szCs w:val="24"/>
        </w:rPr>
        <w:t xml:space="preserve"> свідчать про структурні ознаки монопольного (домінуючого) становища.</w:t>
      </w:r>
    </w:p>
    <w:p w14:paraId="71E25622" w14:textId="77777777" w:rsidR="00E72FBC" w:rsidRPr="00E137EA" w:rsidRDefault="00E72FBC" w:rsidP="00DC0E3B">
      <w:pPr>
        <w:ind w:left="720" w:hanging="12"/>
        <w:jc w:val="both"/>
        <w:rPr>
          <w:rFonts w:ascii="Times New Roman" w:hAnsi="Times New Roman"/>
        </w:rPr>
      </w:pPr>
      <w:r w:rsidRPr="00E137EA">
        <w:rPr>
          <w:rFonts w:ascii="Times New Roman" w:hAnsi="Times New Roman"/>
          <w:szCs w:val="24"/>
        </w:rPr>
        <w:t>Так</w:t>
      </w:r>
      <w:r w:rsidR="00D453A8">
        <w:rPr>
          <w:rFonts w:ascii="Times New Roman" w:hAnsi="Times New Roman"/>
          <w:szCs w:val="24"/>
        </w:rPr>
        <w:t>, у</w:t>
      </w:r>
      <w:r w:rsidRPr="00E137EA">
        <w:rPr>
          <w:rFonts w:ascii="Times New Roman" w:hAnsi="Times New Roman"/>
        </w:rPr>
        <w:t xml:space="preserve"> межах </w:t>
      </w:r>
      <w:r w:rsidRPr="00E137EA">
        <w:rPr>
          <w:rFonts w:ascii="Times New Roman" w:hAnsi="Times New Roman"/>
          <w:u w:val="single"/>
        </w:rPr>
        <w:t>Житомирської області</w:t>
      </w:r>
      <w:r>
        <w:rPr>
          <w:rFonts w:ascii="Times New Roman" w:hAnsi="Times New Roman"/>
          <w:u w:val="single"/>
        </w:rPr>
        <w:t xml:space="preserve"> </w:t>
      </w:r>
      <w:r w:rsidRPr="00E137EA">
        <w:rPr>
          <w:rFonts w:ascii="Times New Roman" w:hAnsi="Times New Roman"/>
        </w:rPr>
        <w:t xml:space="preserve">монопольне (домінуюче) становище займали </w:t>
      </w:r>
      <w:r w:rsidRPr="00E137EA">
        <w:rPr>
          <w:rFonts w:ascii="Times New Roman" w:hAnsi="Times New Roman"/>
        </w:rPr>
        <w:br/>
      </w:r>
      <w:r w:rsidRPr="00E137EA">
        <w:rPr>
          <w:rFonts w:ascii="Times New Roman" w:hAnsi="Times New Roman"/>
          <w:b/>
        </w:rPr>
        <w:t xml:space="preserve">ТОВ </w:t>
      </w:r>
      <w:r w:rsidR="00D453A8">
        <w:rPr>
          <w:rFonts w:ascii="Times New Roman" w:hAnsi="Times New Roman"/>
          <w:b/>
        </w:rPr>
        <w:t>«</w:t>
      </w:r>
      <w:r w:rsidRPr="00E137EA">
        <w:rPr>
          <w:rFonts w:ascii="Times New Roman" w:hAnsi="Times New Roman"/>
          <w:b/>
        </w:rPr>
        <w:t>Еліт Нафта</w:t>
      </w:r>
      <w:r w:rsidR="00D453A8">
        <w:rPr>
          <w:rFonts w:ascii="Times New Roman" w:hAnsi="Times New Roman"/>
          <w:b/>
        </w:rPr>
        <w:t>»</w:t>
      </w:r>
      <w:r w:rsidRPr="00E137EA">
        <w:rPr>
          <w:rFonts w:ascii="Times New Roman" w:hAnsi="Times New Roman"/>
        </w:rPr>
        <w:t xml:space="preserve"> та </w:t>
      </w:r>
      <w:r w:rsidRPr="00E137EA">
        <w:rPr>
          <w:rFonts w:ascii="Times New Roman" w:hAnsi="Times New Roman"/>
          <w:b/>
        </w:rPr>
        <w:t xml:space="preserve">ТОВ </w:t>
      </w:r>
      <w:r w:rsidR="00D453A8">
        <w:rPr>
          <w:rFonts w:ascii="Times New Roman" w:hAnsi="Times New Roman"/>
          <w:b/>
        </w:rPr>
        <w:t>«</w:t>
      </w:r>
      <w:r w:rsidRPr="00E137EA">
        <w:rPr>
          <w:rFonts w:ascii="Times New Roman" w:hAnsi="Times New Roman"/>
          <w:b/>
        </w:rPr>
        <w:t>Тріада плюс</w:t>
      </w:r>
      <w:r w:rsidR="00D453A8">
        <w:rPr>
          <w:rFonts w:ascii="Times New Roman" w:hAnsi="Times New Roman"/>
          <w:b/>
        </w:rPr>
        <w:t>»</w:t>
      </w:r>
      <w:r w:rsidRPr="00E137EA">
        <w:rPr>
          <w:rFonts w:ascii="Times New Roman" w:hAnsi="Times New Roman"/>
        </w:rPr>
        <w:t>.</w:t>
      </w:r>
    </w:p>
    <w:p w14:paraId="130F3969" w14:textId="77777777" w:rsidR="00E72FBC" w:rsidRPr="00E137EA" w:rsidRDefault="00D453A8" w:rsidP="00DC0E3B">
      <w:pPr>
        <w:ind w:left="720" w:hanging="12"/>
        <w:jc w:val="both"/>
        <w:rPr>
          <w:rFonts w:ascii="Times New Roman" w:hAnsi="Times New Roman"/>
        </w:rPr>
      </w:pPr>
      <w:r>
        <w:rPr>
          <w:rFonts w:ascii="Times New Roman" w:hAnsi="Times New Roman"/>
        </w:rPr>
        <w:t>У</w:t>
      </w:r>
      <w:r w:rsidR="00E72FBC" w:rsidRPr="00E137EA">
        <w:rPr>
          <w:rFonts w:ascii="Times New Roman" w:hAnsi="Times New Roman"/>
        </w:rPr>
        <w:t xml:space="preserve"> межах </w:t>
      </w:r>
      <w:r w:rsidR="00E72FBC" w:rsidRPr="00E137EA">
        <w:rPr>
          <w:rFonts w:ascii="Times New Roman" w:hAnsi="Times New Roman"/>
          <w:u w:val="single"/>
        </w:rPr>
        <w:t>Одеської області</w:t>
      </w:r>
      <w:r w:rsidR="00E72FBC" w:rsidRPr="00E137EA">
        <w:rPr>
          <w:rFonts w:ascii="Times New Roman" w:hAnsi="Times New Roman"/>
        </w:rPr>
        <w:t xml:space="preserve"> монопольне (домінуюче) становище займало </w:t>
      </w:r>
      <w:r w:rsidR="00E72FBC" w:rsidRPr="00E137EA">
        <w:rPr>
          <w:rFonts w:ascii="Times New Roman" w:hAnsi="Times New Roman"/>
        </w:rPr>
        <w:br/>
      </w:r>
      <w:r w:rsidR="00E72FBC" w:rsidRPr="00E137EA">
        <w:rPr>
          <w:rFonts w:ascii="Times New Roman" w:hAnsi="Times New Roman"/>
          <w:b/>
        </w:rPr>
        <w:t xml:space="preserve">ПАТ </w:t>
      </w:r>
      <w:r>
        <w:rPr>
          <w:rFonts w:ascii="Times New Roman" w:hAnsi="Times New Roman"/>
          <w:b/>
        </w:rPr>
        <w:t>«</w:t>
      </w:r>
      <w:r w:rsidR="00E72FBC" w:rsidRPr="00E137EA">
        <w:rPr>
          <w:rFonts w:ascii="Times New Roman" w:hAnsi="Times New Roman"/>
          <w:b/>
        </w:rPr>
        <w:t>УКРНАФТА</w:t>
      </w:r>
      <w:r>
        <w:rPr>
          <w:rFonts w:ascii="Times New Roman" w:hAnsi="Times New Roman"/>
          <w:b/>
        </w:rPr>
        <w:t>»</w:t>
      </w:r>
      <w:r w:rsidR="00E72FBC" w:rsidRPr="00E137EA">
        <w:rPr>
          <w:rFonts w:ascii="Times New Roman" w:hAnsi="Times New Roman"/>
        </w:rPr>
        <w:t>.</w:t>
      </w:r>
    </w:p>
    <w:p w14:paraId="4A1A29B7" w14:textId="77777777" w:rsidR="00E72FBC" w:rsidRPr="00E137EA" w:rsidRDefault="00D453A8" w:rsidP="00DC0E3B">
      <w:pPr>
        <w:ind w:left="720" w:hanging="12"/>
        <w:jc w:val="both"/>
        <w:rPr>
          <w:rFonts w:ascii="Times New Roman" w:hAnsi="Times New Roman"/>
        </w:rPr>
      </w:pPr>
      <w:r>
        <w:rPr>
          <w:rFonts w:ascii="Times New Roman" w:hAnsi="Times New Roman"/>
        </w:rPr>
        <w:t>У</w:t>
      </w:r>
      <w:r w:rsidR="00E72FBC" w:rsidRPr="00E137EA">
        <w:rPr>
          <w:rFonts w:ascii="Times New Roman" w:hAnsi="Times New Roman"/>
        </w:rPr>
        <w:t xml:space="preserve"> межах </w:t>
      </w:r>
      <w:r w:rsidR="00E72FBC" w:rsidRPr="00E137EA">
        <w:rPr>
          <w:rFonts w:ascii="Times New Roman" w:hAnsi="Times New Roman"/>
          <w:u w:val="single"/>
        </w:rPr>
        <w:t>Івано-Франківської</w:t>
      </w:r>
      <w:r w:rsidR="00E72FBC" w:rsidRPr="00E137EA">
        <w:rPr>
          <w:rFonts w:ascii="Times New Roman" w:hAnsi="Times New Roman"/>
        </w:rPr>
        <w:t xml:space="preserve"> області монопольне становище займало </w:t>
      </w:r>
      <w:r w:rsidR="00E72FBC" w:rsidRPr="00E137EA">
        <w:rPr>
          <w:rFonts w:ascii="Times New Roman" w:hAnsi="Times New Roman"/>
        </w:rPr>
        <w:br/>
      </w:r>
      <w:r w:rsidR="00E72FBC" w:rsidRPr="00E137EA">
        <w:rPr>
          <w:rFonts w:ascii="Times New Roman" w:hAnsi="Times New Roman"/>
          <w:b/>
        </w:rPr>
        <w:t xml:space="preserve">ПАТ </w:t>
      </w:r>
      <w:r>
        <w:rPr>
          <w:rFonts w:ascii="Times New Roman" w:hAnsi="Times New Roman"/>
          <w:b/>
        </w:rPr>
        <w:t>«</w:t>
      </w:r>
      <w:r w:rsidR="00E72FBC" w:rsidRPr="00E137EA">
        <w:rPr>
          <w:rFonts w:ascii="Times New Roman" w:hAnsi="Times New Roman"/>
          <w:b/>
        </w:rPr>
        <w:t>УКРНАФТА</w:t>
      </w:r>
      <w:r>
        <w:rPr>
          <w:rFonts w:ascii="Times New Roman" w:hAnsi="Times New Roman"/>
          <w:b/>
        </w:rPr>
        <w:t>»</w:t>
      </w:r>
      <w:r w:rsidR="00E72FBC">
        <w:rPr>
          <w:rFonts w:ascii="Times New Roman" w:hAnsi="Times New Roman"/>
        </w:rPr>
        <w:t xml:space="preserve"> </w:t>
      </w:r>
      <w:r>
        <w:rPr>
          <w:rFonts w:ascii="Times New Roman" w:hAnsi="Times New Roman"/>
        </w:rPr>
        <w:t>у</w:t>
      </w:r>
      <w:r w:rsidR="00E72FBC">
        <w:rPr>
          <w:rFonts w:ascii="Times New Roman" w:hAnsi="Times New Roman"/>
        </w:rPr>
        <w:t xml:space="preserve"> сукупності з іншими </w:t>
      </w:r>
      <w:r w:rsidR="00E72FBC" w:rsidRPr="00E137EA">
        <w:rPr>
          <w:rFonts w:ascii="Times New Roman" w:hAnsi="Times New Roman"/>
        </w:rPr>
        <w:t>суб’єктами господарювання:</w:t>
      </w:r>
    </w:p>
    <w:p w14:paraId="68BF30A3" w14:textId="77777777" w:rsidR="00E72FBC" w:rsidRPr="00E137EA" w:rsidRDefault="00D453A8" w:rsidP="00DC0E3B">
      <w:pPr>
        <w:ind w:left="720" w:hanging="12"/>
        <w:jc w:val="both"/>
        <w:rPr>
          <w:rFonts w:ascii="Times New Roman" w:hAnsi="Times New Roman"/>
          <w:szCs w:val="24"/>
        </w:rPr>
      </w:pPr>
      <w:r>
        <w:rPr>
          <w:rFonts w:ascii="Times New Roman" w:hAnsi="Times New Roman"/>
        </w:rPr>
        <w:t>У</w:t>
      </w:r>
      <w:r w:rsidR="00E72FBC" w:rsidRPr="00E137EA">
        <w:rPr>
          <w:rFonts w:ascii="Times New Roman" w:hAnsi="Times New Roman"/>
        </w:rPr>
        <w:t xml:space="preserve"> межах </w:t>
      </w:r>
      <w:r w:rsidR="00E72FBC" w:rsidRPr="00E137EA">
        <w:rPr>
          <w:rFonts w:ascii="Times New Roman" w:hAnsi="Times New Roman"/>
          <w:u w:val="single"/>
        </w:rPr>
        <w:t>Херсонської області</w:t>
      </w:r>
      <w:r w:rsidR="00E72FBC" w:rsidRPr="00E137EA">
        <w:rPr>
          <w:rFonts w:ascii="Times New Roman" w:hAnsi="Times New Roman"/>
        </w:rPr>
        <w:t xml:space="preserve"> монопольне становище займали </w:t>
      </w:r>
      <w:r>
        <w:rPr>
          <w:rFonts w:ascii="Times New Roman" w:hAnsi="Times New Roman"/>
          <w:b/>
        </w:rPr>
        <w:t>«</w:t>
      </w:r>
      <w:r w:rsidR="00E72FBC" w:rsidRPr="00E137EA">
        <w:rPr>
          <w:rFonts w:ascii="Times New Roman" w:hAnsi="Times New Roman"/>
          <w:b/>
        </w:rPr>
        <w:t>УКРНАФТА</w:t>
      </w:r>
      <w:r>
        <w:rPr>
          <w:rFonts w:ascii="Times New Roman" w:hAnsi="Times New Roman"/>
          <w:b/>
        </w:rPr>
        <w:t>»</w:t>
      </w:r>
      <w:r w:rsidR="00E72FBC" w:rsidRPr="00E137EA">
        <w:rPr>
          <w:rFonts w:ascii="Times New Roman" w:hAnsi="Times New Roman"/>
          <w:b/>
        </w:rPr>
        <w:t xml:space="preserve"> </w:t>
      </w:r>
      <w:r w:rsidRPr="00D453A8">
        <w:rPr>
          <w:rFonts w:ascii="Times New Roman" w:hAnsi="Times New Roman"/>
        </w:rPr>
        <w:t>у</w:t>
      </w:r>
      <w:r w:rsidR="00E72FBC" w:rsidRPr="00E137EA">
        <w:rPr>
          <w:rFonts w:ascii="Times New Roman" w:hAnsi="Times New Roman"/>
        </w:rPr>
        <w:t xml:space="preserve"> сукупності з іншими суб’єктами господарювання та </w:t>
      </w:r>
      <w:r w:rsidR="00E72FBC" w:rsidRPr="00E137EA">
        <w:rPr>
          <w:rFonts w:ascii="Times New Roman" w:hAnsi="Times New Roman"/>
          <w:b/>
        </w:rPr>
        <w:t xml:space="preserve">ТОВ </w:t>
      </w:r>
      <w:r>
        <w:rPr>
          <w:rFonts w:ascii="Times New Roman" w:hAnsi="Times New Roman"/>
          <w:b/>
        </w:rPr>
        <w:t>«</w:t>
      </w:r>
      <w:r w:rsidR="00E72FBC" w:rsidRPr="00E137EA">
        <w:rPr>
          <w:rFonts w:ascii="Times New Roman" w:hAnsi="Times New Roman"/>
          <w:b/>
        </w:rPr>
        <w:t>Сент-Плюс</w:t>
      </w:r>
      <w:r>
        <w:rPr>
          <w:rFonts w:ascii="Times New Roman" w:hAnsi="Times New Roman"/>
          <w:b/>
        </w:rPr>
        <w:t>»</w:t>
      </w:r>
      <w:r w:rsidR="00E72FBC" w:rsidRPr="00E137EA">
        <w:rPr>
          <w:rFonts w:ascii="Times New Roman" w:hAnsi="Times New Roman"/>
          <w:b/>
        </w:rPr>
        <w:t>.</w:t>
      </w:r>
    </w:p>
    <w:p w14:paraId="09B9D148" w14:textId="77777777" w:rsidR="00E72FBC" w:rsidRPr="00E137EA" w:rsidRDefault="00D453A8" w:rsidP="00DC0E3B">
      <w:pPr>
        <w:ind w:left="720" w:hanging="12"/>
        <w:jc w:val="both"/>
        <w:rPr>
          <w:rFonts w:ascii="Times New Roman" w:hAnsi="Times New Roman"/>
        </w:rPr>
      </w:pPr>
      <w:r>
        <w:rPr>
          <w:rFonts w:ascii="Times New Roman" w:hAnsi="Times New Roman"/>
        </w:rPr>
        <w:t>У</w:t>
      </w:r>
      <w:r w:rsidR="00E72FBC" w:rsidRPr="00E137EA">
        <w:rPr>
          <w:rFonts w:ascii="Times New Roman" w:hAnsi="Times New Roman"/>
        </w:rPr>
        <w:t xml:space="preserve"> межах Волинської області монопольне становище займало </w:t>
      </w:r>
      <w:r w:rsidR="00E72FBC" w:rsidRPr="00E137EA">
        <w:rPr>
          <w:rFonts w:ascii="Times New Roman" w:hAnsi="Times New Roman"/>
          <w:b/>
        </w:rPr>
        <w:t xml:space="preserve">ТзОВ </w:t>
      </w:r>
      <w:r>
        <w:rPr>
          <w:rFonts w:ascii="Times New Roman" w:hAnsi="Times New Roman"/>
          <w:b/>
        </w:rPr>
        <w:t>«</w:t>
      </w:r>
      <w:r w:rsidR="00E72FBC" w:rsidRPr="00E137EA">
        <w:rPr>
          <w:rFonts w:ascii="Times New Roman" w:hAnsi="Times New Roman"/>
          <w:b/>
        </w:rPr>
        <w:t>Волинський нафтовий дім</w:t>
      </w:r>
      <w:r>
        <w:rPr>
          <w:rFonts w:ascii="Times New Roman" w:hAnsi="Times New Roman"/>
          <w:b/>
        </w:rPr>
        <w:t>»</w:t>
      </w:r>
      <w:r w:rsidR="00E72FBC" w:rsidRPr="00E137EA">
        <w:rPr>
          <w:rFonts w:ascii="Times New Roman" w:hAnsi="Times New Roman"/>
          <w:b/>
        </w:rPr>
        <w:t xml:space="preserve">, ПАТ </w:t>
      </w:r>
      <w:r>
        <w:rPr>
          <w:rFonts w:ascii="Times New Roman" w:hAnsi="Times New Roman"/>
          <w:b/>
        </w:rPr>
        <w:t>«</w:t>
      </w:r>
      <w:r w:rsidR="00E72FBC" w:rsidRPr="00E137EA">
        <w:rPr>
          <w:rFonts w:ascii="Times New Roman" w:hAnsi="Times New Roman"/>
          <w:b/>
        </w:rPr>
        <w:t>УКРНАФТА</w:t>
      </w:r>
      <w:r>
        <w:rPr>
          <w:rFonts w:ascii="Times New Roman" w:hAnsi="Times New Roman"/>
          <w:b/>
        </w:rPr>
        <w:t>»</w:t>
      </w:r>
      <w:r w:rsidR="00E72FBC" w:rsidRPr="00E137EA">
        <w:rPr>
          <w:rFonts w:ascii="Times New Roman" w:hAnsi="Times New Roman"/>
          <w:b/>
        </w:rPr>
        <w:t xml:space="preserve">, ТзОВ </w:t>
      </w:r>
      <w:r>
        <w:rPr>
          <w:rFonts w:ascii="Times New Roman" w:hAnsi="Times New Roman"/>
          <w:b/>
        </w:rPr>
        <w:t>«</w:t>
      </w:r>
      <w:r w:rsidR="00E72FBC" w:rsidRPr="00E137EA">
        <w:rPr>
          <w:rFonts w:ascii="Times New Roman" w:hAnsi="Times New Roman"/>
          <w:b/>
        </w:rPr>
        <w:t>МДФ-Універсал</w:t>
      </w:r>
      <w:r>
        <w:rPr>
          <w:rFonts w:ascii="Times New Roman" w:hAnsi="Times New Roman"/>
          <w:b/>
        </w:rPr>
        <w:t>»</w:t>
      </w:r>
      <w:r w:rsidR="00E72FBC" w:rsidRPr="00E137EA">
        <w:rPr>
          <w:rFonts w:ascii="Times New Roman" w:hAnsi="Times New Roman"/>
        </w:rPr>
        <w:t xml:space="preserve"> </w:t>
      </w:r>
      <w:r>
        <w:rPr>
          <w:rFonts w:ascii="Times New Roman" w:hAnsi="Times New Roman"/>
        </w:rPr>
        <w:t>у</w:t>
      </w:r>
      <w:r w:rsidR="00E72FBC" w:rsidRPr="00E137EA">
        <w:rPr>
          <w:rFonts w:ascii="Times New Roman" w:hAnsi="Times New Roman"/>
        </w:rPr>
        <w:t xml:space="preserve"> сукупності з іншими суб’єктами господарювання.</w:t>
      </w:r>
    </w:p>
    <w:p w14:paraId="389E787F" w14:textId="77777777" w:rsidR="00E72FBC" w:rsidRPr="00E137EA" w:rsidRDefault="00D453A8" w:rsidP="00DC0E3B">
      <w:pPr>
        <w:ind w:left="720" w:hanging="12"/>
        <w:jc w:val="both"/>
        <w:rPr>
          <w:rFonts w:ascii="Times New Roman" w:hAnsi="Times New Roman"/>
        </w:rPr>
      </w:pPr>
      <w:r>
        <w:rPr>
          <w:rFonts w:ascii="Times New Roman" w:hAnsi="Times New Roman"/>
        </w:rPr>
        <w:t>У</w:t>
      </w:r>
      <w:r w:rsidR="00E72FBC" w:rsidRPr="00E137EA">
        <w:rPr>
          <w:rFonts w:ascii="Times New Roman" w:hAnsi="Times New Roman"/>
        </w:rPr>
        <w:t xml:space="preserve"> межах </w:t>
      </w:r>
      <w:r w:rsidR="00E72FBC" w:rsidRPr="00E137EA">
        <w:rPr>
          <w:rFonts w:ascii="Times New Roman" w:hAnsi="Times New Roman"/>
          <w:u w:val="single"/>
        </w:rPr>
        <w:t>Чернівецької області</w:t>
      </w:r>
      <w:r w:rsidR="00E72FBC" w:rsidRPr="00E137EA">
        <w:rPr>
          <w:rFonts w:ascii="Times New Roman" w:hAnsi="Times New Roman"/>
        </w:rPr>
        <w:t xml:space="preserve"> монопольне становище займало </w:t>
      </w:r>
      <w:r w:rsidR="00E72FBC" w:rsidRPr="00E137EA">
        <w:rPr>
          <w:rFonts w:ascii="Times New Roman" w:hAnsi="Times New Roman"/>
          <w:b/>
        </w:rPr>
        <w:t xml:space="preserve">ТОВ </w:t>
      </w:r>
      <w:r>
        <w:rPr>
          <w:rFonts w:ascii="Times New Roman" w:hAnsi="Times New Roman"/>
          <w:b/>
        </w:rPr>
        <w:t>«</w:t>
      </w:r>
      <w:proofErr w:type="spellStart"/>
      <w:r w:rsidR="00E72FBC" w:rsidRPr="00E137EA">
        <w:rPr>
          <w:rFonts w:ascii="Times New Roman" w:hAnsi="Times New Roman"/>
          <w:b/>
        </w:rPr>
        <w:t>Альфа-Петрол</w:t>
      </w:r>
      <w:proofErr w:type="spellEnd"/>
      <w:r>
        <w:rPr>
          <w:rFonts w:ascii="Times New Roman" w:hAnsi="Times New Roman"/>
          <w:b/>
        </w:rPr>
        <w:t>»</w:t>
      </w:r>
      <w:r w:rsidR="00E72FBC" w:rsidRPr="00E137EA">
        <w:rPr>
          <w:rFonts w:ascii="Times New Roman" w:hAnsi="Times New Roman"/>
          <w:b/>
        </w:rPr>
        <w:t xml:space="preserve">, ТОВ </w:t>
      </w:r>
      <w:r>
        <w:rPr>
          <w:rFonts w:ascii="Times New Roman" w:hAnsi="Times New Roman"/>
          <w:b/>
        </w:rPr>
        <w:t>«</w:t>
      </w:r>
      <w:proofErr w:type="spellStart"/>
      <w:r w:rsidR="00E72FBC" w:rsidRPr="00E137EA">
        <w:rPr>
          <w:rFonts w:ascii="Times New Roman" w:hAnsi="Times New Roman"/>
          <w:b/>
        </w:rPr>
        <w:t>Мавекс-Петрол</w:t>
      </w:r>
      <w:proofErr w:type="spellEnd"/>
      <w:r>
        <w:rPr>
          <w:rFonts w:ascii="Times New Roman" w:hAnsi="Times New Roman"/>
          <w:b/>
        </w:rPr>
        <w:t>»</w:t>
      </w:r>
      <w:r w:rsidR="00E72FBC" w:rsidRPr="00E137EA">
        <w:rPr>
          <w:rFonts w:ascii="Times New Roman" w:hAnsi="Times New Roman"/>
          <w:b/>
        </w:rPr>
        <w:t xml:space="preserve">, ТОВ </w:t>
      </w:r>
      <w:r>
        <w:rPr>
          <w:rFonts w:ascii="Times New Roman" w:hAnsi="Times New Roman"/>
          <w:b/>
        </w:rPr>
        <w:t>«</w:t>
      </w:r>
      <w:proofErr w:type="spellStart"/>
      <w:r w:rsidR="00E72FBC" w:rsidRPr="00E137EA">
        <w:rPr>
          <w:rFonts w:ascii="Times New Roman" w:hAnsi="Times New Roman"/>
          <w:b/>
        </w:rPr>
        <w:t>Феволе-Центр</w:t>
      </w:r>
      <w:proofErr w:type="spellEnd"/>
      <w:r>
        <w:rPr>
          <w:rFonts w:ascii="Times New Roman" w:hAnsi="Times New Roman"/>
          <w:b/>
        </w:rPr>
        <w:t>»</w:t>
      </w:r>
      <w:r w:rsidR="00E72FBC" w:rsidRPr="00E137EA">
        <w:rPr>
          <w:rFonts w:ascii="Times New Roman" w:hAnsi="Times New Roman"/>
          <w:b/>
        </w:rPr>
        <w:t xml:space="preserve">, ПАТ </w:t>
      </w:r>
      <w:r>
        <w:rPr>
          <w:rFonts w:ascii="Times New Roman" w:hAnsi="Times New Roman"/>
          <w:b/>
        </w:rPr>
        <w:t>«</w:t>
      </w:r>
      <w:r w:rsidR="00E72FBC" w:rsidRPr="00E137EA">
        <w:rPr>
          <w:rFonts w:ascii="Times New Roman" w:hAnsi="Times New Roman"/>
          <w:b/>
        </w:rPr>
        <w:t>УКРНАФТА</w:t>
      </w:r>
      <w:r>
        <w:rPr>
          <w:rFonts w:ascii="Times New Roman" w:hAnsi="Times New Roman"/>
          <w:b/>
        </w:rPr>
        <w:t>»</w:t>
      </w:r>
      <w:r w:rsidR="00E72FBC" w:rsidRPr="00E137EA">
        <w:rPr>
          <w:rFonts w:ascii="Times New Roman" w:hAnsi="Times New Roman"/>
        </w:rPr>
        <w:t xml:space="preserve"> </w:t>
      </w:r>
      <w:r>
        <w:rPr>
          <w:rFonts w:ascii="Times New Roman" w:hAnsi="Times New Roman"/>
        </w:rPr>
        <w:t>у</w:t>
      </w:r>
      <w:r w:rsidR="00E72FBC" w:rsidRPr="00E137EA">
        <w:rPr>
          <w:rFonts w:ascii="Times New Roman" w:hAnsi="Times New Roman"/>
        </w:rPr>
        <w:t xml:space="preserve"> сукупності з іншими суб’єктами господарювання.</w:t>
      </w:r>
    </w:p>
    <w:p w14:paraId="32816299" w14:textId="77777777" w:rsidR="00E72FBC" w:rsidRPr="00E137EA" w:rsidRDefault="00D453A8" w:rsidP="00DC0E3B">
      <w:pPr>
        <w:ind w:left="720" w:hanging="12"/>
        <w:jc w:val="both"/>
        <w:rPr>
          <w:rFonts w:ascii="Times New Roman" w:hAnsi="Times New Roman"/>
        </w:rPr>
      </w:pPr>
      <w:r>
        <w:rPr>
          <w:rFonts w:ascii="Times New Roman" w:hAnsi="Times New Roman"/>
        </w:rPr>
        <w:t>У</w:t>
      </w:r>
      <w:r w:rsidR="00E72FBC" w:rsidRPr="00E137EA">
        <w:rPr>
          <w:rFonts w:ascii="Times New Roman" w:hAnsi="Times New Roman"/>
        </w:rPr>
        <w:t xml:space="preserve"> межах </w:t>
      </w:r>
      <w:r w:rsidR="00E72FBC" w:rsidRPr="00E137EA">
        <w:rPr>
          <w:rFonts w:ascii="Times New Roman" w:hAnsi="Times New Roman"/>
          <w:u w:val="single"/>
        </w:rPr>
        <w:t>Вінницької області</w:t>
      </w:r>
      <w:r w:rsidR="00E72FBC" w:rsidRPr="00E137EA">
        <w:rPr>
          <w:rFonts w:ascii="Times New Roman" w:hAnsi="Times New Roman"/>
        </w:rPr>
        <w:t xml:space="preserve"> монопольне становище займало </w:t>
      </w:r>
      <w:r w:rsidR="00E72FBC" w:rsidRPr="00E137EA">
        <w:rPr>
          <w:rFonts w:ascii="Times New Roman" w:hAnsi="Times New Roman"/>
          <w:b/>
        </w:rPr>
        <w:t xml:space="preserve">ТОВ </w:t>
      </w:r>
      <w:r>
        <w:rPr>
          <w:rFonts w:ascii="Times New Roman" w:hAnsi="Times New Roman"/>
          <w:b/>
        </w:rPr>
        <w:t>«</w:t>
      </w:r>
      <w:proofErr w:type="spellStart"/>
      <w:r w:rsidR="00E72FBC" w:rsidRPr="00E137EA">
        <w:rPr>
          <w:rFonts w:ascii="Times New Roman" w:hAnsi="Times New Roman"/>
          <w:b/>
        </w:rPr>
        <w:t>Сегіна</w:t>
      </w:r>
      <w:proofErr w:type="spellEnd"/>
      <w:r>
        <w:rPr>
          <w:rFonts w:ascii="Times New Roman" w:hAnsi="Times New Roman"/>
          <w:b/>
        </w:rPr>
        <w:t>»</w:t>
      </w:r>
      <w:r w:rsidR="00E72FBC" w:rsidRPr="00E137EA">
        <w:rPr>
          <w:rFonts w:ascii="Times New Roman" w:hAnsi="Times New Roman"/>
          <w:b/>
        </w:rPr>
        <w:t xml:space="preserve"> та </w:t>
      </w:r>
      <w:r w:rsidR="00E72FBC" w:rsidRPr="00E137EA">
        <w:rPr>
          <w:rFonts w:ascii="Times New Roman" w:hAnsi="Times New Roman"/>
          <w:b/>
        </w:rPr>
        <w:br/>
        <w:t xml:space="preserve">ПАТ </w:t>
      </w:r>
      <w:r>
        <w:rPr>
          <w:rFonts w:ascii="Times New Roman" w:hAnsi="Times New Roman"/>
          <w:b/>
        </w:rPr>
        <w:t>«</w:t>
      </w:r>
      <w:r w:rsidR="00E72FBC" w:rsidRPr="00E137EA">
        <w:rPr>
          <w:rFonts w:ascii="Times New Roman" w:hAnsi="Times New Roman"/>
          <w:b/>
        </w:rPr>
        <w:t>УКРНАФТА</w:t>
      </w:r>
      <w:r>
        <w:rPr>
          <w:rFonts w:ascii="Times New Roman" w:hAnsi="Times New Roman"/>
          <w:b/>
        </w:rPr>
        <w:t>»</w:t>
      </w:r>
      <w:r w:rsidR="00E72FBC" w:rsidRPr="00E137EA">
        <w:rPr>
          <w:rFonts w:ascii="Times New Roman" w:hAnsi="Times New Roman"/>
          <w:b/>
        </w:rPr>
        <w:t>.</w:t>
      </w:r>
    </w:p>
    <w:p w14:paraId="28B065D8" w14:textId="77777777" w:rsidR="00E72FBC" w:rsidRPr="00E137EA" w:rsidRDefault="00D453A8" w:rsidP="00DC0E3B">
      <w:pPr>
        <w:ind w:left="720" w:hanging="12"/>
        <w:jc w:val="both"/>
        <w:rPr>
          <w:rFonts w:ascii="Times New Roman" w:hAnsi="Times New Roman"/>
        </w:rPr>
      </w:pPr>
      <w:r>
        <w:rPr>
          <w:rFonts w:ascii="Times New Roman" w:hAnsi="Times New Roman"/>
        </w:rPr>
        <w:t>У</w:t>
      </w:r>
      <w:r w:rsidR="00E72FBC" w:rsidRPr="00E137EA">
        <w:rPr>
          <w:rFonts w:ascii="Times New Roman" w:hAnsi="Times New Roman"/>
        </w:rPr>
        <w:t xml:space="preserve"> межах </w:t>
      </w:r>
      <w:r w:rsidR="00E72FBC" w:rsidRPr="00E137EA">
        <w:rPr>
          <w:rFonts w:ascii="Times New Roman" w:hAnsi="Times New Roman"/>
          <w:u w:val="single"/>
        </w:rPr>
        <w:t>Тернопільської області</w:t>
      </w:r>
      <w:r w:rsidR="00E72FBC" w:rsidRPr="00E137EA">
        <w:rPr>
          <w:rFonts w:ascii="Times New Roman" w:hAnsi="Times New Roman"/>
        </w:rPr>
        <w:t xml:space="preserve"> монопольне становище займали </w:t>
      </w:r>
      <w:r w:rsidR="00E72FBC" w:rsidRPr="00E137EA">
        <w:rPr>
          <w:rFonts w:ascii="Times New Roman" w:hAnsi="Times New Roman"/>
        </w:rPr>
        <w:br/>
      </w:r>
      <w:r w:rsidR="00E72FBC" w:rsidRPr="00E137EA">
        <w:rPr>
          <w:rFonts w:ascii="Times New Roman" w:hAnsi="Times New Roman"/>
          <w:b/>
        </w:rPr>
        <w:t xml:space="preserve">ПАТ </w:t>
      </w:r>
      <w:r>
        <w:rPr>
          <w:rFonts w:ascii="Times New Roman" w:hAnsi="Times New Roman"/>
          <w:b/>
        </w:rPr>
        <w:t>«</w:t>
      </w:r>
      <w:r w:rsidR="00E72FBC" w:rsidRPr="00E137EA">
        <w:rPr>
          <w:rFonts w:ascii="Times New Roman" w:hAnsi="Times New Roman"/>
          <w:b/>
        </w:rPr>
        <w:t>УКРНАФТА</w:t>
      </w:r>
      <w:r>
        <w:rPr>
          <w:rFonts w:ascii="Times New Roman" w:hAnsi="Times New Roman"/>
          <w:b/>
        </w:rPr>
        <w:t>»</w:t>
      </w:r>
      <w:r w:rsidR="00E72FBC" w:rsidRPr="00E137EA">
        <w:rPr>
          <w:rFonts w:ascii="Times New Roman" w:hAnsi="Times New Roman"/>
        </w:rPr>
        <w:t xml:space="preserve">, </w:t>
      </w:r>
      <w:r w:rsidR="00E72FBC" w:rsidRPr="00E137EA">
        <w:rPr>
          <w:rFonts w:ascii="Times New Roman" w:hAnsi="Times New Roman"/>
          <w:b/>
        </w:rPr>
        <w:t xml:space="preserve">ТОВ </w:t>
      </w:r>
      <w:r>
        <w:rPr>
          <w:rFonts w:ascii="Times New Roman" w:hAnsi="Times New Roman"/>
          <w:b/>
        </w:rPr>
        <w:t>«</w:t>
      </w:r>
      <w:proofErr w:type="spellStart"/>
      <w:r w:rsidR="00E72FBC" w:rsidRPr="00E137EA">
        <w:rPr>
          <w:rFonts w:ascii="Times New Roman" w:hAnsi="Times New Roman"/>
          <w:b/>
        </w:rPr>
        <w:t>Тернопільопторг</w:t>
      </w:r>
      <w:proofErr w:type="spellEnd"/>
      <w:r>
        <w:rPr>
          <w:rFonts w:ascii="Times New Roman" w:hAnsi="Times New Roman"/>
          <w:b/>
        </w:rPr>
        <w:t>»</w:t>
      </w:r>
      <w:r w:rsidR="00E72FBC" w:rsidRPr="00E137EA">
        <w:rPr>
          <w:rFonts w:ascii="Times New Roman" w:hAnsi="Times New Roman"/>
          <w:b/>
        </w:rPr>
        <w:t xml:space="preserve">, ТОВ </w:t>
      </w:r>
      <w:r>
        <w:rPr>
          <w:rFonts w:ascii="Times New Roman" w:hAnsi="Times New Roman"/>
          <w:b/>
        </w:rPr>
        <w:t>«</w:t>
      </w:r>
      <w:r w:rsidR="00E72FBC" w:rsidRPr="00E137EA">
        <w:rPr>
          <w:rFonts w:ascii="Times New Roman" w:hAnsi="Times New Roman"/>
          <w:b/>
        </w:rPr>
        <w:t>Парт-2</w:t>
      </w:r>
      <w:r>
        <w:rPr>
          <w:rFonts w:ascii="Times New Roman" w:hAnsi="Times New Roman"/>
          <w:b/>
        </w:rPr>
        <w:t>»</w:t>
      </w:r>
      <w:r w:rsidR="00E72FBC" w:rsidRPr="00E137EA">
        <w:rPr>
          <w:rFonts w:ascii="Times New Roman" w:hAnsi="Times New Roman"/>
        </w:rPr>
        <w:t xml:space="preserve"> </w:t>
      </w:r>
      <w:r>
        <w:rPr>
          <w:rFonts w:ascii="Times New Roman" w:hAnsi="Times New Roman"/>
        </w:rPr>
        <w:t>у</w:t>
      </w:r>
      <w:r w:rsidR="00E72FBC" w:rsidRPr="00E137EA">
        <w:rPr>
          <w:rFonts w:ascii="Times New Roman" w:hAnsi="Times New Roman"/>
        </w:rPr>
        <w:t xml:space="preserve"> сукупності з іншими суб’єктами господарювання.</w:t>
      </w:r>
    </w:p>
    <w:p w14:paraId="123FD647" w14:textId="77777777" w:rsidR="00E72FBC" w:rsidRPr="00E137EA" w:rsidRDefault="00D453A8" w:rsidP="00DC0E3B">
      <w:pPr>
        <w:ind w:left="720" w:hanging="12"/>
        <w:jc w:val="both"/>
        <w:rPr>
          <w:rFonts w:ascii="Times New Roman" w:hAnsi="Times New Roman"/>
        </w:rPr>
      </w:pPr>
      <w:r>
        <w:rPr>
          <w:rFonts w:ascii="Times New Roman" w:hAnsi="Times New Roman"/>
        </w:rPr>
        <w:lastRenderedPageBreak/>
        <w:t>У</w:t>
      </w:r>
      <w:r w:rsidR="00E72FBC" w:rsidRPr="00E137EA">
        <w:rPr>
          <w:rFonts w:ascii="Times New Roman" w:hAnsi="Times New Roman"/>
        </w:rPr>
        <w:t xml:space="preserve"> межах </w:t>
      </w:r>
      <w:r w:rsidR="00E72FBC" w:rsidRPr="00E137EA">
        <w:rPr>
          <w:rFonts w:ascii="Times New Roman" w:hAnsi="Times New Roman"/>
          <w:u w:val="single"/>
        </w:rPr>
        <w:t>Рівненської області</w:t>
      </w:r>
      <w:r w:rsidR="00E72FBC" w:rsidRPr="00E137EA">
        <w:rPr>
          <w:rFonts w:ascii="Times New Roman" w:hAnsi="Times New Roman"/>
        </w:rPr>
        <w:t xml:space="preserve"> монопольне становище займало </w:t>
      </w:r>
      <w:r w:rsidR="00E72FBC" w:rsidRPr="00E137EA">
        <w:rPr>
          <w:rFonts w:ascii="Times New Roman" w:hAnsi="Times New Roman"/>
          <w:b/>
        </w:rPr>
        <w:t>ПАТ</w:t>
      </w:r>
      <w:r>
        <w:rPr>
          <w:rFonts w:ascii="Times New Roman" w:hAnsi="Times New Roman"/>
          <w:b/>
        </w:rPr>
        <w:t xml:space="preserve"> «</w:t>
      </w:r>
      <w:r w:rsidR="00E72FBC" w:rsidRPr="00E137EA">
        <w:rPr>
          <w:rFonts w:ascii="Times New Roman" w:hAnsi="Times New Roman"/>
          <w:b/>
        </w:rPr>
        <w:t>УКРНАФТА</w:t>
      </w:r>
      <w:r>
        <w:rPr>
          <w:rFonts w:ascii="Times New Roman" w:hAnsi="Times New Roman"/>
          <w:b/>
        </w:rPr>
        <w:t>»</w:t>
      </w:r>
      <w:r w:rsidR="00E72FBC" w:rsidRPr="00E137EA">
        <w:rPr>
          <w:rFonts w:ascii="Times New Roman" w:hAnsi="Times New Roman"/>
          <w:b/>
        </w:rPr>
        <w:t xml:space="preserve">, </w:t>
      </w:r>
      <w:r w:rsidR="00E72FBC" w:rsidRPr="00E137EA">
        <w:rPr>
          <w:rFonts w:ascii="Times New Roman" w:hAnsi="Times New Roman"/>
          <w:b/>
        </w:rPr>
        <w:br/>
        <w:t xml:space="preserve">ТОВ </w:t>
      </w:r>
      <w:r>
        <w:rPr>
          <w:rFonts w:ascii="Times New Roman" w:hAnsi="Times New Roman"/>
          <w:b/>
        </w:rPr>
        <w:t>«</w:t>
      </w:r>
      <w:proofErr w:type="spellStart"/>
      <w:r w:rsidR="00E72FBC" w:rsidRPr="00E137EA">
        <w:rPr>
          <w:rFonts w:ascii="Times New Roman" w:hAnsi="Times New Roman"/>
          <w:b/>
        </w:rPr>
        <w:t>Джерал-Ойл</w:t>
      </w:r>
      <w:proofErr w:type="spellEnd"/>
      <w:r>
        <w:rPr>
          <w:rFonts w:ascii="Times New Roman" w:hAnsi="Times New Roman"/>
          <w:b/>
        </w:rPr>
        <w:t>»</w:t>
      </w:r>
      <w:r w:rsidR="00E72FBC" w:rsidRPr="00E137EA">
        <w:rPr>
          <w:rFonts w:ascii="Times New Roman" w:hAnsi="Times New Roman"/>
        </w:rPr>
        <w:t xml:space="preserve"> </w:t>
      </w:r>
      <w:r>
        <w:rPr>
          <w:rFonts w:ascii="Times New Roman" w:hAnsi="Times New Roman"/>
        </w:rPr>
        <w:t>у</w:t>
      </w:r>
      <w:r w:rsidR="00E72FBC" w:rsidRPr="00E137EA">
        <w:rPr>
          <w:rFonts w:ascii="Times New Roman" w:hAnsi="Times New Roman"/>
        </w:rPr>
        <w:t xml:space="preserve"> сукупності з іншими суб’єктами господарювання.</w:t>
      </w:r>
    </w:p>
    <w:p w14:paraId="360C2E39" w14:textId="77777777" w:rsidR="00E72FBC" w:rsidRPr="00E137EA" w:rsidRDefault="00D453A8" w:rsidP="00DC0E3B">
      <w:pPr>
        <w:ind w:left="720" w:hanging="12"/>
        <w:jc w:val="both"/>
        <w:rPr>
          <w:rFonts w:ascii="Times New Roman" w:hAnsi="Times New Roman"/>
        </w:rPr>
      </w:pPr>
      <w:r>
        <w:rPr>
          <w:rFonts w:ascii="Times New Roman" w:hAnsi="Times New Roman"/>
        </w:rPr>
        <w:t>У</w:t>
      </w:r>
      <w:r w:rsidR="00E72FBC" w:rsidRPr="00E137EA">
        <w:rPr>
          <w:rFonts w:ascii="Times New Roman" w:hAnsi="Times New Roman"/>
        </w:rPr>
        <w:t xml:space="preserve"> межах </w:t>
      </w:r>
      <w:r w:rsidR="00E72FBC" w:rsidRPr="00E137EA">
        <w:rPr>
          <w:rFonts w:ascii="Times New Roman" w:hAnsi="Times New Roman"/>
          <w:u w:val="single"/>
        </w:rPr>
        <w:t>Полтавської області</w:t>
      </w:r>
      <w:r w:rsidR="00E72FBC" w:rsidRPr="00E137EA">
        <w:rPr>
          <w:rFonts w:ascii="Times New Roman" w:hAnsi="Times New Roman"/>
        </w:rPr>
        <w:t xml:space="preserve"> монопольне становище займало </w:t>
      </w:r>
      <w:r w:rsidR="00E72FBC" w:rsidRPr="00E137EA">
        <w:rPr>
          <w:rFonts w:ascii="Times New Roman" w:hAnsi="Times New Roman"/>
        </w:rPr>
        <w:br/>
      </w:r>
      <w:r w:rsidR="00E72FBC" w:rsidRPr="00E137EA">
        <w:rPr>
          <w:rFonts w:ascii="Times New Roman" w:hAnsi="Times New Roman"/>
          <w:b/>
        </w:rPr>
        <w:t xml:space="preserve">ТОВ </w:t>
      </w:r>
      <w:r>
        <w:rPr>
          <w:rFonts w:ascii="Times New Roman" w:hAnsi="Times New Roman"/>
          <w:b/>
        </w:rPr>
        <w:t>«</w:t>
      </w:r>
      <w:proofErr w:type="spellStart"/>
      <w:r w:rsidR="00E72FBC" w:rsidRPr="00E137EA">
        <w:rPr>
          <w:rFonts w:ascii="Times New Roman" w:hAnsi="Times New Roman"/>
          <w:b/>
        </w:rPr>
        <w:t>Кременчукнафтопродукт</w:t>
      </w:r>
      <w:proofErr w:type="spellEnd"/>
      <w:r>
        <w:rPr>
          <w:rFonts w:ascii="Times New Roman" w:hAnsi="Times New Roman"/>
          <w:b/>
        </w:rPr>
        <w:t xml:space="preserve">» </w:t>
      </w:r>
      <w:r w:rsidR="00E72FBC" w:rsidRPr="00E137EA">
        <w:rPr>
          <w:rFonts w:ascii="Times New Roman" w:hAnsi="Times New Roman"/>
          <w:b/>
        </w:rPr>
        <w:t xml:space="preserve">та ПАТ </w:t>
      </w:r>
      <w:r>
        <w:rPr>
          <w:rFonts w:ascii="Times New Roman" w:hAnsi="Times New Roman"/>
          <w:b/>
        </w:rPr>
        <w:t>«</w:t>
      </w:r>
      <w:r w:rsidR="00E72FBC" w:rsidRPr="00E137EA">
        <w:rPr>
          <w:rFonts w:ascii="Times New Roman" w:hAnsi="Times New Roman"/>
          <w:b/>
        </w:rPr>
        <w:t>УКРНАФТА</w:t>
      </w:r>
      <w:r>
        <w:rPr>
          <w:rFonts w:ascii="Times New Roman" w:hAnsi="Times New Roman"/>
          <w:b/>
        </w:rPr>
        <w:t>»</w:t>
      </w:r>
      <w:r w:rsidR="00E72FBC" w:rsidRPr="00E137EA">
        <w:rPr>
          <w:rFonts w:ascii="Times New Roman" w:hAnsi="Times New Roman"/>
          <w:b/>
        </w:rPr>
        <w:t>.</w:t>
      </w:r>
    </w:p>
    <w:p w14:paraId="0C55FEAD" w14:textId="77777777" w:rsidR="00E72FBC" w:rsidRPr="00E137EA" w:rsidRDefault="00D453A8" w:rsidP="00DC0E3B">
      <w:pPr>
        <w:ind w:left="720" w:hanging="12"/>
        <w:jc w:val="both"/>
        <w:rPr>
          <w:rFonts w:ascii="Times New Roman" w:hAnsi="Times New Roman"/>
        </w:rPr>
      </w:pPr>
      <w:r>
        <w:rPr>
          <w:rFonts w:ascii="Times New Roman" w:hAnsi="Times New Roman"/>
        </w:rPr>
        <w:t>У</w:t>
      </w:r>
      <w:r w:rsidR="00E72FBC" w:rsidRPr="00E137EA">
        <w:rPr>
          <w:rFonts w:ascii="Times New Roman" w:hAnsi="Times New Roman"/>
        </w:rPr>
        <w:t xml:space="preserve"> межах </w:t>
      </w:r>
      <w:r w:rsidR="00E72FBC" w:rsidRPr="00E137EA">
        <w:rPr>
          <w:rFonts w:ascii="Times New Roman" w:hAnsi="Times New Roman"/>
          <w:u w:val="single"/>
        </w:rPr>
        <w:t>Черкаської області</w:t>
      </w:r>
      <w:r w:rsidR="00E72FBC" w:rsidRPr="00E137EA">
        <w:rPr>
          <w:rFonts w:ascii="Times New Roman" w:hAnsi="Times New Roman"/>
        </w:rPr>
        <w:t xml:space="preserve"> монопольне становище займали </w:t>
      </w:r>
      <w:r w:rsidR="00E72FBC" w:rsidRPr="00E137EA">
        <w:rPr>
          <w:rFonts w:ascii="Times New Roman" w:hAnsi="Times New Roman"/>
          <w:b/>
        </w:rPr>
        <w:t xml:space="preserve">ПАТ </w:t>
      </w:r>
      <w:r>
        <w:rPr>
          <w:rFonts w:ascii="Times New Roman" w:hAnsi="Times New Roman"/>
          <w:b/>
        </w:rPr>
        <w:t>«</w:t>
      </w:r>
      <w:r w:rsidR="00E72FBC" w:rsidRPr="00E137EA">
        <w:rPr>
          <w:rFonts w:ascii="Times New Roman" w:hAnsi="Times New Roman"/>
          <w:b/>
        </w:rPr>
        <w:t>УКРНАФТА</w:t>
      </w:r>
      <w:r>
        <w:rPr>
          <w:rFonts w:ascii="Times New Roman" w:hAnsi="Times New Roman"/>
          <w:b/>
        </w:rPr>
        <w:t>»</w:t>
      </w:r>
      <w:r w:rsidR="00E72FBC" w:rsidRPr="00E137EA">
        <w:rPr>
          <w:rFonts w:ascii="Times New Roman" w:hAnsi="Times New Roman"/>
        </w:rPr>
        <w:t xml:space="preserve">, </w:t>
      </w:r>
      <w:r w:rsidR="00E72FBC" w:rsidRPr="00E137EA">
        <w:rPr>
          <w:rFonts w:ascii="Times New Roman" w:hAnsi="Times New Roman"/>
          <w:b/>
        </w:rPr>
        <w:t xml:space="preserve">ТОВ </w:t>
      </w:r>
      <w:r>
        <w:rPr>
          <w:rFonts w:ascii="Times New Roman" w:hAnsi="Times New Roman"/>
          <w:b/>
        </w:rPr>
        <w:t>«</w:t>
      </w:r>
      <w:r w:rsidR="00E72FBC" w:rsidRPr="00E137EA">
        <w:rPr>
          <w:rFonts w:ascii="Times New Roman" w:hAnsi="Times New Roman"/>
          <w:b/>
        </w:rPr>
        <w:t xml:space="preserve">Октан </w:t>
      </w:r>
      <w:proofErr w:type="spellStart"/>
      <w:r w:rsidR="00E72FBC" w:rsidRPr="00E137EA">
        <w:rPr>
          <w:rFonts w:ascii="Times New Roman" w:hAnsi="Times New Roman"/>
          <w:b/>
        </w:rPr>
        <w:t>трейд</w:t>
      </w:r>
      <w:proofErr w:type="spellEnd"/>
      <w:r>
        <w:rPr>
          <w:rFonts w:ascii="Times New Roman" w:hAnsi="Times New Roman"/>
          <w:b/>
        </w:rPr>
        <w:t>»</w:t>
      </w:r>
      <w:r w:rsidR="00E72FBC" w:rsidRPr="00E137EA">
        <w:rPr>
          <w:rFonts w:ascii="Times New Roman" w:hAnsi="Times New Roman"/>
        </w:rPr>
        <w:t xml:space="preserve"> та</w:t>
      </w:r>
      <w:r w:rsidR="00E72FBC" w:rsidRPr="00E137EA">
        <w:rPr>
          <w:rFonts w:ascii="Times New Roman" w:hAnsi="Times New Roman"/>
          <w:b/>
        </w:rPr>
        <w:t xml:space="preserve"> ТОВ </w:t>
      </w:r>
      <w:r>
        <w:rPr>
          <w:rFonts w:ascii="Times New Roman" w:hAnsi="Times New Roman"/>
          <w:b/>
        </w:rPr>
        <w:t>«</w:t>
      </w:r>
      <w:proofErr w:type="spellStart"/>
      <w:r w:rsidR="00E72FBC" w:rsidRPr="00E137EA">
        <w:rPr>
          <w:rFonts w:ascii="Times New Roman" w:hAnsi="Times New Roman"/>
          <w:b/>
        </w:rPr>
        <w:t>РітейлОіл</w:t>
      </w:r>
      <w:proofErr w:type="spellEnd"/>
      <w:r>
        <w:rPr>
          <w:rFonts w:ascii="Times New Roman" w:hAnsi="Times New Roman"/>
          <w:b/>
        </w:rPr>
        <w:t>»</w:t>
      </w:r>
      <w:r w:rsidR="00E72FBC" w:rsidRPr="00E137EA">
        <w:rPr>
          <w:rFonts w:ascii="Times New Roman" w:hAnsi="Times New Roman"/>
          <w:b/>
        </w:rPr>
        <w:t>.</w:t>
      </w:r>
    </w:p>
    <w:p w14:paraId="5A17EEA4" w14:textId="77777777" w:rsidR="00E72FBC" w:rsidRPr="00E137EA" w:rsidRDefault="00D453A8" w:rsidP="00DC0E3B">
      <w:pPr>
        <w:ind w:left="720" w:hanging="12"/>
        <w:jc w:val="both"/>
        <w:rPr>
          <w:rFonts w:ascii="Times New Roman" w:hAnsi="Times New Roman"/>
        </w:rPr>
      </w:pPr>
      <w:r>
        <w:rPr>
          <w:rFonts w:ascii="Times New Roman" w:hAnsi="Times New Roman"/>
        </w:rPr>
        <w:t>У</w:t>
      </w:r>
      <w:r w:rsidR="00E72FBC" w:rsidRPr="00E137EA">
        <w:rPr>
          <w:rFonts w:ascii="Times New Roman" w:hAnsi="Times New Roman"/>
        </w:rPr>
        <w:t xml:space="preserve"> межах </w:t>
      </w:r>
      <w:r w:rsidR="00E72FBC" w:rsidRPr="00E137EA">
        <w:rPr>
          <w:rFonts w:ascii="Times New Roman" w:hAnsi="Times New Roman"/>
          <w:u w:val="single"/>
        </w:rPr>
        <w:t>Запорізької області</w:t>
      </w:r>
      <w:r w:rsidR="00E72FBC" w:rsidRPr="00E137EA">
        <w:rPr>
          <w:rFonts w:ascii="Times New Roman" w:hAnsi="Times New Roman"/>
        </w:rPr>
        <w:t xml:space="preserve"> монопольне становище </w:t>
      </w:r>
      <w:r>
        <w:rPr>
          <w:rFonts w:ascii="Times New Roman" w:hAnsi="Times New Roman"/>
        </w:rPr>
        <w:t xml:space="preserve">займало </w:t>
      </w:r>
      <w:r w:rsidR="00E72FBC" w:rsidRPr="00E137EA">
        <w:rPr>
          <w:rFonts w:ascii="Times New Roman" w:hAnsi="Times New Roman"/>
          <w:b/>
        </w:rPr>
        <w:t xml:space="preserve">ПАТ </w:t>
      </w:r>
      <w:r>
        <w:rPr>
          <w:rFonts w:ascii="Times New Roman" w:hAnsi="Times New Roman"/>
          <w:b/>
        </w:rPr>
        <w:t>«</w:t>
      </w:r>
      <w:r w:rsidR="00E72FBC" w:rsidRPr="00E137EA">
        <w:rPr>
          <w:rFonts w:ascii="Times New Roman" w:hAnsi="Times New Roman"/>
          <w:b/>
        </w:rPr>
        <w:t>УКРНАФТА</w:t>
      </w:r>
      <w:r>
        <w:rPr>
          <w:rFonts w:ascii="Times New Roman" w:hAnsi="Times New Roman"/>
          <w:b/>
        </w:rPr>
        <w:t>»</w:t>
      </w:r>
      <w:r w:rsidR="00E72FBC" w:rsidRPr="00E137EA">
        <w:rPr>
          <w:rFonts w:ascii="Times New Roman" w:hAnsi="Times New Roman"/>
          <w:b/>
        </w:rPr>
        <w:t xml:space="preserve"> </w:t>
      </w:r>
      <w:r w:rsidR="00E72FBC" w:rsidRPr="00E137EA">
        <w:rPr>
          <w:rFonts w:ascii="Times New Roman" w:hAnsi="Times New Roman"/>
          <w:b/>
        </w:rPr>
        <w:br/>
        <w:t xml:space="preserve">та ТОВ </w:t>
      </w:r>
      <w:r>
        <w:rPr>
          <w:rFonts w:ascii="Times New Roman" w:hAnsi="Times New Roman"/>
          <w:b/>
        </w:rPr>
        <w:t>«</w:t>
      </w:r>
      <w:proofErr w:type="spellStart"/>
      <w:r w:rsidR="00E72FBC" w:rsidRPr="00E137EA">
        <w:rPr>
          <w:rFonts w:ascii="Times New Roman" w:hAnsi="Times New Roman"/>
          <w:b/>
        </w:rPr>
        <w:t>Запоріжнафтопродуктгруп</w:t>
      </w:r>
      <w:proofErr w:type="spellEnd"/>
      <w:r>
        <w:rPr>
          <w:rFonts w:ascii="Times New Roman" w:hAnsi="Times New Roman"/>
          <w:b/>
        </w:rPr>
        <w:t>»</w:t>
      </w:r>
      <w:r w:rsidR="00E72FBC" w:rsidRPr="00E137EA">
        <w:rPr>
          <w:rFonts w:ascii="Times New Roman" w:hAnsi="Times New Roman"/>
        </w:rPr>
        <w:t>.</w:t>
      </w:r>
    </w:p>
    <w:p w14:paraId="632AE178" w14:textId="77777777" w:rsidR="00E72FBC" w:rsidRPr="00E137EA" w:rsidRDefault="00D453A8" w:rsidP="00DC0E3B">
      <w:pPr>
        <w:ind w:left="720" w:hanging="12"/>
        <w:jc w:val="both"/>
        <w:rPr>
          <w:rFonts w:ascii="Times New Roman" w:hAnsi="Times New Roman"/>
          <w:szCs w:val="24"/>
        </w:rPr>
      </w:pPr>
      <w:r>
        <w:rPr>
          <w:rFonts w:ascii="Times New Roman" w:hAnsi="Times New Roman"/>
        </w:rPr>
        <w:t>У</w:t>
      </w:r>
      <w:r w:rsidR="00E72FBC" w:rsidRPr="00E137EA">
        <w:rPr>
          <w:rFonts w:ascii="Times New Roman" w:hAnsi="Times New Roman"/>
        </w:rPr>
        <w:t xml:space="preserve"> межах </w:t>
      </w:r>
      <w:r w:rsidR="00E72FBC" w:rsidRPr="00E137EA">
        <w:rPr>
          <w:rFonts w:ascii="Times New Roman" w:hAnsi="Times New Roman"/>
          <w:u w:val="single"/>
        </w:rPr>
        <w:t>Кіровоградської області</w:t>
      </w:r>
      <w:r w:rsidR="00E72FBC" w:rsidRPr="00E137EA">
        <w:rPr>
          <w:rFonts w:ascii="Times New Roman" w:hAnsi="Times New Roman"/>
        </w:rPr>
        <w:t xml:space="preserve"> монопольне становище займа</w:t>
      </w:r>
      <w:r>
        <w:rPr>
          <w:rFonts w:ascii="Times New Roman" w:hAnsi="Times New Roman"/>
        </w:rPr>
        <w:t>ло</w:t>
      </w:r>
      <w:r w:rsidR="00E72FBC" w:rsidRPr="00E137EA">
        <w:rPr>
          <w:rFonts w:ascii="Times New Roman" w:hAnsi="Times New Roman"/>
        </w:rPr>
        <w:t xml:space="preserve"> </w:t>
      </w:r>
      <w:r w:rsidR="00E72FBC" w:rsidRPr="00E137EA">
        <w:rPr>
          <w:rFonts w:ascii="Times New Roman" w:hAnsi="Times New Roman"/>
          <w:b/>
        </w:rPr>
        <w:t xml:space="preserve">ТОВ </w:t>
      </w:r>
      <w:r>
        <w:rPr>
          <w:rFonts w:ascii="Times New Roman" w:hAnsi="Times New Roman"/>
          <w:b/>
        </w:rPr>
        <w:t>«</w:t>
      </w:r>
      <w:proofErr w:type="spellStart"/>
      <w:r w:rsidR="00E72FBC" w:rsidRPr="00E137EA">
        <w:rPr>
          <w:rFonts w:ascii="Times New Roman" w:hAnsi="Times New Roman"/>
          <w:b/>
        </w:rPr>
        <w:t>Ювента-Оіл</w:t>
      </w:r>
      <w:proofErr w:type="spellEnd"/>
      <w:r>
        <w:rPr>
          <w:rFonts w:ascii="Times New Roman" w:hAnsi="Times New Roman"/>
          <w:b/>
        </w:rPr>
        <w:t>»</w:t>
      </w:r>
      <w:r w:rsidR="00E72FBC" w:rsidRPr="00E137EA">
        <w:rPr>
          <w:rFonts w:ascii="Times New Roman" w:hAnsi="Times New Roman"/>
        </w:rPr>
        <w:t>.</w:t>
      </w:r>
    </w:p>
    <w:p w14:paraId="7F1894E7" w14:textId="77777777" w:rsidR="00E72FBC" w:rsidRPr="00E137EA" w:rsidRDefault="00D453A8" w:rsidP="00DC0E3B">
      <w:pPr>
        <w:ind w:left="720" w:hanging="12"/>
        <w:jc w:val="both"/>
        <w:rPr>
          <w:rFonts w:ascii="Times New Roman" w:hAnsi="Times New Roman"/>
          <w:b/>
        </w:rPr>
      </w:pPr>
      <w:r>
        <w:rPr>
          <w:rFonts w:ascii="Times New Roman" w:hAnsi="Times New Roman"/>
        </w:rPr>
        <w:t>У</w:t>
      </w:r>
      <w:r w:rsidR="00E72FBC" w:rsidRPr="00E137EA">
        <w:rPr>
          <w:rFonts w:ascii="Times New Roman" w:hAnsi="Times New Roman"/>
        </w:rPr>
        <w:t xml:space="preserve"> межах </w:t>
      </w:r>
      <w:r w:rsidR="00E72FBC" w:rsidRPr="00E137EA">
        <w:rPr>
          <w:rFonts w:ascii="Times New Roman" w:hAnsi="Times New Roman"/>
          <w:u w:val="single"/>
        </w:rPr>
        <w:t>Дніпропетровської області</w:t>
      </w:r>
      <w:r w:rsidR="00E72FBC" w:rsidRPr="00E137EA">
        <w:rPr>
          <w:rFonts w:ascii="Times New Roman" w:hAnsi="Times New Roman"/>
        </w:rPr>
        <w:t xml:space="preserve"> монопольне становище займали </w:t>
      </w:r>
      <w:r w:rsidR="00E72FBC" w:rsidRPr="00E137EA">
        <w:rPr>
          <w:rFonts w:ascii="Times New Roman" w:hAnsi="Times New Roman"/>
          <w:lang w:val="ru-RU"/>
        </w:rPr>
        <w:br/>
      </w:r>
      <w:r w:rsidR="00E72FBC" w:rsidRPr="00E137EA">
        <w:rPr>
          <w:rFonts w:ascii="Times New Roman" w:hAnsi="Times New Roman"/>
          <w:b/>
        </w:rPr>
        <w:t xml:space="preserve">ПАТ </w:t>
      </w:r>
      <w:r>
        <w:rPr>
          <w:rFonts w:ascii="Times New Roman" w:hAnsi="Times New Roman"/>
          <w:b/>
        </w:rPr>
        <w:t>«</w:t>
      </w:r>
      <w:r w:rsidR="00E72FBC" w:rsidRPr="00E137EA">
        <w:rPr>
          <w:rFonts w:ascii="Times New Roman" w:hAnsi="Times New Roman"/>
          <w:b/>
        </w:rPr>
        <w:t>УКРНАФТА</w:t>
      </w:r>
      <w:r>
        <w:rPr>
          <w:rFonts w:ascii="Times New Roman" w:hAnsi="Times New Roman"/>
          <w:b/>
        </w:rPr>
        <w:t>»</w:t>
      </w:r>
      <w:r w:rsidR="00E72FBC" w:rsidRPr="00E137EA">
        <w:rPr>
          <w:rFonts w:ascii="Times New Roman" w:hAnsi="Times New Roman"/>
          <w:b/>
        </w:rPr>
        <w:t xml:space="preserve"> та ТОВ </w:t>
      </w:r>
      <w:r>
        <w:rPr>
          <w:rFonts w:ascii="Times New Roman" w:hAnsi="Times New Roman"/>
          <w:b/>
        </w:rPr>
        <w:t>«</w:t>
      </w:r>
      <w:r w:rsidR="00E72FBC" w:rsidRPr="00E137EA">
        <w:rPr>
          <w:rFonts w:ascii="Times New Roman" w:hAnsi="Times New Roman"/>
          <w:b/>
        </w:rPr>
        <w:t xml:space="preserve">Еліта </w:t>
      </w:r>
      <w:proofErr w:type="spellStart"/>
      <w:r w:rsidR="00E72FBC" w:rsidRPr="00E137EA">
        <w:rPr>
          <w:rFonts w:ascii="Times New Roman" w:hAnsi="Times New Roman"/>
          <w:b/>
        </w:rPr>
        <w:t>Ойл</w:t>
      </w:r>
      <w:proofErr w:type="spellEnd"/>
      <w:r>
        <w:rPr>
          <w:rFonts w:ascii="Times New Roman" w:hAnsi="Times New Roman"/>
          <w:b/>
        </w:rPr>
        <w:t>»</w:t>
      </w:r>
      <w:r w:rsidR="00E72FBC" w:rsidRPr="00D453A8">
        <w:rPr>
          <w:rFonts w:ascii="Times New Roman" w:hAnsi="Times New Roman"/>
        </w:rPr>
        <w:t>.</w:t>
      </w:r>
    </w:p>
    <w:p w14:paraId="6D1559BA" w14:textId="77777777" w:rsidR="00E72FBC" w:rsidRPr="00E137EA" w:rsidRDefault="00E72FBC" w:rsidP="00DC0E3B">
      <w:pPr>
        <w:numPr>
          <w:ilvl w:val="0"/>
          <w:numId w:val="2"/>
        </w:numPr>
        <w:ind w:hanging="720"/>
        <w:jc w:val="both"/>
        <w:rPr>
          <w:rFonts w:ascii="Times New Roman" w:hAnsi="Times New Roman"/>
        </w:rPr>
      </w:pPr>
      <w:r w:rsidRPr="00E137EA">
        <w:rPr>
          <w:rFonts w:ascii="Times New Roman" w:hAnsi="Times New Roman"/>
        </w:rPr>
        <w:t xml:space="preserve">Так, </w:t>
      </w:r>
      <w:r w:rsidR="008821E6">
        <w:rPr>
          <w:rFonts w:ascii="Times New Roman" w:hAnsi="Times New Roman"/>
        </w:rPr>
        <w:t>органи Комітету</w:t>
      </w:r>
      <w:r w:rsidR="008821E6" w:rsidRPr="00E137EA">
        <w:rPr>
          <w:rFonts w:ascii="Times New Roman" w:hAnsi="Times New Roman"/>
        </w:rPr>
        <w:t xml:space="preserve"> визнавали </w:t>
      </w:r>
      <w:r w:rsidRPr="00E137EA">
        <w:rPr>
          <w:rFonts w:ascii="Times New Roman" w:hAnsi="Times New Roman"/>
        </w:rPr>
        <w:t>19 суб’єктів господарювання такими, що займають монопольне (домінуюче) становище на регіональних ринках світлих нафтопродуктів як окремо</w:t>
      </w:r>
      <w:r w:rsidR="00D453A8">
        <w:rPr>
          <w:rFonts w:ascii="Times New Roman" w:hAnsi="Times New Roman"/>
        </w:rPr>
        <w:t>,</w:t>
      </w:r>
      <w:r w:rsidRPr="00E137EA">
        <w:rPr>
          <w:rFonts w:ascii="Times New Roman" w:hAnsi="Times New Roman"/>
        </w:rPr>
        <w:t xml:space="preserve"> так і в сукупності з іншими суб’єктами господарювання.</w:t>
      </w:r>
      <w:r>
        <w:rPr>
          <w:rFonts w:ascii="Times New Roman" w:hAnsi="Times New Roman"/>
        </w:rPr>
        <w:t xml:space="preserve"> </w:t>
      </w:r>
      <w:r w:rsidRPr="00E137EA">
        <w:rPr>
          <w:rFonts w:ascii="Times New Roman" w:hAnsi="Times New Roman"/>
        </w:rPr>
        <w:t>При  цьому</w:t>
      </w:r>
      <w:r>
        <w:rPr>
          <w:rFonts w:ascii="Times New Roman" w:hAnsi="Times New Roman"/>
        </w:rPr>
        <w:t xml:space="preserve"> </w:t>
      </w:r>
      <w:r w:rsidRPr="00E137EA">
        <w:rPr>
          <w:rFonts w:ascii="Times New Roman" w:hAnsi="Times New Roman"/>
        </w:rPr>
        <w:t xml:space="preserve">монопольне (домінуюче) становище </w:t>
      </w:r>
      <w:r w:rsidRPr="00E137EA">
        <w:rPr>
          <w:rFonts w:ascii="Times New Roman" w:hAnsi="Times New Roman"/>
          <w:b/>
        </w:rPr>
        <w:t xml:space="preserve">ПАТ </w:t>
      </w:r>
      <w:r w:rsidR="00693D65">
        <w:rPr>
          <w:rFonts w:ascii="Times New Roman" w:hAnsi="Times New Roman"/>
          <w:b/>
        </w:rPr>
        <w:t>«</w:t>
      </w:r>
      <w:r w:rsidRPr="00E137EA">
        <w:rPr>
          <w:rFonts w:ascii="Times New Roman" w:hAnsi="Times New Roman"/>
          <w:b/>
        </w:rPr>
        <w:t>УКРНАФТА</w:t>
      </w:r>
      <w:r w:rsidR="00693D65">
        <w:rPr>
          <w:rFonts w:ascii="Times New Roman" w:hAnsi="Times New Roman"/>
          <w:b/>
        </w:rPr>
        <w:t>»</w:t>
      </w:r>
      <w:r w:rsidRPr="00E137EA">
        <w:rPr>
          <w:rFonts w:ascii="Times New Roman" w:hAnsi="Times New Roman"/>
          <w:b/>
        </w:rPr>
        <w:t xml:space="preserve"> </w:t>
      </w:r>
      <w:r w:rsidRPr="00E137EA">
        <w:rPr>
          <w:rFonts w:ascii="Times New Roman" w:hAnsi="Times New Roman"/>
        </w:rPr>
        <w:t>визнавали майже в кожній із 14 областей України як окремо</w:t>
      </w:r>
      <w:r w:rsidR="00D453A8">
        <w:rPr>
          <w:rFonts w:ascii="Times New Roman" w:hAnsi="Times New Roman"/>
        </w:rPr>
        <w:t>,</w:t>
      </w:r>
      <w:r w:rsidRPr="00E137EA">
        <w:rPr>
          <w:rFonts w:ascii="Times New Roman" w:hAnsi="Times New Roman"/>
        </w:rPr>
        <w:t xml:space="preserve"> так і в сукупності з іншими суб’єктами господарювання.</w:t>
      </w:r>
    </w:p>
    <w:p w14:paraId="67201F7E" w14:textId="77777777" w:rsidR="00E72FBC" w:rsidRPr="00E137EA" w:rsidRDefault="00E72FBC" w:rsidP="00DC0E3B">
      <w:pPr>
        <w:numPr>
          <w:ilvl w:val="0"/>
          <w:numId w:val="2"/>
        </w:numPr>
        <w:ind w:hanging="720"/>
        <w:jc w:val="both"/>
        <w:rPr>
          <w:rFonts w:ascii="Times New Roman" w:hAnsi="Times New Roman"/>
          <w:b/>
          <w:szCs w:val="24"/>
        </w:rPr>
      </w:pPr>
      <w:r w:rsidRPr="00E137EA">
        <w:rPr>
          <w:rFonts w:ascii="Times New Roman" w:hAnsi="Times New Roman"/>
          <w:b/>
          <w:szCs w:val="24"/>
        </w:rPr>
        <w:t>Отже</w:t>
      </w:r>
      <w:r w:rsidR="00D453A8">
        <w:rPr>
          <w:rFonts w:ascii="Times New Roman" w:hAnsi="Times New Roman"/>
          <w:b/>
          <w:szCs w:val="24"/>
        </w:rPr>
        <w:t>,</w:t>
      </w:r>
      <w:r w:rsidRPr="00E137EA">
        <w:rPr>
          <w:rFonts w:ascii="Times New Roman" w:hAnsi="Times New Roman"/>
          <w:b/>
          <w:szCs w:val="24"/>
        </w:rPr>
        <w:t xml:space="preserve"> суб’єкти господарювання, які здійснювали свою діяльність під брендами  </w:t>
      </w:r>
      <w:r w:rsidRPr="00E137EA">
        <w:rPr>
          <w:rFonts w:ascii="Times New Roman" w:hAnsi="Times New Roman"/>
          <w:b/>
          <w:szCs w:val="24"/>
          <w:lang w:eastAsia="ru-RU"/>
        </w:rPr>
        <w:t xml:space="preserve">УКРНАФТА, ANP, АВІАС плюс, АВІАС, МАВЕКС, ЮКОН, </w:t>
      </w:r>
      <w:proofErr w:type="spellStart"/>
      <w:r w:rsidRPr="00E137EA">
        <w:rPr>
          <w:rFonts w:ascii="Times New Roman" w:hAnsi="Times New Roman"/>
          <w:b/>
          <w:szCs w:val="24"/>
          <w:lang w:eastAsia="ru-RU"/>
        </w:rPr>
        <w:t>Rubіx</w:t>
      </w:r>
      <w:proofErr w:type="spellEnd"/>
      <w:r w:rsidRPr="00E137EA">
        <w:rPr>
          <w:rFonts w:ascii="Times New Roman" w:hAnsi="Times New Roman"/>
          <w:b/>
          <w:szCs w:val="24"/>
          <w:lang w:eastAsia="ru-RU"/>
        </w:rPr>
        <w:t xml:space="preserve">, ЮКОН Сервіс, </w:t>
      </w:r>
      <w:proofErr w:type="spellStart"/>
      <w:r w:rsidRPr="00E137EA">
        <w:rPr>
          <w:rFonts w:ascii="Times New Roman" w:hAnsi="Times New Roman"/>
          <w:b/>
          <w:szCs w:val="24"/>
          <w:lang w:eastAsia="ru-RU"/>
        </w:rPr>
        <w:t>SentosaOіl</w:t>
      </w:r>
      <w:proofErr w:type="spellEnd"/>
      <w:r w:rsidRPr="00E137EA">
        <w:rPr>
          <w:rFonts w:ascii="Times New Roman" w:hAnsi="Times New Roman"/>
          <w:b/>
          <w:szCs w:val="24"/>
          <w:lang w:eastAsia="ru-RU"/>
        </w:rPr>
        <w:t>, ЗНП</w:t>
      </w:r>
      <w:r w:rsidR="00D453A8">
        <w:rPr>
          <w:rFonts w:ascii="Times New Roman" w:hAnsi="Times New Roman"/>
          <w:b/>
          <w:szCs w:val="24"/>
          <w:lang w:eastAsia="ru-RU"/>
        </w:rPr>
        <w:t>,</w:t>
      </w:r>
      <w:r w:rsidRPr="00E137EA">
        <w:rPr>
          <w:rFonts w:ascii="Times New Roman" w:hAnsi="Times New Roman"/>
          <w:b/>
          <w:szCs w:val="24"/>
          <w:lang w:eastAsia="ru-RU"/>
        </w:rPr>
        <w:t xml:space="preserve"> мали значний вплив на регіональні ринки роздрібної торгівлі світлими нафтопродуктами.</w:t>
      </w:r>
    </w:p>
    <w:p w14:paraId="56650667" w14:textId="77777777" w:rsidR="006B155A" w:rsidRDefault="00E72FBC" w:rsidP="006B155A">
      <w:pPr>
        <w:numPr>
          <w:ilvl w:val="0"/>
          <w:numId w:val="2"/>
        </w:numPr>
        <w:ind w:right="279" w:hanging="720"/>
        <w:jc w:val="both"/>
        <w:rPr>
          <w:rFonts w:ascii="Times New Roman" w:hAnsi="Times New Roman"/>
        </w:rPr>
      </w:pPr>
      <w:r w:rsidRPr="006B155A">
        <w:rPr>
          <w:rFonts w:ascii="Times New Roman" w:hAnsi="Times New Roman"/>
        </w:rPr>
        <w:t>Відповідно до Методики визначення монопольного (домінуючого) становища суб’єктів господарювання на ринку, затвердженої розпорядженням Антимонопольного комітету України  від 05.03.2002 № 49-р та зареєстрованого в Міністерстві юстиції 1 квітня 2002 № 317/6605</w:t>
      </w:r>
      <w:r w:rsidR="00D453A8" w:rsidRPr="006B155A">
        <w:rPr>
          <w:rFonts w:ascii="Times New Roman" w:hAnsi="Times New Roman"/>
        </w:rPr>
        <w:t>,</w:t>
      </w:r>
      <w:r w:rsidRPr="006B155A">
        <w:rPr>
          <w:rFonts w:ascii="Times New Roman" w:hAnsi="Times New Roman"/>
        </w:rPr>
        <w:t xml:space="preserve"> територіальн</w:t>
      </w:r>
      <w:r w:rsidR="006B155A">
        <w:rPr>
          <w:rFonts w:ascii="Times New Roman" w:hAnsi="Times New Roman"/>
        </w:rPr>
        <w:t>ими</w:t>
      </w:r>
      <w:r w:rsidRPr="006B155A">
        <w:rPr>
          <w:rFonts w:ascii="Times New Roman" w:hAnsi="Times New Roman"/>
        </w:rPr>
        <w:t xml:space="preserve"> (географічн</w:t>
      </w:r>
      <w:r w:rsidR="006B155A">
        <w:rPr>
          <w:rFonts w:ascii="Times New Roman" w:hAnsi="Times New Roman"/>
        </w:rPr>
        <w:t>ими</w:t>
      </w:r>
      <w:r w:rsidRPr="006B155A">
        <w:rPr>
          <w:rFonts w:ascii="Times New Roman" w:hAnsi="Times New Roman"/>
        </w:rPr>
        <w:t>) меж</w:t>
      </w:r>
      <w:r w:rsidR="006B155A">
        <w:rPr>
          <w:rFonts w:ascii="Times New Roman" w:hAnsi="Times New Roman"/>
        </w:rPr>
        <w:t>ами</w:t>
      </w:r>
      <w:r w:rsidRPr="006B155A">
        <w:rPr>
          <w:rFonts w:ascii="Times New Roman" w:hAnsi="Times New Roman"/>
        </w:rPr>
        <w:t xml:space="preserve"> ринку </w:t>
      </w:r>
      <w:r w:rsidR="006B155A">
        <w:rPr>
          <w:rFonts w:ascii="Times New Roman" w:hAnsi="Times New Roman"/>
        </w:rPr>
        <w:t xml:space="preserve"> є територія  зі сферою взаємовідносин купівлі-продажу товару (групи товарів), в межах якої за звичайних умов споживач може легко задовольнити свій попит на певний товар і яка може бути, як правило, територією держави, області, району, міста тощо або їхніми частинами.</w:t>
      </w:r>
    </w:p>
    <w:p w14:paraId="7CB39141" w14:textId="77777777" w:rsidR="00FF3B8D" w:rsidRDefault="00FF3B8D" w:rsidP="006B155A">
      <w:pPr>
        <w:numPr>
          <w:ilvl w:val="0"/>
          <w:numId w:val="2"/>
        </w:numPr>
        <w:ind w:right="279" w:hanging="720"/>
        <w:jc w:val="both"/>
        <w:rPr>
          <w:rFonts w:ascii="Times New Roman" w:hAnsi="Times New Roman"/>
        </w:rPr>
      </w:pPr>
      <w:r>
        <w:rPr>
          <w:rFonts w:ascii="Times New Roman" w:hAnsi="Times New Roman"/>
        </w:rPr>
        <w:t>При цьому регіональними ринками товару є:</w:t>
      </w:r>
    </w:p>
    <w:p w14:paraId="0FD863C7" w14:textId="77777777" w:rsidR="00291E07" w:rsidRDefault="00FF3B8D" w:rsidP="00291E07">
      <w:pPr>
        <w:ind w:left="720" w:right="279"/>
        <w:jc w:val="both"/>
        <w:rPr>
          <w:rFonts w:ascii="Times New Roman" w:hAnsi="Times New Roman"/>
        </w:rPr>
      </w:pPr>
      <w:r>
        <w:rPr>
          <w:rFonts w:ascii="Times New Roman" w:hAnsi="Times New Roman"/>
        </w:rPr>
        <w:t>- ринок товару, територіальні (географічні) межі якого охоплюють територію окремого регіону (Автономної республіки Крим, областей, міст Києва та Севастополя), у тому числі частини відповідного регіону, населених пунктів, трас;</w:t>
      </w:r>
    </w:p>
    <w:p w14:paraId="7B7871D3" w14:textId="77777777" w:rsidR="00291E07" w:rsidRDefault="00FF3B8D" w:rsidP="00291E07">
      <w:pPr>
        <w:spacing w:before="120" w:after="120"/>
        <w:ind w:left="720" w:right="278"/>
        <w:jc w:val="both"/>
        <w:rPr>
          <w:rFonts w:ascii="Times New Roman" w:hAnsi="Times New Roman"/>
        </w:rPr>
      </w:pPr>
      <w:r>
        <w:rPr>
          <w:rFonts w:ascii="Times New Roman" w:hAnsi="Times New Roman"/>
        </w:rPr>
        <w:t>- ринок товару, територіальні (географічні) межі якого охоплюють територію декількох регіонів (Автономної республіки Крим, областей, міст Києва та Севастополя) у тому числі частин декількох регіонів.</w:t>
      </w:r>
    </w:p>
    <w:p w14:paraId="56B3B61E" w14:textId="77777777" w:rsidR="00FF3B8D" w:rsidRDefault="00291E07" w:rsidP="006B155A">
      <w:pPr>
        <w:numPr>
          <w:ilvl w:val="0"/>
          <w:numId w:val="2"/>
        </w:numPr>
        <w:ind w:right="279" w:hanging="720"/>
        <w:jc w:val="both"/>
        <w:rPr>
          <w:rFonts w:ascii="Times New Roman" w:hAnsi="Times New Roman"/>
        </w:rPr>
      </w:pPr>
      <w:r>
        <w:rPr>
          <w:rFonts w:ascii="Times New Roman" w:hAnsi="Times New Roman"/>
        </w:rPr>
        <w:t>Тобто територіальними (географічними) межами ринків</w:t>
      </w:r>
      <w:r w:rsidRPr="00291E07">
        <w:rPr>
          <w:rFonts w:ascii="Times New Roman" w:hAnsi="Times New Roman"/>
          <w:szCs w:val="24"/>
        </w:rPr>
        <w:t xml:space="preserve"> </w:t>
      </w:r>
      <w:r w:rsidRPr="00E137EA">
        <w:rPr>
          <w:rFonts w:ascii="Times New Roman" w:hAnsi="Times New Roman"/>
          <w:szCs w:val="24"/>
        </w:rPr>
        <w:t>роздрібної торгівлі світлими нафтопродуктами</w:t>
      </w:r>
      <w:r>
        <w:rPr>
          <w:rFonts w:ascii="Times New Roman" w:hAnsi="Times New Roman"/>
          <w:szCs w:val="24"/>
        </w:rPr>
        <w:t>, є відповідні регіони, їх частини, населені пункти, траси. Отже ринки роздрібної реалізації світлих нафтопродуктів є регіональними ринками.</w:t>
      </w:r>
    </w:p>
    <w:p w14:paraId="475E9083" w14:textId="77777777" w:rsidR="00803A8C" w:rsidRPr="00B97877" w:rsidRDefault="00E72FBC" w:rsidP="00B97877">
      <w:pPr>
        <w:numPr>
          <w:ilvl w:val="0"/>
          <w:numId w:val="2"/>
        </w:numPr>
        <w:spacing w:before="120" w:after="120"/>
        <w:ind w:right="278" w:hanging="720"/>
        <w:jc w:val="both"/>
        <w:rPr>
          <w:rFonts w:ascii="Times New Roman" w:hAnsi="Times New Roman"/>
        </w:rPr>
      </w:pPr>
      <w:r w:rsidRPr="00E137EA">
        <w:rPr>
          <w:rFonts w:ascii="Times New Roman" w:hAnsi="Times New Roman"/>
        </w:rPr>
        <w:t>Аналіз АЗС мережі «АВІАС» був здійснений відповідно до інформації з ві</w:t>
      </w:r>
      <w:r>
        <w:rPr>
          <w:rFonts w:ascii="Times New Roman" w:hAnsi="Times New Roman"/>
        </w:rPr>
        <w:t xml:space="preserve">дкритих джерел, а саме </w:t>
      </w:r>
      <w:r w:rsidR="00D453A8">
        <w:rPr>
          <w:rFonts w:ascii="Times New Roman" w:hAnsi="Times New Roman"/>
        </w:rPr>
        <w:t>і</w:t>
      </w:r>
      <w:r>
        <w:rPr>
          <w:rFonts w:ascii="Times New Roman" w:hAnsi="Times New Roman"/>
        </w:rPr>
        <w:t xml:space="preserve">з сайту </w:t>
      </w:r>
      <w:hyperlink r:id="rId12" w:history="1">
        <w:r w:rsidRPr="00E137EA">
          <w:rPr>
            <w:rStyle w:val="ab"/>
            <w:rFonts w:ascii="Times New Roman" w:hAnsi="Times New Roman"/>
          </w:rPr>
          <w:t>http://azs.uapetrol.com/roads.html</w:t>
        </w:r>
      </w:hyperlink>
      <w:r w:rsidRPr="00E137EA">
        <w:rPr>
          <w:rFonts w:ascii="Times New Roman" w:hAnsi="Times New Roman"/>
          <w:u w:val="single"/>
        </w:rPr>
        <w:t xml:space="preserve">, </w:t>
      </w:r>
      <w:r w:rsidR="00D453A8" w:rsidRPr="00D453A8">
        <w:rPr>
          <w:rFonts w:ascii="Times New Roman" w:hAnsi="Times New Roman"/>
        </w:rPr>
        <w:t>де</w:t>
      </w:r>
      <w:r w:rsidRPr="00D453A8">
        <w:rPr>
          <w:rFonts w:ascii="Times New Roman" w:hAnsi="Times New Roman"/>
        </w:rPr>
        <w:t xml:space="preserve"> </w:t>
      </w:r>
      <w:r w:rsidRPr="00E137EA">
        <w:rPr>
          <w:rFonts w:ascii="Times New Roman" w:hAnsi="Times New Roman"/>
        </w:rPr>
        <w:t>розміщено карту України</w:t>
      </w:r>
      <w:r w:rsidR="00693D65">
        <w:rPr>
          <w:rFonts w:ascii="Times New Roman" w:hAnsi="Times New Roman"/>
        </w:rPr>
        <w:t>,</w:t>
      </w:r>
      <w:r w:rsidRPr="00E137EA">
        <w:rPr>
          <w:rFonts w:ascii="Times New Roman" w:hAnsi="Times New Roman"/>
        </w:rPr>
        <w:t xml:space="preserve"> на якій зображено розташування автозаправних станцій, зокрема тих</w:t>
      </w:r>
      <w:r w:rsidR="00D453A8">
        <w:rPr>
          <w:rFonts w:ascii="Times New Roman" w:hAnsi="Times New Roman"/>
        </w:rPr>
        <w:t>,</w:t>
      </w:r>
      <w:r w:rsidRPr="00E137EA">
        <w:rPr>
          <w:rFonts w:ascii="Times New Roman" w:hAnsi="Times New Roman"/>
        </w:rPr>
        <w:t xml:space="preserve"> які працюють під брендами: «УКРНАФТА», «АВІАС плюс», «АВІАС», «ANP», «ЮКОН», «</w:t>
      </w:r>
      <w:proofErr w:type="spellStart"/>
      <w:r w:rsidRPr="00E137EA">
        <w:rPr>
          <w:rFonts w:ascii="Times New Roman" w:hAnsi="Times New Roman"/>
        </w:rPr>
        <w:t>ЮКОН</w:t>
      </w:r>
      <w:proofErr w:type="spellEnd"/>
      <w:r w:rsidRPr="00E137EA">
        <w:rPr>
          <w:rFonts w:ascii="Times New Roman" w:hAnsi="Times New Roman"/>
        </w:rPr>
        <w:t xml:space="preserve"> сервіс», «</w:t>
      </w:r>
      <w:proofErr w:type="spellStart"/>
      <w:r w:rsidRPr="00E137EA">
        <w:rPr>
          <w:rFonts w:ascii="Times New Roman" w:hAnsi="Times New Roman"/>
        </w:rPr>
        <w:t>Rubix</w:t>
      </w:r>
      <w:proofErr w:type="spellEnd"/>
      <w:r w:rsidRPr="00E137EA">
        <w:rPr>
          <w:rFonts w:ascii="Times New Roman" w:hAnsi="Times New Roman"/>
        </w:rPr>
        <w:t>», «</w:t>
      </w:r>
      <w:proofErr w:type="spellStart"/>
      <w:r w:rsidRPr="00E137EA">
        <w:rPr>
          <w:rFonts w:ascii="Times New Roman" w:hAnsi="Times New Roman"/>
        </w:rPr>
        <w:t>SentosaOil</w:t>
      </w:r>
      <w:proofErr w:type="spellEnd"/>
      <w:r w:rsidRPr="00E137EA">
        <w:rPr>
          <w:rFonts w:ascii="Times New Roman" w:hAnsi="Times New Roman"/>
        </w:rPr>
        <w:t>», «МАВЕКС», «ЗНП»</w:t>
      </w:r>
      <w:r w:rsidR="00D453A8">
        <w:rPr>
          <w:rFonts w:ascii="Times New Roman" w:hAnsi="Times New Roman"/>
        </w:rPr>
        <w:t>,</w:t>
      </w:r>
      <w:r w:rsidRPr="00E137EA">
        <w:rPr>
          <w:rFonts w:ascii="Times New Roman" w:hAnsi="Times New Roman"/>
        </w:rPr>
        <w:t xml:space="preserve"> та з урахуванням адрес, наданих у відповідях під час розгляду справи. </w:t>
      </w:r>
    </w:p>
    <w:p w14:paraId="11DAD5D9" w14:textId="77777777" w:rsidR="00E72FBC" w:rsidRPr="00E137EA" w:rsidRDefault="00E72FBC" w:rsidP="00DC0E3B">
      <w:pPr>
        <w:numPr>
          <w:ilvl w:val="0"/>
          <w:numId w:val="2"/>
        </w:numPr>
        <w:ind w:right="279" w:hanging="720"/>
        <w:jc w:val="both"/>
        <w:rPr>
          <w:rFonts w:ascii="Times New Roman" w:hAnsi="Times New Roman"/>
        </w:rPr>
      </w:pPr>
      <w:r w:rsidRPr="00E137EA">
        <w:rPr>
          <w:rFonts w:ascii="Times New Roman" w:hAnsi="Times New Roman"/>
        </w:rPr>
        <w:t xml:space="preserve">Оскільки зазначені АЗС працюють по всій території України, до прикладу було взято </w:t>
      </w:r>
      <w:r w:rsidR="00D453A8">
        <w:rPr>
          <w:rFonts w:ascii="Times New Roman" w:hAnsi="Times New Roman"/>
        </w:rPr>
        <w:t>такі</w:t>
      </w:r>
      <w:r w:rsidRPr="00E137EA">
        <w:rPr>
          <w:rFonts w:ascii="Times New Roman" w:hAnsi="Times New Roman"/>
        </w:rPr>
        <w:t xml:space="preserve"> автошляхи: європейського значення - </w:t>
      </w:r>
      <w:r w:rsidRPr="00A17DD8">
        <w:rPr>
          <w:rFonts w:ascii="Times New Roman" w:hAnsi="Times New Roman"/>
          <w:b/>
        </w:rPr>
        <w:t>Е50</w:t>
      </w:r>
      <w:r w:rsidRPr="00E137EA">
        <w:rPr>
          <w:rFonts w:ascii="Times New Roman" w:hAnsi="Times New Roman"/>
        </w:rPr>
        <w:t xml:space="preserve">, міжнародного - </w:t>
      </w:r>
      <w:r w:rsidRPr="00A17DD8">
        <w:rPr>
          <w:rFonts w:ascii="Times New Roman" w:hAnsi="Times New Roman"/>
          <w:b/>
        </w:rPr>
        <w:t>М18</w:t>
      </w:r>
      <w:r w:rsidRPr="00E137EA">
        <w:rPr>
          <w:rFonts w:ascii="Times New Roman" w:hAnsi="Times New Roman"/>
        </w:rPr>
        <w:t xml:space="preserve">, </w:t>
      </w:r>
      <w:r w:rsidRPr="00A17DD8">
        <w:rPr>
          <w:rFonts w:ascii="Times New Roman" w:hAnsi="Times New Roman"/>
          <w:b/>
        </w:rPr>
        <w:t>М19</w:t>
      </w:r>
      <w:r w:rsidRPr="00E137EA">
        <w:rPr>
          <w:rFonts w:ascii="Times New Roman" w:hAnsi="Times New Roman"/>
        </w:rPr>
        <w:t xml:space="preserve">, а також автошляхи, які проходять в територіальних межах Дніпропетровської </w:t>
      </w:r>
      <w:r w:rsidRPr="00E137EA">
        <w:rPr>
          <w:rFonts w:ascii="Times New Roman" w:hAnsi="Times New Roman"/>
        </w:rPr>
        <w:lastRenderedPageBreak/>
        <w:t xml:space="preserve">(відрізок автошляху </w:t>
      </w:r>
      <w:r w:rsidRPr="00E137EA">
        <w:rPr>
          <w:rFonts w:ascii="Times New Roman" w:hAnsi="Times New Roman"/>
          <w:b/>
        </w:rPr>
        <w:t>М18</w:t>
      </w:r>
      <w:r w:rsidRPr="00E137EA">
        <w:rPr>
          <w:rFonts w:ascii="Times New Roman" w:hAnsi="Times New Roman"/>
        </w:rPr>
        <w:t xml:space="preserve">), Житомирської (відрізок автошляху </w:t>
      </w:r>
      <w:r w:rsidRPr="00E137EA">
        <w:rPr>
          <w:rFonts w:ascii="Times New Roman" w:hAnsi="Times New Roman"/>
          <w:b/>
        </w:rPr>
        <w:t>Н23</w:t>
      </w:r>
      <w:r w:rsidRPr="00E137EA">
        <w:rPr>
          <w:rFonts w:ascii="Times New Roman" w:hAnsi="Times New Roman"/>
        </w:rPr>
        <w:t>) та Одеської област</w:t>
      </w:r>
      <w:r w:rsidR="00D453A8">
        <w:rPr>
          <w:rFonts w:ascii="Times New Roman" w:hAnsi="Times New Roman"/>
        </w:rPr>
        <w:t>ей</w:t>
      </w:r>
      <w:r w:rsidRPr="00E137EA">
        <w:rPr>
          <w:rFonts w:ascii="Times New Roman" w:hAnsi="Times New Roman"/>
        </w:rPr>
        <w:t xml:space="preserve"> (відрізок автошляху </w:t>
      </w:r>
      <w:r w:rsidRPr="00E137EA">
        <w:rPr>
          <w:rFonts w:ascii="Times New Roman" w:hAnsi="Times New Roman"/>
          <w:b/>
        </w:rPr>
        <w:t>М21</w:t>
      </w:r>
      <w:r w:rsidRPr="00E137EA">
        <w:rPr>
          <w:rFonts w:ascii="Times New Roman" w:hAnsi="Times New Roman"/>
        </w:rPr>
        <w:t xml:space="preserve">), які схематично зображені в додатку </w:t>
      </w:r>
      <w:r w:rsidR="00D453A8">
        <w:rPr>
          <w:rFonts w:ascii="Times New Roman" w:hAnsi="Times New Roman"/>
        </w:rPr>
        <w:t>2</w:t>
      </w:r>
      <w:r w:rsidRPr="00E137EA">
        <w:rPr>
          <w:rFonts w:ascii="Times New Roman" w:hAnsi="Times New Roman"/>
        </w:rPr>
        <w:t xml:space="preserve"> до цього </w:t>
      </w:r>
      <w:r w:rsidR="008A3521">
        <w:rPr>
          <w:rFonts w:ascii="Times New Roman" w:hAnsi="Times New Roman"/>
        </w:rPr>
        <w:t>рішення</w:t>
      </w:r>
      <w:r w:rsidRPr="00E137EA">
        <w:rPr>
          <w:rFonts w:ascii="Times New Roman" w:hAnsi="Times New Roman"/>
        </w:rPr>
        <w:t xml:space="preserve">. </w:t>
      </w:r>
    </w:p>
    <w:p w14:paraId="134A9AA9" w14:textId="77777777" w:rsidR="00B97877" w:rsidRDefault="00B97877" w:rsidP="00B97877">
      <w:pPr>
        <w:numPr>
          <w:ilvl w:val="0"/>
          <w:numId w:val="2"/>
        </w:numPr>
        <w:ind w:right="279" w:hanging="720"/>
        <w:jc w:val="both"/>
        <w:rPr>
          <w:rFonts w:ascii="Times New Roman" w:hAnsi="Times New Roman"/>
        </w:rPr>
      </w:pPr>
      <w:r>
        <w:rPr>
          <w:rFonts w:ascii="Times New Roman" w:hAnsi="Times New Roman"/>
        </w:rPr>
        <w:t>Так</w:t>
      </w:r>
      <w:r w:rsidR="00693D65">
        <w:rPr>
          <w:rFonts w:ascii="Times New Roman" w:hAnsi="Times New Roman"/>
        </w:rPr>
        <w:t>,</w:t>
      </w:r>
      <w:r>
        <w:rPr>
          <w:rFonts w:ascii="Times New Roman" w:hAnsi="Times New Roman"/>
        </w:rPr>
        <w:t xml:space="preserve"> Відповідачі у справі є учасниками таких ринків та конкурують між собою майже в кожній області, в яких реалізуються світлі нафтопродукти, зокрема:</w:t>
      </w:r>
    </w:p>
    <w:p w14:paraId="301BFB0B" w14:textId="77777777" w:rsidR="00B97877" w:rsidRPr="00B15DB2" w:rsidRDefault="00B97877" w:rsidP="00581AB4">
      <w:pPr>
        <w:numPr>
          <w:ilvl w:val="0"/>
          <w:numId w:val="2"/>
        </w:numPr>
        <w:ind w:right="279" w:hanging="720"/>
        <w:jc w:val="both"/>
        <w:rPr>
          <w:rFonts w:ascii="Times New Roman" w:hAnsi="Times New Roman"/>
        </w:rPr>
      </w:pPr>
      <w:r w:rsidRPr="00B15DB2">
        <w:rPr>
          <w:rFonts w:ascii="Times New Roman" w:hAnsi="Times New Roman"/>
        </w:rPr>
        <w:t>На</w:t>
      </w:r>
      <w:r w:rsidR="00E72FBC" w:rsidRPr="00B15DB2">
        <w:rPr>
          <w:rFonts w:ascii="Times New Roman" w:hAnsi="Times New Roman"/>
        </w:rPr>
        <w:t xml:space="preserve"> </w:t>
      </w:r>
      <w:r w:rsidR="00D453A8" w:rsidRPr="00B15DB2">
        <w:rPr>
          <w:rFonts w:ascii="Times New Roman" w:hAnsi="Times New Roman"/>
        </w:rPr>
        <w:t>а</w:t>
      </w:r>
      <w:r w:rsidR="00E72FBC" w:rsidRPr="00B15DB2">
        <w:rPr>
          <w:rFonts w:ascii="Times New Roman" w:hAnsi="Times New Roman"/>
        </w:rPr>
        <w:t>втошлях</w:t>
      </w:r>
      <w:r w:rsidRPr="00B15DB2">
        <w:rPr>
          <w:rFonts w:ascii="Times New Roman" w:hAnsi="Times New Roman"/>
        </w:rPr>
        <w:t>у</w:t>
      </w:r>
      <w:r w:rsidR="00E72FBC" w:rsidRPr="00B15DB2">
        <w:rPr>
          <w:rFonts w:ascii="Times New Roman" w:hAnsi="Times New Roman"/>
        </w:rPr>
        <w:t xml:space="preserve"> </w:t>
      </w:r>
      <w:r w:rsidR="00E72FBC" w:rsidRPr="00B15DB2">
        <w:rPr>
          <w:rFonts w:ascii="Times New Roman" w:hAnsi="Times New Roman"/>
          <w:b/>
        </w:rPr>
        <w:t xml:space="preserve">E50 </w:t>
      </w:r>
      <w:r w:rsidR="00E72FBC" w:rsidRPr="00B15DB2">
        <w:rPr>
          <w:rFonts w:ascii="Times New Roman" w:hAnsi="Times New Roman"/>
        </w:rPr>
        <w:t xml:space="preserve">— автошлях європейського значення на території України. Проходить територією Закарпатської, Львівської, Івано-Франківської, Тернопільської, Хмельницької, Вінницької, Черкаської, Кіровоградської, Дніпропетровської, Донецької, Луганської областей. Починається в місті Ужгород Закарпатської області та далі збігається з міжнародною автомагістраллю М08 (обхід Ужгорода), М06 (Ужгород — Мукачево — Стрий), М12 (Стрий — Тернопіль — Вінниця — Кропивницький — </w:t>
      </w:r>
      <w:r w:rsidR="00D453A8" w:rsidRPr="00B15DB2">
        <w:rPr>
          <w:rFonts w:ascii="Times New Roman" w:hAnsi="Times New Roman"/>
        </w:rPr>
        <w:t>Знам’янка</w:t>
      </w:r>
      <w:r w:rsidR="00E72FBC" w:rsidRPr="00B15DB2">
        <w:rPr>
          <w:rFonts w:ascii="Times New Roman" w:hAnsi="Times New Roman"/>
        </w:rPr>
        <w:t>), М04 (Знам</w:t>
      </w:r>
      <w:r w:rsidR="00D453A8" w:rsidRPr="00B15DB2">
        <w:rPr>
          <w:rFonts w:ascii="Times New Roman" w:hAnsi="Times New Roman"/>
        </w:rPr>
        <w:t>’</w:t>
      </w:r>
      <w:r w:rsidR="00E72FBC" w:rsidRPr="00B15DB2">
        <w:rPr>
          <w:rFonts w:ascii="Times New Roman" w:hAnsi="Times New Roman"/>
        </w:rPr>
        <w:t>янка — Дніпро — Донецьк — Дебальцеве) і М03 (ділянка Дебальцеве — Довжанське). Закінчується E50 на пропускному пункті Довжанський Луганської області. На відрізку зазначеного шляху розташовано 114 АЗС, які працюють, зокрема, під брендами: «АВІАС плюс», «УКРНАФТА», «ANP», «МАВЕКС», «ЗНП», «</w:t>
      </w:r>
      <w:proofErr w:type="spellStart"/>
      <w:r w:rsidR="00E72FBC" w:rsidRPr="00B15DB2">
        <w:rPr>
          <w:rFonts w:ascii="Times New Roman" w:hAnsi="Times New Roman"/>
        </w:rPr>
        <w:t>SentosaOil</w:t>
      </w:r>
      <w:proofErr w:type="spellEnd"/>
      <w:r w:rsidR="00E72FBC" w:rsidRPr="00B15DB2">
        <w:rPr>
          <w:rFonts w:ascii="Times New Roman" w:hAnsi="Times New Roman"/>
        </w:rPr>
        <w:t>», «ЮКОН», «</w:t>
      </w:r>
      <w:proofErr w:type="spellStart"/>
      <w:r w:rsidR="00E72FBC" w:rsidRPr="00B15DB2">
        <w:rPr>
          <w:rFonts w:ascii="Times New Roman" w:hAnsi="Times New Roman"/>
        </w:rPr>
        <w:t>Rubix</w:t>
      </w:r>
      <w:proofErr w:type="spellEnd"/>
      <w:r w:rsidR="00E72FBC" w:rsidRPr="00B15DB2">
        <w:rPr>
          <w:rFonts w:ascii="Times New Roman" w:hAnsi="Times New Roman"/>
        </w:rPr>
        <w:t>»</w:t>
      </w:r>
      <w:r w:rsidRPr="00B15DB2">
        <w:rPr>
          <w:rFonts w:ascii="Times New Roman" w:hAnsi="Times New Roman"/>
        </w:rPr>
        <w:t>.</w:t>
      </w:r>
    </w:p>
    <w:p w14:paraId="3C7AB0EF" w14:textId="77777777" w:rsidR="00E72FBC" w:rsidRPr="00B97877" w:rsidRDefault="00B97877" w:rsidP="00117934">
      <w:pPr>
        <w:numPr>
          <w:ilvl w:val="0"/>
          <w:numId w:val="2"/>
        </w:numPr>
        <w:ind w:right="279" w:hanging="720"/>
        <w:jc w:val="both"/>
        <w:rPr>
          <w:rFonts w:ascii="Times New Roman" w:hAnsi="Times New Roman"/>
        </w:rPr>
      </w:pPr>
      <w:r>
        <w:rPr>
          <w:rFonts w:ascii="Times New Roman" w:hAnsi="Times New Roman"/>
        </w:rPr>
        <w:t>А</w:t>
      </w:r>
      <w:r w:rsidR="00E72FBC" w:rsidRPr="00B97877">
        <w:rPr>
          <w:rFonts w:ascii="Times New Roman" w:hAnsi="Times New Roman"/>
        </w:rPr>
        <w:t xml:space="preserve">втошлях </w:t>
      </w:r>
      <w:r w:rsidR="00E72FBC" w:rsidRPr="00B97877">
        <w:rPr>
          <w:rFonts w:ascii="Times New Roman" w:hAnsi="Times New Roman"/>
          <w:b/>
        </w:rPr>
        <w:t xml:space="preserve">М19 – </w:t>
      </w:r>
      <w:r w:rsidR="00E72FBC" w:rsidRPr="00B97877">
        <w:rPr>
          <w:rFonts w:ascii="Times New Roman" w:hAnsi="Times New Roman"/>
        </w:rPr>
        <w:t xml:space="preserve">автомобільний шлях міжнародного значення на території України довжиною 512 км, пролягає через міста Волинської області: Ратне, Ковель, Рожище, Луцьк; Рівненської області: Дубно; Тернопільської області: Кременець, </w:t>
      </w:r>
      <w:proofErr w:type="spellStart"/>
      <w:r w:rsidR="00E72FBC" w:rsidRPr="00B97877">
        <w:rPr>
          <w:rFonts w:ascii="Times New Roman" w:hAnsi="Times New Roman"/>
        </w:rPr>
        <w:t>Вишнівець</w:t>
      </w:r>
      <w:proofErr w:type="spellEnd"/>
      <w:r w:rsidR="00E72FBC" w:rsidRPr="00B97877">
        <w:rPr>
          <w:rFonts w:ascii="Times New Roman" w:hAnsi="Times New Roman"/>
        </w:rPr>
        <w:t>, Збараж, Тернопіль, Теребовля, Копичинці, Чортків, Заліщики; Чернівецької області: Кіцмань, Чернівці. На відрізку зазначеного шляху розташовано 36 АЗС, які працюють, зокрема, під брендами: «АВІАС плюс», «УКРНАФТА», «ANP», «МАВЕКС»</w:t>
      </w:r>
      <w:r>
        <w:rPr>
          <w:rFonts w:ascii="Times New Roman" w:hAnsi="Times New Roman"/>
        </w:rPr>
        <w:t>.</w:t>
      </w:r>
    </w:p>
    <w:p w14:paraId="49E295CB" w14:textId="77777777" w:rsidR="00E72FBC" w:rsidRPr="00E137EA" w:rsidRDefault="00E72FBC" w:rsidP="00DC0E3B">
      <w:pPr>
        <w:numPr>
          <w:ilvl w:val="0"/>
          <w:numId w:val="2"/>
        </w:numPr>
        <w:ind w:right="279" w:hanging="720"/>
        <w:jc w:val="both"/>
        <w:rPr>
          <w:rFonts w:ascii="Times New Roman" w:hAnsi="Times New Roman"/>
        </w:rPr>
      </w:pPr>
      <w:r w:rsidRPr="00E137EA">
        <w:rPr>
          <w:rFonts w:ascii="Times New Roman" w:hAnsi="Times New Roman"/>
        </w:rPr>
        <w:t xml:space="preserve">Автошлях </w:t>
      </w:r>
      <w:r w:rsidRPr="00E137EA">
        <w:rPr>
          <w:rFonts w:ascii="Times New Roman" w:hAnsi="Times New Roman"/>
          <w:b/>
        </w:rPr>
        <w:t>М18</w:t>
      </w:r>
      <w:r w:rsidRPr="00E137EA">
        <w:rPr>
          <w:rFonts w:ascii="Times New Roman" w:hAnsi="Times New Roman"/>
        </w:rPr>
        <w:t xml:space="preserve"> — автомобільний шлях міжнародного значення на території України. Проходить територією Харківської, Дніпропетровської, Запорізької, Херсонської областей. На відрізку зазначеного шляху розташовано 45 АЗС, які працюють, зокрема, під брендами:  «АВІАС плюс», «УКРНАФТА», «ANP», «МАВЕКС», «ЗНП», «</w:t>
      </w:r>
      <w:proofErr w:type="spellStart"/>
      <w:r w:rsidRPr="00E137EA">
        <w:rPr>
          <w:rFonts w:ascii="Times New Roman" w:hAnsi="Times New Roman"/>
        </w:rPr>
        <w:t>SentosaOil</w:t>
      </w:r>
      <w:proofErr w:type="spellEnd"/>
      <w:r w:rsidRPr="00E137EA">
        <w:rPr>
          <w:rFonts w:ascii="Times New Roman" w:hAnsi="Times New Roman"/>
        </w:rPr>
        <w:t xml:space="preserve">». </w:t>
      </w:r>
    </w:p>
    <w:p w14:paraId="149965D7" w14:textId="77777777" w:rsidR="00581AB4" w:rsidRDefault="00E72FBC" w:rsidP="00117934">
      <w:pPr>
        <w:numPr>
          <w:ilvl w:val="0"/>
          <w:numId w:val="2"/>
        </w:numPr>
        <w:ind w:right="279" w:hanging="720"/>
        <w:jc w:val="both"/>
        <w:rPr>
          <w:rFonts w:ascii="Times New Roman" w:hAnsi="Times New Roman"/>
        </w:rPr>
      </w:pPr>
      <w:r w:rsidRPr="00581AB4">
        <w:rPr>
          <w:rFonts w:ascii="Times New Roman" w:hAnsi="Times New Roman"/>
        </w:rPr>
        <w:t xml:space="preserve">Автошлях </w:t>
      </w:r>
      <w:r w:rsidRPr="00581AB4">
        <w:rPr>
          <w:rFonts w:ascii="Times New Roman" w:hAnsi="Times New Roman"/>
          <w:b/>
        </w:rPr>
        <w:t xml:space="preserve">Н23 </w:t>
      </w:r>
      <w:r w:rsidRPr="00581AB4">
        <w:rPr>
          <w:rFonts w:ascii="Times New Roman" w:hAnsi="Times New Roman"/>
        </w:rPr>
        <w:t>— автомобільний шлях національного значення на території України. Проходить територією Дніпропетровської області. На відрізку зазначеного автошляху розташовано 16 АЗС, які працюють, зокрема, під брендами: «УКРНАФТА», «ANP», «АВІАС плюс», «</w:t>
      </w:r>
      <w:proofErr w:type="spellStart"/>
      <w:r w:rsidRPr="00581AB4">
        <w:rPr>
          <w:rFonts w:ascii="Times New Roman" w:hAnsi="Times New Roman"/>
        </w:rPr>
        <w:t>SentosaOil</w:t>
      </w:r>
      <w:proofErr w:type="spellEnd"/>
      <w:r w:rsidRPr="00581AB4">
        <w:rPr>
          <w:rFonts w:ascii="Times New Roman" w:hAnsi="Times New Roman"/>
        </w:rPr>
        <w:t>»</w:t>
      </w:r>
      <w:r w:rsidR="00581AB4">
        <w:rPr>
          <w:rFonts w:ascii="Times New Roman" w:hAnsi="Times New Roman"/>
        </w:rPr>
        <w:t>.</w:t>
      </w:r>
    </w:p>
    <w:p w14:paraId="5BE49B75" w14:textId="77777777" w:rsidR="00E72FBC" w:rsidRPr="00581AB4" w:rsidRDefault="00E72FBC" w:rsidP="00117934">
      <w:pPr>
        <w:numPr>
          <w:ilvl w:val="0"/>
          <w:numId w:val="2"/>
        </w:numPr>
        <w:ind w:right="279" w:hanging="720"/>
        <w:jc w:val="both"/>
        <w:rPr>
          <w:rFonts w:ascii="Times New Roman" w:hAnsi="Times New Roman"/>
        </w:rPr>
      </w:pPr>
      <w:r w:rsidRPr="00581AB4">
        <w:rPr>
          <w:rFonts w:ascii="Times New Roman" w:hAnsi="Times New Roman"/>
        </w:rPr>
        <w:t xml:space="preserve">Автошлях </w:t>
      </w:r>
      <w:r w:rsidRPr="00581AB4">
        <w:rPr>
          <w:rFonts w:ascii="Times New Roman" w:hAnsi="Times New Roman"/>
          <w:b/>
        </w:rPr>
        <w:t>М21</w:t>
      </w:r>
      <w:r w:rsidRPr="00581AB4">
        <w:rPr>
          <w:rFonts w:ascii="Times New Roman" w:hAnsi="Times New Roman"/>
        </w:rPr>
        <w:t xml:space="preserve"> — автомобільний шлях міжнародного значення на території України. Проходить територією Житомирської області через населені пункти </w:t>
      </w:r>
      <w:proofErr w:type="spellStart"/>
      <w:r w:rsidRPr="00581AB4">
        <w:rPr>
          <w:rFonts w:ascii="Times New Roman" w:hAnsi="Times New Roman"/>
        </w:rPr>
        <w:t>Виступовичі</w:t>
      </w:r>
      <w:proofErr w:type="spellEnd"/>
      <w:r w:rsidRPr="00581AB4">
        <w:rPr>
          <w:rFonts w:ascii="Times New Roman" w:hAnsi="Times New Roman"/>
        </w:rPr>
        <w:t xml:space="preserve">, Овруч, Коростень, </w:t>
      </w:r>
      <w:proofErr w:type="spellStart"/>
      <w:r w:rsidRPr="00581AB4">
        <w:rPr>
          <w:rFonts w:ascii="Times New Roman" w:hAnsi="Times New Roman"/>
        </w:rPr>
        <w:t>Черняхів</w:t>
      </w:r>
      <w:proofErr w:type="spellEnd"/>
      <w:r w:rsidRPr="00581AB4">
        <w:rPr>
          <w:rFonts w:ascii="Times New Roman" w:hAnsi="Times New Roman"/>
        </w:rPr>
        <w:t>, Житомир. На відрізку зазначеного автошляху розташовано 16 АЗС, які працюють, зокрема, під брендами: «УКРНАФТА», «ANP», «АВІАС плюс»</w:t>
      </w:r>
      <w:r w:rsidR="00581AB4">
        <w:rPr>
          <w:rFonts w:ascii="Times New Roman" w:hAnsi="Times New Roman"/>
        </w:rPr>
        <w:t>.</w:t>
      </w:r>
    </w:p>
    <w:p w14:paraId="6C2CB3BD" w14:textId="77777777" w:rsidR="00E72FBC" w:rsidRPr="00E137EA" w:rsidRDefault="00E72FBC" w:rsidP="00DC0E3B">
      <w:pPr>
        <w:numPr>
          <w:ilvl w:val="0"/>
          <w:numId w:val="2"/>
        </w:numPr>
        <w:ind w:right="279" w:hanging="720"/>
        <w:jc w:val="both"/>
        <w:rPr>
          <w:rFonts w:ascii="Times New Roman" w:hAnsi="Times New Roman"/>
        </w:rPr>
      </w:pPr>
      <w:r w:rsidRPr="00E137EA">
        <w:rPr>
          <w:rFonts w:ascii="Times New Roman" w:hAnsi="Times New Roman"/>
        </w:rPr>
        <w:t xml:space="preserve">Автошлях </w:t>
      </w:r>
      <w:r w:rsidRPr="00E137EA">
        <w:rPr>
          <w:rFonts w:ascii="Times New Roman" w:hAnsi="Times New Roman"/>
          <w:b/>
        </w:rPr>
        <w:t>Н33</w:t>
      </w:r>
      <w:r w:rsidRPr="00E137EA">
        <w:rPr>
          <w:rFonts w:ascii="Times New Roman" w:hAnsi="Times New Roman"/>
        </w:rPr>
        <w:t xml:space="preserve"> — автомобільний шлях територіального значення в Одеській області. Проходить територією Білгород-Дністровського та Овідіопольського районів через Монаші — Білгород-Дністровський — Овідіополь — Одесу. Загальна довжина — 94,2 км. На відрізку зазначеного шляху розташовано 18 АЗС, які працюють, зокрема, під брендами: «УКРНАФТА», «МАВЕКС»</w:t>
      </w:r>
      <w:r w:rsidR="00581AB4">
        <w:rPr>
          <w:rFonts w:ascii="Times New Roman" w:hAnsi="Times New Roman"/>
        </w:rPr>
        <w:t>.</w:t>
      </w:r>
    </w:p>
    <w:p w14:paraId="09F84A81" w14:textId="77777777" w:rsidR="00E72FBC" w:rsidRPr="00E137EA" w:rsidRDefault="00E72FBC" w:rsidP="00DC0E3B">
      <w:pPr>
        <w:jc w:val="both"/>
        <w:rPr>
          <w:rFonts w:ascii="Times New Roman" w:hAnsi="Times New Roman"/>
          <w:szCs w:val="24"/>
        </w:rPr>
      </w:pPr>
    </w:p>
    <w:p w14:paraId="154EFF9F" w14:textId="77777777" w:rsidR="00E72FBC" w:rsidRPr="00E137EA" w:rsidRDefault="00B81E62" w:rsidP="00DC0E3B">
      <w:pPr>
        <w:numPr>
          <w:ilvl w:val="0"/>
          <w:numId w:val="2"/>
        </w:numPr>
        <w:ind w:hanging="720"/>
        <w:jc w:val="both"/>
        <w:rPr>
          <w:rFonts w:ascii="Times New Roman" w:hAnsi="Times New Roman"/>
          <w:b/>
          <w:szCs w:val="24"/>
          <w:lang w:eastAsia="ru-RU"/>
        </w:rPr>
      </w:pPr>
      <w:r>
        <w:rPr>
          <w:rFonts w:ascii="Times New Roman" w:hAnsi="Times New Roman"/>
          <w:b/>
          <w:szCs w:val="24"/>
        </w:rPr>
        <w:t>Тобто,</w:t>
      </w:r>
      <w:r w:rsidR="00E72FBC" w:rsidRPr="00E137EA">
        <w:rPr>
          <w:rFonts w:ascii="Times New Roman" w:hAnsi="Times New Roman"/>
          <w:b/>
          <w:szCs w:val="24"/>
        </w:rPr>
        <w:t xml:space="preserve"> оператори АЗС мережі «АВІАС» </w:t>
      </w:r>
      <w:r w:rsidR="00E72FBC" w:rsidRPr="00E137EA">
        <w:rPr>
          <w:rFonts w:ascii="Times New Roman" w:hAnsi="Times New Roman"/>
          <w:b/>
          <w:szCs w:val="24"/>
          <w:lang w:eastAsia="ru-RU"/>
        </w:rPr>
        <w:t>є конкурентами на значній кількості регіональних ринків роздрібної торгівлі світлими нафтопродуктами.</w:t>
      </w:r>
      <w:r w:rsidR="00E72FBC">
        <w:rPr>
          <w:rFonts w:ascii="Times New Roman" w:hAnsi="Times New Roman"/>
          <w:b/>
          <w:szCs w:val="24"/>
          <w:lang w:eastAsia="ru-RU"/>
        </w:rPr>
        <w:t xml:space="preserve"> А на певних регіональних ринках ряд операторів АЗС мережі «АВІАС» мають структурні ознаки монопольного домінуючого становища, що свідчить про їх вплив на ринки.</w:t>
      </w:r>
    </w:p>
    <w:p w14:paraId="12B1388D" w14:textId="77777777" w:rsidR="00E72FBC" w:rsidRPr="00E137EA" w:rsidRDefault="00E72FBC" w:rsidP="00DC0E3B">
      <w:pPr>
        <w:jc w:val="both"/>
        <w:rPr>
          <w:rFonts w:ascii="Times New Roman" w:hAnsi="Times New Roman"/>
          <w:szCs w:val="24"/>
        </w:rPr>
      </w:pPr>
    </w:p>
    <w:p w14:paraId="33D33F22" w14:textId="77777777" w:rsidR="00E72FBC" w:rsidRPr="00804F9E" w:rsidRDefault="00E72FBC" w:rsidP="00DC0E3B">
      <w:pPr>
        <w:pStyle w:val="1"/>
        <w:numPr>
          <w:ilvl w:val="0"/>
          <w:numId w:val="17"/>
        </w:numPr>
        <w:spacing w:before="0" w:after="0"/>
        <w:ind w:hanging="720"/>
        <w:rPr>
          <w:rFonts w:ascii="Times New Roman" w:hAnsi="Times New Roman"/>
          <w:sz w:val="28"/>
          <w:szCs w:val="28"/>
          <w:lang w:val="uk-UA"/>
        </w:rPr>
      </w:pPr>
      <w:r w:rsidRPr="00804F9E">
        <w:rPr>
          <w:rFonts w:ascii="Times New Roman" w:hAnsi="Times New Roman"/>
          <w:sz w:val="28"/>
          <w:szCs w:val="28"/>
          <w:lang w:val="uk-UA"/>
        </w:rPr>
        <w:t xml:space="preserve">Встановлення </w:t>
      </w:r>
      <w:proofErr w:type="spellStart"/>
      <w:r w:rsidRPr="00804F9E">
        <w:rPr>
          <w:rFonts w:ascii="Times New Roman" w:hAnsi="Times New Roman"/>
          <w:sz w:val="28"/>
          <w:szCs w:val="28"/>
          <w:lang w:val="uk-UA"/>
        </w:rPr>
        <w:t>антиконкурентних</w:t>
      </w:r>
      <w:proofErr w:type="spellEnd"/>
      <w:r w:rsidRPr="00804F9E">
        <w:rPr>
          <w:rFonts w:ascii="Times New Roman" w:hAnsi="Times New Roman"/>
          <w:sz w:val="28"/>
          <w:szCs w:val="28"/>
          <w:lang w:val="uk-UA"/>
        </w:rPr>
        <w:t xml:space="preserve"> узгоджених дій </w:t>
      </w:r>
    </w:p>
    <w:p w14:paraId="4A29C0E2" w14:textId="77777777" w:rsidR="00E72FBC" w:rsidRDefault="00E72FBC" w:rsidP="00835177">
      <w:pPr>
        <w:pStyle w:val="1"/>
        <w:numPr>
          <w:ilvl w:val="1"/>
          <w:numId w:val="22"/>
        </w:numPr>
        <w:spacing w:before="120" w:after="0"/>
        <w:ind w:left="709" w:hanging="709"/>
        <w:rPr>
          <w:rFonts w:ascii="Times New Roman" w:hAnsi="Times New Roman"/>
          <w:szCs w:val="24"/>
          <w:lang w:val="uk-UA"/>
        </w:rPr>
      </w:pPr>
      <w:r w:rsidRPr="00E137EA">
        <w:rPr>
          <w:rFonts w:ascii="Times New Roman" w:hAnsi="Times New Roman"/>
          <w:szCs w:val="24"/>
          <w:lang w:val="uk-UA"/>
        </w:rPr>
        <w:t>Загальна характеристика паливного проекту «АВІАС»</w:t>
      </w:r>
    </w:p>
    <w:p w14:paraId="3ED98D85" w14:textId="77777777" w:rsidR="00B81E62" w:rsidRPr="00B81E62" w:rsidRDefault="00B81E62" w:rsidP="00B81E62">
      <w:pPr>
        <w:rPr>
          <w:rFonts w:asciiTheme="minorHAnsi" w:hAnsiTheme="minorHAnsi"/>
          <w:lang w:eastAsia="en-US"/>
        </w:rPr>
      </w:pPr>
    </w:p>
    <w:p w14:paraId="3B1704FA" w14:textId="77777777" w:rsidR="00E72FBC" w:rsidRPr="00E137EA" w:rsidRDefault="00E72FBC" w:rsidP="00DC0E3B">
      <w:pPr>
        <w:numPr>
          <w:ilvl w:val="0"/>
          <w:numId w:val="2"/>
        </w:numPr>
        <w:ind w:hanging="720"/>
        <w:jc w:val="both"/>
        <w:rPr>
          <w:rFonts w:ascii="Times New Roman" w:hAnsi="Times New Roman"/>
          <w:szCs w:val="24"/>
        </w:rPr>
      </w:pPr>
      <w:r w:rsidRPr="00E137EA">
        <w:rPr>
          <w:rFonts w:ascii="Times New Roman" w:hAnsi="Times New Roman"/>
          <w:szCs w:val="24"/>
        </w:rPr>
        <w:t xml:space="preserve">У сфері роздрібної торгівлі світлими нафтопродуктами через АЗС діє паливний проект «АВІАС», що характеризує себе як система безготівкових розрахунків за паливними картками та </w:t>
      </w:r>
      <w:proofErr w:type="spellStart"/>
      <w:r w:rsidRPr="00E137EA">
        <w:rPr>
          <w:rFonts w:ascii="Times New Roman" w:hAnsi="Times New Roman"/>
          <w:szCs w:val="24"/>
        </w:rPr>
        <w:t>скретч-картками</w:t>
      </w:r>
      <w:proofErr w:type="spellEnd"/>
      <w:r w:rsidRPr="00E137EA">
        <w:rPr>
          <w:rFonts w:ascii="Times New Roman" w:hAnsi="Times New Roman"/>
          <w:szCs w:val="24"/>
        </w:rPr>
        <w:t xml:space="preserve"> «АВІАС» (далі – паливний проект «АВІАС»). </w:t>
      </w:r>
    </w:p>
    <w:p w14:paraId="7D26C69B" w14:textId="77777777" w:rsidR="00E72FBC" w:rsidRPr="00E137EA" w:rsidRDefault="00E72FBC" w:rsidP="00DC0E3B">
      <w:pPr>
        <w:numPr>
          <w:ilvl w:val="0"/>
          <w:numId w:val="2"/>
        </w:numPr>
        <w:ind w:hanging="720"/>
        <w:jc w:val="both"/>
        <w:rPr>
          <w:rFonts w:ascii="Times New Roman" w:hAnsi="Times New Roman"/>
          <w:szCs w:val="24"/>
        </w:rPr>
      </w:pPr>
      <w:r w:rsidRPr="00E137EA">
        <w:rPr>
          <w:rFonts w:ascii="Times New Roman" w:hAnsi="Times New Roman"/>
          <w:szCs w:val="24"/>
        </w:rPr>
        <w:t>За наявними в Комітеті матеріалами</w:t>
      </w:r>
      <w:r w:rsidR="00B81E62">
        <w:rPr>
          <w:rFonts w:ascii="Times New Roman" w:hAnsi="Times New Roman"/>
          <w:szCs w:val="24"/>
        </w:rPr>
        <w:t>,</w:t>
      </w:r>
      <w:r w:rsidRPr="00E137EA">
        <w:rPr>
          <w:rFonts w:ascii="Times New Roman" w:hAnsi="Times New Roman"/>
          <w:szCs w:val="24"/>
        </w:rPr>
        <w:t xml:space="preserve"> паливний проект «АВІАС» діє з 2004 року. Паливний проект «АВІАС» є довготрива</w:t>
      </w:r>
      <w:r w:rsidR="00B81E62">
        <w:rPr>
          <w:rFonts w:ascii="Times New Roman" w:hAnsi="Times New Roman"/>
          <w:szCs w:val="24"/>
        </w:rPr>
        <w:t>лим</w:t>
      </w:r>
      <w:r w:rsidRPr="00E137EA">
        <w:rPr>
          <w:rFonts w:ascii="Times New Roman" w:hAnsi="Times New Roman"/>
          <w:szCs w:val="24"/>
        </w:rPr>
        <w:t xml:space="preserve"> проектом, оскільки одним із перших договорів реалізації світлих нафтопродуктів за паливними картками «АВІАС» був договір поставки</w:t>
      </w:r>
      <w:r w:rsidR="00B81E62">
        <w:rPr>
          <w:rFonts w:ascii="Times New Roman" w:hAnsi="Times New Roman"/>
          <w:szCs w:val="24"/>
        </w:rPr>
        <w:t>,</w:t>
      </w:r>
      <w:r w:rsidRPr="00E137EA">
        <w:rPr>
          <w:rFonts w:ascii="Times New Roman" w:hAnsi="Times New Roman"/>
          <w:szCs w:val="24"/>
        </w:rPr>
        <w:t xml:space="preserve"> укладений з оператором АЗС ПАТ «УКРНАФТА» у </w:t>
      </w:r>
      <w:r w:rsidRPr="00E137EA">
        <w:rPr>
          <w:rFonts w:ascii="Times New Roman" w:hAnsi="Times New Roman"/>
          <w:b/>
          <w:szCs w:val="24"/>
        </w:rPr>
        <w:t>2004 році</w:t>
      </w:r>
      <w:r w:rsidR="00502636">
        <w:rPr>
          <w:rFonts w:ascii="Times New Roman" w:hAnsi="Times New Roman"/>
          <w:szCs w:val="24"/>
        </w:rPr>
        <w:t>, який діяв 2015, 2016, січень – серпень 2017 року</w:t>
      </w:r>
      <w:r w:rsidRPr="00E137EA">
        <w:rPr>
          <w:rFonts w:ascii="Times New Roman" w:hAnsi="Times New Roman"/>
          <w:szCs w:val="24"/>
        </w:rPr>
        <w:t xml:space="preserve">. Починаючи з 2004 року і аж до </w:t>
      </w:r>
      <w:r w:rsidR="00FE5EE8">
        <w:rPr>
          <w:rFonts w:ascii="Times New Roman" w:hAnsi="Times New Roman"/>
          <w:szCs w:val="24"/>
        </w:rPr>
        <w:t>серпня 2017 року</w:t>
      </w:r>
      <w:r w:rsidR="00B81E62">
        <w:rPr>
          <w:rFonts w:ascii="Times New Roman" w:hAnsi="Times New Roman"/>
          <w:szCs w:val="24"/>
        </w:rPr>
        <w:t>,</w:t>
      </w:r>
      <w:r w:rsidRPr="00E137EA">
        <w:rPr>
          <w:rFonts w:ascii="Times New Roman" w:hAnsi="Times New Roman"/>
          <w:szCs w:val="24"/>
        </w:rPr>
        <w:t xml:space="preserve"> паливний проект «АВІАС» розвивається, розширюється та </w:t>
      </w:r>
      <w:r w:rsidR="00B81E62">
        <w:rPr>
          <w:rFonts w:ascii="Times New Roman" w:hAnsi="Times New Roman"/>
          <w:szCs w:val="24"/>
        </w:rPr>
        <w:t>в</w:t>
      </w:r>
      <w:r w:rsidRPr="00E137EA">
        <w:rPr>
          <w:rFonts w:ascii="Times New Roman" w:hAnsi="Times New Roman"/>
          <w:szCs w:val="24"/>
        </w:rPr>
        <w:t>досконалюється, впроваджуються новітні технології. Так, у 2004 році приблизно 669 автозаправних станцій входило до мережі АЗС «АВІАС», у 2017 році до мережі АЗС «АВІАС» входять п</w:t>
      </w:r>
      <w:r>
        <w:rPr>
          <w:rFonts w:ascii="Times New Roman" w:hAnsi="Times New Roman"/>
          <w:szCs w:val="24"/>
        </w:rPr>
        <w:t>онад 1540 автозаправних станцій</w:t>
      </w:r>
      <w:r w:rsidRPr="00E137EA">
        <w:rPr>
          <w:rFonts w:ascii="Times New Roman" w:hAnsi="Times New Roman"/>
          <w:szCs w:val="24"/>
        </w:rPr>
        <w:t xml:space="preserve">, удосконалюється платіжна система та обслуговування паливних карток «АВІАС» за допомогою банківської установи ПАТ КБ «ПРИВАТБАНК». </w:t>
      </w:r>
    </w:p>
    <w:p w14:paraId="539E15B4" w14:textId="77777777" w:rsidR="00E72FBC" w:rsidRDefault="00E72FBC" w:rsidP="00DC0E3B">
      <w:pPr>
        <w:ind w:left="720"/>
        <w:jc w:val="both"/>
        <w:rPr>
          <w:rFonts w:ascii="Times New Roman" w:hAnsi="Times New Roman"/>
          <w:szCs w:val="24"/>
        </w:rPr>
      </w:pPr>
      <w:r w:rsidRPr="00E137EA">
        <w:rPr>
          <w:rFonts w:ascii="Times New Roman" w:hAnsi="Times New Roman"/>
          <w:szCs w:val="24"/>
        </w:rPr>
        <w:t xml:space="preserve">Разом </w:t>
      </w:r>
      <w:r w:rsidR="00002CF5">
        <w:rPr>
          <w:rFonts w:ascii="Times New Roman" w:hAnsi="Times New Roman"/>
          <w:szCs w:val="24"/>
        </w:rPr>
        <w:t>і</w:t>
      </w:r>
      <w:r w:rsidRPr="00E137EA">
        <w:rPr>
          <w:rFonts w:ascii="Times New Roman" w:hAnsi="Times New Roman"/>
          <w:szCs w:val="24"/>
        </w:rPr>
        <w:t xml:space="preserve">з цим протягом більше 10 років діяльність паливного проекту «АВІАС» супроводжується як постійними змінами юридичних осіб – операторів АЗС, так і змінами договірних відносин </w:t>
      </w:r>
      <w:r w:rsidR="00002CF5">
        <w:rPr>
          <w:rFonts w:ascii="Times New Roman" w:hAnsi="Times New Roman"/>
          <w:szCs w:val="24"/>
        </w:rPr>
        <w:t>і</w:t>
      </w:r>
      <w:r w:rsidRPr="00E137EA">
        <w:rPr>
          <w:rFonts w:ascii="Times New Roman" w:hAnsi="Times New Roman"/>
          <w:szCs w:val="24"/>
        </w:rPr>
        <w:t>з ними.</w:t>
      </w:r>
    </w:p>
    <w:p w14:paraId="72B37BB8" w14:textId="77777777" w:rsidR="00E72FBC" w:rsidRPr="00E137EA" w:rsidRDefault="00E72FBC" w:rsidP="00DC0E3B">
      <w:pPr>
        <w:ind w:left="720"/>
        <w:jc w:val="both"/>
        <w:rPr>
          <w:rFonts w:ascii="Times New Roman" w:hAnsi="Times New Roman"/>
          <w:szCs w:val="24"/>
        </w:rPr>
      </w:pPr>
    </w:p>
    <w:p w14:paraId="6A9E402C" w14:textId="77777777" w:rsidR="00E72FBC" w:rsidRPr="00E137EA" w:rsidRDefault="00E72FBC" w:rsidP="00DC0E3B">
      <w:pPr>
        <w:numPr>
          <w:ilvl w:val="0"/>
          <w:numId w:val="2"/>
        </w:numPr>
        <w:ind w:hanging="720"/>
        <w:jc w:val="both"/>
        <w:rPr>
          <w:rFonts w:ascii="Times New Roman" w:hAnsi="Times New Roman"/>
          <w:szCs w:val="24"/>
        </w:rPr>
      </w:pPr>
      <w:r w:rsidRPr="00E137EA">
        <w:rPr>
          <w:rFonts w:ascii="Times New Roman" w:hAnsi="Times New Roman"/>
          <w:szCs w:val="24"/>
        </w:rPr>
        <w:t>Оскільки цей паливний проект діє довгий час, значна кількість інформації</w:t>
      </w:r>
      <w:r w:rsidR="00002CF5">
        <w:rPr>
          <w:rFonts w:ascii="Times New Roman" w:hAnsi="Times New Roman"/>
          <w:szCs w:val="24"/>
        </w:rPr>
        <w:t>,</w:t>
      </w:r>
      <w:r w:rsidRPr="00E137EA">
        <w:rPr>
          <w:rFonts w:ascii="Times New Roman" w:hAnsi="Times New Roman"/>
          <w:szCs w:val="24"/>
        </w:rPr>
        <w:t xml:space="preserve"> </w:t>
      </w:r>
      <w:r w:rsidR="00002CF5">
        <w:rPr>
          <w:rFonts w:ascii="Times New Roman" w:hAnsi="Times New Roman"/>
          <w:szCs w:val="24"/>
        </w:rPr>
        <w:t>у</w:t>
      </w:r>
      <w:r w:rsidRPr="00E137EA">
        <w:rPr>
          <w:rFonts w:ascii="Times New Roman" w:hAnsi="Times New Roman"/>
          <w:szCs w:val="24"/>
        </w:rPr>
        <w:t xml:space="preserve"> тому числі договори, первинні документи, що фіксують факт виконання господарських операцій, не збереглися, тому Комітетом взято період дослідження протягом 2015 – </w:t>
      </w:r>
      <w:r>
        <w:rPr>
          <w:rFonts w:ascii="Times New Roman" w:hAnsi="Times New Roman"/>
          <w:szCs w:val="24"/>
        </w:rPr>
        <w:t>2016</w:t>
      </w:r>
      <w:r w:rsidR="005160E2">
        <w:rPr>
          <w:rFonts w:ascii="Times New Roman" w:hAnsi="Times New Roman"/>
          <w:szCs w:val="24"/>
        </w:rPr>
        <w:t xml:space="preserve"> років </w:t>
      </w:r>
      <w:r>
        <w:rPr>
          <w:rFonts w:ascii="Times New Roman" w:hAnsi="Times New Roman"/>
          <w:szCs w:val="24"/>
        </w:rPr>
        <w:t xml:space="preserve"> та січень – </w:t>
      </w:r>
      <w:r w:rsidRPr="00E137EA">
        <w:rPr>
          <w:rFonts w:ascii="Times New Roman" w:hAnsi="Times New Roman"/>
          <w:szCs w:val="24"/>
        </w:rPr>
        <w:t>серпень 2017 рок</w:t>
      </w:r>
      <w:r w:rsidR="005160E2">
        <w:rPr>
          <w:rFonts w:ascii="Times New Roman" w:hAnsi="Times New Roman"/>
          <w:szCs w:val="24"/>
        </w:rPr>
        <w:t>у</w:t>
      </w:r>
      <w:r w:rsidRPr="00E137EA">
        <w:rPr>
          <w:rFonts w:ascii="Times New Roman" w:hAnsi="Times New Roman"/>
          <w:szCs w:val="24"/>
        </w:rPr>
        <w:t xml:space="preserve">. </w:t>
      </w:r>
    </w:p>
    <w:p w14:paraId="5410BB6A" w14:textId="77777777" w:rsidR="00E72FBC" w:rsidRPr="00E137EA" w:rsidRDefault="00E72FBC" w:rsidP="00DC0E3B">
      <w:pPr>
        <w:ind w:left="720"/>
        <w:jc w:val="both"/>
        <w:rPr>
          <w:rFonts w:ascii="Times New Roman" w:hAnsi="Times New Roman"/>
          <w:szCs w:val="24"/>
        </w:rPr>
      </w:pPr>
    </w:p>
    <w:p w14:paraId="20F2ACC6" w14:textId="77777777" w:rsidR="00E72FBC" w:rsidRPr="00D20F39" w:rsidRDefault="00E72FBC" w:rsidP="00D20F39">
      <w:pPr>
        <w:numPr>
          <w:ilvl w:val="0"/>
          <w:numId w:val="2"/>
        </w:numPr>
        <w:ind w:hanging="720"/>
        <w:jc w:val="both"/>
        <w:rPr>
          <w:rFonts w:ascii="Times New Roman" w:hAnsi="Times New Roman"/>
          <w:lang w:eastAsia="en-US"/>
        </w:rPr>
      </w:pPr>
      <w:r w:rsidRPr="00E137EA">
        <w:rPr>
          <w:rFonts w:ascii="Times New Roman" w:hAnsi="Times New Roman"/>
          <w:szCs w:val="24"/>
        </w:rPr>
        <w:t>Відповідно до інформації</w:t>
      </w:r>
      <w:r w:rsidR="00002CF5">
        <w:rPr>
          <w:rFonts w:ascii="Times New Roman" w:hAnsi="Times New Roman"/>
          <w:szCs w:val="24"/>
        </w:rPr>
        <w:t>,</w:t>
      </w:r>
      <w:r w:rsidRPr="00E137EA">
        <w:rPr>
          <w:rFonts w:ascii="Times New Roman" w:hAnsi="Times New Roman"/>
          <w:szCs w:val="24"/>
        </w:rPr>
        <w:t xml:space="preserve"> отриманої з відкритих джерел (http://www.avias.com.ua/, http://avias.ua/): </w:t>
      </w:r>
      <w:r w:rsidR="00002CF5">
        <w:rPr>
          <w:rFonts w:ascii="Times New Roman" w:hAnsi="Times New Roman"/>
          <w:szCs w:val="24"/>
        </w:rPr>
        <w:t>«</w:t>
      </w:r>
      <w:r w:rsidRPr="00D20F39">
        <w:rPr>
          <w:rFonts w:ascii="Times New Roman" w:hAnsi="Times New Roman"/>
          <w:szCs w:val="24"/>
        </w:rPr>
        <w:t>компанія «АВІАС» працює на ринку торгівлі світлими нафтопродуктами. В даний час займає лідируючі позиції за обсягами продажів, зарекомендувавши себе надійним партнером щодо бізнесу».</w:t>
      </w:r>
    </w:p>
    <w:p w14:paraId="18DAE48D" w14:textId="77777777" w:rsidR="00E72FBC" w:rsidRPr="00E137EA" w:rsidRDefault="00E72FBC" w:rsidP="00DC0E3B">
      <w:pPr>
        <w:numPr>
          <w:ilvl w:val="0"/>
          <w:numId w:val="2"/>
        </w:numPr>
        <w:ind w:hanging="720"/>
        <w:jc w:val="both"/>
        <w:rPr>
          <w:rFonts w:ascii="Times New Roman" w:hAnsi="Times New Roman"/>
          <w:szCs w:val="24"/>
        </w:rPr>
      </w:pPr>
      <w:r w:rsidRPr="00E137EA">
        <w:rPr>
          <w:rFonts w:ascii="Times New Roman" w:hAnsi="Times New Roman"/>
          <w:szCs w:val="24"/>
        </w:rPr>
        <w:t xml:space="preserve">Компанія «АВІАС» пропонує форми безготівкових розрахунків на АЗС у вигляді системи: </w:t>
      </w:r>
    </w:p>
    <w:p w14:paraId="207EA6AD" w14:textId="77777777" w:rsidR="00E72FBC" w:rsidRPr="00E137EA" w:rsidRDefault="00002CF5" w:rsidP="00DC0E3B">
      <w:pPr>
        <w:numPr>
          <w:ilvl w:val="0"/>
          <w:numId w:val="6"/>
        </w:numPr>
        <w:tabs>
          <w:tab w:val="left" w:pos="1134"/>
        </w:tabs>
        <w:ind w:hanging="11"/>
        <w:jc w:val="both"/>
        <w:rPr>
          <w:rFonts w:ascii="Times New Roman" w:hAnsi="Times New Roman"/>
          <w:szCs w:val="24"/>
        </w:rPr>
      </w:pPr>
      <w:r>
        <w:rPr>
          <w:rFonts w:ascii="Times New Roman" w:hAnsi="Times New Roman"/>
          <w:szCs w:val="24"/>
        </w:rPr>
        <w:t>п</w:t>
      </w:r>
      <w:r w:rsidR="00E72FBC" w:rsidRPr="00E137EA">
        <w:rPr>
          <w:rFonts w:ascii="Times New Roman" w:hAnsi="Times New Roman"/>
          <w:szCs w:val="24"/>
        </w:rPr>
        <w:t xml:space="preserve">аливних карток (альтернатива </w:t>
      </w:r>
      <w:proofErr w:type="spellStart"/>
      <w:r w:rsidR="00E72FBC" w:rsidRPr="00E137EA">
        <w:rPr>
          <w:rFonts w:ascii="Times New Roman" w:hAnsi="Times New Roman"/>
          <w:szCs w:val="24"/>
        </w:rPr>
        <w:t>смарткарт</w:t>
      </w:r>
      <w:proofErr w:type="spellEnd"/>
      <w:r w:rsidR="00E72FBC" w:rsidRPr="00E137EA">
        <w:rPr>
          <w:rFonts w:ascii="Times New Roman" w:hAnsi="Times New Roman"/>
          <w:szCs w:val="24"/>
        </w:rPr>
        <w:t>);</w:t>
      </w:r>
    </w:p>
    <w:p w14:paraId="35CD1031" w14:textId="77777777" w:rsidR="00E72FBC" w:rsidRPr="00E137EA" w:rsidRDefault="00002CF5" w:rsidP="00DC0E3B">
      <w:pPr>
        <w:numPr>
          <w:ilvl w:val="0"/>
          <w:numId w:val="6"/>
        </w:numPr>
        <w:tabs>
          <w:tab w:val="left" w:pos="1134"/>
        </w:tabs>
        <w:ind w:hanging="11"/>
        <w:jc w:val="both"/>
        <w:rPr>
          <w:rFonts w:ascii="Times New Roman" w:hAnsi="Times New Roman"/>
          <w:szCs w:val="24"/>
        </w:rPr>
      </w:pPr>
      <w:proofErr w:type="spellStart"/>
      <w:r>
        <w:rPr>
          <w:rFonts w:ascii="Times New Roman" w:hAnsi="Times New Roman"/>
          <w:szCs w:val="24"/>
        </w:rPr>
        <w:t>с</w:t>
      </w:r>
      <w:r w:rsidR="00E72FBC" w:rsidRPr="00E137EA">
        <w:rPr>
          <w:rFonts w:ascii="Times New Roman" w:hAnsi="Times New Roman"/>
          <w:szCs w:val="24"/>
        </w:rPr>
        <w:t>кретчкарток</w:t>
      </w:r>
      <w:proofErr w:type="spellEnd"/>
      <w:r w:rsidR="00E72FBC" w:rsidRPr="00E137EA">
        <w:rPr>
          <w:rFonts w:ascii="Times New Roman" w:hAnsi="Times New Roman"/>
          <w:szCs w:val="24"/>
        </w:rPr>
        <w:t>.</w:t>
      </w:r>
    </w:p>
    <w:p w14:paraId="16F2FD5F" w14:textId="77777777" w:rsidR="00E72FBC" w:rsidRPr="00E137EA" w:rsidRDefault="00E72FBC" w:rsidP="00DC0E3B">
      <w:pPr>
        <w:numPr>
          <w:ilvl w:val="0"/>
          <w:numId w:val="2"/>
        </w:numPr>
        <w:ind w:hanging="720"/>
        <w:jc w:val="both"/>
        <w:rPr>
          <w:rFonts w:ascii="Times New Roman" w:hAnsi="Times New Roman"/>
          <w:szCs w:val="24"/>
        </w:rPr>
      </w:pPr>
      <w:r w:rsidRPr="00E137EA">
        <w:rPr>
          <w:rFonts w:ascii="Times New Roman" w:hAnsi="Times New Roman"/>
          <w:szCs w:val="24"/>
        </w:rPr>
        <w:t xml:space="preserve">Паливна картка «АВІАС», спільний проект </w:t>
      </w:r>
      <w:r w:rsidR="00D20F39">
        <w:rPr>
          <w:rFonts w:ascii="Times New Roman" w:hAnsi="Times New Roman"/>
          <w:szCs w:val="24"/>
        </w:rPr>
        <w:t xml:space="preserve">ПАТ </w:t>
      </w:r>
      <w:r w:rsidRPr="00E137EA">
        <w:rPr>
          <w:rFonts w:ascii="Times New Roman" w:hAnsi="Times New Roman"/>
          <w:szCs w:val="24"/>
        </w:rPr>
        <w:t xml:space="preserve">КБ </w:t>
      </w:r>
      <w:r w:rsidR="00F67D28">
        <w:rPr>
          <w:rFonts w:ascii="Times New Roman" w:hAnsi="Times New Roman"/>
          <w:szCs w:val="24"/>
        </w:rPr>
        <w:t>«</w:t>
      </w:r>
      <w:r w:rsidRPr="00E137EA">
        <w:rPr>
          <w:rFonts w:ascii="Times New Roman" w:hAnsi="Times New Roman"/>
          <w:szCs w:val="24"/>
        </w:rPr>
        <w:t>П</w:t>
      </w:r>
      <w:r w:rsidR="00D20F39">
        <w:rPr>
          <w:rFonts w:ascii="Times New Roman" w:hAnsi="Times New Roman"/>
          <w:szCs w:val="24"/>
        </w:rPr>
        <w:t>РИВАТ</w:t>
      </w:r>
      <w:r w:rsidRPr="00E137EA">
        <w:rPr>
          <w:rFonts w:ascii="Times New Roman" w:hAnsi="Times New Roman"/>
          <w:szCs w:val="24"/>
        </w:rPr>
        <w:t>Б</w:t>
      </w:r>
      <w:r w:rsidR="00D20F39">
        <w:rPr>
          <w:rFonts w:ascii="Times New Roman" w:hAnsi="Times New Roman"/>
          <w:szCs w:val="24"/>
        </w:rPr>
        <w:t>АНК</w:t>
      </w:r>
      <w:r w:rsidR="00F67D28">
        <w:rPr>
          <w:rFonts w:ascii="Times New Roman" w:hAnsi="Times New Roman"/>
          <w:szCs w:val="24"/>
        </w:rPr>
        <w:t>»</w:t>
      </w:r>
      <w:r w:rsidRPr="00E137EA">
        <w:rPr>
          <w:rFonts w:ascii="Times New Roman" w:hAnsi="Times New Roman"/>
          <w:szCs w:val="24"/>
        </w:rPr>
        <w:t xml:space="preserve"> </w:t>
      </w:r>
      <w:r w:rsidR="00F67D28">
        <w:rPr>
          <w:rFonts w:ascii="Times New Roman" w:hAnsi="Times New Roman"/>
          <w:szCs w:val="24"/>
        </w:rPr>
        <w:t>і</w:t>
      </w:r>
      <w:r w:rsidRPr="00E137EA">
        <w:rPr>
          <w:rFonts w:ascii="Times New Roman" w:hAnsi="Times New Roman"/>
          <w:szCs w:val="24"/>
        </w:rPr>
        <w:t xml:space="preserve"> ТОВ ВТФ </w:t>
      </w:r>
      <w:r w:rsidR="00F67D28">
        <w:rPr>
          <w:rFonts w:ascii="Times New Roman" w:hAnsi="Times New Roman"/>
          <w:szCs w:val="24"/>
        </w:rPr>
        <w:t>«</w:t>
      </w:r>
      <w:r w:rsidRPr="00E137EA">
        <w:rPr>
          <w:rFonts w:ascii="Times New Roman" w:hAnsi="Times New Roman"/>
          <w:szCs w:val="24"/>
        </w:rPr>
        <w:t>АВІАС</w:t>
      </w:r>
      <w:r w:rsidR="00F67D28">
        <w:rPr>
          <w:rFonts w:ascii="Times New Roman" w:hAnsi="Times New Roman"/>
          <w:szCs w:val="24"/>
        </w:rPr>
        <w:t>»</w:t>
      </w:r>
      <w:r w:rsidRPr="00E137EA">
        <w:rPr>
          <w:rFonts w:ascii="Times New Roman" w:hAnsi="Times New Roman"/>
          <w:szCs w:val="24"/>
        </w:rPr>
        <w:t xml:space="preserve"> – це сучасна система безготівкових розрахунків на АЗС, заснована на використанні банківських технологій, яка працює в режимі </w:t>
      </w:r>
      <w:r w:rsidR="00F67D28">
        <w:rPr>
          <w:rFonts w:ascii="Times New Roman" w:hAnsi="Times New Roman"/>
          <w:szCs w:val="24"/>
        </w:rPr>
        <w:t>онлайн</w:t>
      </w:r>
      <w:r w:rsidRPr="00E137EA">
        <w:rPr>
          <w:rFonts w:ascii="Times New Roman" w:hAnsi="Times New Roman"/>
          <w:szCs w:val="24"/>
        </w:rPr>
        <w:t xml:space="preserve"> і забезпечує оперативність і зручність її користувачам. Принцип роботи системи </w:t>
      </w:r>
      <w:r w:rsidR="00F67D28">
        <w:rPr>
          <w:rFonts w:ascii="Times New Roman" w:hAnsi="Times New Roman"/>
          <w:szCs w:val="24"/>
        </w:rPr>
        <w:t>«</w:t>
      </w:r>
      <w:r w:rsidRPr="00E137EA">
        <w:rPr>
          <w:rFonts w:ascii="Times New Roman" w:hAnsi="Times New Roman"/>
          <w:szCs w:val="24"/>
        </w:rPr>
        <w:t xml:space="preserve">Паливна картка </w:t>
      </w:r>
      <w:r w:rsidR="00F67D28">
        <w:rPr>
          <w:rFonts w:ascii="Times New Roman" w:hAnsi="Times New Roman"/>
          <w:szCs w:val="24"/>
        </w:rPr>
        <w:t>«</w:t>
      </w:r>
      <w:r w:rsidRPr="00E137EA">
        <w:rPr>
          <w:rFonts w:ascii="Times New Roman" w:hAnsi="Times New Roman"/>
          <w:szCs w:val="24"/>
        </w:rPr>
        <w:t>АВІАС</w:t>
      </w:r>
      <w:r w:rsidR="00F67D28">
        <w:rPr>
          <w:rFonts w:ascii="Times New Roman" w:hAnsi="Times New Roman"/>
          <w:szCs w:val="24"/>
        </w:rPr>
        <w:t>»</w:t>
      </w:r>
      <w:r w:rsidRPr="00E137EA">
        <w:rPr>
          <w:rFonts w:ascii="Times New Roman" w:hAnsi="Times New Roman"/>
          <w:szCs w:val="24"/>
        </w:rPr>
        <w:t xml:space="preserve"> аналогічний принципу роботи, звичних для всіх банківських карт тип</w:t>
      </w:r>
      <w:r w:rsidR="00F67D28">
        <w:rPr>
          <w:rFonts w:ascii="Times New Roman" w:hAnsi="Times New Roman"/>
          <w:szCs w:val="24"/>
        </w:rPr>
        <w:t>у</w:t>
      </w:r>
      <w:r w:rsidRPr="00E137EA">
        <w:rPr>
          <w:rFonts w:ascii="Times New Roman" w:hAnsi="Times New Roman"/>
          <w:szCs w:val="24"/>
        </w:rPr>
        <w:t xml:space="preserve"> </w:t>
      </w:r>
      <w:r w:rsidR="00F67D28">
        <w:rPr>
          <w:rFonts w:ascii="Times New Roman" w:hAnsi="Times New Roman"/>
          <w:szCs w:val="24"/>
        </w:rPr>
        <w:t>«</w:t>
      </w:r>
      <w:proofErr w:type="spellStart"/>
      <w:r w:rsidRPr="00E137EA">
        <w:rPr>
          <w:rFonts w:ascii="Times New Roman" w:hAnsi="Times New Roman"/>
          <w:szCs w:val="24"/>
        </w:rPr>
        <w:t>Visa</w:t>
      </w:r>
      <w:proofErr w:type="spellEnd"/>
      <w:r w:rsidR="00F67D28">
        <w:rPr>
          <w:rFonts w:ascii="Times New Roman" w:hAnsi="Times New Roman"/>
          <w:szCs w:val="24"/>
        </w:rPr>
        <w:t>»</w:t>
      </w:r>
      <w:r w:rsidRPr="00E137EA">
        <w:rPr>
          <w:rFonts w:ascii="Times New Roman" w:hAnsi="Times New Roman"/>
          <w:szCs w:val="24"/>
        </w:rPr>
        <w:t>, з одн</w:t>
      </w:r>
      <w:r w:rsidR="00F67D28">
        <w:rPr>
          <w:rFonts w:ascii="Times New Roman" w:hAnsi="Times New Roman"/>
          <w:szCs w:val="24"/>
        </w:rPr>
        <w:t>ією</w:t>
      </w:r>
      <w:r w:rsidRPr="00E137EA">
        <w:rPr>
          <w:rFonts w:ascii="Times New Roman" w:hAnsi="Times New Roman"/>
          <w:szCs w:val="24"/>
        </w:rPr>
        <w:t xml:space="preserve"> значною відмінністю </w:t>
      </w:r>
      <w:r>
        <w:rPr>
          <w:rFonts w:ascii="Times New Roman" w:hAnsi="Times New Roman"/>
          <w:szCs w:val="24"/>
        </w:rPr>
        <w:t>–</w:t>
      </w:r>
      <w:r w:rsidRPr="00E137EA">
        <w:rPr>
          <w:rFonts w:ascii="Times New Roman" w:hAnsi="Times New Roman"/>
          <w:szCs w:val="24"/>
        </w:rPr>
        <w:t xml:space="preserve"> </w:t>
      </w:r>
      <w:r w:rsidR="00F67D28">
        <w:rPr>
          <w:rFonts w:ascii="Times New Roman" w:hAnsi="Times New Roman"/>
          <w:szCs w:val="24"/>
        </w:rPr>
        <w:t>у</w:t>
      </w:r>
      <w:r>
        <w:rPr>
          <w:rFonts w:ascii="Times New Roman" w:hAnsi="Times New Roman"/>
          <w:szCs w:val="24"/>
        </w:rPr>
        <w:t xml:space="preserve"> </w:t>
      </w:r>
      <w:r w:rsidRPr="00E137EA">
        <w:rPr>
          <w:rFonts w:ascii="Times New Roman" w:hAnsi="Times New Roman"/>
          <w:szCs w:val="24"/>
        </w:rPr>
        <w:t xml:space="preserve">ролі грошової одиниці в ній виступають </w:t>
      </w:r>
      <w:r w:rsidR="00F67D28">
        <w:rPr>
          <w:rFonts w:ascii="Times New Roman" w:hAnsi="Times New Roman"/>
          <w:szCs w:val="24"/>
        </w:rPr>
        <w:t>«</w:t>
      </w:r>
      <w:r w:rsidRPr="00E137EA">
        <w:rPr>
          <w:rFonts w:ascii="Times New Roman" w:hAnsi="Times New Roman"/>
          <w:szCs w:val="24"/>
        </w:rPr>
        <w:t>літри</w:t>
      </w:r>
      <w:r w:rsidR="00F67D28">
        <w:rPr>
          <w:rFonts w:ascii="Times New Roman" w:hAnsi="Times New Roman"/>
          <w:szCs w:val="24"/>
        </w:rPr>
        <w:t>»</w:t>
      </w:r>
      <w:r w:rsidRPr="00E137EA">
        <w:rPr>
          <w:rFonts w:ascii="Times New Roman" w:hAnsi="Times New Roman"/>
          <w:szCs w:val="24"/>
        </w:rPr>
        <w:t>.</w:t>
      </w:r>
    </w:p>
    <w:p w14:paraId="02EEE9A0" w14:textId="77777777" w:rsidR="00E72FBC" w:rsidRPr="00E137EA" w:rsidRDefault="00E72FBC" w:rsidP="00DC0E3B">
      <w:pPr>
        <w:numPr>
          <w:ilvl w:val="0"/>
          <w:numId w:val="2"/>
        </w:numPr>
        <w:ind w:hanging="720"/>
        <w:jc w:val="both"/>
        <w:rPr>
          <w:rFonts w:ascii="Times New Roman" w:hAnsi="Times New Roman"/>
          <w:szCs w:val="24"/>
        </w:rPr>
      </w:pPr>
      <w:r w:rsidRPr="00E137EA">
        <w:rPr>
          <w:rFonts w:ascii="Times New Roman" w:hAnsi="Times New Roman"/>
          <w:szCs w:val="24"/>
        </w:rPr>
        <w:t xml:space="preserve">Паливні картки розрізняються </w:t>
      </w:r>
      <w:r w:rsidR="00F67D28">
        <w:rPr>
          <w:rFonts w:ascii="Times New Roman" w:hAnsi="Times New Roman"/>
          <w:szCs w:val="24"/>
        </w:rPr>
        <w:t>за</w:t>
      </w:r>
      <w:r w:rsidRPr="00E137EA">
        <w:rPr>
          <w:rFonts w:ascii="Times New Roman" w:hAnsi="Times New Roman"/>
          <w:szCs w:val="24"/>
        </w:rPr>
        <w:t xml:space="preserve"> вид</w:t>
      </w:r>
      <w:r w:rsidR="00F67D28">
        <w:rPr>
          <w:rFonts w:ascii="Times New Roman" w:hAnsi="Times New Roman"/>
          <w:szCs w:val="24"/>
        </w:rPr>
        <w:t>ом</w:t>
      </w:r>
      <w:r w:rsidRPr="00E137EA">
        <w:rPr>
          <w:rFonts w:ascii="Times New Roman" w:hAnsi="Times New Roman"/>
          <w:szCs w:val="24"/>
        </w:rPr>
        <w:t xml:space="preserve"> пал</w:t>
      </w:r>
      <w:r w:rsidR="00F67D28">
        <w:rPr>
          <w:rFonts w:ascii="Times New Roman" w:hAnsi="Times New Roman"/>
          <w:szCs w:val="24"/>
        </w:rPr>
        <w:t>ьн</w:t>
      </w:r>
      <w:r w:rsidRPr="00E137EA">
        <w:rPr>
          <w:rFonts w:ascii="Times New Roman" w:hAnsi="Times New Roman"/>
          <w:szCs w:val="24"/>
        </w:rPr>
        <w:t>о-мастильних матеріалів (далі – ПММ) (А-80, А-92, А-95, ДТ).</w:t>
      </w:r>
    </w:p>
    <w:p w14:paraId="228556E0" w14:textId="77777777" w:rsidR="00E72FBC" w:rsidRPr="00E137EA" w:rsidRDefault="00E72FBC" w:rsidP="00DC0E3B">
      <w:pPr>
        <w:numPr>
          <w:ilvl w:val="0"/>
          <w:numId w:val="2"/>
        </w:numPr>
        <w:ind w:hanging="720"/>
        <w:jc w:val="both"/>
        <w:rPr>
          <w:rFonts w:ascii="Times New Roman" w:hAnsi="Times New Roman"/>
          <w:szCs w:val="24"/>
        </w:rPr>
      </w:pPr>
      <w:r w:rsidRPr="00E137EA">
        <w:rPr>
          <w:rFonts w:ascii="Times New Roman" w:hAnsi="Times New Roman"/>
          <w:szCs w:val="24"/>
        </w:rPr>
        <w:t xml:space="preserve">Паливна </w:t>
      </w:r>
      <w:proofErr w:type="spellStart"/>
      <w:r w:rsidRPr="00E137EA">
        <w:rPr>
          <w:rFonts w:ascii="Times New Roman" w:hAnsi="Times New Roman"/>
          <w:szCs w:val="24"/>
        </w:rPr>
        <w:t>с</w:t>
      </w:r>
      <w:r>
        <w:rPr>
          <w:rFonts w:ascii="Times New Roman" w:hAnsi="Times New Roman"/>
          <w:szCs w:val="24"/>
        </w:rPr>
        <w:t>кретчкартка</w:t>
      </w:r>
      <w:proofErr w:type="spellEnd"/>
      <w:r>
        <w:rPr>
          <w:rFonts w:ascii="Times New Roman" w:hAnsi="Times New Roman"/>
          <w:szCs w:val="24"/>
        </w:rPr>
        <w:t xml:space="preserve"> компанії «АВІАС»</w:t>
      </w:r>
      <w:r w:rsidR="00F67D28" w:rsidRPr="00F67D28">
        <w:rPr>
          <w:rFonts w:ascii="Times New Roman" w:hAnsi="Times New Roman"/>
          <w:szCs w:val="24"/>
        </w:rPr>
        <w:t xml:space="preserve"> </w:t>
      </w:r>
      <w:r w:rsidR="00F67D28">
        <w:rPr>
          <w:rFonts w:ascii="Times New Roman" w:hAnsi="Times New Roman"/>
          <w:szCs w:val="24"/>
        </w:rPr>
        <w:t xml:space="preserve">– </w:t>
      </w:r>
      <w:r w:rsidRPr="00E137EA">
        <w:rPr>
          <w:rFonts w:ascii="Times New Roman" w:hAnsi="Times New Roman"/>
          <w:szCs w:val="24"/>
        </w:rPr>
        <w:t>довірчий документ, що підтверджує право його власника</w:t>
      </w:r>
      <w:r w:rsidR="00F67D28">
        <w:rPr>
          <w:rFonts w:ascii="Times New Roman" w:hAnsi="Times New Roman"/>
          <w:szCs w:val="24"/>
        </w:rPr>
        <w:t>м на</w:t>
      </w:r>
      <w:r w:rsidRPr="00E137EA">
        <w:rPr>
          <w:rFonts w:ascii="Times New Roman" w:hAnsi="Times New Roman"/>
          <w:szCs w:val="24"/>
        </w:rPr>
        <w:t xml:space="preserve"> отримання на АЗС певного виду палива (А-80, А-92, А-95,</w:t>
      </w:r>
      <w:r>
        <w:rPr>
          <w:rFonts w:ascii="Times New Roman" w:hAnsi="Times New Roman"/>
          <w:szCs w:val="24"/>
        </w:rPr>
        <w:br/>
      </w:r>
      <w:r w:rsidRPr="00E137EA">
        <w:rPr>
          <w:rFonts w:ascii="Times New Roman" w:hAnsi="Times New Roman"/>
          <w:szCs w:val="24"/>
        </w:rPr>
        <w:t xml:space="preserve">А-95EURO, ДП) </w:t>
      </w:r>
      <w:r w:rsidR="00F67D28">
        <w:rPr>
          <w:rFonts w:ascii="Times New Roman" w:hAnsi="Times New Roman"/>
          <w:szCs w:val="24"/>
        </w:rPr>
        <w:t>у</w:t>
      </w:r>
      <w:r w:rsidRPr="00E137EA">
        <w:rPr>
          <w:rFonts w:ascii="Times New Roman" w:hAnsi="Times New Roman"/>
          <w:szCs w:val="24"/>
        </w:rPr>
        <w:t xml:space="preserve"> кількості номіналу карти.</w:t>
      </w:r>
    </w:p>
    <w:p w14:paraId="7062883F" w14:textId="77777777" w:rsidR="00E72FBC" w:rsidRPr="00E137EA" w:rsidRDefault="00E72FBC" w:rsidP="00DC0E3B">
      <w:pPr>
        <w:numPr>
          <w:ilvl w:val="0"/>
          <w:numId w:val="2"/>
        </w:numPr>
        <w:ind w:hanging="720"/>
        <w:jc w:val="both"/>
        <w:rPr>
          <w:rFonts w:ascii="Times New Roman" w:hAnsi="Times New Roman"/>
          <w:szCs w:val="24"/>
        </w:rPr>
      </w:pPr>
      <w:proofErr w:type="spellStart"/>
      <w:r w:rsidRPr="00E137EA">
        <w:rPr>
          <w:rFonts w:ascii="Times New Roman" w:hAnsi="Times New Roman"/>
          <w:szCs w:val="24"/>
        </w:rPr>
        <w:t>Скретчкартки</w:t>
      </w:r>
      <w:proofErr w:type="spellEnd"/>
      <w:r w:rsidRPr="00E137EA">
        <w:rPr>
          <w:rFonts w:ascii="Times New Roman" w:hAnsi="Times New Roman"/>
          <w:szCs w:val="24"/>
        </w:rPr>
        <w:t xml:space="preserve"> та паливні картки певного виду ПММ відрізняються </w:t>
      </w:r>
      <w:r w:rsidR="00F67D28">
        <w:rPr>
          <w:rFonts w:ascii="Times New Roman" w:hAnsi="Times New Roman"/>
          <w:szCs w:val="24"/>
        </w:rPr>
        <w:t>за</w:t>
      </w:r>
      <w:r w:rsidRPr="00E137EA">
        <w:rPr>
          <w:rFonts w:ascii="Times New Roman" w:hAnsi="Times New Roman"/>
          <w:szCs w:val="24"/>
        </w:rPr>
        <w:t xml:space="preserve"> регіон</w:t>
      </w:r>
      <w:r w:rsidR="00F67D28">
        <w:rPr>
          <w:rFonts w:ascii="Times New Roman" w:hAnsi="Times New Roman"/>
          <w:szCs w:val="24"/>
        </w:rPr>
        <w:t>ом</w:t>
      </w:r>
      <w:r w:rsidRPr="00E137EA">
        <w:rPr>
          <w:rFonts w:ascii="Times New Roman" w:hAnsi="Times New Roman"/>
          <w:szCs w:val="24"/>
        </w:rPr>
        <w:t xml:space="preserve"> дії:</w:t>
      </w:r>
    </w:p>
    <w:p w14:paraId="0F11C490" w14:textId="77777777" w:rsidR="00E72FBC" w:rsidRPr="00E137EA" w:rsidRDefault="00E72FBC" w:rsidP="00DC0E3B">
      <w:pPr>
        <w:ind w:left="720"/>
        <w:jc w:val="both"/>
        <w:rPr>
          <w:rFonts w:ascii="Times New Roman" w:hAnsi="Times New Roman"/>
          <w:szCs w:val="24"/>
        </w:rPr>
      </w:pPr>
      <w:r w:rsidRPr="00E137EA">
        <w:rPr>
          <w:rFonts w:ascii="Times New Roman" w:hAnsi="Times New Roman"/>
          <w:szCs w:val="24"/>
        </w:rPr>
        <w:t xml:space="preserve">• міжрегіональні (напис на картці </w:t>
      </w:r>
      <w:r w:rsidR="00F67D28">
        <w:rPr>
          <w:rFonts w:ascii="Times New Roman" w:hAnsi="Times New Roman"/>
          <w:szCs w:val="24"/>
        </w:rPr>
        <w:t>–</w:t>
      </w:r>
      <w:r w:rsidRPr="00E137EA">
        <w:rPr>
          <w:rFonts w:ascii="Times New Roman" w:hAnsi="Times New Roman"/>
          <w:szCs w:val="24"/>
        </w:rPr>
        <w:t xml:space="preserve"> </w:t>
      </w:r>
      <w:r w:rsidR="00F67D28">
        <w:rPr>
          <w:rFonts w:ascii="Times New Roman" w:hAnsi="Times New Roman"/>
          <w:szCs w:val="24"/>
        </w:rPr>
        <w:t>«Україна»</w:t>
      </w:r>
      <w:r w:rsidRPr="00E137EA">
        <w:rPr>
          <w:rFonts w:ascii="Times New Roman" w:hAnsi="Times New Roman"/>
          <w:szCs w:val="24"/>
        </w:rPr>
        <w:t xml:space="preserve">), </w:t>
      </w:r>
      <w:r w:rsidR="00A77BA1">
        <w:rPr>
          <w:rFonts w:ascii="Times New Roman" w:hAnsi="Times New Roman"/>
          <w:szCs w:val="24"/>
        </w:rPr>
        <w:t>за якими</w:t>
      </w:r>
      <w:r w:rsidRPr="00E137EA">
        <w:rPr>
          <w:rFonts w:ascii="Times New Roman" w:hAnsi="Times New Roman"/>
          <w:szCs w:val="24"/>
        </w:rPr>
        <w:t xml:space="preserve"> можна отримати ПММ на будь якій з АЗС України, які обслуговують </w:t>
      </w:r>
      <w:proofErr w:type="spellStart"/>
      <w:r w:rsidRPr="00E137EA">
        <w:rPr>
          <w:rFonts w:ascii="Times New Roman" w:hAnsi="Times New Roman"/>
          <w:szCs w:val="24"/>
        </w:rPr>
        <w:t>скретчкартки</w:t>
      </w:r>
      <w:proofErr w:type="spellEnd"/>
      <w:r w:rsidRPr="00E137EA">
        <w:rPr>
          <w:rFonts w:ascii="Times New Roman" w:hAnsi="Times New Roman"/>
          <w:szCs w:val="24"/>
        </w:rPr>
        <w:t xml:space="preserve"> та паливні картки </w:t>
      </w:r>
      <w:r w:rsidR="00A77BA1">
        <w:rPr>
          <w:rFonts w:ascii="Times New Roman" w:hAnsi="Times New Roman"/>
          <w:szCs w:val="24"/>
        </w:rPr>
        <w:t>«</w:t>
      </w:r>
      <w:r w:rsidRPr="00E137EA">
        <w:rPr>
          <w:rFonts w:ascii="Times New Roman" w:hAnsi="Times New Roman"/>
          <w:szCs w:val="24"/>
        </w:rPr>
        <w:t>АВІАС</w:t>
      </w:r>
      <w:r w:rsidR="00A77BA1">
        <w:rPr>
          <w:rFonts w:ascii="Times New Roman" w:hAnsi="Times New Roman"/>
          <w:szCs w:val="24"/>
        </w:rPr>
        <w:t>»</w:t>
      </w:r>
      <w:r w:rsidRPr="00E137EA">
        <w:rPr>
          <w:rFonts w:ascii="Times New Roman" w:hAnsi="Times New Roman"/>
          <w:szCs w:val="24"/>
        </w:rPr>
        <w:t>;</w:t>
      </w:r>
    </w:p>
    <w:p w14:paraId="37AE7C8A" w14:textId="77777777" w:rsidR="00E72FBC" w:rsidRPr="00E137EA" w:rsidRDefault="00E72FBC" w:rsidP="00DC0E3B">
      <w:pPr>
        <w:tabs>
          <w:tab w:val="left" w:pos="851"/>
        </w:tabs>
        <w:ind w:left="720"/>
        <w:jc w:val="both"/>
        <w:rPr>
          <w:rFonts w:ascii="Times New Roman" w:hAnsi="Times New Roman"/>
          <w:szCs w:val="24"/>
        </w:rPr>
      </w:pPr>
      <w:r w:rsidRPr="00E137EA">
        <w:rPr>
          <w:rFonts w:ascii="Times New Roman" w:hAnsi="Times New Roman"/>
          <w:szCs w:val="24"/>
        </w:rPr>
        <w:t>• регіональні (напис на картці - назва обласного центр</w:t>
      </w:r>
      <w:r w:rsidR="00A77BA1">
        <w:rPr>
          <w:rFonts w:ascii="Times New Roman" w:hAnsi="Times New Roman"/>
          <w:szCs w:val="24"/>
        </w:rPr>
        <w:t>у</w:t>
      </w:r>
      <w:r w:rsidRPr="00E137EA">
        <w:rPr>
          <w:rFonts w:ascii="Times New Roman" w:hAnsi="Times New Roman"/>
          <w:szCs w:val="24"/>
        </w:rPr>
        <w:t xml:space="preserve">), які продаються </w:t>
      </w:r>
      <w:r w:rsidR="00A77BA1">
        <w:rPr>
          <w:rFonts w:ascii="Times New Roman" w:hAnsi="Times New Roman"/>
          <w:szCs w:val="24"/>
        </w:rPr>
        <w:t>й</w:t>
      </w:r>
      <w:r w:rsidRPr="00E137EA">
        <w:rPr>
          <w:rFonts w:ascii="Times New Roman" w:hAnsi="Times New Roman"/>
          <w:szCs w:val="24"/>
        </w:rPr>
        <w:t xml:space="preserve"> отоварюються тільки на території області, вказан</w:t>
      </w:r>
      <w:r w:rsidR="00A77BA1">
        <w:rPr>
          <w:rFonts w:ascii="Times New Roman" w:hAnsi="Times New Roman"/>
          <w:szCs w:val="24"/>
        </w:rPr>
        <w:t>ої</w:t>
      </w:r>
      <w:r w:rsidRPr="00E137EA">
        <w:rPr>
          <w:rFonts w:ascii="Times New Roman" w:hAnsi="Times New Roman"/>
          <w:szCs w:val="24"/>
        </w:rPr>
        <w:t xml:space="preserve"> на картці.</w:t>
      </w:r>
    </w:p>
    <w:p w14:paraId="3BEC84C3" w14:textId="77777777" w:rsidR="00E72FBC" w:rsidRPr="00E137EA" w:rsidRDefault="00E72FBC" w:rsidP="00DC0E3B">
      <w:pPr>
        <w:numPr>
          <w:ilvl w:val="0"/>
          <w:numId w:val="2"/>
        </w:numPr>
        <w:ind w:hanging="720"/>
        <w:jc w:val="both"/>
        <w:rPr>
          <w:rFonts w:ascii="Times New Roman" w:hAnsi="Times New Roman"/>
          <w:szCs w:val="24"/>
        </w:rPr>
      </w:pPr>
      <w:r w:rsidRPr="00E137EA">
        <w:rPr>
          <w:rFonts w:ascii="Times New Roman" w:hAnsi="Times New Roman"/>
          <w:szCs w:val="24"/>
        </w:rPr>
        <w:t xml:space="preserve">Щоб придбати картки «АВІАС» потрібно звернутися </w:t>
      </w:r>
      <w:r w:rsidR="00A77BA1">
        <w:rPr>
          <w:rFonts w:ascii="Times New Roman" w:hAnsi="Times New Roman"/>
          <w:szCs w:val="24"/>
        </w:rPr>
        <w:t>в</w:t>
      </w:r>
      <w:r w:rsidRPr="00E137EA">
        <w:rPr>
          <w:rFonts w:ascii="Times New Roman" w:hAnsi="Times New Roman"/>
          <w:szCs w:val="24"/>
        </w:rPr>
        <w:t xml:space="preserve"> торг</w:t>
      </w:r>
      <w:r w:rsidR="00A77BA1">
        <w:rPr>
          <w:rFonts w:ascii="Times New Roman" w:hAnsi="Times New Roman"/>
          <w:szCs w:val="24"/>
        </w:rPr>
        <w:t>о</w:t>
      </w:r>
      <w:r w:rsidRPr="00E137EA">
        <w:rPr>
          <w:rFonts w:ascii="Times New Roman" w:hAnsi="Times New Roman"/>
          <w:szCs w:val="24"/>
        </w:rPr>
        <w:t>вельну точку компанії «АВІАС» (на сайті надається можливість завантажити в електронн</w:t>
      </w:r>
      <w:r w:rsidR="00A77BA1">
        <w:rPr>
          <w:rFonts w:ascii="Times New Roman" w:hAnsi="Times New Roman"/>
          <w:szCs w:val="24"/>
        </w:rPr>
        <w:t>ій формі</w:t>
      </w:r>
      <w:r w:rsidRPr="00E137EA">
        <w:rPr>
          <w:rFonts w:ascii="Times New Roman" w:hAnsi="Times New Roman"/>
          <w:szCs w:val="24"/>
        </w:rPr>
        <w:t xml:space="preserve"> повний </w:t>
      </w:r>
      <w:r w:rsidRPr="00E137EA">
        <w:rPr>
          <w:rFonts w:ascii="Times New Roman" w:hAnsi="Times New Roman"/>
          <w:szCs w:val="24"/>
        </w:rPr>
        <w:lastRenderedPageBreak/>
        <w:t>перелік торг</w:t>
      </w:r>
      <w:r w:rsidR="00A77BA1">
        <w:rPr>
          <w:rFonts w:ascii="Times New Roman" w:hAnsi="Times New Roman"/>
          <w:szCs w:val="24"/>
        </w:rPr>
        <w:t>о</w:t>
      </w:r>
      <w:r w:rsidRPr="00E137EA">
        <w:rPr>
          <w:rFonts w:ascii="Times New Roman" w:hAnsi="Times New Roman"/>
          <w:szCs w:val="24"/>
        </w:rPr>
        <w:t xml:space="preserve">вельних точок з їх місцезнаходженням), отримати рахунок, оплатити вартість ПММ згідно </w:t>
      </w:r>
      <w:r w:rsidR="00A77BA1">
        <w:rPr>
          <w:rFonts w:ascii="Times New Roman" w:hAnsi="Times New Roman"/>
          <w:szCs w:val="24"/>
        </w:rPr>
        <w:t xml:space="preserve">з </w:t>
      </w:r>
      <w:r w:rsidRPr="00E137EA">
        <w:rPr>
          <w:rFonts w:ascii="Times New Roman" w:hAnsi="Times New Roman"/>
          <w:szCs w:val="24"/>
        </w:rPr>
        <w:t>рахунк</w:t>
      </w:r>
      <w:r w:rsidR="00A77BA1">
        <w:rPr>
          <w:rFonts w:ascii="Times New Roman" w:hAnsi="Times New Roman"/>
          <w:szCs w:val="24"/>
        </w:rPr>
        <w:t>ом</w:t>
      </w:r>
      <w:r w:rsidRPr="00E137EA">
        <w:rPr>
          <w:rFonts w:ascii="Times New Roman" w:hAnsi="Times New Roman"/>
          <w:szCs w:val="24"/>
        </w:rPr>
        <w:t xml:space="preserve"> та отримати відповідну картку </w:t>
      </w:r>
      <w:r w:rsidR="00A77BA1">
        <w:rPr>
          <w:rFonts w:ascii="Times New Roman" w:hAnsi="Times New Roman"/>
          <w:szCs w:val="24"/>
        </w:rPr>
        <w:t>й</w:t>
      </w:r>
      <w:r w:rsidRPr="00E137EA">
        <w:rPr>
          <w:rFonts w:ascii="Times New Roman" w:hAnsi="Times New Roman"/>
          <w:szCs w:val="24"/>
        </w:rPr>
        <w:t xml:space="preserve"> бухгалтерські документи.</w:t>
      </w:r>
    </w:p>
    <w:p w14:paraId="7BAE0361" w14:textId="77777777" w:rsidR="00E72FBC" w:rsidRPr="00E137EA" w:rsidRDefault="00E72FBC" w:rsidP="00DC0E3B">
      <w:pPr>
        <w:numPr>
          <w:ilvl w:val="0"/>
          <w:numId w:val="2"/>
        </w:numPr>
        <w:ind w:hanging="720"/>
        <w:jc w:val="both"/>
        <w:rPr>
          <w:rFonts w:ascii="Times New Roman" w:hAnsi="Times New Roman"/>
          <w:szCs w:val="24"/>
          <w:u w:val="single"/>
        </w:rPr>
      </w:pPr>
      <w:r w:rsidRPr="00E137EA">
        <w:rPr>
          <w:rFonts w:ascii="Times New Roman" w:hAnsi="Times New Roman"/>
          <w:szCs w:val="24"/>
        </w:rPr>
        <w:t xml:space="preserve">При цьому зазначається, що </w:t>
      </w:r>
      <w:r w:rsidRPr="00E137EA">
        <w:rPr>
          <w:rFonts w:ascii="Times New Roman" w:hAnsi="Times New Roman"/>
          <w:b/>
          <w:szCs w:val="24"/>
        </w:rPr>
        <w:t xml:space="preserve">ціна </w:t>
      </w:r>
      <w:r w:rsidRPr="00E137EA">
        <w:rPr>
          <w:rFonts w:ascii="Times New Roman" w:hAnsi="Times New Roman"/>
          <w:szCs w:val="24"/>
        </w:rPr>
        <w:t>«</w:t>
      </w:r>
      <w:r w:rsidRPr="00E137EA">
        <w:rPr>
          <w:rFonts w:ascii="Times New Roman" w:hAnsi="Times New Roman"/>
          <w:szCs w:val="24"/>
          <w:u w:val="single"/>
        </w:rPr>
        <w:t xml:space="preserve">фіксована, на дату оплати, ціна – сплативши </w:t>
      </w:r>
      <w:r w:rsidR="00A77BA1">
        <w:rPr>
          <w:rFonts w:ascii="Times New Roman" w:hAnsi="Times New Roman"/>
          <w:szCs w:val="24"/>
          <w:u w:val="single"/>
        </w:rPr>
        <w:t>«</w:t>
      </w:r>
      <w:r w:rsidRPr="00E137EA">
        <w:rPr>
          <w:rFonts w:ascii="Times New Roman" w:hAnsi="Times New Roman"/>
          <w:szCs w:val="24"/>
          <w:u w:val="single"/>
        </w:rPr>
        <w:t>сьогодні</w:t>
      </w:r>
      <w:r w:rsidR="00A77BA1">
        <w:rPr>
          <w:rFonts w:ascii="Times New Roman" w:hAnsi="Times New Roman"/>
          <w:szCs w:val="24"/>
          <w:u w:val="single"/>
        </w:rPr>
        <w:t>»</w:t>
      </w:r>
      <w:r w:rsidRPr="00E137EA">
        <w:rPr>
          <w:rFonts w:ascii="Times New Roman" w:hAnsi="Times New Roman"/>
          <w:szCs w:val="24"/>
          <w:u w:val="single"/>
        </w:rPr>
        <w:t xml:space="preserve">, ви отримуєте літрові </w:t>
      </w:r>
      <w:proofErr w:type="spellStart"/>
      <w:r w:rsidRPr="00E137EA">
        <w:rPr>
          <w:rFonts w:ascii="Times New Roman" w:hAnsi="Times New Roman"/>
          <w:szCs w:val="24"/>
          <w:u w:val="single"/>
        </w:rPr>
        <w:t>скретч-карти</w:t>
      </w:r>
      <w:proofErr w:type="spellEnd"/>
      <w:r w:rsidRPr="00E137EA">
        <w:rPr>
          <w:rFonts w:ascii="Times New Roman" w:hAnsi="Times New Roman"/>
          <w:szCs w:val="24"/>
          <w:u w:val="single"/>
        </w:rPr>
        <w:t xml:space="preserve"> та паливні карти на суму оплати і застраховані від можливого підвищення цін </w:t>
      </w:r>
      <w:r w:rsidR="00A77BA1">
        <w:rPr>
          <w:rFonts w:ascii="Times New Roman" w:hAnsi="Times New Roman"/>
          <w:szCs w:val="24"/>
          <w:u w:val="single"/>
        </w:rPr>
        <w:t>«</w:t>
      </w:r>
      <w:r w:rsidRPr="00E137EA">
        <w:rPr>
          <w:rFonts w:ascii="Times New Roman" w:hAnsi="Times New Roman"/>
          <w:szCs w:val="24"/>
          <w:u w:val="single"/>
        </w:rPr>
        <w:t>завтра».</w:t>
      </w:r>
    </w:p>
    <w:p w14:paraId="5DC49892" w14:textId="77777777" w:rsidR="00E72FBC" w:rsidRPr="00E137EA" w:rsidRDefault="00E72FBC" w:rsidP="00DC0E3B">
      <w:pPr>
        <w:numPr>
          <w:ilvl w:val="0"/>
          <w:numId w:val="2"/>
        </w:numPr>
        <w:ind w:hanging="720"/>
        <w:jc w:val="both"/>
        <w:rPr>
          <w:rFonts w:ascii="Times New Roman" w:hAnsi="Times New Roman"/>
          <w:szCs w:val="24"/>
        </w:rPr>
      </w:pPr>
      <w:r w:rsidRPr="00E137EA">
        <w:rPr>
          <w:rFonts w:ascii="Times New Roman" w:hAnsi="Times New Roman"/>
          <w:szCs w:val="24"/>
        </w:rPr>
        <w:t>Також на сайті надається інформація про ціни на паливо, можливість завантажити мобільний додаток, який надасть інформацію про найближчі АЗС, актуальні ціни на паливо та можливість розрахувати відстань та витрати пального. Ця інформація постійно оновлюється.</w:t>
      </w:r>
    </w:p>
    <w:p w14:paraId="5A1E0E73" w14:textId="77777777" w:rsidR="00E72FBC" w:rsidRPr="00E137EA" w:rsidRDefault="00E72FBC" w:rsidP="00DC0E3B">
      <w:pPr>
        <w:numPr>
          <w:ilvl w:val="0"/>
          <w:numId w:val="2"/>
        </w:numPr>
        <w:ind w:hanging="720"/>
        <w:jc w:val="both"/>
        <w:rPr>
          <w:rFonts w:ascii="Times New Roman" w:hAnsi="Times New Roman"/>
          <w:szCs w:val="24"/>
        </w:rPr>
      </w:pPr>
      <w:r w:rsidRPr="00E137EA">
        <w:rPr>
          <w:rFonts w:ascii="Times New Roman" w:hAnsi="Times New Roman"/>
          <w:szCs w:val="24"/>
        </w:rPr>
        <w:t>Сплативши та отримавши паливну картку «АВІАС»</w:t>
      </w:r>
      <w:r w:rsidR="00A77BA1">
        <w:rPr>
          <w:rFonts w:ascii="Times New Roman" w:hAnsi="Times New Roman"/>
          <w:szCs w:val="24"/>
        </w:rPr>
        <w:t>,</w:t>
      </w:r>
      <w:r w:rsidRPr="00E137EA">
        <w:rPr>
          <w:rFonts w:ascii="Times New Roman" w:hAnsi="Times New Roman"/>
          <w:szCs w:val="24"/>
        </w:rPr>
        <w:t xml:space="preserve"> споживач у будь-який час, протягом періоду дії картки, може звернутися на будь-яку АЗС партнера та отримати певний вид палива в кількості номіналу картки, без оплати в грошовій формі.</w:t>
      </w:r>
    </w:p>
    <w:p w14:paraId="4E1D43D1" w14:textId="77777777" w:rsidR="00E72FBC" w:rsidRPr="00E137EA" w:rsidRDefault="00E72FBC" w:rsidP="00DC0E3B">
      <w:pPr>
        <w:numPr>
          <w:ilvl w:val="0"/>
          <w:numId w:val="2"/>
        </w:numPr>
        <w:ind w:hanging="720"/>
        <w:jc w:val="both"/>
        <w:rPr>
          <w:rFonts w:ascii="Times New Roman" w:hAnsi="Times New Roman"/>
          <w:szCs w:val="24"/>
        </w:rPr>
      </w:pPr>
      <w:r w:rsidRPr="00E137EA">
        <w:rPr>
          <w:rFonts w:ascii="Times New Roman" w:hAnsi="Times New Roman"/>
          <w:szCs w:val="24"/>
        </w:rPr>
        <w:t>Розрахунки за реалізовані паливні картки «АВІАС» відбуваються в кінці кожного місяця вже між компанією «АВІАС» та оператором АЗС, який здійснив відпуск нафтопродуктів за карткою «АВІАС».</w:t>
      </w:r>
    </w:p>
    <w:p w14:paraId="53BF944C" w14:textId="77777777" w:rsidR="00E72FBC" w:rsidRPr="00E137EA" w:rsidRDefault="00E72FBC" w:rsidP="00DC0E3B">
      <w:pPr>
        <w:numPr>
          <w:ilvl w:val="0"/>
          <w:numId w:val="2"/>
        </w:numPr>
        <w:ind w:hanging="720"/>
        <w:jc w:val="both"/>
        <w:rPr>
          <w:rFonts w:ascii="Times New Roman" w:hAnsi="Times New Roman"/>
          <w:szCs w:val="24"/>
        </w:rPr>
      </w:pPr>
      <w:r w:rsidRPr="00E137EA">
        <w:rPr>
          <w:rFonts w:ascii="Times New Roman" w:hAnsi="Times New Roman"/>
          <w:szCs w:val="24"/>
        </w:rPr>
        <w:t>Схематично спрощене зображення руху пал</w:t>
      </w:r>
      <w:r w:rsidR="00A77BA1">
        <w:rPr>
          <w:rFonts w:ascii="Times New Roman" w:hAnsi="Times New Roman"/>
          <w:szCs w:val="24"/>
        </w:rPr>
        <w:t>ьно</w:t>
      </w:r>
      <w:r w:rsidRPr="00E137EA">
        <w:rPr>
          <w:rFonts w:ascii="Times New Roman" w:hAnsi="Times New Roman"/>
          <w:szCs w:val="24"/>
        </w:rPr>
        <w:t>-мастильних матеріалів та грошових коштів зображено на рис. 1.</w:t>
      </w:r>
    </w:p>
    <w:p w14:paraId="77A90C9C" w14:textId="77777777" w:rsidR="00E72FBC" w:rsidRPr="00E137EA" w:rsidRDefault="00904557" w:rsidP="00DC0E3B">
      <w:pPr>
        <w:ind w:firstLine="709"/>
        <w:jc w:val="both"/>
        <w:rPr>
          <w:rFonts w:ascii="Times New Roman" w:hAnsi="Times New Roman"/>
          <w:noProof/>
          <w:szCs w:val="24"/>
          <w:lang w:eastAsia="en-US"/>
        </w:rPr>
      </w:pPr>
      <w:r>
        <w:rPr>
          <w:rFonts w:ascii="Times New Roman" w:hAnsi="Times New Roman"/>
          <w:noProof/>
          <w:szCs w:val="24"/>
          <w:lang w:val="ru-RU" w:eastAsia="ru-RU"/>
        </w:rPr>
        <w:drawing>
          <wp:inline distT="0" distB="0" distL="0" distR="0" wp14:anchorId="4A9F2AB1" wp14:editId="5735AD87">
            <wp:extent cx="5617210" cy="2822448"/>
            <wp:effectExtent l="0" t="0" r="0" b="0"/>
            <wp:docPr id="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625256" cy="2826491"/>
                    </a:xfrm>
                    <a:prstGeom prst="rect">
                      <a:avLst/>
                    </a:prstGeom>
                    <a:noFill/>
                    <a:ln>
                      <a:noFill/>
                    </a:ln>
                  </pic:spPr>
                </pic:pic>
              </a:graphicData>
            </a:graphic>
          </wp:inline>
        </w:drawing>
      </w:r>
    </w:p>
    <w:p w14:paraId="2B55B72E" w14:textId="77777777" w:rsidR="00E72FBC" w:rsidRPr="00E137EA" w:rsidRDefault="00E72FBC" w:rsidP="00DC0E3B">
      <w:pPr>
        <w:jc w:val="center"/>
        <w:rPr>
          <w:rFonts w:ascii="Times New Roman" w:hAnsi="Times New Roman"/>
          <w:i/>
          <w:szCs w:val="24"/>
        </w:rPr>
      </w:pPr>
      <w:r w:rsidRPr="00E137EA">
        <w:rPr>
          <w:rFonts w:ascii="Times New Roman" w:hAnsi="Times New Roman"/>
          <w:i/>
          <w:szCs w:val="24"/>
        </w:rPr>
        <w:t>Рис. 1</w:t>
      </w:r>
      <w:r w:rsidR="00A77BA1">
        <w:rPr>
          <w:rFonts w:ascii="Times New Roman" w:hAnsi="Times New Roman"/>
          <w:i/>
          <w:szCs w:val="24"/>
        </w:rPr>
        <w:t xml:space="preserve">. </w:t>
      </w:r>
      <w:r w:rsidRPr="00E137EA">
        <w:rPr>
          <w:rFonts w:ascii="Times New Roman" w:hAnsi="Times New Roman"/>
          <w:i/>
          <w:szCs w:val="24"/>
        </w:rPr>
        <w:t xml:space="preserve"> Схема роботи паливного проекту «АВІАС»</w:t>
      </w:r>
    </w:p>
    <w:p w14:paraId="126138F4" w14:textId="77777777" w:rsidR="00E72FBC" w:rsidRPr="00E137EA" w:rsidRDefault="00E72FBC" w:rsidP="00DC0E3B">
      <w:pPr>
        <w:ind w:hanging="720"/>
        <w:jc w:val="both"/>
        <w:rPr>
          <w:rFonts w:ascii="Times New Roman" w:hAnsi="Times New Roman"/>
          <w:szCs w:val="24"/>
        </w:rPr>
      </w:pPr>
    </w:p>
    <w:p w14:paraId="36D2A8EE" w14:textId="77777777" w:rsidR="00E72FBC" w:rsidRPr="00E137EA" w:rsidRDefault="00A77BA1" w:rsidP="00DC0E3B">
      <w:pPr>
        <w:numPr>
          <w:ilvl w:val="0"/>
          <w:numId w:val="2"/>
        </w:numPr>
        <w:shd w:val="clear" w:color="auto" w:fill="FFFFFF"/>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autoSpaceDE/>
        <w:autoSpaceDN/>
        <w:adjustRightInd/>
        <w:ind w:left="709" w:hanging="709"/>
        <w:jc w:val="both"/>
        <w:rPr>
          <w:rFonts w:ascii="Times New Roman" w:hAnsi="Times New Roman"/>
          <w:szCs w:val="24"/>
        </w:rPr>
      </w:pPr>
      <w:r>
        <w:rPr>
          <w:rFonts w:ascii="Times New Roman" w:hAnsi="Times New Roman"/>
          <w:szCs w:val="24"/>
        </w:rPr>
        <w:t>Н</w:t>
      </w:r>
      <w:r w:rsidR="00E72FBC" w:rsidRPr="00E137EA">
        <w:rPr>
          <w:rFonts w:ascii="Times New Roman" w:hAnsi="Times New Roman"/>
          <w:szCs w:val="24"/>
        </w:rPr>
        <w:t>а початок 2016 року мережа АЗС учасників паливного проекту групи «АВІАС</w:t>
      </w:r>
      <w:r w:rsidR="00E72FBC">
        <w:rPr>
          <w:rFonts w:ascii="Times New Roman" w:hAnsi="Times New Roman"/>
          <w:szCs w:val="24"/>
        </w:rPr>
        <w:t xml:space="preserve">» об’єднувала 1625 АЗС по </w:t>
      </w:r>
      <w:r w:rsidR="00E72FBC" w:rsidRPr="00E137EA">
        <w:rPr>
          <w:rFonts w:ascii="Times New Roman" w:hAnsi="Times New Roman"/>
          <w:szCs w:val="24"/>
        </w:rPr>
        <w:t>всіх областях України</w:t>
      </w:r>
      <w:r>
        <w:rPr>
          <w:rFonts w:ascii="Times New Roman" w:hAnsi="Times New Roman"/>
          <w:szCs w:val="24"/>
        </w:rPr>
        <w:t>,</w:t>
      </w:r>
      <w:r w:rsidR="00E72FBC" w:rsidRPr="00E137EA">
        <w:rPr>
          <w:rFonts w:ascii="Times New Roman" w:hAnsi="Times New Roman"/>
          <w:szCs w:val="24"/>
        </w:rPr>
        <w:t xml:space="preserve"> на початок 2017 року –</w:t>
      </w:r>
      <w:r w:rsidR="00224889">
        <w:rPr>
          <w:rFonts w:ascii="Times New Roman" w:hAnsi="Times New Roman"/>
          <w:szCs w:val="24"/>
        </w:rPr>
        <w:t xml:space="preserve"> </w:t>
      </w:r>
      <w:r w:rsidR="00E72FBC" w:rsidRPr="00E137EA">
        <w:rPr>
          <w:rFonts w:ascii="Times New Roman" w:hAnsi="Times New Roman"/>
          <w:szCs w:val="24"/>
        </w:rPr>
        <w:t>1540</w:t>
      </w:r>
      <w:r w:rsidR="00E72FBC">
        <w:rPr>
          <w:rFonts w:ascii="Times New Roman" w:hAnsi="Times New Roman"/>
          <w:szCs w:val="24"/>
        </w:rPr>
        <w:t xml:space="preserve"> </w:t>
      </w:r>
      <w:r w:rsidR="00224889">
        <w:rPr>
          <w:rFonts w:ascii="Times New Roman" w:hAnsi="Times New Roman"/>
          <w:szCs w:val="24"/>
        </w:rPr>
        <w:t>(</w:t>
      </w:r>
      <w:r w:rsidR="00E72FBC">
        <w:rPr>
          <w:rFonts w:ascii="Times New Roman" w:hAnsi="Times New Roman"/>
          <w:szCs w:val="24"/>
        </w:rPr>
        <w:t>відповідно до сайту компанії «АВІАС»</w:t>
      </w:r>
      <w:r w:rsidR="00E72FBC" w:rsidRPr="00E137EA">
        <w:rPr>
          <w:rFonts w:ascii="Times New Roman" w:hAnsi="Times New Roman"/>
          <w:szCs w:val="24"/>
        </w:rPr>
        <w:t>).</w:t>
      </w:r>
    </w:p>
    <w:p w14:paraId="4AA78675" w14:textId="77777777" w:rsidR="00E72FBC" w:rsidRPr="00E137EA" w:rsidRDefault="00E72FBC" w:rsidP="00DC0E3B">
      <w:pPr>
        <w:numPr>
          <w:ilvl w:val="0"/>
          <w:numId w:val="2"/>
        </w:numPr>
        <w:shd w:val="clear" w:color="auto" w:fill="FFFFFF"/>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autoSpaceDE/>
        <w:autoSpaceDN/>
        <w:adjustRightInd/>
        <w:ind w:left="709" w:hanging="709"/>
        <w:jc w:val="both"/>
        <w:rPr>
          <w:rFonts w:ascii="Times New Roman" w:hAnsi="Times New Roman"/>
          <w:szCs w:val="24"/>
        </w:rPr>
      </w:pPr>
      <w:r w:rsidRPr="00E137EA">
        <w:rPr>
          <w:rFonts w:ascii="Times New Roman" w:hAnsi="Times New Roman"/>
          <w:szCs w:val="24"/>
        </w:rPr>
        <w:t xml:space="preserve">Розподіл мережі АЗС «АВІАС» </w:t>
      </w:r>
      <w:r w:rsidR="00A77BA1">
        <w:rPr>
          <w:rFonts w:ascii="Times New Roman" w:hAnsi="Times New Roman"/>
          <w:szCs w:val="24"/>
        </w:rPr>
        <w:t>за</w:t>
      </w:r>
      <w:r w:rsidRPr="00E137EA">
        <w:rPr>
          <w:rFonts w:ascii="Times New Roman" w:hAnsi="Times New Roman"/>
          <w:szCs w:val="24"/>
        </w:rPr>
        <w:t xml:space="preserve"> областям</w:t>
      </w:r>
      <w:r w:rsidR="00A77BA1">
        <w:rPr>
          <w:rFonts w:ascii="Times New Roman" w:hAnsi="Times New Roman"/>
          <w:szCs w:val="24"/>
        </w:rPr>
        <w:t>и</w:t>
      </w:r>
      <w:r w:rsidRPr="00E137EA">
        <w:rPr>
          <w:rFonts w:ascii="Times New Roman" w:hAnsi="Times New Roman"/>
          <w:szCs w:val="24"/>
        </w:rPr>
        <w:t xml:space="preserve"> і брендам</w:t>
      </w:r>
      <w:r w:rsidR="00A77BA1">
        <w:rPr>
          <w:rFonts w:ascii="Times New Roman" w:hAnsi="Times New Roman"/>
          <w:szCs w:val="24"/>
        </w:rPr>
        <w:t>и</w:t>
      </w:r>
      <w:r w:rsidRPr="00E137EA">
        <w:rPr>
          <w:rFonts w:ascii="Times New Roman" w:hAnsi="Times New Roman"/>
          <w:szCs w:val="24"/>
        </w:rPr>
        <w:t xml:space="preserve"> за період 2016</w:t>
      </w:r>
      <w:r w:rsidR="007F3C95">
        <w:rPr>
          <w:rFonts w:ascii="Times New Roman" w:hAnsi="Times New Roman"/>
          <w:szCs w:val="24"/>
        </w:rPr>
        <w:t xml:space="preserve">, січень – серпень </w:t>
      </w:r>
      <w:r w:rsidRPr="00E137EA">
        <w:rPr>
          <w:rFonts w:ascii="Times New Roman" w:hAnsi="Times New Roman"/>
          <w:szCs w:val="24"/>
        </w:rPr>
        <w:t>2017 рок</w:t>
      </w:r>
      <w:r w:rsidR="00A77BA1">
        <w:rPr>
          <w:rFonts w:ascii="Times New Roman" w:hAnsi="Times New Roman"/>
          <w:szCs w:val="24"/>
        </w:rPr>
        <w:t>ів</w:t>
      </w:r>
      <w:r w:rsidRPr="00E137EA">
        <w:rPr>
          <w:rFonts w:ascii="Times New Roman" w:hAnsi="Times New Roman"/>
          <w:szCs w:val="24"/>
        </w:rPr>
        <w:t xml:space="preserve"> наведений </w:t>
      </w:r>
      <w:r w:rsidR="00A77BA1">
        <w:rPr>
          <w:rFonts w:ascii="Times New Roman" w:hAnsi="Times New Roman"/>
          <w:szCs w:val="24"/>
        </w:rPr>
        <w:t>у</w:t>
      </w:r>
      <w:r w:rsidRPr="00E137EA">
        <w:rPr>
          <w:rFonts w:ascii="Times New Roman" w:hAnsi="Times New Roman"/>
          <w:szCs w:val="24"/>
        </w:rPr>
        <w:t xml:space="preserve"> таблиці</w:t>
      </w:r>
      <w:r>
        <w:rPr>
          <w:rFonts w:ascii="Times New Roman" w:hAnsi="Times New Roman"/>
          <w:szCs w:val="24"/>
        </w:rPr>
        <w:t xml:space="preserve"> 2.</w:t>
      </w:r>
    </w:p>
    <w:p w14:paraId="17DE01BC" w14:textId="77777777" w:rsidR="001627EF" w:rsidRDefault="001627EF" w:rsidP="00DC0E3B">
      <w:pPr>
        <w:shd w:val="clear" w:color="auto" w:fill="FFFFFF"/>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autoSpaceDE/>
        <w:autoSpaceDN/>
        <w:adjustRightInd/>
        <w:jc w:val="right"/>
        <w:rPr>
          <w:rFonts w:ascii="Times New Roman" w:hAnsi="Times New Roman"/>
          <w:szCs w:val="24"/>
        </w:rPr>
      </w:pPr>
    </w:p>
    <w:p w14:paraId="3AF54ADC" w14:textId="77777777" w:rsidR="00E72FBC" w:rsidRPr="00E137EA" w:rsidRDefault="00E72FBC" w:rsidP="00DC0E3B">
      <w:pPr>
        <w:shd w:val="clear" w:color="auto" w:fill="FFFFFF"/>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autoSpaceDE/>
        <w:autoSpaceDN/>
        <w:adjustRightInd/>
        <w:jc w:val="right"/>
        <w:rPr>
          <w:rFonts w:ascii="Times New Roman" w:hAnsi="Times New Roman"/>
          <w:szCs w:val="24"/>
        </w:rPr>
      </w:pPr>
      <w:r w:rsidRPr="00E137EA">
        <w:rPr>
          <w:rFonts w:ascii="Times New Roman" w:hAnsi="Times New Roman"/>
          <w:szCs w:val="24"/>
        </w:rPr>
        <w:t>Таблиця</w:t>
      </w:r>
      <w:r>
        <w:rPr>
          <w:rFonts w:ascii="Times New Roman" w:hAnsi="Times New Roman"/>
          <w:szCs w:val="24"/>
        </w:rPr>
        <w:t xml:space="preserve"> 2</w:t>
      </w:r>
    </w:p>
    <w:tbl>
      <w:tblPr>
        <w:tblW w:w="8919" w:type="dxa"/>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40"/>
        <w:gridCol w:w="2520"/>
        <w:gridCol w:w="4680"/>
        <w:gridCol w:w="1179"/>
      </w:tblGrid>
      <w:tr w:rsidR="00E72FBC" w:rsidRPr="00E137EA" w14:paraId="38FA2C9D" w14:textId="77777777" w:rsidTr="006054FF">
        <w:tc>
          <w:tcPr>
            <w:tcW w:w="540" w:type="dxa"/>
          </w:tcPr>
          <w:p w14:paraId="6F45B149" w14:textId="77777777" w:rsidR="00E72FBC" w:rsidRPr="00E137EA" w:rsidRDefault="00E72FBC" w:rsidP="00DC0E3B">
            <w:pPr>
              <w:rPr>
                <w:rFonts w:ascii="Times New Roman" w:hAnsi="Times New Roman"/>
                <w:szCs w:val="24"/>
              </w:rPr>
            </w:pPr>
            <w:r w:rsidRPr="00E137EA">
              <w:rPr>
                <w:rFonts w:ascii="Times New Roman" w:hAnsi="Times New Roman"/>
                <w:szCs w:val="24"/>
              </w:rPr>
              <w:t>№ п/</w:t>
            </w:r>
            <w:r w:rsidR="00A77BA1">
              <w:rPr>
                <w:rFonts w:ascii="Times New Roman" w:hAnsi="Times New Roman"/>
                <w:szCs w:val="24"/>
              </w:rPr>
              <w:t>п</w:t>
            </w:r>
          </w:p>
        </w:tc>
        <w:tc>
          <w:tcPr>
            <w:tcW w:w="2520" w:type="dxa"/>
          </w:tcPr>
          <w:p w14:paraId="5FAF35C7" w14:textId="77777777" w:rsidR="00E72FBC" w:rsidRPr="00E137EA" w:rsidRDefault="00E72FBC" w:rsidP="00DC0E3B">
            <w:pPr>
              <w:rPr>
                <w:rFonts w:ascii="Times New Roman" w:hAnsi="Times New Roman"/>
                <w:szCs w:val="24"/>
              </w:rPr>
            </w:pPr>
            <w:r w:rsidRPr="00E137EA">
              <w:rPr>
                <w:rFonts w:ascii="Times New Roman" w:hAnsi="Times New Roman"/>
                <w:szCs w:val="24"/>
              </w:rPr>
              <w:t>Область</w:t>
            </w:r>
          </w:p>
        </w:tc>
        <w:tc>
          <w:tcPr>
            <w:tcW w:w="4680" w:type="dxa"/>
          </w:tcPr>
          <w:p w14:paraId="5FAF01A9" w14:textId="77777777" w:rsidR="00E72FBC" w:rsidRPr="00E137EA" w:rsidRDefault="00E72FBC" w:rsidP="00DC0E3B">
            <w:pPr>
              <w:rPr>
                <w:rFonts w:ascii="Times New Roman" w:hAnsi="Times New Roman"/>
                <w:szCs w:val="24"/>
              </w:rPr>
            </w:pPr>
            <w:r w:rsidRPr="00E137EA">
              <w:rPr>
                <w:rFonts w:ascii="Times New Roman" w:hAnsi="Times New Roman"/>
                <w:szCs w:val="24"/>
              </w:rPr>
              <w:t>Бренд</w:t>
            </w:r>
          </w:p>
        </w:tc>
        <w:tc>
          <w:tcPr>
            <w:tcW w:w="1179" w:type="dxa"/>
          </w:tcPr>
          <w:p w14:paraId="57DF9F96" w14:textId="77777777" w:rsidR="00E72FBC" w:rsidRPr="00E137EA" w:rsidRDefault="00E72FBC" w:rsidP="00DC0E3B">
            <w:pPr>
              <w:rPr>
                <w:rFonts w:ascii="Times New Roman" w:hAnsi="Times New Roman"/>
                <w:szCs w:val="24"/>
              </w:rPr>
            </w:pPr>
            <w:r w:rsidRPr="00E137EA">
              <w:rPr>
                <w:rFonts w:ascii="Times New Roman" w:hAnsi="Times New Roman"/>
                <w:szCs w:val="24"/>
              </w:rPr>
              <w:t>Кількість АЗС</w:t>
            </w:r>
          </w:p>
        </w:tc>
      </w:tr>
      <w:tr w:rsidR="00E72FBC" w:rsidRPr="00E137EA" w14:paraId="76849E03" w14:textId="77777777" w:rsidTr="006054FF">
        <w:tc>
          <w:tcPr>
            <w:tcW w:w="540" w:type="dxa"/>
          </w:tcPr>
          <w:p w14:paraId="708E44D2" w14:textId="77777777" w:rsidR="00E72FBC" w:rsidRPr="00E137EA" w:rsidRDefault="00E72FBC" w:rsidP="00DC0E3B">
            <w:pPr>
              <w:rPr>
                <w:rFonts w:ascii="Times New Roman" w:hAnsi="Times New Roman"/>
                <w:sz w:val="20"/>
              </w:rPr>
            </w:pPr>
            <w:r w:rsidRPr="00E137EA">
              <w:rPr>
                <w:rFonts w:ascii="Times New Roman" w:hAnsi="Times New Roman"/>
                <w:sz w:val="20"/>
              </w:rPr>
              <w:t>1</w:t>
            </w:r>
          </w:p>
        </w:tc>
        <w:tc>
          <w:tcPr>
            <w:tcW w:w="2520" w:type="dxa"/>
          </w:tcPr>
          <w:p w14:paraId="1CF31890" w14:textId="77777777" w:rsidR="00E72FBC" w:rsidRPr="00E137EA" w:rsidRDefault="00E72FBC" w:rsidP="00DC0E3B">
            <w:pPr>
              <w:rPr>
                <w:rFonts w:ascii="Times New Roman" w:hAnsi="Times New Roman"/>
                <w:sz w:val="20"/>
              </w:rPr>
            </w:pPr>
            <w:r w:rsidRPr="00E137EA">
              <w:rPr>
                <w:rFonts w:ascii="Times New Roman" w:hAnsi="Times New Roman"/>
                <w:sz w:val="20"/>
              </w:rPr>
              <w:t>Вінницька</w:t>
            </w:r>
          </w:p>
        </w:tc>
        <w:tc>
          <w:tcPr>
            <w:tcW w:w="4680" w:type="dxa"/>
          </w:tcPr>
          <w:p w14:paraId="350211EC" w14:textId="77777777" w:rsidR="00E72FBC" w:rsidRPr="00E137EA" w:rsidRDefault="00E72FBC" w:rsidP="00DC0E3B">
            <w:pPr>
              <w:rPr>
                <w:rFonts w:ascii="Times New Roman" w:hAnsi="Times New Roman"/>
                <w:sz w:val="20"/>
              </w:rPr>
            </w:pPr>
            <w:r w:rsidRPr="00E137EA">
              <w:rPr>
                <w:rFonts w:ascii="Times New Roman" w:hAnsi="Times New Roman"/>
                <w:sz w:val="20"/>
              </w:rPr>
              <w:t>УКРНАФТА, АВІАС плюс, ANP</w:t>
            </w:r>
          </w:p>
        </w:tc>
        <w:tc>
          <w:tcPr>
            <w:tcW w:w="1179" w:type="dxa"/>
          </w:tcPr>
          <w:p w14:paraId="2B765AC2" w14:textId="77777777" w:rsidR="00E72FBC" w:rsidRPr="00E137EA" w:rsidRDefault="00E72FBC" w:rsidP="00DC0E3B">
            <w:pPr>
              <w:rPr>
                <w:rFonts w:ascii="Times New Roman" w:hAnsi="Times New Roman"/>
                <w:sz w:val="20"/>
              </w:rPr>
            </w:pPr>
            <w:r w:rsidRPr="00E137EA">
              <w:rPr>
                <w:rFonts w:ascii="Times New Roman" w:hAnsi="Times New Roman"/>
                <w:sz w:val="20"/>
              </w:rPr>
              <w:t>45</w:t>
            </w:r>
          </w:p>
        </w:tc>
      </w:tr>
      <w:tr w:rsidR="00E72FBC" w:rsidRPr="00E137EA" w14:paraId="0B7396DA" w14:textId="77777777" w:rsidTr="006054FF">
        <w:tc>
          <w:tcPr>
            <w:tcW w:w="540" w:type="dxa"/>
          </w:tcPr>
          <w:p w14:paraId="58AEDB9D" w14:textId="77777777" w:rsidR="00E72FBC" w:rsidRPr="00E137EA" w:rsidRDefault="00E72FBC" w:rsidP="00DC0E3B">
            <w:pPr>
              <w:rPr>
                <w:rFonts w:ascii="Times New Roman" w:hAnsi="Times New Roman"/>
                <w:sz w:val="20"/>
              </w:rPr>
            </w:pPr>
            <w:r w:rsidRPr="00E137EA">
              <w:rPr>
                <w:rFonts w:ascii="Times New Roman" w:hAnsi="Times New Roman"/>
                <w:sz w:val="20"/>
              </w:rPr>
              <w:t>2</w:t>
            </w:r>
          </w:p>
        </w:tc>
        <w:tc>
          <w:tcPr>
            <w:tcW w:w="2520" w:type="dxa"/>
          </w:tcPr>
          <w:p w14:paraId="472C000F" w14:textId="77777777" w:rsidR="00E72FBC" w:rsidRPr="00E137EA" w:rsidRDefault="00E72FBC" w:rsidP="00DC0E3B">
            <w:pPr>
              <w:rPr>
                <w:rFonts w:ascii="Times New Roman" w:hAnsi="Times New Roman"/>
                <w:sz w:val="20"/>
              </w:rPr>
            </w:pPr>
            <w:r w:rsidRPr="00E137EA">
              <w:rPr>
                <w:rFonts w:ascii="Times New Roman" w:hAnsi="Times New Roman"/>
                <w:sz w:val="20"/>
              </w:rPr>
              <w:t>Волинська</w:t>
            </w:r>
          </w:p>
        </w:tc>
        <w:tc>
          <w:tcPr>
            <w:tcW w:w="4680" w:type="dxa"/>
          </w:tcPr>
          <w:p w14:paraId="7E0B1A1C" w14:textId="77777777" w:rsidR="00E72FBC" w:rsidRPr="00E137EA" w:rsidRDefault="00E72FBC" w:rsidP="00DC0E3B">
            <w:pPr>
              <w:rPr>
                <w:rFonts w:ascii="Times New Roman" w:hAnsi="Times New Roman"/>
                <w:sz w:val="20"/>
              </w:rPr>
            </w:pPr>
            <w:r w:rsidRPr="00E137EA">
              <w:rPr>
                <w:rFonts w:ascii="Times New Roman" w:hAnsi="Times New Roman"/>
                <w:sz w:val="20"/>
              </w:rPr>
              <w:t>УКРНАФТА, МАВЕКС, АВІАС,  ANP</w:t>
            </w:r>
          </w:p>
        </w:tc>
        <w:tc>
          <w:tcPr>
            <w:tcW w:w="1179" w:type="dxa"/>
          </w:tcPr>
          <w:p w14:paraId="0AF59C23" w14:textId="77777777" w:rsidR="00E72FBC" w:rsidRPr="00E137EA" w:rsidRDefault="00E72FBC" w:rsidP="00DC0E3B">
            <w:pPr>
              <w:rPr>
                <w:rFonts w:ascii="Times New Roman" w:hAnsi="Times New Roman"/>
                <w:sz w:val="20"/>
              </w:rPr>
            </w:pPr>
            <w:r w:rsidRPr="00E137EA">
              <w:rPr>
                <w:rFonts w:ascii="Times New Roman" w:hAnsi="Times New Roman"/>
                <w:sz w:val="20"/>
              </w:rPr>
              <w:t>46</w:t>
            </w:r>
          </w:p>
        </w:tc>
      </w:tr>
      <w:tr w:rsidR="00E72FBC" w:rsidRPr="00E137EA" w14:paraId="49BB7623" w14:textId="77777777" w:rsidTr="006054FF">
        <w:tc>
          <w:tcPr>
            <w:tcW w:w="540" w:type="dxa"/>
          </w:tcPr>
          <w:p w14:paraId="6C6EDC25" w14:textId="77777777" w:rsidR="00E72FBC" w:rsidRPr="00E137EA" w:rsidRDefault="00E72FBC" w:rsidP="00DC0E3B">
            <w:pPr>
              <w:rPr>
                <w:rFonts w:ascii="Times New Roman" w:hAnsi="Times New Roman"/>
                <w:sz w:val="20"/>
              </w:rPr>
            </w:pPr>
            <w:r w:rsidRPr="00E137EA">
              <w:rPr>
                <w:rFonts w:ascii="Times New Roman" w:hAnsi="Times New Roman"/>
                <w:sz w:val="20"/>
              </w:rPr>
              <w:t>3</w:t>
            </w:r>
          </w:p>
        </w:tc>
        <w:tc>
          <w:tcPr>
            <w:tcW w:w="2520" w:type="dxa"/>
          </w:tcPr>
          <w:p w14:paraId="7400650F" w14:textId="77777777" w:rsidR="00E72FBC" w:rsidRPr="00E137EA" w:rsidRDefault="00E72FBC" w:rsidP="00DC0E3B">
            <w:pPr>
              <w:rPr>
                <w:rFonts w:ascii="Times New Roman" w:hAnsi="Times New Roman"/>
                <w:sz w:val="20"/>
              </w:rPr>
            </w:pPr>
            <w:r w:rsidRPr="00E137EA">
              <w:rPr>
                <w:rFonts w:ascii="Times New Roman" w:hAnsi="Times New Roman"/>
                <w:sz w:val="20"/>
              </w:rPr>
              <w:t>Дніпропетровська</w:t>
            </w:r>
          </w:p>
        </w:tc>
        <w:tc>
          <w:tcPr>
            <w:tcW w:w="4680" w:type="dxa"/>
          </w:tcPr>
          <w:p w14:paraId="4E31E6C3" w14:textId="77777777" w:rsidR="00E72FBC" w:rsidRPr="00E137EA" w:rsidRDefault="00E72FBC" w:rsidP="00DC0E3B">
            <w:pPr>
              <w:rPr>
                <w:rFonts w:ascii="Times New Roman" w:hAnsi="Times New Roman"/>
                <w:sz w:val="20"/>
              </w:rPr>
            </w:pPr>
            <w:r w:rsidRPr="00E137EA">
              <w:rPr>
                <w:rFonts w:ascii="Times New Roman" w:hAnsi="Times New Roman"/>
                <w:sz w:val="20"/>
              </w:rPr>
              <w:t>УКРНАФТА, АВІАС плюс, АВІАС,  ANP,</w:t>
            </w:r>
          </w:p>
          <w:p w14:paraId="6B6E997C" w14:textId="77777777" w:rsidR="00E72FBC" w:rsidRPr="00E137EA" w:rsidRDefault="00E72FBC" w:rsidP="00DC0E3B">
            <w:pPr>
              <w:rPr>
                <w:rFonts w:ascii="Times New Roman" w:hAnsi="Times New Roman"/>
                <w:sz w:val="20"/>
              </w:rPr>
            </w:pPr>
            <w:proofErr w:type="spellStart"/>
            <w:r w:rsidRPr="00E137EA">
              <w:rPr>
                <w:rFonts w:ascii="Times New Roman" w:hAnsi="Times New Roman"/>
                <w:szCs w:val="24"/>
                <w:lang w:eastAsia="ru-RU"/>
              </w:rPr>
              <w:t>SentosaOіl</w:t>
            </w:r>
            <w:proofErr w:type="spellEnd"/>
            <w:r w:rsidRPr="00E137EA">
              <w:rPr>
                <w:rFonts w:ascii="Times New Roman" w:hAnsi="Times New Roman"/>
                <w:szCs w:val="24"/>
                <w:lang w:eastAsia="ru-RU"/>
              </w:rPr>
              <w:t xml:space="preserve">, ЮКОН, </w:t>
            </w:r>
            <w:proofErr w:type="spellStart"/>
            <w:r w:rsidRPr="00E137EA">
              <w:rPr>
                <w:rFonts w:ascii="Times New Roman" w:hAnsi="Times New Roman"/>
                <w:szCs w:val="24"/>
                <w:lang w:eastAsia="ru-RU"/>
              </w:rPr>
              <w:t>ЮКОН</w:t>
            </w:r>
            <w:proofErr w:type="spellEnd"/>
            <w:r w:rsidRPr="00E137EA">
              <w:rPr>
                <w:rFonts w:ascii="Times New Roman" w:hAnsi="Times New Roman"/>
                <w:szCs w:val="24"/>
                <w:lang w:eastAsia="ru-RU"/>
              </w:rPr>
              <w:t xml:space="preserve"> Сервіс, </w:t>
            </w:r>
            <w:proofErr w:type="spellStart"/>
            <w:r w:rsidRPr="00E137EA">
              <w:rPr>
                <w:rFonts w:ascii="Times New Roman" w:hAnsi="Times New Roman"/>
                <w:szCs w:val="24"/>
                <w:lang w:eastAsia="ru-RU"/>
              </w:rPr>
              <w:t>Rubіx</w:t>
            </w:r>
            <w:proofErr w:type="spellEnd"/>
          </w:p>
        </w:tc>
        <w:tc>
          <w:tcPr>
            <w:tcW w:w="1179" w:type="dxa"/>
          </w:tcPr>
          <w:p w14:paraId="0D03114D" w14:textId="77777777" w:rsidR="00E72FBC" w:rsidRPr="00E137EA" w:rsidRDefault="00E72FBC" w:rsidP="00DC0E3B">
            <w:pPr>
              <w:rPr>
                <w:rFonts w:ascii="Times New Roman" w:hAnsi="Times New Roman"/>
                <w:sz w:val="20"/>
              </w:rPr>
            </w:pPr>
            <w:r w:rsidRPr="00E137EA">
              <w:rPr>
                <w:rFonts w:ascii="Times New Roman" w:hAnsi="Times New Roman"/>
                <w:sz w:val="20"/>
              </w:rPr>
              <w:t>209</w:t>
            </w:r>
          </w:p>
        </w:tc>
      </w:tr>
      <w:tr w:rsidR="00E72FBC" w:rsidRPr="00E137EA" w14:paraId="6D84BADF" w14:textId="77777777" w:rsidTr="006054FF">
        <w:tc>
          <w:tcPr>
            <w:tcW w:w="540" w:type="dxa"/>
          </w:tcPr>
          <w:p w14:paraId="37AFFB46" w14:textId="77777777" w:rsidR="00E72FBC" w:rsidRPr="00E137EA" w:rsidRDefault="00E72FBC" w:rsidP="00DC0E3B">
            <w:pPr>
              <w:rPr>
                <w:rFonts w:ascii="Times New Roman" w:hAnsi="Times New Roman"/>
                <w:sz w:val="20"/>
              </w:rPr>
            </w:pPr>
            <w:r w:rsidRPr="00E137EA">
              <w:rPr>
                <w:rFonts w:ascii="Times New Roman" w:hAnsi="Times New Roman"/>
                <w:sz w:val="20"/>
              </w:rPr>
              <w:t>4</w:t>
            </w:r>
          </w:p>
        </w:tc>
        <w:tc>
          <w:tcPr>
            <w:tcW w:w="2520" w:type="dxa"/>
          </w:tcPr>
          <w:p w14:paraId="75478F1B" w14:textId="77777777" w:rsidR="00E72FBC" w:rsidRPr="00E137EA" w:rsidRDefault="00E72FBC" w:rsidP="00DC0E3B">
            <w:pPr>
              <w:rPr>
                <w:rFonts w:ascii="Times New Roman" w:hAnsi="Times New Roman"/>
                <w:sz w:val="20"/>
              </w:rPr>
            </w:pPr>
            <w:r w:rsidRPr="00E137EA">
              <w:rPr>
                <w:rFonts w:ascii="Times New Roman" w:hAnsi="Times New Roman"/>
                <w:sz w:val="20"/>
              </w:rPr>
              <w:t>Донецька</w:t>
            </w:r>
          </w:p>
        </w:tc>
        <w:tc>
          <w:tcPr>
            <w:tcW w:w="4680" w:type="dxa"/>
          </w:tcPr>
          <w:p w14:paraId="554A077A" w14:textId="77777777" w:rsidR="00E72FBC" w:rsidRPr="00E137EA" w:rsidRDefault="00E72FBC" w:rsidP="00DC0E3B">
            <w:pPr>
              <w:rPr>
                <w:rFonts w:ascii="Times New Roman" w:hAnsi="Times New Roman"/>
                <w:sz w:val="20"/>
              </w:rPr>
            </w:pPr>
            <w:r w:rsidRPr="00E137EA">
              <w:rPr>
                <w:rFonts w:ascii="Times New Roman" w:hAnsi="Times New Roman"/>
                <w:sz w:val="20"/>
              </w:rPr>
              <w:t>УКРНАФТА, АВІАС</w:t>
            </w:r>
          </w:p>
        </w:tc>
        <w:tc>
          <w:tcPr>
            <w:tcW w:w="1179" w:type="dxa"/>
          </w:tcPr>
          <w:p w14:paraId="140DB927" w14:textId="77777777" w:rsidR="00E72FBC" w:rsidRPr="00E137EA" w:rsidRDefault="00E72FBC" w:rsidP="00DC0E3B">
            <w:pPr>
              <w:rPr>
                <w:rFonts w:ascii="Times New Roman" w:hAnsi="Times New Roman"/>
                <w:sz w:val="20"/>
              </w:rPr>
            </w:pPr>
            <w:r w:rsidRPr="00E137EA">
              <w:rPr>
                <w:rFonts w:ascii="Times New Roman" w:hAnsi="Times New Roman"/>
                <w:sz w:val="20"/>
              </w:rPr>
              <w:t>16</w:t>
            </w:r>
          </w:p>
        </w:tc>
      </w:tr>
      <w:tr w:rsidR="00E72FBC" w:rsidRPr="00E137EA" w14:paraId="506BAA2A" w14:textId="77777777" w:rsidTr="006054FF">
        <w:tc>
          <w:tcPr>
            <w:tcW w:w="540" w:type="dxa"/>
          </w:tcPr>
          <w:p w14:paraId="1801F593" w14:textId="77777777" w:rsidR="00E72FBC" w:rsidRPr="00E137EA" w:rsidRDefault="00E72FBC" w:rsidP="00DC0E3B">
            <w:pPr>
              <w:rPr>
                <w:rFonts w:ascii="Times New Roman" w:hAnsi="Times New Roman"/>
                <w:sz w:val="20"/>
              </w:rPr>
            </w:pPr>
            <w:r w:rsidRPr="00E137EA">
              <w:rPr>
                <w:rFonts w:ascii="Times New Roman" w:hAnsi="Times New Roman"/>
                <w:sz w:val="20"/>
              </w:rPr>
              <w:t>5</w:t>
            </w:r>
          </w:p>
        </w:tc>
        <w:tc>
          <w:tcPr>
            <w:tcW w:w="2520" w:type="dxa"/>
          </w:tcPr>
          <w:p w14:paraId="1E36C5EC" w14:textId="77777777" w:rsidR="00E72FBC" w:rsidRPr="00E137EA" w:rsidRDefault="00E72FBC" w:rsidP="00DC0E3B">
            <w:pPr>
              <w:rPr>
                <w:rFonts w:ascii="Times New Roman" w:hAnsi="Times New Roman"/>
                <w:sz w:val="20"/>
              </w:rPr>
            </w:pPr>
            <w:r w:rsidRPr="00E137EA">
              <w:rPr>
                <w:rFonts w:ascii="Times New Roman" w:hAnsi="Times New Roman"/>
                <w:sz w:val="20"/>
              </w:rPr>
              <w:t>Житомирська</w:t>
            </w:r>
          </w:p>
        </w:tc>
        <w:tc>
          <w:tcPr>
            <w:tcW w:w="4680" w:type="dxa"/>
          </w:tcPr>
          <w:p w14:paraId="3653A715" w14:textId="77777777" w:rsidR="00E72FBC" w:rsidRPr="00E137EA" w:rsidRDefault="00E72FBC" w:rsidP="00DC0E3B">
            <w:pPr>
              <w:rPr>
                <w:rFonts w:ascii="Times New Roman" w:hAnsi="Times New Roman"/>
                <w:sz w:val="20"/>
              </w:rPr>
            </w:pPr>
            <w:r w:rsidRPr="00E137EA">
              <w:rPr>
                <w:rFonts w:ascii="Times New Roman" w:hAnsi="Times New Roman"/>
                <w:sz w:val="20"/>
              </w:rPr>
              <w:t>УКРНАФТА, АВІАС, ANP</w:t>
            </w:r>
          </w:p>
        </w:tc>
        <w:tc>
          <w:tcPr>
            <w:tcW w:w="1179" w:type="dxa"/>
          </w:tcPr>
          <w:p w14:paraId="423D9AE2" w14:textId="77777777" w:rsidR="00E72FBC" w:rsidRPr="00E137EA" w:rsidRDefault="00E72FBC" w:rsidP="00DC0E3B">
            <w:pPr>
              <w:rPr>
                <w:rFonts w:ascii="Times New Roman" w:hAnsi="Times New Roman"/>
                <w:sz w:val="20"/>
              </w:rPr>
            </w:pPr>
            <w:r w:rsidRPr="00E137EA">
              <w:rPr>
                <w:rFonts w:ascii="Times New Roman" w:hAnsi="Times New Roman"/>
                <w:sz w:val="20"/>
              </w:rPr>
              <w:t>66</w:t>
            </w:r>
          </w:p>
        </w:tc>
      </w:tr>
      <w:tr w:rsidR="00E72FBC" w:rsidRPr="00E137EA" w14:paraId="6DD60DFC" w14:textId="77777777" w:rsidTr="006054FF">
        <w:tc>
          <w:tcPr>
            <w:tcW w:w="540" w:type="dxa"/>
          </w:tcPr>
          <w:p w14:paraId="4D6BF3D6" w14:textId="77777777" w:rsidR="00E72FBC" w:rsidRPr="00E137EA" w:rsidRDefault="00E72FBC" w:rsidP="00DC0E3B">
            <w:pPr>
              <w:rPr>
                <w:rFonts w:ascii="Times New Roman" w:hAnsi="Times New Roman"/>
                <w:sz w:val="20"/>
              </w:rPr>
            </w:pPr>
            <w:r w:rsidRPr="00E137EA">
              <w:rPr>
                <w:rFonts w:ascii="Times New Roman" w:hAnsi="Times New Roman"/>
                <w:sz w:val="20"/>
              </w:rPr>
              <w:t>6</w:t>
            </w:r>
          </w:p>
        </w:tc>
        <w:tc>
          <w:tcPr>
            <w:tcW w:w="2520" w:type="dxa"/>
          </w:tcPr>
          <w:p w14:paraId="417625C5" w14:textId="77777777" w:rsidR="00E72FBC" w:rsidRPr="00E137EA" w:rsidRDefault="00E72FBC" w:rsidP="00DC0E3B">
            <w:pPr>
              <w:rPr>
                <w:rFonts w:ascii="Times New Roman" w:hAnsi="Times New Roman"/>
                <w:sz w:val="20"/>
              </w:rPr>
            </w:pPr>
            <w:r w:rsidRPr="00E137EA">
              <w:rPr>
                <w:rFonts w:ascii="Times New Roman" w:hAnsi="Times New Roman"/>
                <w:sz w:val="20"/>
              </w:rPr>
              <w:t>Закарпатська</w:t>
            </w:r>
          </w:p>
        </w:tc>
        <w:tc>
          <w:tcPr>
            <w:tcW w:w="4680" w:type="dxa"/>
          </w:tcPr>
          <w:p w14:paraId="6C93C5EA" w14:textId="77777777" w:rsidR="00E72FBC" w:rsidRPr="00E137EA" w:rsidRDefault="00E72FBC" w:rsidP="00DC0E3B">
            <w:pPr>
              <w:rPr>
                <w:rFonts w:ascii="Times New Roman" w:hAnsi="Times New Roman"/>
                <w:sz w:val="20"/>
              </w:rPr>
            </w:pPr>
            <w:r w:rsidRPr="00E137EA">
              <w:rPr>
                <w:rFonts w:ascii="Times New Roman" w:hAnsi="Times New Roman"/>
                <w:sz w:val="20"/>
              </w:rPr>
              <w:t>УКРНАФТА, АВІАС плюс, ANP</w:t>
            </w:r>
          </w:p>
        </w:tc>
        <w:tc>
          <w:tcPr>
            <w:tcW w:w="1179" w:type="dxa"/>
          </w:tcPr>
          <w:p w14:paraId="7C1C898E" w14:textId="77777777" w:rsidR="00E72FBC" w:rsidRPr="00E137EA" w:rsidRDefault="00E72FBC" w:rsidP="00DC0E3B">
            <w:pPr>
              <w:rPr>
                <w:rFonts w:ascii="Times New Roman" w:hAnsi="Times New Roman"/>
                <w:sz w:val="20"/>
              </w:rPr>
            </w:pPr>
            <w:r w:rsidRPr="00E137EA">
              <w:rPr>
                <w:rFonts w:ascii="Times New Roman" w:hAnsi="Times New Roman"/>
                <w:sz w:val="20"/>
              </w:rPr>
              <w:t>60</w:t>
            </w:r>
          </w:p>
        </w:tc>
      </w:tr>
      <w:tr w:rsidR="00E72FBC" w:rsidRPr="00E137EA" w14:paraId="498D39D4" w14:textId="77777777" w:rsidTr="006054FF">
        <w:tc>
          <w:tcPr>
            <w:tcW w:w="540" w:type="dxa"/>
          </w:tcPr>
          <w:p w14:paraId="47E3710F" w14:textId="77777777" w:rsidR="00E72FBC" w:rsidRPr="00E137EA" w:rsidRDefault="00E72FBC" w:rsidP="00DC0E3B">
            <w:pPr>
              <w:rPr>
                <w:rFonts w:ascii="Times New Roman" w:hAnsi="Times New Roman"/>
                <w:sz w:val="20"/>
              </w:rPr>
            </w:pPr>
            <w:r w:rsidRPr="00E137EA">
              <w:rPr>
                <w:rFonts w:ascii="Times New Roman" w:hAnsi="Times New Roman"/>
                <w:sz w:val="20"/>
              </w:rPr>
              <w:t>7</w:t>
            </w:r>
          </w:p>
        </w:tc>
        <w:tc>
          <w:tcPr>
            <w:tcW w:w="2520" w:type="dxa"/>
          </w:tcPr>
          <w:p w14:paraId="7B7537AB" w14:textId="77777777" w:rsidR="00E72FBC" w:rsidRPr="00E137EA" w:rsidRDefault="00E72FBC" w:rsidP="00DC0E3B">
            <w:pPr>
              <w:rPr>
                <w:rFonts w:ascii="Times New Roman" w:hAnsi="Times New Roman"/>
                <w:sz w:val="20"/>
              </w:rPr>
            </w:pPr>
            <w:r w:rsidRPr="00E137EA">
              <w:rPr>
                <w:rFonts w:ascii="Times New Roman" w:hAnsi="Times New Roman"/>
                <w:sz w:val="20"/>
              </w:rPr>
              <w:t>Запорізька</w:t>
            </w:r>
          </w:p>
        </w:tc>
        <w:tc>
          <w:tcPr>
            <w:tcW w:w="4680" w:type="dxa"/>
          </w:tcPr>
          <w:p w14:paraId="5AE5988D" w14:textId="77777777" w:rsidR="00E72FBC" w:rsidRPr="00E137EA" w:rsidRDefault="00E72FBC" w:rsidP="00DC0E3B">
            <w:pPr>
              <w:rPr>
                <w:rFonts w:ascii="Times New Roman" w:hAnsi="Times New Roman"/>
                <w:sz w:val="20"/>
              </w:rPr>
            </w:pPr>
            <w:r w:rsidRPr="00E137EA">
              <w:rPr>
                <w:rFonts w:ascii="Times New Roman" w:hAnsi="Times New Roman"/>
                <w:sz w:val="20"/>
              </w:rPr>
              <w:t>УКРНАФТА, ЗНП, АВІАС плюс, ANP</w:t>
            </w:r>
          </w:p>
        </w:tc>
        <w:tc>
          <w:tcPr>
            <w:tcW w:w="1179" w:type="dxa"/>
          </w:tcPr>
          <w:p w14:paraId="351A35C3" w14:textId="77777777" w:rsidR="00E72FBC" w:rsidRPr="00E137EA" w:rsidRDefault="00E72FBC" w:rsidP="00DC0E3B">
            <w:pPr>
              <w:rPr>
                <w:rFonts w:ascii="Times New Roman" w:hAnsi="Times New Roman"/>
                <w:sz w:val="20"/>
              </w:rPr>
            </w:pPr>
            <w:r w:rsidRPr="00E137EA">
              <w:rPr>
                <w:rFonts w:ascii="Times New Roman" w:hAnsi="Times New Roman"/>
                <w:sz w:val="20"/>
              </w:rPr>
              <w:t>125</w:t>
            </w:r>
          </w:p>
        </w:tc>
      </w:tr>
      <w:tr w:rsidR="00E72FBC" w:rsidRPr="00E137EA" w14:paraId="3B1A0A5F" w14:textId="77777777" w:rsidTr="006054FF">
        <w:tc>
          <w:tcPr>
            <w:tcW w:w="540" w:type="dxa"/>
          </w:tcPr>
          <w:p w14:paraId="49F05880" w14:textId="77777777" w:rsidR="00E72FBC" w:rsidRPr="00E137EA" w:rsidRDefault="00E72FBC" w:rsidP="00DC0E3B">
            <w:pPr>
              <w:rPr>
                <w:rFonts w:ascii="Times New Roman" w:hAnsi="Times New Roman"/>
                <w:sz w:val="20"/>
              </w:rPr>
            </w:pPr>
            <w:r w:rsidRPr="00E137EA">
              <w:rPr>
                <w:rFonts w:ascii="Times New Roman" w:hAnsi="Times New Roman"/>
                <w:sz w:val="20"/>
              </w:rPr>
              <w:lastRenderedPageBreak/>
              <w:t>8</w:t>
            </w:r>
          </w:p>
        </w:tc>
        <w:tc>
          <w:tcPr>
            <w:tcW w:w="2520" w:type="dxa"/>
          </w:tcPr>
          <w:p w14:paraId="24800237" w14:textId="77777777" w:rsidR="00E72FBC" w:rsidRPr="00E137EA" w:rsidRDefault="00E72FBC" w:rsidP="00DC0E3B">
            <w:pPr>
              <w:rPr>
                <w:rFonts w:ascii="Times New Roman" w:hAnsi="Times New Roman"/>
                <w:sz w:val="20"/>
              </w:rPr>
            </w:pPr>
            <w:r w:rsidRPr="00E137EA">
              <w:rPr>
                <w:rFonts w:ascii="Times New Roman" w:hAnsi="Times New Roman"/>
                <w:sz w:val="20"/>
              </w:rPr>
              <w:t>Івано-Франківська</w:t>
            </w:r>
          </w:p>
        </w:tc>
        <w:tc>
          <w:tcPr>
            <w:tcW w:w="4680" w:type="dxa"/>
          </w:tcPr>
          <w:p w14:paraId="5DE1B80B" w14:textId="77777777" w:rsidR="00E72FBC" w:rsidRPr="00E137EA" w:rsidRDefault="00E72FBC" w:rsidP="00DC0E3B">
            <w:pPr>
              <w:rPr>
                <w:rFonts w:ascii="Times New Roman" w:hAnsi="Times New Roman"/>
                <w:sz w:val="20"/>
              </w:rPr>
            </w:pPr>
            <w:r w:rsidRPr="00E137EA">
              <w:rPr>
                <w:rFonts w:ascii="Times New Roman" w:hAnsi="Times New Roman"/>
                <w:sz w:val="20"/>
              </w:rPr>
              <w:t>УКРНАФТА, ANP, АВІАС,  АВІАС плюс МАВЕКС</w:t>
            </w:r>
          </w:p>
        </w:tc>
        <w:tc>
          <w:tcPr>
            <w:tcW w:w="1179" w:type="dxa"/>
          </w:tcPr>
          <w:p w14:paraId="375E6373" w14:textId="77777777" w:rsidR="00E72FBC" w:rsidRPr="00E137EA" w:rsidRDefault="00E72FBC" w:rsidP="00DC0E3B">
            <w:pPr>
              <w:rPr>
                <w:rFonts w:ascii="Times New Roman" w:hAnsi="Times New Roman"/>
                <w:sz w:val="20"/>
              </w:rPr>
            </w:pPr>
            <w:r w:rsidRPr="00E137EA">
              <w:rPr>
                <w:rFonts w:ascii="Times New Roman" w:hAnsi="Times New Roman"/>
                <w:sz w:val="20"/>
              </w:rPr>
              <w:t>35</w:t>
            </w:r>
          </w:p>
        </w:tc>
      </w:tr>
      <w:tr w:rsidR="00E72FBC" w:rsidRPr="00E137EA" w14:paraId="596C3DF9" w14:textId="77777777" w:rsidTr="006054FF">
        <w:tc>
          <w:tcPr>
            <w:tcW w:w="540" w:type="dxa"/>
          </w:tcPr>
          <w:p w14:paraId="710C9EF3" w14:textId="77777777" w:rsidR="00E72FBC" w:rsidRPr="00E137EA" w:rsidRDefault="00E72FBC" w:rsidP="00DC0E3B">
            <w:pPr>
              <w:rPr>
                <w:rFonts w:ascii="Times New Roman" w:hAnsi="Times New Roman"/>
                <w:sz w:val="20"/>
              </w:rPr>
            </w:pPr>
            <w:r w:rsidRPr="00E137EA">
              <w:rPr>
                <w:rFonts w:ascii="Times New Roman" w:hAnsi="Times New Roman"/>
                <w:sz w:val="20"/>
              </w:rPr>
              <w:t>9</w:t>
            </w:r>
          </w:p>
        </w:tc>
        <w:tc>
          <w:tcPr>
            <w:tcW w:w="2520" w:type="dxa"/>
          </w:tcPr>
          <w:p w14:paraId="0C3AB236" w14:textId="77777777" w:rsidR="00E72FBC" w:rsidRPr="00E137EA" w:rsidRDefault="00E72FBC" w:rsidP="00DC0E3B">
            <w:pPr>
              <w:rPr>
                <w:rFonts w:ascii="Times New Roman" w:hAnsi="Times New Roman"/>
                <w:sz w:val="20"/>
              </w:rPr>
            </w:pPr>
            <w:r w:rsidRPr="00E137EA">
              <w:rPr>
                <w:rFonts w:ascii="Times New Roman" w:hAnsi="Times New Roman"/>
                <w:sz w:val="20"/>
              </w:rPr>
              <w:t>Київська</w:t>
            </w:r>
          </w:p>
        </w:tc>
        <w:tc>
          <w:tcPr>
            <w:tcW w:w="4680" w:type="dxa"/>
          </w:tcPr>
          <w:p w14:paraId="42D384AE" w14:textId="77777777" w:rsidR="00E72FBC" w:rsidRPr="00E137EA" w:rsidRDefault="00E72FBC" w:rsidP="00DC0E3B">
            <w:pPr>
              <w:rPr>
                <w:rFonts w:ascii="Times New Roman" w:hAnsi="Times New Roman"/>
                <w:sz w:val="20"/>
              </w:rPr>
            </w:pPr>
            <w:r w:rsidRPr="00E137EA">
              <w:rPr>
                <w:rFonts w:ascii="Times New Roman" w:hAnsi="Times New Roman"/>
                <w:sz w:val="20"/>
              </w:rPr>
              <w:t>УКРНАФТА, ANP, АВІАС плюс</w:t>
            </w:r>
          </w:p>
        </w:tc>
        <w:tc>
          <w:tcPr>
            <w:tcW w:w="1179" w:type="dxa"/>
          </w:tcPr>
          <w:p w14:paraId="4795D07E" w14:textId="77777777" w:rsidR="00E72FBC" w:rsidRPr="00E137EA" w:rsidRDefault="00E72FBC" w:rsidP="00DC0E3B">
            <w:pPr>
              <w:rPr>
                <w:rFonts w:ascii="Times New Roman" w:hAnsi="Times New Roman"/>
                <w:sz w:val="20"/>
              </w:rPr>
            </w:pPr>
            <w:r w:rsidRPr="00E137EA">
              <w:rPr>
                <w:rFonts w:ascii="Times New Roman" w:hAnsi="Times New Roman"/>
                <w:sz w:val="20"/>
              </w:rPr>
              <w:t>59</w:t>
            </w:r>
          </w:p>
        </w:tc>
      </w:tr>
      <w:tr w:rsidR="00E72FBC" w:rsidRPr="00E137EA" w14:paraId="7727B061" w14:textId="77777777" w:rsidTr="006054FF">
        <w:tc>
          <w:tcPr>
            <w:tcW w:w="540" w:type="dxa"/>
          </w:tcPr>
          <w:p w14:paraId="28926F3F" w14:textId="77777777" w:rsidR="00E72FBC" w:rsidRPr="00E137EA" w:rsidRDefault="00E72FBC" w:rsidP="00DC0E3B">
            <w:pPr>
              <w:rPr>
                <w:rFonts w:ascii="Times New Roman" w:hAnsi="Times New Roman"/>
                <w:sz w:val="20"/>
              </w:rPr>
            </w:pPr>
            <w:r w:rsidRPr="00E137EA">
              <w:rPr>
                <w:rFonts w:ascii="Times New Roman" w:hAnsi="Times New Roman"/>
                <w:sz w:val="20"/>
              </w:rPr>
              <w:t>10</w:t>
            </w:r>
          </w:p>
        </w:tc>
        <w:tc>
          <w:tcPr>
            <w:tcW w:w="2520" w:type="dxa"/>
          </w:tcPr>
          <w:p w14:paraId="14C28C0C" w14:textId="77777777" w:rsidR="00E72FBC" w:rsidRPr="00E137EA" w:rsidRDefault="00E72FBC" w:rsidP="00DC0E3B">
            <w:pPr>
              <w:rPr>
                <w:rFonts w:ascii="Times New Roman" w:hAnsi="Times New Roman"/>
                <w:sz w:val="20"/>
              </w:rPr>
            </w:pPr>
            <w:r w:rsidRPr="00E137EA">
              <w:rPr>
                <w:rFonts w:ascii="Times New Roman" w:hAnsi="Times New Roman"/>
                <w:sz w:val="20"/>
              </w:rPr>
              <w:t>Кіровоградська</w:t>
            </w:r>
          </w:p>
        </w:tc>
        <w:tc>
          <w:tcPr>
            <w:tcW w:w="4680" w:type="dxa"/>
          </w:tcPr>
          <w:p w14:paraId="068358C4" w14:textId="77777777" w:rsidR="00E72FBC" w:rsidRPr="00E137EA" w:rsidRDefault="00E72FBC" w:rsidP="00DC0E3B">
            <w:pPr>
              <w:rPr>
                <w:rFonts w:ascii="Times New Roman" w:hAnsi="Times New Roman"/>
                <w:sz w:val="20"/>
              </w:rPr>
            </w:pPr>
            <w:r w:rsidRPr="00E137EA">
              <w:rPr>
                <w:rFonts w:ascii="Times New Roman" w:hAnsi="Times New Roman"/>
                <w:sz w:val="20"/>
              </w:rPr>
              <w:t>УКРНАФТА, ANP, АВІАС плюс</w:t>
            </w:r>
          </w:p>
        </w:tc>
        <w:tc>
          <w:tcPr>
            <w:tcW w:w="1179" w:type="dxa"/>
          </w:tcPr>
          <w:p w14:paraId="77F117B7" w14:textId="77777777" w:rsidR="00E72FBC" w:rsidRPr="00E137EA" w:rsidRDefault="00E72FBC" w:rsidP="00DC0E3B">
            <w:pPr>
              <w:rPr>
                <w:rFonts w:ascii="Times New Roman" w:hAnsi="Times New Roman"/>
                <w:sz w:val="20"/>
              </w:rPr>
            </w:pPr>
            <w:r w:rsidRPr="00E137EA">
              <w:rPr>
                <w:rFonts w:ascii="Times New Roman" w:hAnsi="Times New Roman"/>
                <w:sz w:val="20"/>
              </w:rPr>
              <w:t>48</w:t>
            </w:r>
          </w:p>
        </w:tc>
      </w:tr>
      <w:tr w:rsidR="00E72FBC" w:rsidRPr="00E137EA" w14:paraId="1AD75E52" w14:textId="77777777" w:rsidTr="006054FF">
        <w:tc>
          <w:tcPr>
            <w:tcW w:w="540" w:type="dxa"/>
          </w:tcPr>
          <w:p w14:paraId="48A65E77" w14:textId="77777777" w:rsidR="00E72FBC" w:rsidRPr="00E137EA" w:rsidRDefault="00E72FBC" w:rsidP="00DC0E3B">
            <w:pPr>
              <w:rPr>
                <w:rFonts w:ascii="Times New Roman" w:hAnsi="Times New Roman"/>
                <w:sz w:val="20"/>
              </w:rPr>
            </w:pPr>
            <w:r w:rsidRPr="00E137EA">
              <w:rPr>
                <w:rFonts w:ascii="Times New Roman" w:hAnsi="Times New Roman"/>
                <w:sz w:val="20"/>
              </w:rPr>
              <w:t>11</w:t>
            </w:r>
          </w:p>
        </w:tc>
        <w:tc>
          <w:tcPr>
            <w:tcW w:w="2520" w:type="dxa"/>
          </w:tcPr>
          <w:p w14:paraId="3182E45B" w14:textId="77777777" w:rsidR="00E72FBC" w:rsidRPr="00E137EA" w:rsidRDefault="00E72FBC" w:rsidP="00DC0E3B">
            <w:pPr>
              <w:rPr>
                <w:rFonts w:ascii="Times New Roman" w:hAnsi="Times New Roman"/>
                <w:sz w:val="20"/>
              </w:rPr>
            </w:pPr>
            <w:r w:rsidRPr="00E137EA">
              <w:rPr>
                <w:rFonts w:ascii="Times New Roman" w:hAnsi="Times New Roman"/>
                <w:sz w:val="20"/>
              </w:rPr>
              <w:t>Луганська</w:t>
            </w:r>
          </w:p>
        </w:tc>
        <w:tc>
          <w:tcPr>
            <w:tcW w:w="4680" w:type="dxa"/>
          </w:tcPr>
          <w:p w14:paraId="057F4AD5" w14:textId="77777777" w:rsidR="00E72FBC" w:rsidRPr="00E137EA" w:rsidRDefault="00E72FBC" w:rsidP="00DC0E3B">
            <w:pPr>
              <w:rPr>
                <w:rFonts w:ascii="Times New Roman" w:hAnsi="Times New Roman"/>
                <w:sz w:val="20"/>
              </w:rPr>
            </w:pPr>
            <w:r w:rsidRPr="00E137EA">
              <w:rPr>
                <w:rFonts w:ascii="Times New Roman" w:hAnsi="Times New Roman"/>
                <w:sz w:val="20"/>
              </w:rPr>
              <w:t>УКРНАФТА</w:t>
            </w:r>
          </w:p>
        </w:tc>
        <w:tc>
          <w:tcPr>
            <w:tcW w:w="1179" w:type="dxa"/>
          </w:tcPr>
          <w:p w14:paraId="7F6683B3" w14:textId="77777777" w:rsidR="00E72FBC" w:rsidRPr="00E137EA" w:rsidRDefault="00E72FBC" w:rsidP="00DC0E3B">
            <w:pPr>
              <w:rPr>
                <w:rFonts w:ascii="Times New Roman" w:hAnsi="Times New Roman"/>
                <w:sz w:val="20"/>
              </w:rPr>
            </w:pPr>
            <w:r w:rsidRPr="00E137EA">
              <w:rPr>
                <w:rFonts w:ascii="Times New Roman" w:hAnsi="Times New Roman"/>
                <w:sz w:val="20"/>
              </w:rPr>
              <w:t>3</w:t>
            </w:r>
          </w:p>
        </w:tc>
      </w:tr>
      <w:tr w:rsidR="00E72FBC" w:rsidRPr="00E137EA" w14:paraId="20631381" w14:textId="77777777" w:rsidTr="006054FF">
        <w:tc>
          <w:tcPr>
            <w:tcW w:w="540" w:type="dxa"/>
          </w:tcPr>
          <w:p w14:paraId="534A1FAB" w14:textId="77777777" w:rsidR="00E72FBC" w:rsidRPr="00E137EA" w:rsidRDefault="00E72FBC" w:rsidP="00DC0E3B">
            <w:pPr>
              <w:rPr>
                <w:rFonts w:ascii="Times New Roman" w:hAnsi="Times New Roman"/>
                <w:sz w:val="20"/>
              </w:rPr>
            </w:pPr>
            <w:r w:rsidRPr="00E137EA">
              <w:rPr>
                <w:rFonts w:ascii="Times New Roman" w:hAnsi="Times New Roman"/>
                <w:sz w:val="20"/>
              </w:rPr>
              <w:t>12</w:t>
            </w:r>
          </w:p>
        </w:tc>
        <w:tc>
          <w:tcPr>
            <w:tcW w:w="2520" w:type="dxa"/>
          </w:tcPr>
          <w:p w14:paraId="5DADBF95" w14:textId="77777777" w:rsidR="00E72FBC" w:rsidRPr="00E137EA" w:rsidRDefault="00E72FBC" w:rsidP="00DC0E3B">
            <w:pPr>
              <w:rPr>
                <w:rFonts w:ascii="Times New Roman" w:hAnsi="Times New Roman"/>
                <w:sz w:val="20"/>
              </w:rPr>
            </w:pPr>
            <w:r w:rsidRPr="00E137EA">
              <w:rPr>
                <w:rFonts w:ascii="Times New Roman" w:hAnsi="Times New Roman"/>
                <w:sz w:val="20"/>
              </w:rPr>
              <w:t>Львівська</w:t>
            </w:r>
          </w:p>
        </w:tc>
        <w:tc>
          <w:tcPr>
            <w:tcW w:w="4680" w:type="dxa"/>
          </w:tcPr>
          <w:p w14:paraId="6D9B9683" w14:textId="77777777" w:rsidR="00E72FBC" w:rsidRPr="00E137EA" w:rsidRDefault="00E72FBC" w:rsidP="00DC0E3B">
            <w:pPr>
              <w:rPr>
                <w:rFonts w:ascii="Times New Roman" w:hAnsi="Times New Roman"/>
                <w:sz w:val="20"/>
              </w:rPr>
            </w:pPr>
            <w:r w:rsidRPr="00E137EA">
              <w:rPr>
                <w:rFonts w:ascii="Times New Roman" w:hAnsi="Times New Roman"/>
                <w:sz w:val="20"/>
              </w:rPr>
              <w:t xml:space="preserve">УКРНАФТА, ANP, АВІАС плюс </w:t>
            </w:r>
          </w:p>
        </w:tc>
        <w:tc>
          <w:tcPr>
            <w:tcW w:w="1179" w:type="dxa"/>
          </w:tcPr>
          <w:p w14:paraId="04EA0233" w14:textId="77777777" w:rsidR="00E72FBC" w:rsidRPr="00E137EA" w:rsidRDefault="00E72FBC" w:rsidP="00DC0E3B">
            <w:pPr>
              <w:rPr>
                <w:rFonts w:ascii="Times New Roman" w:hAnsi="Times New Roman"/>
                <w:sz w:val="20"/>
              </w:rPr>
            </w:pPr>
            <w:r w:rsidRPr="00E137EA">
              <w:rPr>
                <w:rFonts w:ascii="Times New Roman" w:hAnsi="Times New Roman"/>
                <w:sz w:val="20"/>
              </w:rPr>
              <w:t>105</w:t>
            </w:r>
          </w:p>
        </w:tc>
      </w:tr>
      <w:tr w:rsidR="00E72FBC" w:rsidRPr="00E137EA" w14:paraId="3FF79610" w14:textId="77777777" w:rsidTr="006054FF">
        <w:tc>
          <w:tcPr>
            <w:tcW w:w="540" w:type="dxa"/>
          </w:tcPr>
          <w:p w14:paraId="13EFFF74" w14:textId="77777777" w:rsidR="00E72FBC" w:rsidRPr="00E137EA" w:rsidRDefault="00E72FBC" w:rsidP="00DC0E3B">
            <w:pPr>
              <w:rPr>
                <w:rFonts w:ascii="Times New Roman" w:hAnsi="Times New Roman"/>
                <w:sz w:val="20"/>
              </w:rPr>
            </w:pPr>
            <w:r w:rsidRPr="00E137EA">
              <w:rPr>
                <w:rFonts w:ascii="Times New Roman" w:hAnsi="Times New Roman"/>
                <w:sz w:val="20"/>
              </w:rPr>
              <w:t>13</w:t>
            </w:r>
          </w:p>
        </w:tc>
        <w:tc>
          <w:tcPr>
            <w:tcW w:w="2520" w:type="dxa"/>
          </w:tcPr>
          <w:p w14:paraId="7927B278" w14:textId="77777777" w:rsidR="00E72FBC" w:rsidRPr="00E137EA" w:rsidRDefault="00E72FBC" w:rsidP="00DC0E3B">
            <w:pPr>
              <w:rPr>
                <w:rFonts w:ascii="Times New Roman" w:hAnsi="Times New Roman"/>
                <w:sz w:val="20"/>
              </w:rPr>
            </w:pPr>
            <w:r w:rsidRPr="00E137EA">
              <w:rPr>
                <w:rFonts w:ascii="Times New Roman" w:hAnsi="Times New Roman"/>
                <w:sz w:val="20"/>
              </w:rPr>
              <w:t>Миколаївська</w:t>
            </w:r>
          </w:p>
        </w:tc>
        <w:tc>
          <w:tcPr>
            <w:tcW w:w="4680" w:type="dxa"/>
          </w:tcPr>
          <w:p w14:paraId="02F6A1AE" w14:textId="77777777" w:rsidR="00E72FBC" w:rsidRPr="00E137EA" w:rsidRDefault="00E72FBC" w:rsidP="00DC0E3B">
            <w:pPr>
              <w:rPr>
                <w:rFonts w:ascii="Times New Roman" w:hAnsi="Times New Roman"/>
                <w:sz w:val="20"/>
              </w:rPr>
            </w:pPr>
            <w:r w:rsidRPr="00E137EA">
              <w:rPr>
                <w:rFonts w:ascii="Times New Roman" w:hAnsi="Times New Roman"/>
                <w:sz w:val="20"/>
              </w:rPr>
              <w:t>УКРНАФТА, ANP, АВІАС плюс</w:t>
            </w:r>
          </w:p>
        </w:tc>
        <w:tc>
          <w:tcPr>
            <w:tcW w:w="1179" w:type="dxa"/>
          </w:tcPr>
          <w:p w14:paraId="4AA53BE5" w14:textId="77777777" w:rsidR="00E72FBC" w:rsidRPr="00E137EA" w:rsidRDefault="00E72FBC" w:rsidP="00DC0E3B">
            <w:pPr>
              <w:rPr>
                <w:rFonts w:ascii="Times New Roman" w:hAnsi="Times New Roman"/>
                <w:sz w:val="20"/>
              </w:rPr>
            </w:pPr>
            <w:r w:rsidRPr="00E137EA">
              <w:rPr>
                <w:rFonts w:ascii="Times New Roman" w:hAnsi="Times New Roman"/>
                <w:sz w:val="20"/>
              </w:rPr>
              <w:t>42</w:t>
            </w:r>
          </w:p>
        </w:tc>
      </w:tr>
      <w:tr w:rsidR="00E72FBC" w:rsidRPr="00E137EA" w14:paraId="19D9DAA7" w14:textId="77777777" w:rsidTr="006054FF">
        <w:tc>
          <w:tcPr>
            <w:tcW w:w="540" w:type="dxa"/>
          </w:tcPr>
          <w:p w14:paraId="1844B470" w14:textId="77777777" w:rsidR="00E72FBC" w:rsidRPr="00E137EA" w:rsidRDefault="00E72FBC" w:rsidP="00DC0E3B">
            <w:pPr>
              <w:rPr>
                <w:rFonts w:ascii="Times New Roman" w:hAnsi="Times New Roman"/>
                <w:sz w:val="20"/>
              </w:rPr>
            </w:pPr>
            <w:r w:rsidRPr="00E137EA">
              <w:rPr>
                <w:rFonts w:ascii="Times New Roman" w:hAnsi="Times New Roman"/>
                <w:sz w:val="20"/>
              </w:rPr>
              <w:t>14</w:t>
            </w:r>
          </w:p>
        </w:tc>
        <w:tc>
          <w:tcPr>
            <w:tcW w:w="2520" w:type="dxa"/>
          </w:tcPr>
          <w:p w14:paraId="1ECAF140" w14:textId="77777777" w:rsidR="00E72FBC" w:rsidRPr="00E137EA" w:rsidRDefault="00E72FBC" w:rsidP="00DC0E3B">
            <w:pPr>
              <w:rPr>
                <w:rFonts w:ascii="Times New Roman" w:hAnsi="Times New Roman"/>
                <w:sz w:val="20"/>
              </w:rPr>
            </w:pPr>
            <w:r w:rsidRPr="00E137EA">
              <w:rPr>
                <w:rFonts w:ascii="Times New Roman" w:hAnsi="Times New Roman"/>
                <w:sz w:val="20"/>
              </w:rPr>
              <w:t>Одеська</w:t>
            </w:r>
          </w:p>
        </w:tc>
        <w:tc>
          <w:tcPr>
            <w:tcW w:w="4680" w:type="dxa"/>
          </w:tcPr>
          <w:p w14:paraId="6A95DF71" w14:textId="77777777" w:rsidR="00E72FBC" w:rsidRPr="00E137EA" w:rsidRDefault="00E72FBC" w:rsidP="00DC0E3B">
            <w:pPr>
              <w:rPr>
                <w:rFonts w:ascii="Times New Roman" w:hAnsi="Times New Roman"/>
                <w:sz w:val="20"/>
              </w:rPr>
            </w:pPr>
            <w:r w:rsidRPr="00E137EA">
              <w:rPr>
                <w:rFonts w:ascii="Times New Roman" w:hAnsi="Times New Roman"/>
                <w:sz w:val="20"/>
              </w:rPr>
              <w:t>УКРНАФТА, МАВЕКС, ANP</w:t>
            </w:r>
          </w:p>
        </w:tc>
        <w:tc>
          <w:tcPr>
            <w:tcW w:w="1179" w:type="dxa"/>
          </w:tcPr>
          <w:p w14:paraId="12A9DEED" w14:textId="77777777" w:rsidR="00E72FBC" w:rsidRPr="00E137EA" w:rsidRDefault="00E72FBC" w:rsidP="00DC0E3B">
            <w:pPr>
              <w:rPr>
                <w:rFonts w:ascii="Times New Roman" w:hAnsi="Times New Roman"/>
                <w:sz w:val="20"/>
              </w:rPr>
            </w:pPr>
            <w:r w:rsidRPr="00E137EA">
              <w:rPr>
                <w:rFonts w:ascii="Times New Roman" w:hAnsi="Times New Roman"/>
                <w:sz w:val="20"/>
              </w:rPr>
              <w:t>72</w:t>
            </w:r>
          </w:p>
        </w:tc>
      </w:tr>
      <w:tr w:rsidR="00E72FBC" w:rsidRPr="00E137EA" w14:paraId="301BD8BF" w14:textId="77777777" w:rsidTr="006054FF">
        <w:tc>
          <w:tcPr>
            <w:tcW w:w="540" w:type="dxa"/>
          </w:tcPr>
          <w:p w14:paraId="55A6071E" w14:textId="77777777" w:rsidR="00E72FBC" w:rsidRPr="00E137EA" w:rsidRDefault="00E72FBC" w:rsidP="00DC0E3B">
            <w:pPr>
              <w:rPr>
                <w:rFonts w:ascii="Times New Roman" w:hAnsi="Times New Roman"/>
                <w:sz w:val="20"/>
              </w:rPr>
            </w:pPr>
            <w:r w:rsidRPr="00E137EA">
              <w:rPr>
                <w:rFonts w:ascii="Times New Roman" w:hAnsi="Times New Roman"/>
                <w:sz w:val="20"/>
              </w:rPr>
              <w:t>15</w:t>
            </w:r>
          </w:p>
        </w:tc>
        <w:tc>
          <w:tcPr>
            <w:tcW w:w="2520" w:type="dxa"/>
          </w:tcPr>
          <w:p w14:paraId="5D6BEA8E" w14:textId="77777777" w:rsidR="00E72FBC" w:rsidRPr="00E137EA" w:rsidRDefault="00E72FBC" w:rsidP="00DC0E3B">
            <w:pPr>
              <w:rPr>
                <w:rFonts w:ascii="Times New Roman" w:hAnsi="Times New Roman"/>
                <w:sz w:val="20"/>
              </w:rPr>
            </w:pPr>
            <w:r w:rsidRPr="00E137EA">
              <w:rPr>
                <w:rFonts w:ascii="Times New Roman" w:hAnsi="Times New Roman"/>
                <w:sz w:val="20"/>
              </w:rPr>
              <w:t>Полтавська</w:t>
            </w:r>
          </w:p>
        </w:tc>
        <w:tc>
          <w:tcPr>
            <w:tcW w:w="4680" w:type="dxa"/>
          </w:tcPr>
          <w:p w14:paraId="10122F91" w14:textId="77777777" w:rsidR="00E72FBC" w:rsidRPr="00E137EA" w:rsidRDefault="00E72FBC" w:rsidP="00DC0E3B">
            <w:pPr>
              <w:rPr>
                <w:rFonts w:ascii="Times New Roman" w:hAnsi="Times New Roman"/>
                <w:sz w:val="20"/>
              </w:rPr>
            </w:pPr>
            <w:r w:rsidRPr="00E137EA">
              <w:rPr>
                <w:rFonts w:ascii="Times New Roman" w:hAnsi="Times New Roman"/>
                <w:sz w:val="20"/>
              </w:rPr>
              <w:t>УКРНАФТА, ANP, АВІАС плюс</w:t>
            </w:r>
          </w:p>
        </w:tc>
        <w:tc>
          <w:tcPr>
            <w:tcW w:w="1179" w:type="dxa"/>
          </w:tcPr>
          <w:p w14:paraId="24B78952" w14:textId="77777777" w:rsidR="00E72FBC" w:rsidRPr="00E137EA" w:rsidRDefault="00E72FBC" w:rsidP="00DC0E3B">
            <w:pPr>
              <w:rPr>
                <w:rFonts w:ascii="Times New Roman" w:hAnsi="Times New Roman"/>
                <w:sz w:val="20"/>
              </w:rPr>
            </w:pPr>
            <w:r w:rsidRPr="00E137EA">
              <w:rPr>
                <w:rFonts w:ascii="Times New Roman" w:hAnsi="Times New Roman"/>
                <w:sz w:val="20"/>
              </w:rPr>
              <w:t>64</w:t>
            </w:r>
          </w:p>
        </w:tc>
      </w:tr>
      <w:tr w:rsidR="00E72FBC" w:rsidRPr="00E137EA" w14:paraId="6FC725E3" w14:textId="77777777" w:rsidTr="006054FF">
        <w:tc>
          <w:tcPr>
            <w:tcW w:w="540" w:type="dxa"/>
          </w:tcPr>
          <w:p w14:paraId="3756D594" w14:textId="77777777" w:rsidR="00E72FBC" w:rsidRPr="00E137EA" w:rsidRDefault="00E72FBC" w:rsidP="00DC0E3B">
            <w:pPr>
              <w:rPr>
                <w:rFonts w:ascii="Times New Roman" w:hAnsi="Times New Roman"/>
                <w:sz w:val="20"/>
              </w:rPr>
            </w:pPr>
            <w:r w:rsidRPr="00E137EA">
              <w:rPr>
                <w:rFonts w:ascii="Times New Roman" w:hAnsi="Times New Roman"/>
                <w:sz w:val="20"/>
              </w:rPr>
              <w:t>16</w:t>
            </w:r>
          </w:p>
        </w:tc>
        <w:tc>
          <w:tcPr>
            <w:tcW w:w="2520" w:type="dxa"/>
          </w:tcPr>
          <w:p w14:paraId="194C5F77" w14:textId="77777777" w:rsidR="00E72FBC" w:rsidRPr="00E137EA" w:rsidRDefault="00E72FBC" w:rsidP="00DC0E3B">
            <w:pPr>
              <w:rPr>
                <w:rFonts w:ascii="Times New Roman" w:hAnsi="Times New Roman"/>
                <w:sz w:val="20"/>
              </w:rPr>
            </w:pPr>
            <w:r w:rsidRPr="00E137EA">
              <w:rPr>
                <w:rFonts w:ascii="Times New Roman" w:hAnsi="Times New Roman"/>
                <w:sz w:val="20"/>
              </w:rPr>
              <w:t>Рівненська</w:t>
            </w:r>
          </w:p>
        </w:tc>
        <w:tc>
          <w:tcPr>
            <w:tcW w:w="4680" w:type="dxa"/>
          </w:tcPr>
          <w:p w14:paraId="21F723C3" w14:textId="77777777" w:rsidR="00E72FBC" w:rsidRPr="00E137EA" w:rsidRDefault="00E72FBC" w:rsidP="00DC0E3B">
            <w:pPr>
              <w:rPr>
                <w:rFonts w:ascii="Times New Roman" w:hAnsi="Times New Roman"/>
                <w:sz w:val="20"/>
              </w:rPr>
            </w:pPr>
            <w:r w:rsidRPr="00E137EA">
              <w:rPr>
                <w:rFonts w:ascii="Times New Roman" w:hAnsi="Times New Roman"/>
                <w:sz w:val="20"/>
              </w:rPr>
              <w:t xml:space="preserve">УКРНАФТА, ANP, АВІАС </w:t>
            </w:r>
          </w:p>
        </w:tc>
        <w:tc>
          <w:tcPr>
            <w:tcW w:w="1179" w:type="dxa"/>
          </w:tcPr>
          <w:p w14:paraId="2123A6EA" w14:textId="77777777" w:rsidR="00E72FBC" w:rsidRPr="00E137EA" w:rsidRDefault="00E72FBC" w:rsidP="00DC0E3B">
            <w:pPr>
              <w:rPr>
                <w:rFonts w:ascii="Times New Roman" w:hAnsi="Times New Roman"/>
                <w:sz w:val="20"/>
              </w:rPr>
            </w:pPr>
            <w:r w:rsidRPr="00E137EA">
              <w:rPr>
                <w:rFonts w:ascii="Times New Roman" w:hAnsi="Times New Roman"/>
                <w:sz w:val="20"/>
              </w:rPr>
              <w:t>68</w:t>
            </w:r>
          </w:p>
        </w:tc>
      </w:tr>
      <w:tr w:rsidR="00E72FBC" w:rsidRPr="00E137EA" w14:paraId="594522D9" w14:textId="77777777" w:rsidTr="006054FF">
        <w:tc>
          <w:tcPr>
            <w:tcW w:w="540" w:type="dxa"/>
          </w:tcPr>
          <w:p w14:paraId="46056F39" w14:textId="77777777" w:rsidR="00E72FBC" w:rsidRPr="00E137EA" w:rsidRDefault="00E72FBC" w:rsidP="00DC0E3B">
            <w:pPr>
              <w:rPr>
                <w:rFonts w:ascii="Times New Roman" w:hAnsi="Times New Roman"/>
                <w:sz w:val="20"/>
              </w:rPr>
            </w:pPr>
            <w:r w:rsidRPr="00E137EA">
              <w:rPr>
                <w:rFonts w:ascii="Times New Roman" w:hAnsi="Times New Roman"/>
                <w:sz w:val="20"/>
              </w:rPr>
              <w:t>17</w:t>
            </w:r>
          </w:p>
        </w:tc>
        <w:tc>
          <w:tcPr>
            <w:tcW w:w="2520" w:type="dxa"/>
          </w:tcPr>
          <w:p w14:paraId="5988BDFD" w14:textId="77777777" w:rsidR="00E72FBC" w:rsidRPr="00E137EA" w:rsidRDefault="00E72FBC" w:rsidP="00DC0E3B">
            <w:pPr>
              <w:rPr>
                <w:rFonts w:ascii="Times New Roman" w:hAnsi="Times New Roman"/>
                <w:sz w:val="20"/>
              </w:rPr>
            </w:pPr>
            <w:r w:rsidRPr="00E137EA">
              <w:rPr>
                <w:rFonts w:ascii="Times New Roman" w:hAnsi="Times New Roman"/>
                <w:sz w:val="20"/>
              </w:rPr>
              <w:t>Сумська</w:t>
            </w:r>
          </w:p>
        </w:tc>
        <w:tc>
          <w:tcPr>
            <w:tcW w:w="4680" w:type="dxa"/>
          </w:tcPr>
          <w:p w14:paraId="6DED7C68" w14:textId="77777777" w:rsidR="00E72FBC" w:rsidRPr="00E137EA" w:rsidRDefault="00E72FBC" w:rsidP="00DC0E3B">
            <w:pPr>
              <w:rPr>
                <w:rFonts w:ascii="Times New Roman" w:hAnsi="Times New Roman"/>
                <w:sz w:val="20"/>
              </w:rPr>
            </w:pPr>
            <w:r w:rsidRPr="00E137EA">
              <w:rPr>
                <w:rFonts w:ascii="Times New Roman" w:hAnsi="Times New Roman"/>
                <w:sz w:val="20"/>
              </w:rPr>
              <w:t>ANP, АВІАС</w:t>
            </w:r>
          </w:p>
        </w:tc>
        <w:tc>
          <w:tcPr>
            <w:tcW w:w="1179" w:type="dxa"/>
          </w:tcPr>
          <w:p w14:paraId="4ACA9864" w14:textId="77777777" w:rsidR="00E72FBC" w:rsidRPr="00E137EA" w:rsidRDefault="00E72FBC" w:rsidP="00DC0E3B">
            <w:pPr>
              <w:rPr>
                <w:rFonts w:ascii="Times New Roman" w:hAnsi="Times New Roman"/>
                <w:sz w:val="20"/>
              </w:rPr>
            </w:pPr>
            <w:r w:rsidRPr="00E137EA">
              <w:rPr>
                <w:rFonts w:ascii="Times New Roman" w:hAnsi="Times New Roman"/>
                <w:sz w:val="20"/>
              </w:rPr>
              <w:t>63</w:t>
            </w:r>
          </w:p>
        </w:tc>
      </w:tr>
      <w:tr w:rsidR="00E72FBC" w:rsidRPr="00E137EA" w14:paraId="532BC8FD" w14:textId="77777777" w:rsidTr="006054FF">
        <w:tc>
          <w:tcPr>
            <w:tcW w:w="540" w:type="dxa"/>
          </w:tcPr>
          <w:p w14:paraId="4C56B599" w14:textId="77777777" w:rsidR="00E72FBC" w:rsidRPr="00E137EA" w:rsidRDefault="00E72FBC" w:rsidP="00DC0E3B">
            <w:pPr>
              <w:rPr>
                <w:rFonts w:ascii="Times New Roman" w:hAnsi="Times New Roman"/>
                <w:sz w:val="20"/>
              </w:rPr>
            </w:pPr>
            <w:r w:rsidRPr="00E137EA">
              <w:rPr>
                <w:rFonts w:ascii="Times New Roman" w:hAnsi="Times New Roman"/>
                <w:sz w:val="20"/>
              </w:rPr>
              <w:t>18</w:t>
            </w:r>
          </w:p>
        </w:tc>
        <w:tc>
          <w:tcPr>
            <w:tcW w:w="2520" w:type="dxa"/>
          </w:tcPr>
          <w:p w14:paraId="35819576" w14:textId="77777777" w:rsidR="00E72FBC" w:rsidRPr="00E137EA" w:rsidRDefault="00E72FBC" w:rsidP="00DC0E3B">
            <w:pPr>
              <w:rPr>
                <w:rFonts w:ascii="Times New Roman" w:hAnsi="Times New Roman"/>
                <w:sz w:val="20"/>
              </w:rPr>
            </w:pPr>
            <w:r w:rsidRPr="00E137EA">
              <w:rPr>
                <w:rFonts w:ascii="Times New Roman" w:hAnsi="Times New Roman"/>
                <w:sz w:val="20"/>
              </w:rPr>
              <w:t>Тернопільська</w:t>
            </w:r>
          </w:p>
        </w:tc>
        <w:tc>
          <w:tcPr>
            <w:tcW w:w="4680" w:type="dxa"/>
          </w:tcPr>
          <w:p w14:paraId="474F9267" w14:textId="77777777" w:rsidR="00E72FBC" w:rsidRPr="00E137EA" w:rsidRDefault="00E72FBC" w:rsidP="00DC0E3B">
            <w:pPr>
              <w:rPr>
                <w:rFonts w:ascii="Times New Roman" w:hAnsi="Times New Roman"/>
                <w:sz w:val="20"/>
              </w:rPr>
            </w:pPr>
            <w:r w:rsidRPr="00E137EA">
              <w:rPr>
                <w:rFonts w:ascii="Times New Roman" w:hAnsi="Times New Roman"/>
                <w:sz w:val="20"/>
              </w:rPr>
              <w:t>УКРНАФТА, ANP, АВІАС плюс</w:t>
            </w:r>
          </w:p>
        </w:tc>
        <w:tc>
          <w:tcPr>
            <w:tcW w:w="1179" w:type="dxa"/>
          </w:tcPr>
          <w:p w14:paraId="52B05EA5" w14:textId="77777777" w:rsidR="00E72FBC" w:rsidRPr="00E137EA" w:rsidRDefault="00E72FBC" w:rsidP="00DC0E3B">
            <w:pPr>
              <w:rPr>
                <w:rFonts w:ascii="Times New Roman" w:hAnsi="Times New Roman"/>
                <w:sz w:val="20"/>
              </w:rPr>
            </w:pPr>
            <w:r w:rsidRPr="00E137EA">
              <w:rPr>
                <w:rFonts w:ascii="Times New Roman" w:hAnsi="Times New Roman"/>
                <w:sz w:val="20"/>
              </w:rPr>
              <w:t>40</w:t>
            </w:r>
          </w:p>
        </w:tc>
      </w:tr>
      <w:tr w:rsidR="00E72FBC" w:rsidRPr="00E137EA" w14:paraId="704CE12A" w14:textId="77777777" w:rsidTr="006054FF">
        <w:tc>
          <w:tcPr>
            <w:tcW w:w="540" w:type="dxa"/>
          </w:tcPr>
          <w:p w14:paraId="51CA8513" w14:textId="77777777" w:rsidR="00E72FBC" w:rsidRPr="00E137EA" w:rsidRDefault="00E72FBC" w:rsidP="00DC0E3B">
            <w:pPr>
              <w:rPr>
                <w:rFonts w:ascii="Times New Roman" w:hAnsi="Times New Roman"/>
                <w:sz w:val="20"/>
              </w:rPr>
            </w:pPr>
            <w:r w:rsidRPr="00E137EA">
              <w:rPr>
                <w:rFonts w:ascii="Times New Roman" w:hAnsi="Times New Roman"/>
                <w:sz w:val="20"/>
              </w:rPr>
              <w:t>19</w:t>
            </w:r>
          </w:p>
        </w:tc>
        <w:tc>
          <w:tcPr>
            <w:tcW w:w="2520" w:type="dxa"/>
          </w:tcPr>
          <w:p w14:paraId="61600AB5" w14:textId="77777777" w:rsidR="00E72FBC" w:rsidRPr="00E137EA" w:rsidRDefault="00E72FBC" w:rsidP="00DC0E3B">
            <w:pPr>
              <w:rPr>
                <w:rFonts w:ascii="Times New Roman" w:hAnsi="Times New Roman"/>
                <w:sz w:val="20"/>
              </w:rPr>
            </w:pPr>
            <w:r w:rsidRPr="00E137EA">
              <w:rPr>
                <w:rFonts w:ascii="Times New Roman" w:hAnsi="Times New Roman"/>
                <w:sz w:val="20"/>
              </w:rPr>
              <w:t>Харківська</w:t>
            </w:r>
          </w:p>
        </w:tc>
        <w:tc>
          <w:tcPr>
            <w:tcW w:w="4680" w:type="dxa"/>
          </w:tcPr>
          <w:p w14:paraId="3C87B5AB" w14:textId="77777777" w:rsidR="00E72FBC" w:rsidRPr="00E137EA" w:rsidRDefault="00E72FBC" w:rsidP="00DC0E3B">
            <w:pPr>
              <w:rPr>
                <w:rFonts w:ascii="Times New Roman" w:hAnsi="Times New Roman"/>
                <w:sz w:val="20"/>
              </w:rPr>
            </w:pPr>
            <w:r w:rsidRPr="00E137EA">
              <w:rPr>
                <w:rFonts w:ascii="Times New Roman" w:hAnsi="Times New Roman"/>
                <w:sz w:val="20"/>
              </w:rPr>
              <w:t>УКРНАФТА, ANP, АВІАС плюс</w:t>
            </w:r>
          </w:p>
        </w:tc>
        <w:tc>
          <w:tcPr>
            <w:tcW w:w="1179" w:type="dxa"/>
          </w:tcPr>
          <w:p w14:paraId="3D513AE3" w14:textId="77777777" w:rsidR="00E72FBC" w:rsidRPr="00E137EA" w:rsidRDefault="00E72FBC" w:rsidP="00DC0E3B">
            <w:pPr>
              <w:rPr>
                <w:rFonts w:ascii="Times New Roman" w:hAnsi="Times New Roman"/>
                <w:sz w:val="20"/>
              </w:rPr>
            </w:pPr>
            <w:r w:rsidRPr="00E137EA">
              <w:rPr>
                <w:rFonts w:ascii="Times New Roman" w:hAnsi="Times New Roman"/>
                <w:sz w:val="20"/>
              </w:rPr>
              <w:t>75</w:t>
            </w:r>
          </w:p>
        </w:tc>
      </w:tr>
      <w:tr w:rsidR="00E72FBC" w:rsidRPr="00E137EA" w14:paraId="5762EA1D" w14:textId="77777777" w:rsidTr="006054FF">
        <w:tc>
          <w:tcPr>
            <w:tcW w:w="540" w:type="dxa"/>
          </w:tcPr>
          <w:p w14:paraId="50670C22" w14:textId="77777777" w:rsidR="00E72FBC" w:rsidRPr="00E137EA" w:rsidRDefault="00E72FBC" w:rsidP="00DC0E3B">
            <w:pPr>
              <w:rPr>
                <w:rFonts w:ascii="Times New Roman" w:hAnsi="Times New Roman"/>
                <w:sz w:val="20"/>
              </w:rPr>
            </w:pPr>
            <w:r w:rsidRPr="00E137EA">
              <w:rPr>
                <w:rFonts w:ascii="Times New Roman" w:hAnsi="Times New Roman"/>
                <w:sz w:val="20"/>
              </w:rPr>
              <w:t>20</w:t>
            </w:r>
          </w:p>
        </w:tc>
        <w:tc>
          <w:tcPr>
            <w:tcW w:w="2520" w:type="dxa"/>
          </w:tcPr>
          <w:p w14:paraId="1C494234" w14:textId="77777777" w:rsidR="00E72FBC" w:rsidRPr="00E137EA" w:rsidRDefault="00E72FBC" w:rsidP="00DC0E3B">
            <w:pPr>
              <w:rPr>
                <w:rFonts w:ascii="Times New Roman" w:hAnsi="Times New Roman"/>
                <w:sz w:val="20"/>
              </w:rPr>
            </w:pPr>
            <w:r w:rsidRPr="00E137EA">
              <w:rPr>
                <w:rFonts w:ascii="Times New Roman" w:hAnsi="Times New Roman"/>
                <w:sz w:val="20"/>
              </w:rPr>
              <w:t>Херсонська</w:t>
            </w:r>
          </w:p>
        </w:tc>
        <w:tc>
          <w:tcPr>
            <w:tcW w:w="4680" w:type="dxa"/>
          </w:tcPr>
          <w:p w14:paraId="417D942A" w14:textId="77777777" w:rsidR="00E72FBC" w:rsidRPr="00E137EA" w:rsidRDefault="00E72FBC" w:rsidP="00DC0E3B">
            <w:pPr>
              <w:rPr>
                <w:rFonts w:ascii="Times New Roman" w:hAnsi="Times New Roman"/>
                <w:sz w:val="20"/>
              </w:rPr>
            </w:pPr>
            <w:r w:rsidRPr="00E137EA">
              <w:rPr>
                <w:rFonts w:ascii="Times New Roman" w:hAnsi="Times New Roman"/>
                <w:sz w:val="20"/>
              </w:rPr>
              <w:t xml:space="preserve">УКРНАФТА, ANP, АВІАС </w:t>
            </w:r>
          </w:p>
        </w:tc>
        <w:tc>
          <w:tcPr>
            <w:tcW w:w="1179" w:type="dxa"/>
          </w:tcPr>
          <w:p w14:paraId="09A9EFD8" w14:textId="77777777" w:rsidR="00E72FBC" w:rsidRPr="00E137EA" w:rsidRDefault="00E72FBC" w:rsidP="00DC0E3B">
            <w:pPr>
              <w:rPr>
                <w:rFonts w:ascii="Times New Roman" w:hAnsi="Times New Roman"/>
                <w:sz w:val="20"/>
              </w:rPr>
            </w:pPr>
            <w:r w:rsidRPr="00E137EA">
              <w:rPr>
                <w:rFonts w:ascii="Times New Roman" w:hAnsi="Times New Roman"/>
                <w:sz w:val="20"/>
              </w:rPr>
              <w:t>63</w:t>
            </w:r>
          </w:p>
        </w:tc>
      </w:tr>
      <w:tr w:rsidR="00E72FBC" w:rsidRPr="00E137EA" w14:paraId="7617A996" w14:textId="77777777" w:rsidTr="006054FF">
        <w:tc>
          <w:tcPr>
            <w:tcW w:w="540" w:type="dxa"/>
          </w:tcPr>
          <w:p w14:paraId="08BC40AB" w14:textId="77777777" w:rsidR="00E72FBC" w:rsidRPr="00E137EA" w:rsidRDefault="00E72FBC" w:rsidP="00DC0E3B">
            <w:pPr>
              <w:rPr>
                <w:rFonts w:ascii="Times New Roman" w:hAnsi="Times New Roman"/>
                <w:sz w:val="20"/>
              </w:rPr>
            </w:pPr>
            <w:r w:rsidRPr="00E137EA">
              <w:rPr>
                <w:rFonts w:ascii="Times New Roman" w:hAnsi="Times New Roman"/>
                <w:sz w:val="20"/>
              </w:rPr>
              <w:t>21</w:t>
            </w:r>
          </w:p>
        </w:tc>
        <w:tc>
          <w:tcPr>
            <w:tcW w:w="2520" w:type="dxa"/>
          </w:tcPr>
          <w:p w14:paraId="39098357" w14:textId="77777777" w:rsidR="00E72FBC" w:rsidRPr="00E137EA" w:rsidRDefault="00E72FBC" w:rsidP="00DC0E3B">
            <w:pPr>
              <w:rPr>
                <w:rFonts w:ascii="Times New Roman" w:hAnsi="Times New Roman"/>
                <w:sz w:val="20"/>
              </w:rPr>
            </w:pPr>
            <w:r w:rsidRPr="00E137EA">
              <w:rPr>
                <w:rFonts w:ascii="Times New Roman" w:hAnsi="Times New Roman"/>
                <w:sz w:val="20"/>
              </w:rPr>
              <w:t>Хмельницька</w:t>
            </w:r>
          </w:p>
        </w:tc>
        <w:tc>
          <w:tcPr>
            <w:tcW w:w="4680" w:type="dxa"/>
          </w:tcPr>
          <w:p w14:paraId="3D006251" w14:textId="77777777" w:rsidR="00E72FBC" w:rsidRPr="00E137EA" w:rsidRDefault="00E72FBC" w:rsidP="00DC0E3B">
            <w:pPr>
              <w:rPr>
                <w:rFonts w:ascii="Times New Roman" w:hAnsi="Times New Roman"/>
                <w:sz w:val="20"/>
              </w:rPr>
            </w:pPr>
            <w:r w:rsidRPr="00E137EA">
              <w:rPr>
                <w:rFonts w:ascii="Times New Roman" w:hAnsi="Times New Roman"/>
                <w:sz w:val="20"/>
              </w:rPr>
              <w:t>УКРНАФТА, ANP, АВІАС плюс, АВІАС</w:t>
            </w:r>
          </w:p>
        </w:tc>
        <w:tc>
          <w:tcPr>
            <w:tcW w:w="1179" w:type="dxa"/>
          </w:tcPr>
          <w:p w14:paraId="52C8A2BA" w14:textId="77777777" w:rsidR="00E72FBC" w:rsidRPr="00E137EA" w:rsidRDefault="00E72FBC" w:rsidP="00DC0E3B">
            <w:pPr>
              <w:rPr>
                <w:rFonts w:ascii="Times New Roman" w:hAnsi="Times New Roman"/>
                <w:sz w:val="20"/>
              </w:rPr>
            </w:pPr>
            <w:r w:rsidRPr="00E137EA">
              <w:rPr>
                <w:rFonts w:ascii="Times New Roman" w:hAnsi="Times New Roman"/>
                <w:sz w:val="20"/>
              </w:rPr>
              <w:t>63</w:t>
            </w:r>
          </w:p>
        </w:tc>
      </w:tr>
      <w:tr w:rsidR="00E72FBC" w:rsidRPr="00E137EA" w14:paraId="18AA45AB" w14:textId="77777777" w:rsidTr="006054FF">
        <w:tc>
          <w:tcPr>
            <w:tcW w:w="540" w:type="dxa"/>
          </w:tcPr>
          <w:p w14:paraId="04D1CE8A" w14:textId="77777777" w:rsidR="00E72FBC" w:rsidRPr="00E137EA" w:rsidRDefault="00E72FBC" w:rsidP="00DC0E3B">
            <w:pPr>
              <w:rPr>
                <w:rFonts w:ascii="Times New Roman" w:hAnsi="Times New Roman"/>
                <w:sz w:val="20"/>
              </w:rPr>
            </w:pPr>
            <w:r w:rsidRPr="00E137EA">
              <w:rPr>
                <w:rFonts w:ascii="Times New Roman" w:hAnsi="Times New Roman"/>
                <w:sz w:val="20"/>
              </w:rPr>
              <w:t>22</w:t>
            </w:r>
          </w:p>
        </w:tc>
        <w:tc>
          <w:tcPr>
            <w:tcW w:w="2520" w:type="dxa"/>
          </w:tcPr>
          <w:p w14:paraId="7FED3F19" w14:textId="77777777" w:rsidR="00E72FBC" w:rsidRPr="00E137EA" w:rsidRDefault="00E72FBC" w:rsidP="00DC0E3B">
            <w:pPr>
              <w:rPr>
                <w:rFonts w:ascii="Times New Roman" w:hAnsi="Times New Roman"/>
                <w:sz w:val="20"/>
              </w:rPr>
            </w:pPr>
            <w:r w:rsidRPr="00E137EA">
              <w:rPr>
                <w:rFonts w:ascii="Times New Roman" w:hAnsi="Times New Roman"/>
                <w:sz w:val="20"/>
              </w:rPr>
              <w:t>Черкаська</w:t>
            </w:r>
          </w:p>
        </w:tc>
        <w:tc>
          <w:tcPr>
            <w:tcW w:w="4680" w:type="dxa"/>
          </w:tcPr>
          <w:p w14:paraId="4B9AA069" w14:textId="77777777" w:rsidR="00E72FBC" w:rsidRPr="00E137EA" w:rsidRDefault="00E72FBC" w:rsidP="00DC0E3B">
            <w:pPr>
              <w:rPr>
                <w:rFonts w:ascii="Times New Roman" w:hAnsi="Times New Roman"/>
                <w:sz w:val="20"/>
              </w:rPr>
            </w:pPr>
            <w:r w:rsidRPr="00E137EA">
              <w:rPr>
                <w:rFonts w:ascii="Times New Roman" w:hAnsi="Times New Roman"/>
                <w:sz w:val="20"/>
              </w:rPr>
              <w:t>УКРНАФТА, ANP, АВІАС плюс</w:t>
            </w:r>
          </w:p>
        </w:tc>
        <w:tc>
          <w:tcPr>
            <w:tcW w:w="1179" w:type="dxa"/>
          </w:tcPr>
          <w:p w14:paraId="0608BF94" w14:textId="77777777" w:rsidR="00E72FBC" w:rsidRPr="00E137EA" w:rsidRDefault="00E72FBC" w:rsidP="00DC0E3B">
            <w:pPr>
              <w:rPr>
                <w:rFonts w:ascii="Times New Roman" w:hAnsi="Times New Roman"/>
                <w:sz w:val="20"/>
              </w:rPr>
            </w:pPr>
            <w:r w:rsidRPr="00E137EA">
              <w:rPr>
                <w:rFonts w:ascii="Times New Roman" w:hAnsi="Times New Roman"/>
                <w:sz w:val="20"/>
              </w:rPr>
              <w:t>69</w:t>
            </w:r>
          </w:p>
        </w:tc>
      </w:tr>
      <w:tr w:rsidR="00E72FBC" w:rsidRPr="00E137EA" w14:paraId="3CD5A1A0" w14:textId="77777777" w:rsidTr="006054FF">
        <w:tc>
          <w:tcPr>
            <w:tcW w:w="540" w:type="dxa"/>
          </w:tcPr>
          <w:p w14:paraId="573F6DBD" w14:textId="77777777" w:rsidR="00E72FBC" w:rsidRPr="00E137EA" w:rsidRDefault="00E72FBC" w:rsidP="00DC0E3B">
            <w:pPr>
              <w:rPr>
                <w:rFonts w:ascii="Times New Roman" w:hAnsi="Times New Roman"/>
                <w:sz w:val="20"/>
              </w:rPr>
            </w:pPr>
            <w:r w:rsidRPr="00E137EA">
              <w:rPr>
                <w:rFonts w:ascii="Times New Roman" w:hAnsi="Times New Roman"/>
                <w:sz w:val="20"/>
              </w:rPr>
              <w:t>23</w:t>
            </w:r>
          </w:p>
        </w:tc>
        <w:tc>
          <w:tcPr>
            <w:tcW w:w="2520" w:type="dxa"/>
          </w:tcPr>
          <w:p w14:paraId="3761C37A" w14:textId="77777777" w:rsidR="00E72FBC" w:rsidRPr="00E137EA" w:rsidRDefault="00E72FBC" w:rsidP="00DC0E3B">
            <w:pPr>
              <w:rPr>
                <w:rFonts w:ascii="Times New Roman" w:hAnsi="Times New Roman"/>
                <w:sz w:val="20"/>
              </w:rPr>
            </w:pPr>
            <w:r w:rsidRPr="00E137EA">
              <w:rPr>
                <w:rFonts w:ascii="Times New Roman" w:hAnsi="Times New Roman"/>
                <w:sz w:val="20"/>
              </w:rPr>
              <w:t>Чернівецька</w:t>
            </w:r>
          </w:p>
        </w:tc>
        <w:tc>
          <w:tcPr>
            <w:tcW w:w="4680" w:type="dxa"/>
          </w:tcPr>
          <w:p w14:paraId="3C94F4AA" w14:textId="77777777" w:rsidR="00E72FBC" w:rsidRPr="00E137EA" w:rsidRDefault="00E72FBC" w:rsidP="00DC0E3B">
            <w:pPr>
              <w:rPr>
                <w:rFonts w:ascii="Times New Roman" w:hAnsi="Times New Roman"/>
                <w:sz w:val="20"/>
              </w:rPr>
            </w:pPr>
            <w:r w:rsidRPr="00E137EA">
              <w:rPr>
                <w:rFonts w:ascii="Times New Roman" w:hAnsi="Times New Roman"/>
                <w:sz w:val="20"/>
              </w:rPr>
              <w:t>УКРНАФТА, МАВЕКС, ANP</w:t>
            </w:r>
          </w:p>
        </w:tc>
        <w:tc>
          <w:tcPr>
            <w:tcW w:w="1179" w:type="dxa"/>
          </w:tcPr>
          <w:p w14:paraId="397AF354" w14:textId="77777777" w:rsidR="00E72FBC" w:rsidRPr="00E137EA" w:rsidRDefault="00E72FBC" w:rsidP="00DC0E3B">
            <w:pPr>
              <w:rPr>
                <w:rFonts w:ascii="Times New Roman" w:hAnsi="Times New Roman"/>
                <w:sz w:val="20"/>
              </w:rPr>
            </w:pPr>
            <w:r w:rsidRPr="00E137EA">
              <w:rPr>
                <w:rFonts w:ascii="Times New Roman" w:hAnsi="Times New Roman"/>
                <w:sz w:val="20"/>
              </w:rPr>
              <w:t>46</w:t>
            </w:r>
          </w:p>
        </w:tc>
      </w:tr>
      <w:tr w:rsidR="00E72FBC" w:rsidRPr="00E137EA" w14:paraId="58DFBD62" w14:textId="77777777" w:rsidTr="006054FF">
        <w:tc>
          <w:tcPr>
            <w:tcW w:w="540" w:type="dxa"/>
          </w:tcPr>
          <w:p w14:paraId="6AA6553C" w14:textId="77777777" w:rsidR="00E72FBC" w:rsidRPr="00E137EA" w:rsidRDefault="00E72FBC" w:rsidP="00DC0E3B">
            <w:pPr>
              <w:rPr>
                <w:rFonts w:ascii="Times New Roman" w:hAnsi="Times New Roman"/>
                <w:sz w:val="20"/>
              </w:rPr>
            </w:pPr>
            <w:r w:rsidRPr="00E137EA">
              <w:rPr>
                <w:rFonts w:ascii="Times New Roman" w:hAnsi="Times New Roman"/>
                <w:sz w:val="20"/>
              </w:rPr>
              <w:t>24</w:t>
            </w:r>
          </w:p>
        </w:tc>
        <w:tc>
          <w:tcPr>
            <w:tcW w:w="2520" w:type="dxa"/>
          </w:tcPr>
          <w:p w14:paraId="0A20BE09" w14:textId="77777777" w:rsidR="00E72FBC" w:rsidRPr="00E137EA" w:rsidRDefault="00E72FBC" w:rsidP="00DC0E3B">
            <w:pPr>
              <w:rPr>
                <w:rFonts w:ascii="Times New Roman" w:hAnsi="Times New Roman"/>
                <w:sz w:val="20"/>
              </w:rPr>
            </w:pPr>
            <w:r w:rsidRPr="00E137EA">
              <w:rPr>
                <w:rFonts w:ascii="Times New Roman" w:hAnsi="Times New Roman"/>
                <w:sz w:val="20"/>
              </w:rPr>
              <w:t>Чернігівська</w:t>
            </w:r>
          </w:p>
        </w:tc>
        <w:tc>
          <w:tcPr>
            <w:tcW w:w="4680" w:type="dxa"/>
          </w:tcPr>
          <w:p w14:paraId="25270D94" w14:textId="77777777" w:rsidR="00E72FBC" w:rsidRPr="00E137EA" w:rsidRDefault="00E72FBC" w:rsidP="00DC0E3B">
            <w:pPr>
              <w:rPr>
                <w:rFonts w:ascii="Times New Roman" w:hAnsi="Times New Roman"/>
                <w:sz w:val="20"/>
              </w:rPr>
            </w:pPr>
            <w:r w:rsidRPr="00E137EA">
              <w:rPr>
                <w:rFonts w:ascii="Times New Roman" w:hAnsi="Times New Roman"/>
                <w:sz w:val="20"/>
              </w:rPr>
              <w:t>УКРНАФТА, ANP, АВІАС плюс</w:t>
            </w:r>
          </w:p>
        </w:tc>
        <w:tc>
          <w:tcPr>
            <w:tcW w:w="1179" w:type="dxa"/>
          </w:tcPr>
          <w:p w14:paraId="6640A3FB" w14:textId="77777777" w:rsidR="00E72FBC" w:rsidRPr="00E137EA" w:rsidRDefault="00E72FBC" w:rsidP="00DC0E3B">
            <w:pPr>
              <w:rPr>
                <w:rFonts w:ascii="Times New Roman" w:hAnsi="Times New Roman"/>
                <w:sz w:val="20"/>
              </w:rPr>
            </w:pPr>
            <w:r w:rsidRPr="00E137EA">
              <w:rPr>
                <w:rFonts w:ascii="Times New Roman" w:hAnsi="Times New Roman"/>
                <w:sz w:val="20"/>
              </w:rPr>
              <w:t>47</w:t>
            </w:r>
          </w:p>
        </w:tc>
      </w:tr>
    </w:tbl>
    <w:p w14:paraId="1A713358" w14:textId="77777777" w:rsidR="00E72FBC" w:rsidRPr="00E137EA" w:rsidRDefault="00E72FBC" w:rsidP="00DC0E3B">
      <w:pPr>
        <w:shd w:val="clear" w:color="auto" w:fill="FFFFFF"/>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autoSpaceDE/>
        <w:autoSpaceDN/>
        <w:adjustRightInd/>
        <w:jc w:val="both"/>
        <w:rPr>
          <w:rFonts w:ascii="Times New Roman" w:hAnsi="Times New Roman"/>
          <w:szCs w:val="24"/>
        </w:rPr>
      </w:pPr>
    </w:p>
    <w:p w14:paraId="03CB692D" w14:textId="77777777" w:rsidR="00E72FBC" w:rsidRPr="00E137EA" w:rsidRDefault="00E72FBC" w:rsidP="00DC0E3B">
      <w:pPr>
        <w:numPr>
          <w:ilvl w:val="0"/>
          <w:numId w:val="2"/>
        </w:numPr>
        <w:shd w:val="clear" w:color="auto" w:fill="FFFFFF"/>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autoSpaceDE/>
        <w:autoSpaceDN/>
        <w:adjustRightInd/>
        <w:ind w:left="709" w:hanging="709"/>
        <w:jc w:val="both"/>
        <w:rPr>
          <w:rFonts w:ascii="Times New Roman" w:hAnsi="Times New Roman"/>
          <w:szCs w:val="24"/>
        </w:rPr>
      </w:pPr>
      <w:r w:rsidRPr="00E137EA">
        <w:rPr>
          <w:rFonts w:ascii="Times New Roman" w:hAnsi="Times New Roman"/>
          <w:szCs w:val="24"/>
        </w:rPr>
        <w:t>Як видно</w:t>
      </w:r>
      <w:r>
        <w:rPr>
          <w:rFonts w:ascii="Times New Roman" w:hAnsi="Times New Roman"/>
          <w:szCs w:val="24"/>
        </w:rPr>
        <w:t>,</w:t>
      </w:r>
      <w:r w:rsidRPr="00E137EA">
        <w:rPr>
          <w:rFonts w:ascii="Times New Roman" w:hAnsi="Times New Roman"/>
          <w:szCs w:val="24"/>
        </w:rPr>
        <w:t xml:space="preserve"> більшість зазначених АЗС працюють під брендами УКРНАФТА, </w:t>
      </w:r>
      <w:r w:rsidRPr="00E137EA">
        <w:rPr>
          <w:rFonts w:ascii="Times New Roman" w:hAnsi="Times New Roman"/>
          <w:szCs w:val="24"/>
          <w:lang w:eastAsia="ru-RU"/>
        </w:rPr>
        <w:t xml:space="preserve">ANP, АВІАС плюс, АВІАС, МАВЕКС, ЮКОН, </w:t>
      </w:r>
      <w:proofErr w:type="spellStart"/>
      <w:r w:rsidRPr="00E137EA">
        <w:rPr>
          <w:rFonts w:ascii="Times New Roman" w:hAnsi="Times New Roman"/>
          <w:szCs w:val="24"/>
          <w:lang w:eastAsia="ru-RU"/>
        </w:rPr>
        <w:t>ЮКОН</w:t>
      </w:r>
      <w:proofErr w:type="spellEnd"/>
      <w:r w:rsidRPr="00E137EA">
        <w:rPr>
          <w:rFonts w:ascii="Times New Roman" w:hAnsi="Times New Roman"/>
          <w:szCs w:val="24"/>
          <w:lang w:eastAsia="ru-RU"/>
        </w:rPr>
        <w:t xml:space="preserve"> Сервіс, </w:t>
      </w:r>
      <w:proofErr w:type="spellStart"/>
      <w:r w:rsidRPr="00E137EA">
        <w:rPr>
          <w:rFonts w:ascii="Times New Roman" w:hAnsi="Times New Roman"/>
          <w:szCs w:val="24"/>
          <w:lang w:eastAsia="ru-RU"/>
        </w:rPr>
        <w:t>Rubіx</w:t>
      </w:r>
      <w:proofErr w:type="spellEnd"/>
      <w:r w:rsidRPr="00E137EA">
        <w:rPr>
          <w:rFonts w:ascii="Times New Roman" w:hAnsi="Times New Roman"/>
          <w:szCs w:val="24"/>
          <w:lang w:eastAsia="ru-RU"/>
        </w:rPr>
        <w:t xml:space="preserve">, </w:t>
      </w:r>
      <w:proofErr w:type="spellStart"/>
      <w:r w:rsidRPr="00E137EA">
        <w:rPr>
          <w:rFonts w:ascii="Times New Roman" w:hAnsi="Times New Roman"/>
          <w:szCs w:val="24"/>
          <w:lang w:eastAsia="ru-RU"/>
        </w:rPr>
        <w:t>SentosaOіl</w:t>
      </w:r>
      <w:proofErr w:type="spellEnd"/>
      <w:r w:rsidRPr="00E137EA">
        <w:rPr>
          <w:rFonts w:ascii="Times New Roman" w:hAnsi="Times New Roman"/>
          <w:szCs w:val="24"/>
          <w:lang w:eastAsia="ru-RU"/>
        </w:rPr>
        <w:t>, ЗНП.</w:t>
      </w:r>
    </w:p>
    <w:p w14:paraId="2D8E8B49" w14:textId="77777777" w:rsidR="00E72FBC" w:rsidRPr="00E137EA" w:rsidRDefault="00E72FBC" w:rsidP="00DC0E3B">
      <w:pPr>
        <w:numPr>
          <w:ilvl w:val="0"/>
          <w:numId w:val="2"/>
        </w:numPr>
        <w:shd w:val="clear" w:color="auto" w:fill="FFFFFF"/>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autoSpaceDE/>
        <w:autoSpaceDN/>
        <w:adjustRightInd/>
        <w:ind w:left="709" w:hanging="709"/>
        <w:jc w:val="both"/>
        <w:rPr>
          <w:rFonts w:ascii="Times New Roman" w:hAnsi="Times New Roman"/>
          <w:szCs w:val="24"/>
        </w:rPr>
      </w:pPr>
      <w:r w:rsidRPr="00E137EA">
        <w:rPr>
          <w:rFonts w:ascii="Times New Roman" w:hAnsi="Times New Roman"/>
          <w:szCs w:val="24"/>
          <w:lang w:eastAsia="ru-RU"/>
        </w:rPr>
        <w:t>При цьому під брендом УКРНАФТА працює 53</w:t>
      </w:r>
      <w:r>
        <w:rPr>
          <w:rFonts w:ascii="Times New Roman" w:hAnsi="Times New Roman"/>
          <w:szCs w:val="24"/>
          <w:lang w:eastAsia="ru-RU"/>
        </w:rPr>
        <w:t>7 АЗС, що становить 35</w:t>
      </w:r>
      <w:r w:rsidR="00A77BA1">
        <w:rPr>
          <w:rFonts w:ascii="Times New Roman" w:hAnsi="Times New Roman"/>
          <w:szCs w:val="24"/>
          <w:lang w:eastAsia="ru-RU"/>
        </w:rPr>
        <w:t xml:space="preserve"> </w:t>
      </w:r>
      <w:r w:rsidRPr="00E137EA">
        <w:rPr>
          <w:rFonts w:ascii="Times New Roman" w:hAnsi="Times New Roman"/>
          <w:szCs w:val="24"/>
          <w:lang w:eastAsia="ru-RU"/>
        </w:rPr>
        <w:t xml:space="preserve">% від загальної кількості </w:t>
      </w:r>
      <w:r w:rsidRPr="00E137EA">
        <w:rPr>
          <w:rFonts w:ascii="Times New Roman" w:hAnsi="Times New Roman"/>
          <w:szCs w:val="24"/>
        </w:rPr>
        <w:t>АЗС учасників паливного проекту «АВІАС»</w:t>
      </w:r>
      <w:r w:rsidRPr="00E137EA">
        <w:rPr>
          <w:rFonts w:ascii="Times New Roman" w:hAnsi="Times New Roman"/>
          <w:szCs w:val="24"/>
          <w:lang w:eastAsia="ru-RU"/>
        </w:rPr>
        <w:t>.</w:t>
      </w:r>
    </w:p>
    <w:p w14:paraId="5082423D" w14:textId="77777777" w:rsidR="00E72FBC" w:rsidRPr="00E137EA" w:rsidRDefault="00E72FBC" w:rsidP="00DC0E3B">
      <w:pPr>
        <w:pStyle w:val="a0"/>
        <w:ind w:hanging="12"/>
        <w:jc w:val="both"/>
      </w:pPr>
      <w:r w:rsidRPr="00E137EA">
        <w:t>ПАТ «УКРНАФТА», по-перше</w:t>
      </w:r>
      <w:r w:rsidR="00A77BA1">
        <w:t>,</w:t>
      </w:r>
      <w:r w:rsidRPr="00E137EA">
        <w:t xml:space="preserve"> є власником найбільшої мережі автозаправних станцій на території України, по-друге</w:t>
      </w:r>
      <w:r w:rsidR="00A77BA1">
        <w:t>,</w:t>
      </w:r>
      <w:r w:rsidRPr="00E137EA">
        <w:t xml:space="preserve"> одна із найперших серед операторів АЗС почала </w:t>
      </w:r>
      <w:r w:rsidR="00A77BA1">
        <w:t>брат</w:t>
      </w:r>
      <w:r w:rsidRPr="00E137EA">
        <w:t xml:space="preserve">и участь у паливному проекті «АВІАС», а саме з кінця 2004 року, </w:t>
      </w:r>
      <w:r w:rsidR="00A77BA1">
        <w:t>у</w:t>
      </w:r>
      <w:r w:rsidRPr="00E137EA">
        <w:t xml:space="preserve"> подальшому згідно </w:t>
      </w:r>
      <w:r w:rsidR="00A77BA1">
        <w:t>і</w:t>
      </w:r>
      <w:r w:rsidRPr="00E137EA">
        <w:t xml:space="preserve">з сайтом </w:t>
      </w:r>
      <w:hyperlink r:id="rId14" w:history="1">
        <w:r w:rsidRPr="00E137EA">
          <w:rPr>
            <w:color w:val="0000FF"/>
            <w:u w:val="single"/>
          </w:rPr>
          <w:t>https://avias.ua/</w:t>
        </w:r>
      </w:hyperlink>
      <w:r w:rsidRPr="00E137EA">
        <w:t xml:space="preserve"> стала паливним партнером.</w:t>
      </w:r>
    </w:p>
    <w:p w14:paraId="30340C62" w14:textId="77777777" w:rsidR="00E72FBC" w:rsidRPr="00E137EA" w:rsidRDefault="00E72FBC" w:rsidP="00DC0E3B">
      <w:pPr>
        <w:pStyle w:val="a0"/>
        <w:ind w:hanging="12"/>
        <w:jc w:val="both"/>
      </w:pPr>
    </w:p>
    <w:p w14:paraId="57CBC67E" w14:textId="77777777" w:rsidR="00E72FBC" w:rsidRPr="00E137EA" w:rsidRDefault="00E72FBC" w:rsidP="00DC0E3B">
      <w:pPr>
        <w:numPr>
          <w:ilvl w:val="0"/>
          <w:numId w:val="2"/>
        </w:numPr>
        <w:ind w:hanging="720"/>
        <w:jc w:val="both"/>
        <w:rPr>
          <w:rFonts w:ascii="Times New Roman" w:hAnsi="Times New Roman"/>
          <w:szCs w:val="24"/>
        </w:rPr>
      </w:pPr>
      <w:r w:rsidRPr="00E137EA">
        <w:rPr>
          <w:rFonts w:ascii="Times New Roman" w:hAnsi="Times New Roman"/>
          <w:szCs w:val="24"/>
        </w:rPr>
        <w:t xml:space="preserve">У паливному проекті «АВІАС» також </w:t>
      </w:r>
      <w:r w:rsidR="00A77BA1">
        <w:rPr>
          <w:rFonts w:ascii="Times New Roman" w:hAnsi="Times New Roman"/>
          <w:szCs w:val="24"/>
        </w:rPr>
        <w:t>брала</w:t>
      </w:r>
      <w:r w:rsidRPr="00E137EA">
        <w:rPr>
          <w:rFonts w:ascii="Times New Roman" w:hAnsi="Times New Roman"/>
          <w:szCs w:val="24"/>
        </w:rPr>
        <w:t xml:space="preserve"> участь банківська установа, зокрема протягом 2012 – 2016 рок</w:t>
      </w:r>
      <w:r w:rsidR="00073CF6">
        <w:rPr>
          <w:rFonts w:ascii="Times New Roman" w:hAnsi="Times New Roman"/>
          <w:szCs w:val="24"/>
        </w:rPr>
        <w:t>ів</w:t>
      </w:r>
      <w:r w:rsidRPr="00E137EA">
        <w:rPr>
          <w:rFonts w:ascii="Times New Roman" w:hAnsi="Times New Roman"/>
          <w:szCs w:val="24"/>
        </w:rPr>
        <w:t xml:space="preserve"> це бул</w:t>
      </w:r>
      <w:r>
        <w:rPr>
          <w:rFonts w:ascii="Times New Roman" w:hAnsi="Times New Roman"/>
          <w:szCs w:val="24"/>
        </w:rPr>
        <w:t>о</w:t>
      </w:r>
      <w:r w:rsidRPr="00E137EA">
        <w:rPr>
          <w:rFonts w:ascii="Times New Roman" w:hAnsi="Times New Roman"/>
          <w:szCs w:val="24"/>
        </w:rPr>
        <w:t xml:space="preserve"> ПАТ КБ «ПРИВАТБАНК» (далі – Банк). Між Банком та ТОВ ВТФ «АВІАС» був укладений договір «Про надання послуг» </w:t>
      </w:r>
      <w:r>
        <w:rPr>
          <w:rFonts w:ascii="Times New Roman" w:hAnsi="Times New Roman"/>
          <w:szCs w:val="24"/>
        </w:rPr>
        <w:br/>
      </w:r>
      <w:r w:rsidRPr="00E137EA">
        <w:rPr>
          <w:rFonts w:ascii="Times New Roman" w:hAnsi="Times New Roman"/>
          <w:szCs w:val="24"/>
        </w:rPr>
        <w:t xml:space="preserve">від 01.02.2007 № 1. Завданнями Банку </w:t>
      </w:r>
      <w:r w:rsidR="00A77BA1">
        <w:rPr>
          <w:rFonts w:ascii="Times New Roman" w:hAnsi="Times New Roman"/>
          <w:szCs w:val="24"/>
        </w:rPr>
        <w:t>щодо</w:t>
      </w:r>
      <w:r w:rsidRPr="00E137EA">
        <w:rPr>
          <w:rFonts w:ascii="Times New Roman" w:hAnsi="Times New Roman"/>
          <w:szCs w:val="24"/>
        </w:rPr>
        <w:t xml:space="preserve"> паливного проекту «АВІАС» були:</w:t>
      </w:r>
    </w:p>
    <w:p w14:paraId="3F8AC722" w14:textId="5B467A2F" w:rsidR="00E72FBC" w:rsidRPr="00E137EA" w:rsidRDefault="005675A1" w:rsidP="00DC0E3B">
      <w:pPr>
        <w:numPr>
          <w:ilvl w:val="0"/>
          <w:numId w:val="6"/>
        </w:numPr>
        <w:ind w:hanging="11"/>
        <w:jc w:val="both"/>
        <w:rPr>
          <w:rFonts w:ascii="Times New Roman" w:hAnsi="Times New Roman"/>
          <w:szCs w:val="24"/>
        </w:rPr>
      </w:pPr>
      <w:r w:rsidRPr="00E62B9A">
        <w:rPr>
          <w:rFonts w:ascii="Times New Roman" w:hAnsi="Times New Roman"/>
          <w:bCs/>
          <w:i/>
          <w:szCs w:val="24"/>
        </w:rPr>
        <w:t>[інформація визначена як інформація з обмеженим доступом]</w:t>
      </w:r>
      <w:r w:rsidR="00E72FBC" w:rsidRPr="00E137EA">
        <w:rPr>
          <w:rFonts w:ascii="Times New Roman" w:hAnsi="Times New Roman"/>
          <w:szCs w:val="24"/>
        </w:rPr>
        <w:t>.</w:t>
      </w:r>
    </w:p>
    <w:p w14:paraId="4A064AC1" w14:textId="77777777" w:rsidR="00E72FBC" w:rsidRPr="00E137EA" w:rsidRDefault="00E72FBC" w:rsidP="00DC0E3B">
      <w:pPr>
        <w:ind w:hanging="720"/>
        <w:jc w:val="both"/>
        <w:rPr>
          <w:rFonts w:ascii="Times New Roman" w:hAnsi="Times New Roman"/>
          <w:szCs w:val="24"/>
        </w:rPr>
      </w:pPr>
    </w:p>
    <w:p w14:paraId="6E6E9B10" w14:textId="6153B016" w:rsidR="00E72FBC" w:rsidRPr="00E137EA" w:rsidRDefault="005675A1" w:rsidP="00DC0E3B">
      <w:pPr>
        <w:numPr>
          <w:ilvl w:val="0"/>
          <w:numId w:val="2"/>
        </w:numPr>
        <w:ind w:hanging="720"/>
        <w:jc w:val="both"/>
        <w:rPr>
          <w:rFonts w:ascii="Times New Roman" w:hAnsi="Times New Roman"/>
          <w:szCs w:val="24"/>
        </w:rPr>
      </w:pPr>
      <w:r w:rsidRPr="00E62B9A">
        <w:rPr>
          <w:rFonts w:ascii="Times New Roman" w:hAnsi="Times New Roman"/>
          <w:bCs/>
          <w:i/>
          <w:szCs w:val="24"/>
        </w:rPr>
        <w:t>[інформація визначена як інформація з обмеженим доступом]</w:t>
      </w:r>
      <w:r w:rsidR="00E72FBC" w:rsidRPr="00E137EA">
        <w:rPr>
          <w:rFonts w:ascii="Times New Roman" w:hAnsi="Times New Roman"/>
          <w:szCs w:val="24"/>
        </w:rPr>
        <w:t>.</w:t>
      </w:r>
    </w:p>
    <w:p w14:paraId="243FA38F" w14:textId="5C5239D7" w:rsidR="00E72FBC" w:rsidRPr="00E137EA" w:rsidRDefault="005675A1" w:rsidP="00DC0E3B">
      <w:pPr>
        <w:pStyle w:val="a0"/>
        <w:numPr>
          <w:ilvl w:val="0"/>
          <w:numId w:val="2"/>
        </w:numPr>
        <w:ind w:hanging="720"/>
        <w:jc w:val="both"/>
      </w:pPr>
      <w:r w:rsidRPr="00E62B9A">
        <w:rPr>
          <w:bCs/>
          <w:i/>
        </w:rPr>
        <w:t>[інформація визначена як інформація з обмеженим доступом]</w:t>
      </w:r>
      <w:r w:rsidR="00E72FBC" w:rsidRPr="00E137EA">
        <w:t>.</w:t>
      </w:r>
    </w:p>
    <w:p w14:paraId="38726A69" w14:textId="77777777" w:rsidR="00E72FBC" w:rsidRPr="00E137EA" w:rsidRDefault="00E72FBC" w:rsidP="00DC0E3B">
      <w:pPr>
        <w:pStyle w:val="a0"/>
        <w:numPr>
          <w:ilvl w:val="0"/>
          <w:numId w:val="2"/>
        </w:numPr>
        <w:ind w:hanging="720"/>
        <w:jc w:val="both"/>
      </w:pPr>
      <w:r w:rsidRPr="00E137EA">
        <w:t xml:space="preserve">Після виходу ПАТ КБ «ПРИВАТБАНК» з паливного проекту «АВІАС», обслуговування касових розрахунків здійснювали: ПАТ Банк «ПІВДЕННИЙ», </w:t>
      </w:r>
      <w:r>
        <w:br/>
      </w:r>
      <w:r w:rsidRPr="00E137EA">
        <w:t>ПАТ «Державний ощадний банк України».</w:t>
      </w:r>
    </w:p>
    <w:p w14:paraId="1869003C" w14:textId="77777777" w:rsidR="00D21143" w:rsidRPr="00367AC7" w:rsidRDefault="00E72FBC" w:rsidP="00D21143">
      <w:pPr>
        <w:pStyle w:val="a0"/>
        <w:numPr>
          <w:ilvl w:val="0"/>
          <w:numId w:val="2"/>
        </w:numPr>
        <w:ind w:hanging="720"/>
        <w:jc w:val="both"/>
      </w:pPr>
      <w:r w:rsidRPr="00E137EA">
        <w:t>Діяльність паливного проекту «АВІАС» супроводжується дуже значним обсягом договірних відносин</w:t>
      </w:r>
      <w:r w:rsidR="000E63A6">
        <w:t>,</w:t>
      </w:r>
      <w:r w:rsidRPr="00E137EA">
        <w:t xml:space="preserve"> таких як: договір купівлі-продажу нафтопродуктів, договір поставки, купівлі-продажу майна, договір оренди АЗС, договори матеріальної допомоги, договір про відступлення права вимоги, договір про зміну сторони у зобов’язанні</w:t>
      </w:r>
      <w:r>
        <w:t xml:space="preserve"> та інші</w:t>
      </w:r>
      <w:r w:rsidRPr="00E137EA">
        <w:t>.</w:t>
      </w:r>
    </w:p>
    <w:p w14:paraId="0F3AB938" w14:textId="77777777" w:rsidR="00E72FBC" w:rsidRPr="00E137EA" w:rsidRDefault="00E72FBC" w:rsidP="00DC0E3B">
      <w:pPr>
        <w:pStyle w:val="a0"/>
        <w:jc w:val="both"/>
      </w:pPr>
    </w:p>
    <w:p w14:paraId="5AE04E64" w14:textId="77777777" w:rsidR="00E72FBC" w:rsidRPr="00BD69F0" w:rsidRDefault="00E72FBC" w:rsidP="00BD69F0">
      <w:pPr>
        <w:pStyle w:val="a0"/>
        <w:numPr>
          <w:ilvl w:val="1"/>
          <w:numId w:val="22"/>
        </w:numPr>
        <w:ind w:left="709" w:hanging="709"/>
        <w:rPr>
          <w:b/>
        </w:rPr>
      </w:pPr>
      <w:r w:rsidRPr="000E63A6">
        <w:rPr>
          <w:b/>
        </w:rPr>
        <w:t>Учасники паливного проекту «АВІАС»</w:t>
      </w:r>
    </w:p>
    <w:p w14:paraId="6A2C433E" w14:textId="77777777" w:rsidR="00E72FBC" w:rsidRPr="00E137EA" w:rsidRDefault="00E72FBC" w:rsidP="006D1B64">
      <w:pPr>
        <w:numPr>
          <w:ilvl w:val="0"/>
          <w:numId w:val="2"/>
        </w:numPr>
        <w:spacing w:before="120" w:after="120"/>
        <w:ind w:hanging="720"/>
        <w:jc w:val="both"/>
        <w:rPr>
          <w:rFonts w:ascii="Calibri" w:hAnsi="Calibri"/>
        </w:rPr>
      </w:pPr>
      <w:r w:rsidRPr="00E137EA">
        <w:rPr>
          <w:rFonts w:ascii="Times New Roman" w:hAnsi="Times New Roman"/>
          <w:szCs w:val="24"/>
        </w:rPr>
        <w:t>Роздрібний продаж нафтопродуктів здійснюється через мережу автозаправних станцій, що приз</w:t>
      </w:r>
      <w:r>
        <w:rPr>
          <w:rFonts w:ascii="Times New Roman" w:hAnsi="Times New Roman"/>
          <w:szCs w:val="24"/>
        </w:rPr>
        <w:t xml:space="preserve">начені для відпуску споживачам </w:t>
      </w:r>
      <w:r w:rsidRPr="00E137EA">
        <w:rPr>
          <w:rFonts w:ascii="Times New Roman" w:hAnsi="Times New Roman"/>
          <w:szCs w:val="24"/>
        </w:rPr>
        <w:t>нафтопродуктів.</w:t>
      </w:r>
    </w:p>
    <w:p w14:paraId="3F1C9776" w14:textId="77777777" w:rsidR="00E72FBC" w:rsidRPr="00E137EA" w:rsidRDefault="00E72FBC" w:rsidP="006D1B64">
      <w:pPr>
        <w:pStyle w:val="HTML"/>
        <w:numPr>
          <w:ilvl w:val="0"/>
          <w:numId w:val="2"/>
        </w:numPr>
        <w:shd w:val="clear" w:color="auto" w:fill="FFFFFF"/>
        <w:tabs>
          <w:tab w:val="left" w:pos="709"/>
        </w:tabs>
        <w:spacing w:before="120" w:after="120"/>
        <w:ind w:hanging="720"/>
        <w:jc w:val="both"/>
        <w:textAlignment w:val="baseline"/>
        <w:rPr>
          <w:rFonts w:ascii="Times New Roman" w:hAnsi="Times New Roman"/>
          <w:sz w:val="24"/>
          <w:szCs w:val="24"/>
          <w:lang w:val="uk-UA"/>
        </w:rPr>
      </w:pPr>
      <w:r w:rsidRPr="00E137EA">
        <w:rPr>
          <w:rFonts w:ascii="Times New Roman" w:hAnsi="Times New Roman"/>
          <w:sz w:val="24"/>
          <w:szCs w:val="24"/>
          <w:lang w:val="uk-UA"/>
        </w:rPr>
        <w:t>Оператори АЗС – відповідачі у справі здійснюють господарську діяльність на території України щодо роздрібної торгівлі світлими нафтопродуктами через власну або орендовану мережу АЗС.</w:t>
      </w:r>
    </w:p>
    <w:p w14:paraId="46EB5FF6" w14:textId="77777777" w:rsidR="00E72FBC" w:rsidRPr="000E63A6" w:rsidRDefault="00E72FBC" w:rsidP="006D1B64">
      <w:pPr>
        <w:pStyle w:val="HTML"/>
        <w:numPr>
          <w:ilvl w:val="0"/>
          <w:numId w:val="2"/>
        </w:numPr>
        <w:shd w:val="clear" w:color="auto" w:fill="FFFFFF"/>
        <w:tabs>
          <w:tab w:val="left" w:pos="709"/>
        </w:tabs>
        <w:spacing w:before="120" w:after="120"/>
        <w:ind w:hanging="720"/>
        <w:jc w:val="both"/>
        <w:textAlignment w:val="baseline"/>
        <w:rPr>
          <w:rFonts w:ascii="Times New Roman" w:hAnsi="Times New Roman"/>
          <w:sz w:val="24"/>
          <w:szCs w:val="24"/>
          <w:lang w:val="uk-UA"/>
        </w:rPr>
      </w:pPr>
      <w:r w:rsidRPr="00E137EA">
        <w:rPr>
          <w:rFonts w:ascii="Times New Roman" w:hAnsi="Times New Roman"/>
          <w:sz w:val="24"/>
          <w:szCs w:val="24"/>
          <w:lang w:val="uk-UA"/>
        </w:rPr>
        <w:t xml:space="preserve">У період 2015 – </w:t>
      </w:r>
      <w:r w:rsidR="00073CF6">
        <w:rPr>
          <w:rFonts w:ascii="Times New Roman" w:hAnsi="Times New Roman"/>
          <w:sz w:val="24"/>
          <w:szCs w:val="24"/>
          <w:lang w:val="uk-UA"/>
        </w:rPr>
        <w:t>серп</w:t>
      </w:r>
      <w:r w:rsidR="000E63A6">
        <w:rPr>
          <w:rFonts w:ascii="Times New Roman" w:hAnsi="Times New Roman"/>
          <w:sz w:val="24"/>
          <w:szCs w:val="24"/>
          <w:lang w:val="uk-UA"/>
        </w:rPr>
        <w:t>ня</w:t>
      </w:r>
      <w:r w:rsidR="00073CF6">
        <w:rPr>
          <w:rFonts w:ascii="Times New Roman" w:hAnsi="Times New Roman"/>
          <w:sz w:val="24"/>
          <w:szCs w:val="24"/>
          <w:lang w:val="uk-UA"/>
        </w:rPr>
        <w:t xml:space="preserve"> 2017 року</w:t>
      </w:r>
      <w:r w:rsidRPr="00E137EA">
        <w:rPr>
          <w:rFonts w:ascii="Times New Roman" w:hAnsi="Times New Roman"/>
          <w:sz w:val="24"/>
          <w:szCs w:val="24"/>
          <w:lang w:val="uk-UA"/>
        </w:rPr>
        <w:t xml:space="preserve"> встановлено наступне.</w:t>
      </w:r>
    </w:p>
    <w:p w14:paraId="4ECD2EE4" w14:textId="77777777" w:rsidR="00E72FBC" w:rsidRPr="00E137EA" w:rsidRDefault="00E72FBC" w:rsidP="00DC0E3B">
      <w:pPr>
        <w:ind w:left="720"/>
        <w:jc w:val="both"/>
        <w:rPr>
          <w:rFonts w:ascii="Times New Roman" w:hAnsi="Times New Roman"/>
          <w:szCs w:val="24"/>
        </w:rPr>
      </w:pPr>
      <w:r w:rsidRPr="00E137EA">
        <w:rPr>
          <w:rFonts w:ascii="Times New Roman" w:hAnsi="Times New Roman"/>
          <w:szCs w:val="24"/>
        </w:rPr>
        <w:t xml:space="preserve">Учасниками паливного проекту </w:t>
      </w:r>
      <w:r w:rsidR="009A45DC">
        <w:rPr>
          <w:rFonts w:ascii="Times New Roman" w:hAnsi="Times New Roman"/>
          <w:szCs w:val="24"/>
        </w:rPr>
        <w:t>«</w:t>
      </w:r>
      <w:r w:rsidRPr="00E137EA">
        <w:rPr>
          <w:rFonts w:ascii="Times New Roman" w:hAnsi="Times New Roman"/>
          <w:szCs w:val="24"/>
        </w:rPr>
        <w:t>АВІАС» виступають:</w:t>
      </w:r>
    </w:p>
    <w:p w14:paraId="308CC875" w14:textId="77777777" w:rsidR="00E72FBC" w:rsidRPr="00E137EA" w:rsidRDefault="00E72FBC" w:rsidP="006D1B64">
      <w:pPr>
        <w:pStyle w:val="a0"/>
        <w:spacing w:before="120" w:after="120"/>
        <w:contextualSpacing w:val="0"/>
        <w:jc w:val="both"/>
      </w:pPr>
      <w:r w:rsidRPr="006D1B64">
        <w:lastRenderedPageBreak/>
        <w:t>1)</w:t>
      </w:r>
      <w:r w:rsidRPr="00E137EA">
        <w:t xml:space="preserve"> Оператори АЗС (16</w:t>
      </w:r>
      <w:r>
        <w:t>9</w:t>
      </w:r>
      <w:r w:rsidRPr="00E137EA">
        <w:t xml:space="preserve"> операторів АЗС</w:t>
      </w:r>
      <w:r w:rsidR="000E63A6">
        <w:t>, у</w:t>
      </w:r>
      <w:r w:rsidRPr="00E137EA">
        <w:t xml:space="preserve"> т.</w:t>
      </w:r>
      <w:r w:rsidR="000E63A6">
        <w:t xml:space="preserve"> </w:t>
      </w:r>
      <w:r w:rsidRPr="00E137EA">
        <w:t xml:space="preserve">ч. ПАТ «УКРНАФТА»), які здійснюють діяльність </w:t>
      </w:r>
      <w:r w:rsidR="000E63A6">
        <w:t>і</w:t>
      </w:r>
      <w:r w:rsidRPr="00E137EA">
        <w:t>з реалізації світлих нафтопродуктів на АЗС мережі «АВІАС».</w:t>
      </w:r>
    </w:p>
    <w:p w14:paraId="23F2EC00" w14:textId="77777777" w:rsidR="00E72FBC" w:rsidRPr="00E137EA" w:rsidRDefault="000E63A6" w:rsidP="006D1B64">
      <w:pPr>
        <w:spacing w:before="120" w:after="120"/>
        <w:ind w:left="720"/>
        <w:jc w:val="both"/>
        <w:rPr>
          <w:rFonts w:ascii="Times New Roman" w:hAnsi="Times New Roman"/>
          <w:szCs w:val="24"/>
        </w:rPr>
      </w:pPr>
      <w:r>
        <w:rPr>
          <w:rFonts w:ascii="Times New Roman" w:hAnsi="Times New Roman"/>
          <w:szCs w:val="24"/>
        </w:rPr>
        <w:t xml:space="preserve">У </w:t>
      </w:r>
      <w:r w:rsidR="00E72FBC" w:rsidRPr="00E137EA">
        <w:rPr>
          <w:rFonts w:ascii="Times New Roman" w:hAnsi="Times New Roman"/>
          <w:szCs w:val="24"/>
        </w:rPr>
        <w:t xml:space="preserve">2016 році частка реалізації світлих нафтопродуктів </w:t>
      </w:r>
      <w:r w:rsidR="00E72FBC">
        <w:rPr>
          <w:rFonts w:ascii="Times New Roman" w:hAnsi="Times New Roman"/>
          <w:szCs w:val="24"/>
        </w:rPr>
        <w:t>з</w:t>
      </w:r>
      <w:r w:rsidR="00E72FBC" w:rsidRPr="00E137EA">
        <w:rPr>
          <w:rFonts w:ascii="Times New Roman" w:hAnsi="Times New Roman"/>
          <w:szCs w:val="24"/>
        </w:rPr>
        <w:t xml:space="preserve">а </w:t>
      </w:r>
      <w:proofErr w:type="spellStart"/>
      <w:r w:rsidR="00E72FBC" w:rsidRPr="00E137EA">
        <w:rPr>
          <w:rFonts w:ascii="Times New Roman" w:hAnsi="Times New Roman"/>
          <w:szCs w:val="24"/>
        </w:rPr>
        <w:t>скретч</w:t>
      </w:r>
      <w:r>
        <w:rPr>
          <w:rFonts w:ascii="Times New Roman" w:hAnsi="Times New Roman"/>
          <w:szCs w:val="24"/>
        </w:rPr>
        <w:t>картками</w:t>
      </w:r>
      <w:proofErr w:type="spellEnd"/>
      <w:r w:rsidR="00E72FBC" w:rsidRPr="00E137EA">
        <w:rPr>
          <w:rFonts w:ascii="Times New Roman" w:hAnsi="Times New Roman"/>
          <w:szCs w:val="24"/>
        </w:rPr>
        <w:t xml:space="preserve"> та паливними картками мережі «АВІАС» с</w:t>
      </w:r>
      <w:r>
        <w:rPr>
          <w:rFonts w:ascii="Times New Roman" w:hAnsi="Times New Roman"/>
          <w:szCs w:val="24"/>
        </w:rPr>
        <w:t>тановила</w:t>
      </w:r>
      <w:r w:rsidR="00E72FBC" w:rsidRPr="00E137EA">
        <w:rPr>
          <w:rFonts w:ascii="Times New Roman" w:hAnsi="Times New Roman"/>
          <w:szCs w:val="24"/>
        </w:rPr>
        <w:t xml:space="preserve"> 24</w:t>
      </w:r>
      <w:r>
        <w:rPr>
          <w:rFonts w:ascii="Times New Roman" w:hAnsi="Times New Roman"/>
          <w:szCs w:val="24"/>
        </w:rPr>
        <w:t xml:space="preserve"> </w:t>
      </w:r>
      <w:r w:rsidR="00E72FBC" w:rsidRPr="00E137EA">
        <w:rPr>
          <w:rFonts w:ascii="Times New Roman" w:hAnsi="Times New Roman"/>
          <w:szCs w:val="24"/>
        </w:rPr>
        <w:t>%</w:t>
      </w:r>
      <w:r w:rsidR="001F29DD">
        <w:rPr>
          <w:rFonts w:ascii="Times New Roman" w:hAnsi="Times New Roman"/>
          <w:szCs w:val="24"/>
        </w:rPr>
        <w:t xml:space="preserve"> </w:t>
      </w:r>
      <w:r w:rsidR="00E72FBC" w:rsidRPr="00E137EA">
        <w:rPr>
          <w:rFonts w:ascii="Times New Roman" w:hAnsi="Times New Roman"/>
          <w:szCs w:val="24"/>
        </w:rPr>
        <w:t>загального обсягу реалізації АЗС, що входять до мережі «АВІАС». При цьому в розрізі видів па</w:t>
      </w:r>
      <w:r w:rsidR="00E72FBC">
        <w:rPr>
          <w:rFonts w:ascii="Times New Roman" w:hAnsi="Times New Roman"/>
          <w:szCs w:val="24"/>
        </w:rPr>
        <w:t>льного частка с</w:t>
      </w:r>
      <w:r>
        <w:rPr>
          <w:rFonts w:ascii="Times New Roman" w:hAnsi="Times New Roman"/>
          <w:szCs w:val="24"/>
        </w:rPr>
        <w:t>тановить</w:t>
      </w:r>
      <w:r w:rsidR="00E72FBC">
        <w:rPr>
          <w:rFonts w:ascii="Times New Roman" w:hAnsi="Times New Roman"/>
          <w:szCs w:val="24"/>
        </w:rPr>
        <w:t>: бензину –</w:t>
      </w:r>
      <w:r w:rsidR="00E72FBC" w:rsidRPr="00E137EA">
        <w:rPr>
          <w:rFonts w:ascii="Times New Roman" w:hAnsi="Times New Roman"/>
          <w:szCs w:val="24"/>
        </w:rPr>
        <w:t xml:space="preserve"> 16</w:t>
      </w:r>
      <w:r>
        <w:rPr>
          <w:rFonts w:ascii="Times New Roman" w:hAnsi="Times New Roman"/>
          <w:szCs w:val="24"/>
        </w:rPr>
        <w:t xml:space="preserve"> </w:t>
      </w:r>
      <w:r w:rsidR="00E72FBC" w:rsidRPr="00E137EA">
        <w:rPr>
          <w:rFonts w:ascii="Times New Roman" w:hAnsi="Times New Roman"/>
          <w:szCs w:val="24"/>
        </w:rPr>
        <w:t xml:space="preserve">%, дизельного пального </w:t>
      </w:r>
      <w:r w:rsidR="00E72FBC">
        <w:rPr>
          <w:rFonts w:ascii="Times New Roman" w:hAnsi="Times New Roman"/>
          <w:szCs w:val="24"/>
        </w:rPr>
        <w:t xml:space="preserve">– </w:t>
      </w:r>
      <w:r w:rsidR="00E72FBC" w:rsidRPr="00E137EA">
        <w:rPr>
          <w:rFonts w:ascii="Times New Roman" w:hAnsi="Times New Roman"/>
          <w:szCs w:val="24"/>
        </w:rPr>
        <w:t>38</w:t>
      </w:r>
      <w:r>
        <w:rPr>
          <w:rFonts w:ascii="Times New Roman" w:hAnsi="Times New Roman"/>
          <w:szCs w:val="24"/>
        </w:rPr>
        <w:t xml:space="preserve"> </w:t>
      </w:r>
      <w:r w:rsidR="00E72FBC" w:rsidRPr="00E137EA">
        <w:rPr>
          <w:rFonts w:ascii="Times New Roman" w:hAnsi="Times New Roman"/>
          <w:szCs w:val="24"/>
        </w:rPr>
        <w:t>%</w:t>
      </w:r>
      <w:r w:rsidR="00E72FBC">
        <w:rPr>
          <w:rFonts w:ascii="Times New Roman" w:hAnsi="Times New Roman"/>
          <w:szCs w:val="24"/>
        </w:rPr>
        <w:t>.</w:t>
      </w:r>
    </w:p>
    <w:p w14:paraId="39547805" w14:textId="77777777" w:rsidR="00E72FBC" w:rsidRPr="00E137EA" w:rsidRDefault="006666B6" w:rsidP="006D1B64">
      <w:pPr>
        <w:spacing w:before="120" w:after="120"/>
        <w:ind w:left="720"/>
        <w:jc w:val="both"/>
        <w:rPr>
          <w:rFonts w:ascii="Times New Roman" w:hAnsi="Times New Roman"/>
          <w:szCs w:val="24"/>
        </w:rPr>
      </w:pPr>
      <w:r>
        <w:rPr>
          <w:rFonts w:ascii="Times New Roman" w:hAnsi="Times New Roman"/>
          <w:szCs w:val="24"/>
        </w:rPr>
        <w:t>У</w:t>
      </w:r>
      <w:r w:rsidR="00E72FBC" w:rsidRPr="00E137EA">
        <w:rPr>
          <w:rFonts w:ascii="Times New Roman" w:hAnsi="Times New Roman"/>
          <w:szCs w:val="24"/>
        </w:rPr>
        <w:t xml:space="preserve"> січні-серпні 2017 року частка реалізації світлих нафтопродуктів</w:t>
      </w:r>
      <w:r w:rsidR="00E72FBC">
        <w:rPr>
          <w:rFonts w:ascii="Times New Roman" w:hAnsi="Times New Roman"/>
          <w:szCs w:val="24"/>
        </w:rPr>
        <w:t xml:space="preserve"> з</w:t>
      </w:r>
      <w:r w:rsidR="00E72FBC" w:rsidRPr="00E137EA">
        <w:rPr>
          <w:rFonts w:ascii="Times New Roman" w:hAnsi="Times New Roman"/>
          <w:szCs w:val="24"/>
        </w:rPr>
        <w:t xml:space="preserve">а </w:t>
      </w:r>
      <w:proofErr w:type="spellStart"/>
      <w:r w:rsidR="00E72FBC" w:rsidRPr="00E137EA">
        <w:rPr>
          <w:rFonts w:ascii="Times New Roman" w:hAnsi="Times New Roman"/>
          <w:szCs w:val="24"/>
        </w:rPr>
        <w:t>скретч</w:t>
      </w:r>
      <w:r>
        <w:rPr>
          <w:rFonts w:ascii="Times New Roman" w:hAnsi="Times New Roman"/>
          <w:szCs w:val="24"/>
        </w:rPr>
        <w:t>картками</w:t>
      </w:r>
      <w:proofErr w:type="spellEnd"/>
      <w:r w:rsidR="00E72FBC" w:rsidRPr="00E137EA">
        <w:rPr>
          <w:rFonts w:ascii="Times New Roman" w:hAnsi="Times New Roman"/>
          <w:szCs w:val="24"/>
        </w:rPr>
        <w:t xml:space="preserve"> та паливними картками мережі «АВІАС</w:t>
      </w:r>
      <w:r w:rsidR="00E72FBC">
        <w:rPr>
          <w:rFonts w:ascii="Times New Roman" w:hAnsi="Times New Roman"/>
          <w:szCs w:val="24"/>
        </w:rPr>
        <w:t>» с</w:t>
      </w:r>
      <w:r>
        <w:rPr>
          <w:rFonts w:ascii="Times New Roman" w:hAnsi="Times New Roman"/>
          <w:szCs w:val="24"/>
        </w:rPr>
        <w:t>тановила</w:t>
      </w:r>
      <w:r w:rsidR="00E72FBC">
        <w:rPr>
          <w:rFonts w:ascii="Times New Roman" w:hAnsi="Times New Roman"/>
          <w:szCs w:val="24"/>
        </w:rPr>
        <w:t xml:space="preserve"> </w:t>
      </w:r>
      <w:r w:rsidR="00E72FBC" w:rsidRPr="00E137EA">
        <w:rPr>
          <w:rFonts w:ascii="Times New Roman" w:hAnsi="Times New Roman"/>
          <w:szCs w:val="24"/>
        </w:rPr>
        <w:t>22</w:t>
      </w:r>
      <w:r>
        <w:rPr>
          <w:rFonts w:ascii="Times New Roman" w:hAnsi="Times New Roman"/>
          <w:szCs w:val="24"/>
        </w:rPr>
        <w:t xml:space="preserve"> </w:t>
      </w:r>
      <w:r w:rsidR="00E72FBC" w:rsidRPr="00E137EA">
        <w:rPr>
          <w:rFonts w:ascii="Times New Roman" w:hAnsi="Times New Roman"/>
          <w:szCs w:val="24"/>
        </w:rPr>
        <w:t>% загального обсягу реалізації мережі «АВІАС</w:t>
      </w:r>
      <w:r w:rsidR="00E72FBC">
        <w:rPr>
          <w:rFonts w:ascii="Times New Roman" w:hAnsi="Times New Roman"/>
          <w:szCs w:val="24"/>
        </w:rPr>
        <w:t>». При цьому в розрізі видів</w:t>
      </w:r>
      <w:r w:rsidR="00E72FBC" w:rsidRPr="00E137EA">
        <w:rPr>
          <w:rFonts w:ascii="Times New Roman" w:hAnsi="Times New Roman"/>
          <w:szCs w:val="24"/>
        </w:rPr>
        <w:t xml:space="preserve"> пального частки с</w:t>
      </w:r>
      <w:r>
        <w:rPr>
          <w:rFonts w:ascii="Times New Roman" w:hAnsi="Times New Roman"/>
          <w:szCs w:val="24"/>
        </w:rPr>
        <w:t>тановлять</w:t>
      </w:r>
      <w:r w:rsidR="00E72FBC">
        <w:rPr>
          <w:rFonts w:ascii="Times New Roman" w:hAnsi="Times New Roman"/>
          <w:szCs w:val="24"/>
        </w:rPr>
        <w:t>: бензину</w:t>
      </w:r>
      <w:r w:rsidR="008433EC">
        <w:rPr>
          <w:rFonts w:ascii="Times New Roman" w:hAnsi="Times New Roman"/>
          <w:szCs w:val="24"/>
        </w:rPr>
        <w:t xml:space="preserve"> </w:t>
      </w:r>
      <w:r w:rsidR="00E72FBC">
        <w:rPr>
          <w:rFonts w:ascii="Times New Roman" w:hAnsi="Times New Roman"/>
          <w:szCs w:val="24"/>
        </w:rPr>
        <w:t xml:space="preserve">– </w:t>
      </w:r>
      <w:r w:rsidR="007841C3">
        <w:rPr>
          <w:rFonts w:ascii="Times New Roman" w:hAnsi="Times New Roman"/>
          <w:szCs w:val="24"/>
        </w:rPr>
        <w:t xml:space="preserve">           </w:t>
      </w:r>
      <w:r w:rsidR="00E72FBC" w:rsidRPr="00E137EA">
        <w:rPr>
          <w:rFonts w:ascii="Times New Roman" w:hAnsi="Times New Roman"/>
          <w:szCs w:val="24"/>
        </w:rPr>
        <w:t>14</w:t>
      </w:r>
      <w:r>
        <w:rPr>
          <w:rFonts w:ascii="Times New Roman" w:hAnsi="Times New Roman"/>
          <w:szCs w:val="24"/>
        </w:rPr>
        <w:t xml:space="preserve"> </w:t>
      </w:r>
      <w:r w:rsidR="00E72FBC" w:rsidRPr="00E137EA">
        <w:rPr>
          <w:rFonts w:ascii="Times New Roman" w:hAnsi="Times New Roman"/>
          <w:szCs w:val="24"/>
        </w:rPr>
        <w:t>%, дизельного пального – 32</w:t>
      </w:r>
      <w:r>
        <w:rPr>
          <w:rFonts w:ascii="Times New Roman" w:hAnsi="Times New Roman"/>
          <w:szCs w:val="24"/>
        </w:rPr>
        <w:t xml:space="preserve"> </w:t>
      </w:r>
      <w:r w:rsidR="00E72FBC" w:rsidRPr="00E137EA">
        <w:rPr>
          <w:rFonts w:ascii="Times New Roman" w:hAnsi="Times New Roman"/>
          <w:szCs w:val="24"/>
        </w:rPr>
        <w:t>%.</w:t>
      </w:r>
    </w:p>
    <w:p w14:paraId="788D1E3F" w14:textId="77777777" w:rsidR="00E72FBC" w:rsidRPr="00E137EA" w:rsidRDefault="00E72FBC" w:rsidP="006D1B64">
      <w:pPr>
        <w:pStyle w:val="a0"/>
        <w:spacing w:before="120" w:after="120"/>
        <w:contextualSpacing w:val="0"/>
        <w:jc w:val="both"/>
      </w:pPr>
      <w:r w:rsidRPr="006D1B64">
        <w:t>2)</w:t>
      </w:r>
      <w:r>
        <w:rPr>
          <w:b/>
        </w:rPr>
        <w:t xml:space="preserve"> </w:t>
      </w:r>
      <w:r w:rsidRPr="00C13F81">
        <w:rPr>
          <w:u w:val="single"/>
        </w:rPr>
        <w:t xml:space="preserve">4 </w:t>
      </w:r>
      <w:r w:rsidR="006666B6">
        <w:rPr>
          <w:u w:val="single"/>
        </w:rPr>
        <w:t>к</w:t>
      </w:r>
      <w:r w:rsidRPr="00C13F81">
        <w:rPr>
          <w:u w:val="single"/>
        </w:rPr>
        <w:t>омпанії «АВІАС»</w:t>
      </w:r>
      <w:r w:rsidRPr="00E137EA">
        <w:t>, які є Центром організації та координації паливного проекту «АВІАС»:</w:t>
      </w:r>
    </w:p>
    <w:p w14:paraId="58CE4D33" w14:textId="77777777" w:rsidR="00E72FBC" w:rsidRPr="00E137EA" w:rsidRDefault="00E72FBC" w:rsidP="006D1B64">
      <w:pPr>
        <w:spacing w:before="120" w:after="120"/>
        <w:ind w:left="720"/>
        <w:jc w:val="both"/>
        <w:rPr>
          <w:rFonts w:ascii="Times New Roman" w:hAnsi="Times New Roman"/>
          <w:szCs w:val="24"/>
        </w:rPr>
      </w:pPr>
      <w:r w:rsidRPr="00E137EA">
        <w:rPr>
          <w:rFonts w:ascii="Times New Roman" w:hAnsi="Times New Roman"/>
          <w:szCs w:val="24"/>
        </w:rPr>
        <w:t>- ТОВ ВТФ «АВІАС» (діяло з 2004 до кінця 2015 року)</w:t>
      </w:r>
      <w:r w:rsidR="006666B6">
        <w:rPr>
          <w:rFonts w:ascii="Times New Roman" w:hAnsi="Times New Roman"/>
          <w:szCs w:val="24"/>
        </w:rPr>
        <w:t>;</w:t>
      </w:r>
      <w:r w:rsidRPr="00E137EA">
        <w:rPr>
          <w:rFonts w:ascii="Times New Roman" w:hAnsi="Times New Roman"/>
          <w:szCs w:val="24"/>
        </w:rPr>
        <w:t xml:space="preserve"> </w:t>
      </w:r>
    </w:p>
    <w:p w14:paraId="7D74702B" w14:textId="77777777" w:rsidR="00E72FBC" w:rsidRPr="00E137EA" w:rsidRDefault="00E72FBC" w:rsidP="006D1B64">
      <w:pPr>
        <w:spacing w:before="120" w:after="120"/>
        <w:ind w:left="720"/>
        <w:jc w:val="both"/>
        <w:rPr>
          <w:rFonts w:ascii="Times New Roman" w:hAnsi="Times New Roman"/>
          <w:szCs w:val="24"/>
        </w:rPr>
      </w:pPr>
      <w:r w:rsidRPr="00E137EA">
        <w:rPr>
          <w:rFonts w:ascii="Times New Roman" w:hAnsi="Times New Roman"/>
          <w:szCs w:val="24"/>
        </w:rPr>
        <w:t xml:space="preserve">- ТОВ «ТД «АВІАС» (діяло </w:t>
      </w:r>
      <w:r w:rsidR="006666B6">
        <w:rPr>
          <w:rFonts w:ascii="Times New Roman" w:hAnsi="Times New Roman"/>
          <w:szCs w:val="24"/>
        </w:rPr>
        <w:t>і</w:t>
      </w:r>
      <w:r w:rsidRPr="00E137EA">
        <w:rPr>
          <w:rFonts w:ascii="Times New Roman" w:hAnsi="Times New Roman"/>
          <w:szCs w:val="24"/>
        </w:rPr>
        <w:t>з серпня 2015 до кінця 2016 року)</w:t>
      </w:r>
      <w:r w:rsidR="006666B6">
        <w:rPr>
          <w:rFonts w:ascii="Times New Roman" w:hAnsi="Times New Roman"/>
          <w:szCs w:val="24"/>
        </w:rPr>
        <w:t>;</w:t>
      </w:r>
    </w:p>
    <w:p w14:paraId="77002F3C" w14:textId="77777777" w:rsidR="00E72FBC" w:rsidRPr="00E137EA" w:rsidRDefault="00E72FBC" w:rsidP="006D1B64">
      <w:pPr>
        <w:spacing w:before="120" w:after="120"/>
        <w:ind w:left="720"/>
        <w:jc w:val="both"/>
        <w:rPr>
          <w:rFonts w:ascii="Times New Roman" w:hAnsi="Times New Roman"/>
          <w:szCs w:val="24"/>
        </w:rPr>
      </w:pPr>
      <w:r w:rsidRPr="00E137EA">
        <w:rPr>
          <w:rFonts w:ascii="Times New Roman" w:hAnsi="Times New Roman"/>
          <w:szCs w:val="24"/>
        </w:rPr>
        <w:t>- ТОВ «ПРОМ ГАРАНТ ПЛЮС» (діяло з вересня 2016 до початку 2017 року)</w:t>
      </w:r>
      <w:r w:rsidR="006666B6">
        <w:rPr>
          <w:rFonts w:ascii="Times New Roman" w:hAnsi="Times New Roman"/>
          <w:szCs w:val="24"/>
        </w:rPr>
        <w:t>;</w:t>
      </w:r>
    </w:p>
    <w:p w14:paraId="5D20F653" w14:textId="77777777" w:rsidR="00E72FBC" w:rsidRPr="00E137EA" w:rsidRDefault="00E72FBC" w:rsidP="006D1B64">
      <w:pPr>
        <w:spacing w:before="120" w:after="120"/>
        <w:ind w:left="720"/>
        <w:jc w:val="both"/>
        <w:rPr>
          <w:rFonts w:ascii="Times New Roman" w:hAnsi="Times New Roman"/>
          <w:lang w:eastAsia="en-US"/>
        </w:rPr>
      </w:pPr>
      <w:r>
        <w:rPr>
          <w:rFonts w:ascii="Times New Roman" w:hAnsi="Times New Roman"/>
          <w:szCs w:val="24"/>
        </w:rPr>
        <w:t xml:space="preserve">- </w:t>
      </w:r>
      <w:r w:rsidRPr="00E137EA">
        <w:rPr>
          <w:rFonts w:ascii="Times New Roman" w:hAnsi="Times New Roman"/>
          <w:szCs w:val="24"/>
        </w:rPr>
        <w:t xml:space="preserve">ТОВ «АЛЬЯНС ЕВОЛЮШН» (діяло </w:t>
      </w:r>
      <w:r w:rsidR="006666B6">
        <w:rPr>
          <w:rFonts w:ascii="Times New Roman" w:hAnsi="Times New Roman"/>
          <w:szCs w:val="24"/>
        </w:rPr>
        <w:t>і</w:t>
      </w:r>
      <w:r w:rsidRPr="00E137EA">
        <w:rPr>
          <w:rFonts w:ascii="Times New Roman" w:hAnsi="Times New Roman"/>
          <w:szCs w:val="24"/>
        </w:rPr>
        <w:t xml:space="preserve">з січня </w:t>
      </w:r>
      <w:r>
        <w:rPr>
          <w:rFonts w:ascii="Times New Roman" w:hAnsi="Times New Roman"/>
          <w:szCs w:val="24"/>
        </w:rPr>
        <w:t>2017 до початку 2018 року).</w:t>
      </w:r>
    </w:p>
    <w:p w14:paraId="5496ACC9" w14:textId="77777777" w:rsidR="00E72FBC" w:rsidRPr="00E137EA" w:rsidRDefault="00E72FBC" w:rsidP="006D1B64">
      <w:pPr>
        <w:spacing w:before="120" w:after="120"/>
        <w:ind w:left="720"/>
        <w:jc w:val="both"/>
        <w:rPr>
          <w:rFonts w:ascii="Times New Roman" w:hAnsi="Times New Roman"/>
          <w:lang w:eastAsia="en-US"/>
        </w:rPr>
      </w:pPr>
      <w:r w:rsidRPr="00E137EA">
        <w:rPr>
          <w:rFonts w:ascii="Times New Roman" w:hAnsi="Times New Roman"/>
          <w:lang w:eastAsia="en-US"/>
        </w:rPr>
        <w:t>Кожен із зазначених суб’єктів господарювання у відповідний період діяльності здійснював реалізацію світлих нафтопродуктів через мережу АЗС за допомогою паливних карток «АВІАС» (</w:t>
      </w:r>
      <w:proofErr w:type="spellStart"/>
      <w:r w:rsidRPr="00E137EA">
        <w:rPr>
          <w:rFonts w:ascii="Times New Roman" w:hAnsi="Times New Roman"/>
          <w:lang w:eastAsia="en-US"/>
        </w:rPr>
        <w:t>скретчкартки</w:t>
      </w:r>
      <w:proofErr w:type="spellEnd"/>
      <w:r w:rsidRPr="00E137EA">
        <w:rPr>
          <w:rFonts w:ascii="Times New Roman" w:hAnsi="Times New Roman"/>
          <w:lang w:eastAsia="en-US"/>
        </w:rPr>
        <w:t xml:space="preserve"> та паливні картки), уклавши договори поставки з операторами АЗС</w:t>
      </w:r>
      <w:r w:rsidR="006666B6">
        <w:rPr>
          <w:rFonts w:ascii="Times New Roman" w:hAnsi="Times New Roman"/>
          <w:lang w:eastAsia="en-US"/>
        </w:rPr>
        <w:t>;</w:t>
      </w:r>
    </w:p>
    <w:p w14:paraId="336F84AB" w14:textId="77777777" w:rsidR="00E72FBC" w:rsidRPr="00E137EA" w:rsidRDefault="00E72FBC" w:rsidP="006D1B64">
      <w:pPr>
        <w:pStyle w:val="a0"/>
        <w:spacing w:before="120" w:after="120"/>
        <w:contextualSpacing w:val="0"/>
        <w:jc w:val="both"/>
      </w:pPr>
      <w:r w:rsidRPr="006D1B64">
        <w:t>3)</w:t>
      </w:r>
      <w:r w:rsidRPr="00E137EA">
        <w:t xml:space="preserve"> Вітчизняний виробник нафтопродуктів </w:t>
      </w:r>
      <w:r>
        <w:t>–</w:t>
      </w:r>
      <w:r w:rsidRPr="00E137EA">
        <w:t xml:space="preserve"> ПАТ «УКРТАТНАФТА», паливо якого реалізовувалось через АЗС мережі «АВІАС».</w:t>
      </w:r>
    </w:p>
    <w:p w14:paraId="5841724E" w14:textId="77777777" w:rsidR="00E72FBC" w:rsidRPr="00E137EA" w:rsidRDefault="00E72FBC" w:rsidP="006D1B64">
      <w:pPr>
        <w:pStyle w:val="a0"/>
        <w:spacing w:before="120" w:after="120"/>
        <w:contextualSpacing w:val="0"/>
        <w:jc w:val="both"/>
      </w:pPr>
      <w:r w:rsidRPr="00E137EA">
        <w:t xml:space="preserve">Аналіз матеріалів справи свідчить, що виробник ПАТ «УКРТАТНАФТА» здійснював не лише оптовий продаж нафтопродуктів операторам АЗС мережі «АВІАС» та компаніям «АВІАС», а й сам здійснював роздрібний продаж нафтопродуктів власного виробництва через операторів АЗС мережі «АВІАС» за договорами комісії і тим самим </w:t>
      </w:r>
      <w:r w:rsidR="006666B6">
        <w:t>брав</w:t>
      </w:r>
      <w:r w:rsidRPr="00E137EA">
        <w:t xml:space="preserve"> участь у паливному проекті «АВІАС».</w:t>
      </w:r>
    </w:p>
    <w:p w14:paraId="61CB0089" w14:textId="77777777" w:rsidR="00E72FBC" w:rsidRPr="00E137EA" w:rsidRDefault="00E72FBC" w:rsidP="006D1B64">
      <w:pPr>
        <w:spacing w:before="120" w:after="120"/>
        <w:ind w:left="720"/>
        <w:jc w:val="both"/>
        <w:rPr>
          <w:rFonts w:ascii="Times New Roman" w:hAnsi="Times New Roman"/>
        </w:rPr>
      </w:pPr>
      <w:r w:rsidRPr="00E137EA">
        <w:rPr>
          <w:rFonts w:ascii="Times New Roman" w:hAnsi="Times New Roman"/>
        </w:rPr>
        <w:t xml:space="preserve">Також про відносини між компаніями «АВІАС» та виробником </w:t>
      </w:r>
      <w:r w:rsidRPr="00E137EA">
        <w:rPr>
          <w:rFonts w:ascii="Times New Roman" w:hAnsi="Times New Roman"/>
        </w:rPr>
        <w:br/>
        <w:t>ПАТ «УКРТАТНАФТА» свідчить значна кількість укладених договорів. Зокрема</w:t>
      </w:r>
      <w:r w:rsidR="006666B6">
        <w:rPr>
          <w:rFonts w:ascii="Times New Roman" w:hAnsi="Times New Roman"/>
        </w:rPr>
        <w:t>,</w:t>
      </w:r>
      <w:r w:rsidRPr="00E137EA">
        <w:rPr>
          <w:rFonts w:ascii="Times New Roman" w:hAnsi="Times New Roman"/>
        </w:rPr>
        <w:t xml:space="preserve"> протягом 2015-2017 років ПАТ «УКРТАТНАФТА» укладає ліцензійні договори на право використання знаків для товарів та послуг </w:t>
      </w:r>
      <w:r w:rsidR="006666B6">
        <w:rPr>
          <w:rFonts w:ascii="Times New Roman" w:hAnsi="Times New Roman"/>
        </w:rPr>
        <w:t>і</w:t>
      </w:r>
      <w:r w:rsidRPr="00E137EA">
        <w:rPr>
          <w:rFonts w:ascii="Times New Roman" w:hAnsi="Times New Roman"/>
        </w:rPr>
        <w:t xml:space="preserve">з ТОВ ВТФ «АВІАС» </w:t>
      </w:r>
      <w:r w:rsidR="009A2CE5">
        <w:rPr>
          <w:rFonts w:ascii="Times New Roman" w:hAnsi="Times New Roman"/>
        </w:rPr>
        <w:t>і</w:t>
      </w:r>
      <w:r w:rsidRPr="00E137EA">
        <w:rPr>
          <w:rFonts w:ascii="Times New Roman" w:hAnsi="Times New Roman"/>
        </w:rPr>
        <w:t xml:space="preserve"> ТОВ «ТД «АВІАС». Про більш тісні </w:t>
      </w:r>
      <w:r w:rsidR="009A2CE5">
        <w:rPr>
          <w:rFonts w:ascii="Times New Roman" w:hAnsi="Times New Roman"/>
        </w:rPr>
        <w:t>й</w:t>
      </w:r>
      <w:r w:rsidRPr="00E137EA">
        <w:rPr>
          <w:rFonts w:ascii="Times New Roman" w:hAnsi="Times New Roman"/>
        </w:rPr>
        <w:t xml:space="preserve"> </w:t>
      </w:r>
      <w:r w:rsidRPr="008D3AD2">
        <w:rPr>
          <w:rFonts w:ascii="Times New Roman" w:hAnsi="Times New Roman"/>
        </w:rPr>
        <w:t>довір</w:t>
      </w:r>
      <w:r w:rsidR="008D3AD2" w:rsidRPr="008D3AD2">
        <w:rPr>
          <w:rFonts w:ascii="Times New Roman" w:hAnsi="Times New Roman"/>
        </w:rPr>
        <w:t>чі</w:t>
      </w:r>
      <w:r w:rsidRPr="00E137EA">
        <w:rPr>
          <w:rFonts w:ascii="Times New Roman" w:hAnsi="Times New Roman"/>
        </w:rPr>
        <w:t xml:space="preserve"> відносини </w:t>
      </w:r>
      <w:r w:rsidR="009A2CE5">
        <w:rPr>
          <w:rFonts w:ascii="Times New Roman" w:hAnsi="Times New Roman"/>
        </w:rPr>
        <w:t>свідчить</w:t>
      </w:r>
      <w:r w:rsidRPr="00E137EA">
        <w:rPr>
          <w:rFonts w:ascii="Times New Roman" w:hAnsi="Times New Roman"/>
        </w:rPr>
        <w:t xml:space="preserve"> значна кількість укладених договорів фінансової допомоги компаніями «АВІАС» на користь </w:t>
      </w:r>
      <w:r>
        <w:rPr>
          <w:rFonts w:ascii="Times New Roman" w:hAnsi="Times New Roman"/>
        </w:rPr>
        <w:br/>
      </w:r>
      <w:r w:rsidRPr="00E137EA">
        <w:rPr>
          <w:rFonts w:ascii="Times New Roman" w:hAnsi="Times New Roman"/>
        </w:rPr>
        <w:t xml:space="preserve">ПАТ «УКРТАТНАФТА». </w:t>
      </w:r>
    </w:p>
    <w:p w14:paraId="43E07EAE" w14:textId="77777777" w:rsidR="00E72FBC" w:rsidRPr="00E137EA" w:rsidRDefault="00E72FBC" w:rsidP="00DC0E3B">
      <w:pPr>
        <w:pStyle w:val="a0"/>
        <w:numPr>
          <w:ilvl w:val="0"/>
          <w:numId w:val="2"/>
        </w:numPr>
        <w:ind w:hanging="720"/>
        <w:jc w:val="both"/>
      </w:pPr>
      <w:r w:rsidRPr="00E137EA">
        <w:t>Зазначені учасники паливного проекту «АВІАС» є партнерами, що підтверджується інформацією з відкритих джерел:</w:t>
      </w:r>
    </w:p>
    <w:p w14:paraId="1668BD2B" w14:textId="77777777" w:rsidR="00E72FBC" w:rsidRPr="00E137EA" w:rsidRDefault="009A2CE5" w:rsidP="00DC0E3B">
      <w:pPr>
        <w:ind w:left="720"/>
        <w:jc w:val="both"/>
        <w:rPr>
          <w:rFonts w:ascii="Times New Roman" w:hAnsi="Times New Roman"/>
          <w:szCs w:val="24"/>
        </w:rPr>
      </w:pPr>
      <w:r>
        <w:rPr>
          <w:rFonts w:ascii="Times New Roman" w:hAnsi="Times New Roman"/>
          <w:szCs w:val="24"/>
        </w:rPr>
        <w:t>і</w:t>
      </w:r>
      <w:r w:rsidR="00E72FBC" w:rsidRPr="00E137EA">
        <w:rPr>
          <w:rFonts w:ascii="Times New Roman" w:hAnsi="Times New Roman"/>
          <w:szCs w:val="24"/>
        </w:rPr>
        <w:t>з сайту компанії «АВІАС» (</w:t>
      </w:r>
      <w:hyperlink r:id="rId15" w:history="1">
        <w:r w:rsidR="00E72FBC" w:rsidRPr="00E137EA">
          <w:rPr>
            <w:rStyle w:val="ab"/>
            <w:rFonts w:ascii="Times New Roman" w:hAnsi="Times New Roman"/>
            <w:szCs w:val="24"/>
          </w:rPr>
          <w:t>https://avias.ua/partneri/</w:t>
        </w:r>
      </w:hyperlink>
      <w:r w:rsidR="00E72FBC" w:rsidRPr="00E137EA">
        <w:rPr>
          <w:rFonts w:ascii="Times New Roman" w:hAnsi="Times New Roman"/>
          <w:szCs w:val="24"/>
        </w:rPr>
        <w:t>)</w:t>
      </w:r>
      <w:r>
        <w:rPr>
          <w:rFonts w:ascii="Times New Roman" w:hAnsi="Times New Roman"/>
          <w:szCs w:val="24"/>
        </w:rPr>
        <w:t>:</w:t>
      </w:r>
      <w:r w:rsidR="00E72FBC" w:rsidRPr="00E137EA">
        <w:rPr>
          <w:rFonts w:ascii="Times New Roman" w:hAnsi="Times New Roman"/>
          <w:szCs w:val="24"/>
        </w:rPr>
        <w:t xml:space="preserve"> «</w:t>
      </w:r>
      <w:r w:rsidR="00E72FBC" w:rsidRPr="00E137EA">
        <w:rPr>
          <w:rFonts w:ascii="Times New Roman" w:hAnsi="Times New Roman"/>
        </w:rPr>
        <w:t xml:space="preserve">Наш постійний партнер «УКРТАТНАФТА» — сучасний модернізований нафтопереробний завод, виробляє всі види палива в повній відповідності з нормами. Паливо ENERGY з 2010 року стало нашою візитною карткою. Це і А92, і А95, і дизпаливо ENERGY. Дизельне паливо </w:t>
      </w:r>
      <w:proofErr w:type="spellStart"/>
      <w:r w:rsidR="00E72FBC" w:rsidRPr="00E137EA">
        <w:rPr>
          <w:rFonts w:ascii="Times New Roman" w:hAnsi="Times New Roman"/>
        </w:rPr>
        <w:t>Arctic</w:t>
      </w:r>
      <w:proofErr w:type="spellEnd"/>
      <w:r w:rsidR="00E72FBC" w:rsidRPr="00E137EA">
        <w:rPr>
          <w:rFonts w:ascii="Times New Roman" w:hAnsi="Times New Roman"/>
        </w:rPr>
        <w:t xml:space="preserve"> є незамінним в екстремальних погодних умовах, осо</w:t>
      </w:r>
      <w:r w:rsidR="00E72FBC">
        <w:rPr>
          <w:rFonts w:ascii="Times New Roman" w:hAnsi="Times New Roman"/>
        </w:rPr>
        <w:t>бливо при низьких температурах»;</w:t>
      </w:r>
    </w:p>
    <w:p w14:paraId="4B2DD9EF" w14:textId="77777777" w:rsidR="00E72FBC" w:rsidRPr="00E137EA" w:rsidRDefault="009A2CE5" w:rsidP="00DC0E3B">
      <w:pPr>
        <w:ind w:left="720"/>
        <w:jc w:val="both"/>
        <w:rPr>
          <w:rFonts w:ascii="Times New Roman" w:hAnsi="Times New Roman"/>
        </w:rPr>
      </w:pPr>
      <w:r>
        <w:rPr>
          <w:rFonts w:ascii="Times New Roman" w:hAnsi="Times New Roman"/>
          <w:szCs w:val="24"/>
        </w:rPr>
        <w:t>і</w:t>
      </w:r>
      <w:r w:rsidR="00E72FBC" w:rsidRPr="00E137EA">
        <w:rPr>
          <w:rFonts w:ascii="Times New Roman" w:hAnsi="Times New Roman"/>
          <w:szCs w:val="24"/>
        </w:rPr>
        <w:t>з сайту ПАТ «УКРТАТНАФТА» (https://www.ukrtatnafta.com/ua/azs.php) «П</w:t>
      </w:r>
      <w:r w:rsidR="00E72FBC" w:rsidRPr="00E137EA">
        <w:rPr>
          <w:rFonts w:ascii="Times New Roman" w:hAnsi="Times New Roman"/>
        </w:rPr>
        <w:t xml:space="preserve">аливо, вироблене ПАТ «УКРТАТНАФТА», можна придбати як на самому підприємстві, так і у мережах </w:t>
      </w:r>
      <w:r w:rsidR="00E72FBC" w:rsidRPr="00E137EA">
        <w:rPr>
          <w:rFonts w:ascii="Times New Roman" w:hAnsi="Times New Roman"/>
          <w:u w:val="single"/>
        </w:rPr>
        <w:t>АЗС компаній-партнерів</w:t>
      </w:r>
      <w:r w:rsidR="00E72FBC" w:rsidRPr="00E137EA">
        <w:rPr>
          <w:rFonts w:ascii="Times New Roman" w:hAnsi="Times New Roman"/>
        </w:rPr>
        <w:t xml:space="preserve">. Детальний перелік АЗС компаній-партнерів представлений в мережі Інтернет за адресою – </w:t>
      </w:r>
      <w:hyperlink r:id="rId16" w:history="1">
        <w:r w:rsidR="00E72FBC" w:rsidRPr="00E137EA">
          <w:rPr>
            <w:rStyle w:val="ab"/>
            <w:rFonts w:ascii="Times New Roman" w:hAnsi="Times New Roman"/>
          </w:rPr>
          <w:t>http://avias.com.ua/site/all/2097318615»</w:t>
        </w:r>
      </w:hyperlink>
      <w:r w:rsidR="00E72FBC" w:rsidRPr="00E137EA">
        <w:rPr>
          <w:rFonts w:ascii="Times New Roman" w:hAnsi="Times New Roman"/>
        </w:rPr>
        <w:t>.</w:t>
      </w:r>
    </w:p>
    <w:p w14:paraId="390E9252" w14:textId="77777777" w:rsidR="00E72FBC" w:rsidRPr="00E137EA" w:rsidRDefault="00E72FBC" w:rsidP="00DC0E3B">
      <w:pPr>
        <w:ind w:left="720"/>
        <w:jc w:val="both"/>
        <w:rPr>
          <w:rFonts w:ascii="Times New Roman" w:hAnsi="Times New Roman"/>
          <w:szCs w:val="24"/>
        </w:rPr>
      </w:pPr>
    </w:p>
    <w:p w14:paraId="7F102E39" w14:textId="77777777" w:rsidR="00E72FBC" w:rsidRPr="00804F9E" w:rsidRDefault="006D1B64" w:rsidP="00835177">
      <w:pPr>
        <w:numPr>
          <w:ilvl w:val="0"/>
          <w:numId w:val="22"/>
        </w:numPr>
        <w:tabs>
          <w:tab w:val="left" w:pos="0"/>
        </w:tabs>
        <w:rPr>
          <w:rFonts w:ascii="Times New Roman" w:hAnsi="Times New Roman"/>
          <w:b/>
          <w:sz w:val="28"/>
          <w:szCs w:val="28"/>
        </w:rPr>
      </w:pPr>
      <w:r>
        <w:rPr>
          <w:rFonts w:ascii="Times New Roman" w:hAnsi="Times New Roman"/>
          <w:b/>
          <w:sz w:val="28"/>
          <w:szCs w:val="28"/>
        </w:rPr>
        <w:lastRenderedPageBreak/>
        <w:t xml:space="preserve">    </w:t>
      </w:r>
      <w:r w:rsidR="00E72FBC" w:rsidRPr="00804F9E">
        <w:rPr>
          <w:rFonts w:ascii="Times New Roman" w:hAnsi="Times New Roman"/>
          <w:b/>
          <w:sz w:val="28"/>
          <w:szCs w:val="28"/>
        </w:rPr>
        <w:t>Докази погодженості конкурентної поведінки</w:t>
      </w:r>
    </w:p>
    <w:p w14:paraId="2ACA4A21" w14:textId="77777777" w:rsidR="00E72FBC" w:rsidRPr="0013613F" w:rsidRDefault="00E72FBC" w:rsidP="00DC0E3B">
      <w:pPr>
        <w:tabs>
          <w:tab w:val="left" w:pos="0"/>
        </w:tabs>
        <w:ind w:left="720"/>
        <w:rPr>
          <w:rFonts w:ascii="Times New Roman" w:hAnsi="Times New Roman"/>
          <w:b/>
          <w:szCs w:val="24"/>
        </w:rPr>
      </w:pPr>
    </w:p>
    <w:p w14:paraId="2D8A8C90" w14:textId="77777777" w:rsidR="00E72FBC" w:rsidRPr="00E137EA" w:rsidRDefault="00E72FBC" w:rsidP="00835177">
      <w:pPr>
        <w:numPr>
          <w:ilvl w:val="1"/>
          <w:numId w:val="22"/>
        </w:numPr>
        <w:tabs>
          <w:tab w:val="left" w:pos="0"/>
        </w:tabs>
        <w:ind w:left="709" w:hanging="709"/>
        <w:rPr>
          <w:rFonts w:ascii="Times New Roman" w:hAnsi="Times New Roman"/>
          <w:b/>
          <w:szCs w:val="24"/>
        </w:rPr>
      </w:pPr>
      <w:r w:rsidRPr="00E137EA">
        <w:rPr>
          <w:rFonts w:ascii="Times New Roman" w:hAnsi="Times New Roman"/>
          <w:b/>
          <w:szCs w:val="24"/>
        </w:rPr>
        <w:t xml:space="preserve">Опис </w:t>
      </w:r>
      <w:r w:rsidR="006D1B64">
        <w:rPr>
          <w:rFonts w:ascii="Times New Roman" w:hAnsi="Times New Roman"/>
          <w:b/>
          <w:szCs w:val="24"/>
        </w:rPr>
        <w:t xml:space="preserve">  </w:t>
      </w:r>
      <w:r w:rsidRPr="00E137EA">
        <w:rPr>
          <w:rFonts w:ascii="Times New Roman" w:hAnsi="Times New Roman"/>
          <w:b/>
          <w:szCs w:val="24"/>
        </w:rPr>
        <w:t xml:space="preserve">створення </w:t>
      </w:r>
      <w:r w:rsidR="006D1B64">
        <w:rPr>
          <w:rFonts w:ascii="Times New Roman" w:hAnsi="Times New Roman"/>
          <w:b/>
          <w:szCs w:val="24"/>
        </w:rPr>
        <w:t xml:space="preserve">  </w:t>
      </w:r>
      <w:r w:rsidRPr="00E137EA">
        <w:rPr>
          <w:rFonts w:ascii="Times New Roman" w:hAnsi="Times New Roman"/>
          <w:b/>
          <w:szCs w:val="24"/>
        </w:rPr>
        <w:t xml:space="preserve">та </w:t>
      </w:r>
      <w:r w:rsidR="006D1B64">
        <w:rPr>
          <w:rFonts w:ascii="Times New Roman" w:hAnsi="Times New Roman"/>
          <w:b/>
          <w:szCs w:val="24"/>
        </w:rPr>
        <w:t xml:space="preserve">  </w:t>
      </w:r>
      <w:r w:rsidRPr="00E137EA">
        <w:rPr>
          <w:rFonts w:ascii="Times New Roman" w:hAnsi="Times New Roman"/>
          <w:b/>
          <w:szCs w:val="24"/>
        </w:rPr>
        <w:t xml:space="preserve">ліквідації </w:t>
      </w:r>
      <w:r w:rsidR="006D1B64">
        <w:rPr>
          <w:rFonts w:ascii="Times New Roman" w:hAnsi="Times New Roman"/>
          <w:b/>
          <w:szCs w:val="24"/>
        </w:rPr>
        <w:t xml:space="preserve">  </w:t>
      </w:r>
      <w:r w:rsidRPr="00E137EA">
        <w:rPr>
          <w:rFonts w:ascii="Times New Roman" w:hAnsi="Times New Roman"/>
          <w:b/>
          <w:szCs w:val="24"/>
        </w:rPr>
        <w:t>суб’єктів</w:t>
      </w:r>
      <w:r w:rsidR="006D1B64">
        <w:rPr>
          <w:rFonts w:ascii="Times New Roman" w:hAnsi="Times New Roman"/>
          <w:b/>
          <w:szCs w:val="24"/>
        </w:rPr>
        <w:t xml:space="preserve"> </w:t>
      </w:r>
      <w:r w:rsidRPr="00E137EA">
        <w:rPr>
          <w:rFonts w:ascii="Times New Roman" w:hAnsi="Times New Roman"/>
          <w:b/>
          <w:szCs w:val="24"/>
        </w:rPr>
        <w:t xml:space="preserve"> </w:t>
      </w:r>
      <w:r w:rsidR="006D1B64">
        <w:rPr>
          <w:rFonts w:ascii="Times New Roman" w:hAnsi="Times New Roman"/>
          <w:b/>
          <w:szCs w:val="24"/>
        </w:rPr>
        <w:t xml:space="preserve"> </w:t>
      </w:r>
      <w:r w:rsidRPr="00E137EA">
        <w:rPr>
          <w:rFonts w:ascii="Times New Roman" w:hAnsi="Times New Roman"/>
          <w:b/>
          <w:szCs w:val="24"/>
        </w:rPr>
        <w:t xml:space="preserve">господарювання, </w:t>
      </w:r>
      <w:r w:rsidR="006D1B64">
        <w:rPr>
          <w:rFonts w:ascii="Times New Roman" w:hAnsi="Times New Roman"/>
          <w:b/>
          <w:szCs w:val="24"/>
        </w:rPr>
        <w:t xml:space="preserve"> </w:t>
      </w:r>
      <w:r w:rsidRPr="00E137EA">
        <w:rPr>
          <w:rFonts w:ascii="Times New Roman" w:hAnsi="Times New Roman"/>
          <w:b/>
          <w:szCs w:val="24"/>
        </w:rPr>
        <w:t xml:space="preserve">а </w:t>
      </w:r>
      <w:r w:rsidR="006D1B64">
        <w:rPr>
          <w:rFonts w:ascii="Times New Roman" w:hAnsi="Times New Roman"/>
          <w:b/>
          <w:szCs w:val="24"/>
        </w:rPr>
        <w:t xml:space="preserve">  </w:t>
      </w:r>
      <w:r w:rsidRPr="00E137EA">
        <w:rPr>
          <w:rFonts w:ascii="Times New Roman" w:hAnsi="Times New Roman"/>
          <w:b/>
          <w:szCs w:val="24"/>
        </w:rPr>
        <w:t>також</w:t>
      </w:r>
      <w:r w:rsidR="006D1B64">
        <w:rPr>
          <w:rFonts w:ascii="Times New Roman" w:hAnsi="Times New Roman"/>
          <w:b/>
          <w:szCs w:val="24"/>
        </w:rPr>
        <w:t xml:space="preserve"> </w:t>
      </w:r>
      <w:r w:rsidRPr="00E137EA">
        <w:rPr>
          <w:rFonts w:ascii="Times New Roman" w:hAnsi="Times New Roman"/>
          <w:b/>
          <w:szCs w:val="24"/>
        </w:rPr>
        <w:t xml:space="preserve"> </w:t>
      </w:r>
      <w:r w:rsidR="006D1B64">
        <w:rPr>
          <w:rFonts w:ascii="Times New Roman" w:hAnsi="Times New Roman"/>
          <w:b/>
          <w:szCs w:val="24"/>
        </w:rPr>
        <w:t xml:space="preserve"> </w:t>
      </w:r>
      <w:r w:rsidRPr="00E137EA">
        <w:rPr>
          <w:rFonts w:ascii="Times New Roman" w:hAnsi="Times New Roman"/>
          <w:b/>
          <w:szCs w:val="24"/>
        </w:rPr>
        <w:t xml:space="preserve">задіяних </w:t>
      </w:r>
    </w:p>
    <w:p w14:paraId="373F291C" w14:textId="77777777" w:rsidR="00E72FBC" w:rsidRDefault="00E72FBC" w:rsidP="00BD69F0">
      <w:pPr>
        <w:ind w:left="709"/>
        <w:rPr>
          <w:rFonts w:ascii="Times New Roman" w:hAnsi="Times New Roman"/>
          <w:b/>
          <w:szCs w:val="24"/>
        </w:rPr>
      </w:pPr>
      <w:r w:rsidRPr="00E137EA">
        <w:rPr>
          <w:rFonts w:ascii="Times New Roman" w:hAnsi="Times New Roman"/>
          <w:b/>
          <w:szCs w:val="24"/>
        </w:rPr>
        <w:t>фізичних осіб</w:t>
      </w:r>
    </w:p>
    <w:p w14:paraId="0D18E4E0" w14:textId="77777777" w:rsidR="00BD69F0" w:rsidRPr="00BD69F0" w:rsidRDefault="00BD69F0" w:rsidP="00BD69F0">
      <w:pPr>
        <w:ind w:left="709"/>
        <w:rPr>
          <w:rFonts w:ascii="Times New Roman" w:hAnsi="Times New Roman"/>
          <w:b/>
          <w:szCs w:val="24"/>
        </w:rPr>
      </w:pPr>
    </w:p>
    <w:p w14:paraId="0F1126B7" w14:textId="77777777" w:rsidR="00E72FBC" w:rsidRPr="00953D16" w:rsidRDefault="00E72FBC" w:rsidP="00953D16">
      <w:pPr>
        <w:spacing w:after="120"/>
        <w:ind w:left="357"/>
        <w:jc w:val="center"/>
        <w:rPr>
          <w:rFonts w:ascii="Times New Roman" w:hAnsi="Times New Roman"/>
          <w:b/>
          <w:szCs w:val="24"/>
        </w:rPr>
      </w:pPr>
      <w:r w:rsidRPr="00E137EA">
        <w:rPr>
          <w:rFonts w:ascii="Times New Roman" w:hAnsi="Times New Roman"/>
          <w:b/>
          <w:szCs w:val="24"/>
        </w:rPr>
        <w:t>Оператори автозаправних станцій мережі «АВІАС»</w:t>
      </w:r>
    </w:p>
    <w:p w14:paraId="2006FCF2" w14:textId="77777777" w:rsidR="00E72FBC" w:rsidRPr="00E137EA" w:rsidRDefault="00E72FBC" w:rsidP="00DC0E3B">
      <w:pPr>
        <w:numPr>
          <w:ilvl w:val="0"/>
          <w:numId w:val="2"/>
        </w:numPr>
        <w:shd w:val="clear" w:color="auto" w:fill="FFFFFF"/>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autoSpaceDE/>
        <w:autoSpaceDN/>
        <w:adjustRightInd/>
        <w:ind w:left="709" w:hanging="709"/>
        <w:jc w:val="both"/>
        <w:rPr>
          <w:rFonts w:ascii="Times New Roman" w:hAnsi="Times New Roman"/>
          <w:szCs w:val="24"/>
        </w:rPr>
      </w:pPr>
      <w:r>
        <w:rPr>
          <w:rFonts w:ascii="Times New Roman" w:hAnsi="Times New Roman"/>
          <w:szCs w:val="24"/>
        </w:rPr>
        <w:t xml:space="preserve">Мережа </w:t>
      </w:r>
      <w:r w:rsidRPr="00E137EA">
        <w:rPr>
          <w:rFonts w:ascii="Times New Roman" w:hAnsi="Times New Roman"/>
          <w:szCs w:val="24"/>
        </w:rPr>
        <w:t>АЗС учасників паливного проекту «АВІАС» має складну систему управління, розподілен</w:t>
      </w:r>
      <w:r w:rsidR="006D1B64">
        <w:rPr>
          <w:rFonts w:ascii="Times New Roman" w:hAnsi="Times New Roman"/>
          <w:szCs w:val="24"/>
        </w:rPr>
        <w:t>у</w:t>
      </w:r>
      <w:r w:rsidRPr="00E137EA">
        <w:rPr>
          <w:rFonts w:ascii="Times New Roman" w:hAnsi="Times New Roman"/>
          <w:szCs w:val="24"/>
        </w:rPr>
        <w:t xml:space="preserve"> між юридичними особами – операторами АЗС, які регулярно схожим чином та одночасно змінюють один одного, свої назви та місце реєстрації. </w:t>
      </w:r>
    </w:p>
    <w:p w14:paraId="472287CF" w14:textId="77777777" w:rsidR="00E72FBC" w:rsidRPr="00E137EA" w:rsidRDefault="00E72FBC" w:rsidP="00DC0E3B">
      <w:pPr>
        <w:numPr>
          <w:ilvl w:val="0"/>
          <w:numId w:val="2"/>
        </w:numPr>
        <w:shd w:val="clear" w:color="auto" w:fill="FFFFFF"/>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autoSpaceDE/>
        <w:autoSpaceDN/>
        <w:adjustRightInd/>
        <w:ind w:left="709" w:hanging="709"/>
        <w:jc w:val="both"/>
        <w:rPr>
          <w:rFonts w:ascii="Times New Roman" w:hAnsi="Times New Roman"/>
          <w:szCs w:val="24"/>
        </w:rPr>
      </w:pPr>
      <w:r w:rsidRPr="00E137EA">
        <w:rPr>
          <w:rFonts w:ascii="Times New Roman" w:hAnsi="Times New Roman"/>
          <w:szCs w:val="24"/>
        </w:rPr>
        <w:t xml:space="preserve">Зміни юридичних осіб у період </w:t>
      </w:r>
      <w:r w:rsidR="008C416C" w:rsidRPr="00E137EA">
        <w:rPr>
          <w:rFonts w:ascii="Times New Roman" w:hAnsi="Times New Roman"/>
          <w:szCs w:val="24"/>
        </w:rPr>
        <w:t>2015</w:t>
      </w:r>
      <w:r w:rsidR="008C416C">
        <w:rPr>
          <w:rFonts w:ascii="Times New Roman" w:hAnsi="Times New Roman"/>
          <w:szCs w:val="24"/>
        </w:rPr>
        <w:t>-2016 років та січн</w:t>
      </w:r>
      <w:r w:rsidR="006B261D">
        <w:rPr>
          <w:rFonts w:ascii="Times New Roman" w:hAnsi="Times New Roman"/>
          <w:szCs w:val="24"/>
        </w:rPr>
        <w:t>я</w:t>
      </w:r>
      <w:r w:rsidR="008C416C">
        <w:rPr>
          <w:rFonts w:ascii="Times New Roman" w:hAnsi="Times New Roman"/>
          <w:szCs w:val="24"/>
        </w:rPr>
        <w:t>-серпн</w:t>
      </w:r>
      <w:r w:rsidR="006B261D">
        <w:rPr>
          <w:rFonts w:ascii="Times New Roman" w:hAnsi="Times New Roman"/>
          <w:szCs w:val="24"/>
        </w:rPr>
        <w:t>я</w:t>
      </w:r>
      <w:r w:rsidR="008C416C">
        <w:rPr>
          <w:rFonts w:ascii="Times New Roman" w:hAnsi="Times New Roman"/>
          <w:szCs w:val="24"/>
        </w:rPr>
        <w:t xml:space="preserve"> </w:t>
      </w:r>
      <w:r w:rsidR="008C416C" w:rsidRPr="00E137EA">
        <w:rPr>
          <w:rFonts w:ascii="Times New Roman" w:hAnsi="Times New Roman"/>
          <w:szCs w:val="24"/>
        </w:rPr>
        <w:t>2017</w:t>
      </w:r>
      <w:r w:rsidR="008C416C">
        <w:rPr>
          <w:rFonts w:ascii="Times New Roman" w:hAnsi="Times New Roman"/>
          <w:szCs w:val="24"/>
        </w:rPr>
        <w:t xml:space="preserve"> року</w:t>
      </w:r>
      <w:r w:rsidR="008C416C" w:rsidRPr="00E137EA">
        <w:rPr>
          <w:rFonts w:ascii="Times New Roman" w:hAnsi="Times New Roman"/>
          <w:szCs w:val="24"/>
        </w:rPr>
        <w:t xml:space="preserve"> </w:t>
      </w:r>
      <w:r w:rsidRPr="00E137EA">
        <w:rPr>
          <w:rFonts w:ascii="Times New Roman" w:hAnsi="Times New Roman"/>
          <w:szCs w:val="24"/>
        </w:rPr>
        <w:t>відбуваються майже одночасно</w:t>
      </w:r>
      <w:r w:rsidR="006D2395">
        <w:rPr>
          <w:rFonts w:ascii="Times New Roman" w:hAnsi="Times New Roman"/>
          <w:szCs w:val="24"/>
        </w:rPr>
        <w:t>,</w:t>
      </w:r>
      <w:r w:rsidRPr="00E137EA">
        <w:rPr>
          <w:rFonts w:ascii="Times New Roman" w:hAnsi="Times New Roman"/>
          <w:szCs w:val="24"/>
        </w:rPr>
        <w:t xml:space="preserve"> </w:t>
      </w:r>
      <w:r>
        <w:rPr>
          <w:rFonts w:ascii="Times New Roman" w:hAnsi="Times New Roman"/>
          <w:szCs w:val="24"/>
        </w:rPr>
        <w:t xml:space="preserve">здебільшого </w:t>
      </w:r>
      <w:r w:rsidRPr="00E137EA">
        <w:rPr>
          <w:rFonts w:ascii="Times New Roman" w:hAnsi="Times New Roman"/>
          <w:szCs w:val="24"/>
        </w:rPr>
        <w:t>кожні півроку.</w:t>
      </w:r>
    </w:p>
    <w:p w14:paraId="12C0FD5F" w14:textId="77777777" w:rsidR="00E72FBC" w:rsidRPr="00E137EA" w:rsidRDefault="00E72FBC" w:rsidP="00DC0E3B">
      <w:pPr>
        <w:numPr>
          <w:ilvl w:val="0"/>
          <w:numId w:val="2"/>
        </w:numPr>
        <w:shd w:val="clear" w:color="auto" w:fill="FFFFFF"/>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autoSpaceDE/>
        <w:autoSpaceDN/>
        <w:adjustRightInd/>
        <w:ind w:left="709" w:hanging="709"/>
        <w:jc w:val="both"/>
        <w:rPr>
          <w:rFonts w:ascii="Times New Roman" w:hAnsi="Times New Roman"/>
          <w:szCs w:val="24"/>
        </w:rPr>
      </w:pPr>
      <w:r w:rsidRPr="00E137EA">
        <w:rPr>
          <w:rFonts w:ascii="Times New Roman" w:hAnsi="Times New Roman"/>
          <w:szCs w:val="24"/>
        </w:rPr>
        <w:t>Розподіл мережі АЗС «АВІАС» між операторами за період 2015</w:t>
      </w:r>
      <w:r w:rsidR="000E377C">
        <w:rPr>
          <w:rFonts w:ascii="Times New Roman" w:hAnsi="Times New Roman"/>
          <w:szCs w:val="24"/>
        </w:rPr>
        <w:t xml:space="preserve">-2016 років </w:t>
      </w:r>
      <w:r w:rsidR="00EB6E3C">
        <w:rPr>
          <w:rFonts w:ascii="Times New Roman" w:hAnsi="Times New Roman"/>
          <w:szCs w:val="24"/>
        </w:rPr>
        <w:t xml:space="preserve">та </w:t>
      </w:r>
      <w:r w:rsidR="000E377C">
        <w:rPr>
          <w:rFonts w:ascii="Times New Roman" w:hAnsi="Times New Roman"/>
          <w:szCs w:val="24"/>
        </w:rPr>
        <w:t xml:space="preserve">січень-серпень </w:t>
      </w:r>
      <w:r w:rsidRPr="00E137EA">
        <w:rPr>
          <w:rFonts w:ascii="Times New Roman" w:hAnsi="Times New Roman"/>
          <w:szCs w:val="24"/>
        </w:rPr>
        <w:t>2017</w:t>
      </w:r>
      <w:r w:rsidR="000E377C">
        <w:rPr>
          <w:rFonts w:ascii="Times New Roman" w:hAnsi="Times New Roman"/>
          <w:szCs w:val="24"/>
        </w:rPr>
        <w:t xml:space="preserve"> року</w:t>
      </w:r>
      <w:r w:rsidRPr="00E137EA">
        <w:rPr>
          <w:rFonts w:ascii="Times New Roman" w:hAnsi="Times New Roman"/>
          <w:szCs w:val="24"/>
        </w:rPr>
        <w:t xml:space="preserve"> наведений </w:t>
      </w:r>
      <w:r w:rsidR="006D2395">
        <w:rPr>
          <w:rFonts w:ascii="Times New Roman" w:hAnsi="Times New Roman"/>
          <w:szCs w:val="24"/>
        </w:rPr>
        <w:t>у</w:t>
      </w:r>
      <w:r w:rsidRPr="00E137EA">
        <w:rPr>
          <w:rFonts w:ascii="Times New Roman" w:hAnsi="Times New Roman"/>
          <w:szCs w:val="24"/>
        </w:rPr>
        <w:t xml:space="preserve"> додатку </w:t>
      </w:r>
      <w:r>
        <w:rPr>
          <w:rFonts w:ascii="Times New Roman" w:hAnsi="Times New Roman"/>
          <w:szCs w:val="24"/>
        </w:rPr>
        <w:t>1</w:t>
      </w:r>
      <w:r w:rsidRPr="00E137EA">
        <w:rPr>
          <w:rFonts w:ascii="Times New Roman" w:hAnsi="Times New Roman"/>
          <w:szCs w:val="24"/>
        </w:rPr>
        <w:t xml:space="preserve"> до </w:t>
      </w:r>
      <w:r w:rsidR="00136612">
        <w:rPr>
          <w:rFonts w:ascii="Times New Roman" w:hAnsi="Times New Roman"/>
          <w:szCs w:val="24"/>
        </w:rPr>
        <w:t>цього рішення</w:t>
      </w:r>
      <w:r w:rsidRPr="00E137EA">
        <w:rPr>
          <w:rFonts w:ascii="Times New Roman" w:hAnsi="Times New Roman"/>
          <w:szCs w:val="24"/>
        </w:rPr>
        <w:t xml:space="preserve">. </w:t>
      </w:r>
    </w:p>
    <w:p w14:paraId="10C4F1F1" w14:textId="77777777" w:rsidR="00E72FBC" w:rsidRPr="00E137EA" w:rsidRDefault="00E72FBC" w:rsidP="00DC0E3B">
      <w:pPr>
        <w:numPr>
          <w:ilvl w:val="0"/>
          <w:numId w:val="2"/>
        </w:numPr>
        <w:shd w:val="clear" w:color="auto" w:fill="FFFFFF"/>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autoSpaceDE/>
        <w:autoSpaceDN/>
        <w:adjustRightInd/>
        <w:ind w:left="709" w:hanging="709"/>
        <w:jc w:val="both"/>
        <w:rPr>
          <w:rFonts w:ascii="Times New Roman" w:hAnsi="Times New Roman"/>
          <w:color w:val="FF0000"/>
          <w:szCs w:val="24"/>
        </w:rPr>
      </w:pPr>
      <w:r w:rsidRPr="00E137EA">
        <w:rPr>
          <w:rFonts w:ascii="Times New Roman" w:hAnsi="Times New Roman"/>
        </w:rPr>
        <w:t xml:space="preserve">При цьому на початку 2016 року в черговий раз було змінено операторів АЗС </w:t>
      </w:r>
      <w:r w:rsidR="006D2395">
        <w:rPr>
          <w:rFonts w:ascii="Times New Roman" w:hAnsi="Times New Roman"/>
        </w:rPr>
        <w:t>і</w:t>
      </w:r>
      <w:r w:rsidRPr="00E137EA">
        <w:rPr>
          <w:rFonts w:ascii="Times New Roman" w:hAnsi="Times New Roman"/>
        </w:rPr>
        <w:t xml:space="preserve"> в більшості областей АЗС були перерозподілені між операторами, та спостерігалося групування АЗС у певних операторів.</w:t>
      </w:r>
    </w:p>
    <w:p w14:paraId="6E826884" w14:textId="77777777" w:rsidR="00E72FBC" w:rsidRPr="00E137EA" w:rsidRDefault="00E72FBC" w:rsidP="00DC0E3B">
      <w:pPr>
        <w:numPr>
          <w:ilvl w:val="0"/>
          <w:numId w:val="2"/>
        </w:numPr>
        <w:shd w:val="clear" w:color="auto" w:fill="FFFFFF"/>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autoSpaceDE/>
        <w:autoSpaceDN/>
        <w:adjustRightInd/>
        <w:ind w:left="709" w:hanging="709"/>
        <w:jc w:val="both"/>
        <w:rPr>
          <w:rFonts w:ascii="Times New Roman" w:hAnsi="Times New Roman"/>
          <w:szCs w:val="24"/>
        </w:rPr>
      </w:pPr>
      <w:r w:rsidRPr="00E137EA">
        <w:rPr>
          <w:rFonts w:ascii="Times New Roman" w:hAnsi="Times New Roman"/>
        </w:rPr>
        <w:t>Крім того</w:t>
      </w:r>
      <w:r>
        <w:rPr>
          <w:rFonts w:ascii="Times New Roman" w:hAnsi="Times New Roman"/>
        </w:rPr>
        <w:t>,</w:t>
      </w:r>
      <w:r w:rsidRPr="00E137EA">
        <w:rPr>
          <w:rFonts w:ascii="Times New Roman" w:hAnsi="Times New Roman"/>
        </w:rPr>
        <w:t xml:space="preserve"> частина АЗС, які були у власності ПАТ «УКРНАФТА</w:t>
      </w:r>
      <w:r>
        <w:rPr>
          <w:rFonts w:ascii="Times New Roman" w:hAnsi="Times New Roman"/>
        </w:rPr>
        <w:t xml:space="preserve">» </w:t>
      </w:r>
      <w:r w:rsidRPr="00E137EA">
        <w:rPr>
          <w:rFonts w:ascii="Times New Roman" w:hAnsi="Times New Roman"/>
        </w:rPr>
        <w:t>та працювали під брендом УКРНАФТА в попередні роки, з 2016 року розподілені між новими операторами АЗС та працюють під іншими брендами мережі АЗС учасників паливного проекту «АВІАС», а ті АЗС</w:t>
      </w:r>
      <w:r w:rsidR="006D2395">
        <w:rPr>
          <w:rFonts w:ascii="Times New Roman" w:hAnsi="Times New Roman"/>
        </w:rPr>
        <w:t>,</w:t>
      </w:r>
      <w:r w:rsidRPr="00E137EA">
        <w:rPr>
          <w:rFonts w:ascii="Times New Roman" w:hAnsi="Times New Roman"/>
        </w:rPr>
        <w:t xml:space="preserve"> через які працювали певні оператори</w:t>
      </w:r>
      <w:r w:rsidR="006D2395">
        <w:rPr>
          <w:rFonts w:ascii="Times New Roman" w:hAnsi="Times New Roman"/>
        </w:rPr>
        <w:t>,</w:t>
      </w:r>
      <w:r w:rsidRPr="00E137EA">
        <w:rPr>
          <w:rFonts w:ascii="Times New Roman" w:hAnsi="Times New Roman"/>
        </w:rPr>
        <w:t xml:space="preserve"> перейшли у власність ПАТ «УКРНАФТА» і працюють під брендом УКРНАФТА</w:t>
      </w:r>
      <w:r>
        <w:rPr>
          <w:rFonts w:ascii="Times New Roman" w:hAnsi="Times New Roman"/>
        </w:rPr>
        <w:t>.</w:t>
      </w:r>
    </w:p>
    <w:p w14:paraId="1BF0721D" w14:textId="77777777" w:rsidR="00E72FBC" w:rsidRPr="00E137EA" w:rsidRDefault="00E72FBC" w:rsidP="00DC0E3B">
      <w:pPr>
        <w:numPr>
          <w:ilvl w:val="0"/>
          <w:numId w:val="2"/>
        </w:numPr>
        <w:shd w:val="clear" w:color="auto" w:fill="FFFFFF"/>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autoSpaceDE/>
        <w:autoSpaceDN/>
        <w:adjustRightInd/>
        <w:ind w:left="709" w:hanging="709"/>
        <w:jc w:val="both"/>
        <w:rPr>
          <w:rFonts w:ascii="Times New Roman" w:hAnsi="Times New Roman"/>
          <w:color w:val="FF0000"/>
          <w:szCs w:val="24"/>
        </w:rPr>
      </w:pPr>
      <w:r w:rsidRPr="00E137EA">
        <w:rPr>
          <w:rFonts w:ascii="Times New Roman" w:hAnsi="Times New Roman"/>
        </w:rPr>
        <w:t>Мережа АЗС</w:t>
      </w:r>
      <w:r w:rsidRPr="00E137EA">
        <w:rPr>
          <w:rFonts w:ascii="Times New Roman" w:hAnsi="Times New Roman"/>
          <w:szCs w:val="24"/>
        </w:rPr>
        <w:t xml:space="preserve"> учасників паливного проекту «АВІАС»</w:t>
      </w:r>
      <w:r w:rsidRPr="00E137EA">
        <w:rPr>
          <w:rFonts w:ascii="Times New Roman" w:hAnsi="Times New Roman"/>
        </w:rPr>
        <w:t xml:space="preserve"> у період</w:t>
      </w:r>
      <w:r w:rsidR="00901194">
        <w:rPr>
          <w:rFonts w:ascii="Times New Roman" w:hAnsi="Times New Roman"/>
        </w:rPr>
        <w:t xml:space="preserve"> </w:t>
      </w:r>
      <w:r w:rsidR="008C416C" w:rsidRPr="00E137EA">
        <w:rPr>
          <w:rFonts w:ascii="Times New Roman" w:hAnsi="Times New Roman"/>
          <w:szCs w:val="24"/>
        </w:rPr>
        <w:t>2015</w:t>
      </w:r>
      <w:r w:rsidR="008C416C">
        <w:rPr>
          <w:rFonts w:ascii="Times New Roman" w:hAnsi="Times New Roman"/>
          <w:szCs w:val="24"/>
        </w:rPr>
        <w:t>-2016 років та січ</w:t>
      </w:r>
      <w:r w:rsidR="00901194">
        <w:rPr>
          <w:rFonts w:ascii="Times New Roman" w:hAnsi="Times New Roman"/>
          <w:szCs w:val="24"/>
        </w:rPr>
        <w:t>ня</w:t>
      </w:r>
      <w:r w:rsidR="008C416C">
        <w:rPr>
          <w:rFonts w:ascii="Times New Roman" w:hAnsi="Times New Roman"/>
          <w:szCs w:val="24"/>
        </w:rPr>
        <w:t>-серпн</w:t>
      </w:r>
      <w:r w:rsidR="00901194">
        <w:rPr>
          <w:rFonts w:ascii="Times New Roman" w:hAnsi="Times New Roman"/>
          <w:szCs w:val="24"/>
        </w:rPr>
        <w:t>я</w:t>
      </w:r>
      <w:r w:rsidR="008C416C">
        <w:rPr>
          <w:rFonts w:ascii="Times New Roman" w:hAnsi="Times New Roman"/>
          <w:szCs w:val="24"/>
        </w:rPr>
        <w:t xml:space="preserve"> </w:t>
      </w:r>
      <w:r w:rsidR="008C416C" w:rsidRPr="00E137EA">
        <w:rPr>
          <w:rFonts w:ascii="Times New Roman" w:hAnsi="Times New Roman"/>
          <w:szCs w:val="24"/>
        </w:rPr>
        <w:t>2017</w:t>
      </w:r>
      <w:r w:rsidR="008C416C">
        <w:rPr>
          <w:rFonts w:ascii="Times New Roman" w:hAnsi="Times New Roman"/>
          <w:szCs w:val="24"/>
        </w:rPr>
        <w:t xml:space="preserve"> року</w:t>
      </w:r>
      <w:r w:rsidR="008C416C" w:rsidRPr="00E137EA">
        <w:rPr>
          <w:rFonts w:ascii="Times New Roman" w:hAnsi="Times New Roman"/>
          <w:szCs w:val="24"/>
        </w:rPr>
        <w:t xml:space="preserve"> </w:t>
      </w:r>
      <w:r w:rsidRPr="00E137EA">
        <w:rPr>
          <w:rFonts w:ascii="Times New Roman" w:hAnsi="Times New Roman"/>
        </w:rPr>
        <w:t xml:space="preserve">знаходиться під керівництвом до 50 операторів АЗС (юридичних осіб), які </w:t>
      </w:r>
      <w:r w:rsidRPr="008A3521">
        <w:rPr>
          <w:rFonts w:ascii="Times New Roman" w:hAnsi="Times New Roman"/>
        </w:rPr>
        <w:t>здебільшого</w:t>
      </w:r>
      <w:r>
        <w:rPr>
          <w:rFonts w:ascii="Times New Roman" w:hAnsi="Times New Roman"/>
        </w:rPr>
        <w:t xml:space="preserve"> </w:t>
      </w:r>
      <w:r w:rsidRPr="00E137EA">
        <w:rPr>
          <w:rFonts w:ascii="Times New Roman" w:hAnsi="Times New Roman"/>
        </w:rPr>
        <w:t>кожні півроку змінюються.</w:t>
      </w:r>
    </w:p>
    <w:p w14:paraId="72567436" w14:textId="77777777" w:rsidR="00E72FBC" w:rsidRPr="00E137EA" w:rsidRDefault="00E72FBC" w:rsidP="00DC0E3B">
      <w:pPr>
        <w:numPr>
          <w:ilvl w:val="0"/>
          <w:numId w:val="2"/>
        </w:numPr>
        <w:shd w:val="clear" w:color="auto" w:fill="FFFFFF"/>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autoSpaceDE/>
        <w:autoSpaceDN/>
        <w:adjustRightInd/>
        <w:ind w:left="709" w:hanging="709"/>
        <w:jc w:val="both"/>
        <w:rPr>
          <w:rFonts w:ascii="Times New Roman" w:hAnsi="Times New Roman"/>
          <w:szCs w:val="24"/>
        </w:rPr>
      </w:pPr>
      <w:r w:rsidRPr="00E137EA">
        <w:rPr>
          <w:rFonts w:ascii="Times New Roman" w:hAnsi="Times New Roman"/>
        </w:rPr>
        <w:t>За інформацією</w:t>
      </w:r>
      <w:r w:rsidR="006E1E6A">
        <w:rPr>
          <w:rFonts w:ascii="Times New Roman" w:hAnsi="Times New Roman"/>
        </w:rPr>
        <w:t>,</w:t>
      </w:r>
      <w:r w:rsidRPr="00E137EA">
        <w:rPr>
          <w:rFonts w:ascii="Times New Roman" w:hAnsi="Times New Roman"/>
        </w:rPr>
        <w:t xml:space="preserve"> наявною в Комітеті, оператори АЗС здійснювали свою діяльність </w:t>
      </w:r>
      <w:r>
        <w:rPr>
          <w:rFonts w:ascii="Times New Roman" w:hAnsi="Times New Roman"/>
        </w:rPr>
        <w:t>переважно</w:t>
      </w:r>
      <w:r w:rsidRPr="00E137EA">
        <w:rPr>
          <w:rFonts w:ascii="Times New Roman" w:hAnsi="Times New Roman"/>
        </w:rPr>
        <w:t xml:space="preserve">, на території тієї адміністративної одиниці (області), де були зареєстровані початково. </w:t>
      </w:r>
    </w:p>
    <w:p w14:paraId="79B525DD" w14:textId="77777777" w:rsidR="00E72FBC" w:rsidRPr="00E137EA" w:rsidRDefault="00E72FBC" w:rsidP="00DC0E3B">
      <w:pPr>
        <w:numPr>
          <w:ilvl w:val="0"/>
          <w:numId w:val="2"/>
        </w:numPr>
        <w:shd w:val="clear" w:color="auto" w:fill="FFFFFF"/>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autoSpaceDE/>
        <w:autoSpaceDN/>
        <w:adjustRightInd/>
        <w:ind w:left="709" w:hanging="709"/>
        <w:jc w:val="both"/>
        <w:rPr>
          <w:rFonts w:ascii="Times New Roman" w:hAnsi="Times New Roman"/>
          <w:szCs w:val="24"/>
        </w:rPr>
      </w:pPr>
      <w:r w:rsidRPr="00E137EA">
        <w:rPr>
          <w:rFonts w:ascii="Times New Roman" w:hAnsi="Times New Roman"/>
          <w:szCs w:val="24"/>
        </w:rPr>
        <w:t>Враховуючи переважну однорідність розподілу брендів АЗС мережі «АВІАС» по Україні</w:t>
      </w:r>
      <w:r w:rsidR="006E1E6A">
        <w:rPr>
          <w:rFonts w:ascii="Times New Roman" w:hAnsi="Times New Roman"/>
          <w:szCs w:val="24"/>
        </w:rPr>
        <w:t>,</w:t>
      </w:r>
      <w:r w:rsidRPr="00E137EA">
        <w:rPr>
          <w:rFonts w:ascii="Times New Roman" w:hAnsi="Times New Roman"/>
          <w:szCs w:val="24"/>
        </w:rPr>
        <w:t xml:space="preserve"> для прикладу наводиться аналіз відносин складу учасників паливного проекту «АВІАС» у Вінницькій області (45 АЗС), у Дніпропетровській області (209 АЗС), у </w:t>
      </w:r>
      <w:r w:rsidRPr="00E137EA">
        <w:rPr>
          <w:rFonts w:ascii="Times New Roman" w:hAnsi="Times New Roman"/>
          <w:szCs w:val="24"/>
        </w:rPr>
        <w:br/>
        <w:t xml:space="preserve">м. Києві та Київській області  (59 АЗС). </w:t>
      </w:r>
    </w:p>
    <w:p w14:paraId="357A7F01" w14:textId="77777777" w:rsidR="00E72FBC" w:rsidRPr="00E137EA" w:rsidRDefault="00E72FBC" w:rsidP="00DC0E3B">
      <w:pPr>
        <w:shd w:val="clear" w:color="auto" w:fill="FFFFFF"/>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autoSpaceDE/>
        <w:autoSpaceDN/>
        <w:adjustRightInd/>
        <w:ind w:left="709"/>
        <w:jc w:val="both"/>
        <w:rPr>
          <w:rFonts w:ascii="Times New Roman" w:hAnsi="Times New Roman"/>
          <w:szCs w:val="24"/>
        </w:rPr>
      </w:pPr>
    </w:p>
    <w:p w14:paraId="37671C9C" w14:textId="77777777" w:rsidR="00E72FBC" w:rsidRPr="00E137EA" w:rsidRDefault="00E72FBC" w:rsidP="00DC0E3B">
      <w:pPr>
        <w:numPr>
          <w:ilvl w:val="0"/>
          <w:numId w:val="2"/>
        </w:numPr>
        <w:shd w:val="clear" w:color="auto" w:fill="FFFFFF"/>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autoSpaceDE/>
        <w:autoSpaceDN/>
        <w:adjustRightInd/>
        <w:ind w:left="709" w:hanging="709"/>
        <w:jc w:val="both"/>
        <w:rPr>
          <w:rFonts w:ascii="Times New Roman" w:hAnsi="Times New Roman"/>
          <w:szCs w:val="24"/>
        </w:rPr>
      </w:pPr>
      <w:r w:rsidRPr="00E137EA">
        <w:rPr>
          <w:rFonts w:ascii="Times New Roman" w:hAnsi="Times New Roman"/>
          <w:b/>
          <w:szCs w:val="24"/>
          <w:u w:val="single"/>
        </w:rPr>
        <w:t>Вінницька область</w:t>
      </w:r>
    </w:p>
    <w:p w14:paraId="09C15EF2" w14:textId="77777777" w:rsidR="00E72FBC" w:rsidRPr="00E137EA" w:rsidRDefault="00E72FBC" w:rsidP="00900041">
      <w:pPr>
        <w:ind w:left="720" w:hanging="12"/>
        <w:jc w:val="both"/>
        <w:rPr>
          <w:rFonts w:ascii="Times New Roman" w:hAnsi="Times New Roman"/>
          <w:szCs w:val="24"/>
        </w:rPr>
      </w:pPr>
      <w:r w:rsidRPr="00E137EA">
        <w:rPr>
          <w:rFonts w:ascii="Times New Roman" w:hAnsi="Times New Roman"/>
          <w:szCs w:val="24"/>
        </w:rPr>
        <w:t xml:space="preserve">Протягом </w:t>
      </w:r>
      <w:r w:rsidR="006B261D" w:rsidRPr="00E137EA">
        <w:rPr>
          <w:rFonts w:ascii="Times New Roman" w:hAnsi="Times New Roman"/>
          <w:szCs w:val="24"/>
        </w:rPr>
        <w:t>2015</w:t>
      </w:r>
      <w:r w:rsidR="006B261D">
        <w:rPr>
          <w:rFonts w:ascii="Times New Roman" w:hAnsi="Times New Roman"/>
          <w:szCs w:val="24"/>
        </w:rPr>
        <w:t xml:space="preserve">-2016 років та січня-серпня </w:t>
      </w:r>
      <w:r w:rsidR="006B261D" w:rsidRPr="00E137EA">
        <w:rPr>
          <w:rFonts w:ascii="Times New Roman" w:hAnsi="Times New Roman"/>
          <w:szCs w:val="24"/>
        </w:rPr>
        <w:t>2017</w:t>
      </w:r>
      <w:r w:rsidR="006B261D">
        <w:rPr>
          <w:rFonts w:ascii="Times New Roman" w:hAnsi="Times New Roman"/>
          <w:szCs w:val="24"/>
        </w:rPr>
        <w:t xml:space="preserve"> року</w:t>
      </w:r>
      <w:r w:rsidR="006B261D" w:rsidRPr="00E137EA">
        <w:rPr>
          <w:rFonts w:ascii="Times New Roman" w:hAnsi="Times New Roman"/>
          <w:szCs w:val="24"/>
        </w:rPr>
        <w:t xml:space="preserve"> </w:t>
      </w:r>
      <w:r w:rsidRPr="00E137EA">
        <w:rPr>
          <w:rFonts w:ascii="Times New Roman" w:hAnsi="Times New Roman"/>
          <w:szCs w:val="24"/>
        </w:rPr>
        <w:t>на території Вінницької області працювало 45 АЗС під брендами «УКРНАФТА»,</w:t>
      </w:r>
      <w:r w:rsidRPr="00E137EA">
        <w:rPr>
          <w:rFonts w:ascii="Times New Roman" w:hAnsi="Times New Roman"/>
          <w:szCs w:val="24"/>
          <w:shd w:val="clear" w:color="auto" w:fill="FFFFFF"/>
        </w:rPr>
        <w:t xml:space="preserve"> «АВІАС плюс», </w:t>
      </w:r>
      <w:r>
        <w:rPr>
          <w:rFonts w:ascii="Times New Roman" w:hAnsi="Times New Roman"/>
          <w:szCs w:val="24"/>
          <w:shd w:val="clear" w:color="auto" w:fill="FFFFFF"/>
        </w:rPr>
        <w:t>«</w:t>
      </w:r>
      <w:r w:rsidRPr="00E137EA">
        <w:rPr>
          <w:rFonts w:ascii="Times New Roman" w:hAnsi="Times New Roman"/>
          <w:szCs w:val="24"/>
          <w:shd w:val="clear" w:color="auto" w:fill="FFFFFF"/>
        </w:rPr>
        <w:t>ANP</w:t>
      </w:r>
      <w:r>
        <w:rPr>
          <w:rFonts w:ascii="Times New Roman" w:hAnsi="Times New Roman"/>
          <w:szCs w:val="24"/>
          <w:shd w:val="clear" w:color="auto" w:fill="FFFFFF"/>
        </w:rPr>
        <w:t>»</w:t>
      </w:r>
      <w:r w:rsidRPr="00E137EA">
        <w:rPr>
          <w:rFonts w:ascii="Times New Roman" w:hAnsi="Times New Roman"/>
          <w:szCs w:val="24"/>
        </w:rPr>
        <w:t xml:space="preserve">. При цьому на 16 АЗС оператором є ПАТ «УКРНАФТА», яке надавало послуги з відпуску нафтопродуктів, використовуючи власне майно. </w:t>
      </w:r>
    </w:p>
    <w:p w14:paraId="5A642E53" w14:textId="77777777" w:rsidR="00E72FBC" w:rsidRPr="00E137EA" w:rsidRDefault="00E72FBC" w:rsidP="00900041">
      <w:pPr>
        <w:ind w:left="720" w:hanging="12"/>
        <w:jc w:val="both"/>
        <w:rPr>
          <w:rFonts w:ascii="Times New Roman" w:hAnsi="Times New Roman"/>
          <w:szCs w:val="24"/>
        </w:rPr>
      </w:pPr>
      <w:r w:rsidRPr="00E137EA">
        <w:rPr>
          <w:rFonts w:ascii="Times New Roman" w:hAnsi="Times New Roman"/>
          <w:szCs w:val="24"/>
        </w:rPr>
        <w:t xml:space="preserve">Протягом 2011 – </w:t>
      </w:r>
      <w:r w:rsidR="000226BD">
        <w:rPr>
          <w:rFonts w:ascii="Times New Roman" w:hAnsi="Times New Roman"/>
          <w:szCs w:val="24"/>
        </w:rPr>
        <w:t xml:space="preserve">серпня </w:t>
      </w:r>
      <w:r w:rsidRPr="00E137EA">
        <w:rPr>
          <w:rFonts w:ascii="Times New Roman" w:hAnsi="Times New Roman"/>
          <w:szCs w:val="24"/>
        </w:rPr>
        <w:t>2017 рок</w:t>
      </w:r>
      <w:r w:rsidR="006E1E6A">
        <w:rPr>
          <w:rFonts w:ascii="Times New Roman" w:hAnsi="Times New Roman"/>
          <w:szCs w:val="24"/>
        </w:rPr>
        <w:t>у</w:t>
      </w:r>
      <w:r w:rsidRPr="00E137EA">
        <w:rPr>
          <w:rFonts w:ascii="Times New Roman" w:hAnsi="Times New Roman"/>
          <w:szCs w:val="24"/>
        </w:rPr>
        <w:t xml:space="preserve"> діяльність операторів на зазначених АЗС на території Вінницької області здійснювали: </w:t>
      </w:r>
      <w:r>
        <w:rPr>
          <w:rFonts w:ascii="Times New Roman" w:hAnsi="Times New Roman"/>
          <w:b/>
          <w:szCs w:val="24"/>
        </w:rPr>
        <w:t xml:space="preserve">ТОВ «МІКО-5», </w:t>
      </w:r>
      <w:r w:rsidRPr="00E137EA">
        <w:rPr>
          <w:rFonts w:ascii="Times New Roman" w:hAnsi="Times New Roman"/>
          <w:b/>
          <w:szCs w:val="24"/>
        </w:rPr>
        <w:t xml:space="preserve">ТОВ «КОЛУМБІНІ», </w:t>
      </w:r>
      <w:r w:rsidRPr="00E137EA">
        <w:rPr>
          <w:rFonts w:ascii="Times New Roman" w:hAnsi="Times New Roman"/>
          <w:b/>
          <w:szCs w:val="24"/>
        </w:rPr>
        <w:br/>
        <w:t xml:space="preserve">ТОВ «СЕН-10», ТОВ «СЕГІНА», ТОВ «АТОЙЛ», ТОВ «ВІНЕРГО», </w:t>
      </w:r>
      <w:r w:rsidRPr="00E137EA">
        <w:rPr>
          <w:rFonts w:ascii="Times New Roman" w:hAnsi="Times New Roman"/>
          <w:b/>
          <w:szCs w:val="24"/>
        </w:rPr>
        <w:br/>
        <w:t>ТОВ «БІОТО», ТОВ «НАТЕЛЬ»,  ТОВ «ТОП ЛЕВЕЛ», ТОВ «САЙЛЕНД-ГРУП», ТОВ «ІНТЕХ СТАНДАРТ»</w:t>
      </w:r>
      <w:r w:rsidR="007A348D">
        <w:rPr>
          <w:rFonts w:ascii="Times New Roman" w:hAnsi="Times New Roman"/>
          <w:b/>
          <w:szCs w:val="24"/>
        </w:rPr>
        <w:t>,</w:t>
      </w:r>
      <w:r w:rsidRPr="00E137EA">
        <w:rPr>
          <w:rFonts w:ascii="Times New Roman" w:hAnsi="Times New Roman"/>
          <w:szCs w:val="24"/>
        </w:rPr>
        <w:t xml:space="preserve"> </w:t>
      </w:r>
      <w:r w:rsidRPr="00E137EA">
        <w:rPr>
          <w:rFonts w:ascii="Times New Roman" w:hAnsi="Times New Roman"/>
          <w:b/>
          <w:szCs w:val="24"/>
        </w:rPr>
        <w:t xml:space="preserve">ТОВ «ЛАЙК </w:t>
      </w:r>
      <w:r>
        <w:rPr>
          <w:rFonts w:ascii="Times New Roman" w:hAnsi="Times New Roman"/>
          <w:b/>
          <w:szCs w:val="24"/>
        </w:rPr>
        <w:t xml:space="preserve">СІТІ», ТОВ «ПРОМКОМЕРЦГРУП» та </w:t>
      </w:r>
      <w:r w:rsidRPr="00E137EA">
        <w:rPr>
          <w:rFonts w:ascii="Times New Roman" w:hAnsi="Times New Roman"/>
          <w:b/>
          <w:szCs w:val="24"/>
        </w:rPr>
        <w:t>ТОВ «АСТРА КОРПОРЕЙТ».</w:t>
      </w:r>
    </w:p>
    <w:p w14:paraId="5051F9C6" w14:textId="77777777" w:rsidR="00E72FBC" w:rsidRPr="00E137EA" w:rsidRDefault="00E72FBC" w:rsidP="00900041">
      <w:pPr>
        <w:pStyle w:val="a0"/>
        <w:numPr>
          <w:ilvl w:val="0"/>
          <w:numId w:val="2"/>
        </w:numPr>
        <w:ind w:hanging="720"/>
        <w:jc w:val="both"/>
      </w:pPr>
      <w:r w:rsidRPr="00E137EA">
        <w:t>Так</w:t>
      </w:r>
      <w:r>
        <w:t>,</w:t>
      </w:r>
      <w:r w:rsidRPr="00E137EA">
        <w:rPr>
          <w:b/>
        </w:rPr>
        <w:t xml:space="preserve"> ТОВ «МІКО-5» </w:t>
      </w:r>
      <w:r w:rsidRPr="00E137EA">
        <w:t>і</w:t>
      </w:r>
      <w:r w:rsidRPr="00E137EA">
        <w:rPr>
          <w:b/>
        </w:rPr>
        <w:t xml:space="preserve"> ТОВ «КОЛУМБІНІ»</w:t>
      </w:r>
      <w:r w:rsidRPr="00E137EA">
        <w:t xml:space="preserve"> протягом 2011 – 2013 років</w:t>
      </w:r>
      <w:r w:rsidR="000A7EAA">
        <w:t xml:space="preserve"> </w:t>
      </w:r>
      <w:r w:rsidRPr="00E137EA">
        <w:t>здійснювали діяльність операторів</w:t>
      </w:r>
      <w:r w:rsidR="00B672EA">
        <w:t xml:space="preserve"> </w:t>
      </w:r>
      <w:r w:rsidRPr="00E137EA">
        <w:t>за різними адресами розташування АЗС.</w:t>
      </w:r>
    </w:p>
    <w:p w14:paraId="73E7EFAD" w14:textId="77777777" w:rsidR="00E72FBC" w:rsidRPr="00E137EA" w:rsidRDefault="00E72FBC" w:rsidP="00DC0E3B">
      <w:pPr>
        <w:pStyle w:val="a0"/>
        <w:ind w:hanging="12"/>
        <w:jc w:val="both"/>
      </w:pPr>
      <w:r w:rsidRPr="00E137EA">
        <w:t xml:space="preserve">Після припинення діяльності </w:t>
      </w:r>
      <w:r w:rsidRPr="00E137EA">
        <w:rPr>
          <w:b/>
        </w:rPr>
        <w:t>ТОВ «МІКО-5»</w:t>
      </w:r>
      <w:r w:rsidRPr="00E137EA">
        <w:t xml:space="preserve"> за більшістю адрес розташування АЗС</w:t>
      </w:r>
      <w:r w:rsidR="006E1E6A">
        <w:t>,</w:t>
      </w:r>
      <w:r w:rsidRPr="00E137EA">
        <w:t xml:space="preserve"> з 04.02.2013 функції оператора АЗС здійснює нова юридична особа </w:t>
      </w:r>
      <w:r w:rsidRPr="00E137EA">
        <w:rPr>
          <w:b/>
        </w:rPr>
        <w:t xml:space="preserve">ТОВ «СЕН-10», </w:t>
      </w:r>
      <w:r w:rsidRPr="00E137EA">
        <w:t xml:space="preserve">яка працювала </w:t>
      </w:r>
      <w:r w:rsidR="006E1E6A">
        <w:t>в</w:t>
      </w:r>
      <w:r w:rsidRPr="00E137EA">
        <w:t xml:space="preserve"> період з 07.02.2013 по 01.07.2014 на тих же АЗС, що </w:t>
      </w:r>
      <w:r w:rsidR="006E1E6A">
        <w:t>й</w:t>
      </w:r>
      <w:r w:rsidRPr="00E137EA">
        <w:t xml:space="preserve"> </w:t>
      </w:r>
      <w:r w:rsidRPr="00E137EA">
        <w:br/>
      </w:r>
      <w:r w:rsidRPr="00E137EA">
        <w:rPr>
          <w:b/>
        </w:rPr>
        <w:t>ТОВ «МІКО-5».</w:t>
      </w:r>
    </w:p>
    <w:p w14:paraId="23E2BC61" w14:textId="77777777" w:rsidR="00E72FBC" w:rsidRPr="00E137EA" w:rsidRDefault="00E72FBC" w:rsidP="00DC0E3B">
      <w:pPr>
        <w:pStyle w:val="a0"/>
        <w:jc w:val="both"/>
      </w:pPr>
      <w:r w:rsidRPr="00E137EA">
        <w:rPr>
          <w:b/>
        </w:rPr>
        <w:lastRenderedPageBreak/>
        <w:t>ТОВ «КОЛУМБІНІ»</w:t>
      </w:r>
      <w:r w:rsidRPr="00E137EA">
        <w:t xml:space="preserve"> за певними адресами розташування АЗС здійснювало діяльність протягом 2011-2012 років і по 14.01.2013</w:t>
      </w:r>
      <w:r w:rsidRPr="00E137EA">
        <w:rPr>
          <w:b/>
        </w:rPr>
        <w:t xml:space="preserve">. </w:t>
      </w:r>
      <w:r w:rsidRPr="00E137EA">
        <w:t>На зм</w:t>
      </w:r>
      <w:r w:rsidR="00B672EA">
        <w:t>і</w:t>
      </w:r>
      <w:r w:rsidRPr="00E137EA">
        <w:t xml:space="preserve">ну йому вже з 15.01.2013 приходить </w:t>
      </w:r>
      <w:r w:rsidRPr="00E137EA">
        <w:rPr>
          <w:b/>
        </w:rPr>
        <w:t xml:space="preserve">ТОВ «СЕГІНА», </w:t>
      </w:r>
      <w:r w:rsidRPr="00E137EA">
        <w:t>яке здійснює реалізацію на цих АЗС по 01.07.2014.</w:t>
      </w:r>
    </w:p>
    <w:p w14:paraId="4C61AAE2" w14:textId="77777777" w:rsidR="00E72FBC" w:rsidRPr="00E137EA" w:rsidRDefault="00E72FBC" w:rsidP="00DC0E3B">
      <w:pPr>
        <w:pStyle w:val="a0"/>
        <w:ind w:left="709" w:firstLine="11"/>
        <w:jc w:val="both"/>
        <w:rPr>
          <w:b/>
        </w:rPr>
      </w:pPr>
      <w:r w:rsidRPr="00E137EA">
        <w:t xml:space="preserve">Після припинення діяльності, </w:t>
      </w:r>
      <w:r w:rsidR="00B50B9C">
        <w:t>як</w:t>
      </w:r>
      <w:r w:rsidRPr="00E137EA">
        <w:t xml:space="preserve"> оператора АЗС, в один день – </w:t>
      </w:r>
      <w:r w:rsidRPr="00E137EA">
        <w:rPr>
          <w:u w:val="single"/>
        </w:rPr>
        <w:t>01.07.2014</w:t>
      </w:r>
      <w:r w:rsidRPr="00E137EA">
        <w:br/>
      </w:r>
      <w:r w:rsidRPr="00E137EA">
        <w:rPr>
          <w:b/>
        </w:rPr>
        <w:t xml:space="preserve">ТОВ «СЕН-10» </w:t>
      </w:r>
      <w:r w:rsidRPr="00E137EA">
        <w:t>і</w:t>
      </w:r>
      <w:r w:rsidRPr="00E137EA">
        <w:rPr>
          <w:b/>
        </w:rPr>
        <w:t xml:space="preserve"> ТОВ «СЕГІНА»</w:t>
      </w:r>
      <w:r w:rsidRPr="00E137EA">
        <w:t xml:space="preserve"> були змінені на суб’єктів господарювання – </w:t>
      </w:r>
      <w:r w:rsidRPr="00E137EA">
        <w:br/>
      </w:r>
      <w:r w:rsidRPr="00E137EA">
        <w:rPr>
          <w:b/>
        </w:rPr>
        <w:t xml:space="preserve">ТОВ «АТОЙЛ» і ТОВ «ВІНЕРГО» </w:t>
      </w:r>
      <w:r w:rsidRPr="00E137EA">
        <w:t>відповідно.</w:t>
      </w:r>
    </w:p>
    <w:p w14:paraId="59E56B2E" w14:textId="77777777" w:rsidR="00E72FBC" w:rsidRPr="00E137EA" w:rsidRDefault="00E72FBC" w:rsidP="00DC0E3B">
      <w:pPr>
        <w:pStyle w:val="a0"/>
        <w:ind w:hanging="12"/>
        <w:jc w:val="both"/>
      </w:pPr>
      <w:r w:rsidRPr="00E137EA">
        <w:t>Обидва товариства (</w:t>
      </w:r>
      <w:r w:rsidRPr="00E137EA">
        <w:rPr>
          <w:b/>
        </w:rPr>
        <w:t xml:space="preserve">ТОВ «АТОЙЛ» </w:t>
      </w:r>
      <w:r w:rsidRPr="00E137EA">
        <w:t xml:space="preserve">і </w:t>
      </w:r>
      <w:r w:rsidRPr="00E137EA">
        <w:rPr>
          <w:b/>
        </w:rPr>
        <w:t>ТОВ «ВІНЕРГО»</w:t>
      </w:r>
      <w:r w:rsidRPr="00E137EA">
        <w:t>)</w:t>
      </w:r>
      <w:r w:rsidR="00B672EA">
        <w:t xml:space="preserve"> </w:t>
      </w:r>
      <w:r w:rsidRPr="00E137EA">
        <w:t xml:space="preserve">працювали на відповідній території півроку і припинили свою діяльність майже одночасно – 15.01.2015 і 16.01.2015 відповідно. </w:t>
      </w:r>
    </w:p>
    <w:p w14:paraId="514D9DB3" w14:textId="77777777" w:rsidR="00E72FBC" w:rsidRPr="00E137EA" w:rsidRDefault="00E72FBC" w:rsidP="00DC0E3B">
      <w:pPr>
        <w:pStyle w:val="a0"/>
        <w:ind w:left="708"/>
        <w:jc w:val="both"/>
      </w:pPr>
      <w:r w:rsidRPr="00E137EA">
        <w:t>Наступними суб’єктами господарювання, які розпочали свою діяльність за цими ж адресами АЗС одночасно (</w:t>
      </w:r>
      <w:r w:rsidR="00B50B9C">
        <w:t>і</w:t>
      </w:r>
      <w:r w:rsidRPr="00E137EA">
        <w:t xml:space="preserve">з січня 2015 року ), стали </w:t>
      </w:r>
      <w:r w:rsidRPr="00E137EA">
        <w:rPr>
          <w:b/>
        </w:rPr>
        <w:t>ТОВ «ОЛОНДАР»</w:t>
      </w:r>
      <w:r w:rsidRPr="00E137EA">
        <w:t xml:space="preserve"> (на АЗС, де оператором було  </w:t>
      </w:r>
      <w:r w:rsidRPr="00E137EA">
        <w:rPr>
          <w:b/>
        </w:rPr>
        <w:t>ТОВ «АТОЙЛ»</w:t>
      </w:r>
      <w:r w:rsidRPr="00E137EA">
        <w:t>)</w:t>
      </w:r>
      <w:r w:rsidRPr="00E137EA">
        <w:rPr>
          <w:b/>
        </w:rPr>
        <w:t xml:space="preserve"> </w:t>
      </w:r>
      <w:r w:rsidRPr="00E137EA">
        <w:t>і</w:t>
      </w:r>
      <w:r w:rsidRPr="00E137EA">
        <w:rPr>
          <w:b/>
        </w:rPr>
        <w:t xml:space="preserve"> ТОВ «БРЕНА» </w:t>
      </w:r>
      <w:r w:rsidRPr="00E137EA">
        <w:t xml:space="preserve">(на АЗС, де оператором було </w:t>
      </w:r>
      <w:r w:rsidR="00B50B9C">
        <w:t xml:space="preserve">    </w:t>
      </w:r>
      <w:r w:rsidRPr="00E137EA">
        <w:rPr>
          <w:b/>
        </w:rPr>
        <w:t>ТОВ «ВІНЕРГО»</w:t>
      </w:r>
      <w:r w:rsidRPr="00E137EA">
        <w:t>). Зазначені оператори працювали до серпня 2015 року.</w:t>
      </w:r>
    </w:p>
    <w:p w14:paraId="29A7BBA3" w14:textId="77777777" w:rsidR="00E72FBC" w:rsidRPr="00E137EA" w:rsidRDefault="00E72FBC" w:rsidP="00DC0E3B">
      <w:pPr>
        <w:pStyle w:val="a0"/>
        <w:ind w:left="708" w:firstLine="12"/>
        <w:jc w:val="both"/>
      </w:pPr>
      <w:r w:rsidRPr="00E137EA">
        <w:t xml:space="preserve">Наступними суб’єктами господарювання, які розпочали свою діяльність за цими ж адресами АЗС одночасно (з 01.08.2015), стали </w:t>
      </w:r>
      <w:r w:rsidRPr="00E137EA">
        <w:rPr>
          <w:b/>
        </w:rPr>
        <w:t>ТОВ «БІОТО»</w:t>
      </w:r>
      <w:r w:rsidRPr="00E137EA">
        <w:t xml:space="preserve"> (на АЗС, де оператором було </w:t>
      </w:r>
      <w:r w:rsidRPr="00E137EA">
        <w:rPr>
          <w:b/>
        </w:rPr>
        <w:t>ТОВ «ОЛОНДАР»</w:t>
      </w:r>
      <w:r w:rsidRPr="00E137EA">
        <w:t>)</w:t>
      </w:r>
      <w:r w:rsidRPr="00E137EA">
        <w:rPr>
          <w:b/>
        </w:rPr>
        <w:t xml:space="preserve"> </w:t>
      </w:r>
      <w:r w:rsidRPr="00E137EA">
        <w:t>і</w:t>
      </w:r>
      <w:r w:rsidRPr="00E137EA">
        <w:rPr>
          <w:b/>
        </w:rPr>
        <w:t xml:space="preserve"> ТОВ «НАТЕЛЬ»</w:t>
      </w:r>
      <w:r w:rsidR="00B672EA">
        <w:rPr>
          <w:b/>
        </w:rPr>
        <w:t xml:space="preserve"> </w:t>
      </w:r>
      <w:r w:rsidRPr="00E137EA">
        <w:t xml:space="preserve">(на АЗС, де оператором було </w:t>
      </w:r>
      <w:r w:rsidR="00B50B9C">
        <w:t xml:space="preserve">                    </w:t>
      </w:r>
      <w:r w:rsidRPr="00E137EA">
        <w:rPr>
          <w:b/>
        </w:rPr>
        <w:t>ТОВ «БРЕНА»</w:t>
      </w:r>
      <w:r w:rsidRPr="00E137EA">
        <w:t>).</w:t>
      </w:r>
    </w:p>
    <w:p w14:paraId="22D62D5D" w14:textId="77777777" w:rsidR="00E72FBC" w:rsidRPr="00B50B9C" w:rsidRDefault="00E72FBC" w:rsidP="00DC0E3B">
      <w:pPr>
        <w:pStyle w:val="a0"/>
        <w:ind w:left="708" w:firstLine="12"/>
        <w:jc w:val="both"/>
        <w:rPr>
          <w:u w:val="single"/>
        </w:rPr>
      </w:pPr>
      <w:r w:rsidRPr="00E137EA">
        <w:t xml:space="preserve">У ході розслідування також встановлено, що відповідно до інформації з ЄДР </w:t>
      </w:r>
      <w:r w:rsidRPr="00E137EA">
        <w:br/>
      </w:r>
      <w:r w:rsidRPr="00E137EA">
        <w:rPr>
          <w:b/>
        </w:rPr>
        <w:t xml:space="preserve">ТОВ «БІОТО» </w:t>
      </w:r>
      <w:r w:rsidRPr="00E137EA">
        <w:t>і</w:t>
      </w:r>
      <w:r w:rsidRPr="00E137EA">
        <w:rPr>
          <w:b/>
        </w:rPr>
        <w:t xml:space="preserve"> ТОВ «НАТЕЛЬ» </w:t>
      </w:r>
      <w:r w:rsidRPr="00B50B9C">
        <w:rPr>
          <w:u w:val="single"/>
        </w:rPr>
        <w:t xml:space="preserve">зареєстровані в один день </w:t>
      </w:r>
      <w:r w:rsidR="00B50B9C" w:rsidRPr="00B50B9C">
        <w:rPr>
          <w:u w:val="single"/>
        </w:rPr>
        <w:t xml:space="preserve">– </w:t>
      </w:r>
      <w:r w:rsidRPr="00B50B9C">
        <w:rPr>
          <w:u w:val="single"/>
        </w:rPr>
        <w:t>06.05.2015.</w:t>
      </w:r>
    </w:p>
    <w:p w14:paraId="0D9717C3" w14:textId="77777777" w:rsidR="00E72FBC" w:rsidRPr="00E137EA" w:rsidRDefault="00E72FBC" w:rsidP="00DC0E3B">
      <w:pPr>
        <w:pStyle w:val="a0"/>
        <w:ind w:left="708" w:firstLine="12"/>
        <w:jc w:val="both"/>
        <w:rPr>
          <w:b/>
        </w:rPr>
      </w:pPr>
      <w:r w:rsidRPr="00E137EA">
        <w:t xml:space="preserve">Пропрацювавши менше </w:t>
      </w:r>
      <w:r w:rsidR="00B50B9C">
        <w:t xml:space="preserve">ніж </w:t>
      </w:r>
      <w:r w:rsidRPr="00E137EA">
        <w:t>півроку, зазначені товариства одночасно (01.06.2016) передають свої АЗС іншим юридичним особам, а саме</w:t>
      </w:r>
      <w:r w:rsidR="00B50B9C">
        <w:t>:</w:t>
      </w:r>
      <w:r w:rsidRPr="00E137EA">
        <w:t xml:space="preserve"> частково</w:t>
      </w:r>
      <w:r w:rsidRPr="00E137EA">
        <w:rPr>
          <w:b/>
        </w:rPr>
        <w:t xml:space="preserve"> ТОВ «ТОП ЛЕВЕЛ»</w:t>
      </w:r>
      <w:r w:rsidR="00B50B9C" w:rsidRPr="00B50B9C">
        <w:t>,</w:t>
      </w:r>
      <w:r w:rsidRPr="00E137EA">
        <w:rPr>
          <w:b/>
        </w:rPr>
        <w:t xml:space="preserve"> ТОВ «САЙЛЕНД-ГРУП» </w:t>
      </w:r>
      <w:r w:rsidRPr="00E137EA">
        <w:t xml:space="preserve">(які приходять на зміну їм одночасно) і </w:t>
      </w:r>
      <w:r>
        <w:br/>
      </w:r>
      <w:r w:rsidRPr="00E137EA">
        <w:rPr>
          <w:b/>
        </w:rPr>
        <w:t>ПАТ «УКРНАФТА»</w:t>
      </w:r>
      <w:r w:rsidRPr="00B50B9C">
        <w:t>.</w:t>
      </w:r>
    </w:p>
    <w:p w14:paraId="7877588C" w14:textId="77777777" w:rsidR="00E72FBC" w:rsidRPr="00E137EA" w:rsidRDefault="00B50B9C" w:rsidP="00DC0E3B">
      <w:pPr>
        <w:pStyle w:val="a0"/>
        <w:ind w:left="708" w:firstLine="12"/>
        <w:jc w:val="both"/>
        <w:rPr>
          <w:b/>
        </w:rPr>
      </w:pPr>
      <w:r>
        <w:t>У</w:t>
      </w:r>
      <w:r w:rsidR="00E72FBC" w:rsidRPr="00E137EA">
        <w:t xml:space="preserve"> свою чергу</w:t>
      </w:r>
      <w:r>
        <w:t>,</w:t>
      </w:r>
      <w:r w:rsidR="00E72FBC" w:rsidRPr="00E137EA">
        <w:t xml:space="preserve"> частина АЗС, оператором яких було</w:t>
      </w:r>
      <w:r w:rsidR="00E72FBC" w:rsidRPr="00E137EA">
        <w:rPr>
          <w:b/>
        </w:rPr>
        <w:t xml:space="preserve"> ПАТ «УКРНАФТА»</w:t>
      </w:r>
      <w:r w:rsidRPr="00B50B9C">
        <w:t>,</w:t>
      </w:r>
      <w:r w:rsidR="00E72FBC" w:rsidRPr="00E137EA">
        <w:rPr>
          <w:b/>
        </w:rPr>
        <w:t xml:space="preserve"> </w:t>
      </w:r>
      <w:r w:rsidR="00E72FBC" w:rsidRPr="00E137EA">
        <w:t>переходять до</w:t>
      </w:r>
      <w:r w:rsidR="00E72FBC" w:rsidRPr="00E137EA">
        <w:rPr>
          <w:b/>
        </w:rPr>
        <w:t xml:space="preserve"> ТОВ «ТОП ЛЕВЕЛ» </w:t>
      </w:r>
      <w:r w:rsidR="00E72FBC" w:rsidRPr="00E137EA">
        <w:t>і</w:t>
      </w:r>
      <w:r w:rsidR="00E72FBC" w:rsidRPr="00E137EA">
        <w:rPr>
          <w:b/>
        </w:rPr>
        <w:t xml:space="preserve"> ТОВ «САЙЛЕНД-ГРУП»</w:t>
      </w:r>
      <w:r w:rsidR="00E72FBC" w:rsidRPr="00B50B9C">
        <w:t>.</w:t>
      </w:r>
    </w:p>
    <w:p w14:paraId="158CE25B" w14:textId="77777777" w:rsidR="00E72FBC" w:rsidRPr="00E137EA" w:rsidRDefault="00E72FBC" w:rsidP="00DC0E3B">
      <w:pPr>
        <w:pStyle w:val="a0"/>
        <w:ind w:left="708" w:firstLine="12"/>
        <w:jc w:val="both"/>
      </w:pPr>
      <w:r w:rsidRPr="00E137EA">
        <w:t>Тобто</w:t>
      </w:r>
      <w:r w:rsidR="007841C3">
        <w:t>,</w:t>
      </w:r>
      <w:r w:rsidRPr="00E137EA">
        <w:t xml:space="preserve"> протягом </w:t>
      </w:r>
      <w:r w:rsidR="00B50B9C">
        <w:t>першого</w:t>
      </w:r>
      <w:r w:rsidRPr="00E137EA">
        <w:t xml:space="preserve"> півріччя 2016 року відбувається розподілення АЗС між операторами мережі «АВІАС», які діяли в Вінницькій області.</w:t>
      </w:r>
    </w:p>
    <w:p w14:paraId="58D47B53" w14:textId="77777777" w:rsidR="00E72FBC" w:rsidRPr="00E137EA" w:rsidRDefault="00E72FBC" w:rsidP="00DC0E3B">
      <w:pPr>
        <w:pStyle w:val="a0"/>
        <w:ind w:left="708" w:firstLine="12"/>
        <w:jc w:val="both"/>
        <w:rPr>
          <w:u w:val="single"/>
        </w:rPr>
      </w:pPr>
      <w:r w:rsidRPr="00E137EA">
        <w:t xml:space="preserve">Обидва товариства </w:t>
      </w:r>
      <w:r w:rsidR="00B50B9C" w:rsidRPr="00E137EA">
        <w:t>–</w:t>
      </w:r>
      <w:r w:rsidR="00B50B9C">
        <w:t xml:space="preserve"> </w:t>
      </w:r>
      <w:r w:rsidRPr="00E137EA">
        <w:rPr>
          <w:b/>
        </w:rPr>
        <w:t xml:space="preserve">ТОВ «ТОП ЛЕВЕЛ» </w:t>
      </w:r>
      <w:r w:rsidRPr="00E137EA">
        <w:t>і</w:t>
      </w:r>
      <w:r w:rsidRPr="00E137EA">
        <w:rPr>
          <w:b/>
        </w:rPr>
        <w:t xml:space="preserve"> ТОВ «САЙЛЕНД-ГРУП» </w:t>
      </w:r>
      <w:r w:rsidR="00B50B9C" w:rsidRPr="00E137EA">
        <w:t>–</w:t>
      </w:r>
      <w:r w:rsidR="00B50B9C">
        <w:t xml:space="preserve"> </w:t>
      </w:r>
      <w:r w:rsidRPr="00E137EA">
        <w:t xml:space="preserve">вже через п’ять місяців 2016 року припинили діяльність </w:t>
      </w:r>
      <w:r w:rsidR="00B50B9C">
        <w:t>і</w:t>
      </w:r>
      <w:r w:rsidRPr="00E137EA">
        <w:t xml:space="preserve">з продажу пального через відповідні АЗС, а на їх місці почали працювати </w:t>
      </w:r>
      <w:r w:rsidRPr="00E137EA">
        <w:rPr>
          <w:b/>
        </w:rPr>
        <w:t>ТОВ «ІНТЕХ СТАНДАРТ»</w:t>
      </w:r>
      <w:r w:rsidRPr="00E137EA">
        <w:t xml:space="preserve"> і </w:t>
      </w:r>
      <w:r w:rsidRPr="00E137EA">
        <w:rPr>
          <w:b/>
        </w:rPr>
        <w:t xml:space="preserve">ТОВ «ЛАЙК СІТІ» </w:t>
      </w:r>
      <w:r w:rsidRPr="00E137EA">
        <w:t>(</w:t>
      </w:r>
      <w:r w:rsidR="00B50B9C">
        <w:t>і</w:t>
      </w:r>
      <w:r w:rsidRPr="00E137EA">
        <w:t>з червня 2016 року</w:t>
      </w:r>
      <w:r w:rsidRPr="00B50B9C">
        <w:t>)</w:t>
      </w:r>
      <w:r w:rsidRPr="00E137EA">
        <w:t>. Також встановлено, що обидва товариства зареєстровані за од</w:t>
      </w:r>
      <w:r w:rsidR="00B50B9C">
        <w:t>наковою</w:t>
      </w:r>
      <w:r w:rsidRPr="00E137EA">
        <w:t xml:space="preserve"> юридичною адресою: </w:t>
      </w:r>
      <w:r w:rsidRPr="00E137EA">
        <w:rPr>
          <w:u w:val="single"/>
        </w:rPr>
        <w:t>22400, Вінницька обл., Калинівський р</w:t>
      </w:r>
      <w:r w:rsidR="00B50B9C">
        <w:rPr>
          <w:u w:val="single"/>
        </w:rPr>
        <w:t>-</w:t>
      </w:r>
      <w:r w:rsidRPr="00E137EA">
        <w:rPr>
          <w:u w:val="single"/>
        </w:rPr>
        <w:t xml:space="preserve">н, </w:t>
      </w:r>
      <w:r w:rsidR="00B50B9C">
        <w:rPr>
          <w:u w:val="single"/>
        </w:rPr>
        <w:t xml:space="preserve">                         </w:t>
      </w:r>
      <w:r w:rsidRPr="00E137EA">
        <w:rPr>
          <w:u w:val="single"/>
        </w:rPr>
        <w:t>м</w:t>
      </w:r>
      <w:r w:rsidR="00B50B9C">
        <w:rPr>
          <w:u w:val="single"/>
        </w:rPr>
        <w:t>.</w:t>
      </w:r>
      <w:r w:rsidRPr="00E137EA">
        <w:rPr>
          <w:u w:val="single"/>
        </w:rPr>
        <w:t xml:space="preserve"> Калинівка,  вул. М. Грушевського, буд</w:t>
      </w:r>
      <w:r w:rsidR="00B50B9C">
        <w:rPr>
          <w:u w:val="single"/>
        </w:rPr>
        <w:t>.</w:t>
      </w:r>
      <w:r w:rsidRPr="00E137EA">
        <w:rPr>
          <w:u w:val="single"/>
        </w:rPr>
        <w:t xml:space="preserve"> 5.</w:t>
      </w:r>
    </w:p>
    <w:p w14:paraId="6A8BF6D1" w14:textId="77777777" w:rsidR="00E72FBC" w:rsidRPr="00E137EA" w:rsidRDefault="00B50B9C" w:rsidP="00DC0E3B">
      <w:pPr>
        <w:pStyle w:val="a0"/>
        <w:ind w:left="708" w:firstLine="12"/>
        <w:jc w:val="both"/>
        <w:rPr>
          <w:b/>
        </w:rPr>
      </w:pPr>
      <w:r>
        <w:t>Наприкінці</w:t>
      </w:r>
      <w:r w:rsidR="00E72FBC" w:rsidRPr="00E137EA">
        <w:t xml:space="preserve"> 2016 року (23.12.2016) </w:t>
      </w:r>
      <w:r w:rsidR="00E72FBC" w:rsidRPr="00E137EA">
        <w:rPr>
          <w:b/>
        </w:rPr>
        <w:t>ТОВ «ІНТЕХ СТАНДАРТ»</w:t>
      </w:r>
      <w:r w:rsidR="00E72FBC" w:rsidRPr="00E137EA">
        <w:t xml:space="preserve"> і </w:t>
      </w:r>
      <w:r w:rsidR="00E72FBC" w:rsidRPr="00E137EA">
        <w:rPr>
          <w:b/>
        </w:rPr>
        <w:t>ТОВ «ЛАЙК СІТІ»</w:t>
      </w:r>
      <w:r w:rsidR="00E72FBC" w:rsidRPr="00E137EA">
        <w:t xml:space="preserve">  одночасно змінюють на </w:t>
      </w:r>
      <w:r w:rsidR="00E72FBC" w:rsidRPr="00E137EA">
        <w:rPr>
          <w:b/>
        </w:rPr>
        <w:t>ТОВ «ПРОМКОМЕРЦГРУП» і ТОВ «АСТРА КОРПОРЕЙТ»</w:t>
      </w:r>
      <w:r w:rsidR="00E72FBC" w:rsidRPr="00E137EA">
        <w:t>. При цьому вони зареєстровані за одн</w:t>
      </w:r>
      <w:r>
        <w:t>аковою</w:t>
      </w:r>
      <w:r w:rsidR="00E72FBC" w:rsidRPr="00E137EA">
        <w:t xml:space="preserve"> адресою: </w:t>
      </w:r>
      <w:r w:rsidR="00E72FBC" w:rsidRPr="00E137EA">
        <w:rPr>
          <w:u w:val="single"/>
        </w:rPr>
        <w:t>22400, Вінницька обл</w:t>
      </w:r>
      <w:r>
        <w:rPr>
          <w:u w:val="single"/>
        </w:rPr>
        <w:t>.</w:t>
      </w:r>
      <w:r w:rsidR="00E72FBC" w:rsidRPr="00E137EA">
        <w:rPr>
          <w:u w:val="single"/>
        </w:rPr>
        <w:t>, Калинівський р</w:t>
      </w:r>
      <w:r>
        <w:rPr>
          <w:u w:val="single"/>
        </w:rPr>
        <w:t>-</w:t>
      </w:r>
      <w:r w:rsidR="00E72FBC" w:rsidRPr="00E137EA">
        <w:rPr>
          <w:u w:val="single"/>
        </w:rPr>
        <w:t>н, м</w:t>
      </w:r>
      <w:r>
        <w:rPr>
          <w:u w:val="single"/>
        </w:rPr>
        <w:t>.</w:t>
      </w:r>
      <w:r w:rsidR="00E72FBC" w:rsidRPr="00E137EA">
        <w:rPr>
          <w:u w:val="single"/>
        </w:rPr>
        <w:t xml:space="preserve"> Калинівка, вул. М. Грушевського, буд. 5.</w:t>
      </w:r>
      <w:r w:rsidR="00E72FBC" w:rsidRPr="00E137EA">
        <w:t xml:space="preserve"> За цією ж адресою були зареєстровані товариства, які здійснювали діяльність операторів АЗС на території Вінницької області: </w:t>
      </w:r>
      <w:r w:rsidR="00E72FBC" w:rsidRPr="00E137EA">
        <w:rPr>
          <w:b/>
        </w:rPr>
        <w:t xml:space="preserve">ТОВ «ІНТЕХ СТАНДАРТ», ТОВ «ЛАЙК СІТІ». </w:t>
      </w:r>
    </w:p>
    <w:p w14:paraId="16889DB3" w14:textId="77777777" w:rsidR="00E72FBC" w:rsidRPr="00E137EA" w:rsidRDefault="00E72FBC" w:rsidP="00DC0E3B">
      <w:pPr>
        <w:pStyle w:val="a0"/>
        <w:numPr>
          <w:ilvl w:val="0"/>
          <w:numId w:val="2"/>
        </w:numPr>
        <w:ind w:hanging="720"/>
        <w:jc w:val="both"/>
      </w:pPr>
      <w:r w:rsidRPr="00E137EA">
        <w:t xml:space="preserve">Зміна юридичних осіб, які здійснювали діяльність операторів АЗС на території Вінницької області протягом 2012 – 2017 років, наведена в додатку </w:t>
      </w:r>
      <w:r w:rsidR="007841C3">
        <w:t>3</w:t>
      </w:r>
      <w:r w:rsidRPr="00E137EA">
        <w:t xml:space="preserve"> до </w:t>
      </w:r>
      <w:r w:rsidR="008A3521">
        <w:t>рішення</w:t>
      </w:r>
      <w:r w:rsidRPr="00E137EA">
        <w:t>.</w:t>
      </w:r>
    </w:p>
    <w:p w14:paraId="1216937A" w14:textId="77777777" w:rsidR="00E72FBC" w:rsidRPr="00E137EA" w:rsidRDefault="00E72FBC" w:rsidP="00DC0E3B">
      <w:pPr>
        <w:pStyle w:val="a0"/>
        <w:numPr>
          <w:ilvl w:val="0"/>
          <w:numId w:val="2"/>
        </w:numPr>
        <w:ind w:hanging="720"/>
        <w:jc w:val="both"/>
      </w:pPr>
      <w:r w:rsidRPr="00E137EA">
        <w:t>Аналіз персонального складу суб’єктів господарювання, які здійснювали реалізацію палива на АЗС Вінницької області</w:t>
      </w:r>
      <w:r w:rsidR="00B50B9C">
        <w:t>,</w:t>
      </w:r>
      <w:r w:rsidRPr="00E137EA">
        <w:t xml:space="preserve"> показав наступне.</w:t>
      </w:r>
    </w:p>
    <w:p w14:paraId="072472AF" w14:textId="77777777" w:rsidR="00E72FBC" w:rsidRPr="00E137EA" w:rsidRDefault="00E72FBC" w:rsidP="00DC0E3B">
      <w:pPr>
        <w:pStyle w:val="a0"/>
        <w:ind w:left="708" w:firstLine="12"/>
        <w:jc w:val="both"/>
      </w:pPr>
      <w:r w:rsidRPr="00E137EA">
        <w:t xml:space="preserve">Як зазначено вище, протягом 2010 – 2013 років діяльність оператора АЗС здійснювало </w:t>
      </w:r>
      <w:r w:rsidRPr="00E137EA">
        <w:rPr>
          <w:b/>
        </w:rPr>
        <w:t xml:space="preserve">ТОВ «МІКО-5». </w:t>
      </w:r>
      <w:r w:rsidRPr="00E137EA">
        <w:t xml:space="preserve">Відповідно до даних ЄДР повноваження керівника цього товариства виконували </w:t>
      </w:r>
      <w:r w:rsidR="00B50B9C">
        <w:t>такі</w:t>
      </w:r>
      <w:r w:rsidRPr="00E137EA">
        <w:t xml:space="preserve"> особи:</w:t>
      </w:r>
    </w:p>
    <w:p w14:paraId="1C50625E" w14:textId="77777777" w:rsidR="00E72FBC" w:rsidRPr="00E137EA" w:rsidRDefault="00E72FBC" w:rsidP="00DC0E3B">
      <w:pPr>
        <w:ind w:left="720" w:hanging="12"/>
        <w:jc w:val="both"/>
        <w:rPr>
          <w:rFonts w:ascii="Times New Roman" w:hAnsi="Times New Roman"/>
          <w:szCs w:val="24"/>
        </w:rPr>
      </w:pPr>
      <w:r w:rsidRPr="00E137EA">
        <w:rPr>
          <w:rFonts w:ascii="Times New Roman" w:hAnsi="Times New Roman"/>
          <w:szCs w:val="24"/>
        </w:rPr>
        <w:t xml:space="preserve">- </w:t>
      </w:r>
      <w:proofErr w:type="spellStart"/>
      <w:r w:rsidRPr="00E137EA">
        <w:rPr>
          <w:rFonts w:ascii="Times New Roman" w:hAnsi="Times New Roman"/>
          <w:b/>
          <w:szCs w:val="24"/>
        </w:rPr>
        <w:t>Маланчак</w:t>
      </w:r>
      <w:proofErr w:type="spellEnd"/>
      <w:r w:rsidRPr="00E137EA">
        <w:rPr>
          <w:rFonts w:ascii="Times New Roman" w:hAnsi="Times New Roman"/>
          <w:b/>
          <w:szCs w:val="24"/>
        </w:rPr>
        <w:t xml:space="preserve"> Степан Ігорович – </w:t>
      </w:r>
      <w:r w:rsidRPr="00E137EA">
        <w:rPr>
          <w:rFonts w:ascii="Times New Roman" w:hAnsi="Times New Roman"/>
          <w:szCs w:val="24"/>
        </w:rPr>
        <w:t>з 17.02.2010 по 28.02.2013</w:t>
      </w:r>
      <w:r w:rsidR="00B50B9C">
        <w:rPr>
          <w:rFonts w:ascii="Times New Roman" w:hAnsi="Times New Roman"/>
          <w:szCs w:val="24"/>
        </w:rPr>
        <w:t>;</w:t>
      </w:r>
      <w:r w:rsidRPr="00E137EA">
        <w:rPr>
          <w:rFonts w:ascii="Times New Roman" w:hAnsi="Times New Roman"/>
          <w:szCs w:val="24"/>
        </w:rPr>
        <w:t xml:space="preserve"> </w:t>
      </w:r>
    </w:p>
    <w:p w14:paraId="52DA6BDE" w14:textId="77777777" w:rsidR="00E72FBC" w:rsidRPr="00E137EA" w:rsidRDefault="00E72FBC" w:rsidP="00DC0E3B">
      <w:pPr>
        <w:ind w:left="720" w:hanging="12"/>
        <w:jc w:val="both"/>
        <w:rPr>
          <w:rFonts w:ascii="Times New Roman" w:hAnsi="Times New Roman"/>
          <w:szCs w:val="24"/>
        </w:rPr>
      </w:pPr>
      <w:r w:rsidRPr="00E137EA">
        <w:rPr>
          <w:rFonts w:ascii="Times New Roman" w:hAnsi="Times New Roman"/>
          <w:szCs w:val="24"/>
        </w:rPr>
        <w:t xml:space="preserve">- </w:t>
      </w:r>
      <w:r w:rsidRPr="00E137EA">
        <w:rPr>
          <w:rFonts w:ascii="Times New Roman" w:hAnsi="Times New Roman"/>
          <w:b/>
          <w:szCs w:val="24"/>
        </w:rPr>
        <w:t>Грищук Світлана Василівна</w:t>
      </w:r>
      <w:r w:rsidRPr="00E137EA">
        <w:rPr>
          <w:rFonts w:ascii="Times New Roman" w:hAnsi="Times New Roman"/>
          <w:szCs w:val="24"/>
        </w:rPr>
        <w:t xml:space="preserve"> – з 01.03.2013 по 31.05.2016</w:t>
      </w:r>
      <w:r w:rsidR="00B50B9C">
        <w:rPr>
          <w:rFonts w:ascii="Times New Roman" w:hAnsi="Times New Roman"/>
          <w:szCs w:val="24"/>
        </w:rPr>
        <w:t>;</w:t>
      </w:r>
    </w:p>
    <w:p w14:paraId="2068F493" w14:textId="77777777" w:rsidR="00E72FBC" w:rsidRPr="00E137EA" w:rsidRDefault="00E72FBC" w:rsidP="00DC0E3B">
      <w:pPr>
        <w:ind w:left="720" w:hanging="12"/>
        <w:jc w:val="both"/>
        <w:rPr>
          <w:rFonts w:ascii="Times New Roman" w:hAnsi="Times New Roman"/>
          <w:szCs w:val="24"/>
        </w:rPr>
      </w:pPr>
      <w:r w:rsidRPr="00E137EA">
        <w:rPr>
          <w:rFonts w:ascii="Times New Roman" w:hAnsi="Times New Roman"/>
          <w:szCs w:val="24"/>
        </w:rPr>
        <w:t xml:space="preserve">- </w:t>
      </w:r>
      <w:proofErr w:type="spellStart"/>
      <w:r w:rsidRPr="00E137EA">
        <w:rPr>
          <w:rFonts w:ascii="Times New Roman" w:hAnsi="Times New Roman"/>
          <w:b/>
          <w:szCs w:val="24"/>
        </w:rPr>
        <w:t>Гуцалюк</w:t>
      </w:r>
      <w:proofErr w:type="spellEnd"/>
      <w:r w:rsidRPr="00E137EA">
        <w:rPr>
          <w:rFonts w:ascii="Times New Roman" w:hAnsi="Times New Roman"/>
          <w:b/>
          <w:szCs w:val="24"/>
        </w:rPr>
        <w:t xml:space="preserve"> Вікторія Борисівна</w:t>
      </w:r>
      <w:r w:rsidRPr="00E137EA">
        <w:rPr>
          <w:rFonts w:ascii="Times New Roman" w:hAnsi="Times New Roman"/>
          <w:szCs w:val="24"/>
        </w:rPr>
        <w:t xml:space="preserve"> – з 01.06.2016 по 12.07.2017. </w:t>
      </w:r>
    </w:p>
    <w:p w14:paraId="757B6578" w14:textId="77777777" w:rsidR="00E72FBC" w:rsidRPr="00E137EA" w:rsidRDefault="00E72FBC" w:rsidP="00DC0E3B">
      <w:pPr>
        <w:pStyle w:val="a0"/>
        <w:ind w:hanging="12"/>
        <w:jc w:val="both"/>
      </w:pPr>
      <w:r w:rsidRPr="00E137EA">
        <w:t xml:space="preserve">Крім того, згідно з отриманою від органів </w:t>
      </w:r>
      <w:r>
        <w:t>Пенсійного фонду України (далі – ПФУ)</w:t>
      </w:r>
      <w:r w:rsidRPr="00E137EA">
        <w:t xml:space="preserve"> інформацією найманими працівниками </w:t>
      </w:r>
      <w:r w:rsidRPr="00E137EA">
        <w:rPr>
          <w:b/>
        </w:rPr>
        <w:t>ТОВ «МІКО-5»</w:t>
      </w:r>
      <w:r w:rsidRPr="00E137EA">
        <w:t xml:space="preserve"> (без зазначення посад) у період 2012 – 2013 рок</w:t>
      </w:r>
      <w:r w:rsidR="00B50B9C">
        <w:t>ів</w:t>
      </w:r>
      <w:r w:rsidRPr="00E137EA">
        <w:t xml:space="preserve"> були, зокрема: </w:t>
      </w:r>
    </w:p>
    <w:p w14:paraId="19F0A408" w14:textId="4811EF8A" w:rsidR="00E72FBC" w:rsidRPr="00E137EA" w:rsidRDefault="005675A1" w:rsidP="00DC0E3B">
      <w:pPr>
        <w:numPr>
          <w:ilvl w:val="0"/>
          <w:numId w:val="4"/>
        </w:numPr>
        <w:overflowPunct/>
        <w:autoSpaceDE/>
        <w:autoSpaceDN/>
        <w:adjustRightInd/>
        <w:ind w:left="720" w:hanging="12"/>
        <w:jc w:val="both"/>
        <w:textAlignment w:val="auto"/>
        <w:rPr>
          <w:rFonts w:ascii="Times New Roman" w:hAnsi="Times New Roman"/>
          <w:szCs w:val="24"/>
        </w:rPr>
      </w:pPr>
      <w:r w:rsidRPr="00E62B9A">
        <w:rPr>
          <w:rFonts w:ascii="Times New Roman" w:hAnsi="Times New Roman"/>
          <w:bCs/>
          <w:i/>
          <w:szCs w:val="24"/>
        </w:rPr>
        <w:lastRenderedPageBreak/>
        <w:t>[інформація визначена як інформація з обмеженим доступом]</w:t>
      </w:r>
      <w:r w:rsidR="00E72FBC" w:rsidRPr="00E137EA">
        <w:rPr>
          <w:rFonts w:ascii="Times New Roman" w:hAnsi="Times New Roman"/>
          <w:szCs w:val="24"/>
        </w:rPr>
        <w:t xml:space="preserve"> – з 06.2012 по 02.2013</w:t>
      </w:r>
      <w:r w:rsidR="00B50B9C">
        <w:rPr>
          <w:rFonts w:ascii="Times New Roman" w:hAnsi="Times New Roman"/>
          <w:szCs w:val="24"/>
        </w:rPr>
        <w:t>;</w:t>
      </w:r>
      <w:r w:rsidR="00E72FBC" w:rsidRPr="00E137EA">
        <w:rPr>
          <w:rFonts w:ascii="Times New Roman" w:hAnsi="Times New Roman"/>
          <w:szCs w:val="24"/>
        </w:rPr>
        <w:t xml:space="preserve"> </w:t>
      </w:r>
    </w:p>
    <w:p w14:paraId="3FD18F10" w14:textId="7C291ACB" w:rsidR="00E72FBC" w:rsidRPr="00E137EA" w:rsidRDefault="005675A1" w:rsidP="00DC0E3B">
      <w:pPr>
        <w:numPr>
          <w:ilvl w:val="0"/>
          <w:numId w:val="4"/>
        </w:numPr>
        <w:overflowPunct/>
        <w:autoSpaceDE/>
        <w:autoSpaceDN/>
        <w:adjustRightInd/>
        <w:ind w:left="720" w:hanging="12"/>
        <w:jc w:val="both"/>
        <w:textAlignment w:val="auto"/>
        <w:rPr>
          <w:rFonts w:ascii="Times New Roman" w:hAnsi="Times New Roman"/>
          <w:szCs w:val="24"/>
        </w:rPr>
      </w:pPr>
      <w:r w:rsidRPr="00E62B9A">
        <w:rPr>
          <w:rFonts w:ascii="Times New Roman" w:hAnsi="Times New Roman"/>
          <w:bCs/>
          <w:i/>
          <w:szCs w:val="24"/>
        </w:rPr>
        <w:t>[інформація визначена як інформація з обмеженим доступом]</w:t>
      </w:r>
      <w:r w:rsidR="00CE085C">
        <w:rPr>
          <w:rFonts w:ascii="Times New Roman" w:hAnsi="Times New Roman"/>
          <w:bCs/>
          <w:i/>
          <w:szCs w:val="24"/>
        </w:rPr>
        <w:t xml:space="preserve"> </w:t>
      </w:r>
      <w:r w:rsidR="00E72FBC" w:rsidRPr="00E137EA">
        <w:rPr>
          <w:rFonts w:ascii="Times New Roman" w:hAnsi="Times New Roman"/>
          <w:szCs w:val="24"/>
        </w:rPr>
        <w:t>– з 01.2012 по 03.2012</w:t>
      </w:r>
      <w:r w:rsidR="00B50B9C">
        <w:rPr>
          <w:rFonts w:ascii="Times New Roman" w:hAnsi="Times New Roman"/>
          <w:szCs w:val="24"/>
        </w:rPr>
        <w:t>;</w:t>
      </w:r>
      <w:r w:rsidR="00E72FBC" w:rsidRPr="00E137EA">
        <w:rPr>
          <w:rFonts w:ascii="Times New Roman" w:hAnsi="Times New Roman"/>
          <w:szCs w:val="24"/>
        </w:rPr>
        <w:t xml:space="preserve"> </w:t>
      </w:r>
    </w:p>
    <w:p w14:paraId="656A2F94" w14:textId="23092ACA" w:rsidR="00E72FBC" w:rsidRPr="00E137EA" w:rsidRDefault="005675A1" w:rsidP="00DC0E3B">
      <w:pPr>
        <w:numPr>
          <w:ilvl w:val="0"/>
          <w:numId w:val="4"/>
        </w:numPr>
        <w:overflowPunct/>
        <w:autoSpaceDE/>
        <w:autoSpaceDN/>
        <w:adjustRightInd/>
        <w:ind w:left="720" w:hanging="12"/>
        <w:jc w:val="both"/>
        <w:textAlignment w:val="auto"/>
        <w:rPr>
          <w:rFonts w:ascii="Times New Roman" w:hAnsi="Times New Roman"/>
          <w:szCs w:val="24"/>
        </w:rPr>
      </w:pPr>
      <w:r w:rsidRPr="00E62B9A">
        <w:rPr>
          <w:rFonts w:ascii="Times New Roman" w:hAnsi="Times New Roman"/>
          <w:bCs/>
          <w:i/>
          <w:szCs w:val="24"/>
        </w:rPr>
        <w:t>[інформація визначена як інформація з обмеженим доступом]</w:t>
      </w:r>
      <w:r w:rsidR="00E72FBC" w:rsidRPr="00E137EA">
        <w:rPr>
          <w:rFonts w:ascii="Times New Roman" w:hAnsi="Times New Roman"/>
          <w:szCs w:val="24"/>
        </w:rPr>
        <w:t xml:space="preserve"> – з 05.2012 по 02.2013</w:t>
      </w:r>
      <w:r w:rsidR="00B50B9C">
        <w:rPr>
          <w:rFonts w:ascii="Times New Roman" w:hAnsi="Times New Roman"/>
          <w:szCs w:val="24"/>
        </w:rPr>
        <w:t>;</w:t>
      </w:r>
      <w:r w:rsidR="00E72FBC" w:rsidRPr="00E137EA">
        <w:rPr>
          <w:rFonts w:ascii="Times New Roman" w:hAnsi="Times New Roman"/>
          <w:szCs w:val="24"/>
        </w:rPr>
        <w:t xml:space="preserve"> </w:t>
      </w:r>
    </w:p>
    <w:p w14:paraId="35B027A5" w14:textId="17253AC9" w:rsidR="00E72FBC" w:rsidRPr="00E137EA" w:rsidRDefault="005675A1" w:rsidP="00DC0E3B">
      <w:pPr>
        <w:numPr>
          <w:ilvl w:val="0"/>
          <w:numId w:val="4"/>
        </w:numPr>
        <w:overflowPunct/>
        <w:autoSpaceDE/>
        <w:autoSpaceDN/>
        <w:adjustRightInd/>
        <w:ind w:left="720" w:hanging="12"/>
        <w:jc w:val="both"/>
        <w:textAlignment w:val="auto"/>
        <w:rPr>
          <w:rFonts w:ascii="Times New Roman" w:hAnsi="Times New Roman"/>
          <w:szCs w:val="24"/>
        </w:rPr>
      </w:pPr>
      <w:r w:rsidRPr="00E62B9A">
        <w:rPr>
          <w:rFonts w:ascii="Times New Roman" w:hAnsi="Times New Roman"/>
          <w:bCs/>
          <w:i/>
          <w:szCs w:val="24"/>
        </w:rPr>
        <w:t>[інформація визначена як інформація з обмеженим доступом]</w:t>
      </w:r>
      <w:r w:rsidR="00CE085C">
        <w:rPr>
          <w:rFonts w:ascii="Times New Roman" w:hAnsi="Times New Roman"/>
          <w:b/>
          <w:szCs w:val="24"/>
        </w:rPr>
        <w:t xml:space="preserve"> </w:t>
      </w:r>
      <w:r w:rsidR="00E72FBC" w:rsidRPr="00E137EA">
        <w:rPr>
          <w:rFonts w:ascii="Times New Roman" w:hAnsi="Times New Roman"/>
          <w:szCs w:val="24"/>
        </w:rPr>
        <w:t>– з 01.2012 по 01.2013</w:t>
      </w:r>
      <w:r w:rsidR="00B50B9C">
        <w:rPr>
          <w:rFonts w:ascii="Times New Roman" w:hAnsi="Times New Roman"/>
          <w:szCs w:val="24"/>
        </w:rPr>
        <w:t>;</w:t>
      </w:r>
    </w:p>
    <w:p w14:paraId="41EDA77A" w14:textId="428AB1F2" w:rsidR="00E72FBC" w:rsidRPr="00E137EA" w:rsidRDefault="005675A1" w:rsidP="00DC0E3B">
      <w:pPr>
        <w:numPr>
          <w:ilvl w:val="0"/>
          <w:numId w:val="4"/>
        </w:numPr>
        <w:overflowPunct/>
        <w:autoSpaceDE/>
        <w:autoSpaceDN/>
        <w:adjustRightInd/>
        <w:ind w:left="720" w:hanging="12"/>
        <w:jc w:val="both"/>
        <w:textAlignment w:val="auto"/>
        <w:rPr>
          <w:rFonts w:ascii="Times New Roman" w:hAnsi="Times New Roman"/>
          <w:szCs w:val="24"/>
        </w:rPr>
      </w:pPr>
      <w:r w:rsidRPr="00E62B9A">
        <w:rPr>
          <w:rFonts w:ascii="Times New Roman" w:hAnsi="Times New Roman"/>
          <w:bCs/>
          <w:i/>
          <w:szCs w:val="24"/>
        </w:rPr>
        <w:t>[інформація визначена як інформація з обмеженим доступом]</w:t>
      </w:r>
      <w:r w:rsidR="00CE085C">
        <w:rPr>
          <w:rFonts w:ascii="Times New Roman" w:hAnsi="Times New Roman"/>
          <w:bCs/>
          <w:i/>
          <w:szCs w:val="24"/>
        </w:rPr>
        <w:t xml:space="preserve"> </w:t>
      </w:r>
      <w:r w:rsidR="00E72FBC" w:rsidRPr="00E137EA">
        <w:rPr>
          <w:rFonts w:ascii="Times New Roman" w:hAnsi="Times New Roman"/>
          <w:szCs w:val="24"/>
        </w:rPr>
        <w:t>– з 01.2012 по 02.2013.</w:t>
      </w:r>
    </w:p>
    <w:p w14:paraId="553ED88C" w14:textId="77777777" w:rsidR="00E72FBC" w:rsidRPr="00E137EA" w:rsidRDefault="00E72FBC" w:rsidP="00DC0E3B">
      <w:pPr>
        <w:ind w:left="720" w:hanging="12"/>
        <w:jc w:val="both"/>
        <w:rPr>
          <w:rFonts w:ascii="Times New Roman" w:hAnsi="Times New Roman"/>
          <w:sz w:val="20"/>
        </w:rPr>
      </w:pPr>
    </w:p>
    <w:p w14:paraId="67065BE8" w14:textId="77777777" w:rsidR="00E72FBC" w:rsidRPr="00E137EA" w:rsidRDefault="00E72FBC" w:rsidP="00DC0E3B">
      <w:pPr>
        <w:pStyle w:val="a0"/>
        <w:numPr>
          <w:ilvl w:val="0"/>
          <w:numId w:val="2"/>
        </w:numPr>
        <w:ind w:hanging="720"/>
        <w:jc w:val="both"/>
        <w:rPr>
          <w:b/>
        </w:rPr>
      </w:pPr>
      <w:r w:rsidRPr="00E137EA">
        <w:t xml:space="preserve">Протягом 2011-2012 років і по 14.01.2013 за певними адресами розташування АЗС здійснювало діяльність </w:t>
      </w:r>
      <w:r w:rsidRPr="00E137EA">
        <w:rPr>
          <w:b/>
        </w:rPr>
        <w:t xml:space="preserve">ТОВ «КОЛУМБІНІ», </w:t>
      </w:r>
      <w:r w:rsidRPr="00E137EA">
        <w:t>директором якого згідно з даними  ЄДР, починаючи з 29.04.2011</w:t>
      </w:r>
      <w:r w:rsidR="004209C0">
        <w:t>,</w:t>
      </w:r>
      <w:r w:rsidRPr="00E137EA">
        <w:t xml:space="preserve"> був </w:t>
      </w:r>
      <w:proofErr w:type="spellStart"/>
      <w:r w:rsidRPr="00E137EA">
        <w:rPr>
          <w:b/>
        </w:rPr>
        <w:t>Маланчак</w:t>
      </w:r>
      <w:proofErr w:type="spellEnd"/>
      <w:r w:rsidRPr="00E137EA">
        <w:rPr>
          <w:b/>
        </w:rPr>
        <w:t xml:space="preserve"> Ігор Іванович, </w:t>
      </w:r>
      <w:r w:rsidRPr="00E137EA">
        <w:t>а з 01.03.2017 повноваження керівника цього товариства виконує</w:t>
      </w:r>
      <w:r w:rsidR="00B672EA">
        <w:t xml:space="preserve"> </w:t>
      </w:r>
      <w:proofErr w:type="spellStart"/>
      <w:r w:rsidRPr="00E137EA">
        <w:rPr>
          <w:b/>
        </w:rPr>
        <w:t>Голубничий</w:t>
      </w:r>
      <w:proofErr w:type="spellEnd"/>
      <w:r w:rsidRPr="00E137EA">
        <w:rPr>
          <w:b/>
        </w:rPr>
        <w:t xml:space="preserve"> Антон Володимирович.</w:t>
      </w:r>
    </w:p>
    <w:p w14:paraId="7A00C671" w14:textId="77777777" w:rsidR="00E72FBC" w:rsidRPr="00E137EA" w:rsidRDefault="00E72FBC" w:rsidP="00DC0E3B">
      <w:pPr>
        <w:pStyle w:val="a0"/>
        <w:ind w:left="708"/>
        <w:jc w:val="both"/>
      </w:pPr>
      <w:r w:rsidRPr="00E137EA">
        <w:t xml:space="preserve">Відповідно до інформації органів ПФУ найманими працівниками </w:t>
      </w:r>
      <w:r>
        <w:br/>
      </w:r>
      <w:r w:rsidRPr="00E137EA">
        <w:rPr>
          <w:b/>
        </w:rPr>
        <w:t>ТОВ «КОЛУМБІНІ»</w:t>
      </w:r>
      <w:r w:rsidRPr="00E137EA">
        <w:t xml:space="preserve"> (без зазначення посад) у період 2012 – 2013 роки обліковувалися, зокрема: </w:t>
      </w:r>
    </w:p>
    <w:p w14:paraId="0AC9E43A" w14:textId="7B53E397" w:rsidR="00E72FBC" w:rsidRPr="00E137EA" w:rsidRDefault="005675A1" w:rsidP="00DC0E3B">
      <w:pPr>
        <w:numPr>
          <w:ilvl w:val="0"/>
          <w:numId w:val="4"/>
        </w:numPr>
        <w:overflowPunct/>
        <w:autoSpaceDE/>
        <w:autoSpaceDN/>
        <w:adjustRightInd/>
        <w:ind w:left="720" w:hanging="12"/>
        <w:jc w:val="both"/>
        <w:textAlignment w:val="auto"/>
        <w:rPr>
          <w:rFonts w:ascii="Times New Roman" w:hAnsi="Times New Roman"/>
          <w:szCs w:val="24"/>
        </w:rPr>
      </w:pPr>
      <w:r w:rsidRPr="00E62B9A">
        <w:rPr>
          <w:rFonts w:ascii="Times New Roman" w:hAnsi="Times New Roman"/>
          <w:bCs/>
          <w:i/>
          <w:szCs w:val="24"/>
        </w:rPr>
        <w:t>[інформація визначена як інформація з обмеженим доступом]</w:t>
      </w:r>
      <w:r w:rsidR="00E72FBC" w:rsidRPr="00E137EA">
        <w:rPr>
          <w:rFonts w:ascii="Times New Roman" w:hAnsi="Times New Roman"/>
          <w:b/>
          <w:szCs w:val="24"/>
        </w:rPr>
        <w:t xml:space="preserve"> </w:t>
      </w:r>
      <w:r w:rsidR="00E72FBC" w:rsidRPr="00E137EA">
        <w:rPr>
          <w:rFonts w:ascii="Times New Roman" w:hAnsi="Times New Roman"/>
          <w:szCs w:val="24"/>
        </w:rPr>
        <w:t>– з 01.2012 по 12.2012</w:t>
      </w:r>
      <w:r w:rsidR="004209C0">
        <w:rPr>
          <w:rFonts w:ascii="Times New Roman" w:hAnsi="Times New Roman"/>
          <w:szCs w:val="24"/>
        </w:rPr>
        <w:t>;</w:t>
      </w:r>
    </w:p>
    <w:p w14:paraId="7E452C41" w14:textId="5EE265A5" w:rsidR="00E72FBC" w:rsidRPr="00E137EA" w:rsidRDefault="005675A1" w:rsidP="00DC0E3B">
      <w:pPr>
        <w:numPr>
          <w:ilvl w:val="0"/>
          <w:numId w:val="4"/>
        </w:numPr>
        <w:overflowPunct/>
        <w:autoSpaceDE/>
        <w:autoSpaceDN/>
        <w:adjustRightInd/>
        <w:ind w:left="720" w:hanging="12"/>
        <w:jc w:val="both"/>
        <w:textAlignment w:val="auto"/>
        <w:rPr>
          <w:rFonts w:ascii="Times New Roman" w:hAnsi="Times New Roman"/>
          <w:szCs w:val="24"/>
        </w:rPr>
      </w:pPr>
      <w:r w:rsidRPr="00E62B9A">
        <w:rPr>
          <w:rFonts w:ascii="Times New Roman" w:hAnsi="Times New Roman"/>
          <w:bCs/>
          <w:i/>
          <w:szCs w:val="24"/>
        </w:rPr>
        <w:t>[інформація визначена як інформація з обмеженим доступом]</w:t>
      </w:r>
      <w:r w:rsidR="00A95FAA">
        <w:rPr>
          <w:rFonts w:ascii="Times New Roman" w:hAnsi="Times New Roman"/>
          <w:bCs/>
          <w:i/>
          <w:szCs w:val="24"/>
        </w:rPr>
        <w:t xml:space="preserve"> </w:t>
      </w:r>
      <w:r w:rsidR="00E72FBC" w:rsidRPr="00E137EA">
        <w:rPr>
          <w:rFonts w:ascii="Times New Roman" w:hAnsi="Times New Roman"/>
          <w:szCs w:val="24"/>
        </w:rPr>
        <w:t>– з 03.2012 по 01.2013</w:t>
      </w:r>
      <w:r w:rsidR="004209C0">
        <w:rPr>
          <w:rFonts w:ascii="Times New Roman" w:hAnsi="Times New Roman"/>
          <w:szCs w:val="24"/>
        </w:rPr>
        <w:t>;</w:t>
      </w:r>
    </w:p>
    <w:p w14:paraId="3EBFB9BE" w14:textId="0F92E92E" w:rsidR="00E72FBC" w:rsidRPr="00E137EA" w:rsidRDefault="005675A1" w:rsidP="00DC0E3B">
      <w:pPr>
        <w:numPr>
          <w:ilvl w:val="0"/>
          <w:numId w:val="4"/>
        </w:numPr>
        <w:overflowPunct/>
        <w:autoSpaceDE/>
        <w:autoSpaceDN/>
        <w:adjustRightInd/>
        <w:ind w:left="720" w:hanging="12"/>
        <w:jc w:val="both"/>
        <w:textAlignment w:val="auto"/>
        <w:rPr>
          <w:rFonts w:ascii="Times New Roman" w:hAnsi="Times New Roman"/>
          <w:szCs w:val="24"/>
        </w:rPr>
      </w:pPr>
      <w:r w:rsidRPr="00E62B9A">
        <w:rPr>
          <w:rFonts w:ascii="Times New Roman" w:hAnsi="Times New Roman"/>
          <w:bCs/>
          <w:i/>
          <w:szCs w:val="24"/>
        </w:rPr>
        <w:t>[інформація визначена як інформація з обмеженим доступом]</w:t>
      </w:r>
      <w:r w:rsidR="00E72FBC" w:rsidRPr="00E137EA">
        <w:rPr>
          <w:rFonts w:ascii="Times New Roman" w:hAnsi="Times New Roman"/>
          <w:b/>
          <w:szCs w:val="24"/>
        </w:rPr>
        <w:t xml:space="preserve"> </w:t>
      </w:r>
      <w:r w:rsidR="00E72FBC" w:rsidRPr="00E137EA">
        <w:rPr>
          <w:rFonts w:ascii="Times New Roman" w:hAnsi="Times New Roman"/>
          <w:szCs w:val="24"/>
        </w:rPr>
        <w:t>– з 01.2012 по 01.2013</w:t>
      </w:r>
      <w:r w:rsidR="004209C0">
        <w:rPr>
          <w:rFonts w:ascii="Times New Roman" w:hAnsi="Times New Roman"/>
          <w:szCs w:val="24"/>
        </w:rPr>
        <w:t>;</w:t>
      </w:r>
    </w:p>
    <w:p w14:paraId="5C4578E0" w14:textId="603196D7" w:rsidR="00E72FBC" w:rsidRPr="00E137EA" w:rsidRDefault="005675A1" w:rsidP="00DC0E3B">
      <w:pPr>
        <w:numPr>
          <w:ilvl w:val="0"/>
          <w:numId w:val="4"/>
        </w:numPr>
        <w:overflowPunct/>
        <w:autoSpaceDE/>
        <w:autoSpaceDN/>
        <w:adjustRightInd/>
        <w:ind w:left="720" w:hanging="12"/>
        <w:jc w:val="both"/>
        <w:textAlignment w:val="auto"/>
        <w:rPr>
          <w:rFonts w:ascii="Times New Roman" w:hAnsi="Times New Roman"/>
          <w:szCs w:val="24"/>
        </w:rPr>
      </w:pPr>
      <w:r w:rsidRPr="00E62B9A">
        <w:rPr>
          <w:rFonts w:ascii="Times New Roman" w:hAnsi="Times New Roman"/>
          <w:bCs/>
          <w:i/>
          <w:szCs w:val="24"/>
        </w:rPr>
        <w:t>[інформація визначена як інформація з обмеженим доступом]</w:t>
      </w:r>
      <w:r w:rsidR="00A95FAA">
        <w:rPr>
          <w:rFonts w:ascii="Times New Roman" w:hAnsi="Times New Roman"/>
          <w:bCs/>
          <w:i/>
          <w:szCs w:val="24"/>
        </w:rPr>
        <w:t xml:space="preserve"> </w:t>
      </w:r>
      <w:r w:rsidR="00E72FBC" w:rsidRPr="00E137EA">
        <w:rPr>
          <w:rFonts w:ascii="Times New Roman" w:hAnsi="Times New Roman"/>
          <w:szCs w:val="24"/>
        </w:rPr>
        <w:t>– з 01.2012 по 01.2013</w:t>
      </w:r>
      <w:r w:rsidR="004209C0">
        <w:rPr>
          <w:rFonts w:ascii="Times New Roman" w:hAnsi="Times New Roman"/>
          <w:szCs w:val="24"/>
        </w:rPr>
        <w:t>;</w:t>
      </w:r>
    </w:p>
    <w:p w14:paraId="703B14D2" w14:textId="3CF5ECB5" w:rsidR="00E72FBC" w:rsidRPr="00E137EA" w:rsidRDefault="005675A1" w:rsidP="00DC0E3B">
      <w:pPr>
        <w:numPr>
          <w:ilvl w:val="0"/>
          <w:numId w:val="4"/>
        </w:numPr>
        <w:overflowPunct/>
        <w:autoSpaceDE/>
        <w:autoSpaceDN/>
        <w:adjustRightInd/>
        <w:ind w:left="720" w:hanging="12"/>
        <w:jc w:val="both"/>
        <w:textAlignment w:val="auto"/>
        <w:rPr>
          <w:rFonts w:ascii="Times New Roman" w:hAnsi="Times New Roman"/>
          <w:szCs w:val="24"/>
        </w:rPr>
      </w:pPr>
      <w:r w:rsidRPr="00E62B9A">
        <w:rPr>
          <w:rFonts w:ascii="Times New Roman" w:hAnsi="Times New Roman"/>
          <w:bCs/>
          <w:i/>
          <w:szCs w:val="24"/>
        </w:rPr>
        <w:t>[інформація визначена як інформація з обмеженим доступом]</w:t>
      </w:r>
      <w:r w:rsidR="00E72FBC" w:rsidRPr="00E137EA">
        <w:rPr>
          <w:rFonts w:ascii="Times New Roman" w:hAnsi="Times New Roman"/>
          <w:szCs w:val="24"/>
        </w:rPr>
        <w:t xml:space="preserve"> – з 01.2012 по 01.2013</w:t>
      </w:r>
      <w:r w:rsidR="004209C0">
        <w:rPr>
          <w:rFonts w:ascii="Times New Roman" w:hAnsi="Times New Roman"/>
          <w:szCs w:val="24"/>
        </w:rPr>
        <w:t>;</w:t>
      </w:r>
    </w:p>
    <w:p w14:paraId="259AA843" w14:textId="69642935" w:rsidR="00E72FBC" w:rsidRPr="00E137EA" w:rsidRDefault="005675A1" w:rsidP="00DC0E3B">
      <w:pPr>
        <w:numPr>
          <w:ilvl w:val="0"/>
          <w:numId w:val="4"/>
        </w:numPr>
        <w:overflowPunct/>
        <w:autoSpaceDE/>
        <w:autoSpaceDN/>
        <w:adjustRightInd/>
        <w:ind w:left="720" w:hanging="12"/>
        <w:jc w:val="both"/>
        <w:textAlignment w:val="auto"/>
        <w:rPr>
          <w:rFonts w:ascii="Times New Roman" w:hAnsi="Times New Roman"/>
          <w:szCs w:val="24"/>
        </w:rPr>
      </w:pPr>
      <w:r w:rsidRPr="00E62B9A">
        <w:rPr>
          <w:rFonts w:ascii="Times New Roman" w:hAnsi="Times New Roman"/>
          <w:bCs/>
          <w:i/>
          <w:szCs w:val="24"/>
        </w:rPr>
        <w:t>[інформація визначена як інформація з обмеженим доступом]</w:t>
      </w:r>
      <w:r w:rsidR="00A95FAA">
        <w:rPr>
          <w:rFonts w:ascii="Times New Roman" w:hAnsi="Times New Roman"/>
          <w:bCs/>
          <w:i/>
          <w:szCs w:val="24"/>
        </w:rPr>
        <w:t xml:space="preserve"> </w:t>
      </w:r>
      <w:r w:rsidR="00E72FBC" w:rsidRPr="00E137EA">
        <w:rPr>
          <w:rFonts w:ascii="Times New Roman" w:hAnsi="Times New Roman"/>
          <w:szCs w:val="24"/>
        </w:rPr>
        <w:t>– з 01.2012 по 03.2013</w:t>
      </w:r>
      <w:r w:rsidR="004209C0">
        <w:rPr>
          <w:rFonts w:ascii="Times New Roman" w:hAnsi="Times New Roman"/>
          <w:szCs w:val="24"/>
        </w:rPr>
        <w:t>;</w:t>
      </w:r>
    </w:p>
    <w:p w14:paraId="3935E270" w14:textId="5169F1BA" w:rsidR="00E72FBC" w:rsidRPr="00953D16" w:rsidRDefault="005675A1" w:rsidP="00953D16">
      <w:pPr>
        <w:numPr>
          <w:ilvl w:val="0"/>
          <w:numId w:val="4"/>
        </w:numPr>
        <w:overflowPunct/>
        <w:autoSpaceDE/>
        <w:autoSpaceDN/>
        <w:adjustRightInd/>
        <w:ind w:left="720" w:hanging="12"/>
        <w:jc w:val="both"/>
        <w:textAlignment w:val="auto"/>
        <w:rPr>
          <w:rFonts w:ascii="Times New Roman" w:hAnsi="Times New Roman"/>
          <w:szCs w:val="24"/>
        </w:rPr>
      </w:pPr>
      <w:r w:rsidRPr="00E62B9A">
        <w:rPr>
          <w:rFonts w:ascii="Times New Roman" w:hAnsi="Times New Roman"/>
          <w:bCs/>
          <w:i/>
          <w:szCs w:val="24"/>
        </w:rPr>
        <w:t>[інформація визначена як інформація з обмеженим доступом]</w:t>
      </w:r>
      <w:r w:rsidR="00E72FBC" w:rsidRPr="00E137EA">
        <w:rPr>
          <w:rFonts w:ascii="Times New Roman" w:hAnsi="Times New Roman"/>
          <w:szCs w:val="24"/>
        </w:rPr>
        <w:t xml:space="preserve"> – з 01.2012 по 03.2013</w:t>
      </w:r>
      <w:r w:rsidR="004209C0">
        <w:rPr>
          <w:rFonts w:ascii="Times New Roman" w:hAnsi="Times New Roman"/>
          <w:szCs w:val="24"/>
        </w:rPr>
        <w:t>;</w:t>
      </w:r>
    </w:p>
    <w:p w14:paraId="633CC331" w14:textId="77777777" w:rsidR="00E72FBC" w:rsidRPr="00E137EA" w:rsidRDefault="00E72FBC" w:rsidP="00DC0E3B">
      <w:pPr>
        <w:pStyle w:val="a0"/>
        <w:numPr>
          <w:ilvl w:val="0"/>
          <w:numId w:val="2"/>
        </w:numPr>
        <w:ind w:hanging="720"/>
        <w:jc w:val="both"/>
      </w:pPr>
      <w:r w:rsidRPr="00E137EA">
        <w:t xml:space="preserve">Наступним за </w:t>
      </w:r>
      <w:r w:rsidRPr="00E137EA">
        <w:rPr>
          <w:b/>
        </w:rPr>
        <w:t xml:space="preserve">ТОВ «МІКО-5» </w:t>
      </w:r>
      <w:r w:rsidRPr="00E137EA">
        <w:t xml:space="preserve">оператором на відповідних АЗС є </w:t>
      </w:r>
      <w:r w:rsidRPr="00E137EA">
        <w:rPr>
          <w:b/>
        </w:rPr>
        <w:t xml:space="preserve">ТОВ «СЕН-10», </w:t>
      </w:r>
      <w:r w:rsidRPr="00E137EA">
        <w:t xml:space="preserve">керівництво яким з </w:t>
      </w:r>
      <w:r w:rsidRPr="00E137EA">
        <w:rPr>
          <w:u w:val="single"/>
        </w:rPr>
        <w:t>01.03.2013</w:t>
      </w:r>
      <w:r w:rsidRPr="00E137EA">
        <w:t xml:space="preserve"> здійснюва</w:t>
      </w:r>
      <w:r w:rsidR="004209C0">
        <w:t>в</w:t>
      </w:r>
      <w:r w:rsidRPr="00E137EA">
        <w:t xml:space="preserve"> директор </w:t>
      </w:r>
      <w:proofErr w:type="spellStart"/>
      <w:r w:rsidRPr="00E137EA">
        <w:rPr>
          <w:b/>
        </w:rPr>
        <w:t>Маланчак</w:t>
      </w:r>
      <w:proofErr w:type="spellEnd"/>
      <w:r w:rsidRPr="00E137EA">
        <w:rPr>
          <w:b/>
        </w:rPr>
        <w:t xml:space="preserve"> Степан Ігорович</w:t>
      </w:r>
      <w:r>
        <w:t>, а</w:t>
      </w:r>
      <w:r w:rsidRPr="00E137EA">
        <w:t xml:space="preserve"> починаючи з </w:t>
      </w:r>
      <w:r w:rsidRPr="00E137EA">
        <w:rPr>
          <w:u w:val="single"/>
        </w:rPr>
        <w:t>01.08.2014</w:t>
      </w:r>
      <w:r w:rsidR="00536B84">
        <w:rPr>
          <w:u w:val="single"/>
        </w:rPr>
        <w:t>,</w:t>
      </w:r>
      <w:r w:rsidRPr="00E137EA">
        <w:t xml:space="preserve"> – </w:t>
      </w:r>
      <w:r w:rsidRPr="00E137EA">
        <w:rPr>
          <w:b/>
        </w:rPr>
        <w:t>Бережн</w:t>
      </w:r>
      <w:r w:rsidR="004209C0">
        <w:rPr>
          <w:b/>
        </w:rPr>
        <w:t>а</w:t>
      </w:r>
      <w:r w:rsidRPr="00E137EA">
        <w:rPr>
          <w:b/>
        </w:rPr>
        <w:t xml:space="preserve"> Лілі</w:t>
      </w:r>
      <w:r w:rsidR="004209C0">
        <w:rPr>
          <w:b/>
        </w:rPr>
        <w:t>я</w:t>
      </w:r>
      <w:r w:rsidRPr="00E137EA">
        <w:rPr>
          <w:b/>
        </w:rPr>
        <w:t xml:space="preserve"> Вікторівн</w:t>
      </w:r>
      <w:r w:rsidR="004209C0">
        <w:rPr>
          <w:b/>
        </w:rPr>
        <w:t>а</w:t>
      </w:r>
      <w:r w:rsidRPr="00E137EA">
        <w:rPr>
          <w:b/>
        </w:rPr>
        <w:t>.</w:t>
      </w:r>
    </w:p>
    <w:p w14:paraId="2D192D35" w14:textId="77777777" w:rsidR="00E72FBC" w:rsidRPr="00E137EA" w:rsidRDefault="00E72FBC" w:rsidP="00DC0E3B">
      <w:pPr>
        <w:pStyle w:val="a0"/>
        <w:ind w:left="708"/>
        <w:jc w:val="both"/>
      </w:pPr>
      <w:r w:rsidRPr="00E137EA">
        <w:t xml:space="preserve">Також, згідно з даними ЄДР раніше керівництво </w:t>
      </w:r>
      <w:r w:rsidRPr="00E137EA">
        <w:rPr>
          <w:b/>
        </w:rPr>
        <w:t xml:space="preserve">ТОВ «СЕН-10» </w:t>
      </w:r>
      <w:r w:rsidRPr="00E137EA">
        <w:t xml:space="preserve">здійснювали </w:t>
      </w:r>
      <w:r w:rsidR="00536B84">
        <w:t>такі</w:t>
      </w:r>
      <w:r w:rsidRPr="00E137EA">
        <w:t xml:space="preserve"> особи:</w:t>
      </w:r>
    </w:p>
    <w:p w14:paraId="39E80E24" w14:textId="77777777" w:rsidR="00E72FBC" w:rsidRPr="00E137EA" w:rsidRDefault="00E72FBC" w:rsidP="00DC0E3B">
      <w:pPr>
        <w:numPr>
          <w:ilvl w:val="0"/>
          <w:numId w:val="4"/>
        </w:numPr>
        <w:overflowPunct/>
        <w:autoSpaceDE/>
        <w:autoSpaceDN/>
        <w:adjustRightInd/>
        <w:ind w:left="720" w:hanging="12"/>
        <w:jc w:val="both"/>
        <w:textAlignment w:val="auto"/>
        <w:rPr>
          <w:rFonts w:ascii="Times New Roman" w:hAnsi="Times New Roman"/>
          <w:szCs w:val="24"/>
        </w:rPr>
      </w:pPr>
      <w:r w:rsidRPr="00E137EA">
        <w:rPr>
          <w:rFonts w:ascii="Times New Roman" w:hAnsi="Times New Roman"/>
          <w:b/>
          <w:szCs w:val="24"/>
        </w:rPr>
        <w:t xml:space="preserve">Бабій Микола Степанович </w:t>
      </w:r>
      <w:r w:rsidRPr="00E137EA">
        <w:rPr>
          <w:rFonts w:ascii="Times New Roman" w:hAnsi="Times New Roman"/>
          <w:szCs w:val="24"/>
        </w:rPr>
        <w:t>– з 22.09.2010 по 07.09.2011</w:t>
      </w:r>
      <w:r w:rsidR="00536B84">
        <w:rPr>
          <w:rFonts w:ascii="Times New Roman" w:hAnsi="Times New Roman"/>
          <w:szCs w:val="24"/>
        </w:rPr>
        <w:t>;</w:t>
      </w:r>
      <w:r w:rsidRPr="00E137EA">
        <w:rPr>
          <w:rFonts w:ascii="Times New Roman" w:hAnsi="Times New Roman"/>
          <w:szCs w:val="24"/>
        </w:rPr>
        <w:t xml:space="preserve"> </w:t>
      </w:r>
    </w:p>
    <w:p w14:paraId="16734449" w14:textId="77777777" w:rsidR="00E72FBC" w:rsidRPr="00E137EA" w:rsidRDefault="00E72FBC" w:rsidP="00DC0E3B">
      <w:pPr>
        <w:numPr>
          <w:ilvl w:val="0"/>
          <w:numId w:val="4"/>
        </w:numPr>
        <w:overflowPunct/>
        <w:autoSpaceDE/>
        <w:autoSpaceDN/>
        <w:adjustRightInd/>
        <w:ind w:left="720" w:hanging="12"/>
        <w:jc w:val="both"/>
        <w:textAlignment w:val="auto"/>
        <w:rPr>
          <w:rFonts w:ascii="Times New Roman" w:hAnsi="Times New Roman"/>
          <w:szCs w:val="24"/>
        </w:rPr>
      </w:pPr>
      <w:r w:rsidRPr="00E137EA">
        <w:rPr>
          <w:rFonts w:ascii="Times New Roman" w:hAnsi="Times New Roman"/>
          <w:b/>
          <w:szCs w:val="24"/>
        </w:rPr>
        <w:t xml:space="preserve">Ковальчук Лариса Василівна </w:t>
      </w:r>
      <w:r w:rsidRPr="00E137EA">
        <w:rPr>
          <w:rFonts w:ascii="Times New Roman" w:hAnsi="Times New Roman"/>
          <w:szCs w:val="24"/>
        </w:rPr>
        <w:t>– з 08.09.2011 по 28.02.2013.</w:t>
      </w:r>
    </w:p>
    <w:p w14:paraId="5F0F69C0" w14:textId="77777777" w:rsidR="00E72FBC" w:rsidRPr="00E137EA" w:rsidRDefault="00E72FBC" w:rsidP="00DC0E3B">
      <w:pPr>
        <w:pStyle w:val="a0"/>
        <w:ind w:left="708"/>
        <w:jc w:val="both"/>
      </w:pPr>
      <w:r w:rsidRPr="00E137EA">
        <w:t xml:space="preserve">Крім того, згідно з отриманою від органів ПФУ інформацією найманими працівниками </w:t>
      </w:r>
      <w:r w:rsidRPr="00E137EA">
        <w:rPr>
          <w:b/>
        </w:rPr>
        <w:t>ТОВ «СЕН-10»</w:t>
      </w:r>
      <w:r w:rsidRPr="00E137EA">
        <w:t xml:space="preserve"> (без зазначення посад) у різні періоди були, зокрема: </w:t>
      </w:r>
    </w:p>
    <w:p w14:paraId="6D58E4A8" w14:textId="052DF646" w:rsidR="00E72FBC" w:rsidRPr="00E137EA" w:rsidRDefault="00666790" w:rsidP="00DC0E3B">
      <w:pPr>
        <w:numPr>
          <w:ilvl w:val="0"/>
          <w:numId w:val="4"/>
        </w:numPr>
        <w:jc w:val="both"/>
        <w:rPr>
          <w:rFonts w:ascii="Times New Roman" w:hAnsi="Times New Roman"/>
          <w:szCs w:val="24"/>
        </w:rPr>
      </w:pPr>
      <w:r w:rsidRPr="00E62B9A">
        <w:rPr>
          <w:rFonts w:ascii="Times New Roman" w:hAnsi="Times New Roman"/>
          <w:bCs/>
          <w:i/>
          <w:szCs w:val="24"/>
        </w:rPr>
        <w:t>[інформація визначена як інформація з обмеженим доступом]</w:t>
      </w:r>
      <w:r w:rsidR="00E72FBC" w:rsidRPr="00E137EA">
        <w:rPr>
          <w:rFonts w:ascii="Times New Roman" w:hAnsi="Times New Roman"/>
          <w:szCs w:val="24"/>
        </w:rPr>
        <w:t xml:space="preserve"> – з 01.03.2013 по 27.06.2013</w:t>
      </w:r>
      <w:r w:rsidR="00536B84">
        <w:rPr>
          <w:rFonts w:ascii="Times New Roman" w:hAnsi="Times New Roman"/>
          <w:szCs w:val="24"/>
        </w:rPr>
        <w:t>;</w:t>
      </w:r>
    </w:p>
    <w:p w14:paraId="0648EF2E" w14:textId="6C36DA0C" w:rsidR="00E72FBC" w:rsidRPr="00E137EA" w:rsidRDefault="00666790" w:rsidP="00DC0E3B">
      <w:pPr>
        <w:numPr>
          <w:ilvl w:val="0"/>
          <w:numId w:val="4"/>
        </w:numPr>
        <w:overflowPunct/>
        <w:autoSpaceDE/>
        <w:autoSpaceDN/>
        <w:adjustRightInd/>
        <w:ind w:left="720" w:hanging="12"/>
        <w:jc w:val="both"/>
        <w:textAlignment w:val="auto"/>
        <w:rPr>
          <w:rFonts w:ascii="Times New Roman" w:hAnsi="Times New Roman"/>
          <w:szCs w:val="24"/>
        </w:rPr>
      </w:pPr>
      <w:r w:rsidRPr="00E62B9A">
        <w:rPr>
          <w:rFonts w:ascii="Times New Roman" w:hAnsi="Times New Roman"/>
          <w:bCs/>
          <w:i/>
          <w:szCs w:val="24"/>
        </w:rPr>
        <w:t>[інформація визначена як інформація з обмеженим доступом]</w:t>
      </w:r>
      <w:r w:rsidR="00E72FBC" w:rsidRPr="00E137EA">
        <w:rPr>
          <w:rFonts w:ascii="Times New Roman" w:hAnsi="Times New Roman"/>
          <w:szCs w:val="24"/>
        </w:rPr>
        <w:t xml:space="preserve"> – з 01.03.2013 по 08.08.2016</w:t>
      </w:r>
      <w:r w:rsidR="00536B84">
        <w:rPr>
          <w:rFonts w:ascii="Times New Roman" w:hAnsi="Times New Roman"/>
          <w:szCs w:val="24"/>
        </w:rPr>
        <w:t>;</w:t>
      </w:r>
    </w:p>
    <w:p w14:paraId="370C6BC9" w14:textId="3C102008" w:rsidR="00E72FBC" w:rsidRPr="00E137EA" w:rsidRDefault="00666790" w:rsidP="00DC0E3B">
      <w:pPr>
        <w:numPr>
          <w:ilvl w:val="0"/>
          <w:numId w:val="4"/>
        </w:numPr>
        <w:overflowPunct/>
        <w:autoSpaceDE/>
        <w:autoSpaceDN/>
        <w:adjustRightInd/>
        <w:ind w:left="720" w:hanging="12"/>
        <w:jc w:val="both"/>
        <w:textAlignment w:val="auto"/>
        <w:rPr>
          <w:rFonts w:ascii="Times New Roman" w:hAnsi="Times New Roman"/>
          <w:szCs w:val="24"/>
        </w:rPr>
      </w:pPr>
      <w:r w:rsidRPr="00E62B9A">
        <w:rPr>
          <w:rFonts w:ascii="Times New Roman" w:hAnsi="Times New Roman"/>
          <w:bCs/>
          <w:i/>
          <w:szCs w:val="24"/>
        </w:rPr>
        <w:t>[інформація визначена як інформація з обмеженим доступом]</w:t>
      </w:r>
      <w:r w:rsidR="00E72FBC" w:rsidRPr="00E137EA">
        <w:rPr>
          <w:rFonts w:ascii="Times New Roman" w:hAnsi="Times New Roman"/>
          <w:szCs w:val="24"/>
        </w:rPr>
        <w:t xml:space="preserve"> – з 01.01.2012 по 31.01.2012</w:t>
      </w:r>
      <w:r w:rsidR="00536B84">
        <w:rPr>
          <w:rFonts w:ascii="Times New Roman" w:hAnsi="Times New Roman"/>
          <w:szCs w:val="24"/>
        </w:rPr>
        <w:t>,</w:t>
      </w:r>
      <w:r w:rsidR="00E72FBC" w:rsidRPr="00E137EA">
        <w:rPr>
          <w:rFonts w:ascii="Times New Roman" w:hAnsi="Times New Roman"/>
          <w:szCs w:val="24"/>
        </w:rPr>
        <w:t xml:space="preserve"> з 01.02.2012 по 01.07.2014</w:t>
      </w:r>
      <w:r w:rsidR="00536B84">
        <w:rPr>
          <w:rFonts w:ascii="Times New Roman" w:hAnsi="Times New Roman"/>
          <w:szCs w:val="24"/>
        </w:rPr>
        <w:t>;</w:t>
      </w:r>
    </w:p>
    <w:p w14:paraId="728FE112" w14:textId="734124FB" w:rsidR="00E72FBC" w:rsidRPr="00E137EA" w:rsidRDefault="00666790" w:rsidP="00DC0E3B">
      <w:pPr>
        <w:numPr>
          <w:ilvl w:val="0"/>
          <w:numId w:val="4"/>
        </w:numPr>
        <w:overflowPunct/>
        <w:autoSpaceDE/>
        <w:autoSpaceDN/>
        <w:adjustRightInd/>
        <w:ind w:left="720" w:hanging="12"/>
        <w:jc w:val="both"/>
        <w:textAlignment w:val="auto"/>
        <w:rPr>
          <w:rFonts w:ascii="Times New Roman" w:hAnsi="Times New Roman"/>
          <w:b/>
          <w:szCs w:val="24"/>
        </w:rPr>
      </w:pPr>
      <w:r w:rsidRPr="00E62B9A">
        <w:rPr>
          <w:rFonts w:ascii="Times New Roman" w:hAnsi="Times New Roman"/>
          <w:bCs/>
          <w:i/>
          <w:szCs w:val="24"/>
        </w:rPr>
        <w:t>[інформація визначена як інформація з обмеженим доступом]</w:t>
      </w:r>
      <w:r w:rsidR="00E72FBC" w:rsidRPr="00E137EA">
        <w:rPr>
          <w:rFonts w:ascii="Times New Roman" w:hAnsi="Times New Roman"/>
          <w:szCs w:val="24"/>
        </w:rPr>
        <w:t xml:space="preserve"> – з 01.03.2013 по 01.07.2014.</w:t>
      </w:r>
    </w:p>
    <w:p w14:paraId="14BA74B1" w14:textId="77777777" w:rsidR="00E72FBC" w:rsidRPr="00E137EA" w:rsidRDefault="00E72FBC" w:rsidP="00DC0E3B">
      <w:pPr>
        <w:pStyle w:val="a0"/>
        <w:numPr>
          <w:ilvl w:val="0"/>
          <w:numId w:val="2"/>
        </w:numPr>
        <w:ind w:hanging="720"/>
        <w:jc w:val="both"/>
        <w:rPr>
          <w:b/>
        </w:rPr>
      </w:pPr>
      <w:r w:rsidRPr="00E137EA">
        <w:t>Як зазначалося вище,</w:t>
      </w:r>
      <w:r w:rsidR="00D32F0F">
        <w:t xml:space="preserve"> </w:t>
      </w:r>
      <w:r w:rsidRPr="00E137EA">
        <w:t>на зміну</w:t>
      </w:r>
      <w:r w:rsidRPr="00E137EA">
        <w:rPr>
          <w:b/>
        </w:rPr>
        <w:t xml:space="preserve"> ТОВ «КОЛУМБІНІ» </w:t>
      </w:r>
      <w:r w:rsidR="00536B84" w:rsidRPr="00536B84">
        <w:t>як</w:t>
      </w:r>
      <w:r w:rsidRPr="00E137EA">
        <w:t xml:space="preserve"> оператора АЗС</w:t>
      </w:r>
      <w:r w:rsidR="00536B84">
        <w:t xml:space="preserve"> </w:t>
      </w:r>
      <w:r w:rsidRPr="00E137EA">
        <w:t xml:space="preserve">приходить </w:t>
      </w:r>
      <w:r w:rsidR="007841C3">
        <w:t xml:space="preserve"> </w:t>
      </w:r>
      <w:r w:rsidRPr="00E137EA">
        <w:rPr>
          <w:b/>
        </w:rPr>
        <w:t>ТОВ «СЕГІНА».</w:t>
      </w:r>
    </w:p>
    <w:p w14:paraId="501B553C" w14:textId="77777777" w:rsidR="00E72FBC" w:rsidRPr="00E137EA" w:rsidRDefault="00E72FBC" w:rsidP="00DC0E3B">
      <w:pPr>
        <w:pStyle w:val="a0"/>
        <w:ind w:left="708"/>
        <w:jc w:val="both"/>
      </w:pPr>
      <w:r w:rsidRPr="00E137EA">
        <w:lastRenderedPageBreak/>
        <w:t xml:space="preserve">У ході розслідування справи встановлено, що раніше, до початку діяльності з відпуску </w:t>
      </w:r>
      <w:r>
        <w:t>ПММ</w:t>
      </w:r>
      <w:r w:rsidRPr="00E137EA">
        <w:t xml:space="preserve"> на території Вінницької області </w:t>
      </w:r>
      <w:r w:rsidR="00536B84">
        <w:t>і</w:t>
      </w:r>
      <w:r w:rsidRPr="00E137EA">
        <w:t>з січня 2013 року, відповідно до даних ЄДР</w:t>
      </w:r>
      <w:r w:rsidR="00536B84">
        <w:t>,</w:t>
      </w:r>
      <w:r w:rsidRPr="00E137EA">
        <w:t xml:space="preserve"> повноваження керівника</w:t>
      </w:r>
      <w:r w:rsidRPr="00E137EA">
        <w:rPr>
          <w:b/>
        </w:rPr>
        <w:t xml:space="preserve"> ТОВ «СЕГІНА» </w:t>
      </w:r>
      <w:r w:rsidRPr="00E137EA">
        <w:t xml:space="preserve">здійснювали такі особи: </w:t>
      </w:r>
    </w:p>
    <w:p w14:paraId="43A1BBB5" w14:textId="77777777" w:rsidR="00E72FBC" w:rsidRPr="00E137EA" w:rsidRDefault="00E72FBC" w:rsidP="00DC0E3B">
      <w:pPr>
        <w:numPr>
          <w:ilvl w:val="0"/>
          <w:numId w:val="4"/>
        </w:numPr>
        <w:overflowPunct/>
        <w:autoSpaceDE/>
        <w:autoSpaceDN/>
        <w:adjustRightInd/>
        <w:ind w:left="720" w:hanging="12"/>
        <w:jc w:val="both"/>
        <w:textAlignment w:val="auto"/>
        <w:rPr>
          <w:rFonts w:ascii="Times New Roman" w:hAnsi="Times New Roman"/>
          <w:szCs w:val="24"/>
        </w:rPr>
      </w:pPr>
      <w:proofErr w:type="spellStart"/>
      <w:r w:rsidRPr="00E137EA">
        <w:rPr>
          <w:rFonts w:ascii="Times New Roman" w:hAnsi="Times New Roman"/>
          <w:b/>
          <w:szCs w:val="24"/>
        </w:rPr>
        <w:t>Дишкант</w:t>
      </w:r>
      <w:proofErr w:type="spellEnd"/>
      <w:r w:rsidRPr="00E137EA">
        <w:rPr>
          <w:rFonts w:ascii="Times New Roman" w:hAnsi="Times New Roman"/>
          <w:b/>
          <w:szCs w:val="24"/>
        </w:rPr>
        <w:t xml:space="preserve"> Віктор Васильович</w:t>
      </w:r>
      <w:r w:rsidRPr="00E137EA">
        <w:rPr>
          <w:rFonts w:ascii="Times New Roman" w:hAnsi="Times New Roman"/>
          <w:szCs w:val="24"/>
        </w:rPr>
        <w:t xml:space="preserve"> – з 21.09.2010 по 07.09.2011</w:t>
      </w:r>
      <w:r w:rsidR="00536B84">
        <w:rPr>
          <w:rFonts w:ascii="Times New Roman" w:hAnsi="Times New Roman"/>
          <w:szCs w:val="24"/>
        </w:rPr>
        <w:t>;</w:t>
      </w:r>
    </w:p>
    <w:p w14:paraId="2EAAF196" w14:textId="77777777" w:rsidR="00E72FBC" w:rsidRPr="00E137EA" w:rsidRDefault="00E72FBC" w:rsidP="00DC0E3B">
      <w:pPr>
        <w:numPr>
          <w:ilvl w:val="0"/>
          <w:numId w:val="4"/>
        </w:numPr>
        <w:overflowPunct/>
        <w:autoSpaceDE/>
        <w:autoSpaceDN/>
        <w:adjustRightInd/>
        <w:ind w:left="720" w:hanging="12"/>
        <w:jc w:val="both"/>
        <w:textAlignment w:val="auto"/>
        <w:rPr>
          <w:rFonts w:ascii="Times New Roman" w:hAnsi="Times New Roman"/>
          <w:szCs w:val="24"/>
        </w:rPr>
      </w:pPr>
      <w:r w:rsidRPr="00E137EA">
        <w:rPr>
          <w:rFonts w:ascii="Times New Roman" w:hAnsi="Times New Roman"/>
          <w:b/>
          <w:szCs w:val="24"/>
        </w:rPr>
        <w:t>Король Анатолій Іванович</w:t>
      </w:r>
      <w:r w:rsidRPr="00E137EA">
        <w:rPr>
          <w:rFonts w:ascii="Times New Roman" w:hAnsi="Times New Roman"/>
          <w:szCs w:val="24"/>
        </w:rPr>
        <w:t xml:space="preserve"> – з 08.09.2011 по 08.01.2013.</w:t>
      </w:r>
    </w:p>
    <w:p w14:paraId="6F02D15E" w14:textId="77777777" w:rsidR="00E72FBC" w:rsidRPr="00E137EA" w:rsidRDefault="00E72FBC" w:rsidP="00DC0E3B">
      <w:pPr>
        <w:ind w:left="720" w:hanging="12"/>
        <w:jc w:val="both"/>
        <w:rPr>
          <w:rFonts w:ascii="Times New Roman" w:hAnsi="Times New Roman"/>
          <w:b/>
          <w:szCs w:val="24"/>
        </w:rPr>
      </w:pPr>
      <w:r w:rsidRPr="00E137EA">
        <w:rPr>
          <w:rFonts w:ascii="Times New Roman" w:hAnsi="Times New Roman"/>
          <w:szCs w:val="24"/>
        </w:rPr>
        <w:t>З</w:t>
      </w:r>
      <w:r w:rsidR="00536B84">
        <w:rPr>
          <w:rFonts w:ascii="Times New Roman" w:hAnsi="Times New Roman"/>
          <w:szCs w:val="24"/>
        </w:rPr>
        <w:t xml:space="preserve"> </w:t>
      </w:r>
      <w:r w:rsidRPr="00E137EA">
        <w:rPr>
          <w:rFonts w:ascii="Times New Roman" w:hAnsi="Times New Roman"/>
          <w:szCs w:val="24"/>
          <w:u w:val="single"/>
        </w:rPr>
        <w:t>09.01.2013</w:t>
      </w:r>
      <w:r w:rsidRPr="00E137EA">
        <w:rPr>
          <w:rFonts w:ascii="Times New Roman" w:hAnsi="Times New Roman"/>
          <w:szCs w:val="24"/>
        </w:rPr>
        <w:t xml:space="preserve"> керівником </w:t>
      </w:r>
      <w:r w:rsidRPr="00E137EA">
        <w:rPr>
          <w:rFonts w:ascii="Times New Roman" w:hAnsi="Times New Roman"/>
          <w:b/>
          <w:szCs w:val="24"/>
        </w:rPr>
        <w:t xml:space="preserve">ТОВ «СЕГІНА» </w:t>
      </w:r>
      <w:r w:rsidRPr="00E137EA">
        <w:rPr>
          <w:rFonts w:ascii="Times New Roman" w:hAnsi="Times New Roman"/>
          <w:szCs w:val="24"/>
        </w:rPr>
        <w:t xml:space="preserve">був призначений </w:t>
      </w:r>
      <w:r w:rsidRPr="00E137EA">
        <w:rPr>
          <w:rFonts w:ascii="Times New Roman" w:hAnsi="Times New Roman"/>
          <w:b/>
          <w:szCs w:val="24"/>
        </w:rPr>
        <w:t>Михальчук Анатоль Ігорович</w:t>
      </w:r>
      <w:r w:rsidRPr="00E137EA">
        <w:rPr>
          <w:rFonts w:ascii="Times New Roman" w:hAnsi="Times New Roman"/>
          <w:szCs w:val="24"/>
        </w:rPr>
        <w:t xml:space="preserve">, а з </w:t>
      </w:r>
      <w:r w:rsidRPr="00E137EA">
        <w:rPr>
          <w:rFonts w:ascii="Times New Roman" w:hAnsi="Times New Roman"/>
          <w:szCs w:val="24"/>
          <w:u w:val="single"/>
        </w:rPr>
        <w:t>01.08.2014</w:t>
      </w:r>
      <w:r w:rsidRPr="00E137EA">
        <w:rPr>
          <w:rFonts w:ascii="Times New Roman" w:hAnsi="Times New Roman"/>
          <w:szCs w:val="24"/>
        </w:rPr>
        <w:t xml:space="preserve"> – </w:t>
      </w:r>
      <w:proofErr w:type="spellStart"/>
      <w:r w:rsidRPr="00E137EA">
        <w:rPr>
          <w:rFonts w:ascii="Times New Roman" w:hAnsi="Times New Roman"/>
          <w:b/>
          <w:szCs w:val="24"/>
        </w:rPr>
        <w:t>Гуцалюк</w:t>
      </w:r>
      <w:proofErr w:type="spellEnd"/>
      <w:r w:rsidRPr="00E137EA">
        <w:rPr>
          <w:rFonts w:ascii="Times New Roman" w:hAnsi="Times New Roman"/>
          <w:b/>
          <w:szCs w:val="24"/>
        </w:rPr>
        <w:t xml:space="preserve"> Вікторія Борисівна.</w:t>
      </w:r>
    </w:p>
    <w:p w14:paraId="5A270719" w14:textId="77777777" w:rsidR="00E72FBC" w:rsidRPr="00E137EA" w:rsidRDefault="00E72FBC" w:rsidP="00DC0E3B">
      <w:pPr>
        <w:pStyle w:val="a0"/>
        <w:ind w:left="708"/>
        <w:jc w:val="both"/>
      </w:pPr>
      <w:r w:rsidRPr="00E137EA">
        <w:t>Також, за даними органів ПФУ</w:t>
      </w:r>
      <w:r w:rsidR="00536B84">
        <w:t>,</w:t>
      </w:r>
      <w:r w:rsidRPr="00E137EA">
        <w:t xml:space="preserve"> найманими працівниками </w:t>
      </w:r>
      <w:r w:rsidRPr="00E137EA">
        <w:rPr>
          <w:b/>
        </w:rPr>
        <w:t>ТОВ «СЕГІНА»</w:t>
      </w:r>
      <w:r w:rsidRPr="00E137EA">
        <w:t xml:space="preserve"> у період з 01.02.2013 по 01.07.2014 обліковувалися, зокрема, </w:t>
      </w:r>
      <w:r w:rsidR="00536B84">
        <w:t>такі</w:t>
      </w:r>
      <w:r w:rsidRPr="00E137EA">
        <w:t xml:space="preserve"> особи: </w:t>
      </w:r>
    </w:p>
    <w:p w14:paraId="26481EFA" w14:textId="70B9DDD1" w:rsidR="00E72FBC" w:rsidRPr="00E137EA" w:rsidRDefault="00E72FBC" w:rsidP="00DC0E3B">
      <w:pPr>
        <w:ind w:left="720" w:hanging="12"/>
        <w:jc w:val="both"/>
        <w:rPr>
          <w:rFonts w:ascii="Times New Roman" w:hAnsi="Times New Roman"/>
          <w:szCs w:val="24"/>
        </w:rPr>
      </w:pPr>
      <w:r w:rsidRPr="00E137EA">
        <w:rPr>
          <w:rFonts w:ascii="Times New Roman" w:hAnsi="Times New Roman"/>
          <w:b/>
          <w:szCs w:val="24"/>
        </w:rPr>
        <w:t xml:space="preserve">- </w:t>
      </w:r>
      <w:r w:rsidR="00666790" w:rsidRPr="00E62B9A">
        <w:rPr>
          <w:rFonts w:ascii="Times New Roman" w:hAnsi="Times New Roman"/>
          <w:bCs/>
          <w:i/>
          <w:szCs w:val="24"/>
        </w:rPr>
        <w:t>[інформація визначена як інформація з обмеженим доступом]</w:t>
      </w:r>
      <w:r w:rsidR="00536B84">
        <w:rPr>
          <w:rFonts w:ascii="Times New Roman" w:hAnsi="Times New Roman"/>
          <w:szCs w:val="24"/>
        </w:rPr>
        <w:t>;</w:t>
      </w:r>
    </w:p>
    <w:p w14:paraId="37D92EF1" w14:textId="2938CC4A" w:rsidR="00E72FBC" w:rsidRPr="00E137EA" w:rsidRDefault="00E72FBC" w:rsidP="00DC0E3B">
      <w:pPr>
        <w:ind w:left="720" w:hanging="12"/>
        <w:jc w:val="both"/>
        <w:rPr>
          <w:rFonts w:ascii="Times New Roman" w:hAnsi="Times New Roman"/>
          <w:szCs w:val="24"/>
        </w:rPr>
      </w:pPr>
      <w:r w:rsidRPr="00E137EA">
        <w:rPr>
          <w:rFonts w:ascii="Times New Roman" w:hAnsi="Times New Roman"/>
          <w:b/>
          <w:szCs w:val="24"/>
        </w:rPr>
        <w:t xml:space="preserve">- </w:t>
      </w:r>
      <w:r w:rsidR="00666790" w:rsidRPr="00E62B9A">
        <w:rPr>
          <w:rFonts w:ascii="Times New Roman" w:hAnsi="Times New Roman"/>
          <w:bCs/>
          <w:i/>
          <w:szCs w:val="24"/>
        </w:rPr>
        <w:t>[інформація визначена як інформація з обмеженим доступом]</w:t>
      </w:r>
      <w:r w:rsidR="00536B84">
        <w:rPr>
          <w:rFonts w:ascii="Times New Roman" w:hAnsi="Times New Roman"/>
          <w:szCs w:val="24"/>
        </w:rPr>
        <w:t>;</w:t>
      </w:r>
    </w:p>
    <w:p w14:paraId="21EAB064" w14:textId="7DE32714" w:rsidR="00E72FBC" w:rsidRPr="00E137EA" w:rsidRDefault="00E72FBC" w:rsidP="00DC0E3B">
      <w:pPr>
        <w:ind w:left="720" w:hanging="12"/>
        <w:jc w:val="both"/>
        <w:rPr>
          <w:rFonts w:ascii="Times New Roman" w:hAnsi="Times New Roman"/>
          <w:b/>
          <w:szCs w:val="24"/>
        </w:rPr>
      </w:pPr>
      <w:r w:rsidRPr="00E137EA">
        <w:rPr>
          <w:rFonts w:ascii="Times New Roman" w:hAnsi="Times New Roman"/>
          <w:szCs w:val="24"/>
        </w:rPr>
        <w:t xml:space="preserve">- </w:t>
      </w:r>
      <w:r w:rsidR="00666790" w:rsidRPr="00E62B9A">
        <w:rPr>
          <w:rFonts w:ascii="Times New Roman" w:hAnsi="Times New Roman"/>
          <w:bCs/>
          <w:i/>
          <w:szCs w:val="24"/>
        </w:rPr>
        <w:t>[інформація визначена як інформація з обмеженим доступом]</w:t>
      </w:r>
      <w:r w:rsidRPr="00E137EA">
        <w:rPr>
          <w:rFonts w:ascii="Times New Roman" w:hAnsi="Times New Roman"/>
          <w:szCs w:val="24"/>
        </w:rPr>
        <w:t>.</w:t>
      </w:r>
    </w:p>
    <w:p w14:paraId="437DA1D4" w14:textId="77777777" w:rsidR="00E72FBC" w:rsidRPr="00E137EA" w:rsidRDefault="00E72FBC" w:rsidP="00DC0E3B">
      <w:pPr>
        <w:pStyle w:val="a0"/>
        <w:numPr>
          <w:ilvl w:val="0"/>
          <w:numId w:val="2"/>
        </w:numPr>
        <w:ind w:hanging="720"/>
        <w:jc w:val="both"/>
      </w:pPr>
      <w:r w:rsidRPr="00E137EA">
        <w:t xml:space="preserve">Після припинення діяльності </w:t>
      </w:r>
      <w:r w:rsidR="00536B84">
        <w:t>я</w:t>
      </w:r>
      <w:r w:rsidRPr="00E137EA">
        <w:t>к оператор</w:t>
      </w:r>
      <w:r w:rsidR="00536B84">
        <w:t>а</w:t>
      </w:r>
      <w:r w:rsidRPr="00E137EA">
        <w:t xml:space="preserve"> АЗС </w:t>
      </w:r>
      <w:r w:rsidRPr="00E137EA">
        <w:rPr>
          <w:b/>
        </w:rPr>
        <w:t xml:space="preserve">ТОВ «СЕН-10» </w:t>
      </w:r>
      <w:r w:rsidRPr="00E137EA">
        <w:t xml:space="preserve">і </w:t>
      </w:r>
      <w:r w:rsidRPr="00E137EA">
        <w:br/>
      </w:r>
      <w:r w:rsidRPr="00E137EA">
        <w:rPr>
          <w:b/>
        </w:rPr>
        <w:t>ТОВ «СЕГІНА»</w:t>
      </w:r>
      <w:r w:rsidRPr="00E137EA">
        <w:t xml:space="preserve"> протягом другого півріччя 2014 року, відбулося розподілення АЗС між товариствами </w:t>
      </w:r>
      <w:r w:rsidRPr="00E137EA">
        <w:rPr>
          <w:b/>
        </w:rPr>
        <w:t xml:space="preserve">ТОВ «АТОЙЛ» </w:t>
      </w:r>
      <w:r w:rsidRPr="00E137EA">
        <w:t xml:space="preserve">і </w:t>
      </w:r>
      <w:r w:rsidRPr="00E137EA">
        <w:rPr>
          <w:b/>
        </w:rPr>
        <w:t>ТОВ «ВІНЕРГО»</w:t>
      </w:r>
      <w:r w:rsidRPr="00E137EA">
        <w:t>.</w:t>
      </w:r>
    </w:p>
    <w:p w14:paraId="45B61004" w14:textId="77777777" w:rsidR="00E72FBC" w:rsidRPr="00E137EA" w:rsidRDefault="00E72FBC" w:rsidP="00DC0E3B">
      <w:pPr>
        <w:pStyle w:val="a0"/>
        <w:ind w:left="708"/>
        <w:jc w:val="both"/>
        <w:rPr>
          <w:b/>
        </w:rPr>
      </w:pPr>
      <w:r w:rsidRPr="00E137EA">
        <w:t xml:space="preserve">Керівництво </w:t>
      </w:r>
      <w:r w:rsidRPr="00E137EA">
        <w:rPr>
          <w:b/>
        </w:rPr>
        <w:t>ТОВ «АТОЙЛ»</w:t>
      </w:r>
      <w:r w:rsidRPr="00E137EA">
        <w:t xml:space="preserve"> здійснює </w:t>
      </w:r>
      <w:r w:rsidRPr="00E137EA">
        <w:rPr>
          <w:b/>
        </w:rPr>
        <w:t>Михальчук Анатол</w:t>
      </w:r>
      <w:r w:rsidR="00D32F0F">
        <w:rPr>
          <w:b/>
        </w:rPr>
        <w:t>ій</w:t>
      </w:r>
      <w:r w:rsidRPr="00E137EA">
        <w:rPr>
          <w:b/>
        </w:rPr>
        <w:t xml:space="preserve"> Ігорович, </w:t>
      </w:r>
      <w:r w:rsidRPr="00E137EA">
        <w:t xml:space="preserve">призначений директором </w:t>
      </w:r>
      <w:r w:rsidRPr="00E137EA">
        <w:rPr>
          <w:u w:val="single"/>
        </w:rPr>
        <w:t>03.06.2014</w:t>
      </w:r>
      <w:r w:rsidRPr="00E137EA">
        <w:t>.</w:t>
      </w:r>
    </w:p>
    <w:p w14:paraId="749146A9" w14:textId="77777777" w:rsidR="00E72FBC" w:rsidRPr="00E137EA" w:rsidRDefault="00E72FBC" w:rsidP="00DC0E3B">
      <w:pPr>
        <w:pStyle w:val="a0"/>
        <w:jc w:val="both"/>
      </w:pPr>
      <w:r w:rsidRPr="00E137EA">
        <w:t>Також н</w:t>
      </w:r>
      <w:r>
        <w:t xml:space="preserve">айманими працівниками </w:t>
      </w:r>
      <w:r w:rsidR="00536B84">
        <w:t>в</w:t>
      </w:r>
      <w:r>
        <w:t xml:space="preserve"> період </w:t>
      </w:r>
      <w:r w:rsidRPr="00E137EA">
        <w:t xml:space="preserve">з 02.07.2014 по 14.01.2015 обліковувалися </w:t>
      </w:r>
      <w:r w:rsidR="00536B84">
        <w:t>такі</w:t>
      </w:r>
      <w:r w:rsidRPr="00E137EA">
        <w:t xml:space="preserve"> особи: </w:t>
      </w:r>
    </w:p>
    <w:p w14:paraId="0450C01A" w14:textId="726917CD" w:rsidR="00E72FBC" w:rsidRPr="00E137EA" w:rsidRDefault="00666790" w:rsidP="00DC0E3B">
      <w:pPr>
        <w:numPr>
          <w:ilvl w:val="0"/>
          <w:numId w:val="4"/>
        </w:numPr>
        <w:overflowPunct/>
        <w:autoSpaceDE/>
        <w:autoSpaceDN/>
        <w:adjustRightInd/>
        <w:ind w:left="720" w:hanging="12"/>
        <w:jc w:val="both"/>
        <w:textAlignment w:val="auto"/>
        <w:rPr>
          <w:rFonts w:ascii="Times New Roman" w:hAnsi="Times New Roman"/>
          <w:szCs w:val="24"/>
        </w:rPr>
      </w:pPr>
      <w:r w:rsidRPr="00E62B9A">
        <w:rPr>
          <w:rFonts w:ascii="Times New Roman" w:hAnsi="Times New Roman"/>
          <w:bCs/>
          <w:i/>
          <w:szCs w:val="24"/>
        </w:rPr>
        <w:t>[інформація визначена як інформація з обмеженим доступом]</w:t>
      </w:r>
      <w:r w:rsidR="00536B84">
        <w:rPr>
          <w:rFonts w:ascii="Times New Roman" w:hAnsi="Times New Roman"/>
          <w:szCs w:val="24"/>
        </w:rPr>
        <w:t>;</w:t>
      </w:r>
    </w:p>
    <w:p w14:paraId="28E65EEB" w14:textId="0797EB0C" w:rsidR="00E72FBC" w:rsidRPr="00E137EA" w:rsidRDefault="00666790" w:rsidP="00DC0E3B">
      <w:pPr>
        <w:numPr>
          <w:ilvl w:val="0"/>
          <w:numId w:val="4"/>
        </w:numPr>
        <w:overflowPunct/>
        <w:autoSpaceDE/>
        <w:autoSpaceDN/>
        <w:adjustRightInd/>
        <w:ind w:left="720" w:hanging="12"/>
        <w:jc w:val="both"/>
        <w:textAlignment w:val="auto"/>
        <w:rPr>
          <w:rFonts w:ascii="Times New Roman" w:hAnsi="Times New Roman"/>
          <w:szCs w:val="24"/>
        </w:rPr>
      </w:pPr>
      <w:r w:rsidRPr="00E62B9A">
        <w:rPr>
          <w:rFonts w:ascii="Times New Roman" w:hAnsi="Times New Roman"/>
          <w:bCs/>
          <w:i/>
          <w:szCs w:val="24"/>
        </w:rPr>
        <w:t>[інформація визначена як інформація з обмеженим доступом]</w:t>
      </w:r>
      <w:r w:rsidR="00536B84">
        <w:rPr>
          <w:rFonts w:ascii="Times New Roman" w:hAnsi="Times New Roman"/>
          <w:szCs w:val="24"/>
        </w:rPr>
        <w:t>;</w:t>
      </w:r>
    </w:p>
    <w:p w14:paraId="28D41D10" w14:textId="0C590F2A" w:rsidR="00E72FBC" w:rsidRPr="00E137EA" w:rsidRDefault="00666790" w:rsidP="00DC0E3B">
      <w:pPr>
        <w:numPr>
          <w:ilvl w:val="0"/>
          <w:numId w:val="4"/>
        </w:numPr>
        <w:overflowPunct/>
        <w:autoSpaceDE/>
        <w:autoSpaceDN/>
        <w:adjustRightInd/>
        <w:ind w:left="720" w:hanging="12"/>
        <w:jc w:val="both"/>
        <w:textAlignment w:val="auto"/>
        <w:rPr>
          <w:rFonts w:ascii="Times New Roman" w:hAnsi="Times New Roman"/>
          <w:szCs w:val="24"/>
        </w:rPr>
      </w:pPr>
      <w:r w:rsidRPr="00E62B9A">
        <w:rPr>
          <w:rFonts w:ascii="Times New Roman" w:hAnsi="Times New Roman"/>
          <w:bCs/>
          <w:i/>
          <w:szCs w:val="24"/>
        </w:rPr>
        <w:t>[інформація визначена як інформація з обмеженим доступом]</w:t>
      </w:r>
      <w:r w:rsidR="00BE538C" w:rsidRPr="00BC4D2A">
        <w:rPr>
          <w:rFonts w:ascii="Times New Roman" w:hAnsi="Times New Roman"/>
          <w:szCs w:val="24"/>
        </w:rPr>
        <w:t xml:space="preserve"> </w:t>
      </w:r>
      <w:r w:rsidR="00E72FBC" w:rsidRPr="00BC4D2A">
        <w:rPr>
          <w:rFonts w:ascii="Times New Roman" w:hAnsi="Times New Roman"/>
          <w:szCs w:val="24"/>
        </w:rPr>
        <w:t>(по 15.01.2015)</w:t>
      </w:r>
      <w:r w:rsidR="00E72FBC" w:rsidRPr="00E137EA">
        <w:rPr>
          <w:rFonts w:ascii="Times New Roman" w:hAnsi="Times New Roman"/>
          <w:i/>
          <w:szCs w:val="24"/>
        </w:rPr>
        <w:t>.</w:t>
      </w:r>
    </w:p>
    <w:p w14:paraId="6C6BB16C" w14:textId="77777777" w:rsidR="00E72FBC" w:rsidRPr="00E137EA" w:rsidRDefault="00E72FBC" w:rsidP="00DC0E3B">
      <w:pPr>
        <w:pStyle w:val="a0"/>
        <w:ind w:left="0" w:firstLine="708"/>
        <w:jc w:val="both"/>
        <w:rPr>
          <w:b/>
        </w:rPr>
      </w:pPr>
      <w:r w:rsidRPr="00E137EA">
        <w:t xml:space="preserve">Директором </w:t>
      </w:r>
      <w:r w:rsidRPr="00E137EA">
        <w:rPr>
          <w:b/>
        </w:rPr>
        <w:t xml:space="preserve">ТОВ «ВІНЕРГО» </w:t>
      </w:r>
      <w:r w:rsidRPr="00E137EA">
        <w:rPr>
          <w:u w:val="single"/>
        </w:rPr>
        <w:t>04.06.2014</w:t>
      </w:r>
      <w:r w:rsidRPr="00E137EA">
        <w:t xml:space="preserve"> призначений </w:t>
      </w:r>
      <w:proofErr w:type="spellStart"/>
      <w:r w:rsidRPr="00E137EA">
        <w:rPr>
          <w:b/>
        </w:rPr>
        <w:t>Маланчак</w:t>
      </w:r>
      <w:proofErr w:type="spellEnd"/>
      <w:r w:rsidRPr="00E137EA">
        <w:rPr>
          <w:b/>
        </w:rPr>
        <w:t xml:space="preserve"> Степан Ігорович.</w:t>
      </w:r>
    </w:p>
    <w:p w14:paraId="7A82686D" w14:textId="77777777" w:rsidR="00E72FBC" w:rsidRPr="00E137EA" w:rsidRDefault="00E72FBC" w:rsidP="00DC0E3B">
      <w:pPr>
        <w:ind w:left="720" w:hanging="12"/>
        <w:jc w:val="both"/>
        <w:rPr>
          <w:rFonts w:ascii="Times New Roman" w:hAnsi="Times New Roman"/>
          <w:szCs w:val="24"/>
        </w:rPr>
      </w:pPr>
      <w:r w:rsidRPr="00E137EA">
        <w:rPr>
          <w:rFonts w:ascii="Times New Roman" w:hAnsi="Times New Roman"/>
          <w:szCs w:val="24"/>
        </w:rPr>
        <w:t xml:space="preserve">Також у трудових відносинах </w:t>
      </w:r>
      <w:r w:rsidR="00536B84">
        <w:rPr>
          <w:rFonts w:ascii="Times New Roman" w:hAnsi="Times New Roman"/>
          <w:szCs w:val="24"/>
        </w:rPr>
        <w:t>і</w:t>
      </w:r>
      <w:r w:rsidRPr="00E137EA">
        <w:rPr>
          <w:rFonts w:ascii="Times New Roman" w:hAnsi="Times New Roman"/>
          <w:szCs w:val="24"/>
        </w:rPr>
        <w:t xml:space="preserve">з </w:t>
      </w:r>
      <w:r w:rsidRPr="00E137EA">
        <w:rPr>
          <w:rFonts w:ascii="Times New Roman" w:hAnsi="Times New Roman"/>
          <w:b/>
          <w:szCs w:val="24"/>
        </w:rPr>
        <w:t>ТОВ «ВІНЕРГО»</w:t>
      </w:r>
      <w:r w:rsidRPr="00E137EA">
        <w:rPr>
          <w:rFonts w:ascii="Times New Roman" w:hAnsi="Times New Roman"/>
          <w:szCs w:val="24"/>
        </w:rPr>
        <w:t xml:space="preserve"> протягом періоду з 02.07.2014 по 14.01.2015 перебували особи, які обліковуються на інших суб’єктах господарювання, які здійснювали діяльність операторів АЗС на території Вінницької області, зокрема:</w:t>
      </w:r>
    </w:p>
    <w:p w14:paraId="77ED28E3" w14:textId="66CE5EF0" w:rsidR="00E72FBC" w:rsidRPr="00E137EA" w:rsidRDefault="00E72FBC" w:rsidP="00DC0E3B">
      <w:pPr>
        <w:ind w:left="720" w:hanging="12"/>
        <w:jc w:val="both"/>
        <w:rPr>
          <w:rFonts w:ascii="Times New Roman" w:hAnsi="Times New Roman"/>
          <w:szCs w:val="24"/>
        </w:rPr>
      </w:pPr>
      <w:r w:rsidRPr="00E137EA">
        <w:rPr>
          <w:rFonts w:ascii="Times New Roman" w:hAnsi="Times New Roman"/>
          <w:b/>
          <w:szCs w:val="24"/>
        </w:rPr>
        <w:t xml:space="preserve">- </w:t>
      </w:r>
      <w:r w:rsidR="00666790" w:rsidRPr="00E62B9A">
        <w:rPr>
          <w:rFonts w:ascii="Times New Roman" w:hAnsi="Times New Roman"/>
          <w:bCs/>
          <w:i/>
          <w:szCs w:val="24"/>
        </w:rPr>
        <w:t>[інформація визначена як інформація з обмеженим доступом]</w:t>
      </w:r>
      <w:r w:rsidR="00536B84">
        <w:rPr>
          <w:rFonts w:ascii="Times New Roman" w:hAnsi="Times New Roman"/>
          <w:szCs w:val="24"/>
        </w:rPr>
        <w:t>;</w:t>
      </w:r>
    </w:p>
    <w:p w14:paraId="60468014" w14:textId="75FA7720" w:rsidR="00E72FBC" w:rsidRPr="00E137EA" w:rsidRDefault="00E72FBC" w:rsidP="00DC0E3B">
      <w:pPr>
        <w:ind w:left="720" w:hanging="12"/>
        <w:jc w:val="both"/>
        <w:rPr>
          <w:rFonts w:ascii="Times New Roman" w:hAnsi="Times New Roman"/>
          <w:szCs w:val="24"/>
        </w:rPr>
      </w:pPr>
      <w:r w:rsidRPr="00E137EA">
        <w:rPr>
          <w:rFonts w:ascii="Times New Roman" w:hAnsi="Times New Roman"/>
          <w:b/>
          <w:szCs w:val="24"/>
        </w:rPr>
        <w:t xml:space="preserve">- </w:t>
      </w:r>
      <w:r w:rsidR="00666790" w:rsidRPr="00E62B9A">
        <w:rPr>
          <w:rFonts w:ascii="Times New Roman" w:hAnsi="Times New Roman"/>
          <w:bCs/>
          <w:i/>
          <w:szCs w:val="24"/>
        </w:rPr>
        <w:t>[інформація визначена як інформація з обмеженим доступом]</w:t>
      </w:r>
      <w:r w:rsidR="00536B84">
        <w:rPr>
          <w:rFonts w:ascii="Times New Roman" w:hAnsi="Times New Roman"/>
          <w:szCs w:val="24"/>
        </w:rPr>
        <w:t>;</w:t>
      </w:r>
    </w:p>
    <w:p w14:paraId="0BAC6399" w14:textId="69D49E59" w:rsidR="00E72FBC" w:rsidRPr="00E137EA" w:rsidRDefault="00E72FBC" w:rsidP="00DC0E3B">
      <w:pPr>
        <w:ind w:left="720" w:hanging="12"/>
        <w:jc w:val="both"/>
        <w:rPr>
          <w:rFonts w:ascii="Times New Roman" w:hAnsi="Times New Roman"/>
          <w:szCs w:val="24"/>
        </w:rPr>
      </w:pPr>
      <w:r w:rsidRPr="00E137EA">
        <w:rPr>
          <w:rFonts w:ascii="Times New Roman" w:hAnsi="Times New Roman"/>
          <w:szCs w:val="24"/>
        </w:rPr>
        <w:t xml:space="preserve">- </w:t>
      </w:r>
      <w:r w:rsidR="00666790" w:rsidRPr="00E62B9A">
        <w:rPr>
          <w:rFonts w:ascii="Times New Roman" w:hAnsi="Times New Roman"/>
          <w:bCs/>
          <w:i/>
          <w:szCs w:val="24"/>
        </w:rPr>
        <w:t>[інформація визначена як інформація з обмеженим доступом]</w:t>
      </w:r>
      <w:r w:rsidR="00536B84">
        <w:rPr>
          <w:rFonts w:ascii="Times New Roman" w:hAnsi="Times New Roman"/>
          <w:szCs w:val="24"/>
        </w:rPr>
        <w:t>;</w:t>
      </w:r>
    </w:p>
    <w:p w14:paraId="6F75A05F" w14:textId="4D7757AD" w:rsidR="00E72FBC" w:rsidRPr="00E137EA" w:rsidRDefault="00E72FBC" w:rsidP="00DC0E3B">
      <w:pPr>
        <w:ind w:left="720" w:hanging="12"/>
        <w:jc w:val="both"/>
        <w:rPr>
          <w:rFonts w:ascii="Times New Roman" w:hAnsi="Times New Roman"/>
          <w:szCs w:val="24"/>
        </w:rPr>
      </w:pPr>
      <w:r w:rsidRPr="00E137EA">
        <w:rPr>
          <w:rFonts w:ascii="Times New Roman" w:hAnsi="Times New Roman"/>
          <w:b/>
          <w:szCs w:val="24"/>
        </w:rPr>
        <w:t xml:space="preserve">- </w:t>
      </w:r>
      <w:r w:rsidR="00666790" w:rsidRPr="00E62B9A">
        <w:rPr>
          <w:rFonts w:ascii="Times New Roman" w:hAnsi="Times New Roman"/>
          <w:bCs/>
          <w:i/>
          <w:szCs w:val="24"/>
        </w:rPr>
        <w:t>[інформація визначена як інформація з обмеженим доступом]</w:t>
      </w:r>
      <w:r w:rsidRPr="00E137EA">
        <w:rPr>
          <w:rFonts w:ascii="Times New Roman" w:hAnsi="Times New Roman"/>
          <w:szCs w:val="24"/>
        </w:rPr>
        <w:t>.</w:t>
      </w:r>
    </w:p>
    <w:p w14:paraId="0E965AC5" w14:textId="77777777" w:rsidR="00E72FBC" w:rsidRPr="00E137EA" w:rsidRDefault="00E72FBC" w:rsidP="00DC0E3B">
      <w:pPr>
        <w:ind w:left="720" w:hanging="12"/>
        <w:jc w:val="both"/>
        <w:rPr>
          <w:rFonts w:ascii="Times New Roman" w:hAnsi="Times New Roman"/>
          <w:szCs w:val="24"/>
        </w:rPr>
      </w:pPr>
    </w:p>
    <w:p w14:paraId="3924ED97" w14:textId="77777777" w:rsidR="00E72FBC" w:rsidRPr="00E137EA" w:rsidRDefault="00E72FBC" w:rsidP="00DC0E3B">
      <w:pPr>
        <w:pStyle w:val="a0"/>
        <w:numPr>
          <w:ilvl w:val="0"/>
          <w:numId w:val="2"/>
        </w:numPr>
        <w:ind w:hanging="720"/>
        <w:jc w:val="both"/>
      </w:pPr>
      <w:r w:rsidRPr="00E137EA">
        <w:t xml:space="preserve">З 01.08.2015 на АЗС одночасно розпочинають діяльність два суб’єкти господарювання </w:t>
      </w:r>
      <w:r w:rsidR="00536B84" w:rsidRPr="00536B84">
        <w:t>–</w:t>
      </w:r>
      <w:r w:rsidR="00536B84" w:rsidRPr="00E137EA">
        <w:rPr>
          <w:b/>
        </w:rPr>
        <w:t xml:space="preserve"> </w:t>
      </w:r>
      <w:r w:rsidRPr="00E137EA">
        <w:rPr>
          <w:b/>
        </w:rPr>
        <w:t xml:space="preserve">ТОВ «БІОТО» </w:t>
      </w:r>
      <w:r w:rsidRPr="00E137EA">
        <w:t>і</w:t>
      </w:r>
      <w:r w:rsidRPr="00E137EA">
        <w:rPr>
          <w:b/>
        </w:rPr>
        <w:t xml:space="preserve"> ТОВ «НАТЕЛЬ»</w:t>
      </w:r>
      <w:r w:rsidRPr="00E137EA">
        <w:t xml:space="preserve">. </w:t>
      </w:r>
    </w:p>
    <w:p w14:paraId="58BB9245" w14:textId="77777777" w:rsidR="00E72FBC" w:rsidRPr="00E137EA" w:rsidRDefault="00E72FBC" w:rsidP="00DC0E3B">
      <w:pPr>
        <w:ind w:left="720" w:hanging="12"/>
        <w:jc w:val="both"/>
        <w:rPr>
          <w:rFonts w:ascii="Times New Roman" w:hAnsi="Times New Roman"/>
          <w:szCs w:val="24"/>
        </w:rPr>
      </w:pPr>
      <w:r w:rsidRPr="00E137EA">
        <w:rPr>
          <w:rFonts w:ascii="Times New Roman" w:hAnsi="Times New Roman"/>
          <w:szCs w:val="24"/>
        </w:rPr>
        <w:t xml:space="preserve">Управління  </w:t>
      </w:r>
      <w:r w:rsidRPr="00E137EA">
        <w:rPr>
          <w:rFonts w:ascii="Times New Roman" w:hAnsi="Times New Roman"/>
          <w:b/>
          <w:szCs w:val="24"/>
          <w:u w:val="single"/>
        </w:rPr>
        <w:t>ТОВ «БІОТО»</w:t>
      </w:r>
      <w:r w:rsidRPr="00E137EA">
        <w:rPr>
          <w:rFonts w:ascii="Times New Roman" w:hAnsi="Times New Roman"/>
          <w:szCs w:val="24"/>
        </w:rPr>
        <w:t xml:space="preserve"> здійснюється </w:t>
      </w:r>
      <w:r w:rsidR="00536B84">
        <w:rPr>
          <w:rFonts w:ascii="Times New Roman" w:hAnsi="Times New Roman"/>
          <w:szCs w:val="24"/>
        </w:rPr>
        <w:t>таким</w:t>
      </w:r>
      <w:r w:rsidRPr="00E137EA">
        <w:rPr>
          <w:rFonts w:ascii="Times New Roman" w:hAnsi="Times New Roman"/>
          <w:szCs w:val="24"/>
        </w:rPr>
        <w:t xml:space="preserve"> особовим складом:</w:t>
      </w:r>
    </w:p>
    <w:p w14:paraId="2EE747CB" w14:textId="77777777" w:rsidR="00E72FBC" w:rsidRPr="00E137EA" w:rsidRDefault="00E72FBC" w:rsidP="00DC0E3B">
      <w:pPr>
        <w:numPr>
          <w:ilvl w:val="0"/>
          <w:numId w:val="3"/>
        </w:numPr>
        <w:overflowPunct/>
        <w:autoSpaceDE/>
        <w:autoSpaceDN/>
        <w:adjustRightInd/>
        <w:ind w:left="720" w:hanging="12"/>
        <w:jc w:val="both"/>
        <w:textAlignment w:val="auto"/>
        <w:rPr>
          <w:rFonts w:ascii="Times New Roman" w:hAnsi="Times New Roman"/>
          <w:b/>
          <w:szCs w:val="24"/>
        </w:rPr>
      </w:pPr>
      <w:proofErr w:type="spellStart"/>
      <w:r w:rsidRPr="00E137EA">
        <w:rPr>
          <w:rFonts w:ascii="Times New Roman" w:hAnsi="Times New Roman"/>
          <w:b/>
          <w:szCs w:val="24"/>
        </w:rPr>
        <w:t>Андреюк</w:t>
      </w:r>
      <w:proofErr w:type="spellEnd"/>
      <w:r w:rsidRPr="00E137EA">
        <w:rPr>
          <w:rFonts w:ascii="Times New Roman" w:hAnsi="Times New Roman"/>
          <w:b/>
          <w:szCs w:val="24"/>
        </w:rPr>
        <w:t xml:space="preserve"> Вадим Євгенійович </w:t>
      </w:r>
      <w:r w:rsidRPr="00536B84">
        <w:rPr>
          <w:rFonts w:ascii="Times New Roman" w:hAnsi="Times New Roman"/>
          <w:szCs w:val="24"/>
        </w:rPr>
        <w:t>–</w:t>
      </w:r>
      <w:r w:rsidRPr="00E137EA">
        <w:rPr>
          <w:rFonts w:ascii="Times New Roman" w:hAnsi="Times New Roman"/>
          <w:b/>
          <w:szCs w:val="24"/>
        </w:rPr>
        <w:t xml:space="preserve"> </w:t>
      </w:r>
      <w:r w:rsidRPr="00E137EA">
        <w:rPr>
          <w:rFonts w:ascii="Times New Roman" w:hAnsi="Times New Roman"/>
          <w:szCs w:val="24"/>
        </w:rPr>
        <w:t>засновник</w:t>
      </w:r>
      <w:r w:rsidR="00536B84">
        <w:rPr>
          <w:rFonts w:ascii="Times New Roman" w:hAnsi="Times New Roman"/>
          <w:szCs w:val="24"/>
        </w:rPr>
        <w:t>;</w:t>
      </w:r>
      <w:r w:rsidRPr="00E137EA">
        <w:rPr>
          <w:rFonts w:ascii="Times New Roman" w:hAnsi="Times New Roman"/>
          <w:szCs w:val="24"/>
        </w:rPr>
        <w:t xml:space="preserve"> </w:t>
      </w:r>
    </w:p>
    <w:p w14:paraId="79BA11B5" w14:textId="77777777" w:rsidR="00E72FBC" w:rsidRPr="00E137EA" w:rsidRDefault="00E72FBC" w:rsidP="00DC0E3B">
      <w:pPr>
        <w:numPr>
          <w:ilvl w:val="0"/>
          <w:numId w:val="3"/>
        </w:numPr>
        <w:overflowPunct/>
        <w:autoSpaceDE/>
        <w:autoSpaceDN/>
        <w:adjustRightInd/>
        <w:ind w:left="720" w:hanging="12"/>
        <w:jc w:val="both"/>
        <w:textAlignment w:val="auto"/>
        <w:rPr>
          <w:rFonts w:ascii="Times New Roman" w:hAnsi="Times New Roman"/>
          <w:szCs w:val="24"/>
        </w:rPr>
      </w:pPr>
      <w:proofErr w:type="spellStart"/>
      <w:r w:rsidRPr="00E137EA">
        <w:rPr>
          <w:rFonts w:ascii="Times New Roman" w:hAnsi="Times New Roman"/>
          <w:b/>
          <w:szCs w:val="24"/>
        </w:rPr>
        <w:t>Пиявко</w:t>
      </w:r>
      <w:proofErr w:type="spellEnd"/>
      <w:r w:rsidRPr="00E137EA">
        <w:rPr>
          <w:rFonts w:ascii="Times New Roman" w:hAnsi="Times New Roman"/>
          <w:b/>
          <w:szCs w:val="24"/>
        </w:rPr>
        <w:t xml:space="preserve"> Лариса Євгенівна </w:t>
      </w:r>
      <w:r w:rsidRPr="00536B84">
        <w:rPr>
          <w:rFonts w:ascii="Times New Roman" w:hAnsi="Times New Roman"/>
          <w:szCs w:val="24"/>
        </w:rPr>
        <w:t>–</w:t>
      </w:r>
      <w:r w:rsidRPr="00E137EA">
        <w:rPr>
          <w:rFonts w:ascii="Times New Roman" w:hAnsi="Times New Roman"/>
          <w:b/>
          <w:szCs w:val="24"/>
        </w:rPr>
        <w:t xml:space="preserve"> </w:t>
      </w:r>
      <w:r w:rsidRPr="00E137EA">
        <w:rPr>
          <w:rFonts w:ascii="Times New Roman" w:hAnsi="Times New Roman"/>
          <w:szCs w:val="24"/>
        </w:rPr>
        <w:t>співзасновник, директор з 14.05.2015.</w:t>
      </w:r>
    </w:p>
    <w:p w14:paraId="72463A39" w14:textId="77777777" w:rsidR="00E72FBC" w:rsidRPr="00E137EA" w:rsidRDefault="00E72FBC" w:rsidP="00DC0E3B">
      <w:pPr>
        <w:pStyle w:val="a0"/>
        <w:ind w:left="708"/>
        <w:jc w:val="both"/>
      </w:pPr>
      <w:r w:rsidRPr="00E137EA">
        <w:t>Крім того, за даними органів ПФУ</w:t>
      </w:r>
      <w:r w:rsidR="00536B84">
        <w:t>,</w:t>
      </w:r>
      <w:r w:rsidRPr="00E137EA">
        <w:t xml:space="preserve"> найманими працівниками </w:t>
      </w:r>
      <w:r w:rsidRPr="00E137EA">
        <w:rPr>
          <w:b/>
        </w:rPr>
        <w:t>ТОВ «БІОТО»</w:t>
      </w:r>
      <w:r w:rsidRPr="00E137EA">
        <w:t xml:space="preserve"> є, зокрема:</w:t>
      </w:r>
    </w:p>
    <w:p w14:paraId="0B348516" w14:textId="1155C5B0" w:rsidR="00E72FBC" w:rsidRPr="00E137EA" w:rsidRDefault="00666790" w:rsidP="00DC0E3B">
      <w:pPr>
        <w:numPr>
          <w:ilvl w:val="0"/>
          <w:numId w:val="3"/>
        </w:numPr>
        <w:overflowPunct/>
        <w:autoSpaceDE/>
        <w:autoSpaceDN/>
        <w:adjustRightInd/>
        <w:ind w:left="720" w:hanging="12"/>
        <w:jc w:val="both"/>
        <w:textAlignment w:val="auto"/>
        <w:rPr>
          <w:rFonts w:ascii="Times New Roman" w:hAnsi="Times New Roman"/>
          <w:szCs w:val="24"/>
        </w:rPr>
      </w:pPr>
      <w:r w:rsidRPr="00E62B9A">
        <w:rPr>
          <w:rFonts w:ascii="Times New Roman" w:hAnsi="Times New Roman"/>
          <w:bCs/>
          <w:i/>
          <w:szCs w:val="24"/>
        </w:rPr>
        <w:t>[інформація визначена як інформація з обмеженим доступом]</w:t>
      </w:r>
      <w:r w:rsidR="00E72FBC" w:rsidRPr="00E137EA">
        <w:rPr>
          <w:rFonts w:ascii="Times New Roman" w:hAnsi="Times New Roman"/>
          <w:szCs w:val="24"/>
        </w:rPr>
        <w:t xml:space="preserve"> – з 10.08.2015 по 03.11.2015</w:t>
      </w:r>
      <w:r w:rsidR="00536B84">
        <w:rPr>
          <w:rFonts w:ascii="Times New Roman" w:hAnsi="Times New Roman"/>
          <w:szCs w:val="24"/>
        </w:rPr>
        <w:t>;</w:t>
      </w:r>
    </w:p>
    <w:p w14:paraId="78E25184" w14:textId="323C21E6" w:rsidR="00E72FBC" w:rsidRPr="00E137EA" w:rsidRDefault="00666790" w:rsidP="00DC0E3B">
      <w:pPr>
        <w:numPr>
          <w:ilvl w:val="0"/>
          <w:numId w:val="3"/>
        </w:numPr>
        <w:overflowPunct/>
        <w:autoSpaceDE/>
        <w:autoSpaceDN/>
        <w:adjustRightInd/>
        <w:ind w:left="720" w:hanging="12"/>
        <w:jc w:val="both"/>
        <w:textAlignment w:val="auto"/>
        <w:rPr>
          <w:rFonts w:ascii="Times New Roman" w:hAnsi="Times New Roman"/>
          <w:szCs w:val="24"/>
        </w:rPr>
      </w:pPr>
      <w:r w:rsidRPr="00E62B9A">
        <w:rPr>
          <w:rFonts w:ascii="Times New Roman" w:hAnsi="Times New Roman"/>
          <w:bCs/>
          <w:i/>
          <w:szCs w:val="24"/>
        </w:rPr>
        <w:t>[інформація визначена як інформація з обмеженим доступом]</w:t>
      </w:r>
      <w:r w:rsidR="005E7152">
        <w:rPr>
          <w:rFonts w:ascii="Times New Roman" w:hAnsi="Times New Roman"/>
          <w:bCs/>
          <w:i/>
          <w:szCs w:val="24"/>
        </w:rPr>
        <w:t xml:space="preserve"> </w:t>
      </w:r>
      <w:r w:rsidR="00E72FBC" w:rsidRPr="00E137EA">
        <w:rPr>
          <w:rFonts w:ascii="Times New Roman" w:hAnsi="Times New Roman"/>
          <w:szCs w:val="24"/>
        </w:rPr>
        <w:t>– з 04.08.2015 по 31.12.2015</w:t>
      </w:r>
      <w:r w:rsidR="00536B84">
        <w:rPr>
          <w:rFonts w:ascii="Times New Roman" w:hAnsi="Times New Roman"/>
          <w:szCs w:val="24"/>
        </w:rPr>
        <w:t>;</w:t>
      </w:r>
      <w:r w:rsidR="00E72FBC" w:rsidRPr="00E137EA">
        <w:rPr>
          <w:rFonts w:ascii="Times New Roman" w:hAnsi="Times New Roman"/>
          <w:szCs w:val="24"/>
        </w:rPr>
        <w:t xml:space="preserve"> </w:t>
      </w:r>
    </w:p>
    <w:p w14:paraId="1D5E1B75" w14:textId="76FEFDB0" w:rsidR="00E72FBC" w:rsidRPr="00E137EA" w:rsidRDefault="00666790" w:rsidP="00DC0E3B">
      <w:pPr>
        <w:numPr>
          <w:ilvl w:val="0"/>
          <w:numId w:val="3"/>
        </w:numPr>
        <w:overflowPunct/>
        <w:autoSpaceDE/>
        <w:autoSpaceDN/>
        <w:adjustRightInd/>
        <w:ind w:left="720" w:hanging="12"/>
        <w:jc w:val="both"/>
        <w:textAlignment w:val="auto"/>
        <w:rPr>
          <w:rFonts w:ascii="Times New Roman" w:hAnsi="Times New Roman"/>
          <w:szCs w:val="24"/>
        </w:rPr>
      </w:pPr>
      <w:r w:rsidRPr="00E62B9A">
        <w:rPr>
          <w:rFonts w:ascii="Times New Roman" w:hAnsi="Times New Roman"/>
          <w:bCs/>
          <w:i/>
          <w:szCs w:val="24"/>
        </w:rPr>
        <w:t>[інформація визначена як інформація з обмеженим доступом]</w:t>
      </w:r>
      <w:r w:rsidR="00E72FBC" w:rsidRPr="00E137EA">
        <w:rPr>
          <w:rFonts w:ascii="Times New Roman" w:hAnsi="Times New Roman"/>
          <w:b/>
          <w:szCs w:val="24"/>
        </w:rPr>
        <w:t xml:space="preserve"> </w:t>
      </w:r>
      <w:r w:rsidR="00E72FBC" w:rsidRPr="00E137EA">
        <w:rPr>
          <w:rFonts w:ascii="Times New Roman" w:hAnsi="Times New Roman"/>
          <w:szCs w:val="24"/>
        </w:rPr>
        <w:t>– з</w:t>
      </w:r>
      <w:r w:rsidR="00072564">
        <w:rPr>
          <w:rFonts w:ascii="Times New Roman" w:hAnsi="Times New Roman"/>
          <w:szCs w:val="24"/>
        </w:rPr>
        <w:t xml:space="preserve"> </w:t>
      </w:r>
      <w:r w:rsidR="00E72FBC" w:rsidRPr="00E137EA">
        <w:rPr>
          <w:rFonts w:ascii="Times New Roman" w:hAnsi="Times New Roman"/>
          <w:szCs w:val="24"/>
        </w:rPr>
        <w:t>04.08.2015 по 31.12.2015</w:t>
      </w:r>
      <w:r w:rsidR="00536B84">
        <w:rPr>
          <w:rFonts w:ascii="Times New Roman" w:hAnsi="Times New Roman"/>
          <w:szCs w:val="24"/>
        </w:rPr>
        <w:t>;</w:t>
      </w:r>
    </w:p>
    <w:p w14:paraId="3E501D90" w14:textId="3F845F85" w:rsidR="00E72FBC" w:rsidRPr="00E137EA" w:rsidRDefault="00666790" w:rsidP="00DC0E3B">
      <w:pPr>
        <w:numPr>
          <w:ilvl w:val="0"/>
          <w:numId w:val="3"/>
        </w:numPr>
        <w:overflowPunct/>
        <w:autoSpaceDE/>
        <w:autoSpaceDN/>
        <w:adjustRightInd/>
        <w:ind w:left="720" w:hanging="12"/>
        <w:jc w:val="both"/>
        <w:textAlignment w:val="auto"/>
        <w:rPr>
          <w:rFonts w:ascii="Times New Roman" w:hAnsi="Times New Roman"/>
          <w:szCs w:val="24"/>
        </w:rPr>
      </w:pPr>
      <w:r w:rsidRPr="00E62B9A">
        <w:rPr>
          <w:rFonts w:ascii="Times New Roman" w:hAnsi="Times New Roman"/>
          <w:bCs/>
          <w:i/>
          <w:szCs w:val="24"/>
        </w:rPr>
        <w:t>[інформація визначена як інформація з обмеженим доступом]</w:t>
      </w:r>
      <w:r w:rsidR="005E7152">
        <w:rPr>
          <w:rFonts w:ascii="Times New Roman" w:hAnsi="Times New Roman"/>
          <w:bCs/>
          <w:i/>
          <w:szCs w:val="24"/>
        </w:rPr>
        <w:t xml:space="preserve"> </w:t>
      </w:r>
      <w:r w:rsidR="00E72FBC" w:rsidRPr="00E137EA">
        <w:rPr>
          <w:rFonts w:ascii="Times New Roman" w:hAnsi="Times New Roman"/>
          <w:szCs w:val="24"/>
        </w:rPr>
        <w:t>– з</w:t>
      </w:r>
      <w:r w:rsidR="00072564">
        <w:rPr>
          <w:rFonts w:ascii="Times New Roman" w:hAnsi="Times New Roman"/>
          <w:szCs w:val="24"/>
        </w:rPr>
        <w:t xml:space="preserve"> </w:t>
      </w:r>
      <w:r w:rsidR="00E72FBC" w:rsidRPr="00E137EA">
        <w:rPr>
          <w:rFonts w:ascii="Times New Roman" w:hAnsi="Times New Roman"/>
          <w:szCs w:val="24"/>
        </w:rPr>
        <w:t>04.08.2015 по 31.12.2015.</w:t>
      </w:r>
    </w:p>
    <w:p w14:paraId="228AF0C9" w14:textId="77777777" w:rsidR="00E72FBC" w:rsidRPr="00E137EA" w:rsidRDefault="00E72FBC" w:rsidP="00953D16">
      <w:pPr>
        <w:jc w:val="both"/>
        <w:rPr>
          <w:rFonts w:ascii="Times New Roman" w:hAnsi="Times New Roman"/>
          <w:szCs w:val="24"/>
        </w:rPr>
      </w:pPr>
    </w:p>
    <w:p w14:paraId="47440FD5" w14:textId="77777777" w:rsidR="00E72FBC" w:rsidRPr="00E137EA" w:rsidRDefault="00E72FBC" w:rsidP="00DC0E3B">
      <w:pPr>
        <w:pStyle w:val="a0"/>
        <w:ind w:left="0" w:firstLine="708"/>
        <w:jc w:val="both"/>
      </w:pPr>
      <w:r w:rsidRPr="00E137EA">
        <w:t xml:space="preserve">Керівництво </w:t>
      </w:r>
      <w:r w:rsidRPr="00E137EA">
        <w:rPr>
          <w:b/>
          <w:u w:val="single"/>
        </w:rPr>
        <w:t>ТОВ «НАТЕЛЬ»</w:t>
      </w:r>
      <w:r w:rsidRPr="00E137EA">
        <w:t xml:space="preserve"> здійснюють </w:t>
      </w:r>
      <w:r w:rsidR="00536B84">
        <w:t>такі</w:t>
      </w:r>
      <w:r w:rsidRPr="00E137EA">
        <w:t xml:space="preserve"> особи:</w:t>
      </w:r>
    </w:p>
    <w:p w14:paraId="19203CCB" w14:textId="77777777" w:rsidR="00E72FBC" w:rsidRPr="00E137EA" w:rsidRDefault="00E72FBC" w:rsidP="00DC0E3B">
      <w:pPr>
        <w:numPr>
          <w:ilvl w:val="0"/>
          <w:numId w:val="3"/>
        </w:numPr>
        <w:overflowPunct/>
        <w:autoSpaceDE/>
        <w:autoSpaceDN/>
        <w:adjustRightInd/>
        <w:ind w:left="720" w:hanging="12"/>
        <w:jc w:val="both"/>
        <w:textAlignment w:val="auto"/>
        <w:rPr>
          <w:rFonts w:ascii="Times New Roman" w:hAnsi="Times New Roman"/>
          <w:b/>
          <w:szCs w:val="24"/>
        </w:rPr>
      </w:pPr>
      <w:proofErr w:type="spellStart"/>
      <w:r w:rsidRPr="00E137EA">
        <w:rPr>
          <w:rFonts w:ascii="Times New Roman" w:hAnsi="Times New Roman"/>
          <w:b/>
          <w:szCs w:val="24"/>
        </w:rPr>
        <w:t>Маланчак</w:t>
      </w:r>
      <w:proofErr w:type="spellEnd"/>
      <w:r w:rsidRPr="00E137EA">
        <w:rPr>
          <w:rFonts w:ascii="Times New Roman" w:hAnsi="Times New Roman"/>
          <w:b/>
          <w:szCs w:val="24"/>
        </w:rPr>
        <w:t xml:space="preserve"> Ігор Іванович</w:t>
      </w:r>
      <w:r w:rsidRPr="00E137EA">
        <w:rPr>
          <w:rFonts w:ascii="Times New Roman" w:hAnsi="Times New Roman"/>
          <w:szCs w:val="24"/>
        </w:rPr>
        <w:t xml:space="preserve"> – засновник</w:t>
      </w:r>
      <w:r w:rsidR="00536B84">
        <w:rPr>
          <w:rFonts w:ascii="Times New Roman" w:hAnsi="Times New Roman"/>
          <w:szCs w:val="24"/>
        </w:rPr>
        <w:t>;</w:t>
      </w:r>
    </w:p>
    <w:p w14:paraId="04C8E621" w14:textId="77777777" w:rsidR="00072564" w:rsidRDefault="00E72FBC" w:rsidP="00E73EF3">
      <w:pPr>
        <w:numPr>
          <w:ilvl w:val="0"/>
          <w:numId w:val="3"/>
        </w:numPr>
        <w:overflowPunct/>
        <w:autoSpaceDE/>
        <w:autoSpaceDN/>
        <w:adjustRightInd/>
        <w:ind w:left="720" w:hanging="12"/>
        <w:jc w:val="both"/>
        <w:textAlignment w:val="auto"/>
        <w:rPr>
          <w:rFonts w:ascii="Times New Roman" w:hAnsi="Times New Roman"/>
          <w:szCs w:val="24"/>
        </w:rPr>
      </w:pPr>
      <w:proofErr w:type="spellStart"/>
      <w:r w:rsidRPr="00072564">
        <w:rPr>
          <w:rFonts w:ascii="Times New Roman" w:hAnsi="Times New Roman"/>
          <w:b/>
          <w:szCs w:val="24"/>
        </w:rPr>
        <w:t>Щокін</w:t>
      </w:r>
      <w:proofErr w:type="spellEnd"/>
      <w:r w:rsidRPr="00072564">
        <w:rPr>
          <w:rFonts w:ascii="Times New Roman" w:hAnsi="Times New Roman"/>
          <w:b/>
          <w:szCs w:val="24"/>
        </w:rPr>
        <w:t xml:space="preserve"> Микола Вікторович </w:t>
      </w:r>
      <w:r w:rsidRPr="00072564">
        <w:rPr>
          <w:rFonts w:ascii="Times New Roman" w:hAnsi="Times New Roman"/>
          <w:szCs w:val="24"/>
        </w:rPr>
        <w:t>– співзасновник, директор з 05.05.2015</w:t>
      </w:r>
      <w:r w:rsidR="00072564">
        <w:rPr>
          <w:rFonts w:ascii="Times New Roman" w:hAnsi="Times New Roman"/>
          <w:szCs w:val="24"/>
        </w:rPr>
        <w:t xml:space="preserve"> по 12.07.2017.</w:t>
      </w:r>
    </w:p>
    <w:p w14:paraId="2A31442D" w14:textId="77777777" w:rsidR="00E72FBC" w:rsidRPr="00072564" w:rsidRDefault="00E72FBC" w:rsidP="00072564">
      <w:pPr>
        <w:overflowPunct/>
        <w:autoSpaceDE/>
        <w:autoSpaceDN/>
        <w:adjustRightInd/>
        <w:ind w:left="720"/>
        <w:jc w:val="both"/>
        <w:textAlignment w:val="auto"/>
        <w:rPr>
          <w:rFonts w:ascii="Times New Roman" w:hAnsi="Times New Roman"/>
          <w:szCs w:val="24"/>
        </w:rPr>
      </w:pPr>
      <w:r w:rsidRPr="00072564">
        <w:rPr>
          <w:rFonts w:ascii="Times New Roman" w:hAnsi="Times New Roman"/>
          <w:szCs w:val="24"/>
        </w:rPr>
        <w:t>Також, за даними органів ПФУ</w:t>
      </w:r>
      <w:r w:rsidR="00536B84">
        <w:rPr>
          <w:rFonts w:ascii="Times New Roman" w:hAnsi="Times New Roman"/>
          <w:szCs w:val="24"/>
        </w:rPr>
        <w:t>,</w:t>
      </w:r>
      <w:r w:rsidRPr="00072564">
        <w:rPr>
          <w:rFonts w:ascii="Times New Roman" w:hAnsi="Times New Roman"/>
          <w:szCs w:val="24"/>
        </w:rPr>
        <w:t xml:space="preserve"> </w:t>
      </w:r>
      <w:r w:rsidR="00536B84">
        <w:rPr>
          <w:rFonts w:ascii="Times New Roman" w:hAnsi="Times New Roman"/>
          <w:szCs w:val="24"/>
        </w:rPr>
        <w:t xml:space="preserve">як </w:t>
      </w:r>
      <w:r w:rsidRPr="00072564">
        <w:rPr>
          <w:rFonts w:ascii="Times New Roman" w:hAnsi="Times New Roman"/>
          <w:szCs w:val="24"/>
        </w:rPr>
        <w:t>найман</w:t>
      </w:r>
      <w:r w:rsidR="00536B84">
        <w:rPr>
          <w:rFonts w:ascii="Times New Roman" w:hAnsi="Times New Roman"/>
          <w:szCs w:val="24"/>
        </w:rPr>
        <w:t>і</w:t>
      </w:r>
      <w:r w:rsidRPr="00072564">
        <w:rPr>
          <w:rFonts w:ascii="Times New Roman" w:hAnsi="Times New Roman"/>
          <w:szCs w:val="24"/>
        </w:rPr>
        <w:t xml:space="preserve"> працівники </w:t>
      </w:r>
      <w:r w:rsidRPr="00072564">
        <w:rPr>
          <w:rFonts w:ascii="Times New Roman" w:hAnsi="Times New Roman"/>
          <w:b/>
          <w:szCs w:val="24"/>
        </w:rPr>
        <w:t>ТОВ «НАТЕЛЬ»</w:t>
      </w:r>
      <w:r w:rsidRPr="00072564">
        <w:rPr>
          <w:rFonts w:ascii="Times New Roman" w:hAnsi="Times New Roman"/>
          <w:szCs w:val="24"/>
        </w:rPr>
        <w:t xml:space="preserve"> обліковуються </w:t>
      </w:r>
      <w:r w:rsidR="00536B84">
        <w:rPr>
          <w:rFonts w:ascii="Times New Roman" w:hAnsi="Times New Roman"/>
          <w:szCs w:val="24"/>
        </w:rPr>
        <w:t>такі</w:t>
      </w:r>
      <w:r w:rsidRPr="00072564">
        <w:rPr>
          <w:rFonts w:ascii="Times New Roman" w:hAnsi="Times New Roman"/>
          <w:szCs w:val="24"/>
        </w:rPr>
        <w:t xml:space="preserve"> особи:</w:t>
      </w:r>
    </w:p>
    <w:p w14:paraId="3F113110" w14:textId="4CB1BB3B" w:rsidR="00E72FBC" w:rsidRPr="00E137EA" w:rsidRDefault="00666790" w:rsidP="00DC0E3B">
      <w:pPr>
        <w:numPr>
          <w:ilvl w:val="0"/>
          <w:numId w:val="3"/>
        </w:numPr>
        <w:overflowPunct/>
        <w:autoSpaceDE/>
        <w:autoSpaceDN/>
        <w:adjustRightInd/>
        <w:ind w:left="720" w:hanging="12"/>
        <w:jc w:val="both"/>
        <w:textAlignment w:val="auto"/>
        <w:rPr>
          <w:rFonts w:ascii="Times New Roman" w:hAnsi="Times New Roman"/>
          <w:szCs w:val="24"/>
        </w:rPr>
      </w:pPr>
      <w:r w:rsidRPr="00E62B9A">
        <w:rPr>
          <w:rFonts w:ascii="Times New Roman" w:hAnsi="Times New Roman"/>
          <w:bCs/>
          <w:i/>
          <w:szCs w:val="24"/>
        </w:rPr>
        <w:lastRenderedPageBreak/>
        <w:t>[інформація визначена як інформація з обмеженим доступом]</w:t>
      </w:r>
      <w:r w:rsidR="00E72FBC" w:rsidRPr="00E137EA">
        <w:rPr>
          <w:rFonts w:ascii="Times New Roman" w:hAnsi="Times New Roman"/>
          <w:szCs w:val="24"/>
        </w:rPr>
        <w:t xml:space="preserve"> – з 04.11.2015 по 22.12.2015</w:t>
      </w:r>
      <w:r w:rsidR="00536B84">
        <w:rPr>
          <w:rFonts w:ascii="Times New Roman" w:hAnsi="Times New Roman"/>
          <w:szCs w:val="24"/>
        </w:rPr>
        <w:t>;</w:t>
      </w:r>
      <w:r w:rsidR="00E72FBC" w:rsidRPr="00E137EA">
        <w:rPr>
          <w:rFonts w:ascii="Times New Roman" w:hAnsi="Times New Roman"/>
          <w:szCs w:val="24"/>
        </w:rPr>
        <w:t xml:space="preserve">  </w:t>
      </w:r>
    </w:p>
    <w:p w14:paraId="11940DEE" w14:textId="1DB9D087" w:rsidR="00E72FBC" w:rsidRPr="00E137EA" w:rsidRDefault="00666790" w:rsidP="00DC0E3B">
      <w:pPr>
        <w:numPr>
          <w:ilvl w:val="0"/>
          <w:numId w:val="3"/>
        </w:numPr>
        <w:overflowPunct/>
        <w:autoSpaceDE/>
        <w:autoSpaceDN/>
        <w:adjustRightInd/>
        <w:ind w:left="720" w:hanging="12"/>
        <w:jc w:val="both"/>
        <w:textAlignment w:val="auto"/>
        <w:rPr>
          <w:rFonts w:ascii="Times New Roman" w:hAnsi="Times New Roman"/>
          <w:szCs w:val="24"/>
        </w:rPr>
      </w:pPr>
      <w:r w:rsidRPr="00E62B9A">
        <w:rPr>
          <w:rFonts w:ascii="Times New Roman" w:hAnsi="Times New Roman"/>
          <w:bCs/>
          <w:i/>
          <w:szCs w:val="24"/>
        </w:rPr>
        <w:t>[інформація визначена як інформація з обмеженим доступом]</w:t>
      </w:r>
      <w:r w:rsidR="00A674AF">
        <w:rPr>
          <w:rFonts w:ascii="Times New Roman" w:hAnsi="Times New Roman"/>
          <w:bCs/>
          <w:i/>
          <w:szCs w:val="24"/>
        </w:rPr>
        <w:t xml:space="preserve"> </w:t>
      </w:r>
      <w:r w:rsidR="00E72FBC" w:rsidRPr="00E137EA">
        <w:rPr>
          <w:rFonts w:ascii="Times New Roman" w:hAnsi="Times New Roman"/>
          <w:szCs w:val="24"/>
        </w:rPr>
        <w:t>– з 04.08.2015 по 31.12.2015</w:t>
      </w:r>
      <w:r w:rsidR="00536B84">
        <w:rPr>
          <w:rFonts w:ascii="Times New Roman" w:hAnsi="Times New Roman"/>
          <w:szCs w:val="24"/>
        </w:rPr>
        <w:t>;</w:t>
      </w:r>
    </w:p>
    <w:p w14:paraId="77E71223" w14:textId="0FD99ABD" w:rsidR="00E72FBC" w:rsidRPr="00E137EA" w:rsidRDefault="00666790" w:rsidP="00DC0E3B">
      <w:pPr>
        <w:numPr>
          <w:ilvl w:val="0"/>
          <w:numId w:val="3"/>
        </w:numPr>
        <w:overflowPunct/>
        <w:autoSpaceDE/>
        <w:autoSpaceDN/>
        <w:adjustRightInd/>
        <w:ind w:left="720" w:hanging="12"/>
        <w:jc w:val="both"/>
        <w:textAlignment w:val="auto"/>
        <w:rPr>
          <w:rFonts w:ascii="Times New Roman" w:hAnsi="Times New Roman"/>
          <w:szCs w:val="24"/>
        </w:rPr>
      </w:pPr>
      <w:r w:rsidRPr="00E62B9A">
        <w:rPr>
          <w:rFonts w:ascii="Times New Roman" w:hAnsi="Times New Roman"/>
          <w:bCs/>
          <w:i/>
          <w:szCs w:val="24"/>
        </w:rPr>
        <w:t>[інформація визначена як інформація з обмеженим доступом]</w:t>
      </w:r>
      <w:r w:rsidR="00E72FBC" w:rsidRPr="00E137EA">
        <w:rPr>
          <w:rFonts w:ascii="Times New Roman" w:hAnsi="Times New Roman"/>
          <w:b/>
          <w:szCs w:val="24"/>
        </w:rPr>
        <w:t xml:space="preserve"> </w:t>
      </w:r>
      <w:r w:rsidR="00E72FBC" w:rsidRPr="00E137EA">
        <w:rPr>
          <w:rFonts w:ascii="Times New Roman" w:hAnsi="Times New Roman"/>
          <w:szCs w:val="24"/>
        </w:rPr>
        <w:t>– з 04.08.2015 по 31.12.2015</w:t>
      </w:r>
      <w:r w:rsidR="00536B84">
        <w:rPr>
          <w:rFonts w:ascii="Times New Roman" w:hAnsi="Times New Roman"/>
          <w:szCs w:val="24"/>
        </w:rPr>
        <w:t>;</w:t>
      </w:r>
    </w:p>
    <w:p w14:paraId="76AFCF22" w14:textId="121DBDB6" w:rsidR="00E72FBC" w:rsidRPr="00E137EA" w:rsidRDefault="00666790" w:rsidP="00DC0E3B">
      <w:pPr>
        <w:numPr>
          <w:ilvl w:val="0"/>
          <w:numId w:val="3"/>
        </w:numPr>
        <w:overflowPunct/>
        <w:autoSpaceDE/>
        <w:autoSpaceDN/>
        <w:adjustRightInd/>
        <w:ind w:left="720" w:hanging="12"/>
        <w:jc w:val="both"/>
        <w:textAlignment w:val="auto"/>
        <w:rPr>
          <w:rFonts w:ascii="Times New Roman" w:hAnsi="Times New Roman"/>
          <w:szCs w:val="24"/>
        </w:rPr>
      </w:pPr>
      <w:r w:rsidRPr="00E62B9A">
        <w:rPr>
          <w:rFonts w:ascii="Times New Roman" w:hAnsi="Times New Roman"/>
          <w:bCs/>
          <w:i/>
          <w:szCs w:val="24"/>
        </w:rPr>
        <w:t>[інформація визначена як інформація з обмеженим доступом]</w:t>
      </w:r>
      <w:r w:rsidR="00A674AF">
        <w:rPr>
          <w:rFonts w:ascii="Times New Roman" w:hAnsi="Times New Roman"/>
          <w:bCs/>
          <w:i/>
          <w:szCs w:val="24"/>
        </w:rPr>
        <w:t xml:space="preserve"> </w:t>
      </w:r>
      <w:r w:rsidR="00E72FBC" w:rsidRPr="00E137EA">
        <w:rPr>
          <w:rFonts w:ascii="Times New Roman" w:hAnsi="Times New Roman"/>
          <w:szCs w:val="24"/>
        </w:rPr>
        <w:t>– з 04.08.2015 по 31.12.2015</w:t>
      </w:r>
      <w:r w:rsidR="00536B84">
        <w:rPr>
          <w:rFonts w:ascii="Times New Roman" w:hAnsi="Times New Roman"/>
          <w:szCs w:val="24"/>
        </w:rPr>
        <w:t>;</w:t>
      </w:r>
      <w:r w:rsidR="00E72FBC" w:rsidRPr="00E137EA">
        <w:rPr>
          <w:rFonts w:ascii="Times New Roman" w:hAnsi="Times New Roman"/>
          <w:szCs w:val="24"/>
        </w:rPr>
        <w:t xml:space="preserve"> </w:t>
      </w:r>
    </w:p>
    <w:p w14:paraId="51AA4675" w14:textId="1B9ACF33" w:rsidR="00E72FBC" w:rsidRPr="00E137EA" w:rsidRDefault="00666790" w:rsidP="00DC0E3B">
      <w:pPr>
        <w:numPr>
          <w:ilvl w:val="0"/>
          <w:numId w:val="3"/>
        </w:numPr>
        <w:overflowPunct/>
        <w:autoSpaceDE/>
        <w:autoSpaceDN/>
        <w:adjustRightInd/>
        <w:ind w:left="720" w:hanging="12"/>
        <w:jc w:val="both"/>
        <w:textAlignment w:val="auto"/>
        <w:rPr>
          <w:rFonts w:ascii="Times New Roman" w:hAnsi="Times New Roman"/>
          <w:szCs w:val="24"/>
        </w:rPr>
      </w:pPr>
      <w:r w:rsidRPr="00E62B9A">
        <w:rPr>
          <w:rFonts w:ascii="Times New Roman" w:hAnsi="Times New Roman"/>
          <w:bCs/>
          <w:i/>
          <w:szCs w:val="24"/>
        </w:rPr>
        <w:t>[інформація визначена як інформація з обмеженим доступом]</w:t>
      </w:r>
      <w:r w:rsidR="00E72FBC" w:rsidRPr="00E137EA">
        <w:rPr>
          <w:rFonts w:ascii="Times New Roman" w:hAnsi="Times New Roman"/>
          <w:b/>
          <w:szCs w:val="24"/>
        </w:rPr>
        <w:t xml:space="preserve"> </w:t>
      </w:r>
      <w:r w:rsidR="00E72FBC" w:rsidRPr="00E137EA">
        <w:rPr>
          <w:rFonts w:ascii="Times New Roman" w:hAnsi="Times New Roman"/>
          <w:szCs w:val="24"/>
        </w:rPr>
        <w:t>– з 04.08.2015 по 31.12.201</w:t>
      </w:r>
      <w:r w:rsidR="00536B84">
        <w:rPr>
          <w:rFonts w:ascii="Times New Roman" w:hAnsi="Times New Roman"/>
          <w:szCs w:val="24"/>
        </w:rPr>
        <w:t>5.</w:t>
      </w:r>
      <w:r w:rsidR="00E72FBC" w:rsidRPr="00E137EA">
        <w:rPr>
          <w:rFonts w:ascii="Times New Roman" w:hAnsi="Times New Roman"/>
          <w:szCs w:val="24"/>
        </w:rPr>
        <w:t xml:space="preserve"> </w:t>
      </w:r>
    </w:p>
    <w:p w14:paraId="0C5DE121" w14:textId="77777777" w:rsidR="00E72FBC" w:rsidRPr="00E137EA" w:rsidRDefault="00E72FBC" w:rsidP="00DC0E3B">
      <w:pPr>
        <w:ind w:left="720" w:hanging="12"/>
        <w:jc w:val="both"/>
        <w:rPr>
          <w:rFonts w:ascii="Times New Roman" w:hAnsi="Times New Roman"/>
          <w:szCs w:val="24"/>
        </w:rPr>
      </w:pPr>
    </w:p>
    <w:p w14:paraId="089274AD" w14:textId="77777777" w:rsidR="00E72FBC" w:rsidRPr="00E137EA" w:rsidRDefault="00536B84" w:rsidP="00DC0E3B">
      <w:pPr>
        <w:pStyle w:val="a0"/>
        <w:numPr>
          <w:ilvl w:val="0"/>
          <w:numId w:val="2"/>
        </w:numPr>
        <w:ind w:hanging="720"/>
        <w:jc w:val="both"/>
        <w:rPr>
          <w:b/>
        </w:rPr>
      </w:pPr>
      <w:r>
        <w:t>Із</w:t>
      </w:r>
      <w:r w:rsidR="00E72FBC" w:rsidRPr="00E137EA">
        <w:t xml:space="preserve"> початку 2016 року за адресами АЗС, операторами яких були </w:t>
      </w:r>
      <w:r w:rsidR="00E72FBC" w:rsidRPr="00E137EA">
        <w:rPr>
          <w:b/>
        </w:rPr>
        <w:t xml:space="preserve">ТОВ «БІОТО» </w:t>
      </w:r>
      <w:r w:rsidR="00E72FBC" w:rsidRPr="00E137EA">
        <w:t>і</w:t>
      </w:r>
      <w:r w:rsidR="00E72FBC" w:rsidRPr="00E137EA">
        <w:rPr>
          <w:b/>
        </w:rPr>
        <w:br/>
        <w:t xml:space="preserve">ТОВ «НАТЕЛЬ», </w:t>
      </w:r>
      <w:r w:rsidR="00E72FBC" w:rsidRPr="00E137EA">
        <w:t>починають працювати два інших суб’єкт</w:t>
      </w:r>
      <w:r>
        <w:t>и</w:t>
      </w:r>
      <w:r w:rsidR="00E72FBC" w:rsidRPr="00E137EA">
        <w:t xml:space="preserve"> господарювання – </w:t>
      </w:r>
      <w:r w:rsidR="00E72FBC" w:rsidRPr="00E137EA">
        <w:br/>
      </w:r>
      <w:r w:rsidR="00E72FBC" w:rsidRPr="00E137EA">
        <w:rPr>
          <w:b/>
        </w:rPr>
        <w:t>ТОВ «САЙЛЕНД-ГРУП»</w:t>
      </w:r>
      <w:r w:rsidR="00E72FBC" w:rsidRPr="00E137EA">
        <w:t xml:space="preserve"> і</w:t>
      </w:r>
      <w:r w:rsidR="00E72FBC" w:rsidRPr="00E137EA">
        <w:rPr>
          <w:b/>
        </w:rPr>
        <w:t xml:space="preserve"> ТОВ «ТОП ЛЕВЕЛ»</w:t>
      </w:r>
      <w:r w:rsidR="00E72FBC" w:rsidRPr="00E137EA">
        <w:t>.</w:t>
      </w:r>
    </w:p>
    <w:p w14:paraId="7592C179" w14:textId="77777777" w:rsidR="00E72FBC" w:rsidRPr="00E137EA" w:rsidRDefault="00E72FBC" w:rsidP="00DC0E3B">
      <w:pPr>
        <w:ind w:left="720" w:hanging="12"/>
        <w:jc w:val="both"/>
        <w:rPr>
          <w:rFonts w:ascii="Times New Roman" w:hAnsi="Times New Roman"/>
          <w:szCs w:val="24"/>
        </w:rPr>
      </w:pPr>
      <w:r w:rsidRPr="00E137EA">
        <w:rPr>
          <w:rFonts w:ascii="Times New Roman" w:hAnsi="Times New Roman"/>
          <w:szCs w:val="24"/>
        </w:rPr>
        <w:t xml:space="preserve">Керівництво </w:t>
      </w:r>
      <w:r w:rsidRPr="00E137EA">
        <w:rPr>
          <w:rFonts w:ascii="Times New Roman" w:hAnsi="Times New Roman"/>
          <w:b/>
          <w:szCs w:val="24"/>
          <w:u w:val="single"/>
        </w:rPr>
        <w:t>ТОВ «САЙЛЕНД-ГРУП»</w:t>
      </w:r>
      <w:r w:rsidR="00072564">
        <w:rPr>
          <w:rFonts w:ascii="Times New Roman" w:hAnsi="Times New Roman"/>
          <w:b/>
          <w:szCs w:val="24"/>
          <w:u w:val="single"/>
        </w:rPr>
        <w:t xml:space="preserve"> </w:t>
      </w:r>
      <w:r w:rsidRPr="00E137EA">
        <w:rPr>
          <w:rFonts w:ascii="Times New Roman" w:hAnsi="Times New Roman"/>
          <w:szCs w:val="24"/>
        </w:rPr>
        <w:t xml:space="preserve">здійснюють </w:t>
      </w:r>
      <w:r w:rsidR="00536B84">
        <w:rPr>
          <w:rFonts w:ascii="Times New Roman" w:hAnsi="Times New Roman"/>
          <w:szCs w:val="24"/>
        </w:rPr>
        <w:t>такі</w:t>
      </w:r>
      <w:r w:rsidRPr="00E137EA">
        <w:rPr>
          <w:rFonts w:ascii="Times New Roman" w:hAnsi="Times New Roman"/>
          <w:szCs w:val="24"/>
        </w:rPr>
        <w:t xml:space="preserve"> особи:</w:t>
      </w:r>
    </w:p>
    <w:p w14:paraId="1A153ABE" w14:textId="77777777" w:rsidR="00E72FBC" w:rsidRPr="00E137EA" w:rsidRDefault="00E72FBC" w:rsidP="00DC0E3B">
      <w:pPr>
        <w:numPr>
          <w:ilvl w:val="0"/>
          <w:numId w:val="3"/>
        </w:numPr>
        <w:overflowPunct/>
        <w:autoSpaceDE/>
        <w:autoSpaceDN/>
        <w:adjustRightInd/>
        <w:ind w:left="720" w:hanging="12"/>
        <w:jc w:val="both"/>
        <w:textAlignment w:val="auto"/>
        <w:rPr>
          <w:rFonts w:ascii="Times New Roman" w:hAnsi="Times New Roman"/>
          <w:b/>
          <w:szCs w:val="24"/>
        </w:rPr>
      </w:pPr>
      <w:r w:rsidRPr="00E137EA">
        <w:rPr>
          <w:rFonts w:ascii="Times New Roman" w:hAnsi="Times New Roman"/>
          <w:b/>
          <w:szCs w:val="24"/>
        </w:rPr>
        <w:t xml:space="preserve">Михальчук Юрій Ігорович – </w:t>
      </w:r>
      <w:r w:rsidRPr="00E137EA">
        <w:rPr>
          <w:rFonts w:ascii="Times New Roman" w:hAnsi="Times New Roman"/>
          <w:szCs w:val="24"/>
        </w:rPr>
        <w:t>засновник і директор з 17.07.2015 по 27.10.2016</w:t>
      </w:r>
      <w:r w:rsidR="00536B84">
        <w:rPr>
          <w:rFonts w:ascii="Times New Roman" w:hAnsi="Times New Roman"/>
          <w:szCs w:val="24"/>
        </w:rPr>
        <w:t>;</w:t>
      </w:r>
    </w:p>
    <w:p w14:paraId="3B7B4132" w14:textId="77777777" w:rsidR="00E72FBC" w:rsidRPr="00E137EA" w:rsidRDefault="00E72FBC" w:rsidP="00DC0E3B">
      <w:pPr>
        <w:numPr>
          <w:ilvl w:val="0"/>
          <w:numId w:val="3"/>
        </w:numPr>
        <w:overflowPunct/>
        <w:autoSpaceDE/>
        <w:autoSpaceDN/>
        <w:adjustRightInd/>
        <w:ind w:left="720" w:hanging="12"/>
        <w:jc w:val="both"/>
        <w:textAlignment w:val="auto"/>
        <w:rPr>
          <w:rFonts w:ascii="Times New Roman" w:hAnsi="Times New Roman"/>
          <w:i/>
          <w:szCs w:val="24"/>
        </w:rPr>
      </w:pPr>
      <w:r w:rsidRPr="00E137EA">
        <w:rPr>
          <w:rFonts w:ascii="Times New Roman" w:hAnsi="Times New Roman"/>
          <w:b/>
          <w:szCs w:val="24"/>
        </w:rPr>
        <w:t>Смирнов Євгеній Костянтинович</w:t>
      </w:r>
      <w:r w:rsidRPr="00E137EA">
        <w:rPr>
          <w:rFonts w:ascii="Times New Roman" w:hAnsi="Times New Roman"/>
          <w:szCs w:val="24"/>
        </w:rPr>
        <w:t xml:space="preserve"> – директор з 28.10.2016 по 12.07.2017.</w:t>
      </w:r>
    </w:p>
    <w:p w14:paraId="02810185" w14:textId="77777777" w:rsidR="00E72FBC" w:rsidRPr="00E137EA" w:rsidRDefault="00536B84" w:rsidP="00DC0E3B">
      <w:pPr>
        <w:ind w:left="720" w:hanging="12"/>
        <w:jc w:val="both"/>
        <w:rPr>
          <w:rFonts w:ascii="Times New Roman" w:hAnsi="Times New Roman"/>
          <w:szCs w:val="24"/>
        </w:rPr>
      </w:pPr>
      <w:r>
        <w:rPr>
          <w:rFonts w:ascii="Times New Roman" w:hAnsi="Times New Roman"/>
          <w:szCs w:val="24"/>
        </w:rPr>
        <w:t>Як н</w:t>
      </w:r>
      <w:r w:rsidR="00E72FBC" w:rsidRPr="00E137EA">
        <w:rPr>
          <w:rFonts w:ascii="Times New Roman" w:hAnsi="Times New Roman"/>
          <w:szCs w:val="24"/>
        </w:rPr>
        <w:t>айман</w:t>
      </w:r>
      <w:r>
        <w:rPr>
          <w:rFonts w:ascii="Times New Roman" w:hAnsi="Times New Roman"/>
          <w:szCs w:val="24"/>
        </w:rPr>
        <w:t>і</w:t>
      </w:r>
      <w:r w:rsidR="00E72FBC" w:rsidRPr="00E137EA">
        <w:rPr>
          <w:rFonts w:ascii="Times New Roman" w:hAnsi="Times New Roman"/>
          <w:szCs w:val="24"/>
        </w:rPr>
        <w:t xml:space="preserve"> працівники </w:t>
      </w:r>
      <w:r w:rsidR="00E72FBC" w:rsidRPr="00E137EA">
        <w:rPr>
          <w:rFonts w:ascii="Times New Roman" w:hAnsi="Times New Roman"/>
          <w:b/>
          <w:szCs w:val="24"/>
        </w:rPr>
        <w:t xml:space="preserve">ТОВ «САЙЛЕНД-ГРУП» </w:t>
      </w:r>
      <w:r w:rsidR="00E72FBC" w:rsidRPr="00E137EA">
        <w:rPr>
          <w:rFonts w:ascii="Times New Roman" w:hAnsi="Times New Roman"/>
          <w:szCs w:val="24"/>
        </w:rPr>
        <w:t xml:space="preserve">протягом періоду з 04.01.2016 по 31.05.2016 обліковуються </w:t>
      </w:r>
      <w:r>
        <w:rPr>
          <w:rFonts w:ascii="Times New Roman" w:hAnsi="Times New Roman"/>
          <w:szCs w:val="24"/>
        </w:rPr>
        <w:t>такі</w:t>
      </w:r>
      <w:r w:rsidR="00E72FBC" w:rsidRPr="00E137EA">
        <w:rPr>
          <w:rFonts w:ascii="Times New Roman" w:hAnsi="Times New Roman"/>
          <w:szCs w:val="24"/>
        </w:rPr>
        <w:t xml:space="preserve"> особи: </w:t>
      </w:r>
    </w:p>
    <w:p w14:paraId="2A240370" w14:textId="3B495833" w:rsidR="00E72FBC" w:rsidRPr="00E137EA" w:rsidRDefault="007007A0" w:rsidP="00DC0E3B">
      <w:pPr>
        <w:numPr>
          <w:ilvl w:val="0"/>
          <w:numId w:val="3"/>
        </w:numPr>
        <w:overflowPunct/>
        <w:autoSpaceDE/>
        <w:autoSpaceDN/>
        <w:adjustRightInd/>
        <w:ind w:left="720" w:hanging="12"/>
        <w:jc w:val="both"/>
        <w:textAlignment w:val="auto"/>
        <w:rPr>
          <w:rFonts w:ascii="Times New Roman" w:hAnsi="Times New Roman"/>
          <w:szCs w:val="24"/>
        </w:rPr>
      </w:pPr>
      <w:r w:rsidRPr="00E62B9A">
        <w:rPr>
          <w:rFonts w:ascii="Times New Roman" w:hAnsi="Times New Roman"/>
          <w:bCs/>
          <w:i/>
          <w:szCs w:val="24"/>
        </w:rPr>
        <w:t>[інформація визначена як інформація з обмеженим доступом]</w:t>
      </w:r>
      <w:r w:rsidR="00072564">
        <w:rPr>
          <w:rFonts w:ascii="Times New Roman" w:hAnsi="Times New Roman"/>
          <w:b/>
          <w:szCs w:val="24"/>
        </w:rPr>
        <w:t xml:space="preserve"> </w:t>
      </w:r>
      <w:r w:rsidR="00E72FBC" w:rsidRPr="00536B84">
        <w:rPr>
          <w:rFonts w:ascii="Times New Roman" w:hAnsi="Times New Roman"/>
          <w:szCs w:val="24"/>
        </w:rPr>
        <w:t>(з 23.12.2015)</w:t>
      </w:r>
      <w:r w:rsidR="00536B84" w:rsidRPr="00536B84">
        <w:rPr>
          <w:rFonts w:ascii="Times New Roman" w:hAnsi="Times New Roman"/>
          <w:szCs w:val="24"/>
        </w:rPr>
        <w:t>;</w:t>
      </w:r>
    </w:p>
    <w:p w14:paraId="42A4BB67" w14:textId="54818055" w:rsidR="00E72FBC" w:rsidRPr="00E137EA" w:rsidRDefault="007007A0" w:rsidP="00DC0E3B">
      <w:pPr>
        <w:numPr>
          <w:ilvl w:val="0"/>
          <w:numId w:val="3"/>
        </w:numPr>
        <w:overflowPunct/>
        <w:autoSpaceDE/>
        <w:autoSpaceDN/>
        <w:adjustRightInd/>
        <w:ind w:left="720" w:hanging="12"/>
        <w:jc w:val="both"/>
        <w:textAlignment w:val="auto"/>
        <w:rPr>
          <w:rFonts w:ascii="Times New Roman" w:hAnsi="Times New Roman"/>
          <w:i/>
          <w:szCs w:val="24"/>
        </w:rPr>
      </w:pPr>
      <w:r w:rsidRPr="00E62B9A">
        <w:rPr>
          <w:rFonts w:ascii="Times New Roman" w:hAnsi="Times New Roman"/>
          <w:bCs/>
          <w:i/>
          <w:szCs w:val="24"/>
        </w:rPr>
        <w:t>[інформація визначена як інформація з обмеженим доступом]</w:t>
      </w:r>
      <w:r w:rsidR="00536B84">
        <w:rPr>
          <w:rFonts w:ascii="Times New Roman" w:hAnsi="Times New Roman"/>
          <w:szCs w:val="24"/>
        </w:rPr>
        <w:t>;</w:t>
      </w:r>
    </w:p>
    <w:p w14:paraId="44B6357C" w14:textId="34F3C1DF" w:rsidR="00E72FBC" w:rsidRPr="00E137EA" w:rsidRDefault="007007A0" w:rsidP="00DC0E3B">
      <w:pPr>
        <w:numPr>
          <w:ilvl w:val="0"/>
          <w:numId w:val="3"/>
        </w:numPr>
        <w:overflowPunct/>
        <w:autoSpaceDE/>
        <w:autoSpaceDN/>
        <w:adjustRightInd/>
        <w:ind w:left="720" w:hanging="12"/>
        <w:jc w:val="both"/>
        <w:textAlignment w:val="auto"/>
        <w:rPr>
          <w:rFonts w:ascii="Times New Roman" w:hAnsi="Times New Roman"/>
          <w:i/>
          <w:szCs w:val="24"/>
        </w:rPr>
      </w:pPr>
      <w:r w:rsidRPr="00E62B9A">
        <w:rPr>
          <w:rFonts w:ascii="Times New Roman" w:hAnsi="Times New Roman"/>
          <w:bCs/>
          <w:i/>
          <w:szCs w:val="24"/>
        </w:rPr>
        <w:t>[інформація визначена як інформація з обмеженим доступом]</w:t>
      </w:r>
      <w:r w:rsidR="00536B84" w:rsidRPr="00536B84">
        <w:rPr>
          <w:rFonts w:ascii="Times New Roman" w:hAnsi="Times New Roman"/>
          <w:szCs w:val="24"/>
        </w:rPr>
        <w:t>;</w:t>
      </w:r>
    </w:p>
    <w:p w14:paraId="1D2EB270" w14:textId="5DCBFE35" w:rsidR="00E72FBC" w:rsidRPr="00E137EA" w:rsidRDefault="007007A0" w:rsidP="00DC0E3B">
      <w:pPr>
        <w:numPr>
          <w:ilvl w:val="0"/>
          <w:numId w:val="3"/>
        </w:numPr>
        <w:overflowPunct/>
        <w:autoSpaceDE/>
        <w:autoSpaceDN/>
        <w:adjustRightInd/>
        <w:ind w:left="720" w:hanging="12"/>
        <w:jc w:val="both"/>
        <w:textAlignment w:val="auto"/>
        <w:rPr>
          <w:rFonts w:ascii="Times New Roman" w:hAnsi="Times New Roman"/>
          <w:i/>
          <w:szCs w:val="24"/>
        </w:rPr>
      </w:pPr>
      <w:r w:rsidRPr="00E62B9A">
        <w:rPr>
          <w:rFonts w:ascii="Times New Roman" w:hAnsi="Times New Roman"/>
          <w:bCs/>
          <w:i/>
          <w:szCs w:val="24"/>
        </w:rPr>
        <w:t>[інформація визначена як інформація з обмеженим доступом]</w:t>
      </w:r>
      <w:r w:rsidR="00E72FBC" w:rsidRPr="00E137EA">
        <w:rPr>
          <w:rFonts w:ascii="Times New Roman" w:hAnsi="Times New Roman"/>
          <w:szCs w:val="24"/>
        </w:rPr>
        <w:t>.</w:t>
      </w:r>
    </w:p>
    <w:p w14:paraId="238024BE" w14:textId="77777777" w:rsidR="00E72FBC" w:rsidRPr="00E137EA" w:rsidRDefault="00E72FBC" w:rsidP="00DC0E3B">
      <w:pPr>
        <w:pStyle w:val="a0"/>
        <w:ind w:left="0" w:firstLine="708"/>
        <w:jc w:val="both"/>
      </w:pPr>
      <w:r w:rsidRPr="00E137EA">
        <w:t xml:space="preserve">Управління </w:t>
      </w:r>
      <w:r w:rsidRPr="00E137EA">
        <w:rPr>
          <w:b/>
          <w:u w:val="single"/>
        </w:rPr>
        <w:t>ТОВ «ТОП ЛЕВЕЛ»</w:t>
      </w:r>
      <w:r w:rsidRPr="00E137EA">
        <w:t xml:space="preserve"> здійснюється </w:t>
      </w:r>
      <w:r w:rsidR="00536B84">
        <w:t>таким</w:t>
      </w:r>
      <w:r w:rsidRPr="00E137EA">
        <w:t xml:space="preserve"> особовим складом:</w:t>
      </w:r>
    </w:p>
    <w:p w14:paraId="060E4D64" w14:textId="77777777" w:rsidR="00E72FBC" w:rsidRPr="00E137EA" w:rsidRDefault="00E72FBC" w:rsidP="00DC0E3B">
      <w:pPr>
        <w:numPr>
          <w:ilvl w:val="0"/>
          <w:numId w:val="3"/>
        </w:numPr>
        <w:overflowPunct/>
        <w:autoSpaceDE/>
        <w:autoSpaceDN/>
        <w:adjustRightInd/>
        <w:ind w:left="720" w:hanging="12"/>
        <w:jc w:val="both"/>
        <w:textAlignment w:val="auto"/>
        <w:rPr>
          <w:rFonts w:ascii="Times New Roman" w:hAnsi="Times New Roman"/>
          <w:szCs w:val="24"/>
        </w:rPr>
      </w:pPr>
      <w:proofErr w:type="spellStart"/>
      <w:r w:rsidRPr="00E137EA">
        <w:rPr>
          <w:rFonts w:ascii="Times New Roman" w:hAnsi="Times New Roman"/>
          <w:b/>
          <w:szCs w:val="24"/>
        </w:rPr>
        <w:t>Маланчак</w:t>
      </w:r>
      <w:proofErr w:type="spellEnd"/>
      <w:r w:rsidRPr="00E137EA">
        <w:rPr>
          <w:rFonts w:ascii="Times New Roman" w:hAnsi="Times New Roman"/>
          <w:b/>
          <w:szCs w:val="24"/>
        </w:rPr>
        <w:t xml:space="preserve"> Степан Ігорович</w:t>
      </w:r>
      <w:r w:rsidRPr="00E137EA">
        <w:rPr>
          <w:rFonts w:ascii="Times New Roman" w:hAnsi="Times New Roman"/>
          <w:szCs w:val="24"/>
        </w:rPr>
        <w:t xml:space="preserve"> – засновник і директор з</w:t>
      </w:r>
      <w:r w:rsidR="00072564">
        <w:rPr>
          <w:rFonts w:ascii="Times New Roman" w:hAnsi="Times New Roman"/>
          <w:szCs w:val="24"/>
        </w:rPr>
        <w:t xml:space="preserve"> </w:t>
      </w:r>
      <w:r w:rsidRPr="00E137EA">
        <w:rPr>
          <w:rFonts w:ascii="Times New Roman" w:hAnsi="Times New Roman"/>
          <w:szCs w:val="24"/>
        </w:rPr>
        <w:t>23.05.2015 по 07.12.2015</w:t>
      </w:r>
      <w:r w:rsidR="00536B84">
        <w:rPr>
          <w:rFonts w:ascii="Times New Roman" w:hAnsi="Times New Roman"/>
          <w:szCs w:val="24"/>
        </w:rPr>
        <w:t>;</w:t>
      </w:r>
    </w:p>
    <w:p w14:paraId="6DBBA9ED" w14:textId="77777777" w:rsidR="00E72FBC" w:rsidRPr="00E137EA" w:rsidRDefault="00E72FBC" w:rsidP="00DC0E3B">
      <w:pPr>
        <w:numPr>
          <w:ilvl w:val="0"/>
          <w:numId w:val="3"/>
        </w:numPr>
        <w:overflowPunct/>
        <w:autoSpaceDE/>
        <w:autoSpaceDN/>
        <w:adjustRightInd/>
        <w:ind w:left="720" w:hanging="12"/>
        <w:jc w:val="both"/>
        <w:textAlignment w:val="auto"/>
        <w:rPr>
          <w:rFonts w:ascii="Times New Roman" w:hAnsi="Times New Roman"/>
          <w:i/>
          <w:szCs w:val="24"/>
        </w:rPr>
      </w:pPr>
      <w:r w:rsidRPr="00E137EA">
        <w:rPr>
          <w:rFonts w:ascii="Times New Roman" w:hAnsi="Times New Roman"/>
          <w:b/>
          <w:szCs w:val="24"/>
        </w:rPr>
        <w:t xml:space="preserve">Боярська Олена Вікторівна </w:t>
      </w:r>
      <w:r w:rsidRPr="00964896">
        <w:rPr>
          <w:rFonts w:ascii="Times New Roman" w:hAnsi="Times New Roman"/>
          <w:szCs w:val="24"/>
        </w:rPr>
        <w:t>–</w:t>
      </w:r>
      <w:r w:rsidRPr="00E137EA">
        <w:rPr>
          <w:rFonts w:ascii="Times New Roman" w:hAnsi="Times New Roman"/>
          <w:b/>
          <w:szCs w:val="24"/>
        </w:rPr>
        <w:t xml:space="preserve"> </w:t>
      </w:r>
      <w:r w:rsidRPr="00E137EA">
        <w:rPr>
          <w:rFonts w:ascii="Times New Roman" w:hAnsi="Times New Roman"/>
          <w:szCs w:val="24"/>
        </w:rPr>
        <w:t>директор з 08.12.2015 по 28.10.2016</w:t>
      </w:r>
      <w:r w:rsidR="00536B84">
        <w:rPr>
          <w:rFonts w:ascii="Times New Roman" w:hAnsi="Times New Roman"/>
          <w:szCs w:val="24"/>
        </w:rPr>
        <w:t>;</w:t>
      </w:r>
    </w:p>
    <w:p w14:paraId="5372D691" w14:textId="77777777" w:rsidR="00E72FBC" w:rsidRPr="00E137EA" w:rsidRDefault="00E72FBC" w:rsidP="00DC0E3B">
      <w:pPr>
        <w:numPr>
          <w:ilvl w:val="0"/>
          <w:numId w:val="3"/>
        </w:numPr>
        <w:overflowPunct/>
        <w:autoSpaceDE/>
        <w:autoSpaceDN/>
        <w:adjustRightInd/>
        <w:ind w:left="720" w:hanging="12"/>
        <w:jc w:val="both"/>
        <w:textAlignment w:val="auto"/>
        <w:rPr>
          <w:rFonts w:ascii="Times New Roman" w:hAnsi="Times New Roman"/>
          <w:i/>
          <w:szCs w:val="24"/>
        </w:rPr>
      </w:pPr>
      <w:r w:rsidRPr="00E137EA">
        <w:rPr>
          <w:rFonts w:ascii="Times New Roman" w:hAnsi="Times New Roman"/>
          <w:b/>
          <w:szCs w:val="24"/>
        </w:rPr>
        <w:t xml:space="preserve">Пономарьов Денис Миколайович </w:t>
      </w:r>
      <w:r w:rsidRPr="00964896">
        <w:rPr>
          <w:rFonts w:ascii="Times New Roman" w:hAnsi="Times New Roman"/>
          <w:szCs w:val="24"/>
        </w:rPr>
        <w:t>–</w:t>
      </w:r>
      <w:r w:rsidRPr="00E137EA">
        <w:rPr>
          <w:rFonts w:ascii="Times New Roman" w:hAnsi="Times New Roman"/>
          <w:b/>
          <w:szCs w:val="24"/>
        </w:rPr>
        <w:t xml:space="preserve"> </w:t>
      </w:r>
      <w:r w:rsidRPr="00E137EA">
        <w:rPr>
          <w:rFonts w:ascii="Times New Roman" w:hAnsi="Times New Roman"/>
          <w:szCs w:val="24"/>
        </w:rPr>
        <w:t xml:space="preserve">директор з 29.10.2016 по 12.07.2017, </w:t>
      </w:r>
      <w:r w:rsidRPr="00E137EA">
        <w:rPr>
          <w:rFonts w:ascii="Times New Roman" w:hAnsi="Times New Roman"/>
          <w:i/>
          <w:szCs w:val="24"/>
        </w:rPr>
        <w:t xml:space="preserve">підписант </w:t>
      </w:r>
      <w:r w:rsidR="00964896" w:rsidRPr="00E137EA">
        <w:rPr>
          <w:rFonts w:ascii="Times New Roman" w:hAnsi="Times New Roman"/>
          <w:szCs w:val="24"/>
        </w:rPr>
        <w:t xml:space="preserve">– </w:t>
      </w:r>
      <w:r w:rsidRPr="00E137EA">
        <w:rPr>
          <w:rFonts w:ascii="Times New Roman" w:hAnsi="Times New Roman"/>
          <w:i/>
          <w:szCs w:val="24"/>
        </w:rPr>
        <w:t xml:space="preserve"> Боярська Олена Вікторівна.</w:t>
      </w:r>
    </w:p>
    <w:p w14:paraId="779E610C" w14:textId="77777777" w:rsidR="00E72FBC" w:rsidRPr="00E137EA" w:rsidRDefault="00E72FBC" w:rsidP="00DC0E3B">
      <w:pPr>
        <w:ind w:left="720" w:hanging="12"/>
        <w:jc w:val="both"/>
        <w:rPr>
          <w:rFonts w:ascii="Times New Roman" w:hAnsi="Times New Roman"/>
          <w:szCs w:val="24"/>
        </w:rPr>
      </w:pPr>
      <w:r w:rsidRPr="00E137EA">
        <w:rPr>
          <w:rFonts w:ascii="Times New Roman" w:hAnsi="Times New Roman"/>
          <w:szCs w:val="24"/>
        </w:rPr>
        <w:t xml:space="preserve">Крім того, </w:t>
      </w:r>
      <w:r w:rsidR="00536B84">
        <w:rPr>
          <w:rFonts w:ascii="Times New Roman" w:hAnsi="Times New Roman"/>
          <w:szCs w:val="24"/>
        </w:rPr>
        <w:t xml:space="preserve">як </w:t>
      </w:r>
      <w:r w:rsidRPr="00E137EA">
        <w:rPr>
          <w:rFonts w:ascii="Times New Roman" w:hAnsi="Times New Roman"/>
          <w:szCs w:val="24"/>
        </w:rPr>
        <w:t>найман</w:t>
      </w:r>
      <w:r w:rsidR="00536B84">
        <w:rPr>
          <w:rFonts w:ascii="Times New Roman" w:hAnsi="Times New Roman"/>
          <w:szCs w:val="24"/>
        </w:rPr>
        <w:t>і</w:t>
      </w:r>
      <w:r w:rsidRPr="00E137EA">
        <w:rPr>
          <w:rFonts w:ascii="Times New Roman" w:hAnsi="Times New Roman"/>
          <w:szCs w:val="24"/>
        </w:rPr>
        <w:t xml:space="preserve"> працівники </w:t>
      </w:r>
      <w:r w:rsidRPr="00E137EA">
        <w:rPr>
          <w:rFonts w:ascii="Times New Roman" w:hAnsi="Times New Roman"/>
          <w:b/>
          <w:szCs w:val="24"/>
        </w:rPr>
        <w:t xml:space="preserve">ТОВ «ТОП ЛЕВЕЛ» </w:t>
      </w:r>
      <w:r w:rsidRPr="00E137EA">
        <w:rPr>
          <w:rFonts w:ascii="Times New Roman" w:hAnsi="Times New Roman"/>
          <w:szCs w:val="24"/>
        </w:rPr>
        <w:t>обліковувалися, зокрема:</w:t>
      </w:r>
    </w:p>
    <w:p w14:paraId="11FE0A8A" w14:textId="24BDA388" w:rsidR="00E72FBC" w:rsidRPr="00E137EA" w:rsidRDefault="00B75949" w:rsidP="00DC0E3B">
      <w:pPr>
        <w:numPr>
          <w:ilvl w:val="0"/>
          <w:numId w:val="3"/>
        </w:numPr>
        <w:overflowPunct/>
        <w:autoSpaceDE/>
        <w:autoSpaceDN/>
        <w:adjustRightInd/>
        <w:ind w:left="720" w:hanging="12"/>
        <w:jc w:val="both"/>
        <w:textAlignment w:val="auto"/>
        <w:rPr>
          <w:rFonts w:ascii="Times New Roman" w:hAnsi="Times New Roman"/>
          <w:szCs w:val="24"/>
        </w:rPr>
      </w:pPr>
      <w:r w:rsidRPr="00E62B9A">
        <w:rPr>
          <w:rFonts w:ascii="Times New Roman" w:hAnsi="Times New Roman"/>
          <w:bCs/>
          <w:i/>
          <w:szCs w:val="24"/>
        </w:rPr>
        <w:t>[інформація визначена як інформація з обмеженим доступом]</w:t>
      </w:r>
      <w:r w:rsidR="00E72FBC" w:rsidRPr="00E137EA">
        <w:rPr>
          <w:rFonts w:ascii="Times New Roman" w:hAnsi="Times New Roman"/>
          <w:szCs w:val="24"/>
        </w:rPr>
        <w:t xml:space="preserve"> – з 04.01.2016 по 31.05.2016</w:t>
      </w:r>
      <w:r w:rsidR="002F0C73">
        <w:rPr>
          <w:rFonts w:ascii="Times New Roman" w:hAnsi="Times New Roman"/>
          <w:szCs w:val="24"/>
        </w:rPr>
        <w:t>;</w:t>
      </w:r>
    </w:p>
    <w:p w14:paraId="59E7094D" w14:textId="579D60CE" w:rsidR="00E72FBC" w:rsidRPr="00E137EA" w:rsidRDefault="00B75949" w:rsidP="00DC0E3B">
      <w:pPr>
        <w:numPr>
          <w:ilvl w:val="0"/>
          <w:numId w:val="3"/>
        </w:numPr>
        <w:overflowPunct/>
        <w:autoSpaceDE/>
        <w:autoSpaceDN/>
        <w:adjustRightInd/>
        <w:ind w:left="720" w:hanging="12"/>
        <w:jc w:val="both"/>
        <w:textAlignment w:val="auto"/>
        <w:rPr>
          <w:rFonts w:ascii="Times New Roman" w:hAnsi="Times New Roman"/>
          <w:szCs w:val="24"/>
        </w:rPr>
      </w:pPr>
      <w:r w:rsidRPr="00E62B9A">
        <w:rPr>
          <w:rFonts w:ascii="Times New Roman" w:hAnsi="Times New Roman"/>
          <w:bCs/>
          <w:i/>
          <w:szCs w:val="24"/>
        </w:rPr>
        <w:t>[інформація визначена як інформація з обмеженим доступом]</w:t>
      </w:r>
      <w:r w:rsidR="00E72FBC" w:rsidRPr="00E137EA">
        <w:rPr>
          <w:rFonts w:ascii="Times New Roman" w:hAnsi="Times New Roman"/>
          <w:szCs w:val="24"/>
        </w:rPr>
        <w:t xml:space="preserve"> – з 04.01.2016 по 31.05.2016</w:t>
      </w:r>
      <w:r w:rsidR="002F0C73">
        <w:rPr>
          <w:rFonts w:ascii="Times New Roman" w:hAnsi="Times New Roman"/>
          <w:szCs w:val="24"/>
        </w:rPr>
        <w:t>;</w:t>
      </w:r>
    </w:p>
    <w:p w14:paraId="0F5CBF85" w14:textId="14021CEA" w:rsidR="00E72FBC" w:rsidRPr="00E137EA" w:rsidRDefault="00B75949" w:rsidP="00DC0E3B">
      <w:pPr>
        <w:numPr>
          <w:ilvl w:val="0"/>
          <w:numId w:val="3"/>
        </w:numPr>
        <w:overflowPunct/>
        <w:autoSpaceDE/>
        <w:autoSpaceDN/>
        <w:adjustRightInd/>
        <w:ind w:left="720" w:hanging="12"/>
        <w:jc w:val="both"/>
        <w:textAlignment w:val="auto"/>
        <w:rPr>
          <w:rFonts w:ascii="Times New Roman" w:hAnsi="Times New Roman"/>
          <w:szCs w:val="24"/>
        </w:rPr>
      </w:pPr>
      <w:r w:rsidRPr="00E62B9A">
        <w:rPr>
          <w:rFonts w:ascii="Times New Roman" w:hAnsi="Times New Roman"/>
          <w:bCs/>
          <w:i/>
          <w:szCs w:val="24"/>
        </w:rPr>
        <w:t>[інформація визначена як інформація з обмеженим доступом]</w:t>
      </w:r>
      <w:r w:rsidR="002C3EE3">
        <w:rPr>
          <w:rFonts w:ascii="Times New Roman" w:hAnsi="Times New Roman"/>
          <w:bCs/>
          <w:i/>
          <w:szCs w:val="24"/>
        </w:rPr>
        <w:t xml:space="preserve"> </w:t>
      </w:r>
      <w:r w:rsidR="00E72FBC" w:rsidRPr="00E137EA">
        <w:rPr>
          <w:rFonts w:ascii="Times New Roman" w:hAnsi="Times New Roman"/>
          <w:szCs w:val="24"/>
        </w:rPr>
        <w:t>– з 08.12.2015 по 30.09.2016.</w:t>
      </w:r>
    </w:p>
    <w:p w14:paraId="742BFE0C" w14:textId="77777777" w:rsidR="00E72FBC" w:rsidRPr="00E137EA" w:rsidRDefault="00E72FBC" w:rsidP="00DC0E3B">
      <w:pPr>
        <w:ind w:left="720" w:hanging="12"/>
        <w:jc w:val="both"/>
        <w:rPr>
          <w:rFonts w:ascii="Times New Roman" w:hAnsi="Times New Roman"/>
          <w:i/>
          <w:szCs w:val="24"/>
        </w:rPr>
      </w:pPr>
    </w:p>
    <w:p w14:paraId="56BDFD0E" w14:textId="77777777" w:rsidR="00E72FBC" w:rsidRPr="00E137EA" w:rsidRDefault="005B6DE6" w:rsidP="00DC0E3B">
      <w:pPr>
        <w:pStyle w:val="a0"/>
        <w:numPr>
          <w:ilvl w:val="0"/>
          <w:numId w:val="2"/>
        </w:numPr>
        <w:ind w:hanging="720"/>
        <w:jc w:val="both"/>
      </w:pPr>
      <w:r>
        <w:t>Із</w:t>
      </w:r>
      <w:r w:rsidR="00E72FBC" w:rsidRPr="00E137EA">
        <w:t xml:space="preserve"> кінця травня – початку червня 2016 року операторами АЗС стають </w:t>
      </w:r>
      <w:r w:rsidR="00E72FBC" w:rsidRPr="00E137EA">
        <w:rPr>
          <w:b/>
        </w:rPr>
        <w:t>ТОВ «ЛАЙК СІТІ»</w:t>
      </w:r>
      <w:r w:rsidR="00E72FBC" w:rsidRPr="00E137EA">
        <w:t xml:space="preserve"> і </w:t>
      </w:r>
      <w:r w:rsidR="00E72FBC" w:rsidRPr="00E137EA">
        <w:rPr>
          <w:b/>
        </w:rPr>
        <w:t xml:space="preserve">ТОВ «ІНТЕХ СТАНДАРТ». </w:t>
      </w:r>
    </w:p>
    <w:p w14:paraId="51A1F51A" w14:textId="77777777" w:rsidR="00E72FBC" w:rsidRPr="00E137EA" w:rsidRDefault="00E72FBC" w:rsidP="00DC0E3B">
      <w:pPr>
        <w:ind w:left="720" w:hanging="12"/>
        <w:jc w:val="both"/>
        <w:rPr>
          <w:rFonts w:ascii="Times New Roman" w:hAnsi="Times New Roman"/>
          <w:szCs w:val="24"/>
        </w:rPr>
      </w:pPr>
      <w:r w:rsidRPr="00E137EA">
        <w:rPr>
          <w:rFonts w:ascii="Times New Roman" w:hAnsi="Times New Roman"/>
          <w:szCs w:val="24"/>
        </w:rPr>
        <w:t xml:space="preserve">Особи, які здійснюють управління </w:t>
      </w:r>
      <w:r w:rsidRPr="00E137EA">
        <w:rPr>
          <w:rFonts w:ascii="Times New Roman" w:hAnsi="Times New Roman"/>
          <w:b/>
          <w:szCs w:val="24"/>
          <w:u w:val="single"/>
        </w:rPr>
        <w:t>ТОВ «ЛАЙК СІТІ»</w:t>
      </w:r>
      <w:r w:rsidR="00964896">
        <w:rPr>
          <w:rFonts w:ascii="Times New Roman" w:hAnsi="Times New Roman"/>
          <w:b/>
          <w:szCs w:val="24"/>
          <w:u w:val="single"/>
        </w:rPr>
        <w:t xml:space="preserve"> </w:t>
      </w:r>
      <w:r w:rsidRPr="00E137EA">
        <w:rPr>
          <w:rFonts w:ascii="Times New Roman" w:hAnsi="Times New Roman"/>
          <w:szCs w:val="24"/>
        </w:rPr>
        <w:t>згідно з даними ЄДР:</w:t>
      </w:r>
    </w:p>
    <w:p w14:paraId="4D44B951" w14:textId="77777777" w:rsidR="00E72FBC" w:rsidRPr="00E137EA" w:rsidRDefault="00E72FBC" w:rsidP="00DC0E3B">
      <w:pPr>
        <w:numPr>
          <w:ilvl w:val="0"/>
          <w:numId w:val="3"/>
        </w:numPr>
        <w:overflowPunct/>
        <w:autoSpaceDE/>
        <w:autoSpaceDN/>
        <w:adjustRightInd/>
        <w:ind w:left="720" w:hanging="12"/>
        <w:jc w:val="both"/>
        <w:textAlignment w:val="auto"/>
        <w:rPr>
          <w:rFonts w:ascii="Times New Roman" w:hAnsi="Times New Roman"/>
          <w:b/>
          <w:szCs w:val="24"/>
        </w:rPr>
      </w:pPr>
      <w:proofErr w:type="spellStart"/>
      <w:r w:rsidRPr="00E137EA">
        <w:rPr>
          <w:rFonts w:ascii="Times New Roman" w:hAnsi="Times New Roman"/>
          <w:b/>
          <w:szCs w:val="24"/>
        </w:rPr>
        <w:t>Щокін</w:t>
      </w:r>
      <w:proofErr w:type="spellEnd"/>
      <w:r w:rsidRPr="00E137EA">
        <w:rPr>
          <w:rFonts w:ascii="Times New Roman" w:hAnsi="Times New Roman"/>
          <w:b/>
          <w:szCs w:val="24"/>
        </w:rPr>
        <w:t xml:space="preserve"> Микола Вікторович</w:t>
      </w:r>
      <w:r w:rsidRPr="00E137EA">
        <w:rPr>
          <w:rFonts w:ascii="Times New Roman" w:hAnsi="Times New Roman"/>
          <w:szCs w:val="24"/>
        </w:rPr>
        <w:t xml:space="preserve"> – засновник і директор з 03.05.2016 до 01.02.2017</w:t>
      </w:r>
      <w:r w:rsidR="005B6DE6" w:rsidRPr="005B6DE6">
        <w:rPr>
          <w:rFonts w:ascii="Times New Roman" w:hAnsi="Times New Roman"/>
          <w:szCs w:val="24"/>
        </w:rPr>
        <w:t>;</w:t>
      </w:r>
    </w:p>
    <w:p w14:paraId="60862E38" w14:textId="77777777" w:rsidR="00E72FBC" w:rsidRPr="00E137EA" w:rsidRDefault="00E72FBC" w:rsidP="00DC0E3B">
      <w:pPr>
        <w:numPr>
          <w:ilvl w:val="0"/>
          <w:numId w:val="3"/>
        </w:numPr>
        <w:overflowPunct/>
        <w:autoSpaceDE/>
        <w:autoSpaceDN/>
        <w:adjustRightInd/>
        <w:ind w:left="720" w:hanging="12"/>
        <w:jc w:val="both"/>
        <w:textAlignment w:val="auto"/>
        <w:rPr>
          <w:rFonts w:ascii="Times New Roman" w:hAnsi="Times New Roman"/>
          <w:szCs w:val="24"/>
        </w:rPr>
      </w:pPr>
      <w:proofErr w:type="spellStart"/>
      <w:r w:rsidRPr="00E137EA">
        <w:rPr>
          <w:rFonts w:ascii="Times New Roman" w:hAnsi="Times New Roman"/>
          <w:b/>
          <w:szCs w:val="24"/>
        </w:rPr>
        <w:t>Голубничий</w:t>
      </w:r>
      <w:proofErr w:type="spellEnd"/>
      <w:r w:rsidRPr="00E137EA">
        <w:rPr>
          <w:rFonts w:ascii="Times New Roman" w:hAnsi="Times New Roman"/>
          <w:b/>
          <w:szCs w:val="24"/>
        </w:rPr>
        <w:t xml:space="preserve"> Антон Володимирович</w:t>
      </w:r>
      <w:r w:rsidRPr="00E137EA">
        <w:rPr>
          <w:rFonts w:ascii="Times New Roman" w:hAnsi="Times New Roman"/>
          <w:szCs w:val="24"/>
        </w:rPr>
        <w:t xml:space="preserve"> – директор на 01.03.2017.</w:t>
      </w:r>
    </w:p>
    <w:p w14:paraId="16A7F35D" w14:textId="77777777" w:rsidR="00E72FBC" w:rsidRPr="00E137EA" w:rsidRDefault="00E72FBC" w:rsidP="00DC0E3B">
      <w:pPr>
        <w:pStyle w:val="a0"/>
        <w:ind w:left="708"/>
        <w:jc w:val="both"/>
      </w:pPr>
      <w:r w:rsidRPr="00E137EA">
        <w:t xml:space="preserve">Протягом періоду провадження </w:t>
      </w:r>
      <w:r w:rsidRPr="00E137EA">
        <w:rPr>
          <w:b/>
        </w:rPr>
        <w:t xml:space="preserve">ТОВ «ЛАЙК СІТІ» </w:t>
      </w:r>
      <w:r w:rsidRPr="00E137EA">
        <w:t xml:space="preserve">діяльності оператора АЗС на території Вінницької області, згідно з даними органів ПФУ, </w:t>
      </w:r>
      <w:r w:rsidR="005B6DE6">
        <w:t>і</w:t>
      </w:r>
      <w:r w:rsidRPr="00E137EA">
        <w:t xml:space="preserve">з червня по грудень 2016 року найманими працівниками цього товариства були, зокрема:    </w:t>
      </w:r>
    </w:p>
    <w:p w14:paraId="442FE22B" w14:textId="3F076721" w:rsidR="00E72FBC" w:rsidRPr="005B6DE6" w:rsidRDefault="00B75949" w:rsidP="00DC0E3B">
      <w:pPr>
        <w:numPr>
          <w:ilvl w:val="0"/>
          <w:numId w:val="3"/>
        </w:numPr>
        <w:overflowPunct/>
        <w:autoSpaceDE/>
        <w:autoSpaceDN/>
        <w:adjustRightInd/>
        <w:ind w:left="720" w:hanging="12"/>
        <w:jc w:val="both"/>
        <w:textAlignment w:val="auto"/>
        <w:rPr>
          <w:rFonts w:ascii="Times New Roman" w:hAnsi="Times New Roman"/>
          <w:szCs w:val="24"/>
        </w:rPr>
      </w:pPr>
      <w:r w:rsidRPr="00E62B9A">
        <w:rPr>
          <w:rFonts w:ascii="Times New Roman" w:hAnsi="Times New Roman"/>
          <w:bCs/>
          <w:i/>
          <w:szCs w:val="24"/>
        </w:rPr>
        <w:t>[інформація визначена як інформація з обмеженим доступом]</w:t>
      </w:r>
      <w:r w:rsidR="005B6DE6" w:rsidRPr="005B6DE6">
        <w:rPr>
          <w:rFonts w:ascii="Times New Roman" w:hAnsi="Times New Roman"/>
          <w:szCs w:val="24"/>
        </w:rPr>
        <w:t>;</w:t>
      </w:r>
    </w:p>
    <w:p w14:paraId="7C046BFA" w14:textId="5E8118A3" w:rsidR="00E72FBC" w:rsidRPr="00E137EA" w:rsidRDefault="00B75949" w:rsidP="00DC0E3B">
      <w:pPr>
        <w:numPr>
          <w:ilvl w:val="0"/>
          <w:numId w:val="3"/>
        </w:numPr>
        <w:overflowPunct/>
        <w:autoSpaceDE/>
        <w:autoSpaceDN/>
        <w:adjustRightInd/>
        <w:ind w:left="720" w:hanging="12"/>
        <w:jc w:val="both"/>
        <w:textAlignment w:val="auto"/>
        <w:rPr>
          <w:rFonts w:ascii="Times New Roman" w:hAnsi="Times New Roman"/>
          <w:b/>
          <w:szCs w:val="24"/>
        </w:rPr>
      </w:pPr>
      <w:r w:rsidRPr="00E62B9A">
        <w:rPr>
          <w:rFonts w:ascii="Times New Roman" w:hAnsi="Times New Roman"/>
          <w:bCs/>
          <w:i/>
          <w:szCs w:val="24"/>
        </w:rPr>
        <w:t>[інформація визначена як інформація з обмеженим доступом]</w:t>
      </w:r>
      <w:r w:rsidR="005B6DE6" w:rsidRPr="005B6DE6">
        <w:rPr>
          <w:rFonts w:ascii="Times New Roman" w:hAnsi="Times New Roman"/>
          <w:szCs w:val="24"/>
        </w:rPr>
        <w:t>;</w:t>
      </w:r>
    </w:p>
    <w:p w14:paraId="50AF4649" w14:textId="6F1CD55F" w:rsidR="00E72FBC" w:rsidRPr="005B6DE6" w:rsidRDefault="00B75949" w:rsidP="00DC0E3B">
      <w:pPr>
        <w:numPr>
          <w:ilvl w:val="0"/>
          <w:numId w:val="3"/>
        </w:numPr>
        <w:overflowPunct/>
        <w:autoSpaceDE/>
        <w:autoSpaceDN/>
        <w:adjustRightInd/>
        <w:ind w:left="720" w:hanging="12"/>
        <w:jc w:val="both"/>
        <w:textAlignment w:val="auto"/>
        <w:rPr>
          <w:rFonts w:ascii="Times New Roman" w:hAnsi="Times New Roman"/>
          <w:szCs w:val="24"/>
        </w:rPr>
      </w:pPr>
      <w:r w:rsidRPr="00E62B9A">
        <w:rPr>
          <w:rFonts w:ascii="Times New Roman" w:hAnsi="Times New Roman"/>
          <w:bCs/>
          <w:i/>
          <w:szCs w:val="24"/>
        </w:rPr>
        <w:t>[інформація визначена як інформація з обмеженим доступом]</w:t>
      </w:r>
      <w:r w:rsidR="005B6DE6" w:rsidRPr="005B6DE6">
        <w:rPr>
          <w:rFonts w:ascii="Times New Roman" w:hAnsi="Times New Roman"/>
          <w:szCs w:val="24"/>
        </w:rPr>
        <w:t>;</w:t>
      </w:r>
    </w:p>
    <w:p w14:paraId="6F285115" w14:textId="6BF9BF5A" w:rsidR="00E72FBC" w:rsidRPr="00E137EA" w:rsidRDefault="00B75949" w:rsidP="00DC0E3B">
      <w:pPr>
        <w:numPr>
          <w:ilvl w:val="0"/>
          <w:numId w:val="3"/>
        </w:numPr>
        <w:overflowPunct/>
        <w:autoSpaceDE/>
        <w:autoSpaceDN/>
        <w:adjustRightInd/>
        <w:ind w:left="720" w:hanging="12"/>
        <w:jc w:val="both"/>
        <w:textAlignment w:val="auto"/>
        <w:rPr>
          <w:rFonts w:ascii="Times New Roman" w:hAnsi="Times New Roman"/>
          <w:b/>
          <w:szCs w:val="24"/>
        </w:rPr>
      </w:pPr>
      <w:r w:rsidRPr="00E62B9A">
        <w:rPr>
          <w:rFonts w:ascii="Times New Roman" w:hAnsi="Times New Roman"/>
          <w:bCs/>
          <w:i/>
          <w:szCs w:val="24"/>
        </w:rPr>
        <w:t>[інформація визначена як інформація з обмеженим доступом]</w:t>
      </w:r>
      <w:r w:rsidR="00E72FBC" w:rsidRPr="00E137EA">
        <w:rPr>
          <w:rFonts w:ascii="Times New Roman" w:hAnsi="Times New Roman"/>
          <w:b/>
          <w:szCs w:val="24"/>
        </w:rPr>
        <w:t>.</w:t>
      </w:r>
    </w:p>
    <w:p w14:paraId="78BB886A" w14:textId="77777777" w:rsidR="00E72FBC" w:rsidRPr="00E137EA" w:rsidRDefault="00E72FBC" w:rsidP="00DC0E3B">
      <w:pPr>
        <w:pStyle w:val="a0"/>
        <w:ind w:left="708"/>
        <w:jc w:val="both"/>
      </w:pPr>
      <w:r w:rsidRPr="00E137EA">
        <w:t xml:space="preserve">Керівництво </w:t>
      </w:r>
      <w:r w:rsidRPr="00E137EA">
        <w:rPr>
          <w:b/>
          <w:u w:val="single"/>
        </w:rPr>
        <w:t>ТОВ «ІНТЕХ СТАНДАРТ»</w:t>
      </w:r>
      <w:r w:rsidR="00964896">
        <w:rPr>
          <w:b/>
          <w:u w:val="single"/>
        </w:rPr>
        <w:t xml:space="preserve"> </w:t>
      </w:r>
      <w:r w:rsidRPr="00E137EA">
        <w:t xml:space="preserve">здійснює одна особа – </w:t>
      </w:r>
      <w:r w:rsidRPr="00E137EA">
        <w:rPr>
          <w:b/>
        </w:rPr>
        <w:t xml:space="preserve">Музика Світлана Олександрівна, </w:t>
      </w:r>
      <w:r w:rsidRPr="00E137EA">
        <w:t>яка є засновником (з 10.04.2015) і директором товариства з 18.07.2015.</w:t>
      </w:r>
    </w:p>
    <w:p w14:paraId="4D6D3907" w14:textId="77777777" w:rsidR="00E72FBC" w:rsidRPr="00E137EA" w:rsidRDefault="00E72FBC" w:rsidP="00DC0E3B">
      <w:pPr>
        <w:ind w:left="720" w:hanging="12"/>
        <w:jc w:val="both"/>
        <w:rPr>
          <w:rFonts w:ascii="Times New Roman" w:hAnsi="Times New Roman"/>
          <w:szCs w:val="24"/>
        </w:rPr>
      </w:pPr>
      <w:r w:rsidRPr="00E137EA">
        <w:rPr>
          <w:rFonts w:ascii="Times New Roman" w:hAnsi="Times New Roman"/>
          <w:szCs w:val="24"/>
        </w:rPr>
        <w:lastRenderedPageBreak/>
        <w:t xml:space="preserve">Крім того, згідно з даними органів ПФУ найманими працівниками </w:t>
      </w:r>
      <w:r w:rsidRPr="00E137EA">
        <w:rPr>
          <w:rFonts w:ascii="Times New Roman" w:hAnsi="Times New Roman"/>
          <w:b/>
          <w:szCs w:val="24"/>
        </w:rPr>
        <w:t xml:space="preserve">ТОВ «ІНТЕХ СТАНДАРТ» </w:t>
      </w:r>
      <w:r w:rsidR="005B6DE6" w:rsidRPr="005B6DE6">
        <w:rPr>
          <w:rFonts w:ascii="Times New Roman" w:hAnsi="Times New Roman"/>
          <w:szCs w:val="24"/>
        </w:rPr>
        <w:t>у</w:t>
      </w:r>
      <w:r w:rsidRPr="00E137EA">
        <w:rPr>
          <w:rFonts w:ascii="Times New Roman" w:hAnsi="Times New Roman"/>
          <w:szCs w:val="24"/>
        </w:rPr>
        <w:t xml:space="preserve"> певний період були, зокрема:</w:t>
      </w:r>
    </w:p>
    <w:p w14:paraId="72319862" w14:textId="0B1CBA11" w:rsidR="00E72FBC" w:rsidRPr="00E137EA" w:rsidRDefault="00E72FBC" w:rsidP="00DC0E3B">
      <w:pPr>
        <w:ind w:left="720" w:hanging="12"/>
        <w:jc w:val="both"/>
        <w:rPr>
          <w:rFonts w:ascii="Times New Roman" w:hAnsi="Times New Roman"/>
          <w:szCs w:val="24"/>
        </w:rPr>
      </w:pPr>
      <w:r w:rsidRPr="00E137EA">
        <w:rPr>
          <w:rFonts w:ascii="Times New Roman" w:hAnsi="Times New Roman"/>
          <w:szCs w:val="24"/>
        </w:rPr>
        <w:t xml:space="preserve">- </w:t>
      </w:r>
      <w:r w:rsidR="00B75949" w:rsidRPr="00E62B9A">
        <w:rPr>
          <w:rFonts w:ascii="Times New Roman" w:hAnsi="Times New Roman"/>
          <w:bCs/>
          <w:i/>
          <w:szCs w:val="24"/>
        </w:rPr>
        <w:t>[інформація визначена як інформація з обмеженим доступом]</w:t>
      </w:r>
      <w:r w:rsidRPr="00E137EA">
        <w:rPr>
          <w:rFonts w:ascii="Times New Roman" w:hAnsi="Times New Roman"/>
          <w:szCs w:val="24"/>
        </w:rPr>
        <w:t xml:space="preserve"> – з 06.2016 по 12.2016</w:t>
      </w:r>
      <w:r w:rsidR="005B6DE6">
        <w:rPr>
          <w:rFonts w:ascii="Times New Roman" w:hAnsi="Times New Roman"/>
          <w:szCs w:val="24"/>
        </w:rPr>
        <w:t>;</w:t>
      </w:r>
    </w:p>
    <w:p w14:paraId="73AFD572" w14:textId="6AAFC565" w:rsidR="00E72FBC" w:rsidRPr="00E137EA" w:rsidRDefault="00E72FBC" w:rsidP="00DC0E3B">
      <w:pPr>
        <w:ind w:left="720" w:hanging="12"/>
        <w:jc w:val="both"/>
        <w:rPr>
          <w:rFonts w:ascii="Times New Roman" w:hAnsi="Times New Roman"/>
          <w:szCs w:val="24"/>
        </w:rPr>
      </w:pPr>
      <w:r w:rsidRPr="00E137EA">
        <w:rPr>
          <w:rFonts w:ascii="Times New Roman" w:hAnsi="Times New Roman"/>
          <w:szCs w:val="24"/>
        </w:rPr>
        <w:t xml:space="preserve">- </w:t>
      </w:r>
      <w:r w:rsidR="00B75949" w:rsidRPr="00E62B9A">
        <w:rPr>
          <w:rFonts w:ascii="Times New Roman" w:hAnsi="Times New Roman"/>
          <w:bCs/>
          <w:i/>
          <w:szCs w:val="24"/>
        </w:rPr>
        <w:t>[інформація визначена як інформація з обмеженим доступом]</w:t>
      </w:r>
      <w:r w:rsidR="00A6316D">
        <w:rPr>
          <w:rFonts w:ascii="Times New Roman" w:hAnsi="Times New Roman"/>
          <w:bCs/>
          <w:i/>
          <w:szCs w:val="24"/>
        </w:rPr>
        <w:t xml:space="preserve"> </w:t>
      </w:r>
      <w:r w:rsidRPr="00E137EA">
        <w:rPr>
          <w:rFonts w:ascii="Times New Roman" w:hAnsi="Times New Roman"/>
          <w:szCs w:val="24"/>
        </w:rPr>
        <w:t>– з 06.2016 по 11.2016, 03.2017</w:t>
      </w:r>
      <w:r w:rsidR="005B6DE6">
        <w:rPr>
          <w:rFonts w:ascii="Times New Roman" w:hAnsi="Times New Roman"/>
          <w:szCs w:val="24"/>
        </w:rPr>
        <w:t>;</w:t>
      </w:r>
      <w:r w:rsidRPr="00E137EA">
        <w:rPr>
          <w:rFonts w:ascii="Times New Roman" w:hAnsi="Times New Roman"/>
          <w:szCs w:val="24"/>
        </w:rPr>
        <w:t xml:space="preserve"> </w:t>
      </w:r>
    </w:p>
    <w:p w14:paraId="3B9C5B58" w14:textId="21C42DF3" w:rsidR="00E72FBC" w:rsidRPr="00E137EA" w:rsidRDefault="00E72FBC" w:rsidP="00DC0E3B">
      <w:pPr>
        <w:ind w:left="720" w:hanging="12"/>
        <w:jc w:val="both"/>
        <w:rPr>
          <w:rFonts w:ascii="Times New Roman" w:hAnsi="Times New Roman"/>
          <w:szCs w:val="24"/>
        </w:rPr>
      </w:pPr>
      <w:r w:rsidRPr="00E137EA">
        <w:rPr>
          <w:rFonts w:ascii="Times New Roman" w:hAnsi="Times New Roman"/>
          <w:szCs w:val="24"/>
        </w:rPr>
        <w:t xml:space="preserve">- </w:t>
      </w:r>
      <w:r w:rsidR="00B75949" w:rsidRPr="00E62B9A">
        <w:rPr>
          <w:rFonts w:ascii="Times New Roman" w:hAnsi="Times New Roman"/>
          <w:bCs/>
          <w:i/>
          <w:szCs w:val="24"/>
        </w:rPr>
        <w:t>[інформація визначена як інформація з обмеженим доступом]</w:t>
      </w:r>
      <w:r w:rsidRPr="00E137EA">
        <w:rPr>
          <w:rFonts w:ascii="Times New Roman" w:hAnsi="Times New Roman"/>
          <w:szCs w:val="24"/>
        </w:rPr>
        <w:t xml:space="preserve"> – з 06.2016 по 12.2016.</w:t>
      </w:r>
    </w:p>
    <w:p w14:paraId="78690C37" w14:textId="77777777" w:rsidR="00E72FBC" w:rsidRPr="00E137EA" w:rsidRDefault="00E72FBC" w:rsidP="00DC0E3B">
      <w:pPr>
        <w:ind w:left="720" w:hanging="12"/>
        <w:jc w:val="both"/>
        <w:rPr>
          <w:rFonts w:ascii="Times New Roman" w:hAnsi="Times New Roman"/>
          <w:szCs w:val="24"/>
        </w:rPr>
      </w:pPr>
    </w:p>
    <w:p w14:paraId="7106A498" w14:textId="77777777" w:rsidR="00E72FBC" w:rsidRPr="00E137EA" w:rsidRDefault="00E72FBC" w:rsidP="00DC0E3B">
      <w:pPr>
        <w:pStyle w:val="a0"/>
        <w:numPr>
          <w:ilvl w:val="0"/>
          <w:numId w:val="2"/>
        </w:numPr>
        <w:ind w:hanging="720"/>
        <w:jc w:val="both"/>
      </w:pPr>
      <w:r w:rsidRPr="00E137EA">
        <w:t xml:space="preserve">Отже, як видно з аналізу, вказані вище особи операторів АЗС є також керівниками (засновниками) або найманими працівниками інших суб’єктів господарювання, які здійснювали діяльність операторів АЗС на території Вінницької області </w:t>
      </w:r>
      <w:r w:rsidR="005B6DE6">
        <w:t>в</w:t>
      </w:r>
      <w:r w:rsidRPr="00E137EA">
        <w:t xml:space="preserve"> період </w:t>
      </w:r>
      <w:r>
        <w:br/>
      </w:r>
      <w:r w:rsidRPr="00E137EA">
        <w:t>2012</w:t>
      </w:r>
      <w:r w:rsidR="000226BD">
        <w:t>-2016 рок</w:t>
      </w:r>
      <w:r w:rsidR="005B6DE6">
        <w:t>ів</w:t>
      </w:r>
      <w:r w:rsidR="000226BD">
        <w:t xml:space="preserve"> та січ</w:t>
      </w:r>
      <w:r w:rsidR="005B6DE6">
        <w:t xml:space="preserve">ня </w:t>
      </w:r>
      <w:r w:rsidR="000226BD">
        <w:t>- серпн</w:t>
      </w:r>
      <w:r w:rsidR="005B6DE6">
        <w:t>я</w:t>
      </w:r>
      <w:r w:rsidRPr="00E137EA">
        <w:t xml:space="preserve"> 2017 рок</w:t>
      </w:r>
      <w:r w:rsidR="000226BD">
        <w:t>у</w:t>
      </w:r>
      <w:r w:rsidRPr="00E137EA">
        <w:t>.</w:t>
      </w:r>
    </w:p>
    <w:p w14:paraId="26E55CEC" w14:textId="77777777" w:rsidR="00E72FBC" w:rsidRPr="00E137EA" w:rsidRDefault="00E72FBC" w:rsidP="00DC0E3B">
      <w:pPr>
        <w:pStyle w:val="a0"/>
        <w:numPr>
          <w:ilvl w:val="0"/>
          <w:numId w:val="2"/>
        </w:numPr>
        <w:ind w:hanging="720"/>
        <w:jc w:val="both"/>
        <w:rPr>
          <w:sz w:val="20"/>
        </w:rPr>
      </w:pPr>
      <w:r w:rsidRPr="00E137EA">
        <w:t>Також було встановлено, що посадові особи (директори) або засновники товариств, які здійснювали діяльність операторів АЗС на території Вінницької</w:t>
      </w:r>
      <w:r w:rsidR="008628EA">
        <w:t xml:space="preserve"> області</w:t>
      </w:r>
      <w:r w:rsidRPr="00E137EA">
        <w:t xml:space="preserve">, є найманими працівниками інших товариств, зокрема, </w:t>
      </w:r>
      <w:r w:rsidRPr="00E137EA">
        <w:rPr>
          <w:b/>
        </w:rPr>
        <w:t>ТОВ «ВТФ «АВІАС», ТОВ «ТД «АВІАС», ТОВ «ПРОМ ГАРАНТ ПЛЮС», ТОВ «АЛЬЯНС ЕВОЛЮШН»</w:t>
      </w:r>
      <w:r w:rsidRPr="00E137EA">
        <w:t xml:space="preserve">. </w:t>
      </w:r>
    </w:p>
    <w:p w14:paraId="482A8D65" w14:textId="77777777" w:rsidR="00E72FBC" w:rsidRPr="00E137EA" w:rsidRDefault="00E72FBC" w:rsidP="00DC0E3B">
      <w:pPr>
        <w:pStyle w:val="a0"/>
        <w:numPr>
          <w:ilvl w:val="0"/>
          <w:numId w:val="2"/>
        </w:numPr>
        <w:ind w:hanging="720"/>
        <w:jc w:val="both"/>
        <w:rPr>
          <w:b/>
        </w:rPr>
      </w:pPr>
      <w:r w:rsidRPr="00E137EA">
        <w:t>Крім того, встановлено, що певні особи, які є керівниками, засновниками товариств учасників паливного проекту «АВІАС», які здійснювали діяльність операторів АЗС на території Вінницької області</w:t>
      </w:r>
      <w:r w:rsidR="005B6DE6">
        <w:t>,</w:t>
      </w:r>
      <w:r w:rsidRPr="00E137EA">
        <w:t xml:space="preserve"> одночасно є найманими працівниками </w:t>
      </w:r>
      <w:r w:rsidRPr="00E137EA">
        <w:br/>
      </w:r>
      <w:r w:rsidRPr="00E137EA">
        <w:rPr>
          <w:b/>
        </w:rPr>
        <w:t>ПАТ «УКРНАФТА».</w:t>
      </w:r>
    </w:p>
    <w:p w14:paraId="237F365B" w14:textId="77777777" w:rsidR="00E72FBC" w:rsidRPr="00E137EA" w:rsidRDefault="00E72FBC" w:rsidP="00DC0E3B">
      <w:pPr>
        <w:pStyle w:val="a0"/>
        <w:numPr>
          <w:ilvl w:val="0"/>
          <w:numId w:val="2"/>
        </w:numPr>
        <w:ind w:hanging="720"/>
        <w:jc w:val="both"/>
      </w:pPr>
      <w:r w:rsidRPr="00E137EA">
        <w:t xml:space="preserve">Інформація щодо особового складу суб’єктів господарювання, які здійснювали діяльність </w:t>
      </w:r>
      <w:r w:rsidR="005B6DE6">
        <w:t>і</w:t>
      </w:r>
      <w:r w:rsidRPr="00E137EA">
        <w:t xml:space="preserve">з реалізації нафтопродуктів </w:t>
      </w:r>
      <w:r w:rsidR="005B6DE6">
        <w:t>у</w:t>
      </w:r>
      <w:r w:rsidRPr="00E137EA">
        <w:t xml:space="preserve"> Вінницькій області</w:t>
      </w:r>
      <w:r w:rsidR="005B6DE6">
        <w:t>,</w:t>
      </w:r>
      <w:r w:rsidRPr="00E137EA">
        <w:t xml:space="preserve"> наведена в додатку 4 до цього </w:t>
      </w:r>
      <w:r w:rsidR="001F09D8">
        <w:t>рішення</w:t>
      </w:r>
      <w:r w:rsidRPr="00E137EA">
        <w:t>.</w:t>
      </w:r>
    </w:p>
    <w:p w14:paraId="625512A7" w14:textId="77777777" w:rsidR="008920F2" w:rsidRPr="00A360DA" w:rsidRDefault="005B6DE6" w:rsidP="00A360DA">
      <w:pPr>
        <w:pStyle w:val="a0"/>
        <w:numPr>
          <w:ilvl w:val="0"/>
          <w:numId w:val="2"/>
        </w:numPr>
        <w:spacing w:before="120" w:after="120"/>
        <w:ind w:hanging="720"/>
        <w:contextualSpacing w:val="0"/>
        <w:jc w:val="both"/>
        <w:rPr>
          <w:b/>
        </w:rPr>
      </w:pPr>
      <w:r>
        <w:rPr>
          <w:b/>
        </w:rPr>
        <w:t>Отже,</w:t>
      </w:r>
      <w:r w:rsidR="00E72FBC" w:rsidRPr="00E137EA">
        <w:rPr>
          <w:b/>
        </w:rPr>
        <w:t xml:space="preserve"> аналіз операторів АЗС </w:t>
      </w:r>
      <w:r w:rsidR="00E72FBC">
        <w:rPr>
          <w:b/>
        </w:rPr>
        <w:t>у</w:t>
      </w:r>
      <w:r w:rsidR="00E72FBC" w:rsidRPr="00E137EA">
        <w:rPr>
          <w:b/>
        </w:rPr>
        <w:t xml:space="preserve"> Вінницькій області на предмет їх особового складу свідчить про те, що при доволі частій зміні юридичних осіб управління ними залишається за вузьким колом осіб, які приймають управлінські рішення щодо початку або припинення певного виду господарської діяльності. В окремих випадках одні й ті ж самі особи одночасно є не тільки директорами (підписантами) або засновниками товариств, але одночасно </w:t>
      </w:r>
      <w:r w:rsidR="00E32F80">
        <w:rPr>
          <w:b/>
        </w:rPr>
        <w:t>й</w:t>
      </w:r>
      <w:r w:rsidR="00E72FBC" w:rsidRPr="00E137EA">
        <w:rPr>
          <w:b/>
        </w:rPr>
        <w:t xml:space="preserve"> найманими працівниками інших суб’єктів господарювання.</w:t>
      </w:r>
    </w:p>
    <w:p w14:paraId="74B98973" w14:textId="77777777" w:rsidR="00E72FBC" w:rsidRPr="00E137EA" w:rsidRDefault="00E72FBC" w:rsidP="00DC0E3B">
      <w:pPr>
        <w:pStyle w:val="a0"/>
        <w:numPr>
          <w:ilvl w:val="0"/>
          <w:numId w:val="2"/>
        </w:numPr>
        <w:ind w:hanging="720"/>
        <w:jc w:val="both"/>
        <w:rPr>
          <w:b/>
          <w:u w:val="single"/>
        </w:rPr>
      </w:pPr>
      <w:r w:rsidRPr="00E137EA">
        <w:rPr>
          <w:b/>
          <w:u w:val="single"/>
        </w:rPr>
        <w:t>Дніпропетровська область</w:t>
      </w:r>
    </w:p>
    <w:p w14:paraId="0CDAF97E" w14:textId="77777777" w:rsidR="00E72FBC" w:rsidRPr="00E137EA" w:rsidRDefault="00E72FBC" w:rsidP="00DC0E3B">
      <w:pPr>
        <w:ind w:left="720" w:hanging="12"/>
        <w:jc w:val="both"/>
        <w:rPr>
          <w:rFonts w:ascii="Times New Roman" w:hAnsi="Times New Roman"/>
          <w:szCs w:val="24"/>
        </w:rPr>
      </w:pPr>
      <w:r w:rsidRPr="00E137EA">
        <w:rPr>
          <w:rFonts w:ascii="Times New Roman" w:hAnsi="Times New Roman"/>
          <w:szCs w:val="24"/>
        </w:rPr>
        <w:t xml:space="preserve">Протягом 2015 – </w:t>
      </w:r>
      <w:r w:rsidR="000226BD">
        <w:rPr>
          <w:rFonts w:ascii="Times New Roman" w:hAnsi="Times New Roman"/>
          <w:szCs w:val="24"/>
        </w:rPr>
        <w:t>серп</w:t>
      </w:r>
      <w:r w:rsidR="00E32F80">
        <w:rPr>
          <w:rFonts w:ascii="Times New Roman" w:hAnsi="Times New Roman"/>
          <w:szCs w:val="24"/>
        </w:rPr>
        <w:t>ня</w:t>
      </w:r>
      <w:r w:rsidR="000226BD">
        <w:rPr>
          <w:rFonts w:ascii="Times New Roman" w:hAnsi="Times New Roman"/>
          <w:szCs w:val="24"/>
        </w:rPr>
        <w:t xml:space="preserve"> </w:t>
      </w:r>
      <w:r w:rsidRPr="00E137EA">
        <w:rPr>
          <w:rFonts w:ascii="Times New Roman" w:hAnsi="Times New Roman"/>
          <w:szCs w:val="24"/>
        </w:rPr>
        <w:t>2017 рок</w:t>
      </w:r>
      <w:r w:rsidR="00E32F80">
        <w:rPr>
          <w:rFonts w:ascii="Times New Roman" w:hAnsi="Times New Roman"/>
          <w:szCs w:val="24"/>
        </w:rPr>
        <w:t>у</w:t>
      </w:r>
      <w:r w:rsidRPr="00E137EA">
        <w:rPr>
          <w:rFonts w:ascii="Times New Roman" w:hAnsi="Times New Roman"/>
          <w:szCs w:val="24"/>
        </w:rPr>
        <w:t xml:space="preserve"> на території Дніпропетровської області працювало 209  АЗС під брендами «УКРНАФТА»,</w:t>
      </w:r>
      <w:r w:rsidRPr="00E137EA">
        <w:rPr>
          <w:rFonts w:ascii="Times New Roman" w:hAnsi="Times New Roman"/>
          <w:szCs w:val="24"/>
          <w:shd w:val="clear" w:color="auto" w:fill="FFFFFF"/>
        </w:rPr>
        <w:t xml:space="preserve"> «АВІАС», «</w:t>
      </w:r>
      <w:proofErr w:type="spellStart"/>
      <w:r w:rsidRPr="00E137EA">
        <w:rPr>
          <w:rFonts w:ascii="Times New Roman" w:hAnsi="Times New Roman"/>
          <w:szCs w:val="24"/>
          <w:shd w:val="clear" w:color="auto" w:fill="FFFFFF"/>
        </w:rPr>
        <w:t>АВІАС</w:t>
      </w:r>
      <w:proofErr w:type="spellEnd"/>
      <w:r w:rsidRPr="00E137EA">
        <w:rPr>
          <w:rFonts w:ascii="Times New Roman" w:hAnsi="Times New Roman"/>
          <w:szCs w:val="24"/>
          <w:shd w:val="clear" w:color="auto" w:fill="FFFFFF"/>
        </w:rPr>
        <w:t xml:space="preserve"> плюс», </w:t>
      </w:r>
      <w:r w:rsidRPr="00E137EA">
        <w:rPr>
          <w:rFonts w:ascii="Times New Roman" w:hAnsi="Times New Roman"/>
          <w:szCs w:val="24"/>
        </w:rPr>
        <w:t>«</w:t>
      </w:r>
      <w:proofErr w:type="spellStart"/>
      <w:r w:rsidRPr="00E137EA">
        <w:rPr>
          <w:rFonts w:ascii="Times New Roman" w:hAnsi="Times New Roman"/>
          <w:szCs w:val="24"/>
          <w:lang w:val="en-US"/>
        </w:rPr>
        <w:t>SentosaOil</w:t>
      </w:r>
      <w:proofErr w:type="spellEnd"/>
      <w:r w:rsidRPr="00E137EA">
        <w:rPr>
          <w:rFonts w:ascii="Times New Roman" w:hAnsi="Times New Roman"/>
          <w:szCs w:val="24"/>
        </w:rPr>
        <w:t>», «ЮКОН», «</w:t>
      </w:r>
      <w:proofErr w:type="spellStart"/>
      <w:r w:rsidRPr="00E137EA">
        <w:rPr>
          <w:rFonts w:ascii="Times New Roman" w:hAnsi="Times New Roman"/>
          <w:szCs w:val="24"/>
        </w:rPr>
        <w:t>ЮКОН</w:t>
      </w:r>
      <w:proofErr w:type="spellEnd"/>
      <w:r w:rsidRPr="00E137EA">
        <w:rPr>
          <w:rFonts w:ascii="Times New Roman" w:hAnsi="Times New Roman"/>
          <w:szCs w:val="24"/>
        </w:rPr>
        <w:t xml:space="preserve"> Сервіс», «</w:t>
      </w:r>
      <w:proofErr w:type="spellStart"/>
      <w:r w:rsidRPr="00E137EA">
        <w:rPr>
          <w:rFonts w:ascii="Times New Roman" w:hAnsi="Times New Roman"/>
          <w:szCs w:val="24"/>
          <w:lang w:val="en-US"/>
        </w:rPr>
        <w:t>Rubix</w:t>
      </w:r>
      <w:proofErr w:type="spellEnd"/>
      <w:r w:rsidRPr="00E137EA">
        <w:rPr>
          <w:rFonts w:ascii="Times New Roman" w:hAnsi="Times New Roman"/>
          <w:szCs w:val="24"/>
        </w:rPr>
        <w:t>»,</w:t>
      </w:r>
      <w:r w:rsidRPr="00E137EA">
        <w:rPr>
          <w:rFonts w:ascii="Times New Roman" w:hAnsi="Times New Roman"/>
          <w:szCs w:val="24"/>
          <w:shd w:val="clear" w:color="auto" w:fill="FFFFFF"/>
        </w:rPr>
        <w:t xml:space="preserve"> ANP</w:t>
      </w:r>
      <w:r w:rsidRPr="00E137EA">
        <w:rPr>
          <w:rFonts w:ascii="Times New Roman" w:hAnsi="Times New Roman"/>
          <w:szCs w:val="24"/>
        </w:rPr>
        <w:t>.</w:t>
      </w:r>
    </w:p>
    <w:p w14:paraId="47A1FBDD" w14:textId="77777777" w:rsidR="00E72FBC" w:rsidRPr="00E137EA" w:rsidRDefault="00E72FBC" w:rsidP="00DC0E3B">
      <w:pPr>
        <w:pStyle w:val="a0"/>
        <w:numPr>
          <w:ilvl w:val="0"/>
          <w:numId w:val="2"/>
        </w:numPr>
        <w:ind w:hanging="720"/>
        <w:jc w:val="both"/>
      </w:pPr>
      <w:r w:rsidRPr="00E137EA">
        <w:t>На 67 АЗС,</w:t>
      </w:r>
      <w:r>
        <w:t xml:space="preserve"> що </w:t>
      </w:r>
      <w:r w:rsidR="00E32F80">
        <w:t>становить</w:t>
      </w:r>
      <w:r>
        <w:t xml:space="preserve"> 32</w:t>
      </w:r>
      <w:r w:rsidR="00E32F80">
        <w:t xml:space="preserve"> </w:t>
      </w:r>
      <w:r w:rsidRPr="00E137EA">
        <w:t xml:space="preserve">% від загальної кількості станцій, оператором є </w:t>
      </w:r>
      <w:r>
        <w:br/>
      </w:r>
      <w:r w:rsidRPr="00E137EA">
        <w:t xml:space="preserve">ПАТ «УКРНАФТА», яке надавало послуги з нафтопродуктів, використовуючи власне майно. </w:t>
      </w:r>
    </w:p>
    <w:p w14:paraId="2C4823C1" w14:textId="77777777" w:rsidR="00E72FBC" w:rsidRPr="00E137EA" w:rsidRDefault="00E72FBC" w:rsidP="00DC0E3B">
      <w:pPr>
        <w:pStyle w:val="a0"/>
        <w:numPr>
          <w:ilvl w:val="0"/>
          <w:numId w:val="2"/>
        </w:numPr>
        <w:ind w:hanging="720"/>
        <w:jc w:val="both"/>
        <w:rPr>
          <w:b/>
        </w:rPr>
      </w:pPr>
      <w:r w:rsidRPr="00E137EA">
        <w:t>Іншими суб’єктами господарювання, які здійснювали діяльність операторів на території Дніпропетровської області в певн</w:t>
      </w:r>
      <w:r w:rsidR="008920F2">
        <w:t>і</w:t>
      </w:r>
      <w:r w:rsidRPr="00E137EA">
        <w:t xml:space="preserve"> періоди</w:t>
      </w:r>
      <w:r w:rsidR="00E32F80">
        <w:t>,</w:t>
      </w:r>
      <w:r w:rsidRPr="00E137EA">
        <w:t xml:space="preserve"> протягом 2012 – 2017 років були: </w:t>
      </w:r>
      <w:r w:rsidRPr="00E137EA">
        <w:rPr>
          <w:b/>
        </w:rPr>
        <w:t xml:space="preserve">ТОВ «НК ПАРТНЕР», ТОВ «ДІКТОН», ТОВ «ЕЛІТА ОЙЛ», </w:t>
      </w:r>
      <w:r>
        <w:rPr>
          <w:b/>
        </w:rPr>
        <w:br/>
      </w:r>
      <w:r w:rsidRPr="00E137EA">
        <w:rPr>
          <w:b/>
        </w:rPr>
        <w:t xml:space="preserve">ТОВ «АЛЬМАТЕЯ ОЙЛ», ТОВ «ВЕЛЕС ОЙЛ», ТОВ «ВІНМАЛЬ», </w:t>
      </w:r>
      <w:r>
        <w:rPr>
          <w:b/>
        </w:rPr>
        <w:br/>
      </w:r>
      <w:r w:rsidRPr="00E137EA">
        <w:rPr>
          <w:b/>
        </w:rPr>
        <w:t xml:space="preserve">ТОВ «РЕВІТАЛЬ», ТОВ «ТІМОР Д», ТОВ «АЙРОН ЮНІОН», ТОВ «ТЕХ-ЦЕНТР-Н», ТОВ «АСПЕКТ ОЙЛ», ТОВ «ГРІФФ-Н», ТОВ «ФОКСТЕР», </w:t>
      </w:r>
      <w:r>
        <w:rPr>
          <w:b/>
        </w:rPr>
        <w:br/>
      </w:r>
      <w:r w:rsidRPr="00E137EA">
        <w:rPr>
          <w:b/>
        </w:rPr>
        <w:t xml:space="preserve">ТОВ «ОРЕЛЬЄН», ТОВ «ТІРОЛ ПЛЮС», ТОВ «Т.О.Н.», ТОВ «АЛЬФАР ПЛЮС», ТОВ «ЕНЕРГІЯ ОЙЛ», ТОВ «БРУНГІС», ТОВ «ДАГОМЕЯ», </w:t>
      </w:r>
      <w:r>
        <w:rPr>
          <w:b/>
        </w:rPr>
        <w:br/>
      </w:r>
      <w:r w:rsidRPr="00E137EA">
        <w:rPr>
          <w:b/>
        </w:rPr>
        <w:t xml:space="preserve">ТОВ «ВЕРАНЖ», ТОВ «ПРАЙМІКС», ТОВ «ТЕМП ОЙЛ», ТОВ «ЛІВЕД ОЙЛ», ТОВ «ОНІКА ПЛЮС», ТОВ «АНТЕЙ ОЙЛ», ТОВ «МАГНАТ ГРУП», </w:t>
      </w:r>
      <w:r>
        <w:rPr>
          <w:b/>
        </w:rPr>
        <w:br/>
      </w:r>
      <w:r w:rsidRPr="00E137EA">
        <w:rPr>
          <w:b/>
        </w:rPr>
        <w:t xml:space="preserve">ТОВ </w:t>
      </w:r>
      <w:r w:rsidR="008920F2">
        <w:rPr>
          <w:b/>
        </w:rPr>
        <w:t>«</w:t>
      </w:r>
      <w:r w:rsidRPr="00E137EA">
        <w:rPr>
          <w:b/>
        </w:rPr>
        <w:t>АДРИД», ТОВ «ХАННА ГРУПП», ТОВ «ФАБРИЦ</w:t>
      </w:r>
      <w:r w:rsidR="008920F2">
        <w:rPr>
          <w:b/>
        </w:rPr>
        <w:t>И</w:t>
      </w:r>
      <w:r w:rsidRPr="00E137EA">
        <w:rPr>
          <w:b/>
        </w:rPr>
        <w:t xml:space="preserve">УС», ТОВ «ЛАБІ ТРЕЙД», ТОВ «ОЛІМП ОЙЛ», ТОВ «АДАМАНТ ОЙЛ», ТОВ «СЕГМЕНТ ОЙЛ», ТОВ «ЮКОН СЕРВІС ГРУП», ТОВ «ЛУРІЯ», ТОВ «СЕНЕРДЖІ ГРУП», </w:t>
      </w:r>
      <w:r w:rsidR="00E32F80">
        <w:rPr>
          <w:b/>
        </w:rPr>
        <w:t xml:space="preserve">             </w:t>
      </w:r>
      <w:r w:rsidRPr="00E137EA">
        <w:rPr>
          <w:b/>
        </w:rPr>
        <w:lastRenderedPageBreak/>
        <w:t>ТОВ «ОЙЛЕНД», ТОВ «ПРОФІ БІ</w:t>
      </w:r>
      <w:r w:rsidR="00B65E30">
        <w:rPr>
          <w:b/>
        </w:rPr>
        <w:t>ЗН</w:t>
      </w:r>
      <w:r w:rsidRPr="00E137EA">
        <w:rPr>
          <w:b/>
        </w:rPr>
        <w:t xml:space="preserve">ЕС ГРУП», ТОВ «ТД ОЛІМП», </w:t>
      </w:r>
      <w:r>
        <w:rPr>
          <w:b/>
        </w:rPr>
        <w:br/>
      </w:r>
      <w:r w:rsidRPr="00E137EA">
        <w:rPr>
          <w:b/>
        </w:rPr>
        <w:t xml:space="preserve">ТОВ «ФІНАНС АЛЬЯНС», ТОВ «ГОЛДЕН АЛЬЯНС», </w:t>
      </w:r>
      <w:r>
        <w:rPr>
          <w:b/>
        </w:rPr>
        <w:t xml:space="preserve">ТОВ «БІЗНЕС ТРЕЙД ІНВЕСТ», ТОВ </w:t>
      </w:r>
      <w:r w:rsidRPr="00E137EA">
        <w:rPr>
          <w:b/>
        </w:rPr>
        <w:t xml:space="preserve">«АВАЛАНДЖ ПЛЮС», ТОВ «ДУГ ТОРГ», ТОВ «АЛЬЯНС ПАРТНЕР ГРУП», ТОВ «ЛАЙФ АЛЬЯНС», ТОВ «СПРЕД-ПРОФІТ», </w:t>
      </w:r>
      <w:r>
        <w:rPr>
          <w:b/>
        </w:rPr>
        <w:br/>
      </w:r>
      <w:r w:rsidRPr="00E137EA">
        <w:rPr>
          <w:b/>
        </w:rPr>
        <w:t xml:space="preserve">ТОВ «ФІНАНС ПРОЕКТ», ТОВ «ФОРТУНА ФІНАНС», ТОВ «ХЕШТ», </w:t>
      </w:r>
      <w:r>
        <w:rPr>
          <w:b/>
        </w:rPr>
        <w:br/>
      </w:r>
      <w:r w:rsidRPr="00E137EA">
        <w:rPr>
          <w:b/>
        </w:rPr>
        <w:t xml:space="preserve">ТОВ «ДІСЕТЕРС», ТОВ «ТЕХ-ДИЛЕР-МАКС», ТОВ «ІНТЕЛТОКС», </w:t>
      </w:r>
      <w:r>
        <w:rPr>
          <w:b/>
        </w:rPr>
        <w:br/>
      </w:r>
      <w:r w:rsidRPr="00E137EA">
        <w:rPr>
          <w:b/>
        </w:rPr>
        <w:t xml:space="preserve">ТОВ «ЕЛІТ СУПЕР», ТОВ «СКАЙРІМ КОМПАНІ», ТОВ «ДАНХОЛД», </w:t>
      </w:r>
      <w:r>
        <w:rPr>
          <w:b/>
        </w:rPr>
        <w:br/>
      </w:r>
      <w:r w:rsidRPr="00E137EA">
        <w:rPr>
          <w:b/>
        </w:rPr>
        <w:t xml:space="preserve">ТОВ «ІНТЕРКЕПІТАЛ» </w:t>
      </w:r>
      <w:r w:rsidRPr="00E137EA">
        <w:t>та</w:t>
      </w:r>
      <w:r w:rsidRPr="00E137EA">
        <w:rPr>
          <w:b/>
        </w:rPr>
        <w:t xml:space="preserve"> ТОВ «СОФТ-МОБ».</w:t>
      </w:r>
    </w:p>
    <w:p w14:paraId="66906E1D" w14:textId="77777777" w:rsidR="00E72FBC" w:rsidRPr="00E137EA" w:rsidRDefault="00E72FBC" w:rsidP="00DC0E3B">
      <w:pPr>
        <w:pStyle w:val="a0"/>
        <w:numPr>
          <w:ilvl w:val="0"/>
          <w:numId w:val="2"/>
        </w:numPr>
        <w:ind w:hanging="720"/>
        <w:jc w:val="both"/>
      </w:pPr>
      <w:r w:rsidRPr="00E137EA">
        <w:t>Так</w:t>
      </w:r>
      <w:r w:rsidR="00E32F80">
        <w:t>,</w:t>
      </w:r>
      <w:r w:rsidRPr="00E137EA">
        <w:t xml:space="preserve"> протягом 2012 – 2014 років одночасно під різними адресами розташування АЗС діяльність операторів АЗС здійснювали </w:t>
      </w:r>
      <w:r w:rsidRPr="00E137EA">
        <w:rPr>
          <w:b/>
        </w:rPr>
        <w:t>ТОВ «ТІМОР Д»</w:t>
      </w:r>
      <w:r w:rsidRPr="00E137EA">
        <w:t xml:space="preserve">, </w:t>
      </w:r>
      <w:r w:rsidRPr="00E137EA">
        <w:rPr>
          <w:b/>
        </w:rPr>
        <w:t>ТОВ «ВІНМАЛЬ»</w:t>
      </w:r>
      <w:r w:rsidRPr="00E137EA">
        <w:t xml:space="preserve">, </w:t>
      </w:r>
      <w:r>
        <w:br/>
      </w:r>
      <w:r w:rsidRPr="00E137EA">
        <w:rPr>
          <w:b/>
        </w:rPr>
        <w:t>ТОВ «РЕВІТАЛЬ»</w:t>
      </w:r>
      <w:r w:rsidRPr="00E137EA">
        <w:t xml:space="preserve">, </w:t>
      </w:r>
      <w:r w:rsidRPr="00E137EA">
        <w:rPr>
          <w:b/>
        </w:rPr>
        <w:t>ТОВ «ВЕЛЕС ОЙЛ»</w:t>
      </w:r>
      <w:r w:rsidRPr="00E137EA">
        <w:t xml:space="preserve">, </w:t>
      </w:r>
      <w:r w:rsidRPr="00E137EA">
        <w:rPr>
          <w:b/>
        </w:rPr>
        <w:t>ТОВ «АЛЬМАТЕЯ ОЙЛ</w:t>
      </w:r>
      <w:r w:rsidRPr="00E137EA">
        <w:t xml:space="preserve">», </w:t>
      </w:r>
      <w:r w:rsidRPr="00E137EA">
        <w:rPr>
          <w:b/>
        </w:rPr>
        <w:t xml:space="preserve">ТОВ «НК ПАРТНЕР», ТОВ «ЕЛІТА ОЙЛ» </w:t>
      </w:r>
      <w:r w:rsidRPr="00E137EA">
        <w:t xml:space="preserve">і </w:t>
      </w:r>
      <w:r w:rsidRPr="00E137EA">
        <w:rPr>
          <w:b/>
        </w:rPr>
        <w:t>ТОВ «ДІКТОН»</w:t>
      </w:r>
      <w:r w:rsidRPr="00E137EA">
        <w:t xml:space="preserve">. </w:t>
      </w:r>
    </w:p>
    <w:p w14:paraId="4DDD47EB" w14:textId="77777777" w:rsidR="00E72FBC" w:rsidRPr="00E137EA" w:rsidRDefault="00E32F80" w:rsidP="00DC0E3B">
      <w:pPr>
        <w:pStyle w:val="a0"/>
        <w:ind w:left="708"/>
        <w:jc w:val="both"/>
      </w:pPr>
      <w:r>
        <w:t>У</w:t>
      </w:r>
      <w:r w:rsidR="00E72FBC" w:rsidRPr="00E137EA">
        <w:t xml:space="preserve"> серпні 2014 року було змінено одночасно юридичних осіб </w:t>
      </w:r>
      <w:r w:rsidR="00E72FBC" w:rsidRPr="00E137EA">
        <w:rPr>
          <w:b/>
        </w:rPr>
        <w:t>ТОВ «РЕВІТАЛЬ»</w:t>
      </w:r>
      <w:r w:rsidR="00E72FBC" w:rsidRPr="00E137EA">
        <w:t xml:space="preserve"> і </w:t>
      </w:r>
      <w:r>
        <w:t xml:space="preserve">     </w:t>
      </w:r>
      <w:r w:rsidR="00E72FBC" w:rsidRPr="00E137EA">
        <w:rPr>
          <w:b/>
        </w:rPr>
        <w:t>ТОВ «ЕЛІТА ОЙЛ»</w:t>
      </w:r>
      <w:r w:rsidR="00E72FBC" w:rsidRPr="00E137EA">
        <w:t xml:space="preserve"> на </w:t>
      </w:r>
      <w:r w:rsidR="00E72FBC" w:rsidRPr="00E137EA">
        <w:rPr>
          <w:b/>
        </w:rPr>
        <w:t xml:space="preserve">ТОВ «АЙРОН ЮНІОН» </w:t>
      </w:r>
      <w:r w:rsidR="00E72FBC" w:rsidRPr="00E137EA">
        <w:t xml:space="preserve">і </w:t>
      </w:r>
      <w:r w:rsidR="00E72FBC" w:rsidRPr="00E137EA">
        <w:rPr>
          <w:b/>
        </w:rPr>
        <w:t>ТОВ «АСПЕКТ ОЙЛ»</w:t>
      </w:r>
      <w:r w:rsidR="00E72FBC" w:rsidRPr="00E137EA">
        <w:t xml:space="preserve"> відповідно.</w:t>
      </w:r>
    </w:p>
    <w:p w14:paraId="3D1CE61A" w14:textId="77777777" w:rsidR="00E72FBC" w:rsidRPr="00E137EA" w:rsidRDefault="00E72FBC" w:rsidP="00DC0E3B">
      <w:pPr>
        <w:pStyle w:val="a0"/>
        <w:ind w:left="708" w:firstLine="12"/>
        <w:jc w:val="both"/>
      </w:pPr>
      <w:r w:rsidRPr="00E137EA">
        <w:t>Тобто</w:t>
      </w:r>
      <w:r w:rsidR="00E32F80">
        <w:t>,</w:t>
      </w:r>
      <w:r w:rsidRPr="00E137EA">
        <w:t xml:space="preserve"> протягом 2014 року 9 суб’єктів господарювання (</w:t>
      </w:r>
      <w:r w:rsidR="00E32F80">
        <w:t>у</w:t>
      </w:r>
      <w:r w:rsidRPr="00E137EA">
        <w:t xml:space="preserve"> тому числі </w:t>
      </w:r>
      <w:r>
        <w:br/>
      </w:r>
      <w:r w:rsidRPr="00E137EA">
        <w:t xml:space="preserve">ПАТ «УКРНАФТА») здійснювали діяльність операторів АЗС мережі «АВІАС» </w:t>
      </w:r>
      <w:r w:rsidR="00E32F80">
        <w:t>у</w:t>
      </w:r>
      <w:r w:rsidRPr="00E137EA">
        <w:t xml:space="preserve"> Дніпропетровській області.</w:t>
      </w:r>
    </w:p>
    <w:p w14:paraId="18B44439" w14:textId="77777777" w:rsidR="00E72FBC" w:rsidRPr="00E137EA" w:rsidRDefault="00E32F80" w:rsidP="00DC0E3B">
      <w:pPr>
        <w:pStyle w:val="a0"/>
        <w:ind w:left="708" w:firstLine="12"/>
        <w:jc w:val="both"/>
      </w:pPr>
      <w:r>
        <w:t>У</w:t>
      </w:r>
      <w:r w:rsidR="00E72FBC">
        <w:t xml:space="preserve"> липні 2014 року </w:t>
      </w:r>
      <w:r w:rsidR="00E72FBC" w:rsidRPr="00E137EA">
        <w:t>відбувається чергова зміна операторів АЗС на нових юридичних осіб. Так</w:t>
      </w:r>
      <w:r>
        <w:t>,</w:t>
      </w:r>
      <w:r w:rsidR="00E72FBC" w:rsidRPr="00E137EA">
        <w:t xml:space="preserve"> на зміну ТОВ «ТІМОР Д» приходить ТОВ «ГРІФФТ-Н», на зміну </w:t>
      </w:r>
      <w:r>
        <w:t xml:space="preserve">                   </w:t>
      </w:r>
      <w:r w:rsidR="00E72FBC" w:rsidRPr="00E137EA">
        <w:t xml:space="preserve">ТОВ «ВІНМАЛЬ» приходить ТОВ «ФОКСТЕР», на зміну ТОВ «АЙРОН ЮНІОН» приходить ТОВ «ОРЕЛЬЄН», на зміну ТОВ «ВЕЛЕС ОЙЛ» приходить ТОВ «ТІРОЛ ПЛЮС», на зміну ТОВ «ТЕХ-ЦЕНТР-Н» приходить ТОВ «Т.О.Н.», на зміну </w:t>
      </w:r>
      <w:r w:rsidR="00E72FBC">
        <w:br/>
      </w:r>
      <w:r w:rsidR="00E72FBC" w:rsidRPr="00E137EA">
        <w:t xml:space="preserve">ТОВ «НК-ПАРТНЕР» приходить ТОВ «АЛЬФАР ПЛЮС», на зміну ТОВ «АСПЕКТ ОЙЛ» приходить ТОВ «ЕНЕРГІЯ ОЙЛ», і на зміну ТОВ «ДІКТОН» приходить </w:t>
      </w:r>
      <w:r w:rsidR="00E72FBC">
        <w:br/>
      </w:r>
      <w:r w:rsidR="00E72FBC" w:rsidRPr="00E137EA">
        <w:t>ТОВ «БРУНГІС».</w:t>
      </w:r>
    </w:p>
    <w:p w14:paraId="56A9EAD7" w14:textId="77777777" w:rsidR="00E72FBC" w:rsidRPr="00E137EA" w:rsidRDefault="00E32F80" w:rsidP="00DC0E3B">
      <w:pPr>
        <w:pStyle w:val="a0"/>
        <w:ind w:left="708" w:firstLine="12"/>
        <w:jc w:val="both"/>
      </w:pPr>
      <w:r>
        <w:t>У</w:t>
      </w:r>
      <w:r w:rsidR="00E72FBC">
        <w:t xml:space="preserve"> грудні 2014 року та в січні </w:t>
      </w:r>
      <w:r w:rsidR="00E72FBC" w:rsidRPr="00E137EA">
        <w:t xml:space="preserve">2015 року зазначені оператори припиняють діяльність і одночасно на зміну їм за тими же адресами АЗС приходять нові оператори, а саме: </w:t>
      </w:r>
      <w:r>
        <w:t xml:space="preserve">     </w:t>
      </w:r>
      <w:r w:rsidR="00E72FBC" w:rsidRPr="00E137EA">
        <w:t xml:space="preserve">ТОВ «ДАГОМЕЯ», ТОВ «ВЕРАНЖ», ТОВ «ПРАЙМІКС», ТОВ «ТЕМП ОЙЛ», </w:t>
      </w:r>
      <w:r w:rsidR="00E72FBC">
        <w:br/>
      </w:r>
      <w:r w:rsidR="00E72FBC" w:rsidRPr="00E137EA">
        <w:t>ТОВ «ЛІВЕД ОЙЛ», ТОВ «ОНІКА ОЙЛ», ТОВ «АНТЕЙ ОЙЛ», ТОВ «МАГНАТ ГРУП».</w:t>
      </w:r>
    </w:p>
    <w:p w14:paraId="4FA3136B" w14:textId="77777777" w:rsidR="00E72FBC" w:rsidRPr="00E137EA" w:rsidRDefault="00E32F80" w:rsidP="00900041">
      <w:pPr>
        <w:pStyle w:val="a0"/>
        <w:ind w:left="709" w:firstLine="11"/>
        <w:jc w:val="both"/>
      </w:pPr>
      <w:r>
        <w:t>У</w:t>
      </w:r>
      <w:r w:rsidR="00E72FBC">
        <w:t xml:space="preserve"> липні 2015 року </w:t>
      </w:r>
      <w:r w:rsidR="00E72FBC" w:rsidRPr="00E137EA">
        <w:t>відбувається чергова зміна юридичних осіб операторів АЗС. Так</w:t>
      </w:r>
      <w:r>
        <w:t>,</w:t>
      </w:r>
      <w:r w:rsidR="00E72FBC" w:rsidRPr="00E137EA">
        <w:t xml:space="preserve"> на зміну ТОВ «ДАГОМЕЯ» приходить ТОВ «АДРИД», на зміну ТОВ «ВЕРАНЖ» приходить «ТОВ «ХАННА ГРУПП», на зміну ТОВ «ПРАЙМІКС» приходить </w:t>
      </w:r>
      <w:r w:rsidR="00E72FBC">
        <w:br/>
      </w:r>
      <w:r w:rsidR="00E72FBC" w:rsidRPr="00E137EA">
        <w:t>ТОВ «ФАБРИЦ</w:t>
      </w:r>
      <w:r w:rsidR="00E73EF3">
        <w:t>И</w:t>
      </w:r>
      <w:r w:rsidR="00E72FBC" w:rsidRPr="00E137EA">
        <w:t>УС», на зміну ТОВ «ТЕМП ОЙЛ» приходить ТОВ «ЛАБІ ТРЕЙД», на зміну ТОВ «ЛІВЕД</w:t>
      </w:r>
      <w:r w:rsidR="008241D6">
        <w:t xml:space="preserve"> </w:t>
      </w:r>
      <w:r w:rsidR="00E72FBC" w:rsidRPr="00E137EA">
        <w:t>ОЙ</w:t>
      </w:r>
      <w:r w:rsidR="008241D6">
        <w:t>Л</w:t>
      </w:r>
      <w:r w:rsidR="00E72FBC" w:rsidRPr="00E137EA">
        <w:t>» приходить ТОВ «ОЛІМП ОЙЛ», на зміну ТОВ «ОНІКА ПЛЮС» приходить ТОВ «АДАМАНТ ОЙЛ», на зміну ТОВ «АНТЕЙ ОЙЛ</w:t>
      </w:r>
      <w:r w:rsidR="008241D6">
        <w:t>»</w:t>
      </w:r>
      <w:r w:rsidR="00E72FBC" w:rsidRPr="00E137EA">
        <w:t xml:space="preserve"> приходить ТОВ «СЕГМЕНТ ОЙЛ», на зміну ТОВ «МАГНАТ ГРУП» приходить ТОВ «ЮКОН СЕРВІС ГРУП».</w:t>
      </w:r>
    </w:p>
    <w:p w14:paraId="3E2CDD7E" w14:textId="77777777" w:rsidR="00E72FBC" w:rsidRPr="00E137EA" w:rsidRDefault="00E72FBC" w:rsidP="00900041">
      <w:pPr>
        <w:pStyle w:val="a0"/>
        <w:ind w:left="709" w:firstLine="11"/>
        <w:jc w:val="both"/>
      </w:pPr>
      <w:r w:rsidRPr="00E137EA">
        <w:t xml:space="preserve">Після припинення діяльності зазначених операторів </w:t>
      </w:r>
      <w:r w:rsidR="00E32F80">
        <w:t>у</w:t>
      </w:r>
      <w:r w:rsidRPr="00E137EA">
        <w:t xml:space="preserve"> грудні 2015 року і на початку 2016 року відбулося розподілення АЗС між операторами, які їх змінили</w:t>
      </w:r>
      <w:r w:rsidR="00E32F80">
        <w:t>,</w:t>
      </w:r>
      <w:r w:rsidRPr="00E137EA">
        <w:t xml:space="preserve"> і </w:t>
      </w:r>
      <w:r w:rsidRPr="00E137EA">
        <w:br/>
        <w:t>ПАТ «УКРНАФТА».</w:t>
      </w:r>
    </w:p>
    <w:p w14:paraId="5A39FAA5" w14:textId="77777777" w:rsidR="00E72FBC" w:rsidRPr="00E137EA" w:rsidRDefault="00E72FBC" w:rsidP="00900041">
      <w:pPr>
        <w:pStyle w:val="a0"/>
        <w:ind w:left="709" w:firstLine="11"/>
        <w:jc w:val="both"/>
      </w:pPr>
      <w:r w:rsidRPr="00E137EA">
        <w:t>Так</w:t>
      </w:r>
      <w:r w:rsidR="00E32F80">
        <w:t>,</w:t>
      </w:r>
      <w:r w:rsidRPr="00E137EA">
        <w:t xml:space="preserve"> після припинення діяльності ТОВ «АДРИД» відбулося розподілення АЗС між </w:t>
      </w:r>
      <w:r w:rsidR="00E32F80">
        <w:t xml:space="preserve">   </w:t>
      </w:r>
      <w:r w:rsidRPr="00E137EA">
        <w:t>ТОВ «ЛУРІЯ» і ПАТ «УКРНАФТА</w:t>
      </w:r>
      <w:r>
        <w:t>»</w:t>
      </w:r>
      <w:r w:rsidRPr="00E137EA">
        <w:t>.</w:t>
      </w:r>
    </w:p>
    <w:p w14:paraId="7D517DE7" w14:textId="77777777" w:rsidR="00E72FBC" w:rsidRPr="00E137EA" w:rsidRDefault="00E72FBC" w:rsidP="00900041">
      <w:pPr>
        <w:pStyle w:val="a0"/>
        <w:ind w:left="709" w:firstLine="11"/>
        <w:jc w:val="both"/>
      </w:pPr>
      <w:r w:rsidRPr="00E137EA">
        <w:t>Після припинення діяльності ТОВ «ХАННА ГРУПП» відбулося розподілення АЗС між новими суб’єктами господарювання, які працювали протягом 2016 року, а саме</w:t>
      </w:r>
      <w:r w:rsidR="00E32F80">
        <w:t>:</w:t>
      </w:r>
      <w:r w:rsidRPr="00E137EA">
        <w:t xml:space="preserve"> </w:t>
      </w:r>
      <w:r w:rsidR="00E32F80">
        <w:t xml:space="preserve">          </w:t>
      </w:r>
      <w:r w:rsidRPr="00E137EA">
        <w:t>ТОВ «ЛУРІЯ», ТОВ «СЕНЕРДЖІ ГРУП», ТОВ «ОЙЛЕНД» і частина АЗС відійшла до ПАТ «УКРНАФТА».</w:t>
      </w:r>
    </w:p>
    <w:p w14:paraId="3A5811B0" w14:textId="77777777" w:rsidR="00E72FBC" w:rsidRPr="00E137EA" w:rsidRDefault="00E72FBC" w:rsidP="00900041">
      <w:pPr>
        <w:pStyle w:val="a0"/>
        <w:ind w:left="709" w:firstLine="11"/>
        <w:jc w:val="both"/>
      </w:pPr>
      <w:r w:rsidRPr="00E137EA">
        <w:t>Після припинення діяльності ТОВ «ФАБРИЦ</w:t>
      </w:r>
      <w:r w:rsidR="008241D6">
        <w:t>И</w:t>
      </w:r>
      <w:r w:rsidRPr="00E137EA">
        <w:t>УС» відбулося розподілення АЗС між новими суб’єктами господарювання, які працювали протягом 2016 року, а саме</w:t>
      </w:r>
      <w:r w:rsidR="007841C3">
        <w:t>:</w:t>
      </w:r>
      <w:r w:rsidRPr="00E137EA">
        <w:t xml:space="preserve"> </w:t>
      </w:r>
      <w:r>
        <w:br/>
      </w:r>
      <w:r w:rsidRPr="00E137EA">
        <w:t>ТОВ «ГОЛДЕН АЛЬЯНС», ТОВ «СЕНЕРДЖІ ГРУП», ТОВ «ОЙЛЕНД» і частина АЗС відійшла до ПАТ «УКРНАФТА</w:t>
      </w:r>
      <w:r>
        <w:t>».</w:t>
      </w:r>
    </w:p>
    <w:p w14:paraId="5FAB4FB2" w14:textId="77777777" w:rsidR="00E72FBC" w:rsidRPr="00E137EA" w:rsidRDefault="00E72FBC" w:rsidP="00900041">
      <w:pPr>
        <w:pStyle w:val="a0"/>
        <w:ind w:left="709" w:firstLine="11"/>
        <w:jc w:val="both"/>
      </w:pPr>
      <w:r w:rsidRPr="00E137EA">
        <w:lastRenderedPageBreak/>
        <w:t xml:space="preserve">Після припинення діяльності ТОВ «ЛАБІ ТРЕЙД» відбулося розподілення АЗС між новими суб’єктами господарювання, а саме ТОВ «ПРОФІ БІЗНЕС ТРЕЙД», </w:t>
      </w:r>
      <w:r>
        <w:br/>
      </w:r>
      <w:r w:rsidRPr="00E137EA">
        <w:t xml:space="preserve">ТОВ «БІЗНЕС ТРЕЙД ІНВЕСТ», ТОВ «ТД ОЛІМП», ТОВ «ФІНАНС АЛЬЯНС» </w:t>
      </w:r>
      <w:r>
        <w:t>і</w:t>
      </w:r>
      <w:r w:rsidRPr="00E137EA">
        <w:t xml:space="preserve"> </w:t>
      </w:r>
      <w:r w:rsidR="00E32F80">
        <w:t xml:space="preserve">     </w:t>
      </w:r>
      <w:r w:rsidRPr="00E137EA">
        <w:t>ПАТ «УКРНАФТА».</w:t>
      </w:r>
    </w:p>
    <w:p w14:paraId="4A1D59CC" w14:textId="77777777" w:rsidR="00E72FBC" w:rsidRPr="00E137EA" w:rsidRDefault="00E72FBC" w:rsidP="00DC0E3B">
      <w:pPr>
        <w:pStyle w:val="a0"/>
        <w:ind w:left="708" w:firstLine="12"/>
        <w:jc w:val="both"/>
      </w:pPr>
      <w:r w:rsidRPr="00E137EA">
        <w:t xml:space="preserve">Після припинення діяльності ТОВ «ОЛІМП ОЙЛ» відбулося розподілення АЗС між новими суб’єктами господарювання, які працювали протягом 2016 року: </w:t>
      </w:r>
      <w:r>
        <w:br/>
      </w:r>
      <w:r w:rsidRPr="00E137EA">
        <w:t xml:space="preserve">ТОВ «ПРОФІ БІЗНЕС ГРУП», ТОВ «БІЗНЕС ТРЕЙД ІНВЕСТ», ТОВ «ТД ОЛІМП», ТОВ «ФІНАНС АЛЬЯНС», ТОВ «СЕНЕРДЖІ ГРУП» і ПАТ «УКРНАФТА». </w:t>
      </w:r>
    </w:p>
    <w:p w14:paraId="630AC3CB" w14:textId="77777777" w:rsidR="00E72FBC" w:rsidRPr="00E137EA" w:rsidRDefault="00E72FBC" w:rsidP="00DC0E3B">
      <w:pPr>
        <w:pStyle w:val="a0"/>
        <w:ind w:left="708" w:firstLine="12"/>
        <w:jc w:val="both"/>
      </w:pPr>
      <w:r w:rsidRPr="00E137EA">
        <w:t>Після припинення діяльності ТОВ «АДАМАНТ ОЙЛ»  відбулося розподілення АЗС між новими оператор</w:t>
      </w:r>
      <w:r>
        <w:t xml:space="preserve">ами, а саме: </w:t>
      </w:r>
      <w:r w:rsidRPr="00E137EA">
        <w:t xml:space="preserve">ТОВ «ПРОФІ БІЗНЕС ГРУП», ТОВ «БІЗНЕС ТРЕЙД ІНВЕСТ», ТОВ «ТД ОЛІМП», ТОВ «ФІНАНС АЛЬЯНС» і </w:t>
      </w:r>
      <w:r>
        <w:br/>
      </w:r>
      <w:r w:rsidRPr="00E137EA">
        <w:t>ПАТ «УКРНАФТА».</w:t>
      </w:r>
    </w:p>
    <w:p w14:paraId="2F063709" w14:textId="77777777" w:rsidR="00E72FBC" w:rsidRPr="00E137EA" w:rsidRDefault="00E72FBC" w:rsidP="00DC0E3B">
      <w:pPr>
        <w:pStyle w:val="a0"/>
        <w:ind w:left="708" w:firstLine="12"/>
        <w:jc w:val="both"/>
      </w:pPr>
      <w:r w:rsidRPr="00E137EA">
        <w:t xml:space="preserve">Після припинення діяльності ТОВ «СЕГМЕНТ ОЙЛ» і ТОВ «ЮКОН СЕРВІС ГРУП»  відбулося розподілення АЗС між новими операторами, які працювали </w:t>
      </w:r>
      <w:r w:rsidR="00E32F80">
        <w:t>у</w:t>
      </w:r>
      <w:r w:rsidRPr="00E137EA">
        <w:t xml:space="preserve"> 2016 році в Дніпропетровській області </w:t>
      </w:r>
      <w:r w:rsidR="00E32F80">
        <w:t>й</w:t>
      </w:r>
      <w:r w:rsidRPr="00E137EA">
        <w:t xml:space="preserve"> частина відійшла до ПАТ «УКРНАФТА».</w:t>
      </w:r>
    </w:p>
    <w:p w14:paraId="1C7A2A84" w14:textId="77777777" w:rsidR="00E72FBC" w:rsidRPr="00E137EA" w:rsidRDefault="00E32F80" w:rsidP="00DC0E3B">
      <w:pPr>
        <w:pStyle w:val="a0"/>
        <w:ind w:left="708" w:firstLine="12"/>
        <w:jc w:val="both"/>
      </w:pPr>
      <w:r>
        <w:t>У</w:t>
      </w:r>
      <w:r w:rsidR="00E72FBC" w:rsidRPr="00E137EA">
        <w:t xml:space="preserve"> свою чергу</w:t>
      </w:r>
      <w:r>
        <w:t>,</w:t>
      </w:r>
      <w:r w:rsidR="00E72FBC" w:rsidRPr="00E137EA">
        <w:t xml:space="preserve"> частина АЗС, які працювали під оператором ПАТ «УКРНАФТА»</w:t>
      </w:r>
      <w:r>
        <w:t>,</w:t>
      </w:r>
      <w:r w:rsidR="00E72FBC" w:rsidRPr="00E137EA">
        <w:t xml:space="preserve"> перейшли до операторів, які розпочали працювати на початку 2016 року в Дніпропетровській області.</w:t>
      </w:r>
    </w:p>
    <w:p w14:paraId="15BDC00E" w14:textId="77777777" w:rsidR="00E72FBC" w:rsidRPr="00E137EA" w:rsidRDefault="00E32F80" w:rsidP="00DC0E3B">
      <w:pPr>
        <w:pStyle w:val="a0"/>
        <w:ind w:left="708" w:firstLine="12"/>
        <w:jc w:val="both"/>
      </w:pPr>
      <w:r>
        <w:t>У</w:t>
      </w:r>
      <w:r w:rsidR="00E72FBC" w:rsidRPr="00E137EA">
        <w:t xml:space="preserve"> травні 2016 року відбувається чергова зміна юридичних осіб, які здійснювали діяльність операторів АЗС. Зазначені вище оператори припиняють діяльність </w:t>
      </w:r>
      <w:r>
        <w:t>й</w:t>
      </w:r>
      <w:r w:rsidR="00E72FBC" w:rsidRPr="00E137EA">
        <w:t xml:space="preserve"> одночасно на зміну їм приходять нові оператори, а саме: ТОВ «АВАЛАНДЖ ПЛЮС», ТОВ «ХЕШТ», ТОВ «ДУК ТОРГ», ТОВ «АЛЬЯН</w:t>
      </w:r>
      <w:r w:rsidR="00202D4F">
        <w:t>С</w:t>
      </w:r>
      <w:r w:rsidR="00E72FBC" w:rsidRPr="00E137EA">
        <w:t xml:space="preserve"> ПАРТНЕР ГРУП», </w:t>
      </w:r>
      <w:r w:rsidR="00E72FBC">
        <w:br/>
      </w:r>
      <w:r w:rsidR="00E72FBC" w:rsidRPr="00E137EA">
        <w:t xml:space="preserve">ТОВ «ЛАЙФ АЛЬЯНС», ТОВ «ФОРТУНА ФІНАНС», ТОВ «ФІНАНС ПРОЕКТ», </w:t>
      </w:r>
      <w:r>
        <w:t xml:space="preserve">    </w:t>
      </w:r>
      <w:r w:rsidR="00E72FBC" w:rsidRPr="00E137EA">
        <w:t>ТОВ «СПРЕД-ПРОФІТ».</w:t>
      </w:r>
    </w:p>
    <w:p w14:paraId="2B7D921C" w14:textId="77777777" w:rsidR="00E72FBC" w:rsidRPr="00E137EA" w:rsidRDefault="00E32F80" w:rsidP="00DC0E3B">
      <w:pPr>
        <w:pStyle w:val="a0"/>
        <w:ind w:left="708" w:firstLine="12"/>
        <w:jc w:val="both"/>
      </w:pPr>
      <w:r>
        <w:t>Наприкінці</w:t>
      </w:r>
      <w:r w:rsidR="00E72FBC" w:rsidRPr="00E137EA">
        <w:t xml:space="preserve"> грудня 2016</w:t>
      </w:r>
      <w:r>
        <w:t xml:space="preserve"> </w:t>
      </w:r>
      <w:r w:rsidRPr="00E137EA">
        <w:t>–</w:t>
      </w:r>
      <w:r w:rsidR="00E72FBC" w:rsidRPr="00E137EA">
        <w:t xml:space="preserve"> початку 2017 року зазначені оператори припиняють діяльність і на заміну їм за тими ж адресами АЗС приходять ТОВ «ДІСЕТЕРС», </w:t>
      </w:r>
      <w:r>
        <w:t xml:space="preserve">           </w:t>
      </w:r>
      <w:r w:rsidR="00E72FBC" w:rsidRPr="00E137EA">
        <w:t xml:space="preserve">ТОВ «СОФТ-МОБ», ТОВ «ТЕХ-ДИЛЕР-МАКС», ТОВ «ЕЛІТ СУПЕР», </w:t>
      </w:r>
      <w:r>
        <w:t xml:space="preserve">                          </w:t>
      </w:r>
      <w:r w:rsidR="00E72FBC" w:rsidRPr="00E137EA">
        <w:t>ТОВ «ІНТЕРКАПІТАЛ», ТОВ «ДАНХОЛД», ТОВ «СКАЙРІМ КОМПАНІ».</w:t>
      </w:r>
    </w:p>
    <w:p w14:paraId="0B5AF86B" w14:textId="77777777" w:rsidR="00E72FBC" w:rsidRPr="00E137EA" w:rsidRDefault="00E72FBC" w:rsidP="00DC0E3B">
      <w:pPr>
        <w:pStyle w:val="a0"/>
        <w:numPr>
          <w:ilvl w:val="0"/>
          <w:numId w:val="2"/>
        </w:numPr>
        <w:ind w:hanging="720"/>
        <w:jc w:val="both"/>
      </w:pPr>
      <w:r w:rsidRPr="00E137EA">
        <w:t xml:space="preserve">Зміна юридичних осіб, які здійснювали діяльність операторів АЗС на території Дніпропетровської області протягом 2012 – </w:t>
      </w:r>
      <w:r w:rsidR="000226BD">
        <w:t xml:space="preserve">серпень </w:t>
      </w:r>
      <w:r w:rsidRPr="00E137EA">
        <w:t xml:space="preserve">2017 років, наведена </w:t>
      </w:r>
      <w:r w:rsidR="00E32F80">
        <w:t>в</w:t>
      </w:r>
      <w:r w:rsidRPr="00E137EA">
        <w:t xml:space="preserve"> додатку 5 до цього </w:t>
      </w:r>
      <w:r w:rsidR="00C25204">
        <w:t>рішення</w:t>
      </w:r>
      <w:r w:rsidRPr="00E137EA">
        <w:t>.</w:t>
      </w:r>
    </w:p>
    <w:p w14:paraId="3BF8D5D9" w14:textId="77777777" w:rsidR="00E72FBC" w:rsidRPr="00E137EA" w:rsidRDefault="00E72FBC" w:rsidP="00DC0E3B">
      <w:pPr>
        <w:pStyle w:val="a0"/>
        <w:numPr>
          <w:ilvl w:val="0"/>
          <w:numId w:val="2"/>
        </w:numPr>
        <w:ind w:hanging="720"/>
        <w:jc w:val="both"/>
      </w:pPr>
      <w:r w:rsidRPr="00E137EA">
        <w:t xml:space="preserve">За результатами опрацювання отриманої від органів ПФУ інформації щодо найманих працівників суб’єктів господарювання, які є учасниками паливного проекту «АВІАС», встановлено, що особи, які є засновниками (співзасновниками) або виконували повноваження керівників товариств, які здійснювали діяльність операторів АЗС, перебували у трудових відносинах з іншими товариствами. </w:t>
      </w:r>
    </w:p>
    <w:p w14:paraId="5430A96B" w14:textId="77777777" w:rsidR="00E72FBC" w:rsidRPr="00E137EA" w:rsidRDefault="00E72FBC" w:rsidP="00DC0E3B">
      <w:pPr>
        <w:pStyle w:val="a0"/>
        <w:numPr>
          <w:ilvl w:val="0"/>
          <w:numId w:val="2"/>
        </w:numPr>
        <w:ind w:hanging="720"/>
        <w:jc w:val="both"/>
      </w:pPr>
      <w:r w:rsidRPr="00E137EA">
        <w:t xml:space="preserve">Крім того, у ході аналізу особового складу суб’єктів господарювання, які є учасниками паливного проекту «АВІАС», за результатами опрацювання отриманих від органів Пенсійного фонду України даних встановлено, що певні особи, які є керівниками, засновниками товариств одночасно є найманими працівниками </w:t>
      </w:r>
      <w:r w:rsidRPr="00E137EA">
        <w:br/>
      </w:r>
      <w:r w:rsidRPr="00E137EA">
        <w:rPr>
          <w:b/>
        </w:rPr>
        <w:t>ПАТ «УКРНАФТА».</w:t>
      </w:r>
    </w:p>
    <w:p w14:paraId="69E04190" w14:textId="77777777" w:rsidR="00E72FBC" w:rsidRPr="00E137EA" w:rsidRDefault="00E72FBC" w:rsidP="00DC0E3B">
      <w:pPr>
        <w:pStyle w:val="a0"/>
        <w:numPr>
          <w:ilvl w:val="0"/>
          <w:numId w:val="2"/>
        </w:numPr>
        <w:ind w:hanging="720"/>
        <w:jc w:val="both"/>
      </w:pPr>
      <w:r w:rsidRPr="00E137EA">
        <w:t xml:space="preserve">Інформація щодо особового складу суб’єктів господарювання, які здійснювали діяльність </w:t>
      </w:r>
      <w:r w:rsidR="00E32F80">
        <w:t>і</w:t>
      </w:r>
      <w:r w:rsidRPr="00E137EA">
        <w:t xml:space="preserve">з реалізації нафтопродуктів </w:t>
      </w:r>
      <w:r w:rsidR="00E32F80">
        <w:t>у</w:t>
      </w:r>
      <w:r w:rsidRPr="00E137EA">
        <w:t xml:space="preserve"> Дніпропетровській області</w:t>
      </w:r>
      <w:r w:rsidR="00E32F80">
        <w:t>,</w:t>
      </w:r>
      <w:r w:rsidRPr="00E137EA">
        <w:t xml:space="preserve"> наведена в додатку 6 до цього </w:t>
      </w:r>
      <w:r w:rsidR="001322CA">
        <w:t>рішення</w:t>
      </w:r>
      <w:r w:rsidRPr="00E137EA">
        <w:t>.</w:t>
      </w:r>
    </w:p>
    <w:p w14:paraId="5B402D64" w14:textId="77777777" w:rsidR="00E72FBC" w:rsidRPr="00E137EA" w:rsidRDefault="00E32F80" w:rsidP="00DC0E3B">
      <w:pPr>
        <w:pStyle w:val="a0"/>
        <w:numPr>
          <w:ilvl w:val="0"/>
          <w:numId w:val="2"/>
        </w:numPr>
        <w:ind w:hanging="720"/>
        <w:jc w:val="both"/>
        <w:rPr>
          <w:b/>
        </w:rPr>
      </w:pPr>
      <w:r>
        <w:rPr>
          <w:b/>
        </w:rPr>
        <w:t>Отже,</w:t>
      </w:r>
      <w:r w:rsidR="00E72FBC" w:rsidRPr="00E137EA">
        <w:rPr>
          <w:b/>
        </w:rPr>
        <w:t xml:space="preserve"> аналіз операторів АЗС по Дніпропетровській області на предмет їх особового складу свідчить про те, що при доволі частій зміні юридичних осіб, управління ними залишається за вузьким колом осіб, які приймають управлінські рішення щодо початку або припинення певного виду господарської діяльності. В окремих випадках одні й ті ж самі особи одночасно є не тільки директорами (підписантами) або засновниками товариств, але одночасно і найманими працівниками інш</w:t>
      </w:r>
      <w:r w:rsidR="00E72FBC">
        <w:rPr>
          <w:b/>
        </w:rPr>
        <w:t>их суб’єктів господарювання.</w:t>
      </w:r>
    </w:p>
    <w:p w14:paraId="481A4DBD" w14:textId="77777777" w:rsidR="00E72FBC" w:rsidRPr="00E137EA" w:rsidRDefault="00E72FBC" w:rsidP="00DC0E3B">
      <w:pPr>
        <w:ind w:left="720" w:hanging="12"/>
        <w:jc w:val="both"/>
        <w:rPr>
          <w:rFonts w:ascii="Times New Roman" w:hAnsi="Times New Roman"/>
          <w:szCs w:val="24"/>
          <w:lang w:eastAsia="ru-RU"/>
        </w:rPr>
      </w:pPr>
    </w:p>
    <w:p w14:paraId="34252187" w14:textId="77777777" w:rsidR="00E72FBC" w:rsidRPr="00E137EA" w:rsidRDefault="00E72FBC" w:rsidP="00DC0E3B">
      <w:pPr>
        <w:pStyle w:val="a0"/>
        <w:numPr>
          <w:ilvl w:val="0"/>
          <w:numId w:val="2"/>
        </w:numPr>
        <w:ind w:hanging="720"/>
        <w:jc w:val="both"/>
        <w:rPr>
          <w:b/>
          <w:u w:val="single"/>
        </w:rPr>
      </w:pPr>
      <w:r w:rsidRPr="00E137EA">
        <w:rPr>
          <w:b/>
          <w:u w:val="single"/>
        </w:rPr>
        <w:lastRenderedPageBreak/>
        <w:t>Київська область</w:t>
      </w:r>
      <w:r w:rsidR="000C2156">
        <w:rPr>
          <w:b/>
          <w:u w:val="single"/>
        </w:rPr>
        <w:t xml:space="preserve"> </w:t>
      </w:r>
      <w:r w:rsidR="00967D95">
        <w:rPr>
          <w:b/>
          <w:u w:val="single"/>
        </w:rPr>
        <w:t>та місто Київ</w:t>
      </w:r>
    </w:p>
    <w:p w14:paraId="0F841808" w14:textId="77777777" w:rsidR="00E72FBC" w:rsidRPr="00E137EA" w:rsidRDefault="00E72FBC" w:rsidP="00DC0E3B">
      <w:pPr>
        <w:pStyle w:val="a0"/>
        <w:ind w:left="708" w:firstLine="12"/>
        <w:jc w:val="both"/>
      </w:pPr>
      <w:r w:rsidRPr="00E137EA">
        <w:t xml:space="preserve">Протягом 2012 – </w:t>
      </w:r>
      <w:r w:rsidR="000226BD">
        <w:t>серпн</w:t>
      </w:r>
      <w:r w:rsidR="00E32F80">
        <w:t>я</w:t>
      </w:r>
      <w:r w:rsidR="000226BD">
        <w:t xml:space="preserve"> </w:t>
      </w:r>
      <w:r w:rsidRPr="00E137EA">
        <w:t>2017 рок</w:t>
      </w:r>
      <w:r w:rsidR="00E32F80">
        <w:t>у</w:t>
      </w:r>
      <w:r w:rsidRPr="00E137EA">
        <w:t xml:space="preserve"> на території Київської області </w:t>
      </w:r>
      <w:r w:rsidR="000226BD">
        <w:t xml:space="preserve">та м. Києва </w:t>
      </w:r>
      <w:r w:rsidRPr="00E137EA">
        <w:t>працювало 59 АЗС під брендами «УКРНАФТА»,</w:t>
      </w:r>
      <w:r w:rsidRPr="00E137EA">
        <w:rPr>
          <w:shd w:val="clear" w:color="auto" w:fill="FFFFFF"/>
        </w:rPr>
        <w:t xml:space="preserve"> «АВІАС плюс», ANP</w:t>
      </w:r>
      <w:r w:rsidRPr="00E137EA">
        <w:t>.</w:t>
      </w:r>
    </w:p>
    <w:p w14:paraId="599A922B" w14:textId="77777777" w:rsidR="00E72FBC" w:rsidRPr="00E137EA" w:rsidRDefault="00E72FBC" w:rsidP="00DC0E3B">
      <w:pPr>
        <w:pStyle w:val="a0"/>
        <w:numPr>
          <w:ilvl w:val="0"/>
          <w:numId w:val="2"/>
        </w:numPr>
        <w:ind w:hanging="720"/>
        <w:jc w:val="both"/>
      </w:pPr>
      <w:r w:rsidRPr="00E137EA">
        <w:t xml:space="preserve">На 17 АЗС, що </w:t>
      </w:r>
      <w:r w:rsidR="00E32F80">
        <w:t>становить</w:t>
      </w:r>
      <w:r w:rsidRPr="00E137EA">
        <w:t xml:space="preserve"> 29</w:t>
      </w:r>
      <w:r w:rsidR="00E32F80">
        <w:t xml:space="preserve"> </w:t>
      </w:r>
      <w:r w:rsidRPr="00E137EA">
        <w:t xml:space="preserve">% від загальної кількості станцій, протягом періоду, що аналізується, оператором є ПАТ «УКРНАФТА», яке надавало послуги з відпуску </w:t>
      </w:r>
      <w:r w:rsidR="00136612">
        <w:t>нафтопродуктів</w:t>
      </w:r>
      <w:r w:rsidRPr="00E137EA">
        <w:t xml:space="preserve">, використовуючи власне майно. </w:t>
      </w:r>
    </w:p>
    <w:p w14:paraId="19E65C5B" w14:textId="77777777" w:rsidR="00E72FBC" w:rsidRPr="00E137EA" w:rsidRDefault="00E72FBC" w:rsidP="00DC0E3B">
      <w:pPr>
        <w:pStyle w:val="a0"/>
        <w:numPr>
          <w:ilvl w:val="0"/>
          <w:numId w:val="2"/>
        </w:numPr>
        <w:ind w:hanging="720"/>
        <w:jc w:val="both"/>
        <w:rPr>
          <w:b/>
        </w:rPr>
      </w:pPr>
      <w:r w:rsidRPr="00E137EA">
        <w:t xml:space="preserve">Протягом 2011 – </w:t>
      </w:r>
      <w:r w:rsidR="000226BD">
        <w:t>серп</w:t>
      </w:r>
      <w:r w:rsidR="00E32F80">
        <w:t>ня</w:t>
      </w:r>
      <w:r w:rsidR="000226BD">
        <w:t xml:space="preserve"> </w:t>
      </w:r>
      <w:r w:rsidRPr="00E137EA">
        <w:t>2017 рок</w:t>
      </w:r>
      <w:r w:rsidR="00E32F80">
        <w:t>у</w:t>
      </w:r>
      <w:r w:rsidRPr="00E137EA">
        <w:t xml:space="preserve"> на АЗС, розташованих на території Київської області</w:t>
      </w:r>
      <w:r w:rsidR="00E32F80">
        <w:t>,</w:t>
      </w:r>
      <w:r w:rsidR="00DB7393">
        <w:t xml:space="preserve"> </w:t>
      </w:r>
      <w:r w:rsidRPr="00E137EA">
        <w:t xml:space="preserve">діяльність </w:t>
      </w:r>
      <w:r w:rsidR="00E32F80">
        <w:t>і</w:t>
      </w:r>
      <w:r w:rsidRPr="00E137EA">
        <w:t xml:space="preserve">з продажу пального в певний період здійснювали: </w:t>
      </w:r>
      <w:r>
        <w:br/>
      </w:r>
      <w:r w:rsidRPr="00E137EA">
        <w:rPr>
          <w:b/>
        </w:rPr>
        <w:t xml:space="preserve">ТОВ «ОПТІМА ТРАНС», ТОВ «УНІВЕРСАЛ </w:t>
      </w:r>
      <w:r>
        <w:rPr>
          <w:b/>
        </w:rPr>
        <w:t xml:space="preserve">ТРАНЗИТ ОІЛ», </w:t>
      </w:r>
      <w:r>
        <w:rPr>
          <w:b/>
        </w:rPr>
        <w:br/>
        <w:t xml:space="preserve">ТОВ «НК-ГАРАНТ», </w:t>
      </w:r>
      <w:r w:rsidRPr="00E137EA">
        <w:rPr>
          <w:b/>
        </w:rPr>
        <w:t xml:space="preserve">ТОВ «НАФТАКОМПАНІ», ТОВ «МЕГАТРАНСНАФТА», </w:t>
      </w:r>
      <w:r>
        <w:rPr>
          <w:b/>
        </w:rPr>
        <w:br/>
      </w:r>
      <w:r w:rsidRPr="00E137EA">
        <w:rPr>
          <w:b/>
        </w:rPr>
        <w:t>ТОВ «НАФТАПЕТРОЛІУМ», ТОВ «НАФТАЕНЕРДЖІ», ТОВ «ЕНЕРДЖІ ОЙЛ»</w:t>
      </w:r>
      <w:r w:rsidRPr="00E137EA">
        <w:t xml:space="preserve">, </w:t>
      </w:r>
      <w:r w:rsidRPr="00E137EA">
        <w:rPr>
          <w:b/>
        </w:rPr>
        <w:t xml:space="preserve">ТОВ «АЛЬМАК ІНВЕСТ», ТОВ «ТЕХ-АРТ-БУД», ТОВ «АРГОТРЕЙД ЛТД», ТОВ «ФІТО-ПРОМ ЕВОЛЮШН», ТОВ «БОЛОНЬЯ КОМПАНІ» </w:t>
      </w:r>
      <w:r w:rsidR="00E32F80">
        <w:rPr>
          <w:b/>
        </w:rPr>
        <w:t>і</w:t>
      </w:r>
      <w:r>
        <w:rPr>
          <w:b/>
        </w:rPr>
        <w:br/>
      </w:r>
      <w:r w:rsidRPr="00E137EA">
        <w:rPr>
          <w:b/>
        </w:rPr>
        <w:t>ТОВ «ВЕЛЕОНОР».</w:t>
      </w:r>
    </w:p>
    <w:p w14:paraId="3571D5A4" w14:textId="77777777" w:rsidR="00E72FBC" w:rsidRPr="00E137EA" w:rsidRDefault="00E72FBC" w:rsidP="00DC0E3B">
      <w:pPr>
        <w:pStyle w:val="a0"/>
        <w:ind w:left="708" w:firstLine="12"/>
        <w:jc w:val="both"/>
      </w:pPr>
      <w:r w:rsidRPr="00E137EA">
        <w:t>Так</w:t>
      </w:r>
      <w:r w:rsidR="00E32F80">
        <w:t>,</w:t>
      </w:r>
      <w:r w:rsidRPr="00E137EA">
        <w:t xml:space="preserve"> протягом 2010 – 2014 років діяльність </w:t>
      </w:r>
      <w:r w:rsidR="00E32F80">
        <w:t>і</w:t>
      </w:r>
      <w:r w:rsidRPr="00E137EA">
        <w:t xml:space="preserve">з продажу пального за певними адресами АЗС здійснювало </w:t>
      </w:r>
      <w:r w:rsidRPr="00E137EA">
        <w:rPr>
          <w:b/>
        </w:rPr>
        <w:t xml:space="preserve">ТОВ «УНІВЕРСАЛ ТРАНЗИТ-ОІЛ» </w:t>
      </w:r>
      <w:r w:rsidRPr="00E137EA">
        <w:t>та</w:t>
      </w:r>
      <w:r w:rsidRPr="00E137EA">
        <w:rPr>
          <w:b/>
        </w:rPr>
        <w:t xml:space="preserve"> ТОВ «ОПТІМА ТРАНС»</w:t>
      </w:r>
      <w:r w:rsidRPr="00E137EA">
        <w:t>.</w:t>
      </w:r>
    </w:p>
    <w:p w14:paraId="6B1DD276" w14:textId="77777777" w:rsidR="00E72FBC" w:rsidRPr="00E137EA" w:rsidRDefault="00E72FBC" w:rsidP="00DC0E3B">
      <w:pPr>
        <w:pStyle w:val="a0"/>
        <w:ind w:left="708" w:firstLine="12"/>
        <w:jc w:val="both"/>
      </w:pPr>
      <w:r w:rsidRPr="00E137EA">
        <w:t>Наступними суб’єктами господарювання, які розпочали свою діяльність за цими ж адресами АЗС</w:t>
      </w:r>
      <w:r w:rsidR="00E32F80">
        <w:t>,</w:t>
      </w:r>
      <w:r w:rsidRPr="00E137EA">
        <w:t xml:space="preserve"> стали </w:t>
      </w:r>
      <w:r w:rsidRPr="00E137EA">
        <w:rPr>
          <w:b/>
        </w:rPr>
        <w:t xml:space="preserve">ТОВ «НК «ГАРАНТ» </w:t>
      </w:r>
      <w:r w:rsidRPr="00E137EA">
        <w:t xml:space="preserve"> (на АЗС, де оператором було  </w:t>
      </w:r>
      <w:r>
        <w:br/>
      </w:r>
      <w:r w:rsidRPr="00E137EA">
        <w:rPr>
          <w:b/>
        </w:rPr>
        <w:t>ТОВ «УНІВЕРСАЛ ТРАНЗИТ-ОІЛ»</w:t>
      </w:r>
      <w:r w:rsidRPr="00E137EA">
        <w:t>)</w:t>
      </w:r>
      <w:r w:rsidRPr="00E137EA">
        <w:rPr>
          <w:b/>
        </w:rPr>
        <w:t xml:space="preserve"> </w:t>
      </w:r>
      <w:r w:rsidRPr="00E137EA">
        <w:t>і</w:t>
      </w:r>
      <w:r w:rsidRPr="00E137EA">
        <w:rPr>
          <w:b/>
        </w:rPr>
        <w:t xml:space="preserve"> ТОВ «НАФТАКОМПАНІ»</w:t>
      </w:r>
      <w:r w:rsidRPr="00E137EA">
        <w:t xml:space="preserve"> (на АЗС, де оператором було </w:t>
      </w:r>
      <w:r w:rsidRPr="00E137EA">
        <w:rPr>
          <w:b/>
        </w:rPr>
        <w:t>ТОВ «ОПТІМА ТРАНС»</w:t>
      </w:r>
      <w:r w:rsidRPr="00E137EA">
        <w:t>). Зазначені оператори працювали до січня 2015 року.</w:t>
      </w:r>
    </w:p>
    <w:p w14:paraId="721FE98E" w14:textId="62230181" w:rsidR="00E72FBC" w:rsidRPr="00E137EA" w:rsidRDefault="00A02B72" w:rsidP="00DC0E3B">
      <w:pPr>
        <w:pStyle w:val="a0"/>
        <w:ind w:left="708" w:firstLine="12"/>
        <w:jc w:val="both"/>
      </w:pPr>
      <w:r>
        <w:t>Із</w:t>
      </w:r>
      <w:r w:rsidR="00E72FBC" w:rsidRPr="00E137EA">
        <w:t xml:space="preserve"> січня по липень 2015 року на зазначених АЗС діяльність операторів </w:t>
      </w:r>
      <w:r>
        <w:t>у</w:t>
      </w:r>
      <w:r w:rsidR="00E72FBC" w:rsidRPr="00E137EA">
        <w:t>же здійснюють</w:t>
      </w:r>
      <w:r w:rsidR="007841C3">
        <w:t>,</w:t>
      </w:r>
      <w:r w:rsidR="00E72FBC" w:rsidRPr="00E137EA">
        <w:t xml:space="preserve"> відповідно</w:t>
      </w:r>
      <w:r>
        <w:t>,</w:t>
      </w:r>
      <w:r w:rsidR="00E72FBC" w:rsidRPr="00E137EA">
        <w:t xml:space="preserve"> </w:t>
      </w:r>
      <w:r w:rsidR="00E72FBC" w:rsidRPr="00E137EA">
        <w:rPr>
          <w:b/>
        </w:rPr>
        <w:t>ТОВ «МЕГАТРАНСНАФТА»</w:t>
      </w:r>
      <w:r w:rsidR="00E72FBC" w:rsidRPr="00E137EA">
        <w:t xml:space="preserve"> і </w:t>
      </w:r>
      <w:r w:rsidR="007A0D3F">
        <w:br/>
      </w:r>
      <w:r w:rsidR="00E72FBC" w:rsidRPr="00E137EA">
        <w:rPr>
          <w:b/>
        </w:rPr>
        <w:t>ТОВ «НАФТАПЕТРОЛІУМ»</w:t>
      </w:r>
      <w:r w:rsidR="00E72FBC" w:rsidRPr="00A02B72">
        <w:t>.</w:t>
      </w:r>
    </w:p>
    <w:p w14:paraId="4D4FF3FB" w14:textId="77777777" w:rsidR="00E72FBC" w:rsidRPr="00E137EA" w:rsidRDefault="00A02B72" w:rsidP="00DC0E3B">
      <w:pPr>
        <w:pStyle w:val="a0"/>
        <w:ind w:left="708" w:firstLine="12"/>
        <w:jc w:val="both"/>
      </w:pPr>
      <w:r>
        <w:t>У</w:t>
      </w:r>
      <w:r w:rsidR="00E72FBC" w:rsidRPr="00E137EA">
        <w:t xml:space="preserve"> липні знову відбуваються одночасно зміни юридичних осіб. Так</w:t>
      </w:r>
      <w:r>
        <w:t>,</w:t>
      </w:r>
      <w:r w:rsidR="00E72FBC" w:rsidRPr="00E137EA">
        <w:t xml:space="preserve"> </w:t>
      </w:r>
      <w:r w:rsidR="00E72FBC" w:rsidRPr="00E137EA">
        <w:br/>
      </w:r>
      <w:r w:rsidR="00E72FBC" w:rsidRPr="00E137EA">
        <w:rPr>
          <w:b/>
        </w:rPr>
        <w:t xml:space="preserve">ТОВ «МЕГАТРАНСНАФТА» </w:t>
      </w:r>
      <w:r w:rsidR="00E72FBC" w:rsidRPr="00E137EA">
        <w:t>змінено на</w:t>
      </w:r>
      <w:r w:rsidR="00E72FBC" w:rsidRPr="00E137EA">
        <w:rPr>
          <w:b/>
        </w:rPr>
        <w:t xml:space="preserve"> ТОВ «НАФТАЕНЕРЖІ», </w:t>
      </w:r>
      <w:r w:rsidR="00E72FBC" w:rsidRPr="00E137EA">
        <w:t>а</w:t>
      </w:r>
      <w:r w:rsidR="00E72FBC" w:rsidRPr="00E137EA">
        <w:rPr>
          <w:b/>
        </w:rPr>
        <w:br/>
        <w:t xml:space="preserve">ТОВ «НАФТАПЕТРОЛІУМ» </w:t>
      </w:r>
      <w:r w:rsidRPr="00E137EA">
        <w:t>–</w:t>
      </w:r>
      <w:r>
        <w:t xml:space="preserve"> </w:t>
      </w:r>
      <w:r w:rsidR="00E72FBC" w:rsidRPr="00E137EA">
        <w:t xml:space="preserve">на </w:t>
      </w:r>
      <w:r w:rsidR="00E72FBC" w:rsidRPr="00E137EA">
        <w:rPr>
          <w:b/>
        </w:rPr>
        <w:t>ТОВ «ЕНЕРДЖИ-ОІЛ».</w:t>
      </w:r>
    </w:p>
    <w:p w14:paraId="0F4FC6B8" w14:textId="77777777" w:rsidR="00E72FBC" w:rsidRPr="00E137EA" w:rsidRDefault="00A02B72" w:rsidP="00DC0E3B">
      <w:pPr>
        <w:pStyle w:val="a0"/>
        <w:ind w:left="708" w:firstLine="12"/>
        <w:jc w:val="both"/>
        <w:rPr>
          <w:color w:val="FF0000"/>
        </w:rPr>
      </w:pPr>
      <w:r>
        <w:t>Наприкінці</w:t>
      </w:r>
      <w:r w:rsidR="00E72FBC" w:rsidRPr="00E137EA">
        <w:t xml:space="preserve"> грудня 2015 року знову відбулась чергова одночасна зміна операторів АЗС на </w:t>
      </w:r>
      <w:r w:rsidR="00E72FBC" w:rsidRPr="00E137EA">
        <w:rPr>
          <w:b/>
        </w:rPr>
        <w:t xml:space="preserve">ТОВ «ТЕХ-АРТ-БУД» і ТОВ «АЛЬМАК ІНВЕСТ», </w:t>
      </w:r>
      <w:r w:rsidR="00E72FBC" w:rsidRPr="00E137EA">
        <w:t>які здійснювали діяльн</w:t>
      </w:r>
      <w:r>
        <w:t>ість</w:t>
      </w:r>
      <w:r w:rsidR="00E72FBC" w:rsidRPr="00E137EA">
        <w:t xml:space="preserve"> </w:t>
      </w:r>
      <w:r>
        <w:t>і</w:t>
      </w:r>
      <w:r w:rsidR="00E72FBC" w:rsidRPr="00E137EA">
        <w:t xml:space="preserve">з реалізації нафтопродуктів </w:t>
      </w:r>
      <w:r>
        <w:t>у</w:t>
      </w:r>
      <w:r w:rsidR="00E72FBC" w:rsidRPr="00E137EA">
        <w:t xml:space="preserve"> Київській області.</w:t>
      </w:r>
    </w:p>
    <w:p w14:paraId="02872EDB" w14:textId="77777777" w:rsidR="00E72FBC" w:rsidRPr="00E137EA" w:rsidRDefault="00A02B72" w:rsidP="00DC0E3B">
      <w:pPr>
        <w:pStyle w:val="a0"/>
        <w:ind w:left="708" w:firstLine="12"/>
        <w:jc w:val="both"/>
      </w:pPr>
      <w:r>
        <w:t>У</w:t>
      </w:r>
      <w:r w:rsidR="00E72FBC">
        <w:t xml:space="preserve"> травні </w:t>
      </w:r>
      <w:r w:rsidR="00E72FBC" w:rsidRPr="00E137EA">
        <w:t xml:space="preserve">2016 року </w:t>
      </w:r>
      <w:r w:rsidR="00E72FBC" w:rsidRPr="00E137EA">
        <w:rPr>
          <w:b/>
        </w:rPr>
        <w:t xml:space="preserve">ТОВ «АЛЬМАК ІНВЕСТ» </w:t>
      </w:r>
      <w:r w:rsidR="00E72FBC" w:rsidRPr="00E137EA">
        <w:t>було змінено на</w:t>
      </w:r>
      <w:r w:rsidR="00E72FBC" w:rsidRPr="00E137EA">
        <w:rPr>
          <w:b/>
        </w:rPr>
        <w:t xml:space="preserve"> ТОВ «ФІТО-ПРОМ ЕВОЛЮШН», </w:t>
      </w:r>
      <w:r w:rsidR="00E72FBC" w:rsidRPr="00E137EA">
        <w:t xml:space="preserve">а в червні 2016 року </w:t>
      </w:r>
      <w:r w:rsidR="00E72FBC" w:rsidRPr="00E137EA">
        <w:rPr>
          <w:b/>
        </w:rPr>
        <w:t xml:space="preserve">ТОВ «ТЕХ-АРТ-БУД» </w:t>
      </w:r>
      <w:r w:rsidR="00E72FBC" w:rsidRPr="00E137EA">
        <w:t>змінено на</w:t>
      </w:r>
      <w:r w:rsidR="00E72FBC" w:rsidRPr="00E137EA">
        <w:rPr>
          <w:b/>
        </w:rPr>
        <w:br/>
        <w:t>ТОВ «АГРОТРЕЙД ЛТД»</w:t>
      </w:r>
      <w:r w:rsidR="00E72FBC" w:rsidRPr="00E137EA">
        <w:t>.</w:t>
      </w:r>
    </w:p>
    <w:p w14:paraId="171D28E8" w14:textId="77777777" w:rsidR="00E72FBC" w:rsidRPr="00E137EA" w:rsidRDefault="00E72FBC" w:rsidP="00DC0E3B">
      <w:pPr>
        <w:pStyle w:val="a0"/>
        <w:ind w:left="708" w:firstLine="12"/>
        <w:jc w:val="both"/>
      </w:pPr>
      <w:r w:rsidRPr="00E137EA">
        <w:t>29.12.2016</w:t>
      </w:r>
      <w:r w:rsidR="00A02B72">
        <w:t xml:space="preserve"> </w:t>
      </w:r>
      <w:r w:rsidRPr="00E137EA">
        <w:t>одночасно відбувається чергова зміна юридичних осіб. Так</w:t>
      </w:r>
      <w:r w:rsidR="00A02B72">
        <w:t>,</w:t>
      </w:r>
      <w:r w:rsidRPr="00E137EA">
        <w:t xml:space="preserve"> </w:t>
      </w:r>
      <w:r w:rsidRPr="00E137EA">
        <w:br/>
      </w:r>
      <w:r w:rsidRPr="00E137EA">
        <w:rPr>
          <w:b/>
        </w:rPr>
        <w:t xml:space="preserve">ТОВ «ФІТО-ПРОМ ЕВОЛЮШН» </w:t>
      </w:r>
      <w:r w:rsidRPr="00E137EA">
        <w:t>змінено на</w:t>
      </w:r>
      <w:r w:rsidRPr="00E137EA">
        <w:rPr>
          <w:b/>
        </w:rPr>
        <w:t xml:space="preserve"> ТОВ «БОЛОНЬЯ КОМПАНІ», </w:t>
      </w:r>
      <w:r w:rsidRPr="00E137EA">
        <w:t xml:space="preserve">а  </w:t>
      </w:r>
      <w:r w:rsidRPr="00E137EA">
        <w:rPr>
          <w:b/>
        </w:rPr>
        <w:t xml:space="preserve">ТОВ «АГРОТРЕЙД ЛТД» </w:t>
      </w:r>
      <w:r w:rsidRPr="00E137EA">
        <w:t>змінено на</w:t>
      </w:r>
      <w:r w:rsidRPr="00E137EA">
        <w:rPr>
          <w:b/>
        </w:rPr>
        <w:t xml:space="preserve"> ТОВ «ВЕЛЕОНОР».</w:t>
      </w:r>
    </w:p>
    <w:p w14:paraId="54B6F93D" w14:textId="77777777" w:rsidR="00E72FBC" w:rsidRPr="00E137EA" w:rsidRDefault="00E72FBC" w:rsidP="00DC0E3B">
      <w:pPr>
        <w:pStyle w:val="a0"/>
        <w:numPr>
          <w:ilvl w:val="0"/>
          <w:numId w:val="2"/>
        </w:numPr>
        <w:ind w:hanging="720"/>
        <w:jc w:val="both"/>
        <w:rPr>
          <w:color w:val="FF0000"/>
        </w:rPr>
      </w:pPr>
      <w:r w:rsidRPr="00E137EA">
        <w:t xml:space="preserve">Зміна юридичних осіб, які здійснювали діяльність операторів АЗС на території Київської області протягом 2012 – 2016 років, наведена в додатку 7 до </w:t>
      </w:r>
      <w:r w:rsidR="00F91789">
        <w:t>цього рішення</w:t>
      </w:r>
      <w:r w:rsidRPr="00E137EA">
        <w:t>.</w:t>
      </w:r>
    </w:p>
    <w:p w14:paraId="0A848968" w14:textId="77777777" w:rsidR="00E72FBC" w:rsidRPr="00E137EA" w:rsidRDefault="00E72FBC" w:rsidP="00DC0E3B">
      <w:pPr>
        <w:pStyle w:val="a0"/>
        <w:numPr>
          <w:ilvl w:val="0"/>
          <w:numId w:val="2"/>
        </w:numPr>
        <w:ind w:hanging="720"/>
        <w:jc w:val="both"/>
      </w:pPr>
      <w:r w:rsidRPr="00E137EA">
        <w:t xml:space="preserve">За результатами опрацювання отриманої від органів ПФУ інформації щодо найманих працівників суб’єктів господарювання, які є учасниками паливного проекту «АВІАС», встановлено, що особи, які є засновниками (співзасновниками) або виконували повноваження керівників товариств, які здійснювали діяльність операторів АЗС, перебували у трудових відносинах з іншими товариствами. </w:t>
      </w:r>
    </w:p>
    <w:p w14:paraId="19981202" w14:textId="77777777" w:rsidR="00E72FBC" w:rsidRPr="00E137EA" w:rsidRDefault="00E72FBC" w:rsidP="00DC0E3B">
      <w:pPr>
        <w:pStyle w:val="a0"/>
        <w:numPr>
          <w:ilvl w:val="0"/>
          <w:numId w:val="2"/>
        </w:numPr>
        <w:ind w:hanging="720"/>
        <w:jc w:val="both"/>
      </w:pPr>
      <w:r w:rsidRPr="00E137EA">
        <w:t xml:space="preserve">Крім того, у ході аналізу особового складу суб’єктів господарювання, які є учасниками паливного проекту «АВІАС», за результатами опрацювання отриманих від органів Пенсійного фонду України даних встановлено, що певні особи, які є керівниками, засновниками товариств одночасно є найманими працівниками </w:t>
      </w:r>
      <w:r w:rsidRPr="00E137EA">
        <w:br/>
      </w:r>
      <w:r w:rsidRPr="00E137EA">
        <w:rPr>
          <w:b/>
        </w:rPr>
        <w:t>ПАТ «УКРНАФТА»</w:t>
      </w:r>
      <w:r w:rsidRPr="00A02B72">
        <w:t>.</w:t>
      </w:r>
    </w:p>
    <w:p w14:paraId="79F7852E" w14:textId="77777777" w:rsidR="00E72FBC" w:rsidRPr="00E137EA" w:rsidRDefault="00E72FBC" w:rsidP="00DC0E3B">
      <w:pPr>
        <w:pStyle w:val="a0"/>
        <w:numPr>
          <w:ilvl w:val="0"/>
          <w:numId w:val="2"/>
        </w:numPr>
        <w:ind w:hanging="720"/>
        <w:jc w:val="both"/>
      </w:pPr>
      <w:r w:rsidRPr="00E137EA">
        <w:t xml:space="preserve">Інформація щодо особового складу суб’єктів господарювання, які здійснювали діяльність </w:t>
      </w:r>
      <w:r w:rsidR="00A02B72">
        <w:t>і</w:t>
      </w:r>
      <w:r w:rsidRPr="00E137EA">
        <w:t xml:space="preserve">з реалізації нафтопродуктів </w:t>
      </w:r>
      <w:r w:rsidR="00A02B72">
        <w:t>у</w:t>
      </w:r>
      <w:r w:rsidRPr="00E137EA">
        <w:t xml:space="preserve"> Київській області </w:t>
      </w:r>
      <w:r w:rsidR="000226BD">
        <w:t>та м. Києв</w:t>
      </w:r>
      <w:r w:rsidR="00A02B72">
        <w:t>і</w:t>
      </w:r>
      <w:r w:rsidR="007841C3">
        <w:t>,</w:t>
      </w:r>
      <w:r w:rsidR="000226BD">
        <w:t xml:space="preserve"> </w:t>
      </w:r>
      <w:r w:rsidRPr="00E137EA">
        <w:t xml:space="preserve">наведена в додатку 8 до </w:t>
      </w:r>
      <w:r w:rsidR="00F91789">
        <w:t>цього рішення</w:t>
      </w:r>
      <w:r w:rsidRPr="00E137EA">
        <w:t>.</w:t>
      </w:r>
    </w:p>
    <w:p w14:paraId="27BD273B" w14:textId="77777777" w:rsidR="00E72FBC" w:rsidRPr="00E137EA" w:rsidRDefault="00A02B72" w:rsidP="00DC0E3B">
      <w:pPr>
        <w:pStyle w:val="a0"/>
        <w:numPr>
          <w:ilvl w:val="0"/>
          <w:numId w:val="2"/>
        </w:numPr>
        <w:ind w:hanging="720"/>
        <w:jc w:val="both"/>
        <w:rPr>
          <w:b/>
        </w:rPr>
      </w:pPr>
      <w:r>
        <w:rPr>
          <w:b/>
        </w:rPr>
        <w:lastRenderedPageBreak/>
        <w:t>Отже,</w:t>
      </w:r>
      <w:r w:rsidR="00E72FBC" w:rsidRPr="00E137EA">
        <w:rPr>
          <w:b/>
        </w:rPr>
        <w:t xml:space="preserve"> аналіз операторів АЗС по Київській області </w:t>
      </w:r>
      <w:r w:rsidR="00AB31BB">
        <w:rPr>
          <w:b/>
        </w:rPr>
        <w:t xml:space="preserve">та м. Києву </w:t>
      </w:r>
      <w:r w:rsidR="00E72FBC" w:rsidRPr="00E137EA">
        <w:rPr>
          <w:b/>
        </w:rPr>
        <w:t>на предмет їх особового складу свідчить про те, що при доволі частій зміні юридичних осіб, управління ними залишається за вузьким колом осіб, які приймають управлінські рішення щодо початку або припинення певного виду господарської діяльності. В окремих випадках одні й ті ж самі особи одночасно є не тільки директорами (підписантами) або засновниками товариств, але одночасно і найманими працівниками інших суб’єктів господарювання.</w:t>
      </w:r>
    </w:p>
    <w:p w14:paraId="1E96BD1B" w14:textId="77777777" w:rsidR="00E72FBC" w:rsidRPr="00E137EA" w:rsidRDefault="00E72FBC" w:rsidP="00DC0E3B">
      <w:pPr>
        <w:ind w:left="720" w:hanging="720"/>
        <w:jc w:val="both"/>
        <w:rPr>
          <w:rFonts w:ascii="Times New Roman" w:hAnsi="Times New Roman"/>
          <w:szCs w:val="24"/>
        </w:rPr>
      </w:pPr>
    </w:p>
    <w:p w14:paraId="17E170E7" w14:textId="77777777" w:rsidR="00E72FBC" w:rsidRPr="00E137EA" w:rsidRDefault="00E72FBC" w:rsidP="00DC0E3B">
      <w:pPr>
        <w:pStyle w:val="a0"/>
        <w:numPr>
          <w:ilvl w:val="0"/>
          <w:numId w:val="2"/>
        </w:numPr>
        <w:ind w:hanging="720"/>
        <w:jc w:val="both"/>
      </w:pPr>
      <w:r w:rsidRPr="00E137EA">
        <w:t>Оператори АЗС – учасники паливного проекту «АВІАС» (крім ПАТ «УКРНАФТА»), не мають власного майна (обладнання, транспортних засобів тощо) і здійснюють діяльність операторів АЗС, використовуючи орендоване майно.</w:t>
      </w:r>
    </w:p>
    <w:p w14:paraId="3EB51B52" w14:textId="77777777" w:rsidR="00E72FBC" w:rsidRPr="00E137EA" w:rsidRDefault="00E72FBC" w:rsidP="00DC0E3B">
      <w:pPr>
        <w:pStyle w:val="a0"/>
        <w:numPr>
          <w:ilvl w:val="0"/>
          <w:numId w:val="2"/>
        </w:numPr>
        <w:ind w:hanging="720"/>
        <w:jc w:val="both"/>
      </w:pPr>
      <w:r w:rsidRPr="00E137EA">
        <w:t>Так, згідно з матеріалами справи суб’єкти господарювання, що здійснювали діяльність операторів АЗС</w:t>
      </w:r>
      <w:r w:rsidR="00A02B72">
        <w:t>,</w:t>
      </w:r>
      <w:r w:rsidRPr="00E137EA">
        <w:t xml:space="preserve"> протягом 2016-2017 років укладали договори оренди </w:t>
      </w:r>
      <w:r w:rsidR="00A02B72">
        <w:t>і</w:t>
      </w:r>
      <w:r w:rsidRPr="00E137EA">
        <w:t xml:space="preserve">з </w:t>
      </w:r>
      <w:r>
        <w:t xml:space="preserve">суб’єктами господарювання, які </w:t>
      </w:r>
      <w:r w:rsidRPr="00E137EA">
        <w:t>відповідно до договорів оренди є власниками АЗС за певними адресами по всій території України.</w:t>
      </w:r>
    </w:p>
    <w:p w14:paraId="44E5E49E" w14:textId="77777777" w:rsidR="00E72FBC" w:rsidRPr="00E137EA" w:rsidRDefault="00E72FBC" w:rsidP="00DC0E3B">
      <w:pPr>
        <w:pStyle w:val="a0"/>
        <w:numPr>
          <w:ilvl w:val="0"/>
          <w:numId w:val="2"/>
        </w:numPr>
        <w:ind w:hanging="720"/>
        <w:jc w:val="both"/>
        <w:rPr>
          <w:color w:val="FF0000"/>
        </w:rPr>
      </w:pPr>
      <w:r w:rsidRPr="00E137EA">
        <w:t>Так</w:t>
      </w:r>
      <w:r w:rsidR="00A02B72">
        <w:t>,</w:t>
      </w:r>
      <w:r w:rsidRPr="00E137EA">
        <w:t xml:space="preserve"> протягом 2016 року договори оренди були укладені з ПрАТ «АВІАС-Плюс» (36 А</w:t>
      </w:r>
      <w:r>
        <w:t xml:space="preserve">ЗС), ТОВ «РУСТЕЛЬ» (58 АЗС), </w:t>
      </w:r>
      <w:r w:rsidRPr="00E137EA">
        <w:t xml:space="preserve">ТОВ «ПЕТРОЛ-ГАРАНТ» (43 АЗС), </w:t>
      </w:r>
      <w:r>
        <w:br/>
      </w:r>
      <w:r w:rsidRPr="00E137EA">
        <w:t xml:space="preserve">ТОВ «АССАГАЙ (48 АЗС), ТОВ «ТФ «ЗАПОРІЖНАФТОПРОДУКТ» (37 АЗС), </w:t>
      </w:r>
      <w:r>
        <w:br/>
      </w:r>
      <w:r w:rsidRPr="00E137EA">
        <w:t xml:space="preserve">ТОВ «НОВЕЛ-ІСТЕЙТ» (26 АЗС), ТОВ «НАФТОВА БУДІВЕЛЬНА КОМПАНІЯ» (35 АЗС), ТОВ «ГЕД ХОЛДІНГЗ» (40 АЗС), ТОВ «НАРНІЯ-ТРЕЙД» (3 АЗС), </w:t>
      </w:r>
      <w:r>
        <w:br/>
      </w:r>
      <w:r w:rsidRPr="00E137EA">
        <w:t>ТОВ «ФОРТ-НОКС» (41 АЗС), ПАТ «</w:t>
      </w:r>
      <w:proofErr w:type="spellStart"/>
      <w:r w:rsidRPr="00E137EA">
        <w:t>Одесанафтопродукт</w:t>
      </w:r>
      <w:proofErr w:type="spellEnd"/>
      <w:r w:rsidRPr="00E137EA">
        <w:t>» (11 АЗС), ТОВ «ЮНОМІ» (20 АЗС), ТОВ «ЖИТОМИР-ПЕТРОЛ» (10 АЗС), ТОВ «ВАЛВІТ» (19 АЗС), ТОВ «ТФ «</w:t>
      </w:r>
      <w:proofErr w:type="spellStart"/>
      <w:r w:rsidRPr="00E137EA">
        <w:t>Кре</w:t>
      </w:r>
      <w:r>
        <w:t>менчугнафтопродукт</w:t>
      </w:r>
      <w:proofErr w:type="spellEnd"/>
      <w:r>
        <w:t xml:space="preserve">» (24 АЗС), </w:t>
      </w:r>
      <w:r w:rsidRPr="00E137EA">
        <w:t xml:space="preserve">ТОВ «ФРОНТЛАЙТ МЕДІА» (1 АЗС), </w:t>
      </w:r>
      <w:r>
        <w:br/>
      </w:r>
      <w:r w:rsidRPr="00E137EA">
        <w:t>ТОВ «ГІЛТОН» (28 АЗС), ДП «Оптіма-770-Р» (15 АЗС), ТОВ «ПІРСАН» (12 АЗС), ТОВ «ПЛЕСАН» (13 АЗС), ТОВ «Тернопіль-Нафта ЛТД» (12 АЗС), ТОВ «РУБЕНОР» (6 АЗС), ТОВ «БАУРІС» (12 АЗС), ТОВ «</w:t>
      </w:r>
      <w:proofErr w:type="spellStart"/>
      <w:r w:rsidRPr="00E137EA">
        <w:t>Оптіма</w:t>
      </w:r>
      <w:proofErr w:type="spellEnd"/>
      <w:r w:rsidRPr="00E137EA">
        <w:t xml:space="preserve"> ЮГ» (15 АЗС), ДП «Оптіма-770-Ч» (10 АЗС),  ТОВ «Східна Хвиля» (8 АЗС), ТОВ «ЛАТОНІС» (8 АЗС), ТОВ «Черкаси-нафта-2008» (6 АЗС), ТОВ «КУЛЬБІТ» (12 АЗС), ТОВ «СТІМЕКС ОЙЛ» ( 8 АЗС), </w:t>
      </w:r>
      <w:r w:rsidR="00A02B72">
        <w:t xml:space="preserve">          </w:t>
      </w:r>
      <w:r w:rsidRPr="00E137EA">
        <w:t>ТОВ «КВАДРО-КОМЕРС» (14 АЗС), ТОВ «</w:t>
      </w:r>
      <w:proofErr w:type="spellStart"/>
      <w:r w:rsidRPr="00E137EA">
        <w:t>Промавтоматика</w:t>
      </w:r>
      <w:proofErr w:type="spellEnd"/>
      <w:r w:rsidRPr="00E137EA">
        <w:t>» (8 АЗС), ТОВ «РУТА і К» (4 АЗС), ТОВ «Либідь Плюс» (8 АЗС), ТОВ «</w:t>
      </w:r>
      <w:proofErr w:type="spellStart"/>
      <w:r w:rsidRPr="00E137EA">
        <w:t>Суминафтосервіс</w:t>
      </w:r>
      <w:proofErr w:type="spellEnd"/>
      <w:r w:rsidRPr="00E137EA">
        <w:t xml:space="preserve">» (3 АЗС), </w:t>
      </w:r>
      <w:r w:rsidR="00A02B72">
        <w:t xml:space="preserve">                         </w:t>
      </w:r>
      <w:r w:rsidRPr="00E137EA">
        <w:t>ТОВ «</w:t>
      </w:r>
      <w:proofErr w:type="spellStart"/>
      <w:r w:rsidRPr="00E137EA">
        <w:t>Авторемпобутсервіс</w:t>
      </w:r>
      <w:proofErr w:type="spellEnd"/>
      <w:r w:rsidRPr="00E137EA">
        <w:t>» (7 АЗС), ТОВ «</w:t>
      </w:r>
      <w:r w:rsidR="009C7A99">
        <w:t>С</w:t>
      </w:r>
      <w:r w:rsidRPr="00E137EA">
        <w:t xml:space="preserve">тандарт-С2 (5 АЗС), </w:t>
      </w:r>
      <w:r w:rsidR="00A02B72">
        <w:t xml:space="preserve">                                                      </w:t>
      </w:r>
      <w:r w:rsidRPr="00E137EA">
        <w:t>СП «</w:t>
      </w:r>
      <w:proofErr w:type="spellStart"/>
      <w:r w:rsidRPr="00E137EA">
        <w:t>Ліфтмаркетсервіс</w:t>
      </w:r>
      <w:proofErr w:type="spellEnd"/>
      <w:r w:rsidRPr="00E137EA">
        <w:t>» (4 АЗС), ТОВ «</w:t>
      </w:r>
      <w:proofErr w:type="spellStart"/>
      <w:r w:rsidRPr="00E137EA">
        <w:t>Мавекс-Буковина</w:t>
      </w:r>
      <w:proofErr w:type="spellEnd"/>
      <w:r w:rsidRPr="00E137EA">
        <w:t>» (10 АЗС), ТОВ «Плеяда « (2 АЗС), ТОВ «</w:t>
      </w:r>
      <w:proofErr w:type="spellStart"/>
      <w:r w:rsidRPr="00E137EA">
        <w:t>Вінтаж</w:t>
      </w:r>
      <w:proofErr w:type="spellEnd"/>
      <w:r w:rsidRPr="00E137EA">
        <w:t xml:space="preserve"> Плюс» (4 АЗС), ТОВ «ГЛЕРІС» (5 АЗС),  ТОВ «ПАФІС» (6 АЗС), ТОВ «СТРОНГ </w:t>
      </w:r>
      <w:proofErr w:type="spellStart"/>
      <w:r w:rsidRPr="00E137EA">
        <w:t>Групп</w:t>
      </w:r>
      <w:proofErr w:type="spellEnd"/>
      <w:r w:rsidRPr="00E137EA">
        <w:t>» (7 АЗС), ТОВ «</w:t>
      </w:r>
      <w:proofErr w:type="spellStart"/>
      <w:r w:rsidRPr="00E137EA">
        <w:t>Ужгород-Петрол</w:t>
      </w:r>
      <w:proofErr w:type="spellEnd"/>
      <w:r w:rsidRPr="00E137EA">
        <w:t>» (2 АЗС), ТОВ «</w:t>
      </w:r>
      <w:proofErr w:type="spellStart"/>
      <w:r w:rsidRPr="00E137EA">
        <w:t>Антел-Стандарт</w:t>
      </w:r>
      <w:proofErr w:type="spellEnd"/>
      <w:r w:rsidRPr="00E137EA">
        <w:t xml:space="preserve">» (6 АЗС), </w:t>
      </w:r>
      <w:r w:rsidRPr="00CA2774">
        <w:t>ТОВ «НАЯДА ПЛЮС» (5 АЗС), ТОВ «</w:t>
      </w:r>
      <w:proofErr w:type="spellStart"/>
      <w:r w:rsidRPr="00CA2774">
        <w:t>СевенСевентіПетроліум</w:t>
      </w:r>
      <w:proofErr w:type="spellEnd"/>
      <w:r w:rsidRPr="00CA2774">
        <w:t>» (4 АЗС),  ТОВ «</w:t>
      </w:r>
      <w:proofErr w:type="spellStart"/>
      <w:r w:rsidRPr="00CA2774">
        <w:t>Буклія</w:t>
      </w:r>
      <w:proofErr w:type="spellEnd"/>
      <w:r w:rsidR="009C7A99">
        <w:t>»</w:t>
      </w:r>
      <w:r w:rsidRPr="00CA2774">
        <w:t xml:space="preserve"> (2 АЗС), ТОВ «АЛЬТАІР ПЛЮС» (4 АЗС), ПП «ВІК» та 214 АЗС належали ПАТ КБ «Приватбанк» (договори фінансового лізингу).</w:t>
      </w:r>
    </w:p>
    <w:p w14:paraId="42805458" w14:textId="77777777" w:rsidR="00E72FBC" w:rsidRPr="00E137EA" w:rsidRDefault="00E72FBC" w:rsidP="00DC0E3B">
      <w:pPr>
        <w:pStyle w:val="a0"/>
        <w:numPr>
          <w:ilvl w:val="0"/>
          <w:numId w:val="2"/>
        </w:numPr>
        <w:ind w:hanging="720"/>
        <w:jc w:val="both"/>
      </w:pPr>
      <w:r w:rsidRPr="00E137EA">
        <w:t>Аналіз укладених договорів показав, що в більшості вони є типовими.</w:t>
      </w:r>
    </w:p>
    <w:p w14:paraId="503090BB" w14:textId="77777777" w:rsidR="00E72FBC" w:rsidRPr="00E137EA" w:rsidRDefault="00E72FBC" w:rsidP="00DC0E3B">
      <w:pPr>
        <w:pStyle w:val="a0"/>
        <w:jc w:val="both"/>
      </w:pPr>
      <w:r w:rsidRPr="00E137EA">
        <w:t>Так</w:t>
      </w:r>
      <w:r w:rsidR="00A02B72">
        <w:t>,</w:t>
      </w:r>
      <w:r w:rsidRPr="00E137EA">
        <w:t xml:space="preserve"> орендодавець зобов’язується передати, а орендар прийняти в строкове оплатне користування на умовах оренди стаціонарну автозаправну станцію. </w:t>
      </w:r>
    </w:p>
    <w:p w14:paraId="722D2AD3" w14:textId="77777777" w:rsidR="00E72FBC" w:rsidRPr="00E137EA" w:rsidRDefault="00E72FBC" w:rsidP="00DC0E3B">
      <w:pPr>
        <w:pStyle w:val="a0"/>
        <w:jc w:val="both"/>
      </w:pPr>
      <w:r w:rsidRPr="00E137EA">
        <w:t xml:space="preserve">Також </w:t>
      </w:r>
      <w:r w:rsidR="00A02B72">
        <w:t>у</w:t>
      </w:r>
      <w:r w:rsidRPr="00E137EA">
        <w:t xml:space="preserve"> договорах Орендодавець підтверджує, що АЗС є власністю орендодавця.</w:t>
      </w:r>
    </w:p>
    <w:p w14:paraId="49D0D923" w14:textId="77777777" w:rsidR="00E72FBC" w:rsidRPr="00E137EA" w:rsidRDefault="00E72FBC" w:rsidP="00DC0E3B">
      <w:pPr>
        <w:pStyle w:val="a0"/>
        <w:numPr>
          <w:ilvl w:val="0"/>
          <w:numId w:val="2"/>
        </w:numPr>
        <w:ind w:hanging="720"/>
        <w:jc w:val="both"/>
      </w:pPr>
      <w:r w:rsidRPr="00E137EA">
        <w:t>Аналіз договорів оренди також показав, що як з операторами АЗС, так з  юридичними особами – орендодавцями АЗС теж відбуваються постійні одночасні зміни юридичних осіб.</w:t>
      </w:r>
    </w:p>
    <w:p w14:paraId="6C26F08C" w14:textId="77777777" w:rsidR="00E72FBC" w:rsidRPr="00E137EA" w:rsidRDefault="00E72FBC" w:rsidP="00DC0E3B">
      <w:pPr>
        <w:pStyle w:val="a0"/>
        <w:ind w:left="708" w:firstLine="12"/>
        <w:jc w:val="both"/>
      </w:pPr>
      <w:r w:rsidRPr="00E137EA">
        <w:t>Так</w:t>
      </w:r>
      <w:r w:rsidR="00A02B72">
        <w:t>,</w:t>
      </w:r>
      <w:r w:rsidRPr="00E137EA">
        <w:t xml:space="preserve"> до прикладу: </w:t>
      </w:r>
      <w:r w:rsidR="00A02B72">
        <w:t>у</w:t>
      </w:r>
      <w:r w:rsidRPr="00E137EA">
        <w:t xml:space="preserve"> </w:t>
      </w:r>
      <w:r>
        <w:t>2016 році  відбулас</w:t>
      </w:r>
      <w:r w:rsidR="00A02B72">
        <w:t>ь</w:t>
      </w:r>
      <w:r>
        <w:t xml:space="preserve"> одночасна </w:t>
      </w:r>
      <w:r w:rsidRPr="00E137EA">
        <w:t xml:space="preserve">зміна власників АЗС </w:t>
      </w:r>
      <w:r w:rsidR="00A02B72">
        <w:t>у</w:t>
      </w:r>
      <w:r w:rsidRPr="00E137EA">
        <w:t xml:space="preserve"> Харківській області, з якими були укладені договори оренди учасниками паливного проекту «АВІАС».</w:t>
      </w:r>
    </w:p>
    <w:p w14:paraId="2CE72D16" w14:textId="77777777" w:rsidR="00E72FBC" w:rsidRPr="00E137EA" w:rsidRDefault="00E72FBC" w:rsidP="00DC0E3B">
      <w:pPr>
        <w:pStyle w:val="a0"/>
        <w:ind w:left="708" w:firstLine="12"/>
        <w:jc w:val="both"/>
      </w:pPr>
      <w:r w:rsidRPr="00E137EA">
        <w:t>По 27 АЗС, які діяли в Харківські області, одночасно з 01.10.2016 операторами АЗС ТОВ «ТРІУМФ 15» і ТОВ «ГОРИЗОНТ</w:t>
      </w:r>
      <w:r>
        <w:t xml:space="preserve"> 15</w:t>
      </w:r>
      <w:r w:rsidRPr="00E137EA">
        <w:t xml:space="preserve">» укладаються договори </w:t>
      </w:r>
      <w:r>
        <w:t xml:space="preserve">оренди автозаправних станцій з </w:t>
      </w:r>
      <w:r w:rsidRPr="00E137EA">
        <w:t xml:space="preserve">ТОВ «ЮБК», при тому, що до цього орендодавцями (власниками) цих АЗС були різні юридичні особи: ТОВ «КВАДРО-КОМЕРС», </w:t>
      </w:r>
      <w:r>
        <w:br/>
      </w:r>
      <w:r w:rsidRPr="00E137EA">
        <w:t xml:space="preserve">ТОВ «ВАЛВІТ», ТОВ «ІНТЕРМЕД СТАНДАРТ», ТОВ «ДІКСОН ФЛАЙТ», </w:t>
      </w:r>
      <w:r>
        <w:br/>
      </w:r>
      <w:r w:rsidRPr="00E137EA">
        <w:lastRenderedPageBreak/>
        <w:t xml:space="preserve">ТОВ «НОВЕЛ-ІСТЕЙТ», ТОВ «ДІКСОН ФЛАЙТ», ТОВ «ПЛЕЯДА», </w:t>
      </w:r>
      <w:r>
        <w:br/>
      </w:r>
      <w:r w:rsidRPr="00E137EA">
        <w:t>ТОВ «РУСТЕЛЬ», ТОВ «ГЕД ХОЛДІНГЗ».</w:t>
      </w:r>
    </w:p>
    <w:p w14:paraId="3BB97325" w14:textId="77777777" w:rsidR="00E72FBC" w:rsidRPr="00E137EA" w:rsidRDefault="00E72FBC" w:rsidP="00DC0E3B">
      <w:pPr>
        <w:pStyle w:val="a0"/>
        <w:jc w:val="both"/>
      </w:pPr>
      <w:r w:rsidRPr="00E137EA">
        <w:t xml:space="preserve">А з 19.12.2016 зазначені договори оренди автозаправних станцій вже розірвано </w:t>
      </w:r>
      <w:r w:rsidR="00B23C1F">
        <w:t>й</w:t>
      </w:r>
      <w:r w:rsidRPr="00E137EA">
        <w:t xml:space="preserve"> укладено нові договори оренди з новими </w:t>
      </w:r>
      <w:r>
        <w:t>операторами ТОВ «ПЕНТА СТІЛ» і</w:t>
      </w:r>
      <w:r>
        <w:br/>
      </w:r>
      <w:r w:rsidRPr="00E137EA">
        <w:t>ТОВ «МАРФІН ІНВЕСТ», які змінили ТОВ «ТРІУМФ 15» і ТОВ «ГОРИЗОНТ</w:t>
      </w:r>
      <w:r>
        <w:t xml:space="preserve"> 15</w:t>
      </w:r>
      <w:r w:rsidRPr="00E137EA">
        <w:t>».</w:t>
      </w:r>
    </w:p>
    <w:p w14:paraId="5483173A" w14:textId="77777777" w:rsidR="00E72FBC" w:rsidRPr="00E137EA" w:rsidRDefault="00B23C1F" w:rsidP="00DC0E3B">
      <w:pPr>
        <w:pStyle w:val="a0"/>
        <w:jc w:val="both"/>
      </w:pPr>
      <w:r>
        <w:t>Щодо</w:t>
      </w:r>
      <w:r w:rsidR="00E72FBC" w:rsidRPr="00E137EA">
        <w:t xml:space="preserve"> інши</w:t>
      </w:r>
      <w:r>
        <w:t>х</w:t>
      </w:r>
      <w:r w:rsidR="00E72FBC" w:rsidRPr="00E137EA">
        <w:t xml:space="preserve"> 25 АЗС,  які діяли в Харківські області, юридичні особи - власники цих АЗС були змінені одночасно в березні 2017 року на ТОВ «ЕНДЖЕЛ КЕПІТАЛ», </w:t>
      </w:r>
      <w:r w:rsidR="00E72FBC">
        <w:br/>
      </w:r>
      <w:r w:rsidR="00E72FBC" w:rsidRPr="00E137EA">
        <w:t xml:space="preserve">ТОВ </w:t>
      </w:r>
      <w:r w:rsidR="00E72FBC">
        <w:t>«</w:t>
      </w:r>
      <w:r w:rsidR="00E72FBC" w:rsidRPr="00E137EA">
        <w:t xml:space="preserve">ТЕКІЛА-ГОЛД», ТОВ «КОРСО ТАУН», ТОВ «СТАРТ БІЗНЕС ПЛЮС», </w:t>
      </w:r>
      <w:r w:rsidR="00E72FBC">
        <w:br/>
      </w:r>
      <w:r w:rsidR="00E72FBC" w:rsidRPr="00E137EA">
        <w:t>ТОВ «ВЕРТІКС-МОЛЛ».</w:t>
      </w:r>
    </w:p>
    <w:p w14:paraId="441EDC2B" w14:textId="77777777" w:rsidR="00E72FBC" w:rsidRPr="00E137EA" w:rsidRDefault="00E72FBC" w:rsidP="00DC0E3B">
      <w:pPr>
        <w:pStyle w:val="a0"/>
        <w:numPr>
          <w:ilvl w:val="0"/>
          <w:numId w:val="2"/>
        </w:numPr>
        <w:ind w:hanging="720"/>
        <w:jc w:val="both"/>
      </w:pPr>
      <w:r w:rsidRPr="00E137EA">
        <w:t xml:space="preserve">Також більшість орендодавців зареєстровано в Дніпропетровській області за одними </w:t>
      </w:r>
      <w:r w:rsidR="00B23C1F">
        <w:t>й</w:t>
      </w:r>
      <w:r w:rsidRPr="00E137EA">
        <w:t xml:space="preserve"> тими ж юридичними адресами. Так</w:t>
      </w:r>
      <w:r w:rsidR="00B23C1F">
        <w:t>,</w:t>
      </w:r>
      <w:r w:rsidRPr="00E137EA">
        <w:t xml:space="preserve"> до прикладу, за адресами:</w:t>
      </w:r>
    </w:p>
    <w:p w14:paraId="6EF13E20" w14:textId="77777777" w:rsidR="00E72FBC" w:rsidRPr="00E137EA" w:rsidRDefault="00E72FBC" w:rsidP="00DC0E3B">
      <w:pPr>
        <w:pStyle w:val="a0"/>
        <w:numPr>
          <w:ilvl w:val="0"/>
          <w:numId w:val="3"/>
        </w:numPr>
        <w:jc w:val="both"/>
      </w:pPr>
      <w:r w:rsidRPr="00E137EA">
        <w:t>м. Дніпро, вул. Європейська, 30 (раніше вул. Миронова, 30)</w:t>
      </w:r>
      <w:r w:rsidR="00B23C1F">
        <w:t>,</w:t>
      </w:r>
      <w:r w:rsidRPr="00E137EA">
        <w:t xml:space="preserve">  офіс 70  зареєстровані одночасно: ПрАТ «АВІАС ПЛЮС», ТОВ «ГЛЕРІС», ТОВ «РУБЕНОР», </w:t>
      </w:r>
      <w:r>
        <w:br/>
      </w:r>
      <w:r w:rsidRPr="00E137EA">
        <w:t>ТОВ «СТРОНГ ГРУПП», ТОВ «ГЕД ХОЛДІНГЗ», ТОВ «СЕВЕН СЕВЕНТІ ПЕТРОЛІУМ»;</w:t>
      </w:r>
    </w:p>
    <w:p w14:paraId="37E95008" w14:textId="77777777" w:rsidR="00E72FBC" w:rsidRPr="00E137EA" w:rsidRDefault="00E72FBC" w:rsidP="00DC0E3B">
      <w:pPr>
        <w:pStyle w:val="a0"/>
        <w:numPr>
          <w:ilvl w:val="0"/>
          <w:numId w:val="3"/>
        </w:numPr>
        <w:jc w:val="both"/>
      </w:pPr>
      <w:r w:rsidRPr="00E137EA">
        <w:t>м. Дніпро, пр. Слобожанс</w:t>
      </w:r>
      <w:r w:rsidR="00B23C1F">
        <w:t>ь</w:t>
      </w:r>
      <w:r w:rsidRPr="00E137EA">
        <w:t>кий, 29 (раніше - пр. Газети Правда, 29) зареєстровані одночасно  ТОВ «БАУРІС» і ТОВ «НОВЕЛ-ІСТЕЙТ», ТОВ «КУЛЬБІТ»;</w:t>
      </w:r>
    </w:p>
    <w:p w14:paraId="0CB006DF" w14:textId="77777777" w:rsidR="00E72FBC" w:rsidRPr="00E137EA" w:rsidRDefault="00E72FBC" w:rsidP="00DC0E3B">
      <w:pPr>
        <w:pStyle w:val="a0"/>
        <w:numPr>
          <w:ilvl w:val="0"/>
          <w:numId w:val="3"/>
        </w:numPr>
        <w:jc w:val="both"/>
      </w:pPr>
      <w:r w:rsidRPr="00E137EA">
        <w:t>м. Дніпро, вул. Океанська, 11 зареєстровані ТОВ «ЛАТОНІС» і</w:t>
      </w:r>
      <w:r w:rsidR="009C7A99">
        <w:t xml:space="preserve"> </w:t>
      </w:r>
      <w:r w:rsidRPr="00E137EA">
        <w:t xml:space="preserve">ТОВ «ПІРСАН». </w:t>
      </w:r>
    </w:p>
    <w:p w14:paraId="580442D2" w14:textId="77777777" w:rsidR="00E72FBC" w:rsidRPr="00E137EA" w:rsidRDefault="00E72FBC" w:rsidP="00DC0E3B">
      <w:pPr>
        <w:pStyle w:val="a0"/>
        <w:numPr>
          <w:ilvl w:val="0"/>
          <w:numId w:val="2"/>
        </w:numPr>
        <w:ind w:hanging="720"/>
        <w:jc w:val="both"/>
      </w:pPr>
      <w:r w:rsidRPr="00E137EA">
        <w:t xml:space="preserve">Також встановлено, що за деякими </w:t>
      </w:r>
      <w:r w:rsidR="00B23C1F">
        <w:t>і</w:t>
      </w:r>
      <w:r w:rsidRPr="00E137EA">
        <w:t xml:space="preserve">з цих адрес зареєстровані </w:t>
      </w:r>
      <w:r w:rsidR="00B23C1F">
        <w:t>й</w:t>
      </w:r>
      <w:r w:rsidRPr="00E137EA">
        <w:t xml:space="preserve"> деякі оператори АЗС – учасники паливного проекту «АВІАС». Так</w:t>
      </w:r>
      <w:r w:rsidR="00B23C1F">
        <w:t>,</w:t>
      </w:r>
      <w:r w:rsidRPr="00E137EA">
        <w:t xml:space="preserve"> наприклад, за </w:t>
      </w:r>
      <w:r w:rsidR="009C7A99" w:rsidRPr="00E137EA">
        <w:t>адресо</w:t>
      </w:r>
      <w:r w:rsidR="00B23C1F">
        <w:t>ю</w:t>
      </w:r>
      <w:r w:rsidRPr="00E137EA">
        <w:t xml:space="preserve"> ТОВ «ЛАТОНІС» і</w:t>
      </w:r>
      <w:r w:rsidR="009C7A99">
        <w:t xml:space="preserve"> </w:t>
      </w:r>
      <w:r w:rsidRPr="00E137EA">
        <w:t>ТОВ «ПІРСАН</w:t>
      </w:r>
      <w:r w:rsidR="00B23C1F">
        <w:t>»</w:t>
      </w:r>
      <w:r w:rsidRPr="00E137EA">
        <w:t xml:space="preserve"> (49022, м. Дніпро, вул. Океанська, буд. 11), які є власниками майна,  зареєстровані також оператори АЗС – учасники паливного проекту «АВІАС»: </w:t>
      </w:r>
      <w:r w:rsidRPr="00E137EA">
        <w:br/>
        <w:t xml:space="preserve">ТОВ </w:t>
      </w:r>
      <w:r w:rsidR="00B23C1F">
        <w:t>«</w:t>
      </w:r>
      <w:r w:rsidRPr="00E137EA">
        <w:t>ТИРОЛ ПЛЮС» і ТОВ «ЛАБІ ТРЕЙД».</w:t>
      </w:r>
    </w:p>
    <w:p w14:paraId="368459C4" w14:textId="77777777" w:rsidR="00E72FBC" w:rsidRPr="00E137EA" w:rsidRDefault="00E72FBC" w:rsidP="00DC0E3B">
      <w:pPr>
        <w:pStyle w:val="a0"/>
        <w:ind w:left="708" w:firstLine="12"/>
        <w:jc w:val="both"/>
      </w:pPr>
      <w:r w:rsidRPr="00E137EA">
        <w:t xml:space="preserve">Місцезнаходження </w:t>
      </w:r>
      <w:r w:rsidRPr="00E137EA">
        <w:rPr>
          <w:u w:val="single"/>
        </w:rPr>
        <w:t>ТОВ «БАУРІС», ТОВ «НОВЕЛ-ІСТЕЙТ» і ТОВ «КУЛЬБІТ»</w:t>
      </w:r>
      <w:r w:rsidRPr="00E137EA">
        <w:t xml:space="preserve"> (орендодавці) відповідно до даних ЄДР: 49083, м. Дніпро, пр-т Газети «Правда», </w:t>
      </w:r>
      <w:r w:rsidRPr="00E137EA">
        <w:br/>
        <w:t>буд. 29 (м.</w:t>
      </w:r>
      <w:r>
        <w:t xml:space="preserve"> Дніпро, пр. Слобожанський, 29)</w:t>
      </w:r>
      <w:r w:rsidRPr="00E137EA">
        <w:t xml:space="preserve">. У період провадження діяльності операторів АЗС на території Дніпропетровської області за цією ж адресою було зареєстровано </w:t>
      </w:r>
      <w:r w:rsidRPr="00E137EA">
        <w:rPr>
          <w:b/>
        </w:rPr>
        <w:t xml:space="preserve">ТОВ «ДІКТОН» </w:t>
      </w:r>
      <w:r w:rsidRPr="00E137EA">
        <w:t>(оператор).</w:t>
      </w:r>
    </w:p>
    <w:p w14:paraId="0E748820" w14:textId="77777777" w:rsidR="00E72FBC" w:rsidRPr="00E137EA" w:rsidRDefault="00E72FBC" w:rsidP="00DC0E3B">
      <w:pPr>
        <w:pStyle w:val="a0"/>
        <w:ind w:left="708" w:firstLine="12"/>
        <w:jc w:val="both"/>
      </w:pPr>
      <w:r w:rsidRPr="00E137EA">
        <w:t xml:space="preserve">Відповідно до даних ЄДР місцезнаходження </w:t>
      </w:r>
      <w:r w:rsidRPr="00E137EA">
        <w:rPr>
          <w:u w:val="single"/>
        </w:rPr>
        <w:t xml:space="preserve">ТОВ «НАФТОВА БУДІВЕЛЬНА КОМПАНІЯ» </w:t>
      </w:r>
      <w:r w:rsidRPr="00E137EA">
        <w:t xml:space="preserve">(орендодавець): 49000, м. Дніпро, вул. Набережна В.І. Леніна, буд. 29-А. За цією ж адресою </w:t>
      </w:r>
      <w:r w:rsidR="00B23C1F">
        <w:t>в</w:t>
      </w:r>
      <w:r w:rsidRPr="00E137EA">
        <w:t xml:space="preserve"> період здійснення діяльності з продажу пального на АЗС Дніпропетровської області були зареєстровані оператори АЗС – </w:t>
      </w:r>
      <w:r w:rsidRPr="00E137EA">
        <w:rPr>
          <w:b/>
        </w:rPr>
        <w:t>ТОВ «ГРІФФ-Н»</w:t>
      </w:r>
      <w:r w:rsidRPr="00E137EA">
        <w:t xml:space="preserve"> і </w:t>
      </w:r>
      <w:r w:rsidRPr="00E137EA">
        <w:rPr>
          <w:b/>
        </w:rPr>
        <w:t>ТОВ «АВАЛАНДЖ ПЛЮС»</w:t>
      </w:r>
      <w:r w:rsidRPr="00E137EA">
        <w:t>.</w:t>
      </w:r>
    </w:p>
    <w:p w14:paraId="2796F7E3" w14:textId="77777777" w:rsidR="00E72FBC" w:rsidRPr="00E137EA" w:rsidRDefault="00E72FBC" w:rsidP="00DC0E3B">
      <w:pPr>
        <w:pStyle w:val="a0"/>
        <w:numPr>
          <w:ilvl w:val="0"/>
          <w:numId w:val="2"/>
        </w:numPr>
        <w:ind w:hanging="720"/>
        <w:jc w:val="both"/>
      </w:pPr>
      <w:r w:rsidRPr="00E137EA">
        <w:t>Також встановлено, що одні й ті ж самі особи є не тільки директорами орендодавців (власників АЗС), але й найманими працівниками операторів АЗС.</w:t>
      </w:r>
    </w:p>
    <w:p w14:paraId="65B08525" w14:textId="4067A5B4" w:rsidR="00E72FBC" w:rsidRPr="00E137EA" w:rsidRDefault="00E72FBC" w:rsidP="00DC0E3B">
      <w:pPr>
        <w:pStyle w:val="a0"/>
        <w:ind w:left="708" w:firstLine="12"/>
        <w:jc w:val="both"/>
      </w:pPr>
      <w:r w:rsidRPr="00E137EA">
        <w:t xml:space="preserve">Згідно з даними ЄДР керівником </w:t>
      </w:r>
      <w:r w:rsidRPr="00E137EA">
        <w:rPr>
          <w:u w:val="single"/>
        </w:rPr>
        <w:t>ТОВ «ГІЛТОН» (орендодавець АЗС)</w:t>
      </w:r>
      <w:r w:rsidRPr="00E137EA">
        <w:t xml:space="preserve"> з </w:t>
      </w:r>
      <w:r w:rsidR="007A0D3F" w:rsidRPr="00E62B9A">
        <w:rPr>
          <w:bCs/>
          <w:i/>
        </w:rPr>
        <w:t>[інформація визначена як інформація з обмеженим доступом]</w:t>
      </w:r>
      <w:r w:rsidRPr="00E137EA">
        <w:t xml:space="preserve"> був призначений </w:t>
      </w:r>
      <w:r w:rsidR="007A0D3F" w:rsidRPr="00E62B9A">
        <w:rPr>
          <w:bCs/>
          <w:i/>
        </w:rPr>
        <w:t>[інформація визначена як інформація з обмеженим доступом]</w:t>
      </w:r>
      <w:r w:rsidRPr="00E137EA">
        <w:rPr>
          <w:rFonts w:cs="Arial"/>
        </w:rPr>
        <w:t>, який</w:t>
      </w:r>
      <w:r w:rsidR="00B23C1F">
        <w:rPr>
          <w:rFonts w:cs="Arial"/>
        </w:rPr>
        <w:t>,</w:t>
      </w:r>
      <w:r w:rsidRPr="00E137EA">
        <w:rPr>
          <w:rFonts w:cs="Arial"/>
        </w:rPr>
        <w:t xml:space="preserve"> за даними органів ПФУ</w:t>
      </w:r>
      <w:r w:rsidR="00B23C1F">
        <w:rPr>
          <w:rFonts w:cs="Arial"/>
        </w:rPr>
        <w:t>,</w:t>
      </w:r>
      <w:r w:rsidRPr="00E137EA">
        <w:rPr>
          <w:rFonts w:cs="Arial"/>
        </w:rPr>
        <w:t xml:space="preserve"> у період з </w:t>
      </w:r>
      <w:r w:rsidR="007A0D3F" w:rsidRPr="00E62B9A">
        <w:rPr>
          <w:bCs/>
          <w:i/>
        </w:rPr>
        <w:t>[інформація визначена як інформація з обмеженим доступом]</w:t>
      </w:r>
      <w:r w:rsidRPr="00E137EA">
        <w:rPr>
          <w:rFonts w:cs="Arial"/>
        </w:rPr>
        <w:t xml:space="preserve"> обліковувався як найманий працівник </w:t>
      </w:r>
      <w:r w:rsidRPr="00E137EA">
        <w:rPr>
          <w:b/>
        </w:rPr>
        <w:t>ТОВ «ФОРТУНА ФІНАНС»</w:t>
      </w:r>
      <w:r w:rsidRPr="00E137EA">
        <w:t xml:space="preserve">, яке здійснювало діяльність оператора АЗС протягом 2016 року. </w:t>
      </w:r>
    </w:p>
    <w:p w14:paraId="3FF0D9CC" w14:textId="5BCA1AF2" w:rsidR="00E72FBC" w:rsidRPr="00E137EA" w:rsidRDefault="00E72FBC" w:rsidP="00DC0E3B">
      <w:pPr>
        <w:pStyle w:val="a0"/>
        <w:ind w:left="708" w:firstLine="12"/>
        <w:jc w:val="both"/>
      </w:pPr>
      <w:r w:rsidRPr="00E137EA">
        <w:t xml:space="preserve">Керівником </w:t>
      </w:r>
      <w:r w:rsidRPr="00E137EA">
        <w:rPr>
          <w:u w:val="single"/>
        </w:rPr>
        <w:t>ТОВ «ПРОМАВТОМАТИКА»</w:t>
      </w:r>
      <w:r w:rsidRPr="00E137EA">
        <w:t xml:space="preserve"> (орендодавець) є </w:t>
      </w:r>
      <w:r w:rsidR="007A0D3F" w:rsidRPr="00E62B9A">
        <w:rPr>
          <w:bCs/>
          <w:i/>
        </w:rPr>
        <w:t>[інформація визначена як інформація з обмеженим доступом]</w:t>
      </w:r>
      <w:r w:rsidRPr="00E137EA">
        <w:t xml:space="preserve">, </w:t>
      </w:r>
      <w:r w:rsidRPr="00E137EA">
        <w:rPr>
          <w:rFonts w:cs="Arial"/>
        </w:rPr>
        <w:t xml:space="preserve">який згідно з інформацією органів ПФУ </w:t>
      </w:r>
      <w:r w:rsidR="00B23C1F">
        <w:rPr>
          <w:rFonts w:cs="Arial"/>
        </w:rPr>
        <w:t>в</w:t>
      </w:r>
      <w:r w:rsidRPr="00E137EA">
        <w:rPr>
          <w:rFonts w:cs="Arial"/>
        </w:rPr>
        <w:t xml:space="preserve"> період з </w:t>
      </w:r>
      <w:r w:rsidR="007A0D3F" w:rsidRPr="00E62B9A">
        <w:rPr>
          <w:bCs/>
          <w:i/>
        </w:rPr>
        <w:t>[інформація визначена як інформація з обмеженим доступом]</w:t>
      </w:r>
      <w:r w:rsidRPr="00E137EA">
        <w:t xml:space="preserve"> перебував у трудових відносинах </w:t>
      </w:r>
      <w:r w:rsidR="00B23C1F">
        <w:t>і</w:t>
      </w:r>
      <w:r w:rsidRPr="00E137EA">
        <w:t xml:space="preserve">з </w:t>
      </w:r>
      <w:r w:rsidRPr="00E137EA">
        <w:rPr>
          <w:b/>
        </w:rPr>
        <w:t xml:space="preserve">ТОВ «ФОРТУНА ФІНАНС» </w:t>
      </w:r>
      <w:r w:rsidRPr="00E137EA">
        <w:t>(оператор</w:t>
      </w:r>
      <w:r>
        <w:t xml:space="preserve"> АЗС</w:t>
      </w:r>
      <w:r w:rsidRPr="00E137EA">
        <w:t xml:space="preserve">).  </w:t>
      </w:r>
    </w:p>
    <w:p w14:paraId="15E03C88" w14:textId="57427DB1" w:rsidR="00E72FBC" w:rsidRPr="00E137EA" w:rsidRDefault="00E72FBC" w:rsidP="00DC0E3B">
      <w:pPr>
        <w:pStyle w:val="a0"/>
        <w:ind w:left="708" w:firstLine="12"/>
        <w:jc w:val="both"/>
        <w:rPr>
          <w:b/>
        </w:rPr>
      </w:pPr>
      <w:r w:rsidRPr="00E137EA">
        <w:t xml:space="preserve">Згідно з даними ЄДР засновником і керівником </w:t>
      </w:r>
      <w:r w:rsidRPr="00E137EA">
        <w:rPr>
          <w:u w:val="single"/>
        </w:rPr>
        <w:t>ТОВ «КОМПАНІЯ ПРОСТІР»</w:t>
      </w:r>
      <w:r w:rsidRPr="00E137EA">
        <w:t xml:space="preserve"> (місцезнаходження: 49000, м.</w:t>
      </w:r>
      <w:r w:rsidR="00B23C1F">
        <w:t xml:space="preserve"> </w:t>
      </w:r>
      <w:r w:rsidRPr="00E137EA">
        <w:t xml:space="preserve">Дніпро, вул. Гоголя, буд. 15, к. 416) є </w:t>
      </w:r>
      <w:r w:rsidR="007A0D3F" w:rsidRPr="00E62B9A">
        <w:rPr>
          <w:bCs/>
          <w:i/>
        </w:rPr>
        <w:t>[інформація визначена як інформація з обмеженим доступом]</w:t>
      </w:r>
      <w:r w:rsidRPr="00E137EA">
        <w:t xml:space="preserve">, який у період з </w:t>
      </w:r>
      <w:r w:rsidR="007A0D3F" w:rsidRPr="00E62B9A">
        <w:rPr>
          <w:bCs/>
          <w:i/>
        </w:rPr>
        <w:t>[інформація визначена як інформація з обмеженим доступом]</w:t>
      </w:r>
      <w:r w:rsidRPr="00E137EA">
        <w:t xml:space="preserve"> перебував у трудових відносинах з </w:t>
      </w:r>
      <w:r w:rsidR="007A0D3F" w:rsidRPr="00E62B9A">
        <w:rPr>
          <w:bCs/>
          <w:i/>
        </w:rPr>
        <w:t>[інформація визначена як інформація з обмеженим доступом]</w:t>
      </w:r>
      <w:r w:rsidRPr="00E137EA">
        <w:t>.</w:t>
      </w:r>
    </w:p>
    <w:p w14:paraId="567EE394" w14:textId="41E60A3E" w:rsidR="00E72FBC" w:rsidRPr="00E137EA" w:rsidRDefault="00E72FBC" w:rsidP="00DC0E3B">
      <w:pPr>
        <w:pStyle w:val="a0"/>
        <w:ind w:left="708" w:firstLine="12"/>
        <w:jc w:val="both"/>
        <w:rPr>
          <w:b/>
        </w:rPr>
      </w:pPr>
      <w:r w:rsidRPr="00E137EA">
        <w:lastRenderedPageBreak/>
        <w:t xml:space="preserve">Відповідно до даних ЄДР, починаючи </w:t>
      </w:r>
      <w:r w:rsidR="007A0D3F" w:rsidRPr="00E62B9A">
        <w:rPr>
          <w:bCs/>
          <w:i/>
        </w:rPr>
        <w:t>[інформація визначена як інформація з обмеженим доступом]</w:t>
      </w:r>
      <w:r w:rsidR="00B23C1F">
        <w:t>,</w:t>
      </w:r>
      <w:r w:rsidRPr="00E137EA">
        <w:t xml:space="preserve"> </w:t>
      </w:r>
      <w:r w:rsidRPr="00E137EA">
        <w:rPr>
          <w:rFonts w:ascii="inherit" w:hAnsi="inherit" w:cs="Arial"/>
        </w:rPr>
        <w:t>право підпису податкових декларацій, податкової звітності та інших податкових документів</w:t>
      </w:r>
      <w:r w:rsidR="009E2473">
        <w:rPr>
          <w:rFonts w:ascii="inherit" w:hAnsi="inherit" w:cs="Arial"/>
        </w:rPr>
        <w:t xml:space="preserve"> </w:t>
      </w:r>
      <w:r w:rsidRPr="00E137EA">
        <w:rPr>
          <w:u w:val="single"/>
        </w:rPr>
        <w:t>ПП</w:t>
      </w:r>
      <w:r w:rsidR="009E2473">
        <w:rPr>
          <w:u w:val="single"/>
        </w:rPr>
        <w:t xml:space="preserve"> </w:t>
      </w:r>
      <w:r w:rsidRPr="00E137EA">
        <w:rPr>
          <w:u w:val="single"/>
        </w:rPr>
        <w:t>«ВІК»</w:t>
      </w:r>
      <w:r w:rsidRPr="00E137EA">
        <w:t xml:space="preserve"> (орендодавець) надано </w:t>
      </w:r>
      <w:r w:rsidR="007A0D3F" w:rsidRPr="00E62B9A">
        <w:rPr>
          <w:bCs/>
          <w:i/>
        </w:rPr>
        <w:t>[інформація визначена як інформація з обмеженим доступом]</w:t>
      </w:r>
      <w:r w:rsidRPr="00E137EA">
        <w:t xml:space="preserve">, яка є засновником і водночас, у період з </w:t>
      </w:r>
      <w:r w:rsidR="007A0D3F" w:rsidRPr="00E62B9A">
        <w:rPr>
          <w:bCs/>
          <w:i/>
        </w:rPr>
        <w:t>[інформація визначена як інформація з обмеженим доступом]</w:t>
      </w:r>
      <w:r w:rsidRPr="00E137EA">
        <w:t xml:space="preserve">, керівником </w:t>
      </w:r>
      <w:r w:rsidRPr="00E137EA">
        <w:rPr>
          <w:b/>
        </w:rPr>
        <w:t xml:space="preserve">ТОВ «ХАННА ГРУПП» </w:t>
      </w:r>
      <w:r w:rsidRPr="00E137EA">
        <w:t>(оператор),</w:t>
      </w:r>
      <w:r w:rsidR="009E2473">
        <w:t xml:space="preserve"> </w:t>
      </w:r>
      <w:r w:rsidRPr="00E137EA">
        <w:t xml:space="preserve">а з </w:t>
      </w:r>
      <w:r w:rsidR="007A0D3F" w:rsidRPr="00E62B9A">
        <w:rPr>
          <w:bCs/>
          <w:i/>
        </w:rPr>
        <w:t>[інформація визначена як інформація з обмеженим доступом]</w:t>
      </w:r>
      <w:r w:rsidRPr="00E137EA">
        <w:t xml:space="preserve"> –</w:t>
      </w:r>
      <w:r w:rsidR="009E2473">
        <w:t xml:space="preserve"> </w:t>
      </w:r>
      <w:r w:rsidRPr="00E137EA">
        <w:t xml:space="preserve">керівником </w:t>
      </w:r>
      <w:r w:rsidRPr="00E137EA">
        <w:rPr>
          <w:b/>
        </w:rPr>
        <w:t xml:space="preserve">ТОВ «ПРАЙМІКС» </w:t>
      </w:r>
      <w:r w:rsidRPr="00E137EA">
        <w:t xml:space="preserve">(оператор). Також було встановлено, що відповідно до інформації органів ПФУ </w:t>
      </w:r>
      <w:r w:rsidR="00810537" w:rsidRPr="00E62B9A">
        <w:rPr>
          <w:bCs/>
          <w:i/>
        </w:rPr>
        <w:t>[інформація визначена як інформація з обмеженим доступом]</w:t>
      </w:r>
      <w:r w:rsidRPr="00E137EA">
        <w:t xml:space="preserve"> </w:t>
      </w:r>
      <w:r w:rsidR="00B23C1F">
        <w:t>в</w:t>
      </w:r>
      <w:r w:rsidRPr="00E137EA">
        <w:t xml:space="preserve"> період з </w:t>
      </w:r>
      <w:r w:rsidR="00810537" w:rsidRPr="00E62B9A">
        <w:rPr>
          <w:bCs/>
          <w:i/>
        </w:rPr>
        <w:t>[інформація визначена як інформація з обмеженим доступом]</w:t>
      </w:r>
      <w:r w:rsidRPr="00E137EA">
        <w:t xml:space="preserve"> обліковувалас</w:t>
      </w:r>
      <w:r w:rsidR="00B23C1F">
        <w:t>ь</w:t>
      </w:r>
      <w:r w:rsidRPr="00E137EA">
        <w:t xml:space="preserve"> як найманий працівник </w:t>
      </w:r>
      <w:r w:rsidRPr="00E137EA">
        <w:rPr>
          <w:b/>
        </w:rPr>
        <w:t>ПАТ «УКРНАФТА»</w:t>
      </w:r>
      <w:r w:rsidRPr="00E137EA">
        <w:t>.</w:t>
      </w:r>
    </w:p>
    <w:p w14:paraId="5CED8B1E" w14:textId="57832E5B" w:rsidR="00E72FBC" w:rsidRPr="00E137EA" w:rsidRDefault="00E72FBC" w:rsidP="00DC0E3B">
      <w:pPr>
        <w:pStyle w:val="a0"/>
        <w:ind w:left="708" w:firstLine="12"/>
        <w:jc w:val="both"/>
      </w:pPr>
      <w:r w:rsidRPr="00E137EA">
        <w:t xml:space="preserve">Крім того, у ході розслідування справи встановлено, що з </w:t>
      </w:r>
      <w:r w:rsidR="00810537" w:rsidRPr="00E62B9A">
        <w:rPr>
          <w:bCs/>
          <w:i/>
        </w:rPr>
        <w:t>[інформація визначена як інформація з обмеженим доступом]</w:t>
      </w:r>
      <w:r w:rsidRPr="00E137EA">
        <w:t xml:space="preserve"> повноваження керівника </w:t>
      </w:r>
      <w:r w:rsidRPr="00E137EA">
        <w:rPr>
          <w:u w:val="single"/>
        </w:rPr>
        <w:t>ТОВ «НАФТОВА БУДІВЕЛЬНА КОМПАНІЯ»</w:t>
      </w:r>
      <w:r w:rsidRPr="00E137EA">
        <w:t xml:space="preserve"> виконує </w:t>
      </w:r>
      <w:r w:rsidR="00810537" w:rsidRPr="00E62B9A">
        <w:rPr>
          <w:bCs/>
          <w:i/>
        </w:rPr>
        <w:t>[інформація визначена як інформація з обмеженим доступом]</w:t>
      </w:r>
      <w:r w:rsidRPr="00E137EA">
        <w:t xml:space="preserve">, яка водночас перебувала у трудових відносинах </w:t>
      </w:r>
      <w:r w:rsidR="00B23C1F">
        <w:t>і</w:t>
      </w:r>
      <w:r w:rsidRPr="00E137EA">
        <w:t xml:space="preserve">з </w:t>
      </w:r>
      <w:r w:rsidR="004E4DCC">
        <w:br/>
      </w:r>
      <w:r w:rsidRPr="00E137EA">
        <w:rPr>
          <w:b/>
        </w:rPr>
        <w:t xml:space="preserve">ТОВ «АВАЛАНДЖ ПЛЮС» </w:t>
      </w:r>
      <w:r w:rsidRPr="00E137EA">
        <w:t xml:space="preserve">у період з </w:t>
      </w:r>
      <w:r w:rsidR="00810537" w:rsidRPr="00E62B9A">
        <w:rPr>
          <w:bCs/>
          <w:i/>
        </w:rPr>
        <w:t>[інформація визначена як інформація з обмеженим доступом]</w:t>
      </w:r>
      <w:r w:rsidRPr="00E137EA">
        <w:t xml:space="preserve"> та  </w:t>
      </w:r>
      <w:r w:rsidRPr="00E137EA">
        <w:rPr>
          <w:b/>
        </w:rPr>
        <w:t xml:space="preserve">ПАТ «УКРНАФТА» </w:t>
      </w:r>
      <w:r w:rsidRPr="00E137EA">
        <w:t>– з</w:t>
      </w:r>
      <w:r w:rsidR="009E2473">
        <w:t xml:space="preserve"> </w:t>
      </w:r>
      <w:r w:rsidR="00810537" w:rsidRPr="00E62B9A">
        <w:rPr>
          <w:bCs/>
          <w:i/>
        </w:rPr>
        <w:t>[інформація визначена як інформація з обмеженим доступом]</w:t>
      </w:r>
      <w:r w:rsidRPr="00E137EA">
        <w:t>.</w:t>
      </w:r>
    </w:p>
    <w:p w14:paraId="1FFEDC63" w14:textId="002534B7" w:rsidR="00E72FBC" w:rsidRPr="00E137EA" w:rsidRDefault="00E72FBC" w:rsidP="00DC0E3B">
      <w:pPr>
        <w:pStyle w:val="a0"/>
        <w:ind w:left="708" w:firstLine="12"/>
        <w:jc w:val="both"/>
        <w:rPr>
          <w:b/>
        </w:rPr>
      </w:pPr>
      <w:r w:rsidRPr="00E137EA">
        <w:t xml:space="preserve">Також встановлено, що керівником </w:t>
      </w:r>
      <w:r w:rsidRPr="00E137EA">
        <w:rPr>
          <w:u w:val="single"/>
        </w:rPr>
        <w:t>ТОВ «НОВЕЛ-ІСТЕЙТ» (орендодавець)</w:t>
      </w:r>
      <w:r w:rsidRPr="00E137EA">
        <w:t xml:space="preserve"> є </w:t>
      </w:r>
      <w:r w:rsidR="00810537" w:rsidRPr="00E62B9A">
        <w:rPr>
          <w:bCs/>
          <w:i/>
        </w:rPr>
        <w:t>[інформація визначена як інформація з обмеженим доступом]</w:t>
      </w:r>
      <w:r w:rsidRPr="00E137EA">
        <w:t xml:space="preserve">, який у період з </w:t>
      </w:r>
      <w:r w:rsidR="00810537" w:rsidRPr="00E62B9A">
        <w:rPr>
          <w:bCs/>
          <w:i/>
        </w:rPr>
        <w:t>[інформація визначена як інформація з обмеженим доступом]</w:t>
      </w:r>
      <w:r w:rsidRPr="00E137EA">
        <w:t xml:space="preserve"> обліковувався як найманий працівник </w:t>
      </w:r>
      <w:r w:rsidRPr="00E137EA">
        <w:rPr>
          <w:b/>
        </w:rPr>
        <w:t>ТОВ «ФОРТУНА ФІНАНС»</w:t>
      </w:r>
      <w:r w:rsidRPr="00E137EA">
        <w:t>.</w:t>
      </w:r>
    </w:p>
    <w:p w14:paraId="0F597751" w14:textId="77777777" w:rsidR="00E72FBC" w:rsidRPr="00953D16" w:rsidRDefault="00E72FBC" w:rsidP="00DC0E3B">
      <w:pPr>
        <w:pStyle w:val="a0"/>
        <w:numPr>
          <w:ilvl w:val="0"/>
          <w:numId w:val="2"/>
        </w:numPr>
        <w:ind w:hanging="720"/>
        <w:jc w:val="both"/>
      </w:pPr>
      <w:r w:rsidRPr="00E137EA">
        <w:t>Зазначене свідчить, що як між операторами АЗС мережі «АВІАС»</w:t>
      </w:r>
      <w:r w:rsidR="00B23C1F">
        <w:t>,</w:t>
      </w:r>
      <w:r w:rsidRPr="00E137EA">
        <w:t xml:space="preserve"> так і між власниками АЗС (орендодавцями)  існують тісні зв’язки і зміна юридичних осіб та їх керівників здійсню</w:t>
      </w:r>
      <w:r w:rsidR="009E2473">
        <w:t>є</w:t>
      </w:r>
      <w:r w:rsidRPr="00E137EA">
        <w:t>ться системно, координовано й обізнано.</w:t>
      </w:r>
    </w:p>
    <w:p w14:paraId="76431E7D" w14:textId="77777777" w:rsidR="00E72FBC" w:rsidRPr="00953D16" w:rsidRDefault="00B23C1F" w:rsidP="00953D16">
      <w:pPr>
        <w:pStyle w:val="a0"/>
        <w:numPr>
          <w:ilvl w:val="0"/>
          <w:numId w:val="2"/>
        </w:numPr>
        <w:shd w:val="clear" w:color="auto" w:fill="FFFFFF"/>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ind w:hanging="720"/>
        <w:contextualSpacing w:val="0"/>
        <w:jc w:val="both"/>
        <w:rPr>
          <w:b/>
        </w:rPr>
      </w:pPr>
      <w:r>
        <w:rPr>
          <w:b/>
        </w:rPr>
        <w:t>Тобто,</w:t>
      </w:r>
      <w:r w:rsidR="00E72FBC" w:rsidRPr="00E137EA">
        <w:rPr>
          <w:b/>
        </w:rPr>
        <w:t xml:space="preserve"> вказані факти </w:t>
      </w:r>
      <w:r>
        <w:rPr>
          <w:b/>
        </w:rPr>
        <w:t>в</w:t>
      </w:r>
      <w:r w:rsidR="00E72FBC" w:rsidRPr="00E137EA">
        <w:rPr>
          <w:b/>
        </w:rPr>
        <w:t xml:space="preserve"> сукупності свідчать про те, що постійна зміна юридичних осіб, які керують автозаправними станціями мережі «АВІАС» по всій території України, їх посадових осіб є організованою і координованою.</w:t>
      </w:r>
    </w:p>
    <w:p w14:paraId="07F586DE" w14:textId="77777777" w:rsidR="00E72FBC" w:rsidRPr="00A360DA" w:rsidRDefault="00E72FBC" w:rsidP="00953D16">
      <w:pPr>
        <w:pStyle w:val="a0"/>
        <w:numPr>
          <w:ilvl w:val="0"/>
          <w:numId w:val="2"/>
        </w:numPr>
        <w:shd w:val="clear" w:color="auto" w:fill="FFFFFF"/>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ind w:hanging="720"/>
        <w:contextualSpacing w:val="0"/>
        <w:jc w:val="both"/>
        <w:rPr>
          <w:b/>
        </w:rPr>
      </w:pPr>
      <w:r w:rsidRPr="00E137EA">
        <w:rPr>
          <w:b/>
        </w:rPr>
        <w:t>Отже</w:t>
      </w:r>
      <w:r w:rsidR="00B23C1F">
        <w:rPr>
          <w:b/>
        </w:rPr>
        <w:t>,</w:t>
      </w:r>
      <w:r w:rsidRPr="00E137EA">
        <w:rPr>
          <w:b/>
        </w:rPr>
        <w:t xml:space="preserve"> незалежно від того, в який саме період оператори АЗС мережі «АВІАС» здійснювали свою діяльність, вони є учасниками триваючих узгоджених дій з постійною зміною юридичних осіб при переважній стабільності особового складу.</w:t>
      </w:r>
    </w:p>
    <w:p w14:paraId="7143A406" w14:textId="77777777" w:rsidR="00367AC7" w:rsidRDefault="00367AC7" w:rsidP="00953D16">
      <w:pPr>
        <w:pStyle w:val="a0"/>
        <w:spacing w:after="120"/>
        <w:contextualSpacing w:val="0"/>
        <w:rPr>
          <w:b/>
        </w:rPr>
      </w:pPr>
    </w:p>
    <w:p w14:paraId="4AF86EEB" w14:textId="77777777" w:rsidR="00E72FBC" w:rsidRPr="00E137EA" w:rsidRDefault="00E72FBC" w:rsidP="00953D16">
      <w:pPr>
        <w:pStyle w:val="a0"/>
        <w:spacing w:after="120"/>
        <w:contextualSpacing w:val="0"/>
        <w:rPr>
          <w:b/>
        </w:rPr>
      </w:pPr>
      <w:r w:rsidRPr="00E137EA">
        <w:rPr>
          <w:b/>
        </w:rPr>
        <w:t>Задіяні фізичні особи в паливному проекті «АВІАС»</w:t>
      </w:r>
    </w:p>
    <w:p w14:paraId="37C40736" w14:textId="77777777" w:rsidR="00E72FBC" w:rsidRPr="00E137EA" w:rsidRDefault="00E72FBC" w:rsidP="00DC0E3B">
      <w:pPr>
        <w:pStyle w:val="a0"/>
        <w:numPr>
          <w:ilvl w:val="0"/>
          <w:numId w:val="2"/>
        </w:numPr>
        <w:ind w:hanging="720"/>
        <w:jc w:val="both"/>
      </w:pPr>
      <w:r w:rsidRPr="00E137EA">
        <w:t xml:space="preserve">За результатами опрацювання отриманих від ТОВ «ТОРГОВИЙ ДІМ «АВІАС», </w:t>
      </w:r>
      <w:r w:rsidRPr="00E137EA">
        <w:br/>
        <w:t>ТОВ ВТФ «АВІАС» матеріалі</w:t>
      </w:r>
      <w:r>
        <w:t>в було встановлено, що протягом</w:t>
      </w:r>
      <w:r w:rsidRPr="00E137EA">
        <w:t xml:space="preserve"> 2012 – 2016 років у паливному проекті брали участь </w:t>
      </w:r>
      <w:r>
        <w:t xml:space="preserve">приблизно </w:t>
      </w:r>
      <w:r w:rsidRPr="00E137EA">
        <w:t>309 суб’єктів господарювання.</w:t>
      </w:r>
    </w:p>
    <w:p w14:paraId="76557449" w14:textId="77777777" w:rsidR="00E72FBC" w:rsidRDefault="00E72FBC" w:rsidP="00DC0E3B">
      <w:pPr>
        <w:pStyle w:val="a0"/>
        <w:numPr>
          <w:ilvl w:val="0"/>
          <w:numId w:val="2"/>
        </w:numPr>
        <w:ind w:hanging="720"/>
        <w:jc w:val="both"/>
      </w:pPr>
      <w:r w:rsidRPr="00E137EA">
        <w:t>Аналіз персонального складу керівників</w:t>
      </w:r>
      <w:r w:rsidR="00B23C1F">
        <w:t xml:space="preserve"> </w:t>
      </w:r>
      <w:r w:rsidRPr="00E137EA">
        <w:t>/</w:t>
      </w:r>
      <w:r w:rsidR="00B23C1F">
        <w:t xml:space="preserve"> </w:t>
      </w:r>
      <w:r w:rsidRPr="00E137EA">
        <w:t>засновників цих товариств свідчить, що 74 особи виконують повноваження керівника (підписанта) та /або засновника одночасно на декількох суб’єктах господарювання, зокрема до прикладу:</w:t>
      </w:r>
    </w:p>
    <w:p w14:paraId="475B1446" w14:textId="77777777" w:rsidR="00F73364" w:rsidRPr="00E137EA" w:rsidRDefault="00F73364" w:rsidP="00F73364">
      <w:pPr>
        <w:pStyle w:val="a0"/>
        <w:jc w:val="both"/>
      </w:pPr>
    </w:p>
    <w:p w14:paraId="0C258FBC" w14:textId="77777777" w:rsidR="00E72FBC" w:rsidRPr="00E137EA" w:rsidRDefault="00E72FBC" w:rsidP="00B23C1F">
      <w:pPr>
        <w:pStyle w:val="a0"/>
        <w:numPr>
          <w:ilvl w:val="1"/>
          <w:numId w:val="3"/>
        </w:numPr>
        <w:tabs>
          <w:tab w:val="clear" w:pos="1788"/>
          <w:tab w:val="num" w:pos="1134"/>
        </w:tabs>
        <w:ind w:left="709" w:firstLine="425"/>
        <w:jc w:val="both"/>
      </w:pPr>
      <w:r w:rsidRPr="00E137EA">
        <w:rPr>
          <w:b/>
        </w:rPr>
        <w:t>Іванов Костянтин Вадимович</w:t>
      </w:r>
      <w:r w:rsidRPr="00E137EA">
        <w:t xml:space="preserve"> є керівником одночасно на 8 суб’єктах господарювання (ТОВ «ВАРНА ГРУП», ТОВ «КОНСТАНТ ДІВЕЛОПМЕНТ», </w:t>
      </w:r>
      <w:r>
        <w:br/>
      </w:r>
      <w:r w:rsidRPr="00E137EA">
        <w:t xml:space="preserve">ТОВ «МАЛАН ПЛЮС», ТОВ «РЕМ-ТОРГ СІТІ», ТОВ «СТОУН ІНТЕРГРУП», </w:t>
      </w:r>
      <w:r>
        <w:br/>
      </w:r>
      <w:r w:rsidRPr="00E137EA">
        <w:t>ТОВ «КОРОНА АЛЬЯНС», ТОВ «ГОЛДЕН АЛЬЯНС», ТОВ «СЕНЕРДЖІ ГРУП»), на 2 з них (ТОВ «ВАРНА ГРУП» і ТОВ «РЕМ-ТОРГ СІТІ») є засновником.</w:t>
      </w:r>
    </w:p>
    <w:p w14:paraId="1807CBA8" w14:textId="77777777" w:rsidR="00E72FBC" w:rsidRPr="00E137EA" w:rsidRDefault="00E72FBC" w:rsidP="00DC0E3B">
      <w:pPr>
        <w:pStyle w:val="a0"/>
        <w:jc w:val="both"/>
      </w:pPr>
      <w:r w:rsidRPr="00E137EA">
        <w:t xml:space="preserve">По 6 суб’єктах господарювання Іванов К.В. був призначений керівником одним днем – </w:t>
      </w:r>
      <w:r w:rsidRPr="00E137EA">
        <w:rPr>
          <w:u w:val="single"/>
        </w:rPr>
        <w:t>29.10.2016</w:t>
      </w:r>
      <w:r w:rsidRPr="00E137EA">
        <w:t>.</w:t>
      </w:r>
    </w:p>
    <w:p w14:paraId="7E1CB3E2" w14:textId="77777777" w:rsidR="00E72FBC" w:rsidRPr="00E137EA" w:rsidRDefault="00E72FBC" w:rsidP="00DC0E3B">
      <w:pPr>
        <w:pStyle w:val="a0"/>
        <w:jc w:val="both"/>
      </w:pPr>
      <w:r w:rsidRPr="00E137EA">
        <w:t>Два суб’єкт</w:t>
      </w:r>
      <w:r w:rsidR="00B23C1F">
        <w:t>и</w:t>
      </w:r>
      <w:r w:rsidRPr="00E137EA">
        <w:t xml:space="preserve"> господарювання, на яких Іванов К.В. є керівником, перебувають </w:t>
      </w:r>
      <w:r w:rsidR="00B23C1F">
        <w:t>у</w:t>
      </w:r>
      <w:r w:rsidRPr="00E137EA">
        <w:t xml:space="preserve"> стані припинення:</w:t>
      </w:r>
    </w:p>
    <w:p w14:paraId="2E2DECB9" w14:textId="77777777" w:rsidR="00E72FBC" w:rsidRPr="00E137EA" w:rsidRDefault="00E72FBC" w:rsidP="00DC0E3B">
      <w:pPr>
        <w:pStyle w:val="a0"/>
        <w:jc w:val="both"/>
      </w:pPr>
      <w:r w:rsidRPr="00E137EA">
        <w:lastRenderedPageBreak/>
        <w:t xml:space="preserve">ТОВ «КОРОНА АЛЬЯНС» перебуває в стані припинення за рішенням засновників (учасників) з 28.12.2016, строк подачі заяв кредиторів </w:t>
      </w:r>
      <w:r w:rsidR="00B23C1F">
        <w:t>у</w:t>
      </w:r>
      <w:r w:rsidRPr="00E137EA">
        <w:t xml:space="preserve">становлений 28.02.2017, повноваження ліквідатора виконує </w:t>
      </w:r>
      <w:proofErr w:type="spellStart"/>
      <w:r w:rsidRPr="00F86ACB">
        <w:rPr>
          <w:b/>
        </w:rPr>
        <w:t>Бакрадзе</w:t>
      </w:r>
      <w:proofErr w:type="spellEnd"/>
      <w:r w:rsidRPr="00F86ACB">
        <w:rPr>
          <w:b/>
        </w:rPr>
        <w:t xml:space="preserve"> Катерина Андріївна</w:t>
      </w:r>
      <w:r w:rsidRPr="00E137EA">
        <w:t>;</w:t>
      </w:r>
    </w:p>
    <w:p w14:paraId="32DF465B" w14:textId="77777777" w:rsidR="00E72FBC" w:rsidRPr="00A360DA" w:rsidRDefault="00E72FBC" w:rsidP="00A360DA">
      <w:pPr>
        <w:pStyle w:val="a0"/>
        <w:jc w:val="both"/>
      </w:pPr>
      <w:r w:rsidRPr="00E137EA">
        <w:t xml:space="preserve">ТОВ «КОНСТАНТ ДІВЕЛОПМЕНТ» перебуває в стані припинення за рішенням засновників (учасників) з 14.02.2017, строк подачі заяв кредиторів </w:t>
      </w:r>
      <w:r w:rsidR="00B23C1F">
        <w:t>у</w:t>
      </w:r>
      <w:r w:rsidRPr="00E137EA">
        <w:t xml:space="preserve">становлений 26.04.2017, повноваження ліквідатора виконує </w:t>
      </w:r>
      <w:proofErr w:type="spellStart"/>
      <w:r w:rsidRPr="00F86ACB">
        <w:rPr>
          <w:b/>
        </w:rPr>
        <w:t>Ніколайчук</w:t>
      </w:r>
      <w:proofErr w:type="spellEnd"/>
      <w:r w:rsidRPr="00F86ACB">
        <w:rPr>
          <w:b/>
        </w:rPr>
        <w:t xml:space="preserve"> Олексій Миколайович</w:t>
      </w:r>
      <w:r w:rsidRPr="00E137EA">
        <w:t>.</w:t>
      </w:r>
    </w:p>
    <w:p w14:paraId="3A9AE009" w14:textId="77777777" w:rsidR="00545298" w:rsidRDefault="00545298" w:rsidP="00DC0E3B">
      <w:pPr>
        <w:pStyle w:val="a0"/>
        <w:jc w:val="center"/>
        <w:rPr>
          <w:b/>
        </w:rPr>
      </w:pPr>
    </w:p>
    <w:p w14:paraId="62917DFA" w14:textId="77777777" w:rsidR="00545298" w:rsidRDefault="00545298" w:rsidP="00DC0E3B">
      <w:pPr>
        <w:pStyle w:val="a0"/>
        <w:jc w:val="center"/>
        <w:rPr>
          <w:b/>
        </w:rPr>
      </w:pPr>
    </w:p>
    <w:p w14:paraId="029ACF51" w14:textId="77777777" w:rsidR="00545298" w:rsidRDefault="00545298" w:rsidP="00DC0E3B">
      <w:pPr>
        <w:pStyle w:val="a0"/>
        <w:jc w:val="center"/>
        <w:rPr>
          <w:b/>
        </w:rPr>
      </w:pPr>
    </w:p>
    <w:p w14:paraId="081014B2" w14:textId="77777777" w:rsidR="00E72FBC" w:rsidRPr="00E137EA" w:rsidRDefault="00E72FBC" w:rsidP="00DC0E3B">
      <w:pPr>
        <w:pStyle w:val="a0"/>
        <w:jc w:val="center"/>
        <w:rPr>
          <w:b/>
        </w:rPr>
      </w:pPr>
      <w:r w:rsidRPr="00E137EA">
        <w:rPr>
          <w:b/>
        </w:rPr>
        <w:t>Іванов Костянтин Вадимович</w:t>
      </w:r>
    </w:p>
    <w:p w14:paraId="6BF6A1F8" w14:textId="77777777" w:rsidR="00E72FBC" w:rsidRPr="00E137EA" w:rsidRDefault="00E72FBC" w:rsidP="00DC0E3B">
      <w:pPr>
        <w:pStyle w:val="a0"/>
        <w:jc w:val="center"/>
      </w:pPr>
      <w:r w:rsidRPr="00E137EA">
        <w:t>директор</w:t>
      </w:r>
    </w:p>
    <w:p w14:paraId="6FB0857E" w14:textId="77777777" w:rsidR="00E72FBC" w:rsidRDefault="00904557" w:rsidP="00DC0E3B">
      <w:pPr>
        <w:ind w:hanging="720"/>
        <w:jc w:val="center"/>
        <w:rPr>
          <w:rFonts w:ascii="Times New Roman" w:hAnsi="Times New Roman"/>
          <w:sz w:val="20"/>
        </w:rPr>
      </w:pPr>
      <w:r>
        <w:rPr>
          <w:noProof/>
          <w:lang w:val="ru-RU" w:eastAsia="ru-RU"/>
        </w:rPr>
        <mc:AlternateContent>
          <mc:Choice Requires="wps">
            <w:drawing>
              <wp:anchor distT="0" distB="0" distL="114300" distR="114300" simplePos="0" relativeHeight="251655168" behindDoc="0" locked="0" layoutInCell="1" allowOverlap="1" wp14:anchorId="414EFD18" wp14:editId="0E504E86">
                <wp:simplePos x="0" y="0"/>
                <wp:positionH relativeFrom="column">
                  <wp:posOffset>2971800</wp:posOffset>
                </wp:positionH>
                <wp:positionV relativeFrom="paragraph">
                  <wp:posOffset>-2352040</wp:posOffset>
                </wp:positionV>
                <wp:extent cx="228600" cy="5029200"/>
                <wp:effectExtent l="0" t="0" r="19050" b="19050"/>
                <wp:wrapNone/>
                <wp:docPr id="32"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5400000">
                          <a:off x="0" y="0"/>
                          <a:ext cx="228600" cy="5029200"/>
                        </a:xfrm>
                        <a:prstGeom prst="leftBrace">
                          <a:avLst>
                            <a:gd name="adj1" fmla="val 183333"/>
                            <a:gd name="adj2" fmla="val 4863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0C06AC40"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AutoShape 2" o:spid="_x0000_s1026" type="#_x0000_t87" style="position:absolute;margin-left:234pt;margin-top:-185.2pt;width:18pt;height:396pt;rotation:90;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" adj=",10504"/>
            </w:pict>
          </mc:Fallback>
        </mc:AlternateContent>
      </w:r>
    </w:p>
    <w:p w14:paraId="61FE1EBE" w14:textId="77777777" w:rsidR="00E72FBC" w:rsidRPr="0008184E" w:rsidRDefault="00E72FBC" w:rsidP="00DC0E3B">
      <w:pPr>
        <w:ind w:hanging="720"/>
        <w:jc w:val="center"/>
        <w:rPr>
          <w:rFonts w:ascii="Times New Roman" w:hAnsi="Times New Roman"/>
          <w:sz w:val="20"/>
        </w:rPr>
      </w:pPr>
    </w:p>
    <w:tbl>
      <w:tblPr>
        <w:tblW w:w="8931" w:type="dxa"/>
        <w:tblInd w:w="817" w:type="dxa"/>
        <w:tblLayout w:type="fixed"/>
        <w:tblLook w:val="0000" w:firstRow="0" w:lastRow="0" w:firstColumn="0" w:lastColumn="0" w:noHBand="0" w:noVBand="0"/>
      </w:tblPr>
      <w:tblGrid>
        <w:gridCol w:w="1134"/>
        <w:gridCol w:w="1208"/>
        <w:gridCol w:w="1129"/>
        <w:gridCol w:w="1276"/>
        <w:gridCol w:w="1134"/>
        <w:gridCol w:w="1093"/>
        <w:gridCol w:w="992"/>
        <w:gridCol w:w="965"/>
      </w:tblGrid>
      <w:tr w:rsidR="00E72FBC" w:rsidRPr="00E137EA" w14:paraId="1CAB05A6" w14:textId="77777777" w:rsidTr="006C77E5">
        <w:trPr>
          <w:trHeight w:val="594"/>
        </w:trPr>
        <w:tc>
          <w:tcPr>
            <w:tcW w:w="1134" w:type="dxa"/>
            <w:tcBorders>
              <w:top w:val="single" w:sz="4" w:space="0" w:color="auto"/>
              <w:left w:val="single" w:sz="4" w:space="0" w:color="auto"/>
              <w:bottom w:val="single" w:sz="4" w:space="0" w:color="auto"/>
              <w:right w:val="single" w:sz="4" w:space="0" w:color="auto"/>
            </w:tcBorders>
            <w:noWrap/>
            <w:vAlign w:val="center"/>
          </w:tcPr>
          <w:p w14:paraId="6CEE557C" w14:textId="77777777" w:rsidR="00E72FBC" w:rsidRPr="00E137EA" w:rsidRDefault="00E72FBC" w:rsidP="00DC0E3B">
            <w:pPr>
              <w:pStyle w:val="a0"/>
              <w:ind w:left="0" w:right="-46"/>
              <w:rPr>
                <w:sz w:val="16"/>
                <w:szCs w:val="16"/>
              </w:rPr>
            </w:pPr>
            <w:r w:rsidRPr="00E137EA">
              <w:rPr>
                <w:sz w:val="16"/>
                <w:szCs w:val="16"/>
              </w:rPr>
              <w:t xml:space="preserve">ТОВ «Варна Груп» </w:t>
            </w:r>
          </w:p>
          <w:p w14:paraId="0E52568F" w14:textId="77777777" w:rsidR="00E72FBC" w:rsidRPr="00E137EA" w:rsidRDefault="00E72FBC" w:rsidP="00DC0E3B">
            <w:pPr>
              <w:pStyle w:val="a0"/>
              <w:ind w:left="0"/>
              <w:rPr>
                <w:sz w:val="16"/>
                <w:szCs w:val="16"/>
              </w:rPr>
            </w:pPr>
            <w:r w:rsidRPr="00E137EA">
              <w:rPr>
                <w:sz w:val="16"/>
                <w:szCs w:val="16"/>
              </w:rPr>
              <w:t>(29.10.2016)</w:t>
            </w:r>
          </w:p>
        </w:tc>
        <w:tc>
          <w:tcPr>
            <w:tcW w:w="1208" w:type="dxa"/>
            <w:tcBorders>
              <w:top w:val="single" w:sz="4" w:space="0" w:color="auto"/>
              <w:left w:val="nil"/>
              <w:bottom w:val="single" w:sz="4" w:space="0" w:color="auto"/>
              <w:right w:val="single" w:sz="4" w:space="0" w:color="auto"/>
            </w:tcBorders>
            <w:noWrap/>
            <w:vAlign w:val="center"/>
          </w:tcPr>
          <w:p w14:paraId="07CF5DA1" w14:textId="77777777" w:rsidR="00E72FBC" w:rsidRPr="00E137EA" w:rsidRDefault="00E72FBC" w:rsidP="00DC0E3B">
            <w:pPr>
              <w:pStyle w:val="a0"/>
              <w:ind w:left="0"/>
              <w:rPr>
                <w:sz w:val="16"/>
                <w:szCs w:val="16"/>
              </w:rPr>
            </w:pPr>
            <w:r w:rsidRPr="00E137EA">
              <w:rPr>
                <w:sz w:val="16"/>
                <w:szCs w:val="16"/>
              </w:rPr>
              <w:t>ТОВ «Рем-Торг Сіті»</w:t>
            </w:r>
          </w:p>
          <w:p w14:paraId="3947AD60" w14:textId="77777777" w:rsidR="00E72FBC" w:rsidRPr="00E137EA" w:rsidRDefault="00E72FBC" w:rsidP="00DC0E3B">
            <w:pPr>
              <w:pStyle w:val="a0"/>
              <w:ind w:left="0"/>
              <w:rPr>
                <w:sz w:val="16"/>
                <w:szCs w:val="16"/>
              </w:rPr>
            </w:pPr>
            <w:r w:rsidRPr="00E137EA">
              <w:rPr>
                <w:sz w:val="16"/>
                <w:szCs w:val="16"/>
              </w:rPr>
              <w:t>(29.10.2016)</w:t>
            </w:r>
          </w:p>
        </w:tc>
        <w:tc>
          <w:tcPr>
            <w:tcW w:w="1129" w:type="dxa"/>
            <w:tcBorders>
              <w:top w:val="single" w:sz="4" w:space="0" w:color="auto"/>
              <w:left w:val="nil"/>
              <w:bottom w:val="single" w:sz="4" w:space="0" w:color="auto"/>
              <w:right w:val="single" w:sz="4" w:space="0" w:color="auto"/>
            </w:tcBorders>
            <w:noWrap/>
            <w:vAlign w:val="center"/>
          </w:tcPr>
          <w:p w14:paraId="0DD30515" w14:textId="77777777" w:rsidR="00E72FBC" w:rsidRPr="00E137EA" w:rsidRDefault="00E72FBC" w:rsidP="00DC0E3B">
            <w:pPr>
              <w:pStyle w:val="a0"/>
              <w:ind w:left="0" w:right="-93"/>
              <w:rPr>
                <w:sz w:val="16"/>
                <w:szCs w:val="16"/>
              </w:rPr>
            </w:pPr>
            <w:r w:rsidRPr="00E137EA">
              <w:rPr>
                <w:sz w:val="16"/>
                <w:szCs w:val="16"/>
              </w:rPr>
              <w:t>ТОВ «</w:t>
            </w:r>
            <w:proofErr w:type="spellStart"/>
            <w:r w:rsidRPr="00E137EA">
              <w:rPr>
                <w:sz w:val="16"/>
                <w:szCs w:val="16"/>
              </w:rPr>
              <w:t>Малан</w:t>
            </w:r>
            <w:proofErr w:type="spellEnd"/>
            <w:r w:rsidRPr="00E137EA">
              <w:rPr>
                <w:sz w:val="16"/>
                <w:szCs w:val="16"/>
              </w:rPr>
              <w:t xml:space="preserve"> Плюс»</w:t>
            </w:r>
          </w:p>
        </w:tc>
        <w:tc>
          <w:tcPr>
            <w:tcW w:w="1276" w:type="dxa"/>
            <w:tcBorders>
              <w:top w:val="single" w:sz="4" w:space="0" w:color="auto"/>
              <w:left w:val="nil"/>
              <w:bottom w:val="single" w:sz="4" w:space="0" w:color="auto"/>
              <w:right w:val="single" w:sz="4" w:space="0" w:color="auto"/>
            </w:tcBorders>
            <w:noWrap/>
            <w:vAlign w:val="center"/>
          </w:tcPr>
          <w:p w14:paraId="7376BBDC" w14:textId="77777777" w:rsidR="00E72FBC" w:rsidRPr="00E137EA" w:rsidRDefault="00E72FBC" w:rsidP="00DC0E3B">
            <w:pPr>
              <w:pStyle w:val="a0"/>
              <w:ind w:left="0" w:right="-135"/>
              <w:rPr>
                <w:sz w:val="16"/>
                <w:szCs w:val="16"/>
              </w:rPr>
            </w:pPr>
            <w:r w:rsidRPr="00E137EA">
              <w:rPr>
                <w:sz w:val="16"/>
                <w:szCs w:val="16"/>
              </w:rPr>
              <w:t xml:space="preserve">ТОВ «Констант </w:t>
            </w:r>
            <w:proofErr w:type="spellStart"/>
            <w:r w:rsidRPr="00E137EA">
              <w:rPr>
                <w:sz w:val="16"/>
                <w:szCs w:val="16"/>
              </w:rPr>
              <w:t>Дівелопмент</w:t>
            </w:r>
            <w:proofErr w:type="spellEnd"/>
            <w:r w:rsidRPr="00E137EA">
              <w:rPr>
                <w:sz w:val="16"/>
                <w:szCs w:val="16"/>
              </w:rPr>
              <w:t>»</w:t>
            </w:r>
          </w:p>
          <w:p w14:paraId="2D11E0D5" w14:textId="77777777" w:rsidR="00E72FBC" w:rsidRPr="00E137EA" w:rsidRDefault="00E72FBC" w:rsidP="00DC0E3B">
            <w:pPr>
              <w:pStyle w:val="a0"/>
              <w:ind w:left="0" w:right="-135"/>
              <w:rPr>
                <w:sz w:val="16"/>
                <w:szCs w:val="16"/>
              </w:rPr>
            </w:pPr>
            <w:r w:rsidRPr="00E137EA">
              <w:rPr>
                <w:sz w:val="16"/>
                <w:szCs w:val="16"/>
              </w:rPr>
              <w:t>(29.10.2016)</w:t>
            </w:r>
          </w:p>
        </w:tc>
        <w:tc>
          <w:tcPr>
            <w:tcW w:w="1134" w:type="dxa"/>
            <w:tcBorders>
              <w:top w:val="single" w:sz="4" w:space="0" w:color="auto"/>
              <w:left w:val="nil"/>
              <w:bottom w:val="single" w:sz="4" w:space="0" w:color="auto"/>
              <w:right w:val="single" w:sz="4" w:space="0" w:color="auto"/>
            </w:tcBorders>
            <w:noWrap/>
            <w:vAlign w:val="center"/>
          </w:tcPr>
          <w:p w14:paraId="21EB133D" w14:textId="77777777" w:rsidR="00E72FBC" w:rsidRPr="00E137EA" w:rsidRDefault="00E72FBC" w:rsidP="00DC0E3B">
            <w:pPr>
              <w:pStyle w:val="a0"/>
              <w:ind w:left="0" w:right="-121"/>
              <w:rPr>
                <w:sz w:val="16"/>
                <w:szCs w:val="16"/>
              </w:rPr>
            </w:pPr>
            <w:r w:rsidRPr="00E137EA">
              <w:rPr>
                <w:sz w:val="16"/>
                <w:szCs w:val="16"/>
              </w:rPr>
              <w:t>ТОВ «Корона Альянс»</w:t>
            </w:r>
          </w:p>
        </w:tc>
        <w:tc>
          <w:tcPr>
            <w:tcW w:w="1093" w:type="dxa"/>
            <w:tcBorders>
              <w:top w:val="single" w:sz="4" w:space="0" w:color="auto"/>
              <w:left w:val="nil"/>
              <w:bottom w:val="single" w:sz="4" w:space="0" w:color="auto"/>
              <w:right w:val="single" w:sz="4" w:space="0" w:color="auto"/>
            </w:tcBorders>
            <w:noWrap/>
            <w:vAlign w:val="center"/>
          </w:tcPr>
          <w:p w14:paraId="524DC60E" w14:textId="77777777" w:rsidR="00E72FBC" w:rsidRPr="00E137EA" w:rsidRDefault="00E72FBC" w:rsidP="00DC0E3B">
            <w:pPr>
              <w:pStyle w:val="a0"/>
              <w:ind w:left="0" w:right="-55"/>
              <w:rPr>
                <w:sz w:val="16"/>
                <w:szCs w:val="16"/>
              </w:rPr>
            </w:pPr>
            <w:r w:rsidRPr="00E137EA">
              <w:rPr>
                <w:sz w:val="16"/>
                <w:szCs w:val="16"/>
              </w:rPr>
              <w:t>ТОВ «Голден Альянс» (29.10.2016)</w:t>
            </w:r>
          </w:p>
        </w:tc>
        <w:tc>
          <w:tcPr>
            <w:tcW w:w="992" w:type="dxa"/>
            <w:tcBorders>
              <w:top w:val="single" w:sz="4" w:space="0" w:color="auto"/>
              <w:left w:val="nil"/>
              <w:bottom w:val="single" w:sz="4" w:space="0" w:color="auto"/>
              <w:right w:val="single" w:sz="4" w:space="0" w:color="auto"/>
            </w:tcBorders>
            <w:noWrap/>
            <w:vAlign w:val="center"/>
          </w:tcPr>
          <w:p w14:paraId="0CB3D816" w14:textId="77777777" w:rsidR="00E72FBC" w:rsidRPr="00E137EA" w:rsidRDefault="00E72FBC" w:rsidP="00DC0E3B">
            <w:pPr>
              <w:pStyle w:val="a0"/>
              <w:ind w:left="0" w:right="-12"/>
              <w:rPr>
                <w:sz w:val="16"/>
                <w:szCs w:val="16"/>
              </w:rPr>
            </w:pPr>
            <w:r w:rsidRPr="00E137EA">
              <w:rPr>
                <w:sz w:val="16"/>
                <w:szCs w:val="16"/>
              </w:rPr>
              <w:t xml:space="preserve">ТОВ «Стоун </w:t>
            </w:r>
            <w:proofErr w:type="spellStart"/>
            <w:r w:rsidRPr="00E137EA">
              <w:rPr>
                <w:sz w:val="16"/>
                <w:szCs w:val="16"/>
              </w:rPr>
              <w:t>Інтергруп</w:t>
            </w:r>
            <w:proofErr w:type="spellEnd"/>
            <w:r w:rsidRPr="00E137EA">
              <w:rPr>
                <w:sz w:val="16"/>
                <w:szCs w:val="16"/>
              </w:rPr>
              <w:t>»</w:t>
            </w:r>
          </w:p>
          <w:p w14:paraId="6A758507" w14:textId="77777777" w:rsidR="00E72FBC" w:rsidRPr="00E137EA" w:rsidRDefault="00E72FBC" w:rsidP="00DC0E3B">
            <w:pPr>
              <w:pStyle w:val="a0"/>
              <w:ind w:left="0" w:right="-372"/>
              <w:rPr>
                <w:sz w:val="16"/>
                <w:szCs w:val="16"/>
              </w:rPr>
            </w:pPr>
            <w:r w:rsidRPr="00E137EA">
              <w:rPr>
                <w:sz w:val="16"/>
                <w:szCs w:val="16"/>
              </w:rPr>
              <w:t>(29.10.2016)</w:t>
            </w:r>
          </w:p>
        </w:tc>
        <w:tc>
          <w:tcPr>
            <w:tcW w:w="965" w:type="dxa"/>
            <w:tcBorders>
              <w:top w:val="single" w:sz="4" w:space="0" w:color="auto"/>
              <w:left w:val="nil"/>
              <w:bottom w:val="single" w:sz="4" w:space="0" w:color="auto"/>
              <w:right w:val="single" w:sz="4" w:space="0" w:color="auto"/>
            </w:tcBorders>
            <w:noWrap/>
            <w:vAlign w:val="center"/>
          </w:tcPr>
          <w:p w14:paraId="397D50DC" w14:textId="77777777" w:rsidR="00E72FBC" w:rsidRPr="00E137EA" w:rsidRDefault="00E72FBC" w:rsidP="00DC0E3B">
            <w:pPr>
              <w:pStyle w:val="a0"/>
              <w:ind w:left="0" w:right="-179"/>
              <w:rPr>
                <w:sz w:val="16"/>
                <w:szCs w:val="16"/>
              </w:rPr>
            </w:pPr>
            <w:r w:rsidRPr="00E137EA">
              <w:rPr>
                <w:sz w:val="16"/>
                <w:szCs w:val="16"/>
              </w:rPr>
              <w:t>ТОВ «</w:t>
            </w:r>
            <w:proofErr w:type="spellStart"/>
            <w:r w:rsidRPr="00E137EA">
              <w:rPr>
                <w:sz w:val="16"/>
                <w:szCs w:val="16"/>
              </w:rPr>
              <w:t>Сенерджі</w:t>
            </w:r>
            <w:proofErr w:type="spellEnd"/>
            <w:r w:rsidRPr="00E137EA">
              <w:rPr>
                <w:sz w:val="16"/>
                <w:szCs w:val="16"/>
              </w:rPr>
              <w:t xml:space="preserve"> Груп»</w:t>
            </w:r>
          </w:p>
          <w:p w14:paraId="1793D04E" w14:textId="77777777" w:rsidR="00E72FBC" w:rsidRPr="00E137EA" w:rsidRDefault="00E72FBC" w:rsidP="00DC0E3B">
            <w:pPr>
              <w:pStyle w:val="a0"/>
              <w:ind w:left="0" w:right="-179"/>
              <w:rPr>
                <w:sz w:val="16"/>
                <w:szCs w:val="16"/>
              </w:rPr>
            </w:pPr>
            <w:r w:rsidRPr="00E137EA">
              <w:rPr>
                <w:sz w:val="16"/>
                <w:szCs w:val="16"/>
              </w:rPr>
              <w:t>(29.10.2016)</w:t>
            </w:r>
          </w:p>
        </w:tc>
      </w:tr>
    </w:tbl>
    <w:p w14:paraId="68046574" w14:textId="77777777" w:rsidR="00E72FBC" w:rsidRPr="00E137EA" w:rsidRDefault="00904557" w:rsidP="00DC0E3B">
      <w:pPr>
        <w:ind w:hanging="720"/>
        <w:jc w:val="both"/>
        <w:rPr>
          <w:rFonts w:ascii="Times New Roman" w:hAnsi="Times New Roman"/>
          <w:sz w:val="28"/>
          <w:szCs w:val="28"/>
        </w:rPr>
      </w:pPr>
      <w:r>
        <w:rPr>
          <w:noProof/>
          <w:lang w:val="ru-RU" w:eastAsia="ru-RU"/>
        </w:rPr>
        <mc:AlternateContent>
          <mc:Choice Requires="wps">
            <w:drawing>
              <wp:anchor distT="0" distB="0" distL="114300" distR="114300" simplePos="0" relativeHeight="251654144" behindDoc="0" locked="0" layoutInCell="1" allowOverlap="1" wp14:anchorId="39E12520" wp14:editId="0D5A0A2E">
                <wp:simplePos x="0" y="0"/>
                <wp:positionH relativeFrom="column">
                  <wp:posOffset>1127760</wp:posOffset>
                </wp:positionH>
                <wp:positionV relativeFrom="paragraph">
                  <wp:posOffset>-255905</wp:posOffset>
                </wp:positionV>
                <wp:extent cx="114300" cy="800100"/>
                <wp:effectExtent l="0" t="0" r="19050" b="19050"/>
                <wp:wrapNone/>
                <wp:docPr id="31" name="AutoShap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16200000">
                          <a:off x="0" y="0"/>
                          <a:ext cx="114300" cy="800100"/>
                        </a:xfrm>
                        <a:prstGeom prst="leftBrace">
                          <a:avLst>
                            <a:gd name="adj1" fmla="val 58333"/>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3BCCE15" id="AutoShape 3" o:spid="_x0000_s1026" type="#_x0000_t87" style="position:absolute;margin-left:88.8pt;margin-top:-20.15pt;width:9pt;height:63pt;rotation:-90;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"/>
            </w:pict>
          </mc:Fallback>
        </mc:AlternateContent>
      </w:r>
    </w:p>
    <w:p w14:paraId="0BB4FD2B" w14:textId="77777777" w:rsidR="00E72FBC" w:rsidRPr="00E137EA" w:rsidRDefault="00E72FBC" w:rsidP="00DC0E3B">
      <w:pPr>
        <w:pStyle w:val="a0"/>
        <w:ind w:firstLine="696"/>
        <w:jc w:val="both"/>
      </w:pPr>
      <w:r w:rsidRPr="00E137EA">
        <w:t>засновник</w:t>
      </w:r>
    </w:p>
    <w:p w14:paraId="39610EEC" w14:textId="77777777" w:rsidR="00E72FBC" w:rsidRPr="00A360DA" w:rsidRDefault="00B23C1F" w:rsidP="00A360DA">
      <w:pPr>
        <w:ind w:left="720" w:hanging="720"/>
        <w:jc w:val="center"/>
        <w:rPr>
          <w:rFonts w:ascii="Times New Roman" w:hAnsi="Times New Roman"/>
          <w:szCs w:val="24"/>
        </w:rPr>
      </w:pPr>
      <w:r w:rsidRPr="006D10EA">
        <w:rPr>
          <w:rFonts w:ascii="Times New Roman" w:hAnsi="Times New Roman"/>
          <w:szCs w:val="24"/>
        </w:rPr>
        <w:t>Рис.</w:t>
      </w:r>
      <w:r w:rsidR="000F4C29">
        <w:rPr>
          <w:rFonts w:ascii="Times New Roman" w:hAnsi="Times New Roman"/>
          <w:szCs w:val="24"/>
        </w:rPr>
        <w:t xml:space="preserve"> </w:t>
      </w:r>
      <w:r w:rsidRPr="006D10EA">
        <w:rPr>
          <w:rFonts w:ascii="Times New Roman" w:hAnsi="Times New Roman"/>
          <w:szCs w:val="24"/>
        </w:rPr>
        <w:t>2</w:t>
      </w:r>
    </w:p>
    <w:p w14:paraId="5B864554" w14:textId="77777777" w:rsidR="00E72FBC" w:rsidRPr="00E137EA" w:rsidRDefault="00E72FBC" w:rsidP="000F4C29">
      <w:pPr>
        <w:pStyle w:val="a0"/>
        <w:ind w:firstLine="414"/>
        <w:jc w:val="both"/>
      </w:pPr>
      <w:r w:rsidRPr="00E137EA">
        <w:rPr>
          <w:b/>
        </w:rPr>
        <w:t>2. Логвиненко Юрій Васильович</w:t>
      </w:r>
      <w:r w:rsidRPr="00E137EA">
        <w:t xml:space="preserve"> є керівником одночасно на 8 суб’єктах господарювання (ТОВ «БІЗНЕСТРЕЙД ІНВЕСТ», ТОВ «ДАТА ГОЛД», ТОВ «ТРІО БІЗНЕС ПРОМ», ТОВ «БЕЛЛ КОМПАНІ», ТОВ «БІЗНЕС МРІЯ», </w:t>
      </w:r>
      <w:r>
        <w:br/>
      </w:r>
      <w:r w:rsidRPr="00E137EA">
        <w:t>ТОВ «СКАЙЛІКС», ТОВ «СТАРТ Л</w:t>
      </w:r>
      <w:r w:rsidR="00296551">
        <w:t>І</w:t>
      </w:r>
      <w:r w:rsidRPr="00E137EA">
        <w:t>М</w:t>
      </w:r>
      <w:r w:rsidR="00296551">
        <w:t>І</w:t>
      </w:r>
      <w:r w:rsidRPr="00E137EA">
        <w:t xml:space="preserve">ТЕД КОМПАНІ», ТОВ «ВІАЛІОН»), у тому числі на 3 з них, які зареєстровані протягом квітня – червня 2015 року, є засновником (ТОВ «БІЗНЕСТРЕЙД ІНВЕСТ», ТОВ «ДАТА ГОЛД», ТОВ «ТРІО БІЗНЕС ПРОМ»). </w:t>
      </w:r>
    </w:p>
    <w:p w14:paraId="491EA04D" w14:textId="77777777" w:rsidR="00E72FBC" w:rsidRDefault="00E72FBC" w:rsidP="00DC0E3B">
      <w:pPr>
        <w:pStyle w:val="a0"/>
        <w:jc w:val="both"/>
      </w:pPr>
      <w:r w:rsidRPr="00E137EA">
        <w:t>На всіх 8 суб’єктах господарювання Логвиненко Ю.В. був призначений керівником</w:t>
      </w:r>
      <w:r w:rsidR="000F4C29">
        <w:t xml:space="preserve">               </w:t>
      </w:r>
      <w:r w:rsidRPr="00E137EA">
        <w:t xml:space="preserve"> </w:t>
      </w:r>
      <w:r w:rsidRPr="00E137EA">
        <w:rPr>
          <w:u w:val="single"/>
        </w:rPr>
        <w:t>28-29 жовтня 2016 року</w:t>
      </w:r>
      <w:r w:rsidRPr="00E137EA">
        <w:t>.</w:t>
      </w:r>
    </w:p>
    <w:p w14:paraId="36F87C52" w14:textId="77777777" w:rsidR="00545298" w:rsidRDefault="00545298" w:rsidP="00DC0E3B">
      <w:pPr>
        <w:pStyle w:val="a0"/>
        <w:jc w:val="both"/>
      </w:pPr>
    </w:p>
    <w:p w14:paraId="75C6212A" w14:textId="77777777" w:rsidR="00545298" w:rsidRDefault="00545298" w:rsidP="00DC0E3B">
      <w:pPr>
        <w:pStyle w:val="a0"/>
        <w:jc w:val="both"/>
      </w:pPr>
    </w:p>
    <w:p w14:paraId="4CF33E1F" w14:textId="77777777" w:rsidR="00545298" w:rsidRDefault="00545298" w:rsidP="00DC0E3B">
      <w:pPr>
        <w:pStyle w:val="a0"/>
        <w:jc w:val="both"/>
      </w:pPr>
    </w:p>
    <w:p w14:paraId="2AA2FA76" w14:textId="77777777" w:rsidR="00545298" w:rsidRPr="00E137EA" w:rsidRDefault="00545298" w:rsidP="00DC0E3B">
      <w:pPr>
        <w:pStyle w:val="a0"/>
        <w:jc w:val="both"/>
      </w:pPr>
    </w:p>
    <w:p w14:paraId="496F5A7B" w14:textId="77777777" w:rsidR="00E72FBC" w:rsidRPr="00E137EA" w:rsidRDefault="00E72FBC" w:rsidP="00DC0E3B">
      <w:pPr>
        <w:pStyle w:val="a0"/>
        <w:jc w:val="center"/>
      </w:pPr>
      <w:r w:rsidRPr="00E137EA">
        <w:rPr>
          <w:b/>
        </w:rPr>
        <w:t>Логвиненко Юрій Васильович</w:t>
      </w:r>
    </w:p>
    <w:p w14:paraId="4FEF03D0" w14:textId="77777777" w:rsidR="00E72FBC" w:rsidRPr="00E137EA" w:rsidRDefault="00E72FBC" w:rsidP="00DC0E3B">
      <w:pPr>
        <w:pStyle w:val="a0"/>
        <w:jc w:val="center"/>
      </w:pPr>
      <w:r w:rsidRPr="00E137EA">
        <w:t>директор</w:t>
      </w:r>
    </w:p>
    <w:p w14:paraId="1F722851" w14:textId="77777777" w:rsidR="00E72FBC" w:rsidRPr="00ED363F" w:rsidRDefault="00904557" w:rsidP="00DC0E3B">
      <w:pPr>
        <w:ind w:left="720" w:hanging="720"/>
        <w:jc w:val="center"/>
        <w:rPr>
          <w:rFonts w:ascii="Times New Roman" w:hAnsi="Times New Roman"/>
          <w:b/>
          <w:sz w:val="20"/>
        </w:rPr>
      </w:pPr>
      <w:r>
        <w:rPr>
          <w:noProof/>
          <w:lang w:val="ru-RU" w:eastAsia="ru-RU"/>
        </w:rPr>
        <mc:AlternateContent>
          <mc:Choice Requires="wps">
            <w:drawing>
              <wp:anchor distT="0" distB="0" distL="114300" distR="114300" simplePos="0" relativeHeight="251657216" behindDoc="0" locked="0" layoutInCell="1" allowOverlap="1" wp14:anchorId="52453A1C" wp14:editId="44D3353D">
                <wp:simplePos x="0" y="0"/>
                <wp:positionH relativeFrom="column">
                  <wp:posOffset>3169285</wp:posOffset>
                </wp:positionH>
                <wp:positionV relativeFrom="paragraph">
                  <wp:posOffset>-2409190</wp:posOffset>
                </wp:positionV>
                <wp:extent cx="196215" cy="5143500"/>
                <wp:effectExtent l="2858" t="0" r="16192" b="16193"/>
                <wp:wrapNone/>
                <wp:docPr id="30" name="AutoShape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5400000">
                          <a:off x="0" y="0"/>
                          <a:ext cx="196215" cy="5143500"/>
                        </a:xfrm>
                        <a:prstGeom prst="leftBrace">
                          <a:avLst>
                            <a:gd name="adj1" fmla="val 218447"/>
                            <a:gd name="adj2" fmla="val 4863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AF0AE35" id="AutoShape 4" o:spid="_x0000_s1026" type="#_x0000_t87" style="position:absolute;margin-left:249.55pt;margin-top:-189.7pt;width:15.45pt;height:405pt;rotation:90;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" adj=",10504"/>
            </w:pict>
          </mc:Fallback>
        </mc:AlternateContent>
      </w:r>
    </w:p>
    <w:p w14:paraId="79817886" w14:textId="77777777" w:rsidR="00E72FBC" w:rsidRPr="00ED363F" w:rsidRDefault="00E72FBC" w:rsidP="00DC0E3B">
      <w:pPr>
        <w:ind w:left="720" w:hanging="720"/>
        <w:jc w:val="center"/>
        <w:rPr>
          <w:rFonts w:ascii="Times New Roman" w:hAnsi="Times New Roman"/>
          <w:sz w:val="20"/>
        </w:rPr>
      </w:pPr>
    </w:p>
    <w:tbl>
      <w:tblPr>
        <w:tblW w:w="8816" w:type="dxa"/>
        <w:tblInd w:w="822" w:type="dxa"/>
        <w:tblLayout w:type="fixed"/>
        <w:tblLook w:val="0000" w:firstRow="0" w:lastRow="0" w:firstColumn="0" w:lastColumn="0" w:noHBand="0" w:noVBand="0"/>
      </w:tblPr>
      <w:tblGrid>
        <w:gridCol w:w="1232"/>
        <w:gridCol w:w="1116"/>
        <w:gridCol w:w="1158"/>
        <w:gridCol w:w="1095"/>
        <w:gridCol w:w="1068"/>
        <w:gridCol w:w="1037"/>
        <w:gridCol w:w="1080"/>
        <w:gridCol w:w="1030"/>
      </w:tblGrid>
      <w:tr w:rsidR="00E72FBC" w:rsidRPr="00E137EA" w14:paraId="07C6A737" w14:textId="77777777" w:rsidTr="006C77E5">
        <w:trPr>
          <w:trHeight w:val="594"/>
        </w:trPr>
        <w:tc>
          <w:tcPr>
            <w:tcW w:w="1232" w:type="dxa"/>
            <w:tcBorders>
              <w:top w:val="single" w:sz="4" w:space="0" w:color="auto"/>
              <w:left w:val="single" w:sz="4" w:space="0" w:color="auto"/>
              <w:bottom w:val="single" w:sz="4" w:space="0" w:color="auto"/>
              <w:right w:val="single" w:sz="4" w:space="0" w:color="auto"/>
            </w:tcBorders>
            <w:noWrap/>
          </w:tcPr>
          <w:p w14:paraId="76F9A95B" w14:textId="77777777" w:rsidR="00E72FBC" w:rsidRPr="00E137EA" w:rsidRDefault="00E72FBC" w:rsidP="00DC0E3B">
            <w:pPr>
              <w:pStyle w:val="a0"/>
              <w:ind w:left="4" w:right="-68"/>
              <w:rPr>
                <w:sz w:val="16"/>
                <w:szCs w:val="16"/>
              </w:rPr>
            </w:pPr>
            <w:r w:rsidRPr="00E137EA">
              <w:rPr>
                <w:sz w:val="16"/>
                <w:szCs w:val="16"/>
              </w:rPr>
              <w:t>ТОВ «</w:t>
            </w:r>
            <w:proofErr w:type="spellStart"/>
            <w:r w:rsidRPr="00E137EA">
              <w:rPr>
                <w:sz w:val="16"/>
                <w:szCs w:val="16"/>
              </w:rPr>
              <w:t>Бізнестрейд</w:t>
            </w:r>
            <w:proofErr w:type="spellEnd"/>
            <w:r w:rsidR="00296551">
              <w:rPr>
                <w:sz w:val="16"/>
                <w:szCs w:val="16"/>
              </w:rPr>
              <w:t xml:space="preserve"> </w:t>
            </w:r>
            <w:proofErr w:type="spellStart"/>
            <w:r w:rsidRPr="00E137EA">
              <w:rPr>
                <w:sz w:val="16"/>
                <w:szCs w:val="16"/>
              </w:rPr>
              <w:t>Інвест</w:t>
            </w:r>
            <w:proofErr w:type="spellEnd"/>
            <w:r w:rsidRPr="00E137EA">
              <w:rPr>
                <w:sz w:val="16"/>
                <w:szCs w:val="16"/>
              </w:rPr>
              <w:t>» (29.10.2016)</w:t>
            </w:r>
          </w:p>
        </w:tc>
        <w:tc>
          <w:tcPr>
            <w:tcW w:w="1116" w:type="dxa"/>
            <w:tcBorders>
              <w:top w:val="single" w:sz="4" w:space="0" w:color="auto"/>
              <w:left w:val="nil"/>
              <w:bottom w:val="single" w:sz="4" w:space="0" w:color="auto"/>
              <w:right w:val="single" w:sz="4" w:space="0" w:color="auto"/>
            </w:tcBorders>
            <w:noWrap/>
          </w:tcPr>
          <w:p w14:paraId="62E311DA" w14:textId="77777777" w:rsidR="00E72FBC" w:rsidRPr="00E137EA" w:rsidRDefault="00E72FBC" w:rsidP="00DC0E3B">
            <w:pPr>
              <w:pStyle w:val="a0"/>
              <w:ind w:left="4"/>
              <w:rPr>
                <w:sz w:val="16"/>
                <w:szCs w:val="16"/>
              </w:rPr>
            </w:pPr>
            <w:r w:rsidRPr="00E137EA">
              <w:rPr>
                <w:sz w:val="16"/>
                <w:szCs w:val="16"/>
              </w:rPr>
              <w:t xml:space="preserve">ТОВ «Дата </w:t>
            </w:r>
            <w:proofErr w:type="spellStart"/>
            <w:r w:rsidRPr="00E137EA">
              <w:rPr>
                <w:sz w:val="16"/>
                <w:szCs w:val="16"/>
              </w:rPr>
              <w:t>Голд</w:t>
            </w:r>
            <w:proofErr w:type="spellEnd"/>
            <w:r w:rsidRPr="00E137EA">
              <w:rPr>
                <w:sz w:val="16"/>
                <w:szCs w:val="16"/>
              </w:rPr>
              <w:t>» (28.10.2016)</w:t>
            </w:r>
          </w:p>
        </w:tc>
        <w:tc>
          <w:tcPr>
            <w:tcW w:w="1158" w:type="dxa"/>
            <w:tcBorders>
              <w:top w:val="single" w:sz="4" w:space="0" w:color="auto"/>
              <w:left w:val="nil"/>
              <w:bottom w:val="single" w:sz="4" w:space="0" w:color="auto"/>
              <w:right w:val="single" w:sz="4" w:space="0" w:color="auto"/>
            </w:tcBorders>
            <w:noWrap/>
          </w:tcPr>
          <w:p w14:paraId="3C30B389" w14:textId="77777777" w:rsidR="00E72FBC" w:rsidRPr="00E137EA" w:rsidRDefault="00E72FBC" w:rsidP="00DC0E3B">
            <w:pPr>
              <w:pStyle w:val="a0"/>
              <w:ind w:left="4"/>
              <w:rPr>
                <w:sz w:val="16"/>
                <w:szCs w:val="16"/>
              </w:rPr>
            </w:pPr>
            <w:r w:rsidRPr="00E137EA">
              <w:rPr>
                <w:sz w:val="16"/>
                <w:szCs w:val="16"/>
              </w:rPr>
              <w:t xml:space="preserve">ТОВ «Тріо  Бізнес </w:t>
            </w:r>
            <w:proofErr w:type="spellStart"/>
            <w:r w:rsidRPr="00E137EA">
              <w:rPr>
                <w:sz w:val="16"/>
                <w:szCs w:val="16"/>
              </w:rPr>
              <w:t>Пром</w:t>
            </w:r>
            <w:proofErr w:type="spellEnd"/>
            <w:r w:rsidRPr="00E137EA">
              <w:rPr>
                <w:sz w:val="16"/>
                <w:szCs w:val="16"/>
              </w:rPr>
              <w:t>»</w:t>
            </w:r>
          </w:p>
          <w:p w14:paraId="3364525B" w14:textId="77777777" w:rsidR="00E72FBC" w:rsidRPr="00E137EA" w:rsidRDefault="00E72FBC" w:rsidP="00DC0E3B">
            <w:pPr>
              <w:pStyle w:val="a0"/>
              <w:ind w:left="4"/>
              <w:rPr>
                <w:sz w:val="16"/>
                <w:szCs w:val="16"/>
              </w:rPr>
            </w:pPr>
            <w:r w:rsidRPr="00E137EA">
              <w:rPr>
                <w:sz w:val="16"/>
                <w:szCs w:val="16"/>
              </w:rPr>
              <w:t>(29.10.2016)</w:t>
            </w:r>
          </w:p>
        </w:tc>
        <w:tc>
          <w:tcPr>
            <w:tcW w:w="1095" w:type="dxa"/>
            <w:tcBorders>
              <w:top w:val="single" w:sz="4" w:space="0" w:color="auto"/>
              <w:left w:val="nil"/>
              <w:bottom w:val="single" w:sz="4" w:space="0" w:color="auto"/>
              <w:right w:val="single" w:sz="4" w:space="0" w:color="auto"/>
            </w:tcBorders>
            <w:noWrap/>
          </w:tcPr>
          <w:p w14:paraId="2AB840C1" w14:textId="77777777" w:rsidR="00E72FBC" w:rsidRPr="00E137EA" w:rsidRDefault="00E72FBC" w:rsidP="00DC0E3B">
            <w:pPr>
              <w:pStyle w:val="a0"/>
              <w:ind w:left="4"/>
              <w:rPr>
                <w:sz w:val="16"/>
                <w:szCs w:val="16"/>
              </w:rPr>
            </w:pPr>
            <w:r w:rsidRPr="00E137EA">
              <w:rPr>
                <w:sz w:val="16"/>
                <w:szCs w:val="16"/>
              </w:rPr>
              <w:t>ТОВ «</w:t>
            </w:r>
            <w:proofErr w:type="spellStart"/>
            <w:r w:rsidRPr="00E137EA">
              <w:rPr>
                <w:sz w:val="16"/>
                <w:szCs w:val="16"/>
              </w:rPr>
              <w:t>Белл</w:t>
            </w:r>
            <w:proofErr w:type="spellEnd"/>
            <w:r w:rsidR="00296551">
              <w:rPr>
                <w:sz w:val="16"/>
                <w:szCs w:val="16"/>
              </w:rPr>
              <w:t xml:space="preserve"> </w:t>
            </w:r>
            <w:proofErr w:type="spellStart"/>
            <w:r w:rsidRPr="00E137EA">
              <w:rPr>
                <w:sz w:val="16"/>
                <w:szCs w:val="16"/>
              </w:rPr>
              <w:t>Компані</w:t>
            </w:r>
            <w:proofErr w:type="spellEnd"/>
            <w:r w:rsidRPr="00E137EA">
              <w:rPr>
                <w:sz w:val="16"/>
                <w:szCs w:val="16"/>
              </w:rPr>
              <w:t>»</w:t>
            </w:r>
          </w:p>
          <w:p w14:paraId="799901D4" w14:textId="77777777" w:rsidR="00E72FBC" w:rsidRPr="00E137EA" w:rsidRDefault="00E72FBC" w:rsidP="00DC0E3B">
            <w:pPr>
              <w:pStyle w:val="a0"/>
              <w:ind w:left="4"/>
              <w:rPr>
                <w:sz w:val="16"/>
                <w:szCs w:val="16"/>
              </w:rPr>
            </w:pPr>
            <w:r w:rsidRPr="00E137EA">
              <w:rPr>
                <w:sz w:val="16"/>
                <w:szCs w:val="16"/>
              </w:rPr>
              <w:t>(28.10.2016)</w:t>
            </w:r>
          </w:p>
        </w:tc>
        <w:tc>
          <w:tcPr>
            <w:tcW w:w="1068" w:type="dxa"/>
            <w:tcBorders>
              <w:top w:val="single" w:sz="4" w:space="0" w:color="auto"/>
              <w:left w:val="nil"/>
              <w:bottom w:val="single" w:sz="4" w:space="0" w:color="auto"/>
              <w:right w:val="single" w:sz="4" w:space="0" w:color="auto"/>
            </w:tcBorders>
            <w:noWrap/>
          </w:tcPr>
          <w:p w14:paraId="7DE81A6C" w14:textId="77777777" w:rsidR="00E72FBC" w:rsidRPr="00E137EA" w:rsidRDefault="00E72FBC" w:rsidP="00DC0E3B">
            <w:pPr>
              <w:pStyle w:val="a0"/>
              <w:ind w:left="4"/>
              <w:rPr>
                <w:sz w:val="16"/>
                <w:szCs w:val="16"/>
              </w:rPr>
            </w:pPr>
            <w:r w:rsidRPr="00E137EA">
              <w:rPr>
                <w:sz w:val="16"/>
                <w:szCs w:val="16"/>
              </w:rPr>
              <w:t>ТОВ «Бізнес Мрія»</w:t>
            </w:r>
          </w:p>
          <w:p w14:paraId="4C4A9D8A" w14:textId="77777777" w:rsidR="00E72FBC" w:rsidRPr="00E137EA" w:rsidRDefault="00E72FBC" w:rsidP="00DC0E3B">
            <w:pPr>
              <w:pStyle w:val="a0"/>
              <w:ind w:left="4"/>
              <w:rPr>
                <w:sz w:val="16"/>
                <w:szCs w:val="16"/>
              </w:rPr>
            </w:pPr>
            <w:r w:rsidRPr="00E137EA">
              <w:rPr>
                <w:sz w:val="16"/>
                <w:szCs w:val="16"/>
              </w:rPr>
              <w:t>(29.10.2016)</w:t>
            </w:r>
          </w:p>
        </w:tc>
        <w:tc>
          <w:tcPr>
            <w:tcW w:w="1037" w:type="dxa"/>
            <w:tcBorders>
              <w:top w:val="single" w:sz="4" w:space="0" w:color="auto"/>
              <w:left w:val="nil"/>
              <w:bottom w:val="single" w:sz="4" w:space="0" w:color="auto"/>
              <w:right w:val="single" w:sz="4" w:space="0" w:color="auto"/>
            </w:tcBorders>
            <w:noWrap/>
          </w:tcPr>
          <w:p w14:paraId="658A9E28" w14:textId="77777777" w:rsidR="00E72FBC" w:rsidRPr="00E137EA" w:rsidRDefault="00E72FBC" w:rsidP="00DC0E3B">
            <w:pPr>
              <w:pStyle w:val="a0"/>
              <w:ind w:left="4" w:right="-204"/>
              <w:rPr>
                <w:sz w:val="16"/>
                <w:szCs w:val="16"/>
              </w:rPr>
            </w:pPr>
            <w:r w:rsidRPr="00E137EA">
              <w:rPr>
                <w:sz w:val="16"/>
                <w:szCs w:val="16"/>
              </w:rPr>
              <w:t xml:space="preserve">ТОВ </w:t>
            </w:r>
          </w:p>
          <w:p w14:paraId="11E25B5F" w14:textId="77777777" w:rsidR="00E72FBC" w:rsidRPr="00E137EA" w:rsidRDefault="00E72FBC" w:rsidP="00DC0E3B">
            <w:pPr>
              <w:pStyle w:val="a0"/>
              <w:ind w:left="4" w:right="-204"/>
              <w:rPr>
                <w:sz w:val="16"/>
                <w:szCs w:val="16"/>
              </w:rPr>
            </w:pPr>
            <w:r w:rsidRPr="00E137EA">
              <w:rPr>
                <w:sz w:val="16"/>
                <w:szCs w:val="16"/>
              </w:rPr>
              <w:t>«</w:t>
            </w:r>
            <w:proofErr w:type="spellStart"/>
            <w:r w:rsidRPr="00E137EA">
              <w:rPr>
                <w:sz w:val="16"/>
                <w:szCs w:val="16"/>
              </w:rPr>
              <w:t>Скайлікс</w:t>
            </w:r>
            <w:proofErr w:type="spellEnd"/>
            <w:r w:rsidRPr="00E137EA">
              <w:rPr>
                <w:sz w:val="16"/>
                <w:szCs w:val="16"/>
              </w:rPr>
              <w:t>»</w:t>
            </w:r>
          </w:p>
          <w:p w14:paraId="33D80223" w14:textId="77777777" w:rsidR="00E72FBC" w:rsidRPr="00E137EA" w:rsidRDefault="00E72FBC" w:rsidP="00DC0E3B">
            <w:pPr>
              <w:pStyle w:val="a0"/>
              <w:ind w:left="4" w:right="-204"/>
              <w:rPr>
                <w:sz w:val="16"/>
                <w:szCs w:val="16"/>
              </w:rPr>
            </w:pPr>
            <w:r w:rsidRPr="00E137EA">
              <w:rPr>
                <w:sz w:val="16"/>
                <w:szCs w:val="16"/>
              </w:rPr>
              <w:t>(29.10.2016)</w:t>
            </w:r>
          </w:p>
        </w:tc>
        <w:tc>
          <w:tcPr>
            <w:tcW w:w="1080" w:type="dxa"/>
            <w:tcBorders>
              <w:top w:val="single" w:sz="4" w:space="0" w:color="auto"/>
              <w:left w:val="nil"/>
              <w:bottom w:val="single" w:sz="4" w:space="0" w:color="auto"/>
              <w:right w:val="single" w:sz="4" w:space="0" w:color="auto"/>
            </w:tcBorders>
            <w:noWrap/>
          </w:tcPr>
          <w:p w14:paraId="00D6BC28" w14:textId="77777777" w:rsidR="00E72FBC" w:rsidRPr="00E137EA" w:rsidRDefault="00E72FBC" w:rsidP="00DC0E3B">
            <w:pPr>
              <w:pStyle w:val="a0"/>
              <w:ind w:left="4"/>
              <w:rPr>
                <w:sz w:val="16"/>
                <w:szCs w:val="16"/>
              </w:rPr>
            </w:pPr>
            <w:r w:rsidRPr="00E137EA">
              <w:rPr>
                <w:sz w:val="16"/>
                <w:szCs w:val="16"/>
              </w:rPr>
              <w:t xml:space="preserve">ТОВ «Старт </w:t>
            </w:r>
            <w:proofErr w:type="spellStart"/>
            <w:r w:rsidRPr="00E137EA">
              <w:rPr>
                <w:sz w:val="16"/>
                <w:szCs w:val="16"/>
              </w:rPr>
              <w:t>Л</w:t>
            </w:r>
            <w:r w:rsidR="00296551">
              <w:rPr>
                <w:sz w:val="16"/>
                <w:szCs w:val="16"/>
              </w:rPr>
              <w:t>і</w:t>
            </w:r>
            <w:r w:rsidRPr="00E137EA">
              <w:rPr>
                <w:sz w:val="16"/>
                <w:szCs w:val="16"/>
              </w:rPr>
              <w:t>м</w:t>
            </w:r>
            <w:r w:rsidR="00296551">
              <w:rPr>
                <w:sz w:val="16"/>
                <w:szCs w:val="16"/>
              </w:rPr>
              <w:t>і</w:t>
            </w:r>
            <w:r w:rsidRPr="00E137EA">
              <w:rPr>
                <w:sz w:val="16"/>
                <w:szCs w:val="16"/>
              </w:rPr>
              <w:t>тед</w:t>
            </w:r>
            <w:proofErr w:type="spellEnd"/>
            <w:r w:rsidR="00296551">
              <w:rPr>
                <w:sz w:val="16"/>
                <w:szCs w:val="16"/>
              </w:rPr>
              <w:t xml:space="preserve"> </w:t>
            </w:r>
            <w:proofErr w:type="spellStart"/>
            <w:r w:rsidRPr="00E137EA">
              <w:rPr>
                <w:sz w:val="16"/>
                <w:szCs w:val="16"/>
              </w:rPr>
              <w:t>Компані</w:t>
            </w:r>
            <w:proofErr w:type="spellEnd"/>
            <w:r w:rsidRPr="00E137EA">
              <w:rPr>
                <w:sz w:val="16"/>
                <w:szCs w:val="16"/>
              </w:rPr>
              <w:t>»</w:t>
            </w:r>
          </w:p>
          <w:p w14:paraId="48FCE9ED" w14:textId="77777777" w:rsidR="00E72FBC" w:rsidRPr="00E137EA" w:rsidRDefault="00E72FBC" w:rsidP="00DC0E3B">
            <w:pPr>
              <w:pStyle w:val="a0"/>
              <w:ind w:left="4"/>
              <w:rPr>
                <w:sz w:val="16"/>
                <w:szCs w:val="16"/>
              </w:rPr>
            </w:pPr>
            <w:r w:rsidRPr="00E137EA">
              <w:rPr>
                <w:sz w:val="16"/>
                <w:szCs w:val="16"/>
              </w:rPr>
              <w:t>(29.10.2016)</w:t>
            </w:r>
          </w:p>
        </w:tc>
        <w:tc>
          <w:tcPr>
            <w:tcW w:w="1030" w:type="dxa"/>
            <w:tcBorders>
              <w:top w:val="single" w:sz="4" w:space="0" w:color="auto"/>
              <w:left w:val="nil"/>
              <w:bottom w:val="single" w:sz="4" w:space="0" w:color="auto"/>
              <w:right w:val="single" w:sz="4" w:space="0" w:color="auto"/>
            </w:tcBorders>
            <w:noWrap/>
          </w:tcPr>
          <w:p w14:paraId="29A70710" w14:textId="77777777" w:rsidR="00E72FBC" w:rsidRPr="00E137EA" w:rsidRDefault="00E72FBC" w:rsidP="00DC0E3B">
            <w:pPr>
              <w:pStyle w:val="a0"/>
              <w:ind w:left="4" w:right="-78"/>
              <w:rPr>
                <w:sz w:val="16"/>
                <w:szCs w:val="16"/>
              </w:rPr>
            </w:pPr>
            <w:r w:rsidRPr="00E137EA">
              <w:rPr>
                <w:sz w:val="16"/>
                <w:szCs w:val="16"/>
              </w:rPr>
              <w:t>ТОВ «</w:t>
            </w:r>
            <w:proofErr w:type="spellStart"/>
            <w:r w:rsidRPr="00E137EA">
              <w:rPr>
                <w:sz w:val="16"/>
                <w:szCs w:val="16"/>
              </w:rPr>
              <w:t>Віаліон</w:t>
            </w:r>
            <w:proofErr w:type="spellEnd"/>
            <w:r w:rsidRPr="00E137EA">
              <w:rPr>
                <w:sz w:val="16"/>
                <w:szCs w:val="16"/>
              </w:rPr>
              <w:t>» (28.10.2016)</w:t>
            </w:r>
          </w:p>
        </w:tc>
      </w:tr>
    </w:tbl>
    <w:p w14:paraId="6B099782" w14:textId="77777777" w:rsidR="00E72FBC" w:rsidRPr="00E137EA" w:rsidRDefault="00904557" w:rsidP="00DC0E3B">
      <w:pPr>
        <w:ind w:left="720" w:hanging="720"/>
        <w:jc w:val="both"/>
        <w:rPr>
          <w:rFonts w:ascii="Times New Roman" w:hAnsi="Times New Roman"/>
          <w:sz w:val="28"/>
          <w:szCs w:val="28"/>
        </w:rPr>
      </w:pPr>
      <w:r>
        <w:rPr>
          <w:noProof/>
          <w:lang w:val="ru-RU" w:eastAsia="ru-RU"/>
        </w:rPr>
        <mc:AlternateContent>
          <mc:Choice Requires="wps">
            <w:drawing>
              <wp:anchor distT="0" distB="0" distL="114300" distR="114300" simplePos="0" relativeHeight="251656192" behindDoc="0" locked="0" layoutInCell="1" allowOverlap="1" wp14:anchorId="75AE42AB" wp14:editId="39408E56">
                <wp:simplePos x="0" y="0"/>
                <wp:positionH relativeFrom="column">
                  <wp:posOffset>1353820</wp:posOffset>
                </wp:positionH>
                <wp:positionV relativeFrom="paragraph">
                  <wp:posOffset>-626745</wp:posOffset>
                </wp:positionV>
                <wp:extent cx="170180" cy="1485900"/>
                <wp:effectExtent l="8890" t="0" r="10160" b="10160"/>
                <wp:wrapNone/>
                <wp:docPr id="29" name="AutoShape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16200000">
                          <a:off x="0" y="0"/>
                          <a:ext cx="170180" cy="1485900"/>
                        </a:xfrm>
                        <a:prstGeom prst="leftBrace">
                          <a:avLst>
                            <a:gd name="adj1" fmla="val 72761"/>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69D3049B" id="AutoShape 5" o:spid="_x0000_s1026" type="#_x0000_t87" style="position:absolute;margin-left:106.6pt;margin-top:-49.35pt;width:13.4pt;height:117pt;rotation:-90;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"/>
            </w:pict>
          </mc:Fallback>
        </mc:AlternateContent>
      </w:r>
    </w:p>
    <w:p w14:paraId="6A064EB6" w14:textId="77777777" w:rsidR="00E72FBC" w:rsidRPr="00E137EA" w:rsidRDefault="00E72FBC" w:rsidP="00DC0E3B">
      <w:pPr>
        <w:pStyle w:val="a0"/>
        <w:jc w:val="both"/>
      </w:pPr>
      <w:r>
        <w:tab/>
      </w:r>
      <w:r w:rsidRPr="00E137EA">
        <w:t>засновник</w:t>
      </w:r>
    </w:p>
    <w:p w14:paraId="0F0678F5" w14:textId="77777777" w:rsidR="00E72FBC" w:rsidRPr="00A360DA" w:rsidRDefault="000F4C29" w:rsidP="00A360DA">
      <w:pPr>
        <w:pStyle w:val="a0"/>
        <w:jc w:val="center"/>
      </w:pPr>
      <w:r>
        <w:t>Рис. 3</w:t>
      </w:r>
    </w:p>
    <w:p w14:paraId="065B0482" w14:textId="62515277" w:rsidR="00E72FBC" w:rsidRPr="00E137EA" w:rsidRDefault="00E72FBC" w:rsidP="00A360DA">
      <w:pPr>
        <w:pStyle w:val="a0"/>
        <w:spacing w:before="120"/>
        <w:ind w:firstLine="414"/>
        <w:jc w:val="both"/>
      </w:pPr>
      <w:r w:rsidRPr="00E137EA">
        <w:rPr>
          <w:b/>
        </w:rPr>
        <w:t>3. Пономарьов Денис Миколайович</w:t>
      </w:r>
      <w:r w:rsidRPr="00E137EA">
        <w:t xml:space="preserve"> вик</w:t>
      </w:r>
      <w:r>
        <w:t xml:space="preserve">онує повноваження керівника на </w:t>
      </w:r>
      <w:r w:rsidR="000F4C29">
        <w:t xml:space="preserve">                          </w:t>
      </w:r>
      <w:r>
        <w:t>7</w:t>
      </w:r>
      <w:r w:rsidRPr="00E137EA">
        <w:t xml:space="preserve"> суб’єктах господарювання (ТОВ «ВЕЛТО СОЮЗ» (водночас є засновником), </w:t>
      </w:r>
      <w:r w:rsidR="000F4C29">
        <w:t xml:space="preserve">                      </w:t>
      </w:r>
      <w:r w:rsidRPr="00E137EA">
        <w:t>ТОВ «ПРОФІ БІЗНЕС ГРУП», ТОВ «СТРОНГ БРІДЖ КОМПАНІ», ТОВ «ТОП ЛЕВЕЛ», ТОВ «БУД-ЛАНД-СІТІ», ТОВ «БАСТАРО», ТОВ «НК ЗАПОРІЖНАФТОПРОДУКТ»).</w:t>
      </w:r>
    </w:p>
    <w:p w14:paraId="6CC896DC" w14:textId="77777777" w:rsidR="00E72FBC" w:rsidRPr="00E137EA" w:rsidRDefault="00E72FBC" w:rsidP="00DC0E3B">
      <w:pPr>
        <w:pStyle w:val="a0"/>
        <w:jc w:val="both"/>
      </w:pPr>
      <w:r w:rsidRPr="00E137EA">
        <w:t xml:space="preserve">На всіх 8 суб’єктах господарювання Пономарьов Д.М. був призначений керівником </w:t>
      </w:r>
      <w:r w:rsidRPr="00E137EA">
        <w:rPr>
          <w:u w:val="single"/>
        </w:rPr>
        <w:t>28-29 жовтня 2016 року</w:t>
      </w:r>
      <w:r w:rsidRPr="00E137EA">
        <w:t>.</w:t>
      </w:r>
    </w:p>
    <w:p w14:paraId="6650797E" w14:textId="77777777" w:rsidR="0056072B" w:rsidRPr="00953D16" w:rsidRDefault="00E72FBC" w:rsidP="00953D16">
      <w:pPr>
        <w:pStyle w:val="a0"/>
        <w:jc w:val="both"/>
      </w:pPr>
      <w:r w:rsidRPr="00E137EA">
        <w:t>ТОВ «НК ЗАПОРІЖНАФТОПРОДУКТ»</w:t>
      </w:r>
      <w:r>
        <w:t>, ТОВ «ВЕЛТО СОЮЗ», ТОВ «СТРОНГ БРІДЖ КОМПАНІ», ТОВ «ТОП ЛЕВЕЛ», ТОВ «БУД ЛАНД-СІТІ», ТОВ «БАСТАРО» перебувають</w:t>
      </w:r>
      <w:r w:rsidRPr="00E137EA">
        <w:t xml:space="preserve"> </w:t>
      </w:r>
      <w:r w:rsidR="000F4C29">
        <w:t>у</w:t>
      </w:r>
      <w:r w:rsidRPr="00E137EA">
        <w:t xml:space="preserve"> стані припинення за рішенням засновників (учасників), повноваження ліквідатора</w:t>
      </w:r>
      <w:r>
        <w:t xml:space="preserve"> виконують </w:t>
      </w:r>
      <w:proofErr w:type="spellStart"/>
      <w:r>
        <w:t>Бакрадзе</w:t>
      </w:r>
      <w:proofErr w:type="spellEnd"/>
      <w:r>
        <w:t xml:space="preserve"> Катерина Андріївна і </w:t>
      </w:r>
      <w:r w:rsidRPr="00E137EA">
        <w:t xml:space="preserve"> </w:t>
      </w:r>
      <w:proofErr w:type="spellStart"/>
      <w:r w:rsidRPr="00E137EA">
        <w:t>Ніколайчук</w:t>
      </w:r>
      <w:proofErr w:type="spellEnd"/>
      <w:r w:rsidRPr="00E137EA">
        <w:t xml:space="preserve"> Олексій Миколайович.</w:t>
      </w:r>
    </w:p>
    <w:p w14:paraId="3851D57A" w14:textId="64D57FBC" w:rsidR="00194550" w:rsidRDefault="00810537" w:rsidP="00DC0E3B">
      <w:pPr>
        <w:pStyle w:val="a0"/>
        <w:jc w:val="center"/>
        <w:rPr>
          <w:b/>
        </w:rPr>
      </w:pPr>
      <w:r>
        <w:rPr>
          <w:noProof/>
          <w:lang w:val="ru-RU"/>
        </w:rPr>
        <w:lastRenderedPageBreak/>
        <mc:AlternateContent>
          <mc:Choice Requires="wps">
            <w:drawing>
              <wp:anchor distT="0" distB="0" distL="114300" distR="114300" simplePos="0" relativeHeight="251665408" behindDoc="0" locked="0" layoutInCell="1" allowOverlap="1" wp14:anchorId="7CA14896" wp14:editId="02CEB07F">
                <wp:simplePos x="0" y="0"/>
                <wp:positionH relativeFrom="margin">
                  <wp:posOffset>2926666</wp:posOffset>
                </wp:positionH>
                <wp:positionV relativeFrom="paragraph">
                  <wp:posOffset>-1879507</wp:posOffset>
                </wp:positionV>
                <wp:extent cx="196215" cy="5143500"/>
                <wp:effectExtent l="2858" t="0" r="16192" b="16193"/>
                <wp:wrapNone/>
                <wp:docPr id="16" name="AutoShape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5400000">
                          <a:off x="0" y="0"/>
                          <a:ext cx="196215" cy="5143500"/>
                        </a:xfrm>
                        <a:prstGeom prst="leftBrace">
                          <a:avLst>
                            <a:gd name="adj1" fmla="val 218447"/>
                            <a:gd name="adj2" fmla="val 4863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3E52521D" id="AutoShape 4" o:spid="_x0000_s1026" type="#_x0000_t87" style="position:absolute;margin-left:230.45pt;margin-top:-148pt;width:15.45pt;height:405pt;rotation:90;z-index:2516654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" adj=",10504">
                <w10:wrap anchorx="margin"/>
              </v:shape>
            </w:pict>
          </mc:Fallback>
        </mc:AlternateContent>
      </w:r>
    </w:p>
    <w:p w14:paraId="36778914" w14:textId="77777777" w:rsidR="00E72FBC" w:rsidRPr="00E137EA" w:rsidRDefault="00E72FBC" w:rsidP="00DC0E3B">
      <w:pPr>
        <w:pStyle w:val="a0"/>
        <w:jc w:val="center"/>
      </w:pPr>
      <w:r w:rsidRPr="00E137EA">
        <w:rPr>
          <w:b/>
        </w:rPr>
        <w:t>Пономарьов Денис Миколайович</w:t>
      </w:r>
    </w:p>
    <w:p w14:paraId="22D2A35A" w14:textId="77777777" w:rsidR="00E72FBC" w:rsidRPr="00E137EA" w:rsidRDefault="00834B62" w:rsidP="003A0596">
      <w:pPr>
        <w:pStyle w:val="a0"/>
        <w:ind w:firstLine="3533"/>
      </w:pPr>
      <w:r>
        <w:t xml:space="preserve">  </w:t>
      </w:r>
      <w:r w:rsidR="00E72FBC" w:rsidRPr="00E137EA">
        <w:t>директор</w:t>
      </w:r>
    </w:p>
    <w:p w14:paraId="05D17A6E" w14:textId="77777777" w:rsidR="00E72FBC" w:rsidRPr="00E137EA" w:rsidRDefault="00E72FBC" w:rsidP="00DC0E3B">
      <w:pPr>
        <w:ind w:left="720" w:hanging="720"/>
        <w:jc w:val="center"/>
        <w:rPr>
          <w:rFonts w:ascii="Times New Roman" w:hAnsi="Times New Roman"/>
          <w:b/>
          <w:sz w:val="28"/>
          <w:szCs w:val="28"/>
        </w:rPr>
      </w:pPr>
    </w:p>
    <w:p w14:paraId="5052936B" w14:textId="77777777" w:rsidR="0056072B" w:rsidRPr="00331F45" w:rsidRDefault="0056072B" w:rsidP="00953D16">
      <w:pPr>
        <w:rPr>
          <w:rFonts w:ascii="Times New Roman" w:hAnsi="Times New Roman"/>
          <w:sz w:val="18"/>
          <w:szCs w:val="18"/>
        </w:rPr>
      </w:pPr>
    </w:p>
    <w:tbl>
      <w:tblPr>
        <w:tblW w:w="915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18"/>
        <w:gridCol w:w="1417"/>
        <w:gridCol w:w="1559"/>
        <w:gridCol w:w="1248"/>
        <w:gridCol w:w="1294"/>
        <w:gridCol w:w="1134"/>
        <w:gridCol w:w="1084"/>
      </w:tblGrid>
      <w:tr w:rsidR="00E72FBC" w:rsidRPr="00E137EA" w14:paraId="78BC115A" w14:textId="77777777" w:rsidTr="00ED1234">
        <w:trPr>
          <w:trHeight w:val="849"/>
          <w:jc w:val="center"/>
        </w:trPr>
        <w:tc>
          <w:tcPr>
            <w:tcW w:w="1418" w:type="dxa"/>
            <w:noWrap/>
          </w:tcPr>
          <w:p w14:paraId="0AEE5853" w14:textId="77777777" w:rsidR="00E72FBC" w:rsidRPr="006C77E5" w:rsidRDefault="00E72FBC" w:rsidP="00DC0E3B">
            <w:pPr>
              <w:pStyle w:val="a0"/>
              <w:ind w:left="4"/>
              <w:rPr>
                <w:sz w:val="16"/>
                <w:szCs w:val="16"/>
              </w:rPr>
            </w:pPr>
            <w:r w:rsidRPr="006C77E5">
              <w:rPr>
                <w:sz w:val="16"/>
                <w:szCs w:val="16"/>
              </w:rPr>
              <w:t>ТОВ «</w:t>
            </w:r>
            <w:proofErr w:type="spellStart"/>
            <w:r w:rsidRPr="006C77E5">
              <w:rPr>
                <w:sz w:val="16"/>
                <w:szCs w:val="16"/>
              </w:rPr>
              <w:t>Велто</w:t>
            </w:r>
            <w:proofErr w:type="spellEnd"/>
            <w:r w:rsidRPr="006C77E5">
              <w:rPr>
                <w:sz w:val="16"/>
                <w:szCs w:val="16"/>
              </w:rPr>
              <w:t xml:space="preserve"> Союз» (29.10.2016)</w:t>
            </w:r>
          </w:p>
        </w:tc>
        <w:tc>
          <w:tcPr>
            <w:tcW w:w="1417" w:type="dxa"/>
            <w:noWrap/>
          </w:tcPr>
          <w:p w14:paraId="74BF2391" w14:textId="77777777" w:rsidR="00E72FBC" w:rsidRPr="006C77E5" w:rsidRDefault="00E72FBC" w:rsidP="00DC0E3B">
            <w:pPr>
              <w:pStyle w:val="a0"/>
              <w:ind w:left="4"/>
              <w:rPr>
                <w:sz w:val="16"/>
                <w:szCs w:val="16"/>
              </w:rPr>
            </w:pPr>
            <w:r w:rsidRPr="006C77E5">
              <w:rPr>
                <w:sz w:val="16"/>
                <w:szCs w:val="16"/>
              </w:rPr>
              <w:t>ТОВ «</w:t>
            </w:r>
            <w:proofErr w:type="spellStart"/>
            <w:r w:rsidRPr="006C77E5">
              <w:rPr>
                <w:sz w:val="16"/>
                <w:szCs w:val="16"/>
              </w:rPr>
              <w:t>Профі</w:t>
            </w:r>
            <w:proofErr w:type="spellEnd"/>
            <w:r w:rsidRPr="006C77E5">
              <w:rPr>
                <w:sz w:val="16"/>
                <w:szCs w:val="16"/>
              </w:rPr>
              <w:t xml:space="preserve">  Бізнес Груп»</w:t>
            </w:r>
          </w:p>
          <w:p w14:paraId="63C47373" w14:textId="77777777" w:rsidR="00E72FBC" w:rsidRPr="006C77E5" w:rsidRDefault="00E72FBC" w:rsidP="00DC0E3B">
            <w:pPr>
              <w:pStyle w:val="a0"/>
              <w:ind w:left="4"/>
              <w:rPr>
                <w:sz w:val="16"/>
                <w:szCs w:val="16"/>
              </w:rPr>
            </w:pPr>
            <w:r w:rsidRPr="006C77E5">
              <w:rPr>
                <w:sz w:val="16"/>
                <w:szCs w:val="16"/>
              </w:rPr>
              <w:t>(28.10.2016)</w:t>
            </w:r>
          </w:p>
        </w:tc>
        <w:tc>
          <w:tcPr>
            <w:tcW w:w="1559" w:type="dxa"/>
            <w:noWrap/>
          </w:tcPr>
          <w:p w14:paraId="028DF3B3" w14:textId="77777777" w:rsidR="00E72FBC" w:rsidRPr="006C77E5" w:rsidRDefault="00E72FBC" w:rsidP="00DC0E3B">
            <w:pPr>
              <w:pStyle w:val="a0"/>
              <w:ind w:left="4"/>
              <w:rPr>
                <w:sz w:val="16"/>
                <w:szCs w:val="16"/>
              </w:rPr>
            </w:pPr>
            <w:r w:rsidRPr="006C77E5">
              <w:rPr>
                <w:sz w:val="16"/>
                <w:szCs w:val="16"/>
              </w:rPr>
              <w:t>ТОВ «</w:t>
            </w:r>
            <w:proofErr w:type="spellStart"/>
            <w:r w:rsidRPr="006C77E5">
              <w:rPr>
                <w:sz w:val="16"/>
                <w:szCs w:val="16"/>
              </w:rPr>
              <w:t>Стронг</w:t>
            </w:r>
            <w:proofErr w:type="spellEnd"/>
            <w:r>
              <w:rPr>
                <w:sz w:val="16"/>
                <w:szCs w:val="16"/>
              </w:rPr>
              <w:t xml:space="preserve"> </w:t>
            </w:r>
            <w:proofErr w:type="spellStart"/>
            <w:r w:rsidRPr="006C77E5">
              <w:rPr>
                <w:sz w:val="16"/>
                <w:szCs w:val="16"/>
              </w:rPr>
              <w:t>Брідж</w:t>
            </w:r>
            <w:proofErr w:type="spellEnd"/>
            <w:r>
              <w:rPr>
                <w:sz w:val="16"/>
                <w:szCs w:val="16"/>
              </w:rPr>
              <w:t xml:space="preserve"> </w:t>
            </w:r>
            <w:proofErr w:type="spellStart"/>
            <w:r w:rsidRPr="006C77E5">
              <w:rPr>
                <w:sz w:val="16"/>
                <w:szCs w:val="16"/>
              </w:rPr>
              <w:t>Компані</w:t>
            </w:r>
            <w:proofErr w:type="spellEnd"/>
            <w:r w:rsidRPr="006C77E5">
              <w:rPr>
                <w:sz w:val="16"/>
                <w:szCs w:val="16"/>
              </w:rPr>
              <w:t>» (28.10.2016)</w:t>
            </w:r>
          </w:p>
        </w:tc>
        <w:tc>
          <w:tcPr>
            <w:tcW w:w="1248" w:type="dxa"/>
            <w:noWrap/>
          </w:tcPr>
          <w:p w14:paraId="1ACAC33E" w14:textId="77777777" w:rsidR="00E72FBC" w:rsidRPr="006C77E5" w:rsidRDefault="00E72FBC" w:rsidP="00DC0E3B">
            <w:pPr>
              <w:pStyle w:val="a0"/>
              <w:ind w:left="4"/>
              <w:rPr>
                <w:sz w:val="16"/>
                <w:szCs w:val="16"/>
              </w:rPr>
            </w:pPr>
            <w:r w:rsidRPr="006C77E5">
              <w:rPr>
                <w:sz w:val="16"/>
                <w:szCs w:val="16"/>
              </w:rPr>
              <w:t>ТОВ «ТОП Левел»</w:t>
            </w:r>
          </w:p>
          <w:p w14:paraId="6FB0D141" w14:textId="77777777" w:rsidR="00E72FBC" w:rsidRPr="006C77E5" w:rsidRDefault="00E72FBC" w:rsidP="00DC0E3B">
            <w:pPr>
              <w:pStyle w:val="a0"/>
              <w:ind w:left="4"/>
              <w:rPr>
                <w:sz w:val="16"/>
                <w:szCs w:val="16"/>
              </w:rPr>
            </w:pPr>
            <w:r w:rsidRPr="006C77E5">
              <w:rPr>
                <w:sz w:val="16"/>
                <w:szCs w:val="16"/>
              </w:rPr>
              <w:t>(29.10.2016)</w:t>
            </w:r>
          </w:p>
        </w:tc>
        <w:tc>
          <w:tcPr>
            <w:tcW w:w="1294" w:type="dxa"/>
            <w:noWrap/>
          </w:tcPr>
          <w:p w14:paraId="6D589024" w14:textId="77777777" w:rsidR="00E72FBC" w:rsidRPr="006C77E5" w:rsidRDefault="00E72FBC" w:rsidP="00DC0E3B">
            <w:pPr>
              <w:pStyle w:val="a0"/>
              <w:ind w:left="4" w:right="-204"/>
              <w:rPr>
                <w:sz w:val="16"/>
                <w:szCs w:val="16"/>
              </w:rPr>
            </w:pPr>
            <w:r w:rsidRPr="006C77E5">
              <w:rPr>
                <w:sz w:val="16"/>
                <w:szCs w:val="16"/>
              </w:rPr>
              <w:t>ТОВ «Буд-Ланд-Сіті»</w:t>
            </w:r>
          </w:p>
          <w:p w14:paraId="799E93B6" w14:textId="77777777" w:rsidR="00E72FBC" w:rsidRPr="006C77E5" w:rsidRDefault="00E72FBC" w:rsidP="00DC0E3B">
            <w:pPr>
              <w:pStyle w:val="a0"/>
              <w:ind w:left="4" w:right="-204"/>
              <w:rPr>
                <w:sz w:val="16"/>
                <w:szCs w:val="16"/>
              </w:rPr>
            </w:pPr>
            <w:r w:rsidRPr="006C77E5">
              <w:rPr>
                <w:sz w:val="16"/>
                <w:szCs w:val="16"/>
              </w:rPr>
              <w:t>(28.10.2016)</w:t>
            </w:r>
          </w:p>
        </w:tc>
        <w:tc>
          <w:tcPr>
            <w:tcW w:w="1134" w:type="dxa"/>
            <w:noWrap/>
          </w:tcPr>
          <w:p w14:paraId="539596D7" w14:textId="77777777" w:rsidR="00E72FBC" w:rsidRPr="006C77E5" w:rsidRDefault="00E72FBC" w:rsidP="00DC0E3B">
            <w:pPr>
              <w:pStyle w:val="a0"/>
              <w:ind w:left="4"/>
              <w:rPr>
                <w:sz w:val="16"/>
                <w:szCs w:val="16"/>
              </w:rPr>
            </w:pPr>
            <w:r w:rsidRPr="006C77E5">
              <w:rPr>
                <w:sz w:val="16"/>
                <w:szCs w:val="16"/>
              </w:rPr>
              <w:t>ТОВ «</w:t>
            </w:r>
            <w:proofErr w:type="spellStart"/>
            <w:r w:rsidRPr="006C77E5">
              <w:rPr>
                <w:sz w:val="16"/>
                <w:szCs w:val="16"/>
              </w:rPr>
              <w:t>Бастаро</w:t>
            </w:r>
            <w:proofErr w:type="spellEnd"/>
            <w:r w:rsidRPr="006C77E5">
              <w:rPr>
                <w:sz w:val="16"/>
                <w:szCs w:val="16"/>
              </w:rPr>
              <w:t>»</w:t>
            </w:r>
          </w:p>
          <w:p w14:paraId="2CC89B56" w14:textId="77777777" w:rsidR="00E72FBC" w:rsidRPr="006C77E5" w:rsidRDefault="00E72FBC" w:rsidP="00DC0E3B">
            <w:pPr>
              <w:pStyle w:val="a0"/>
              <w:ind w:left="4"/>
              <w:rPr>
                <w:sz w:val="16"/>
                <w:szCs w:val="16"/>
              </w:rPr>
            </w:pPr>
            <w:r w:rsidRPr="006C77E5">
              <w:rPr>
                <w:sz w:val="16"/>
                <w:szCs w:val="16"/>
              </w:rPr>
              <w:t>(29.10.2016)</w:t>
            </w:r>
          </w:p>
        </w:tc>
        <w:tc>
          <w:tcPr>
            <w:tcW w:w="1084" w:type="dxa"/>
            <w:noWrap/>
          </w:tcPr>
          <w:p w14:paraId="26FBF4EE" w14:textId="77777777" w:rsidR="00E72FBC" w:rsidRPr="006C77E5" w:rsidRDefault="00E72FBC" w:rsidP="00DC0E3B">
            <w:pPr>
              <w:pStyle w:val="a0"/>
              <w:ind w:left="4" w:right="-78"/>
              <w:rPr>
                <w:sz w:val="16"/>
                <w:szCs w:val="16"/>
              </w:rPr>
            </w:pPr>
            <w:r w:rsidRPr="006C77E5">
              <w:rPr>
                <w:sz w:val="16"/>
                <w:szCs w:val="16"/>
              </w:rPr>
              <w:t xml:space="preserve">ТОВ «НК </w:t>
            </w:r>
            <w:proofErr w:type="spellStart"/>
            <w:r w:rsidRPr="006C77E5">
              <w:rPr>
                <w:sz w:val="16"/>
                <w:szCs w:val="16"/>
              </w:rPr>
              <w:t>Запоріжнаф</w:t>
            </w:r>
            <w:proofErr w:type="spellEnd"/>
          </w:p>
          <w:p w14:paraId="2AF01B44" w14:textId="77777777" w:rsidR="00E72FBC" w:rsidRPr="006C77E5" w:rsidRDefault="00E72FBC" w:rsidP="00DC0E3B">
            <w:pPr>
              <w:pStyle w:val="a0"/>
              <w:ind w:left="4" w:right="-78"/>
              <w:rPr>
                <w:sz w:val="16"/>
                <w:szCs w:val="16"/>
              </w:rPr>
            </w:pPr>
            <w:proofErr w:type="spellStart"/>
            <w:r w:rsidRPr="006C77E5">
              <w:rPr>
                <w:sz w:val="16"/>
                <w:szCs w:val="16"/>
              </w:rPr>
              <w:t>топродукт</w:t>
            </w:r>
            <w:proofErr w:type="spellEnd"/>
            <w:r w:rsidRPr="006C77E5">
              <w:rPr>
                <w:sz w:val="16"/>
                <w:szCs w:val="16"/>
              </w:rPr>
              <w:t>»</w:t>
            </w:r>
          </w:p>
          <w:p w14:paraId="5852BA25" w14:textId="77777777" w:rsidR="00E72FBC" w:rsidRPr="006C77E5" w:rsidRDefault="00E72FBC" w:rsidP="00DC0E3B">
            <w:pPr>
              <w:pStyle w:val="a0"/>
              <w:ind w:left="4" w:right="-78"/>
              <w:rPr>
                <w:sz w:val="16"/>
                <w:szCs w:val="16"/>
              </w:rPr>
            </w:pPr>
            <w:r w:rsidRPr="006C77E5">
              <w:rPr>
                <w:sz w:val="16"/>
                <w:szCs w:val="16"/>
              </w:rPr>
              <w:t>(29.10.2016)</w:t>
            </w:r>
          </w:p>
        </w:tc>
      </w:tr>
    </w:tbl>
    <w:p w14:paraId="61F2A9D2" w14:textId="77777777" w:rsidR="00E72FBC" w:rsidRPr="00E137EA" w:rsidRDefault="00E72FBC" w:rsidP="00C34EDD">
      <w:pPr>
        <w:pStyle w:val="a0"/>
        <w:ind w:firstLine="720"/>
        <w:rPr>
          <w:sz w:val="28"/>
          <w:szCs w:val="28"/>
        </w:rPr>
      </w:pPr>
      <w:r w:rsidRPr="00E137EA">
        <w:rPr>
          <w:sz w:val="28"/>
          <w:szCs w:val="28"/>
        </w:rPr>
        <w:t>↑</w:t>
      </w:r>
    </w:p>
    <w:p w14:paraId="3569CE82" w14:textId="77777777" w:rsidR="00E72FBC" w:rsidRPr="00E137EA" w:rsidRDefault="00E72FBC" w:rsidP="00C34EDD">
      <w:pPr>
        <w:pStyle w:val="a0"/>
        <w:ind w:firstLine="720"/>
        <w:jc w:val="both"/>
      </w:pPr>
      <w:r w:rsidRPr="00E137EA">
        <w:t>засновник</w:t>
      </w:r>
    </w:p>
    <w:p w14:paraId="37241650" w14:textId="77777777" w:rsidR="000F4C29" w:rsidRDefault="000F4C29" w:rsidP="000F4C29">
      <w:pPr>
        <w:pStyle w:val="a0"/>
        <w:jc w:val="center"/>
      </w:pPr>
      <w:r>
        <w:t>Рис.</w:t>
      </w:r>
      <w:r w:rsidR="007841C3">
        <w:t xml:space="preserve"> </w:t>
      </w:r>
      <w:r>
        <w:t>4</w:t>
      </w:r>
    </w:p>
    <w:p w14:paraId="7E78C0AB" w14:textId="77777777" w:rsidR="00E72FBC" w:rsidRPr="00E137EA" w:rsidRDefault="00E72FBC" w:rsidP="008A0040">
      <w:pPr>
        <w:jc w:val="both"/>
        <w:rPr>
          <w:rFonts w:ascii="Times New Roman" w:hAnsi="Times New Roman"/>
          <w:sz w:val="16"/>
          <w:szCs w:val="16"/>
        </w:rPr>
      </w:pPr>
    </w:p>
    <w:p w14:paraId="79845681" w14:textId="77777777" w:rsidR="00E72FBC" w:rsidRPr="00E137EA" w:rsidRDefault="00E72FBC" w:rsidP="00F84C1C">
      <w:pPr>
        <w:pStyle w:val="a0"/>
        <w:ind w:firstLine="414"/>
        <w:jc w:val="both"/>
      </w:pPr>
      <w:r w:rsidRPr="00E137EA">
        <w:rPr>
          <w:b/>
        </w:rPr>
        <w:t>4. Тарасов Сергій Олександрович</w:t>
      </w:r>
      <w:r>
        <w:t xml:space="preserve"> призначений керівником на 8</w:t>
      </w:r>
      <w:r w:rsidRPr="00E137EA">
        <w:t xml:space="preserve"> суб’єктах господарювання (ТОВ «МІЛАНА ВЕСТ», ТОВ «АТЛАС СИСТЕМ», ТОВ «СВ КОМ ТРЕЙД», ТОВ «ХАТІОРА», ТОВ «ФІНАНС-АЛЬЯНС», ТОВ «ЛУРІЯ», </w:t>
      </w:r>
      <w:r>
        <w:br/>
      </w:r>
      <w:r w:rsidRPr="00E137EA">
        <w:t>ТОВ «ДАРАС ГРУП»</w:t>
      </w:r>
      <w:r>
        <w:t>, ТОВ «ГЕНЕР ТРЕЙД»</w:t>
      </w:r>
      <w:r w:rsidRPr="00E137EA">
        <w:t>), на 4 з яких є засновником (ТОВ «АТЛАС СИСТЕМ», ТОВ «СВ КОМ ТРЕЙД»,  ТОВ «ХАТІОРА», ТОВ «ДАРАС ГРУП»).</w:t>
      </w:r>
    </w:p>
    <w:p w14:paraId="64F792C4" w14:textId="77777777" w:rsidR="0056072B" w:rsidRPr="00003DA7" w:rsidRDefault="00E72FBC" w:rsidP="00003DA7">
      <w:pPr>
        <w:pStyle w:val="a0"/>
        <w:jc w:val="both"/>
      </w:pPr>
      <w:r w:rsidRPr="00E137EA">
        <w:t xml:space="preserve">На всіх 7 суб’єктах господарювання Тарасов С.О. був призначений керівником </w:t>
      </w:r>
      <w:r w:rsidR="00766384">
        <w:t xml:space="preserve">              </w:t>
      </w:r>
      <w:r w:rsidRPr="00E137EA">
        <w:rPr>
          <w:u w:val="single"/>
        </w:rPr>
        <w:t>28-29 жовтня 2016 року</w:t>
      </w:r>
      <w:r w:rsidRPr="00E137EA">
        <w:t>.</w:t>
      </w:r>
    </w:p>
    <w:p w14:paraId="08C64572" w14:textId="77777777" w:rsidR="0056072B" w:rsidRPr="00E137EA" w:rsidRDefault="0056072B" w:rsidP="00DC0E3B">
      <w:pPr>
        <w:ind w:left="720" w:hanging="720"/>
        <w:jc w:val="center"/>
        <w:rPr>
          <w:rFonts w:ascii="Times New Roman" w:hAnsi="Times New Roman"/>
          <w:b/>
          <w:sz w:val="10"/>
          <w:szCs w:val="10"/>
        </w:rPr>
      </w:pPr>
    </w:p>
    <w:p w14:paraId="3962CA88" w14:textId="77777777" w:rsidR="00E72FBC" w:rsidRPr="00E137EA" w:rsidRDefault="00E72FBC" w:rsidP="00DC0E3B">
      <w:pPr>
        <w:pStyle w:val="a0"/>
        <w:jc w:val="center"/>
      </w:pPr>
      <w:r w:rsidRPr="00E137EA">
        <w:rPr>
          <w:b/>
        </w:rPr>
        <w:t>Тарасов Сергій Олександрович</w:t>
      </w:r>
    </w:p>
    <w:p w14:paraId="1E008C04" w14:textId="77777777" w:rsidR="00E72FBC" w:rsidRPr="00E137EA" w:rsidRDefault="00E72FBC" w:rsidP="00DC0E3B">
      <w:pPr>
        <w:pStyle w:val="a0"/>
        <w:jc w:val="center"/>
      </w:pPr>
      <w:r w:rsidRPr="00E137EA">
        <w:t>директор</w:t>
      </w:r>
    </w:p>
    <w:p w14:paraId="1608294E" w14:textId="77777777" w:rsidR="00E72FBC" w:rsidRPr="00E137EA" w:rsidRDefault="00904557" w:rsidP="00DC0E3B">
      <w:pPr>
        <w:ind w:left="720" w:hanging="720"/>
        <w:jc w:val="center"/>
        <w:rPr>
          <w:rFonts w:ascii="Times New Roman" w:hAnsi="Times New Roman"/>
          <w:b/>
          <w:sz w:val="28"/>
          <w:szCs w:val="28"/>
        </w:rPr>
      </w:pPr>
      <w:r>
        <w:rPr>
          <w:noProof/>
          <w:lang w:val="ru-RU" w:eastAsia="ru-RU"/>
        </w:rPr>
        <mc:AlternateContent>
          <mc:Choice Requires="wps">
            <w:drawing>
              <wp:anchor distT="0" distB="0" distL="114300" distR="114300" simplePos="0" relativeHeight="251660288" behindDoc="0" locked="0" layoutInCell="1" allowOverlap="1" wp14:anchorId="61FE60D1" wp14:editId="76D5265C">
                <wp:simplePos x="0" y="0"/>
                <wp:positionH relativeFrom="column">
                  <wp:posOffset>3201035</wp:posOffset>
                </wp:positionH>
                <wp:positionV relativeFrom="paragraph">
                  <wp:posOffset>-2357120</wp:posOffset>
                </wp:positionV>
                <wp:extent cx="196215" cy="5143500"/>
                <wp:effectExtent l="2858" t="0" r="16192" b="16193"/>
                <wp:wrapNone/>
                <wp:docPr id="27" name="AutoShape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5400000">
                          <a:off x="0" y="0"/>
                          <a:ext cx="196215" cy="5143500"/>
                        </a:xfrm>
                        <a:prstGeom prst="leftBrace">
                          <a:avLst>
                            <a:gd name="adj1" fmla="val 218447"/>
                            <a:gd name="adj2" fmla="val 4863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66F40026" id="AutoShape 7" o:spid="_x0000_s1026" type="#_x0000_t87" style="position:absolute;margin-left:252.05pt;margin-top:-185.6pt;width:15.45pt;height:405pt;rotation:90;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" adj=",10504"/>
            </w:pict>
          </mc:Fallback>
        </mc:AlternateContent>
      </w:r>
    </w:p>
    <w:p w14:paraId="5225637C" w14:textId="77777777" w:rsidR="00E72FBC" w:rsidRPr="00C23E51" w:rsidRDefault="00E72FBC" w:rsidP="00DC0E3B">
      <w:pPr>
        <w:ind w:left="720" w:hanging="720"/>
        <w:jc w:val="center"/>
        <w:rPr>
          <w:rFonts w:ascii="Times New Roman" w:hAnsi="Times New Roman"/>
          <w:sz w:val="20"/>
        </w:rPr>
      </w:pPr>
    </w:p>
    <w:tbl>
      <w:tblPr>
        <w:tblW w:w="8806" w:type="dxa"/>
        <w:tblInd w:w="828" w:type="dxa"/>
        <w:tblLayout w:type="fixed"/>
        <w:tblLook w:val="0000" w:firstRow="0" w:lastRow="0" w:firstColumn="0" w:lastColumn="0" w:noHBand="0" w:noVBand="0"/>
      </w:tblPr>
      <w:tblGrid>
        <w:gridCol w:w="1010"/>
        <w:gridCol w:w="1151"/>
        <w:gridCol w:w="1276"/>
        <w:gridCol w:w="1117"/>
        <w:gridCol w:w="1157"/>
        <w:gridCol w:w="962"/>
        <w:gridCol w:w="999"/>
        <w:gridCol w:w="1134"/>
      </w:tblGrid>
      <w:tr w:rsidR="00E72FBC" w:rsidRPr="00E137EA" w14:paraId="2C4CE78E" w14:textId="77777777" w:rsidTr="00ED1234">
        <w:trPr>
          <w:trHeight w:val="594"/>
        </w:trPr>
        <w:tc>
          <w:tcPr>
            <w:tcW w:w="1010" w:type="dxa"/>
            <w:tcBorders>
              <w:top w:val="single" w:sz="4" w:space="0" w:color="auto"/>
              <w:left w:val="single" w:sz="4" w:space="0" w:color="auto"/>
              <w:bottom w:val="single" w:sz="4" w:space="0" w:color="auto"/>
              <w:right w:val="single" w:sz="4" w:space="0" w:color="auto"/>
            </w:tcBorders>
            <w:noWrap/>
          </w:tcPr>
          <w:p w14:paraId="7F667731" w14:textId="77777777" w:rsidR="00E72FBC" w:rsidRPr="00DE0312" w:rsidRDefault="00E72FBC" w:rsidP="00DC0E3B">
            <w:pPr>
              <w:pStyle w:val="a0"/>
              <w:ind w:left="0" w:right="-68" w:firstLine="35"/>
              <w:rPr>
                <w:sz w:val="16"/>
                <w:szCs w:val="16"/>
              </w:rPr>
            </w:pPr>
            <w:r w:rsidRPr="00DE0312">
              <w:rPr>
                <w:sz w:val="16"/>
                <w:szCs w:val="16"/>
              </w:rPr>
              <w:t>ТОВ «Мілана    Вест» (28.10.2016)</w:t>
            </w:r>
          </w:p>
        </w:tc>
        <w:tc>
          <w:tcPr>
            <w:tcW w:w="1151" w:type="dxa"/>
            <w:tcBorders>
              <w:top w:val="single" w:sz="4" w:space="0" w:color="auto"/>
              <w:left w:val="nil"/>
              <w:bottom w:val="single" w:sz="4" w:space="0" w:color="auto"/>
              <w:right w:val="single" w:sz="4" w:space="0" w:color="auto"/>
            </w:tcBorders>
            <w:noWrap/>
          </w:tcPr>
          <w:p w14:paraId="18F78944" w14:textId="77777777" w:rsidR="00E72FBC" w:rsidRPr="00DE0312" w:rsidRDefault="00E72FBC" w:rsidP="00DC0E3B">
            <w:pPr>
              <w:pStyle w:val="a0"/>
              <w:ind w:left="0" w:firstLine="35"/>
              <w:rPr>
                <w:sz w:val="16"/>
                <w:szCs w:val="16"/>
              </w:rPr>
            </w:pPr>
            <w:r w:rsidRPr="00DE0312">
              <w:rPr>
                <w:sz w:val="16"/>
                <w:szCs w:val="16"/>
              </w:rPr>
              <w:t>ТОВ «Атлас Систем» (28.10.2016)</w:t>
            </w:r>
          </w:p>
        </w:tc>
        <w:tc>
          <w:tcPr>
            <w:tcW w:w="1276" w:type="dxa"/>
            <w:tcBorders>
              <w:top w:val="single" w:sz="4" w:space="0" w:color="auto"/>
              <w:left w:val="nil"/>
              <w:bottom w:val="single" w:sz="4" w:space="0" w:color="auto"/>
              <w:right w:val="single" w:sz="4" w:space="0" w:color="auto"/>
            </w:tcBorders>
            <w:noWrap/>
          </w:tcPr>
          <w:p w14:paraId="6B59AFEC" w14:textId="77777777" w:rsidR="00E72FBC" w:rsidRPr="00DE0312" w:rsidRDefault="00E72FBC" w:rsidP="00DC0E3B">
            <w:pPr>
              <w:pStyle w:val="a0"/>
              <w:ind w:left="0" w:firstLine="35"/>
              <w:rPr>
                <w:sz w:val="16"/>
                <w:szCs w:val="16"/>
              </w:rPr>
            </w:pPr>
            <w:r w:rsidRPr="00DE0312">
              <w:rPr>
                <w:sz w:val="16"/>
                <w:szCs w:val="16"/>
              </w:rPr>
              <w:t xml:space="preserve">ТОВ «СВ Ком </w:t>
            </w:r>
            <w:proofErr w:type="spellStart"/>
            <w:r w:rsidRPr="00DE0312">
              <w:rPr>
                <w:sz w:val="16"/>
                <w:szCs w:val="16"/>
              </w:rPr>
              <w:t>Трейд</w:t>
            </w:r>
            <w:proofErr w:type="spellEnd"/>
            <w:r w:rsidRPr="00DE0312">
              <w:rPr>
                <w:sz w:val="16"/>
                <w:szCs w:val="16"/>
              </w:rPr>
              <w:t>»</w:t>
            </w:r>
          </w:p>
          <w:p w14:paraId="6ABECFBE" w14:textId="77777777" w:rsidR="00E72FBC" w:rsidRPr="00DE0312" w:rsidRDefault="00E72FBC" w:rsidP="00DC0E3B">
            <w:pPr>
              <w:pStyle w:val="a0"/>
              <w:ind w:left="0" w:firstLine="35"/>
              <w:rPr>
                <w:sz w:val="16"/>
                <w:szCs w:val="16"/>
              </w:rPr>
            </w:pPr>
            <w:r w:rsidRPr="00DE0312">
              <w:rPr>
                <w:sz w:val="16"/>
                <w:szCs w:val="16"/>
              </w:rPr>
              <w:t>(29.10.2016)</w:t>
            </w:r>
          </w:p>
        </w:tc>
        <w:tc>
          <w:tcPr>
            <w:tcW w:w="1117" w:type="dxa"/>
            <w:tcBorders>
              <w:top w:val="single" w:sz="4" w:space="0" w:color="auto"/>
              <w:left w:val="nil"/>
              <w:bottom w:val="single" w:sz="4" w:space="0" w:color="auto"/>
              <w:right w:val="single" w:sz="4" w:space="0" w:color="auto"/>
            </w:tcBorders>
            <w:noWrap/>
          </w:tcPr>
          <w:p w14:paraId="35349227" w14:textId="77777777" w:rsidR="00E72FBC" w:rsidRPr="00DE0312" w:rsidRDefault="00E72FBC" w:rsidP="00DC0E3B">
            <w:pPr>
              <w:pStyle w:val="a0"/>
              <w:ind w:left="0" w:firstLine="35"/>
              <w:rPr>
                <w:sz w:val="16"/>
                <w:szCs w:val="16"/>
              </w:rPr>
            </w:pPr>
            <w:r w:rsidRPr="00DE0312">
              <w:rPr>
                <w:sz w:val="16"/>
                <w:szCs w:val="16"/>
              </w:rPr>
              <w:t xml:space="preserve">ТОВ </w:t>
            </w:r>
            <w:r w:rsidR="00747F23">
              <w:rPr>
                <w:sz w:val="16"/>
                <w:szCs w:val="16"/>
              </w:rPr>
              <w:t>«</w:t>
            </w:r>
            <w:proofErr w:type="spellStart"/>
            <w:r w:rsidRPr="00DE0312">
              <w:rPr>
                <w:sz w:val="16"/>
                <w:szCs w:val="16"/>
              </w:rPr>
              <w:t>Хатіора</w:t>
            </w:r>
            <w:proofErr w:type="spellEnd"/>
            <w:r w:rsidRPr="00DE0312">
              <w:rPr>
                <w:sz w:val="16"/>
                <w:szCs w:val="16"/>
              </w:rPr>
              <w:t>»</w:t>
            </w:r>
          </w:p>
          <w:p w14:paraId="3CD7ABC0" w14:textId="77777777" w:rsidR="00E72FBC" w:rsidRPr="00DE0312" w:rsidRDefault="00E72FBC" w:rsidP="00DC0E3B">
            <w:pPr>
              <w:pStyle w:val="a0"/>
              <w:ind w:left="0" w:firstLine="35"/>
              <w:rPr>
                <w:sz w:val="16"/>
                <w:szCs w:val="16"/>
              </w:rPr>
            </w:pPr>
            <w:r w:rsidRPr="00DE0312">
              <w:rPr>
                <w:sz w:val="16"/>
                <w:szCs w:val="16"/>
              </w:rPr>
              <w:t>(29.10.2016)</w:t>
            </w:r>
          </w:p>
        </w:tc>
        <w:tc>
          <w:tcPr>
            <w:tcW w:w="1157" w:type="dxa"/>
            <w:tcBorders>
              <w:top w:val="single" w:sz="4" w:space="0" w:color="auto"/>
              <w:left w:val="nil"/>
              <w:bottom w:val="single" w:sz="4" w:space="0" w:color="auto"/>
              <w:right w:val="single" w:sz="4" w:space="0" w:color="auto"/>
            </w:tcBorders>
            <w:noWrap/>
          </w:tcPr>
          <w:p w14:paraId="38E4A676" w14:textId="77777777" w:rsidR="00E72FBC" w:rsidRPr="00DE0312" w:rsidRDefault="00E72FBC" w:rsidP="00DC0E3B">
            <w:pPr>
              <w:pStyle w:val="a0"/>
              <w:ind w:left="0" w:firstLine="35"/>
              <w:rPr>
                <w:sz w:val="16"/>
                <w:szCs w:val="16"/>
              </w:rPr>
            </w:pPr>
            <w:r w:rsidRPr="00DE0312">
              <w:rPr>
                <w:sz w:val="16"/>
                <w:szCs w:val="16"/>
              </w:rPr>
              <w:t>ТОВ «</w:t>
            </w:r>
            <w:proofErr w:type="spellStart"/>
            <w:r w:rsidRPr="00DE0312">
              <w:rPr>
                <w:sz w:val="16"/>
                <w:szCs w:val="16"/>
              </w:rPr>
              <w:t>Дарас</w:t>
            </w:r>
            <w:proofErr w:type="spellEnd"/>
            <w:r w:rsidRPr="00DE0312">
              <w:rPr>
                <w:sz w:val="16"/>
                <w:szCs w:val="16"/>
              </w:rPr>
              <w:t xml:space="preserve"> Груп»</w:t>
            </w:r>
          </w:p>
          <w:p w14:paraId="36D2E22C" w14:textId="77777777" w:rsidR="00E72FBC" w:rsidRPr="00DE0312" w:rsidRDefault="00E72FBC" w:rsidP="00DC0E3B">
            <w:pPr>
              <w:pStyle w:val="a0"/>
              <w:ind w:left="0" w:firstLine="35"/>
              <w:rPr>
                <w:sz w:val="16"/>
                <w:szCs w:val="16"/>
              </w:rPr>
            </w:pPr>
            <w:r w:rsidRPr="00DE0312">
              <w:rPr>
                <w:sz w:val="16"/>
                <w:szCs w:val="16"/>
              </w:rPr>
              <w:t>(28.10.2016)</w:t>
            </w:r>
          </w:p>
        </w:tc>
        <w:tc>
          <w:tcPr>
            <w:tcW w:w="962" w:type="dxa"/>
            <w:tcBorders>
              <w:top w:val="single" w:sz="4" w:space="0" w:color="auto"/>
              <w:left w:val="nil"/>
              <w:bottom w:val="single" w:sz="4" w:space="0" w:color="auto"/>
              <w:right w:val="single" w:sz="4" w:space="0" w:color="auto"/>
            </w:tcBorders>
          </w:tcPr>
          <w:p w14:paraId="533B7BA3" w14:textId="77777777" w:rsidR="00E72FBC" w:rsidRPr="00DE0312" w:rsidRDefault="00E72FBC" w:rsidP="00DC0E3B">
            <w:pPr>
              <w:pStyle w:val="a0"/>
              <w:ind w:left="0" w:right="-204" w:firstLine="35"/>
              <w:rPr>
                <w:sz w:val="16"/>
                <w:szCs w:val="16"/>
              </w:rPr>
            </w:pPr>
            <w:r>
              <w:rPr>
                <w:sz w:val="16"/>
                <w:szCs w:val="16"/>
              </w:rPr>
              <w:t>ТОВ «ГЕНЕР ТРЕЙД» (з 28.10.2016)</w:t>
            </w:r>
          </w:p>
        </w:tc>
        <w:tc>
          <w:tcPr>
            <w:tcW w:w="999" w:type="dxa"/>
            <w:tcBorders>
              <w:top w:val="single" w:sz="4" w:space="0" w:color="auto"/>
              <w:left w:val="single" w:sz="4" w:space="0" w:color="auto"/>
              <w:bottom w:val="single" w:sz="4" w:space="0" w:color="auto"/>
              <w:right w:val="single" w:sz="4" w:space="0" w:color="auto"/>
            </w:tcBorders>
            <w:noWrap/>
          </w:tcPr>
          <w:p w14:paraId="2C030B43" w14:textId="77777777" w:rsidR="00E72FBC" w:rsidRPr="00DE0312" w:rsidRDefault="00E72FBC" w:rsidP="00DC0E3B">
            <w:pPr>
              <w:pStyle w:val="a0"/>
              <w:ind w:left="0" w:right="-204" w:firstLine="35"/>
              <w:rPr>
                <w:sz w:val="16"/>
                <w:szCs w:val="16"/>
              </w:rPr>
            </w:pPr>
            <w:r w:rsidRPr="00DE0312">
              <w:rPr>
                <w:sz w:val="16"/>
                <w:szCs w:val="16"/>
              </w:rPr>
              <w:t>ТОВ «Лурія»</w:t>
            </w:r>
          </w:p>
          <w:p w14:paraId="0BD3C429" w14:textId="77777777" w:rsidR="00E72FBC" w:rsidRPr="00DE0312" w:rsidRDefault="00E72FBC" w:rsidP="00DC0E3B">
            <w:pPr>
              <w:pStyle w:val="a0"/>
              <w:ind w:left="0" w:right="-204" w:firstLine="35"/>
              <w:rPr>
                <w:sz w:val="16"/>
                <w:szCs w:val="16"/>
              </w:rPr>
            </w:pPr>
            <w:r w:rsidRPr="00DE0312">
              <w:rPr>
                <w:sz w:val="16"/>
                <w:szCs w:val="16"/>
              </w:rPr>
              <w:t>(28.10.2016)</w:t>
            </w:r>
          </w:p>
        </w:tc>
        <w:tc>
          <w:tcPr>
            <w:tcW w:w="1134" w:type="dxa"/>
            <w:tcBorders>
              <w:top w:val="single" w:sz="4" w:space="0" w:color="auto"/>
              <w:left w:val="nil"/>
              <w:bottom w:val="single" w:sz="4" w:space="0" w:color="auto"/>
              <w:right w:val="single" w:sz="4" w:space="0" w:color="auto"/>
            </w:tcBorders>
            <w:noWrap/>
          </w:tcPr>
          <w:p w14:paraId="561922EC" w14:textId="77777777" w:rsidR="00E72FBC" w:rsidRPr="00DE0312" w:rsidRDefault="00E72FBC" w:rsidP="00DC0E3B">
            <w:pPr>
              <w:pStyle w:val="a0"/>
              <w:tabs>
                <w:tab w:val="left" w:pos="0"/>
                <w:tab w:val="left" w:pos="1101"/>
              </w:tabs>
              <w:ind w:left="0" w:firstLine="35"/>
              <w:rPr>
                <w:sz w:val="16"/>
                <w:szCs w:val="16"/>
              </w:rPr>
            </w:pPr>
            <w:r w:rsidRPr="00DE0312">
              <w:rPr>
                <w:sz w:val="16"/>
                <w:szCs w:val="16"/>
              </w:rPr>
              <w:t>ТОВ «</w:t>
            </w:r>
            <w:proofErr w:type="spellStart"/>
            <w:r w:rsidRPr="00DE0312">
              <w:rPr>
                <w:sz w:val="16"/>
                <w:szCs w:val="16"/>
              </w:rPr>
              <w:t>Фінанс-Альянс</w:t>
            </w:r>
            <w:proofErr w:type="spellEnd"/>
            <w:r w:rsidRPr="00DE0312">
              <w:rPr>
                <w:sz w:val="16"/>
                <w:szCs w:val="16"/>
              </w:rPr>
              <w:t>»</w:t>
            </w:r>
          </w:p>
          <w:p w14:paraId="1D5DA342" w14:textId="77777777" w:rsidR="00E72FBC" w:rsidRPr="00DE0312" w:rsidRDefault="00E72FBC" w:rsidP="00747F23">
            <w:pPr>
              <w:pStyle w:val="a0"/>
              <w:tabs>
                <w:tab w:val="left" w:pos="0"/>
              </w:tabs>
              <w:ind w:left="0" w:firstLine="5"/>
              <w:rPr>
                <w:sz w:val="16"/>
                <w:szCs w:val="16"/>
              </w:rPr>
            </w:pPr>
            <w:r w:rsidRPr="00DE0312">
              <w:rPr>
                <w:sz w:val="16"/>
                <w:szCs w:val="16"/>
              </w:rPr>
              <w:t>(28.10.2016)</w:t>
            </w:r>
          </w:p>
        </w:tc>
      </w:tr>
    </w:tbl>
    <w:p w14:paraId="1D5BFE7E" w14:textId="77777777" w:rsidR="00E72FBC" w:rsidRDefault="00904557" w:rsidP="00DC0E3B">
      <w:pPr>
        <w:ind w:left="720" w:hanging="720"/>
        <w:jc w:val="both"/>
        <w:rPr>
          <w:rFonts w:ascii="Times New Roman" w:hAnsi="Times New Roman"/>
          <w:b/>
          <w:sz w:val="12"/>
          <w:szCs w:val="12"/>
        </w:rPr>
      </w:pPr>
      <w:r>
        <w:rPr>
          <w:noProof/>
          <w:lang w:val="ru-RU" w:eastAsia="ru-RU"/>
        </w:rPr>
        <mc:AlternateContent>
          <mc:Choice Requires="wps">
            <w:drawing>
              <wp:anchor distT="0" distB="0" distL="114300" distR="114300" simplePos="0" relativeHeight="251659264" behindDoc="0" locked="0" layoutInCell="1" allowOverlap="1" wp14:anchorId="6A2DA1F6" wp14:editId="73AB5506">
                <wp:simplePos x="0" y="0"/>
                <wp:positionH relativeFrom="column">
                  <wp:posOffset>2777490</wp:posOffset>
                </wp:positionH>
                <wp:positionV relativeFrom="paragraph">
                  <wp:posOffset>-1110615</wp:posOffset>
                </wp:positionV>
                <wp:extent cx="228600" cy="2514600"/>
                <wp:effectExtent l="0" t="0" r="19050" b="19050"/>
                <wp:wrapNone/>
                <wp:docPr id="26" name="AutoShape 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16200000">
                          <a:off x="0" y="0"/>
                          <a:ext cx="228600" cy="2514600"/>
                        </a:xfrm>
                        <a:prstGeom prst="leftBrace">
                          <a:avLst>
                            <a:gd name="adj1" fmla="val 91667"/>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A0FCB42" id="AutoShape 8" o:spid="_x0000_s1026" type="#_x0000_t87" style="position:absolute;margin-left:218.7pt;margin-top:-87.45pt;width:18pt;height:198pt;rotation:-90;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"/>
            </w:pict>
          </mc:Fallback>
        </mc:AlternateContent>
      </w:r>
    </w:p>
    <w:p w14:paraId="6D3EDB52" w14:textId="77777777" w:rsidR="00E72FBC" w:rsidRDefault="00E72FBC" w:rsidP="00DC0E3B">
      <w:pPr>
        <w:ind w:left="720" w:hanging="720"/>
        <w:jc w:val="both"/>
        <w:rPr>
          <w:rFonts w:ascii="Times New Roman" w:hAnsi="Times New Roman"/>
          <w:b/>
          <w:sz w:val="12"/>
          <w:szCs w:val="12"/>
        </w:rPr>
      </w:pPr>
    </w:p>
    <w:p w14:paraId="1F70D7CB" w14:textId="77777777" w:rsidR="00E72FBC" w:rsidRPr="00E137EA" w:rsidRDefault="00E72FBC" w:rsidP="00DC0E3B">
      <w:pPr>
        <w:ind w:left="720" w:hanging="720"/>
        <w:jc w:val="both"/>
        <w:rPr>
          <w:rFonts w:ascii="Times New Roman" w:hAnsi="Times New Roman"/>
          <w:b/>
          <w:sz w:val="12"/>
          <w:szCs w:val="12"/>
        </w:rPr>
      </w:pPr>
    </w:p>
    <w:p w14:paraId="47135C17" w14:textId="77777777" w:rsidR="00E72FBC" w:rsidRPr="00A1061F" w:rsidRDefault="00E72FBC" w:rsidP="00A1061F">
      <w:pPr>
        <w:pStyle w:val="a0"/>
        <w:ind w:left="3552" w:firstLine="696"/>
        <w:jc w:val="both"/>
      </w:pPr>
      <w:r w:rsidRPr="00E137EA">
        <w:t>засновник</w:t>
      </w:r>
    </w:p>
    <w:p w14:paraId="4CC0B3EC" w14:textId="77777777" w:rsidR="00747F23" w:rsidRPr="00003DA7" w:rsidRDefault="008D3A43" w:rsidP="00003DA7">
      <w:pPr>
        <w:pStyle w:val="a0"/>
        <w:jc w:val="center"/>
      </w:pPr>
      <w:r>
        <w:t>Рис.</w:t>
      </w:r>
      <w:r w:rsidR="007841C3">
        <w:t xml:space="preserve"> </w:t>
      </w:r>
      <w:r>
        <w:t>5</w:t>
      </w:r>
    </w:p>
    <w:p w14:paraId="17C34F36" w14:textId="77777777" w:rsidR="00E72FBC" w:rsidRPr="00E137EA" w:rsidRDefault="00E72FBC" w:rsidP="00ED1234">
      <w:pPr>
        <w:pStyle w:val="a0"/>
        <w:ind w:firstLine="414"/>
        <w:jc w:val="both"/>
      </w:pPr>
      <w:r w:rsidRPr="00E137EA">
        <w:rPr>
          <w:b/>
        </w:rPr>
        <w:t>5. Смирнов Євгеній Костянтинович</w:t>
      </w:r>
      <w:r w:rsidRPr="00E137EA">
        <w:t xml:space="preserve"> є керівником одночасно на 6 суб’єктах господарювання (ТОВ «ВОЛМАКС», ТОВ «САЙЛЕНД-ГРУП», ТОВ «ОЙЛЕНД», ТОВ «АГРОБІЗНЕСТОРГ», ТОВ «РІКС-ТОРГ», ТОВ «КАРЛ ПЛЮС»), </w:t>
      </w:r>
      <w:r w:rsidR="00D83856">
        <w:t>у</w:t>
      </w:r>
      <w:r w:rsidRPr="00E137EA">
        <w:t xml:space="preserve"> тому числі є засновником ТОВ «ВОЛМАКС».</w:t>
      </w:r>
    </w:p>
    <w:p w14:paraId="3AC2825D" w14:textId="77777777" w:rsidR="00953D16" w:rsidRPr="00003DA7" w:rsidRDefault="00E72FBC" w:rsidP="00003DA7">
      <w:pPr>
        <w:pStyle w:val="a0"/>
        <w:jc w:val="both"/>
      </w:pPr>
      <w:r w:rsidRPr="00E137EA">
        <w:t xml:space="preserve">На 4 </w:t>
      </w:r>
      <w:r w:rsidR="00BA1128">
        <w:t xml:space="preserve">суб’єктах господарювання </w:t>
      </w:r>
      <w:r w:rsidRPr="00E137EA">
        <w:t xml:space="preserve">ТОВ Смирнов Є.К. був призначений керівником </w:t>
      </w:r>
      <w:r w:rsidR="00766384">
        <w:t xml:space="preserve">             </w:t>
      </w:r>
      <w:r w:rsidRPr="00E137EA">
        <w:rPr>
          <w:u w:val="single"/>
        </w:rPr>
        <w:t>28 жовтня 2016 року</w:t>
      </w:r>
      <w:r w:rsidRPr="00E137EA">
        <w:t>.</w:t>
      </w:r>
    </w:p>
    <w:p w14:paraId="53100905" w14:textId="77777777" w:rsidR="00E72FBC" w:rsidRPr="00E137EA" w:rsidRDefault="00E72FBC" w:rsidP="00DC0E3B">
      <w:pPr>
        <w:pStyle w:val="a0"/>
        <w:jc w:val="center"/>
      </w:pPr>
      <w:r w:rsidRPr="00E137EA">
        <w:rPr>
          <w:b/>
        </w:rPr>
        <w:t>Смирнов Євгеній Костянтинович</w:t>
      </w:r>
    </w:p>
    <w:p w14:paraId="2936D97D" w14:textId="77777777" w:rsidR="00E72FBC" w:rsidRPr="00E137EA" w:rsidRDefault="00942A79" w:rsidP="00942A79">
      <w:pPr>
        <w:pStyle w:val="a0"/>
        <w:ind w:left="3552" w:firstLine="696"/>
      </w:pPr>
      <w:r>
        <w:t xml:space="preserve">  </w:t>
      </w:r>
      <w:r w:rsidR="00E72FBC" w:rsidRPr="00E137EA">
        <w:t>директор</w:t>
      </w:r>
    </w:p>
    <w:p w14:paraId="38424DA1" w14:textId="77777777" w:rsidR="00E72FBC" w:rsidRPr="00E137EA" w:rsidRDefault="00904557" w:rsidP="00DC0E3B">
      <w:pPr>
        <w:ind w:left="720" w:hanging="720"/>
        <w:jc w:val="center"/>
        <w:rPr>
          <w:rFonts w:ascii="Times New Roman" w:hAnsi="Times New Roman"/>
          <w:b/>
          <w:sz w:val="28"/>
          <w:szCs w:val="28"/>
        </w:rPr>
      </w:pPr>
      <w:r>
        <w:rPr>
          <w:noProof/>
          <w:lang w:val="ru-RU" w:eastAsia="ru-RU"/>
        </w:rPr>
        <mc:AlternateContent>
          <mc:Choice Requires="wps">
            <w:drawing>
              <wp:anchor distT="0" distB="0" distL="114300" distR="114300" simplePos="0" relativeHeight="251661312" behindDoc="0" locked="0" layoutInCell="1" allowOverlap="1" wp14:anchorId="0EE9AE49" wp14:editId="35CFD799">
                <wp:simplePos x="0" y="0"/>
                <wp:positionH relativeFrom="column">
                  <wp:posOffset>2900680</wp:posOffset>
                </wp:positionH>
                <wp:positionV relativeFrom="paragraph">
                  <wp:posOffset>-2411095</wp:posOffset>
                </wp:positionV>
                <wp:extent cx="255905" cy="5143500"/>
                <wp:effectExtent l="0" t="5397" r="24447" b="24448"/>
                <wp:wrapNone/>
                <wp:docPr id="1" name="AutoShape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5400000">
                          <a:off x="0" y="0"/>
                          <a:ext cx="255905" cy="5143500"/>
                        </a:xfrm>
                        <a:prstGeom prst="leftBrace">
                          <a:avLst>
                            <a:gd name="adj1" fmla="val 167494"/>
                            <a:gd name="adj2" fmla="val 4863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348EB57" id="AutoShape 9" o:spid="_x0000_s1026" type="#_x0000_t87" style="position:absolute;margin-left:228.4pt;margin-top:-189.85pt;width:20.15pt;height:405pt;rotation:90;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" adj=",10504"/>
            </w:pict>
          </mc:Fallback>
        </mc:AlternateContent>
      </w:r>
    </w:p>
    <w:p w14:paraId="62A8DC53" w14:textId="77777777" w:rsidR="00E72FBC" w:rsidRPr="00C23E51" w:rsidRDefault="00E72FBC" w:rsidP="00DC0E3B">
      <w:pPr>
        <w:ind w:left="720" w:hanging="720"/>
        <w:jc w:val="center"/>
        <w:rPr>
          <w:rFonts w:ascii="Times New Roman" w:hAnsi="Times New Roman"/>
          <w:sz w:val="18"/>
          <w:szCs w:val="18"/>
        </w:rPr>
      </w:pPr>
    </w:p>
    <w:tbl>
      <w:tblPr>
        <w:tblW w:w="8664" w:type="dxa"/>
        <w:tblInd w:w="828" w:type="dxa"/>
        <w:tblLayout w:type="fixed"/>
        <w:tblLook w:val="0000" w:firstRow="0" w:lastRow="0" w:firstColumn="0" w:lastColumn="0" w:noHBand="0" w:noVBand="0"/>
      </w:tblPr>
      <w:tblGrid>
        <w:gridCol w:w="1162"/>
        <w:gridCol w:w="1549"/>
        <w:gridCol w:w="1417"/>
        <w:gridCol w:w="1843"/>
        <w:gridCol w:w="1417"/>
        <w:gridCol w:w="1276"/>
      </w:tblGrid>
      <w:tr w:rsidR="00E72FBC" w:rsidRPr="00E137EA" w14:paraId="0B3F157C" w14:textId="77777777" w:rsidTr="007A0309">
        <w:trPr>
          <w:trHeight w:val="594"/>
        </w:trPr>
        <w:tc>
          <w:tcPr>
            <w:tcW w:w="1162" w:type="dxa"/>
            <w:tcBorders>
              <w:top w:val="single" w:sz="4" w:space="0" w:color="auto"/>
              <w:left w:val="single" w:sz="4" w:space="0" w:color="auto"/>
              <w:bottom w:val="single" w:sz="4" w:space="0" w:color="auto"/>
              <w:right w:val="single" w:sz="4" w:space="0" w:color="auto"/>
            </w:tcBorders>
            <w:noWrap/>
            <w:vAlign w:val="center"/>
          </w:tcPr>
          <w:p w14:paraId="031936E5" w14:textId="77777777" w:rsidR="00E72FBC" w:rsidRPr="00B25D1B" w:rsidRDefault="00E72FBC" w:rsidP="00DC0E3B">
            <w:pPr>
              <w:pStyle w:val="a0"/>
              <w:ind w:left="0" w:right="-68"/>
              <w:rPr>
                <w:sz w:val="16"/>
                <w:szCs w:val="16"/>
              </w:rPr>
            </w:pPr>
            <w:r w:rsidRPr="00B25D1B">
              <w:rPr>
                <w:sz w:val="16"/>
                <w:szCs w:val="16"/>
              </w:rPr>
              <w:t>ТОВ «</w:t>
            </w:r>
            <w:proofErr w:type="spellStart"/>
            <w:r w:rsidRPr="00B25D1B">
              <w:rPr>
                <w:sz w:val="16"/>
                <w:szCs w:val="16"/>
              </w:rPr>
              <w:t>Волмакс</w:t>
            </w:r>
            <w:proofErr w:type="spellEnd"/>
            <w:r w:rsidRPr="00B25D1B">
              <w:rPr>
                <w:sz w:val="16"/>
                <w:szCs w:val="16"/>
              </w:rPr>
              <w:t>» (01.11.2016)</w:t>
            </w:r>
          </w:p>
        </w:tc>
        <w:tc>
          <w:tcPr>
            <w:tcW w:w="1549" w:type="dxa"/>
            <w:tcBorders>
              <w:top w:val="single" w:sz="4" w:space="0" w:color="auto"/>
              <w:left w:val="nil"/>
              <w:bottom w:val="single" w:sz="4" w:space="0" w:color="auto"/>
              <w:right w:val="single" w:sz="4" w:space="0" w:color="auto"/>
            </w:tcBorders>
            <w:noWrap/>
            <w:vAlign w:val="center"/>
          </w:tcPr>
          <w:p w14:paraId="795BA164" w14:textId="77777777" w:rsidR="00E72FBC" w:rsidRPr="00B25D1B" w:rsidRDefault="00E72FBC" w:rsidP="00DC0E3B">
            <w:pPr>
              <w:pStyle w:val="a0"/>
              <w:ind w:left="0"/>
              <w:rPr>
                <w:sz w:val="16"/>
                <w:szCs w:val="16"/>
              </w:rPr>
            </w:pPr>
            <w:r w:rsidRPr="00B25D1B">
              <w:rPr>
                <w:sz w:val="16"/>
                <w:szCs w:val="16"/>
              </w:rPr>
              <w:t>ТОВ «</w:t>
            </w:r>
            <w:proofErr w:type="spellStart"/>
            <w:r w:rsidRPr="00B25D1B">
              <w:rPr>
                <w:sz w:val="16"/>
                <w:szCs w:val="16"/>
              </w:rPr>
              <w:t>Сайленд-</w:t>
            </w:r>
            <w:proofErr w:type="spellEnd"/>
            <w:r w:rsidRPr="00B25D1B">
              <w:rPr>
                <w:sz w:val="16"/>
                <w:szCs w:val="16"/>
              </w:rPr>
              <w:t xml:space="preserve"> Груп» (28.10.2016)</w:t>
            </w:r>
          </w:p>
        </w:tc>
        <w:tc>
          <w:tcPr>
            <w:tcW w:w="1417" w:type="dxa"/>
            <w:tcBorders>
              <w:top w:val="single" w:sz="4" w:space="0" w:color="auto"/>
              <w:left w:val="nil"/>
              <w:bottom w:val="single" w:sz="4" w:space="0" w:color="auto"/>
              <w:right w:val="single" w:sz="4" w:space="0" w:color="auto"/>
            </w:tcBorders>
            <w:noWrap/>
            <w:vAlign w:val="center"/>
          </w:tcPr>
          <w:p w14:paraId="4B4B6DFE" w14:textId="77777777" w:rsidR="00E72FBC" w:rsidRPr="00B25D1B" w:rsidRDefault="00E72FBC" w:rsidP="00DC0E3B">
            <w:pPr>
              <w:pStyle w:val="a0"/>
              <w:ind w:left="0"/>
              <w:rPr>
                <w:sz w:val="16"/>
                <w:szCs w:val="16"/>
              </w:rPr>
            </w:pPr>
            <w:r w:rsidRPr="00B25D1B">
              <w:rPr>
                <w:sz w:val="16"/>
                <w:szCs w:val="16"/>
              </w:rPr>
              <w:t>ТОВ «</w:t>
            </w:r>
            <w:proofErr w:type="spellStart"/>
            <w:r w:rsidRPr="00B25D1B">
              <w:rPr>
                <w:sz w:val="16"/>
                <w:szCs w:val="16"/>
              </w:rPr>
              <w:t>Ойленд</w:t>
            </w:r>
            <w:proofErr w:type="spellEnd"/>
            <w:r w:rsidRPr="00B25D1B">
              <w:rPr>
                <w:sz w:val="16"/>
                <w:szCs w:val="16"/>
              </w:rPr>
              <w:t>»</w:t>
            </w:r>
          </w:p>
          <w:p w14:paraId="27C79300" w14:textId="77777777" w:rsidR="00E72FBC" w:rsidRPr="00B25D1B" w:rsidRDefault="00E72FBC" w:rsidP="00DC0E3B">
            <w:pPr>
              <w:pStyle w:val="a0"/>
              <w:ind w:left="0"/>
              <w:rPr>
                <w:sz w:val="16"/>
                <w:szCs w:val="16"/>
              </w:rPr>
            </w:pPr>
            <w:r w:rsidRPr="00B25D1B">
              <w:rPr>
                <w:sz w:val="16"/>
                <w:szCs w:val="16"/>
              </w:rPr>
              <w:t>(28.10.2016)</w:t>
            </w:r>
          </w:p>
        </w:tc>
        <w:tc>
          <w:tcPr>
            <w:tcW w:w="1843" w:type="dxa"/>
            <w:tcBorders>
              <w:top w:val="single" w:sz="4" w:space="0" w:color="auto"/>
              <w:left w:val="nil"/>
              <w:bottom w:val="single" w:sz="4" w:space="0" w:color="auto"/>
              <w:right w:val="single" w:sz="4" w:space="0" w:color="auto"/>
            </w:tcBorders>
            <w:noWrap/>
            <w:vAlign w:val="center"/>
          </w:tcPr>
          <w:p w14:paraId="2E5F25CB" w14:textId="77777777" w:rsidR="00E72FBC" w:rsidRPr="00B25D1B" w:rsidRDefault="00E72FBC" w:rsidP="00DC0E3B">
            <w:pPr>
              <w:pStyle w:val="a0"/>
              <w:ind w:left="0"/>
              <w:rPr>
                <w:sz w:val="16"/>
                <w:szCs w:val="16"/>
              </w:rPr>
            </w:pPr>
            <w:r w:rsidRPr="00B25D1B">
              <w:rPr>
                <w:sz w:val="16"/>
                <w:szCs w:val="16"/>
              </w:rPr>
              <w:t>ТОВ «</w:t>
            </w:r>
            <w:proofErr w:type="spellStart"/>
            <w:r w:rsidRPr="00B25D1B">
              <w:rPr>
                <w:sz w:val="16"/>
                <w:szCs w:val="16"/>
              </w:rPr>
              <w:t>Агробізнесторг</w:t>
            </w:r>
            <w:proofErr w:type="spellEnd"/>
            <w:r w:rsidRPr="00B25D1B">
              <w:rPr>
                <w:sz w:val="16"/>
                <w:szCs w:val="16"/>
              </w:rPr>
              <w:t>»</w:t>
            </w:r>
          </w:p>
        </w:tc>
        <w:tc>
          <w:tcPr>
            <w:tcW w:w="1417" w:type="dxa"/>
            <w:tcBorders>
              <w:top w:val="single" w:sz="4" w:space="0" w:color="auto"/>
              <w:left w:val="nil"/>
              <w:bottom w:val="single" w:sz="4" w:space="0" w:color="auto"/>
              <w:right w:val="single" w:sz="4" w:space="0" w:color="auto"/>
            </w:tcBorders>
            <w:noWrap/>
            <w:vAlign w:val="center"/>
          </w:tcPr>
          <w:p w14:paraId="13399878" w14:textId="77777777" w:rsidR="00E72FBC" w:rsidRPr="00B25D1B" w:rsidRDefault="00E72FBC" w:rsidP="00DC0E3B">
            <w:pPr>
              <w:pStyle w:val="a0"/>
              <w:ind w:left="0"/>
              <w:rPr>
                <w:sz w:val="16"/>
                <w:szCs w:val="16"/>
              </w:rPr>
            </w:pPr>
            <w:r w:rsidRPr="00B25D1B">
              <w:rPr>
                <w:sz w:val="16"/>
                <w:szCs w:val="16"/>
              </w:rPr>
              <w:t>ТОВ «</w:t>
            </w:r>
            <w:proofErr w:type="spellStart"/>
            <w:r w:rsidRPr="00B25D1B">
              <w:rPr>
                <w:sz w:val="16"/>
                <w:szCs w:val="16"/>
              </w:rPr>
              <w:t>Рікс-Торг</w:t>
            </w:r>
            <w:proofErr w:type="spellEnd"/>
            <w:r w:rsidRPr="00B25D1B">
              <w:rPr>
                <w:sz w:val="16"/>
                <w:szCs w:val="16"/>
              </w:rPr>
              <w:t>»</w:t>
            </w:r>
          </w:p>
          <w:p w14:paraId="239ADE28" w14:textId="77777777" w:rsidR="00E72FBC" w:rsidRPr="00B25D1B" w:rsidRDefault="00E72FBC" w:rsidP="00DC0E3B">
            <w:pPr>
              <w:pStyle w:val="a0"/>
              <w:ind w:left="0"/>
              <w:rPr>
                <w:sz w:val="16"/>
                <w:szCs w:val="16"/>
              </w:rPr>
            </w:pPr>
            <w:r w:rsidRPr="00B25D1B">
              <w:rPr>
                <w:sz w:val="16"/>
                <w:szCs w:val="16"/>
              </w:rPr>
              <w:t>(28.10.2016)</w:t>
            </w:r>
          </w:p>
        </w:tc>
        <w:tc>
          <w:tcPr>
            <w:tcW w:w="1276" w:type="dxa"/>
            <w:tcBorders>
              <w:top w:val="single" w:sz="4" w:space="0" w:color="auto"/>
              <w:left w:val="nil"/>
              <w:bottom w:val="single" w:sz="4" w:space="0" w:color="auto"/>
              <w:right w:val="single" w:sz="4" w:space="0" w:color="auto"/>
            </w:tcBorders>
            <w:noWrap/>
            <w:vAlign w:val="center"/>
          </w:tcPr>
          <w:p w14:paraId="07495E9B" w14:textId="77777777" w:rsidR="00E72FBC" w:rsidRPr="00B25D1B" w:rsidRDefault="00E72FBC" w:rsidP="00DC0E3B">
            <w:pPr>
              <w:pStyle w:val="a0"/>
              <w:ind w:left="0" w:right="-204"/>
              <w:rPr>
                <w:sz w:val="16"/>
                <w:szCs w:val="16"/>
              </w:rPr>
            </w:pPr>
            <w:r w:rsidRPr="00B25D1B">
              <w:rPr>
                <w:sz w:val="16"/>
                <w:szCs w:val="16"/>
              </w:rPr>
              <w:t>ТОВ «Карл</w:t>
            </w:r>
          </w:p>
          <w:p w14:paraId="24BF0B05" w14:textId="77777777" w:rsidR="00E72FBC" w:rsidRPr="00B25D1B" w:rsidRDefault="00E72FBC" w:rsidP="00DC0E3B">
            <w:pPr>
              <w:pStyle w:val="a0"/>
              <w:ind w:left="0" w:right="-204"/>
              <w:rPr>
                <w:sz w:val="16"/>
                <w:szCs w:val="16"/>
              </w:rPr>
            </w:pPr>
            <w:r w:rsidRPr="00B25D1B">
              <w:rPr>
                <w:sz w:val="16"/>
                <w:szCs w:val="16"/>
              </w:rPr>
              <w:t>Плюс»</w:t>
            </w:r>
          </w:p>
          <w:p w14:paraId="501686D2" w14:textId="77777777" w:rsidR="00E72FBC" w:rsidRPr="00B25D1B" w:rsidRDefault="00E72FBC" w:rsidP="00DC0E3B">
            <w:pPr>
              <w:pStyle w:val="a0"/>
              <w:ind w:left="0" w:right="-204"/>
              <w:rPr>
                <w:sz w:val="16"/>
                <w:szCs w:val="16"/>
              </w:rPr>
            </w:pPr>
            <w:r w:rsidRPr="00B25D1B">
              <w:rPr>
                <w:sz w:val="16"/>
                <w:szCs w:val="16"/>
              </w:rPr>
              <w:t>(28.10.2016)</w:t>
            </w:r>
          </w:p>
        </w:tc>
      </w:tr>
    </w:tbl>
    <w:p w14:paraId="0E27FECE" w14:textId="77777777" w:rsidR="00E72FBC" w:rsidRPr="00E137EA" w:rsidRDefault="00E72FBC" w:rsidP="00DC0E3B">
      <w:pPr>
        <w:pStyle w:val="a0"/>
        <w:ind w:firstLine="696"/>
        <w:jc w:val="both"/>
        <w:rPr>
          <w:sz w:val="28"/>
          <w:szCs w:val="28"/>
        </w:rPr>
      </w:pPr>
      <w:r w:rsidRPr="00E137EA">
        <w:rPr>
          <w:sz w:val="28"/>
          <w:szCs w:val="28"/>
        </w:rPr>
        <w:t>↑</w:t>
      </w:r>
    </w:p>
    <w:p w14:paraId="2F66E6A0" w14:textId="77777777" w:rsidR="00E72FBC" w:rsidRDefault="00E72FBC" w:rsidP="00DC0E3B">
      <w:pPr>
        <w:pStyle w:val="a0"/>
        <w:jc w:val="both"/>
      </w:pPr>
      <w:r>
        <w:t xml:space="preserve">   з</w:t>
      </w:r>
      <w:r w:rsidRPr="00E137EA">
        <w:t>асновник</w:t>
      </w:r>
    </w:p>
    <w:p w14:paraId="19AA4E09" w14:textId="77777777" w:rsidR="00ED1234" w:rsidRPr="00E137EA" w:rsidRDefault="00ED1234" w:rsidP="00ED1234">
      <w:pPr>
        <w:pStyle w:val="a0"/>
        <w:jc w:val="center"/>
      </w:pPr>
      <w:r>
        <w:t>Рис.</w:t>
      </w:r>
      <w:r w:rsidR="007841C3">
        <w:t xml:space="preserve"> </w:t>
      </w:r>
      <w:r>
        <w:t>6</w:t>
      </w:r>
    </w:p>
    <w:p w14:paraId="358074CE" w14:textId="77777777" w:rsidR="00E72FBC" w:rsidRPr="00E137EA" w:rsidRDefault="00E72FBC" w:rsidP="00DC0E3B">
      <w:pPr>
        <w:pStyle w:val="a0"/>
        <w:jc w:val="both"/>
      </w:pPr>
    </w:p>
    <w:p w14:paraId="1C0DCBE5" w14:textId="77777777" w:rsidR="00E72FBC" w:rsidRPr="00E137EA" w:rsidRDefault="00E72FBC" w:rsidP="00DC0E3B">
      <w:pPr>
        <w:pStyle w:val="a0"/>
        <w:numPr>
          <w:ilvl w:val="0"/>
          <w:numId w:val="2"/>
        </w:numPr>
        <w:ind w:hanging="720"/>
        <w:jc w:val="both"/>
      </w:pPr>
      <w:r w:rsidRPr="00E137EA">
        <w:t>Отже</w:t>
      </w:r>
      <w:r w:rsidR="00D83856">
        <w:t>,</w:t>
      </w:r>
      <w:r w:rsidRPr="00E137EA">
        <w:t xml:space="preserve"> аналіз задіяних фізичних осіб у паливному проекті «АВІАС» свідчить про подібність персонального складу її учасників.</w:t>
      </w:r>
    </w:p>
    <w:p w14:paraId="5853C77D" w14:textId="77777777" w:rsidR="00E72FBC" w:rsidRPr="00E137EA" w:rsidRDefault="00E72FBC" w:rsidP="00DC0E3B">
      <w:pPr>
        <w:pStyle w:val="a0"/>
        <w:numPr>
          <w:ilvl w:val="0"/>
          <w:numId w:val="2"/>
        </w:numPr>
        <w:ind w:hanging="720"/>
        <w:jc w:val="both"/>
      </w:pPr>
      <w:r w:rsidRPr="00E137EA">
        <w:t xml:space="preserve">Також, під час розгляду справи встановлено ознаки масової та постійної ліквідації юридичних осіб за рішенням засновників (учасників) протягом серпня – грудня 2016 року (стосовно деяких товариств – в один день), яка в подальшому здійснюється через </w:t>
      </w:r>
      <w:r w:rsidRPr="00E137EA">
        <w:lastRenderedPageBreak/>
        <w:t xml:space="preserve">процедуру банкрутства. Так, згідно з даними </w:t>
      </w:r>
      <w:r>
        <w:t>ЄДР</w:t>
      </w:r>
      <w:r w:rsidRPr="00E137EA">
        <w:t xml:space="preserve"> із </w:t>
      </w:r>
      <w:r w:rsidRPr="00E137EA">
        <w:rPr>
          <w:b/>
        </w:rPr>
        <w:t>309</w:t>
      </w:r>
      <w:r w:rsidRPr="00E137EA">
        <w:t xml:space="preserve"> суб’єктів господарювання, </w:t>
      </w:r>
      <w:r w:rsidR="00D83856">
        <w:t xml:space="preserve">щодо </w:t>
      </w:r>
      <w:r w:rsidRPr="00E137EA">
        <w:t xml:space="preserve">яких проведений аналіз, </w:t>
      </w:r>
      <w:r w:rsidR="00D83856">
        <w:t>у</w:t>
      </w:r>
      <w:r w:rsidRPr="00E137EA">
        <w:t xml:space="preserve"> процедурі банкрутства перебувають </w:t>
      </w:r>
      <w:r w:rsidRPr="00E137EA">
        <w:rPr>
          <w:b/>
        </w:rPr>
        <w:t>124</w:t>
      </w:r>
      <w:r w:rsidRPr="00E137EA">
        <w:t xml:space="preserve"> суб’єкт</w:t>
      </w:r>
      <w:r w:rsidR="00D83856">
        <w:t>и</w:t>
      </w:r>
      <w:r w:rsidRPr="00E137EA">
        <w:t xml:space="preserve"> господарювання. На </w:t>
      </w:r>
      <w:r w:rsidRPr="00E137EA">
        <w:rPr>
          <w:b/>
        </w:rPr>
        <w:t>123</w:t>
      </w:r>
      <w:r>
        <w:t xml:space="preserve"> з них</w:t>
      </w:r>
      <w:r w:rsidRPr="00E137EA">
        <w:t xml:space="preserve"> повноваження ліквідатора здійснює одна особа - </w:t>
      </w:r>
      <w:proofErr w:type="spellStart"/>
      <w:r w:rsidRPr="00E137EA">
        <w:rPr>
          <w:b/>
        </w:rPr>
        <w:t>Бакрадзе</w:t>
      </w:r>
      <w:proofErr w:type="spellEnd"/>
      <w:r w:rsidRPr="00E137EA">
        <w:rPr>
          <w:b/>
        </w:rPr>
        <w:t xml:space="preserve"> Катерина Андріївна</w:t>
      </w:r>
      <w:r w:rsidRPr="00E137EA">
        <w:t>. По всіх 123 товариствах постанови про визнання боржника банкрутом винесені Господарським судом Харківської області протягом лютого-березня 2017 року.</w:t>
      </w:r>
    </w:p>
    <w:p w14:paraId="2118E233" w14:textId="77777777" w:rsidR="00E72FBC" w:rsidRPr="00E137EA" w:rsidRDefault="00E72FBC" w:rsidP="00DC0E3B">
      <w:pPr>
        <w:pStyle w:val="a0"/>
        <w:numPr>
          <w:ilvl w:val="0"/>
          <w:numId w:val="2"/>
        </w:numPr>
        <w:ind w:hanging="720"/>
        <w:jc w:val="both"/>
      </w:pPr>
      <w:r w:rsidRPr="00E137EA">
        <w:t xml:space="preserve">Крім того, </w:t>
      </w:r>
      <w:proofErr w:type="spellStart"/>
      <w:r w:rsidRPr="00E137EA">
        <w:t>Бакрадзе</w:t>
      </w:r>
      <w:proofErr w:type="spellEnd"/>
      <w:r w:rsidRPr="00E137EA">
        <w:t xml:space="preserve"> К.А. є головою ліквідаційної комісії (ліквідатором) 2 товариств (ТОВ «СТРОНГ БРІДЖ КОМПАНІ» і ТОВ «КОРОНА АЛЬЯНС»), стосовно яких засновниками (учасниками) були прийняті рішення про припинення одним днем – 28.12.2016.</w:t>
      </w:r>
    </w:p>
    <w:p w14:paraId="52AA858F" w14:textId="77777777" w:rsidR="00E72FBC" w:rsidRPr="00E137EA" w:rsidRDefault="00E72FBC" w:rsidP="00DC0E3B">
      <w:pPr>
        <w:pStyle w:val="a0"/>
        <w:numPr>
          <w:ilvl w:val="0"/>
          <w:numId w:val="2"/>
        </w:numPr>
        <w:ind w:hanging="720"/>
        <w:jc w:val="both"/>
      </w:pPr>
      <w:r w:rsidRPr="00E137EA">
        <w:t xml:space="preserve">Крім того, по </w:t>
      </w:r>
      <w:r w:rsidRPr="00E137EA">
        <w:rPr>
          <w:b/>
        </w:rPr>
        <w:t>44</w:t>
      </w:r>
      <w:r w:rsidRPr="00E137EA">
        <w:t xml:space="preserve"> товариствах, що перебувають у стані припинення, головою ліквідаційної комісії є </w:t>
      </w:r>
      <w:proofErr w:type="spellStart"/>
      <w:r w:rsidRPr="00E137EA">
        <w:rPr>
          <w:b/>
        </w:rPr>
        <w:t>Ніколайчук</w:t>
      </w:r>
      <w:proofErr w:type="spellEnd"/>
      <w:r w:rsidRPr="00E137EA">
        <w:rPr>
          <w:b/>
        </w:rPr>
        <w:t xml:space="preserve"> Олексій Миколайович</w:t>
      </w:r>
      <w:r w:rsidRPr="00E137EA">
        <w:t xml:space="preserve">. Всі ці суб’єкти господарювання перебувають у стані припинення за рішенням засновників (учасників) з </w:t>
      </w:r>
      <w:r w:rsidRPr="00E137EA">
        <w:rPr>
          <w:u w:val="single"/>
        </w:rPr>
        <w:t>14-15 лютого 2017 року.</w:t>
      </w:r>
    </w:p>
    <w:p w14:paraId="72D2A047" w14:textId="77777777" w:rsidR="00E72FBC" w:rsidRPr="00E137EA" w:rsidRDefault="00E72FBC" w:rsidP="00DC0E3B">
      <w:pPr>
        <w:ind w:left="720" w:hanging="720"/>
        <w:jc w:val="both"/>
        <w:rPr>
          <w:rFonts w:ascii="Times New Roman" w:hAnsi="Times New Roman"/>
          <w:szCs w:val="24"/>
        </w:rPr>
      </w:pPr>
    </w:p>
    <w:p w14:paraId="155BC220" w14:textId="77777777" w:rsidR="00E72FBC" w:rsidRPr="00E137EA" w:rsidRDefault="00E72FBC" w:rsidP="00DC0E3B">
      <w:pPr>
        <w:pStyle w:val="a0"/>
        <w:numPr>
          <w:ilvl w:val="0"/>
          <w:numId w:val="2"/>
        </w:numPr>
        <w:ind w:hanging="720"/>
        <w:jc w:val="both"/>
        <w:rPr>
          <w:b/>
        </w:rPr>
      </w:pPr>
      <w:r w:rsidRPr="00E137EA">
        <w:t xml:space="preserve">У ході розслідування справи від УДППЗ «Укрпошта» (наразі – ПАТ «Укрпошта») отримана інформація (лист від 30.11.2016 № 532-Т-2847/2847-1) щодо договорів, укладених із залученими до справи суб’єктами господарювання на отримання поштових відправлень, та їх довірених осіб. За результатами аналізу встановлено, що згідно з довіреностями на одержання поштових відправлень, які були видані 13 суб’єктами господарювання </w:t>
      </w:r>
      <w:r w:rsidRPr="00E137EA">
        <w:rPr>
          <w:b/>
        </w:rPr>
        <w:t>одним днем – 25 квітня 2016 року</w:t>
      </w:r>
      <w:r w:rsidRPr="00E137EA">
        <w:t xml:space="preserve"> – визначено єдину уповноважену особу </w:t>
      </w:r>
      <w:proofErr w:type="spellStart"/>
      <w:r w:rsidRPr="00E137EA">
        <w:rPr>
          <w:b/>
        </w:rPr>
        <w:t>Сотнікову</w:t>
      </w:r>
      <w:proofErr w:type="spellEnd"/>
      <w:r w:rsidRPr="00E137EA">
        <w:rPr>
          <w:b/>
        </w:rPr>
        <w:t xml:space="preserve"> Юлію Олександрівну.</w:t>
      </w:r>
    </w:p>
    <w:p w14:paraId="7C3302B0" w14:textId="77777777" w:rsidR="00E72FBC" w:rsidRDefault="00E72FBC" w:rsidP="00DC0E3B">
      <w:pPr>
        <w:pStyle w:val="a0"/>
        <w:numPr>
          <w:ilvl w:val="0"/>
          <w:numId w:val="2"/>
        </w:numPr>
        <w:ind w:hanging="720"/>
        <w:jc w:val="both"/>
      </w:pPr>
      <w:r w:rsidRPr="00E137EA">
        <w:t xml:space="preserve">За результатами аналізу встановлено, що 9 із цих 13 товариств розташовані в територіальній близькості одне від одного, на відстані 1-2 будинків, а саме за адресою: м. Харків, проспект Московський, буд. 57, 63, 67, 85, 89, 91, 95, 109, 111. </w:t>
      </w:r>
    </w:p>
    <w:p w14:paraId="4BFB1B90" w14:textId="77777777" w:rsidR="00E00C1A" w:rsidRPr="00E137EA" w:rsidRDefault="00E00C1A" w:rsidP="00E00C1A">
      <w:pPr>
        <w:pStyle w:val="a0"/>
        <w:jc w:val="both"/>
      </w:pPr>
    </w:p>
    <w:p w14:paraId="7B5D4670" w14:textId="77777777" w:rsidR="00E72FBC" w:rsidRPr="00E137EA" w:rsidRDefault="00D83856" w:rsidP="00DC0E3B">
      <w:pPr>
        <w:pStyle w:val="a0"/>
        <w:numPr>
          <w:ilvl w:val="0"/>
          <w:numId w:val="2"/>
        </w:numPr>
        <w:ind w:hanging="720"/>
        <w:jc w:val="both"/>
      </w:pPr>
      <w:bookmarkStart w:id="2" w:name="_Hlk63416370"/>
      <w:r>
        <w:t xml:space="preserve">Отже, </w:t>
      </w:r>
      <w:r w:rsidR="00E72FBC" w:rsidRPr="00E137EA">
        <w:t>характерними ознаками для операторів АЗС мережі «АВІАС» є:</w:t>
      </w:r>
    </w:p>
    <w:p w14:paraId="446442CE" w14:textId="77777777" w:rsidR="00E72FBC" w:rsidRPr="00E137EA" w:rsidRDefault="00D83856" w:rsidP="00DC0E3B">
      <w:pPr>
        <w:pStyle w:val="a0"/>
        <w:numPr>
          <w:ilvl w:val="0"/>
          <w:numId w:val="3"/>
        </w:numPr>
        <w:jc w:val="both"/>
      </w:pPr>
      <w:r>
        <w:t>п</w:t>
      </w:r>
      <w:r w:rsidR="00E72FBC" w:rsidRPr="00E137EA">
        <w:t>остійні (кожні півроку) зміни юридичних осіб-операторів АЗС мережі «АВІАС»;</w:t>
      </w:r>
    </w:p>
    <w:p w14:paraId="5563A616" w14:textId="77777777" w:rsidR="00E72FBC" w:rsidRPr="00E137EA" w:rsidRDefault="00D83856" w:rsidP="00DC0E3B">
      <w:pPr>
        <w:pStyle w:val="a0"/>
        <w:numPr>
          <w:ilvl w:val="0"/>
          <w:numId w:val="3"/>
        </w:numPr>
        <w:jc w:val="both"/>
      </w:pPr>
      <w:r>
        <w:t>п</w:t>
      </w:r>
      <w:r w:rsidR="00E72FBC" w:rsidRPr="00E137EA">
        <w:t>одібний персональний (фізичний) склад учасників паливного проекту «АВІАС»;</w:t>
      </w:r>
    </w:p>
    <w:p w14:paraId="6AE77E3E" w14:textId="77777777" w:rsidR="00E72FBC" w:rsidRPr="00E137EA" w:rsidRDefault="00D83856" w:rsidP="00DC0E3B">
      <w:pPr>
        <w:pStyle w:val="a0"/>
        <w:numPr>
          <w:ilvl w:val="0"/>
          <w:numId w:val="3"/>
        </w:numPr>
        <w:jc w:val="both"/>
      </w:pPr>
      <w:r>
        <w:t>п</w:t>
      </w:r>
      <w:r w:rsidR="00E72FBC" w:rsidRPr="00E137EA">
        <w:t xml:space="preserve">одібні адреси реєстрації, зокрема перереєстрація </w:t>
      </w:r>
      <w:r>
        <w:t>в</w:t>
      </w:r>
      <w:r w:rsidR="00E72FBC" w:rsidRPr="00E137EA">
        <w:t xml:space="preserve"> місті Харкові;</w:t>
      </w:r>
    </w:p>
    <w:p w14:paraId="4DE31213" w14:textId="77777777" w:rsidR="00E72FBC" w:rsidRPr="00E137EA" w:rsidRDefault="00D83856" w:rsidP="00DC0E3B">
      <w:pPr>
        <w:pStyle w:val="a0"/>
        <w:numPr>
          <w:ilvl w:val="0"/>
          <w:numId w:val="3"/>
        </w:numPr>
        <w:jc w:val="both"/>
      </w:pPr>
      <w:r>
        <w:t>п</w:t>
      </w:r>
      <w:r w:rsidR="00E72FBC" w:rsidRPr="00E137EA">
        <w:t xml:space="preserve">рипинення діяльності юридичної особи за рішенням засновників, що в </w:t>
      </w:r>
      <w:r>
        <w:t>п</w:t>
      </w:r>
      <w:r w:rsidR="00E72FBC" w:rsidRPr="00E137EA">
        <w:t xml:space="preserve">одальшому </w:t>
      </w:r>
      <w:r>
        <w:t>відбувається</w:t>
      </w:r>
      <w:r w:rsidR="00E72FBC" w:rsidRPr="00E137EA">
        <w:t xml:space="preserve"> через процедуру банкрутств</w:t>
      </w:r>
      <w:r>
        <w:t>а</w:t>
      </w:r>
      <w:r w:rsidR="00E72FBC" w:rsidRPr="00E137EA">
        <w:t xml:space="preserve">; </w:t>
      </w:r>
    </w:p>
    <w:p w14:paraId="1B393EFE" w14:textId="77777777" w:rsidR="00E72FBC" w:rsidRDefault="00D83856" w:rsidP="00DC0E3B">
      <w:pPr>
        <w:pStyle w:val="a0"/>
        <w:numPr>
          <w:ilvl w:val="0"/>
          <w:numId w:val="3"/>
        </w:numPr>
        <w:jc w:val="both"/>
      </w:pPr>
      <w:r>
        <w:t>п</w:t>
      </w:r>
      <w:r w:rsidR="00E72FBC" w:rsidRPr="00E137EA">
        <w:t>ризначення та/або обрання одних і тих же ліквідаторів.</w:t>
      </w:r>
    </w:p>
    <w:bookmarkEnd w:id="2"/>
    <w:p w14:paraId="7E3252D0" w14:textId="77777777" w:rsidR="00E72FBC" w:rsidRPr="00E137EA" w:rsidRDefault="00E72FBC" w:rsidP="00DC0E3B">
      <w:pPr>
        <w:pStyle w:val="a0"/>
        <w:ind w:left="1068"/>
        <w:jc w:val="both"/>
      </w:pPr>
    </w:p>
    <w:p w14:paraId="6B9FECC5" w14:textId="77777777" w:rsidR="00E72FBC" w:rsidRPr="00F74E15" w:rsidRDefault="00E72FBC" w:rsidP="00DC0E3B">
      <w:pPr>
        <w:pStyle w:val="a0"/>
        <w:numPr>
          <w:ilvl w:val="0"/>
          <w:numId w:val="2"/>
        </w:numPr>
        <w:ind w:hanging="720"/>
        <w:jc w:val="both"/>
        <w:rPr>
          <w:b/>
        </w:rPr>
      </w:pPr>
      <w:bookmarkStart w:id="3" w:name="_Hlk63416393"/>
      <w:r w:rsidRPr="00F74E15">
        <w:rPr>
          <w:b/>
        </w:rPr>
        <w:t>Зазначене свідчить про несамостійність, організованість та керованість діяльності операторів АЗС мережі «АВІАС».</w:t>
      </w:r>
    </w:p>
    <w:p w14:paraId="714B4177" w14:textId="010F2E58" w:rsidR="00E72FBC" w:rsidRPr="00F74E15" w:rsidRDefault="00E72FBC" w:rsidP="00DC0E3B">
      <w:pPr>
        <w:pStyle w:val="a0"/>
        <w:ind w:left="709"/>
        <w:jc w:val="both"/>
        <w:rPr>
          <w:b/>
        </w:rPr>
      </w:pPr>
      <w:r w:rsidRPr="00F74E15">
        <w:rPr>
          <w:b/>
        </w:rPr>
        <w:t>Зазначене також підтверджується інформацією</w:t>
      </w:r>
      <w:r w:rsidR="0095328F">
        <w:rPr>
          <w:b/>
        </w:rPr>
        <w:t>,</w:t>
      </w:r>
      <w:r w:rsidRPr="00F74E15">
        <w:rPr>
          <w:b/>
        </w:rPr>
        <w:t xml:space="preserve"> наданою органами Національного антикорупційного бюро України (далі – НАБУ), детальний опис якої наведено </w:t>
      </w:r>
      <w:r w:rsidR="0095328F">
        <w:rPr>
          <w:b/>
        </w:rPr>
        <w:t>в</w:t>
      </w:r>
      <w:r w:rsidRPr="00F74E15">
        <w:rPr>
          <w:b/>
        </w:rPr>
        <w:t xml:space="preserve"> розділі 6.</w:t>
      </w:r>
      <w:r w:rsidR="009D0C85">
        <w:rPr>
          <w:b/>
        </w:rPr>
        <w:t>3</w:t>
      </w:r>
      <w:r w:rsidRPr="00F74E15">
        <w:rPr>
          <w:b/>
        </w:rPr>
        <w:t xml:space="preserve"> « Опис координаційного центру» цього </w:t>
      </w:r>
      <w:r w:rsidR="009E5306">
        <w:rPr>
          <w:b/>
        </w:rPr>
        <w:t>рішення</w:t>
      </w:r>
      <w:r w:rsidRPr="00F74E15">
        <w:rPr>
          <w:b/>
        </w:rPr>
        <w:t>.</w:t>
      </w:r>
    </w:p>
    <w:bookmarkEnd w:id="3"/>
    <w:p w14:paraId="6F1B74D4" w14:textId="77777777" w:rsidR="00E72FBC" w:rsidRPr="00E137EA" w:rsidRDefault="00E72FBC" w:rsidP="00DC0E3B">
      <w:pPr>
        <w:rPr>
          <w:rFonts w:ascii="Times New Roman" w:hAnsi="Times New Roman"/>
          <w:b/>
          <w:szCs w:val="24"/>
        </w:rPr>
      </w:pPr>
    </w:p>
    <w:p w14:paraId="0B5DD9F0" w14:textId="77777777" w:rsidR="00E72FBC" w:rsidRPr="00E137EA" w:rsidRDefault="0095328F" w:rsidP="0095328F">
      <w:pPr>
        <w:numPr>
          <w:ilvl w:val="1"/>
          <w:numId w:val="22"/>
        </w:numPr>
        <w:rPr>
          <w:rFonts w:ascii="Times New Roman" w:hAnsi="Times New Roman"/>
          <w:b/>
          <w:szCs w:val="24"/>
        </w:rPr>
      </w:pPr>
      <w:r>
        <w:rPr>
          <w:rFonts w:ascii="Times New Roman" w:hAnsi="Times New Roman"/>
          <w:b/>
          <w:szCs w:val="24"/>
        </w:rPr>
        <w:t xml:space="preserve">         </w:t>
      </w:r>
      <w:r w:rsidR="00E72FBC" w:rsidRPr="00E137EA">
        <w:rPr>
          <w:rFonts w:ascii="Times New Roman" w:hAnsi="Times New Roman"/>
          <w:b/>
          <w:szCs w:val="24"/>
        </w:rPr>
        <w:t>Опис договірних відносин</w:t>
      </w:r>
    </w:p>
    <w:p w14:paraId="2A7E757A" w14:textId="77777777" w:rsidR="00E72FBC" w:rsidRPr="00E137EA" w:rsidRDefault="00E72FBC" w:rsidP="00DC0E3B">
      <w:pPr>
        <w:jc w:val="both"/>
        <w:rPr>
          <w:rFonts w:ascii="Times New Roman" w:hAnsi="Times New Roman"/>
          <w:b/>
          <w:szCs w:val="24"/>
        </w:rPr>
      </w:pPr>
    </w:p>
    <w:p w14:paraId="506D8004" w14:textId="77777777" w:rsidR="00E72FBC" w:rsidRPr="00E137EA" w:rsidRDefault="00E72FBC" w:rsidP="00DC0E3B">
      <w:pPr>
        <w:pStyle w:val="a0"/>
        <w:numPr>
          <w:ilvl w:val="0"/>
          <w:numId w:val="2"/>
        </w:numPr>
        <w:ind w:hanging="720"/>
        <w:jc w:val="both"/>
        <w:rPr>
          <w:color w:val="FF0000"/>
        </w:rPr>
      </w:pPr>
      <w:r w:rsidRPr="00E137EA">
        <w:t xml:space="preserve">Між всіма учасниками паливного проекту «АВІАС» укладається значна кількість типових, здебільшого однакових договорів, таких як: </w:t>
      </w:r>
    </w:p>
    <w:p w14:paraId="13D50A39" w14:textId="77777777" w:rsidR="00E72FBC" w:rsidRPr="00E137EA" w:rsidRDefault="00E72FBC" w:rsidP="00DC0E3B">
      <w:pPr>
        <w:pStyle w:val="a0"/>
        <w:ind w:hanging="11"/>
        <w:jc w:val="both"/>
      </w:pPr>
    </w:p>
    <w:p w14:paraId="6EF5EE57" w14:textId="77777777" w:rsidR="00E72FBC" w:rsidRPr="00E137EA" w:rsidRDefault="00E72FBC" w:rsidP="00DC0E3B">
      <w:pPr>
        <w:pStyle w:val="a0"/>
        <w:numPr>
          <w:ilvl w:val="0"/>
          <w:numId w:val="3"/>
        </w:numPr>
        <w:jc w:val="both"/>
      </w:pPr>
      <w:r w:rsidRPr="00E137EA">
        <w:t>Договори поставок між компаніями «АВІАС» та операторами АЗС;</w:t>
      </w:r>
    </w:p>
    <w:p w14:paraId="6BC5844D" w14:textId="77777777" w:rsidR="00E72FBC" w:rsidRPr="00E137EA" w:rsidRDefault="00284073" w:rsidP="00DC0E3B">
      <w:pPr>
        <w:pStyle w:val="a0"/>
        <w:numPr>
          <w:ilvl w:val="0"/>
          <w:numId w:val="3"/>
        </w:numPr>
        <w:jc w:val="both"/>
      </w:pPr>
      <w:r>
        <w:t>д</w:t>
      </w:r>
      <w:r w:rsidR="00E72FBC" w:rsidRPr="00E137EA">
        <w:t>оговірні відносини між компаніями «АВІАС» та ПАТ «УКРНАФТА»;</w:t>
      </w:r>
    </w:p>
    <w:p w14:paraId="13717231" w14:textId="77777777" w:rsidR="00E72FBC" w:rsidRPr="00E137EA" w:rsidRDefault="00284073" w:rsidP="00DC0E3B">
      <w:pPr>
        <w:pStyle w:val="a0"/>
        <w:numPr>
          <w:ilvl w:val="0"/>
          <w:numId w:val="3"/>
        </w:numPr>
        <w:jc w:val="both"/>
      </w:pPr>
      <w:r>
        <w:t>д</w:t>
      </w:r>
      <w:r w:rsidR="00E72FBC" w:rsidRPr="00E137EA">
        <w:t>оговори поставки (придбання) нафтопродуктів між операторами АЗС і компаніями «АВІАС»;</w:t>
      </w:r>
    </w:p>
    <w:p w14:paraId="02366ACA" w14:textId="77777777" w:rsidR="00E72FBC" w:rsidRPr="00E137EA" w:rsidRDefault="00284073" w:rsidP="00DC0E3B">
      <w:pPr>
        <w:pStyle w:val="a0"/>
        <w:numPr>
          <w:ilvl w:val="0"/>
          <w:numId w:val="3"/>
        </w:numPr>
        <w:jc w:val="both"/>
      </w:pPr>
      <w:r>
        <w:t>д</w:t>
      </w:r>
      <w:r w:rsidR="00E72FBC" w:rsidRPr="00E137EA">
        <w:t>оговірні відносини між операторами АЗС;</w:t>
      </w:r>
    </w:p>
    <w:p w14:paraId="7CAB8891" w14:textId="77777777" w:rsidR="00E72FBC" w:rsidRPr="00E137EA" w:rsidRDefault="00284073" w:rsidP="00DC0E3B">
      <w:pPr>
        <w:pStyle w:val="a0"/>
        <w:numPr>
          <w:ilvl w:val="0"/>
          <w:numId w:val="3"/>
        </w:numPr>
        <w:jc w:val="both"/>
      </w:pPr>
      <w:r>
        <w:t>і</w:t>
      </w:r>
      <w:r w:rsidR="00E72FBC" w:rsidRPr="00E137EA">
        <w:t>нші договірні відносини операторів АЗС;</w:t>
      </w:r>
    </w:p>
    <w:p w14:paraId="5BA323EE" w14:textId="77777777" w:rsidR="00E72FBC" w:rsidRPr="00E137EA" w:rsidRDefault="00284073" w:rsidP="00DC0E3B">
      <w:pPr>
        <w:pStyle w:val="a0"/>
        <w:numPr>
          <w:ilvl w:val="0"/>
          <w:numId w:val="3"/>
        </w:numPr>
        <w:jc w:val="both"/>
      </w:pPr>
      <w:r>
        <w:lastRenderedPageBreak/>
        <w:t>д</w:t>
      </w:r>
      <w:r w:rsidR="00E72FBC" w:rsidRPr="00E137EA">
        <w:t>оговірні відносини виробника ПАТ «УКРТАТНАФТА» з іншими учасниками паливного проекту «АВІАС»;</w:t>
      </w:r>
    </w:p>
    <w:p w14:paraId="1CA6389B" w14:textId="77777777" w:rsidR="00E72FBC" w:rsidRPr="00E137EA" w:rsidRDefault="00284073" w:rsidP="00DC0E3B">
      <w:pPr>
        <w:pStyle w:val="a0"/>
        <w:numPr>
          <w:ilvl w:val="0"/>
          <w:numId w:val="3"/>
        </w:numPr>
        <w:jc w:val="both"/>
      </w:pPr>
      <w:r>
        <w:t>д</w:t>
      </w:r>
      <w:r w:rsidR="00E72FBC" w:rsidRPr="00E137EA">
        <w:t>оговори поставки нафтопродуктів ПАТ «УКРТАТНАФТА» з компаніями «АВІАС»;</w:t>
      </w:r>
    </w:p>
    <w:p w14:paraId="2FD64F4D" w14:textId="77777777" w:rsidR="00E72FBC" w:rsidRPr="00E137EA" w:rsidRDefault="00284073" w:rsidP="00DC0E3B">
      <w:pPr>
        <w:pStyle w:val="a0"/>
        <w:numPr>
          <w:ilvl w:val="0"/>
          <w:numId w:val="3"/>
        </w:numPr>
        <w:jc w:val="both"/>
      </w:pPr>
      <w:r>
        <w:t>д</w:t>
      </w:r>
      <w:r w:rsidR="00E72FBC" w:rsidRPr="00E137EA">
        <w:t xml:space="preserve">оговори придбання довірчих документів компанії «АВІАС» виробником </w:t>
      </w:r>
      <w:r w:rsidR="00E72FBC" w:rsidRPr="00E137EA">
        <w:br/>
        <w:t>ПАТ «УКРТАТНАФТА»;</w:t>
      </w:r>
    </w:p>
    <w:p w14:paraId="4BAD1144" w14:textId="77777777" w:rsidR="00E72FBC" w:rsidRPr="00E137EA" w:rsidRDefault="00284073" w:rsidP="00DC0E3B">
      <w:pPr>
        <w:pStyle w:val="a0"/>
        <w:numPr>
          <w:ilvl w:val="0"/>
          <w:numId w:val="3"/>
        </w:numPr>
        <w:jc w:val="both"/>
      </w:pPr>
      <w:r>
        <w:t>д</w:t>
      </w:r>
      <w:r w:rsidR="00E72FBC" w:rsidRPr="00E137EA">
        <w:t>оговірні відносини між виробником ПАТ «УКРТАТНАФТА» та операторами АЗС (</w:t>
      </w:r>
      <w:r>
        <w:t>у</w:t>
      </w:r>
      <w:r w:rsidR="00E72FBC" w:rsidRPr="00E137EA">
        <w:t xml:space="preserve"> т.</w:t>
      </w:r>
      <w:r>
        <w:t xml:space="preserve"> </w:t>
      </w:r>
      <w:r w:rsidR="00E72FBC" w:rsidRPr="00E137EA">
        <w:t>ч. ПАТ «УКРНАФТА»);</w:t>
      </w:r>
    </w:p>
    <w:p w14:paraId="497C44CE" w14:textId="77777777" w:rsidR="00E72FBC" w:rsidRPr="00E137EA" w:rsidRDefault="00284073" w:rsidP="00DC0E3B">
      <w:pPr>
        <w:pStyle w:val="a0"/>
        <w:numPr>
          <w:ilvl w:val="0"/>
          <w:numId w:val="3"/>
        </w:numPr>
        <w:jc w:val="both"/>
      </w:pPr>
      <w:r>
        <w:t>д</w:t>
      </w:r>
      <w:r w:rsidR="00E72FBC" w:rsidRPr="00E137EA">
        <w:t>оговори комісії ПАТ «УКРТАТНАФТА» з ПАТ «УКРНАФТА»;</w:t>
      </w:r>
    </w:p>
    <w:p w14:paraId="3F686A47" w14:textId="77777777" w:rsidR="00E72FBC" w:rsidRDefault="00284073" w:rsidP="00DC0E3B">
      <w:pPr>
        <w:pStyle w:val="a0"/>
        <w:numPr>
          <w:ilvl w:val="0"/>
          <w:numId w:val="3"/>
        </w:numPr>
        <w:jc w:val="both"/>
      </w:pPr>
      <w:r>
        <w:t>д</w:t>
      </w:r>
      <w:r w:rsidR="00E72FBC" w:rsidRPr="00E137EA">
        <w:t>оговірні відносини у сф</w:t>
      </w:r>
      <w:r w:rsidR="00E72FBC">
        <w:t>ері надання фінансової допомоги;</w:t>
      </w:r>
    </w:p>
    <w:p w14:paraId="23C1FEA9" w14:textId="77777777" w:rsidR="00E72FBC" w:rsidRPr="00E137EA" w:rsidRDefault="00284073" w:rsidP="00DC0E3B">
      <w:pPr>
        <w:pStyle w:val="a0"/>
        <w:numPr>
          <w:ilvl w:val="0"/>
          <w:numId w:val="3"/>
        </w:numPr>
        <w:jc w:val="both"/>
      </w:pPr>
      <w:r>
        <w:t>д</w:t>
      </w:r>
      <w:r w:rsidR="00E72FBC">
        <w:t>оговірні відносини щодо використання знак</w:t>
      </w:r>
      <w:r>
        <w:t>а</w:t>
      </w:r>
      <w:r w:rsidR="00E72FBC">
        <w:t xml:space="preserve"> для товарів та послуг.</w:t>
      </w:r>
    </w:p>
    <w:p w14:paraId="64535D34" w14:textId="77777777" w:rsidR="00E72FBC" w:rsidRPr="00E137EA" w:rsidRDefault="00E72FBC" w:rsidP="00DC0E3B">
      <w:pPr>
        <w:pStyle w:val="a0"/>
        <w:ind w:left="1068"/>
        <w:jc w:val="both"/>
      </w:pPr>
    </w:p>
    <w:p w14:paraId="6D2B7C7D" w14:textId="77777777" w:rsidR="00E72FBC" w:rsidRPr="00E137EA" w:rsidRDefault="00E72FBC" w:rsidP="00DC0E3B">
      <w:pPr>
        <w:pStyle w:val="a0"/>
        <w:ind w:hanging="11"/>
        <w:jc w:val="both"/>
      </w:pPr>
      <w:r w:rsidRPr="00E137EA">
        <w:t>Так</w:t>
      </w:r>
      <w:r w:rsidR="00284073">
        <w:t>,</w:t>
      </w:r>
      <w:r w:rsidRPr="00E137EA">
        <w:t xml:space="preserve"> аналіз договірних відносин свідчить про наступне.</w:t>
      </w:r>
    </w:p>
    <w:p w14:paraId="3853B721" w14:textId="77777777" w:rsidR="00E72FBC" w:rsidRPr="00E137EA" w:rsidRDefault="00E72FBC" w:rsidP="00DC0E3B">
      <w:pPr>
        <w:jc w:val="center"/>
        <w:rPr>
          <w:rFonts w:ascii="Times New Roman" w:hAnsi="Times New Roman"/>
          <w:b/>
          <w:szCs w:val="24"/>
        </w:rPr>
      </w:pPr>
    </w:p>
    <w:p w14:paraId="7EA5403B" w14:textId="77777777" w:rsidR="00E72FBC" w:rsidRPr="00E137EA" w:rsidRDefault="00E72FBC" w:rsidP="00DC0E3B">
      <w:pPr>
        <w:jc w:val="center"/>
        <w:rPr>
          <w:rFonts w:ascii="Times New Roman" w:hAnsi="Times New Roman"/>
          <w:b/>
          <w:szCs w:val="24"/>
        </w:rPr>
      </w:pPr>
      <w:r w:rsidRPr="00E137EA">
        <w:rPr>
          <w:rFonts w:ascii="Times New Roman" w:hAnsi="Times New Roman"/>
          <w:b/>
          <w:szCs w:val="24"/>
        </w:rPr>
        <w:t>Договори поставок між компаніями «АВІАС» та операторами АЗС</w:t>
      </w:r>
    </w:p>
    <w:p w14:paraId="249E1012" w14:textId="77777777" w:rsidR="00E72FBC" w:rsidRPr="00E137EA" w:rsidRDefault="00E72FBC" w:rsidP="00DC0E3B">
      <w:pPr>
        <w:pStyle w:val="a0"/>
        <w:numPr>
          <w:ilvl w:val="0"/>
          <w:numId w:val="2"/>
        </w:numPr>
        <w:tabs>
          <w:tab w:val="left" w:pos="720"/>
        </w:tabs>
        <w:ind w:hanging="720"/>
        <w:jc w:val="both"/>
      </w:pPr>
      <w:r w:rsidRPr="00E137EA">
        <w:t>Договірні відносини між операторами АЗС, які здійснюють відпуск нафтопродуктів за паливними картками «АВІАС»</w:t>
      </w:r>
      <w:r w:rsidR="00284073">
        <w:t>,</w:t>
      </w:r>
      <w:r w:rsidRPr="00E137EA">
        <w:t xml:space="preserve"> відбува</w:t>
      </w:r>
      <w:r w:rsidR="00B24B0B">
        <w:t>ю</w:t>
      </w:r>
      <w:r w:rsidRPr="00E137EA">
        <w:t xml:space="preserve">ться на підставі укладених договорів поставок з компаніями «АВІАС», </w:t>
      </w:r>
      <w:r w:rsidR="00284073">
        <w:t>і</w:t>
      </w:r>
      <w:r w:rsidRPr="00E137EA">
        <w:t>з кожним із них окремо, у період ведення ними господарської діяльності.</w:t>
      </w:r>
    </w:p>
    <w:p w14:paraId="5EDB4719" w14:textId="77777777" w:rsidR="00E72FBC" w:rsidRPr="00E137EA" w:rsidRDefault="00E72FBC" w:rsidP="00DC0E3B">
      <w:pPr>
        <w:ind w:left="709"/>
        <w:jc w:val="both"/>
        <w:rPr>
          <w:rFonts w:ascii="Times New Roman" w:hAnsi="Times New Roman"/>
          <w:szCs w:val="24"/>
          <w:lang w:eastAsia="ru-RU"/>
        </w:rPr>
      </w:pPr>
      <w:r w:rsidRPr="00E137EA">
        <w:rPr>
          <w:rFonts w:ascii="Times New Roman" w:hAnsi="Times New Roman"/>
          <w:szCs w:val="24"/>
        </w:rPr>
        <w:t>Так, протягом 2015 – травн</w:t>
      </w:r>
      <w:r w:rsidR="00284073">
        <w:rPr>
          <w:rFonts w:ascii="Times New Roman" w:hAnsi="Times New Roman"/>
          <w:szCs w:val="24"/>
        </w:rPr>
        <w:t>я</w:t>
      </w:r>
      <w:r w:rsidRPr="00E137EA">
        <w:rPr>
          <w:rFonts w:ascii="Times New Roman" w:hAnsi="Times New Roman"/>
          <w:szCs w:val="24"/>
        </w:rPr>
        <w:t xml:space="preserve"> 2016 рок</w:t>
      </w:r>
      <w:r w:rsidR="00284073">
        <w:rPr>
          <w:rFonts w:ascii="Times New Roman" w:hAnsi="Times New Roman"/>
          <w:szCs w:val="24"/>
        </w:rPr>
        <w:t>у</w:t>
      </w:r>
      <w:r w:rsidRPr="00E137EA">
        <w:rPr>
          <w:rFonts w:ascii="Times New Roman" w:hAnsi="Times New Roman"/>
          <w:szCs w:val="24"/>
        </w:rPr>
        <w:t xml:space="preserve"> </w:t>
      </w:r>
      <w:r w:rsidRPr="00E137EA">
        <w:rPr>
          <w:rFonts w:ascii="Times New Roman" w:hAnsi="Times New Roman"/>
          <w:b/>
          <w:szCs w:val="24"/>
        </w:rPr>
        <w:t>ТОВ ВТФ «АВІАС»</w:t>
      </w:r>
      <w:r w:rsidRPr="00E137EA">
        <w:rPr>
          <w:rFonts w:ascii="Times New Roman" w:hAnsi="Times New Roman"/>
          <w:szCs w:val="24"/>
        </w:rPr>
        <w:t xml:space="preserve"> </w:t>
      </w:r>
      <w:r>
        <w:rPr>
          <w:rFonts w:ascii="Times New Roman" w:hAnsi="Times New Roman"/>
          <w:szCs w:val="24"/>
        </w:rPr>
        <w:t>укла</w:t>
      </w:r>
      <w:r w:rsidR="00B24B0B">
        <w:rPr>
          <w:rFonts w:ascii="Times New Roman" w:hAnsi="Times New Roman"/>
          <w:szCs w:val="24"/>
        </w:rPr>
        <w:t>ло</w:t>
      </w:r>
      <w:r>
        <w:rPr>
          <w:rFonts w:ascii="Times New Roman" w:hAnsi="Times New Roman"/>
          <w:szCs w:val="24"/>
        </w:rPr>
        <w:t xml:space="preserve"> </w:t>
      </w:r>
      <w:r w:rsidR="00284073" w:rsidRPr="00E137EA">
        <w:rPr>
          <w:rFonts w:ascii="Times New Roman" w:hAnsi="Times New Roman"/>
          <w:szCs w:val="24"/>
        </w:rPr>
        <w:t xml:space="preserve">приблизно </w:t>
      </w:r>
      <w:r w:rsidRPr="00E137EA">
        <w:rPr>
          <w:rFonts w:ascii="Times New Roman" w:hAnsi="Times New Roman"/>
          <w:b/>
          <w:szCs w:val="24"/>
        </w:rPr>
        <w:t>176 договорів поставок</w:t>
      </w:r>
      <w:r w:rsidRPr="00E137EA">
        <w:rPr>
          <w:rFonts w:ascii="Times New Roman" w:hAnsi="Times New Roman"/>
          <w:szCs w:val="24"/>
        </w:rPr>
        <w:t xml:space="preserve"> з операторами АЗС. </w:t>
      </w:r>
      <w:r w:rsidR="00284073">
        <w:rPr>
          <w:rFonts w:ascii="Times New Roman" w:hAnsi="Times New Roman"/>
          <w:szCs w:val="24"/>
        </w:rPr>
        <w:t>Н</w:t>
      </w:r>
      <w:r w:rsidRPr="00E137EA">
        <w:rPr>
          <w:rFonts w:ascii="Times New Roman" w:hAnsi="Times New Roman"/>
          <w:szCs w:val="24"/>
        </w:rPr>
        <w:t>а 08.09.2016, коли було розпочато розгляд справи, відповідно до ЄДР</w:t>
      </w:r>
      <w:r w:rsidRPr="00E137EA">
        <w:rPr>
          <w:rFonts w:ascii="Times New Roman" w:hAnsi="Times New Roman"/>
          <w:szCs w:val="24"/>
          <w:lang w:eastAsia="ru-RU"/>
        </w:rPr>
        <w:t xml:space="preserve">, </w:t>
      </w:r>
      <w:r w:rsidR="00284073">
        <w:rPr>
          <w:rFonts w:ascii="Times New Roman" w:hAnsi="Times New Roman"/>
          <w:szCs w:val="24"/>
          <w:lang w:eastAsia="ru-RU"/>
        </w:rPr>
        <w:t>і</w:t>
      </w:r>
      <w:r w:rsidRPr="00E137EA">
        <w:rPr>
          <w:rFonts w:ascii="Times New Roman" w:hAnsi="Times New Roman"/>
          <w:szCs w:val="24"/>
          <w:lang w:eastAsia="ru-RU"/>
        </w:rPr>
        <w:t>з наведених 176 операторів АЗС</w:t>
      </w:r>
      <w:r w:rsidR="00284073">
        <w:rPr>
          <w:rFonts w:ascii="Times New Roman" w:hAnsi="Times New Roman"/>
          <w:szCs w:val="24"/>
          <w:lang w:eastAsia="ru-RU"/>
        </w:rPr>
        <w:t xml:space="preserve"> </w:t>
      </w:r>
      <w:r w:rsidRPr="00E137EA">
        <w:rPr>
          <w:rFonts w:ascii="Times New Roman" w:hAnsi="Times New Roman"/>
          <w:szCs w:val="24"/>
          <w:lang w:eastAsia="ru-RU"/>
        </w:rPr>
        <w:t xml:space="preserve">101 суб’єкт господарювання знаходився у стані припинення, тому було розпочато розгляд справи та залучено як відповідачів </w:t>
      </w:r>
      <w:r w:rsidRPr="00E137EA">
        <w:rPr>
          <w:rFonts w:ascii="Times New Roman" w:hAnsi="Times New Roman"/>
          <w:b/>
          <w:szCs w:val="24"/>
          <w:lang w:eastAsia="ru-RU"/>
        </w:rPr>
        <w:t>75 операторів АЗС</w:t>
      </w:r>
      <w:r w:rsidRPr="00E137EA">
        <w:rPr>
          <w:rFonts w:ascii="Times New Roman" w:hAnsi="Times New Roman"/>
          <w:szCs w:val="24"/>
          <w:lang w:eastAsia="ru-RU"/>
        </w:rPr>
        <w:t>.</w:t>
      </w:r>
    </w:p>
    <w:p w14:paraId="1D436BA4" w14:textId="77777777" w:rsidR="00E72FBC" w:rsidRPr="00E137EA" w:rsidRDefault="00E72FBC" w:rsidP="00DC0E3B">
      <w:pPr>
        <w:ind w:left="720"/>
        <w:jc w:val="both"/>
        <w:rPr>
          <w:rFonts w:ascii="Times New Roman" w:hAnsi="Times New Roman"/>
          <w:szCs w:val="24"/>
        </w:rPr>
      </w:pPr>
    </w:p>
    <w:p w14:paraId="3E853916" w14:textId="77777777" w:rsidR="00E72FBC" w:rsidRPr="00E137EA" w:rsidRDefault="00E72FBC" w:rsidP="00DC0E3B">
      <w:pPr>
        <w:ind w:left="720"/>
        <w:jc w:val="both"/>
        <w:rPr>
          <w:rFonts w:ascii="Times New Roman" w:hAnsi="Times New Roman"/>
          <w:szCs w:val="24"/>
        </w:rPr>
      </w:pPr>
      <w:r w:rsidRPr="00E137EA">
        <w:rPr>
          <w:rFonts w:ascii="Times New Roman" w:hAnsi="Times New Roman"/>
          <w:szCs w:val="24"/>
        </w:rPr>
        <w:t xml:space="preserve">У другому півріччі 2016 року </w:t>
      </w:r>
      <w:r w:rsidRPr="00E137EA">
        <w:rPr>
          <w:rFonts w:ascii="Times New Roman" w:hAnsi="Times New Roman"/>
          <w:b/>
          <w:szCs w:val="24"/>
        </w:rPr>
        <w:t>ТОВ «ТД «АВІАС»</w:t>
      </w:r>
      <w:r w:rsidRPr="00E137EA">
        <w:rPr>
          <w:rFonts w:ascii="Times New Roman" w:hAnsi="Times New Roman"/>
          <w:szCs w:val="24"/>
        </w:rPr>
        <w:t xml:space="preserve"> продовжує діяльність у паливному проекті «АВІАС» замість ТОВ ВТФ «АВІАС». Відповідно до інформації</w:t>
      </w:r>
      <w:r w:rsidR="00284073">
        <w:rPr>
          <w:rFonts w:ascii="Times New Roman" w:hAnsi="Times New Roman"/>
          <w:szCs w:val="24"/>
        </w:rPr>
        <w:t>,</w:t>
      </w:r>
      <w:r w:rsidRPr="00E137EA">
        <w:rPr>
          <w:rFonts w:ascii="Times New Roman" w:hAnsi="Times New Roman"/>
          <w:szCs w:val="24"/>
        </w:rPr>
        <w:t xml:space="preserve"> наданої </w:t>
      </w:r>
      <w:r w:rsidR="00284073">
        <w:rPr>
          <w:rFonts w:ascii="Times New Roman" w:hAnsi="Times New Roman"/>
          <w:szCs w:val="24"/>
        </w:rPr>
        <w:t xml:space="preserve">     </w:t>
      </w:r>
      <w:r w:rsidRPr="00E137EA">
        <w:rPr>
          <w:rFonts w:ascii="Times New Roman" w:hAnsi="Times New Roman"/>
          <w:szCs w:val="24"/>
        </w:rPr>
        <w:t>ТОВ «ТД «АВІАС» листом від 17.02.2017 № 21 (вх. № 8-143/1565-кі</w:t>
      </w:r>
      <w:r w:rsidR="00284073" w:rsidRPr="00284073">
        <w:rPr>
          <w:rFonts w:ascii="Times New Roman" w:hAnsi="Times New Roman"/>
          <w:szCs w:val="24"/>
        </w:rPr>
        <w:t xml:space="preserve"> </w:t>
      </w:r>
      <w:r w:rsidR="00284073" w:rsidRPr="00E137EA">
        <w:rPr>
          <w:rFonts w:ascii="Times New Roman" w:hAnsi="Times New Roman"/>
          <w:szCs w:val="24"/>
        </w:rPr>
        <w:t>від 20.02.2017</w:t>
      </w:r>
      <w:r w:rsidRPr="00E137EA">
        <w:rPr>
          <w:rFonts w:ascii="Times New Roman" w:hAnsi="Times New Roman"/>
          <w:szCs w:val="24"/>
        </w:rPr>
        <w:t>), останн</w:t>
      </w:r>
      <w:r w:rsidR="00284073">
        <w:rPr>
          <w:rFonts w:ascii="Times New Roman" w:hAnsi="Times New Roman"/>
          <w:szCs w:val="24"/>
        </w:rPr>
        <w:t>є</w:t>
      </w:r>
      <w:r w:rsidRPr="00E137EA">
        <w:rPr>
          <w:rFonts w:ascii="Times New Roman" w:hAnsi="Times New Roman"/>
          <w:szCs w:val="24"/>
        </w:rPr>
        <w:t xml:space="preserve"> укла</w:t>
      </w:r>
      <w:r w:rsidR="00284073">
        <w:rPr>
          <w:rFonts w:ascii="Times New Roman" w:hAnsi="Times New Roman"/>
          <w:szCs w:val="24"/>
        </w:rPr>
        <w:t>ло</w:t>
      </w:r>
      <w:r w:rsidRPr="00E137EA">
        <w:rPr>
          <w:rFonts w:ascii="Times New Roman" w:hAnsi="Times New Roman"/>
          <w:szCs w:val="24"/>
        </w:rPr>
        <w:t xml:space="preserve"> </w:t>
      </w:r>
      <w:r w:rsidRPr="00E137EA">
        <w:rPr>
          <w:rFonts w:ascii="Times New Roman" w:hAnsi="Times New Roman"/>
          <w:b/>
          <w:szCs w:val="24"/>
        </w:rPr>
        <w:t>142 договори поставок</w:t>
      </w:r>
      <w:r w:rsidRPr="00E137EA">
        <w:rPr>
          <w:rFonts w:ascii="Times New Roman" w:hAnsi="Times New Roman"/>
          <w:szCs w:val="24"/>
        </w:rPr>
        <w:t xml:space="preserve"> з операторами АЗС, з яких </w:t>
      </w:r>
      <w:r w:rsidRPr="00E137EA">
        <w:rPr>
          <w:rFonts w:ascii="Times New Roman" w:hAnsi="Times New Roman"/>
          <w:b/>
          <w:szCs w:val="24"/>
        </w:rPr>
        <w:t>47 операторів АЗС</w:t>
      </w:r>
      <w:r w:rsidRPr="00E137EA">
        <w:rPr>
          <w:rFonts w:ascii="Times New Roman" w:hAnsi="Times New Roman"/>
          <w:szCs w:val="24"/>
        </w:rPr>
        <w:t xml:space="preserve"> вже було залучено як відповідачів, </w:t>
      </w:r>
      <w:r w:rsidRPr="00E137EA">
        <w:rPr>
          <w:rFonts w:ascii="Times New Roman" w:hAnsi="Times New Roman"/>
          <w:b/>
          <w:szCs w:val="24"/>
        </w:rPr>
        <w:t xml:space="preserve">47 </w:t>
      </w:r>
      <w:r w:rsidR="007841C3" w:rsidRPr="00E137EA">
        <w:rPr>
          <w:rFonts w:ascii="Times New Roman" w:hAnsi="Times New Roman"/>
          <w:b/>
          <w:szCs w:val="24"/>
        </w:rPr>
        <w:t>–</w:t>
      </w:r>
      <w:r w:rsidR="007841C3">
        <w:rPr>
          <w:rFonts w:ascii="Times New Roman" w:hAnsi="Times New Roman"/>
          <w:b/>
          <w:szCs w:val="24"/>
        </w:rPr>
        <w:t xml:space="preserve"> </w:t>
      </w:r>
      <w:r w:rsidRPr="00E137EA">
        <w:rPr>
          <w:rFonts w:ascii="Times New Roman" w:hAnsi="Times New Roman"/>
          <w:b/>
          <w:szCs w:val="24"/>
        </w:rPr>
        <w:t>вже знаходились у стані припинення</w:t>
      </w:r>
      <w:r w:rsidRPr="00E137EA">
        <w:rPr>
          <w:rFonts w:ascii="Times New Roman" w:hAnsi="Times New Roman"/>
          <w:szCs w:val="24"/>
        </w:rPr>
        <w:t xml:space="preserve"> та </w:t>
      </w:r>
      <w:r w:rsidRPr="00E137EA">
        <w:rPr>
          <w:rFonts w:ascii="Times New Roman" w:hAnsi="Times New Roman"/>
          <w:b/>
          <w:szCs w:val="24"/>
        </w:rPr>
        <w:t>48 нових операторів АЗС</w:t>
      </w:r>
      <w:r w:rsidRPr="00E137EA">
        <w:rPr>
          <w:rFonts w:ascii="Times New Roman" w:hAnsi="Times New Roman"/>
          <w:szCs w:val="24"/>
        </w:rPr>
        <w:t>, які тільки почали свою роботу у паливному проекті «АВІАС» та були залучені розпорядження</w:t>
      </w:r>
      <w:r w:rsidR="00284073">
        <w:rPr>
          <w:rFonts w:ascii="Times New Roman" w:hAnsi="Times New Roman"/>
          <w:szCs w:val="24"/>
        </w:rPr>
        <w:t>м</w:t>
      </w:r>
      <w:r w:rsidRPr="00E137EA">
        <w:rPr>
          <w:rFonts w:ascii="Times New Roman" w:hAnsi="Times New Roman"/>
          <w:szCs w:val="24"/>
        </w:rPr>
        <w:t xml:space="preserve"> державного уповноважено</w:t>
      </w:r>
      <w:r w:rsidR="00284073">
        <w:rPr>
          <w:rFonts w:ascii="Times New Roman" w:hAnsi="Times New Roman"/>
          <w:szCs w:val="24"/>
        </w:rPr>
        <w:t>го</w:t>
      </w:r>
      <w:r w:rsidRPr="00E137EA">
        <w:rPr>
          <w:rFonts w:ascii="Times New Roman" w:hAnsi="Times New Roman"/>
          <w:szCs w:val="24"/>
        </w:rPr>
        <w:t xml:space="preserve"> Комітету від 27.03.2017 № 01/81-р як співвідповідачі.</w:t>
      </w:r>
    </w:p>
    <w:p w14:paraId="17EBD7E9" w14:textId="77777777" w:rsidR="00E72FBC" w:rsidRPr="00E137EA" w:rsidRDefault="00E72FBC" w:rsidP="00DC0E3B">
      <w:pPr>
        <w:ind w:left="720"/>
        <w:jc w:val="both"/>
        <w:rPr>
          <w:rFonts w:ascii="Times New Roman" w:hAnsi="Times New Roman"/>
          <w:szCs w:val="24"/>
        </w:rPr>
      </w:pPr>
    </w:p>
    <w:p w14:paraId="4DC6D418" w14:textId="77777777" w:rsidR="00E72FBC" w:rsidRPr="00E137EA" w:rsidRDefault="00E72FBC" w:rsidP="00DC0E3B">
      <w:pPr>
        <w:ind w:left="720"/>
        <w:jc w:val="both"/>
        <w:rPr>
          <w:rFonts w:ascii="Times New Roman" w:hAnsi="Times New Roman"/>
          <w:szCs w:val="24"/>
        </w:rPr>
      </w:pPr>
      <w:r w:rsidRPr="00E137EA">
        <w:rPr>
          <w:rFonts w:ascii="Times New Roman" w:hAnsi="Times New Roman"/>
          <w:szCs w:val="24"/>
        </w:rPr>
        <w:t xml:space="preserve">Наприкінці 2016 року </w:t>
      </w:r>
      <w:r w:rsidRPr="00E137EA">
        <w:rPr>
          <w:rFonts w:ascii="Times New Roman" w:hAnsi="Times New Roman"/>
          <w:b/>
          <w:szCs w:val="24"/>
        </w:rPr>
        <w:t>ТОВ «ПРОМ ГАРАНТ ПЛЮС»</w:t>
      </w:r>
      <w:r w:rsidRPr="00E137EA">
        <w:rPr>
          <w:rFonts w:ascii="Times New Roman" w:hAnsi="Times New Roman"/>
          <w:szCs w:val="24"/>
        </w:rPr>
        <w:t xml:space="preserve"> починає свою діяльність замість ТОВ «ТД «АВІАС». Відповідно до інформації</w:t>
      </w:r>
      <w:r w:rsidR="00284073">
        <w:rPr>
          <w:rFonts w:ascii="Times New Roman" w:hAnsi="Times New Roman"/>
          <w:szCs w:val="24"/>
        </w:rPr>
        <w:t>,</w:t>
      </w:r>
      <w:r w:rsidRPr="00E137EA">
        <w:rPr>
          <w:rFonts w:ascii="Times New Roman" w:hAnsi="Times New Roman"/>
          <w:szCs w:val="24"/>
        </w:rPr>
        <w:t xml:space="preserve"> наданої ТОВ «ПРОМ ГАРАНТ ПЛЮС» листом від 26.07.2017 № 91 (вх. від 01.08.2017 № 8-143/7570-кі), </w:t>
      </w:r>
      <w:r w:rsidR="007841C3">
        <w:rPr>
          <w:rFonts w:ascii="Times New Roman" w:hAnsi="Times New Roman"/>
          <w:szCs w:val="24"/>
        </w:rPr>
        <w:t xml:space="preserve">товариство </w:t>
      </w:r>
      <w:r w:rsidRPr="00E137EA">
        <w:rPr>
          <w:rFonts w:ascii="Times New Roman" w:hAnsi="Times New Roman"/>
          <w:szCs w:val="24"/>
        </w:rPr>
        <w:t>укладає</w:t>
      </w:r>
      <w:r w:rsidR="007841C3">
        <w:rPr>
          <w:rFonts w:ascii="Times New Roman" w:hAnsi="Times New Roman"/>
          <w:szCs w:val="24"/>
        </w:rPr>
        <w:t>,</w:t>
      </w:r>
      <w:r w:rsidRPr="00E137EA">
        <w:rPr>
          <w:rFonts w:ascii="Times New Roman" w:hAnsi="Times New Roman"/>
          <w:szCs w:val="24"/>
        </w:rPr>
        <w:t xml:space="preserve"> </w:t>
      </w:r>
      <w:r w:rsidR="007841C3">
        <w:rPr>
          <w:rFonts w:ascii="Times New Roman" w:hAnsi="Times New Roman"/>
          <w:szCs w:val="24"/>
        </w:rPr>
        <w:t>у</w:t>
      </w:r>
      <w:r w:rsidRPr="00E137EA">
        <w:rPr>
          <w:rFonts w:ascii="Times New Roman" w:hAnsi="Times New Roman"/>
          <w:szCs w:val="24"/>
        </w:rPr>
        <w:t xml:space="preserve"> свою чергу</w:t>
      </w:r>
      <w:r w:rsidR="007841C3">
        <w:rPr>
          <w:rFonts w:ascii="Times New Roman" w:hAnsi="Times New Roman"/>
          <w:szCs w:val="24"/>
        </w:rPr>
        <w:t>,</w:t>
      </w:r>
      <w:r w:rsidRPr="00E137EA">
        <w:rPr>
          <w:rFonts w:ascii="Times New Roman" w:hAnsi="Times New Roman"/>
          <w:szCs w:val="24"/>
        </w:rPr>
        <w:t xml:space="preserve"> </w:t>
      </w:r>
      <w:r w:rsidRPr="00E137EA">
        <w:rPr>
          <w:rFonts w:ascii="Times New Roman" w:hAnsi="Times New Roman"/>
          <w:b/>
          <w:szCs w:val="24"/>
        </w:rPr>
        <w:t>93 договори поставок</w:t>
      </w:r>
      <w:r w:rsidRPr="00E137EA">
        <w:rPr>
          <w:rFonts w:ascii="Times New Roman" w:hAnsi="Times New Roman"/>
          <w:szCs w:val="24"/>
        </w:rPr>
        <w:t xml:space="preserve"> з операторами АЗС, з яких </w:t>
      </w:r>
      <w:r w:rsidRPr="00E137EA">
        <w:rPr>
          <w:rFonts w:ascii="Times New Roman" w:hAnsi="Times New Roman"/>
          <w:b/>
          <w:szCs w:val="24"/>
        </w:rPr>
        <w:t>46 операторів АЗС</w:t>
      </w:r>
      <w:r w:rsidRPr="00E137EA">
        <w:rPr>
          <w:rFonts w:ascii="Times New Roman" w:hAnsi="Times New Roman"/>
          <w:szCs w:val="24"/>
        </w:rPr>
        <w:t xml:space="preserve"> вже було залучено </w:t>
      </w:r>
      <w:r w:rsidR="007841C3">
        <w:rPr>
          <w:rFonts w:ascii="Times New Roman" w:hAnsi="Times New Roman"/>
          <w:szCs w:val="24"/>
        </w:rPr>
        <w:t>як</w:t>
      </w:r>
      <w:r w:rsidRPr="00E137EA">
        <w:rPr>
          <w:rFonts w:ascii="Times New Roman" w:hAnsi="Times New Roman"/>
          <w:szCs w:val="24"/>
        </w:rPr>
        <w:t xml:space="preserve"> відповідачів, </w:t>
      </w:r>
      <w:r w:rsidRPr="00E137EA">
        <w:rPr>
          <w:rFonts w:ascii="Times New Roman" w:hAnsi="Times New Roman"/>
          <w:b/>
          <w:szCs w:val="24"/>
        </w:rPr>
        <w:t>2 – вже знаходились у стані припинення</w:t>
      </w:r>
      <w:r w:rsidRPr="00E137EA">
        <w:rPr>
          <w:rFonts w:ascii="Times New Roman" w:hAnsi="Times New Roman"/>
          <w:szCs w:val="24"/>
        </w:rPr>
        <w:t xml:space="preserve"> та </w:t>
      </w:r>
      <w:r w:rsidRPr="00E137EA">
        <w:rPr>
          <w:rFonts w:ascii="Times New Roman" w:hAnsi="Times New Roman"/>
          <w:b/>
          <w:szCs w:val="24"/>
        </w:rPr>
        <w:t>45 нових операторів АЗС</w:t>
      </w:r>
      <w:r w:rsidRPr="00E137EA">
        <w:rPr>
          <w:rFonts w:ascii="Times New Roman" w:hAnsi="Times New Roman"/>
          <w:szCs w:val="24"/>
        </w:rPr>
        <w:t>, які тільки почали свою роботу у паливному проекті «АВІАС», та які були залучені розпорядженням державного уповноваженого Комітету від 04.09.2017 № 01/174-р як співвідповідачів.</w:t>
      </w:r>
    </w:p>
    <w:p w14:paraId="5FC37D60" w14:textId="77777777" w:rsidR="00E72FBC" w:rsidRPr="00E137EA" w:rsidRDefault="00E72FBC" w:rsidP="00DC0E3B">
      <w:pPr>
        <w:ind w:left="720"/>
        <w:jc w:val="both"/>
        <w:rPr>
          <w:rFonts w:ascii="Times New Roman" w:hAnsi="Times New Roman"/>
          <w:szCs w:val="24"/>
        </w:rPr>
      </w:pPr>
      <w:r w:rsidRPr="00E137EA">
        <w:rPr>
          <w:rFonts w:ascii="Times New Roman" w:hAnsi="Times New Roman"/>
          <w:szCs w:val="24"/>
        </w:rPr>
        <w:t xml:space="preserve">На початку 2017 року </w:t>
      </w:r>
      <w:r w:rsidRPr="00E137EA">
        <w:rPr>
          <w:rFonts w:ascii="Times New Roman" w:hAnsi="Times New Roman"/>
          <w:b/>
          <w:szCs w:val="24"/>
        </w:rPr>
        <w:t>ТОВ «АЛЬЯНС ЕВОЛЮШН»</w:t>
      </w:r>
      <w:r w:rsidRPr="00E137EA">
        <w:rPr>
          <w:rFonts w:ascii="Times New Roman" w:hAnsi="Times New Roman"/>
          <w:szCs w:val="24"/>
        </w:rPr>
        <w:t xml:space="preserve"> також укладає договори поставки з операторами АЗС, як і його попередники. За інформацією</w:t>
      </w:r>
      <w:r w:rsidR="00A15FC6">
        <w:rPr>
          <w:rFonts w:ascii="Times New Roman" w:hAnsi="Times New Roman"/>
          <w:szCs w:val="24"/>
        </w:rPr>
        <w:t>,</w:t>
      </w:r>
      <w:r w:rsidRPr="00E137EA">
        <w:rPr>
          <w:rFonts w:ascii="Times New Roman" w:hAnsi="Times New Roman"/>
          <w:szCs w:val="24"/>
        </w:rPr>
        <w:t xml:space="preserve"> наданою </w:t>
      </w:r>
      <w:r>
        <w:rPr>
          <w:rFonts w:ascii="Times New Roman" w:hAnsi="Times New Roman"/>
          <w:szCs w:val="24"/>
        </w:rPr>
        <w:br/>
      </w:r>
      <w:r w:rsidRPr="00E137EA">
        <w:rPr>
          <w:rFonts w:ascii="Times New Roman" w:hAnsi="Times New Roman"/>
          <w:szCs w:val="24"/>
        </w:rPr>
        <w:t>ТОВ «АЛЬЯНС ЕВОЛЮШН» листом від 25.10.2017 № 283 (вх. № 8-143/893-кі</w:t>
      </w:r>
      <w:r w:rsidR="00A15FC6" w:rsidRPr="00A15FC6">
        <w:rPr>
          <w:rFonts w:ascii="Times New Roman" w:hAnsi="Times New Roman"/>
          <w:szCs w:val="24"/>
        </w:rPr>
        <w:t xml:space="preserve"> </w:t>
      </w:r>
      <w:r w:rsidR="00A15FC6" w:rsidRPr="00E137EA">
        <w:rPr>
          <w:rFonts w:ascii="Times New Roman" w:hAnsi="Times New Roman"/>
          <w:szCs w:val="24"/>
        </w:rPr>
        <w:t>від 27.10.2017</w:t>
      </w:r>
      <w:r w:rsidRPr="00E137EA">
        <w:rPr>
          <w:rFonts w:ascii="Times New Roman" w:hAnsi="Times New Roman"/>
          <w:szCs w:val="24"/>
        </w:rPr>
        <w:t>)</w:t>
      </w:r>
      <w:r w:rsidR="00A15FC6">
        <w:rPr>
          <w:rFonts w:ascii="Times New Roman" w:hAnsi="Times New Roman"/>
          <w:szCs w:val="24"/>
        </w:rPr>
        <w:t>,</w:t>
      </w:r>
      <w:r w:rsidRPr="00E137EA">
        <w:rPr>
          <w:rFonts w:ascii="Times New Roman" w:hAnsi="Times New Roman"/>
          <w:szCs w:val="24"/>
        </w:rPr>
        <w:t xml:space="preserve"> було укладено </w:t>
      </w:r>
      <w:r w:rsidRPr="00E137EA">
        <w:rPr>
          <w:rFonts w:ascii="Times New Roman" w:hAnsi="Times New Roman"/>
          <w:b/>
          <w:szCs w:val="24"/>
        </w:rPr>
        <w:t>81 договір поставок з операторами АЗС</w:t>
      </w:r>
      <w:r w:rsidRPr="00E137EA">
        <w:rPr>
          <w:rFonts w:ascii="Times New Roman" w:hAnsi="Times New Roman"/>
          <w:szCs w:val="24"/>
        </w:rPr>
        <w:t>.</w:t>
      </w:r>
    </w:p>
    <w:p w14:paraId="69ADB1DA" w14:textId="77777777" w:rsidR="00E72FBC" w:rsidRPr="00E137EA" w:rsidRDefault="00E72FBC" w:rsidP="00DC0E3B">
      <w:pPr>
        <w:ind w:left="720"/>
        <w:jc w:val="both"/>
        <w:rPr>
          <w:rFonts w:ascii="Times New Roman" w:hAnsi="Times New Roman"/>
          <w:b/>
          <w:szCs w:val="24"/>
        </w:rPr>
      </w:pPr>
      <w:r w:rsidRPr="00E137EA">
        <w:rPr>
          <w:rFonts w:ascii="Times New Roman" w:hAnsi="Times New Roman"/>
          <w:szCs w:val="24"/>
        </w:rPr>
        <w:t>Крім того, що вищезазначені дії відбуваються сплановано, послідовно, погоджено та скеровано, всі договори поставки</w:t>
      </w:r>
      <w:r w:rsidR="00A15FC6">
        <w:rPr>
          <w:rFonts w:ascii="Times New Roman" w:hAnsi="Times New Roman"/>
          <w:szCs w:val="24"/>
        </w:rPr>
        <w:t>,</w:t>
      </w:r>
      <w:r w:rsidRPr="00E137EA">
        <w:rPr>
          <w:rFonts w:ascii="Times New Roman" w:hAnsi="Times New Roman"/>
          <w:szCs w:val="24"/>
        </w:rPr>
        <w:t xml:space="preserve"> укладені компаніями «АВІАС»</w:t>
      </w:r>
      <w:r w:rsidR="00A15FC6">
        <w:rPr>
          <w:rFonts w:ascii="Times New Roman" w:hAnsi="Times New Roman"/>
          <w:szCs w:val="24"/>
        </w:rPr>
        <w:t>,</w:t>
      </w:r>
      <w:r w:rsidRPr="00E137EA">
        <w:rPr>
          <w:rFonts w:ascii="Times New Roman" w:hAnsi="Times New Roman"/>
          <w:szCs w:val="24"/>
        </w:rPr>
        <w:t xml:space="preserve"> </w:t>
      </w:r>
      <w:r w:rsidRPr="00E137EA">
        <w:rPr>
          <w:rFonts w:ascii="Times New Roman" w:hAnsi="Times New Roman"/>
          <w:b/>
          <w:szCs w:val="24"/>
        </w:rPr>
        <w:t>є однаковими.</w:t>
      </w:r>
    </w:p>
    <w:p w14:paraId="478CDA34" w14:textId="77777777" w:rsidR="00E72FBC" w:rsidRPr="00E137EA" w:rsidRDefault="00E72FBC" w:rsidP="00DC0E3B">
      <w:pPr>
        <w:ind w:left="720"/>
        <w:jc w:val="both"/>
        <w:rPr>
          <w:rFonts w:ascii="Times New Roman" w:hAnsi="Times New Roman"/>
          <w:szCs w:val="24"/>
        </w:rPr>
      </w:pPr>
      <w:r w:rsidRPr="00E137EA">
        <w:rPr>
          <w:rFonts w:ascii="Times New Roman" w:hAnsi="Times New Roman"/>
          <w:szCs w:val="24"/>
        </w:rPr>
        <w:t>Аналіз договорів поставок</w:t>
      </w:r>
      <w:r w:rsidR="00A15FC6">
        <w:rPr>
          <w:rFonts w:ascii="Times New Roman" w:hAnsi="Times New Roman"/>
          <w:szCs w:val="24"/>
        </w:rPr>
        <w:t>,</w:t>
      </w:r>
      <w:r w:rsidRPr="00E137EA">
        <w:rPr>
          <w:rFonts w:ascii="Times New Roman" w:hAnsi="Times New Roman"/>
          <w:szCs w:val="24"/>
        </w:rPr>
        <w:t xml:space="preserve"> укладених між компаніями «АВІАС» та </w:t>
      </w:r>
      <w:r w:rsidRPr="00E137EA">
        <w:rPr>
          <w:rFonts w:ascii="Times New Roman" w:hAnsi="Times New Roman"/>
          <w:b/>
          <w:szCs w:val="24"/>
        </w:rPr>
        <w:t>168 операторами АЗС</w:t>
      </w:r>
      <w:r w:rsidRPr="00E137EA">
        <w:rPr>
          <w:rFonts w:ascii="Times New Roman" w:hAnsi="Times New Roman"/>
          <w:szCs w:val="24"/>
        </w:rPr>
        <w:t xml:space="preserve"> (перелік договорів у додатку 9 до цього </w:t>
      </w:r>
      <w:r w:rsidR="0078179A">
        <w:rPr>
          <w:rFonts w:ascii="Times New Roman" w:hAnsi="Times New Roman"/>
          <w:szCs w:val="24"/>
        </w:rPr>
        <w:t>рішення</w:t>
      </w:r>
      <w:r w:rsidRPr="00E137EA">
        <w:rPr>
          <w:rFonts w:ascii="Times New Roman" w:hAnsi="Times New Roman"/>
          <w:szCs w:val="24"/>
        </w:rPr>
        <w:t xml:space="preserve">), показав, що вони є однаковими як за </w:t>
      </w:r>
      <w:r>
        <w:rPr>
          <w:rFonts w:ascii="Times New Roman" w:hAnsi="Times New Roman"/>
          <w:szCs w:val="24"/>
        </w:rPr>
        <w:t xml:space="preserve">юридичним </w:t>
      </w:r>
      <w:r w:rsidRPr="00E137EA">
        <w:rPr>
          <w:rFonts w:ascii="Times New Roman" w:hAnsi="Times New Roman"/>
          <w:szCs w:val="24"/>
        </w:rPr>
        <w:t>змістом</w:t>
      </w:r>
      <w:r w:rsidR="00A15FC6">
        <w:rPr>
          <w:rFonts w:ascii="Times New Roman" w:hAnsi="Times New Roman"/>
          <w:szCs w:val="24"/>
        </w:rPr>
        <w:t>,</w:t>
      </w:r>
      <w:r w:rsidRPr="00E137EA">
        <w:rPr>
          <w:rFonts w:ascii="Times New Roman" w:hAnsi="Times New Roman"/>
          <w:szCs w:val="24"/>
        </w:rPr>
        <w:t xml:space="preserve"> так і за зовнішнім оформленням. </w:t>
      </w:r>
    </w:p>
    <w:p w14:paraId="019BC6D9" w14:textId="401E5085" w:rsidR="00E72FBC" w:rsidRPr="00E137EA" w:rsidRDefault="00E72FBC" w:rsidP="00DC0E3B">
      <w:pPr>
        <w:pStyle w:val="a0"/>
        <w:numPr>
          <w:ilvl w:val="0"/>
          <w:numId w:val="2"/>
        </w:numPr>
        <w:ind w:hanging="720"/>
        <w:jc w:val="both"/>
      </w:pPr>
      <w:r w:rsidRPr="00E137EA">
        <w:lastRenderedPageBreak/>
        <w:t xml:space="preserve">Зокрема, у договорах поставок сторонами </w:t>
      </w:r>
      <w:r w:rsidR="00A15FC6">
        <w:t>я</w:t>
      </w:r>
      <w:r w:rsidRPr="00E137EA">
        <w:t xml:space="preserve">к </w:t>
      </w:r>
      <w:r w:rsidR="0039229A" w:rsidRPr="00E62B9A">
        <w:rPr>
          <w:bCs/>
          <w:i/>
        </w:rPr>
        <w:t>[інформація визначена як інформація з обмеженим доступом]</w:t>
      </w:r>
      <w:r w:rsidRPr="00E137EA">
        <w:t xml:space="preserve"> виступа</w:t>
      </w:r>
      <w:r>
        <w:t>ю</w:t>
      </w:r>
      <w:r w:rsidRPr="00E137EA">
        <w:t>ть компанії «АВІАС», а саме</w:t>
      </w:r>
      <w:r w:rsidR="00A15FC6">
        <w:t>:</w:t>
      </w:r>
      <w:r w:rsidRPr="00E137EA">
        <w:t xml:space="preserve"> ТОВ ВТФ «АВІАС», ТОВ «ТД «АВІАС», ТОВ «ПРОМ ГАРАНТ ПЛЮС» та ТОВ «АЛЬЯНС ЕВОЛЮШН», а як </w:t>
      </w:r>
      <w:r w:rsidR="0039229A" w:rsidRPr="00E62B9A">
        <w:rPr>
          <w:bCs/>
          <w:i/>
        </w:rPr>
        <w:t>[інформація визначена як інформація з обмеженим доступом]</w:t>
      </w:r>
      <w:r w:rsidRPr="00E137EA">
        <w:t xml:space="preserve"> – оператори АЗС.</w:t>
      </w:r>
    </w:p>
    <w:p w14:paraId="50283106" w14:textId="77777777" w:rsidR="00E72FBC" w:rsidRPr="00E137EA" w:rsidRDefault="00E72FBC" w:rsidP="00DC0E3B">
      <w:pPr>
        <w:ind w:left="360" w:firstLine="349"/>
        <w:jc w:val="both"/>
        <w:rPr>
          <w:rFonts w:ascii="Times New Roman" w:hAnsi="Times New Roman"/>
          <w:b/>
          <w:szCs w:val="24"/>
        </w:rPr>
      </w:pPr>
      <w:r w:rsidRPr="00E137EA">
        <w:rPr>
          <w:rFonts w:ascii="Times New Roman" w:hAnsi="Times New Roman"/>
          <w:b/>
          <w:szCs w:val="24"/>
        </w:rPr>
        <w:t>Основні умови договорів поставок такі:</w:t>
      </w:r>
    </w:p>
    <w:p w14:paraId="0C8AC6C0" w14:textId="77777777" w:rsidR="0039229A" w:rsidRPr="0039229A" w:rsidRDefault="0039229A" w:rsidP="0039229A">
      <w:pPr>
        <w:pStyle w:val="a0"/>
        <w:jc w:val="both"/>
      </w:pPr>
      <w:r w:rsidRPr="00E62B9A">
        <w:rPr>
          <w:bCs/>
          <w:i/>
        </w:rPr>
        <w:t>[інформація визначена як інформація з обмеженим доступом]</w:t>
      </w:r>
      <w:r>
        <w:rPr>
          <w:bCs/>
          <w:i/>
        </w:rPr>
        <w:t>.</w:t>
      </w:r>
    </w:p>
    <w:p w14:paraId="22E925BB" w14:textId="08E677B3" w:rsidR="00E72FBC" w:rsidRPr="00E137EA" w:rsidRDefault="00E72FBC" w:rsidP="00DC0E3B">
      <w:pPr>
        <w:pStyle w:val="a0"/>
        <w:numPr>
          <w:ilvl w:val="0"/>
          <w:numId w:val="2"/>
        </w:numPr>
        <w:ind w:hanging="720"/>
        <w:jc w:val="both"/>
      </w:pPr>
      <w:r w:rsidRPr="00E137EA">
        <w:t xml:space="preserve">Вищезазначене свідчить про єдиний підхід до договірних відносин, незалежно від періоду їх укладення, місцезнаходження роботи АЗС, періоду роботи оператора АЗС. </w:t>
      </w:r>
    </w:p>
    <w:p w14:paraId="65594C5A" w14:textId="77777777" w:rsidR="00E72FBC" w:rsidRPr="00E137EA" w:rsidRDefault="00E72FBC" w:rsidP="00DC0E3B">
      <w:pPr>
        <w:pStyle w:val="a0"/>
        <w:numPr>
          <w:ilvl w:val="0"/>
          <w:numId w:val="2"/>
        </w:numPr>
        <w:ind w:hanging="720"/>
        <w:jc w:val="both"/>
      </w:pPr>
      <w:r w:rsidRPr="00E137EA">
        <w:t>Також слід звернути увагу, що на зміст та форму договору поставки не впливає той фактор</w:t>
      </w:r>
      <w:r w:rsidR="00A15FC6">
        <w:t>,</w:t>
      </w:r>
      <w:r w:rsidRPr="00E137EA">
        <w:t xml:space="preserve"> від якої сторони була ініціатива укладання договору для початку роботи </w:t>
      </w:r>
      <w:r w:rsidR="00A15FC6">
        <w:t>в</w:t>
      </w:r>
      <w:r w:rsidRPr="00E137EA">
        <w:t xml:space="preserve"> паливному проекті «АВІАС».</w:t>
      </w:r>
    </w:p>
    <w:p w14:paraId="2DD2F53C" w14:textId="77777777" w:rsidR="00E72FBC" w:rsidRPr="00E137EA" w:rsidRDefault="00E72FBC" w:rsidP="00DC0E3B">
      <w:pPr>
        <w:pStyle w:val="a0"/>
        <w:numPr>
          <w:ilvl w:val="0"/>
          <w:numId w:val="2"/>
        </w:numPr>
        <w:ind w:hanging="720"/>
        <w:jc w:val="both"/>
      </w:pPr>
      <w:r w:rsidRPr="00E137EA">
        <w:t xml:space="preserve">Разом </w:t>
      </w:r>
      <w:r w:rsidR="00A15FC6">
        <w:t>і</w:t>
      </w:r>
      <w:r w:rsidRPr="00E137EA">
        <w:t>з цим аналіз договорів поставок</w:t>
      </w:r>
      <w:r w:rsidR="00A15FC6">
        <w:t>,</w:t>
      </w:r>
      <w:r w:rsidRPr="00E137EA">
        <w:t xml:space="preserve"> укладених з операторами АЗС, показав непоодинокі випадки підписання договорів з боку операторів АЗС одними й тими самими фізичними особами, які зазначаються як директори різних суб’єктів господарювання-операторів АЗС, наприклад:</w:t>
      </w:r>
    </w:p>
    <w:p w14:paraId="1116BECA" w14:textId="77777777" w:rsidR="00E72FBC" w:rsidRPr="00E137EA" w:rsidRDefault="00E72FBC" w:rsidP="00DC0E3B">
      <w:pPr>
        <w:ind w:left="709"/>
        <w:jc w:val="both"/>
        <w:rPr>
          <w:rFonts w:ascii="Times New Roman" w:hAnsi="Times New Roman"/>
          <w:szCs w:val="24"/>
        </w:rPr>
      </w:pPr>
      <w:r w:rsidRPr="00E137EA">
        <w:rPr>
          <w:rFonts w:ascii="Times New Roman" w:hAnsi="Times New Roman"/>
          <w:b/>
          <w:szCs w:val="24"/>
        </w:rPr>
        <w:t>Григорчук Ігор Митрофанович</w:t>
      </w:r>
      <w:r w:rsidRPr="00E137EA">
        <w:rPr>
          <w:rFonts w:ascii="Times New Roman" w:hAnsi="Times New Roman"/>
          <w:szCs w:val="24"/>
        </w:rPr>
        <w:t>, як</w:t>
      </w:r>
      <w:r w:rsidR="00A15FC6">
        <w:rPr>
          <w:rFonts w:ascii="Times New Roman" w:hAnsi="Times New Roman"/>
          <w:szCs w:val="24"/>
        </w:rPr>
        <w:t>ий</w:t>
      </w:r>
      <w:r w:rsidRPr="00E137EA">
        <w:rPr>
          <w:rFonts w:ascii="Times New Roman" w:hAnsi="Times New Roman"/>
          <w:szCs w:val="24"/>
        </w:rPr>
        <w:t xml:space="preserve"> в особі директора </w:t>
      </w:r>
      <w:r w:rsidRPr="00E137EA">
        <w:rPr>
          <w:rFonts w:ascii="Times New Roman" w:hAnsi="Times New Roman"/>
          <w:b/>
          <w:szCs w:val="24"/>
        </w:rPr>
        <w:t>ТОВ «БАЕР ГРУП»</w:t>
      </w:r>
      <w:r w:rsidRPr="00E137EA">
        <w:rPr>
          <w:rFonts w:ascii="Times New Roman" w:hAnsi="Times New Roman"/>
          <w:szCs w:val="24"/>
        </w:rPr>
        <w:t xml:space="preserve"> підписав договір поставки від 10.05.2016 № П16-57, в особі директора </w:t>
      </w:r>
      <w:r w:rsidR="00A15FC6">
        <w:rPr>
          <w:rFonts w:ascii="Times New Roman" w:hAnsi="Times New Roman"/>
          <w:szCs w:val="24"/>
        </w:rPr>
        <w:t xml:space="preserve">                                        </w:t>
      </w:r>
      <w:r w:rsidRPr="00E137EA">
        <w:rPr>
          <w:rFonts w:ascii="Times New Roman" w:hAnsi="Times New Roman"/>
          <w:b/>
          <w:szCs w:val="24"/>
        </w:rPr>
        <w:t>ТОВ «ВІАЛІОН»</w:t>
      </w:r>
      <w:r w:rsidRPr="00E137EA">
        <w:rPr>
          <w:rFonts w:ascii="Times New Roman" w:hAnsi="Times New Roman"/>
          <w:szCs w:val="24"/>
        </w:rPr>
        <w:t xml:space="preserve"> </w:t>
      </w:r>
      <w:r w:rsidR="00A15FC6" w:rsidRPr="00E137EA">
        <w:rPr>
          <w:rFonts w:ascii="Times New Roman" w:hAnsi="Times New Roman"/>
          <w:szCs w:val="24"/>
        </w:rPr>
        <w:t>–</w:t>
      </w:r>
      <w:r w:rsidRPr="00E137EA">
        <w:rPr>
          <w:rFonts w:ascii="Times New Roman" w:hAnsi="Times New Roman"/>
          <w:szCs w:val="24"/>
        </w:rPr>
        <w:t xml:space="preserve"> договір поставки від 04.12.2015 № П15-78, в особі директора </w:t>
      </w:r>
      <w:r w:rsidR="00A15FC6">
        <w:rPr>
          <w:rFonts w:ascii="Times New Roman" w:hAnsi="Times New Roman"/>
          <w:szCs w:val="24"/>
        </w:rPr>
        <w:t xml:space="preserve">                  </w:t>
      </w:r>
      <w:r w:rsidRPr="00E137EA">
        <w:rPr>
          <w:rFonts w:ascii="Times New Roman" w:hAnsi="Times New Roman"/>
          <w:b/>
          <w:szCs w:val="24"/>
        </w:rPr>
        <w:t>ТОВ «ШКОДЕР-С»</w:t>
      </w:r>
      <w:r w:rsidR="00A15FC6">
        <w:rPr>
          <w:rFonts w:ascii="Times New Roman" w:hAnsi="Times New Roman"/>
          <w:b/>
          <w:szCs w:val="24"/>
        </w:rPr>
        <w:t xml:space="preserve"> </w:t>
      </w:r>
      <w:r w:rsidR="00A15FC6" w:rsidRPr="00A15FC6">
        <w:rPr>
          <w:rFonts w:ascii="Times New Roman" w:hAnsi="Times New Roman"/>
          <w:szCs w:val="24"/>
        </w:rPr>
        <w:t xml:space="preserve"> </w:t>
      </w:r>
      <w:r w:rsidR="00A15FC6" w:rsidRPr="00E137EA">
        <w:rPr>
          <w:rFonts w:ascii="Times New Roman" w:hAnsi="Times New Roman"/>
          <w:szCs w:val="24"/>
        </w:rPr>
        <w:t>–</w:t>
      </w:r>
      <w:r w:rsidRPr="00E137EA">
        <w:rPr>
          <w:rFonts w:ascii="Times New Roman" w:hAnsi="Times New Roman"/>
          <w:szCs w:val="24"/>
        </w:rPr>
        <w:t xml:space="preserve"> договір поставки від 15.11.2015 № П15-11;</w:t>
      </w:r>
    </w:p>
    <w:p w14:paraId="30A20381" w14:textId="77777777" w:rsidR="00E72FBC" w:rsidRPr="00E137EA" w:rsidRDefault="00E72FBC" w:rsidP="00DC0E3B">
      <w:pPr>
        <w:ind w:left="709"/>
        <w:jc w:val="both"/>
        <w:rPr>
          <w:rFonts w:ascii="Times New Roman" w:hAnsi="Times New Roman"/>
          <w:szCs w:val="24"/>
        </w:rPr>
      </w:pPr>
      <w:proofErr w:type="spellStart"/>
      <w:r w:rsidRPr="00E137EA">
        <w:rPr>
          <w:rFonts w:ascii="Times New Roman" w:hAnsi="Times New Roman"/>
          <w:b/>
          <w:szCs w:val="24"/>
        </w:rPr>
        <w:t>Глущевський</w:t>
      </w:r>
      <w:proofErr w:type="spellEnd"/>
      <w:r w:rsidRPr="00E137EA">
        <w:rPr>
          <w:rFonts w:ascii="Times New Roman" w:hAnsi="Times New Roman"/>
          <w:b/>
          <w:szCs w:val="24"/>
        </w:rPr>
        <w:t xml:space="preserve"> Сергій Олександрович</w:t>
      </w:r>
      <w:r w:rsidRPr="00E137EA">
        <w:rPr>
          <w:rFonts w:ascii="Times New Roman" w:hAnsi="Times New Roman"/>
          <w:szCs w:val="24"/>
        </w:rPr>
        <w:t>, як</w:t>
      </w:r>
      <w:r w:rsidR="00A15FC6">
        <w:rPr>
          <w:rFonts w:ascii="Times New Roman" w:hAnsi="Times New Roman"/>
          <w:szCs w:val="24"/>
        </w:rPr>
        <w:t>ий</w:t>
      </w:r>
      <w:r w:rsidRPr="00E137EA">
        <w:rPr>
          <w:rFonts w:ascii="Times New Roman" w:hAnsi="Times New Roman"/>
          <w:szCs w:val="24"/>
        </w:rPr>
        <w:t xml:space="preserve"> в особі директора </w:t>
      </w:r>
      <w:r w:rsidRPr="00E137EA">
        <w:rPr>
          <w:rFonts w:ascii="Times New Roman" w:hAnsi="Times New Roman"/>
          <w:b/>
          <w:szCs w:val="24"/>
        </w:rPr>
        <w:t>ТОВ «СЕВАН-С»</w:t>
      </w:r>
      <w:r w:rsidRPr="00E137EA">
        <w:rPr>
          <w:rFonts w:ascii="Times New Roman" w:hAnsi="Times New Roman"/>
          <w:szCs w:val="24"/>
        </w:rPr>
        <w:t xml:space="preserve"> підписав договір поставки від 15.11.2015 № П15-10, в особі директора </w:t>
      </w:r>
      <w:r w:rsidRPr="00E137EA">
        <w:rPr>
          <w:rFonts w:ascii="Times New Roman" w:hAnsi="Times New Roman"/>
          <w:b/>
          <w:szCs w:val="24"/>
        </w:rPr>
        <w:t>ТОВ «СТОУН ІНТЕРГРУП»</w:t>
      </w:r>
      <w:r w:rsidRPr="00E137EA">
        <w:rPr>
          <w:rFonts w:ascii="Times New Roman" w:hAnsi="Times New Roman"/>
          <w:szCs w:val="24"/>
        </w:rPr>
        <w:t xml:space="preserve"> </w:t>
      </w:r>
      <w:r w:rsidR="00A15FC6" w:rsidRPr="00E137EA">
        <w:rPr>
          <w:rFonts w:ascii="Times New Roman" w:hAnsi="Times New Roman"/>
          <w:szCs w:val="24"/>
        </w:rPr>
        <w:t>–</w:t>
      </w:r>
      <w:r w:rsidRPr="00E137EA">
        <w:rPr>
          <w:rFonts w:ascii="Times New Roman" w:hAnsi="Times New Roman"/>
          <w:szCs w:val="24"/>
        </w:rPr>
        <w:t xml:space="preserve"> договір поставки від 07.12.2015 № П15-80, в особі директора </w:t>
      </w:r>
      <w:r>
        <w:rPr>
          <w:rFonts w:ascii="Times New Roman" w:hAnsi="Times New Roman"/>
          <w:szCs w:val="24"/>
        </w:rPr>
        <w:br/>
      </w:r>
      <w:r w:rsidRPr="00E137EA">
        <w:rPr>
          <w:rFonts w:ascii="Times New Roman" w:hAnsi="Times New Roman"/>
          <w:b/>
          <w:szCs w:val="24"/>
        </w:rPr>
        <w:t>ТОВ «БРАЙТОН ЛТД»</w:t>
      </w:r>
      <w:r w:rsidRPr="00E137EA">
        <w:rPr>
          <w:rFonts w:ascii="Times New Roman" w:hAnsi="Times New Roman"/>
          <w:szCs w:val="24"/>
        </w:rPr>
        <w:t xml:space="preserve"> </w:t>
      </w:r>
      <w:r w:rsidR="00A15FC6" w:rsidRPr="00E137EA">
        <w:rPr>
          <w:rFonts w:ascii="Times New Roman" w:hAnsi="Times New Roman"/>
          <w:szCs w:val="24"/>
        </w:rPr>
        <w:t>–</w:t>
      </w:r>
      <w:r w:rsidRPr="00E137EA">
        <w:rPr>
          <w:rFonts w:ascii="Times New Roman" w:hAnsi="Times New Roman"/>
          <w:szCs w:val="24"/>
        </w:rPr>
        <w:t xml:space="preserve"> договір поставки від 10.05.2016 № П16-56;</w:t>
      </w:r>
    </w:p>
    <w:p w14:paraId="526D4793" w14:textId="77777777" w:rsidR="00E72FBC" w:rsidRPr="00E137EA" w:rsidRDefault="00E72FBC" w:rsidP="00DC0E3B">
      <w:pPr>
        <w:pStyle w:val="a0"/>
        <w:numPr>
          <w:ilvl w:val="0"/>
          <w:numId w:val="2"/>
        </w:numPr>
        <w:ind w:hanging="720"/>
        <w:jc w:val="both"/>
      </w:pPr>
      <w:r w:rsidRPr="00E137EA">
        <w:t>Також було встановлен</w:t>
      </w:r>
      <w:r w:rsidR="00A15FC6">
        <w:t>о</w:t>
      </w:r>
      <w:r w:rsidRPr="00E137EA">
        <w:t xml:space="preserve"> випадки зазначення </w:t>
      </w:r>
      <w:r w:rsidR="00A15FC6">
        <w:t>в</w:t>
      </w:r>
      <w:r w:rsidRPr="00E137EA">
        <w:t xml:space="preserve"> реквізитах сторін договорів поставок з боку операторів АЗС однакових юридичних адрес, наприклад: </w:t>
      </w:r>
      <w:r w:rsidRPr="00E137EA">
        <w:rPr>
          <w:b/>
        </w:rPr>
        <w:t>ТОВ «ІМПЕРІЯ ЛІТ», ТОВ «БРАЙТОН ЛТД», ТОВ «БАЕР ГРУП»</w:t>
      </w:r>
      <w:r w:rsidRPr="00E137EA">
        <w:t xml:space="preserve"> </w:t>
      </w:r>
      <w:r w:rsidR="00A15FC6" w:rsidRPr="00E137EA">
        <w:t>–</w:t>
      </w:r>
      <w:r w:rsidRPr="00E137EA">
        <w:t xml:space="preserve"> місто Суми, Майдан Незалежності, буд. 3/1; </w:t>
      </w:r>
      <w:r w:rsidRPr="00E137EA">
        <w:rPr>
          <w:b/>
        </w:rPr>
        <w:t>ТОВ «БОРАНД ТРЕЙД» та ТОВ «ДРІМ-КОМПАНІ»</w:t>
      </w:r>
      <w:r w:rsidRPr="00E137EA">
        <w:t xml:space="preserve"> </w:t>
      </w:r>
      <w:r w:rsidR="00A15FC6" w:rsidRPr="00E137EA">
        <w:t>–</w:t>
      </w:r>
      <w:r w:rsidRPr="00E137EA">
        <w:t xml:space="preserve"> місто Житомир, </w:t>
      </w:r>
      <w:r w:rsidR="00A15FC6">
        <w:t xml:space="preserve">   </w:t>
      </w:r>
      <w:r w:rsidRPr="00E137EA">
        <w:t xml:space="preserve">вул. </w:t>
      </w:r>
      <w:proofErr w:type="spellStart"/>
      <w:r w:rsidRPr="00E137EA">
        <w:t>Бялика</w:t>
      </w:r>
      <w:proofErr w:type="spellEnd"/>
      <w:r w:rsidRPr="00E137EA">
        <w:t>, буд. 10.</w:t>
      </w:r>
    </w:p>
    <w:p w14:paraId="455FB8D4" w14:textId="77777777" w:rsidR="00E72FBC" w:rsidRPr="00E137EA" w:rsidRDefault="00E72FBC" w:rsidP="00DC0E3B">
      <w:pPr>
        <w:pStyle w:val="a0"/>
        <w:numPr>
          <w:ilvl w:val="0"/>
          <w:numId w:val="2"/>
        </w:numPr>
        <w:ind w:hanging="720"/>
        <w:jc w:val="both"/>
      </w:pPr>
      <w:r w:rsidRPr="00E137EA">
        <w:t>Комітетом встановлен</w:t>
      </w:r>
      <w:r w:rsidR="00A15FC6">
        <w:t>о</w:t>
      </w:r>
      <w:r w:rsidRPr="00E137EA">
        <w:t xml:space="preserve">, що договори поставки, які укладаються компаніями «АВІАС» з операторами АЗС мережі «АВІАС», підписуються не лише </w:t>
      </w:r>
      <w:r w:rsidR="00A15FC6">
        <w:t xml:space="preserve">за </w:t>
      </w:r>
      <w:r w:rsidRPr="00E137EA">
        <w:t xml:space="preserve"> принцип</w:t>
      </w:r>
      <w:r w:rsidR="00A15FC6">
        <w:t xml:space="preserve">ом </w:t>
      </w:r>
      <w:r w:rsidRPr="00E137EA">
        <w:t>ланцюжк</w:t>
      </w:r>
      <w:r w:rsidR="00A15FC6">
        <w:t>а</w:t>
      </w:r>
      <w:r w:rsidRPr="00E137EA">
        <w:t xml:space="preserve">, а й інколи одночасно, тобто один оператор АЗС укладає </w:t>
      </w:r>
      <w:r w:rsidR="00A15FC6">
        <w:t>від</w:t>
      </w:r>
      <w:r w:rsidRPr="00E137EA">
        <w:t xml:space="preserve">разу декілька договорів поставок </w:t>
      </w:r>
      <w:r w:rsidR="00A15FC6">
        <w:t>і</w:t>
      </w:r>
      <w:r w:rsidRPr="00E137EA">
        <w:t>з компаніями «АВІАС» в один рік, а інколи і в один день</w:t>
      </w:r>
      <w:r w:rsidR="00A15FC6">
        <w:t>.</w:t>
      </w:r>
      <w:r w:rsidRPr="00E137EA">
        <w:t xml:space="preserve"> </w:t>
      </w:r>
      <w:r w:rsidR="00A15FC6">
        <w:t>Т</w:t>
      </w:r>
      <w:r w:rsidRPr="00E137EA">
        <w:t>ак</w:t>
      </w:r>
      <w:r w:rsidR="00A15FC6">
        <w:t>,</w:t>
      </w:r>
      <w:r w:rsidRPr="00E137EA">
        <w:t xml:space="preserve"> до прикладу, зокрема: </w:t>
      </w:r>
    </w:p>
    <w:p w14:paraId="04428279" w14:textId="77777777" w:rsidR="00E72FBC" w:rsidRPr="00E137EA" w:rsidRDefault="00E72FBC" w:rsidP="00DC0E3B">
      <w:pPr>
        <w:ind w:left="709"/>
        <w:jc w:val="both"/>
        <w:rPr>
          <w:rFonts w:ascii="Times New Roman" w:hAnsi="Times New Roman"/>
          <w:szCs w:val="24"/>
        </w:rPr>
      </w:pPr>
      <w:r w:rsidRPr="00E137EA">
        <w:rPr>
          <w:rFonts w:ascii="Times New Roman" w:hAnsi="Times New Roman"/>
          <w:b/>
          <w:szCs w:val="24"/>
        </w:rPr>
        <w:t>ТОВ «АТЛАС СИСТЕМ»</w:t>
      </w:r>
      <w:r w:rsidRPr="00E137EA">
        <w:rPr>
          <w:rFonts w:ascii="Times New Roman" w:hAnsi="Times New Roman"/>
          <w:szCs w:val="24"/>
        </w:rPr>
        <w:t>, оператор АЗС, який здійснював реалізацію нафтопродуктів за паливними картками «АВІАС» у період з 14.12.2015 до 01.05.2016, укладає два договори поставок, а саме: договір поставки від 14.12.2015 № П15-787 з ТОВ ВТФ «АВІАС» та договір поставки від 14.12.2015 з ТОВ «ТД «АВІАС». Зазначені договори є повністю ідентичними та діють до 31.12.2018.</w:t>
      </w:r>
    </w:p>
    <w:p w14:paraId="06940D30" w14:textId="77777777" w:rsidR="00E72FBC" w:rsidRPr="00E137EA" w:rsidRDefault="00E72FBC" w:rsidP="00DC0E3B">
      <w:pPr>
        <w:ind w:left="709"/>
        <w:jc w:val="both"/>
        <w:rPr>
          <w:rFonts w:ascii="Times New Roman" w:hAnsi="Times New Roman"/>
          <w:szCs w:val="24"/>
        </w:rPr>
      </w:pPr>
      <w:r w:rsidRPr="00E137EA">
        <w:rPr>
          <w:rFonts w:ascii="Times New Roman" w:hAnsi="Times New Roman"/>
          <w:b/>
          <w:szCs w:val="24"/>
        </w:rPr>
        <w:t>ТОВ «СЕВАН-С»</w:t>
      </w:r>
      <w:r w:rsidRPr="00E137EA">
        <w:rPr>
          <w:rFonts w:ascii="Times New Roman" w:hAnsi="Times New Roman"/>
          <w:szCs w:val="24"/>
        </w:rPr>
        <w:t xml:space="preserve">, оператор АЗС, який здійснював реалізацію нафтопродуктів за паливними картками «АВІАС» протягом 2015 року, укладає два договори поставок, а саме: договір поставки від 29.06.2015 № П15-337 з ТОВ ВТФ «АВІАС» та договір поставки від 15.11.2015 № П15-10 з ТОВ «ТД «АВІАС». Зазначені договори є ідентичними </w:t>
      </w:r>
      <w:r w:rsidR="00A15FC6">
        <w:rPr>
          <w:rFonts w:ascii="Times New Roman" w:hAnsi="Times New Roman"/>
          <w:szCs w:val="24"/>
        </w:rPr>
        <w:t>щодо</w:t>
      </w:r>
      <w:r w:rsidRPr="00E137EA">
        <w:rPr>
          <w:rFonts w:ascii="Times New Roman" w:hAnsi="Times New Roman"/>
          <w:szCs w:val="24"/>
        </w:rPr>
        <w:t xml:space="preserve"> основни</w:t>
      </w:r>
      <w:r w:rsidR="00A15FC6">
        <w:rPr>
          <w:rFonts w:ascii="Times New Roman" w:hAnsi="Times New Roman"/>
          <w:szCs w:val="24"/>
        </w:rPr>
        <w:t>х</w:t>
      </w:r>
      <w:r w:rsidRPr="00E137EA">
        <w:rPr>
          <w:rFonts w:ascii="Times New Roman" w:hAnsi="Times New Roman"/>
          <w:szCs w:val="24"/>
        </w:rPr>
        <w:t xml:space="preserve"> умов договору, різниця лише </w:t>
      </w:r>
      <w:r w:rsidR="00A15FC6">
        <w:rPr>
          <w:rFonts w:ascii="Times New Roman" w:hAnsi="Times New Roman"/>
          <w:szCs w:val="24"/>
        </w:rPr>
        <w:t>в</w:t>
      </w:r>
      <w:r w:rsidRPr="00E137EA">
        <w:rPr>
          <w:rFonts w:ascii="Times New Roman" w:hAnsi="Times New Roman"/>
          <w:szCs w:val="24"/>
        </w:rPr>
        <w:t xml:space="preserve"> терміні дії договору</w:t>
      </w:r>
      <w:r w:rsidR="00A15FC6">
        <w:rPr>
          <w:rFonts w:ascii="Times New Roman" w:hAnsi="Times New Roman"/>
          <w:szCs w:val="24"/>
        </w:rPr>
        <w:t>.</w:t>
      </w:r>
      <w:r w:rsidRPr="00E137EA">
        <w:rPr>
          <w:rFonts w:ascii="Times New Roman" w:hAnsi="Times New Roman"/>
          <w:szCs w:val="24"/>
        </w:rPr>
        <w:t xml:space="preserve"> </w:t>
      </w:r>
      <w:r w:rsidR="00A15FC6">
        <w:rPr>
          <w:rFonts w:ascii="Times New Roman" w:hAnsi="Times New Roman"/>
          <w:szCs w:val="24"/>
        </w:rPr>
        <w:t>Т</w:t>
      </w:r>
      <w:r w:rsidRPr="00E137EA">
        <w:rPr>
          <w:rFonts w:ascii="Times New Roman" w:hAnsi="Times New Roman"/>
          <w:szCs w:val="24"/>
        </w:rPr>
        <w:t>ак</w:t>
      </w:r>
      <w:r w:rsidR="00A15FC6">
        <w:rPr>
          <w:rFonts w:ascii="Times New Roman" w:hAnsi="Times New Roman"/>
          <w:szCs w:val="24"/>
        </w:rPr>
        <w:t>,</w:t>
      </w:r>
      <w:r w:rsidRPr="00E137EA">
        <w:rPr>
          <w:rFonts w:ascii="Times New Roman" w:hAnsi="Times New Roman"/>
          <w:szCs w:val="24"/>
        </w:rPr>
        <w:t xml:space="preserve"> договір </w:t>
      </w:r>
      <w:r w:rsidR="009E16DB">
        <w:rPr>
          <w:rFonts w:ascii="Times New Roman" w:hAnsi="Times New Roman"/>
          <w:szCs w:val="24"/>
        </w:rPr>
        <w:t>і</w:t>
      </w:r>
      <w:r w:rsidRPr="00E137EA">
        <w:rPr>
          <w:rFonts w:ascii="Times New Roman" w:hAnsi="Times New Roman"/>
          <w:szCs w:val="24"/>
        </w:rPr>
        <w:t xml:space="preserve">з ТОВ ВТФ «АВІАС» діє до 31.12.2017, а з ТОВ «ТД «АВІАС» </w:t>
      </w:r>
      <w:r w:rsidR="007841C3" w:rsidRPr="007841C3">
        <w:rPr>
          <w:rFonts w:ascii="Times New Roman" w:hAnsi="Times New Roman"/>
          <w:szCs w:val="24"/>
        </w:rPr>
        <w:t>–</w:t>
      </w:r>
      <w:r w:rsidR="007841C3">
        <w:rPr>
          <w:rFonts w:ascii="Times New Roman" w:hAnsi="Times New Roman"/>
          <w:b/>
          <w:szCs w:val="24"/>
        </w:rPr>
        <w:t xml:space="preserve"> </w:t>
      </w:r>
      <w:r w:rsidRPr="00E137EA">
        <w:rPr>
          <w:rFonts w:ascii="Times New Roman" w:hAnsi="Times New Roman"/>
          <w:szCs w:val="24"/>
        </w:rPr>
        <w:t>до 31.12.2018.</w:t>
      </w:r>
    </w:p>
    <w:p w14:paraId="78CAAADF" w14:textId="77777777" w:rsidR="00E72FBC" w:rsidRPr="00E137EA" w:rsidRDefault="00E72FBC" w:rsidP="00DC0E3B">
      <w:pPr>
        <w:ind w:left="709"/>
        <w:jc w:val="both"/>
        <w:rPr>
          <w:rFonts w:ascii="Times New Roman" w:hAnsi="Times New Roman"/>
          <w:szCs w:val="24"/>
        </w:rPr>
      </w:pPr>
      <w:r w:rsidRPr="00E137EA">
        <w:rPr>
          <w:rFonts w:ascii="Times New Roman" w:hAnsi="Times New Roman"/>
          <w:b/>
          <w:szCs w:val="24"/>
        </w:rPr>
        <w:t>ТОВ «ДУК ТОРГ»</w:t>
      </w:r>
      <w:r w:rsidRPr="00E137EA">
        <w:rPr>
          <w:rFonts w:ascii="Times New Roman" w:hAnsi="Times New Roman"/>
          <w:szCs w:val="24"/>
        </w:rPr>
        <w:t xml:space="preserve">, оператор АЗС, який здійснював реалізацію нафтопродуктів за паливними картками «АВІАС» </w:t>
      </w:r>
      <w:r w:rsidR="009E16DB">
        <w:rPr>
          <w:rFonts w:ascii="Times New Roman" w:hAnsi="Times New Roman"/>
          <w:szCs w:val="24"/>
        </w:rPr>
        <w:t>і</w:t>
      </w:r>
      <w:r w:rsidRPr="00E137EA">
        <w:rPr>
          <w:rFonts w:ascii="Times New Roman" w:hAnsi="Times New Roman"/>
          <w:szCs w:val="24"/>
        </w:rPr>
        <w:t>з травня 2016</w:t>
      </w:r>
      <w:r w:rsidR="00B84412">
        <w:rPr>
          <w:rFonts w:ascii="Times New Roman" w:hAnsi="Times New Roman"/>
          <w:szCs w:val="24"/>
        </w:rPr>
        <w:t xml:space="preserve"> року</w:t>
      </w:r>
      <w:r w:rsidRPr="00E137EA">
        <w:rPr>
          <w:rFonts w:ascii="Times New Roman" w:hAnsi="Times New Roman"/>
          <w:szCs w:val="24"/>
        </w:rPr>
        <w:t xml:space="preserve"> до 27.12.2016, укладає також два договори поставок, а саме: договір поставки від 23.05.2016 № П16-178 з ТОВ ВТФ «АВІАС» та договір поставки від 23.05.2016 № П16-73 з ТОВ «ТД «АВІАС». Зазначені договори є повністю ідентичними та діють до 31.12.2018</w:t>
      </w:r>
      <w:r w:rsidR="00B80F1E">
        <w:rPr>
          <w:rFonts w:ascii="Times New Roman" w:hAnsi="Times New Roman"/>
          <w:szCs w:val="24"/>
        </w:rPr>
        <w:t>.</w:t>
      </w:r>
    </w:p>
    <w:p w14:paraId="120A354F" w14:textId="77777777" w:rsidR="00E72FBC" w:rsidRPr="00E137EA" w:rsidRDefault="00E72FBC" w:rsidP="00DC0E3B">
      <w:pPr>
        <w:ind w:left="709"/>
        <w:jc w:val="both"/>
        <w:rPr>
          <w:rFonts w:ascii="Times New Roman" w:hAnsi="Times New Roman"/>
          <w:szCs w:val="24"/>
        </w:rPr>
      </w:pPr>
      <w:r w:rsidRPr="00E137EA">
        <w:rPr>
          <w:rFonts w:ascii="Times New Roman" w:hAnsi="Times New Roman"/>
          <w:szCs w:val="24"/>
        </w:rPr>
        <w:t xml:space="preserve">Разом </w:t>
      </w:r>
      <w:r w:rsidR="00A077AB">
        <w:rPr>
          <w:rFonts w:ascii="Times New Roman" w:hAnsi="Times New Roman"/>
          <w:szCs w:val="24"/>
        </w:rPr>
        <w:t>і</w:t>
      </w:r>
      <w:r w:rsidRPr="00E137EA">
        <w:rPr>
          <w:rFonts w:ascii="Times New Roman" w:hAnsi="Times New Roman"/>
          <w:szCs w:val="24"/>
        </w:rPr>
        <w:t xml:space="preserve">з цим є випадки, коли оператори АЗС укладають </w:t>
      </w:r>
      <w:r w:rsidR="00A077AB">
        <w:rPr>
          <w:rFonts w:ascii="Times New Roman" w:hAnsi="Times New Roman"/>
          <w:szCs w:val="24"/>
        </w:rPr>
        <w:t>ві</w:t>
      </w:r>
      <w:r w:rsidRPr="00E137EA">
        <w:rPr>
          <w:rFonts w:ascii="Times New Roman" w:hAnsi="Times New Roman"/>
          <w:szCs w:val="24"/>
        </w:rPr>
        <w:t xml:space="preserve">дразу три договори поставок </w:t>
      </w:r>
      <w:r w:rsidR="00A077AB">
        <w:rPr>
          <w:rFonts w:ascii="Times New Roman" w:hAnsi="Times New Roman"/>
          <w:szCs w:val="24"/>
        </w:rPr>
        <w:t>і</w:t>
      </w:r>
      <w:r w:rsidRPr="00E137EA">
        <w:rPr>
          <w:rFonts w:ascii="Times New Roman" w:hAnsi="Times New Roman"/>
          <w:szCs w:val="24"/>
        </w:rPr>
        <w:t>з компаніями «АВІАС», наприклад:</w:t>
      </w:r>
    </w:p>
    <w:p w14:paraId="2CABDAC3" w14:textId="77777777" w:rsidR="00E72FBC" w:rsidRPr="00E137EA" w:rsidRDefault="00E72FBC" w:rsidP="00DC0E3B">
      <w:pPr>
        <w:ind w:left="709"/>
        <w:jc w:val="both"/>
        <w:rPr>
          <w:rFonts w:ascii="Times New Roman" w:hAnsi="Times New Roman"/>
          <w:szCs w:val="24"/>
        </w:rPr>
      </w:pPr>
      <w:r w:rsidRPr="00B80F1E">
        <w:rPr>
          <w:rFonts w:ascii="Times New Roman" w:hAnsi="Times New Roman"/>
          <w:b/>
          <w:szCs w:val="24"/>
        </w:rPr>
        <w:lastRenderedPageBreak/>
        <w:t>ТОВ</w:t>
      </w:r>
      <w:r w:rsidRPr="00E137EA">
        <w:rPr>
          <w:rFonts w:ascii="Times New Roman" w:hAnsi="Times New Roman"/>
          <w:szCs w:val="24"/>
        </w:rPr>
        <w:t xml:space="preserve"> </w:t>
      </w:r>
      <w:r w:rsidRPr="00E137EA">
        <w:rPr>
          <w:rFonts w:ascii="Times New Roman" w:hAnsi="Times New Roman"/>
          <w:b/>
          <w:szCs w:val="24"/>
        </w:rPr>
        <w:t>«ЛАЙФ АЛЬЯНС»</w:t>
      </w:r>
      <w:r w:rsidRPr="00E137EA">
        <w:rPr>
          <w:rFonts w:ascii="Times New Roman" w:hAnsi="Times New Roman"/>
          <w:szCs w:val="24"/>
        </w:rPr>
        <w:t xml:space="preserve">, оператор АЗС, який здійснював реалізацію нафтопродуктів за паливними картками «АВІАС» </w:t>
      </w:r>
      <w:r w:rsidR="00A077AB">
        <w:rPr>
          <w:rFonts w:ascii="Times New Roman" w:hAnsi="Times New Roman"/>
          <w:szCs w:val="24"/>
        </w:rPr>
        <w:t>і</w:t>
      </w:r>
      <w:r w:rsidRPr="00E137EA">
        <w:rPr>
          <w:rFonts w:ascii="Times New Roman" w:hAnsi="Times New Roman"/>
          <w:szCs w:val="24"/>
        </w:rPr>
        <w:t xml:space="preserve">з травня 2016 </w:t>
      </w:r>
      <w:r w:rsidR="00B80F1E">
        <w:rPr>
          <w:rFonts w:ascii="Times New Roman" w:hAnsi="Times New Roman"/>
          <w:szCs w:val="24"/>
        </w:rPr>
        <w:t xml:space="preserve">року </w:t>
      </w:r>
      <w:r w:rsidRPr="00E137EA">
        <w:rPr>
          <w:rFonts w:ascii="Times New Roman" w:hAnsi="Times New Roman"/>
          <w:szCs w:val="24"/>
        </w:rPr>
        <w:t>до грудня 2016 року, укладає три договори поставок, а саме: договір поставки від 16.05.2016 № П16-147 з ТОВ ВТФ «АВІАС», договір поставки від 16.05.2016 № П16-51 з ТОВ «ТД «АВІАС» та договір поставки від 12.09.2016 № П16-24/ПГ з ТОВ «ПРОМ ГАРАНТ ПЛЮС». Зазначені договори є повністю ідентичними та діють до 31.12.2018.</w:t>
      </w:r>
    </w:p>
    <w:p w14:paraId="57F4341E" w14:textId="77777777" w:rsidR="00E72FBC" w:rsidRDefault="00E72FBC" w:rsidP="00DC0E3B">
      <w:pPr>
        <w:ind w:left="709"/>
        <w:jc w:val="both"/>
        <w:rPr>
          <w:rFonts w:ascii="Times New Roman" w:hAnsi="Times New Roman"/>
          <w:szCs w:val="24"/>
        </w:rPr>
      </w:pPr>
      <w:r w:rsidRPr="00E137EA">
        <w:rPr>
          <w:rFonts w:ascii="Times New Roman" w:hAnsi="Times New Roman"/>
          <w:b/>
          <w:szCs w:val="24"/>
        </w:rPr>
        <w:t>ТОВ «РЕСУРС ОІЛ»</w:t>
      </w:r>
      <w:r w:rsidRPr="00E137EA">
        <w:rPr>
          <w:rFonts w:ascii="Times New Roman" w:hAnsi="Times New Roman"/>
          <w:szCs w:val="24"/>
        </w:rPr>
        <w:t xml:space="preserve">, оператор АЗС, який здійснював реалізацію нафтопродуктів за паливними картками «АВІАС» </w:t>
      </w:r>
      <w:r w:rsidR="00A077AB">
        <w:rPr>
          <w:rFonts w:ascii="Times New Roman" w:hAnsi="Times New Roman"/>
          <w:szCs w:val="24"/>
        </w:rPr>
        <w:t>і</w:t>
      </w:r>
      <w:r w:rsidRPr="00E137EA">
        <w:rPr>
          <w:rFonts w:ascii="Times New Roman" w:hAnsi="Times New Roman"/>
          <w:szCs w:val="24"/>
        </w:rPr>
        <w:t>з червня 2016 року та до квіт</w:t>
      </w:r>
      <w:r>
        <w:rPr>
          <w:rFonts w:ascii="Times New Roman" w:hAnsi="Times New Roman"/>
          <w:szCs w:val="24"/>
        </w:rPr>
        <w:t>ня</w:t>
      </w:r>
      <w:r w:rsidRPr="00E137EA">
        <w:rPr>
          <w:rFonts w:ascii="Times New Roman" w:hAnsi="Times New Roman"/>
          <w:szCs w:val="24"/>
        </w:rPr>
        <w:t xml:space="preserve"> 2017 </w:t>
      </w:r>
      <w:r w:rsidR="00B80F1E">
        <w:rPr>
          <w:rFonts w:ascii="Times New Roman" w:hAnsi="Times New Roman"/>
          <w:szCs w:val="24"/>
        </w:rPr>
        <w:t xml:space="preserve">року </w:t>
      </w:r>
      <w:r w:rsidRPr="00E137EA">
        <w:rPr>
          <w:rFonts w:ascii="Times New Roman" w:hAnsi="Times New Roman"/>
          <w:szCs w:val="24"/>
        </w:rPr>
        <w:t>(за інформацією</w:t>
      </w:r>
      <w:r w:rsidR="00A077AB">
        <w:rPr>
          <w:rFonts w:ascii="Times New Roman" w:hAnsi="Times New Roman"/>
          <w:szCs w:val="24"/>
        </w:rPr>
        <w:t>,</w:t>
      </w:r>
      <w:r w:rsidRPr="00E137EA">
        <w:rPr>
          <w:rFonts w:ascii="Times New Roman" w:hAnsi="Times New Roman"/>
          <w:szCs w:val="24"/>
        </w:rPr>
        <w:t xml:space="preserve"> наданою ТОВ «АЛЬЯНС ЕВО</w:t>
      </w:r>
      <w:r w:rsidR="00B80F1E">
        <w:rPr>
          <w:rFonts w:ascii="Times New Roman" w:hAnsi="Times New Roman"/>
          <w:szCs w:val="24"/>
        </w:rPr>
        <w:t>Л</w:t>
      </w:r>
      <w:r w:rsidRPr="00E137EA">
        <w:rPr>
          <w:rFonts w:ascii="Times New Roman" w:hAnsi="Times New Roman"/>
          <w:szCs w:val="24"/>
        </w:rPr>
        <w:t xml:space="preserve">ЮШН»), уклав зі всіма компаніями «АВІАС» договори поставки, а саме: договір поставки від 01.07.2016 № П16-214 з ТОВ ВТФ «АВІАС», договір поставки від 29.06.2016 № П16-131 з </w:t>
      </w:r>
      <w:r>
        <w:rPr>
          <w:rFonts w:ascii="Times New Roman" w:hAnsi="Times New Roman"/>
          <w:szCs w:val="24"/>
        </w:rPr>
        <w:br/>
      </w:r>
      <w:r w:rsidRPr="00E137EA">
        <w:rPr>
          <w:rFonts w:ascii="Times New Roman" w:hAnsi="Times New Roman"/>
          <w:szCs w:val="24"/>
        </w:rPr>
        <w:t>ТОВ «ТД «АВІАС», договір поставки від 12.09.2016 № П16-31/ПГ з ТОВ «ПРОМ ГАРАНТ ПЛЮС» та договір поставки від 20.01.2017 № П17-51/АЕ з ТОВ «АЛЬЯНС ЕВОЛЮШН». Всі зазначені чотири договори поставок є однаковими та діють до 31.12.2018.</w:t>
      </w:r>
    </w:p>
    <w:p w14:paraId="4E805577" w14:textId="77777777" w:rsidR="00E72FBC" w:rsidRPr="00E137EA" w:rsidRDefault="00E72FBC" w:rsidP="00DC0E3B">
      <w:pPr>
        <w:ind w:left="709"/>
        <w:jc w:val="both"/>
        <w:rPr>
          <w:rFonts w:ascii="Times New Roman" w:hAnsi="Times New Roman"/>
          <w:szCs w:val="24"/>
        </w:rPr>
      </w:pPr>
    </w:p>
    <w:p w14:paraId="2C5B85A8" w14:textId="77777777" w:rsidR="00E72FBC" w:rsidRPr="00E137EA" w:rsidRDefault="00E72FBC" w:rsidP="00DC0E3B">
      <w:pPr>
        <w:pStyle w:val="a0"/>
        <w:numPr>
          <w:ilvl w:val="0"/>
          <w:numId w:val="2"/>
        </w:numPr>
        <w:ind w:hanging="720"/>
        <w:jc w:val="both"/>
      </w:pPr>
      <w:r w:rsidRPr="00E137EA">
        <w:t xml:space="preserve">Слід </w:t>
      </w:r>
      <w:r w:rsidR="00A077AB">
        <w:t>зазначити</w:t>
      </w:r>
      <w:r w:rsidRPr="00E137EA">
        <w:t>, що за всіма цими договорами поставок</w:t>
      </w:r>
      <w:r w:rsidR="00A077AB">
        <w:t>,</w:t>
      </w:r>
      <w:r w:rsidRPr="00E137EA">
        <w:t xml:space="preserve"> укладени</w:t>
      </w:r>
      <w:r w:rsidR="00A077AB">
        <w:t>ми</w:t>
      </w:r>
      <w:r w:rsidRPr="00E137EA">
        <w:t xml:space="preserve"> операторами АЗС</w:t>
      </w:r>
      <w:r w:rsidR="00A077AB">
        <w:t>,</w:t>
      </w:r>
      <w:r w:rsidRPr="00E137EA">
        <w:t xml:space="preserve"> є також укладені акти приймання-передачі товару, тобто відбувалися розрахунки між операторами АЗС та компаніями «АВІАС». </w:t>
      </w:r>
      <w:r>
        <w:t>В</w:t>
      </w:r>
      <w:r w:rsidRPr="00E137EA">
        <w:t xml:space="preserve">сі компанії «АВІАС» здійснюють продаж </w:t>
      </w:r>
      <w:r w:rsidRPr="006614FF">
        <w:t>св</w:t>
      </w:r>
      <w:r>
        <w:t xml:space="preserve">ітлих нафтопродуктів через </w:t>
      </w:r>
      <w:proofErr w:type="spellStart"/>
      <w:r>
        <w:t>скретчкартки</w:t>
      </w:r>
      <w:proofErr w:type="spellEnd"/>
      <w:r>
        <w:t xml:space="preserve"> та паливні картки «АВІАС»</w:t>
      </w:r>
      <w:r w:rsidRPr="00E137EA">
        <w:t>, які діють виключно в одній мережі АЗС партнерів компаній «АВІАС» по всій території України.</w:t>
      </w:r>
    </w:p>
    <w:p w14:paraId="4E234630" w14:textId="77777777" w:rsidR="00E72FBC" w:rsidRPr="00761321" w:rsidRDefault="00BD769A" w:rsidP="00761321">
      <w:pPr>
        <w:ind w:left="709"/>
        <w:jc w:val="both"/>
        <w:rPr>
          <w:rFonts w:ascii="Times New Roman" w:hAnsi="Times New Roman"/>
          <w:szCs w:val="24"/>
        </w:rPr>
      </w:pPr>
      <w:r>
        <w:rPr>
          <w:rFonts w:ascii="Times New Roman" w:hAnsi="Times New Roman"/>
          <w:szCs w:val="24"/>
        </w:rPr>
        <w:t>Н</w:t>
      </w:r>
      <w:r w:rsidR="00E72FBC" w:rsidRPr="00E137EA">
        <w:rPr>
          <w:rFonts w:ascii="Times New Roman" w:hAnsi="Times New Roman"/>
          <w:szCs w:val="24"/>
        </w:rPr>
        <w:t>еможлив</w:t>
      </w:r>
      <w:r>
        <w:rPr>
          <w:rFonts w:ascii="Times New Roman" w:hAnsi="Times New Roman"/>
          <w:szCs w:val="24"/>
        </w:rPr>
        <w:t>ість</w:t>
      </w:r>
      <w:r w:rsidR="00E72FBC" w:rsidRPr="00E137EA">
        <w:rPr>
          <w:rFonts w:ascii="Times New Roman" w:hAnsi="Times New Roman"/>
          <w:szCs w:val="24"/>
        </w:rPr>
        <w:t xml:space="preserve"> виокремити к</w:t>
      </w:r>
      <w:r>
        <w:rPr>
          <w:rFonts w:ascii="Times New Roman" w:hAnsi="Times New Roman"/>
          <w:szCs w:val="24"/>
        </w:rPr>
        <w:t>огось одного з компаній «АВІАС»,</w:t>
      </w:r>
      <w:r w:rsidR="00E72FBC" w:rsidRPr="00E137EA">
        <w:rPr>
          <w:rFonts w:ascii="Times New Roman" w:hAnsi="Times New Roman"/>
          <w:szCs w:val="24"/>
        </w:rPr>
        <w:t xml:space="preserve"> якому в подальшому буде необхідно здійснити плату за в</w:t>
      </w:r>
      <w:r>
        <w:rPr>
          <w:rFonts w:ascii="Times New Roman" w:hAnsi="Times New Roman"/>
          <w:szCs w:val="24"/>
        </w:rPr>
        <w:t>ідпущені паливні картки «АВІАС»</w:t>
      </w:r>
      <w:r w:rsidR="007841C3">
        <w:rPr>
          <w:rFonts w:ascii="Times New Roman" w:hAnsi="Times New Roman"/>
          <w:szCs w:val="24"/>
        </w:rPr>
        <w:t>,</w:t>
      </w:r>
      <w:r w:rsidR="00E72FBC" w:rsidRPr="00E137EA">
        <w:rPr>
          <w:rFonts w:ascii="Times New Roman" w:hAnsi="Times New Roman"/>
          <w:szCs w:val="24"/>
        </w:rPr>
        <w:t xml:space="preserve"> свідчить про наявну погоджену поведінку між учасниками паливного проекту «АВІАС», про існування одного «Центру», який організову</w:t>
      </w:r>
      <w:r w:rsidR="00A077AB">
        <w:rPr>
          <w:rFonts w:ascii="Times New Roman" w:hAnsi="Times New Roman"/>
          <w:szCs w:val="24"/>
        </w:rPr>
        <w:t>є</w:t>
      </w:r>
      <w:r w:rsidR="00E72FBC" w:rsidRPr="00E137EA">
        <w:rPr>
          <w:rFonts w:ascii="Times New Roman" w:hAnsi="Times New Roman"/>
          <w:szCs w:val="24"/>
        </w:rPr>
        <w:t>, координує та погоджує господарську діяльність суб’єктів господарювання – учасників паливного проекту «АВІАС» щодо дотрим</w:t>
      </w:r>
      <w:r w:rsidR="00A077AB">
        <w:rPr>
          <w:rFonts w:ascii="Times New Roman" w:hAnsi="Times New Roman"/>
          <w:szCs w:val="24"/>
        </w:rPr>
        <w:t>а</w:t>
      </w:r>
      <w:r w:rsidR="00E72FBC" w:rsidRPr="00E137EA">
        <w:rPr>
          <w:rFonts w:ascii="Times New Roman" w:hAnsi="Times New Roman"/>
          <w:szCs w:val="24"/>
        </w:rPr>
        <w:t xml:space="preserve">ння ними </w:t>
      </w:r>
      <w:r w:rsidR="00A077AB">
        <w:rPr>
          <w:rFonts w:ascii="Times New Roman" w:hAnsi="Times New Roman"/>
          <w:szCs w:val="24"/>
        </w:rPr>
        <w:t xml:space="preserve">певної </w:t>
      </w:r>
      <w:r w:rsidR="00E72FBC" w:rsidRPr="00E137EA">
        <w:rPr>
          <w:rFonts w:ascii="Times New Roman" w:hAnsi="Times New Roman"/>
          <w:szCs w:val="24"/>
        </w:rPr>
        <w:t xml:space="preserve">поведінки на ринку, що </w:t>
      </w:r>
      <w:r w:rsidR="00A077AB">
        <w:rPr>
          <w:rFonts w:ascii="Times New Roman" w:hAnsi="Times New Roman"/>
          <w:szCs w:val="24"/>
        </w:rPr>
        <w:t>свідчить</w:t>
      </w:r>
      <w:r w:rsidR="00E72FBC" w:rsidRPr="00E137EA">
        <w:rPr>
          <w:rFonts w:ascii="Times New Roman" w:hAnsi="Times New Roman"/>
          <w:szCs w:val="24"/>
        </w:rPr>
        <w:t xml:space="preserve"> про усвідомлення кожного учасника паливного проекту «АВІАС» </w:t>
      </w:r>
      <w:r w:rsidR="00A077AB">
        <w:rPr>
          <w:rFonts w:ascii="Times New Roman" w:hAnsi="Times New Roman"/>
          <w:szCs w:val="24"/>
        </w:rPr>
        <w:t>про дії,</w:t>
      </w:r>
      <w:r w:rsidR="00E72FBC" w:rsidRPr="00E137EA">
        <w:rPr>
          <w:rFonts w:ascii="Times New Roman" w:hAnsi="Times New Roman"/>
          <w:szCs w:val="24"/>
        </w:rPr>
        <w:t xml:space="preserve"> які йому необхідно зробити в певній ситуації. </w:t>
      </w:r>
    </w:p>
    <w:p w14:paraId="3A487635" w14:textId="77777777" w:rsidR="00953D16" w:rsidRDefault="00953D16" w:rsidP="001C34D0">
      <w:pPr>
        <w:overflowPunct/>
        <w:autoSpaceDE/>
        <w:autoSpaceDN/>
        <w:adjustRightInd/>
        <w:textAlignment w:val="auto"/>
        <w:rPr>
          <w:rFonts w:ascii="Times New Roman" w:hAnsi="Times New Roman"/>
          <w:b/>
          <w:szCs w:val="24"/>
        </w:rPr>
      </w:pPr>
    </w:p>
    <w:p w14:paraId="08EB8FC5" w14:textId="77777777" w:rsidR="00E72FBC" w:rsidRPr="00E137EA" w:rsidRDefault="00E72FBC" w:rsidP="00DC0E3B">
      <w:pPr>
        <w:overflowPunct/>
        <w:autoSpaceDE/>
        <w:autoSpaceDN/>
        <w:adjustRightInd/>
        <w:ind w:left="709"/>
        <w:jc w:val="center"/>
        <w:textAlignment w:val="auto"/>
        <w:rPr>
          <w:rFonts w:ascii="Times New Roman" w:hAnsi="Times New Roman"/>
          <w:b/>
          <w:szCs w:val="24"/>
        </w:rPr>
      </w:pPr>
      <w:r w:rsidRPr="00E137EA">
        <w:rPr>
          <w:rFonts w:ascii="Times New Roman" w:hAnsi="Times New Roman"/>
          <w:b/>
          <w:szCs w:val="24"/>
        </w:rPr>
        <w:t>Договірні відносини між компаніями «АВІАС» та ПАТ «УКРНАФТА»</w:t>
      </w:r>
    </w:p>
    <w:p w14:paraId="4FF73B1A" w14:textId="77777777" w:rsidR="00E72FBC" w:rsidRPr="00E137EA" w:rsidRDefault="00E72FBC" w:rsidP="00DC0E3B">
      <w:pPr>
        <w:overflowPunct/>
        <w:autoSpaceDE/>
        <w:autoSpaceDN/>
        <w:adjustRightInd/>
        <w:ind w:left="709"/>
        <w:jc w:val="center"/>
        <w:textAlignment w:val="auto"/>
        <w:rPr>
          <w:rFonts w:ascii="Times New Roman" w:hAnsi="Times New Roman"/>
          <w:b/>
          <w:szCs w:val="24"/>
        </w:rPr>
      </w:pPr>
    </w:p>
    <w:p w14:paraId="5AA339AC" w14:textId="0A1213D9" w:rsidR="00E72FBC" w:rsidRPr="00E137EA" w:rsidRDefault="00E72FBC" w:rsidP="00DC0E3B">
      <w:pPr>
        <w:pStyle w:val="a0"/>
        <w:numPr>
          <w:ilvl w:val="0"/>
          <w:numId w:val="2"/>
        </w:numPr>
        <w:ind w:hanging="720"/>
        <w:jc w:val="both"/>
      </w:pPr>
      <w:r w:rsidRPr="00E137EA">
        <w:t>За інформацією</w:t>
      </w:r>
      <w:r w:rsidR="00A077AB">
        <w:t>,</w:t>
      </w:r>
      <w:r w:rsidRPr="00E137EA">
        <w:t xml:space="preserve"> наданою ПАТ «УКРНАФТА», між ПАТ «УКРНАФТА» і ТОВ ВТФ «АВІАС» було укладено договір поставки від 01.11.2004 № 26/1341в-АЗС,  відпо</w:t>
      </w:r>
      <w:r>
        <w:t xml:space="preserve">відно до якого ПАТ «УКРНАФТА» - </w:t>
      </w:r>
      <w:r w:rsidR="0039229A" w:rsidRPr="00E62B9A">
        <w:rPr>
          <w:bCs/>
          <w:i/>
        </w:rPr>
        <w:t>[інформація визначена як інформація з обмеженим доступом]</w:t>
      </w:r>
      <w:r w:rsidRPr="00E137EA">
        <w:t xml:space="preserve">, а ТОВ ВТФ «АВІАС» - </w:t>
      </w:r>
      <w:r w:rsidR="0039229A" w:rsidRPr="00E62B9A">
        <w:rPr>
          <w:bCs/>
          <w:i/>
        </w:rPr>
        <w:t>[інформація визначена як інформація з обмеженим доступом]</w:t>
      </w:r>
      <w:r w:rsidRPr="00E137EA">
        <w:t xml:space="preserve">. </w:t>
      </w:r>
    </w:p>
    <w:p w14:paraId="42E86489" w14:textId="11188E80" w:rsidR="00E72FBC" w:rsidRDefault="0039229A" w:rsidP="00DC0E3B">
      <w:pPr>
        <w:overflowPunct/>
        <w:autoSpaceDE/>
        <w:autoSpaceDN/>
        <w:adjustRightInd/>
        <w:ind w:left="709"/>
        <w:jc w:val="both"/>
        <w:textAlignment w:val="auto"/>
        <w:rPr>
          <w:rFonts w:ascii="Times New Roman" w:hAnsi="Times New Roman"/>
          <w:szCs w:val="24"/>
        </w:rPr>
      </w:pPr>
      <w:r w:rsidRPr="00E62B9A">
        <w:rPr>
          <w:rFonts w:ascii="Times New Roman" w:hAnsi="Times New Roman"/>
          <w:bCs/>
          <w:i/>
          <w:szCs w:val="24"/>
        </w:rPr>
        <w:t>[інформація визначена як інформація з обмеженим доступом]</w:t>
      </w:r>
      <w:r w:rsidR="00E72FBC" w:rsidRPr="00E137EA">
        <w:rPr>
          <w:rFonts w:ascii="Times New Roman" w:hAnsi="Times New Roman"/>
          <w:szCs w:val="24"/>
        </w:rPr>
        <w:t>.</w:t>
      </w:r>
    </w:p>
    <w:p w14:paraId="6865A892" w14:textId="77777777" w:rsidR="00E72FBC" w:rsidRPr="00E137EA" w:rsidRDefault="00E72FBC" w:rsidP="00DC0E3B">
      <w:pPr>
        <w:overflowPunct/>
        <w:autoSpaceDE/>
        <w:autoSpaceDN/>
        <w:adjustRightInd/>
        <w:ind w:left="709"/>
        <w:jc w:val="both"/>
        <w:textAlignment w:val="auto"/>
        <w:rPr>
          <w:rFonts w:ascii="Times New Roman" w:hAnsi="Times New Roman"/>
          <w:szCs w:val="24"/>
        </w:rPr>
      </w:pPr>
    </w:p>
    <w:p w14:paraId="1F00C9D9" w14:textId="77777777" w:rsidR="00E72FBC" w:rsidRPr="00E137EA" w:rsidRDefault="00E72FBC" w:rsidP="00DC0E3B">
      <w:pPr>
        <w:pStyle w:val="a0"/>
        <w:numPr>
          <w:ilvl w:val="0"/>
          <w:numId w:val="2"/>
        </w:numPr>
        <w:ind w:hanging="720"/>
        <w:jc w:val="both"/>
      </w:pPr>
      <w:r w:rsidRPr="00E137EA">
        <w:t>Загалом договір поставки від 01.11.2004 № 26/1341в-АЗС поступово, з 2005 року до 2013 року, набував змісту та форми договорів поставки, які укладались та укладаються нині компаніями «АВІАС» з усіма операторами АЗС.</w:t>
      </w:r>
    </w:p>
    <w:p w14:paraId="7C4C5761" w14:textId="77777777" w:rsidR="00A360DA" w:rsidRDefault="00E72FBC" w:rsidP="00A360DA">
      <w:pPr>
        <w:overflowPunct/>
        <w:autoSpaceDE/>
        <w:autoSpaceDN/>
        <w:adjustRightInd/>
        <w:ind w:left="709"/>
        <w:jc w:val="both"/>
        <w:textAlignment w:val="auto"/>
        <w:rPr>
          <w:rFonts w:ascii="Times New Roman" w:hAnsi="Times New Roman"/>
          <w:szCs w:val="24"/>
          <w:lang w:eastAsia="en-US"/>
        </w:rPr>
      </w:pPr>
      <w:r w:rsidRPr="00E137EA">
        <w:rPr>
          <w:rFonts w:ascii="Times New Roman" w:hAnsi="Times New Roman"/>
          <w:szCs w:val="24"/>
          <w:lang w:eastAsia="en-US"/>
        </w:rPr>
        <w:t>Зміни, які відбувалис</w:t>
      </w:r>
      <w:r w:rsidR="00A077AB">
        <w:rPr>
          <w:rFonts w:ascii="Times New Roman" w:hAnsi="Times New Roman"/>
          <w:szCs w:val="24"/>
          <w:lang w:eastAsia="en-US"/>
        </w:rPr>
        <w:t>ь</w:t>
      </w:r>
      <w:r w:rsidRPr="00E137EA">
        <w:rPr>
          <w:rFonts w:ascii="Times New Roman" w:hAnsi="Times New Roman"/>
          <w:szCs w:val="24"/>
          <w:lang w:eastAsia="en-US"/>
        </w:rPr>
        <w:t xml:space="preserve"> у договорі поставки від 01.11.2004 № 26/1341в-АЗС</w:t>
      </w:r>
      <w:r w:rsidR="00A077AB">
        <w:rPr>
          <w:rFonts w:ascii="Times New Roman" w:hAnsi="Times New Roman"/>
          <w:szCs w:val="24"/>
          <w:lang w:eastAsia="en-US"/>
        </w:rPr>
        <w:t>,</w:t>
      </w:r>
      <w:r w:rsidRPr="00E137EA">
        <w:rPr>
          <w:rFonts w:ascii="Times New Roman" w:hAnsi="Times New Roman"/>
          <w:szCs w:val="24"/>
          <w:lang w:eastAsia="en-US"/>
        </w:rPr>
        <w:t xml:space="preserve"> відображені далі </w:t>
      </w:r>
      <w:r w:rsidR="00A077AB">
        <w:rPr>
          <w:rFonts w:ascii="Times New Roman" w:hAnsi="Times New Roman"/>
          <w:szCs w:val="24"/>
          <w:lang w:eastAsia="en-US"/>
        </w:rPr>
        <w:t>в</w:t>
      </w:r>
      <w:r w:rsidRPr="00E137EA">
        <w:rPr>
          <w:rFonts w:ascii="Times New Roman" w:hAnsi="Times New Roman"/>
          <w:szCs w:val="24"/>
          <w:lang w:eastAsia="en-US"/>
        </w:rPr>
        <w:t xml:space="preserve"> таблиці</w:t>
      </w:r>
      <w:r>
        <w:rPr>
          <w:rFonts w:ascii="Times New Roman" w:hAnsi="Times New Roman"/>
          <w:szCs w:val="24"/>
          <w:lang w:eastAsia="en-US"/>
        </w:rPr>
        <w:t xml:space="preserve"> 3</w:t>
      </w:r>
      <w:r w:rsidRPr="00E137EA">
        <w:rPr>
          <w:rFonts w:ascii="Times New Roman" w:hAnsi="Times New Roman"/>
          <w:szCs w:val="24"/>
          <w:lang w:eastAsia="en-US"/>
        </w:rPr>
        <w:t>.</w:t>
      </w:r>
    </w:p>
    <w:p w14:paraId="17C1245E" w14:textId="77777777" w:rsidR="00A360DA" w:rsidRDefault="00A360DA" w:rsidP="00A360DA">
      <w:pPr>
        <w:overflowPunct/>
        <w:autoSpaceDE/>
        <w:autoSpaceDN/>
        <w:adjustRightInd/>
        <w:ind w:left="709"/>
        <w:jc w:val="both"/>
        <w:textAlignment w:val="auto"/>
        <w:rPr>
          <w:rFonts w:ascii="Times New Roman" w:hAnsi="Times New Roman"/>
          <w:szCs w:val="24"/>
          <w:lang w:eastAsia="en-US"/>
        </w:rPr>
      </w:pPr>
    </w:p>
    <w:p w14:paraId="679CF500" w14:textId="77777777" w:rsidR="00367AC7" w:rsidRPr="00E137EA" w:rsidRDefault="00367AC7" w:rsidP="00A360DA">
      <w:pPr>
        <w:overflowPunct/>
        <w:autoSpaceDE/>
        <w:autoSpaceDN/>
        <w:adjustRightInd/>
        <w:ind w:left="709"/>
        <w:jc w:val="both"/>
        <w:textAlignment w:val="auto"/>
        <w:rPr>
          <w:rFonts w:ascii="Times New Roman" w:hAnsi="Times New Roman"/>
          <w:szCs w:val="24"/>
          <w:lang w:eastAsia="en-US"/>
        </w:rPr>
      </w:pPr>
    </w:p>
    <w:p w14:paraId="0B6FEC73" w14:textId="77777777" w:rsidR="00E72FBC" w:rsidRPr="00E137EA" w:rsidRDefault="00E72FBC" w:rsidP="00DC0E3B">
      <w:pPr>
        <w:overflowPunct/>
        <w:autoSpaceDE/>
        <w:autoSpaceDN/>
        <w:adjustRightInd/>
        <w:ind w:left="720" w:hanging="720"/>
        <w:jc w:val="right"/>
        <w:textAlignment w:val="auto"/>
        <w:rPr>
          <w:rFonts w:ascii="Times New Roman" w:hAnsi="Times New Roman"/>
          <w:szCs w:val="24"/>
          <w:lang w:eastAsia="en-US"/>
        </w:rPr>
      </w:pPr>
      <w:r w:rsidRPr="00E137EA">
        <w:rPr>
          <w:rFonts w:ascii="Times New Roman" w:hAnsi="Times New Roman"/>
          <w:szCs w:val="24"/>
          <w:lang w:eastAsia="en-US"/>
        </w:rPr>
        <w:t xml:space="preserve">Таблиця </w:t>
      </w:r>
      <w:r>
        <w:rPr>
          <w:rFonts w:ascii="Times New Roman" w:hAnsi="Times New Roman"/>
          <w:szCs w:val="24"/>
          <w:lang w:eastAsia="en-US"/>
        </w:rPr>
        <w:t xml:space="preserve"> 3</w:t>
      </w:r>
    </w:p>
    <w:tbl>
      <w:tblPr>
        <w:tblW w:w="8928" w:type="dxa"/>
        <w:tblInd w:w="817" w:type="dxa"/>
        <w:tblLayout w:type="fixed"/>
        <w:tblLook w:val="00A0" w:firstRow="1" w:lastRow="0" w:firstColumn="1" w:lastColumn="0" w:noHBand="0" w:noVBand="0"/>
      </w:tblPr>
      <w:tblGrid>
        <w:gridCol w:w="2000"/>
        <w:gridCol w:w="1417"/>
        <w:gridCol w:w="3812"/>
        <w:gridCol w:w="1699"/>
      </w:tblGrid>
      <w:tr w:rsidR="00E72FBC" w:rsidRPr="00E137EA" w14:paraId="6C971972" w14:textId="77777777" w:rsidTr="00B3184E">
        <w:trPr>
          <w:trHeight w:val="375"/>
        </w:trPr>
        <w:tc>
          <w:tcPr>
            <w:tcW w:w="8928" w:type="dxa"/>
            <w:gridSpan w:val="4"/>
            <w:tcBorders>
              <w:top w:val="single" w:sz="4" w:space="0" w:color="auto"/>
              <w:left w:val="single" w:sz="4" w:space="0" w:color="auto"/>
              <w:bottom w:val="single" w:sz="4" w:space="0" w:color="auto"/>
              <w:right w:val="single" w:sz="4" w:space="0" w:color="000000"/>
            </w:tcBorders>
            <w:vAlign w:val="bottom"/>
          </w:tcPr>
          <w:p w14:paraId="5FCEBD62" w14:textId="77777777" w:rsidR="00E72FBC" w:rsidRPr="00E137EA" w:rsidRDefault="00E72FBC" w:rsidP="00DC0E3B">
            <w:pPr>
              <w:overflowPunct/>
              <w:autoSpaceDE/>
              <w:autoSpaceDN/>
              <w:adjustRightInd/>
              <w:ind w:left="720" w:hanging="720"/>
              <w:jc w:val="center"/>
              <w:textAlignment w:val="auto"/>
              <w:rPr>
                <w:rFonts w:ascii="Times New Roman" w:hAnsi="Times New Roman"/>
                <w:szCs w:val="24"/>
                <w:lang w:eastAsia="en-US"/>
              </w:rPr>
            </w:pPr>
            <w:r w:rsidRPr="00E137EA">
              <w:rPr>
                <w:rFonts w:ascii="Times New Roman" w:hAnsi="Times New Roman"/>
                <w:color w:val="000000"/>
                <w:szCs w:val="24"/>
                <w:lang w:eastAsia="ru-RU"/>
              </w:rPr>
              <w:t>Зміни умов договору поставки</w:t>
            </w:r>
            <w:r w:rsidRPr="00E137EA">
              <w:rPr>
                <w:rFonts w:ascii="Times New Roman" w:hAnsi="Times New Roman"/>
                <w:szCs w:val="24"/>
                <w:lang w:eastAsia="en-US"/>
              </w:rPr>
              <w:t xml:space="preserve"> від 01.11.2004 № 26/1341в-АЗС</w:t>
            </w:r>
          </w:p>
          <w:p w14:paraId="19444EFE" w14:textId="77777777" w:rsidR="00E72FBC" w:rsidRPr="00E137EA" w:rsidRDefault="00E72FBC" w:rsidP="00DC0E3B">
            <w:pPr>
              <w:overflowPunct/>
              <w:autoSpaceDE/>
              <w:autoSpaceDN/>
              <w:adjustRightInd/>
              <w:ind w:left="720" w:hanging="720"/>
              <w:textAlignment w:val="auto"/>
              <w:rPr>
                <w:rFonts w:ascii="Times New Roman" w:hAnsi="Times New Roman"/>
                <w:color w:val="000000"/>
                <w:szCs w:val="24"/>
                <w:lang w:eastAsia="ru-RU"/>
              </w:rPr>
            </w:pPr>
          </w:p>
        </w:tc>
      </w:tr>
      <w:tr w:rsidR="00E72FBC" w:rsidRPr="00E137EA" w14:paraId="6FEDCA6C" w14:textId="77777777" w:rsidTr="00B3184E">
        <w:trPr>
          <w:trHeight w:val="315"/>
        </w:trPr>
        <w:tc>
          <w:tcPr>
            <w:tcW w:w="2000" w:type="dxa"/>
            <w:tcBorders>
              <w:top w:val="nil"/>
              <w:left w:val="single" w:sz="4" w:space="0" w:color="auto"/>
              <w:bottom w:val="single" w:sz="4" w:space="0" w:color="auto"/>
              <w:right w:val="single" w:sz="4" w:space="0" w:color="auto"/>
            </w:tcBorders>
            <w:vAlign w:val="bottom"/>
          </w:tcPr>
          <w:p w14:paraId="7BB82CF0" w14:textId="77777777" w:rsidR="00E72FBC" w:rsidRPr="00E137EA" w:rsidRDefault="00E72FBC" w:rsidP="00DC0E3B">
            <w:pPr>
              <w:overflowPunct/>
              <w:autoSpaceDE/>
              <w:autoSpaceDN/>
              <w:adjustRightInd/>
              <w:ind w:left="720" w:hanging="720"/>
              <w:textAlignment w:val="auto"/>
              <w:rPr>
                <w:rFonts w:ascii="Times New Roman" w:hAnsi="Times New Roman"/>
                <w:color w:val="000000"/>
                <w:szCs w:val="24"/>
                <w:lang w:eastAsia="ru-RU"/>
              </w:rPr>
            </w:pPr>
            <w:r w:rsidRPr="00E137EA">
              <w:rPr>
                <w:rFonts w:ascii="Times New Roman" w:hAnsi="Times New Roman"/>
                <w:color w:val="000000"/>
                <w:szCs w:val="24"/>
                <w:lang w:eastAsia="ru-RU"/>
              </w:rPr>
              <w:t>Назва</w:t>
            </w:r>
          </w:p>
        </w:tc>
        <w:tc>
          <w:tcPr>
            <w:tcW w:w="1417" w:type="dxa"/>
            <w:tcBorders>
              <w:top w:val="nil"/>
              <w:left w:val="nil"/>
              <w:bottom w:val="single" w:sz="4" w:space="0" w:color="auto"/>
              <w:right w:val="single" w:sz="4" w:space="0" w:color="auto"/>
            </w:tcBorders>
            <w:vAlign w:val="bottom"/>
          </w:tcPr>
          <w:p w14:paraId="63A0DD36" w14:textId="77777777" w:rsidR="00E72FBC" w:rsidRPr="00E137EA" w:rsidRDefault="00E72FBC" w:rsidP="00DC0E3B">
            <w:pPr>
              <w:overflowPunct/>
              <w:autoSpaceDE/>
              <w:autoSpaceDN/>
              <w:adjustRightInd/>
              <w:ind w:left="720" w:hanging="720"/>
              <w:textAlignment w:val="auto"/>
              <w:rPr>
                <w:rFonts w:ascii="Times New Roman" w:hAnsi="Times New Roman"/>
                <w:color w:val="000000"/>
                <w:szCs w:val="24"/>
                <w:lang w:eastAsia="ru-RU"/>
              </w:rPr>
            </w:pPr>
            <w:r w:rsidRPr="00E137EA">
              <w:rPr>
                <w:rFonts w:ascii="Times New Roman" w:hAnsi="Times New Roman"/>
                <w:color w:val="000000"/>
                <w:szCs w:val="24"/>
                <w:lang w:eastAsia="ru-RU"/>
              </w:rPr>
              <w:t>Дата</w:t>
            </w:r>
          </w:p>
        </w:tc>
        <w:tc>
          <w:tcPr>
            <w:tcW w:w="3812" w:type="dxa"/>
            <w:tcBorders>
              <w:top w:val="nil"/>
              <w:left w:val="nil"/>
              <w:bottom w:val="single" w:sz="4" w:space="0" w:color="auto"/>
              <w:right w:val="single" w:sz="4" w:space="0" w:color="auto"/>
            </w:tcBorders>
            <w:vAlign w:val="center"/>
          </w:tcPr>
          <w:p w14:paraId="2D533B5B" w14:textId="77777777" w:rsidR="00E72FBC" w:rsidRPr="00E137EA" w:rsidRDefault="00E72FBC" w:rsidP="00DC0E3B">
            <w:pPr>
              <w:overflowPunct/>
              <w:autoSpaceDE/>
              <w:autoSpaceDN/>
              <w:adjustRightInd/>
              <w:ind w:left="720" w:hanging="720"/>
              <w:textAlignment w:val="auto"/>
              <w:rPr>
                <w:rFonts w:ascii="Times New Roman" w:hAnsi="Times New Roman"/>
                <w:color w:val="000000"/>
                <w:szCs w:val="24"/>
                <w:lang w:eastAsia="ru-RU"/>
              </w:rPr>
            </w:pPr>
            <w:r w:rsidRPr="00E137EA">
              <w:rPr>
                <w:rFonts w:ascii="Times New Roman" w:hAnsi="Times New Roman"/>
                <w:color w:val="000000"/>
                <w:szCs w:val="24"/>
                <w:lang w:eastAsia="ru-RU"/>
              </w:rPr>
              <w:t>Зміст</w:t>
            </w:r>
          </w:p>
        </w:tc>
        <w:tc>
          <w:tcPr>
            <w:tcW w:w="1699" w:type="dxa"/>
            <w:tcBorders>
              <w:top w:val="nil"/>
              <w:left w:val="nil"/>
              <w:bottom w:val="single" w:sz="4" w:space="0" w:color="auto"/>
              <w:right w:val="single" w:sz="4" w:space="0" w:color="auto"/>
            </w:tcBorders>
          </w:tcPr>
          <w:p w14:paraId="6D18EA9F" w14:textId="77777777" w:rsidR="00E72FBC" w:rsidRPr="00E137EA" w:rsidRDefault="00E72FBC" w:rsidP="00DC0E3B">
            <w:pPr>
              <w:overflowPunct/>
              <w:autoSpaceDE/>
              <w:autoSpaceDN/>
              <w:adjustRightInd/>
              <w:ind w:left="31" w:hanging="31"/>
              <w:textAlignment w:val="auto"/>
              <w:rPr>
                <w:rFonts w:ascii="Times New Roman" w:hAnsi="Times New Roman"/>
                <w:color w:val="000000"/>
                <w:szCs w:val="24"/>
                <w:lang w:eastAsia="ru-RU"/>
              </w:rPr>
            </w:pPr>
            <w:r w:rsidRPr="00E137EA">
              <w:rPr>
                <w:rFonts w:ascii="Times New Roman" w:hAnsi="Times New Roman"/>
                <w:color w:val="000000"/>
                <w:szCs w:val="24"/>
                <w:lang w:eastAsia="ru-RU"/>
              </w:rPr>
              <w:t>Додатки</w:t>
            </w:r>
          </w:p>
        </w:tc>
      </w:tr>
      <w:tr w:rsidR="00A077AB" w:rsidRPr="00E137EA" w14:paraId="46F756A7" w14:textId="77777777" w:rsidTr="00B3184E">
        <w:trPr>
          <w:trHeight w:val="315"/>
        </w:trPr>
        <w:tc>
          <w:tcPr>
            <w:tcW w:w="2000" w:type="dxa"/>
            <w:tcBorders>
              <w:top w:val="nil"/>
              <w:left w:val="single" w:sz="4" w:space="0" w:color="auto"/>
              <w:bottom w:val="single" w:sz="4" w:space="0" w:color="auto"/>
              <w:right w:val="single" w:sz="4" w:space="0" w:color="auto"/>
            </w:tcBorders>
            <w:vAlign w:val="bottom"/>
          </w:tcPr>
          <w:p w14:paraId="107B8A66" w14:textId="77777777" w:rsidR="00A077AB" w:rsidRPr="00E137EA" w:rsidRDefault="00A077AB" w:rsidP="00A077AB">
            <w:pPr>
              <w:overflowPunct/>
              <w:autoSpaceDE/>
              <w:autoSpaceDN/>
              <w:adjustRightInd/>
              <w:ind w:left="720" w:hanging="720"/>
              <w:jc w:val="center"/>
              <w:textAlignment w:val="auto"/>
              <w:rPr>
                <w:rFonts w:ascii="Times New Roman" w:hAnsi="Times New Roman"/>
                <w:color w:val="000000"/>
                <w:szCs w:val="24"/>
                <w:lang w:eastAsia="ru-RU"/>
              </w:rPr>
            </w:pPr>
            <w:r>
              <w:rPr>
                <w:rFonts w:ascii="Times New Roman" w:hAnsi="Times New Roman"/>
                <w:color w:val="000000"/>
                <w:szCs w:val="24"/>
                <w:lang w:eastAsia="ru-RU"/>
              </w:rPr>
              <w:t>1</w:t>
            </w:r>
          </w:p>
        </w:tc>
        <w:tc>
          <w:tcPr>
            <w:tcW w:w="1417" w:type="dxa"/>
            <w:tcBorders>
              <w:top w:val="nil"/>
              <w:left w:val="nil"/>
              <w:bottom w:val="single" w:sz="4" w:space="0" w:color="auto"/>
              <w:right w:val="single" w:sz="4" w:space="0" w:color="auto"/>
            </w:tcBorders>
            <w:vAlign w:val="bottom"/>
          </w:tcPr>
          <w:p w14:paraId="6E791397" w14:textId="77777777" w:rsidR="00A077AB" w:rsidRPr="00E137EA" w:rsidRDefault="00A077AB" w:rsidP="00A077AB">
            <w:pPr>
              <w:overflowPunct/>
              <w:autoSpaceDE/>
              <w:autoSpaceDN/>
              <w:adjustRightInd/>
              <w:ind w:left="720" w:hanging="720"/>
              <w:jc w:val="center"/>
              <w:textAlignment w:val="auto"/>
              <w:rPr>
                <w:rFonts w:ascii="Times New Roman" w:hAnsi="Times New Roman"/>
                <w:color w:val="000000"/>
                <w:szCs w:val="24"/>
                <w:lang w:eastAsia="ru-RU"/>
              </w:rPr>
            </w:pPr>
            <w:r>
              <w:rPr>
                <w:rFonts w:ascii="Times New Roman" w:hAnsi="Times New Roman"/>
                <w:color w:val="000000"/>
                <w:szCs w:val="24"/>
                <w:lang w:eastAsia="ru-RU"/>
              </w:rPr>
              <w:t>2</w:t>
            </w:r>
          </w:p>
        </w:tc>
        <w:tc>
          <w:tcPr>
            <w:tcW w:w="3812" w:type="dxa"/>
            <w:tcBorders>
              <w:top w:val="nil"/>
              <w:left w:val="nil"/>
              <w:bottom w:val="single" w:sz="4" w:space="0" w:color="auto"/>
              <w:right w:val="single" w:sz="4" w:space="0" w:color="auto"/>
            </w:tcBorders>
            <w:vAlign w:val="center"/>
          </w:tcPr>
          <w:p w14:paraId="35F16BF6" w14:textId="77777777" w:rsidR="00A077AB" w:rsidRPr="00E137EA" w:rsidRDefault="00A077AB" w:rsidP="00A077AB">
            <w:pPr>
              <w:overflowPunct/>
              <w:autoSpaceDE/>
              <w:autoSpaceDN/>
              <w:adjustRightInd/>
              <w:ind w:left="720" w:hanging="720"/>
              <w:jc w:val="center"/>
              <w:textAlignment w:val="auto"/>
              <w:rPr>
                <w:rFonts w:ascii="Times New Roman" w:hAnsi="Times New Roman"/>
                <w:color w:val="000000"/>
                <w:szCs w:val="24"/>
                <w:lang w:eastAsia="ru-RU"/>
              </w:rPr>
            </w:pPr>
            <w:r>
              <w:rPr>
                <w:rFonts w:ascii="Times New Roman" w:hAnsi="Times New Roman"/>
                <w:color w:val="000000"/>
                <w:szCs w:val="24"/>
                <w:lang w:eastAsia="ru-RU"/>
              </w:rPr>
              <w:t>3</w:t>
            </w:r>
          </w:p>
        </w:tc>
        <w:tc>
          <w:tcPr>
            <w:tcW w:w="1699" w:type="dxa"/>
            <w:tcBorders>
              <w:top w:val="nil"/>
              <w:left w:val="nil"/>
              <w:bottom w:val="single" w:sz="4" w:space="0" w:color="auto"/>
              <w:right w:val="single" w:sz="4" w:space="0" w:color="auto"/>
            </w:tcBorders>
          </w:tcPr>
          <w:p w14:paraId="09C7899F" w14:textId="77777777" w:rsidR="00A077AB" w:rsidRPr="00E137EA" w:rsidRDefault="00A077AB" w:rsidP="00A077AB">
            <w:pPr>
              <w:overflowPunct/>
              <w:autoSpaceDE/>
              <w:autoSpaceDN/>
              <w:adjustRightInd/>
              <w:ind w:left="31" w:hanging="31"/>
              <w:jc w:val="center"/>
              <w:textAlignment w:val="auto"/>
              <w:rPr>
                <w:rFonts w:ascii="Times New Roman" w:hAnsi="Times New Roman"/>
                <w:color w:val="000000"/>
                <w:szCs w:val="24"/>
                <w:lang w:eastAsia="ru-RU"/>
              </w:rPr>
            </w:pPr>
            <w:r>
              <w:rPr>
                <w:rFonts w:ascii="Times New Roman" w:hAnsi="Times New Roman"/>
                <w:color w:val="000000"/>
                <w:szCs w:val="24"/>
                <w:lang w:eastAsia="ru-RU"/>
              </w:rPr>
              <w:t>4</w:t>
            </w:r>
          </w:p>
        </w:tc>
      </w:tr>
      <w:tr w:rsidR="00E72FBC" w:rsidRPr="00E137EA" w14:paraId="21C325B9" w14:textId="77777777" w:rsidTr="00B3184E">
        <w:trPr>
          <w:trHeight w:val="1260"/>
        </w:trPr>
        <w:tc>
          <w:tcPr>
            <w:tcW w:w="2000" w:type="dxa"/>
            <w:tcBorders>
              <w:top w:val="single" w:sz="4" w:space="0" w:color="auto"/>
              <w:left w:val="single" w:sz="4" w:space="0" w:color="auto"/>
              <w:bottom w:val="single" w:sz="4" w:space="0" w:color="auto"/>
              <w:right w:val="single" w:sz="4" w:space="0" w:color="auto"/>
            </w:tcBorders>
          </w:tcPr>
          <w:p w14:paraId="19C41FDC" w14:textId="77777777" w:rsidR="00E72FBC" w:rsidRPr="00E137EA" w:rsidRDefault="00E72FBC" w:rsidP="00DC0E3B">
            <w:pPr>
              <w:overflowPunct/>
              <w:autoSpaceDE/>
              <w:autoSpaceDN/>
              <w:adjustRightInd/>
              <w:ind w:left="49" w:hanging="49"/>
              <w:textAlignment w:val="auto"/>
              <w:rPr>
                <w:rFonts w:ascii="Times New Roman" w:hAnsi="Times New Roman"/>
                <w:color w:val="000000"/>
                <w:szCs w:val="24"/>
                <w:lang w:eastAsia="ru-RU"/>
              </w:rPr>
            </w:pPr>
            <w:r w:rsidRPr="00E137EA">
              <w:rPr>
                <w:rFonts w:ascii="Times New Roman" w:hAnsi="Times New Roman"/>
                <w:color w:val="000000"/>
                <w:szCs w:val="24"/>
                <w:lang w:eastAsia="ru-RU"/>
              </w:rPr>
              <w:lastRenderedPageBreak/>
              <w:t>Додаткова угода № 1</w:t>
            </w:r>
          </w:p>
        </w:tc>
        <w:tc>
          <w:tcPr>
            <w:tcW w:w="1417" w:type="dxa"/>
            <w:tcBorders>
              <w:top w:val="single" w:sz="4" w:space="0" w:color="auto"/>
              <w:left w:val="nil"/>
              <w:bottom w:val="single" w:sz="4" w:space="0" w:color="auto"/>
              <w:right w:val="single" w:sz="4" w:space="0" w:color="auto"/>
            </w:tcBorders>
          </w:tcPr>
          <w:p w14:paraId="1406F093" w14:textId="77777777" w:rsidR="00E72FBC" w:rsidRPr="00E137EA" w:rsidRDefault="00E72FBC" w:rsidP="00DC0E3B">
            <w:pPr>
              <w:overflowPunct/>
              <w:autoSpaceDE/>
              <w:autoSpaceDN/>
              <w:adjustRightInd/>
              <w:ind w:left="720" w:hanging="720"/>
              <w:textAlignment w:val="auto"/>
              <w:rPr>
                <w:rFonts w:ascii="Times New Roman" w:hAnsi="Times New Roman"/>
                <w:color w:val="000000"/>
                <w:szCs w:val="24"/>
                <w:lang w:eastAsia="ru-RU"/>
              </w:rPr>
            </w:pPr>
            <w:r w:rsidRPr="00E137EA">
              <w:rPr>
                <w:rFonts w:ascii="Times New Roman" w:hAnsi="Times New Roman"/>
                <w:color w:val="000000"/>
                <w:szCs w:val="24"/>
                <w:lang w:eastAsia="ru-RU"/>
              </w:rPr>
              <w:t>01.02.2007</w:t>
            </w:r>
          </w:p>
        </w:tc>
        <w:tc>
          <w:tcPr>
            <w:tcW w:w="3812" w:type="dxa"/>
            <w:tcBorders>
              <w:top w:val="single" w:sz="4" w:space="0" w:color="auto"/>
              <w:left w:val="nil"/>
              <w:bottom w:val="single" w:sz="4" w:space="0" w:color="auto"/>
              <w:right w:val="single" w:sz="4" w:space="0" w:color="auto"/>
            </w:tcBorders>
            <w:vAlign w:val="center"/>
          </w:tcPr>
          <w:p w14:paraId="6947ECF9" w14:textId="412CAA3B" w:rsidR="00E72FBC" w:rsidRPr="00E137EA" w:rsidRDefault="00A077AB" w:rsidP="00DC0E3B">
            <w:pPr>
              <w:overflowPunct/>
              <w:autoSpaceDE/>
              <w:autoSpaceDN/>
              <w:adjustRightInd/>
              <w:textAlignment w:val="auto"/>
              <w:rPr>
                <w:rFonts w:ascii="Times New Roman" w:hAnsi="Times New Roman"/>
                <w:color w:val="000000"/>
                <w:szCs w:val="24"/>
                <w:lang w:eastAsia="ru-RU"/>
              </w:rPr>
            </w:pPr>
            <w:r>
              <w:rPr>
                <w:rFonts w:ascii="Times New Roman" w:hAnsi="Times New Roman"/>
                <w:color w:val="000000"/>
                <w:szCs w:val="24"/>
                <w:lang w:eastAsia="ru-RU"/>
              </w:rPr>
              <w:t>З</w:t>
            </w:r>
            <w:r w:rsidR="00E72FBC" w:rsidRPr="00E137EA">
              <w:rPr>
                <w:rFonts w:ascii="Times New Roman" w:hAnsi="Times New Roman"/>
                <w:color w:val="000000"/>
                <w:szCs w:val="24"/>
                <w:lang w:eastAsia="ru-RU"/>
              </w:rPr>
              <w:t xml:space="preserve">міна зовнішнього вигляду карток </w:t>
            </w:r>
            <w:r>
              <w:rPr>
                <w:rFonts w:ascii="Times New Roman" w:hAnsi="Times New Roman"/>
                <w:color w:val="000000"/>
                <w:szCs w:val="24"/>
                <w:lang w:eastAsia="ru-RU"/>
              </w:rPr>
              <w:t>«</w:t>
            </w:r>
            <w:r w:rsidR="00E72FBC" w:rsidRPr="00E137EA">
              <w:rPr>
                <w:rFonts w:ascii="Times New Roman" w:hAnsi="Times New Roman"/>
                <w:color w:val="000000"/>
                <w:szCs w:val="24"/>
                <w:lang w:eastAsia="ru-RU"/>
              </w:rPr>
              <w:t>АВІАС</w:t>
            </w:r>
            <w:r>
              <w:rPr>
                <w:rFonts w:ascii="Times New Roman" w:hAnsi="Times New Roman"/>
                <w:color w:val="000000"/>
                <w:szCs w:val="24"/>
                <w:lang w:eastAsia="ru-RU"/>
              </w:rPr>
              <w:t>»</w:t>
            </w:r>
            <w:r w:rsidR="00E72FBC" w:rsidRPr="00E137EA">
              <w:rPr>
                <w:rFonts w:ascii="Times New Roman" w:hAnsi="Times New Roman"/>
                <w:color w:val="000000"/>
                <w:szCs w:val="24"/>
                <w:lang w:eastAsia="ru-RU"/>
              </w:rPr>
              <w:t xml:space="preserve"> </w:t>
            </w:r>
            <w:r w:rsidR="00E72FBC" w:rsidRPr="00E137EA">
              <w:rPr>
                <w:rFonts w:ascii="Times New Roman" w:hAnsi="Times New Roman"/>
                <w:color w:val="000000"/>
                <w:szCs w:val="24"/>
                <w:lang w:eastAsia="ru-RU"/>
              </w:rPr>
              <w:br/>
              <w:t xml:space="preserve">+ </w:t>
            </w:r>
            <w:r w:rsidR="0039229A" w:rsidRPr="00E62B9A">
              <w:rPr>
                <w:rFonts w:ascii="Times New Roman" w:hAnsi="Times New Roman"/>
                <w:bCs/>
                <w:i/>
                <w:szCs w:val="24"/>
              </w:rPr>
              <w:t>[інформація визначена як інформація з обмеженим доступом]</w:t>
            </w:r>
            <w:r w:rsidR="00E72FBC" w:rsidRPr="00E137EA">
              <w:rPr>
                <w:rFonts w:ascii="Times New Roman" w:hAnsi="Times New Roman"/>
                <w:color w:val="000000"/>
                <w:szCs w:val="24"/>
                <w:lang w:eastAsia="ru-RU"/>
              </w:rPr>
              <w:br/>
              <w:t xml:space="preserve">+ </w:t>
            </w:r>
            <w:r w:rsidR="0039229A" w:rsidRPr="00E62B9A">
              <w:rPr>
                <w:rFonts w:ascii="Times New Roman" w:hAnsi="Times New Roman"/>
                <w:bCs/>
                <w:i/>
                <w:szCs w:val="24"/>
              </w:rPr>
              <w:t>[інформація визначена як інформація з обмеженим доступом]</w:t>
            </w:r>
          </w:p>
          <w:p w14:paraId="075B07CB" w14:textId="77777777" w:rsidR="00E72FBC" w:rsidRPr="00E137EA" w:rsidRDefault="00E72FBC" w:rsidP="00DC0E3B">
            <w:pPr>
              <w:overflowPunct/>
              <w:autoSpaceDE/>
              <w:autoSpaceDN/>
              <w:adjustRightInd/>
              <w:textAlignment w:val="auto"/>
              <w:rPr>
                <w:rFonts w:ascii="Times New Roman" w:hAnsi="Times New Roman"/>
                <w:color w:val="000000"/>
                <w:szCs w:val="24"/>
                <w:lang w:eastAsia="ru-RU"/>
              </w:rPr>
            </w:pPr>
          </w:p>
          <w:p w14:paraId="4A46A979" w14:textId="77777777" w:rsidR="00E72FBC" w:rsidRPr="00E137EA" w:rsidRDefault="00E72FBC" w:rsidP="00DC0E3B">
            <w:pPr>
              <w:overflowPunct/>
              <w:autoSpaceDE/>
              <w:autoSpaceDN/>
              <w:adjustRightInd/>
              <w:textAlignment w:val="auto"/>
              <w:rPr>
                <w:rFonts w:ascii="Times New Roman" w:hAnsi="Times New Roman"/>
                <w:color w:val="000000"/>
                <w:szCs w:val="24"/>
                <w:lang w:eastAsia="ru-RU"/>
              </w:rPr>
            </w:pPr>
          </w:p>
        </w:tc>
        <w:tc>
          <w:tcPr>
            <w:tcW w:w="1699" w:type="dxa"/>
            <w:tcBorders>
              <w:top w:val="single" w:sz="4" w:space="0" w:color="auto"/>
              <w:left w:val="nil"/>
              <w:bottom w:val="single" w:sz="4" w:space="0" w:color="auto"/>
              <w:right w:val="single" w:sz="4" w:space="0" w:color="auto"/>
            </w:tcBorders>
          </w:tcPr>
          <w:p w14:paraId="13E05FAD" w14:textId="77777777" w:rsidR="00E72FBC" w:rsidRPr="00E137EA" w:rsidRDefault="00E72FBC" w:rsidP="00DC0E3B">
            <w:pPr>
              <w:overflowPunct/>
              <w:autoSpaceDE/>
              <w:autoSpaceDN/>
              <w:adjustRightInd/>
              <w:ind w:left="31" w:hanging="31"/>
              <w:textAlignment w:val="auto"/>
              <w:rPr>
                <w:rFonts w:ascii="Times New Roman" w:hAnsi="Times New Roman"/>
                <w:color w:val="000000"/>
                <w:szCs w:val="24"/>
                <w:lang w:eastAsia="ru-RU"/>
              </w:rPr>
            </w:pPr>
            <w:r w:rsidRPr="00E137EA">
              <w:rPr>
                <w:rFonts w:ascii="Times New Roman" w:hAnsi="Times New Roman"/>
                <w:color w:val="000000"/>
                <w:szCs w:val="24"/>
                <w:lang w:eastAsia="ru-RU"/>
              </w:rPr>
              <w:t>Додаток № 6</w:t>
            </w:r>
          </w:p>
        </w:tc>
      </w:tr>
      <w:tr w:rsidR="00E72FBC" w:rsidRPr="00E137EA" w14:paraId="0F26F9DB" w14:textId="77777777" w:rsidTr="00B3184E">
        <w:trPr>
          <w:trHeight w:val="315"/>
        </w:trPr>
        <w:tc>
          <w:tcPr>
            <w:tcW w:w="2000" w:type="dxa"/>
            <w:tcBorders>
              <w:top w:val="single" w:sz="4" w:space="0" w:color="auto"/>
              <w:left w:val="single" w:sz="4" w:space="0" w:color="auto"/>
              <w:bottom w:val="single" w:sz="4" w:space="0" w:color="auto"/>
              <w:right w:val="single" w:sz="4" w:space="0" w:color="auto"/>
            </w:tcBorders>
          </w:tcPr>
          <w:p w14:paraId="568AF4AF" w14:textId="77777777" w:rsidR="00E72FBC" w:rsidRPr="00E137EA" w:rsidRDefault="00E72FBC" w:rsidP="00DC0E3B">
            <w:pPr>
              <w:overflowPunct/>
              <w:autoSpaceDE/>
              <w:autoSpaceDN/>
              <w:adjustRightInd/>
              <w:ind w:left="49" w:hanging="49"/>
              <w:textAlignment w:val="auto"/>
              <w:rPr>
                <w:rFonts w:ascii="Times New Roman" w:hAnsi="Times New Roman"/>
                <w:color w:val="000000"/>
                <w:szCs w:val="24"/>
                <w:lang w:eastAsia="ru-RU"/>
              </w:rPr>
            </w:pPr>
            <w:r w:rsidRPr="00E137EA">
              <w:rPr>
                <w:rFonts w:ascii="Times New Roman" w:hAnsi="Times New Roman"/>
                <w:color w:val="000000"/>
                <w:szCs w:val="24"/>
                <w:lang w:eastAsia="ru-RU"/>
              </w:rPr>
              <w:t>Додаткова угода № 3</w:t>
            </w:r>
          </w:p>
        </w:tc>
        <w:tc>
          <w:tcPr>
            <w:tcW w:w="1417" w:type="dxa"/>
            <w:tcBorders>
              <w:top w:val="single" w:sz="4" w:space="0" w:color="auto"/>
              <w:left w:val="nil"/>
              <w:bottom w:val="single" w:sz="4" w:space="0" w:color="auto"/>
              <w:right w:val="single" w:sz="4" w:space="0" w:color="auto"/>
            </w:tcBorders>
          </w:tcPr>
          <w:p w14:paraId="2BD9CC8B" w14:textId="77777777" w:rsidR="00E72FBC" w:rsidRPr="00E137EA" w:rsidRDefault="00E72FBC" w:rsidP="00DC0E3B">
            <w:pPr>
              <w:overflowPunct/>
              <w:autoSpaceDE/>
              <w:autoSpaceDN/>
              <w:adjustRightInd/>
              <w:ind w:left="49"/>
              <w:textAlignment w:val="auto"/>
              <w:rPr>
                <w:rFonts w:ascii="Times New Roman" w:hAnsi="Times New Roman"/>
                <w:color w:val="000000"/>
                <w:szCs w:val="24"/>
                <w:lang w:eastAsia="ru-RU"/>
              </w:rPr>
            </w:pPr>
            <w:r w:rsidRPr="00E137EA">
              <w:rPr>
                <w:rFonts w:ascii="Times New Roman" w:hAnsi="Times New Roman"/>
                <w:color w:val="000000"/>
                <w:szCs w:val="24"/>
                <w:lang w:eastAsia="ru-RU"/>
              </w:rPr>
              <w:t>27.06.2007</w:t>
            </w:r>
          </w:p>
        </w:tc>
        <w:tc>
          <w:tcPr>
            <w:tcW w:w="3812" w:type="dxa"/>
            <w:tcBorders>
              <w:top w:val="single" w:sz="4" w:space="0" w:color="auto"/>
              <w:left w:val="nil"/>
              <w:bottom w:val="single" w:sz="4" w:space="0" w:color="auto"/>
              <w:right w:val="single" w:sz="4" w:space="0" w:color="auto"/>
            </w:tcBorders>
            <w:vAlign w:val="center"/>
          </w:tcPr>
          <w:p w14:paraId="5D88CAB5" w14:textId="23D82CDD" w:rsidR="00E72FBC" w:rsidRPr="00E137EA" w:rsidRDefault="00E72FBC" w:rsidP="00DC0E3B">
            <w:pPr>
              <w:overflowPunct/>
              <w:autoSpaceDE/>
              <w:autoSpaceDN/>
              <w:adjustRightInd/>
              <w:textAlignment w:val="auto"/>
              <w:rPr>
                <w:rFonts w:ascii="Times New Roman" w:hAnsi="Times New Roman"/>
                <w:color w:val="000000"/>
                <w:szCs w:val="24"/>
                <w:lang w:eastAsia="ru-RU"/>
              </w:rPr>
            </w:pPr>
            <w:r w:rsidRPr="00E137EA">
              <w:rPr>
                <w:rFonts w:ascii="Times New Roman" w:hAnsi="Times New Roman"/>
                <w:color w:val="000000"/>
                <w:szCs w:val="24"/>
                <w:lang w:eastAsia="ru-RU"/>
              </w:rPr>
              <w:t xml:space="preserve">Зміна оптової знижки </w:t>
            </w:r>
            <w:r w:rsidR="0039229A" w:rsidRPr="00E62B9A">
              <w:rPr>
                <w:rFonts w:ascii="Times New Roman" w:hAnsi="Times New Roman"/>
                <w:bCs/>
                <w:i/>
                <w:szCs w:val="24"/>
              </w:rPr>
              <w:t>[інформація визначена як інформація з обмеженим доступом]</w:t>
            </w:r>
          </w:p>
        </w:tc>
        <w:tc>
          <w:tcPr>
            <w:tcW w:w="1699" w:type="dxa"/>
            <w:tcBorders>
              <w:top w:val="single" w:sz="4" w:space="0" w:color="auto"/>
              <w:left w:val="nil"/>
              <w:bottom w:val="single" w:sz="4" w:space="0" w:color="auto"/>
              <w:right w:val="single" w:sz="4" w:space="0" w:color="auto"/>
            </w:tcBorders>
          </w:tcPr>
          <w:p w14:paraId="63D57644" w14:textId="77777777" w:rsidR="00E72FBC" w:rsidRPr="00E137EA" w:rsidRDefault="00E72FBC" w:rsidP="00DC0E3B">
            <w:pPr>
              <w:overflowPunct/>
              <w:autoSpaceDE/>
              <w:autoSpaceDN/>
              <w:adjustRightInd/>
              <w:ind w:left="31" w:hanging="31"/>
              <w:textAlignment w:val="auto"/>
              <w:rPr>
                <w:rFonts w:ascii="Times New Roman" w:hAnsi="Times New Roman"/>
                <w:color w:val="000000"/>
                <w:szCs w:val="24"/>
                <w:lang w:eastAsia="ru-RU"/>
              </w:rPr>
            </w:pPr>
            <w:r w:rsidRPr="00E137EA">
              <w:rPr>
                <w:rFonts w:ascii="Times New Roman" w:hAnsi="Times New Roman"/>
                <w:color w:val="000000"/>
                <w:szCs w:val="24"/>
                <w:lang w:eastAsia="ru-RU"/>
              </w:rPr>
              <w:t> </w:t>
            </w:r>
          </w:p>
        </w:tc>
      </w:tr>
      <w:tr w:rsidR="00E72FBC" w:rsidRPr="00E137EA" w14:paraId="24E7B114" w14:textId="77777777" w:rsidTr="00B3184E">
        <w:trPr>
          <w:trHeight w:val="1260"/>
        </w:trPr>
        <w:tc>
          <w:tcPr>
            <w:tcW w:w="2000" w:type="dxa"/>
            <w:tcBorders>
              <w:top w:val="single" w:sz="4" w:space="0" w:color="auto"/>
              <w:left w:val="single" w:sz="4" w:space="0" w:color="auto"/>
              <w:bottom w:val="single" w:sz="4" w:space="0" w:color="auto"/>
              <w:right w:val="single" w:sz="4" w:space="0" w:color="auto"/>
            </w:tcBorders>
          </w:tcPr>
          <w:p w14:paraId="654BF04B" w14:textId="77777777" w:rsidR="00E72FBC" w:rsidRPr="00E137EA" w:rsidRDefault="00E72FBC" w:rsidP="00DC0E3B">
            <w:pPr>
              <w:overflowPunct/>
              <w:autoSpaceDE/>
              <w:autoSpaceDN/>
              <w:adjustRightInd/>
              <w:ind w:left="49" w:hanging="49"/>
              <w:textAlignment w:val="auto"/>
              <w:rPr>
                <w:rFonts w:ascii="Times New Roman" w:hAnsi="Times New Roman"/>
                <w:color w:val="000000"/>
                <w:szCs w:val="24"/>
                <w:lang w:eastAsia="ru-RU"/>
              </w:rPr>
            </w:pPr>
            <w:r w:rsidRPr="00E137EA">
              <w:rPr>
                <w:rFonts w:ascii="Times New Roman" w:hAnsi="Times New Roman"/>
                <w:color w:val="000000"/>
                <w:szCs w:val="24"/>
                <w:lang w:eastAsia="ru-RU"/>
              </w:rPr>
              <w:t>Додаткова угода № 4</w:t>
            </w:r>
          </w:p>
        </w:tc>
        <w:tc>
          <w:tcPr>
            <w:tcW w:w="1417" w:type="dxa"/>
            <w:tcBorders>
              <w:top w:val="single" w:sz="4" w:space="0" w:color="auto"/>
              <w:left w:val="single" w:sz="4" w:space="0" w:color="auto"/>
              <w:bottom w:val="single" w:sz="4" w:space="0" w:color="auto"/>
              <w:right w:val="single" w:sz="4" w:space="0" w:color="auto"/>
            </w:tcBorders>
          </w:tcPr>
          <w:p w14:paraId="2D4E4DC1" w14:textId="77777777" w:rsidR="00E72FBC" w:rsidRPr="00E137EA" w:rsidRDefault="00E72FBC" w:rsidP="00DC0E3B">
            <w:pPr>
              <w:overflowPunct/>
              <w:autoSpaceDE/>
              <w:autoSpaceDN/>
              <w:adjustRightInd/>
              <w:ind w:left="49"/>
              <w:textAlignment w:val="auto"/>
              <w:rPr>
                <w:rFonts w:ascii="Times New Roman" w:hAnsi="Times New Roman"/>
                <w:color w:val="000000"/>
                <w:szCs w:val="24"/>
                <w:lang w:eastAsia="ru-RU"/>
              </w:rPr>
            </w:pPr>
            <w:r w:rsidRPr="00E137EA">
              <w:rPr>
                <w:rFonts w:ascii="Times New Roman" w:hAnsi="Times New Roman"/>
                <w:color w:val="000000"/>
                <w:szCs w:val="24"/>
                <w:lang w:eastAsia="ru-RU"/>
              </w:rPr>
              <w:t>30.10.2007</w:t>
            </w:r>
          </w:p>
        </w:tc>
        <w:tc>
          <w:tcPr>
            <w:tcW w:w="3812" w:type="dxa"/>
            <w:tcBorders>
              <w:top w:val="single" w:sz="4" w:space="0" w:color="auto"/>
              <w:left w:val="single" w:sz="4" w:space="0" w:color="auto"/>
              <w:bottom w:val="single" w:sz="4" w:space="0" w:color="auto"/>
              <w:right w:val="single" w:sz="4" w:space="0" w:color="auto"/>
            </w:tcBorders>
            <w:vAlign w:val="center"/>
          </w:tcPr>
          <w:p w14:paraId="3009BD28" w14:textId="61A53A96" w:rsidR="00E72FBC" w:rsidRPr="00E137EA" w:rsidRDefault="00A077AB" w:rsidP="00DC0E3B">
            <w:pPr>
              <w:overflowPunct/>
              <w:autoSpaceDE/>
              <w:autoSpaceDN/>
              <w:adjustRightInd/>
              <w:textAlignment w:val="auto"/>
              <w:rPr>
                <w:rFonts w:ascii="Times New Roman" w:hAnsi="Times New Roman"/>
                <w:color w:val="000000"/>
                <w:szCs w:val="24"/>
                <w:lang w:eastAsia="ru-RU"/>
              </w:rPr>
            </w:pPr>
            <w:r>
              <w:rPr>
                <w:rFonts w:ascii="Times New Roman" w:hAnsi="Times New Roman"/>
                <w:color w:val="000000"/>
                <w:szCs w:val="24"/>
                <w:u w:val="single"/>
                <w:lang w:eastAsia="ru-RU"/>
              </w:rPr>
              <w:t>В</w:t>
            </w:r>
            <w:r w:rsidR="00E72FBC" w:rsidRPr="00E137EA">
              <w:rPr>
                <w:rFonts w:ascii="Times New Roman" w:hAnsi="Times New Roman"/>
                <w:color w:val="000000"/>
                <w:szCs w:val="24"/>
                <w:u w:val="single"/>
                <w:lang w:eastAsia="ru-RU"/>
              </w:rPr>
              <w:t>иди довірчих документів</w:t>
            </w:r>
            <w:r w:rsidR="00E72FBC" w:rsidRPr="00E137EA">
              <w:rPr>
                <w:rFonts w:ascii="Times New Roman" w:hAnsi="Times New Roman"/>
                <w:color w:val="000000"/>
                <w:szCs w:val="24"/>
                <w:lang w:eastAsia="ru-RU"/>
              </w:rPr>
              <w:t xml:space="preserve"> Покупця:</w:t>
            </w:r>
            <w:r w:rsidR="00E72FBC" w:rsidRPr="00E137EA">
              <w:rPr>
                <w:rFonts w:ascii="Times New Roman" w:hAnsi="Times New Roman"/>
                <w:color w:val="000000"/>
                <w:szCs w:val="24"/>
                <w:lang w:eastAsia="ru-RU"/>
              </w:rPr>
              <w:br/>
              <w:t xml:space="preserve">- </w:t>
            </w:r>
            <w:r w:rsidR="0039229A" w:rsidRPr="00E62B9A">
              <w:rPr>
                <w:rFonts w:ascii="Times New Roman" w:hAnsi="Times New Roman"/>
                <w:bCs/>
                <w:i/>
                <w:szCs w:val="24"/>
              </w:rPr>
              <w:t>[інформація визначена як інформація з обмеженим доступом]</w:t>
            </w:r>
            <w:r w:rsidR="00E72FBC" w:rsidRPr="00E137EA">
              <w:rPr>
                <w:rFonts w:ascii="Times New Roman" w:hAnsi="Times New Roman"/>
                <w:color w:val="000000"/>
                <w:szCs w:val="24"/>
                <w:lang w:eastAsia="ru-RU"/>
              </w:rPr>
              <w:t>;</w:t>
            </w:r>
            <w:r w:rsidR="00E72FBC" w:rsidRPr="00E137EA">
              <w:rPr>
                <w:rFonts w:ascii="Times New Roman" w:hAnsi="Times New Roman"/>
                <w:color w:val="000000"/>
                <w:szCs w:val="24"/>
                <w:lang w:eastAsia="ru-RU"/>
              </w:rPr>
              <w:br/>
              <w:t xml:space="preserve">- </w:t>
            </w:r>
            <w:r w:rsidR="0039229A" w:rsidRPr="00E62B9A">
              <w:rPr>
                <w:rFonts w:ascii="Times New Roman" w:hAnsi="Times New Roman"/>
                <w:bCs/>
                <w:i/>
                <w:szCs w:val="24"/>
              </w:rPr>
              <w:t>[інформація визначена як інформація з обмеженим доступом]</w:t>
            </w:r>
            <w:r w:rsidR="00E72FBC" w:rsidRPr="00E137EA">
              <w:rPr>
                <w:rFonts w:ascii="Times New Roman" w:hAnsi="Times New Roman"/>
                <w:color w:val="000000"/>
                <w:szCs w:val="24"/>
                <w:lang w:eastAsia="ru-RU"/>
              </w:rPr>
              <w:t>;</w:t>
            </w:r>
            <w:r w:rsidR="00E72FBC" w:rsidRPr="00E137EA">
              <w:rPr>
                <w:rFonts w:ascii="Times New Roman" w:hAnsi="Times New Roman"/>
                <w:color w:val="000000"/>
                <w:szCs w:val="24"/>
                <w:lang w:eastAsia="ru-RU"/>
              </w:rPr>
              <w:br/>
              <w:t>-</w:t>
            </w:r>
            <w:r w:rsidR="0039229A">
              <w:rPr>
                <w:rFonts w:ascii="Times New Roman" w:hAnsi="Times New Roman"/>
                <w:color w:val="000000"/>
                <w:szCs w:val="24"/>
                <w:lang w:eastAsia="ru-RU"/>
              </w:rPr>
              <w:t xml:space="preserve"> </w:t>
            </w:r>
            <w:r w:rsidR="0039229A" w:rsidRPr="00E62B9A">
              <w:rPr>
                <w:rFonts w:ascii="Times New Roman" w:hAnsi="Times New Roman"/>
                <w:bCs/>
                <w:i/>
                <w:szCs w:val="24"/>
              </w:rPr>
              <w:t>[інформація визначена як інформація з обмеженим доступом]</w:t>
            </w:r>
            <w:r w:rsidR="0039229A">
              <w:rPr>
                <w:rFonts w:ascii="Times New Roman" w:hAnsi="Times New Roman"/>
                <w:bCs/>
                <w:i/>
                <w:szCs w:val="24"/>
              </w:rPr>
              <w:t>.</w:t>
            </w:r>
          </w:p>
        </w:tc>
        <w:tc>
          <w:tcPr>
            <w:tcW w:w="1699" w:type="dxa"/>
            <w:tcBorders>
              <w:top w:val="single" w:sz="4" w:space="0" w:color="auto"/>
              <w:left w:val="single" w:sz="4" w:space="0" w:color="auto"/>
              <w:bottom w:val="single" w:sz="4" w:space="0" w:color="auto"/>
              <w:right w:val="single" w:sz="4" w:space="0" w:color="auto"/>
            </w:tcBorders>
          </w:tcPr>
          <w:p w14:paraId="00AA6B6C" w14:textId="77777777" w:rsidR="00E72FBC" w:rsidRPr="00E137EA" w:rsidRDefault="00E72FBC" w:rsidP="00DC0E3B">
            <w:pPr>
              <w:overflowPunct/>
              <w:autoSpaceDE/>
              <w:autoSpaceDN/>
              <w:adjustRightInd/>
              <w:ind w:left="31" w:hanging="31"/>
              <w:textAlignment w:val="auto"/>
              <w:rPr>
                <w:rFonts w:ascii="Times New Roman" w:hAnsi="Times New Roman"/>
                <w:color w:val="000000"/>
                <w:szCs w:val="24"/>
                <w:lang w:eastAsia="ru-RU"/>
              </w:rPr>
            </w:pPr>
            <w:r w:rsidRPr="00E137EA">
              <w:rPr>
                <w:rFonts w:ascii="Times New Roman" w:hAnsi="Times New Roman"/>
                <w:color w:val="000000"/>
                <w:szCs w:val="24"/>
                <w:lang w:eastAsia="ru-RU"/>
              </w:rPr>
              <w:t>Додаток № 7</w:t>
            </w:r>
          </w:p>
        </w:tc>
      </w:tr>
      <w:tr w:rsidR="00E72FBC" w:rsidRPr="00E137EA" w14:paraId="3E825BD8" w14:textId="77777777" w:rsidTr="008B1ACF">
        <w:trPr>
          <w:trHeight w:val="1575"/>
        </w:trPr>
        <w:tc>
          <w:tcPr>
            <w:tcW w:w="2000" w:type="dxa"/>
            <w:tcBorders>
              <w:top w:val="single" w:sz="4" w:space="0" w:color="auto"/>
              <w:left w:val="single" w:sz="4" w:space="0" w:color="auto"/>
              <w:bottom w:val="single" w:sz="4" w:space="0" w:color="auto"/>
              <w:right w:val="single" w:sz="4" w:space="0" w:color="auto"/>
            </w:tcBorders>
          </w:tcPr>
          <w:p w14:paraId="67811180" w14:textId="77777777" w:rsidR="00E72FBC" w:rsidRPr="00E137EA" w:rsidRDefault="00E72FBC" w:rsidP="00DC0E3B">
            <w:pPr>
              <w:overflowPunct/>
              <w:autoSpaceDE/>
              <w:autoSpaceDN/>
              <w:adjustRightInd/>
              <w:ind w:left="49" w:hanging="49"/>
              <w:textAlignment w:val="auto"/>
              <w:rPr>
                <w:rFonts w:ascii="Times New Roman" w:hAnsi="Times New Roman"/>
                <w:color w:val="000000"/>
                <w:szCs w:val="24"/>
                <w:lang w:eastAsia="ru-RU"/>
              </w:rPr>
            </w:pPr>
            <w:r w:rsidRPr="00E137EA">
              <w:rPr>
                <w:rFonts w:ascii="Times New Roman" w:hAnsi="Times New Roman"/>
                <w:color w:val="000000"/>
                <w:szCs w:val="24"/>
                <w:lang w:eastAsia="ru-RU"/>
              </w:rPr>
              <w:t>Додаткова угода № 5</w:t>
            </w:r>
          </w:p>
        </w:tc>
        <w:tc>
          <w:tcPr>
            <w:tcW w:w="1417" w:type="dxa"/>
            <w:tcBorders>
              <w:top w:val="single" w:sz="4" w:space="0" w:color="auto"/>
              <w:left w:val="nil"/>
              <w:bottom w:val="single" w:sz="4" w:space="0" w:color="auto"/>
              <w:right w:val="single" w:sz="4" w:space="0" w:color="auto"/>
            </w:tcBorders>
          </w:tcPr>
          <w:p w14:paraId="5D893A8C" w14:textId="77777777" w:rsidR="00E72FBC" w:rsidRPr="00E137EA" w:rsidRDefault="00E72FBC" w:rsidP="00DC0E3B">
            <w:pPr>
              <w:overflowPunct/>
              <w:autoSpaceDE/>
              <w:autoSpaceDN/>
              <w:adjustRightInd/>
              <w:ind w:left="49"/>
              <w:textAlignment w:val="auto"/>
              <w:rPr>
                <w:rFonts w:ascii="Times New Roman" w:hAnsi="Times New Roman"/>
                <w:color w:val="000000"/>
                <w:szCs w:val="24"/>
                <w:lang w:eastAsia="ru-RU"/>
              </w:rPr>
            </w:pPr>
            <w:r w:rsidRPr="00E137EA">
              <w:rPr>
                <w:rFonts w:ascii="Times New Roman" w:hAnsi="Times New Roman"/>
                <w:color w:val="000000"/>
                <w:szCs w:val="24"/>
                <w:lang w:eastAsia="ru-RU"/>
              </w:rPr>
              <w:t>17.11.2008</w:t>
            </w:r>
          </w:p>
        </w:tc>
        <w:tc>
          <w:tcPr>
            <w:tcW w:w="3812" w:type="dxa"/>
            <w:tcBorders>
              <w:top w:val="single" w:sz="4" w:space="0" w:color="auto"/>
              <w:left w:val="nil"/>
              <w:bottom w:val="single" w:sz="4" w:space="0" w:color="auto"/>
              <w:right w:val="single" w:sz="4" w:space="0" w:color="auto"/>
            </w:tcBorders>
            <w:vAlign w:val="center"/>
          </w:tcPr>
          <w:p w14:paraId="7497E353" w14:textId="5102D497" w:rsidR="00E72FBC" w:rsidRPr="00E137EA" w:rsidRDefault="00D230F0" w:rsidP="00DC0E3B">
            <w:pPr>
              <w:overflowPunct/>
              <w:autoSpaceDE/>
              <w:autoSpaceDN/>
              <w:adjustRightInd/>
              <w:textAlignment w:val="auto"/>
              <w:rPr>
                <w:rFonts w:ascii="Times New Roman" w:hAnsi="Times New Roman"/>
                <w:color w:val="000000"/>
                <w:szCs w:val="24"/>
                <w:lang w:eastAsia="ru-RU"/>
              </w:rPr>
            </w:pPr>
            <w:r>
              <w:rPr>
                <w:rFonts w:ascii="Times New Roman" w:hAnsi="Times New Roman"/>
                <w:color w:val="000000"/>
                <w:szCs w:val="24"/>
                <w:u w:val="single"/>
                <w:lang w:eastAsia="ru-RU"/>
              </w:rPr>
              <w:t>В</w:t>
            </w:r>
            <w:r w:rsidR="00E72FBC" w:rsidRPr="00E137EA">
              <w:rPr>
                <w:rFonts w:ascii="Times New Roman" w:hAnsi="Times New Roman"/>
                <w:color w:val="000000"/>
                <w:szCs w:val="24"/>
                <w:u w:val="single"/>
                <w:lang w:eastAsia="ru-RU"/>
              </w:rPr>
              <w:t xml:space="preserve">иди довірчих документів </w:t>
            </w:r>
            <w:r w:rsidR="00E72FBC" w:rsidRPr="00E137EA">
              <w:rPr>
                <w:rFonts w:ascii="Times New Roman" w:hAnsi="Times New Roman"/>
                <w:color w:val="000000"/>
                <w:szCs w:val="24"/>
                <w:lang w:eastAsia="ru-RU"/>
              </w:rPr>
              <w:t>Покупця:</w:t>
            </w:r>
            <w:r w:rsidR="00E72FBC" w:rsidRPr="00E137EA">
              <w:rPr>
                <w:rFonts w:ascii="Times New Roman" w:hAnsi="Times New Roman"/>
                <w:color w:val="000000"/>
                <w:szCs w:val="24"/>
                <w:lang w:eastAsia="ru-RU"/>
              </w:rPr>
              <w:br/>
              <w:t xml:space="preserve">- </w:t>
            </w:r>
            <w:r w:rsidR="0039229A" w:rsidRPr="00E62B9A">
              <w:rPr>
                <w:rFonts w:ascii="Times New Roman" w:hAnsi="Times New Roman"/>
                <w:bCs/>
                <w:i/>
                <w:szCs w:val="24"/>
              </w:rPr>
              <w:t>[інформація визначена як інформація з обмеженим доступом]</w:t>
            </w:r>
            <w:r w:rsidR="00E72FBC" w:rsidRPr="00E137EA">
              <w:rPr>
                <w:rFonts w:ascii="Times New Roman" w:hAnsi="Times New Roman"/>
                <w:color w:val="000000"/>
                <w:szCs w:val="24"/>
                <w:lang w:eastAsia="ru-RU"/>
              </w:rPr>
              <w:t>;</w:t>
            </w:r>
            <w:r w:rsidR="00E72FBC" w:rsidRPr="00E137EA">
              <w:rPr>
                <w:rFonts w:ascii="Times New Roman" w:hAnsi="Times New Roman"/>
                <w:color w:val="000000"/>
                <w:szCs w:val="24"/>
                <w:lang w:eastAsia="ru-RU"/>
              </w:rPr>
              <w:br/>
              <w:t xml:space="preserve">- </w:t>
            </w:r>
            <w:r w:rsidR="0039229A" w:rsidRPr="00E62B9A">
              <w:rPr>
                <w:rFonts w:ascii="Times New Roman" w:hAnsi="Times New Roman"/>
                <w:bCs/>
                <w:i/>
                <w:szCs w:val="24"/>
              </w:rPr>
              <w:t>[інформація визначена як інформація з обмеженим доступом]</w:t>
            </w:r>
            <w:r w:rsidR="00E72FBC" w:rsidRPr="00E137EA">
              <w:rPr>
                <w:rFonts w:ascii="Times New Roman" w:hAnsi="Times New Roman"/>
                <w:color w:val="000000"/>
                <w:szCs w:val="24"/>
                <w:lang w:eastAsia="ru-RU"/>
              </w:rPr>
              <w:t>;</w:t>
            </w:r>
            <w:r w:rsidR="00E72FBC" w:rsidRPr="00E137EA">
              <w:rPr>
                <w:rFonts w:ascii="Times New Roman" w:hAnsi="Times New Roman"/>
                <w:color w:val="000000"/>
                <w:szCs w:val="24"/>
                <w:lang w:eastAsia="ru-RU"/>
              </w:rPr>
              <w:br/>
              <w:t xml:space="preserve">- </w:t>
            </w:r>
            <w:r w:rsidR="0039229A" w:rsidRPr="00E62B9A">
              <w:rPr>
                <w:rFonts w:ascii="Times New Roman" w:hAnsi="Times New Roman"/>
                <w:bCs/>
                <w:i/>
                <w:szCs w:val="24"/>
              </w:rPr>
              <w:t>[інформація визначена як інформація з обмеженим доступом]</w:t>
            </w:r>
            <w:r w:rsidR="00E72FBC" w:rsidRPr="00E137EA">
              <w:rPr>
                <w:rFonts w:ascii="Times New Roman" w:hAnsi="Times New Roman"/>
                <w:color w:val="000000"/>
                <w:szCs w:val="24"/>
                <w:lang w:eastAsia="ru-RU"/>
              </w:rPr>
              <w:t>;</w:t>
            </w:r>
            <w:r w:rsidR="00E72FBC" w:rsidRPr="00E137EA">
              <w:rPr>
                <w:rFonts w:ascii="Times New Roman" w:hAnsi="Times New Roman"/>
                <w:color w:val="000000"/>
                <w:szCs w:val="24"/>
                <w:lang w:eastAsia="ru-RU"/>
              </w:rPr>
              <w:br/>
              <w:t xml:space="preserve">- </w:t>
            </w:r>
            <w:r w:rsidR="0039229A" w:rsidRPr="00E62B9A">
              <w:rPr>
                <w:rFonts w:ascii="Times New Roman" w:hAnsi="Times New Roman"/>
                <w:bCs/>
                <w:i/>
                <w:szCs w:val="24"/>
              </w:rPr>
              <w:t>[інформація визначена як інформація з обмеженим доступом]</w:t>
            </w:r>
          </w:p>
          <w:p w14:paraId="01F8D886" w14:textId="77777777" w:rsidR="00E72FBC" w:rsidRPr="00E137EA" w:rsidRDefault="00E72FBC" w:rsidP="00DC0E3B">
            <w:pPr>
              <w:overflowPunct/>
              <w:autoSpaceDE/>
              <w:autoSpaceDN/>
              <w:adjustRightInd/>
              <w:textAlignment w:val="auto"/>
              <w:rPr>
                <w:rFonts w:ascii="Times New Roman" w:hAnsi="Times New Roman"/>
                <w:color w:val="000000"/>
                <w:szCs w:val="24"/>
                <w:lang w:eastAsia="ru-RU"/>
              </w:rPr>
            </w:pPr>
          </w:p>
        </w:tc>
        <w:tc>
          <w:tcPr>
            <w:tcW w:w="1699" w:type="dxa"/>
            <w:tcBorders>
              <w:top w:val="single" w:sz="4" w:space="0" w:color="auto"/>
              <w:left w:val="nil"/>
              <w:bottom w:val="single" w:sz="4" w:space="0" w:color="auto"/>
              <w:right w:val="single" w:sz="4" w:space="0" w:color="auto"/>
            </w:tcBorders>
          </w:tcPr>
          <w:p w14:paraId="42973969" w14:textId="77777777" w:rsidR="00E72FBC" w:rsidRPr="00E137EA" w:rsidRDefault="00E72FBC" w:rsidP="00DC0E3B">
            <w:pPr>
              <w:overflowPunct/>
              <w:autoSpaceDE/>
              <w:autoSpaceDN/>
              <w:adjustRightInd/>
              <w:ind w:left="31" w:hanging="31"/>
              <w:textAlignment w:val="auto"/>
              <w:rPr>
                <w:rFonts w:ascii="Times New Roman" w:hAnsi="Times New Roman"/>
                <w:color w:val="000000"/>
                <w:szCs w:val="24"/>
                <w:lang w:eastAsia="ru-RU"/>
              </w:rPr>
            </w:pPr>
            <w:r w:rsidRPr="00E137EA">
              <w:rPr>
                <w:rFonts w:ascii="Times New Roman" w:hAnsi="Times New Roman"/>
                <w:color w:val="000000"/>
                <w:szCs w:val="24"/>
                <w:lang w:eastAsia="ru-RU"/>
              </w:rPr>
              <w:t>Додаток № 2</w:t>
            </w:r>
            <w:r w:rsidRPr="00E137EA">
              <w:rPr>
                <w:rFonts w:ascii="Times New Roman" w:hAnsi="Times New Roman"/>
                <w:color w:val="000000"/>
                <w:szCs w:val="24"/>
                <w:lang w:eastAsia="ru-RU"/>
              </w:rPr>
              <w:br/>
              <w:t>Додаток № 3</w:t>
            </w:r>
          </w:p>
        </w:tc>
      </w:tr>
      <w:tr w:rsidR="00E72FBC" w:rsidRPr="00E137EA" w14:paraId="73178488" w14:textId="77777777" w:rsidTr="008B1ACF">
        <w:trPr>
          <w:trHeight w:val="1575"/>
        </w:trPr>
        <w:tc>
          <w:tcPr>
            <w:tcW w:w="2000" w:type="dxa"/>
            <w:tcBorders>
              <w:top w:val="single" w:sz="4" w:space="0" w:color="auto"/>
              <w:left w:val="single" w:sz="4" w:space="0" w:color="auto"/>
              <w:bottom w:val="single" w:sz="4" w:space="0" w:color="auto"/>
              <w:right w:val="single" w:sz="4" w:space="0" w:color="auto"/>
            </w:tcBorders>
          </w:tcPr>
          <w:p w14:paraId="2A0A5120" w14:textId="77777777" w:rsidR="00E72FBC" w:rsidRPr="00E137EA" w:rsidRDefault="00E72FBC" w:rsidP="00DC0E3B">
            <w:pPr>
              <w:overflowPunct/>
              <w:autoSpaceDE/>
              <w:autoSpaceDN/>
              <w:adjustRightInd/>
              <w:ind w:left="49" w:hanging="49"/>
              <w:textAlignment w:val="auto"/>
              <w:rPr>
                <w:rFonts w:ascii="Times New Roman" w:hAnsi="Times New Roman"/>
                <w:color w:val="000000"/>
                <w:szCs w:val="24"/>
                <w:lang w:eastAsia="ru-RU"/>
              </w:rPr>
            </w:pPr>
            <w:r w:rsidRPr="00E137EA">
              <w:rPr>
                <w:rFonts w:ascii="Times New Roman" w:hAnsi="Times New Roman"/>
                <w:color w:val="000000"/>
                <w:szCs w:val="24"/>
                <w:lang w:eastAsia="ru-RU"/>
              </w:rPr>
              <w:t>Додаткова угода № 6</w:t>
            </w:r>
          </w:p>
        </w:tc>
        <w:tc>
          <w:tcPr>
            <w:tcW w:w="1417" w:type="dxa"/>
            <w:tcBorders>
              <w:top w:val="single" w:sz="4" w:space="0" w:color="auto"/>
              <w:left w:val="single" w:sz="4" w:space="0" w:color="auto"/>
              <w:bottom w:val="single" w:sz="4" w:space="0" w:color="auto"/>
              <w:right w:val="single" w:sz="4" w:space="0" w:color="auto"/>
            </w:tcBorders>
          </w:tcPr>
          <w:p w14:paraId="68D7026D" w14:textId="77777777" w:rsidR="00E72FBC" w:rsidRPr="00E137EA" w:rsidRDefault="00E72FBC" w:rsidP="00DC0E3B">
            <w:pPr>
              <w:overflowPunct/>
              <w:autoSpaceDE/>
              <w:autoSpaceDN/>
              <w:adjustRightInd/>
              <w:ind w:left="49"/>
              <w:textAlignment w:val="auto"/>
              <w:rPr>
                <w:rFonts w:ascii="Times New Roman" w:hAnsi="Times New Roman"/>
                <w:color w:val="000000"/>
                <w:szCs w:val="24"/>
                <w:lang w:eastAsia="ru-RU"/>
              </w:rPr>
            </w:pPr>
            <w:r w:rsidRPr="00E137EA">
              <w:rPr>
                <w:rFonts w:ascii="Times New Roman" w:hAnsi="Times New Roman"/>
                <w:color w:val="000000"/>
                <w:szCs w:val="24"/>
                <w:lang w:eastAsia="ru-RU"/>
              </w:rPr>
              <w:t>01.12.2008</w:t>
            </w:r>
          </w:p>
        </w:tc>
        <w:tc>
          <w:tcPr>
            <w:tcW w:w="3812" w:type="dxa"/>
            <w:tcBorders>
              <w:top w:val="single" w:sz="4" w:space="0" w:color="auto"/>
              <w:left w:val="single" w:sz="4" w:space="0" w:color="auto"/>
              <w:bottom w:val="single" w:sz="4" w:space="0" w:color="auto"/>
              <w:right w:val="single" w:sz="4" w:space="0" w:color="auto"/>
            </w:tcBorders>
            <w:vAlign w:val="center"/>
          </w:tcPr>
          <w:p w14:paraId="1B850C95" w14:textId="17F1CF34" w:rsidR="00E72FBC" w:rsidRPr="00E137EA" w:rsidRDefault="0039229A" w:rsidP="00DC0E3B">
            <w:pPr>
              <w:overflowPunct/>
              <w:autoSpaceDE/>
              <w:autoSpaceDN/>
              <w:adjustRightInd/>
              <w:textAlignment w:val="auto"/>
              <w:rPr>
                <w:rFonts w:ascii="Times New Roman" w:hAnsi="Times New Roman"/>
                <w:color w:val="000000"/>
                <w:szCs w:val="24"/>
                <w:lang w:eastAsia="ru-RU"/>
              </w:rPr>
            </w:pPr>
            <w:r w:rsidRPr="00E62B9A">
              <w:rPr>
                <w:rFonts w:ascii="Times New Roman" w:hAnsi="Times New Roman"/>
                <w:bCs/>
                <w:i/>
                <w:szCs w:val="24"/>
              </w:rPr>
              <w:t>[інформація визначена як інформація з обмеженим доступом]</w:t>
            </w:r>
          </w:p>
        </w:tc>
        <w:tc>
          <w:tcPr>
            <w:tcW w:w="1699" w:type="dxa"/>
            <w:tcBorders>
              <w:top w:val="single" w:sz="4" w:space="0" w:color="auto"/>
              <w:left w:val="single" w:sz="4" w:space="0" w:color="auto"/>
              <w:bottom w:val="single" w:sz="4" w:space="0" w:color="auto"/>
              <w:right w:val="single" w:sz="4" w:space="0" w:color="auto"/>
            </w:tcBorders>
          </w:tcPr>
          <w:p w14:paraId="5A4062B4" w14:textId="77777777" w:rsidR="00E72FBC" w:rsidRPr="00E137EA" w:rsidRDefault="00E72FBC" w:rsidP="00DC0E3B">
            <w:pPr>
              <w:overflowPunct/>
              <w:autoSpaceDE/>
              <w:autoSpaceDN/>
              <w:adjustRightInd/>
              <w:ind w:left="31" w:hanging="31"/>
              <w:textAlignment w:val="auto"/>
              <w:rPr>
                <w:rFonts w:ascii="Times New Roman" w:hAnsi="Times New Roman"/>
                <w:color w:val="000000"/>
                <w:szCs w:val="24"/>
                <w:lang w:eastAsia="ru-RU"/>
              </w:rPr>
            </w:pPr>
            <w:r w:rsidRPr="00E137EA">
              <w:rPr>
                <w:rFonts w:ascii="Times New Roman" w:hAnsi="Times New Roman"/>
                <w:color w:val="000000"/>
                <w:szCs w:val="24"/>
                <w:lang w:eastAsia="ru-RU"/>
              </w:rPr>
              <w:t>Додаток № 5</w:t>
            </w:r>
            <w:r w:rsidRPr="00E137EA">
              <w:rPr>
                <w:rFonts w:ascii="Times New Roman" w:hAnsi="Times New Roman"/>
                <w:color w:val="000000"/>
                <w:szCs w:val="24"/>
                <w:lang w:eastAsia="ru-RU"/>
              </w:rPr>
              <w:br/>
              <w:t xml:space="preserve">(що не стосується </w:t>
            </w:r>
            <w:r w:rsidR="00A077AB">
              <w:rPr>
                <w:rFonts w:ascii="Times New Roman" w:hAnsi="Times New Roman"/>
                <w:color w:val="000000"/>
                <w:szCs w:val="24"/>
                <w:lang w:eastAsia="ru-RU"/>
              </w:rPr>
              <w:t>цієї</w:t>
            </w:r>
            <w:r w:rsidRPr="00E137EA">
              <w:rPr>
                <w:rFonts w:ascii="Times New Roman" w:hAnsi="Times New Roman"/>
                <w:color w:val="000000"/>
                <w:szCs w:val="24"/>
                <w:lang w:eastAsia="ru-RU"/>
              </w:rPr>
              <w:t xml:space="preserve"> ДУ)</w:t>
            </w:r>
            <w:r w:rsidRPr="00E137EA">
              <w:rPr>
                <w:rFonts w:ascii="Times New Roman" w:hAnsi="Times New Roman"/>
                <w:color w:val="000000"/>
                <w:szCs w:val="24"/>
                <w:lang w:eastAsia="ru-RU"/>
              </w:rPr>
              <w:br/>
              <w:t>Додаток № 5/1</w:t>
            </w:r>
            <w:r w:rsidRPr="00E137EA">
              <w:rPr>
                <w:rFonts w:ascii="Times New Roman" w:hAnsi="Times New Roman"/>
                <w:color w:val="000000"/>
                <w:szCs w:val="24"/>
                <w:lang w:eastAsia="ru-RU"/>
              </w:rPr>
              <w:br/>
              <w:t>Додаток № 6/1</w:t>
            </w:r>
          </w:p>
        </w:tc>
      </w:tr>
      <w:tr w:rsidR="00E72FBC" w:rsidRPr="00E137EA" w14:paraId="4EE500BB" w14:textId="77777777" w:rsidTr="008B1ACF">
        <w:trPr>
          <w:trHeight w:val="1108"/>
        </w:trPr>
        <w:tc>
          <w:tcPr>
            <w:tcW w:w="2000" w:type="dxa"/>
            <w:tcBorders>
              <w:top w:val="single" w:sz="4" w:space="0" w:color="auto"/>
              <w:left w:val="single" w:sz="4" w:space="0" w:color="auto"/>
              <w:bottom w:val="single" w:sz="4" w:space="0" w:color="auto"/>
              <w:right w:val="single" w:sz="4" w:space="0" w:color="auto"/>
            </w:tcBorders>
          </w:tcPr>
          <w:p w14:paraId="684439E2" w14:textId="77777777" w:rsidR="00E72FBC" w:rsidRPr="00E137EA" w:rsidRDefault="00E72FBC" w:rsidP="00DC0E3B">
            <w:pPr>
              <w:overflowPunct/>
              <w:autoSpaceDE/>
              <w:autoSpaceDN/>
              <w:adjustRightInd/>
              <w:ind w:left="49" w:hanging="49"/>
              <w:textAlignment w:val="auto"/>
              <w:rPr>
                <w:rFonts w:ascii="Times New Roman" w:hAnsi="Times New Roman"/>
                <w:color w:val="000000"/>
                <w:szCs w:val="24"/>
                <w:lang w:eastAsia="ru-RU"/>
              </w:rPr>
            </w:pPr>
            <w:r w:rsidRPr="00E137EA">
              <w:rPr>
                <w:rFonts w:ascii="Times New Roman" w:hAnsi="Times New Roman"/>
                <w:color w:val="000000"/>
                <w:szCs w:val="24"/>
                <w:lang w:eastAsia="ru-RU"/>
              </w:rPr>
              <w:t>Додаткова угода № 7</w:t>
            </w:r>
          </w:p>
        </w:tc>
        <w:tc>
          <w:tcPr>
            <w:tcW w:w="1417" w:type="dxa"/>
            <w:tcBorders>
              <w:top w:val="single" w:sz="4" w:space="0" w:color="auto"/>
              <w:left w:val="single" w:sz="4" w:space="0" w:color="auto"/>
              <w:bottom w:val="single" w:sz="4" w:space="0" w:color="auto"/>
              <w:right w:val="single" w:sz="4" w:space="0" w:color="auto"/>
            </w:tcBorders>
          </w:tcPr>
          <w:p w14:paraId="1C6D8346" w14:textId="77777777" w:rsidR="00E72FBC" w:rsidRPr="00E137EA" w:rsidRDefault="00E72FBC" w:rsidP="00DC0E3B">
            <w:pPr>
              <w:overflowPunct/>
              <w:autoSpaceDE/>
              <w:autoSpaceDN/>
              <w:adjustRightInd/>
              <w:ind w:left="49"/>
              <w:textAlignment w:val="auto"/>
              <w:rPr>
                <w:rFonts w:ascii="Times New Roman" w:hAnsi="Times New Roman"/>
                <w:color w:val="000000"/>
                <w:szCs w:val="24"/>
                <w:lang w:eastAsia="ru-RU"/>
              </w:rPr>
            </w:pPr>
            <w:r w:rsidRPr="00E137EA">
              <w:rPr>
                <w:rFonts w:ascii="Times New Roman" w:hAnsi="Times New Roman"/>
                <w:color w:val="000000"/>
                <w:szCs w:val="24"/>
                <w:lang w:eastAsia="ru-RU"/>
              </w:rPr>
              <w:t>02.02.2009</w:t>
            </w:r>
          </w:p>
        </w:tc>
        <w:tc>
          <w:tcPr>
            <w:tcW w:w="3812" w:type="dxa"/>
            <w:tcBorders>
              <w:top w:val="single" w:sz="4" w:space="0" w:color="auto"/>
              <w:left w:val="single" w:sz="4" w:space="0" w:color="auto"/>
              <w:bottom w:val="single" w:sz="4" w:space="0" w:color="auto"/>
              <w:right w:val="single" w:sz="4" w:space="0" w:color="auto"/>
            </w:tcBorders>
            <w:vAlign w:val="center"/>
          </w:tcPr>
          <w:p w14:paraId="3051C4AF" w14:textId="400633C9" w:rsidR="00E72FBC" w:rsidRPr="00E137EA" w:rsidRDefault="00A077AB" w:rsidP="00DC0E3B">
            <w:pPr>
              <w:overflowPunct/>
              <w:autoSpaceDE/>
              <w:autoSpaceDN/>
              <w:adjustRightInd/>
              <w:textAlignment w:val="auto"/>
              <w:rPr>
                <w:rFonts w:ascii="Times New Roman" w:hAnsi="Times New Roman"/>
                <w:color w:val="000000"/>
                <w:szCs w:val="24"/>
                <w:lang w:eastAsia="ru-RU"/>
              </w:rPr>
            </w:pPr>
            <w:r>
              <w:rPr>
                <w:rFonts w:ascii="Times New Roman" w:hAnsi="Times New Roman"/>
                <w:color w:val="000000"/>
                <w:szCs w:val="24"/>
                <w:lang w:eastAsia="ru-RU"/>
              </w:rPr>
              <w:t>Н</w:t>
            </w:r>
            <w:r w:rsidR="00E72FBC" w:rsidRPr="00E137EA">
              <w:rPr>
                <w:rFonts w:ascii="Times New Roman" w:hAnsi="Times New Roman"/>
                <w:color w:val="000000"/>
                <w:szCs w:val="24"/>
                <w:lang w:eastAsia="ru-RU"/>
              </w:rPr>
              <w:t>овий довірчий документ</w:t>
            </w:r>
            <w:r>
              <w:rPr>
                <w:rFonts w:ascii="Times New Roman" w:hAnsi="Times New Roman"/>
                <w:color w:val="000000"/>
                <w:szCs w:val="24"/>
                <w:lang w:eastAsia="ru-RU"/>
              </w:rPr>
              <w:t>:</w:t>
            </w:r>
            <w:r w:rsidR="00E72FBC" w:rsidRPr="00E137EA">
              <w:rPr>
                <w:rFonts w:ascii="Times New Roman" w:hAnsi="Times New Roman"/>
                <w:color w:val="000000"/>
                <w:szCs w:val="24"/>
                <w:lang w:eastAsia="ru-RU"/>
              </w:rPr>
              <w:br/>
            </w:r>
            <w:r w:rsidR="00E72FBC" w:rsidRPr="00E137EA">
              <w:rPr>
                <w:rFonts w:ascii="Times New Roman" w:hAnsi="Times New Roman"/>
                <w:b/>
                <w:bCs/>
                <w:color w:val="000000"/>
                <w:szCs w:val="24"/>
                <w:lang w:eastAsia="ru-RU"/>
              </w:rPr>
              <w:t xml:space="preserve">- </w:t>
            </w:r>
            <w:r w:rsidR="0039229A" w:rsidRPr="00E62B9A">
              <w:rPr>
                <w:rFonts w:ascii="Times New Roman" w:hAnsi="Times New Roman"/>
                <w:bCs/>
                <w:i/>
                <w:szCs w:val="24"/>
              </w:rPr>
              <w:t>[інформація визначена як інформація з обмеженим доступом]</w:t>
            </w:r>
          </w:p>
        </w:tc>
        <w:tc>
          <w:tcPr>
            <w:tcW w:w="1699" w:type="dxa"/>
            <w:tcBorders>
              <w:top w:val="single" w:sz="4" w:space="0" w:color="auto"/>
              <w:left w:val="single" w:sz="4" w:space="0" w:color="auto"/>
              <w:bottom w:val="single" w:sz="4" w:space="0" w:color="auto"/>
              <w:right w:val="single" w:sz="4" w:space="0" w:color="auto"/>
            </w:tcBorders>
          </w:tcPr>
          <w:p w14:paraId="4BF34684" w14:textId="77777777" w:rsidR="00E72FBC" w:rsidRPr="00E137EA" w:rsidRDefault="00E72FBC" w:rsidP="00DC0E3B">
            <w:pPr>
              <w:overflowPunct/>
              <w:autoSpaceDE/>
              <w:autoSpaceDN/>
              <w:adjustRightInd/>
              <w:ind w:left="31" w:hanging="31"/>
              <w:textAlignment w:val="auto"/>
              <w:rPr>
                <w:rFonts w:ascii="Times New Roman" w:hAnsi="Times New Roman"/>
                <w:color w:val="000000"/>
                <w:szCs w:val="24"/>
                <w:lang w:eastAsia="ru-RU"/>
              </w:rPr>
            </w:pPr>
            <w:r w:rsidRPr="00E137EA">
              <w:rPr>
                <w:rFonts w:ascii="Times New Roman" w:hAnsi="Times New Roman"/>
                <w:color w:val="000000"/>
                <w:szCs w:val="24"/>
                <w:lang w:eastAsia="ru-RU"/>
              </w:rPr>
              <w:t>Додаток № 8</w:t>
            </w:r>
          </w:p>
        </w:tc>
      </w:tr>
      <w:tr w:rsidR="00E72FBC" w:rsidRPr="00E137EA" w14:paraId="0DB41FBF" w14:textId="77777777" w:rsidTr="00B3184E">
        <w:trPr>
          <w:trHeight w:val="945"/>
        </w:trPr>
        <w:tc>
          <w:tcPr>
            <w:tcW w:w="2000" w:type="dxa"/>
            <w:tcBorders>
              <w:top w:val="single" w:sz="4" w:space="0" w:color="auto"/>
              <w:left w:val="single" w:sz="4" w:space="0" w:color="auto"/>
              <w:bottom w:val="single" w:sz="4" w:space="0" w:color="auto"/>
              <w:right w:val="single" w:sz="4" w:space="0" w:color="auto"/>
            </w:tcBorders>
          </w:tcPr>
          <w:p w14:paraId="4259EA6A" w14:textId="77777777" w:rsidR="00E72FBC" w:rsidRPr="00E137EA" w:rsidRDefault="00E72FBC" w:rsidP="00DC0E3B">
            <w:pPr>
              <w:overflowPunct/>
              <w:autoSpaceDE/>
              <w:autoSpaceDN/>
              <w:adjustRightInd/>
              <w:ind w:left="49" w:hanging="49"/>
              <w:textAlignment w:val="auto"/>
              <w:rPr>
                <w:rFonts w:ascii="Times New Roman" w:hAnsi="Times New Roman"/>
                <w:color w:val="000000"/>
                <w:szCs w:val="24"/>
                <w:lang w:eastAsia="ru-RU"/>
              </w:rPr>
            </w:pPr>
            <w:r w:rsidRPr="00E137EA">
              <w:rPr>
                <w:rFonts w:ascii="Times New Roman" w:hAnsi="Times New Roman"/>
                <w:color w:val="000000"/>
                <w:szCs w:val="24"/>
                <w:lang w:eastAsia="ru-RU"/>
              </w:rPr>
              <w:lastRenderedPageBreak/>
              <w:t xml:space="preserve">Додаткова угода № 8 </w:t>
            </w:r>
          </w:p>
        </w:tc>
        <w:tc>
          <w:tcPr>
            <w:tcW w:w="1417" w:type="dxa"/>
            <w:tcBorders>
              <w:top w:val="single" w:sz="4" w:space="0" w:color="auto"/>
              <w:left w:val="single" w:sz="4" w:space="0" w:color="auto"/>
              <w:bottom w:val="single" w:sz="4" w:space="0" w:color="auto"/>
              <w:right w:val="single" w:sz="4" w:space="0" w:color="auto"/>
            </w:tcBorders>
          </w:tcPr>
          <w:p w14:paraId="0E82AE3E" w14:textId="77777777" w:rsidR="00E72FBC" w:rsidRPr="00E137EA" w:rsidRDefault="00E72FBC" w:rsidP="00DC0E3B">
            <w:pPr>
              <w:overflowPunct/>
              <w:autoSpaceDE/>
              <w:autoSpaceDN/>
              <w:adjustRightInd/>
              <w:ind w:left="49"/>
              <w:textAlignment w:val="auto"/>
              <w:rPr>
                <w:rFonts w:ascii="Times New Roman" w:hAnsi="Times New Roman"/>
                <w:color w:val="000000"/>
                <w:szCs w:val="24"/>
                <w:lang w:eastAsia="ru-RU"/>
              </w:rPr>
            </w:pPr>
            <w:r w:rsidRPr="00E137EA">
              <w:rPr>
                <w:rFonts w:ascii="Times New Roman" w:hAnsi="Times New Roman"/>
                <w:color w:val="000000"/>
                <w:szCs w:val="24"/>
                <w:lang w:eastAsia="ru-RU"/>
              </w:rPr>
              <w:t>12.04.2010</w:t>
            </w:r>
          </w:p>
        </w:tc>
        <w:tc>
          <w:tcPr>
            <w:tcW w:w="3812" w:type="dxa"/>
            <w:tcBorders>
              <w:top w:val="single" w:sz="4" w:space="0" w:color="auto"/>
              <w:left w:val="single" w:sz="4" w:space="0" w:color="auto"/>
              <w:bottom w:val="single" w:sz="4" w:space="0" w:color="auto"/>
              <w:right w:val="single" w:sz="4" w:space="0" w:color="auto"/>
            </w:tcBorders>
            <w:vAlign w:val="center"/>
          </w:tcPr>
          <w:p w14:paraId="466329CF" w14:textId="40DCA40F" w:rsidR="00E72FBC" w:rsidRPr="00E137EA" w:rsidRDefault="00A077AB" w:rsidP="00DC0E3B">
            <w:pPr>
              <w:overflowPunct/>
              <w:autoSpaceDE/>
              <w:autoSpaceDN/>
              <w:adjustRightInd/>
              <w:textAlignment w:val="auto"/>
              <w:rPr>
                <w:rFonts w:ascii="Times New Roman" w:hAnsi="Times New Roman"/>
                <w:color w:val="000000"/>
                <w:szCs w:val="24"/>
                <w:lang w:eastAsia="ru-RU"/>
              </w:rPr>
            </w:pPr>
            <w:r>
              <w:rPr>
                <w:rFonts w:ascii="Times New Roman" w:hAnsi="Times New Roman"/>
                <w:color w:val="000000"/>
                <w:szCs w:val="24"/>
                <w:lang w:eastAsia="ru-RU"/>
              </w:rPr>
              <w:t>Н</w:t>
            </w:r>
            <w:r w:rsidR="00E72FBC" w:rsidRPr="00E137EA">
              <w:rPr>
                <w:rFonts w:ascii="Times New Roman" w:hAnsi="Times New Roman"/>
                <w:color w:val="000000"/>
                <w:szCs w:val="24"/>
                <w:lang w:eastAsia="ru-RU"/>
              </w:rPr>
              <w:t xml:space="preserve">овий вид ПММ - </w:t>
            </w:r>
            <w:r w:rsidR="0039229A" w:rsidRPr="00E62B9A">
              <w:rPr>
                <w:rFonts w:ascii="Times New Roman" w:hAnsi="Times New Roman"/>
                <w:bCs/>
                <w:i/>
                <w:szCs w:val="24"/>
              </w:rPr>
              <w:t>[інформація визначена як інформація з обмеженим доступом]</w:t>
            </w:r>
          </w:p>
        </w:tc>
        <w:tc>
          <w:tcPr>
            <w:tcW w:w="1699" w:type="dxa"/>
            <w:tcBorders>
              <w:top w:val="single" w:sz="4" w:space="0" w:color="auto"/>
              <w:left w:val="single" w:sz="4" w:space="0" w:color="auto"/>
              <w:bottom w:val="single" w:sz="4" w:space="0" w:color="auto"/>
              <w:right w:val="single" w:sz="4" w:space="0" w:color="auto"/>
            </w:tcBorders>
          </w:tcPr>
          <w:p w14:paraId="6547C742" w14:textId="77777777" w:rsidR="00E72FBC" w:rsidRPr="00E137EA" w:rsidRDefault="00E72FBC" w:rsidP="00DC0E3B">
            <w:pPr>
              <w:overflowPunct/>
              <w:autoSpaceDE/>
              <w:autoSpaceDN/>
              <w:adjustRightInd/>
              <w:ind w:left="31" w:hanging="31"/>
              <w:textAlignment w:val="auto"/>
              <w:rPr>
                <w:rFonts w:ascii="Times New Roman" w:hAnsi="Times New Roman"/>
                <w:color w:val="000000"/>
                <w:szCs w:val="24"/>
                <w:lang w:eastAsia="ru-RU"/>
              </w:rPr>
            </w:pPr>
            <w:r w:rsidRPr="00E137EA">
              <w:rPr>
                <w:rFonts w:ascii="Times New Roman" w:hAnsi="Times New Roman"/>
                <w:color w:val="000000"/>
                <w:szCs w:val="24"/>
                <w:lang w:eastAsia="ru-RU"/>
              </w:rPr>
              <w:t xml:space="preserve">Додаток № 8 </w:t>
            </w:r>
            <w:r w:rsidRPr="00E137EA">
              <w:rPr>
                <w:rFonts w:ascii="Times New Roman" w:hAnsi="Times New Roman"/>
                <w:color w:val="000000"/>
                <w:szCs w:val="24"/>
                <w:lang w:eastAsia="ru-RU"/>
              </w:rPr>
              <w:br/>
              <w:t>(</w:t>
            </w:r>
            <w:proofErr w:type="spellStart"/>
            <w:r w:rsidRPr="00E137EA">
              <w:rPr>
                <w:rFonts w:ascii="Times New Roman" w:hAnsi="Times New Roman"/>
                <w:color w:val="000000"/>
                <w:szCs w:val="24"/>
                <w:lang w:eastAsia="ru-RU"/>
              </w:rPr>
              <w:t>скретч</w:t>
            </w:r>
            <w:proofErr w:type="spellEnd"/>
            <w:r w:rsidR="00A077AB">
              <w:rPr>
                <w:rFonts w:ascii="Times New Roman" w:hAnsi="Times New Roman"/>
                <w:color w:val="000000"/>
                <w:szCs w:val="24"/>
                <w:lang w:eastAsia="ru-RU"/>
              </w:rPr>
              <w:t xml:space="preserve"> </w:t>
            </w:r>
            <w:r w:rsidRPr="00E137EA">
              <w:rPr>
                <w:rFonts w:ascii="Times New Roman" w:hAnsi="Times New Roman"/>
                <w:color w:val="000000"/>
                <w:szCs w:val="24"/>
                <w:lang w:eastAsia="ru-RU"/>
              </w:rPr>
              <w:t>картки з</w:t>
            </w:r>
            <w:r w:rsidR="00A077AB">
              <w:rPr>
                <w:rFonts w:ascii="Times New Roman" w:hAnsi="Times New Roman"/>
                <w:color w:val="000000"/>
                <w:szCs w:val="24"/>
                <w:lang w:eastAsia="ru-RU"/>
              </w:rPr>
              <w:t>і</w:t>
            </w:r>
            <w:r w:rsidRPr="00E137EA">
              <w:rPr>
                <w:rFonts w:ascii="Times New Roman" w:hAnsi="Times New Roman"/>
                <w:color w:val="000000"/>
                <w:szCs w:val="24"/>
                <w:lang w:eastAsia="ru-RU"/>
              </w:rPr>
              <w:t xml:space="preserve"> скрапленим газом)</w:t>
            </w:r>
          </w:p>
        </w:tc>
      </w:tr>
      <w:tr w:rsidR="00E72FBC" w:rsidRPr="00E137EA" w14:paraId="658137B3" w14:textId="77777777" w:rsidTr="00B3184E">
        <w:trPr>
          <w:trHeight w:val="1575"/>
        </w:trPr>
        <w:tc>
          <w:tcPr>
            <w:tcW w:w="2000" w:type="dxa"/>
            <w:tcBorders>
              <w:top w:val="single" w:sz="4" w:space="0" w:color="auto"/>
              <w:left w:val="single" w:sz="4" w:space="0" w:color="auto"/>
              <w:bottom w:val="single" w:sz="4" w:space="0" w:color="auto"/>
              <w:right w:val="single" w:sz="4" w:space="0" w:color="auto"/>
            </w:tcBorders>
          </w:tcPr>
          <w:p w14:paraId="5232A406" w14:textId="77777777" w:rsidR="00E72FBC" w:rsidRPr="00E137EA" w:rsidRDefault="00E72FBC" w:rsidP="00DC0E3B">
            <w:pPr>
              <w:overflowPunct/>
              <w:autoSpaceDE/>
              <w:autoSpaceDN/>
              <w:adjustRightInd/>
              <w:ind w:left="49" w:hanging="49"/>
              <w:textAlignment w:val="auto"/>
              <w:rPr>
                <w:rFonts w:ascii="Times New Roman" w:hAnsi="Times New Roman"/>
                <w:color w:val="000000"/>
                <w:szCs w:val="24"/>
                <w:lang w:eastAsia="ru-RU"/>
              </w:rPr>
            </w:pPr>
            <w:r w:rsidRPr="00E137EA">
              <w:rPr>
                <w:rFonts w:ascii="Times New Roman" w:hAnsi="Times New Roman"/>
                <w:color w:val="000000"/>
                <w:szCs w:val="24"/>
                <w:lang w:eastAsia="ru-RU"/>
              </w:rPr>
              <w:t>Додаткова угода № 10</w:t>
            </w:r>
          </w:p>
        </w:tc>
        <w:tc>
          <w:tcPr>
            <w:tcW w:w="1417" w:type="dxa"/>
            <w:tcBorders>
              <w:top w:val="single" w:sz="4" w:space="0" w:color="auto"/>
              <w:left w:val="nil"/>
              <w:bottom w:val="single" w:sz="4" w:space="0" w:color="auto"/>
              <w:right w:val="single" w:sz="4" w:space="0" w:color="auto"/>
            </w:tcBorders>
          </w:tcPr>
          <w:p w14:paraId="7BCB5883" w14:textId="77777777" w:rsidR="00E72FBC" w:rsidRPr="00E137EA" w:rsidRDefault="00E72FBC" w:rsidP="00DC0E3B">
            <w:pPr>
              <w:overflowPunct/>
              <w:autoSpaceDE/>
              <w:autoSpaceDN/>
              <w:adjustRightInd/>
              <w:ind w:left="49"/>
              <w:textAlignment w:val="auto"/>
              <w:rPr>
                <w:rFonts w:ascii="Times New Roman" w:hAnsi="Times New Roman"/>
                <w:color w:val="000000"/>
                <w:szCs w:val="24"/>
                <w:lang w:eastAsia="ru-RU"/>
              </w:rPr>
            </w:pPr>
            <w:r w:rsidRPr="00E137EA">
              <w:rPr>
                <w:rFonts w:ascii="Times New Roman" w:hAnsi="Times New Roman"/>
                <w:color w:val="000000"/>
                <w:szCs w:val="24"/>
                <w:lang w:eastAsia="ru-RU"/>
              </w:rPr>
              <w:t>14.12.2012</w:t>
            </w:r>
          </w:p>
        </w:tc>
        <w:tc>
          <w:tcPr>
            <w:tcW w:w="3812" w:type="dxa"/>
            <w:tcBorders>
              <w:top w:val="single" w:sz="4" w:space="0" w:color="auto"/>
              <w:left w:val="nil"/>
              <w:bottom w:val="single" w:sz="4" w:space="0" w:color="auto"/>
              <w:right w:val="single" w:sz="4" w:space="0" w:color="auto"/>
            </w:tcBorders>
            <w:vAlign w:val="center"/>
          </w:tcPr>
          <w:p w14:paraId="430F8DBB" w14:textId="1BD98387" w:rsidR="00E72FBC" w:rsidRPr="00E137EA" w:rsidRDefault="00E72FBC" w:rsidP="00DC0E3B">
            <w:pPr>
              <w:overflowPunct/>
              <w:autoSpaceDE/>
              <w:autoSpaceDN/>
              <w:adjustRightInd/>
              <w:textAlignment w:val="auto"/>
              <w:rPr>
                <w:rFonts w:ascii="Times New Roman" w:hAnsi="Times New Roman"/>
                <w:color w:val="000000"/>
                <w:szCs w:val="24"/>
                <w:lang w:eastAsia="ru-RU"/>
              </w:rPr>
            </w:pPr>
            <w:r w:rsidRPr="00E137EA">
              <w:rPr>
                <w:rFonts w:ascii="Times New Roman" w:hAnsi="Times New Roman"/>
                <w:color w:val="000000"/>
                <w:szCs w:val="24"/>
                <w:lang w:eastAsia="ru-RU"/>
              </w:rPr>
              <w:t>2 види довірчих документів:</w:t>
            </w:r>
            <w:r w:rsidRPr="00E137EA">
              <w:rPr>
                <w:rFonts w:ascii="Times New Roman" w:hAnsi="Times New Roman"/>
                <w:color w:val="000000"/>
                <w:szCs w:val="24"/>
                <w:lang w:eastAsia="ru-RU"/>
              </w:rPr>
              <w:br/>
              <w:t xml:space="preserve">- </w:t>
            </w:r>
            <w:r w:rsidR="0039229A" w:rsidRPr="00E62B9A">
              <w:rPr>
                <w:rFonts w:ascii="Times New Roman" w:hAnsi="Times New Roman"/>
                <w:bCs/>
                <w:i/>
                <w:szCs w:val="24"/>
              </w:rPr>
              <w:t>[інформація визначена як інформація з обмеженим доступом]</w:t>
            </w:r>
            <w:r w:rsidR="00A077AB">
              <w:rPr>
                <w:rFonts w:ascii="Times New Roman" w:hAnsi="Times New Roman"/>
                <w:color w:val="000000"/>
                <w:szCs w:val="24"/>
                <w:lang w:eastAsia="ru-RU"/>
              </w:rPr>
              <w:t>;</w:t>
            </w:r>
            <w:r w:rsidRPr="00E137EA">
              <w:rPr>
                <w:rFonts w:ascii="Times New Roman" w:hAnsi="Times New Roman"/>
                <w:color w:val="000000"/>
                <w:szCs w:val="24"/>
                <w:lang w:eastAsia="ru-RU"/>
              </w:rPr>
              <w:br/>
              <w:t xml:space="preserve">- </w:t>
            </w:r>
            <w:r w:rsidR="0039229A" w:rsidRPr="00E62B9A">
              <w:rPr>
                <w:rFonts w:ascii="Times New Roman" w:hAnsi="Times New Roman"/>
                <w:bCs/>
                <w:i/>
                <w:szCs w:val="24"/>
              </w:rPr>
              <w:t>[інформація визначена як інформація з обмеженим доступом]</w:t>
            </w:r>
            <w:r w:rsidRPr="00E137EA">
              <w:rPr>
                <w:rFonts w:ascii="Times New Roman" w:hAnsi="Times New Roman"/>
                <w:color w:val="000000"/>
                <w:szCs w:val="24"/>
                <w:lang w:eastAsia="ru-RU"/>
              </w:rPr>
              <w:t>.</w:t>
            </w:r>
            <w:r w:rsidRPr="00E137EA">
              <w:rPr>
                <w:rFonts w:ascii="Times New Roman" w:hAnsi="Times New Roman"/>
                <w:color w:val="000000"/>
                <w:szCs w:val="24"/>
                <w:lang w:eastAsia="ru-RU"/>
              </w:rPr>
              <w:br/>
            </w:r>
            <w:r w:rsidR="0039229A" w:rsidRPr="00E62B9A">
              <w:rPr>
                <w:rFonts w:ascii="Times New Roman" w:hAnsi="Times New Roman"/>
                <w:bCs/>
                <w:i/>
                <w:szCs w:val="24"/>
              </w:rPr>
              <w:t>[інформація визначена як інформація з обмеженим доступом]</w:t>
            </w:r>
          </w:p>
          <w:p w14:paraId="46BD0764" w14:textId="77777777" w:rsidR="00E72FBC" w:rsidRPr="00E137EA" w:rsidRDefault="00E72FBC" w:rsidP="00DC0E3B">
            <w:pPr>
              <w:overflowPunct/>
              <w:autoSpaceDE/>
              <w:autoSpaceDN/>
              <w:adjustRightInd/>
              <w:textAlignment w:val="auto"/>
              <w:rPr>
                <w:rFonts w:ascii="Times New Roman" w:hAnsi="Times New Roman"/>
                <w:color w:val="000000"/>
                <w:szCs w:val="24"/>
                <w:lang w:eastAsia="ru-RU"/>
              </w:rPr>
            </w:pPr>
          </w:p>
        </w:tc>
        <w:tc>
          <w:tcPr>
            <w:tcW w:w="1699" w:type="dxa"/>
            <w:tcBorders>
              <w:top w:val="single" w:sz="4" w:space="0" w:color="auto"/>
              <w:left w:val="nil"/>
              <w:bottom w:val="single" w:sz="4" w:space="0" w:color="auto"/>
              <w:right w:val="single" w:sz="4" w:space="0" w:color="auto"/>
            </w:tcBorders>
          </w:tcPr>
          <w:p w14:paraId="5CD1539B" w14:textId="77777777" w:rsidR="00E72FBC" w:rsidRPr="00E137EA" w:rsidRDefault="00E72FBC" w:rsidP="00DC0E3B">
            <w:pPr>
              <w:overflowPunct/>
              <w:autoSpaceDE/>
              <w:autoSpaceDN/>
              <w:adjustRightInd/>
              <w:ind w:left="31" w:hanging="31"/>
              <w:textAlignment w:val="auto"/>
              <w:rPr>
                <w:rFonts w:ascii="Times New Roman" w:hAnsi="Times New Roman"/>
                <w:color w:val="000000"/>
                <w:szCs w:val="24"/>
                <w:lang w:eastAsia="ru-RU"/>
              </w:rPr>
            </w:pPr>
            <w:r w:rsidRPr="00E137EA">
              <w:rPr>
                <w:rFonts w:ascii="Times New Roman" w:hAnsi="Times New Roman"/>
                <w:color w:val="000000"/>
                <w:szCs w:val="24"/>
                <w:lang w:eastAsia="ru-RU"/>
              </w:rPr>
              <w:t>Додаток № 4</w:t>
            </w:r>
          </w:p>
        </w:tc>
      </w:tr>
      <w:tr w:rsidR="00A360DA" w:rsidRPr="00E137EA" w14:paraId="14E9593B" w14:textId="77777777" w:rsidTr="00B3184E">
        <w:trPr>
          <w:trHeight w:val="315"/>
        </w:trPr>
        <w:tc>
          <w:tcPr>
            <w:tcW w:w="2000" w:type="dxa"/>
            <w:tcBorders>
              <w:top w:val="single" w:sz="4" w:space="0" w:color="auto"/>
              <w:left w:val="single" w:sz="4" w:space="0" w:color="auto"/>
              <w:bottom w:val="single" w:sz="4" w:space="0" w:color="auto"/>
              <w:right w:val="single" w:sz="4" w:space="0" w:color="auto"/>
            </w:tcBorders>
          </w:tcPr>
          <w:p w14:paraId="2942B86D" w14:textId="77777777" w:rsidR="00A360DA" w:rsidRPr="00E137EA" w:rsidRDefault="00A360DA" w:rsidP="00A360DA">
            <w:pPr>
              <w:overflowPunct/>
              <w:autoSpaceDE/>
              <w:autoSpaceDN/>
              <w:adjustRightInd/>
              <w:ind w:left="49" w:hanging="49"/>
              <w:textAlignment w:val="auto"/>
              <w:rPr>
                <w:rFonts w:ascii="Times New Roman" w:hAnsi="Times New Roman"/>
                <w:color w:val="000000"/>
                <w:szCs w:val="24"/>
                <w:lang w:eastAsia="ru-RU"/>
              </w:rPr>
            </w:pPr>
            <w:r w:rsidRPr="00E137EA">
              <w:rPr>
                <w:rFonts w:ascii="Times New Roman" w:hAnsi="Times New Roman"/>
                <w:color w:val="000000"/>
                <w:szCs w:val="24"/>
                <w:lang w:eastAsia="ru-RU"/>
              </w:rPr>
              <w:t>Додаткова угода № 11</w:t>
            </w:r>
          </w:p>
        </w:tc>
        <w:tc>
          <w:tcPr>
            <w:tcW w:w="1417" w:type="dxa"/>
            <w:tcBorders>
              <w:top w:val="single" w:sz="4" w:space="0" w:color="auto"/>
              <w:left w:val="single" w:sz="4" w:space="0" w:color="auto"/>
              <w:bottom w:val="single" w:sz="4" w:space="0" w:color="auto"/>
              <w:right w:val="single" w:sz="4" w:space="0" w:color="auto"/>
            </w:tcBorders>
          </w:tcPr>
          <w:p w14:paraId="7FAA04BC" w14:textId="77777777" w:rsidR="00A360DA" w:rsidRPr="00E137EA" w:rsidRDefault="00A360DA" w:rsidP="00A360DA">
            <w:pPr>
              <w:overflowPunct/>
              <w:autoSpaceDE/>
              <w:autoSpaceDN/>
              <w:adjustRightInd/>
              <w:ind w:left="49"/>
              <w:textAlignment w:val="auto"/>
              <w:rPr>
                <w:rFonts w:ascii="Times New Roman" w:hAnsi="Times New Roman"/>
                <w:color w:val="000000"/>
                <w:szCs w:val="24"/>
                <w:lang w:eastAsia="ru-RU"/>
              </w:rPr>
            </w:pPr>
            <w:r w:rsidRPr="00E137EA">
              <w:rPr>
                <w:rFonts w:ascii="Times New Roman" w:hAnsi="Times New Roman"/>
                <w:color w:val="000000"/>
                <w:szCs w:val="24"/>
                <w:lang w:eastAsia="ru-RU"/>
              </w:rPr>
              <w:t>01.07.2013</w:t>
            </w:r>
          </w:p>
        </w:tc>
        <w:tc>
          <w:tcPr>
            <w:tcW w:w="3812" w:type="dxa"/>
            <w:tcBorders>
              <w:top w:val="single" w:sz="4" w:space="0" w:color="auto"/>
              <w:left w:val="single" w:sz="4" w:space="0" w:color="auto"/>
              <w:bottom w:val="single" w:sz="4" w:space="0" w:color="auto"/>
              <w:right w:val="single" w:sz="4" w:space="0" w:color="auto"/>
            </w:tcBorders>
          </w:tcPr>
          <w:p w14:paraId="3884AA04" w14:textId="0B5440B2" w:rsidR="00A360DA" w:rsidRPr="00E137EA" w:rsidRDefault="0039229A" w:rsidP="00A360DA">
            <w:pPr>
              <w:overflowPunct/>
              <w:autoSpaceDE/>
              <w:autoSpaceDN/>
              <w:adjustRightInd/>
              <w:textAlignment w:val="auto"/>
              <w:rPr>
                <w:rFonts w:ascii="Times New Roman" w:hAnsi="Times New Roman"/>
                <w:color w:val="000000"/>
                <w:szCs w:val="24"/>
                <w:lang w:eastAsia="ru-RU"/>
              </w:rPr>
            </w:pPr>
            <w:r w:rsidRPr="00E62B9A">
              <w:rPr>
                <w:rFonts w:ascii="Times New Roman" w:hAnsi="Times New Roman"/>
                <w:bCs/>
                <w:i/>
                <w:szCs w:val="24"/>
              </w:rPr>
              <w:t>[інформація визначена як інформація з обмеженим доступом]</w:t>
            </w:r>
          </w:p>
        </w:tc>
        <w:tc>
          <w:tcPr>
            <w:tcW w:w="1699" w:type="dxa"/>
            <w:tcBorders>
              <w:top w:val="single" w:sz="4" w:space="0" w:color="auto"/>
              <w:left w:val="single" w:sz="4" w:space="0" w:color="auto"/>
              <w:bottom w:val="single" w:sz="4" w:space="0" w:color="auto"/>
              <w:right w:val="single" w:sz="4" w:space="0" w:color="auto"/>
            </w:tcBorders>
          </w:tcPr>
          <w:p w14:paraId="547B2FE5" w14:textId="77777777" w:rsidR="00A360DA" w:rsidRPr="00E137EA" w:rsidRDefault="00A360DA" w:rsidP="00A360DA">
            <w:pPr>
              <w:overflowPunct/>
              <w:autoSpaceDE/>
              <w:autoSpaceDN/>
              <w:adjustRightInd/>
              <w:ind w:left="31" w:hanging="31"/>
              <w:textAlignment w:val="auto"/>
              <w:rPr>
                <w:rFonts w:ascii="Times New Roman" w:hAnsi="Times New Roman"/>
                <w:color w:val="000000"/>
                <w:szCs w:val="24"/>
                <w:lang w:eastAsia="ru-RU"/>
              </w:rPr>
            </w:pPr>
            <w:r w:rsidRPr="00E137EA">
              <w:rPr>
                <w:rFonts w:ascii="Times New Roman" w:hAnsi="Times New Roman"/>
                <w:color w:val="000000"/>
                <w:szCs w:val="24"/>
                <w:lang w:eastAsia="ru-RU"/>
              </w:rPr>
              <w:t> </w:t>
            </w:r>
          </w:p>
        </w:tc>
      </w:tr>
      <w:tr w:rsidR="00A360DA" w:rsidRPr="00E137EA" w14:paraId="7F5F60B6" w14:textId="77777777" w:rsidTr="00B3184E">
        <w:trPr>
          <w:trHeight w:val="945"/>
        </w:trPr>
        <w:tc>
          <w:tcPr>
            <w:tcW w:w="2000" w:type="dxa"/>
            <w:tcBorders>
              <w:top w:val="single" w:sz="4" w:space="0" w:color="auto"/>
              <w:left w:val="single" w:sz="4" w:space="0" w:color="auto"/>
              <w:bottom w:val="single" w:sz="4" w:space="0" w:color="auto"/>
              <w:right w:val="single" w:sz="4" w:space="0" w:color="auto"/>
            </w:tcBorders>
          </w:tcPr>
          <w:p w14:paraId="59950F2B" w14:textId="77777777" w:rsidR="00A360DA" w:rsidRPr="00E137EA" w:rsidRDefault="00A360DA" w:rsidP="00A360DA">
            <w:pPr>
              <w:overflowPunct/>
              <w:autoSpaceDE/>
              <w:autoSpaceDN/>
              <w:adjustRightInd/>
              <w:ind w:left="49" w:hanging="49"/>
              <w:textAlignment w:val="auto"/>
              <w:rPr>
                <w:rFonts w:ascii="Times New Roman" w:hAnsi="Times New Roman"/>
                <w:color w:val="000000"/>
                <w:szCs w:val="24"/>
                <w:lang w:eastAsia="ru-RU"/>
              </w:rPr>
            </w:pPr>
            <w:r w:rsidRPr="00E137EA">
              <w:rPr>
                <w:rFonts w:ascii="Times New Roman" w:hAnsi="Times New Roman"/>
                <w:color w:val="000000"/>
                <w:szCs w:val="24"/>
                <w:lang w:eastAsia="ru-RU"/>
              </w:rPr>
              <w:t>Додаткова угода № 12</w:t>
            </w:r>
          </w:p>
        </w:tc>
        <w:tc>
          <w:tcPr>
            <w:tcW w:w="1417" w:type="dxa"/>
            <w:tcBorders>
              <w:top w:val="single" w:sz="4" w:space="0" w:color="auto"/>
              <w:left w:val="nil"/>
              <w:bottom w:val="single" w:sz="4" w:space="0" w:color="auto"/>
              <w:right w:val="single" w:sz="4" w:space="0" w:color="auto"/>
            </w:tcBorders>
          </w:tcPr>
          <w:p w14:paraId="4673CF05" w14:textId="77777777" w:rsidR="00A360DA" w:rsidRPr="00E137EA" w:rsidRDefault="00A360DA" w:rsidP="00A360DA">
            <w:pPr>
              <w:overflowPunct/>
              <w:autoSpaceDE/>
              <w:autoSpaceDN/>
              <w:adjustRightInd/>
              <w:ind w:left="49"/>
              <w:textAlignment w:val="auto"/>
              <w:rPr>
                <w:rFonts w:ascii="Times New Roman" w:hAnsi="Times New Roman"/>
                <w:color w:val="000000"/>
                <w:szCs w:val="24"/>
                <w:lang w:eastAsia="ru-RU"/>
              </w:rPr>
            </w:pPr>
            <w:r w:rsidRPr="00E137EA">
              <w:rPr>
                <w:rFonts w:ascii="Times New Roman" w:hAnsi="Times New Roman"/>
                <w:color w:val="000000"/>
                <w:szCs w:val="24"/>
                <w:lang w:eastAsia="ru-RU"/>
              </w:rPr>
              <w:t>01.07.2013</w:t>
            </w:r>
          </w:p>
        </w:tc>
        <w:tc>
          <w:tcPr>
            <w:tcW w:w="3812" w:type="dxa"/>
            <w:tcBorders>
              <w:top w:val="single" w:sz="4" w:space="0" w:color="auto"/>
              <w:left w:val="nil"/>
              <w:bottom w:val="single" w:sz="4" w:space="0" w:color="auto"/>
              <w:right w:val="single" w:sz="4" w:space="0" w:color="auto"/>
            </w:tcBorders>
          </w:tcPr>
          <w:p w14:paraId="63D9C9F5" w14:textId="2BA14FBE" w:rsidR="00A360DA" w:rsidRPr="00E137EA" w:rsidRDefault="0039229A" w:rsidP="00A360DA">
            <w:pPr>
              <w:overflowPunct/>
              <w:autoSpaceDE/>
              <w:autoSpaceDN/>
              <w:adjustRightInd/>
              <w:textAlignment w:val="auto"/>
              <w:rPr>
                <w:rFonts w:ascii="Times New Roman" w:hAnsi="Times New Roman"/>
                <w:color w:val="000000"/>
                <w:szCs w:val="24"/>
                <w:lang w:eastAsia="ru-RU"/>
              </w:rPr>
            </w:pPr>
            <w:r w:rsidRPr="00E62B9A">
              <w:rPr>
                <w:rFonts w:ascii="Times New Roman" w:hAnsi="Times New Roman"/>
                <w:bCs/>
                <w:i/>
                <w:szCs w:val="24"/>
              </w:rPr>
              <w:t>[інформація визначена як інформація з обмеженим доступом]</w:t>
            </w:r>
          </w:p>
        </w:tc>
        <w:tc>
          <w:tcPr>
            <w:tcW w:w="1699" w:type="dxa"/>
            <w:tcBorders>
              <w:top w:val="single" w:sz="4" w:space="0" w:color="auto"/>
              <w:left w:val="nil"/>
              <w:bottom w:val="single" w:sz="4" w:space="0" w:color="auto"/>
              <w:right w:val="single" w:sz="4" w:space="0" w:color="auto"/>
            </w:tcBorders>
          </w:tcPr>
          <w:p w14:paraId="35259F5C" w14:textId="77777777" w:rsidR="00A360DA" w:rsidRPr="00E137EA" w:rsidRDefault="00A360DA" w:rsidP="00A360DA">
            <w:pPr>
              <w:overflowPunct/>
              <w:autoSpaceDE/>
              <w:autoSpaceDN/>
              <w:adjustRightInd/>
              <w:ind w:left="31" w:hanging="31"/>
              <w:textAlignment w:val="auto"/>
              <w:rPr>
                <w:rFonts w:ascii="Times New Roman" w:hAnsi="Times New Roman"/>
                <w:color w:val="000000"/>
                <w:szCs w:val="24"/>
                <w:lang w:eastAsia="ru-RU"/>
              </w:rPr>
            </w:pPr>
            <w:r w:rsidRPr="00E137EA">
              <w:rPr>
                <w:rFonts w:ascii="Times New Roman" w:hAnsi="Times New Roman"/>
                <w:color w:val="000000"/>
                <w:szCs w:val="24"/>
                <w:lang w:eastAsia="ru-RU"/>
              </w:rPr>
              <w:t> </w:t>
            </w:r>
          </w:p>
        </w:tc>
      </w:tr>
      <w:tr w:rsidR="00A360DA" w:rsidRPr="00E137EA" w14:paraId="00DDB293" w14:textId="77777777" w:rsidTr="00B3184E">
        <w:trPr>
          <w:trHeight w:val="1350"/>
        </w:trPr>
        <w:tc>
          <w:tcPr>
            <w:tcW w:w="8928" w:type="dxa"/>
            <w:gridSpan w:val="4"/>
            <w:vMerge w:val="restart"/>
            <w:tcBorders>
              <w:top w:val="single" w:sz="4" w:space="0" w:color="auto"/>
              <w:left w:val="single" w:sz="4" w:space="0" w:color="auto"/>
              <w:bottom w:val="single" w:sz="4" w:space="0" w:color="000000"/>
              <w:right w:val="single" w:sz="4" w:space="0" w:color="000000"/>
            </w:tcBorders>
          </w:tcPr>
          <w:p w14:paraId="090E3396" w14:textId="62124697" w:rsidR="00A360DA" w:rsidRPr="00E137EA" w:rsidRDefault="00A360DA" w:rsidP="00634E0B">
            <w:pPr>
              <w:overflowPunct/>
              <w:autoSpaceDE/>
              <w:autoSpaceDN/>
              <w:adjustRightInd/>
              <w:ind w:left="49" w:hanging="49"/>
              <w:jc w:val="center"/>
              <w:textAlignment w:val="auto"/>
              <w:rPr>
                <w:rFonts w:ascii="Times New Roman" w:hAnsi="Times New Roman"/>
                <w:b/>
                <w:bCs/>
                <w:color w:val="000000"/>
                <w:szCs w:val="24"/>
                <w:lang w:eastAsia="ru-RU"/>
              </w:rPr>
            </w:pPr>
            <w:r w:rsidRPr="00E137EA">
              <w:rPr>
                <w:rFonts w:ascii="Times New Roman" w:hAnsi="Times New Roman"/>
                <w:b/>
                <w:bCs/>
                <w:color w:val="000000"/>
                <w:szCs w:val="24"/>
                <w:lang w:eastAsia="ru-RU"/>
              </w:rPr>
              <w:t>Договір №</w:t>
            </w:r>
            <w:r>
              <w:rPr>
                <w:rFonts w:ascii="Times New Roman" w:hAnsi="Times New Roman"/>
                <w:b/>
                <w:bCs/>
                <w:color w:val="000000"/>
                <w:szCs w:val="24"/>
                <w:lang w:eastAsia="ru-RU"/>
              </w:rPr>
              <w:t xml:space="preserve"> </w:t>
            </w:r>
            <w:r w:rsidRPr="00E137EA">
              <w:rPr>
                <w:rFonts w:ascii="Times New Roman" w:hAnsi="Times New Roman"/>
                <w:b/>
                <w:bCs/>
                <w:color w:val="000000"/>
                <w:szCs w:val="24"/>
                <w:lang w:eastAsia="ru-RU"/>
              </w:rPr>
              <w:t>08.1/329-ін від 01.12.2015</w:t>
            </w:r>
            <w:r w:rsidRPr="00E137EA">
              <w:rPr>
                <w:rFonts w:ascii="Times New Roman" w:hAnsi="Times New Roman"/>
                <w:b/>
                <w:bCs/>
                <w:color w:val="000000"/>
                <w:szCs w:val="24"/>
                <w:lang w:eastAsia="ru-RU"/>
              </w:rPr>
              <w:br/>
              <w:t xml:space="preserve">про заміну сторони у зобов’язанні </w:t>
            </w:r>
            <w:r>
              <w:rPr>
                <w:rFonts w:ascii="Times New Roman" w:hAnsi="Times New Roman"/>
                <w:b/>
                <w:bCs/>
                <w:color w:val="000000"/>
                <w:szCs w:val="24"/>
                <w:lang w:eastAsia="ru-RU"/>
              </w:rPr>
              <w:t xml:space="preserve">за </w:t>
            </w:r>
            <w:r w:rsidRPr="00E137EA">
              <w:rPr>
                <w:rFonts w:ascii="Times New Roman" w:hAnsi="Times New Roman"/>
                <w:b/>
                <w:bCs/>
                <w:color w:val="000000"/>
                <w:szCs w:val="24"/>
                <w:lang w:eastAsia="ru-RU"/>
              </w:rPr>
              <w:t>Договор</w:t>
            </w:r>
            <w:r>
              <w:rPr>
                <w:rFonts w:ascii="Times New Roman" w:hAnsi="Times New Roman"/>
                <w:b/>
                <w:bCs/>
                <w:color w:val="000000"/>
                <w:szCs w:val="24"/>
                <w:lang w:eastAsia="ru-RU"/>
              </w:rPr>
              <w:t>ом</w:t>
            </w:r>
            <w:r w:rsidRPr="00E137EA">
              <w:rPr>
                <w:rFonts w:ascii="Times New Roman" w:hAnsi="Times New Roman"/>
                <w:b/>
                <w:bCs/>
                <w:color w:val="000000"/>
                <w:szCs w:val="24"/>
                <w:lang w:eastAsia="ru-RU"/>
              </w:rPr>
              <w:t xml:space="preserve"> № 26/1341в-АЗС від 01.11.2004</w:t>
            </w:r>
            <w:r>
              <w:rPr>
                <w:rFonts w:ascii="Times New Roman" w:hAnsi="Times New Roman"/>
                <w:b/>
                <w:bCs/>
                <w:color w:val="000000"/>
                <w:szCs w:val="24"/>
                <w:lang w:eastAsia="ru-RU"/>
              </w:rPr>
              <w:t>:</w:t>
            </w:r>
            <w:r w:rsidRPr="00E137EA">
              <w:rPr>
                <w:rFonts w:ascii="Times New Roman" w:hAnsi="Times New Roman"/>
                <w:b/>
                <w:bCs/>
                <w:color w:val="000000"/>
                <w:szCs w:val="24"/>
                <w:lang w:eastAsia="ru-RU"/>
              </w:rPr>
              <w:br/>
              <w:t xml:space="preserve">ТОВ ВТФ </w:t>
            </w:r>
            <w:r>
              <w:rPr>
                <w:rFonts w:ascii="Times New Roman" w:hAnsi="Times New Roman"/>
                <w:b/>
                <w:bCs/>
                <w:color w:val="000000"/>
                <w:szCs w:val="24"/>
                <w:lang w:eastAsia="ru-RU"/>
              </w:rPr>
              <w:t>«</w:t>
            </w:r>
            <w:r w:rsidRPr="00E137EA">
              <w:rPr>
                <w:rFonts w:ascii="Times New Roman" w:hAnsi="Times New Roman"/>
                <w:b/>
                <w:bCs/>
                <w:color w:val="000000"/>
                <w:szCs w:val="24"/>
                <w:lang w:eastAsia="ru-RU"/>
              </w:rPr>
              <w:t>АВІАС</w:t>
            </w:r>
            <w:r>
              <w:rPr>
                <w:rFonts w:ascii="Times New Roman" w:hAnsi="Times New Roman"/>
                <w:b/>
                <w:bCs/>
                <w:color w:val="000000"/>
                <w:szCs w:val="24"/>
                <w:lang w:eastAsia="ru-RU"/>
              </w:rPr>
              <w:t>»</w:t>
            </w:r>
            <w:r w:rsidRPr="00E137EA">
              <w:rPr>
                <w:rFonts w:ascii="Times New Roman" w:hAnsi="Times New Roman"/>
                <w:b/>
                <w:bCs/>
                <w:color w:val="000000"/>
                <w:szCs w:val="24"/>
                <w:lang w:eastAsia="ru-RU"/>
              </w:rPr>
              <w:t xml:space="preserve"> - сторона 1</w:t>
            </w:r>
            <w:r>
              <w:rPr>
                <w:rFonts w:ascii="Times New Roman" w:hAnsi="Times New Roman"/>
                <w:b/>
                <w:bCs/>
                <w:color w:val="000000"/>
                <w:szCs w:val="24"/>
                <w:lang w:eastAsia="ru-RU"/>
              </w:rPr>
              <w:t>,</w:t>
            </w:r>
            <w:r w:rsidRPr="00E137EA">
              <w:rPr>
                <w:rFonts w:ascii="Times New Roman" w:hAnsi="Times New Roman"/>
                <w:b/>
                <w:bCs/>
                <w:color w:val="000000"/>
                <w:szCs w:val="24"/>
                <w:lang w:eastAsia="ru-RU"/>
              </w:rPr>
              <w:br/>
              <w:t xml:space="preserve">ТОВ </w:t>
            </w:r>
            <w:r>
              <w:rPr>
                <w:rFonts w:ascii="Times New Roman" w:hAnsi="Times New Roman"/>
                <w:b/>
                <w:bCs/>
                <w:color w:val="000000"/>
                <w:szCs w:val="24"/>
                <w:lang w:eastAsia="ru-RU"/>
              </w:rPr>
              <w:t>«</w:t>
            </w:r>
            <w:r w:rsidRPr="00E137EA">
              <w:rPr>
                <w:rFonts w:ascii="Times New Roman" w:hAnsi="Times New Roman"/>
                <w:b/>
                <w:bCs/>
                <w:color w:val="000000"/>
                <w:szCs w:val="24"/>
                <w:lang w:eastAsia="ru-RU"/>
              </w:rPr>
              <w:t xml:space="preserve">ТОРГОВИЙ ДІМ </w:t>
            </w:r>
            <w:r>
              <w:rPr>
                <w:rFonts w:ascii="Times New Roman" w:hAnsi="Times New Roman"/>
                <w:b/>
                <w:bCs/>
                <w:color w:val="000000"/>
                <w:szCs w:val="24"/>
                <w:lang w:eastAsia="ru-RU"/>
              </w:rPr>
              <w:t>«</w:t>
            </w:r>
            <w:r w:rsidRPr="00E137EA">
              <w:rPr>
                <w:rFonts w:ascii="Times New Roman" w:hAnsi="Times New Roman"/>
                <w:b/>
                <w:bCs/>
                <w:color w:val="000000"/>
                <w:szCs w:val="24"/>
                <w:lang w:eastAsia="ru-RU"/>
              </w:rPr>
              <w:t>АВІАС</w:t>
            </w:r>
            <w:r>
              <w:rPr>
                <w:rFonts w:ascii="Times New Roman" w:hAnsi="Times New Roman"/>
                <w:b/>
                <w:bCs/>
                <w:color w:val="000000"/>
                <w:szCs w:val="24"/>
                <w:lang w:eastAsia="ru-RU"/>
              </w:rPr>
              <w:t>»</w:t>
            </w:r>
            <w:r w:rsidRPr="00E137EA">
              <w:rPr>
                <w:rFonts w:ascii="Times New Roman" w:hAnsi="Times New Roman"/>
                <w:b/>
                <w:bCs/>
                <w:color w:val="000000"/>
                <w:szCs w:val="24"/>
                <w:lang w:eastAsia="ru-RU"/>
              </w:rPr>
              <w:t xml:space="preserve"> - сторона 2</w:t>
            </w:r>
            <w:r>
              <w:rPr>
                <w:rFonts w:ascii="Times New Roman" w:hAnsi="Times New Roman"/>
                <w:b/>
                <w:bCs/>
                <w:color w:val="000000"/>
                <w:szCs w:val="24"/>
                <w:lang w:eastAsia="ru-RU"/>
              </w:rPr>
              <w:t>,</w:t>
            </w:r>
            <w:r w:rsidRPr="00E137EA">
              <w:rPr>
                <w:rFonts w:ascii="Times New Roman" w:hAnsi="Times New Roman"/>
                <w:b/>
                <w:bCs/>
                <w:color w:val="000000"/>
                <w:szCs w:val="24"/>
                <w:lang w:eastAsia="ru-RU"/>
              </w:rPr>
              <w:br/>
              <w:t xml:space="preserve">ПАТ </w:t>
            </w:r>
            <w:r>
              <w:rPr>
                <w:rFonts w:ascii="Times New Roman" w:hAnsi="Times New Roman"/>
                <w:b/>
                <w:bCs/>
                <w:color w:val="000000"/>
                <w:szCs w:val="24"/>
                <w:lang w:eastAsia="ru-RU"/>
              </w:rPr>
              <w:t>«</w:t>
            </w:r>
            <w:r w:rsidRPr="00E137EA">
              <w:rPr>
                <w:rFonts w:ascii="Times New Roman" w:hAnsi="Times New Roman"/>
                <w:b/>
                <w:bCs/>
                <w:color w:val="000000"/>
                <w:szCs w:val="24"/>
                <w:lang w:eastAsia="ru-RU"/>
              </w:rPr>
              <w:t>УКРНАФТА</w:t>
            </w:r>
            <w:r>
              <w:rPr>
                <w:rFonts w:ascii="Times New Roman" w:hAnsi="Times New Roman"/>
                <w:b/>
                <w:bCs/>
                <w:color w:val="000000"/>
                <w:szCs w:val="24"/>
                <w:lang w:eastAsia="ru-RU"/>
              </w:rPr>
              <w:t>»</w:t>
            </w:r>
            <w:r w:rsidRPr="00E137EA">
              <w:rPr>
                <w:rFonts w:ascii="Times New Roman" w:hAnsi="Times New Roman"/>
                <w:b/>
                <w:bCs/>
                <w:color w:val="000000"/>
                <w:szCs w:val="24"/>
                <w:lang w:eastAsia="ru-RU"/>
              </w:rPr>
              <w:t xml:space="preserve"> - сторона 3</w:t>
            </w:r>
            <w:r>
              <w:rPr>
                <w:rFonts w:ascii="Times New Roman" w:hAnsi="Times New Roman"/>
                <w:b/>
                <w:bCs/>
                <w:color w:val="000000"/>
                <w:szCs w:val="24"/>
                <w:lang w:eastAsia="ru-RU"/>
              </w:rPr>
              <w:t>.</w:t>
            </w:r>
            <w:r w:rsidRPr="00E137EA">
              <w:rPr>
                <w:rFonts w:ascii="Times New Roman" w:hAnsi="Times New Roman"/>
                <w:b/>
                <w:bCs/>
                <w:color w:val="000000"/>
                <w:szCs w:val="24"/>
                <w:lang w:eastAsia="ru-RU"/>
              </w:rPr>
              <w:br/>
            </w:r>
            <w:r w:rsidR="0039229A" w:rsidRPr="00E62B9A">
              <w:rPr>
                <w:rFonts w:ascii="Times New Roman" w:hAnsi="Times New Roman"/>
                <w:bCs/>
                <w:i/>
                <w:szCs w:val="24"/>
              </w:rPr>
              <w:t>[інформація визначена як інформація з обмеженим доступом]</w:t>
            </w:r>
          </w:p>
        </w:tc>
      </w:tr>
      <w:tr w:rsidR="00A360DA" w:rsidRPr="00E137EA" w14:paraId="46BD7F18" w14:textId="77777777" w:rsidTr="00B3184E">
        <w:trPr>
          <w:trHeight w:val="1320"/>
        </w:trPr>
        <w:tc>
          <w:tcPr>
            <w:tcW w:w="8928" w:type="dxa"/>
            <w:gridSpan w:val="4"/>
            <w:vMerge/>
            <w:tcBorders>
              <w:top w:val="single" w:sz="4" w:space="0" w:color="auto"/>
              <w:left w:val="single" w:sz="4" w:space="0" w:color="auto"/>
              <w:bottom w:val="single" w:sz="4" w:space="0" w:color="auto"/>
              <w:right w:val="single" w:sz="4" w:space="0" w:color="000000"/>
            </w:tcBorders>
            <w:vAlign w:val="center"/>
          </w:tcPr>
          <w:p w14:paraId="541863E7" w14:textId="77777777" w:rsidR="00A360DA" w:rsidRPr="00E137EA" w:rsidRDefault="00A360DA" w:rsidP="00A360DA">
            <w:pPr>
              <w:overflowPunct/>
              <w:autoSpaceDE/>
              <w:autoSpaceDN/>
              <w:adjustRightInd/>
              <w:ind w:left="49" w:hanging="49"/>
              <w:textAlignment w:val="auto"/>
              <w:rPr>
                <w:rFonts w:ascii="Times New Roman" w:hAnsi="Times New Roman"/>
                <w:b/>
                <w:bCs/>
                <w:color w:val="000000"/>
                <w:szCs w:val="24"/>
                <w:lang w:eastAsia="ru-RU"/>
              </w:rPr>
            </w:pPr>
          </w:p>
        </w:tc>
      </w:tr>
      <w:tr w:rsidR="00A360DA" w:rsidRPr="00E137EA" w14:paraId="1F23A7AB" w14:textId="77777777" w:rsidTr="00B3184E">
        <w:trPr>
          <w:trHeight w:val="945"/>
        </w:trPr>
        <w:tc>
          <w:tcPr>
            <w:tcW w:w="2000" w:type="dxa"/>
            <w:tcBorders>
              <w:top w:val="single" w:sz="4" w:space="0" w:color="auto"/>
              <w:left w:val="single" w:sz="4" w:space="0" w:color="auto"/>
              <w:bottom w:val="single" w:sz="4" w:space="0" w:color="auto"/>
              <w:right w:val="single" w:sz="4" w:space="0" w:color="auto"/>
            </w:tcBorders>
          </w:tcPr>
          <w:p w14:paraId="6EC1896B" w14:textId="77777777" w:rsidR="00A360DA" w:rsidRPr="00E137EA" w:rsidRDefault="00A360DA" w:rsidP="00A360DA">
            <w:pPr>
              <w:overflowPunct/>
              <w:autoSpaceDE/>
              <w:autoSpaceDN/>
              <w:adjustRightInd/>
              <w:ind w:left="49" w:hanging="49"/>
              <w:textAlignment w:val="auto"/>
              <w:rPr>
                <w:rFonts w:ascii="Times New Roman" w:hAnsi="Times New Roman"/>
                <w:color w:val="000000"/>
                <w:szCs w:val="24"/>
                <w:lang w:eastAsia="ru-RU"/>
              </w:rPr>
            </w:pPr>
            <w:r w:rsidRPr="00E137EA">
              <w:rPr>
                <w:rFonts w:ascii="Times New Roman" w:hAnsi="Times New Roman"/>
                <w:color w:val="000000"/>
                <w:szCs w:val="24"/>
                <w:lang w:eastAsia="ru-RU"/>
              </w:rPr>
              <w:t>Додаткова угода № 13</w:t>
            </w:r>
          </w:p>
        </w:tc>
        <w:tc>
          <w:tcPr>
            <w:tcW w:w="1417" w:type="dxa"/>
            <w:tcBorders>
              <w:top w:val="single" w:sz="4" w:space="0" w:color="auto"/>
              <w:left w:val="nil"/>
              <w:bottom w:val="single" w:sz="4" w:space="0" w:color="auto"/>
              <w:right w:val="single" w:sz="4" w:space="0" w:color="auto"/>
            </w:tcBorders>
          </w:tcPr>
          <w:p w14:paraId="11C1B593" w14:textId="77777777" w:rsidR="00A360DA" w:rsidRPr="00E137EA" w:rsidRDefault="00A360DA" w:rsidP="00A360DA">
            <w:pPr>
              <w:overflowPunct/>
              <w:autoSpaceDE/>
              <w:autoSpaceDN/>
              <w:adjustRightInd/>
              <w:ind w:left="34" w:hanging="34"/>
              <w:textAlignment w:val="auto"/>
              <w:rPr>
                <w:rFonts w:ascii="Times New Roman" w:hAnsi="Times New Roman"/>
                <w:color w:val="000000"/>
                <w:szCs w:val="24"/>
                <w:lang w:eastAsia="ru-RU"/>
              </w:rPr>
            </w:pPr>
            <w:r w:rsidRPr="00E137EA">
              <w:rPr>
                <w:rFonts w:ascii="Times New Roman" w:hAnsi="Times New Roman"/>
                <w:color w:val="000000"/>
                <w:szCs w:val="24"/>
                <w:lang w:eastAsia="ru-RU"/>
              </w:rPr>
              <w:t>01.01.2016</w:t>
            </w:r>
          </w:p>
        </w:tc>
        <w:tc>
          <w:tcPr>
            <w:tcW w:w="3812" w:type="dxa"/>
            <w:tcBorders>
              <w:top w:val="single" w:sz="4" w:space="0" w:color="auto"/>
              <w:left w:val="nil"/>
              <w:bottom w:val="single" w:sz="4" w:space="0" w:color="auto"/>
              <w:right w:val="single" w:sz="4" w:space="0" w:color="auto"/>
            </w:tcBorders>
          </w:tcPr>
          <w:p w14:paraId="4F5F8ADD" w14:textId="749AD5E9" w:rsidR="00A360DA" w:rsidRPr="00E137EA" w:rsidRDefault="0039229A" w:rsidP="00A360DA">
            <w:pPr>
              <w:overflowPunct/>
              <w:autoSpaceDE/>
              <w:autoSpaceDN/>
              <w:adjustRightInd/>
              <w:ind w:left="34" w:hanging="34"/>
              <w:textAlignment w:val="auto"/>
              <w:rPr>
                <w:rFonts w:ascii="Times New Roman" w:hAnsi="Times New Roman"/>
                <w:color w:val="000000"/>
                <w:szCs w:val="24"/>
                <w:lang w:eastAsia="ru-RU"/>
              </w:rPr>
            </w:pPr>
            <w:r w:rsidRPr="00E62B9A">
              <w:rPr>
                <w:rFonts w:ascii="Times New Roman" w:hAnsi="Times New Roman"/>
                <w:bCs/>
                <w:i/>
                <w:szCs w:val="24"/>
              </w:rPr>
              <w:t>[інформація визначена як інформація з обмеженим доступом]</w:t>
            </w:r>
          </w:p>
        </w:tc>
        <w:tc>
          <w:tcPr>
            <w:tcW w:w="1699" w:type="dxa"/>
            <w:tcBorders>
              <w:top w:val="single" w:sz="4" w:space="0" w:color="auto"/>
              <w:left w:val="nil"/>
              <w:bottom w:val="single" w:sz="4" w:space="0" w:color="auto"/>
              <w:right w:val="single" w:sz="4" w:space="0" w:color="auto"/>
            </w:tcBorders>
          </w:tcPr>
          <w:p w14:paraId="1F5F1E8C" w14:textId="77777777" w:rsidR="00A360DA" w:rsidRPr="00E137EA" w:rsidRDefault="00A360DA" w:rsidP="00A360DA">
            <w:pPr>
              <w:overflowPunct/>
              <w:autoSpaceDE/>
              <w:autoSpaceDN/>
              <w:adjustRightInd/>
              <w:ind w:left="720" w:hanging="720"/>
              <w:textAlignment w:val="auto"/>
              <w:rPr>
                <w:rFonts w:ascii="Times New Roman" w:hAnsi="Times New Roman"/>
                <w:color w:val="000000"/>
                <w:szCs w:val="24"/>
                <w:lang w:eastAsia="ru-RU"/>
              </w:rPr>
            </w:pPr>
            <w:r w:rsidRPr="00E137EA">
              <w:rPr>
                <w:rFonts w:ascii="Times New Roman" w:hAnsi="Times New Roman"/>
                <w:color w:val="000000"/>
                <w:szCs w:val="24"/>
                <w:lang w:eastAsia="ru-RU"/>
              </w:rPr>
              <w:t>Додаток № 4</w:t>
            </w:r>
          </w:p>
        </w:tc>
      </w:tr>
    </w:tbl>
    <w:p w14:paraId="35E4178D" w14:textId="77777777" w:rsidR="00E72FBC" w:rsidRPr="00E137EA" w:rsidRDefault="00E72FBC" w:rsidP="00DC0E3B">
      <w:pPr>
        <w:overflowPunct/>
        <w:autoSpaceDE/>
        <w:autoSpaceDN/>
        <w:adjustRightInd/>
        <w:ind w:left="720" w:hanging="11"/>
        <w:jc w:val="both"/>
        <w:textAlignment w:val="auto"/>
        <w:rPr>
          <w:rFonts w:ascii="Times New Roman" w:hAnsi="Times New Roman"/>
          <w:szCs w:val="24"/>
          <w:lang w:eastAsia="en-US"/>
        </w:rPr>
      </w:pPr>
    </w:p>
    <w:p w14:paraId="0A683A31" w14:textId="5C6380C6" w:rsidR="00E72FBC" w:rsidRPr="00E137EA" w:rsidRDefault="00E72FBC" w:rsidP="00DC0E3B">
      <w:pPr>
        <w:overflowPunct/>
        <w:autoSpaceDE/>
        <w:autoSpaceDN/>
        <w:adjustRightInd/>
        <w:ind w:left="709"/>
        <w:jc w:val="both"/>
        <w:textAlignment w:val="auto"/>
        <w:rPr>
          <w:rFonts w:ascii="Times New Roman" w:hAnsi="Times New Roman"/>
          <w:szCs w:val="24"/>
        </w:rPr>
      </w:pPr>
      <w:r w:rsidRPr="00E137EA">
        <w:rPr>
          <w:rFonts w:ascii="Times New Roman" w:hAnsi="Times New Roman"/>
          <w:szCs w:val="24"/>
        </w:rPr>
        <w:t xml:space="preserve">Враховуючи </w:t>
      </w:r>
      <w:r w:rsidR="00A077AB">
        <w:rPr>
          <w:rFonts w:ascii="Times New Roman" w:hAnsi="Times New Roman"/>
          <w:szCs w:val="24"/>
        </w:rPr>
        <w:t>в</w:t>
      </w:r>
      <w:r w:rsidRPr="00E137EA">
        <w:rPr>
          <w:rFonts w:ascii="Times New Roman" w:hAnsi="Times New Roman"/>
          <w:szCs w:val="24"/>
        </w:rPr>
        <w:t xml:space="preserve">икладене, слід звернути увагу, що Додатковою угодою № 12 </w:t>
      </w:r>
      <w:r>
        <w:rPr>
          <w:rFonts w:ascii="Times New Roman" w:hAnsi="Times New Roman"/>
          <w:szCs w:val="24"/>
        </w:rPr>
        <w:br/>
      </w:r>
      <w:r w:rsidRPr="00E137EA">
        <w:rPr>
          <w:rFonts w:ascii="Times New Roman" w:hAnsi="Times New Roman"/>
          <w:szCs w:val="24"/>
        </w:rPr>
        <w:t xml:space="preserve">від 22.05.2015 до Договору поставки № 26/1341в-АЗС від 01.11.2004 змінюється строк дії договору поставки </w:t>
      </w:r>
      <w:r w:rsidR="00B07A36">
        <w:rPr>
          <w:rFonts w:ascii="Times New Roman" w:hAnsi="Times New Roman"/>
          <w:szCs w:val="24"/>
        </w:rPr>
        <w:t xml:space="preserve">до </w:t>
      </w:r>
      <w:r w:rsidR="0039229A" w:rsidRPr="00E62B9A">
        <w:rPr>
          <w:rFonts w:ascii="Times New Roman" w:hAnsi="Times New Roman"/>
          <w:bCs/>
          <w:i/>
          <w:szCs w:val="24"/>
        </w:rPr>
        <w:t>[інформація визначена як інформація з обмеженим доступом]</w:t>
      </w:r>
      <w:r w:rsidRPr="00E137EA">
        <w:rPr>
          <w:rFonts w:ascii="Times New Roman" w:hAnsi="Times New Roman"/>
          <w:szCs w:val="24"/>
        </w:rPr>
        <w:t>.</w:t>
      </w:r>
    </w:p>
    <w:p w14:paraId="5B8D2598" w14:textId="77777777" w:rsidR="00E72FBC" w:rsidRPr="00E137EA" w:rsidRDefault="00E72FBC" w:rsidP="00DC0E3B">
      <w:pPr>
        <w:pStyle w:val="a0"/>
        <w:numPr>
          <w:ilvl w:val="0"/>
          <w:numId w:val="2"/>
        </w:numPr>
        <w:ind w:hanging="720"/>
        <w:jc w:val="both"/>
        <w:rPr>
          <w:lang w:eastAsia="en-US"/>
        </w:rPr>
      </w:pPr>
      <w:r w:rsidRPr="00E137EA">
        <w:t xml:space="preserve">Разом </w:t>
      </w:r>
      <w:r w:rsidR="00A077AB">
        <w:t>і</w:t>
      </w:r>
      <w:r w:rsidRPr="00E137EA">
        <w:t xml:space="preserve">з цим </w:t>
      </w:r>
      <w:r w:rsidR="00A077AB">
        <w:t>у</w:t>
      </w:r>
      <w:r w:rsidRPr="00E137EA">
        <w:t xml:space="preserve"> 2015 році </w:t>
      </w:r>
      <w:r w:rsidRPr="00E137EA">
        <w:rPr>
          <w:lang w:eastAsia="en-US"/>
        </w:rPr>
        <w:t xml:space="preserve">відбуваються зміни </w:t>
      </w:r>
      <w:r w:rsidR="006836ED">
        <w:rPr>
          <w:lang w:eastAsia="en-US"/>
        </w:rPr>
        <w:t>в</w:t>
      </w:r>
      <w:r w:rsidRPr="00E137EA">
        <w:rPr>
          <w:lang w:eastAsia="en-US"/>
        </w:rPr>
        <w:t xml:space="preserve"> договірних відносинах між </w:t>
      </w:r>
      <w:r w:rsidRPr="00E137EA">
        <w:rPr>
          <w:lang w:eastAsia="en-US"/>
        </w:rPr>
        <w:br/>
        <w:t xml:space="preserve">ПАТ «УКРНАФТА» </w:t>
      </w:r>
      <w:r w:rsidR="006836ED">
        <w:rPr>
          <w:lang w:eastAsia="en-US"/>
        </w:rPr>
        <w:t>і</w:t>
      </w:r>
      <w:r w:rsidRPr="00E137EA">
        <w:rPr>
          <w:lang w:eastAsia="en-US"/>
        </w:rPr>
        <w:t xml:space="preserve"> ТОВ ВТФ «АВІАС», згідно </w:t>
      </w:r>
      <w:r w:rsidR="006836ED">
        <w:rPr>
          <w:lang w:eastAsia="en-US"/>
        </w:rPr>
        <w:t xml:space="preserve">з </w:t>
      </w:r>
      <w:r w:rsidRPr="00E137EA">
        <w:rPr>
          <w:lang w:eastAsia="en-US"/>
        </w:rPr>
        <w:t>договор</w:t>
      </w:r>
      <w:r w:rsidR="006836ED">
        <w:rPr>
          <w:lang w:eastAsia="en-US"/>
        </w:rPr>
        <w:t>ом</w:t>
      </w:r>
      <w:r w:rsidRPr="00E137EA">
        <w:rPr>
          <w:lang w:eastAsia="en-US"/>
        </w:rPr>
        <w:t xml:space="preserve"> від 01.12.2015 </w:t>
      </w:r>
      <w:r>
        <w:rPr>
          <w:lang w:eastAsia="en-US"/>
        </w:rPr>
        <w:br/>
      </w:r>
      <w:r w:rsidRPr="00E137EA">
        <w:rPr>
          <w:lang w:eastAsia="en-US"/>
        </w:rPr>
        <w:t xml:space="preserve">№ 08.1/329-ін про заміну сторони </w:t>
      </w:r>
      <w:r w:rsidR="006836ED">
        <w:rPr>
          <w:lang w:eastAsia="en-US"/>
        </w:rPr>
        <w:t>в</w:t>
      </w:r>
      <w:r w:rsidRPr="00E137EA">
        <w:rPr>
          <w:lang w:eastAsia="en-US"/>
        </w:rPr>
        <w:t xml:space="preserve"> зобов’язанні </w:t>
      </w:r>
      <w:r w:rsidR="006836ED">
        <w:rPr>
          <w:lang w:eastAsia="en-US"/>
        </w:rPr>
        <w:t xml:space="preserve">за </w:t>
      </w:r>
      <w:r w:rsidRPr="00E137EA">
        <w:rPr>
          <w:lang w:eastAsia="en-US"/>
        </w:rPr>
        <w:t>Договор</w:t>
      </w:r>
      <w:r w:rsidR="006836ED">
        <w:rPr>
          <w:lang w:eastAsia="en-US"/>
        </w:rPr>
        <w:t>ом</w:t>
      </w:r>
      <w:r w:rsidRPr="00E137EA">
        <w:rPr>
          <w:lang w:eastAsia="en-US"/>
        </w:rPr>
        <w:t xml:space="preserve"> поставки від 01.11.2004 № 26/1341в-АЗС – ТОВ ВТФ «АВІАС» (</w:t>
      </w:r>
      <w:r w:rsidR="006836ED">
        <w:rPr>
          <w:lang w:eastAsia="en-US"/>
        </w:rPr>
        <w:t>С</w:t>
      </w:r>
      <w:r w:rsidRPr="00E137EA">
        <w:rPr>
          <w:lang w:eastAsia="en-US"/>
        </w:rPr>
        <w:t>торона 1), ТОВ «ТОРГОВИЙ ДІМ «АВІАС» (</w:t>
      </w:r>
      <w:r w:rsidR="006836ED">
        <w:rPr>
          <w:lang w:eastAsia="en-US"/>
        </w:rPr>
        <w:t>С</w:t>
      </w:r>
      <w:r w:rsidRPr="00E137EA">
        <w:rPr>
          <w:lang w:eastAsia="en-US"/>
        </w:rPr>
        <w:t>торона 2) та ПАТ «УКРНАФТА» (</w:t>
      </w:r>
      <w:r w:rsidR="006836ED">
        <w:rPr>
          <w:lang w:eastAsia="en-US"/>
        </w:rPr>
        <w:t>С</w:t>
      </w:r>
      <w:r w:rsidRPr="00E137EA">
        <w:rPr>
          <w:lang w:eastAsia="en-US"/>
        </w:rPr>
        <w:t>торона 3).</w:t>
      </w:r>
    </w:p>
    <w:p w14:paraId="50E8101C" w14:textId="0BD95785" w:rsidR="00397A6D" w:rsidRDefault="00E72FBC" w:rsidP="00397A6D">
      <w:pPr>
        <w:overflowPunct/>
        <w:autoSpaceDE/>
        <w:autoSpaceDN/>
        <w:adjustRightInd/>
        <w:ind w:left="709"/>
        <w:jc w:val="both"/>
        <w:textAlignment w:val="auto"/>
        <w:rPr>
          <w:rFonts w:ascii="Times New Roman" w:hAnsi="Times New Roman"/>
          <w:bCs/>
          <w:i/>
        </w:rPr>
      </w:pPr>
      <w:r w:rsidRPr="00E137EA">
        <w:rPr>
          <w:rFonts w:ascii="Times New Roman" w:hAnsi="Times New Roman"/>
          <w:szCs w:val="24"/>
          <w:lang w:eastAsia="en-US"/>
        </w:rPr>
        <w:t xml:space="preserve">Відповідно до </w:t>
      </w:r>
      <w:r w:rsidR="006836ED">
        <w:rPr>
          <w:rFonts w:ascii="Times New Roman" w:hAnsi="Times New Roman"/>
          <w:szCs w:val="24"/>
          <w:lang w:eastAsia="en-US"/>
        </w:rPr>
        <w:t>за</w:t>
      </w:r>
      <w:r w:rsidRPr="00E137EA">
        <w:rPr>
          <w:rFonts w:ascii="Times New Roman" w:hAnsi="Times New Roman"/>
          <w:szCs w:val="24"/>
          <w:lang w:eastAsia="en-US"/>
        </w:rPr>
        <w:t xml:space="preserve">значеного договору про заміну сторони: </w:t>
      </w:r>
      <w:r w:rsidR="00BD3EFF" w:rsidRPr="00E62B9A">
        <w:rPr>
          <w:rFonts w:ascii="Times New Roman" w:hAnsi="Times New Roman"/>
          <w:bCs/>
          <w:i/>
          <w:szCs w:val="24"/>
        </w:rPr>
        <w:t>[інформація визначена як інформація з обмеженим доступом]</w:t>
      </w:r>
      <w:r w:rsidR="00BD3EFF">
        <w:rPr>
          <w:rFonts w:ascii="Times New Roman" w:hAnsi="Times New Roman"/>
          <w:bCs/>
          <w:i/>
          <w:szCs w:val="24"/>
        </w:rPr>
        <w:t>.</w:t>
      </w:r>
    </w:p>
    <w:p w14:paraId="71BEDE7B" w14:textId="77F1BEC1" w:rsidR="00E72FBC" w:rsidRPr="00E137EA" w:rsidRDefault="00146B4C" w:rsidP="00397A6D">
      <w:pPr>
        <w:overflowPunct/>
        <w:autoSpaceDE/>
        <w:autoSpaceDN/>
        <w:adjustRightInd/>
        <w:ind w:left="709"/>
        <w:jc w:val="both"/>
        <w:textAlignment w:val="auto"/>
        <w:rPr>
          <w:rFonts w:ascii="Times New Roman" w:hAnsi="Times New Roman"/>
          <w:szCs w:val="24"/>
          <w:lang w:eastAsia="en-US"/>
        </w:rPr>
      </w:pPr>
      <w:r>
        <w:rPr>
          <w:rFonts w:ascii="Times New Roman" w:hAnsi="Times New Roman"/>
          <w:szCs w:val="24"/>
          <w:lang w:eastAsia="en-US"/>
        </w:rPr>
        <w:t>У</w:t>
      </w:r>
      <w:r w:rsidR="00E72FBC" w:rsidRPr="00E137EA">
        <w:rPr>
          <w:rFonts w:ascii="Times New Roman" w:hAnsi="Times New Roman"/>
          <w:szCs w:val="24"/>
          <w:lang w:eastAsia="en-US"/>
        </w:rPr>
        <w:t xml:space="preserve"> 2016 році укладається Додаткова угода № 13 від 01.01.2016 між </w:t>
      </w:r>
      <w:r w:rsidR="00E72FBC" w:rsidRPr="00E137EA">
        <w:rPr>
          <w:rFonts w:ascii="Times New Roman" w:hAnsi="Times New Roman"/>
          <w:szCs w:val="24"/>
          <w:lang w:eastAsia="en-US"/>
        </w:rPr>
        <w:br/>
        <w:t>ПАТ «УКРНАФТА» та ТОВ «ТД «АВІАС» щодо зміни п. 4.2 договору Поставки</w:t>
      </w:r>
      <w:r>
        <w:rPr>
          <w:rFonts w:ascii="Times New Roman" w:hAnsi="Times New Roman"/>
          <w:szCs w:val="24"/>
          <w:lang w:eastAsia="en-US"/>
        </w:rPr>
        <w:t>:</w:t>
      </w:r>
      <w:r w:rsidR="00E72FBC" w:rsidRPr="00E137EA">
        <w:rPr>
          <w:rFonts w:ascii="Times New Roman" w:hAnsi="Times New Roman"/>
          <w:szCs w:val="24"/>
          <w:lang w:eastAsia="en-US"/>
        </w:rPr>
        <w:t xml:space="preserve"> </w:t>
      </w:r>
      <w:r w:rsidR="00BD3EFF" w:rsidRPr="00E62B9A">
        <w:rPr>
          <w:rFonts w:ascii="Times New Roman" w:hAnsi="Times New Roman"/>
          <w:bCs/>
          <w:i/>
          <w:szCs w:val="24"/>
        </w:rPr>
        <w:t>[інформація визначена як інформація з обмеженим доступом]</w:t>
      </w:r>
      <w:r w:rsidR="00E72FBC" w:rsidRPr="00E137EA">
        <w:rPr>
          <w:rFonts w:ascii="Times New Roman" w:hAnsi="Times New Roman"/>
          <w:szCs w:val="24"/>
          <w:lang w:eastAsia="en-US"/>
        </w:rPr>
        <w:t>.</w:t>
      </w:r>
    </w:p>
    <w:p w14:paraId="426A0C7E" w14:textId="77777777" w:rsidR="00E72FBC" w:rsidRPr="00E137EA" w:rsidRDefault="00E72FBC" w:rsidP="00DC0E3B">
      <w:pPr>
        <w:pStyle w:val="a0"/>
        <w:numPr>
          <w:ilvl w:val="0"/>
          <w:numId w:val="2"/>
        </w:numPr>
        <w:ind w:hanging="720"/>
        <w:jc w:val="both"/>
        <w:rPr>
          <w:lang w:eastAsia="en-US"/>
        </w:rPr>
      </w:pPr>
      <w:r w:rsidRPr="00E137EA">
        <w:rPr>
          <w:lang w:eastAsia="en-US"/>
        </w:rPr>
        <w:lastRenderedPageBreak/>
        <w:t>Отже</w:t>
      </w:r>
      <w:r w:rsidR="00146B4C">
        <w:rPr>
          <w:lang w:eastAsia="en-US"/>
        </w:rPr>
        <w:t>,</w:t>
      </w:r>
      <w:r w:rsidRPr="00E137EA">
        <w:rPr>
          <w:lang w:eastAsia="en-US"/>
        </w:rPr>
        <w:t xml:space="preserve"> можна зробити висновок, що ТОВ «ТД «АВІАС» у відносинах </w:t>
      </w:r>
      <w:r w:rsidR="00146B4C">
        <w:rPr>
          <w:lang w:eastAsia="en-US"/>
        </w:rPr>
        <w:t>і</w:t>
      </w:r>
      <w:r w:rsidRPr="00E137EA">
        <w:rPr>
          <w:lang w:eastAsia="en-US"/>
        </w:rPr>
        <w:t xml:space="preserve">з </w:t>
      </w:r>
      <w:r w:rsidRPr="00E137EA">
        <w:rPr>
          <w:lang w:eastAsia="en-US"/>
        </w:rPr>
        <w:br/>
        <w:t>ПАТ «УКРНАФТА» фактично є аналогом ТОВ ВТФ «АВІАС».</w:t>
      </w:r>
    </w:p>
    <w:p w14:paraId="796E28B1" w14:textId="77777777" w:rsidR="00E72FBC" w:rsidRPr="00E137EA" w:rsidRDefault="00E72FBC" w:rsidP="00DC0E3B">
      <w:pPr>
        <w:jc w:val="both"/>
        <w:rPr>
          <w:rFonts w:ascii="Calibri" w:hAnsi="Calibri"/>
          <w:lang w:eastAsia="en-US"/>
        </w:rPr>
      </w:pPr>
    </w:p>
    <w:p w14:paraId="121C1639" w14:textId="77777777" w:rsidR="00E72FBC" w:rsidRPr="00E137EA" w:rsidRDefault="00E72FBC" w:rsidP="00DC0E3B">
      <w:pPr>
        <w:pStyle w:val="a0"/>
        <w:numPr>
          <w:ilvl w:val="0"/>
          <w:numId w:val="2"/>
        </w:numPr>
        <w:ind w:hanging="720"/>
        <w:jc w:val="both"/>
        <w:rPr>
          <w:lang w:eastAsia="en-US"/>
        </w:rPr>
      </w:pPr>
      <w:r w:rsidRPr="00E137EA">
        <w:rPr>
          <w:lang w:eastAsia="en-US"/>
        </w:rPr>
        <w:t xml:space="preserve">Разом </w:t>
      </w:r>
      <w:r w:rsidR="00146B4C">
        <w:rPr>
          <w:lang w:eastAsia="en-US"/>
        </w:rPr>
        <w:t>і</w:t>
      </w:r>
      <w:r w:rsidRPr="00E137EA">
        <w:rPr>
          <w:lang w:eastAsia="en-US"/>
        </w:rPr>
        <w:t xml:space="preserve">з цим у 2016 році </w:t>
      </w:r>
      <w:r w:rsidR="00146B4C">
        <w:rPr>
          <w:lang w:eastAsia="en-US"/>
        </w:rPr>
        <w:t xml:space="preserve">в </w:t>
      </w:r>
      <w:r w:rsidRPr="00E137EA">
        <w:rPr>
          <w:lang w:eastAsia="en-US"/>
        </w:rPr>
        <w:t>ПАТ «УКРНАФТА» виникають договірні відносини з компаніями «АВІАС», які також стосуються здійснення відпуску нафтопродуктів за паливними картами «АВІАС», але оформлюються у вигляді договору доручення</w:t>
      </w:r>
      <w:r w:rsidR="00146B4C">
        <w:rPr>
          <w:lang w:eastAsia="en-US"/>
        </w:rPr>
        <w:t xml:space="preserve"> </w:t>
      </w:r>
      <w:r w:rsidRPr="00E137EA">
        <w:rPr>
          <w:lang w:eastAsia="en-US"/>
        </w:rPr>
        <w:t>/</w:t>
      </w:r>
      <w:r w:rsidR="00146B4C">
        <w:rPr>
          <w:lang w:eastAsia="en-US"/>
        </w:rPr>
        <w:t xml:space="preserve"> </w:t>
      </w:r>
      <w:r w:rsidRPr="00E137EA">
        <w:rPr>
          <w:lang w:eastAsia="en-US"/>
        </w:rPr>
        <w:t>зберігання.</w:t>
      </w:r>
    </w:p>
    <w:p w14:paraId="5A8D4F5D" w14:textId="5E3C0EA8" w:rsidR="00E72FBC" w:rsidRPr="00E137EA" w:rsidRDefault="00E72FBC" w:rsidP="00DC0E3B">
      <w:pPr>
        <w:overflowPunct/>
        <w:autoSpaceDE/>
        <w:autoSpaceDN/>
        <w:adjustRightInd/>
        <w:ind w:left="709"/>
        <w:jc w:val="both"/>
        <w:textAlignment w:val="auto"/>
        <w:rPr>
          <w:rFonts w:ascii="Times New Roman" w:hAnsi="Times New Roman"/>
          <w:szCs w:val="24"/>
          <w:lang w:eastAsia="en-US"/>
        </w:rPr>
      </w:pPr>
      <w:r w:rsidRPr="00E137EA">
        <w:rPr>
          <w:rFonts w:ascii="Times New Roman" w:hAnsi="Times New Roman"/>
          <w:szCs w:val="24"/>
          <w:lang w:eastAsia="en-US"/>
        </w:rPr>
        <w:t xml:space="preserve">Так, між ПАТ «УКРНАФТА» </w:t>
      </w:r>
      <w:r w:rsidR="00146B4C">
        <w:rPr>
          <w:rFonts w:ascii="Times New Roman" w:hAnsi="Times New Roman"/>
          <w:szCs w:val="24"/>
          <w:lang w:eastAsia="en-US"/>
        </w:rPr>
        <w:t>і</w:t>
      </w:r>
      <w:r w:rsidRPr="00E137EA">
        <w:rPr>
          <w:rFonts w:ascii="Times New Roman" w:hAnsi="Times New Roman"/>
          <w:szCs w:val="24"/>
          <w:lang w:eastAsia="en-US"/>
        </w:rPr>
        <w:t xml:space="preserve"> ТОВ «ТД «АВІАС» укладається договір </w:t>
      </w:r>
      <w:r>
        <w:rPr>
          <w:rFonts w:ascii="Times New Roman" w:hAnsi="Times New Roman"/>
          <w:szCs w:val="24"/>
          <w:lang w:eastAsia="en-US"/>
        </w:rPr>
        <w:br/>
      </w:r>
      <w:r w:rsidRPr="00E137EA">
        <w:rPr>
          <w:rFonts w:ascii="Times New Roman" w:hAnsi="Times New Roman"/>
          <w:szCs w:val="24"/>
          <w:lang w:eastAsia="en-US"/>
        </w:rPr>
        <w:t>від 01.03.2016 № 08.1/Х16-40/246-МТР (далі – договір доручення</w:t>
      </w:r>
      <w:r w:rsidR="00146B4C">
        <w:rPr>
          <w:rFonts w:ascii="Times New Roman" w:hAnsi="Times New Roman"/>
          <w:szCs w:val="24"/>
          <w:lang w:eastAsia="en-US"/>
        </w:rPr>
        <w:t xml:space="preserve"> </w:t>
      </w:r>
      <w:r w:rsidRPr="00E137EA">
        <w:rPr>
          <w:rFonts w:ascii="Times New Roman" w:hAnsi="Times New Roman"/>
          <w:szCs w:val="24"/>
          <w:lang w:eastAsia="en-US"/>
        </w:rPr>
        <w:t>/</w:t>
      </w:r>
      <w:r w:rsidR="00146B4C">
        <w:rPr>
          <w:rFonts w:ascii="Times New Roman" w:hAnsi="Times New Roman"/>
          <w:szCs w:val="24"/>
          <w:lang w:eastAsia="en-US"/>
        </w:rPr>
        <w:t xml:space="preserve"> </w:t>
      </w:r>
      <w:r w:rsidRPr="00E137EA">
        <w:rPr>
          <w:rFonts w:ascii="Times New Roman" w:hAnsi="Times New Roman"/>
          <w:szCs w:val="24"/>
          <w:lang w:eastAsia="en-US"/>
        </w:rPr>
        <w:t xml:space="preserve">зберігання </w:t>
      </w:r>
      <w:r>
        <w:rPr>
          <w:rFonts w:ascii="Times New Roman" w:hAnsi="Times New Roman"/>
          <w:szCs w:val="24"/>
          <w:lang w:eastAsia="en-US"/>
        </w:rPr>
        <w:br/>
      </w:r>
      <w:r w:rsidRPr="00E137EA">
        <w:rPr>
          <w:rFonts w:ascii="Times New Roman" w:hAnsi="Times New Roman"/>
          <w:szCs w:val="24"/>
          <w:lang w:eastAsia="en-US"/>
        </w:rPr>
        <w:t>від 01.03.2016), в якому ПАТ «УКРНАФТА</w:t>
      </w:r>
      <w:r>
        <w:rPr>
          <w:rFonts w:ascii="Times New Roman" w:hAnsi="Times New Roman"/>
          <w:szCs w:val="24"/>
          <w:lang w:eastAsia="en-US"/>
        </w:rPr>
        <w:t xml:space="preserve">» - </w:t>
      </w:r>
      <w:r w:rsidR="00BD3EFF" w:rsidRPr="00E62B9A">
        <w:rPr>
          <w:rFonts w:ascii="Times New Roman" w:hAnsi="Times New Roman"/>
          <w:bCs/>
          <w:i/>
          <w:szCs w:val="24"/>
        </w:rPr>
        <w:t>[інформація визначена як інформація з обмеженим доступом]</w:t>
      </w:r>
      <w:r w:rsidRPr="00E137EA">
        <w:rPr>
          <w:rFonts w:ascii="Times New Roman" w:hAnsi="Times New Roman"/>
          <w:szCs w:val="24"/>
          <w:lang w:eastAsia="en-US"/>
        </w:rPr>
        <w:t xml:space="preserve">, а ТОВ «ТД «АВІАС» </w:t>
      </w:r>
      <w:r w:rsidR="00146B4C" w:rsidRPr="00E137EA">
        <w:rPr>
          <w:rFonts w:ascii="Times New Roman" w:hAnsi="Times New Roman"/>
          <w:szCs w:val="24"/>
        </w:rPr>
        <w:t>–</w:t>
      </w:r>
      <w:r w:rsidRPr="00E137EA">
        <w:rPr>
          <w:rFonts w:ascii="Times New Roman" w:hAnsi="Times New Roman"/>
          <w:szCs w:val="24"/>
          <w:lang w:eastAsia="en-US"/>
        </w:rPr>
        <w:t xml:space="preserve"> </w:t>
      </w:r>
      <w:r w:rsidR="00BD3EFF" w:rsidRPr="00E62B9A">
        <w:rPr>
          <w:rFonts w:ascii="Times New Roman" w:hAnsi="Times New Roman"/>
          <w:bCs/>
          <w:i/>
          <w:szCs w:val="24"/>
        </w:rPr>
        <w:t>[інформація визначена як інформація з обмеженим доступом]</w:t>
      </w:r>
      <w:r w:rsidRPr="00E137EA">
        <w:rPr>
          <w:rFonts w:ascii="Times New Roman" w:hAnsi="Times New Roman"/>
          <w:szCs w:val="24"/>
          <w:lang w:eastAsia="en-US"/>
        </w:rPr>
        <w:t>.</w:t>
      </w:r>
    </w:p>
    <w:p w14:paraId="7A2A87A3" w14:textId="66D49557" w:rsidR="00E72FBC" w:rsidRPr="00E137EA" w:rsidRDefault="00E72FBC" w:rsidP="00DC0E3B">
      <w:pPr>
        <w:overflowPunct/>
        <w:autoSpaceDE/>
        <w:autoSpaceDN/>
        <w:adjustRightInd/>
        <w:ind w:left="709"/>
        <w:jc w:val="both"/>
        <w:textAlignment w:val="auto"/>
        <w:rPr>
          <w:rFonts w:ascii="Times New Roman" w:hAnsi="Times New Roman"/>
          <w:szCs w:val="24"/>
          <w:lang w:eastAsia="en-US"/>
        </w:rPr>
      </w:pPr>
      <w:r w:rsidRPr="00E137EA">
        <w:rPr>
          <w:rFonts w:ascii="Times New Roman" w:hAnsi="Times New Roman"/>
          <w:szCs w:val="24"/>
          <w:lang w:eastAsia="en-US"/>
        </w:rPr>
        <w:t xml:space="preserve">Згідно </w:t>
      </w:r>
      <w:r w:rsidR="00146B4C">
        <w:rPr>
          <w:rFonts w:ascii="Times New Roman" w:hAnsi="Times New Roman"/>
          <w:szCs w:val="24"/>
          <w:lang w:eastAsia="en-US"/>
        </w:rPr>
        <w:t>із цим</w:t>
      </w:r>
      <w:r w:rsidRPr="00E137EA">
        <w:rPr>
          <w:rFonts w:ascii="Times New Roman" w:hAnsi="Times New Roman"/>
          <w:szCs w:val="24"/>
          <w:lang w:eastAsia="en-US"/>
        </w:rPr>
        <w:t xml:space="preserve"> договор</w:t>
      </w:r>
      <w:r w:rsidR="00146B4C">
        <w:rPr>
          <w:rFonts w:ascii="Times New Roman" w:hAnsi="Times New Roman"/>
          <w:szCs w:val="24"/>
          <w:lang w:eastAsia="en-US"/>
        </w:rPr>
        <w:t>ом</w:t>
      </w:r>
      <w:r w:rsidRPr="00E137EA">
        <w:rPr>
          <w:rFonts w:ascii="Times New Roman" w:hAnsi="Times New Roman"/>
          <w:szCs w:val="24"/>
          <w:lang w:eastAsia="en-US"/>
        </w:rPr>
        <w:t xml:space="preserve"> доручення</w:t>
      </w:r>
      <w:r w:rsidR="00146B4C">
        <w:rPr>
          <w:rFonts w:ascii="Times New Roman" w:hAnsi="Times New Roman"/>
          <w:szCs w:val="24"/>
          <w:lang w:eastAsia="en-US"/>
        </w:rPr>
        <w:t xml:space="preserve"> </w:t>
      </w:r>
      <w:r w:rsidRPr="00E137EA">
        <w:rPr>
          <w:rFonts w:ascii="Times New Roman" w:hAnsi="Times New Roman"/>
          <w:szCs w:val="24"/>
          <w:lang w:eastAsia="en-US"/>
        </w:rPr>
        <w:t>/</w:t>
      </w:r>
      <w:r w:rsidR="00146B4C">
        <w:rPr>
          <w:rFonts w:ascii="Times New Roman" w:hAnsi="Times New Roman"/>
          <w:szCs w:val="24"/>
          <w:lang w:eastAsia="en-US"/>
        </w:rPr>
        <w:t xml:space="preserve"> </w:t>
      </w:r>
      <w:r w:rsidRPr="00E137EA">
        <w:rPr>
          <w:rFonts w:ascii="Times New Roman" w:hAnsi="Times New Roman"/>
          <w:szCs w:val="24"/>
          <w:lang w:eastAsia="en-US"/>
        </w:rPr>
        <w:t xml:space="preserve">зберігання від 01.03.2016, </w:t>
      </w:r>
      <w:r w:rsidR="00BD3EFF" w:rsidRPr="00E62B9A">
        <w:rPr>
          <w:rFonts w:ascii="Times New Roman" w:hAnsi="Times New Roman"/>
          <w:bCs/>
          <w:i/>
          <w:szCs w:val="24"/>
        </w:rPr>
        <w:t>[інформація визначена як інформація з обмеженим доступом]</w:t>
      </w:r>
      <w:r w:rsidRPr="00E137EA">
        <w:rPr>
          <w:rFonts w:ascii="Times New Roman" w:hAnsi="Times New Roman"/>
          <w:szCs w:val="24"/>
          <w:lang w:eastAsia="en-US"/>
        </w:rPr>
        <w:t xml:space="preserve">. </w:t>
      </w:r>
    </w:p>
    <w:p w14:paraId="4CA264C9" w14:textId="27186475" w:rsidR="00010C63" w:rsidRDefault="00E72FBC" w:rsidP="00010C63">
      <w:pPr>
        <w:overflowPunct/>
        <w:autoSpaceDE/>
        <w:autoSpaceDN/>
        <w:adjustRightInd/>
        <w:ind w:left="709"/>
        <w:jc w:val="both"/>
        <w:textAlignment w:val="auto"/>
        <w:rPr>
          <w:rFonts w:ascii="Times New Roman" w:hAnsi="Times New Roman"/>
          <w:bCs/>
          <w:i/>
        </w:rPr>
      </w:pPr>
      <w:r w:rsidRPr="00E137EA">
        <w:rPr>
          <w:rFonts w:ascii="Times New Roman" w:hAnsi="Times New Roman"/>
          <w:szCs w:val="24"/>
          <w:lang w:eastAsia="en-US"/>
        </w:rPr>
        <w:t>Предметом договору доручення</w:t>
      </w:r>
      <w:r w:rsidR="00146B4C">
        <w:rPr>
          <w:rFonts w:ascii="Times New Roman" w:hAnsi="Times New Roman"/>
          <w:szCs w:val="24"/>
          <w:lang w:eastAsia="en-US"/>
        </w:rPr>
        <w:t xml:space="preserve"> </w:t>
      </w:r>
      <w:r w:rsidRPr="00E137EA">
        <w:rPr>
          <w:rFonts w:ascii="Times New Roman" w:hAnsi="Times New Roman"/>
          <w:szCs w:val="24"/>
          <w:lang w:eastAsia="en-US"/>
        </w:rPr>
        <w:t>/</w:t>
      </w:r>
      <w:r w:rsidR="00146B4C">
        <w:rPr>
          <w:rFonts w:ascii="Times New Roman" w:hAnsi="Times New Roman"/>
          <w:szCs w:val="24"/>
          <w:lang w:eastAsia="en-US"/>
        </w:rPr>
        <w:t xml:space="preserve"> </w:t>
      </w:r>
      <w:r w:rsidRPr="00E137EA">
        <w:rPr>
          <w:rFonts w:ascii="Times New Roman" w:hAnsi="Times New Roman"/>
          <w:szCs w:val="24"/>
          <w:lang w:eastAsia="en-US"/>
        </w:rPr>
        <w:t xml:space="preserve">зберігання від 01.03.2016 є </w:t>
      </w:r>
      <w:r w:rsidR="00BD3EFF" w:rsidRPr="00E62B9A">
        <w:rPr>
          <w:rFonts w:ascii="Times New Roman" w:hAnsi="Times New Roman"/>
          <w:bCs/>
          <w:i/>
          <w:szCs w:val="24"/>
        </w:rPr>
        <w:t>[інформація визначена як інформація з обмеженим доступом]</w:t>
      </w:r>
      <w:r w:rsidR="00010C63">
        <w:rPr>
          <w:rFonts w:ascii="Times New Roman" w:hAnsi="Times New Roman"/>
          <w:bCs/>
          <w:i/>
        </w:rPr>
        <w:t>.</w:t>
      </w:r>
    </w:p>
    <w:p w14:paraId="0D015481" w14:textId="77777777" w:rsidR="00E72FBC" w:rsidRPr="00E137EA" w:rsidRDefault="00E72FBC" w:rsidP="00010C63">
      <w:pPr>
        <w:overflowPunct/>
        <w:autoSpaceDE/>
        <w:autoSpaceDN/>
        <w:adjustRightInd/>
        <w:ind w:left="709"/>
        <w:jc w:val="both"/>
        <w:textAlignment w:val="auto"/>
        <w:rPr>
          <w:rFonts w:ascii="Times New Roman" w:hAnsi="Times New Roman"/>
          <w:szCs w:val="24"/>
          <w:lang w:eastAsia="en-US"/>
        </w:rPr>
      </w:pPr>
      <w:r w:rsidRPr="00E137EA">
        <w:rPr>
          <w:rFonts w:ascii="Times New Roman" w:hAnsi="Times New Roman"/>
          <w:szCs w:val="24"/>
          <w:lang w:eastAsia="en-US"/>
        </w:rPr>
        <w:t xml:space="preserve">Як і </w:t>
      </w:r>
      <w:r w:rsidR="00146B4C">
        <w:rPr>
          <w:rFonts w:ascii="Times New Roman" w:hAnsi="Times New Roman"/>
          <w:szCs w:val="24"/>
          <w:lang w:eastAsia="en-US"/>
        </w:rPr>
        <w:t>в з</w:t>
      </w:r>
      <w:r w:rsidRPr="00E137EA">
        <w:rPr>
          <w:rFonts w:ascii="Times New Roman" w:hAnsi="Times New Roman"/>
          <w:szCs w:val="24"/>
          <w:lang w:eastAsia="en-US"/>
        </w:rPr>
        <w:t xml:space="preserve">азначених договорах поставки з операторами АЗС, </w:t>
      </w:r>
      <w:r w:rsidR="00146B4C">
        <w:rPr>
          <w:rFonts w:ascii="Times New Roman" w:hAnsi="Times New Roman"/>
          <w:szCs w:val="24"/>
          <w:lang w:eastAsia="en-US"/>
        </w:rPr>
        <w:t>у</w:t>
      </w:r>
      <w:r w:rsidRPr="00E137EA">
        <w:rPr>
          <w:rFonts w:ascii="Times New Roman" w:hAnsi="Times New Roman"/>
          <w:szCs w:val="24"/>
          <w:lang w:eastAsia="en-US"/>
        </w:rPr>
        <w:t xml:space="preserve"> договорі доручення</w:t>
      </w:r>
      <w:r w:rsidR="00146B4C">
        <w:rPr>
          <w:rFonts w:ascii="Times New Roman" w:hAnsi="Times New Roman"/>
          <w:szCs w:val="24"/>
          <w:lang w:eastAsia="en-US"/>
        </w:rPr>
        <w:t xml:space="preserve"> </w:t>
      </w:r>
      <w:r w:rsidRPr="00E137EA">
        <w:rPr>
          <w:rFonts w:ascii="Times New Roman" w:hAnsi="Times New Roman"/>
          <w:szCs w:val="24"/>
          <w:lang w:eastAsia="en-US"/>
        </w:rPr>
        <w:t>/</w:t>
      </w:r>
      <w:r w:rsidR="00146B4C">
        <w:rPr>
          <w:rFonts w:ascii="Times New Roman" w:hAnsi="Times New Roman"/>
          <w:szCs w:val="24"/>
          <w:lang w:eastAsia="en-US"/>
        </w:rPr>
        <w:t xml:space="preserve"> </w:t>
      </w:r>
      <w:r w:rsidRPr="00E137EA">
        <w:rPr>
          <w:rFonts w:ascii="Times New Roman" w:hAnsi="Times New Roman"/>
          <w:szCs w:val="24"/>
          <w:lang w:eastAsia="en-US"/>
        </w:rPr>
        <w:t>зберігання від 01.03.2016 надається детальний опис вигляду паливних карток Замовника.</w:t>
      </w:r>
    </w:p>
    <w:p w14:paraId="07139868" w14:textId="43013550" w:rsidR="00E72FBC" w:rsidRPr="00E137EA" w:rsidRDefault="00E72FBC" w:rsidP="00DC0E3B">
      <w:pPr>
        <w:overflowPunct/>
        <w:autoSpaceDE/>
        <w:autoSpaceDN/>
        <w:adjustRightInd/>
        <w:ind w:left="709"/>
        <w:jc w:val="both"/>
        <w:textAlignment w:val="auto"/>
        <w:rPr>
          <w:rFonts w:ascii="Times New Roman" w:hAnsi="Times New Roman"/>
          <w:szCs w:val="24"/>
        </w:rPr>
      </w:pPr>
      <w:r w:rsidRPr="00E137EA">
        <w:rPr>
          <w:rFonts w:ascii="Times New Roman" w:hAnsi="Times New Roman"/>
          <w:szCs w:val="24"/>
        </w:rPr>
        <w:t>Відповідно до п.</w:t>
      </w:r>
      <w:r w:rsidR="00146B4C">
        <w:rPr>
          <w:rFonts w:ascii="Times New Roman" w:hAnsi="Times New Roman"/>
          <w:szCs w:val="24"/>
        </w:rPr>
        <w:t xml:space="preserve"> </w:t>
      </w:r>
      <w:r w:rsidRPr="00E137EA">
        <w:rPr>
          <w:rFonts w:ascii="Times New Roman" w:hAnsi="Times New Roman"/>
          <w:szCs w:val="24"/>
        </w:rPr>
        <w:t>2.1.2</w:t>
      </w:r>
      <w:r w:rsidR="00146B4C">
        <w:rPr>
          <w:rFonts w:ascii="Times New Roman" w:hAnsi="Times New Roman"/>
          <w:szCs w:val="24"/>
        </w:rPr>
        <w:t>.</w:t>
      </w:r>
      <w:r w:rsidRPr="00E137EA">
        <w:rPr>
          <w:rFonts w:ascii="Times New Roman" w:hAnsi="Times New Roman"/>
          <w:szCs w:val="24"/>
        </w:rPr>
        <w:t xml:space="preserve"> договору доручення</w:t>
      </w:r>
      <w:r w:rsidR="00146B4C">
        <w:rPr>
          <w:rFonts w:ascii="Times New Roman" w:hAnsi="Times New Roman"/>
          <w:szCs w:val="24"/>
        </w:rPr>
        <w:t xml:space="preserve"> </w:t>
      </w:r>
      <w:r w:rsidRPr="00E137EA">
        <w:rPr>
          <w:rFonts w:ascii="Times New Roman" w:hAnsi="Times New Roman"/>
          <w:szCs w:val="24"/>
        </w:rPr>
        <w:t>/</w:t>
      </w:r>
      <w:r w:rsidR="00146B4C">
        <w:rPr>
          <w:rFonts w:ascii="Times New Roman" w:hAnsi="Times New Roman"/>
          <w:szCs w:val="24"/>
        </w:rPr>
        <w:t xml:space="preserve"> </w:t>
      </w:r>
      <w:r w:rsidRPr="00E137EA">
        <w:rPr>
          <w:rFonts w:ascii="Times New Roman" w:hAnsi="Times New Roman"/>
          <w:szCs w:val="24"/>
        </w:rPr>
        <w:t xml:space="preserve">зберігання </w:t>
      </w:r>
      <w:r w:rsidR="00BD3EFF" w:rsidRPr="00E62B9A">
        <w:rPr>
          <w:rFonts w:ascii="Times New Roman" w:hAnsi="Times New Roman"/>
          <w:bCs/>
          <w:i/>
          <w:szCs w:val="24"/>
        </w:rPr>
        <w:t>[інформація визначена як інформація з обмеженим доступом]</w:t>
      </w:r>
      <w:r w:rsidRPr="00E137EA">
        <w:rPr>
          <w:rFonts w:ascii="Times New Roman" w:hAnsi="Times New Roman"/>
          <w:szCs w:val="24"/>
        </w:rPr>
        <w:t>.</w:t>
      </w:r>
    </w:p>
    <w:p w14:paraId="15CA8275" w14:textId="2B94670B" w:rsidR="00E72FBC" w:rsidRPr="00E137EA" w:rsidRDefault="00146B4C" w:rsidP="00340950">
      <w:pPr>
        <w:overflowPunct/>
        <w:autoSpaceDE/>
        <w:autoSpaceDN/>
        <w:adjustRightInd/>
        <w:ind w:left="709"/>
        <w:jc w:val="both"/>
        <w:textAlignment w:val="auto"/>
        <w:rPr>
          <w:rFonts w:ascii="Times New Roman" w:hAnsi="Times New Roman"/>
          <w:szCs w:val="24"/>
        </w:rPr>
      </w:pPr>
      <w:r>
        <w:rPr>
          <w:rFonts w:ascii="Times New Roman" w:hAnsi="Times New Roman"/>
          <w:szCs w:val="24"/>
        </w:rPr>
        <w:t xml:space="preserve">Підпункт </w:t>
      </w:r>
      <w:r w:rsidR="00E72FBC" w:rsidRPr="00E137EA">
        <w:rPr>
          <w:rFonts w:ascii="Times New Roman" w:hAnsi="Times New Roman"/>
          <w:szCs w:val="24"/>
        </w:rPr>
        <w:t>2.1.4</w:t>
      </w:r>
      <w:r>
        <w:rPr>
          <w:rFonts w:ascii="Times New Roman" w:hAnsi="Times New Roman"/>
          <w:szCs w:val="24"/>
        </w:rPr>
        <w:t>.</w:t>
      </w:r>
      <w:r w:rsidR="00E72FBC" w:rsidRPr="00E137EA">
        <w:rPr>
          <w:rFonts w:ascii="Times New Roman" w:hAnsi="Times New Roman"/>
          <w:szCs w:val="24"/>
        </w:rPr>
        <w:t xml:space="preserve"> </w:t>
      </w:r>
      <w:r w:rsidR="00BD3EFF" w:rsidRPr="00E62B9A">
        <w:rPr>
          <w:rFonts w:ascii="Times New Roman" w:hAnsi="Times New Roman"/>
          <w:bCs/>
          <w:i/>
          <w:szCs w:val="24"/>
        </w:rPr>
        <w:t>[інформація визначена як інформація з обмеженим доступом]</w:t>
      </w:r>
      <w:r w:rsidR="00E72FBC" w:rsidRPr="00E137EA">
        <w:rPr>
          <w:rFonts w:ascii="Times New Roman" w:hAnsi="Times New Roman"/>
          <w:szCs w:val="24"/>
        </w:rPr>
        <w:t>.</w:t>
      </w:r>
    </w:p>
    <w:p w14:paraId="14FB9095" w14:textId="77777777" w:rsidR="00E72FBC" w:rsidRPr="00E137EA" w:rsidRDefault="00E72FBC" w:rsidP="00DC0E3B">
      <w:pPr>
        <w:overflowPunct/>
        <w:autoSpaceDE/>
        <w:autoSpaceDN/>
        <w:adjustRightInd/>
        <w:ind w:left="709"/>
        <w:jc w:val="both"/>
        <w:textAlignment w:val="auto"/>
        <w:rPr>
          <w:rFonts w:ascii="Times New Roman" w:hAnsi="Times New Roman"/>
          <w:szCs w:val="24"/>
        </w:rPr>
      </w:pPr>
      <w:r w:rsidRPr="00E137EA">
        <w:rPr>
          <w:rFonts w:ascii="Times New Roman" w:hAnsi="Times New Roman"/>
          <w:szCs w:val="24"/>
        </w:rPr>
        <w:t>Відповідно до договору доручення/зберігання від 01.03.2016 виконавець має право:</w:t>
      </w:r>
    </w:p>
    <w:p w14:paraId="11E661F3" w14:textId="34AD3E81" w:rsidR="00E72FBC" w:rsidRPr="00E137EA" w:rsidRDefault="00E72FBC" w:rsidP="00DC0E3B">
      <w:pPr>
        <w:overflowPunct/>
        <w:autoSpaceDE/>
        <w:autoSpaceDN/>
        <w:adjustRightInd/>
        <w:ind w:left="709"/>
        <w:jc w:val="both"/>
        <w:textAlignment w:val="auto"/>
        <w:rPr>
          <w:rFonts w:ascii="Times New Roman" w:hAnsi="Times New Roman"/>
          <w:szCs w:val="24"/>
        </w:rPr>
      </w:pPr>
      <w:r w:rsidRPr="00E137EA">
        <w:rPr>
          <w:rFonts w:ascii="Times New Roman" w:hAnsi="Times New Roman"/>
          <w:szCs w:val="24"/>
        </w:rPr>
        <w:t>п.</w:t>
      </w:r>
      <w:r w:rsidR="00146B4C">
        <w:rPr>
          <w:rFonts w:ascii="Times New Roman" w:hAnsi="Times New Roman"/>
          <w:szCs w:val="24"/>
        </w:rPr>
        <w:t xml:space="preserve"> </w:t>
      </w:r>
      <w:r w:rsidRPr="00E137EA">
        <w:rPr>
          <w:rFonts w:ascii="Times New Roman" w:hAnsi="Times New Roman"/>
          <w:szCs w:val="24"/>
        </w:rPr>
        <w:t>2.1.1</w:t>
      </w:r>
      <w:r w:rsidR="00146B4C">
        <w:rPr>
          <w:rFonts w:ascii="Times New Roman" w:hAnsi="Times New Roman"/>
          <w:szCs w:val="24"/>
        </w:rPr>
        <w:t>.</w:t>
      </w:r>
      <w:r w:rsidRPr="00E137EA">
        <w:rPr>
          <w:rFonts w:ascii="Times New Roman" w:hAnsi="Times New Roman"/>
          <w:szCs w:val="24"/>
        </w:rPr>
        <w:t xml:space="preserve"> </w:t>
      </w:r>
      <w:r w:rsidR="00BD3EFF" w:rsidRPr="00E62B9A">
        <w:rPr>
          <w:rFonts w:ascii="Times New Roman" w:hAnsi="Times New Roman"/>
          <w:bCs/>
          <w:i/>
          <w:szCs w:val="24"/>
        </w:rPr>
        <w:t>[інформація визначена як інформація з обмеженим доступом]</w:t>
      </w:r>
      <w:r w:rsidR="00146B4C">
        <w:rPr>
          <w:rFonts w:ascii="Times New Roman" w:hAnsi="Times New Roman"/>
          <w:szCs w:val="24"/>
        </w:rPr>
        <w:t>;</w:t>
      </w:r>
    </w:p>
    <w:p w14:paraId="4E485522" w14:textId="407B3A72" w:rsidR="00E72FBC" w:rsidRPr="00E137EA" w:rsidRDefault="00E72FBC" w:rsidP="00224D5D">
      <w:pPr>
        <w:overflowPunct/>
        <w:autoSpaceDE/>
        <w:autoSpaceDN/>
        <w:adjustRightInd/>
        <w:ind w:left="709"/>
        <w:jc w:val="both"/>
        <w:textAlignment w:val="auto"/>
        <w:rPr>
          <w:rFonts w:ascii="Times New Roman" w:hAnsi="Times New Roman"/>
          <w:szCs w:val="24"/>
        </w:rPr>
      </w:pPr>
      <w:r w:rsidRPr="00E137EA">
        <w:rPr>
          <w:rFonts w:ascii="Times New Roman" w:hAnsi="Times New Roman"/>
          <w:szCs w:val="24"/>
        </w:rPr>
        <w:t>п.</w:t>
      </w:r>
      <w:r w:rsidR="00146B4C">
        <w:rPr>
          <w:rFonts w:ascii="Times New Roman" w:hAnsi="Times New Roman"/>
          <w:szCs w:val="24"/>
        </w:rPr>
        <w:t xml:space="preserve"> </w:t>
      </w:r>
      <w:r w:rsidRPr="00E137EA">
        <w:rPr>
          <w:rFonts w:ascii="Times New Roman" w:hAnsi="Times New Roman"/>
          <w:szCs w:val="24"/>
        </w:rPr>
        <w:t xml:space="preserve">2.2.2. </w:t>
      </w:r>
      <w:r w:rsidR="00BD3EFF" w:rsidRPr="00E62B9A">
        <w:rPr>
          <w:rFonts w:ascii="Times New Roman" w:hAnsi="Times New Roman"/>
          <w:bCs/>
          <w:i/>
          <w:szCs w:val="24"/>
        </w:rPr>
        <w:t>[інформація визначена як інформація з обмеженим доступом]</w:t>
      </w:r>
      <w:r w:rsidRPr="00E137EA">
        <w:rPr>
          <w:rFonts w:ascii="Times New Roman" w:hAnsi="Times New Roman"/>
          <w:szCs w:val="24"/>
        </w:rPr>
        <w:t>:</w:t>
      </w:r>
    </w:p>
    <w:p w14:paraId="47F6D97C" w14:textId="43D29104" w:rsidR="00E72FBC" w:rsidRPr="00E137EA" w:rsidRDefault="00E72FBC" w:rsidP="00DC0E3B">
      <w:pPr>
        <w:overflowPunct/>
        <w:autoSpaceDE/>
        <w:autoSpaceDN/>
        <w:adjustRightInd/>
        <w:ind w:left="709"/>
        <w:jc w:val="both"/>
        <w:textAlignment w:val="auto"/>
        <w:rPr>
          <w:rFonts w:ascii="Times New Roman" w:hAnsi="Times New Roman"/>
          <w:szCs w:val="24"/>
        </w:rPr>
      </w:pPr>
      <w:r w:rsidRPr="00E137EA">
        <w:rPr>
          <w:rFonts w:ascii="Times New Roman" w:hAnsi="Times New Roman"/>
          <w:szCs w:val="24"/>
        </w:rPr>
        <w:t>п.</w:t>
      </w:r>
      <w:r w:rsidR="00146B4C">
        <w:rPr>
          <w:rFonts w:ascii="Times New Roman" w:hAnsi="Times New Roman"/>
          <w:szCs w:val="24"/>
        </w:rPr>
        <w:t xml:space="preserve"> </w:t>
      </w:r>
      <w:r w:rsidRPr="00E137EA">
        <w:rPr>
          <w:rFonts w:ascii="Times New Roman" w:hAnsi="Times New Roman"/>
          <w:szCs w:val="24"/>
        </w:rPr>
        <w:t xml:space="preserve">2.3.1. </w:t>
      </w:r>
      <w:r w:rsidR="00BD3EFF" w:rsidRPr="00E62B9A">
        <w:rPr>
          <w:rFonts w:ascii="Times New Roman" w:hAnsi="Times New Roman"/>
          <w:bCs/>
          <w:i/>
          <w:szCs w:val="24"/>
        </w:rPr>
        <w:t>[інформація визначена як інформація з обмеженим доступом]</w:t>
      </w:r>
      <w:r w:rsidRPr="00E137EA">
        <w:rPr>
          <w:rFonts w:ascii="Times New Roman" w:hAnsi="Times New Roman"/>
          <w:szCs w:val="24"/>
        </w:rPr>
        <w:t>.</w:t>
      </w:r>
    </w:p>
    <w:p w14:paraId="6402459B" w14:textId="4F881049" w:rsidR="00E72FBC" w:rsidRPr="00E137EA" w:rsidRDefault="00E72FBC" w:rsidP="00224D5D">
      <w:pPr>
        <w:overflowPunct/>
        <w:autoSpaceDE/>
        <w:autoSpaceDN/>
        <w:adjustRightInd/>
        <w:ind w:left="709"/>
        <w:jc w:val="both"/>
        <w:textAlignment w:val="auto"/>
        <w:rPr>
          <w:rFonts w:ascii="Times New Roman" w:hAnsi="Times New Roman"/>
          <w:szCs w:val="24"/>
        </w:rPr>
      </w:pPr>
      <w:r w:rsidRPr="00E137EA">
        <w:rPr>
          <w:rFonts w:ascii="Times New Roman" w:hAnsi="Times New Roman"/>
          <w:szCs w:val="24"/>
        </w:rPr>
        <w:t>п.</w:t>
      </w:r>
      <w:r w:rsidR="00146B4C">
        <w:rPr>
          <w:rFonts w:ascii="Times New Roman" w:hAnsi="Times New Roman"/>
          <w:szCs w:val="24"/>
        </w:rPr>
        <w:t xml:space="preserve"> </w:t>
      </w:r>
      <w:r w:rsidRPr="00E137EA">
        <w:rPr>
          <w:rFonts w:ascii="Times New Roman" w:hAnsi="Times New Roman"/>
          <w:szCs w:val="24"/>
        </w:rPr>
        <w:t xml:space="preserve">2.3.6. </w:t>
      </w:r>
      <w:r w:rsidR="00BD3EFF" w:rsidRPr="00E62B9A">
        <w:rPr>
          <w:rFonts w:ascii="Times New Roman" w:hAnsi="Times New Roman"/>
          <w:bCs/>
          <w:i/>
          <w:szCs w:val="24"/>
        </w:rPr>
        <w:t>[інформація визначена як інформація з обмеженим доступом]</w:t>
      </w:r>
      <w:r w:rsidRPr="00E137EA">
        <w:rPr>
          <w:rFonts w:ascii="Times New Roman" w:hAnsi="Times New Roman"/>
          <w:szCs w:val="24"/>
        </w:rPr>
        <w:t>:</w:t>
      </w:r>
    </w:p>
    <w:p w14:paraId="46354A2A" w14:textId="4EAAAE63" w:rsidR="00E72FBC" w:rsidRPr="00E137EA" w:rsidRDefault="00E72FBC" w:rsidP="00DC0E3B">
      <w:pPr>
        <w:overflowPunct/>
        <w:autoSpaceDE/>
        <w:autoSpaceDN/>
        <w:adjustRightInd/>
        <w:ind w:left="709"/>
        <w:jc w:val="both"/>
        <w:textAlignment w:val="auto"/>
        <w:rPr>
          <w:rFonts w:ascii="Times New Roman" w:hAnsi="Times New Roman"/>
          <w:szCs w:val="24"/>
        </w:rPr>
      </w:pPr>
      <w:r w:rsidRPr="00E137EA">
        <w:rPr>
          <w:rFonts w:ascii="Times New Roman" w:hAnsi="Times New Roman"/>
          <w:szCs w:val="24"/>
        </w:rPr>
        <w:t>п.</w:t>
      </w:r>
      <w:r w:rsidR="00146B4C">
        <w:rPr>
          <w:rFonts w:ascii="Times New Roman" w:hAnsi="Times New Roman"/>
          <w:szCs w:val="24"/>
        </w:rPr>
        <w:t xml:space="preserve"> </w:t>
      </w:r>
      <w:r w:rsidRPr="00E137EA">
        <w:rPr>
          <w:rFonts w:ascii="Times New Roman" w:hAnsi="Times New Roman"/>
          <w:szCs w:val="24"/>
        </w:rPr>
        <w:t xml:space="preserve">3.2. </w:t>
      </w:r>
      <w:r w:rsidR="00BD3EFF" w:rsidRPr="00E62B9A">
        <w:rPr>
          <w:rFonts w:ascii="Times New Roman" w:hAnsi="Times New Roman"/>
          <w:bCs/>
          <w:i/>
          <w:szCs w:val="24"/>
        </w:rPr>
        <w:t>[інформація визначена як інформація з обмеженим доступом]</w:t>
      </w:r>
      <w:r w:rsidRPr="00E137EA">
        <w:rPr>
          <w:rFonts w:ascii="Times New Roman" w:hAnsi="Times New Roman"/>
          <w:szCs w:val="24"/>
        </w:rPr>
        <w:t>.</w:t>
      </w:r>
    </w:p>
    <w:p w14:paraId="056AF498" w14:textId="2AD4C8AE" w:rsidR="00E72FBC" w:rsidRPr="00E137EA" w:rsidRDefault="00E72FBC" w:rsidP="00224D5D">
      <w:pPr>
        <w:overflowPunct/>
        <w:autoSpaceDE/>
        <w:autoSpaceDN/>
        <w:adjustRightInd/>
        <w:ind w:left="709"/>
        <w:jc w:val="both"/>
        <w:textAlignment w:val="auto"/>
        <w:rPr>
          <w:rFonts w:ascii="Times New Roman" w:hAnsi="Times New Roman"/>
          <w:szCs w:val="24"/>
        </w:rPr>
      </w:pPr>
      <w:r w:rsidRPr="00E137EA">
        <w:rPr>
          <w:rFonts w:ascii="Times New Roman" w:hAnsi="Times New Roman"/>
          <w:szCs w:val="24"/>
        </w:rPr>
        <w:t>п.</w:t>
      </w:r>
      <w:r w:rsidR="00146B4C">
        <w:rPr>
          <w:rFonts w:ascii="Times New Roman" w:hAnsi="Times New Roman"/>
          <w:szCs w:val="24"/>
        </w:rPr>
        <w:t xml:space="preserve"> </w:t>
      </w:r>
      <w:r w:rsidRPr="00E137EA">
        <w:rPr>
          <w:rFonts w:ascii="Times New Roman" w:hAnsi="Times New Roman"/>
          <w:szCs w:val="24"/>
        </w:rPr>
        <w:t xml:space="preserve">3.3. </w:t>
      </w:r>
      <w:r w:rsidR="00BD3EFF" w:rsidRPr="00E62B9A">
        <w:rPr>
          <w:rFonts w:ascii="Times New Roman" w:hAnsi="Times New Roman"/>
          <w:bCs/>
          <w:i/>
          <w:szCs w:val="24"/>
        </w:rPr>
        <w:t>[інформація визначена як інформація з обмеженим доступом]</w:t>
      </w:r>
      <w:r w:rsidRPr="00E137EA">
        <w:rPr>
          <w:rFonts w:ascii="Times New Roman" w:hAnsi="Times New Roman"/>
          <w:szCs w:val="24"/>
        </w:rPr>
        <w:t>.</w:t>
      </w:r>
    </w:p>
    <w:p w14:paraId="73361BB2" w14:textId="2C70CF8E" w:rsidR="00E72FBC" w:rsidRPr="00E137EA" w:rsidRDefault="00E72FBC" w:rsidP="00DC0E3B">
      <w:pPr>
        <w:overflowPunct/>
        <w:autoSpaceDE/>
        <w:autoSpaceDN/>
        <w:adjustRightInd/>
        <w:ind w:left="709"/>
        <w:jc w:val="both"/>
        <w:textAlignment w:val="auto"/>
        <w:rPr>
          <w:rFonts w:ascii="Times New Roman" w:hAnsi="Times New Roman"/>
          <w:szCs w:val="24"/>
        </w:rPr>
      </w:pPr>
      <w:r w:rsidRPr="00E137EA">
        <w:rPr>
          <w:rFonts w:ascii="Times New Roman" w:hAnsi="Times New Roman"/>
          <w:szCs w:val="24"/>
        </w:rPr>
        <w:t>п.</w:t>
      </w:r>
      <w:r w:rsidR="00146B4C">
        <w:rPr>
          <w:rFonts w:ascii="Times New Roman" w:hAnsi="Times New Roman"/>
          <w:szCs w:val="24"/>
        </w:rPr>
        <w:t xml:space="preserve"> </w:t>
      </w:r>
      <w:r w:rsidRPr="00E137EA">
        <w:rPr>
          <w:rFonts w:ascii="Times New Roman" w:hAnsi="Times New Roman"/>
          <w:szCs w:val="24"/>
        </w:rPr>
        <w:t xml:space="preserve">3.4. </w:t>
      </w:r>
      <w:r w:rsidR="00BD3EFF" w:rsidRPr="00E62B9A">
        <w:rPr>
          <w:rFonts w:ascii="Times New Roman" w:hAnsi="Times New Roman"/>
          <w:bCs/>
          <w:i/>
          <w:szCs w:val="24"/>
        </w:rPr>
        <w:t>[інформація визначена як інформація з обмеженим доступом]</w:t>
      </w:r>
      <w:r w:rsidRPr="00E137EA">
        <w:rPr>
          <w:rFonts w:ascii="Times New Roman" w:hAnsi="Times New Roman"/>
          <w:szCs w:val="24"/>
        </w:rPr>
        <w:t>.</w:t>
      </w:r>
    </w:p>
    <w:p w14:paraId="7DD16981" w14:textId="25DA2AC1" w:rsidR="00E72FBC" w:rsidRPr="00E137EA" w:rsidRDefault="00E72FBC" w:rsidP="00DC0E3B">
      <w:pPr>
        <w:overflowPunct/>
        <w:autoSpaceDE/>
        <w:autoSpaceDN/>
        <w:adjustRightInd/>
        <w:ind w:left="709"/>
        <w:jc w:val="both"/>
        <w:textAlignment w:val="auto"/>
        <w:rPr>
          <w:rFonts w:ascii="Times New Roman" w:hAnsi="Times New Roman"/>
          <w:szCs w:val="24"/>
        </w:rPr>
      </w:pPr>
      <w:r w:rsidRPr="00E137EA">
        <w:rPr>
          <w:rFonts w:ascii="Times New Roman" w:hAnsi="Times New Roman"/>
          <w:szCs w:val="24"/>
        </w:rPr>
        <w:t>п.</w:t>
      </w:r>
      <w:r w:rsidR="00146B4C">
        <w:rPr>
          <w:rFonts w:ascii="Times New Roman" w:hAnsi="Times New Roman"/>
          <w:szCs w:val="24"/>
        </w:rPr>
        <w:t xml:space="preserve"> </w:t>
      </w:r>
      <w:r w:rsidRPr="00E137EA">
        <w:rPr>
          <w:rFonts w:ascii="Times New Roman" w:hAnsi="Times New Roman"/>
          <w:szCs w:val="24"/>
        </w:rPr>
        <w:t xml:space="preserve">3.5. </w:t>
      </w:r>
      <w:r w:rsidR="00BD3EFF" w:rsidRPr="00E62B9A">
        <w:rPr>
          <w:rFonts w:ascii="Times New Roman" w:hAnsi="Times New Roman"/>
          <w:bCs/>
          <w:i/>
          <w:szCs w:val="24"/>
        </w:rPr>
        <w:t>[інформація визначена як інформація з обмеженим доступом]</w:t>
      </w:r>
      <w:r w:rsidRPr="00E137EA">
        <w:rPr>
          <w:rFonts w:ascii="Times New Roman" w:hAnsi="Times New Roman"/>
          <w:szCs w:val="24"/>
        </w:rPr>
        <w:t>.</w:t>
      </w:r>
    </w:p>
    <w:p w14:paraId="65C98527" w14:textId="49650A48" w:rsidR="00E72FBC" w:rsidRPr="00E137EA" w:rsidRDefault="00E72FBC" w:rsidP="00DC0E3B">
      <w:pPr>
        <w:overflowPunct/>
        <w:autoSpaceDE/>
        <w:autoSpaceDN/>
        <w:adjustRightInd/>
        <w:ind w:left="709"/>
        <w:jc w:val="both"/>
        <w:textAlignment w:val="auto"/>
        <w:rPr>
          <w:rFonts w:ascii="Times New Roman" w:hAnsi="Times New Roman"/>
          <w:szCs w:val="24"/>
        </w:rPr>
      </w:pPr>
      <w:r w:rsidRPr="00E137EA">
        <w:rPr>
          <w:rFonts w:ascii="Times New Roman" w:hAnsi="Times New Roman"/>
          <w:szCs w:val="24"/>
        </w:rPr>
        <w:t xml:space="preserve">Відповідно до п.7.1. договору доручення/зберігання </w:t>
      </w:r>
      <w:r w:rsidR="00BD3EFF" w:rsidRPr="00E62B9A">
        <w:rPr>
          <w:rFonts w:ascii="Times New Roman" w:hAnsi="Times New Roman"/>
          <w:bCs/>
          <w:i/>
          <w:szCs w:val="24"/>
        </w:rPr>
        <w:t>[інформація визначена як інформація з обмеженим доступом]</w:t>
      </w:r>
      <w:r w:rsidRPr="00E137EA">
        <w:rPr>
          <w:rFonts w:ascii="Times New Roman" w:hAnsi="Times New Roman"/>
          <w:szCs w:val="24"/>
        </w:rPr>
        <w:t>.</w:t>
      </w:r>
    </w:p>
    <w:p w14:paraId="7F061CC7" w14:textId="23FCD5F3" w:rsidR="00E72FBC" w:rsidRPr="00E137EA" w:rsidRDefault="00E72FBC" w:rsidP="00DC0E3B">
      <w:pPr>
        <w:overflowPunct/>
        <w:autoSpaceDE/>
        <w:autoSpaceDN/>
        <w:adjustRightInd/>
        <w:ind w:left="709"/>
        <w:jc w:val="both"/>
        <w:textAlignment w:val="auto"/>
        <w:rPr>
          <w:rFonts w:ascii="Times New Roman" w:hAnsi="Times New Roman"/>
          <w:szCs w:val="24"/>
        </w:rPr>
      </w:pPr>
      <w:r w:rsidRPr="00E137EA">
        <w:rPr>
          <w:rFonts w:ascii="Times New Roman" w:hAnsi="Times New Roman"/>
          <w:szCs w:val="24"/>
        </w:rPr>
        <w:t>п.</w:t>
      </w:r>
      <w:r w:rsidR="00146B4C">
        <w:rPr>
          <w:rFonts w:ascii="Times New Roman" w:hAnsi="Times New Roman"/>
          <w:szCs w:val="24"/>
        </w:rPr>
        <w:t xml:space="preserve"> </w:t>
      </w:r>
      <w:r w:rsidRPr="00E137EA">
        <w:rPr>
          <w:rFonts w:ascii="Times New Roman" w:hAnsi="Times New Roman"/>
          <w:szCs w:val="24"/>
        </w:rPr>
        <w:t xml:space="preserve">7.7. </w:t>
      </w:r>
      <w:r w:rsidR="00BD3EFF" w:rsidRPr="00E62B9A">
        <w:rPr>
          <w:rFonts w:ascii="Times New Roman" w:hAnsi="Times New Roman"/>
          <w:bCs/>
          <w:i/>
          <w:szCs w:val="24"/>
        </w:rPr>
        <w:t>[інформація визначена як інформація з обмеженим доступом]</w:t>
      </w:r>
      <w:r w:rsidRPr="00E137EA">
        <w:rPr>
          <w:rFonts w:ascii="Times New Roman" w:hAnsi="Times New Roman"/>
          <w:szCs w:val="24"/>
        </w:rPr>
        <w:t>.</w:t>
      </w:r>
    </w:p>
    <w:p w14:paraId="288B08E9" w14:textId="77777777" w:rsidR="00E72FBC" w:rsidRPr="00E137EA" w:rsidRDefault="00E72FBC" w:rsidP="00DC0E3B">
      <w:pPr>
        <w:overflowPunct/>
        <w:autoSpaceDE/>
        <w:autoSpaceDN/>
        <w:adjustRightInd/>
        <w:ind w:left="709"/>
        <w:jc w:val="both"/>
        <w:textAlignment w:val="auto"/>
        <w:rPr>
          <w:rFonts w:ascii="Times New Roman" w:hAnsi="Times New Roman"/>
          <w:szCs w:val="24"/>
        </w:rPr>
      </w:pPr>
      <w:r w:rsidRPr="00E137EA">
        <w:rPr>
          <w:rFonts w:ascii="Times New Roman" w:hAnsi="Times New Roman"/>
          <w:szCs w:val="24"/>
        </w:rPr>
        <w:t>Оскільки копії додаткової угоди ПАТ «УКРНАФТА» надано не було</w:t>
      </w:r>
      <w:r w:rsidR="00146B4C">
        <w:rPr>
          <w:rFonts w:ascii="Times New Roman" w:hAnsi="Times New Roman"/>
          <w:szCs w:val="24"/>
        </w:rPr>
        <w:t>,</w:t>
      </w:r>
      <w:r w:rsidRPr="00E137EA">
        <w:rPr>
          <w:rFonts w:ascii="Times New Roman" w:hAnsi="Times New Roman"/>
          <w:szCs w:val="24"/>
        </w:rPr>
        <w:t xml:space="preserve"> вважається, що договір чинний </w:t>
      </w:r>
      <w:r w:rsidR="006A37FF">
        <w:rPr>
          <w:rFonts w:ascii="Times New Roman" w:hAnsi="Times New Roman"/>
          <w:szCs w:val="24"/>
        </w:rPr>
        <w:t xml:space="preserve">до </w:t>
      </w:r>
      <w:r w:rsidR="00375261">
        <w:rPr>
          <w:rFonts w:ascii="Times New Roman" w:hAnsi="Times New Roman"/>
          <w:szCs w:val="24"/>
        </w:rPr>
        <w:t>04.12.2018 року</w:t>
      </w:r>
      <w:r w:rsidRPr="00E137EA">
        <w:rPr>
          <w:rFonts w:ascii="Times New Roman" w:hAnsi="Times New Roman"/>
          <w:szCs w:val="24"/>
        </w:rPr>
        <w:t>.</w:t>
      </w:r>
    </w:p>
    <w:p w14:paraId="78E1ADFB" w14:textId="77777777" w:rsidR="00E72FBC" w:rsidRPr="00E137EA" w:rsidRDefault="00E72FBC" w:rsidP="00DC0E3B">
      <w:pPr>
        <w:pStyle w:val="a0"/>
        <w:numPr>
          <w:ilvl w:val="0"/>
          <w:numId w:val="2"/>
        </w:numPr>
        <w:ind w:hanging="720"/>
        <w:jc w:val="both"/>
      </w:pPr>
      <w:r w:rsidRPr="00E137EA">
        <w:t xml:space="preserve">Листом від </w:t>
      </w:r>
      <w:r>
        <w:t>09.06.2016</w:t>
      </w:r>
      <w:r w:rsidRPr="00E137EA">
        <w:t xml:space="preserve"> № </w:t>
      </w:r>
      <w:r>
        <w:t>13.3-48 (вх. № 8-143/5503 від 14.06.2016)</w:t>
      </w:r>
      <w:r>
        <w:br/>
      </w:r>
      <w:r w:rsidRPr="00E137EA">
        <w:t>ПАТ «УКРНАФТА»</w:t>
      </w:r>
      <w:r w:rsidR="001249AD">
        <w:t>,</w:t>
      </w:r>
      <w:r w:rsidRPr="00E137EA">
        <w:t xml:space="preserve"> разом </w:t>
      </w:r>
      <w:r w:rsidR="001249AD">
        <w:t>і</w:t>
      </w:r>
      <w:r w:rsidRPr="00E137EA">
        <w:t>з копією договору доручення</w:t>
      </w:r>
      <w:r w:rsidR="00184F4B">
        <w:t xml:space="preserve"> </w:t>
      </w:r>
      <w:r w:rsidRPr="00E137EA">
        <w:t>/</w:t>
      </w:r>
      <w:r w:rsidR="00184F4B">
        <w:t xml:space="preserve"> </w:t>
      </w:r>
      <w:r w:rsidRPr="00E137EA">
        <w:t xml:space="preserve">зберігання від 01.03.2016, Товариством було надано застереження та зауваження до проекту договору </w:t>
      </w:r>
      <w:r w:rsidR="00184F4B">
        <w:t xml:space="preserve">                   </w:t>
      </w:r>
      <w:r w:rsidRPr="00E137EA">
        <w:t>доручення</w:t>
      </w:r>
      <w:r w:rsidR="00184F4B">
        <w:t xml:space="preserve"> </w:t>
      </w:r>
      <w:r w:rsidRPr="00E137EA">
        <w:t>/</w:t>
      </w:r>
      <w:r w:rsidR="00184F4B">
        <w:t xml:space="preserve"> </w:t>
      </w:r>
      <w:r w:rsidRPr="00E137EA">
        <w:t>зберігання від 01.03.2016</w:t>
      </w:r>
      <w:r w:rsidR="00184F4B">
        <w:t>,</w:t>
      </w:r>
      <w:r w:rsidRPr="00E137EA">
        <w:t xml:space="preserve"> підписані директорами відповідних департаментів ПАТ «УКРНАФТА», зокрема:</w:t>
      </w:r>
    </w:p>
    <w:p w14:paraId="04DC6023" w14:textId="1D32F6DB" w:rsidR="00E72FBC" w:rsidRPr="00E137EA" w:rsidRDefault="00BD3EFF" w:rsidP="00DC0E3B">
      <w:pPr>
        <w:overflowPunct/>
        <w:autoSpaceDE/>
        <w:autoSpaceDN/>
        <w:adjustRightInd/>
        <w:ind w:left="709"/>
        <w:jc w:val="both"/>
        <w:textAlignment w:val="auto"/>
        <w:rPr>
          <w:rFonts w:ascii="Times New Roman" w:hAnsi="Times New Roman"/>
          <w:szCs w:val="24"/>
          <w:lang w:eastAsia="en-US"/>
        </w:rPr>
      </w:pPr>
      <w:r w:rsidRPr="00E62B9A">
        <w:rPr>
          <w:rFonts w:ascii="Times New Roman" w:hAnsi="Times New Roman"/>
          <w:bCs/>
          <w:i/>
          <w:szCs w:val="24"/>
        </w:rPr>
        <w:t>[інформація визначена як інформація з обмеженим доступом]</w:t>
      </w:r>
      <w:r w:rsidR="00E72FBC" w:rsidRPr="00E137EA">
        <w:rPr>
          <w:rFonts w:ascii="Times New Roman" w:hAnsi="Times New Roman"/>
          <w:szCs w:val="24"/>
          <w:lang w:eastAsia="en-US"/>
        </w:rPr>
        <w:t xml:space="preserve">. </w:t>
      </w:r>
    </w:p>
    <w:p w14:paraId="1560CC33" w14:textId="77777777" w:rsidR="00E72FBC" w:rsidRPr="00E137EA" w:rsidRDefault="00E72FBC" w:rsidP="00DC0E3B">
      <w:pPr>
        <w:overflowPunct/>
        <w:autoSpaceDE/>
        <w:autoSpaceDN/>
        <w:adjustRightInd/>
        <w:ind w:left="720" w:hanging="11"/>
        <w:jc w:val="both"/>
        <w:textAlignment w:val="auto"/>
        <w:rPr>
          <w:rFonts w:ascii="Times New Roman" w:hAnsi="Times New Roman"/>
          <w:szCs w:val="24"/>
          <w:lang w:eastAsia="en-US"/>
        </w:rPr>
      </w:pPr>
    </w:p>
    <w:p w14:paraId="3D867DD2" w14:textId="77777777" w:rsidR="00E72FBC" w:rsidRPr="00E137EA" w:rsidRDefault="00E72FBC" w:rsidP="00DC0E3B">
      <w:pPr>
        <w:pStyle w:val="a0"/>
        <w:numPr>
          <w:ilvl w:val="0"/>
          <w:numId w:val="2"/>
        </w:numPr>
        <w:ind w:hanging="720"/>
        <w:jc w:val="both"/>
      </w:pPr>
      <w:r w:rsidRPr="00E137EA">
        <w:t>Незважаючи на наявні застереження та зауваження працівників ПАТ «УКРНАФТА»</w:t>
      </w:r>
      <w:r w:rsidR="00184F4B">
        <w:t>,</w:t>
      </w:r>
      <w:r w:rsidRPr="00E137EA">
        <w:t xml:space="preserve"> договір доручення</w:t>
      </w:r>
      <w:r w:rsidR="00184F4B">
        <w:t xml:space="preserve"> </w:t>
      </w:r>
      <w:r w:rsidRPr="00E137EA">
        <w:t>/</w:t>
      </w:r>
      <w:r w:rsidR="00184F4B">
        <w:t xml:space="preserve"> </w:t>
      </w:r>
      <w:r w:rsidRPr="00E137EA">
        <w:t>зберігання від 01.03.2016 був укладений. Крім того</w:t>
      </w:r>
      <w:r w:rsidR="00184F4B">
        <w:t>,</w:t>
      </w:r>
      <w:r w:rsidRPr="00E137EA">
        <w:t xml:space="preserve"> </w:t>
      </w:r>
      <w:r>
        <w:br/>
      </w:r>
      <w:r w:rsidRPr="00E137EA">
        <w:t xml:space="preserve">ПАТ «УКРНАФТА» </w:t>
      </w:r>
      <w:r w:rsidR="00184F4B">
        <w:t>у</w:t>
      </w:r>
      <w:r w:rsidRPr="00E137EA">
        <w:t xml:space="preserve"> подальшому продовжує укладати однакові за змістом договори доручення</w:t>
      </w:r>
      <w:r w:rsidR="00184F4B">
        <w:t xml:space="preserve"> </w:t>
      </w:r>
      <w:r w:rsidRPr="00E137EA">
        <w:t>/</w:t>
      </w:r>
      <w:r w:rsidR="00184F4B">
        <w:t xml:space="preserve"> </w:t>
      </w:r>
      <w:r w:rsidRPr="00E137EA">
        <w:t>зберігання з іншими компаніями «АВІАС», зокрема:</w:t>
      </w:r>
    </w:p>
    <w:p w14:paraId="6B95AB17" w14:textId="77777777" w:rsidR="00E72FBC" w:rsidRPr="00E137EA" w:rsidRDefault="00E72FBC" w:rsidP="00DC0E3B">
      <w:pPr>
        <w:numPr>
          <w:ilvl w:val="0"/>
          <w:numId w:val="8"/>
        </w:numPr>
        <w:tabs>
          <w:tab w:val="left" w:pos="1134"/>
        </w:tabs>
        <w:overflowPunct/>
        <w:autoSpaceDE/>
        <w:autoSpaceDN/>
        <w:adjustRightInd/>
        <w:ind w:left="720" w:hanging="11"/>
        <w:contextualSpacing/>
        <w:jc w:val="both"/>
        <w:textAlignment w:val="auto"/>
        <w:rPr>
          <w:rFonts w:ascii="Times New Roman" w:hAnsi="Times New Roman"/>
          <w:szCs w:val="24"/>
        </w:rPr>
      </w:pPr>
      <w:r w:rsidRPr="00E137EA">
        <w:rPr>
          <w:rFonts w:ascii="Times New Roman" w:hAnsi="Times New Roman"/>
          <w:szCs w:val="24"/>
        </w:rPr>
        <w:t>Договір доручення</w:t>
      </w:r>
      <w:r w:rsidR="00184F4B">
        <w:rPr>
          <w:rFonts w:ascii="Times New Roman" w:hAnsi="Times New Roman"/>
          <w:szCs w:val="24"/>
        </w:rPr>
        <w:t xml:space="preserve"> </w:t>
      </w:r>
      <w:r w:rsidRPr="00E137EA">
        <w:rPr>
          <w:rFonts w:ascii="Times New Roman" w:hAnsi="Times New Roman"/>
          <w:szCs w:val="24"/>
        </w:rPr>
        <w:t>/</w:t>
      </w:r>
      <w:r w:rsidR="00184F4B">
        <w:rPr>
          <w:rFonts w:ascii="Times New Roman" w:hAnsi="Times New Roman"/>
          <w:szCs w:val="24"/>
        </w:rPr>
        <w:t xml:space="preserve"> </w:t>
      </w:r>
      <w:r w:rsidRPr="00E137EA">
        <w:rPr>
          <w:rFonts w:ascii="Times New Roman" w:hAnsi="Times New Roman"/>
          <w:szCs w:val="24"/>
        </w:rPr>
        <w:t xml:space="preserve">зберігання № 07.2/755-Р від 19.09.2016 між </w:t>
      </w:r>
      <w:r w:rsidRPr="00E137EA">
        <w:rPr>
          <w:rFonts w:ascii="Times New Roman" w:hAnsi="Times New Roman"/>
          <w:szCs w:val="24"/>
        </w:rPr>
        <w:br/>
        <w:t>ПАТ «УКРНАФТА» та ТОВ «ПРОМ ГАРАНТ ПЛЮС»;</w:t>
      </w:r>
    </w:p>
    <w:p w14:paraId="67D18E55" w14:textId="77777777" w:rsidR="00E72FBC" w:rsidRPr="00E137EA" w:rsidRDefault="00E72FBC" w:rsidP="00DC0E3B">
      <w:pPr>
        <w:numPr>
          <w:ilvl w:val="0"/>
          <w:numId w:val="8"/>
        </w:numPr>
        <w:tabs>
          <w:tab w:val="left" w:pos="1134"/>
        </w:tabs>
        <w:overflowPunct/>
        <w:autoSpaceDE/>
        <w:autoSpaceDN/>
        <w:adjustRightInd/>
        <w:ind w:left="720" w:hanging="11"/>
        <w:contextualSpacing/>
        <w:jc w:val="both"/>
        <w:textAlignment w:val="auto"/>
        <w:rPr>
          <w:rFonts w:ascii="Times New Roman" w:hAnsi="Times New Roman"/>
          <w:szCs w:val="24"/>
        </w:rPr>
      </w:pPr>
      <w:r w:rsidRPr="00E137EA">
        <w:rPr>
          <w:rFonts w:ascii="Times New Roman" w:hAnsi="Times New Roman"/>
          <w:szCs w:val="24"/>
        </w:rPr>
        <w:t>Договір доручення</w:t>
      </w:r>
      <w:r w:rsidR="00184F4B">
        <w:rPr>
          <w:rFonts w:ascii="Times New Roman" w:hAnsi="Times New Roman"/>
          <w:szCs w:val="24"/>
        </w:rPr>
        <w:t xml:space="preserve"> </w:t>
      </w:r>
      <w:r w:rsidRPr="00E137EA">
        <w:rPr>
          <w:rFonts w:ascii="Times New Roman" w:hAnsi="Times New Roman"/>
          <w:szCs w:val="24"/>
        </w:rPr>
        <w:t>/</w:t>
      </w:r>
      <w:r w:rsidR="00184F4B">
        <w:rPr>
          <w:rFonts w:ascii="Times New Roman" w:hAnsi="Times New Roman"/>
          <w:szCs w:val="24"/>
        </w:rPr>
        <w:t xml:space="preserve"> </w:t>
      </w:r>
      <w:r w:rsidRPr="00E137EA">
        <w:rPr>
          <w:rFonts w:ascii="Times New Roman" w:hAnsi="Times New Roman"/>
          <w:szCs w:val="24"/>
        </w:rPr>
        <w:t>зберігання № 05.1/9-Р від 19.01.2017 між ПАТ «УКРНАФТА» та ТОВ «АЛЬЯНС ЕВОЛЮШН»;</w:t>
      </w:r>
    </w:p>
    <w:p w14:paraId="6D4E522E" w14:textId="77777777" w:rsidR="00E72FBC" w:rsidRPr="00E137EA" w:rsidRDefault="00E72FBC" w:rsidP="00DC0E3B">
      <w:pPr>
        <w:numPr>
          <w:ilvl w:val="0"/>
          <w:numId w:val="8"/>
        </w:numPr>
        <w:tabs>
          <w:tab w:val="left" w:pos="1134"/>
        </w:tabs>
        <w:overflowPunct/>
        <w:autoSpaceDE/>
        <w:autoSpaceDN/>
        <w:adjustRightInd/>
        <w:ind w:left="720" w:hanging="11"/>
        <w:contextualSpacing/>
        <w:jc w:val="both"/>
        <w:textAlignment w:val="auto"/>
        <w:rPr>
          <w:rFonts w:ascii="Times New Roman" w:hAnsi="Times New Roman"/>
          <w:szCs w:val="24"/>
        </w:rPr>
      </w:pPr>
      <w:r w:rsidRPr="00E137EA">
        <w:rPr>
          <w:rFonts w:ascii="Times New Roman" w:hAnsi="Times New Roman"/>
          <w:szCs w:val="24"/>
        </w:rPr>
        <w:lastRenderedPageBreak/>
        <w:t>Договір доручення</w:t>
      </w:r>
      <w:r w:rsidR="00184F4B">
        <w:rPr>
          <w:rFonts w:ascii="Times New Roman" w:hAnsi="Times New Roman"/>
          <w:szCs w:val="24"/>
        </w:rPr>
        <w:t xml:space="preserve"> </w:t>
      </w:r>
      <w:r w:rsidRPr="00E137EA">
        <w:rPr>
          <w:rFonts w:ascii="Times New Roman" w:hAnsi="Times New Roman"/>
          <w:szCs w:val="24"/>
        </w:rPr>
        <w:t>/</w:t>
      </w:r>
      <w:r w:rsidR="00184F4B">
        <w:rPr>
          <w:rFonts w:ascii="Times New Roman" w:hAnsi="Times New Roman"/>
          <w:szCs w:val="24"/>
        </w:rPr>
        <w:t xml:space="preserve"> </w:t>
      </w:r>
      <w:r w:rsidRPr="00E137EA">
        <w:rPr>
          <w:rFonts w:ascii="Times New Roman" w:hAnsi="Times New Roman"/>
          <w:szCs w:val="24"/>
        </w:rPr>
        <w:t xml:space="preserve">зберігання № 05.1/170-Р від 07.03.2017 між </w:t>
      </w:r>
      <w:r w:rsidRPr="00E137EA">
        <w:rPr>
          <w:rFonts w:ascii="Times New Roman" w:hAnsi="Times New Roman"/>
          <w:szCs w:val="24"/>
        </w:rPr>
        <w:br/>
        <w:t>ПАТ «УКРНАФТА» та ТОВ «АЛЬЯНС ЕВОЛЮШН»;</w:t>
      </w:r>
    </w:p>
    <w:p w14:paraId="70B39FDA" w14:textId="77777777" w:rsidR="00E72FBC" w:rsidRPr="00E137EA" w:rsidRDefault="00E72FBC" w:rsidP="00DC0E3B">
      <w:pPr>
        <w:numPr>
          <w:ilvl w:val="0"/>
          <w:numId w:val="8"/>
        </w:numPr>
        <w:tabs>
          <w:tab w:val="left" w:pos="1134"/>
        </w:tabs>
        <w:overflowPunct/>
        <w:autoSpaceDE/>
        <w:autoSpaceDN/>
        <w:adjustRightInd/>
        <w:ind w:left="720" w:hanging="11"/>
        <w:contextualSpacing/>
        <w:jc w:val="both"/>
        <w:textAlignment w:val="auto"/>
        <w:rPr>
          <w:rFonts w:ascii="Times New Roman" w:hAnsi="Times New Roman"/>
          <w:szCs w:val="24"/>
        </w:rPr>
      </w:pPr>
      <w:r w:rsidRPr="00E137EA">
        <w:rPr>
          <w:rFonts w:ascii="Times New Roman" w:hAnsi="Times New Roman"/>
          <w:szCs w:val="24"/>
        </w:rPr>
        <w:t>Договір доручення</w:t>
      </w:r>
      <w:r w:rsidR="00184F4B">
        <w:rPr>
          <w:rFonts w:ascii="Times New Roman" w:hAnsi="Times New Roman"/>
          <w:szCs w:val="24"/>
        </w:rPr>
        <w:t xml:space="preserve"> </w:t>
      </w:r>
      <w:r w:rsidRPr="00E137EA">
        <w:rPr>
          <w:rFonts w:ascii="Times New Roman" w:hAnsi="Times New Roman"/>
          <w:szCs w:val="24"/>
        </w:rPr>
        <w:t>/</w:t>
      </w:r>
      <w:r w:rsidR="00184F4B">
        <w:rPr>
          <w:rFonts w:ascii="Times New Roman" w:hAnsi="Times New Roman"/>
          <w:szCs w:val="24"/>
        </w:rPr>
        <w:t xml:space="preserve"> </w:t>
      </w:r>
      <w:r w:rsidRPr="00E137EA">
        <w:rPr>
          <w:rFonts w:ascii="Times New Roman" w:hAnsi="Times New Roman"/>
          <w:szCs w:val="24"/>
        </w:rPr>
        <w:t xml:space="preserve">зберігання № 05.1/700-Р від 21.07.2017 між </w:t>
      </w:r>
      <w:r w:rsidRPr="00E137EA">
        <w:rPr>
          <w:rFonts w:ascii="Times New Roman" w:hAnsi="Times New Roman"/>
          <w:szCs w:val="24"/>
        </w:rPr>
        <w:br/>
        <w:t>ПАТ «УКРНАФТА» та ТОВ «АЛЬЯНС ЕВОЛЮШН».</w:t>
      </w:r>
    </w:p>
    <w:p w14:paraId="360852D3" w14:textId="77777777" w:rsidR="00E72FBC" w:rsidRPr="00E137EA" w:rsidRDefault="00E72FBC" w:rsidP="00DC0E3B">
      <w:pPr>
        <w:tabs>
          <w:tab w:val="left" w:pos="1134"/>
        </w:tabs>
        <w:overflowPunct/>
        <w:autoSpaceDE/>
        <w:autoSpaceDN/>
        <w:adjustRightInd/>
        <w:contextualSpacing/>
        <w:jc w:val="both"/>
        <w:textAlignment w:val="auto"/>
        <w:rPr>
          <w:rFonts w:ascii="Times New Roman" w:hAnsi="Times New Roman"/>
          <w:szCs w:val="24"/>
        </w:rPr>
      </w:pPr>
    </w:p>
    <w:p w14:paraId="785E4064" w14:textId="7AFFC126" w:rsidR="00E72FBC" w:rsidRDefault="00065C57" w:rsidP="00DC0E3B">
      <w:pPr>
        <w:tabs>
          <w:tab w:val="left" w:pos="1134"/>
        </w:tabs>
        <w:overflowPunct/>
        <w:autoSpaceDE/>
        <w:autoSpaceDN/>
        <w:adjustRightInd/>
        <w:ind w:left="709"/>
        <w:contextualSpacing/>
        <w:jc w:val="both"/>
        <w:textAlignment w:val="auto"/>
        <w:rPr>
          <w:rFonts w:ascii="Times New Roman" w:hAnsi="Times New Roman"/>
          <w:szCs w:val="24"/>
        </w:rPr>
      </w:pPr>
      <w:r w:rsidRPr="00E62B9A">
        <w:rPr>
          <w:rFonts w:ascii="Times New Roman" w:hAnsi="Times New Roman"/>
          <w:bCs/>
          <w:i/>
          <w:szCs w:val="24"/>
        </w:rPr>
        <w:t>[інформація визначена як інформація з обмеженим доступом]</w:t>
      </w:r>
      <w:r w:rsidR="00E72FBC" w:rsidRPr="00E137EA">
        <w:rPr>
          <w:rFonts w:ascii="Times New Roman" w:hAnsi="Times New Roman"/>
          <w:szCs w:val="24"/>
        </w:rPr>
        <w:t>.</w:t>
      </w:r>
    </w:p>
    <w:p w14:paraId="52D93111" w14:textId="77777777" w:rsidR="00B11B03" w:rsidRPr="00E137EA" w:rsidRDefault="00B11B03" w:rsidP="00DC0E3B">
      <w:pPr>
        <w:tabs>
          <w:tab w:val="left" w:pos="1134"/>
        </w:tabs>
        <w:overflowPunct/>
        <w:autoSpaceDE/>
        <w:autoSpaceDN/>
        <w:adjustRightInd/>
        <w:ind w:left="709"/>
        <w:contextualSpacing/>
        <w:jc w:val="both"/>
        <w:textAlignment w:val="auto"/>
        <w:rPr>
          <w:rFonts w:ascii="Times New Roman" w:hAnsi="Times New Roman"/>
          <w:szCs w:val="24"/>
        </w:rPr>
      </w:pPr>
    </w:p>
    <w:p w14:paraId="713C3303" w14:textId="77777777" w:rsidR="00E72FBC" w:rsidRPr="00E137EA" w:rsidRDefault="00E72FBC" w:rsidP="00DC0E3B">
      <w:pPr>
        <w:pStyle w:val="a0"/>
        <w:numPr>
          <w:ilvl w:val="0"/>
          <w:numId w:val="2"/>
        </w:numPr>
        <w:tabs>
          <w:tab w:val="left" w:pos="709"/>
        </w:tabs>
        <w:ind w:hanging="720"/>
        <w:jc w:val="both"/>
      </w:pPr>
      <w:r w:rsidRPr="00E137EA">
        <w:t>Слід від</w:t>
      </w:r>
      <w:r w:rsidR="00184F4B">
        <w:t>значити</w:t>
      </w:r>
      <w:r w:rsidRPr="00E137EA">
        <w:t>, що договори доручення</w:t>
      </w:r>
      <w:r w:rsidR="00184F4B">
        <w:t xml:space="preserve"> </w:t>
      </w:r>
      <w:r w:rsidRPr="00E137EA">
        <w:t>/</w:t>
      </w:r>
      <w:r w:rsidR="00184F4B">
        <w:t xml:space="preserve"> </w:t>
      </w:r>
      <w:r w:rsidRPr="00E137EA">
        <w:t xml:space="preserve">зберігання компаніями «АВІАС» укладалися лише з одним оператором АЗС мережі «АВІАС», а саме з </w:t>
      </w:r>
      <w:r w:rsidR="00B11B03">
        <w:br/>
      </w:r>
      <w:r w:rsidRPr="00E137EA">
        <w:t>ПАТ «УКРНАФТА»</w:t>
      </w:r>
      <w:r>
        <w:t>.</w:t>
      </w:r>
    </w:p>
    <w:p w14:paraId="2D7DF220" w14:textId="77777777" w:rsidR="00E72FBC" w:rsidRPr="00E137EA" w:rsidRDefault="00E72FBC" w:rsidP="00DC0E3B">
      <w:pPr>
        <w:overflowPunct/>
        <w:autoSpaceDE/>
        <w:autoSpaceDN/>
        <w:adjustRightInd/>
        <w:ind w:left="720" w:hanging="11"/>
        <w:jc w:val="both"/>
        <w:textAlignment w:val="auto"/>
        <w:rPr>
          <w:rFonts w:ascii="Times New Roman" w:hAnsi="Times New Roman"/>
          <w:szCs w:val="24"/>
        </w:rPr>
      </w:pPr>
    </w:p>
    <w:p w14:paraId="53BE8F2A" w14:textId="77777777" w:rsidR="00E72FBC" w:rsidRPr="00E137EA" w:rsidRDefault="00E72FBC" w:rsidP="00DC0E3B">
      <w:pPr>
        <w:overflowPunct/>
        <w:autoSpaceDE/>
        <w:autoSpaceDN/>
        <w:adjustRightInd/>
        <w:ind w:left="720" w:hanging="11"/>
        <w:jc w:val="center"/>
        <w:textAlignment w:val="auto"/>
        <w:rPr>
          <w:rFonts w:ascii="Times New Roman" w:hAnsi="Times New Roman"/>
          <w:b/>
          <w:szCs w:val="24"/>
        </w:rPr>
      </w:pPr>
      <w:r w:rsidRPr="00E137EA">
        <w:rPr>
          <w:rFonts w:ascii="Times New Roman" w:hAnsi="Times New Roman"/>
          <w:b/>
          <w:szCs w:val="24"/>
        </w:rPr>
        <w:t>Договори поставки (придбання) нафтопродуктів між операторами АЗС і компаніями «АВІАС»</w:t>
      </w:r>
    </w:p>
    <w:p w14:paraId="50871A6B" w14:textId="77777777" w:rsidR="00E72FBC" w:rsidRPr="00E137EA" w:rsidRDefault="00E72FBC" w:rsidP="00DC0E3B">
      <w:pPr>
        <w:overflowPunct/>
        <w:autoSpaceDE/>
        <w:autoSpaceDN/>
        <w:adjustRightInd/>
        <w:ind w:left="720" w:hanging="11"/>
        <w:jc w:val="both"/>
        <w:textAlignment w:val="auto"/>
        <w:rPr>
          <w:rFonts w:ascii="Times New Roman" w:hAnsi="Times New Roman"/>
          <w:szCs w:val="24"/>
        </w:rPr>
      </w:pPr>
    </w:p>
    <w:p w14:paraId="6A0D64BE" w14:textId="77777777" w:rsidR="00E72FBC" w:rsidRPr="00E137EA" w:rsidRDefault="00E72FBC" w:rsidP="00DC0E3B">
      <w:pPr>
        <w:pStyle w:val="a0"/>
        <w:numPr>
          <w:ilvl w:val="0"/>
          <w:numId w:val="2"/>
        </w:numPr>
        <w:ind w:hanging="720"/>
        <w:jc w:val="both"/>
      </w:pPr>
      <w:r w:rsidRPr="00E137EA">
        <w:t>Крім договорів поставок</w:t>
      </w:r>
      <w:r w:rsidR="00184F4B">
        <w:t>,</w:t>
      </w:r>
      <w:r w:rsidRPr="00E137EA">
        <w:t xml:space="preserve"> між компаніями «АВІАС» та операторами АЗС, у яких покупцем виступають компанії «АВІАС», укладаються договори поставки нафтопродуктів, за якими оператори АЗС здійснюють придбання нафтопродуктів у компаній «АВІАС».</w:t>
      </w:r>
    </w:p>
    <w:p w14:paraId="1EDEC01E" w14:textId="77777777" w:rsidR="00E72FBC" w:rsidRPr="00E137EA" w:rsidRDefault="00E72FBC" w:rsidP="00DC0E3B">
      <w:pPr>
        <w:pStyle w:val="a0"/>
        <w:jc w:val="both"/>
      </w:pPr>
    </w:p>
    <w:p w14:paraId="627CF25F" w14:textId="170B9A08" w:rsidR="00E72FBC" w:rsidRPr="00E137EA" w:rsidRDefault="00E72FBC" w:rsidP="00DC0E3B">
      <w:pPr>
        <w:pStyle w:val="a0"/>
        <w:numPr>
          <w:ilvl w:val="0"/>
          <w:numId w:val="2"/>
        </w:numPr>
        <w:ind w:hanging="720"/>
        <w:jc w:val="both"/>
      </w:pPr>
      <w:r w:rsidRPr="00E137EA">
        <w:t xml:space="preserve">Предметом договорів є те, що </w:t>
      </w:r>
      <w:r w:rsidR="00065C57" w:rsidRPr="00E62B9A">
        <w:rPr>
          <w:bCs/>
          <w:i/>
        </w:rPr>
        <w:t>[інформація визначена як інформація з обмеженим доступом]</w:t>
      </w:r>
      <w:r w:rsidRPr="00E137EA">
        <w:t>, наприклад:</w:t>
      </w:r>
    </w:p>
    <w:p w14:paraId="6E6B1E8B" w14:textId="77777777" w:rsidR="00E72FBC" w:rsidRPr="00E137EA" w:rsidRDefault="00E72FBC" w:rsidP="00DC0E3B">
      <w:pPr>
        <w:pStyle w:val="a0"/>
        <w:ind w:hanging="11"/>
      </w:pPr>
    </w:p>
    <w:p w14:paraId="1E7FBA40" w14:textId="0DF49AF5" w:rsidR="00E72FBC" w:rsidRPr="00E137EA" w:rsidRDefault="00E72FBC" w:rsidP="00DC0E3B">
      <w:pPr>
        <w:overflowPunct/>
        <w:autoSpaceDE/>
        <w:autoSpaceDN/>
        <w:adjustRightInd/>
        <w:ind w:left="720" w:hanging="11"/>
        <w:contextualSpacing/>
        <w:jc w:val="both"/>
        <w:textAlignment w:val="auto"/>
        <w:rPr>
          <w:rFonts w:ascii="Times New Roman" w:hAnsi="Times New Roman"/>
          <w:szCs w:val="24"/>
        </w:rPr>
      </w:pPr>
      <w:r w:rsidRPr="00E137EA">
        <w:rPr>
          <w:rFonts w:ascii="Times New Roman" w:hAnsi="Times New Roman"/>
          <w:szCs w:val="24"/>
        </w:rPr>
        <w:t xml:space="preserve">Договір поставки нафтопродуктів № ПТ17-182/АЕ від 01.07.2017 між </w:t>
      </w:r>
      <w:r w:rsidRPr="00E137EA">
        <w:rPr>
          <w:rFonts w:ascii="Times New Roman" w:hAnsi="Times New Roman"/>
          <w:szCs w:val="24"/>
        </w:rPr>
        <w:br/>
        <w:t>ТОВ «АЛЬЯНС ЕВОЛЮШН» та ТОВ «ПРОМКОМЕРЦГРУП», де останн</w:t>
      </w:r>
      <w:r w:rsidR="00184F4B">
        <w:rPr>
          <w:rFonts w:ascii="Times New Roman" w:hAnsi="Times New Roman"/>
          <w:szCs w:val="24"/>
        </w:rPr>
        <w:t>є</w:t>
      </w:r>
      <w:r w:rsidRPr="00E137EA">
        <w:rPr>
          <w:rFonts w:ascii="Times New Roman" w:hAnsi="Times New Roman"/>
          <w:szCs w:val="24"/>
        </w:rPr>
        <w:t xml:space="preserve"> здійснює </w:t>
      </w:r>
      <w:r w:rsidR="00065C57" w:rsidRPr="00E62B9A">
        <w:rPr>
          <w:rFonts w:ascii="Times New Roman" w:hAnsi="Times New Roman"/>
          <w:bCs/>
          <w:i/>
          <w:szCs w:val="24"/>
        </w:rPr>
        <w:t>[інформація визначена як інформація з обмеженим доступом]</w:t>
      </w:r>
      <w:r w:rsidRPr="00E137EA">
        <w:rPr>
          <w:rFonts w:ascii="Times New Roman" w:hAnsi="Times New Roman"/>
          <w:szCs w:val="24"/>
        </w:rPr>
        <w:t>;</w:t>
      </w:r>
    </w:p>
    <w:p w14:paraId="2518F78D" w14:textId="44C3F2E1" w:rsidR="00E72FBC" w:rsidRPr="00E137EA" w:rsidRDefault="00E72FBC" w:rsidP="00DC0E3B">
      <w:pPr>
        <w:overflowPunct/>
        <w:autoSpaceDE/>
        <w:autoSpaceDN/>
        <w:adjustRightInd/>
        <w:ind w:left="720" w:hanging="11"/>
        <w:contextualSpacing/>
        <w:jc w:val="both"/>
        <w:textAlignment w:val="auto"/>
        <w:rPr>
          <w:rFonts w:ascii="Times New Roman" w:hAnsi="Times New Roman"/>
          <w:szCs w:val="24"/>
        </w:rPr>
      </w:pPr>
      <w:r w:rsidRPr="00E137EA">
        <w:rPr>
          <w:rFonts w:ascii="Times New Roman" w:hAnsi="Times New Roman"/>
          <w:szCs w:val="24"/>
        </w:rPr>
        <w:t xml:space="preserve">Договір поставки № ПТ16-119 від 01.06.2016 між ТОВ «ТД «АВІАС» та </w:t>
      </w:r>
      <w:r w:rsidRPr="00E137EA">
        <w:rPr>
          <w:rFonts w:ascii="Times New Roman" w:hAnsi="Times New Roman"/>
          <w:szCs w:val="24"/>
        </w:rPr>
        <w:br/>
        <w:t>ТОВ «ГОРИЗОНТ 15»,</w:t>
      </w:r>
      <w:r w:rsidR="006268B2">
        <w:rPr>
          <w:rFonts w:ascii="Times New Roman" w:hAnsi="Times New Roman"/>
          <w:szCs w:val="24"/>
        </w:rPr>
        <w:t xml:space="preserve"> </w:t>
      </w:r>
      <w:r w:rsidRPr="00E137EA">
        <w:rPr>
          <w:rFonts w:ascii="Times New Roman" w:hAnsi="Times New Roman"/>
          <w:szCs w:val="24"/>
        </w:rPr>
        <w:t>де останній здійснює придбання нафтопродуктів, а саме</w:t>
      </w:r>
      <w:r w:rsidR="007841C3">
        <w:rPr>
          <w:rFonts w:ascii="Times New Roman" w:hAnsi="Times New Roman"/>
          <w:szCs w:val="24"/>
        </w:rPr>
        <w:t>,</w:t>
      </w:r>
      <w:r w:rsidRPr="00E137EA">
        <w:rPr>
          <w:rFonts w:ascii="Times New Roman" w:hAnsi="Times New Roman"/>
          <w:szCs w:val="24"/>
        </w:rPr>
        <w:t xml:space="preserve"> </w:t>
      </w:r>
      <w:r w:rsidR="00065C57" w:rsidRPr="00E62B9A">
        <w:rPr>
          <w:rFonts w:ascii="Times New Roman" w:hAnsi="Times New Roman"/>
          <w:bCs/>
          <w:i/>
          <w:szCs w:val="24"/>
        </w:rPr>
        <w:t>[інформація визначена як інформація з обмеженим доступом]</w:t>
      </w:r>
      <w:r w:rsidRPr="00E137EA">
        <w:rPr>
          <w:rFonts w:ascii="Times New Roman" w:hAnsi="Times New Roman"/>
          <w:szCs w:val="24"/>
        </w:rPr>
        <w:t>;</w:t>
      </w:r>
    </w:p>
    <w:p w14:paraId="49DDAEF1" w14:textId="1919B9D2" w:rsidR="00E72FBC" w:rsidRPr="00E137EA" w:rsidRDefault="00E72FBC" w:rsidP="00DC0E3B">
      <w:pPr>
        <w:overflowPunct/>
        <w:autoSpaceDE/>
        <w:autoSpaceDN/>
        <w:adjustRightInd/>
        <w:ind w:left="720" w:hanging="11"/>
        <w:contextualSpacing/>
        <w:jc w:val="both"/>
        <w:textAlignment w:val="auto"/>
        <w:rPr>
          <w:rFonts w:ascii="Times New Roman" w:hAnsi="Times New Roman"/>
          <w:szCs w:val="24"/>
        </w:rPr>
      </w:pPr>
      <w:r w:rsidRPr="00E137EA">
        <w:rPr>
          <w:rFonts w:ascii="Times New Roman" w:hAnsi="Times New Roman"/>
          <w:szCs w:val="24"/>
        </w:rPr>
        <w:t xml:space="preserve">Договір поставки № ПТ15-450 від 17.07.2015 між ТОВ ВТФ «АВІАС» </w:t>
      </w:r>
      <w:r w:rsidR="00184F4B">
        <w:rPr>
          <w:rFonts w:ascii="Times New Roman" w:hAnsi="Times New Roman"/>
          <w:szCs w:val="24"/>
        </w:rPr>
        <w:t>і</w:t>
      </w:r>
      <w:r w:rsidRPr="00E137EA">
        <w:rPr>
          <w:rFonts w:ascii="Times New Roman" w:hAnsi="Times New Roman"/>
          <w:szCs w:val="24"/>
        </w:rPr>
        <w:t xml:space="preserve"> </w:t>
      </w:r>
      <w:r w:rsidRPr="00E137EA">
        <w:rPr>
          <w:rFonts w:ascii="Times New Roman" w:hAnsi="Times New Roman"/>
          <w:szCs w:val="24"/>
        </w:rPr>
        <w:br/>
        <w:t>ТОВ «ГОРИЗОНТ 15»,</w:t>
      </w:r>
      <w:r>
        <w:rPr>
          <w:rFonts w:ascii="Times New Roman" w:hAnsi="Times New Roman"/>
          <w:szCs w:val="24"/>
        </w:rPr>
        <w:t xml:space="preserve"> </w:t>
      </w:r>
      <w:r w:rsidRPr="00E137EA">
        <w:rPr>
          <w:rFonts w:ascii="Times New Roman" w:hAnsi="Times New Roman"/>
          <w:szCs w:val="24"/>
        </w:rPr>
        <w:t>де останн</w:t>
      </w:r>
      <w:r w:rsidR="00184F4B">
        <w:rPr>
          <w:rFonts w:ascii="Times New Roman" w:hAnsi="Times New Roman"/>
          <w:szCs w:val="24"/>
        </w:rPr>
        <w:t>є</w:t>
      </w:r>
      <w:r w:rsidRPr="00E137EA">
        <w:rPr>
          <w:rFonts w:ascii="Times New Roman" w:hAnsi="Times New Roman"/>
          <w:szCs w:val="24"/>
        </w:rPr>
        <w:t xml:space="preserve"> здійснює придбання нафтопродуктів, а саме</w:t>
      </w:r>
      <w:r w:rsidR="00184F4B">
        <w:rPr>
          <w:rFonts w:ascii="Times New Roman" w:hAnsi="Times New Roman"/>
          <w:szCs w:val="24"/>
        </w:rPr>
        <w:t>,</w:t>
      </w:r>
      <w:r w:rsidRPr="00E137EA">
        <w:rPr>
          <w:rFonts w:ascii="Times New Roman" w:hAnsi="Times New Roman"/>
          <w:szCs w:val="24"/>
        </w:rPr>
        <w:t xml:space="preserve"> </w:t>
      </w:r>
      <w:r w:rsidR="00065C57" w:rsidRPr="00E62B9A">
        <w:rPr>
          <w:rFonts w:ascii="Times New Roman" w:hAnsi="Times New Roman"/>
          <w:bCs/>
          <w:i/>
          <w:szCs w:val="24"/>
        </w:rPr>
        <w:t>[інформація визначена як інформація з обмеженим доступом]</w:t>
      </w:r>
      <w:r w:rsidRPr="00E137EA">
        <w:rPr>
          <w:rFonts w:ascii="Times New Roman" w:hAnsi="Times New Roman"/>
          <w:szCs w:val="24"/>
        </w:rPr>
        <w:t>.</w:t>
      </w:r>
    </w:p>
    <w:p w14:paraId="588D41C5" w14:textId="77777777" w:rsidR="00E72FBC" w:rsidRPr="00E137EA" w:rsidRDefault="00E72FBC" w:rsidP="00DC0E3B">
      <w:pPr>
        <w:jc w:val="both"/>
        <w:rPr>
          <w:rFonts w:ascii="Calibri" w:hAnsi="Calibri"/>
        </w:rPr>
      </w:pPr>
    </w:p>
    <w:p w14:paraId="3E2103D3" w14:textId="77777777" w:rsidR="00E72FBC" w:rsidRPr="00E137EA" w:rsidRDefault="00E72FBC" w:rsidP="00DC0E3B">
      <w:pPr>
        <w:pStyle w:val="a0"/>
        <w:jc w:val="center"/>
        <w:rPr>
          <w:b/>
        </w:rPr>
      </w:pPr>
      <w:r w:rsidRPr="00E137EA">
        <w:rPr>
          <w:b/>
        </w:rPr>
        <w:t>Договірні відносини між операторами АЗС</w:t>
      </w:r>
    </w:p>
    <w:p w14:paraId="139C86A7" w14:textId="77777777" w:rsidR="00E72FBC" w:rsidRPr="00E137EA" w:rsidRDefault="00E72FBC" w:rsidP="00DC0E3B">
      <w:pPr>
        <w:pStyle w:val="a0"/>
        <w:jc w:val="both"/>
        <w:rPr>
          <w:b/>
        </w:rPr>
      </w:pPr>
    </w:p>
    <w:p w14:paraId="76E675B4" w14:textId="77777777" w:rsidR="00E72FBC" w:rsidRPr="00E137EA" w:rsidRDefault="00E72FBC" w:rsidP="00DC0E3B">
      <w:pPr>
        <w:pStyle w:val="a0"/>
        <w:numPr>
          <w:ilvl w:val="0"/>
          <w:numId w:val="2"/>
        </w:numPr>
        <w:ind w:hanging="720"/>
        <w:jc w:val="both"/>
      </w:pPr>
      <w:r w:rsidRPr="00E137EA">
        <w:t xml:space="preserve">Крім наведених договірних відносин, оператори АЗС також укладають договори між собою, зокрема: договори поставки нафтопродуктів, договір купівлі-продажу нафтопродуктів, що свідчить про </w:t>
      </w:r>
      <w:r w:rsidR="00184F4B">
        <w:t>наявність</w:t>
      </w:r>
      <w:r w:rsidRPr="00E137EA">
        <w:t xml:space="preserve"> </w:t>
      </w:r>
      <w:r w:rsidR="00184F4B" w:rsidRPr="00E137EA">
        <w:t>зв’язків</w:t>
      </w:r>
      <w:r w:rsidRPr="00E137EA">
        <w:t xml:space="preserve"> між конкурентами на горизонтальному рівні.</w:t>
      </w:r>
    </w:p>
    <w:p w14:paraId="023E6DB6" w14:textId="77777777" w:rsidR="00E72FBC" w:rsidRPr="00E137EA" w:rsidRDefault="00E72FBC" w:rsidP="00DC0E3B">
      <w:pPr>
        <w:pStyle w:val="a0"/>
        <w:numPr>
          <w:ilvl w:val="0"/>
          <w:numId w:val="2"/>
        </w:numPr>
        <w:ind w:hanging="720"/>
        <w:jc w:val="both"/>
      </w:pPr>
      <w:r w:rsidRPr="00E137EA">
        <w:t xml:space="preserve">Не </w:t>
      </w:r>
      <w:r w:rsidR="00184F4B">
        <w:t xml:space="preserve">є </w:t>
      </w:r>
      <w:r w:rsidRPr="00E137EA">
        <w:t>ви</w:t>
      </w:r>
      <w:r w:rsidR="00184F4B">
        <w:t>нятком</w:t>
      </w:r>
      <w:r w:rsidRPr="00E137EA">
        <w:t xml:space="preserve"> і оператор АЗС – ПАТ «УКРНАФТА».</w:t>
      </w:r>
    </w:p>
    <w:p w14:paraId="30038136" w14:textId="0AFA71B4" w:rsidR="00E72FBC" w:rsidRDefault="00E72FBC" w:rsidP="00761321">
      <w:pPr>
        <w:overflowPunct/>
        <w:autoSpaceDE/>
        <w:autoSpaceDN/>
        <w:adjustRightInd/>
        <w:ind w:left="709"/>
        <w:jc w:val="both"/>
        <w:textAlignment w:val="auto"/>
        <w:rPr>
          <w:rFonts w:ascii="Times New Roman" w:hAnsi="Times New Roman"/>
          <w:szCs w:val="24"/>
        </w:rPr>
      </w:pPr>
      <w:r w:rsidRPr="00E137EA">
        <w:rPr>
          <w:rFonts w:ascii="Times New Roman" w:hAnsi="Times New Roman"/>
          <w:szCs w:val="24"/>
        </w:rPr>
        <w:t xml:space="preserve">У липні 2015 року 19 суб’єктів господарювання (відповідачі у справі – оператори АЗС), а саме: ТОВ «АВАЛОН ОІЛ», ТОВ «АВЕНТА ПЕТРОЛІУМ», ТОВ «АЙАС», </w:t>
      </w:r>
      <w:r w:rsidR="00184F4B">
        <w:rPr>
          <w:rFonts w:ascii="Times New Roman" w:hAnsi="Times New Roman"/>
          <w:szCs w:val="24"/>
        </w:rPr>
        <w:t xml:space="preserve">             </w:t>
      </w:r>
      <w:r w:rsidRPr="00E137EA">
        <w:rPr>
          <w:rFonts w:ascii="Times New Roman" w:hAnsi="Times New Roman"/>
          <w:szCs w:val="24"/>
        </w:rPr>
        <w:t xml:space="preserve">ТОВ «АСТОРА», ТОВ «АТОЙЛ», ТОВ «БЕЙТ-ОЙЛ», ТОВ «БРУНГІС», </w:t>
      </w:r>
      <w:r>
        <w:rPr>
          <w:rFonts w:ascii="Times New Roman" w:hAnsi="Times New Roman"/>
          <w:szCs w:val="24"/>
        </w:rPr>
        <w:br/>
      </w:r>
      <w:r w:rsidRPr="00E137EA">
        <w:rPr>
          <w:rFonts w:ascii="Times New Roman" w:hAnsi="Times New Roman"/>
          <w:szCs w:val="24"/>
        </w:rPr>
        <w:t xml:space="preserve">ТОВ «ВЕРАНЖ», ТОВ «ВІНЕРГО», ТОВ «ДАЛМАКС», ТОВ «ДЖЕНЕРІС», </w:t>
      </w:r>
      <w:r>
        <w:rPr>
          <w:rFonts w:ascii="Times New Roman" w:hAnsi="Times New Roman"/>
          <w:szCs w:val="24"/>
        </w:rPr>
        <w:br/>
      </w:r>
      <w:r w:rsidRPr="00E137EA">
        <w:rPr>
          <w:rFonts w:ascii="Times New Roman" w:hAnsi="Times New Roman"/>
          <w:szCs w:val="24"/>
        </w:rPr>
        <w:t xml:space="preserve">ТОВ «КАЙРОС БУК», ТОВ «КОМПАКС Х», ТОВ «МАГНАТ ГРУП», </w:t>
      </w:r>
      <w:r>
        <w:rPr>
          <w:rFonts w:ascii="Times New Roman" w:hAnsi="Times New Roman"/>
          <w:szCs w:val="24"/>
        </w:rPr>
        <w:br/>
      </w:r>
      <w:r w:rsidRPr="00E137EA">
        <w:rPr>
          <w:rFonts w:ascii="Times New Roman" w:hAnsi="Times New Roman"/>
          <w:szCs w:val="24"/>
        </w:rPr>
        <w:t>ТОВ «МІРАНТІС», ТОВ «МІРАНЖ», ТОВ «НАФТАПЕТРОЛІУМ», ТОВ «НЕКС 2010», ТОВ «ОЙЛ ТРАСТ»</w:t>
      </w:r>
      <w:r w:rsidR="00184F4B">
        <w:rPr>
          <w:rFonts w:ascii="Times New Roman" w:hAnsi="Times New Roman"/>
          <w:szCs w:val="24"/>
        </w:rPr>
        <w:t>,</w:t>
      </w:r>
      <w:r w:rsidRPr="00E137EA">
        <w:rPr>
          <w:rFonts w:ascii="Times New Roman" w:hAnsi="Times New Roman"/>
          <w:szCs w:val="24"/>
        </w:rPr>
        <w:t xml:space="preserve"> уклали значну кількість договорів купівлі-продажу нафтопродуктів </w:t>
      </w:r>
      <w:r w:rsidR="00DC44EE" w:rsidRPr="00E137EA">
        <w:rPr>
          <w:rFonts w:ascii="Times New Roman" w:hAnsi="Times New Roman"/>
          <w:szCs w:val="24"/>
        </w:rPr>
        <w:t xml:space="preserve">виробництва ПАТ «УКРТАТНАФТА» </w:t>
      </w:r>
      <w:r w:rsidRPr="00E137EA">
        <w:rPr>
          <w:rFonts w:ascii="Times New Roman" w:hAnsi="Times New Roman"/>
          <w:szCs w:val="24"/>
        </w:rPr>
        <w:t>(</w:t>
      </w:r>
      <w:r w:rsidR="00184F4B">
        <w:rPr>
          <w:rFonts w:ascii="Times New Roman" w:hAnsi="Times New Roman"/>
          <w:szCs w:val="24"/>
        </w:rPr>
        <w:t>у</w:t>
      </w:r>
      <w:r w:rsidRPr="00E137EA">
        <w:rPr>
          <w:rFonts w:ascii="Times New Roman" w:hAnsi="Times New Roman"/>
          <w:szCs w:val="24"/>
        </w:rPr>
        <w:t xml:space="preserve"> т.</w:t>
      </w:r>
      <w:r w:rsidR="00184F4B">
        <w:rPr>
          <w:rFonts w:ascii="Times New Roman" w:hAnsi="Times New Roman"/>
          <w:szCs w:val="24"/>
        </w:rPr>
        <w:t xml:space="preserve"> </w:t>
      </w:r>
      <w:r w:rsidRPr="00E137EA">
        <w:rPr>
          <w:rFonts w:ascii="Times New Roman" w:hAnsi="Times New Roman"/>
          <w:szCs w:val="24"/>
        </w:rPr>
        <w:t>ч. зимове пальне)</w:t>
      </w:r>
      <w:r>
        <w:rPr>
          <w:rFonts w:ascii="Times New Roman" w:hAnsi="Times New Roman"/>
          <w:szCs w:val="24"/>
        </w:rPr>
        <w:t xml:space="preserve"> </w:t>
      </w:r>
      <w:r w:rsidRPr="00E137EA">
        <w:rPr>
          <w:rFonts w:ascii="Times New Roman" w:hAnsi="Times New Roman"/>
          <w:szCs w:val="24"/>
        </w:rPr>
        <w:t xml:space="preserve">з </w:t>
      </w:r>
      <w:r w:rsidR="00184F4B">
        <w:rPr>
          <w:rFonts w:ascii="Times New Roman" w:hAnsi="Times New Roman"/>
          <w:szCs w:val="24"/>
        </w:rPr>
        <w:t xml:space="preserve">                  </w:t>
      </w:r>
      <w:r w:rsidRPr="00E137EA">
        <w:rPr>
          <w:rFonts w:ascii="Times New Roman" w:hAnsi="Times New Roman"/>
          <w:szCs w:val="24"/>
        </w:rPr>
        <w:t xml:space="preserve">ПАТ «УКРНАФТА» за завищеною ціною </w:t>
      </w:r>
      <w:r w:rsidR="00184F4B">
        <w:rPr>
          <w:rFonts w:ascii="Times New Roman" w:hAnsi="Times New Roman"/>
          <w:szCs w:val="24"/>
        </w:rPr>
        <w:t>в</w:t>
      </w:r>
      <w:r w:rsidRPr="00E137EA">
        <w:rPr>
          <w:rFonts w:ascii="Times New Roman" w:hAnsi="Times New Roman"/>
          <w:szCs w:val="24"/>
        </w:rPr>
        <w:t xml:space="preserve"> достатньо великій кількості, приклад наводиться нижче.</w:t>
      </w:r>
    </w:p>
    <w:p w14:paraId="44E8B3A6" w14:textId="2E40B60E" w:rsidR="00065C57" w:rsidRDefault="00065C57" w:rsidP="00761321">
      <w:pPr>
        <w:overflowPunct/>
        <w:autoSpaceDE/>
        <w:autoSpaceDN/>
        <w:adjustRightInd/>
        <w:ind w:left="709"/>
        <w:jc w:val="both"/>
        <w:textAlignment w:val="auto"/>
        <w:rPr>
          <w:rFonts w:ascii="Times New Roman" w:hAnsi="Times New Roman"/>
          <w:szCs w:val="24"/>
        </w:rPr>
      </w:pPr>
    </w:p>
    <w:p w14:paraId="03950D42" w14:textId="082A4C1C" w:rsidR="00065C57" w:rsidRDefault="00065C57" w:rsidP="00761321">
      <w:pPr>
        <w:overflowPunct/>
        <w:autoSpaceDE/>
        <w:autoSpaceDN/>
        <w:adjustRightInd/>
        <w:ind w:left="709"/>
        <w:jc w:val="both"/>
        <w:textAlignment w:val="auto"/>
        <w:rPr>
          <w:rFonts w:ascii="Times New Roman" w:hAnsi="Times New Roman"/>
          <w:szCs w:val="24"/>
        </w:rPr>
      </w:pPr>
    </w:p>
    <w:p w14:paraId="59B68B50" w14:textId="77777777" w:rsidR="00065C57" w:rsidRPr="00E137EA" w:rsidRDefault="00065C57" w:rsidP="00761321">
      <w:pPr>
        <w:overflowPunct/>
        <w:autoSpaceDE/>
        <w:autoSpaceDN/>
        <w:adjustRightInd/>
        <w:ind w:left="709"/>
        <w:jc w:val="both"/>
        <w:textAlignment w:val="auto"/>
        <w:rPr>
          <w:rFonts w:ascii="Times New Roman" w:hAnsi="Times New Roman"/>
          <w:szCs w:val="24"/>
        </w:rPr>
      </w:pPr>
    </w:p>
    <w:p w14:paraId="1180C0E6" w14:textId="77777777" w:rsidR="00E72FBC" w:rsidRPr="00E137EA" w:rsidRDefault="00E72FBC" w:rsidP="00DC0E3B">
      <w:pPr>
        <w:overflowPunct/>
        <w:autoSpaceDE/>
        <w:autoSpaceDN/>
        <w:adjustRightInd/>
        <w:ind w:left="720" w:hanging="720"/>
        <w:jc w:val="right"/>
        <w:textAlignment w:val="auto"/>
        <w:rPr>
          <w:rFonts w:ascii="Times New Roman" w:hAnsi="Times New Roman"/>
          <w:szCs w:val="24"/>
        </w:rPr>
      </w:pPr>
      <w:r w:rsidRPr="00E137EA">
        <w:rPr>
          <w:rFonts w:ascii="Times New Roman" w:hAnsi="Times New Roman"/>
          <w:szCs w:val="24"/>
        </w:rPr>
        <w:lastRenderedPageBreak/>
        <w:t xml:space="preserve">Таблиця </w:t>
      </w:r>
      <w:r>
        <w:rPr>
          <w:rFonts w:ascii="Times New Roman" w:hAnsi="Times New Roman"/>
          <w:szCs w:val="24"/>
        </w:rPr>
        <w:t>4</w:t>
      </w:r>
    </w:p>
    <w:tbl>
      <w:tblPr>
        <w:tblStyle w:val="11"/>
        <w:tblW w:w="0" w:type="auto"/>
        <w:tblInd w:w="817" w:type="dxa"/>
        <w:tblLook w:val="01E0" w:firstRow="1" w:lastRow="1" w:firstColumn="1" w:lastColumn="1" w:noHBand="0" w:noVBand="0"/>
      </w:tblPr>
      <w:tblGrid>
        <w:gridCol w:w="1101"/>
        <w:gridCol w:w="1799"/>
        <w:gridCol w:w="2121"/>
        <w:gridCol w:w="2168"/>
        <w:gridCol w:w="1791"/>
      </w:tblGrid>
      <w:tr w:rsidR="00131600" w:rsidRPr="00131600" w14:paraId="54E5A1FE" w14:textId="77777777" w:rsidTr="00065C57">
        <w:tc>
          <w:tcPr>
            <w:tcW w:w="1101" w:type="dxa"/>
          </w:tcPr>
          <w:p w14:paraId="1374FE97" w14:textId="77777777" w:rsidR="00131600" w:rsidRPr="00131600" w:rsidRDefault="00131600" w:rsidP="00131600">
            <w:pPr>
              <w:overflowPunct/>
              <w:autoSpaceDE/>
              <w:autoSpaceDN/>
              <w:adjustRightInd/>
              <w:textAlignment w:val="auto"/>
              <w:rPr>
                <w:rFonts w:ascii="Times New Roman" w:hAnsi="Times New Roman"/>
                <w:szCs w:val="24"/>
              </w:rPr>
            </w:pPr>
            <w:r w:rsidRPr="00131600">
              <w:rPr>
                <w:rFonts w:ascii="Times New Roman" w:hAnsi="Times New Roman"/>
                <w:szCs w:val="24"/>
              </w:rPr>
              <w:t>Вид палива</w:t>
            </w:r>
          </w:p>
        </w:tc>
        <w:tc>
          <w:tcPr>
            <w:tcW w:w="1799" w:type="dxa"/>
          </w:tcPr>
          <w:p w14:paraId="0A57A1D4" w14:textId="77777777" w:rsidR="00131600" w:rsidRPr="00131600" w:rsidRDefault="00131600" w:rsidP="00131600">
            <w:pPr>
              <w:overflowPunct/>
              <w:autoSpaceDE/>
              <w:autoSpaceDN/>
              <w:adjustRightInd/>
              <w:textAlignment w:val="auto"/>
              <w:rPr>
                <w:rFonts w:ascii="Times New Roman" w:hAnsi="Times New Roman"/>
                <w:szCs w:val="24"/>
              </w:rPr>
            </w:pPr>
            <w:r w:rsidRPr="00131600">
              <w:rPr>
                <w:rFonts w:ascii="Times New Roman" w:hAnsi="Times New Roman"/>
                <w:szCs w:val="24"/>
              </w:rPr>
              <w:t>Обсяг придбання, тонн</w:t>
            </w:r>
          </w:p>
        </w:tc>
        <w:tc>
          <w:tcPr>
            <w:tcW w:w="2121" w:type="dxa"/>
          </w:tcPr>
          <w:p w14:paraId="5EE7F39E" w14:textId="77777777" w:rsidR="00131600" w:rsidRPr="00131600" w:rsidRDefault="00131600" w:rsidP="00131600">
            <w:pPr>
              <w:overflowPunct/>
              <w:autoSpaceDE/>
              <w:autoSpaceDN/>
              <w:adjustRightInd/>
              <w:textAlignment w:val="auto"/>
              <w:rPr>
                <w:rFonts w:ascii="Times New Roman" w:hAnsi="Times New Roman"/>
                <w:szCs w:val="24"/>
              </w:rPr>
            </w:pPr>
            <w:r w:rsidRPr="00131600">
              <w:rPr>
                <w:rFonts w:ascii="Times New Roman" w:hAnsi="Times New Roman"/>
                <w:szCs w:val="24"/>
              </w:rPr>
              <w:t>Ціна придбання Укрнафти в операторів мережі АВІАС, грн/т</w:t>
            </w:r>
          </w:p>
        </w:tc>
        <w:tc>
          <w:tcPr>
            <w:tcW w:w="2168" w:type="dxa"/>
          </w:tcPr>
          <w:p w14:paraId="0379D7AF" w14:textId="77777777" w:rsidR="00131600" w:rsidRPr="00131600" w:rsidRDefault="00131600" w:rsidP="00131600">
            <w:pPr>
              <w:overflowPunct/>
              <w:autoSpaceDE/>
              <w:autoSpaceDN/>
              <w:adjustRightInd/>
              <w:textAlignment w:val="auto"/>
              <w:rPr>
                <w:rFonts w:ascii="Times New Roman" w:hAnsi="Times New Roman"/>
                <w:szCs w:val="24"/>
              </w:rPr>
            </w:pPr>
            <w:r w:rsidRPr="00131600">
              <w:rPr>
                <w:rFonts w:ascii="Times New Roman" w:hAnsi="Times New Roman"/>
                <w:szCs w:val="24"/>
              </w:rPr>
              <w:t>Ціна реалізації Укртатнафти на внутрішній ринок, грн/т</w:t>
            </w:r>
          </w:p>
        </w:tc>
        <w:tc>
          <w:tcPr>
            <w:tcW w:w="1791" w:type="dxa"/>
          </w:tcPr>
          <w:p w14:paraId="7453FB89" w14:textId="77777777" w:rsidR="00131600" w:rsidRPr="00131600" w:rsidRDefault="00131600" w:rsidP="00131600">
            <w:pPr>
              <w:overflowPunct/>
              <w:autoSpaceDE/>
              <w:autoSpaceDN/>
              <w:adjustRightInd/>
              <w:textAlignment w:val="auto"/>
              <w:rPr>
                <w:rFonts w:ascii="Times New Roman" w:hAnsi="Times New Roman"/>
                <w:szCs w:val="24"/>
              </w:rPr>
            </w:pPr>
            <w:r w:rsidRPr="00131600">
              <w:rPr>
                <w:rFonts w:ascii="Times New Roman" w:hAnsi="Times New Roman"/>
                <w:szCs w:val="24"/>
              </w:rPr>
              <w:t>Переплата Укрнафти, грн</w:t>
            </w:r>
          </w:p>
        </w:tc>
      </w:tr>
      <w:tr w:rsidR="00065C57" w:rsidRPr="00131600" w14:paraId="3FFD4E39" w14:textId="77777777" w:rsidTr="00065C57">
        <w:tc>
          <w:tcPr>
            <w:tcW w:w="1101" w:type="dxa"/>
          </w:tcPr>
          <w:p w14:paraId="0884646B" w14:textId="77777777" w:rsidR="00065C57" w:rsidRPr="00131600" w:rsidRDefault="00065C57" w:rsidP="00065C57">
            <w:pPr>
              <w:overflowPunct/>
              <w:autoSpaceDE/>
              <w:autoSpaceDN/>
              <w:adjustRightInd/>
              <w:textAlignment w:val="auto"/>
              <w:rPr>
                <w:rFonts w:ascii="Times New Roman" w:hAnsi="Times New Roman"/>
                <w:szCs w:val="24"/>
              </w:rPr>
            </w:pPr>
            <w:r w:rsidRPr="00131600">
              <w:rPr>
                <w:rFonts w:ascii="Times New Roman" w:hAnsi="Times New Roman"/>
                <w:szCs w:val="24"/>
              </w:rPr>
              <w:t>А-92</w:t>
            </w:r>
          </w:p>
        </w:tc>
        <w:tc>
          <w:tcPr>
            <w:tcW w:w="1799" w:type="dxa"/>
          </w:tcPr>
          <w:p w14:paraId="5A0D19DD" w14:textId="0E2D421C" w:rsidR="00065C57" w:rsidRPr="00131600" w:rsidRDefault="00065C57" w:rsidP="00065C57">
            <w:pPr>
              <w:overflowPunct/>
              <w:autoSpaceDE/>
              <w:autoSpaceDN/>
              <w:adjustRightInd/>
              <w:textAlignment w:val="auto"/>
              <w:rPr>
                <w:rFonts w:ascii="Times New Roman" w:hAnsi="Times New Roman"/>
                <w:szCs w:val="24"/>
              </w:rPr>
            </w:pPr>
            <w:r w:rsidRPr="00E62B9A">
              <w:rPr>
                <w:rFonts w:ascii="Times New Roman" w:hAnsi="Times New Roman"/>
                <w:bCs/>
                <w:i/>
                <w:szCs w:val="24"/>
              </w:rPr>
              <w:t>[інформація визначена як інформація з обмеженим доступом]</w:t>
            </w:r>
          </w:p>
        </w:tc>
        <w:tc>
          <w:tcPr>
            <w:tcW w:w="2121" w:type="dxa"/>
          </w:tcPr>
          <w:p w14:paraId="43A60794" w14:textId="60AF6561" w:rsidR="00065C57" w:rsidRPr="00131600" w:rsidRDefault="00065C57" w:rsidP="00065C57">
            <w:pPr>
              <w:overflowPunct/>
              <w:autoSpaceDE/>
              <w:autoSpaceDN/>
              <w:adjustRightInd/>
              <w:textAlignment w:val="auto"/>
              <w:rPr>
                <w:rFonts w:ascii="Times New Roman" w:hAnsi="Times New Roman"/>
                <w:szCs w:val="24"/>
              </w:rPr>
            </w:pPr>
            <w:r w:rsidRPr="00E62B9A">
              <w:rPr>
                <w:rFonts w:ascii="Times New Roman" w:hAnsi="Times New Roman"/>
                <w:bCs/>
                <w:i/>
                <w:szCs w:val="24"/>
              </w:rPr>
              <w:t>[інформація визначена як інформація з обмеженим доступом]</w:t>
            </w:r>
          </w:p>
        </w:tc>
        <w:tc>
          <w:tcPr>
            <w:tcW w:w="2168" w:type="dxa"/>
          </w:tcPr>
          <w:p w14:paraId="537D9FDE" w14:textId="6E9729CA" w:rsidR="00065C57" w:rsidRPr="00131600" w:rsidRDefault="00065C57" w:rsidP="00065C57">
            <w:pPr>
              <w:overflowPunct/>
              <w:autoSpaceDE/>
              <w:autoSpaceDN/>
              <w:adjustRightInd/>
              <w:textAlignment w:val="auto"/>
              <w:rPr>
                <w:rFonts w:ascii="Times New Roman" w:hAnsi="Times New Roman"/>
                <w:szCs w:val="24"/>
              </w:rPr>
            </w:pPr>
            <w:r w:rsidRPr="00993B4A">
              <w:rPr>
                <w:rFonts w:ascii="Times New Roman" w:hAnsi="Times New Roman"/>
                <w:bCs/>
                <w:i/>
                <w:szCs w:val="24"/>
              </w:rPr>
              <w:t>[інформація визначена як інформація з обмеженим доступом]</w:t>
            </w:r>
          </w:p>
        </w:tc>
        <w:tc>
          <w:tcPr>
            <w:tcW w:w="1791" w:type="dxa"/>
          </w:tcPr>
          <w:p w14:paraId="156ADF18" w14:textId="68F1268D" w:rsidR="00065C57" w:rsidRPr="00131600" w:rsidRDefault="00065C57" w:rsidP="00065C57">
            <w:pPr>
              <w:overflowPunct/>
              <w:autoSpaceDE/>
              <w:autoSpaceDN/>
              <w:adjustRightInd/>
              <w:textAlignment w:val="auto"/>
              <w:rPr>
                <w:rFonts w:ascii="Times New Roman" w:hAnsi="Times New Roman"/>
                <w:szCs w:val="24"/>
              </w:rPr>
            </w:pPr>
            <w:r w:rsidRPr="00993B4A">
              <w:rPr>
                <w:rFonts w:ascii="Times New Roman" w:hAnsi="Times New Roman"/>
                <w:bCs/>
                <w:i/>
                <w:szCs w:val="24"/>
              </w:rPr>
              <w:t>[інформація визначена як інформація з обмеженим доступом]</w:t>
            </w:r>
          </w:p>
        </w:tc>
      </w:tr>
      <w:tr w:rsidR="00065C57" w:rsidRPr="00131600" w14:paraId="78DA61DC" w14:textId="77777777" w:rsidTr="00065C57">
        <w:tc>
          <w:tcPr>
            <w:tcW w:w="1101" w:type="dxa"/>
          </w:tcPr>
          <w:p w14:paraId="73AEA484" w14:textId="77777777" w:rsidR="00065C57" w:rsidRPr="00131600" w:rsidRDefault="00065C57" w:rsidP="00065C57">
            <w:pPr>
              <w:overflowPunct/>
              <w:autoSpaceDE/>
              <w:autoSpaceDN/>
              <w:adjustRightInd/>
              <w:textAlignment w:val="auto"/>
              <w:rPr>
                <w:rFonts w:ascii="Times New Roman" w:hAnsi="Times New Roman"/>
                <w:szCs w:val="24"/>
              </w:rPr>
            </w:pPr>
            <w:r w:rsidRPr="00131600">
              <w:rPr>
                <w:rFonts w:ascii="Times New Roman" w:hAnsi="Times New Roman"/>
                <w:szCs w:val="24"/>
              </w:rPr>
              <w:t>А-95</w:t>
            </w:r>
          </w:p>
        </w:tc>
        <w:tc>
          <w:tcPr>
            <w:tcW w:w="1799" w:type="dxa"/>
          </w:tcPr>
          <w:p w14:paraId="0DEA448E" w14:textId="3B4A77D3" w:rsidR="00065C57" w:rsidRPr="00131600" w:rsidRDefault="00065C57" w:rsidP="00065C57">
            <w:pPr>
              <w:overflowPunct/>
              <w:autoSpaceDE/>
              <w:autoSpaceDN/>
              <w:adjustRightInd/>
              <w:textAlignment w:val="auto"/>
              <w:rPr>
                <w:rFonts w:ascii="Times New Roman" w:hAnsi="Times New Roman"/>
                <w:szCs w:val="24"/>
              </w:rPr>
            </w:pPr>
            <w:r w:rsidRPr="00E62B9A">
              <w:rPr>
                <w:rFonts w:ascii="Times New Roman" w:hAnsi="Times New Roman"/>
                <w:bCs/>
                <w:i/>
                <w:szCs w:val="24"/>
              </w:rPr>
              <w:t>[інформація визначена як інформація з обмеженим доступом]</w:t>
            </w:r>
          </w:p>
        </w:tc>
        <w:tc>
          <w:tcPr>
            <w:tcW w:w="2121" w:type="dxa"/>
          </w:tcPr>
          <w:p w14:paraId="6F54C4F0" w14:textId="2F82CC62" w:rsidR="00065C57" w:rsidRPr="00131600" w:rsidRDefault="00065C57" w:rsidP="00065C57">
            <w:pPr>
              <w:overflowPunct/>
              <w:autoSpaceDE/>
              <w:autoSpaceDN/>
              <w:adjustRightInd/>
              <w:textAlignment w:val="auto"/>
              <w:rPr>
                <w:rFonts w:ascii="Times New Roman" w:hAnsi="Times New Roman"/>
                <w:szCs w:val="24"/>
              </w:rPr>
            </w:pPr>
            <w:r w:rsidRPr="00994AFE">
              <w:rPr>
                <w:rFonts w:ascii="Times New Roman" w:hAnsi="Times New Roman"/>
                <w:bCs/>
                <w:i/>
                <w:szCs w:val="24"/>
              </w:rPr>
              <w:t>[інформація визначена як інформація з обмеженим доступом]</w:t>
            </w:r>
          </w:p>
        </w:tc>
        <w:tc>
          <w:tcPr>
            <w:tcW w:w="2168" w:type="dxa"/>
          </w:tcPr>
          <w:p w14:paraId="221424B9" w14:textId="1D74E9B5" w:rsidR="00065C57" w:rsidRPr="00131600" w:rsidRDefault="00065C57" w:rsidP="00065C57">
            <w:pPr>
              <w:overflowPunct/>
              <w:autoSpaceDE/>
              <w:autoSpaceDN/>
              <w:adjustRightInd/>
              <w:textAlignment w:val="auto"/>
              <w:rPr>
                <w:rFonts w:ascii="Times New Roman" w:hAnsi="Times New Roman"/>
                <w:szCs w:val="24"/>
              </w:rPr>
            </w:pPr>
            <w:r w:rsidRPr="00994AFE">
              <w:rPr>
                <w:rFonts w:ascii="Times New Roman" w:hAnsi="Times New Roman"/>
                <w:bCs/>
                <w:i/>
                <w:szCs w:val="24"/>
              </w:rPr>
              <w:t>[інформація визначена як інформація з обмеженим доступом]</w:t>
            </w:r>
          </w:p>
        </w:tc>
        <w:tc>
          <w:tcPr>
            <w:tcW w:w="1791" w:type="dxa"/>
          </w:tcPr>
          <w:p w14:paraId="79D198A8" w14:textId="2B922B61" w:rsidR="00065C57" w:rsidRPr="00131600" w:rsidRDefault="00065C57" w:rsidP="00065C57">
            <w:pPr>
              <w:overflowPunct/>
              <w:autoSpaceDE/>
              <w:autoSpaceDN/>
              <w:adjustRightInd/>
              <w:textAlignment w:val="auto"/>
              <w:rPr>
                <w:rFonts w:ascii="Times New Roman" w:hAnsi="Times New Roman"/>
                <w:szCs w:val="24"/>
              </w:rPr>
            </w:pPr>
            <w:r w:rsidRPr="00994AFE">
              <w:rPr>
                <w:rFonts w:ascii="Times New Roman" w:hAnsi="Times New Roman"/>
                <w:bCs/>
                <w:i/>
                <w:szCs w:val="24"/>
              </w:rPr>
              <w:t>[інформація визначена як інформація з обмеженим доступом]</w:t>
            </w:r>
          </w:p>
        </w:tc>
      </w:tr>
    </w:tbl>
    <w:p w14:paraId="6CE92670" w14:textId="77777777" w:rsidR="00E72FBC" w:rsidRPr="00E137EA" w:rsidRDefault="00E72FBC" w:rsidP="00DC0E3B">
      <w:pPr>
        <w:overflowPunct/>
        <w:autoSpaceDE/>
        <w:autoSpaceDN/>
        <w:adjustRightInd/>
        <w:ind w:left="720" w:hanging="12"/>
        <w:jc w:val="both"/>
        <w:textAlignment w:val="auto"/>
        <w:rPr>
          <w:rFonts w:ascii="Times New Roman" w:hAnsi="Times New Roman"/>
          <w:szCs w:val="24"/>
        </w:rPr>
      </w:pPr>
    </w:p>
    <w:p w14:paraId="477477B8" w14:textId="4C27C44D" w:rsidR="00E72FBC" w:rsidRPr="00E137EA" w:rsidRDefault="00E72FBC" w:rsidP="00DC0E3B">
      <w:pPr>
        <w:pStyle w:val="a0"/>
        <w:numPr>
          <w:ilvl w:val="0"/>
          <w:numId w:val="2"/>
        </w:numPr>
        <w:ind w:hanging="720"/>
        <w:jc w:val="both"/>
        <w:rPr>
          <w:color w:val="000000"/>
          <w:kern w:val="24"/>
        </w:rPr>
      </w:pPr>
      <w:r w:rsidRPr="00E137EA">
        <w:rPr>
          <w:color w:val="000000"/>
          <w:kern w:val="24"/>
        </w:rPr>
        <w:t>Тобто</w:t>
      </w:r>
      <w:r w:rsidR="00763A95">
        <w:rPr>
          <w:color w:val="000000"/>
          <w:kern w:val="24"/>
        </w:rPr>
        <w:t>,</w:t>
      </w:r>
      <w:r w:rsidRPr="00E137EA">
        <w:rPr>
          <w:color w:val="000000"/>
          <w:kern w:val="24"/>
        </w:rPr>
        <w:t xml:space="preserve"> придбавши </w:t>
      </w:r>
      <w:r w:rsidR="00763A95">
        <w:rPr>
          <w:color w:val="000000"/>
          <w:kern w:val="24"/>
        </w:rPr>
        <w:t xml:space="preserve">за </w:t>
      </w:r>
      <w:r w:rsidRPr="00E137EA">
        <w:rPr>
          <w:color w:val="000000"/>
          <w:kern w:val="24"/>
        </w:rPr>
        <w:t>завищен</w:t>
      </w:r>
      <w:r w:rsidR="00763A95">
        <w:rPr>
          <w:color w:val="000000"/>
          <w:kern w:val="24"/>
        </w:rPr>
        <w:t>ою</w:t>
      </w:r>
      <w:r w:rsidRPr="00E137EA">
        <w:rPr>
          <w:color w:val="000000"/>
          <w:kern w:val="24"/>
        </w:rPr>
        <w:t xml:space="preserve"> цін</w:t>
      </w:r>
      <w:r w:rsidR="00763A95">
        <w:rPr>
          <w:color w:val="000000"/>
          <w:kern w:val="24"/>
        </w:rPr>
        <w:t>ою</w:t>
      </w:r>
      <w:r w:rsidRPr="00E137EA">
        <w:rPr>
          <w:color w:val="000000"/>
          <w:kern w:val="24"/>
        </w:rPr>
        <w:t xml:space="preserve"> нафтопродукти</w:t>
      </w:r>
      <w:r w:rsidR="00763A95">
        <w:rPr>
          <w:color w:val="000000"/>
          <w:kern w:val="24"/>
        </w:rPr>
        <w:t>,</w:t>
      </w:r>
      <w:r w:rsidRPr="00E137EA">
        <w:rPr>
          <w:color w:val="000000"/>
          <w:kern w:val="24"/>
        </w:rPr>
        <w:t xml:space="preserve"> ПАТ «УКРНАФТА» </w:t>
      </w:r>
      <w:r w:rsidRPr="00E137EA">
        <w:rPr>
          <w:kern w:val="24"/>
          <w:u w:val="single"/>
        </w:rPr>
        <w:t>переплатил</w:t>
      </w:r>
      <w:r w:rsidR="00763A95">
        <w:rPr>
          <w:kern w:val="24"/>
          <w:u w:val="single"/>
        </w:rPr>
        <w:t>о</w:t>
      </w:r>
      <w:r w:rsidRPr="003430E4">
        <w:rPr>
          <w:i/>
          <w:kern w:val="24"/>
        </w:rPr>
        <w:t xml:space="preserve"> </w:t>
      </w:r>
      <w:r w:rsidR="00065C57" w:rsidRPr="00E62B9A">
        <w:rPr>
          <w:bCs/>
          <w:i/>
        </w:rPr>
        <w:t>[інформація визначена як інформація з обмеженим доступом]</w:t>
      </w:r>
      <w:r w:rsidRPr="003430E4">
        <w:rPr>
          <w:kern w:val="24"/>
        </w:rPr>
        <w:t xml:space="preserve">. </w:t>
      </w:r>
      <w:r w:rsidRPr="00E137EA">
        <w:rPr>
          <w:color w:val="000000"/>
          <w:kern w:val="24"/>
        </w:rPr>
        <w:t>При цьому зазначене паливо ще буде зберігатися на нафтобазі до зимового сезону, на що також потрібно витрачати кошти.</w:t>
      </w:r>
    </w:p>
    <w:p w14:paraId="5A21B060" w14:textId="77777777" w:rsidR="00E72FBC" w:rsidRPr="00E137EA" w:rsidRDefault="00E72FBC" w:rsidP="00DC0E3B">
      <w:pPr>
        <w:overflowPunct/>
        <w:autoSpaceDE/>
        <w:autoSpaceDN/>
        <w:adjustRightInd/>
        <w:ind w:left="720" w:hanging="720"/>
        <w:jc w:val="both"/>
        <w:textAlignment w:val="auto"/>
        <w:rPr>
          <w:rFonts w:ascii="Times New Roman" w:hAnsi="Times New Roman"/>
          <w:szCs w:val="24"/>
        </w:rPr>
      </w:pPr>
    </w:p>
    <w:p w14:paraId="5978273E" w14:textId="77777777" w:rsidR="00E72FBC" w:rsidRPr="00E137EA" w:rsidRDefault="00763A95" w:rsidP="00DC0E3B">
      <w:pPr>
        <w:pStyle w:val="a0"/>
        <w:numPr>
          <w:ilvl w:val="0"/>
          <w:numId w:val="2"/>
        </w:numPr>
        <w:ind w:hanging="720"/>
        <w:jc w:val="both"/>
      </w:pPr>
      <w:r>
        <w:t>У</w:t>
      </w:r>
      <w:r w:rsidR="00E72FBC" w:rsidRPr="00E137EA">
        <w:t xml:space="preserve"> ході аналізу інформації, надано</w:t>
      </w:r>
      <w:r>
        <w:t>ї</w:t>
      </w:r>
      <w:r w:rsidR="00E72FBC" w:rsidRPr="00E137EA">
        <w:t xml:space="preserve"> операторами АЗС – відповідачами у справі</w:t>
      </w:r>
      <w:r>
        <w:t>,</w:t>
      </w:r>
      <w:r w:rsidR="00E72FBC" w:rsidRPr="00E137EA">
        <w:t xml:space="preserve"> виявлено не лише фактичний перехід автозаправних, але й також прос</w:t>
      </w:r>
      <w:r>
        <w:t>тежується</w:t>
      </w:r>
      <w:r w:rsidR="00E72FBC" w:rsidRPr="00E137EA">
        <w:t xml:space="preserve"> ланцюг договірних відносини між ними </w:t>
      </w:r>
      <w:r>
        <w:t>в</w:t>
      </w:r>
      <w:r w:rsidR="00E72FBC" w:rsidRPr="00E137EA">
        <w:t xml:space="preserve"> момент переходу.</w:t>
      </w:r>
    </w:p>
    <w:p w14:paraId="71866397" w14:textId="77777777" w:rsidR="00E72FBC" w:rsidRPr="00E137EA" w:rsidRDefault="00E72FBC" w:rsidP="00DC0E3B">
      <w:pPr>
        <w:pStyle w:val="a0"/>
        <w:numPr>
          <w:ilvl w:val="0"/>
          <w:numId w:val="2"/>
        </w:numPr>
        <w:ind w:hanging="720"/>
        <w:jc w:val="both"/>
      </w:pPr>
      <w:r w:rsidRPr="00E137EA">
        <w:t xml:space="preserve">Так, до прикладу: протягом 2015 року </w:t>
      </w:r>
      <w:r w:rsidR="00995252">
        <w:t>в</w:t>
      </w:r>
      <w:r w:rsidRPr="00E137EA">
        <w:t xml:space="preserve"> Полтавській області на 42 автозаправних станціях здійснював роздрібну торгівлю нафтопродуктами оператор АЗС – </w:t>
      </w:r>
      <w:r>
        <w:br/>
      </w:r>
      <w:r w:rsidRPr="00E137EA">
        <w:t xml:space="preserve">ТОВ «МАТЕРІЯ-УТН». </w:t>
      </w:r>
    </w:p>
    <w:p w14:paraId="4BA7918A" w14:textId="77777777" w:rsidR="00E72FBC" w:rsidRPr="00E137EA" w:rsidRDefault="00E72FBC" w:rsidP="00DC0E3B">
      <w:pPr>
        <w:pStyle w:val="a0"/>
        <w:numPr>
          <w:ilvl w:val="0"/>
          <w:numId w:val="2"/>
        </w:numPr>
        <w:ind w:hanging="720"/>
        <w:jc w:val="both"/>
      </w:pPr>
      <w:r w:rsidRPr="00E137EA">
        <w:t xml:space="preserve">30 квітня 2015 </w:t>
      </w:r>
      <w:r w:rsidR="00995252">
        <w:t xml:space="preserve">року </w:t>
      </w:r>
      <w:r w:rsidRPr="00E137EA">
        <w:t xml:space="preserve">між ТОВ «МАТЕРІЯ-УТН» та ТОВ «ВТФ «АВІАС» укладено договір купівлі-продажу нафтопродуктів № 178, в якому ТОВ «МАТЕРІЯ-УТН» є продавцем. </w:t>
      </w:r>
    </w:p>
    <w:p w14:paraId="7687345F" w14:textId="77777777" w:rsidR="00E72FBC" w:rsidRPr="00E137EA" w:rsidRDefault="00E72FBC" w:rsidP="00DC0E3B">
      <w:pPr>
        <w:overflowPunct/>
        <w:autoSpaceDE/>
        <w:autoSpaceDN/>
        <w:adjustRightInd/>
        <w:ind w:left="709"/>
        <w:jc w:val="both"/>
        <w:textAlignment w:val="auto"/>
        <w:rPr>
          <w:rFonts w:ascii="Times New Roman" w:hAnsi="Times New Roman"/>
          <w:szCs w:val="24"/>
        </w:rPr>
      </w:pPr>
      <w:r w:rsidRPr="00E137EA">
        <w:rPr>
          <w:rFonts w:ascii="Times New Roman" w:hAnsi="Times New Roman"/>
          <w:szCs w:val="24"/>
        </w:rPr>
        <w:t xml:space="preserve">Згідно </w:t>
      </w:r>
      <w:r w:rsidR="00995252">
        <w:rPr>
          <w:rFonts w:ascii="Times New Roman" w:hAnsi="Times New Roman"/>
          <w:szCs w:val="24"/>
        </w:rPr>
        <w:t xml:space="preserve">з </w:t>
      </w:r>
      <w:r w:rsidRPr="00E137EA">
        <w:rPr>
          <w:rFonts w:ascii="Times New Roman" w:hAnsi="Times New Roman"/>
          <w:szCs w:val="24"/>
        </w:rPr>
        <w:t>Додат</w:t>
      </w:r>
      <w:r w:rsidR="007841C3">
        <w:rPr>
          <w:rFonts w:ascii="Times New Roman" w:hAnsi="Times New Roman"/>
          <w:szCs w:val="24"/>
        </w:rPr>
        <w:t>ком</w:t>
      </w:r>
      <w:r w:rsidRPr="00E137EA">
        <w:rPr>
          <w:rFonts w:ascii="Times New Roman" w:hAnsi="Times New Roman"/>
          <w:szCs w:val="24"/>
        </w:rPr>
        <w:t xml:space="preserve"> № 1 до договору купівлі-продажу нафтопродуктів № 178 </w:t>
      </w:r>
      <w:r>
        <w:rPr>
          <w:rFonts w:ascii="Times New Roman" w:hAnsi="Times New Roman"/>
          <w:szCs w:val="24"/>
        </w:rPr>
        <w:br/>
      </w:r>
      <w:r w:rsidRPr="00E137EA">
        <w:rPr>
          <w:rFonts w:ascii="Times New Roman" w:hAnsi="Times New Roman"/>
          <w:szCs w:val="24"/>
        </w:rPr>
        <w:t>від 30.04.2015, надається перелік всіх АЗС із зазначенням конкретного виду нафтопродукту та його залишку (тонн) на конкретній АЗС.</w:t>
      </w:r>
    </w:p>
    <w:p w14:paraId="3BF1072A" w14:textId="77777777" w:rsidR="00E72FBC" w:rsidRPr="00E137EA" w:rsidRDefault="00995252" w:rsidP="00DC0E3B">
      <w:pPr>
        <w:overflowPunct/>
        <w:autoSpaceDE/>
        <w:autoSpaceDN/>
        <w:adjustRightInd/>
        <w:ind w:left="709"/>
        <w:jc w:val="both"/>
        <w:textAlignment w:val="auto"/>
        <w:rPr>
          <w:rFonts w:ascii="Times New Roman" w:hAnsi="Times New Roman"/>
          <w:szCs w:val="24"/>
        </w:rPr>
      </w:pPr>
      <w:r>
        <w:rPr>
          <w:rFonts w:ascii="Times New Roman" w:hAnsi="Times New Roman"/>
          <w:szCs w:val="24"/>
        </w:rPr>
        <w:t>Наприкінці</w:t>
      </w:r>
      <w:r w:rsidR="00E72FBC" w:rsidRPr="00E137EA">
        <w:rPr>
          <w:rFonts w:ascii="Times New Roman" w:hAnsi="Times New Roman"/>
          <w:szCs w:val="24"/>
        </w:rPr>
        <w:t xml:space="preserve"> 2015 року укладається такий же договір купівлі-продажу нафтопродуктів </w:t>
      </w:r>
      <w:r w:rsidR="00E72FBC" w:rsidRPr="00E137EA">
        <w:rPr>
          <w:rFonts w:ascii="Times New Roman" w:hAnsi="Times New Roman"/>
          <w:szCs w:val="24"/>
        </w:rPr>
        <w:br/>
        <w:t xml:space="preserve">№ 264 від 04.12.2015 між ТОВ «МАТЕРІЯ-УТН» та ТОВ «АГРОБІЗНЕСТОРГ» (оператор АЗС, який приходить на зміну ТОВ «МАТЕРІЯ-УТН»), для поставки використовуються ті самі автозаправні станції. </w:t>
      </w:r>
    </w:p>
    <w:p w14:paraId="28ACAA67" w14:textId="77777777" w:rsidR="00E72FBC" w:rsidRPr="00E137EA" w:rsidRDefault="00995252" w:rsidP="00DC0E3B">
      <w:pPr>
        <w:overflowPunct/>
        <w:autoSpaceDE/>
        <w:autoSpaceDN/>
        <w:adjustRightInd/>
        <w:ind w:left="709"/>
        <w:jc w:val="both"/>
        <w:textAlignment w:val="auto"/>
        <w:rPr>
          <w:rFonts w:ascii="Times New Roman" w:hAnsi="Times New Roman"/>
        </w:rPr>
      </w:pPr>
      <w:r>
        <w:rPr>
          <w:rFonts w:ascii="Times New Roman" w:hAnsi="Times New Roman"/>
        </w:rPr>
        <w:t>Наприкінці</w:t>
      </w:r>
      <w:r w:rsidR="00E72FBC" w:rsidRPr="00E137EA">
        <w:rPr>
          <w:rFonts w:ascii="Times New Roman" w:hAnsi="Times New Roman"/>
        </w:rPr>
        <w:t xml:space="preserve"> 2016 року укладається договір купівлі-продажу нафтопродуктів № 356 </w:t>
      </w:r>
      <w:r w:rsidR="00E72FBC" w:rsidRPr="00E137EA">
        <w:rPr>
          <w:rFonts w:ascii="Times New Roman" w:hAnsi="Times New Roman"/>
        </w:rPr>
        <w:br/>
        <w:t xml:space="preserve">від 20.12.2016 між ТОВ «АРГО-УТН» (оператор АЗС, який змінив </w:t>
      </w:r>
      <w:r w:rsidR="00E72FBC">
        <w:rPr>
          <w:rFonts w:ascii="Times New Roman" w:hAnsi="Times New Roman"/>
        </w:rPr>
        <w:br/>
      </w:r>
      <w:r w:rsidR="00E72FBC" w:rsidRPr="00E137EA">
        <w:rPr>
          <w:rFonts w:ascii="Times New Roman" w:hAnsi="Times New Roman"/>
        </w:rPr>
        <w:t xml:space="preserve">ТОВ «АГРОБІЗНЕСТОРГ») та ТОВ «АСТЕЛ КАР» (оператор АЗС, який змінив </w:t>
      </w:r>
      <w:r w:rsidR="00E72FBC">
        <w:rPr>
          <w:rFonts w:ascii="Times New Roman" w:hAnsi="Times New Roman"/>
        </w:rPr>
        <w:br/>
      </w:r>
      <w:r w:rsidR="00E72FBC" w:rsidRPr="00E137EA">
        <w:rPr>
          <w:rFonts w:ascii="Times New Roman" w:hAnsi="Times New Roman"/>
        </w:rPr>
        <w:t>ТОВ «АРГО-УТН»), який відповідає змісту вищезазначених договорів купівлі-продажу нафтопродуктів.</w:t>
      </w:r>
    </w:p>
    <w:p w14:paraId="03120A96" w14:textId="77777777" w:rsidR="00E72FBC" w:rsidRPr="00E137EA" w:rsidRDefault="00E72FBC" w:rsidP="00DC0E3B">
      <w:pPr>
        <w:overflowPunct/>
        <w:autoSpaceDE/>
        <w:autoSpaceDN/>
        <w:adjustRightInd/>
        <w:ind w:left="709"/>
        <w:jc w:val="both"/>
        <w:textAlignment w:val="auto"/>
        <w:rPr>
          <w:rFonts w:ascii="Times New Roman" w:hAnsi="Times New Roman"/>
        </w:rPr>
      </w:pPr>
      <w:r w:rsidRPr="00E137EA">
        <w:rPr>
          <w:rFonts w:ascii="Times New Roman" w:hAnsi="Times New Roman"/>
        </w:rPr>
        <w:t>Отже, при зміні один одного, оператори АЗС також укладають договори купівлі-продажу для передачі залишків нафтопродуктів на автозаправних станціях.</w:t>
      </w:r>
    </w:p>
    <w:p w14:paraId="662CD5CF" w14:textId="77777777" w:rsidR="00E72FBC" w:rsidRPr="00E137EA" w:rsidRDefault="00E72FBC" w:rsidP="00DC0E3B">
      <w:pPr>
        <w:pStyle w:val="a0"/>
        <w:numPr>
          <w:ilvl w:val="0"/>
          <w:numId w:val="2"/>
        </w:numPr>
        <w:ind w:hanging="720"/>
        <w:jc w:val="both"/>
      </w:pPr>
      <w:r w:rsidRPr="00E137EA">
        <w:t>При цьому ТОВ «АРГО-УТН» та ТОВ «АГРОБІЗНЕСТОРГ» було надано копії одного й того ж протоколу обшуку детективами Національного антикорупційного бюро України від 01.02.2017, який проведено в офісних приміщеннях за адресою: Полтавська обл</w:t>
      </w:r>
      <w:r w:rsidR="007841C3">
        <w:t>асть</w:t>
      </w:r>
      <w:r w:rsidRPr="00E137EA">
        <w:t>, м</w:t>
      </w:r>
      <w:r w:rsidR="00995252">
        <w:t>.</w:t>
      </w:r>
      <w:r w:rsidRPr="00E137EA">
        <w:t xml:space="preserve"> Кременчук, проїзд Галузевий, буд</w:t>
      </w:r>
      <w:r w:rsidR="00995252">
        <w:t>.</w:t>
      </w:r>
      <w:r w:rsidRPr="00E137EA">
        <w:t xml:space="preserve"> 80, що свідчить про одне робоче місце операторів АЗС, які приходять на заміну один одному.</w:t>
      </w:r>
    </w:p>
    <w:p w14:paraId="611364AE" w14:textId="77777777" w:rsidR="00E72FBC" w:rsidRPr="00E137EA" w:rsidRDefault="00E72FBC" w:rsidP="00DC0E3B">
      <w:pPr>
        <w:pStyle w:val="a0"/>
        <w:numPr>
          <w:ilvl w:val="0"/>
          <w:numId w:val="2"/>
        </w:numPr>
        <w:ind w:hanging="720"/>
        <w:jc w:val="both"/>
      </w:pPr>
      <w:r w:rsidRPr="00E137EA">
        <w:t xml:space="preserve">Згідно </w:t>
      </w:r>
      <w:r w:rsidR="00995252">
        <w:t xml:space="preserve">з </w:t>
      </w:r>
      <w:r w:rsidRPr="00E137EA">
        <w:t>копі</w:t>
      </w:r>
      <w:r w:rsidR="00995252">
        <w:t>єю</w:t>
      </w:r>
      <w:r w:rsidRPr="00E137EA">
        <w:t xml:space="preserve"> протоколу обшуку від 01.02.2017, у ході проведення обшуку було виявлено:</w:t>
      </w:r>
    </w:p>
    <w:p w14:paraId="400A4911" w14:textId="77777777" w:rsidR="00E72FBC" w:rsidRPr="00E137EA" w:rsidRDefault="00995252" w:rsidP="00DC0E3B">
      <w:pPr>
        <w:tabs>
          <w:tab w:val="left" w:pos="1134"/>
        </w:tabs>
        <w:overflowPunct/>
        <w:autoSpaceDE/>
        <w:autoSpaceDN/>
        <w:adjustRightInd/>
        <w:ind w:left="709"/>
        <w:jc w:val="both"/>
        <w:textAlignment w:val="auto"/>
        <w:rPr>
          <w:rFonts w:ascii="Times New Roman" w:hAnsi="Times New Roman"/>
          <w:szCs w:val="24"/>
        </w:rPr>
      </w:pPr>
      <w:r>
        <w:rPr>
          <w:rFonts w:ascii="Times New Roman" w:hAnsi="Times New Roman"/>
          <w:szCs w:val="24"/>
        </w:rPr>
        <w:lastRenderedPageBreak/>
        <w:t>в</w:t>
      </w:r>
      <w:r w:rsidR="00E72FBC" w:rsidRPr="00E137EA">
        <w:rPr>
          <w:rFonts w:ascii="Times New Roman" w:hAnsi="Times New Roman"/>
          <w:szCs w:val="24"/>
        </w:rPr>
        <w:t xml:space="preserve"> кабінеті на першому поверсі з написом на дверях </w:t>
      </w:r>
      <w:r w:rsidR="003C6422">
        <w:rPr>
          <w:rFonts w:ascii="Times New Roman" w:hAnsi="Times New Roman"/>
          <w:szCs w:val="24"/>
        </w:rPr>
        <w:t>«</w:t>
      </w:r>
      <w:r w:rsidR="00E72FBC" w:rsidRPr="00E137EA">
        <w:rPr>
          <w:rFonts w:ascii="Times New Roman" w:hAnsi="Times New Roman"/>
          <w:szCs w:val="24"/>
        </w:rPr>
        <w:t xml:space="preserve">ТОВ «ПРОМ ГАРАНТ ПЛЮС», Бухгалтер АЗС, АВІАС, ТОВ «АСТЕЛ КАР» встановлено чотири робочих столи з комп’ютерами. </w:t>
      </w:r>
      <w:r w:rsidR="003C6422">
        <w:rPr>
          <w:rFonts w:ascii="Times New Roman" w:hAnsi="Times New Roman"/>
          <w:szCs w:val="24"/>
        </w:rPr>
        <w:t>У</w:t>
      </w:r>
      <w:r w:rsidR="00E72FBC" w:rsidRPr="00E137EA">
        <w:rPr>
          <w:rFonts w:ascii="Times New Roman" w:hAnsi="Times New Roman"/>
          <w:szCs w:val="24"/>
        </w:rPr>
        <w:t xml:space="preserve"> ході обшуку кабінету вилучено:</w:t>
      </w:r>
    </w:p>
    <w:p w14:paraId="65A1F38E" w14:textId="77777777" w:rsidR="00E72FBC" w:rsidRPr="00E137EA" w:rsidRDefault="00BA6F22" w:rsidP="00DC0E3B">
      <w:pPr>
        <w:numPr>
          <w:ilvl w:val="0"/>
          <w:numId w:val="7"/>
        </w:numPr>
        <w:tabs>
          <w:tab w:val="left" w:pos="1134"/>
        </w:tabs>
        <w:overflowPunct/>
        <w:autoSpaceDE/>
        <w:autoSpaceDN/>
        <w:adjustRightInd/>
        <w:ind w:left="709" w:firstLine="0"/>
        <w:contextualSpacing/>
        <w:jc w:val="both"/>
        <w:textAlignment w:val="auto"/>
        <w:rPr>
          <w:rFonts w:ascii="Times New Roman" w:hAnsi="Times New Roman"/>
          <w:szCs w:val="24"/>
        </w:rPr>
      </w:pPr>
      <w:r>
        <w:rPr>
          <w:rFonts w:ascii="Times New Roman" w:hAnsi="Times New Roman"/>
          <w:szCs w:val="24"/>
        </w:rPr>
        <w:t>ш</w:t>
      </w:r>
      <w:r w:rsidR="00E72FBC" w:rsidRPr="00E137EA">
        <w:rPr>
          <w:rFonts w:ascii="Times New Roman" w:hAnsi="Times New Roman"/>
          <w:szCs w:val="24"/>
        </w:rPr>
        <w:t xml:space="preserve">видкозшивач з оригіналами бухгалтерських документів юридичних осіб </w:t>
      </w:r>
      <w:r w:rsidR="00E72FBC" w:rsidRPr="00E137EA">
        <w:rPr>
          <w:rFonts w:ascii="Times New Roman" w:hAnsi="Times New Roman"/>
          <w:szCs w:val="24"/>
        </w:rPr>
        <w:br/>
        <w:t xml:space="preserve">ТОВ «СВАРОГ-УТН» (оператор АЗС, який передував ТОВ «МАТЕРІЯ-УТН»), </w:t>
      </w:r>
      <w:r w:rsidR="00E72FBC">
        <w:rPr>
          <w:rFonts w:ascii="Times New Roman" w:hAnsi="Times New Roman"/>
          <w:szCs w:val="24"/>
        </w:rPr>
        <w:br/>
      </w:r>
      <w:r w:rsidR="00E72FBC" w:rsidRPr="00E137EA">
        <w:rPr>
          <w:rFonts w:ascii="Times New Roman" w:hAnsi="Times New Roman"/>
          <w:szCs w:val="24"/>
        </w:rPr>
        <w:t xml:space="preserve">ТОВ «МАТЕРІЯ-УТН», ТОВ «АГРОБІЗНЕСТОРГ» та ТОВ «АРГО-УТН». </w:t>
      </w:r>
    </w:p>
    <w:p w14:paraId="11097B63" w14:textId="77777777" w:rsidR="00E72FBC" w:rsidRPr="00E137EA" w:rsidRDefault="00BA6F22" w:rsidP="00DC0E3B">
      <w:pPr>
        <w:tabs>
          <w:tab w:val="left" w:pos="1134"/>
        </w:tabs>
        <w:overflowPunct/>
        <w:autoSpaceDE/>
        <w:autoSpaceDN/>
        <w:adjustRightInd/>
        <w:ind w:left="709"/>
        <w:jc w:val="both"/>
        <w:textAlignment w:val="auto"/>
        <w:rPr>
          <w:rFonts w:ascii="Times New Roman" w:hAnsi="Times New Roman"/>
          <w:szCs w:val="24"/>
        </w:rPr>
      </w:pPr>
      <w:r>
        <w:rPr>
          <w:rFonts w:ascii="Times New Roman" w:hAnsi="Times New Roman"/>
          <w:szCs w:val="24"/>
        </w:rPr>
        <w:t>У</w:t>
      </w:r>
      <w:r w:rsidR="00E72FBC" w:rsidRPr="00E137EA">
        <w:rPr>
          <w:rFonts w:ascii="Times New Roman" w:hAnsi="Times New Roman"/>
          <w:szCs w:val="24"/>
        </w:rPr>
        <w:t xml:space="preserve"> кабінеті з написом </w:t>
      </w:r>
      <w:r w:rsidR="0078436B">
        <w:rPr>
          <w:rFonts w:ascii="Times New Roman" w:hAnsi="Times New Roman"/>
          <w:szCs w:val="24"/>
        </w:rPr>
        <w:t>«</w:t>
      </w:r>
      <w:r w:rsidR="00E72FBC" w:rsidRPr="00E137EA">
        <w:rPr>
          <w:rFonts w:ascii="Times New Roman" w:hAnsi="Times New Roman"/>
          <w:szCs w:val="24"/>
        </w:rPr>
        <w:t>Бухгалтерія ПАТ «УКРНАФТА», ТОВ «АСТЕЛ КАР» знаходиться 11 робочих місць</w:t>
      </w:r>
      <w:r w:rsidR="0078436B">
        <w:rPr>
          <w:rFonts w:ascii="Times New Roman" w:hAnsi="Times New Roman"/>
          <w:szCs w:val="24"/>
        </w:rPr>
        <w:t>,</w:t>
      </w:r>
      <w:r w:rsidR="00E72FBC" w:rsidRPr="00E137EA">
        <w:rPr>
          <w:rFonts w:ascii="Times New Roman" w:hAnsi="Times New Roman"/>
          <w:szCs w:val="24"/>
        </w:rPr>
        <w:t xml:space="preserve"> на яких здійснюється бухгалтерський облік АЗС та бухгалтерія ВРНП по Полтавській області ПАТ «УКРНАФТА». </w:t>
      </w:r>
      <w:r w:rsidR="0078436B">
        <w:rPr>
          <w:rFonts w:ascii="Times New Roman" w:hAnsi="Times New Roman"/>
          <w:szCs w:val="24"/>
        </w:rPr>
        <w:t>Із цього</w:t>
      </w:r>
      <w:r w:rsidR="00E72FBC" w:rsidRPr="00E137EA">
        <w:rPr>
          <w:rFonts w:ascii="Times New Roman" w:hAnsi="Times New Roman"/>
          <w:szCs w:val="24"/>
        </w:rPr>
        <w:t xml:space="preserve"> кабінету вилучалось:</w:t>
      </w:r>
    </w:p>
    <w:p w14:paraId="33CF2E8D" w14:textId="77777777" w:rsidR="00E72FBC" w:rsidRPr="00E137EA" w:rsidRDefault="0078436B" w:rsidP="00DC0E3B">
      <w:pPr>
        <w:numPr>
          <w:ilvl w:val="0"/>
          <w:numId w:val="7"/>
        </w:numPr>
        <w:tabs>
          <w:tab w:val="left" w:pos="1134"/>
        </w:tabs>
        <w:overflowPunct/>
        <w:autoSpaceDE/>
        <w:autoSpaceDN/>
        <w:adjustRightInd/>
        <w:ind w:left="709" w:firstLine="0"/>
        <w:contextualSpacing/>
        <w:jc w:val="both"/>
        <w:textAlignment w:val="auto"/>
        <w:rPr>
          <w:rFonts w:ascii="Times New Roman" w:hAnsi="Times New Roman"/>
          <w:szCs w:val="24"/>
        </w:rPr>
      </w:pPr>
      <w:r>
        <w:rPr>
          <w:rFonts w:ascii="Times New Roman" w:hAnsi="Times New Roman"/>
          <w:szCs w:val="24"/>
        </w:rPr>
        <w:t>ж</w:t>
      </w:r>
      <w:r w:rsidR="00E72FBC" w:rsidRPr="00E137EA">
        <w:rPr>
          <w:rFonts w:ascii="Times New Roman" w:hAnsi="Times New Roman"/>
          <w:szCs w:val="24"/>
        </w:rPr>
        <w:t>урнал обліку зданих на склад касових книг «СВАРОГ-УТН», «МАТЕРІЯ-УТН», «АГРОБІЗНЕСТОРГ»;</w:t>
      </w:r>
    </w:p>
    <w:p w14:paraId="2E39A9CC" w14:textId="77777777" w:rsidR="00E72FBC" w:rsidRPr="00E137EA" w:rsidRDefault="0078436B" w:rsidP="00DC0E3B">
      <w:pPr>
        <w:numPr>
          <w:ilvl w:val="0"/>
          <w:numId w:val="7"/>
        </w:numPr>
        <w:tabs>
          <w:tab w:val="left" w:pos="1134"/>
        </w:tabs>
        <w:overflowPunct/>
        <w:autoSpaceDE/>
        <w:autoSpaceDN/>
        <w:adjustRightInd/>
        <w:ind w:left="709" w:firstLine="0"/>
        <w:contextualSpacing/>
        <w:jc w:val="both"/>
        <w:textAlignment w:val="auto"/>
        <w:rPr>
          <w:rFonts w:ascii="Times New Roman" w:hAnsi="Times New Roman"/>
          <w:szCs w:val="24"/>
        </w:rPr>
      </w:pPr>
      <w:r>
        <w:rPr>
          <w:rFonts w:ascii="Times New Roman" w:hAnsi="Times New Roman"/>
          <w:szCs w:val="24"/>
        </w:rPr>
        <w:t>ч</w:t>
      </w:r>
      <w:r w:rsidR="00E72FBC" w:rsidRPr="00E137EA">
        <w:rPr>
          <w:rFonts w:ascii="Times New Roman" w:hAnsi="Times New Roman"/>
          <w:szCs w:val="24"/>
        </w:rPr>
        <w:t xml:space="preserve">орна папка з файлами з написом </w:t>
      </w:r>
      <w:r>
        <w:rPr>
          <w:rFonts w:ascii="Times New Roman" w:hAnsi="Times New Roman"/>
          <w:szCs w:val="24"/>
        </w:rPr>
        <w:t>"</w:t>
      </w:r>
      <w:r w:rsidR="00E72FBC" w:rsidRPr="00E137EA">
        <w:rPr>
          <w:rFonts w:ascii="Times New Roman" w:hAnsi="Times New Roman"/>
          <w:szCs w:val="24"/>
        </w:rPr>
        <w:t>ПТФ «АВИАС»" - з актами приймання-переда</w:t>
      </w:r>
      <w:r w:rsidR="00E72FBC">
        <w:rPr>
          <w:rFonts w:ascii="Times New Roman" w:hAnsi="Times New Roman"/>
          <w:szCs w:val="24"/>
        </w:rPr>
        <w:t>ч</w:t>
      </w:r>
      <w:r w:rsidR="00E72FBC" w:rsidRPr="00E137EA">
        <w:rPr>
          <w:rFonts w:ascii="Times New Roman" w:hAnsi="Times New Roman"/>
          <w:szCs w:val="24"/>
        </w:rPr>
        <w:t>і товару від ПАТ «УКРНАФТА».</w:t>
      </w:r>
    </w:p>
    <w:p w14:paraId="7533B107" w14:textId="77777777" w:rsidR="00E72FBC" w:rsidRPr="00E137EA" w:rsidRDefault="0078436B" w:rsidP="00DC0E3B">
      <w:pPr>
        <w:tabs>
          <w:tab w:val="left" w:pos="1134"/>
        </w:tabs>
        <w:overflowPunct/>
        <w:autoSpaceDE/>
        <w:autoSpaceDN/>
        <w:adjustRightInd/>
        <w:ind w:left="709"/>
        <w:contextualSpacing/>
        <w:jc w:val="both"/>
        <w:textAlignment w:val="auto"/>
        <w:rPr>
          <w:rFonts w:ascii="Times New Roman" w:hAnsi="Times New Roman"/>
          <w:szCs w:val="24"/>
        </w:rPr>
      </w:pPr>
      <w:r>
        <w:rPr>
          <w:rFonts w:ascii="Times New Roman" w:hAnsi="Times New Roman"/>
          <w:szCs w:val="24"/>
        </w:rPr>
        <w:t>У</w:t>
      </w:r>
      <w:r w:rsidR="00E72FBC" w:rsidRPr="00E137EA">
        <w:rPr>
          <w:rFonts w:ascii="Times New Roman" w:hAnsi="Times New Roman"/>
          <w:szCs w:val="24"/>
        </w:rPr>
        <w:t xml:space="preserve"> кабінеті на другому поверсі з написами «АСТЕЛ КАР», «ЕКВІТА» вилучено:</w:t>
      </w:r>
    </w:p>
    <w:p w14:paraId="5B1B430A" w14:textId="77777777" w:rsidR="00E72FBC" w:rsidRPr="00E137EA" w:rsidRDefault="0078436B" w:rsidP="00DC0E3B">
      <w:pPr>
        <w:numPr>
          <w:ilvl w:val="0"/>
          <w:numId w:val="7"/>
        </w:numPr>
        <w:tabs>
          <w:tab w:val="left" w:pos="1134"/>
        </w:tabs>
        <w:overflowPunct/>
        <w:autoSpaceDE/>
        <w:autoSpaceDN/>
        <w:adjustRightInd/>
        <w:ind w:left="709" w:firstLine="0"/>
        <w:contextualSpacing/>
        <w:jc w:val="both"/>
        <w:textAlignment w:val="auto"/>
        <w:rPr>
          <w:rFonts w:ascii="Times New Roman" w:hAnsi="Times New Roman"/>
          <w:szCs w:val="24"/>
        </w:rPr>
      </w:pPr>
      <w:r>
        <w:rPr>
          <w:rFonts w:ascii="Times New Roman" w:hAnsi="Times New Roman"/>
          <w:szCs w:val="24"/>
        </w:rPr>
        <w:t>а</w:t>
      </w:r>
      <w:r w:rsidR="00E72FBC" w:rsidRPr="00E137EA">
        <w:rPr>
          <w:rFonts w:ascii="Times New Roman" w:hAnsi="Times New Roman"/>
          <w:szCs w:val="24"/>
        </w:rPr>
        <w:t xml:space="preserve">ркуш </w:t>
      </w:r>
      <w:r>
        <w:rPr>
          <w:rFonts w:ascii="Times New Roman" w:hAnsi="Times New Roman"/>
          <w:szCs w:val="24"/>
        </w:rPr>
        <w:t>і</w:t>
      </w:r>
      <w:r w:rsidR="00E72FBC" w:rsidRPr="00E137EA">
        <w:rPr>
          <w:rFonts w:ascii="Times New Roman" w:hAnsi="Times New Roman"/>
          <w:szCs w:val="24"/>
        </w:rPr>
        <w:t xml:space="preserve">з таблицею логінів, паролів, </w:t>
      </w:r>
      <w:r w:rsidR="00E72FBC" w:rsidRPr="00E137EA">
        <w:rPr>
          <w:rFonts w:ascii="Times New Roman" w:hAnsi="Times New Roman"/>
          <w:szCs w:val="24"/>
          <w:lang w:val="en-US"/>
        </w:rPr>
        <w:t>IP</w:t>
      </w:r>
      <w:r>
        <w:rPr>
          <w:rFonts w:ascii="Times New Roman" w:hAnsi="Times New Roman"/>
          <w:szCs w:val="24"/>
        </w:rPr>
        <w:t>-</w:t>
      </w:r>
      <w:r w:rsidR="00E72FBC" w:rsidRPr="00E137EA">
        <w:rPr>
          <w:rFonts w:ascii="Times New Roman" w:hAnsi="Times New Roman"/>
          <w:szCs w:val="24"/>
        </w:rPr>
        <w:t>адрес;</w:t>
      </w:r>
    </w:p>
    <w:p w14:paraId="3FE7CD3F" w14:textId="77777777" w:rsidR="00E72FBC" w:rsidRPr="00E137EA" w:rsidRDefault="0078436B" w:rsidP="00DC0E3B">
      <w:pPr>
        <w:numPr>
          <w:ilvl w:val="0"/>
          <w:numId w:val="7"/>
        </w:numPr>
        <w:tabs>
          <w:tab w:val="left" w:pos="1134"/>
        </w:tabs>
        <w:overflowPunct/>
        <w:autoSpaceDE/>
        <w:autoSpaceDN/>
        <w:adjustRightInd/>
        <w:ind w:left="709" w:firstLine="0"/>
        <w:contextualSpacing/>
        <w:jc w:val="both"/>
        <w:textAlignment w:val="auto"/>
        <w:rPr>
          <w:rFonts w:ascii="Times New Roman" w:hAnsi="Times New Roman"/>
          <w:szCs w:val="24"/>
        </w:rPr>
      </w:pPr>
      <w:r>
        <w:rPr>
          <w:rFonts w:ascii="Times New Roman" w:hAnsi="Times New Roman"/>
          <w:szCs w:val="24"/>
        </w:rPr>
        <w:t>а</w:t>
      </w:r>
      <w:r w:rsidR="00E72FBC" w:rsidRPr="00E137EA">
        <w:rPr>
          <w:rFonts w:ascii="Times New Roman" w:hAnsi="Times New Roman"/>
          <w:szCs w:val="24"/>
        </w:rPr>
        <w:t xml:space="preserve">ркуш </w:t>
      </w:r>
      <w:r>
        <w:rPr>
          <w:rFonts w:ascii="Times New Roman" w:hAnsi="Times New Roman"/>
          <w:szCs w:val="24"/>
        </w:rPr>
        <w:t>і</w:t>
      </w:r>
      <w:r w:rsidR="00E72FBC" w:rsidRPr="00E137EA">
        <w:rPr>
          <w:rFonts w:ascii="Times New Roman" w:hAnsi="Times New Roman"/>
          <w:szCs w:val="24"/>
        </w:rPr>
        <w:t>з таблицею з назвами юридичних осіб, адрес, директорів, бухгалтерів;</w:t>
      </w:r>
    </w:p>
    <w:p w14:paraId="3AB9B1F8" w14:textId="77777777" w:rsidR="00E72FBC" w:rsidRPr="00E137EA" w:rsidRDefault="0078436B" w:rsidP="00DC0E3B">
      <w:pPr>
        <w:numPr>
          <w:ilvl w:val="0"/>
          <w:numId w:val="7"/>
        </w:numPr>
        <w:tabs>
          <w:tab w:val="left" w:pos="1134"/>
        </w:tabs>
        <w:overflowPunct/>
        <w:autoSpaceDE/>
        <w:autoSpaceDN/>
        <w:adjustRightInd/>
        <w:ind w:left="709" w:firstLine="0"/>
        <w:contextualSpacing/>
        <w:jc w:val="both"/>
        <w:textAlignment w:val="auto"/>
        <w:rPr>
          <w:rFonts w:ascii="Times New Roman" w:hAnsi="Times New Roman"/>
          <w:szCs w:val="24"/>
        </w:rPr>
      </w:pPr>
      <w:r>
        <w:rPr>
          <w:rFonts w:ascii="Times New Roman" w:hAnsi="Times New Roman"/>
          <w:szCs w:val="24"/>
        </w:rPr>
        <w:t>а</w:t>
      </w:r>
      <w:r w:rsidR="00E72FBC" w:rsidRPr="00E137EA">
        <w:rPr>
          <w:rFonts w:ascii="Times New Roman" w:hAnsi="Times New Roman"/>
          <w:szCs w:val="24"/>
        </w:rPr>
        <w:t xml:space="preserve">ркуш </w:t>
      </w:r>
      <w:r>
        <w:rPr>
          <w:rFonts w:ascii="Times New Roman" w:hAnsi="Times New Roman"/>
          <w:szCs w:val="24"/>
        </w:rPr>
        <w:t>і</w:t>
      </w:r>
      <w:r w:rsidR="00E72FBC" w:rsidRPr="00E137EA">
        <w:rPr>
          <w:rFonts w:ascii="Times New Roman" w:hAnsi="Times New Roman"/>
          <w:szCs w:val="24"/>
        </w:rPr>
        <w:t>з таблицею логінів, паролів, назвами юридичних осіб, прізвищами та телефонами.</w:t>
      </w:r>
    </w:p>
    <w:p w14:paraId="00ED46E6" w14:textId="77777777" w:rsidR="00E72FBC" w:rsidRPr="00E137EA" w:rsidRDefault="00E72FBC" w:rsidP="00DC0E3B">
      <w:pPr>
        <w:tabs>
          <w:tab w:val="left" w:pos="1134"/>
        </w:tabs>
        <w:overflowPunct/>
        <w:autoSpaceDE/>
        <w:autoSpaceDN/>
        <w:adjustRightInd/>
        <w:ind w:left="709"/>
        <w:contextualSpacing/>
        <w:jc w:val="both"/>
        <w:textAlignment w:val="auto"/>
        <w:rPr>
          <w:rFonts w:ascii="Times New Roman" w:hAnsi="Times New Roman"/>
          <w:szCs w:val="24"/>
        </w:rPr>
      </w:pPr>
      <w:r w:rsidRPr="00E137EA">
        <w:rPr>
          <w:rFonts w:ascii="Times New Roman" w:hAnsi="Times New Roman"/>
          <w:szCs w:val="24"/>
        </w:rPr>
        <w:t>Зазначене свідчить про одне робоче місце не тільки контрагентів, а саме операторів АЗС і компаній «АВІАС», а й потенційних конкурентів ПАТ «УКРНАФТА».</w:t>
      </w:r>
    </w:p>
    <w:p w14:paraId="29C583D4" w14:textId="77777777" w:rsidR="00E72FBC" w:rsidRPr="00E137EA" w:rsidRDefault="00E72FBC" w:rsidP="00DC0E3B">
      <w:pPr>
        <w:pStyle w:val="a0"/>
        <w:numPr>
          <w:ilvl w:val="0"/>
          <w:numId w:val="2"/>
        </w:numPr>
        <w:tabs>
          <w:tab w:val="left" w:pos="709"/>
        </w:tabs>
        <w:ind w:hanging="720"/>
        <w:jc w:val="both"/>
      </w:pPr>
      <w:r w:rsidRPr="00E137EA">
        <w:t xml:space="preserve">Вищезазначене свідчить про обізнаність операторів АЗС мережі «АВІАС», а саме: </w:t>
      </w:r>
      <w:r w:rsidRPr="00E137EA">
        <w:br/>
        <w:t xml:space="preserve">ТОВ «МАТЕРІЯ-УТН», ТОВ «АГРОБІЗНЕСТОРГ», ТОВ «АРГО-УТН» та </w:t>
      </w:r>
      <w:r>
        <w:br/>
      </w:r>
      <w:r w:rsidRPr="00E137EA">
        <w:t>ТОВ «АСТЕЛ КАР»</w:t>
      </w:r>
      <w:r w:rsidR="0078436B">
        <w:t>,</w:t>
      </w:r>
      <w:r w:rsidRPr="00E137EA">
        <w:t xml:space="preserve"> про діяльність один одного у сфері роздрібної торгівлі світлими нафтопродуктами на одних і тих же автозаправних станці</w:t>
      </w:r>
      <w:r w:rsidR="0078436B">
        <w:t>ях</w:t>
      </w:r>
      <w:r w:rsidRPr="00E137EA">
        <w:t xml:space="preserve"> </w:t>
      </w:r>
      <w:r w:rsidR="0078436B">
        <w:t>у</w:t>
      </w:r>
      <w:r w:rsidRPr="00E137EA">
        <w:t xml:space="preserve"> різний період, укладен</w:t>
      </w:r>
      <w:r w:rsidR="0078436B">
        <w:t>ня</w:t>
      </w:r>
      <w:r w:rsidRPr="00E137EA">
        <w:t xml:space="preserve"> формальних договорів купівлі-продажу нафтопродуктів із зазначенням саме «залишків нафтопродуктів (тонн) на кожній автозаправній станції», яка передається. </w:t>
      </w:r>
    </w:p>
    <w:p w14:paraId="195F1E2E" w14:textId="77777777" w:rsidR="00E72FBC" w:rsidRPr="00E137EA" w:rsidRDefault="00E72FBC" w:rsidP="00DC0E3B">
      <w:pPr>
        <w:tabs>
          <w:tab w:val="left" w:pos="1134"/>
        </w:tabs>
        <w:jc w:val="both"/>
        <w:rPr>
          <w:rFonts w:ascii="Times New Roman" w:hAnsi="Times New Roman"/>
          <w:b/>
          <w:szCs w:val="24"/>
        </w:rPr>
      </w:pPr>
    </w:p>
    <w:p w14:paraId="71159899" w14:textId="77777777" w:rsidR="00E72FBC" w:rsidRDefault="00E72FBC" w:rsidP="00DC0E3B">
      <w:pPr>
        <w:tabs>
          <w:tab w:val="left" w:pos="1134"/>
        </w:tabs>
        <w:ind w:firstLine="709"/>
        <w:jc w:val="center"/>
        <w:rPr>
          <w:rFonts w:ascii="Times New Roman" w:hAnsi="Times New Roman"/>
          <w:b/>
          <w:szCs w:val="24"/>
        </w:rPr>
      </w:pPr>
      <w:r w:rsidRPr="00E137EA">
        <w:rPr>
          <w:rFonts w:ascii="Times New Roman" w:hAnsi="Times New Roman"/>
          <w:b/>
          <w:szCs w:val="24"/>
        </w:rPr>
        <w:t>Інші договірні відносини операторів АЗС</w:t>
      </w:r>
    </w:p>
    <w:p w14:paraId="648C0B85" w14:textId="77777777" w:rsidR="00E72FBC" w:rsidRPr="00E137EA" w:rsidRDefault="00E72FBC" w:rsidP="00DC0E3B">
      <w:pPr>
        <w:tabs>
          <w:tab w:val="left" w:pos="1134"/>
        </w:tabs>
        <w:ind w:firstLine="709"/>
        <w:jc w:val="center"/>
        <w:rPr>
          <w:rFonts w:ascii="Times New Roman" w:hAnsi="Times New Roman"/>
          <w:b/>
          <w:szCs w:val="24"/>
        </w:rPr>
      </w:pPr>
    </w:p>
    <w:p w14:paraId="6BA2DF21" w14:textId="77777777" w:rsidR="00E72FBC" w:rsidRPr="00E137EA" w:rsidRDefault="00E72FBC" w:rsidP="00DC0E3B">
      <w:pPr>
        <w:pStyle w:val="a0"/>
        <w:numPr>
          <w:ilvl w:val="0"/>
          <w:numId w:val="2"/>
        </w:numPr>
        <w:tabs>
          <w:tab w:val="left" w:pos="709"/>
        </w:tabs>
        <w:ind w:hanging="720"/>
        <w:jc w:val="both"/>
      </w:pPr>
      <w:r w:rsidRPr="00E137EA">
        <w:t xml:space="preserve">Разом </w:t>
      </w:r>
      <w:r w:rsidR="0078436B">
        <w:t>і</w:t>
      </w:r>
      <w:r w:rsidRPr="00E137EA">
        <w:t>з цим характерною рисою для більшості операторів АЗС мережі «АВІАС» є те, що незалежно в якому місті знаходиться суб’єкт господарювання та де саме працюють його автозаправні станції, ними укладаються договори:</w:t>
      </w:r>
    </w:p>
    <w:p w14:paraId="6256F1D1" w14:textId="77777777" w:rsidR="00E72FBC" w:rsidRPr="00E137EA" w:rsidRDefault="00E72FBC" w:rsidP="00DC0E3B">
      <w:pPr>
        <w:pStyle w:val="a0"/>
        <w:numPr>
          <w:ilvl w:val="2"/>
          <w:numId w:val="2"/>
        </w:numPr>
        <w:tabs>
          <w:tab w:val="left" w:pos="0"/>
          <w:tab w:val="left" w:pos="1134"/>
        </w:tabs>
        <w:ind w:left="709" w:firstLine="0"/>
        <w:jc w:val="both"/>
      </w:pPr>
      <w:r w:rsidRPr="00E137EA">
        <w:t xml:space="preserve">про надання консультаційних послуг з питань комерційної діяльності з </w:t>
      </w:r>
      <w:r w:rsidRPr="00E137EA">
        <w:br/>
        <w:t xml:space="preserve">ТОВ «АВАНТА С», що знаходиться </w:t>
      </w:r>
      <w:r w:rsidR="0078436B">
        <w:t>в</w:t>
      </w:r>
      <w:r w:rsidRPr="00E137EA">
        <w:t xml:space="preserve"> місті Дніпрі, фактична адреса</w:t>
      </w:r>
      <w:r w:rsidR="0078436B">
        <w:t>:</w:t>
      </w:r>
      <w:r w:rsidRPr="00E137EA">
        <w:t xml:space="preserve"> м. Дніпро, </w:t>
      </w:r>
      <w:r>
        <w:br/>
      </w:r>
      <w:r w:rsidRPr="00E137EA">
        <w:t xml:space="preserve">вул. Святослава Хороброго, 27; </w:t>
      </w:r>
    </w:p>
    <w:p w14:paraId="3C87D071" w14:textId="77777777" w:rsidR="00E72FBC" w:rsidRPr="00E137EA" w:rsidRDefault="00E72FBC" w:rsidP="00DC0E3B">
      <w:pPr>
        <w:pStyle w:val="a0"/>
        <w:numPr>
          <w:ilvl w:val="0"/>
          <w:numId w:val="9"/>
        </w:numPr>
        <w:tabs>
          <w:tab w:val="left" w:pos="1134"/>
        </w:tabs>
        <w:ind w:left="709" w:firstLine="0"/>
        <w:jc w:val="both"/>
      </w:pPr>
      <w:r w:rsidRPr="00E137EA">
        <w:t xml:space="preserve">про надання послуг з консультування, стосовно особливостей законодавства в сфері податкового обліку ТОВ «ДНІПРО-КОНСАЛТИНГ», що знаходиться у місті Дніпрі, підприємство має дві адреси </w:t>
      </w:r>
      <w:r w:rsidR="0078436B">
        <w:t>й</w:t>
      </w:r>
      <w:r w:rsidRPr="00E137EA">
        <w:t xml:space="preserve"> одна із них </w:t>
      </w:r>
      <w:r w:rsidR="0078436B" w:rsidRPr="00E137EA">
        <w:t xml:space="preserve">– </w:t>
      </w:r>
      <w:r w:rsidRPr="00E137EA">
        <w:t>це м. Дніпро, вул. Святослава Хороброго, 27;</w:t>
      </w:r>
    </w:p>
    <w:p w14:paraId="41546002" w14:textId="77777777" w:rsidR="00E72FBC" w:rsidRPr="00E137EA" w:rsidRDefault="00E72FBC" w:rsidP="00DC0E3B">
      <w:pPr>
        <w:pStyle w:val="a0"/>
        <w:numPr>
          <w:ilvl w:val="0"/>
          <w:numId w:val="9"/>
        </w:numPr>
        <w:tabs>
          <w:tab w:val="left" w:pos="0"/>
          <w:tab w:val="left" w:pos="1134"/>
        </w:tabs>
        <w:ind w:left="709" w:firstLine="0"/>
        <w:jc w:val="both"/>
      </w:pPr>
      <w:r w:rsidRPr="00E137EA">
        <w:t xml:space="preserve">абонентського юридичного обслуговування ТОВ «Юридична фірма «САНІГОРІЯ», що знаходиться </w:t>
      </w:r>
      <w:r w:rsidR="0078436B">
        <w:t>в</w:t>
      </w:r>
      <w:r w:rsidRPr="00E137EA">
        <w:t xml:space="preserve"> місті Дніпрі, проспект Дмитра Яворницького, </w:t>
      </w:r>
      <w:r>
        <w:br/>
      </w:r>
      <w:r w:rsidRPr="00E137EA">
        <w:t>буд. 60.</w:t>
      </w:r>
    </w:p>
    <w:p w14:paraId="5CF40836" w14:textId="77777777" w:rsidR="00E72FBC" w:rsidRPr="00E137EA" w:rsidRDefault="00E72FBC" w:rsidP="00DC0E3B">
      <w:pPr>
        <w:tabs>
          <w:tab w:val="left" w:pos="1134"/>
        </w:tabs>
        <w:overflowPunct/>
        <w:autoSpaceDE/>
        <w:autoSpaceDN/>
        <w:adjustRightInd/>
        <w:ind w:left="709"/>
        <w:contextualSpacing/>
        <w:jc w:val="both"/>
        <w:textAlignment w:val="auto"/>
        <w:rPr>
          <w:rFonts w:ascii="Times New Roman" w:hAnsi="Times New Roman"/>
          <w:szCs w:val="24"/>
        </w:rPr>
      </w:pPr>
    </w:p>
    <w:p w14:paraId="18EBF781" w14:textId="77777777" w:rsidR="00E72FBC" w:rsidRPr="00E137EA" w:rsidRDefault="00E72FBC" w:rsidP="00DC0E3B">
      <w:pPr>
        <w:tabs>
          <w:tab w:val="left" w:pos="1134"/>
        </w:tabs>
        <w:overflowPunct/>
        <w:autoSpaceDE/>
        <w:autoSpaceDN/>
        <w:adjustRightInd/>
        <w:ind w:left="709"/>
        <w:contextualSpacing/>
        <w:jc w:val="center"/>
        <w:textAlignment w:val="auto"/>
        <w:rPr>
          <w:rFonts w:ascii="Times New Roman" w:hAnsi="Times New Roman"/>
          <w:b/>
          <w:szCs w:val="24"/>
        </w:rPr>
      </w:pPr>
      <w:r w:rsidRPr="00E137EA">
        <w:rPr>
          <w:rFonts w:ascii="Times New Roman" w:hAnsi="Times New Roman"/>
          <w:b/>
          <w:szCs w:val="24"/>
        </w:rPr>
        <w:t>Договірні відносини виробника ПАТ «УКРТАТНАФТА» з іншими учасниками паливного проекту «АВІАС»</w:t>
      </w:r>
    </w:p>
    <w:p w14:paraId="2F82DB51" w14:textId="77777777" w:rsidR="00E72FBC" w:rsidRPr="00E137EA" w:rsidRDefault="00E72FBC" w:rsidP="00DC0E3B">
      <w:pPr>
        <w:tabs>
          <w:tab w:val="left" w:pos="1134"/>
        </w:tabs>
        <w:overflowPunct/>
        <w:autoSpaceDE/>
        <w:autoSpaceDN/>
        <w:adjustRightInd/>
        <w:ind w:left="709"/>
        <w:contextualSpacing/>
        <w:jc w:val="center"/>
        <w:textAlignment w:val="auto"/>
        <w:rPr>
          <w:rFonts w:ascii="Times New Roman" w:hAnsi="Times New Roman"/>
          <w:b/>
          <w:szCs w:val="24"/>
        </w:rPr>
      </w:pPr>
    </w:p>
    <w:p w14:paraId="4A2488E5" w14:textId="77777777" w:rsidR="00E72FBC" w:rsidRPr="00E137EA" w:rsidRDefault="00E72FBC" w:rsidP="00DC0E3B">
      <w:pPr>
        <w:pStyle w:val="a0"/>
        <w:numPr>
          <w:ilvl w:val="0"/>
          <w:numId w:val="2"/>
        </w:numPr>
        <w:shd w:val="clear" w:color="auto" w:fill="FFFFFF"/>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hanging="720"/>
        <w:jc w:val="both"/>
      </w:pPr>
      <w:r w:rsidRPr="00E137EA">
        <w:t xml:space="preserve">Реалізація нафтопродуктів виробництва ПАТ «УКРТАТНАФТА», зокрема бензину та ДП марки </w:t>
      </w:r>
      <w:r w:rsidRPr="00E137EA">
        <w:rPr>
          <w:lang w:val="en-US"/>
        </w:rPr>
        <w:t>ENERGY</w:t>
      </w:r>
      <w:r w:rsidRPr="00E137EA">
        <w:t>, на АЗС мережі «АВІАС» почалас</w:t>
      </w:r>
      <w:r w:rsidR="0078436B">
        <w:t>ь</w:t>
      </w:r>
      <w:r w:rsidRPr="00E137EA">
        <w:t xml:space="preserve"> у 2012 році, коли були внесені зміни до договору поставки № 26/1341в-АЗС від 01.11.2004 між ТОВ ВТФ «АВІАС» та ПАТ «УКРНАФТА». В асортименті видів нафтопродуктів, які </w:t>
      </w:r>
      <w:r>
        <w:br/>
      </w:r>
      <w:r w:rsidRPr="00E137EA">
        <w:lastRenderedPageBreak/>
        <w:t xml:space="preserve">ТОВ ВТФ «АВІАС» </w:t>
      </w:r>
      <w:r w:rsidR="0078436B" w:rsidRPr="00E137EA">
        <w:t xml:space="preserve">пропонувало </w:t>
      </w:r>
      <w:r w:rsidRPr="00E137EA">
        <w:t>придбати за паливними картками «АВІАС»</w:t>
      </w:r>
      <w:r w:rsidR="0078436B">
        <w:t>,</w:t>
      </w:r>
      <w:r w:rsidRPr="00E137EA">
        <w:t xml:space="preserve"> з’являється бензин та дизельне пальне марки </w:t>
      </w:r>
      <w:r w:rsidRPr="00E137EA">
        <w:rPr>
          <w:lang w:val="en-US"/>
        </w:rPr>
        <w:t>ENERGY</w:t>
      </w:r>
      <w:r w:rsidRPr="00E137EA">
        <w:rPr>
          <w:lang w:val="ru-RU"/>
        </w:rPr>
        <w:t>.</w:t>
      </w:r>
    </w:p>
    <w:p w14:paraId="76A48431" w14:textId="77777777" w:rsidR="00E72FBC" w:rsidRPr="00E137EA" w:rsidRDefault="00E72FBC" w:rsidP="00DC0E3B">
      <w:pPr>
        <w:pStyle w:val="a0"/>
      </w:pPr>
    </w:p>
    <w:p w14:paraId="20704530" w14:textId="77777777" w:rsidR="00E72FBC" w:rsidRPr="00E137EA" w:rsidRDefault="00E72FBC" w:rsidP="00DC0E3B">
      <w:pPr>
        <w:pStyle w:val="a0"/>
        <w:shd w:val="clear" w:color="auto" w:fill="FFFFFF"/>
        <w:tabs>
          <w:tab w:val="left" w:pos="85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rPr>
      </w:pPr>
      <w:r w:rsidRPr="00E137EA">
        <w:rPr>
          <w:b/>
        </w:rPr>
        <w:t>Договори поставки нафтопродуктів ПАТ «УКРТАТНАФТА» з компаніями «АВІАС»</w:t>
      </w:r>
    </w:p>
    <w:p w14:paraId="0E1AFFCF" w14:textId="77777777" w:rsidR="00E72FBC" w:rsidRPr="00E137EA" w:rsidRDefault="00E72FBC" w:rsidP="00DC0E3B">
      <w:pPr>
        <w:pStyle w:val="a0"/>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rPr>
      </w:pPr>
    </w:p>
    <w:p w14:paraId="3CD4529C" w14:textId="77777777" w:rsidR="00E72FBC" w:rsidRPr="00E137EA" w:rsidRDefault="00E72FBC" w:rsidP="00DC0E3B">
      <w:pPr>
        <w:pStyle w:val="a0"/>
        <w:numPr>
          <w:ilvl w:val="0"/>
          <w:numId w:val="2"/>
        </w:numPr>
        <w:shd w:val="clear" w:color="auto" w:fill="FFFFFF"/>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hanging="720"/>
        <w:jc w:val="both"/>
      </w:pPr>
      <w:r w:rsidRPr="00E137EA">
        <w:t xml:space="preserve">За інформацією наданою листом від 05.03.2018 № 54/1-44 (вх. № 8-143/211-кі </w:t>
      </w:r>
      <w:r>
        <w:br/>
      </w:r>
      <w:r w:rsidRPr="00E137EA">
        <w:t>від 06.03.2017) та листом від 12.02.2018 № 54/1-41 (вх. № 8-01/143-кі від 13.02.2018)</w:t>
      </w:r>
      <w:r w:rsidR="0078436B">
        <w:t>,</w:t>
      </w:r>
      <w:r w:rsidRPr="00E137EA">
        <w:t xml:space="preserve"> </w:t>
      </w:r>
      <w:r w:rsidRPr="00E137EA">
        <w:br/>
        <w:t xml:space="preserve">ПАТ «УКРТАТНАФТА» укладено договори поставки нафтопродуктів </w:t>
      </w:r>
      <w:r w:rsidR="0078436B">
        <w:t>і</w:t>
      </w:r>
      <w:r w:rsidRPr="00E137EA">
        <w:t>з компаніями «АВІАС»:</w:t>
      </w:r>
    </w:p>
    <w:p w14:paraId="3871FD2B" w14:textId="77777777" w:rsidR="00E72FBC" w:rsidRPr="00E137EA" w:rsidRDefault="0078436B" w:rsidP="00DC0E3B">
      <w:pPr>
        <w:tabs>
          <w:tab w:val="left" w:pos="1134"/>
        </w:tabs>
        <w:overflowPunct/>
        <w:autoSpaceDE/>
        <w:autoSpaceDN/>
        <w:adjustRightInd/>
        <w:ind w:left="709"/>
        <w:jc w:val="both"/>
        <w:textAlignment w:val="auto"/>
        <w:rPr>
          <w:rFonts w:ascii="Times New Roman" w:hAnsi="Times New Roman"/>
          <w:b/>
          <w:szCs w:val="24"/>
        </w:rPr>
      </w:pPr>
      <w:r>
        <w:rPr>
          <w:rFonts w:ascii="Times New Roman" w:hAnsi="Times New Roman"/>
          <w:b/>
          <w:szCs w:val="24"/>
        </w:rPr>
        <w:t>і</w:t>
      </w:r>
      <w:r w:rsidR="00E72FBC" w:rsidRPr="00E137EA">
        <w:rPr>
          <w:rFonts w:ascii="Times New Roman" w:hAnsi="Times New Roman"/>
          <w:b/>
          <w:szCs w:val="24"/>
        </w:rPr>
        <w:t>з ТОВ «ВТФ «АВІАС»:</w:t>
      </w:r>
    </w:p>
    <w:p w14:paraId="080A33F0" w14:textId="77777777" w:rsidR="00E72FBC" w:rsidRPr="00E137EA" w:rsidRDefault="00E72FBC" w:rsidP="00DC0E3B">
      <w:pPr>
        <w:numPr>
          <w:ilvl w:val="0"/>
          <w:numId w:val="7"/>
        </w:numPr>
        <w:tabs>
          <w:tab w:val="left" w:pos="1134"/>
        </w:tabs>
        <w:overflowPunct/>
        <w:autoSpaceDE/>
        <w:autoSpaceDN/>
        <w:adjustRightInd/>
        <w:ind w:left="709" w:firstLine="0"/>
        <w:contextualSpacing/>
        <w:jc w:val="both"/>
        <w:textAlignment w:val="auto"/>
        <w:rPr>
          <w:rFonts w:ascii="Times New Roman" w:hAnsi="Times New Roman"/>
          <w:szCs w:val="24"/>
        </w:rPr>
      </w:pPr>
      <w:r w:rsidRPr="00E137EA">
        <w:rPr>
          <w:rFonts w:ascii="Times New Roman" w:hAnsi="Times New Roman"/>
          <w:szCs w:val="24"/>
        </w:rPr>
        <w:t>Договір поставки нафтопродуктів від 07.11.2014 № 2941/2/2118;</w:t>
      </w:r>
    </w:p>
    <w:p w14:paraId="0A774573" w14:textId="77777777" w:rsidR="00E72FBC" w:rsidRPr="00E137EA" w:rsidRDefault="00E72FBC" w:rsidP="00DC0E3B">
      <w:pPr>
        <w:numPr>
          <w:ilvl w:val="0"/>
          <w:numId w:val="7"/>
        </w:numPr>
        <w:tabs>
          <w:tab w:val="left" w:pos="1134"/>
        </w:tabs>
        <w:overflowPunct/>
        <w:autoSpaceDE/>
        <w:autoSpaceDN/>
        <w:adjustRightInd/>
        <w:ind w:left="709" w:firstLine="0"/>
        <w:contextualSpacing/>
        <w:jc w:val="both"/>
        <w:textAlignment w:val="auto"/>
        <w:rPr>
          <w:rFonts w:ascii="Times New Roman" w:hAnsi="Times New Roman"/>
          <w:szCs w:val="24"/>
        </w:rPr>
      </w:pPr>
      <w:r w:rsidRPr="00E137EA">
        <w:rPr>
          <w:rFonts w:ascii="Times New Roman" w:hAnsi="Times New Roman"/>
          <w:szCs w:val="24"/>
        </w:rPr>
        <w:t>Договір поставки нафтопродуктів від 30.11.2014 № 2942/2/2118;</w:t>
      </w:r>
    </w:p>
    <w:p w14:paraId="1CAFF64A" w14:textId="77777777" w:rsidR="00E72FBC" w:rsidRPr="00E137EA" w:rsidRDefault="00E72FBC" w:rsidP="00DC0E3B">
      <w:pPr>
        <w:numPr>
          <w:ilvl w:val="0"/>
          <w:numId w:val="7"/>
        </w:numPr>
        <w:tabs>
          <w:tab w:val="left" w:pos="1134"/>
        </w:tabs>
        <w:overflowPunct/>
        <w:autoSpaceDE/>
        <w:autoSpaceDN/>
        <w:adjustRightInd/>
        <w:ind w:left="709" w:firstLine="0"/>
        <w:contextualSpacing/>
        <w:jc w:val="both"/>
        <w:textAlignment w:val="auto"/>
        <w:rPr>
          <w:rFonts w:ascii="Times New Roman" w:hAnsi="Times New Roman"/>
          <w:szCs w:val="24"/>
        </w:rPr>
      </w:pPr>
      <w:r w:rsidRPr="00E137EA">
        <w:rPr>
          <w:rFonts w:ascii="Times New Roman" w:hAnsi="Times New Roman"/>
          <w:szCs w:val="24"/>
        </w:rPr>
        <w:t>Договір поставки нафтопродуктів від 01.02.2016 № 638/2/2118.</w:t>
      </w:r>
    </w:p>
    <w:p w14:paraId="2588407D" w14:textId="77777777" w:rsidR="00E72FBC" w:rsidRPr="00E137EA" w:rsidRDefault="0078436B" w:rsidP="00DC0E3B">
      <w:pPr>
        <w:tabs>
          <w:tab w:val="left" w:pos="1134"/>
        </w:tabs>
        <w:overflowPunct/>
        <w:autoSpaceDE/>
        <w:autoSpaceDN/>
        <w:adjustRightInd/>
        <w:ind w:left="709"/>
        <w:jc w:val="both"/>
        <w:textAlignment w:val="auto"/>
        <w:rPr>
          <w:rFonts w:ascii="Times New Roman" w:hAnsi="Times New Roman"/>
          <w:b/>
          <w:szCs w:val="24"/>
        </w:rPr>
      </w:pPr>
      <w:r>
        <w:rPr>
          <w:rFonts w:ascii="Times New Roman" w:hAnsi="Times New Roman"/>
          <w:b/>
          <w:szCs w:val="24"/>
        </w:rPr>
        <w:t>і</w:t>
      </w:r>
      <w:r w:rsidR="00E72FBC" w:rsidRPr="00E137EA">
        <w:rPr>
          <w:rFonts w:ascii="Times New Roman" w:hAnsi="Times New Roman"/>
          <w:b/>
          <w:szCs w:val="24"/>
        </w:rPr>
        <w:t>з ТОВ «ТД «АВІАС»:</w:t>
      </w:r>
    </w:p>
    <w:p w14:paraId="771EB973" w14:textId="77777777" w:rsidR="00E72FBC" w:rsidRPr="00E137EA" w:rsidRDefault="00E72FBC" w:rsidP="00DC0E3B">
      <w:pPr>
        <w:numPr>
          <w:ilvl w:val="0"/>
          <w:numId w:val="7"/>
        </w:numPr>
        <w:tabs>
          <w:tab w:val="left" w:pos="1134"/>
        </w:tabs>
        <w:overflowPunct/>
        <w:autoSpaceDE/>
        <w:autoSpaceDN/>
        <w:adjustRightInd/>
        <w:ind w:left="709" w:firstLine="0"/>
        <w:contextualSpacing/>
        <w:jc w:val="both"/>
        <w:textAlignment w:val="auto"/>
        <w:rPr>
          <w:rFonts w:ascii="Times New Roman" w:hAnsi="Times New Roman"/>
          <w:szCs w:val="24"/>
        </w:rPr>
      </w:pPr>
      <w:r w:rsidRPr="00E137EA">
        <w:rPr>
          <w:rFonts w:ascii="Times New Roman" w:hAnsi="Times New Roman"/>
          <w:szCs w:val="24"/>
        </w:rPr>
        <w:t>Договір поставки нафтопродуктів від 26.08.2015 № 1713/2/2118;</w:t>
      </w:r>
    </w:p>
    <w:p w14:paraId="70BD59E6" w14:textId="77777777" w:rsidR="00E72FBC" w:rsidRPr="00E137EA" w:rsidRDefault="00E72FBC" w:rsidP="00DC0E3B">
      <w:pPr>
        <w:numPr>
          <w:ilvl w:val="0"/>
          <w:numId w:val="7"/>
        </w:numPr>
        <w:tabs>
          <w:tab w:val="left" w:pos="1134"/>
        </w:tabs>
        <w:overflowPunct/>
        <w:autoSpaceDE/>
        <w:autoSpaceDN/>
        <w:adjustRightInd/>
        <w:ind w:left="709" w:firstLine="0"/>
        <w:contextualSpacing/>
        <w:jc w:val="both"/>
        <w:textAlignment w:val="auto"/>
        <w:rPr>
          <w:rFonts w:ascii="Times New Roman" w:hAnsi="Times New Roman"/>
          <w:szCs w:val="24"/>
        </w:rPr>
      </w:pPr>
      <w:r w:rsidRPr="00E137EA">
        <w:rPr>
          <w:rFonts w:ascii="Times New Roman" w:hAnsi="Times New Roman"/>
          <w:szCs w:val="24"/>
        </w:rPr>
        <w:t>Договір поставки нафтопродуктів від 30.10.2015 № 2566/2/2118;</w:t>
      </w:r>
    </w:p>
    <w:p w14:paraId="2B2EC6C4" w14:textId="77777777" w:rsidR="00E72FBC" w:rsidRPr="00E137EA" w:rsidRDefault="00E72FBC" w:rsidP="00DC0E3B">
      <w:pPr>
        <w:numPr>
          <w:ilvl w:val="0"/>
          <w:numId w:val="7"/>
        </w:numPr>
        <w:tabs>
          <w:tab w:val="left" w:pos="1134"/>
        </w:tabs>
        <w:overflowPunct/>
        <w:autoSpaceDE/>
        <w:autoSpaceDN/>
        <w:adjustRightInd/>
        <w:ind w:left="709" w:firstLine="0"/>
        <w:contextualSpacing/>
        <w:jc w:val="both"/>
        <w:textAlignment w:val="auto"/>
        <w:rPr>
          <w:rFonts w:ascii="Times New Roman" w:hAnsi="Times New Roman"/>
          <w:szCs w:val="24"/>
        </w:rPr>
      </w:pPr>
      <w:r w:rsidRPr="00E137EA">
        <w:rPr>
          <w:rFonts w:ascii="Times New Roman" w:hAnsi="Times New Roman"/>
          <w:szCs w:val="24"/>
        </w:rPr>
        <w:t>Договір поставки нафтопродуктів від 20.01.2016 № 106/2/2118;</w:t>
      </w:r>
    </w:p>
    <w:p w14:paraId="3C8C0A92" w14:textId="77777777" w:rsidR="00E72FBC" w:rsidRPr="00E137EA" w:rsidRDefault="00E72FBC" w:rsidP="00DC0E3B">
      <w:pPr>
        <w:numPr>
          <w:ilvl w:val="0"/>
          <w:numId w:val="7"/>
        </w:numPr>
        <w:tabs>
          <w:tab w:val="left" w:pos="1134"/>
        </w:tabs>
        <w:overflowPunct/>
        <w:autoSpaceDE/>
        <w:autoSpaceDN/>
        <w:adjustRightInd/>
        <w:ind w:left="709" w:firstLine="0"/>
        <w:contextualSpacing/>
        <w:jc w:val="both"/>
        <w:textAlignment w:val="auto"/>
        <w:rPr>
          <w:rFonts w:ascii="Times New Roman" w:hAnsi="Times New Roman"/>
          <w:szCs w:val="24"/>
        </w:rPr>
      </w:pPr>
      <w:r w:rsidRPr="00E137EA">
        <w:rPr>
          <w:rFonts w:ascii="Times New Roman" w:hAnsi="Times New Roman"/>
          <w:szCs w:val="24"/>
        </w:rPr>
        <w:t>Договір поставки нафтопродуктів від 01.02.2016 № 678/2/2118;</w:t>
      </w:r>
    </w:p>
    <w:p w14:paraId="637E53CF" w14:textId="77777777" w:rsidR="00E72FBC" w:rsidRPr="00E137EA" w:rsidRDefault="00E72FBC" w:rsidP="00DC0E3B">
      <w:pPr>
        <w:numPr>
          <w:ilvl w:val="0"/>
          <w:numId w:val="7"/>
        </w:numPr>
        <w:tabs>
          <w:tab w:val="left" w:pos="1134"/>
        </w:tabs>
        <w:overflowPunct/>
        <w:autoSpaceDE/>
        <w:autoSpaceDN/>
        <w:adjustRightInd/>
        <w:ind w:left="709" w:firstLine="0"/>
        <w:contextualSpacing/>
        <w:jc w:val="both"/>
        <w:textAlignment w:val="auto"/>
        <w:rPr>
          <w:rFonts w:ascii="Times New Roman" w:hAnsi="Times New Roman"/>
          <w:szCs w:val="24"/>
        </w:rPr>
      </w:pPr>
      <w:r w:rsidRPr="00E137EA">
        <w:rPr>
          <w:rFonts w:ascii="Times New Roman" w:hAnsi="Times New Roman"/>
          <w:szCs w:val="24"/>
        </w:rPr>
        <w:t>Договір поставки нафтопродуктів від 01.03.2016 № 932/2/2118;</w:t>
      </w:r>
    </w:p>
    <w:p w14:paraId="00622510" w14:textId="77777777" w:rsidR="00E72FBC" w:rsidRPr="00E137EA" w:rsidRDefault="00E72FBC" w:rsidP="00DC0E3B">
      <w:pPr>
        <w:numPr>
          <w:ilvl w:val="0"/>
          <w:numId w:val="7"/>
        </w:numPr>
        <w:tabs>
          <w:tab w:val="left" w:pos="1134"/>
        </w:tabs>
        <w:overflowPunct/>
        <w:autoSpaceDE/>
        <w:autoSpaceDN/>
        <w:adjustRightInd/>
        <w:ind w:left="709" w:firstLine="0"/>
        <w:contextualSpacing/>
        <w:jc w:val="both"/>
        <w:textAlignment w:val="auto"/>
        <w:rPr>
          <w:rFonts w:ascii="Times New Roman" w:hAnsi="Times New Roman"/>
          <w:szCs w:val="24"/>
        </w:rPr>
      </w:pPr>
      <w:r w:rsidRPr="00E137EA">
        <w:rPr>
          <w:rFonts w:ascii="Times New Roman" w:hAnsi="Times New Roman"/>
          <w:szCs w:val="24"/>
        </w:rPr>
        <w:t>Договір поставки нафтопродуктів від 31.03.2016 № 1159/2/2118;</w:t>
      </w:r>
    </w:p>
    <w:p w14:paraId="503489C3" w14:textId="77777777" w:rsidR="00E72FBC" w:rsidRPr="00E137EA" w:rsidRDefault="00E72FBC" w:rsidP="00DC0E3B">
      <w:pPr>
        <w:numPr>
          <w:ilvl w:val="0"/>
          <w:numId w:val="7"/>
        </w:numPr>
        <w:tabs>
          <w:tab w:val="left" w:pos="1134"/>
        </w:tabs>
        <w:overflowPunct/>
        <w:autoSpaceDE/>
        <w:autoSpaceDN/>
        <w:adjustRightInd/>
        <w:ind w:left="709" w:firstLine="0"/>
        <w:contextualSpacing/>
        <w:jc w:val="both"/>
        <w:textAlignment w:val="auto"/>
        <w:rPr>
          <w:rFonts w:ascii="Times New Roman" w:hAnsi="Times New Roman"/>
          <w:szCs w:val="24"/>
        </w:rPr>
      </w:pPr>
      <w:r w:rsidRPr="00E137EA">
        <w:rPr>
          <w:rFonts w:ascii="Times New Roman" w:hAnsi="Times New Roman"/>
          <w:szCs w:val="24"/>
        </w:rPr>
        <w:t>Договір поставки нафтопродукті</w:t>
      </w:r>
      <w:r w:rsidR="0078436B">
        <w:rPr>
          <w:rFonts w:ascii="Times New Roman" w:hAnsi="Times New Roman"/>
          <w:szCs w:val="24"/>
        </w:rPr>
        <w:t>в</w:t>
      </w:r>
      <w:r w:rsidRPr="00E137EA">
        <w:rPr>
          <w:rFonts w:ascii="Times New Roman" w:hAnsi="Times New Roman"/>
          <w:szCs w:val="24"/>
        </w:rPr>
        <w:t xml:space="preserve"> від 28.04.2016 № 1468/2/2118;</w:t>
      </w:r>
    </w:p>
    <w:p w14:paraId="0A95EB77" w14:textId="77777777" w:rsidR="00E72FBC" w:rsidRPr="00E137EA" w:rsidRDefault="00E72FBC" w:rsidP="00DC0E3B">
      <w:pPr>
        <w:numPr>
          <w:ilvl w:val="0"/>
          <w:numId w:val="7"/>
        </w:numPr>
        <w:tabs>
          <w:tab w:val="left" w:pos="1134"/>
        </w:tabs>
        <w:overflowPunct/>
        <w:autoSpaceDE/>
        <w:autoSpaceDN/>
        <w:adjustRightInd/>
        <w:ind w:left="709" w:firstLine="0"/>
        <w:contextualSpacing/>
        <w:jc w:val="both"/>
        <w:textAlignment w:val="auto"/>
        <w:rPr>
          <w:rFonts w:ascii="Times New Roman" w:hAnsi="Times New Roman"/>
          <w:szCs w:val="24"/>
        </w:rPr>
      </w:pPr>
      <w:r w:rsidRPr="00E137EA">
        <w:rPr>
          <w:rFonts w:ascii="Times New Roman" w:hAnsi="Times New Roman"/>
          <w:szCs w:val="24"/>
        </w:rPr>
        <w:t>Договір поставки нафтопродуктів від 28.04.2016 № 1469/2/2118;</w:t>
      </w:r>
    </w:p>
    <w:p w14:paraId="3476EC21" w14:textId="77777777" w:rsidR="00E72FBC" w:rsidRPr="00E137EA" w:rsidRDefault="00E72FBC" w:rsidP="00DC0E3B">
      <w:pPr>
        <w:numPr>
          <w:ilvl w:val="0"/>
          <w:numId w:val="7"/>
        </w:numPr>
        <w:tabs>
          <w:tab w:val="left" w:pos="1134"/>
        </w:tabs>
        <w:overflowPunct/>
        <w:autoSpaceDE/>
        <w:autoSpaceDN/>
        <w:adjustRightInd/>
        <w:ind w:left="709" w:firstLine="0"/>
        <w:contextualSpacing/>
        <w:jc w:val="both"/>
        <w:textAlignment w:val="auto"/>
        <w:rPr>
          <w:rFonts w:ascii="Times New Roman" w:hAnsi="Times New Roman"/>
          <w:szCs w:val="24"/>
        </w:rPr>
      </w:pPr>
      <w:r w:rsidRPr="00E137EA">
        <w:rPr>
          <w:rFonts w:ascii="Times New Roman" w:hAnsi="Times New Roman"/>
          <w:szCs w:val="24"/>
        </w:rPr>
        <w:t>Договір поставки нафтопродукті</w:t>
      </w:r>
      <w:r w:rsidR="0078436B">
        <w:rPr>
          <w:rFonts w:ascii="Times New Roman" w:hAnsi="Times New Roman"/>
          <w:szCs w:val="24"/>
        </w:rPr>
        <w:t>в</w:t>
      </w:r>
      <w:r w:rsidRPr="00E137EA">
        <w:rPr>
          <w:rFonts w:ascii="Times New Roman" w:hAnsi="Times New Roman"/>
          <w:szCs w:val="24"/>
        </w:rPr>
        <w:t xml:space="preserve"> від 28.04.2016 № 1470/2/2118;</w:t>
      </w:r>
    </w:p>
    <w:p w14:paraId="514D74CB" w14:textId="77777777" w:rsidR="00E72FBC" w:rsidRPr="00E137EA" w:rsidRDefault="00E72FBC" w:rsidP="00DC0E3B">
      <w:pPr>
        <w:numPr>
          <w:ilvl w:val="0"/>
          <w:numId w:val="7"/>
        </w:numPr>
        <w:tabs>
          <w:tab w:val="left" w:pos="1134"/>
        </w:tabs>
        <w:overflowPunct/>
        <w:autoSpaceDE/>
        <w:autoSpaceDN/>
        <w:adjustRightInd/>
        <w:ind w:left="709" w:firstLine="0"/>
        <w:contextualSpacing/>
        <w:jc w:val="both"/>
        <w:textAlignment w:val="auto"/>
        <w:rPr>
          <w:rFonts w:ascii="Times New Roman" w:hAnsi="Times New Roman"/>
          <w:szCs w:val="24"/>
        </w:rPr>
      </w:pPr>
      <w:r w:rsidRPr="00E137EA">
        <w:rPr>
          <w:rFonts w:ascii="Times New Roman" w:hAnsi="Times New Roman"/>
          <w:szCs w:val="24"/>
        </w:rPr>
        <w:t>Договір поставки нафтопродуктів від 28.04.2016 № 1472/2/2118;</w:t>
      </w:r>
    </w:p>
    <w:p w14:paraId="2386828A" w14:textId="77777777" w:rsidR="00E72FBC" w:rsidRPr="00E137EA" w:rsidRDefault="00E72FBC" w:rsidP="00DC0E3B">
      <w:pPr>
        <w:numPr>
          <w:ilvl w:val="0"/>
          <w:numId w:val="7"/>
        </w:numPr>
        <w:tabs>
          <w:tab w:val="left" w:pos="1134"/>
        </w:tabs>
        <w:overflowPunct/>
        <w:autoSpaceDE/>
        <w:autoSpaceDN/>
        <w:adjustRightInd/>
        <w:ind w:left="709" w:firstLine="0"/>
        <w:contextualSpacing/>
        <w:jc w:val="both"/>
        <w:textAlignment w:val="auto"/>
        <w:rPr>
          <w:rFonts w:ascii="Times New Roman" w:hAnsi="Times New Roman"/>
          <w:szCs w:val="24"/>
        </w:rPr>
      </w:pPr>
      <w:r w:rsidRPr="00E137EA">
        <w:rPr>
          <w:rFonts w:ascii="Times New Roman" w:hAnsi="Times New Roman"/>
          <w:szCs w:val="24"/>
        </w:rPr>
        <w:t>Договір поставки нафтопродуктів від 29.09.2016 № 3036/2/2118.</w:t>
      </w:r>
    </w:p>
    <w:p w14:paraId="7A4AA618" w14:textId="77777777" w:rsidR="00E72FBC" w:rsidRPr="00E137EA" w:rsidRDefault="0078436B" w:rsidP="00DC0E3B">
      <w:pPr>
        <w:tabs>
          <w:tab w:val="left" w:pos="1134"/>
        </w:tabs>
        <w:overflowPunct/>
        <w:autoSpaceDE/>
        <w:autoSpaceDN/>
        <w:adjustRightInd/>
        <w:ind w:left="709"/>
        <w:jc w:val="both"/>
        <w:textAlignment w:val="auto"/>
        <w:rPr>
          <w:rFonts w:ascii="Times New Roman" w:hAnsi="Times New Roman"/>
          <w:b/>
          <w:szCs w:val="24"/>
        </w:rPr>
      </w:pPr>
      <w:r>
        <w:rPr>
          <w:rFonts w:ascii="Times New Roman" w:hAnsi="Times New Roman"/>
          <w:b/>
          <w:szCs w:val="24"/>
        </w:rPr>
        <w:t>і</w:t>
      </w:r>
      <w:r w:rsidR="00E72FBC" w:rsidRPr="00E137EA">
        <w:rPr>
          <w:rFonts w:ascii="Times New Roman" w:hAnsi="Times New Roman"/>
          <w:b/>
          <w:szCs w:val="24"/>
        </w:rPr>
        <w:t>з ТОВ «ПРОМ ГАРАНТ ПЛЮС»:</w:t>
      </w:r>
    </w:p>
    <w:p w14:paraId="1CD2EF3E" w14:textId="77777777" w:rsidR="00E72FBC" w:rsidRPr="00E137EA" w:rsidRDefault="00E72FBC" w:rsidP="00DC0E3B">
      <w:pPr>
        <w:numPr>
          <w:ilvl w:val="0"/>
          <w:numId w:val="7"/>
        </w:numPr>
        <w:tabs>
          <w:tab w:val="left" w:pos="1134"/>
        </w:tabs>
        <w:overflowPunct/>
        <w:autoSpaceDE/>
        <w:autoSpaceDN/>
        <w:adjustRightInd/>
        <w:ind w:left="709" w:firstLine="0"/>
        <w:contextualSpacing/>
        <w:jc w:val="both"/>
        <w:textAlignment w:val="auto"/>
        <w:rPr>
          <w:rFonts w:ascii="Times New Roman" w:hAnsi="Times New Roman"/>
          <w:szCs w:val="24"/>
        </w:rPr>
      </w:pPr>
      <w:r w:rsidRPr="00E137EA">
        <w:rPr>
          <w:rFonts w:ascii="Times New Roman" w:hAnsi="Times New Roman"/>
          <w:szCs w:val="24"/>
        </w:rPr>
        <w:t>Договір поставки нафтопродуктів від 01.11.2016 № 3005/2/2118;</w:t>
      </w:r>
    </w:p>
    <w:p w14:paraId="6330CF33" w14:textId="77777777" w:rsidR="00E72FBC" w:rsidRPr="00E137EA" w:rsidRDefault="00E72FBC" w:rsidP="00DC0E3B">
      <w:pPr>
        <w:numPr>
          <w:ilvl w:val="0"/>
          <w:numId w:val="7"/>
        </w:numPr>
        <w:tabs>
          <w:tab w:val="left" w:pos="1134"/>
        </w:tabs>
        <w:overflowPunct/>
        <w:autoSpaceDE/>
        <w:autoSpaceDN/>
        <w:adjustRightInd/>
        <w:ind w:left="709" w:firstLine="0"/>
        <w:contextualSpacing/>
        <w:jc w:val="both"/>
        <w:textAlignment w:val="auto"/>
        <w:rPr>
          <w:rFonts w:ascii="Times New Roman" w:hAnsi="Times New Roman"/>
          <w:szCs w:val="24"/>
        </w:rPr>
      </w:pPr>
      <w:r w:rsidRPr="00E137EA">
        <w:rPr>
          <w:rFonts w:ascii="Times New Roman" w:hAnsi="Times New Roman"/>
          <w:szCs w:val="24"/>
        </w:rPr>
        <w:t>Договір поставки нафтопродуктів від 30.12.2016 № 3989/2/2118;</w:t>
      </w:r>
    </w:p>
    <w:p w14:paraId="6289C1C6" w14:textId="77777777" w:rsidR="00E72FBC" w:rsidRPr="00E137EA" w:rsidRDefault="00E72FBC" w:rsidP="00DC0E3B">
      <w:pPr>
        <w:numPr>
          <w:ilvl w:val="0"/>
          <w:numId w:val="7"/>
        </w:numPr>
        <w:tabs>
          <w:tab w:val="left" w:pos="1134"/>
        </w:tabs>
        <w:overflowPunct/>
        <w:autoSpaceDE/>
        <w:autoSpaceDN/>
        <w:adjustRightInd/>
        <w:ind w:left="709" w:firstLine="0"/>
        <w:contextualSpacing/>
        <w:jc w:val="both"/>
        <w:textAlignment w:val="auto"/>
        <w:rPr>
          <w:rFonts w:ascii="Times New Roman" w:hAnsi="Times New Roman"/>
          <w:szCs w:val="24"/>
        </w:rPr>
      </w:pPr>
      <w:r w:rsidRPr="00E137EA">
        <w:rPr>
          <w:rFonts w:ascii="Times New Roman" w:hAnsi="Times New Roman"/>
          <w:szCs w:val="24"/>
        </w:rPr>
        <w:t>Договір поставки нафтопродуктів від 31.08.2016 № 2604/2/2118;</w:t>
      </w:r>
    </w:p>
    <w:p w14:paraId="59DBB87F" w14:textId="77777777" w:rsidR="00E72FBC" w:rsidRPr="00E137EA" w:rsidRDefault="00E72FBC" w:rsidP="00DC0E3B">
      <w:pPr>
        <w:numPr>
          <w:ilvl w:val="0"/>
          <w:numId w:val="7"/>
        </w:numPr>
        <w:tabs>
          <w:tab w:val="left" w:pos="1134"/>
        </w:tabs>
        <w:overflowPunct/>
        <w:autoSpaceDE/>
        <w:autoSpaceDN/>
        <w:adjustRightInd/>
        <w:ind w:left="709" w:firstLine="0"/>
        <w:contextualSpacing/>
        <w:jc w:val="both"/>
        <w:textAlignment w:val="auto"/>
        <w:rPr>
          <w:rFonts w:ascii="Times New Roman" w:hAnsi="Times New Roman"/>
          <w:szCs w:val="24"/>
        </w:rPr>
      </w:pPr>
      <w:r w:rsidRPr="00E137EA">
        <w:rPr>
          <w:rFonts w:ascii="Times New Roman" w:hAnsi="Times New Roman"/>
          <w:szCs w:val="24"/>
        </w:rPr>
        <w:t>Договір поставки нафтопродуктів від 31.10.2016 № 3252/2/2118.</w:t>
      </w:r>
    </w:p>
    <w:p w14:paraId="5D41CBBB" w14:textId="77777777" w:rsidR="00E72FBC" w:rsidRPr="00E137EA" w:rsidRDefault="0078436B" w:rsidP="00DC0E3B">
      <w:pPr>
        <w:tabs>
          <w:tab w:val="left" w:pos="1134"/>
        </w:tabs>
        <w:overflowPunct/>
        <w:autoSpaceDE/>
        <w:autoSpaceDN/>
        <w:adjustRightInd/>
        <w:ind w:left="709"/>
        <w:jc w:val="both"/>
        <w:textAlignment w:val="auto"/>
        <w:rPr>
          <w:rFonts w:ascii="Times New Roman" w:hAnsi="Times New Roman"/>
          <w:b/>
          <w:szCs w:val="24"/>
        </w:rPr>
      </w:pPr>
      <w:r>
        <w:rPr>
          <w:rFonts w:ascii="Times New Roman" w:hAnsi="Times New Roman"/>
          <w:b/>
          <w:szCs w:val="24"/>
        </w:rPr>
        <w:t>і</w:t>
      </w:r>
      <w:r w:rsidR="00E72FBC" w:rsidRPr="00E137EA">
        <w:rPr>
          <w:rFonts w:ascii="Times New Roman" w:hAnsi="Times New Roman"/>
          <w:b/>
          <w:szCs w:val="24"/>
        </w:rPr>
        <w:t>з ТОВ «АЛЬЯНС ЕВОЛЮШН»:</w:t>
      </w:r>
    </w:p>
    <w:p w14:paraId="4031BED8" w14:textId="77777777" w:rsidR="00E72FBC" w:rsidRPr="00E137EA" w:rsidRDefault="00E72FBC" w:rsidP="00DC0E3B">
      <w:pPr>
        <w:numPr>
          <w:ilvl w:val="0"/>
          <w:numId w:val="7"/>
        </w:numPr>
        <w:tabs>
          <w:tab w:val="left" w:pos="1134"/>
        </w:tabs>
        <w:overflowPunct/>
        <w:autoSpaceDE/>
        <w:autoSpaceDN/>
        <w:adjustRightInd/>
        <w:ind w:left="709" w:firstLine="0"/>
        <w:contextualSpacing/>
        <w:jc w:val="both"/>
        <w:textAlignment w:val="auto"/>
        <w:rPr>
          <w:rFonts w:ascii="Times New Roman" w:hAnsi="Times New Roman"/>
          <w:szCs w:val="24"/>
        </w:rPr>
      </w:pPr>
      <w:r w:rsidRPr="00E137EA">
        <w:rPr>
          <w:rFonts w:ascii="Times New Roman" w:hAnsi="Times New Roman"/>
          <w:szCs w:val="24"/>
        </w:rPr>
        <w:t>Договір поставки нафтопродуктів від 27.01.2017 № 294/2/2118;</w:t>
      </w:r>
    </w:p>
    <w:p w14:paraId="4F732C40" w14:textId="77777777" w:rsidR="00E72FBC" w:rsidRPr="00E137EA" w:rsidRDefault="00E72FBC" w:rsidP="00DC0E3B">
      <w:pPr>
        <w:numPr>
          <w:ilvl w:val="0"/>
          <w:numId w:val="7"/>
        </w:numPr>
        <w:tabs>
          <w:tab w:val="left" w:pos="1134"/>
        </w:tabs>
        <w:overflowPunct/>
        <w:autoSpaceDE/>
        <w:autoSpaceDN/>
        <w:adjustRightInd/>
        <w:ind w:left="709" w:firstLine="0"/>
        <w:contextualSpacing/>
        <w:jc w:val="both"/>
        <w:textAlignment w:val="auto"/>
        <w:rPr>
          <w:rFonts w:ascii="Times New Roman" w:hAnsi="Times New Roman"/>
          <w:szCs w:val="24"/>
        </w:rPr>
      </w:pPr>
      <w:r w:rsidRPr="00E137EA">
        <w:rPr>
          <w:rFonts w:ascii="Times New Roman" w:hAnsi="Times New Roman"/>
          <w:szCs w:val="24"/>
        </w:rPr>
        <w:t>Договір поставки нафтопродуктів від 31.01.2017 № 532/2/2118;</w:t>
      </w:r>
    </w:p>
    <w:p w14:paraId="10756D8B" w14:textId="77777777" w:rsidR="00E72FBC" w:rsidRPr="00E137EA" w:rsidRDefault="00E72FBC" w:rsidP="00DC0E3B">
      <w:pPr>
        <w:numPr>
          <w:ilvl w:val="0"/>
          <w:numId w:val="7"/>
        </w:numPr>
        <w:tabs>
          <w:tab w:val="left" w:pos="1134"/>
        </w:tabs>
        <w:overflowPunct/>
        <w:autoSpaceDE/>
        <w:autoSpaceDN/>
        <w:adjustRightInd/>
        <w:ind w:left="709" w:firstLine="0"/>
        <w:contextualSpacing/>
        <w:jc w:val="both"/>
        <w:textAlignment w:val="auto"/>
        <w:rPr>
          <w:rFonts w:ascii="Times New Roman" w:hAnsi="Times New Roman"/>
          <w:szCs w:val="24"/>
        </w:rPr>
      </w:pPr>
      <w:r w:rsidRPr="00E137EA">
        <w:rPr>
          <w:rFonts w:ascii="Times New Roman" w:hAnsi="Times New Roman"/>
          <w:szCs w:val="24"/>
        </w:rPr>
        <w:t>Договір поставки нафтопродуктів від 31.01.2017 № 273/2/2118;</w:t>
      </w:r>
    </w:p>
    <w:p w14:paraId="03F81C41" w14:textId="77777777" w:rsidR="00E72FBC" w:rsidRPr="00E137EA" w:rsidRDefault="00E72FBC" w:rsidP="00DC0E3B">
      <w:pPr>
        <w:numPr>
          <w:ilvl w:val="0"/>
          <w:numId w:val="7"/>
        </w:numPr>
        <w:tabs>
          <w:tab w:val="left" w:pos="1134"/>
        </w:tabs>
        <w:overflowPunct/>
        <w:autoSpaceDE/>
        <w:autoSpaceDN/>
        <w:adjustRightInd/>
        <w:ind w:left="709" w:firstLine="0"/>
        <w:contextualSpacing/>
        <w:jc w:val="both"/>
        <w:textAlignment w:val="auto"/>
        <w:rPr>
          <w:rFonts w:ascii="Times New Roman" w:hAnsi="Times New Roman"/>
          <w:szCs w:val="24"/>
        </w:rPr>
      </w:pPr>
      <w:r w:rsidRPr="00E137EA">
        <w:rPr>
          <w:rFonts w:ascii="Times New Roman" w:hAnsi="Times New Roman"/>
          <w:szCs w:val="24"/>
        </w:rPr>
        <w:t>Договір поставки нафтопродуктів від 30.04.2017 № 1435/2/2118;</w:t>
      </w:r>
    </w:p>
    <w:p w14:paraId="6060AA46" w14:textId="77777777" w:rsidR="00E72FBC" w:rsidRPr="00E137EA" w:rsidRDefault="00E72FBC" w:rsidP="00DC0E3B">
      <w:pPr>
        <w:numPr>
          <w:ilvl w:val="0"/>
          <w:numId w:val="7"/>
        </w:numPr>
        <w:tabs>
          <w:tab w:val="left" w:pos="1134"/>
        </w:tabs>
        <w:overflowPunct/>
        <w:autoSpaceDE/>
        <w:autoSpaceDN/>
        <w:adjustRightInd/>
        <w:ind w:left="709" w:firstLine="0"/>
        <w:contextualSpacing/>
        <w:jc w:val="both"/>
        <w:textAlignment w:val="auto"/>
        <w:rPr>
          <w:rFonts w:ascii="Times New Roman" w:hAnsi="Times New Roman"/>
          <w:szCs w:val="24"/>
        </w:rPr>
      </w:pPr>
      <w:r w:rsidRPr="00E137EA">
        <w:rPr>
          <w:rFonts w:ascii="Times New Roman" w:hAnsi="Times New Roman"/>
          <w:szCs w:val="24"/>
        </w:rPr>
        <w:t>Договір поставки нафтопродуктів від 30.10.2017 № 2985/2/2118.</w:t>
      </w:r>
    </w:p>
    <w:p w14:paraId="77713643" w14:textId="77777777" w:rsidR="00E72FBC" w:rsidRPr="00E137EA" w:rsidRDefault="00E72FBC" w:rsidP="00DC0E3B">
      <w:pPr>
        <w:tabs>
          <w:tab w:val="left" w:pos="1134"/>
        </w:tabs>
        <w:overflowPunct/>
        <w:autoSpaceDE/>
        <w:autoSpaceDN/>
        <w:adjustRightInd/>
        <w:ind w:left="709"/>
        <w:contextualSpacing/>
        <w:jc w:val="both"/>
        <w:textAlignment w:val="auto"/>
        <w:rPr>
          <w:rFonts w:ascii="Times New Roman" w:hAnsi="Times New Roman"/>
          <w:szCs w:val="24"/>
        </w:rPr>
      </w:pPr>
    </w:p>
    <w:p w14:paraId="4D3BABB0" w14:textId="74143ED4" w:rsidR="00E72FBC" w:rsidRPr="00E137EA" w:rsidRDefault="00E72FBC" w:rsidP="001E0329">
      <w:pPr>
        <w:tabs>
          <w:tab w:val="left" w:pos="1134"/>
        </w:tabs>
        <w:overflowPunct/>
        <w:autoSpaceDE/>
        <w:autoSpaceDN/>
        <w:adjustRightInd/>
        <w:ind w:left="709"/>
        <w:contextualSpacing/>
        <w:jc w:val="both"/>
        <w:textAlignment w:val="auto"/>
        <w:rPr>
          <w:rFonts w:ascii="Times New Roman" w:hAnsi="Times New Roman"/>
          <w:szCs w:val="24"/>
        </w:rPr>
      </w:pPr>
      <w:r w:rsidRPr="00E137EA">
        <w:rPr>
          <w:rFonts w:ascii="Times New Roman" w:hAnsi="Times New Roman"/>
          <w:szCs w:val="24"/>
        </w:rPr>
        <w:t xml:space="preserve">Вищезазначені договори поставки нафтопродуктів полягають у зобов’язанні </w:t>
      </w:r>
      <w:r w:rsidRPr="00E137EA">
        <w:rPr>
          <w:rFonts w:ascii="Times New Roman" w:hAnsi="Times New Roman"/>
          <w:szCs w:val="24"/>
        </w:rPr>
        <w:br/>
        <w:t>ПАТ «УКРТАТНАФТА»</w:t>
      </w:r>
      <w:r w:rsidR="0078436B">
        <w:rPr>
          <w:rFonts w:ascii="Times New Roman" w:hAnsi="Times New Roman"/>
          <w:szCs w:val="24"/>
        </w:rPr>
        <w:t>,</w:t>
      </w:r>
      <w:r w:rsidRPr="00E137EA">
        <w:rPr>
          <w:rFonts w:ascii="Times New Roman" w:hAnsi="Times New Roman"/>
          <w:szCs w:val="24"/>
        </w:rPr>
        <w:t xml:space="preserve"> </w:t>
      </w:r>
      <w:r w:rsidR="00065C57" w:rsidRPr="00E62B9A">
        <w:rPr>
          <w:rFonts w:ascii="Times New Roman" w:hAnsi="Times New Roman"/>
          <w:bCs/>
          <w:i/>
          <w:szCs w:val="24"/>
        </w:rPr>
        <w:t>[інформація визначена як інформація з обмеженим доступом]</w:t>
      </w:r>
      <w:r w:rsidRPr="00E137EA">
        <w:rPr>
          <w:rFonts w:ascii="Times New Roman" w:hAnsi="Times New Roman"/>
          <w:szCs w:val="24"/>
        </w:rPr>
        <w:t>.</w:t>
      </w:r>
    </w:p>
    <w:p w14:paraId="053668D1" w14:textId="77777777" w:rsidR="00E72FBC" w:rsidRPr="00E137EA" w:rsidRDefault="00E72FBC" w:rsidP="00DC0E3B">
      <w:pPr>
        <w:tabs>
          <w:tab w:val="left" w:pos="1134"/>
        </w:tabs>
        <w:overflowPunct/>
        <w:autoSpaceDE/>
        <w:autoSpaceDN/>
        <w:adjustRightInd/>
        <w:ind w:left="709"/>
        <w:contextualSpacing/>
        <w:jc w:val="both"/>
        <w:textAlignment w:val="auto"/>
        <w:rPr>
          <w:rFonts w:ascii="Times New Roman" w:hAnsi="Times New Roman"/>
          <w:szCs w:val="24"/>
        </w:rPr>
      </w:pPr>
    </w:p>
    <w:p w14:paraId="135FC04B" w14:textId="77777777" w:rsidR="00E72FBC" w:rsidRDefault="00E72FBC" w:rsidP="00DC0E3B">
      <w:pPr>
        <w:tabs>
          <w:tab w:val="left" w:pos="1134"/>
        </w:tabs>
        <w:overflowPunct/>
        <w:autoSpaceDE/>
        <w:autoSpaceDN/>
        <w:adjustRightInd/>
        <w:ind w:left="709"/>
        <w:contextualSpacing/>
        <w:jc w:val="center"/>
        <w:textAlignment w:val="auto"/>
        <w:rPr>
          <w:rFonts w:ascii="Times New Roman" w:hAnsi="Times New Roman"/>
          <w:b/>
          <w:szCs w:val="24"/>
        </w:rPr>
      </w:pPr>
      <w:r w:rsidRPr="00E137EA">
        <w:rPr>
          <w:rFonts w:ascii="Times New Roman" w:hAnsi="Times New Roman"/>
          <w:b/>
          <w:szCs w:val="24"/>
        </w:rPr>
        <w:t xml:space="preserve">Договори придбання довірчих документів компаній «АВІАС» виробником </w:t>
      </w:r>
      <w:r w:rsidRPr="00E137EA">
        <w:rPr>
          <w:rFonts w:ascii="Times New Roman" w:hAnsi="Times New Roman"/>
          <w:b/>
          <w:szCs w:val="24"/>
        </w:rPr>
        <w:br/>
        <w:t>ПАТ «УКРТАТНАФТА»</w:t>
      </w:r>
    </w:p>
    <w:p w14:paraId="5B60B0B8" w14:textId="77777777" w:rsidR="000E653B" w:rsidRPr="00E137EA" w:rsidRDefault="000E653B" w:rsidP="00DC0E3B">
      <w:pPr>
        <w:tabs>
          <w:tab w:val="left" w:pos="1134"/>
        </w:tabs>
        <w:overflowPunct/>
        <w:autoSpaceDE/>
        <w:autoSpaceDN/>
        <w:adjustRightInd/>
        <w:ind w:left="709"/>
        <w:contextualSpacing/>
        <w:jc w:val="center"/>
        <w:textAlignment w:val="auto"/>
        <w:rPr>
          <w:rFonts w:ascii="Times New Roman" w:hAnsi="Times New Roman"/>
          <w:b/>
          <w:szCs w:val="24"/>
        </w:rPr>
      </w:pPr>
    </w:p>
    <w:p w14:paraId="27687AE1" w14:textId="77777777" w:rsidR="00E72FBC" w:rsidRPr="00E137EA" w:rsidRDefault="00E72FBC" w:rsidP="00DC0E3B">
      <w:pPr>
        <w:pStyle w:val="a0"/>
        <w:numPr>
          <w:ilvl w:val="0"/>
          <w:numId w:val="2"/>
        </w:numPr>
        <w:tabs>
          <w:tab w:val="left" w:pos="709"/>
        </w:tabs>
        <w:ind w:hanging="720"/>
        <w:jc w:val="both"/>
      </w:pPr>
      <w:r w:rsidRPr="00E137EA">
        <w:t xml:space="preserve">Разом </w:t>
      </w:r>
      <w:r w:rsidR="00AB5D61">
        <w:t>і</w:t>
      </w:r>
      <w:r w:rsidRPr="00E137EA">
        <w:t>з цим ПАТ «УКРТАТНАФТА» протягом 2013-2017 років здійснювало придбання нафтопродуктів у вигляді довірчих документів (</w:t>
      </w:r>
      <w:proofErr w:type="spellStart"/>
      <w:r w:rsidRPr="00E137EA">
        <w:t>скретчкарток</w:t>
      </w:r>
      <w:proofErr w:type="spellEnd"/>
      <w:r w:rsidRPr="00E137EA">
        <w:t xml:space="preserve">) компаній «АВІАС» (ТОВ «ВТФ «АВІАС», ТОВ «ТД «АВІАС», ТОВ «ПРОМ ГРАНТ ПЛЮС», ТОВ «АЛЬЯНС ЕВОЛЮШН») та у ДП </w:t>
      </w:r>
      <w:r>
        <w:t>«</w:t>
      </w:r>
      <w:r w:rsidRPr="00E137EA">
        <w:t>Фірма «УКРТАТНАФТАСЕРВІС», яке є дочірнім підприємством ПАТ «УКРТАТНАФТА».</w:t>
      </w:r>
    </w:p>
    <w:p w14:paraId="6E3EE320" w14:textId="7430B878" w:rsidR="00E72FBC" w:rsidRPr="00E137EA" w:rsidRDefault="00E72FBC" w:rsidP="00DC0E3B">
      <w:pPr>
        <w:pStyle w:val="a0"/>
        <w:numPr>
          <w:ilvl w:val="0"/>
          <w:numId w:val="2"/>
        </w:numPr>
        <w:ind w:hanging="720"/>
        <w:jc w:val="both"/>
      </w:pPr>
      <w:r w:rsidRPr="00E137EA">
        <w:t xml:space="preserve">При цьому </w:t>
      </w:r>
      <w:r w:rsidR="00AB5D61">
        <w:t>напри</w:t>
      </w:r>
      <w:r w:rsidRPr="00E137EA">
        <w:t>кінці 2017 року укладен</w:t>
      </w:r>
      <w:r w:rsidR="00AB5D61">
        <w:t>о</w:t>
      </w:r>
      <w:r w:rsidRPr="00E137EA">
        <w:t xml:space="preserve"> договір поставки № 426 від 21.11.2017 між ПАТ «УКРТАТНАФТА» із Дочірнім підприємством </w:t>
      </w:r>
      <w:r>
        <w:t>«</w:t>
      </w:r>
      <w:r w:rsidRPr="00E137EA">
        <w:t xml:space="preserve">Фірма </w:t>
      </w:r>
      <w:r w:rsidRPr="00E137EA">
        <w:lastRenderedPageBreak/>
        <w:t xml:space="preserve">«УКРТАТНАФТАСЕРВІС» (далі </w:t>
      </w:r>
      <w:r>
        <w:t xml:space="preserve">– </w:t>
      </w:r>
      <w:r w:rsidRPr="00E137EA">
        <w:t>ДП</w:t>
      </w:r>
      <w:r>
        <w:t xml:space="preserve"> </w:t>
      </w:r>
      <w:r w:rsidRPr="00E137EA">
        <w:t>Фірма «УКРТАТНАФТАСЕРВІС</w:t>
      </w:r>
      <w:r w:rsidR="00AB5D61">
        <w:t>»</w:t>
      </w:r>
      <w:r w:rsidRPr="00E137EA">
        <w:t xml:space="preserve">), предметом якого є </w:t>
      </w:r>
      <w:r w:rsidR="00065C57" w:rsidRPr="00E62B9A">
        <w:rPr>
          <w:bCs/>
          <w:i/>
        </w:rPr>
        <w:t>[інформація визначена як інформація з обмеженим доступом]</w:t>
      </w:r>
      <w:r w:rsidRPr="00E137EA">
        <w:t xml:space="preserve">, і який є ідентичним договорам, </w:t>
      </w:r>
      <w:r w:rsidR="00AB5D61">
        <w:t>що</w:t>
      </w:r>
      <w:r w:rsidRPr="00E137EA">
        <w:t xml:space="preserve"> укладалися компаніями «АВІАС» з</w:t>
      </w:r>
      <w:r w:rsidR="00AB5D61">
        <w:t>і</w:t>
      </w:r>
      <w:r w:rsidRPr="00E137EA">
        <w:t xml:space="preserve"> споживачами. </w:t>
      </w:r>
    </w:p>
    <w:p w14:paraId="7D9C3736" w14:textId="77777777" w:rsidR="00E72FBC" w:rsidRPr="00E137EA" w:rsidRDefault="00E72FBC" w:rsidP="00DC0E3B">
      <w:pPr>
        <w:pStyle w:val="a0"/>
        <w:numPr>
          <w:ilvl w:val="0"/>
          <w:numId w:val="2"/>
        </w:numPr>
        <w:ind w:hanging="720"/>
        <w:jc w:val="both"/>
      </w:pPr>
      <w:r w:rsidRPr="00E137EA">
        <w:t xml:space="preserve">Разом </w:t>
      </w:r>
      <w:r w:rsidR="007841C3">
        <w:t>і</w:t>
      </w:r>
      <w:r w:rsidRPr="00E137EA">
        <w:t xml:space="preserve">з цим ДП Фірма «УКРТАТНАФТАСЕРВІС» також виступає у ролі оператора АЗС мережі «АВІАС» у другій половині 2017 року відповідно до </w:t>
      </w:r>
      <w:r>
        <w:t>догово</w:t>
      </w:r>
      <w:r w:rsidRPr="00E137EA">
        <w:t xml:space="preserve">ру поставки № П17-137/АЕ від 21.07.2017 з ТОВ «АЛЬЯНС ЕВОЛЮШН». </w:t>
      </w:r>
    </w:p>
    <w:p w14:paraId="6CFF04BB" w14:textId="329FF0B2" w:rsidR="00E72FBC" w:rsidRPr="00E137EA" w:rsidRDefault="00E72FBC" w:rsidP="00DC0E3B">
      <w:pPr>
        <w:pStyle w:val="a0"/>
        <w:numPr>
          <w:ilvl w:val="0"/>
          <w:numId w:val="2"/>
        </w:numPr>
        <w:ind w:hanging="720"/>
        <w:jc w:val="both"/>
      </w:pPr>
      <w:r w:rsidRPr="00E137EA">
        <w:t xml:space="preserve">Договір поставки № П17-137/АЕ від 21.07.2017 передбачає, що ДП </w:t>
      </w:r>
      <w:r>
        <w:t>«</w:t>
      </w:r>
      <w:r w:rsidRPr="00E137EA">
        <w:t xml:space="preserve">Фірма «УКРТАТНАФТАСЕРВІС» </w:t>
      </w:r>
      <w:r w:rsidR="00065C57" w:rsidRPr="00E62B9A">
        <w:rPr>
          <w:bCs/>
          <w:i/>
        </w:rPr>
        <w:t>[інформація визначена як інформація з обмеженим доступом]</w:t>
      </w:r>
      <w:r w:rsidRPr="00E137EA">
        <w:t xml:space="preserve">, а ТОВ «АЛЬЯНС ЕВОЛЮШН» </w:t>
      </w:r>
      <w:r w:rsidR="005F4234" w:rsidRPr="00E62B9A">
        <w:rPr>
          <w:bCs/>
          <w:i/>
        </w:rPr>
        <w:t>[інформація визначена як інформація з обмеженим доступом]</w:t>
      </w:r>
      <w:r w:rsidRPr="00E137EA">
        <w:t>.</w:t>
      </w:r>
    </w:p>
    <w:p w14:paraId="0E656C5A" w14:textId="77777777" w:rsidR="00E72FBC" w:rsidRPr="00E137EA" w:rsidRDefault="00E72FBC" w:rsidP="00DC0E3B">
      <w:pPr>
        <w:pStyle w:val="a0"/>
        <w:numPr>
          <w:ilvl w:val="0"/>
          <w:numId w:val="2"/>
        </w:numPr>
        <w:ind w:hanging="720"/>
        <w:jc w:val="both"/>
      </w:pPr>
      <w:r w:rsidRPr="00E137EA">
        <w:t xml:space="preserve">Враховуючи викладене, договір поставки № П17-137/АЕ від 21.07.2017 між </w:t>
      </w:r>
      <w:r w:rsidRPr="00E137EA">
        <w:br/>
        <w:t xml:space="preserve">ДП Фірма «УКРТАТНАФТАСЕРВІС» та ТОВ «АЛЬЯНС ЕВОЛЮШН» є аналогічним з договорами поставок, які укладають оператори АЗС мережі «АВІАС» </w:t>
      </w:r>
      <w:r w:rsidR="008410BA">
        <w:t>і</w:t>
      </w:r>
      <w:r w:rsidRPr="00E137EA">
        <w:t>з компаніями «АВІАС», а тому також є частиною паливного проекту «АВІАС».</w:t>
      </w:r>
    </w:p>
    <w:p w14:paraId="63FA7A41" w14:textId="77777777" w:rsidR="00E72FBC" w:rsidRPr="00E137EA" w:rsidRDefault="00E72FBC" w:rsidP="00DC0E3B">
      <w:pPr>
        <w:pStyle w:val="a0"/>
        <w:numPr>
          <w:ilvl w:val="0"/>
          <w:numId w:val="2"/>
        </w:numPr>
        <w:ind w:hanging="720"/>
        <w:jc w:val="both"/>
      </w:pPr>
      <w:r w:rsidRPr="00E137EA">
        <w:t xml:space="preserve">ДП </w:t>
      </w:r>
      <w:r>
        <w:t>«</w:t>
      </w:r>
      <w:r w:rsidRPr="00E137EA">
        <w:t xml:space="preserve">Фірма «УКРТАТНАФТАСЕРВІС», як і інші оператори АЗС мережі «АВІАС», здійснює придбання та продаж нафтопродуктів своєї материнської компанії </w:t>
      </w:r>
      <w:r w:rsidRPr="00E137EA">
        <w:br/>
        <w:t>ПАТ «УКРТАТНАФТА».</w:t>
      </w:r>
    </w:p>
    <w:p w14:paraId="1B310D58" w14:textId="77777777" w:rsidR="00E72FBC" w:rsidRPr="00E137EA" w:rsidRDefault="00E72FBC" w:rsidP="00DC0E3B">
      <w:pPr>
        <w:pStyle w:val="a0"/>
        <w:numPr>
          <w:ilvl w:val="0"/>
          <w:numId w:val="2"/>
        </w:numPr>
        <w:ind w:hanging="720"/>
        <w:jc w:val="both"/>
      </w:pPr>
      <w:r w:rsidRPr="00E137EA">
        <w:t xml:space="preserve">Відповідно до інформації, отриманої з відкритих джерел, а саме сайту </w:t>
      </w:r>
      <w:hyperlink r:id="rId17" w:history="1">
        <w:r w:rsidRPr="00E137EA">
          <w:rPr>
            <w:rStyle w:val="ab"/>
          </w:rPr>
          <w:t>https://prozorro.gov.ua/</w:t>
        </w:r>
      </w:hyperlink>
      <w:r w:rsidRPr="00E137EA">
        <w:t xml:space="preserve">, ДП Фірма «УКРТАТНАФТАСЕРВІС» у 2018 році продовжує  бути партнером компаній «АВІАС» для здійснення відпуску нафтопродуктів за </w:t>
      </w:r>
      <w:proofErr w:type="spellStart"/>
      <w:r w:rsidRPr="00E137EA">
        <w:t>скретч-картками</w:t>
      </w:r>
      <w:proofErr w:type="spellEnd"/>
      <w:r w:rsidRPr="00E137EA">
        <w:t xml:space="preserve"> через автозаправні станції у Полтавській області.</w:t>
      </w:r>
    </w:p>
    <w:p w14:paraId="43D9BADE" w14:textId="77777777" w:rsidR="00E72FBC" w:rsidRPr="00E137EA" w:rsidRDefault="00E72FBC" w:rsidP="00DC0E3B">
      <w:pPr>
        <w:ind w:firstLine="709"/>
        <w:jc w:val="both"/>
        <w:rPr>
          <w:rFonts w:ascii="Times New Roman" w:hAnsi="Times New Roman"/>
          <w:b/>
          <w:szCs w:val="24"/>
        </w:rPr>
      </w:pPr>
    </w:p>
    <w:p w14:paraId="12E29E95" w14:textId="77777777" w:rsidR="00E72FBC" w:rsidRPr="00E137EA" w:rsidRDefault="00E72FBC" w:rsidP="00DC0E3B">
      <w:pPr>
        <w:overflowPunct/>
        <w:autoSpaceDE/>
        <w:autoSpaceDN/>
        <w:adjustRightInd/>
        <w:ind w:left="709"/>
        <w:jc w:val="center"/>
        <w:textAlignment w:val="auto"/>
        <w:rPr>
          <w:rFonts w:ascii="Times New Roman" w:hAnsi="Times New Roman"/>
          <w:b/>
          <w:szCs w:val="24"/>
        </w:rPr>
      </w:pPr>
      <w:r w:rsidRPr="00E137EA">
        <w:rPr>
          <w:rFonts w:ascii="Times New Roman" w:hAnsi="Times New Roman"/>
          <w:b/>
          <w:szCs w:val="24"/>
        </w:rPr>
        <w:t>Договірні відносини між виробником ПАТ «УКРТАТНАФТА» та операторами АЗС (</w:t>
      </w:r>
      <w:r w:rsidR="008410BA">
        <w:rPr>
          <w:rFonts w:ascii="Times New Roman" w:hAnsi="Times New Roman"/>
          <w:b/>
          <w:szCs w:val="24"/>
        </w:rPr>
        <w:t>у</w:t>
      </w:r>
      <w:r w:rsidRPr="00E137EA">
        <w:rPr>
          <w:rFonts w:ascii="Times New Roman" w:hAnsi="Times New Roman"/>
          <w:b/>
          <w:szCs w:val="24"/>
        </w:rPr>
        <w:t xml:space="preserve"> т.</w:t>
      </w:r>
      <w:r w:rsidR="008410BA">
        <w:rPr>
          <w:rFonts w:ascii="Times New Roman" w:hAnsi="Times New Roman"/>
          <w:b/>
          <w:szCs w:val="24"/>
        </w:rPr>
        <w:t xml:space="preserve"> </w:t>
      </w:r>
      <w:r w:rsidRPr="00E137EA">
        <w:rPr>
          <w:rFonts w:ascii="Times New Roman" w:hAnsi="Times New Roman"/>
          <w:b/>
          <w:szCs w:val="24"/>
        </w:rPr>
        <w:t>ч. ПАТ «УКРНАФТА»)</w:t>
      </w:r>
    </w:p>
    <w:p w14:paraId="1AEA7BFE" w14:textId="77777777" w:rsidR="00E72FBC" w:rsidRPr="00E137EA" w:rsidRDefault="00E72FBC" w:rsidP="00DC0E3B">
      <w:pPr>
        <w:overflowPunct/>
        <w:autoSpaceDE/>
        <w:autoSpaceDN/>
        <w:adjustRightInd/>
        <w:ind w:left="709"/>
        <w:jc w:val="both"/>
        <w:textAlignment w:val="auto"/>
        <w:rPr>
          <w:rFonts w:ascii="Times New Roman" w:hAnsi="Times New Roman"/>
          <w:szCs w:val="24"/>
        </w:rPr>
      </w:pPr>
    </w:p>
    <w:p w14:paraId="30A38C27" w14:textId="77777777" w:rsidR="00E72FBC" w:rsidRPr="00E137EA" w:rsidRDefault="00E72FBC" w:rsidP="00DC0E3B">
      <w:pPr>
        <w:overflowPunct/>
        <w:autoSpaceDE/>
        <w:autoSpaceDN/>
        <w:adjustRightInd/>
        <w:ind w:left="709"/>
        <w:jc w:val="both"/>
        <w:textAlignment w:val="auto"/>
        <w:rPr>
          <w:rFonts w:ascii="Times New Roman" w:hAnsi="Times New Roman"/>
          <w:szCs w:val="24"/>
        </w:rPr>
      </w:pPr>
      <w:r w:rsidRPr="00E137EA">
        <w:rPr>
          <w:rFonts w:ascii="Times New Roman" w:hAnsi="Times New Roman"/>
          <w:szCs w:val="24"/>
        </w:rPr>
        <w:t xml:space="preserve">ПАТ «УКРТАТНАФТА» має </w:t>
      </w:r>
      <w:r>
        <w:rPr>
          <w:rFonts w:ascii="Times New Roman" w:hAnsi="Times New Roman"/>
          <w:szCs w:val="24"/>
        </w:rPr>
        <w:t>різного роду</w:t>
      </w:r>
      <w:r w:rsidRPr="00E137EA">
        <w:rPr>
          <w:rFonts w:ascii="Times New Roman" w:hAnsi="Times New Roman"/>
          <w:szCs w:val="24"/>
        </w:rPr>
        <w:t xml:space="preserve"> договірні відносини з операторами АЗС, зокрема ПАТ «УКРНАФТА».</w:t>
      </w:r>
    </w:p>
    <w:p w14:paraId="0D447595" w14:textId="77777777" w:rsidR="00E72FBC" w:rsidRPr="00E137EA" w:rsidRDefault="00E72FBC" w:rsidP="00DC0E3B">
      <w:pPr>
        <w:overflowPunct/>
        <w:autoSpaceDE/>
        <w:autoSpaceDN/>
        <w:adjustRightInd/>
        <w:ind w:left="709"/>
        <w:jc w:val="both"/>
        <w:textAlignment w:val="auto"/>
        <w:rPr>
          <w:rFonts w:ascii="Times New Roman" w:hAnsi="Times New Roman"/>
          <w:b/>
          <w:szCs w:val="24"/>
        </w:rPr>
      </w:pPr>
    </w:p>
    <w:p w14:paraId="165F9E90" w14:textId="77777777" w:rsidR="00E72FBC" w:rsidRPr="00E137EA" w:rsidRDefault="00E72FBC" w:rsidP="00DC0E3B">
      <w:pPr>
        <w:pStyle w:val="a0"/>
        <w:numPr>
          <w:ilvl w:val="0"/>
          <w:numId w:val="2"/>
        </w:numPr>
        <w:ind w:hanging="720"/>
        <w:jc w:val="both"/>
      </w:pPr>
      <w:r w:rsidRPr="00E137EA">
        <w:t>Протягом 2012-2017 років між ПАТ «УКРТАТНАФТА» та ПАТ «УКРНАФТА» укладалися договори транспортного експедирування, договори купівлі-продажу нафти, договори про надання послуг зі зберігання, договори поставки нафтопродуктів та договори комісії.</w:t>
      </w:r>
    </w:p>
    <w:p w14:paraId="6D52AE16" w14:textId="77777777" w:rsidR="00E72FBC" w:rsidRPr="00E137EA" w:rsidRDefault="00E72FBC" w:rsidP="00DC0E3B">
      <w:pPr>
        <w:pStyle w:val="a0"/>
        <w:jc w:val="both"/>
      </w:pPr>
    </w:p>
    <w:p w14:paraId="17ED6F8A" w14:textId="77777777" w:rsidR="00E72FBC" w:rsidRPr="00E137EA" w:rsidRDefault="00E72FBC" w:rsidP="00DC0E3B">
      <w:pPr>
        <w:ind w:left="709"/>
        <w:jc w:val="center"/>
        <w:rPr>
          <w:rFonts w:ascii="Times New Roman" w:hAnsi="Times New Roman"/>
          <w:b/>
          <w:szCs w:val="24"/>
        </w:rPr>
      </w:pPr>
      <w:r w:rsidRPr="00E137EA">
        <w:rPr>
          <w:rFonts w:ascii="Times New Roman" w:hAnsi="Times New Roman"/>
          <w:b/>
          <w:szCs w:val="24"/>
        </w:rPr>
        <w:t>Договори комісії ПАТ «УКРТАТНАФТА» з ПАТ «УКРНАФТА»</w:t>
      </w:r>
    </w:p>
    <w:p w14:paraId="0ADCCA31" w14:textId="77777777" w:rsidR="00E72FBC" w:rsidRPr="00E137EA" w:rsidRDefault="00E72FBC" w:rsidP="00DC0E3B">
      <w:pPr>
        <w:ind w:left="709"/>
        <w:jc w:val="both"/>
        <w:rPr>
          <w:rFonts w:ascii="Times New Roman" w:hAnsi="Times New Roman"/>
          <w:b/>
          <w:szCs w:val="24"/>
        </w:rPr>
      </w:pPr>
    </w:p>
    <w:p w14:paraId="53457119" w14:textId="77777777" w:rsidR="00E72FBC" w:rsidRPr="00E137EA" w:rsidRDefault="00E72FBC" w:rsidP="00DC0E3B">
      <w:pPr>
        <w:pStyle w:val="a0"/>
        <w:numPr>
          <w:ilvl w:val="0"/>
          <w:numId w:val="2"/>
        </w:numPr>
        <w:tabs>
          <w:tab w:val="left" w:pos="709"/>
        </w:tabs>
        <w:ind w:hanging="720"/>
        <w:jc w:val="both"/>
      </w:pPr>
      <w:r w:rsidRPr="00E137EA">
        <w:t>За інформацією</w:t>
      </w:r>
      <w:r w:rsidR="008410BA">
        <w:t>,</w:t>
      </w:r>
      <w:r w:rsidRPr="00E137EA">
        <w:t xml:space="preserve"> наданою ПАТ «УКРНАФТА», було укладено 6 договорів комісії з </w:t>
      </w:r>
      <w:r w:rsidR="008410BA">
        <w:t xml:space="preserve">   </w:t>
      </w:r>
      <w:r w:rsidRPr="00E137EA">
        <w:t xml:space="preserve">ПАТ «УКРТАТНАФТА». </w:t>
      </w:r>
    </w:p>
    <w:p w14:paraId="2A10A7DF" w14:textId="77777777" w:rsidR="00E72FBC" w:rsidRPr="00E137EA" w:rsidRDefault="00E72FBC" w:rsidP="00DC0E3B">
      <w:pPr>
        <w:pStyle w:val="a0"/>
        <w:numPr>
          <w:ilvl w:val="0"/>
          <w:numId w:val="7"/>
        </w:numPr>
        <w:tabs>
          <w:tab w:val="left" w:pos="1134"/>
        </w:tabs>
        <w:jc w:val="both"/>
      </w:pPr>
      <w:r w:rsidRPr="00E137EA">
        <w:t>Договір комісії № 07.2/1289/11/2118/910-К від 29.05.2015;</w:t>
      </w:r>
    </w:p>
    <w:p w14:paraId="5C04DD0B" w14:textId="77777777" w:rsidR="00E72FBC" w:rsidRPr="00E137EA" w:rsidRDefault="00E72FBC" w:rsidP="00DC0E3B">
      <w:pPr>
        <w:pStyle w:val="a0"/>
        <w:numPr>
          <w:ilvl w:val="0"/>
          <w:numId w:val="7"/>
        </w:numPr>
        <w:tabs>
          <w:tab w:val="left" w:pos="1134"/>
        </w:tabs>
        <w:jc w:val="both"/>
      </w:pPr>
      <w:r w:rsidRPr="00E137EA">
        <w:t>Договір комісії № 07.2/1290/11/2118/911-К від 29.05.2015;</w:t>
      </w:r>
    </w:p>
    <w:p w14:paraId="41A0D054" w14:textId="77777777" w:rsidR="00E72FBC" w:rsidRPr="00E137EA" w:rsidRDefault="00E72FBC" w:rsidP="00DC0E3B">
      <w:pPr>
        <w:pStyle w:val="a0"/>
        <w:numPr>
          <w:ilvl w:val="0"/>
          <w:numId w:val="7"/>
        </w:numPr>
        <w:tabs>
          <w:tab w:val="left" w:pos="1134"/>
        </w:tabs>
        <w:jc w:val="both"/>
      </w:pPr>
      <w:r w:rsidRPr="00E137EA">
        <w:t>Договір комісії № 07.2/1291/11/2118/912-К від 29.05.2015;</w:t>
      </w:r>
    </w:p>
    <w:p w14:paraId="5164FE7B" w14:textId="77777777" w:rsidR="00E72FBC" w:rsidRPr="00E137EA" w:rsidRDefault="00E72FBC" w:rsidP="00DC0E3B">
      <w:pPr>
        <w:pStyle w:val="a0"/>
        <w:numPr>
          <w:ilvl w:val="0"/>
          <w:numId w:val="7"/>
        </w:numPr>
        <w:tabs>
          <w:tab w:val="left" w:pos="1134"/>
        </w:tabs>
        <w:jc w:val="both"/>
      </w:pPr>
      <w:r w:rsidRPr="00E137EA">
        <w:t>Договір комісії № 07.2/1292/11/2118/913-К від 29.05.2015;</w:t>
      </w:r>
    </w:p>
    <w:p w14:paraId="2A8397F7" w14:textId="77777777" w:rsidR="00E72FBC" w:rsidRPr="00E137EA" w:rsidRDefault="00E72FBC" w:rsidP="00DC0E3B">
      <w:pPr>
        <w:pStyle w:val="a0"/>
        <w:numPr>
          <w:ilvl w:val="0"/>
          <w:numId w:val="7"/>
        </w:numPr>
        <w:tabs>
          <w:tab w:val="left" w:pos="1134"/>
        </w:tabs>
        <w:jc w:val="both"/>
      </w:pPr>
      <w:r w:rsidRPr="00E137EA">
        <w:t>Договір комісії № 07.2/1293/11/2118/914-К від 29.05.2015;</w:t>
      </w:r>
    </w:p>
    <w:p w14:paraId="1569AC0F" w14:textId="77777777" w:rsidR="00E72FBC" w:rsidRPr="00E137EA" w:rsidRDefault="00E72FBC" w:rsidP="00DC0E3B">
      <w:pPr>
        <w:pStyle w:val="a0"/>
        <w:numPr>
          <w:ilvl w:val="0"/>
          <w:numId w:val="7"/>
        </w:numPr>
        <w:tabs>
          <w:tab w:val="left" w:pos="1134"/>
        </w:tabs>
        <w:jc w:val="both"/>
      </w:pPr>
      <w:r w:rsidRPr="00E137EA">
        <w:t>Договір комісії № 07.2/1459/11/2118/1313-К від 01.07.2015.</w:t>
      </w:r>
    </w:p>
    <w:p w14:paraId="11FA8050" w14:textId="1BB6D19D" w:rsidR="00E72FBC" w:rsidRPr="00E137EA" w:rsidRDefault="00E72FBC" w:rsidP="00DC0E3B">
      <w:pPr>
        <w:tabs>
          <w:tab w:val="left" w:pos="1134"/>
        </w:tabs>
        <w:overflowPunct/>
        <w:autoSpaceDE/>
        <w:autoSpaceDN/>
        <w:adjustRightInd/>
        <w:ind w:left="709"/>
        <w:jc w:val="both"/>
        <w:textAlignment w:val="auto"/>
        <w:rPr>
          <w:rFonts w:ascii="Times New Roman" w:hAnsi="Times New Roman"/>
          <w:szCs w:val="24"/>
        </w:rPr>
      </w:pPr>
      <w:r w:rsidRPr="00E137EA">
        <w:rPr>
          <w:rFonts w:ascii="Times New Roman" w:hAnsi="Times New Roman"/>
          <w:szCs w:val="24"/>
        </w:rPr>
        <w:t xml:space="preserve">Відповідно до зазначених договорів комісії, ПАТ «УКРНАФТА», </w:t>
      </w:r>
      <w:r w:rsidR="005F4234" w:rsidRPr="00E62B9A">
        <w:rPr>
          <w:rFonts w:ascii="Times New Roman" w:hAnsi="Times New Roman"/>
          <w:bCs/>
          <w:i/>
          <w:szCs w:val="24"/>
        </w:rPr>
        <w:t>[інформація визначена як інформація з обмеженим доступом]</w:t>
      </w:r>
      <w:r w:rsidRPr="00E137EA">
        <w:rPr>
          <w:rFonts w:ascii="Times New Roman" w:hAnsi="Times New Roman"/>
          <w:szCs w:val="24"/>
        </w:rPr>
        <w:t xml:space="preserve"> ПАТ «УКРТАТНАФТА», </w:t>
      </w:r>
      <w:r w:rsidR="005F4234" w:rsidRPr="00E62B9A">
        <w:rPr>
          <w:rFonts w:ascii="Times New Roman" w:hAnsi="Times New Roman"/>
          <w:bCs/>
          <w:i/>
          <w:szCs w:val="24"/>
        </w:rPr>
        <w:t>[інформація визначена як інформація з обмеженим доступом]</w:t>
      </w:r>
      <w:r w:rsidRPr="00E137EA">
        <w:rPr>
          <w:rFonts w:ascii="Times New Roman" w:hAnsi="Times New Roman"/>
          <w:szCs w:val="24"/>
        </w:rPr>
        <w:t>.</w:t>
      </w:r>
    </w:p>
    <w:p w14:paraId="52192DC4" w14:textId="77777777" w:rsidR="00E72FBC" w:rsidRPr="00E137EA" w:rsidRDefault="00E72FBC" w:rsidP="00DC0E3B">
      <w:pPr>
        <w:tabs>
          <w:tab w:val="left" w:pos="1134"/>
        </w:tabs>
        <w:overflowPunct/>
        <w:autoSpaceDE/>
        <w:autoSpaceDN/>
        <w:adjustRightInd/>
        <w:ind w:left="709"/>
        <w:jc w:val="both"/>
        <w:textAlignment w:val="auto"/>
        <w:rPr>
          <w:rFonts w:ascii="Times New Roman" w:hAnsi="Times New Roman"/>
          <w:szCs w:val="24"/>
        </w:rPr>
      </w:pPr>
      <w:r w:rsidRPr="00E137EA">
        <w:rPr>
          <w:rFonts w:ascii="Times New Roman" w:hAnsi="Times New Roman"/>
          <w:szCs w:val="24"/>
        </w:rPr>
        <w:t xml:space="preserve">Договори комісії, </w:t>
      </w:r>
      <w:r w:rsidR="005F337A">
        <w:rPr>
          <w:rFonts w:ascii="Times New Roman" w:hAnsi="Times New Roman"/>
          <w:szCs w:val="24"/>
        </w:rPr>
        <w:t xml:space="preserve">які </w:t>
      </w:r>
      <w:r w:rsidRPr="00E137EA">
        <w:rPr>
          <w:rFonts w:ascii="Times New Roman" w:hAnsi="Times New Roman"/>
          <w:szCs w:val="24"/>
        </w:rPr>
        <w:t>укладені від 29.05.2015</w:t>
      </w:r>
      <w:r w:rsidR="00FC2A18">
        <w:rPr>
          <w:rFonts w:ascii="Times New Roman" w:hAnsi="Times New Roman"/>
          <w:szCs w:val="24"/>
        </w:rPr>
        <w:t>,</w:t>
      </w:r>
      <w:r w:rsidRPr="00E137EA">
        <w:rPr>
          <w:rFonts w:ascii="Times New Roman" w:hAnsi="Times New Roman"/>
          <w:szCs w:val="24"/>
        </w:rPr>
        <w:t xml:space="preserve"> є однаковими, а договір комісії </w:t>
      </w:r>
      <w:r w:rsidRPr="00E137EA">
        <w:rPr>
          <w:rFonts w:ascii="Times New Roman" w:hAnsi="Times New Roman"/>
          <w:szCs w:val="24"/>
        </w:rPr>
        <w:br/>
        <w:t>№ 07.2/1459/11/2118/1313-К від 01.07.2015 має деякі суттєві відмінності стос</w:t>
      </w:r>
      <w:r w:rsidR="008410BA">
        <w:rPr>
          <w:rFonts w:ascii="Times New Roman" w:hAnsi="Times New Roman"/>
          <w:szCs w:val="24"/>
        </w:rPr>
        <w:t>овно</w:t>
      </w:r>
      <w:r w:rsidRPr="00E137EA">
        <w:rPr>
          <w:rFonts w:ascii="Times New Roman" w:hAnsi="Times New Roman"/>
          <w:szCs w:val="24"/>
        </w:rPr>
        <w:t xml:space="preserve"> прав </w:t>
      </w:r>
      <w:r w:rsidR="008410BA">
        <w:rPr>
          <w:rFonts w:ascii="Times New Roman" w:hAnsi="Times New Roman"/>
          <w:szCs w:val="24"/>
        </w:rPr>
        <w:t>та</w:t>
      </w:r>
      <w:r w:rsidRPr="00E137EA">
        <w:rPr>
          <w:rFonts w:ascii="Times New Roman" w:hAnsi="Times New Roman"/>
          <w:szCs w:val="24"/>
        </w:rPr>
        <w:t xml:space="preserve"> обов’язків сторін, зокрема:</w:t>
      </w:r>
    </w:p>
    <w:p w14:paraId="2AFD9497" w14:textId="0600ED1F" w:rsidR="00E72FBC" w:rsidRPr="00E137EA" w:rsidRDefault="00E72FBC" w:rsidP="00DC0E3B">
      <w:pPr>
        <w:numPr>
          <w:ilvl w:val="0"/>
          <w:numId w:val="7"/>
        </w:numPr>
        <w:tabs>
          <w:tab w:val="left" w:pos="1134"/>
        </w:tabs>
        <w:overflowPunct/>
        <w:autoSpaceDE/>
        <w:autoSpaceDN/>
        <w:adjustRightInd/>
        <w:ind w:left="709" w:firstLine="0"/>
        <w:contextualSpacing/>
        <w:jc w:val="both"/>
        <w:textAlignment w:val="auto"/>
        <w:rPr>
          <w:rFonts w:ascii="Times New Roman" w:hAnsi="Times New Roman"/>
          <w:szCs w:val="24"/>
        </w:rPr>
      </w:pPr>
      <w:r>
        <w:rPr>
          <w:rFonts w:ascii="Times New Roman" w:hAnsi="Times New Roman"/>
          <w:szCs w:val="24"/>
        </w:rPr>
        <w:t>п</w:t>
      </w:r>
      <w:r w:rsidRPr="00E137EA">
        <w:rPr>
          <w:rFonts w:ascii="Times New Roman" w:hAnsi="Times New Roman"/>
          <w:szCs w:val="24"/>
        </w:rPr>
        <w:t xml:space="preserve">ункт 2.1. </w:t>
      </w:r>
      <w:r w:rsidR="005F4234" w:rsidRPr="00E62B9A">
        <w:rPr>
          <w:rFonts w:ascii="Times New Roman" w:hAnsi="Times New Roman"/>
          <w:bCs/>
          <w:i/>
          <w:szCs w:val="24"/>
        </w:rPr>
        <w:t>[інформація визначена як інформація з обмеженим доступом]</w:t>
      </w:r>
      <w:r w:rsidRPr="00E137EA">
        <w:rPr>
          <w:rFonts w:ascii="Times New Roman" w:hAnsi="Times New Roman"/>
          <w:szCs w:val="24"/>
        </w:rPr>
        <w:t>;</w:t>
      </w:r>
    </w:p>
    <w:p w14:paraId="5D3A3D45" w14:textId="3D306636" w:rsidR="00E72FBC" w:rsidRPr="00E137EA" w:rsidRDefault="00E72FBC" w:rsidP="00DC0E3B">
      <w:pPr>
        <w:numPr>
          <w:ilvl w:val="0"/>
          <w:numId w:val="7"/>
        </w:numPr>
        <w:tabs>
          <w:tab w:val="left" w:pos="1134"/>
        </w:tabs>
        <w:overflowPunct/>
        <w:autoSpaceDE/>
        <w:autoSpaceDN/>
        <w:adjustRightInd/>
        <w:ind w:left="709" w:firstLine="0"/>
        <w:contextualSpacing/>
        <w:jc w:val="both"/>
        <w:textAlignment w:val="auto"/>
        <w:rPr>
          <w:rFonts w:ascii="Times New Roman" w:hAnsi="Times New Roman"/>
          <w:szCs w:val="24"/>
        </w:rPr>
      </w:pPr>
      <w:r>
        <w:rPr>
          <w:rFonts w:ascii="Times New Roman" w:hAnsi="Times New Roman"/>
          <w:szCs w:val="24"/>
        </w:rPr>
        <w:t>п</w:t>
      </w:r>
      <w:r w:rsidRPr="00E137EA">
        <w:rPr>
          <w:rFonts w:ascii="Times New Roman" w:hAnsi="Times New Roman"/>
          <w:szCs w:val="24"/>
        </w:rPr>
        <w:t>ункт 2.15</w:t>
      </w:r>
      <w:r w:rsidR="008410BA">
        <w:rPr>
          <w:rFonts w:ascii="Times New Roman" w:hAnsi="Times New Roman"/>
          <w:szCs w:val="24"/>
        </w:rPr>
        <w:t>.</w:t>
      </w:r>
      <w:r w:rsidRPr="00E137EA">
        <w:rPr>
          <w:rFonts w:ascii="Times New Roman" w:hAnsi="Times New Roman"/>
          <w:szCs w:val="24"/>
        </w:rPr>
        <w:t xml:space="preserve"> </w:t>
      </w:r>
      <w:r w:rsidR="005F4234" w:rsidRPr="00E62B9A">
        <w:rPr>
          <w:rFonts w:ascii="Times New Roman" w:hAnsi="Times New Roman"/>
          <w:bCs/>
          <w:i/>
          <w:szCs w:val="24"/>
        </w:rPr>
        <w:t>[інформація визначена як інформація з обмеженим доступом]</w:t>
      </w:r>
      <w:r w:rsidR="008410BA">
        <w:rPr>
          <w:rFonts w:ascii="Times New Roman" w:hAnsi="Times New Roman"/>
          <w:szCs w:val="24"/>
        </w:rPr>
        <w:t>;</w:t>
      </w:r>
    </w:p>
    <w:p w14:paraId="1E4D66CC" w14:textId="6C5E0DBA" w:rsidR="00E72FBC" w:rsidRPr="00E137EA" w:rsidRDefault="00E72FBC" w:rsidP="00DC0E3B">
      <w:pPr>
        <w:numPr>
          <w:ilvl w:val="0"/>
          <w:numId w:val="7"/>
        </w:numPr>
        <w:tabs>
          <w:tab w:val="left" w:pos="1134"/>
        </w:tabs>
        <w:overflowPunct/>
        <w:autoSpaceDE/>
        <w:autoSpaceDN/>
        <w:adjustRightInd/>
        <w:ind w:left="709" w:firstLine="0"/>
        <w:contextualSpacing/>
        <w:jc w:val="both"/>
        <w:textAlignment w:val="auto"/>
        <w:rPr>
          <w:rFonts w:ascii="Times New Roman" w:hAnsi="Times New Roman"/>
          <w:szCs w:val="24"/>
        </w:rPr>
      </w:pPr>
      <w:r w:rsidRPr="00E137EA">
        <w:rPr>
          <w:rFonts w:ascii="Times New Roman" w:hAnsi="Times New Roman"/>
          <w:szCs w:val="24"/>
        </w:rPr>
        <w:t>пункт 2.16</w:t>
      </w:r>
      <w:r w:rsidR="008410BA">
        <w:rPr>
          <w:rFonts w:ascii="Times New Roman" w:hAnsi="Times New Roman"/>
          <w:szCs w:val="24"/>
        </w:rPr>
        <w:t>.</w:t>
      </w:r>
      <w:r w:rsidRPr="00E137EA">
        <w:rPr>
          <w:rFonts w:ascii="Times New Roman" w:hAnsi="Times New Roman"/>
          <w:szCs w:val="24"/>
        </w:rPr>
        <w:t xml:space="preserve"> </w:t>
      </w:r>
      <w:r w:rsidR="005F4234" w:rsidRPr="00E62B9A">
        <w:rPr>
          <w:rFonts w:ascii="Times New Roman" w:hAnsi="Times New Roman"/>
          <w:bCs/>
          <w:i/>
          <w:szCs w:val="24"/>
        </w:rPr>
        <w:t>[інформація визначена як інформація з обмеженим доступом]</w:t>
      </w:r>
      <w:r w:rsidR="00F52BBF">
        <w:rPr>
          <w:rFonts w:ascii="Times New Roman" w:hAnsi="Times New Roman"/>
          <w:szCs w:val="24"/>
        </w:rPr>
        <w:t>;</w:t>
      </w:r>
    </w:p>
    <w:p w14:paraId="1A6D54B6" w14:textId="410D8702" w:rsidR="00E72FBC" w:rsidRPr="00E137EA" w:rsidRDefault="00E72FBC" w:rsidP="00DC0E3B">
      <w:pPr>
        <w:numPr>
          <w:ilvl w:val="0"/>
          <w:numId w:val="7"/>
        </w:numPr>
        <w:tabs>
          <w:tab w:val="left" w:pos="1134"/>
        </w:tabs>
        <w:overflowPunct/>
        <w:autoSpaceDE/>
        <w:autoSpaceDN/>
        <w:adjustRightInd/>
        <w:ind w:left="709" w:firstLine="0"/>
        <w:contextualSpacing/>
        <w:jc w:val="both"/>
        <w:textAlignment w:val="auto"/>
        <w:rPr>
          <w:rFonts w:ascii="Times New Roman" w:hAnsi="Times New Roman"/>
          <w:szCs w:val="24"/>
        </w:rPr>
      </w:pPr>
      <w:r w:rsidRPr="00E137EA">
        <w:rPr>
          <w:rFonts w:ascii="Times New Roman" w:hAnsi="Times New Roman"/>
          <w:szCs w:val="24"/>
        </w:rPr>
        <w:lastRenderedPageBreak/>
        <w:t>пункт 2.17</w:t>
      </w:r>
      <w:r w:rsidR="008410BA">
        <w:rPr>
          <w:rFonts w:ascii="Times New Roman" w:hAnsi="Times New Roman"/>
          <w:szCs w:val="24"/>
        </w:rPr>
        <w:t>.</w:t>
      </w:r>
      <w:r w:rsidRPr="00E137EA">
        <w:rPr>
          <w:rFonts w:ascii="Times New Roman" w:hAnsi="Times New Roman"/>
          <w:szCs w:val="24"/>
        </w:rPr>
        <w:t xml:space="preserve"> </w:t>
      </w:r>
      <w:r w:rsidR="005F4234" w:rsidRPr="00E62B9A">
        <w:rPr>
          <w:rFonts w:ascii="Times New Roman" w:hAnsi="Times New Roman"/>
          <w:bCs/>
          <w:i/>
          <w:szCs w:val="24"/>
        </w:rPr>
        <w:t>[інформація визначена як інформація з обмеженим доступом]</w:t>
      </w:r>
      <w:r w:rsidR="00F52BBF">
        <w:rPr>
          <w:rFonts w:ascii="Times New Roman" w:hAnsi="Times New Roman"/>
          <w:szCs w:val="24"/>
        </w:rPr>
        <w:t>;</w:t>
      </w:r>
    </w:p>
    <w:p w14:paraId="6F579139" w14:textId="2959360F" w:rsidR="00E72FBC" w:rsidRPr="00E137EA" w:rsidRDefault="00E72FBC" w:rsidP="00F52BBF">
      <w:pPr>
        <w:numPr>
          <w:ilvl w:val="0"/>
          <w:numId w:val="7"/>
        </w:numPr>
        <w:tabs>
          <w:tab w:val="left" w:pos="1134"/>
        </w:tabs>
        <w:overflowPunct/>
        <w:autoSpaceDE/>
        <w:autoSpaceDN/>
        <w:adjustRightInd/>
        <w:ind w:left="709" w:firstLine="0"/>
        <w:contextualSpacing/>
        <w:jc w:val="both"/>
        <w:textAlignment w:val="auto"/>
        <w:rPr>
          <w:rFonts w:ascii="Times New Roman" w:hAnsi="Times New Roman"/>
          <w:szCs w:val="24"/>
        </w:rPr>
      </w:pPr>
      <w:r w:rsidRPr="00E137EA">
        <w:rPr>
          <w:rFonts w:ascii="Times New Roman" w:hAnsi="Times New Roman"/>
          <w:szCs w:val="24"/>
        </w:rPr>
        <w:t xml:space="preserve">пункт 6.4. </w:t>
      </w:r>
      <w:r w:rsidR="005F4234" w:rsidRPr="00E62B9A">
        <w:rPr>
          <w:rFonts w:ascii="Times New Roman" w:hAnsi="Times New Roman"/>
          <w:bCs/>
          <w:i/>
          <w:szCs w:val="24"/>
        </w:rPr>
        <w:t>[інформація визначена як інформація з обмеженим доступом]</w:t>
      </w:r>
      <w:r w:rsidRPr="00E137EA">
        <w:rPr>
          <w:rFonts w:ascii="Times New Roman" w:hAnsi="Times New Roman"/>
          <w:szCs w:val="24"/>
        </w:rPr>
        <w:t>.</w:t>
      </w:r>
    </w:p>
    <w:p w14:paraId="0D6B2003" w14:textId="4A41EE6B" w:rsidR="00E72FBC" w:rsidRPr="00E137EA" w:rsidRDefault="00E72FBC" w:rsidP="00DC0E3B">
      <w:pPr>
        <w:pStyle w:val="a0"/>
        <w:numPr>
          <w:ilvl w:val="0"/>
          <w:numId w:val="2"/>
        </w:numPr>
        <w:ind w:hanging="720"/>
        <w:jc w:val="both"/>
      </w:pPr>
      <w:r w:rsidRPr="00E137EA">
        <w:t xml:space="preserve">Особливістю всіх укладених договорів комісії між ПАТ «УКРНАФТА» та </w:t>
      </w:r>
      <w:r w:rsidRPr="00E137EA">
        <w:br/>
        <w:t xml:space="preserve">ПАТ «УКРТАТНАФТА» є те, що в специфікаціях до договорів надається інформація у вигляді таблиці – </w:t>
      </w:r>
      <w:r w:rsidR="005F4234" w:rsidRPr="00E62B9A">
        <w:rPr>
          <w:bCs/>
          <w:i/>
        </w:rPr>
        <w:t>[інформація визначена як інформація з обмеженим доступом]</w:t>
      </w:r>
      <w:r w:rsidRPr="00E137EA">
        <w:t>.</w:t>
      </w:r>
    </w:p>
    <w:p w14:paraId="61B7C092" w14:textId="77777777" w:rsidR="00E72FBC" w:rsidRPr="00E137EA" w:rsidRDefault="00E72FBC" w:rsidP="00DC0E3B">
      <w:pPr>
        <w:tabs>
          <w:tab w:val="left" w:pos="1134"/>
        </w:tabs>
        <w:overflowPunct/>
        <w:autoSpaceDE/>
        <w:autoSpaceDN/>
        <w:adjustRightInd/>
        <w:ind w:left="709"/>
        <w:contextualSpacing/>
        <w:jc w:val="both"/>
        <w:textAlignment w:val="auto"/>
        <w:rPr>
          <w:rFonts w:ascii="Times New Roman" w:hAnsi="Times New Roman"/>
          <w:szCs w:val="24"/>
        </w:rPr>
      </w:pPr>
    </w:p>
    <w:p w14:paraId="616384B1" w14:textId="4ABD4F03" w:rsidR="00E72FBC" w:rsidRDefault="00F52BBF" w:rsidP="00C81E16">
      <w:pPr>
        <w:tabs>
          <w:tab w:val="left" w:pos="1134"/>
        </w:tabs>
        <w:overflowPunct/>
        <w:autoSpaceDE/>
        <w:autoSpaceDN/>
        <w:adjustRightInd/>
        <w:ind w:left="709"/>
        <w:contextualSpacing/>
        <w:jc w:val="both"/>
        <w:textAlignment w:val="auto"/>
        <w:rPr>
          <w:rFonts w:ascii="Times New Roman" w:hAnsi="Times New Roman"/>
          <w:bCs/>
          <w:i/>
        </w:rPr>
      </w:pPr>
      <w:r>
        <w:rPr>
          <w:rFonts w:ascii="Times New Roman" w:hAnsi="Times New Roman"/>
          <w:szCs w:val="24"/>
        </w:rPr>
        <w:t>Отже</w:t>
      </w:r>
      <w:r w:rsidR="00E72FBC" w:rsidRPr="00E137EA">
        <w:rPr>
          <w:rFonts w:ascii="Times New Roman" w:hAnsi="Times New Roman"/>
          <w:szCs w:val="24"/>
        </w:rPr>
        <w:t xml:space="preserve">, згідно </w:t>
      </w:r>
      <w:r>
        <w:rPr>
          <w:rFonts w:ascii="Times New Roman" w:hAnsi="Times New Roman"/>
          <w:szCs w:val="24"/>
        </w:rPr>
        <w:t xml:space="preserve">з </w:t>
      </w:r>
      <w:r w:rsidR="00E72FBC" w:rsidRPr="00E137EA">
        <w:rPr>
          <w:rFonts w:ascii="Times New Roman" w:hAnsi="Times New Roman"/>
          <w:szCs w:val="24"/>
        </w:rPr>
        <w:t>договор</w:t>
      </w:r>
      <w:r>
        <w:rPr>
          <w:rFonts w:ascii="Times New Roman" w:hAnsi="Times New Roman"/>
          <w:szCs w:val="24"/>
        </w:rPr>
        <w:t>ом</w:t>
      </w:r>
      <w:r w:rsidR="00E72FBC" w:rsidRPr="00E137EA">
        <w:rPr>
          <w:rFonts w:ascii="Times New Roman" w:hAnsi="Times New Roman"/>
          <w:szCs w:val="24"/>
        </w:rPr>
        <w:t xml:space="preserve"> комісії від 01.07.2015 ПАТ «УКРНАФТА» </w:t>
      </w:r>
      <w:r w:rsidR="005F4234" w:rsidRPr="00E62B9A">
        <w:rPr>
          <w:rFonts w:ascii="Times New Roman" w:hAnsi="Times New Roman"/>
          <w:bCs/>
          <w:i/>
          <w:szCs w:val="24"/>
        </w:rPr>
        <w:t>[інформація визначена як інформація з обмеженим доступом]</w:t>
      </w:r>
      <w:r w:rsidR="00C81E16">
        <w:rPr>
          <w:rFonts w:ascii="Times New Roman" w:hAnsi="Times New Roman"/>
          <w:bCs/>
          <w:i/>
        </w:rPr>
        <w:t>.</w:t>
      </w:r>
    </w:p>
    <w:p w14:paraId="41E66A78" w14:textId="77777777" w:rsidR="00C81E16" w:rsidRPr="00E137EA" w:rsidRDefault="00C81E16" w:rsidP="00C81E16">
      <w:pPr>
        <w:tabs>
          <w:tab w:val="left" w:pos="1134"/>
        </w:tabs>
        <w:overflowPunct/>
        <w:autoSpaceDE/>
        <w:autoSpaceDN/>
        <w:adjustRightInd/>
        <w:ind w:left="709"/>
        <w:contextualSpacing/>
        <w:jc w:val="both"/>
        <w:textAlignment w:val="auto"/>
        <w:rPr>
          <w:rFonts w:ascii="Times New Roman" w:hAnsi="Times New Roman"/>
          <w:szCs w:val="24"/>
        </w:rPr>
      </w:pPr>
    </w:p>
    <w:p w14:paraId="3F8F5436" w14:textId="77777777" w:rsidR="00E72FBC" w:rsidRPr="00E137EA" w:rsidRDefault="00E72FBC" w:rsidP="00DC0E3B">
      <w:pPr>
        <w:tabs>
          <w:tab w:val="left" w:pos="1134"/>
        </w:tabs>
        <w:overflowPunct/>
        <w:autoSpaceDE/>
        <w:autoSpaceDN/>
        <w:adjustRightInd/>
        <w:ind w:left="709"/>
        <w:contextualSpacing/>
        <w:jc w:val="both"/>
        <w:textAlignment w:val="auto"/>
        <w:rPr>
          <w:rFonts w:ascii="Times New Roman" w:hAnsi="Times New Roman"/>
          <w:b/>
          <w:szCs w:val="24"/>
        </w:rPr>
      </w:pPr>
      <w:r w:rsidRPr="00E137EA">
        <w:rPr>
          <w:rFonts w:ascii="Times New Roman" w:hAnsi="Times New Roman"/>
          <w:b/>
          <w:szCs w:val="24"/>
        </w:rPr>
        <w:t xml:space="preserve">Отже, виходячи з обов’язків за договором комісії між ПАТ «УКРНАФТА» та </w:t>
      </w:r>
      <w:r w:rsidRPr="00E137EA">
        <w:rPr>
          <w:rFonts w:ascii="Times New Roman" w:hAnsi="Times New Roman"/>
          <w:b/>
          <w:szCs w:val="24"/>
        </w:rPr>
        <w:br/>
        <w:t>ПАТ «УКРТАТНАФТА», останнє впливає на ціноутворення роздрібної реалізації нафтопродуктів у мережі АЗС ПАТ «УКРНАФТА», як</w:t>
      </w:r>
      <w:r w:rsidR="00F52BBF">
        <w:rPr>
          <w:rFonts w:ascii="Times New Roman" w:hAnsi="Times New Roman"/>
          <w:b/>
          <w:szCs w:val="24"/>
        </w:rPr>
        <w:t>е</w:t>
      </w:r>
      <w:r w:rsidRPr="00E137EA">
        <w:rPr>
          <w:rFonts w:ascii="Times New Roman" w:hAnsi="Times New Roman"/>
          <w:b/>
          <w:szCs w:val="24"/>
        </w:rPr>
        <w:t xml:space="preserve"> є учасником паливного проекту «АВІАС». Тобто</w:t>
      </w:r>
      <w:r w:rsidR="00F52BBF">
        <w:rPr>
          <w:rFonts w:ascii="Times New Roman" w:hAnsi="Times New Roman"/>
          <w:b/>
          <w:szCs w:val="24"/>
        </w:rPr>
        <w:t>,</w:t>
      </w:r>
      <w:r w:rsidRPr="00E137EA">
        <w:rPr>
          <w:rFonts w:ascii="Times New Roman" w:hAnsi="Times New Roman"/>
          <w:b/>
          <w:szCs w:val="24"/>
        </w:rPr>
        <w:t xml:space="preserve"> ПАТ «УКРТАТНАФТА» фактично і є суб’єктом господарювання, що здійснює роздрібну реалізацію світлих нафтопродуктів.</w:t>
      </w:r>
    </w:p>
    <w:p w14:paraId="789E748E" w14:textId="77777777" w:rsidR="00E72FBC" w:rsidRPr="00E137EA" w:rsidRDefault="00E72FBC" w:rsidP="00DC0E3B">
      <w:pPr>
        <w:pStyle w:val="a0"/>
        <w:jc w:val="both"/>
      </w:pPr>
    </w:p>
    <w:p w14:paraId="71EA5CBA" w14:textId="77777777" w:rsidR="00E72FBC" w:rsidRDefault="00E72FBC" w:rsidP="00DC0E3B">
      <w:pPr>
        <w:ind w:firstLine="709"/>
        <w:jc w:val="center"/>
        <w:rPr>
          <w:rFonts w:ascii="Times New Roman" w:hAnsi="Times New Roman"/>
          <w:b/>
          <w:szCs w:val="24"/>
        </w:rPr>
      </w:pPr>
      <w:r w:rsidRPr="00E137EA">
        <w:rPr>
          <w:rFonts w:ascii="Times New Roman" w:hAnsi="Times New Roman"/>
          <w:b/>
          <w:szCs w:val="24"/>
        </w:rPr>
        <w:t>Договори комісії ПАТ «УКРТАТНАФТА» з операторами АЗС</w:t>
      </w:r>
    </w:p>
    <w:p w14:paraId="46F43033" w14:textId="77777777" w:rsidR="000E653B" w:rsidRPr="00E137EA" w:rsidRDefault="000E653B" w:rsidP="00DC0E3B">
      <w:pPr>
        <w:ind w:firstLine="709"/>
        <w:jc w:val="center"/>
        <w:rPr>
          <w:rFonts w:ascii="Times New Roman" w:hAnsi="Times New Roman"/>
          <w:b/>
          <w:szCs w:val="24"/>
        </w:rPr>
      </w:pPr>
    </w:p>
    <w:p w14:paraId="20E9EC45" w14:textId="77777777" w:rsidR="00E72FBC" w:rsidRPr="00E137EA" w:rsidRDefault="00E72FBC" w:rsidP="00DC0E3B">
      <w:pPr>
        <w:pStyle w:val="a0"/>
        <w:numPr>
          <w:ilvl w:val="0"/>
          <w:numId w:val="2"/>
        </w:numPr>
        <w:ind w:hanging="720"/>
        <w:jc w:val="both"/>
      </w:pPr>
      <w:r w:rsidRPr="00E137EA">
        <w:t>За інформацією</w:t>
      </w:r>
      <w:r w:rsidR="00F52BBF">
        <w:t>,</w:t>
      </w:r>
      <w:r w:rsidRPr="00E137EA">
        <w:t xml:space="preserve"> наданою ПАТ «УКРТАТНАФТА» листом від 12.02.2018 № 54/1-41 </w:t>
      </w:r>
      <w:r w:rsidRPr="00E137EA">
        <w:br/>
        <w:t xml:space="preserve">(вх. № 8-01/143-кі від 13.02.2018), протягом 2015-2017 років ПАТ «УКРТАТНАФТА» також укладено 115 договорів комісії з операторами АЗС – відповідачами у справі. </w:t>
      </w:r>
    </w:p>
    <w:p w14:paraId="4919E171" w14:textId="77777777" w:rsidR="00E72FBC" w:rsidRPr="00E137EA" w:rsidRDefault="00E72FBC" w:rsidP="00DC0E3B">
      <w:pPr>
        <w:pStyle w:val="a0"/>
        <w:jc w:val="both"/>
      </w:pPr>
      <w:r w:rsidRPr="00E137EA">
        <w:t>До прикладу:</w:t>
      </w:r>
    </w:p>
    <w:p w14:paraId="00EA85BE" w14:textId="77777777" w:rsidR="00E72FBC" w:rsidRPr="00E137EA" w:rsidRDefault="00E72FBC" w:rsidP="00DC0E3B">
      <w:pPr>
        <w:numPr>
          <w:ilvl w:val="0"/>
          <w:numId w:val="8"/>
        </w:numPr>
        <w:tabs>
          <w:tab w:val="left" w:pos="1134"/>
        </w:tabs>
        <w:overflowPunct/>
        <w:autoSpaceDE/>
        <w:autoSpaceDN/>
        <w:adjustRightInd/>
        <w:ind w:left="720" w:hanging="11"/>
        <w:contextualSpacing/>
        <w:jc w:val="both"/>
        <w:textAlignment w:val="auto"/>
        <w:rPr>
          <w:rFonts w:ascii="Times New Roman" w:hAnsi="Times New Roman"/>
          <w:szCs w:val="24"/>
        </w:rPr>
      </w:pPr>
      <w:r w:rsidRPr="00E137EA">
        <w:rPr>
          <w:rFonts w:ascii="Times New Roman" w:hAnsi="Times New Roman"/>
          <w:szCs w:val="24"/>
        </w:rPr>
        <w:t xml:space="preserve">Договір комісії № 1146/11/2118 від 30.04.2015 укладений </w:t>
      </w:r>
      <w:r w:rsidRPr="00E137EA">
        <w:rPr>
          <w:rFonts w:ascii="Times New Roman" w:hAnsi="Times New Roman"/>
          <w:szCs w:val="24"/>
        </w:rPr>
        <w:br/>
        <w:t>ПАТ «УКРТАТНАФТА» з ТОВ «АСТОРА»</w:t>
      </w:r>
      <w:r>
        <w:rPr>
          <w:rFonts w:ascii="Times New Roman" w:hAnsi="Times New Roman"/>
          <w:szCs w:val="24"/>
        </w:rPr>
        <w:t>;</w:t>
      </w:r>
    </w:p>
    <w:p w14:paraId="40198DC2" w14:textId="77777777" w:rsidR="00E72FBC" w:rsidRPr="00E137EA" w:rsidRDefault="00E72FBC" w:rsidP="00DC0E3B">
      <w:pPr>
        <w:numPr>
          <w:ilvl w:val="0"/>
          <w:numId w:val="8"/>
        </w:numPr>
        <w:tabs>
          <w:tab w:val="left" w:pos="1134"/>
        </w:tabs>
        <w:overflowPunct/>
        <w:autoSpaceDE/>
        <w:autoSpaceDN/>
        <w:adjustRightInd/>
        <w:ind w:left="720" w:hanging="11"/>
        <w:contextualSpacing/>
        <w:jc w:val="both"/>
        <w:textAlignment w:val="auto"/>
        <w:rPr>
          <w:rFonts w:ascii="Times New Roman" w:hAnsi="Times New Roman"/>
          <w:szCs w:val="24"/>
        </w:rPr>
      </w:pPr>
      <w:r w:rsidRPr="00E137EA">
        <w:rPr>
          <w:rFonts w:ascii="Times New Roman" w:hAnsi="Times New Roman"/>
          <w:szCs w:val="24"/>
        </w:rPr>
        <w:t xml:space="preserve">Договір комісії № 3579/11/2118 від 19.12.2016 укладений </w:t>
      </w:r>
      <w:r w:rsidRPr="00E137EA">
        <w:rPr>
          <w:rFonts w:ascii="Times New Roman" w:hAnsi="Times New Roman"/>
          <w:szCs w:val="24"/>
        </w:rPr>
        <w:br/>
        <w:t>ПАТ «УКРТАТНАФТА» з ТОВ «АСТЕЛ КАР»</w:t>
      </w:r>
      <w:r>
        <w:rPr>
          <w:rFonts w:ascii="Times New Roman" w:hAnsi="Times New Roman"/>
          <w:szCs w:val="24"/>
        </w:rPr>
        <w:t>;</w:t>
      </w:r>
    </w:p>
    <w:p w14:paraId="2F602D1C" w14:textId="77777777" w:rsidR="00E72FBC" w:rsidRPr="00E137EA" w:rsidRDefault="00E72FBC" w:rsidP="00DC0E3B">
      <w:pPr>
        <w:numPr>
          <w:ilvl w:val="0"/>
          <w:numId w:val="8"/>
        </w:numPr>
        <w:tabs>
          <w:tab w:val="left" w:pos="1134"/>
        </w:tabs>
        <w:overflowPunct/>
        <w:autoSpaceDE/>
        <w:autoSpaceDN/>
        <w:adjustRightInd/>
        <w:ind w:left="720" w:hanging="11"/>
        <w:contextualSpacing/>
        <w:jc w:val="both"/>
        <w:textAlignment w:val="auto"/>
        <w:rPr>
          <w:rFonts w:ascii="Times New Roman" w:hAnsi="Times New Roman"/>
          <w:szCs w:val="24"/>
        </w:rPr>
      </w:pPr>
      <w:r w:rsidRPr="00E137EA">
        <w:rPr>
          <w:rFonts w:ascii="Times New Roman" w:hAnsi="Times New Roman"/>
          <w:szCs w:val="24"/>
        </w:rPr>
        <w:t>Договір комісії № 576/11/2118 від 13.03.2017 укладений ПАТ «УКРТАТНАФТА» з ТОВ «ПЕНТА СТІЛ»</w:t>
      </w:r>
      <w:r w:rsidR="00F52BBF">
        <w:rPr>
          <w:rFonts w:ascii="Times New Roman" w:hAnsi="Times New Roman"/>
          <w:szCs w:val="24"/>
        </w:rPr>
        <w:t>.</w:t>
      </w:r>
    </w:p>
    <w:p w14:paraId="17AF641D" w14:textId="4D3D085F" w:rsidR="00E72FBC" w:rsidRPr="00E137EA" w:rsidRDefault="00E72FBC" w:rsidP="00DC0E3B">
      <w:pPr>
        <w:overflowPunct/>
        <w:autoSpaceDE/>
        <w:autoSpaceDN/>
        <w:adjustRightInd/>
        <w:ind w:left="709"/>
        <w:jc w:val="both"/>
        <w:textAlignment w:val="auto"/>
        <w:rPr>
          <w:rFonts w:ascii="Times New Roman" w:hAnsi="Times New Roman"/>
          <w:szCs w:val="24"/>
        </w:rPr>
      </w:pPr>
      <w:r w:rsidRPr="00E137EA">
        <w:rPr>
          <w:rFonts w:ascii="Times New Roman" w:hAnsi="Times New Roman"/>
          <w:szCs w:val="24"/>
        </w:rPr>
        <w:t>Аналіз договорів комісії показав</w:t>
      </w:r>
      <w:r w:rsidR="00F52BBF">
        <w:rPr>
          <w:rFonts w:ascii="Times New Roman" w:hAnsi="Times New Roman"/>
          <w:szCs w:val="24"/>
        </w:rPr>
        <w:t>,</w:t>
      </w:r>
      <w:r w:rsidRPr="00E137EA">
        <w:rPr>
          <w:rFonts w:ascii="Times New Roman" w:hAnsi="Times New Roman"/>
          <w:szCs w:val="24"/>
        </w:rPr>
        <w:t xml:space="preserve"> </w:t>
      </w:r>
      <w:r w:rsidR="005F4234" w:rsidRPr="00E62B9A">
        <w:rPr>
          <w:rFonts w:ascii="Times New Roman" w:hAnsi="Times New Roman"/>
          <w:bCs/>
          <w:i/>
          <w:szCs w:val="24"/>
        </w:rPr>
        <w:t>[інформація визначена як інформація з обмеженим доступом]</w:t>
      </w:r>
      <w:r w:rsidRPr="00E137EA">
        <w:rPr>
          <w:rFonts w:ascii="Times New Roman" w:hAnsi="Times New Roman"/>
          <w:szCs w:val="24"/>
        </w:rPr>
        <w:t>.</w:t>
      </w:r>
    </w:p>
    <w:p w14:paraId="3EA07750" w14:textId="25814EF0" w:rsidR="00E72FBC" w:rsidRPr="00E137EA" w:rsidRDefault="00E72FBC" w:rsidP="00DC0E3B">
      <w:pPr>
        <w:overflowPunct/>
        <w:autoSpaceDE/>
        <w:autoSpaceDN/>
        <w:adjustRightInd/>
        <w:ind w:left="709"/>
        <w:jc w:val="both"/>
        <w:textAlignment w:val="auto"/>
        <w:rPr>
          <w:rFonts w:ascii="Times New Roman" w:hAnsi="Times New Roman"/>
          <w:szCs w:val="24"/>
        </w:rPr>
      </w:pPr>
      <w:r w:rsidRPr="00E137EA">
        <w:rPr>
          <w:rFonts w:ascii="Times New Roman" w:hAnsi="Times New Roman"/>
          <w:szCs w:val="24"/>
        </w:rPr>
        <w:t xml:space="preserve">Оператори АЗС мережі «АВІАС» зобов’язані </w:t>
      </w:r>
      <w:r w:rsidR="005F4234" w:rsidRPr="00E62B9A">
        <w:rPr>
          <w:rFonts w:ascii="Times New Roman" w:hAnsi="Times New Roman"/>
          <w:bCs/>
          <w:i/>
          <w:szCs w:val="24"/>
        </w:rPr>
        <w:t>[інформація визначена як інформація з обмеженим доступом]</w:t>
      </w:r>
      <w:r w:rsidRPr="00E137EA">
        <w:rPr>
          <w:rFonts w:ascii="Times New Roman" w:hAnsi="Times New Roman"/>
          <w:szCs w:val="24"/>
        </w:rPr>
        <w:t>.</w:t>
      </w:r>
    </w:p>
    <w:p w14:paraId="2D0E1C8B" w14:textId="52E9ABE0" w:rsidR="00E72FBC" w:rsidRDefault="00E72FBC" w:rsidP="00DC0E3B">
      <w:pPr>
        <w:overflowPunct/>
        <w:autoSpaceDE/>
        <w:autoSpaceDN/>
        <w:adjustRightInd/>
        <w:ind w:left="709"/>
        <w:jc w:val="both"/>
        <w:textAlignment w:val="auto"/>
        <w:rPr>
          <w:rFonts w:ascii="Times New Roman" w:hAnsi="Times New Roman"/>
          <w:szCs w:val="24"/>
        </w:rPr>
      </w:pPr>
      <w:r w:rsidRPr="00E137EA">
        <w:rPr>
          <w:rFonts w:ascii="Times New Roman" w:hAnsi="Times New Roman"/>
          <w:szCs w:val="24"/>
        </w:rPr>
        <w:t xml:space="preserve">У більшості випадків укладені договори комісії між ПАТ «УКРТАТНАФТА» та операторами АЗС є однаковими, а також як і </w:t>
      </w:r>
      <w:r w:rsidR="00F52BBF">
        <w:rPr>
          <w:rFonts w:ascii="Times New Roman" w:hAnsi="Times New Roman"/>
          <w:szCs w:val="24"/>
        </w:rPr>
        <w:t>в</w:t>
      </w:r>
      <w:r w:rsidRPr="00E137EA">
        <w:rPr>
          <w:rFonts w:ascii="Times New Roman" w:hAnsi="Times New Roman"/>
          <w:szCs w:val="24"/>
        </w:rPr>
        <w:t xml:space="preserve"> договорах комісії з </w:t>
      </w:r>
      <w:r>
        <w:rPr>
          <w:rFonts w:ascii="Times New Roman" w:hAnsi="Times New Roman"/>
          <w:szCs w:val="24"/>
        </w:rPr>
        <w:br/>
      </w:r>
      <w:r w:rsidRPr="00E137EA">
        <w:rPr>
          <w:rFonts w:ascii="Times New Roman" w:hAnsi="Times New Roman"/>
          <w:szCs w:val="24"/>
        </w:rPr>
        <w:t xml:space="preserve">ПАТ «УКРНАФТА», </w:t>
      </w:r>
      <w:r w:rsidR="00F52BBF">
        <w:rPr>
          <w:rFonts w:ascii="Times New Roman" w:hAnsi="Times New Roman"/>
          <w:szCs w:val="24"/>
        </w:rPr>
        <w:t>у</w:t>
      </w:r>
      <w:r w:rsidRPr="00E137EA">
        <w:rPr>
          <w:rFonts w:ascii="Times New Roman" w:hAnsi="Times New Roman"/>
          <w:szCs w:val="24"/>
        </w:rPr>
        <w:t xml:space="preserve"> специфікаціях до договорів зазначається </w:t>
      </w:r>
      <w:r w:rsidR="005F4234" w:rsidRPr="00E62B9A">
        <w:rPr>
          <w:rFonts w:ascii="Times New Roman" w:hAnsi="Times New Roman"/>
          <w:bCs/>
          <w:i/>
          <w:szCs w:val="24"/>
        </w:rPr>
        <w:t>[інформація визначена як інформація з обмеженим доступом]</w:t>
      </w:r>
      <w:r w:rsidRPr="00E137EA">
        <w:rPr>
          <w:rFonts w:ascii="Times New Roman" w:hAnsi="Times New Roman"/>
          <w:szCs w:val="24"/>
        </w:rPr>
        <w:t>.</w:t>
      </w:r>
    </w:p>
    <w:p w14:paraId="1169CA3B" w14:textId="77777777" w:rsidR="00E72FBC" w:rsidRPr="00E137EA" w:rsidRDefault="00E72FBC" w:rsidP="00DC0E3B">
      <w:pPr>
        <w:overflowPunct/>
        <w:autoSpaceDE/>
        <w:autoSpaceDN/>
        <w:adjustRightInd/>
        <w:ind w:left="709"/>
        <w:jc w:val="both"/>
        <w:textAlignment w:val="auto"/>
        <w:rPr>
          <w:rFonts w:ascii="Times New Roman" w:hAnsi="Times New Roman"/>
          <w:szCs w:val="24"/>
        </w:rPr>
      </w:pPr>
    </w:p>
    <w:p w14:paraId="227FE2B9" w14:textId="77777777" w:rsidR="00E72FBC" w:rsidRPr="00E137EA" w:rsidRDefault="00E72FBC" w:rsidP="00DC0E3B">
      <w:pPr>
        <w:tabs>
          <w:tab w:val="left" w:pos="1134"/>
        </w:tabs>
        <w:overflowPunct/>
        <w:autoSpaceDE/>
        <w:autoSpaceDN/>
        <w:adjustRightInd/>
        <w:ind w:left="709"/>
        <w:contextualSpacing/>
        <w:jc w:val="both"/>
        <w:textAlignment w:val="auto"/>
        <w:rPr>
          <w:rFonts w:ascii="Times New Roman" w:hAnsi="Times New Roman"/>
          <w:szCs w:val="24"/>
        </w:rPr>
      </w:pPr>
      <w:r w:rsidRPr="00E137EA">
        <w:rPr>
          <w:rFonts w:ascii="Times New Roman" w:hAnsi="Times New Roman"/>
          <w:szCs w:val="24"/>
        </w:rPr>
        <w:t>Отже, виходячи з</w:t>
      </w:r>
      <w:r w:rsidR="00F52BBF">
        <w:rPr>
          <w:rFonts w:ascii="Times New Roman" w:hAnsi="Times New Roman"/>
          <w:szCs w:val="24"/>
        </w:rPr>
        <w:t>і</w:t>
      </w:r>
      <w:r w:rsidRPr="00E137EA">
        <w:rPr>
          <w:rFonts w:ascii="Times New Roman" w:hAnsi="Times New Roman"/>
          <w:szCs w:val="24"/>
        </w:rPr>
        <w:t xml:space="preserve"> змісту договорів комісії між операторами АЗС мережі «АВІАС» та ПАТ «УКРТАТНАФТА», останн</w:t>
      </w:r>
      <w:r w:rsidR="00F52BBF">
        <w:rPr>
          <w:rFonts w:ascii="Times New Roman" w:hAnsi="Times New Roman"/>
          <w:szCs w:val="24"/>
        </w:rPr>
        <w:t>є</w:t>
      </w:r>
      <w:r w:rsidRPr="00E137EA">
        <w:rPr>
          <w:rFonts w:ascii="Times New Roman" w:hAnsi="Times New Roman"/>
          <w:szCs w:val="24"/>
        </w:rPr>
        <w:t xml:space="preserve"> також може впливати на ціноутворення роздрібної реалізації нафтопродуктів через свої вказівки операторам АЗС мережі «АВІАС».</w:t>
      </w:r>
    </w:p>
    <w:p w14:paraId="1F2989E8" w14:textId="77777777" w:rsidR="00E72FBC" w:rsidRPr="00E137EA" w:rsidRDefault="00E72FBC" w:rsidP="00DC0E3B">
      <w:pPr>
        <w:overflowPunct/>
        <w:autoSpaceDE/>
        <w:autoSpaceDN/>
        <w:adjustRightInd/>
        <w:ind w:left="709"/>
        <w:jc w:val="both"/>
        <w:textAlignment w:val="auto"/>
        <w:rPr>
          <w:rFonts w:ascii="Times New Roman" w:hAnsi="Times New Roman"/>
          <w:szCs w:val="24"/>
        </w:rPr>
      </w:pPr>
    </w:p>
    <w:p w14:paraId="179C53B0" w14:textId="77777777" w:rsidR="00E72FBC" w:rsidRDefault="00E72FBC" w:rsidP="00DC0E3B">
      <w:pPr>
        <w:overflowPunct/>
        <w:autoSpaceDE/>
        <w:autoSpaceDN/>
        <w:adjustRightInd/>
        <w:ind w:left="720" w:hanging="11"/>
        <w:contextualSpacing/>
        <w:jc w:val="center"/>
        <w:textAlignment w:val="auto"/>
        <w:rPr>
          <w:rFonts w:ascii="Times New Roman" w:hAnsi="Times New Roman"/>
          <w:b/>
          <w:szCs w:val="24"/>
        </w:rPr>
      </w:pPr>
      <w:r w:rsidRPr="00E137EA">
        <w:rPr>
          <w:rFonts w:ascii="Times New Roman" w:hAnsi="Times New Roman"/>
          <w:b/>
          <w:szCs w:val="24"/>
        </w:rPr>
        <w:t>Договірні відносини у сфері надання фінансової допомоги</w:t>
      </w:r>
    </w:p>
    <w:p w14:paraId="63434893" w14:textId="77777777" w:rsidR="000B483D" w:rsidRPr="00E137EA" w:rsidRDefault="000B483D" w:rsidP="00DC0E3B">
      <w:pPr>
        <w:overflowPunct/>
        <w:autoSpaceDE/>
        <w:autoSpaceDN/>
        <w:adjustRightInd/>
        <w:ind w:left="720" w:hanging="11"/>
        <w:contextualSpacing/>
        <w:jc w:val="center"/>
        <w:textAlignment w:val="auto"/>
        <w:rPr>
          <w:rFonts w:ascii="Times New Roman" w:hAnsi="Times New Roman"/>
          <w:b/>
          <w:szCs w:val="24"/>
        </w:rPr>
      </w:pPr>
    </w:p>
    <w:p w14:paraId="27440DBD" w14:textId="77777777" w:rsidR="00E72FBC" w:rsidRPr="00E137EA" w:rsidRDefault="00E72FBC" w:rsidP="00DC0E3B">
      <w:pPr>
        <w:pStyle w:val="a0"/>
        <w:numPr>
          <w:ilvl w:val="0"/>
          <w:numId w:val="2"/>
        </w:numPr>
        <w:ind w:hanging="720"/>
        <w:jc w:val="both"/>
      </w:pPr>
      <w:r w:rsidRPr="00E137EA">
        <w:t xml:space="preserve">Систематично кожна з компанії «АВІАС» надавала фінансову допомогу операторам АЗС, про що свідчить значна кількість укладених договорів, зокрема, лише </w:t>
      </w:r>
      <w:r>
        <w:br/>
      </w:r>
      <w:r w:rsidRPr="00E137EA">
        <w:t>ТОВ «ПРОМ ГАРАНТ ПЛЮС» уклало 70 договорів з операторами АЗС про надання поворотної фінансової допомоги з кінця 2016 до початку 2017 рок</w:t>
      </w:r>
      <w:r w:rsidR="00F52BBF">
        <w:t>у</w:t>
      </w:r>
      <w:r w:rsidRPr="00E137EA">
        <w:t>.</w:t>
      </w:r>
    </w:p>
    <w:p w14:paraId="78CFD96F" w14:textId="0F484024" w:rsidR="00E72FBC" w:rsidRPr="00E137EA" w:rsidRDefault="00E72FBC" w:rsidP="00DC0E3B">
      <w:pPr>
        <w:pStyle w:val="a0"/>
        <w:jc w:val="both"/>
      </w:pPr>
      <w:r w:rsidRPr="00E137EA">
        <w:t xml:space="preserve">Договори фінансової допомоги полягають у наданні </w:t>
      </w:r>
      <w:r w:rsidR="00F52BBF">
        <w:t xml:space="preserve">фінансової допомоги </w:t>
      </w:r>
      <w:r w:rsidRPr="00E137EA">
        <w:t xml:space="preserve">компаніями «АВІАС» </w:t>
      </w:r>
      <w:r w:rsidR="005F4234" w:rsidRPr="00E62B9A">
        <w:rPr>
          <w:bCs/>
          <w:i/>
        </w:rPr>
        <w:t>[інформація визначена як інформація з обмеженим доступом]</w:t>
      </w:r>
      <w:r w:rsidRPr="00E137EA">
        <w:t>.</w:t>
      </w:r>
    </w:p>
    <w:p w14:paraId="58D565FE" w14:textId="77777777" w:rsidR="00E72FBC" w:rsidRPr="00E137EA" w:rsidRDefault="00E72FBC" w:rsidP="00DC0E3B">
      <w:pPr>
        <w:ind w:firstLine="709"/>
        <w:jc w:val="both"/>
        <w:rPr>
          <w:rFonts w:ascii="Times New Roman" w:hAnsi="Times New Roman"/>
          <w:b/>
          <w:szCs w:val="24"/>
        </w:rPr>
      </w:pPr>
    </w:p>
    <w:p w14:paraId="0DB6A60E" w14:textId="375BCFF7" w:rsidR="00E72FBC" w:rsidRPr="004A27F5" w:rsidRDefault="00E72FBC" w:rsidP="004A27F5">
      <w:pPr>
        <w:pStyle w:val="a0"/>
        <w:numPr>
          <w:ilvl w:val="0"/>
          <w:numId w:val="2"/>
        </w:numPr>
        <w:ind w:hanging="720"/>
        <w:jc w:val="both"/>
      </w:pPr>
      <w:r w:rsidRPr="00E137EA">
        <w:t>Також протягом 2014</w:t>
      </w:r>
      <w:r w:rsidR="00E84274">
        <w:t xml:space="preserve"> </w:t>
      </w:r>
      <w:r w:rsidR="00E84274" w:rsidRPr="00E137EA">
        <w:t>–</w:t>
      </w:r>
      <w:r w:rsidR="00E84274">
        <w:t xml:space="preserve"> </w:t>
      </w:r>
      <w:r w:rsidRPr="00E137EA">
        <w:t xml:space="preserve">2017 років компанії «АВІАС» надавали фінансову допомогу </w:t>
      </w:r>
      <w:r w:rsidRPr="00E137EA">
        <w:br/>
        <w:t xml:space="preserve">ПАТ «УКРТАТНАФТА» на загальну суму </w:t>
      </w:r>
      <w:r w:rsidR="005F4234" w:rsidRPr="00E62B9A">
        <w:rPr>
          <w:bCs/>
          <w:i/>
        </w:rPr>
        <w:t>[інформація визначена як інформація з обмеженим доступом]</w:t>
      </w:r>
      <w:r w:rsidRPr="00E137EA">
        <w:rPr>
          <w:u w:val="single"/>
        </w:rPr>
        <w:t>.</w:t>
      </w:r>
    </w:p>
    <w:p w14:paraId="330D2654" w14:textId="12780868" w:rsidR="00E72FBC" w:rsidRPr="00E137EA" w:rsidRDefault="00E72FBC" w:rsidP="00DC0E3B">
      <w:pPr>
        <w:overflowPunct/>
        <w:autoSpaceDE/>
        <w:autoSpaceDN/>
        <w:adjustRightInd/>
        <w:ind w:left="709"/>
        <w:jc w:val="both"/>
        <w:textAlignment w:val="auto"/>
        <w:rPr>
          <w:rFonts w:ascii="Times New Roman" w:hAnsi="Times New Roman"/>
          <w:szCs w:val="24"/>
        </w:rPr>
      </w:pPr>
      <w:r w:rsidRPr="00E137EA">
        <w:rPr>
          <w:rFonts w:ascii="Times New Roman" w:hAnsi="Times New Roman"/>
          <w:szCs w:val="24"/>
        </w:rPr>
        <w:lastRenderedPageBreak/>
        <w:t xml:space="preserve">Договори фінансової допомоги полягають у наданні </w:t>
      </w:r>
      <w:r w:rsidR="00F52BBF">
        <w:rPr>
          <w:rFonts w:ascii="Times New Roman" w:hAnsi="Times New Roman"/>
          <w:szCs w:val="24"/>
        </w:rPr>
        <w:t xml:space="preserve">фінансової допомоги </w:t>
      </w:r>
      <w:r w:rsidRPr="00E137EA">
        <w:rPr>
          <w:rFonts w:ascii="Times New Roman" w:hAnsi="Times New Roman"/>
          <w:szCs w:val="24"/>
        </w:rPr>
        <w:t xml:space="preserve">компаніями «АВІАС» </w:t>
      </w:r>
      <w:r w:rsidR="005F4234" w:rsidRPr="00E62B9A">
        <w:rPr>
          <w:rFonts w:ascii="Times New Roman" w:hAnsi="Times New Roman"/>
          <w:bCs/>
          <w:i/>
          <w:szCs w:val="24"/>
        </w:rPr>
        <w:t>[інформація визначена як інформація з обмеженим доступом]</w:t>
      </w:r>
      <w:r w:rsidRPr="00E137EA">
        <w:rPr>
          <w:rFonts w:ascii="Times New Roman" w:hAnsi="Times New Roman"/>
          <w:szCs w:val="24"/>
        </w:rPr>
        <w:t>.</w:t>
      </w:r>
    </w:p>
    <w:p w14:paraId="1A8423AF" w14:textId="77777777" w:rsidR="00E72FBC" w:rsidRPr="00E137EA" w:rsidRDefault="00E72FBC" w:rsidP="00DC0E3B">
      <w:pPr>
        <w:overflowPunct/>
        <w:autoSpaceDE/>
        <w:autoSpaceDN/>
        <w:adjustRightInd/>
        <w:ind w:left="709"/>
        <w:jc w:val="both"/>
        <w:textAlignment w:val="auto"/>
        <w:rPr>
          <w:rFonts w:ascii="Times New Roman" w:hAnsi="Times New Roman"/>
          <w:szCs w:val="24"/>
        </w:rPr>
      </w:pPr>
    </w:p>
    <w:p w14:paraId="5A59A8C5" w14:textId="77777777" w:rsidR="00E72FBC" w:rsidRPr="00E137EA" w:rsidRDefault="00E72FBC" w:rsidP="00DC0E3B">
      <w:pPr>
        <w:pStyle w:val="a0"/>
        <w:numPr>
          <w:ilvl w:val="0"/>
          <w:numId w:val="2"/>
        </w:numPr>
        <w:ind w:hanging="720"/>
        <w:jc w:val="both"/>
      </w:pPr>
      <w:r w:rsidRPr="00E137EA">
        <w:t>Надання фінансової допомоги підтверджується також інформацією</w:t>
      </w:r>
      <w:r w:rsidR="00E84274">
        <w:t>,</w:t>
      </w:r>
      <w:r w:rsidRPr="00E137EA">
        <w:t xml:space="preserve"> наданою органами </w:t>
      </w:r>
      <w:r>
        <w:t>НАБУ</w:t>
      </w:r>
      <w:r w:rsidRPr="00E137EA">
        <w:t>, а саме:</w:t>
      </w:r>
    </w:p>
    <w:p w14:paraId="3CAC703F" w14:textId="77777777" w:rsidR="00E72FBC" w:rsidRPr="00E137EA" w:rsidRDefault="00E84274" w:rsidP="00DC0E3B">
      <w:pPr>
        <w:ind w:left="709"/>
        <w:jc w:val="both"/>
        <w:rPr>
          <w:rFonts w:ascii="Times New Roman" w:hAnsi="Times New Roman"/>
          <w:szCs w:val="24"/>
        </w:rPr>
      </w:pPr>
      <w:r>
        <w:rPr>
          <w:rFonts w:ascii="Times New Roman" w:hAnsi="Times New Roman"/>
          <w:szCs w:val="24"/>
        </w:rPr>
        <w:t>у</w:t>
      </w:r>
      <w:r w:rsidR="00E72FBC" w:rsidRPr="00E137EA">
        <w:rPr>
          <w:rFonts w:ascii="Times New Roman" w:hAnsi="Times New Roman"/>
          <w:szCs w:val="24"/>
        </w:rPr>
        <w:t xml:space="preserve"> форматі </w:t>
      </w:r>
      <w:r>
        <w:rPr>
          <w:rFonts w:ascii="Times New Roman" w:hAnsi="Times New Roman"/>
          <w:szCs w:val="24"/>
        </w:rPr>
        <w:t>«</w:t>
      </w:r>
      <w:proofErr w:type="spellStart"/>
      <w:r w:rsidR="00E72FBC" w:rsidRPr="00E137EA">
        <w:rPr>
          <w:rFonts w:ascii="Times New Roman" w:hAnsi="Times New Roman"/>
          <w:szCs w:val="24"/>
        </w:rPr>
        <w:t>docx</w:t>
      </w:r>
      <w:proofErr w:type="spellEnd"/>
      <w:r>
        <w:rPr>
          <w:rFonts w:ascii="Times New Roman" w:hAnsi="Times New Roman"/>
          <w:szCs w:val="24"/>
        </w:rPr>
        <w:t>»</w:t>
      </w:r>
      <w:r w:rsidR="00E72FBC" w:rsidRPr="00E137EA">
        <w:rPr>
          <w:rFonts w:ascii="Times New Roman" w:hAnsi="Times New Roman"/>
          <w:szCs w:val="24"/>
        </w:rPr>
        <w:t xml:space="preserve"> надано протоколи загальних зборів засновників ТОВ ВТФ «АВІАС» від 29.12.2014 та від 30.01.2015</w:t>
      </w:r>
      <w:r>
        <w:rPr>
          <w:rFonts w:ascii="Times New Roman" w:hAnsi="Times New Roman"/>
          <w:szCs w:val="24"/>
        </w:rPr>
        <w:t>,</w:t>
      </w:r>
      <w:r w:rsidR="00E72FBC" w:rsidRPr="00E137EA">
        <w:rPr>
          <w:rFonts w:ascii="Times New Roman" w:hAnsi="Times New Roman"/>
          <w:szCs w:val="24"/>
        </w:rPr>
        <w:t xml:space="preserve"> в яких порядком денним визначено 2 питання, а саме: про надання поворотної фінансової допомоги з укладанням договорів юридичними особами в сумі, яка не перевищує 917 000 000,00 грн </w:t>
      </w:r>
      <w:r>
        <w:rPr>
          <w:rFonts w:ascii="Times New Roman" w:hAnsi="Times New Roman"/>
          <w:szCs w:val="24"/>
        </w:rPr>
        <w:t>і</w:t>
      </w:r>
      <w:r w:rsidR="00E72FBC" w:rsidRPr="00E137EA">
        <w:rPr>
          <w:rFonts w:ascii="Times New Roman" w:hAnsi="Times New Roman"/>
          <w:szCs w:val="24"/>
        </w:rPr>
        <w:t xml:space="preserve"> 1 102 200 000,00 грн, та надання директор</w:t>
      </w:r>
      <w:r>
        <w:rPr>
          <w:rFonts w:ascii="Times New Roman" w:hAnsi="Times New Roman"/>
          <w:szCs w:val="24"/>
        </w:rPr>
        <w:t>у</w:t>
      </w:r>
      <w:r w:rsidR="00E72FBC" w:rsidRPr="00E137EA">
        <w:rPr>
          <w:rFonts w:ascii="Times New Roman" w:hAnsi="Times New Roman"/>
          <w:szCs w:val="24"/>
        </w:rPr>
        <w:t xml:space="preserve"> товариства </w:t>
      </w:r>
      <w:proofErr w:type="spellStart"/>
      <w:r w:rsidR="00E72FBC" w:rsidRPr="00E137EA">
        <w:rPr>
          <w:rFonts w:ascii="Times New Roman" w:hAnsi="Times New Roman"/>
          <w:szCs w:val="24"/>
        </w:rPr>
        <w:t>Рощупкіну</w:t>
      </w:r>
      <w:proofErr w:type="spellEnd"/>
      <w:r w:rsidR="00E72FBC" w:rsidRPr="00E137EA">
        <w:rPr>
          <w:rFonts w:ascii="Times New Roman" w:hAnsi="Times New Roman"/>
          <w:szCs w:val="24"/>
        </w:rPr>
        <w:t xml:space="preserve"> І.І. відповідних повноважень для підписання договорів. Підставою надання матеріальної допомоги зазначається – «у зв’язку з недостатньою кількістю оборотних коштів та для забезпечення діяльності юридичних осіб-партнерів». Така матеріальна допомога надавалась як операторам АЗС мережі «АВІАС»</w:t>
      </w:r>
      <w:r>
        <w:rPr>
          <w:rFonts w:ascii="Times New Roman" w:hAnsi="Times New Roman"/>
          <w:szCs w:val="24"/>
        </w:rPr>
        <w:t>,</w:t>
      </w:r>
      <w:r w:rsidR="00E72FBC" w:rsidRPr="00E137EA">
        <w:rPr>
          <w:rFonts w:ascii="Times New Roman" w:hAnsi="Times New Roman"/>
          <w:szCs w:val="24"/>
        </w:rPr>
        <w:t xml:space="preserve"> так і виробнику ПАТ «УКРТАТНАФТА», при цьому </w:t>
      </w:r>
      <w:r>
        <w:rPr>
          <w:rFonts w:ascii="Times New Roman" w:hAnsi="Times New Roman"/>
          <w:szCs w:val="24"/>
        </w:rPr>
        <w:t xml:space="preserve">                                             </w:t>
      </w:r>
      <w:r w:rsidR="00E72FBC" w:rsidRPr="00E137EA">
        <w:rPr>
          <w:rFonts w:ascii="Times New Roman" w:hAnsi="Times New Roman"/>
          <w:szCs w:val="24"/>
        </w:rPr>
        <w:t xml:space="preserve">ПАТ «УКРТАТНАФТА» надавалась найбільша фінансова допомога порівняно із операторами АЗС. </w:t>
      </w:r>
    </w:p>
    <w:p w14:paraId="3E5B0331" w14:textId="77777777" w:rsidR="00E72FBC" w:rsidRPr="00E137EA" w:rsidRDefault="00E72FBC" w:rsidP="004A27F5">
      <w:pPr>
        <w:ind w:left="709"/>
        <w:jc w:val="both"/>
        <w:rPr>
          <w:rFonts w:ascii="Times New Roman" w:hAnsi="Times New Roman"/>
          <w:szCs w:val="24"/>
        </w:rPr>
      </w:pPr>
      <w:r w:rsidRPr="00E137EA">
        <w:rPr>
          <w:rFonts w:ascii="Times New Roman" w:hAnsi="Times New Roman"/>
          <w:szCs w:val="24"/>
        </w:rPr>
        <w:t xml:space="preserve">Разом </w:t>
      </w:r>
      <w:r w:rsidR="00E84274">
        <w:rPr>
          <w:rFonts w:ascii="Times New Roman" w:hAnsi="Times New Roman"/>
          <w:szCs w:val="24"/>
        </w:rPr>
        <w:t>і</w:t>
      </w:r>
      <w:r w:rsidRPr="00E137EA">
        <w:rPr>
          <w:rFonts w:ascii="Times New Roman" w:hAnsi="Times New Roman"/>
          <w:szCs w:val="24"/>
        </w:rPr>
        <w:t>з цим наявна значна кількість підготовлених проектів договорів фінансової допомоги без зазначення отримувача такої допомоги.</w:t>
      </w:r>
    </w:p>
    <w:p w14:paraId="449654A1" w14:textId="77777777" w:rsidR="00E72FBC" w:rsidRPr="00E137EA" w:rsidRDefault="00E72FBC" w:rsidP="00DC0E3B">
      <w:pPr>
        <w:pStyle w:val="a0"/>
        <w:numPr>
          <w:ilvl w:val="0"/>
          <w:numId w:val="2"/>
        </w:numPr>
        <w:ind w:hanging="720"/>
        <w:jc w:val="both"/>
      </w:pPr>
      <w:r w:rsidRPr="00E137EA">
        <w:t xml:space="preserve">Виходячи з вищезазначеного, договірні відносини між всіма учасниками паливного проекту «АВІАС», </w:t>
      </w:r>
      <w:r w:rsidR="00E84274">
        <w:t>у</w:t>
      </w:r>
      <w:r w:rsidRPr="00E137EA">
        <w:t xml:space="preserve"> більшості випадків є однаковими, типовими, систематичними та </w:t>
      </w:r>
      <w:r w:rsidR="00E84274">
        <w:t>спрямовані</w:t>
      </w:r>
      <w:r w:rsidRPr="00E137EA">
        <w:t xml:space="preserve"> на погодження всіх можливих аспектів господарської діяльності учасників паливного проекту «АВІАС», а також на здійснення діяльності не за принципом самостійного визначення політики ведення господарської діяльності, а свідомо замінюючи ризик конкуренції на практичн</w:t>
      </w:r>
      <w:r w:rsidR="00E84274">
        <w:t xml:space="preserve">у </w:t>
      </w:r>
      <w:r w:rsidRPr="00E137EA">
        <w:t xml:space="preserve"> спів</w:t>
      </w:r>
      <w:r w:rsidR="00E84274">
        <w:t>працю</w:t>
      </w:r>
      <w:r w:rsidRPr="00E137EA">
        <w:t>.</w:t>
      </w:r>
    </w:p>
    <w:p w14:paraId="5639788F" w14:textId="5097CEC0" w:rsidR="00E72FBC" w:rsidRPr="00E137EA" w:rsidRDefault="00E72FBC" w:rsidP="00DC0E3B">
      <w:pPr>
        <w:pStyle w:val="a0"/>
        <w:numPr>
          <w:ilvl w:val="0"/>
          <w:numId w:val="2"/>
        </w:numPr>
        <w:ind w:hanging="720"/>
        <w:jc w:val="both"/>
      </w:pPr>
      <w:r w:rsidRPr="00E137EA">
        <w:t xml:space="preserve">Крім того, ТОВ «ТД «АВІАС» листом від 17.02.2017 № 21 (вх. </w:t>
      </w:r>
      <w:r w:rsidR="007145F1">
        <w:t xml:space="preserve">№ </w:t>
      </w:r>
      <w:r w:rsidRPr="00E137EA">
        <w:t xml:space="preserve">8-143/1565-кі </w:t>
      </w:r>
      <w:r>
        <w:br/>
      </w:r>
      <w:r w:rsidRPr="00E137EA">
        <w:t>від 20.02.2017) надано копію Акт</w:t>
      </w:r>
      <w:r w:rsidR="007145F1">
        <w:t>а</w:t>
      </w:r>
      <w:r w:rsidRPr="00E137EA">
        <w:t xml:space="preserve"> «Про результати документальної планової перевірки з питань дотримання вимог податкового, валютного та іншого законодавства за період з 01.01.2013 по 31.03.2016», відповідно до якого </w:t>
      </w:r>
      <w:r w:rsidR="007F1450" w:rsidRPr="00E62B9A">
        <w:rPr>
          <w:bCs/>
          <w:i/>
        </w:rPr>
        <w:t>[інформація визначена як інформація з обмеженим доступом]</w:t>
      </w:r>
      <w:r w:rsidRPr="00E137EA">
        <w:t>.</w:t>
      </w:r>
    </w:p>
    <w:p w14:paraId="75D2D825" w14:textId="6C8A8958" w:rsidR="00E72FBC" w:rsidRDefault="00E72FBC" w:rsidP="00DC0E3B">
      <w:pPr>
        <w:pStyle w:val="a0"/>
        <w:jc w:val="both"/>
      </w:pPr>
      <w:r w:rsidRPr="00E137EA">
        <w:t xml:space="preserve">Комітетом встановлено, що до цього списку були включені як оператори АЗС, які припиняють свою участь у паливному проекті «АВІАС» </w:t>
      </w:r>
      <w:r w:rsidR="007145F1">
        <w:t>і</w:t>
      </w:r>
      <w:r w:rsidRPr="00E137EA">
        <w:t>з кінця 2015 року, так і ті, що тільки розпочинають таку діяльність у 2016 році. Зазначене свідчить про безпосереднє спілкування потенційних конкурентів та можливість обміну інформаці</w:t>
      </w:r>
      <w:r w:rsidR="007145F1">
        <w:t>єю та</w:t>
      </w:r>
      <w:r w:rsidRPr="00E137EA">
        <w:t xml:space="preserve"> погодження конкурентної поведінки на ринку.</w:t>
      </w:r>
    </w:p>
    <w:p w14:paraId="2809EEFD" w14:textId="77777777" w:rsidR="00BB276E" w:rsidRDefault="004E0521" w:rsidP="00837F49">
      <w:pPr>
        <w:pStyle w:val="a0"/>
        <w:ind w:hanging="11"/>
        <w:jc w:val="center"/>
        <w:rPr>
          <w:i/>
          <w:sz w:val="22"/>
          <w:szCs w:val="22"/>
        </w:rPr>
      </w:pPr>
      <w:r w:rsidRPr="004E0521">
        <w:rPr>
          <w:noProof/>
          <w:lang w:val="ru-RU"/>
        </w:rPr>
        <w:drawing>
          <wp:inline distT="0" distB="0" distL="0" distR="0" wp14:anchorId="018EE173" wp14:editId="25361D2C">
            <wp:extent cx="5200153" cy="2973787"/>
            <wp:effectExtent l="0" t="0" r="0" b="0"/>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243213" cy="2998412"/>
                    </a:xfrm>
                    <a:prstGeom prst="rect">
                      <a:avLst/>
                    </a:prstGeom>
                    <a:noFill/>
                    <a:ln>
                      <a:noFill/>
                    </a:ln>
                  </pic:spPr>
                </pic:pic>
              </a:graphicData>
            </a:graphic>
          </wp:inline>
        </w:drawing>
      </w:r>
    </w:p>
    <w:p w14:paraId="7D3775DC" w14:textId="202216C3" w:rsidR="00E72FBC" w:rsidRPr="00E137EA" w:rsidRDefault="00E72FBC" w:rsidP="00837F49">
      <w:pPr>
        <w:pStyle w:val="a0"/>
        <w:ind w:hanging="11"/>
        <w:jc w:val="center"/>
        <w:rPr>
          <w:i/>
          <w:sz w:val="22"/>
          <w:szCs w:val="22"/>
        </w:rPr>
      </w:pPr>
      <w:r>
        <w:rPr>
          <w:i/>
          <w:sz w:val="22"/>
          <w:szCs w:val="22"/>
        </w:rPr>
        <w:t>Рис. 7</w:t>
      </w:r>
      <w:r w:rsidR="007145F1">
        <w:rPr>
          <w:i/>
          <w:sz w:val="22"/>
          <w:szCs w:val="22"/>
        </w:rPr>
        <w:t>.</w:t>
      </w:r>
      <w:r w:rsidRPr="00E137EA">
        <w:rPr>
          <w:i/>
          <w:sz w:val="22"/>
          <w:szCs w:val="22"/>
        </w:rPr>
        <w:t xml:space="preserve"> Схема договірних відносин учасників паливного проекту «АВІАС»</w:t>
      </w:r>
    </w:p>
    <w:p w14:paraId="53B178FA" w14:textId="77777777" w:rsidR="00E72FBC" w:rsidRDefault="00E72FBC" w:rsidP="00DC0E3B">
      <w:pPr>
        <w:pStyle w:val="a0"/>
        <w:jc w:val="both"/>
        <w:rPr>
          <w:sz w:val="22"/>
          <w:szCs w:val="22"/>
        </w:rPr>
      </w:pPr>
    </w:p>
    <w:p w14:paraId="5A7ADE2B" w14:textId="77777777" w:rsidR="000B483D" w:rsidRPr="00E137EA" w:rsidRDefault="000B483D" w:rsidP="00DC0E3B">
      <w:pPr>
        <w:pStyle w:val="a0"/>
        <w:jc w:val="both"/>
        <w:rPr>
          <w:sz w:val="22"/>
          <w:szCs w:val="22"/>
        </w:rPr>
      </w:pPr>
    </w:p>
    <w:p w14:paraId="36A9FF2C" w14:textId="77777777" w:rsidR="00E72FBC" w:rsidRDefault="00E72FBC" w:rsidP="00DC0E3B">
      <w:pPr>
        <w:pStyle w:val="a0"/>
        <w:numPr>
          <w:ilvl w:val="0"/>
          <w:numId w:val="2"/>
        </w:numPr>
        <w:ind w:hanging="720"/>
        <w:jc w:val="both"/>
        <w:rPr>
          <w:b/>
        </w:rPr>
      </w:pPr>
      <w:r w:rsidRPr="00E137EA">
        <w:rPr>
          <w:b/>
        </w:rPr>
        <w:t>Отже</w:t>
      </w:r>
      <w:r w:rsidR="007145F1">
        <w:rPr>
          <w:b/>
        </w:rPr>
        <w:t>,</w:t>
      </w:r>
      <w:r w:rsidRPr="00E137EA">
        <w:rPr>
          <w:b/>
        </w:rPr>
        <w:t xml:space="preserve"> система договірних відносин створена компаніями «АВІАС» разом з операторами АЗС, виробник</w:t>
      </w:r>
      <w:r w:rsidR="007145F1">
        <w:rPr>
          <w:b/>
        </w:rPr>
        <w:t>о</w:t>
      </w:r>
      <w:r w:rsidRPr="00E137EA">
        <w:rPr>
          <w:b/>
        </w:rPr>
        <w:t xml:space="preserve">м ПАТ «УКРТАТНАФТА» забезпечує реалізацію світлих нафтопродуктів за картковою системою «АВІАС» по всій території України і є системою узгоджених дій у розумінні статті 5 Закону України </w:t>
      </w:r>
      <w:r>
        <w:rPr>
          <w:b/>
        </w:rPr>
        <w:br/>
      </w:r>
      <w:r w:rsidRPr="00E137EA">
        <w:rPr>
          <w:b/>
        </w:rPr>
        <w:t>«Про захист економічної конкуренції».</w:t>
      </w:r>
    </w:p>
    <w:p w14:paraId="32AF15E0" w14:textId="77777777" w:rsidR="00E72FBC" w:rsidRPr="00E137EA" w:rsidRDefault="00E72FBC" w:rsidP="005A6972">
      <w:pPr>
        <w:rPr>
          <w:rFonts w:ascii="Times New Roman" w:hAnsi="Times New Roman"/>
          <w:b/>
          <w:szCs w:val="24"/>
        </w:rPr>
      </w:pPr>
    </w:p>
    <w:p w14:paraId="01E6F285" w14:textId="77777777" w:rsidR="00E72FBC" w:rsidRPr="00681862" w:rsidRDefault="00681862" w:rsidP="00A360DA">
      <w:pPr>
        <w:pStyle w:val="a0"/>
        <w:numPr>
          <w:ilvl w:val="1"/>
          <w:numId w:val="20"/>
        </w:numPr>
        <w:ind w:left="709" w:hanging="709"/>
        <w:rPr>
          <w:b/>
        </w:rPr>
      </w:pPr>
      <w:r>
        <w:rPr>
          <w:b/>
        </w:rPr>
        <w:t xml:space="preserve"> </w:t>
      </w:r>
      <w:r w:rsidR="00E72FBC" w:rsidRPr="00681862">
        <w:rPr>
          <w:b/>
        </w:rPr>
        <w:t>Опис координаційного центру</w:t>
      </w:r>
    </w:p>
    <w:p w14:paraId="13F27804" w14:textId="77777777" w:rsidR="00E72FBC" w:rsidRPr="00E137EA" w:rsidRDefault="00E72FBC" w:rsidP="00DC0E3B">
      <w:pPr>
        <w:rPr>
          <w:rFonts w:ascii="Times New Roman" w:hAnsi="Times New Roman"/>
          <w:b/>
          <w:szCs w:val="24"/>
        </w:rPr>
      </w:pPr>
    </w:p>
    <w:p w14:paraId="57F2DE90" w14:textId="77777777" w:rsidR="00E72FBC" w:rsidRPr="00E137EA" w:rsidRDefault="00E72FBC" w:rsidP="00DC0E3B">
      <w:pPr>
        <w:pStyle w:val="a0"/>
        <w:numPr>
          <w:ilvl w:val="0"/>
          <w:numId w:val="2"/>
        </w:numPr>
        <w:ind w:hanging="720"/>
        <w:jc w:val="both"/>
        <w:rPr>
          <w:lang w:eastAsia="en-US"/>
        </w:rPr>
      </w:pPr>
      <w:r w:rsidRPr="00E137EA">
        <w:rPr>
          <w:lang w:eastAsia="en-US"/>
        </w:rPr>
        <w:t>Компанії «АВІАС», а саме: ТОВ ВТФ «АВІАС», ТОВ «ТД «АВІАС», ТОВ «ПРОМ ГАРАНТ ПЛЮС», ТОВ «АЛЬЯНС ЕВОЛЮШН»</w:t>
      </w:r>
      <w:r w:rsidR="007145F1">
        <w:rPr>
          <w:lang w:eastAsia="en-US"/>
        </w:rPr>
        <w:t>,</w:t>
      </w:r>
      <w:r w:rsidRPr="00E137EA">
        <w:rPr>
          <w:lang w:eastAsia="en-US"/>
        </w:rPr>
        <w:t xml:space="preserve"> повідомили Комітет про те, що вони не пов’язані відносинами контролю між собою, або з іншими суб’єктами господарювання.</w:t>
      </w:r>
    </w:p>
    <w:p w14:paraId="1B511222" w14:textId="77777777" w:rsidR="00E72FBC" w:rsidRPr="00E137EA" w:rsidRDefault="00E72FBC" w:rsidP="00DC0E3B">
      <w:pPr>
        <w:pStyle w:val="a0"/>
        <w:numPr>
          <w:ilvl w:val="0"/>
          <w:numId w:val="2"/>
        </w:numPr>
        <w:ind w:hanging="720"/>
        <w:jc w:val="both"/>
        <w:rPr>
          <w:lang w:eastAsia="en-US"/>
        </w:rPr>
      </w:pPr>
      <w:r w:rsidRPr="00E137EA">
        <w:rPr>
          <w:lang w:eastAsia="en-US"/>
        </w:rPr>
        <w:t>Комітетом встановлено фактичну пов’язаність між компаніями «АВІАС», яка пов’язана, зокрема</w:t>
      </w:r>
      <w:r w:rsidR="007145F1">
        <w:rPr>
          <w:lang w:eastAsia="en-US"/>
        </w:rPr>
        <w:t>,</w:t>
      </w:r>
      <w:r w:rsidRPr="00E137EA">
        <w:rPr>
          <w:lang w:eastAsia="en-US"/>
        </w:rPr>
        <w:t xml:space="preserve"> тісними договірними відносинами, подібним фізичним складом осіб, одн</w:t>
      </w:r>
      <w:r w:rsidR="007145F1">
        <w:rPr>
          <w:lang w:eastAsia="en-US"/>
        </w:rPr>
        <w:t>аковою</w:t>
      </w:r>
      <w:r w:rsidRPr="00E137EA">
        <w:rPr>
          <w:lang w:eastAsia="en-US"/>
        </w:rPr>
        <w:t xml:space="preserve"> фактичною адресою компаній «АВІАС» та подібним веденням господарської діяльності.</w:t>
      </w:r>
    </w:p>
    <w:p w14:paraId="10315156" w14:textId="6F46954E" w:rsidR="00E72FBC" w:rsidRPr="00E137EA" w:rsidRDefault="00E72FBC" w:rsidP="00DC0E3B">
      <w:pPr>
        <w:pStyle w:val="a0"/>
        <w:numPr>
          <w:ilvl w:val="0"/>
          <w:numId w:val="2"/>
        </w:numPr>
        <w:ind w:hanging="720"/>
        <w:jc w:val="both"/>
        <w:rPr>
          <w:lang w:eastAsia="en-US"/>
        </w:rPr>
      </w:pPr>
      <w:r w:rsidRPr="00E137EA">
        <w:rPr>
          <w:lang w:eastAsia="en-US"/>
        </w:rPr>
        <w:t xml:space="preserve">Згідно з ЄДР, всі компанії «АВІАС» знаходяться </w:t>
      </w:r>
      <w:r w:rsidR="007145F1">
        <w:rPr>
          <w:lang w:eastAsia="en-US"/>
        </w:rPr>
        <w:t>в</w:t>
      </w:r>
      <w:r w:rsidRPr="00E137EA">
        <w:rPr>
          <w:lang w:eastAsia="en-US"/>
        </w:rPr>
        <w:t xml:space="preserve"> місті Дніпрі, зокрема: </w:t>
      </w:r>
      <w:r w:rsidR="007145F1" w:rsidRPr="00E137EA">
        <w:rPr>
          <w:lang w:eastAsia="en-US"/>
        </w:rPr>
        <w:t>місцезнаходження</w:t>
      </w:r>
      <w:r w:rsidR="007145F1" w:rsidRPr="00E137EA">
        <w:rPr>
          <w:b/>
          <w:lang w:eastAsia="en-US"/>
        </w:rPr>
        <w:t xml:space="preserve"> </w:t>
      </w:r>
      <w:r w:rsidRPr="00E137EA">
        <w:rPr>
          <w:b/>
          <w:lang w:eastAsia="en-US"/>
        </w:rPr>
        <w:t>ТОВ ВТФ «АВІАС»</w:t>
      </w:r>
      <w:r w:rsidRPr="00E137EA">
        <w:rPr>
          <w:lang w:eastAsia="en-US"/>
        </w:rPr>
        <w:t xml:space="preserve"> (до моменту припинення юридичної особи) товариства було</w:t>
      </w:r>
      <w:r w:rsidR="007145F1">
        <w:rPr>
          <w:lang w:eastAsia="en-US"/>
        </w:rPr>
        <w:t>:</w:t>
      </w:r>
      <w:r w:rsidRPr="00E137EA">
        <w:rPr>
          <w:lang w:eastAsia="en-US"/>
        </w:rPr>
        <w:t xml:space="preserve"> </w:t>
      </w:r>
      <w:r w:rsidRPr="00E137EA">
        <w:rPr>
          <w:i/>
          <w:lang w:eastAsia="en-US"/>
        </w:rPr>
        <w:t>49000, Дніпропетровська обл., місто Дніпро, Жовтневий район, вулиця Гоголя, будинок 15 А</w:t>
      </w:r>
      <w:r w:rsidR="00B75306">
        <w:rPr>
          <w:i/>
          <w:lang w:eastAsia="en-US"/>
        </w:rPr>
        <w:t>;</w:t>
      </w:r>
      <w:r w:rsidRPr="00E137EA">
        <w:rPr>
          <w:i/>
          <w:lang w:eastAsia="en-US"/>
        </w:rPr>
        <w:t xml:space="preserve"> </w:t>
      </w:r>
      <w:r w:rsidRPr="00E137EA">
        <w:rPr>
          <w:b/>
          <w:lang w:eastAsia="en-US"/>
        </w:rPr>
        <w:t>ТОВ «ТД «АВІАС»</w:t>
      </w:r>
      <w:r w:rsidR="00B75306">
        <w:rPr>
          <w:b/>
          <w:lang w:eastAsia="en-US"/>
        </w:rPr>
        <w:t>:</w:t>
      </w:r>
      <w:r w:rsidR="00681862">
        <w:rPr>
          <w:b/>
          <w:lang w:eastAsia="en-US"/>
        </w:rPr>
        <w:t xml:space="preserve"> </w:t>
      </w:r>
      <w:r w:rsidRPr="00E137EA">
        <w:rPr>
          <w:i/>
          <w:lang w:eastAsia="en-US"/>
        </w:rPr>
        <w:t xml:space="preserve">49040, Дніпропетровська обл., місто Дніпро, провулок </w:t>
      </w:r>
      <w:proofErr w:type="spellStart"/>
      <w:r w:rsidRPr="00E137EA">
        <w:rPr>
          <w:i/>
          <w:lang w:eastAsia="en-US"/>
        </w:rPr>
        <w:t>Джинчарадзе</w:t>
      </w:r>
      <w:proofErr w:type="spellEnd"/>
      <w:r w:rsidRPr="00E137EA">
        <w:rPr>
          <w:i/>
          <w:lang w:eastAsia="en-US"/>
        </w:rPr>
        <w:t>, будинок 4, секція 1</w:t>
      </w:r>
      <w:r w:rsidRPr="00E137EA">
        <w:rPr>
          <w:lang w:eastAsia="en-US"/>
        </w:rPr>
        <w:t xml:space="preserve">, </w:t>
      </w:r>
      <w:r w:rsidRPr="00E137EA">
        <w:rPr>
          <w:b/>
          <w:lang w:eastAsia="en-US"/>
        </w:rPr>
        <w:t>ТОВ «ПРОМ ГАРАНТ ПЛЮС»</w:t>
      </w:r>
      <w:r w:rsidR="00B75306">
        <w:rPr>
          <w:b/>
          <w:lang w:eastAsia="en-US"/>
        </w:rPr>
        <w:t>:</w:t>
      </w:r>
      <w:r w:rsidR="00681862">
        <w:rPr>
          <w:b/>
          <w:lang w:eastAsia="en-US"/>
        </w:rPr>
        <w:t xml:space="preserve"> </w:t>
      </w:r>
      <w:r w:rsidRPr="00E137EA">
        <w:rPr>
          <w:i/>
          <w:lang w:eastAsia="en-US"/>
        </w:rPr>
        <w:t>49051, Дніпропетровська обл., місто Дніпро, проспект Слобожанський, будинок 40-А</w:t>
      </w:r>
      <w:r w:rsidRPr="00E137EA">
        <w:rPr>
          <w:lang w:eastAsia="en-US"/>
        </w:rPr>
        <w:t xml:space="preserve">, </w:t>
      </w:r>
      <w:r w:rsidRPr="00E137EA">
        <w:rPr>
          <w:b/>
          <w:lang w:eastAsia="en-US"/>
        </w:rPr>
        <w:t>ТОВ «АЛЬЯНС ЕВОЛЮШН»</w:t>
      </w:r>
      <w:r w:rsidR="00B75306">
        <w:rPr>
          <w:b/>
          <w:lang w:eastAsia="en-US"/>
        </w:rPr>
        <w:t>:</w:t>
      </w:r>
      <w:r w:rsidRPr="00E137EA">
        <w:rPr>
          <w:b/>
          <w:lang w:eastAsia="en-US"/>
        </w:rPr>
        <w:t xml:space="preserve"> </w:t>
      </w:r>
      <w:r w:rsidRPr="00E137EA">
        <w:rPr>
          <w:i/>
          <w:lang w:eastAsia="en-US"/>
        </w:rPr>
        <w:t>49094, Дніпропетровська обл., місто Дніпро, вулиця Набережна Перемоги, будинок 38.</w:t>
      </w:r>
    </w:p>
    <w:p w14:paraId="4F09FF72" w14:textId="77777777" w:rsidR="00E72FBC" w:rsidRPr="00E137EA" w:rsidRDefault="00E72FBC" w:rsidP="00DC0E3B">
      <w:pPr>
        <w:ind w:left="709"/>
        <w:jc w:val="both"/>
        <w:rPr>
          <w:rFonts w:ascii="Times New Roman" w:hAnsi="Times New Roman"/>
          <w:lang w:eastAsia="en-US"/>
        </w:rPr>
      </w:pPr>
      <w:r w:rsidRPr="00E137EA">
        <w:rPr>
          <w:rFonts w:ascii="Times New Roman" w:hAnsi="Times New Roman"/>
          <w:lang w:eastAsia="en-US"/>
        </w:rPr>
        <w:t>Однак</w:t>
      </w:r>
      <w:r w:rsidR="00953CCE">
        <w:rPr>
          <w:rFonts w:ascii="Times New Roman" w:hAnsi="Times New Roman"/>
          <w:lang w:eastAsia="en-US"/>
        </w:rPr>
        <w:t>,</w:t>
      </w:r>
      <w:r w:rsidRPr="00E137EA">
        <w:rPr>
          <w:rFonts w:ascii="Times New Roman" w:hAnsi="Times New Roman"/>
          <w:lang w:eastAsia="en-US"/>
        </w:rPr>
        <w:t xml:space="preserve"> незважаючи</w:t>
      </w:r>
      <w:r w:rsidR="00953CCE">
        <w:rPr>
          <w:rFonts w:ascii="Times New Roman" w:hAnsi="Times New Roman"/>
          <w:lang w:eastAsia="en-US"/>
        </w:rPr>
        <w:t xml:space="preserve"> на те</w:t>
      </w:r>
      <w:r w:rsidRPr="00E137EA">
        <w:rPr>
          <w:rFonts w:ascii="Times New Roman" w:hAnsi="Times New Roman"/>
          <w:lang w:eastAsia="en-US"/>
        </w:rPr>
        <w:t xml:space="preserve">, що юридичні адреси компаній «АВІАС» є різними, </w:t>
      </w:r>
      <w:r w:rsidR="00953CCE">
        <w:rPr>
          <w:rFonts w:ascii="Times New Roman" w:hAnsi="Times New Roman"/>
          <w:lang w:eastAsia="en-US"/>
        </w:rPr>
        <w:t>у</w:t>
      </w:r>
      <w:r w:rsidRPr="00E137EA">
        <w:rPr>
          <w:rFonts w:ascii="Times New Roman" w:hAnsi="Times New Roman"/>
          <w:lang w:eastAsia="en-US"/>
        </w:rPr>
        <w:t xml:space="preserve"> Комітеті наявна інформація про знаходження вищезазначених товариств  за одн</w:t>
      </w:r>
      <w:r w:rsidR="00953CCE">
        <w:rPr>
          <w:rFonts w:ascii="Times New Roman" w:hAnsi="Times New Roman"/>
          <w:lang w:eastAsia="en-US"/>
        </w:rPr>
        <w:t>аковою</w:t>
      </w:r>
      <w:r w:rsidRPr="00E137EA">
        <w:rPr>
          <w:rFonts w:ascii="Times New Roman" w:hAnsi="Times New Roman"/>
          <w:lang w:eastAsia="en-US"/>
        </w:rPr>
        <w:t xml:space="preserve"> фактичною адресою, а саме:</w:t>
      </w:r>
      <w:r w:rsidRPr="00E137EA">
        <w:rPr>
          <w:rFonts w:ascii="Times New Roman" w:hAnsi="Times New Roman"/>
          <w:i/>
          <w:lang w:eastAsia="en-US"/>
        </w:rPr>
        <w:t xml:space="preserve"> місто Дніпро, вулиця Хороброго, будинок 27</w:t>
      </w:r>
      <w:r w:rsidRPr="00E137EA">
        <w:rPr>
          <w:rFonts w:ascii="Times New Roman" w:hAnsi="Times New Roman"/>
          <w:lang w:eastAsia="en-US"/>
        </w:rPr>
        <w:t xml:space="preserve">, що підтверджується </w:t>
      </w:r>
      <w:r w:rsidR="00953CCE">
        <w:rPr>
          <w:rFonts w:ascii="Times New Roman" w:hAnsi="Times New Roman"/>
          <w:lang w:eastAsia="en-US"/>
        </w:rPr>
        <w:t>таким</w:t>
      </w:r>
      <w:r w:rsidRPr="00E137EA">
        <w:rPr>
          <w:rFonts w:ascii="Times New Roman" w:hAnsi="Times New Roman"/>
          <w:lang w:eastAsia="en-US"/>
        </w:rPr>
        <w:t xml:space="preserve">: </w:t>
      </w:r>
    </w:p>
    <w:p w14:paraId="4D99A2E3" w14:textId="77777777" w:rsidR="00E72FBC" w:rsidRPr="00E137EA" w:rsidRDefault="00E72FBC" w:rsidP="00DC0E3B">
      <w:pPr>
        <w:pStyle w:val="a0"/>
        <w:numPr>
          <w:ilvl w:val="0"/>
          <w:numId w:val="2"/>
        </w:numPr>
        <w:ind w:hanging="720"/>
        <w:jc w:val="both"/>
        <w:rPr>
          <w:lang w:eastAsia="en-US"/>
        </w:rPr>
      </w:pPr>
      <w:r w:rsidRPr="00E137EA">
        <w:rPr>
          <w:lang w:eastAsia="en-US"/>
        </w:rPr>
        <w:t>Так, ТОВ «ТД «АВІАС» у своїй відповіді листом від 17.02.2017 вих. №</w:t>
      </w:r>
      <w:r w:rsidR="00953CCE">
        <w:rPr>
          <w:lang w:eastAsia="en-US"/>
        </w:rPr>
        <w:t xml:space="preserve"> </w:t>
      </w:r>
      <w:r w:rsidRPr="00E137EA">
        <w:rPr>
          <w:lang w:eastAsia="en-US"/>
        </w:rPr>
        <w:t xml:space="preserve">21 </w:t>
      </w:r>
      <w:r w:rsidRPr="00E137EA">
        <w:rPr>
          <w:lang w:eastAsia="en-US"/>
        </w:rPr>
        <w:br/>
        <w:t>повідомляє, що фактичною адресою товариства є</w:t>
      </w:r>
      <w:r w:rsidR="00953CCE">
        <w:rPr>
          <w:lang w:eastAsia="en-US"/>
        </w:rPr>
        <w:t>:</w:t>
      </w:r>
      <w:r w:rsidRPr="00E137EA">
        <w:rPr>
          <w:lang w:eastAsia="en-US"/>
        </w:rPr>
        <w:t xml:space="preserve"> 49000, місто Дніпро, вулиця Святослава Хороброго, будинок 27.</w:t>
      </w:r>
    </w:p>
    <w:p w14:paraId="1A0ABC94" w14:textId="77777777" w:rsidR="00E72FBC" w:rsidRPr="00E137EA" w:rsidRDefault="00E72FBC" w:rsidP="00DC0E3B">
      <w:pPr>
        <w:ind w:left="709"/>
        <w:jc w:val="both"/>
        <w:rPr>
          <w:rFonts w:ascii="Times New Roman" w:hAnsi="Times New Roman"/>
          <w:lang w:eastAsia="en-US"/>
        </w:rPr>
      </w:pPr>
      <w:r w:rsidRPr="00E137EA">
        <w:rPr>
          <w:rFonts w:ascii="Times New Roman" w:hAnsi="Times New Roman"/>
          <w:lang w:eastAsia="en-US"/>
        </w:rPr>
        <w:t>ТОВ «ПРОМ ГАРАНТ ПЛЮС», надсилаючи відповідь на вимогу Комітету, зазначив у кур’єрській накладній адресу відправника</w:t>
      </w:r>
      <w:r w:rsidR="00953CCE">
        <w:rPr>
          <w:rFonts w:ascii="Times New Roman" w:hAnsi="Times New Roman"/>
          <w:lang w:eastAsia="en-US"/>
        </w:rPr>
        <w:t>:</w:t>
      </w:r>
      <w:r w:rsidRPr="00E137EA">
        <w:rPr>
          <w:rFonts w:ascii="Times New Roman" w:hAnsi="Times New Roman"/>
          <w:lang w:eastAsia="en-US"/>
        </w:rPr>
        <w:t xml:space="preserve"> місто Дніпро, вулиця Святослава Хороброго, будинок 27.</w:t>
      </w:r>
    </w:p>
    <w:p w14:paraId="28F132A3" w14:textId="77777777" w:rsidR="00E72FBC" w:rsidRPr="00E137EA" w:rsidRDefault="00953CCE" w:rsidP="00DC0E3B">
      <w:pPr>
        <w:pStyle w:val="a0"/>
        <w:numPr>
          <w:ilvl w:val="0"/>
          <w:numId w:val="2"/>
        </w:numPr>
        <w:ind w:hanging="720"/>
        <w:jc w:val="both"/>
        <w:rPr>
          <w:lang w:eastAsia="en-US"/>
        </w:rPr>
      </w:pPr>
      <w:r>
        <w:rPr>
          <w:lang w:eastAsia="en-US"/>
        </w:rPr>
        <w:t>Під час</w:t>
      </w:r>
      <w:r w:rsidR="00E72FBC" w:rsidRPr="00E137EA">
        <w:rPr>
          <w:lang w:eastAsia="en-US"/>
        </w:rPr>
        <w:t xml:space="preserve"> порівняння бланків, на яких ТОВ ВТФ «АВІАС» і ТОВ «ПРОМ ГАРАНТ ПЛЮС» надали свої відповіді</w:t>
      </w:r>
      <w:r w:rsidR="00FC2A18">
        <w:rPr>
          <w:lang w:eastAsia="en-US"/>
        </w:rPr>
        <w:t>,</w:t>
      </w:r>
      <w:r w:rsidR="00E72FBC" w:rsidRPr="00E137EA">
        <w:rPr>
          <w:lang w:eastAsia="en-US"/>
        </w:rPr>
        <w:t xml:space="preserve"> вбачається схожість в </w:t>
      </w:r>
      <w:r>
        <w:rPr>
          <w:lang w:eastAsia="en-US"/>
        </w:rPr>
        <w:t xml:space="preserve">їх </w:t>
      </w:r>
      <w:r w:rsidR="00E72FBC" w:rsidRPr="00E137EA">
        <w:rPr>
          <w:lang w:eastAsia="en-US"/>
        </w:rPr>
        <w:t xml:space="preserve">оформленні та більш того на обох бланках, наданих цими двома товариствами, зазначені </w:t>
      </w:r>
      <w:r>
        <w:rPr>
          <w:lang w:eastAsia="en-US"/>
        </w:rPr>
        <w:t xml:space="preserve">3 </w:t>
      </w:r>
      <w:r w:rsidR="00E72FBC" w:rsidRPr="00E137EA">
        <w:rPr>
          <w:lang w:eastAsia="en-US"/>
        </w:rPr>
        <w:t>однаков</w:t>
      </w:r>
      <w:r>
        <w:rPr>
          <w:lang w:eastAsia="en-US"/>
        </w:rPr>
        <w:t>их</w:t>
      </w:r>
      <w:r w:rsidR="00E72FBC" w:rsidRPr="00E137EA">
        <w:t xml:space="preserve"> контакт</w:t>
      </w:r>
      <w:r w:rsidR="00E72FBC">
        <w:t>н</w:t>
      </w:r>
      <w:r>
        <w:t>их</w:t>
      </w:r>
      <w:r w:rsidR="00E72FBC">
        <w:t xml:space="preserve"> номер</w:t>
      </w:r>
      <w:r>
        <w:t>и</w:t>
      </w:r>
      <w:r w:rsidR="00E72FBC" w:rsidRPr="00E137EA">
        <w:t xml:space="preserve"> телефон</w:t>
      </w:r>
      <w:r w:rsidR="00E72FBC">
        <w:t>ів</w:t>
      </w:r>
      <w:r w:rsidR="00E72FBC" w:rsidRPr="00E137EA">
        <w:t xml:space="preserve"> </w:t>
      </w:r>
      <w:r>
        <w:t>і</w:t>
      </w:r>
      <w:r w:rsidR="00E72FBC" w:rsidRPr="00E137EA">
        <w:t>з кодом Дніпра, а саме: тел./факс (0562) 33-43-23, 33-43-29, 33-43-31</w:t>
      </w:r>
      <w:r w:rsidR="00E72FBC" w:rsidRPr="00E137EA">
        <w:rPr>
          <w:lang w:eastAsia="en-US"/>
        </w:rPr>
        <w:t>, для зв’язку з ними, що підтверджує їх спільну господарську діяльність.</w:t>
      </w:r>
    </w:p>
    <w:p w14:paraId="48306BE2" w14:textId="77777777" w:rsidR="00E72FBC" w:rsidRPr="00E137EA" w:rsidRDefault="00E72FBC" w:rsidP="00DC0E3B">
      <w:pPr>
        <w:pStyle w:val="a0"/>
        <w:numPr>
          <w:ilvl w:val="0"/>
          <w:numId w:val="2"/>
        </w:numPr>
        <w:ind w:hanging="720"/>
        <w:jc w:val="both"/>
        <w:rPr>
          <w:lang w:eastAsia="en-US"/>
        </w:rPr>
      </w:pPr>
      <w:r w:rsidRPr="00E137EA">
        <w:rPr>
          <w:lang w:eastAsia="en-US"/>
        </w:rPr>
        <w:t>Вищезазначене також підтверджується інформацією</w:t>
      </w:r>
      <w:r w:rsidR="00953CCE">
        <w:rPr>
          <w:lang w:eastAsia="en-US"/>
        </w:rPr>
        <w:t>,</w:t>
      </w:r>
      <w:r w:rsidRPr="00E137EA">
        <w:rPr>
          <w:lang w:eastAsia="en-US"/>
        </w:rPr>
        <w:t xml:space="preserve"> наданою НАБУ.</w:t>
      </w:r>
    </w:p>
    <w:p w14:paraId="04A7A0AF" w14:textId="77777777" w:rsidR="00E72FBC" w:rsidRPr="00E137EA" w:rsidRDefault="00E72FBC" w:rsidP="00DC0E3B">
      <w:pPr>
        <w:pStyle w:val="a0"/>
        <w:jc w:val="both"/>
        <w:rPr>
          <w:lang w:eastAsia="en-US"/>
        </w:rPr>
      </w:pPr>
      <w:r w:rsidRPr="00E137EA">
        <w:rPr>
          <w:lang w:eastAsia="en-US"/>
        </w:rPr>
        <w:t xml:space="preserve">01.02.2017 детективами НАБУ в ході досудового розслідування кримінального провадження № 32015100110000105 від 26.11.2015 було проведено обшук в приміщенні за адресою: </w:t>
      </w:r>
      <w:r w:rsidRPr="00E137EA">
        <w:rPr>
          <w:i/>
          <w:lang w:eastAsia="en-US"/>
        </w:rPr>
        <w:t>місто Дніпро, вулиця Хороброго, будинок 27</w:t>
      </w:r>
      <w:r w:rsidRPr="00E137EA">
        <w:rPr>
          <w:lang w:eastAsia="en-US"/>
        </w:rPr>
        <w:t xml:space="preserve">. </w:t>
      </w:r>
    </w:p>
    <w:p w14:paraId="2DCC1C69" w14:textId="77777777" w:rsidR="00E72FBC" w:rsidRPr="00E137EA" w:rsidRDefault="00E72FBC" w:rsidP="00DC0E3B">
      <w:pPr>
        <w:pStyle w:val="a0"/>
        <w:jc w:val="both"/>
        <w:rPr>
          <w:lang w:eastAsia="en-US"/>
        </w:rPr>
      </w:pPr>
      <w:r w:rsidRPr="00E137EA">
        <w:rPr>
          <w:lang w:eastAsia="en-US"/>
        </w:rPr>
        <w:t xml:space="preserve">За результатами слідчих та процесуальних дій детективами НАБУ встановлено, що в приміщеннях, розташованих за адресою: </w:t>
      </w:r>
      <w:r w:rsidRPr="00E137EA">
        <w:rPr>
          <w:i/>
          <w:lang w:eastAsia="en-US"/>
        </w:rPr>
        <w:t>місто Дніпро, вулиця Хороброго, будинок 27</w:t>
      </w:r>
      <w:r w:rsidR="00681862">
        <w:rPr>
          <w:i/>
          <w:lang w:eastAsia="en-US"/>
        </w:rPr>
        <w:t>,</w:t>
      </w:r>
      <w:r w:rsidRPr="00E137EA">
        <w:rPr>
          <w:lang w:eastAsia="en-US"/>
        </w:rPr>
        <w:t xml:space="preserve"> здійснюють господарську діяльність та перебувають співробітники суб’єктів господарювання</w:t>
      </w:r>
      <w:r w:rsidR="00953CCE">
        <w:rPr>
          <w:lang w:eastAsia="en-US"/>
        </w:rPr>
        <w:t xml:space="preserve">: </w:t>
      </w:r>
      <w:r w:rsidRPr="00E137EA">
        <w:rPr>
          <w:lang w:eastAsia="en-US"/>
        </w:rPr>
        <w:t>ТОВ ВТФ «АВІАС», ТОВ «ТД «АВІАС», ТОВ «ПРОМ ГАРАНТ ПЛЮС», ТОВ «АЛЬЯНС ЕВОЛЮШН», ТОВ «АВАНТА-С</w:t>
      </w:r>
      <w:r>
        <w:rPr>
          <w:lang w:eastAsia="en-US"/>
        </w:rPr>
        <w:t>»</w:t>
      </w:r>
      <w:r w:rsidRPr="00E137EA">
        <w:rPr>
          <w:lang w:eastAsia="en-US"/>
        </w:rPr>
        <w:t>, ТОВ «ДНІПРО-КОНСАЛТИНГ».</w:t>
      </w:r>
    </w:p>
    <w:p w14:paraId="0A6AC2E3" w14:textId="77777777" w:rsidR="00E72FBC" w:rsidRPr="00E137EA" w:rsidRDefault="00E72FBC" w:rsidP="00DC0E3B">
      <w:pPr>
        <w:pStyle w:val="a0"/>
        <w:numPr>
          <w:ilvl w:val="0"/>
          <w:numId w:val="2"/>
        </w:numPr>
        <w:ind w:hanging="720"/>
        <w:jc w:val="both"/>
        <w:rPr>
          <w:lang w:eastAsia="en-US"/>
        </w:rPr>
      </w:pPr>
      <w:r w:rsidRPr="00E137EA">
        <w:rPr>
          <w:lang w:eastAsia="en-US"/>
        </w:rPr>
        <w:lastRenderedPageBreak/>
        <w:t>Крім цього</w:t>
      </w:r>
      <w:r>
        <w:rPr>
          <w:lang w:eastAsia="en-US"/>
        </w:rPr>
        <w:t>,</w:t>
      </w:r>
      <w:r w:rsidRPr="00E137EA">
        <w:rPr>
          <w:lang w:eastAsia="en-US"/>
        </w:rPr>
        <w:t xml:space="preserve"> між компаніями «АВІАС» укладено велику кількість </w:t>
      </w:r>
      <w:r>
        <w:rPr>
          <w:lang w:eastAsia="en-US"/>
        </w:rPr>
        <w:t>типових</w:t>
      </w:r>
      <w:r w:rsidRPr="00E137EA">
        <w:rPr>
          <w:lang w:eastAsia="en-US"/>
        </w:rPr>
        <w:t xml:space="preserve"> договорів, аналіз яких свідчить про </w:t>
      </w:r>
      <w:r w:rsidRPr="00E137EA">
        <w:rPr>
          <w:b/>
          <w:lang w:eastAsia="en-US"/>
        </w:rPr>
        <w:t>тісні партнерські, довір</w:t>
      </w:r>
      <w:r w:rsidR="00953CCE">
        <w:rPr>
          <w:b/>
          <w:lang w:eastAsia="en-US"/>
        </w:rPr>
        <w:t>чі</w:t>
      </w:r>
      <w:r w:rsidRPr="00E137EA">
        <w:rPr>
          <w:b/>
          <w:lang w:eastAsia="en-US"/>
        </w:rPr>
        <w:t>, усталені відносини протягом 2015-2017 років</w:t>
      </w:r>
      <w:r w:rsidRPr="00E137EA">
        <w:rPr>
          <w:lang w:eastAsia="en-US"/>
        </w:rPr>
        <w:t>.</w:t>
      </w:r>
    </w:p>
    <w:p w14:paraId="3CC330AB" w14:textId="77777777" w:rsidR="00E72FBC" w:rsidRPr="00E137EA" w:rsidRDefault="00E72FBC" w:rsidP="00DC0E3B">
      <w:pPr>
        <w:pStyle w:val="a0"/>
        <w:numPr>
          <w:ilvl w:val="0"/>
          <w:numId w:val="2"/>
        </w:numPr>
        <w:ind w:hanging="720"/>
        <w:jc w:val="both"/>
        <w:rPr>
          <w:lang w:eastAsia="en-US"/>
        </w:rPr>
      </w:pPr>
      <w:r w:rsidRPr="00E137EA">
        <w:rPr>
          <w:lang w:eastAsia="en-US"/>
        </w:rPr>
        <w:t xml:space="preserve">Так, у </w:t>
      </w:r>
      <w:r w:rsidRPr="00E137EA">
        <w:rPr>
          <w:b/>
          <w:lang w:eastAsia="en-US"/>
        </w:rPr>
        <w:t>другому півріччі 2015 року</w:t>
      </w:r>
      <w:r w:rsidRPr="00E137EA">
        <w:rPr>
          <w:lang w:eastAsia="en-US"/>
        </w:rPr>
        <w:t xml:space="preserve"> між </w:t>
      </w:r>
      <w:r w:rsidRPr="00E137EA">
        <w:rPr>
          <w:b/>
          <w:lang w:eastAsia="en-US"/>
        </w:rPr>
        <w:t>ТОВ ВТФ «АВІАС»</w:t>
      </w:r>
      <w:r w:rsidRPr="00E137EA">
        <w:rPr>
          <w:lang w:eastAsia="en-US"/>
        </w:rPr>
        <w:t xml:space="preserve"> та </w:t>
      </w:r>
      <w:r w:rsidRPr="00E137EA">
        <w:rPr>
          <w:b/>
          <w:lang w:eastAsia="en-US"/>
        </w:rPr>
        <w:t>ТОВ «ТД «АВІАС»</w:t>
      </w:r>
      <w:r w:rsidRPr="00E137EA">
        <w:rPr>
          <w:lang w:eastAsia="en-US"/>
        </w:rPr>
        <w:t xml:space="preserve"> укладається значна кількість договорів, зокрема: </w:t>
      </w:r>
    </w:p>
    <w:p w14:paraId="272EDE6C" w14:textId="77777777" w:rsidR="00E72FBC" w:rsidRPr="00E137EA" w:rsidRDefault="00E72FBC" w:rsidP="00DC0E3B">
      <w:pPr>
        <w:pStyle w:val="a0"/>
        <w:numPr>
          <w:ilvl w:val="0"/>
          <w:numId w:val="8"/>
        </w:numPr>
        <w:jc w:val="both"/>
        <w:rPr>
          <w:lang w:eastAsia="en-US"/>
        </w:rPr>
      </w:pPr>
      <w:r w:rsidRPr="00E137EA">
        <w:rPr>
          <w:lang w:eastAsia="en-US"/>
        </w:rPr>
        <w:t>ліцензійний догов</w:t>
      </w:r>
      <w:r w:rsidR="00953CCE">
        <w:rPr>
          <w:lang w:eastAsia="en-US"/>
        </w:rPr>
        <w:t>і</w:t>
      </w:r>
      <w:r w:rsidRPr="00E137EA">
        <w:rPr>
          <w:lang w:eastAsia="en-US"/>
        </w:rPr>
        <w:t xml:space="preserve">р від 16.11.2015 № Л15-650 на </w:t>
      </w:r>
      <w:r w:rsidR="00953CCE">
        <w:rPr>
          <w:lang w:eastAsia="en-US"/>
        </w:rPr>
        <w:t>надання</w:t>
      </w:r>
      <w:r w:rsidRPr="00E137EA">
        <w:rPr>
          <w:lang w:eastAsia="en-US"/>
        </w:rPr>
        <w:t xml:space="preserve"> дозволу на використання знака для товарів та послуг</w:t>
      </w:r>
      <w:r w:rsidR="00953CCE">
        <w:rPr>
          <w:lang w:eastAsia="en-US"/>
        </w:rPr>
        <w:t>;</w:t>
      </w:r>
      <w:r w:rsidRPr="00E137EA">
        <w:rPr>
          <w:lang w:eastAsia="en-US"/>
        </w:rPr>
        <w:t xml:space="preserve"> </w:t>
      </w:r>
    </w:p>
    <w:p w14:paraId="4C17A7F4" w14:textId="10318382" w:rsidR="00E72FBC" w:rsidRPr="00E137EA" w:rsidRDefault="00E72FBC" w:rsidP="00DC0E3B">
      <w:pPr>
        <w:pStyle w:val="a0"/>
        <w:numPr>
          <w:ilvl w:val="0"/>
          <w:numId w:val="8"/>
        </w:numPr>
        <w:jc w:val="both"/>
        <w:rPr>
          <w:lang w:eastAsia="en-US"/>
        </w:rPr>
      </w:pPr>
      <w:r w:rsidRPr="00E137EA">
        <w:rPr>
          <w:lang w:eastAsia="en-US"/>
        </w:rPr>
        <w:t xml:space="preserve">6 договорів купівлі-продажу майна від 11.11.2015 № КПИ15-743, від 13.11.2015 № КПИ15-758, від 13.11.2015 № КПИ15-759, від 01.06.2016 № КПИ16-112, </w:t>
      </w:r>
      <w:r>
        <w:rPr>
          <w:lang w:eastAsia="en-US"/>
        </w:rPr>
        <w:br/>
      </w:r>
      <w:r w:rsidRPr="00E137EA">
        <w:rPr>
          <w:lang w:eastAsia="en-US"/>
        </w:rPr>
        <w:t xml:space="preserve">від 28.09.2016 № КПИ16-252, від 12.11.2015 № КПИ15-746 (приблизна загальна вартість зазначених договорів </w:t>
      </w:r>
      <w:r w:rsidR="00953CCE">
        <w:rPr>
          <w:lang w:eastAsia="en-US"/>
        </w:rPr>
        <w:t>становить</w:t>
      </w:r>
      <w:r w:rsidRPr="00E137EA">
        <w:rPr>
          <w:lang w:eastAsia="en-US"/>
        </w:rPr>
        <w:t xml:space="preserve"> </w:t>
      </w:r>
      <w:r w:rsidR="00CF5B25" w:rsidRPr="00E62B9A">
        <w:rPr>
          <w:bCs/>
          <w:i/>
        </w:rPr>
        <w:t>[інформація визначена як інформація з обмеженим доступом]</w:t>
      </w:r>
      <w:r w:rsidRPr="00E137EA">
        <w:rPr>
          <w:lang w:eastAsia="en-US"/>
        </w:rPr>
        <w:t xml:space="preserve"> грн)</w:t>
      </w:r>
      <w:r w:rsidR="00953CCE">
        <w:rPr>
          <w:lang w:eastAsia="en-US"/>
        </w:rPr>
        <w:t>;</w:t>
      </w:r>
      <w:r w:rsidRPr="00E137EA">
        <w:rPr>
          <w:lang w:eastAsia="en-US"/>
        </w:rPr>
        <w:t xml:space="preserve"> </w:t>
      </w:r>
    </w:p>
    <w:p w14:paraId="429329DC" w14:textId="77777777" w:rsidR="00E72FBC" w:rsidRPr="00E137EA" w:rsidRDefault="00E72FBC" w:rsidP="00DC0E3B">
      <w:pPr>
        <w:pStyle w:val="a0"/>
        <w:numPr>
          <w:ilvl w:val="0"/>
          <w:numId w:val="8"/>
        </w:numPr>
        <w:jc w:val="both"/>
        <w:rPr>
          <w:lang w:eastAsia="en-US"/>
        </w:rPr>
      </w:pPr>
      <w:r w:rsidRPr="00E137EA">
        <w:rPr>
          <w:lang w:eastAsia="en-US"/>
        </w:rPr>
        <w:t xml:space="preserve">договір від 01.08.2015 № 15-576 про надання в користування веб-сайту </w:t>
      </w:r>
      <w:hyperlink r:id="rId19" w:history="1">
        <w:r w:rsidRPr="00E137EA">
          <w:rPr>
            <w:rStyle w:val="ab"/>
            <w:lang w:eastAsia="en-US"/>
          </w:rPr>
          <w:t>www.avias.com.ua</w:t>
        </w:r>
      </w:hyperlink>
      <w:r w:rsidR="00953CCE">
        <w:rPr>
          <w:lang w:eastAsia="en-US"/>
        </w:rPr>
        <w:t>;</w:t>
      </w:r>
      <w:r w:rsidRPr="00E137EA">
        <w:rPr>
          <w:lang w:eastAsia="en-US"/>
        </w:rPr>
        <w:t xml:space="preserve"> </w:t>
      </w:r>
    </w:p>
    <w:p w14:paraId="22B9BE2E" w14:textId="71F06728" w:rsidR="00E72FBC" w:rsidRPr="00E137EA" w:rsidRDefault="00E72FBC" w:rsidP="00DC0E3B">
      <w:pPr>
        <w:pStyle w:val="a0"/>
        <w:numPr>
          <w:ilvl w:val="0"/>
          <w:numId w:val="8"/>
        </w:numPr>
        <w:jc w:val="both"/>
        <w:rPr>
          <w:lang w:eastAsia="en-US"/>
        </w:rPr>
      </w:pPr>
      <w:r w:rsidRPr="00E137EA">
        <w:rPr>
          <w:lang w:eastAsia="en-US"/>
        </w:rPr>
        <w:t xml:space="preserve">3 договори поставки нафтопродуктів від 12.11.2015 № ПТ15-744, від 05.10.2016 № ПТ16-180, від 28.03.2016 № ПТ16-34 (загальною вартістю </w:t>
      </w:r>
      <w:r w:rsidR="00CF5B25" w:rsidRPr="00E62B9A">
        <w:rPr>
          <w:bCs/>
          <w:i/>
        </w:rPr>
        <w:t>[інформація визначена як інформація з обмеженим доступом]</w:t>
      </w:r>
      <w:r w:rsidRPr="00E137EA">
        <w:rPr>
          <w:lang w:eastAsia="en-US"/>
        </w:rPr>
        <w:t xml:space="preserve"> грн. за </w:t>
      </w:r>
      <w:r w:rsidR="00CF5B25" w:rsidRPr="00E62B9A">
        <w:rPr>
          <w:bCs/>
          <w:i/>
        </w:rPr>
        <w:t>[інформація визначена як інформація з обмеженим доступом]</w:t>
      </w:r>
      <w:r w:rsidRPr="00E137EA">
        <w:rPr>
          <w:lang w:eastAsia="en-US"/>
        </w:rPr>
        <w:t xml:space="preserve"> тонн</w:t>
      </w:r>
      <w:r w:rsidR="00953CCE">
        <w:rPr>
          <w:lang w:eastAsia="en-US"/>
        </w:rPr>
        <w:t>и</w:t>
      </w:r>
      <w:r w:rsidRPr="00E137EA">
        <w:rPr>
          <w:lang w:eastAsia="en-US"/>
        </w:rPr>
        <w:t xml:space="preserve"> нафтопродуктів)</w:t>
      </w:r>
      <w:r w:rsidR="00953CCE">
        <w:rPr>
          <w:lang w:eastAsia="en-US"/>
        </w:rPr>
        <w:t>;</w:t>
      </w:r>
    </w:p>
    <w:p w14:paraId="4AC1BBB5" w14:textId="77777777" w:rsidR="00E72FBC" w:rsidRPr="00E137EA" w:rsidRDefault="00E72FBC" w:rsidP="00DC0E3B">
      <w:pPr>
        <w:pStyle w:val="a0"/>
        <w:numPr>
          <w:ilvl w:val="0"/>
          <w:numId w:val="8"/>
        </w:numPr>
        <w:jc w:val="both"/>
        <w:rPr>
          <w:lang w:eastAsia="en-US"/>
        </w:rPr>
      </w:pPr>
      <w:r w:rsidRPr="00E137EA">
        <w:rPr>
          <w:lang w:eastAsia="en-US"/>
        </w:rPr>
        <w:t>договір від 29.08.2016 № ИКП16-246 про надання інформаційних (консультаційних) послуг</w:t>
      </w:r>
      <w:r w:rsidR="00953CCE">
        <w:rPr>
          <w:lang w:eastAsia="en-US"/>
        </w:rPr>
        <w:t>;</w:t>
      </w:r>
      <w:r w:rsidRPr="00E137EA">
        <w:rPr>
          <w:lang w:eastAsia="en-US"/>
        </w:rPr>
        <w:t xml:space="preserve"> </w:t>
      </w:r>
    </w:p>
    <w:p w14:paraId="054AF629" w14:textId="77777777" w:rsidR="00E72FBC" w:rsidRDefault="00E72FBC" w:rsidP="00DC0E3B">
      <w:pPr>
        <w:pStyle w:val="a0"/>
        <w:numPr>
          <w:ilvl w:val="0"/>
          <w:numId w:val="8"/>
        </w:numPr>
        <w:jc w:val="both"/>
        <w:rPr>
          <w:lang w:eastAsia="en-US"/>
        </w:rPr>
      </w:pPr>
      <w:r w:rsidRPr="00E137EA">
        <w:rPr>
          <w:lang w:eastAsia="en-US"/>
        </w:rPr>
        <w:t>договір від 01.12.2015 № ДВ15-803 про відшкодування витрат.</w:t>
      </w:r>
    </w:p>
    <w:p w14:paraId="27D2297C" w14:textId="77777777" w:rsidR="000B483D" w:rsidRPr="00E137EA" w:rsidRDefault="000B483D" w:rsidP="000B483D">
      <w:pPr>
        <w:pStyle w:val="a0"/>
        <w:ind w:left="1080"/>
        <w:jc w:val="both"/>
        <w:rPr>
          <w:lang w:eastAsia="en-US"/>
        </w:rPr>
      </w:pPr>
    </w:p>
    <w:p w14:paraId="448E426D" w14:textId="77777777" w:rsidR="00E72FBC" w:rsidRPr="00E137EA" w:rsidRDefault="00E72FBC" w:rsidP="00DC0E3B">
      <w:pPr>
        <w:pStyle w:val="a0"/>
        <w:numPr>
          <w:ilvl w:val="0"/>
          <w:numId w:val="2"/>
        </w:numPr>
        <w:ind w:hanging="720"/>
        <w:jc w:val="both"/>
        <w:rPr>
          <w:lang w:eastAsia="en-US"/>
        </w:rPr>
      </w:pPr>
      <w:r w:rsidRPr="00E137EA">
        <w:rPr>
          <w:lang w:eastAsia="en-US"/>
        </w:rPr>
        <w:t xml:space="preserve">У </w:t>
      </w:r>
      <w:r w:rsidRPr="00E137EA">
        <w:rPr>
          <w:b/>
          <w:lang w:eastAsia="en-US"/>
        </w:rPr>
        <w:t>другому півріччі 2016 року</w:t>
      </w:r>
      <w:r w:rsidRPr="00E137EA">
        <w:rPr>
          <w:lang w:eastAsia="en-US"/>
        </w:rPr>
        <w:t xml:space="preserve"> між </w:t>
      </w:r>
      <w:r w:rsidRPr="00E137EA">
        <w:rPr>
          <w:b/>
          <w:lang w:eastAsia="en-US"/>
        </w:rPr>
        <w:t>ТОВ «ТД «АВІАС»</w:t>
      </w:r>
      <w:r w:rsidRPr="00E137EA">
        <w:rPr>
          <w:lang w:eastAsia="en-US"/>
        </w:rPr>
        <w:t xml:space="preserve"> та </w:t>
      </w:r>
      <w:r w:rsidRPr="00E137EA">
        <w:rPr>
          <w:b/>
          <w:lang w:eastAsia="en-US"/>
        </w:rPr>
        <w:t>ТОВ «ПРОМ ГАРАНТ ПЛЮС»</w:t>
      </w:r>
      <w:r w:rsidRPr="00E137EA">
        <w:rPr>
          <w:lang w:eastAsia="en-US"/>
        </w:rPr>
        <w:t xml:space="preserve"> укладається значна кількість договорів, зокрема: </w:t>
      </w:r>
    </w:p>
    <w:p w14:paraId="20973B46" w14:textId="77777777" w:rsidR="00E72FBC" w:rsidRPr="00E137EA" w:rsidRDefault="00E72FBC" w:rsidP="00DC0E3B">
      <w:pPr>
        <w:pStyle w:val="a0"/>
        <w:numPr>
          <w:ilvl w:val="0"/>
          <w:numId w:val="8"/>
        </w:numPr>
        <w:jc w:val="both"/>
        <w:rPr>
          <w:lang w:eastAsia="en-US"/>
        </w:rPr>
      </w:pPr>
      <w:r w:rsidRPr="00E137EA">
        <w:rPr>
          <w:lang w:eastAsia="en-US"/>
        </w:rPr>
        <w:t>договір від 16.09.216 № 207 про заміну сторони у зобов’язан</w:t>
      </w:r>
      <w:r w:rsidR="00953CCE">
        <w:rPr>
          <w:lang w:eastAsia="en-US"/>
        </w:rPr>
        <w:t>н</w:t>
      </w:r>
      <w:r w:rsidRPr="00E137EA">
        <w:rPr>
          <w:lang w:eastAsia="en-US"/>
        </w:rPr>
        <w:t xml:space="preserve">і </w:t>
      </w:r>
      <w:r w:rsidR="00953CCE">
        <w:rPr>
          <w:lang w:eastAsia="en-US"/>
        </w:rPr>
        <w:t>за</w:t>
      </w:r>
      <w:r w:rsidRPr="00E137EA">
        <w:rPr>
          <w:lang w:eastAsia="en-US"/>
        </w:rPr>
        <w:t xml:space="preserve"> Договор</w:t>
      </w:r>
      <w:r w:rsidR="00953CCE">
        <w:rPr>
          <w:lang w:eastAsia="en-US"/>
        </w:rPr>
        <w:t xml:space="preserve">ом </w:t>
      </w:r>
      <w:r w:rsidRPr="00E137EA">
        <w:rPr>
          <w:lang w:eastAsia="en-US"/>
        </w:rPr>
        <w:t>оренди від 01.10.2014 № 250</w:t>
      </w:r>
      <w:r w:rsidR="00953CCE">
        <w:rPr>
          <w:lang w:eastAsia="en-US"/>
        </w:rPr>
        <w:t>;</w:t>
      </w:r>
      <w:r w:rsidRPr="00E137EA">
        <w:rPr>
          <w:lang w:eastAsia="en-US"/>
        </w:rPr>
        <w:t xml:space="preserve"> </w:t>
      </w:r>
    </w:p>
    <w:p w14:paraId="64C9A094" w14:textId="77777777" w:rsidR="00E72FBC" w:rsidRPr="00E137EA" w:rsidRDefault="00E72FBC" w:rsidP="00DC0E3B">
      <w:pPr>
        <w:pStyle w:val="a0"/>
        <w:numPr>
          <w:ilvl w:val="0"/>
          <w:numId w:val="8"/>
        </w:numPr>
        <w:jc w:val="both"/>
        <w:rPr>
          <w:lang w:eastAsia="en-US"/>
        </w:rPr>
      </w:pPr>
      <w:r w:rsidRPr="00E137EA">
        <w:rPr>
          <w:lang w:eastAsia="en-US"/>
        </w:rPr>
        <w:t xml:space="preserve">додаткова угода від 01.10.2016 про заміну сторони </w:t>
      </w:r>
      <w:r w:rsidR="00953CCE">
        <w:rPr>
          <w:lang w:eastAsia="en-US"/>
        </w:rPr>
        <w:t>в</w:t>
      </w:r>
      <w:r w:rsidRPr="00E137EA">
        <w:rPr>
          <w:lang w:eastAsia="en-US"/>
        </w:rPr>
        <w:t xml:space="preserve"> зобов’яза</w:t>
      </w:r>
      <w:r w:rsidR="00953CCE">
        <w:rPr>
          <w:lang w:eastAsia="en-US"/>
        </w:rPr>
        <w:t>н</w:t>
      </w:r>
      <w:r w:rsidRPr="00E137EA">
        <w:rPr>
          <w:lang w:eastAsia="en-US"/>
        </w:rPr>
        <w:t xml:space="preserve">ні </w:t>
      </w:r>
      <w:r w:rsidR="00953CCE">
        <w:rPr>
          <w:lang w:eastAsia="en-US"/>
        </w:rPr>
        <w:t>за</w:t>
      </w:r>
      <w:r w:rsidRPr="00E137EA">
        <w:rPr>
          <w:lang w:eastAsia="en-US"/>
        </w:rPr>
        <w:t xml:space="preserve"> Договор</w:t>
      </w:r>
      <w:r w:rsidR="00953CCE">
        <w:rPr>
          <w:lang w:eastAsia="en-US"/>
        </w:rPr>
        <w:t>ом</w:t>
      </w:r>
      <w:r w:rsidRPr="00E137EA">
        <w:rPr>
          <w:lang w:eastAsia="en-US"/>
        </w:rPr>
        <w:t xml:space="preserve"> оренди від 01.12.2015 № 112-1/ОР</w:t>
      </w:r>
      <w:r w:rsidR="00953CCE">
        <w:rPr>
          <w:lang w:eastAsia="en-US"/>
        </w:rPr>
        <w:t>;</w:t>
      </w:r>
      <w:r w:rsidRPr="00E137EA">
        <w:rPr>
          <w:lang w:eastAsia="en-US"/>
        </w:rPr>
        <w:t xml:space="preserve"> </w:t>
      </w:r>
    </w:p>
    <w:p w14:paraId="262237CB" w14:textId="77777777" w:rsidR="00E72FBC" w:rsidRPr="00E137EA" w:rsidRDefault="00E72FBC" w:rsidP="00DC0E3B">
      <w:pPr>
        <w:pStyle w:val="a0"/>
        <w:numPr>
          <w:ilvl w:val="0"/>
          <w:numId w:val="8"/>
        </w:numPr>
        <w:jc w:val="both"/>
        <w:rPr>
          <w:lang w:eastAsia="en-US"/>
        </w:rPr>
      </w:pPr>
      <w:r w:rsidRPr="00E137EA">
        <w:rPr>
          <w:lang w:eastAsia="en-US"/>
        </w:rPr>
        <w:t xml:space="preserve">договір від 18.09.2016 № 106 про заміну сторони </w:t>
      </w:r>
      <w:r w:rsidR="00953CCE">
        <w:rPr>
          <w:lang w:eastAsia="en-US"/>
        </w:rPr>
        <w:t>в</w:t>
      </w:r>
      <w:r w:rsidRPr="00E137EA">
        <w:rPr>
          <w:lang w:eastAsia="en-US"/>
        </w:rPr>
        <w:t xml:space="preserve"> зобов’язанні </w:t>
      </w:r>
      <w:r w:rsidR="00953CCE">
        <w:rPr>
          <w:lang w:eastAsia="en-US"/>
        </w:rPr>
        <w:t>за</w:t>
      </w:r>
      <w:r w:rsidRPr="00E137EA">
        <w:rPr>
          <w:lang w:eastAsia="en-US"/>
        </w:rPr>
        <w:t xml:space="preserve"> Договор</w:t>
      </w:r>
      <w:r w:rsidR="00953CCE">
        <w:rPr>
          <w:lang w:eastAsia="en-US"/>
        </w:rPr>
        <w:t>ом</w:t>
      </w:r>
      <w:r w:rsidRPr="00E137EA">
        <w:rPr>
          <w:lang w:eastAsia="en-US"/>
        </w:rPr>
        <w:t xml:space="preserve"> оренди нежитлового приміщення від 01.02.2014 № 55</w:t>
      </w:r>
      <w:r w:rsidR="00953CCE">
        <w:rPr>
          <w:lang w:eastAsia="en-US"/>
        </w:rPr>
        <w:t>;</w:t>
      </w:r>
      <w:r w:rsidRPr="00E137EA">
        <w:rPr>
          <w:lang w:eastAsia="en-US"/>
        </w:rPr>
        <w:t xml:space="preserve"> </w:t>
      </w:r>
    </w:p>
    <w:p w14:paraId="09C31B0D" w14:textId="77777777" w:rsidR="00E72FBC" w:rsidRPr="00E137EA" w:rsidRDefault="00E72FBC" w:rsidP="00DC0E3B">
      <w:pPr>
        <w:pStyle w:val="a0"/>
        <w:numPr>
          <w:ilvl w:val="0"/>
          <w:numId w:val="8"/>
        </w:numPr>
        <w:jc w:val="both"/>
        <w:rPr>
          <w:lang w:eastAsia="en-US"/>
        </w:rPr>
      </w:pPr>
      <w:r w:rsidRPr="00E137EA">
        <w:rPr>
          <w:lang w:eastAsia="en-US"/>
        </w:rPr>
        <w:t xml:space="preserve">договір від 18.09.2016 № 107 про заміну сторони у зобов’язанні </w:t>
      </w:r>
      <w:r w:rsidR="00953CCE">
        <w:rPr>
          <w:lang w:eastAsia="en-US"/>
        </w:rPr>
        <w:t>за</w:t>
      </w:r>
      <w:r w:rsidRPr="00E137EA">
        <w:rPr>
          <w:lang w:eastAsia="en-US"/>
        </w:rPr>
        <w:t xml:space="preserve"> Договор</w:t>
      </w:r>
      <w:r w:rsidR="00953CCE">
        <w:rPr>
          <w:lang w:eastAsia="en-US"/>
        </w:rPr>
        <w:t>ом</w:t>
      </w:r>
      <w:r w:rsidRPr="00E137EA">
        <w:rPr>
          <w:lang w:eastAsia="en-US"/>
        </w:rPr>
        <w:t xml:space="preserve"> оренди нежитлового приміщення № 56 від 01.02.2014</w:t>
      </w:r>
      <w:r w:rsidR="00953CCE">
        <w:rPr>
          <w:lang w:eastAsia="en-US"/>
        </w:rPr>
        <w:t>;</w:t>
      </w:r>
      <w:r w:rsidRPr="00E137EA">
        <w:rPr>
          <w:lang w:eastAsia="en-US"/>
        </w:rPr>
        <w:t xml:space="preserve"> </w:t>
      </w:r>
    </w:p>
    <w:p w14:paraId="1CF16CF5" w14:textId="77777777" w:rsidR="00E72FBC" w:rsidRPr="00E137EA" w:rsidRDefault="00E72FBC" w:rsidP="00DC0E3B">
      <w:pPr>
        <w:pStyle w:val="a0"/>
        <w:numPr>
          <w:ilvl w:val="0"/>
          <w:numId w:val="8"/>
        </w:numPr>
        <w:jc w:val="both"/>
        <w:rPr>
          <w:lang w:eastAsia="en-US"/>
        </w:rPr>
      </w:pPr>
      <w:r w:rsidRPr="00E137EA">
        <w:rPr>
          <w:lang w:eastAsia="en-US"/>
        </w:rPr>
        <w:t>договір від 01.12.2016 № ІКП16-214 про надання інформаційних (консультаційних) послуг</w:t>
      </w:r>
      <w:r w:rsidR="00953CCE">
        <w:rPr>
          <w:lang w:eastAsia="en-US"/>
        </w:rPr>
        <w:t>;</w:t>
      </w:r>
    </w:p>
    <w:p w14:paraId="74EDC56C" w14:textId="77777777" w:rsidR="00E72FBC" w:rsidRPr="00E137EA" w:rsidRDefault="00E72FBC" w:rsidP="00DC0E3B">
      <w:pPr>
        <w:pStyle w:val="a0"/>
        <w:numPr>
          <w:ilvl w:val="0"/>
          <w:numId w:val="8"/>
        </w:numPr>
        <w:jc w:val="both"/>
        <w:rPr>
          <w:lang w:eastAsia="en-US"/>
        </w:rPr>
      </w:pPr>
      <w:r w:rsidRPr="00E137EA">
        <w:rPr>
          <w:lang w:eastAsia="en-US"/>
        </w:rPr>
        <w:t xml:space="preserve">угода від 14.12.2016 № 2940250/3274260 про заміну сторони </w:t>
      </w:r>
      <w:r w:rsidR="00953CCE">
        <w:rPr>
          <w:lang w:eastAsia="en-US"/>
        </w:rPr>
        <w:t>в</w:t>
      </w:r>
      <w:r w:rsidRPr="00E137EA">
        <w:rPr>
          <w:lang w:eastAsia="en-US"/>
        </w:rPr>
        <w:t xml:space="preserve"> зобов’язанні</w:t>
      </w:r>
      <w:r w:rsidR="00953CCE">
        <w:rPr>
          <w:lang w:eastAsia="en-US"/>
        </w:rPr>
        <w:t>;</w:t>
      </w:r>
      <w:r w:rsidRPr="00E137EA">
        <w:rPr>
          <w:lang w:eastAsia="en-US"/>
        </w:rPr>
        <w:t xml:space="preserve"> </w:t>
      </w:r>
    </w:p>
    <w:p w14:paraId="60BBB8F1" w14:textId="77777777" w:rsidR="00E72FBC" w:rsidRPr="00E137EA" w:rsidRDefault="00E72FBC" w:rsidP="00DC0E3B">
      <w:pPr>
        <w:pStyle w:val="a0"/>
        <w:numPr>
          <w:ilvl w:val="0"/>
          <w:numId w:val="8"/>
        </w:numPr>
        <w:jc w:val="both"/>
        <w:rPr>
          <w:lang w:eastAsia="en-US"/>
        </w:rPr>
      </w:pPr>
      <w:r w:rsidRPr="00E137EA">
        <w:rPr>
          <w:lang w:eastAsia="en-US"/>
        </w:rPr>
        <w:t>договір від 12.09.2016 № КПИ16-173 купівлі-продажу майна, договір від 28.11.2016 № КПИ16-212 купівлі-продажу майна.</w:t>
      </w:r>
    </w:p>
    <w:p w14:paraId="1CB2E75F" w14:textId="77777777" w:rsidR="00E72FBC" w:rsidRPr="00E137EA" w:rsidRDefault="00E72FBC" w:rsidP="00DC0E3B">
      <w:pPr>
        <w:pStyle w:val="a0"/>
        <w:jc w:val="both"/>
      </w:pPr>
    </w:p>
    <w:p w14:paraId="1662D79E" w14:textId="77777777" w:rsidR="00E72FBC" w:rsidRPr="00E137EA" w:rsidRDefault="00E72FBC" w:rsidP="00DC0E3B">
      <w:pPr>
        <w:pStyle w:val="a0"/>
        <w:numPr>
          <w:ilvl w:val="0"/>
          <w:numId w:val="2"/>
        </w:numPr>
        <w:ind w:hanging="720"/>
        <w:jc w:val="both"/>
      </w:pPr>
      <w:r w:rsidRPr="00E137EA">
        <w:t xml:space="preserve">На початку 2017 року між </w:t>
      </w:r>
      <w:r w:rsidRPr="00E137EA">
        <w:rPr>
          <w:b/>
        </w:rPr>
        <w:t>ТОВ «ПРОМ ГАРАНТ ПЛЮС»</w:t>
      </w:r>
      <w:r w:rsidRPr="00E137EA">
        <w:t xml:space="preserve"> та </w:t>
      </w:r>
      <w:r w:rsidRPr="00E137EA">
        <w:rPr>
          <w:b/>
        </w:rPr>
        <w:t>ТОВ «АЛЬЯНС ЕВОЛЮШН»</w:t>
      </w:r>
      <w:r w:rsidRPr="00E137EA">
        <w:t xml:space="preserve">, як і </w:t>
      </w:r>
      <w:r w:rsidR="00953CCE">
        <w:t>в</w:t>
      </w:r>
      <w:r w:rsidRPr="00E137EA">
        <w:t xml:space="preserve"> попередників</w:t>
      </w:r>
      <w:r w:rsidR="00953CCE">
        <w:t>,</w:t>
      </w:r>
      <w:r w:rsidRPr="00E137EA">
        <w:t xml:space="preserve"> укладається значна кількість договорів, що зумовлена початком ведення господарської діяльності останнього, зокрема: </w:t>
      </w:r>
    </w:p>
    <w:p w14:paraId="68F69366" w14:textId="51BB9A87" w:rsidR="00E72FBC" w:rsidRPr="00E137EA" w:rsidRDefault="00E72FBC" w:rsidP="00DC0E3B">
      <w:pPr>
        <w:pStyle w:val="a0"/>
        <w:numPr>
          <w:ilvl w:val="0"/>
          <w:numId w:val="8"/>
        </w:numPr>
        <w:jc w:val="both"/>
      </w:pPr>
      <w:r w:rsidRPr="00E137EA">
        <w:t xml:space="preserve">договір від 10.04.2017 № У17-20/ПГ про відступлення права вимоги, договір </w:t>
      </w:r>
      <w:r w:rsidR="00CF5B25">
        <w:br/>
      </w:r>
      <w:r w:rsidRPr="00E137EA">
        <w:t xml:space="preserve">від 10.04.2017 № У17-22/ПГ про відступлення права вимоги, договір </w:t>
      </w:r>
      <w:r w:rsidR="00CF5B25">
        <w:br/>
      </w:r>
      <w:r w:rsidRPr="00E137EA">
        <w:t>від 03.05.2017 № У17-72/ПГ про відступлення права вимоги, договір від 03.05.2017 № У17-73/ПГ про відступлення прав вимоги, договір від 02.06.2017 № У17-113/ПГ про відступлення права вимоги</w:t>
      </w:r>
      <w:r w:rsidR="00953CCE">
        <w:t>;</w:t>
      </w:r>
      <w:r w:rsidRPr="00E137EA">
        <w:t xml:space="preserve"> </w:t>
      </w:r>
    </w:p>
    <w:p w14:paraId="5681A970" w14:textId="25241139" w:rsidR="00E72FBC" w:rsidRPr="00E137EA" w:rsidRDefault="00E72FBC" w:rsidP="00DC0E3B">
      <w:pPr>
        <w:pStyle w:val="a0"/>
        <w:numPr>
          <w:ilvl w:val="0"/>
          <w:numId w:val="8"/>
        </w:numPr>
        <w:jc w:val="both"/>
      </w:pPr>
      <w:r w:rsidRPr="00E137EA">
        <w:t xml:space="preserve">договір від 31.01.2017 № РЮ17-61/АЕ про відшкодування витрат, договір </w:t>
      </w:r>
      <w:r w:rsidR="00CF5B25">
        <w:br/>
      </w:r>
      <w:r w:rsidRPr="00E137EA">
        <w:t>від 31.01.2017 № РУ17-62/АЕ про відшкодування витрат, договір від 20.01.2017 № ВУ17-17 про відшкодування понесених витрат, договір від 20.01.2017 № ВЮ17-18 про відшкодування понесених витрат</w:t>
      </w:r>
      <w:r w:rsidR="00953CCE">
        <w:t>;</w:t>
      </w:r>
      <w:r w:rsidRPr="00E137EA">
        <w:t xml:space="preserve"> </w:t>
      </w:r>
    </w:p>
    <w:p w14:paraId="474E116B" w14:textId="77777777" w:rsidR="00E72FBC" w:rsidRPr="00E137EA" w:rsidRDefault="00E72FBC" w:rsidP="00DC0E3B">
      <w:pPr>
        <w:pStyle w:val="a0"/>
        <w:numPr>
          <w:ilvl w:val="0"/>
          <w:numId w:val="8"/>
        </w:numPr>
        <w:jc w:val="both"/>
      </w:pPr>
      <w:r w:rsidRPr="00E137EA">
        <w:t>договір поставки від 24.01.2017 № ПТ17-41/ПГ, договір поставки від 24.01.2017 № ПТ17-40/ПГ</w:t>
      </w:r>
      <w:r w:rsidR="00953CCE">
        <w:t>;</w:t>
      </w:r>
      <w:r w:rsidRPr="00E137EA">
        <w:t xml:space="preserve"> </w:t>
      </w:r>
    </w:p>
    <w:p w14:paraId="18FF06A6" w14:textId="77777777" w:rsidR="00E72FBC" w:rsidRPr="00E137EA" w:rsidRDefault="00E72FBC" w:rsidP="00DC0E3B">
      <w:pPr>
        <w:pStyle w:val="a0"/>
        <w:numPr>
          <w:ilvl w:val="0"/>
          <w:numId w:val="8"/>
        </w:numPr>
        <w:jc w:val="both"/>
      </w:pPr>
      <w:r w:rsidRPr="00E137EA">
        <w:lastRenderedPageBreak/>
        <w:t>договір купівлі-продажу від 23.01.2017 № КПИ 17-04/ПГ</w:t>
      </w:r>
      <w:r w:rsidR="00953CCE">
        <w:t>;</w:t>
      </w:r>
      <w:r w:rsidRPr="00E137EA">
        <w:t xml:space="preserve"> </w:t>
      </w:r>
    </w:p>
    <w:p w14:paraId="0AAEBA71" w14:textId="77777777" w:rsidR="00E72FBC" w:rsidRPr="00E137EA" w:rsidRDefault="00E72FBC" w:rsidP="00DC0E3B">
      <w:pPr>
        <w:pStyle w:val="a0"/>
        <w:numPr>
          <w:ilvl w:val="0"/>
          <w:numId w:val="8"/>
        </w:numPr>
        <w:jc w:val="both"/>
      </w:pPr>
      <w:r w:rsidRPr="00E137EA">
        <w:t>договір від 29.12.2016 № ПГ16-128 про надання поворотної фінансової допомоги</w:t>
      </w:r>
      <w:r w:rsidR="00953CCE">
        <w:t>;</w:t>
      </w:r>
      <w:r w:rsidRPr="00E137EA">
        <w:t xml:space="preserve"> </w:t>
      </w:r>
    </w:p>
    <w:p w14:paraId="6C333400" w14:textId="77777777" w:rsidR="00E72FBC" w:rsidRPr="00E137EA" w:rsidRDefault="00E72FBC" w:rsidP="00DC0E3B">
      <w:pPr>
        <w:pStyle w:val="a0"/>
        <w:numPr>
          <w:ilvl w:val="0"/>
          <w:numId w:val="8"/>
        </w:numPr>
        <w:jc w:val="both"/>
      </w:pPr>
      <w:r w:rsidRPr="00E137EA">
        <w:t>договір від 16.06.2017 № КПИ17-92/ПГ про відшкодування понесених витрат</w:t>
      </w:r>
      <w:r w:rsidR="00953CCE">
        <w:t>;</w:t>
      </w:r>
    </w:p>
    <w:p w14:paraId="035ED1A0" w14:textId="77777777" w:rsidR="00E72FBC" w:rsidRPr="00E137EA" w:rsidRDefault="00E72FBC" w:rsidP="00DC0E3B">
      <w:pPr>
        <w:pStyle w:val="a0"/>
        <w:numPr>
          <w:ilvl w:val="0"/>
          <w:numId w:val="8"/>
        </w:numPr>
        <w:jc w:val="both"/>
      </w:pPr>
      <w:r w:rsidRPr="00E137EA">
        <w:t xml:space="preserve">договір від 26.01.2017 № 39 про заміну сторони </w:t>
      </w:r>
      <w:r w:rsidR="00953CCE">
        <w:t>в</w:t>
      </w:r>
      <w:r w:rsidRPr="00E137EA">
        <w:t xml:space="preserve"> зобов’язанні </w:t>
      </w:r>
      <w:r w:rsidR="00953CCE">
        <w:t>за</w:t>
      </w:r>
      <w:r w:rsidRPr="00E137EA">
        <w:t xml:space="preserve"> Договор</w:t>
      </w:r>
      <w:r w:rsidR="00953CCE">
        <w:t>ом</w:t>
      </w:r>
      <w:r w:rsidRPr="00E137EA">
        <w:t xml:space="preserve"> оренди від 01.04.2014 № 250, договір від 24.01.2017 № 23 про заміну сторони </w:t>
      </w:r>
      <w:r w:rsidR="00953CCE">
        <w:t>в</w:t>
      </w:r>
      <w:r w:rsidRPr="00E137EA">
        <w:t xml:space="preserve"> зобов’язанні </w:t>
      </w:r>
      <w:r w:rsidR="00953CCE">
        <w:t>за</w:t>
      </w:r>
      <w:r w:rsidRPr="00E137EA">
        <w:t xml:space="preserve"> Договор</w:t>
      </w:r>
      <w:r w:rsidR="00953CCE">
        <w:t>ом</w:t>
      </w:r>
      <w:r w:rsidRPr="00E137EA">
        <w:t xml:space="preserve"> оренди нежитлового приміщення від 01.02.2014 № 55, договір від 24.01.2017 № 24 про заміну сторони </w:t>
      </w:r>
      <w:r w:rsidR="00953CCE">
        <w:t>в</w:t>
      </w:r>
      <w:r w:rsidRPr="00E137EA">
        <w:t xml:space="preserve"> зобов’язанні </w:t>
      </w:r>
      <w:r w:rsidR="00953CCE">
        <w:t>за</w:t>
      </w:r>
      <w:r w:rsidRPr="00E137EA">
        <w:t xml:space="preserve"> Договор</w:t>
      </w:r>
      <w:r w:rsidR="00953CCE">
        <w:t>ом</w:t>
      </w:r>
      <w:r w:rsidRPr="00E137EA">
        <w:t xml:space="preserve"> оренди нежитлового приміщення від 24.01.2017 № 56.</w:t>
      </w:r>
    </w:p>
    <w:p w14:paraId="679C90B5" w14:textId="77777777" w:rsidR="00E72FBC" w:rsidRPr="00E137EA" w:rsidRDefault="00E72FBC" w:rsidP="00DC0E3B">
      <w:pPr>
        <w:pStyle w:val="a0"/>
        <w:numPr>
          <w:ilvl w:val="0"/>
          <w:numId w:val="2"/>
        </w:numPr>
        <w:ind w:hanging="720"/>
        <w:jc w:val="both"/>
      </w:pPr>
      <w:r w:rsidRPr="00E137EA">
        <w:t xml:space="preserve">У 2017 році укладаються договори між ТОВ «ТД «АВІАС» та ТОВ «АЛЬЯНС ЕВОЛЮШН», зокрема: </w:t>
      </w:r>
    </w:p>
    <w:p w14:paraId="7C6868AF" w14:textId="77777777" w:rsidR="00E72FBC" w:rsidRPr="00E137EA" w:rsidRDefault="00E72FBC" w:rsidP="00DC0E3B">
      <w:pPr>
        <w:pStyle w:val="a0"/>
        <w:numPr>
          <w:ilvl w:val="0"/>
          <w:numId w:val="8"/>
        </w:numPr>
        <w:jc w:val="both"/>
      </w:pPr>
      <w:r w:rsidRPr="00E137EA">
        <w:t xml:space="preserve">договір від 31.01.2017 № РЮ17-63/АЕ про відшкодування витрат, договір </w:t>
      </w:r>
      <w:r>
        <w:br/>
      </w:r>
      <w:r w:rsidRPr="00E137EA">
        <w:t>від 31.01.2017 № РУ17-64/АЕ про відшкодування витрат</w:t>
      </w:r>
      <w:r w:rsidR="00953CCE">
        <w:t>;</w:t>
      </w:r>
    </w:p>
    <w:p w14:paraId="4C850838" w14:textId="77777777" w:rsidR="00E72FBC" w:rsidRPr="00E137EA" w:rsidRDefault="00E72FBC" w:rsidP="00DC0E3B">
      <w:pPr>
        <w:pStyle w:val="a0"/>
        <w:numPr>
          <w:ilvl w:val="0"/>
          <w:numId w:val="8"/>
        </w:numPr>
        <w:jc w:val="both"/>
      </w:pPr>
      <w:r w:rsidRPr="00E137EA">
        <w:t>договір купівлі-продажу майна від 23.01.2017 № КПИ17-03, договір купівлі-продажу майна від 27.03.2017 № КПИ17-15.</w:t>
      </w:r>
    </w:p>
    <w:p w14:paraId="269935EB" w14:textId="77777777" w:rsidR="00E72FBC" w:rsidRPr="00E137EA" w:rsidRDefault="00E72FBC" w:rsidP="00DC0E3B">
      <w:pPr>
        <w:pStyle w:val="a0"/>
        <w:numPr>
          <w:ilvl w:val="0"/>
          <w:numId w:val="2"/>
        </w:numPr>
        <w:ind w:hanging="720"/>
        <w:jc w:val="both"/>
      </w:pPr>
      <w:r w:rsidRPr="00E137EA">
        <w:t>Також кожна з компаній «АВІАС» у період своєї роботи укладає однакові договори поставки з операторами АЗС мережі «АВІАС».</w:t>
      </w:r>
    </w:p>
    <w:p w14:paraId="5EB64F96" w14:textId="77777777" w:rsidR="00E72FBC" w:rsidRPr="00E137EA" w:rsidRDefault="00E72FBC" w:rsidP="00DC0E3B">
      <w:pPr>
        <w:pStyle w:val="a0"/>
        <w:numPr>
          <w:ilvl w:val="0"/>
          <w:numId w:val="2"/>
        </w:numPr>
        <w:ind w:hanging="720"/>
        <w:jc w:val="both"/>
      </w:pPr>
      <w:r w:rsidRPr="00E137EA">
        <w:t xml:space="preserve">Зазначені договори свідчать про послідовні, постійні, тісні договірні відносини. Характер </w:t>
      </w:r>
      <w:r w:rsidR="00953CCE">
        <w:t>цих</w:t>
      </w:r>
      <w:r w:rsidRPr="00E137EA">
        <w:t xml:space="preserve"> договорів свідчить не тільки про господарську діяльність компаній «АВІАС», як контрагентів, а </w:t>
      </w:r>
      <w:r w:rsidR="00953CCE">
        <w:t>й</w:t>
      </w:r>
      <w:r w:rsidRPr="00E137EA">
        <w:t xml:space="preserve"> про правонаступність, як</w:t>
      </w:r>
      <w:r w:rsidR="00953CCE">
        <w:t>ою</w:t>
      </w:r>
      <w:r w:rsidRPr="00E137EA">
        <w:t xml:space="preserve"> повним пакетом документів передається вся господарська діяльність попередника.</w:t>
      </w:r>
    </w:p>
    <w:p w14:paraId="131817D2" w14:textId="77777777" w:rsidR="00E72FBC" w:rsidRPr="00E137EA" w:rsidRDefault="00E72FBC" w:rsidP="00DC0E3B">
      <w:pPr>
        <w:pStyle w:val="a0"/>
        <w:numPr>
          <w:ilvl w:val="0"/>
          <w:numId w:val="2"/>
        </w:numPr>
        <w:ind w:hanging="720"/>
        <w:jc w:val="both"/>
      </w:pPr>
      <w:r w:rsidRPr="00E137EA">
        <w:t>Також, за інформацією</w:t>
      </w:r>
      <w:r w:rsidR="00953CCE">
        <w:t>,</w:t>
      </w:r>
      <w:r w:rsidRPr="00E137EA">
        <w:t xml:space="preserve"> наданою Пенсійним фондом України </w:t>
      </w:r>
      <w:r w:rsidR="00953CCE">
        <w:t>в</w:t>
      </w:r>
      <w:r w:rsidRPr="00E137EA">
        <w:t xml:space="preserve"> місті Дніпро, Комітетом були встановлені особи, які протягом 2012-2017 рок</w:t>
      </w:r>
      <w:r w:rsidR="00953CCE">
        <w:t>ів</w:t>
      </w:r>
      <w:r w:rsidRPr="00E137EA">
        <w:t xml:space="preserve"> перебували у трудових відносинах </w:t>
      </w:r>
      <w:r w:rsidR="00953CCE">
        <w:t>і</w:t>
      </w:r>
      <w:r w:rsidRPr="00E137EA">
        <w:t>з ТОВ ВТФ «АВІАС», ТОВ «ТД «АВІАС», ТОВ «ПРОМ ГАРАНТ ПЛЮС», ТОВ «АЛЬЯНС ЕВОЛЮШН».</w:t>
      </w:r>
    </w:p>
    <w:p w14:paraId="1E567D1A" w14:textId="77777777" w:rsidR="00E72FBC" w:rsidRPr="00E137EA" w:rsidRDefault="00E72FBC" w:rsidP="00DC0E3B">
      <w:pPr>
        <w:ind w:left="709"/>
        <w:jc w:val="both"/>
        <w:rPr>
          <w:rFonts w:ascii="Times New Roman" w:hAnsi="Times New Roman"/>
          <w:szCs w:val="24"/>
        </w:rPr>
      </w:pPr>
      <w:r w:rsidRPr="00E137EA">
        <w:rPr>
          <w:rFonts w:ascii="Times New Roman" w:hAnsi="Times New Roman"/>
          <w:szCs w:val="24"/>
        </w:rPr>
        <w:t>Важливою рисою персонального складу компаній «АВІАС» є те, що при зупиненні господарської діяльності одн</w:t>
      </w:r>
      <w:r w:rsidR="00953CCE">
        <w:rPr>
          <w:rFonts w:ascii="Times New Roman" w:hAnsi="Times New Roman"/>
          <w:szCs w:val="24"/>
        </w:rPr>
        <w:t>ієї</w:t>
      </w:r>
      <w:r w:rsidRPr="00E137EA">
        <w:rPr>
          <w:rFonts w:ascii="Times New Roman" w:hAnsi="Times New Roman"/>
          <w:szCs w:val="24"/>
        </w:rPr>
        <w:t xml:space="preserve"> з компаній «АВІАС» більшість найманих працівників переходять на роботу до іншо</w:t>
      </w:r>
      <w:r w:rsidR="00953CCE">
        <w:rPr>
          <w:rFonts w:ascii="Times New Roman" w:hAnsi="Times New Roman"/>
          <w:szCs w:val="24"/>
        </w:rPr>
        <w:t>ї</w:t>
      </w:r>
      <w:r w:rsidRPr="00E137EA">
        <w:rPr>
          <w:rFonts w:ascii="Times New Roman" w:hAnsi="Times New Roman"/>
          <w:szCs w:val="24"/>
        </w:rPr>
        <w:t xml:space="preserve"> (додаток 10</w:t>
      </w:r>
      <w:r w:rsidR="00953CCE">
        <w:rPr>
          <w:rFonts w:ascii="Times New Roman" w:hAnsi="Times New Roman"/>
          <w:szCs w:val="24"/>
        </w:rPr>
        <w:t xml:space="preserve"> до рішення</w:t>
      </w:r>
      <w:r w:rsidRPr="00E137EA">
        <w:rPr>
          <w:rFonts w:ascii="Times New Roman" w:hAnsi="Times New Roman"/>
          <w:szCs w:val="24"/>
        </w:rPr>
        <w:t xml:space="preserve">). </w:t>
      </w:r>
    </w:p>
    <w:p w14:paraId="770A0F8E" w14:textId="77777777" w:rsidR="00E72FBC" w:rsidRPr="00E137EA" w:rsidRDefault="00E72FBC" w:rsidP="00DC0E3B">
      <w:pPr>
        <w:ind w:left="709"/>
        <w:jc w:val="both"/>
        <w:rPr>
          <w:rFonts w:ascii="Times New Roman" w:hAnsi="Times New Roman"/>
          <w:szCs w:val="24"/>
        </w:rPr>
      </w:pPr>
      <w:r w:rsidRPr="00E137EA">
        <w:rPr>
          <w:rFonts w:ascii="Times New Roman" w:hAnsi="Times New Roman"/>
          <w:szCs w:val="24"/>
        </w:rPr>
        <w:t>Так, у 2017 році до ТОВ «АЛЬЯНС ЕВОЛЮШН» перейшло 85</w:t>
      </w:r>
      <w:r w:rsidR="00953CCE">
        <w:rPr>
          <w:rFonts w:ascii="Times New Roman" w:hAnsi="Times New Roman"/>
          <w:szCs w:val="24"/>
        </w:rPr>
        <w:t xml:space="preserve"> </w:t>
      </w:r>
      <w:r w:rsidRPr="00E137EA">
        <w:rPr>
          <w:rFonts w:ascii="Times New Roman" w:hAnsi="Times New Roman"/>
          <w:szCs w:val="24"/>
        </w:rPr>
        <w:t>% всіх найманих працівників з ТОВ «ПРОМ ГАРАНТ ПЛЮС».</w:t>
      </w:r>
    </w:p>
    <w:p w14:paraId="5803B4DE" w14:textId="77777777" w:rsidR="00E72FBC" w:rsidRPr="00E137EA" w:rsidRDefault="00E72FBC" w:rsidP="00DC0E3B">
      <w:pPr>
        <w:ind w:left="709"/>
        <w:jc w:val="both"/>
        <w:rPr>
          <w:rFonts w:ascii="Times New Roman" w:hAnsi="Times New Roman"/>
          <w:szCs w:val="24"/>
        </w:rPr>
      </w:pPr>
      <w:r w:rsidRPr="00E137EA">
        <w:rPr>
          <w:rFonts w:ascii="Times New Roman" w:hAnsi="Times New Roman"/>
          <w:szCs w:val="24"/>
        </w:rPr>
        <w:t xml:space="preserve">Не </w:t>
      </w:r>
      <w:r w:rsidR="00953CCE">
        <w:rPr>
          <w:rFonts w:ascii="Times New Roman" w:hAnsi="Times New Roman"/>
          <w:szCs w:val="24"/>
        </w:rPr>
        <w:t xml:space="preserve">є </w:t>
      </w:r>
      <w:r w:rsidRPr="00E137EA">
        <w:rPr>
          <w:rFonts w:ascii="Times New Roman" w:hAnsi="Times New Roman"/>
          <w:szCs w:val="24"/>
        </w:rPr>
        <w:t>ви</w:t>
      </w:r>
      <w:r w:rsidR="00953CCE">
        <w:rPr>
          <w:rFonts w:ascii="Times New Roman" w:hAnsi="Times New Roman"/>
          <w:szCs w:val="24"/>
        </w:rPr>
        <w:t>нятком</w:t>
      </w:r>
      <w:r w:rsidRPr="00E137EA">
        <w:rPr>
          <w:rFonts w:ascii="Times New Roman" w:hAnsi="Times New Roman"/>
          <w:szCs w:val="24"/>
        </w:rPr>
        <w:t xml:space="preserve"> і перехід директорів та головного бухгалтер</w:t>
      </w:r>
      <w:r w:rsidR="00FB56CF">
        <w:rPr>
          <w:rFonts w:ascii="Times New Roman" w:hAnsi="Times New Roman"/>
          <w:szCs w:val="24"/>
        </w:rPr>
        <w:t>а</w:t>
      </w:r>
      <w:r w:rsidRPr="00E137EA">
        <w:rPr>
          <w:rFonts w:ascii="Times New Roman" w:hAnsi="Times New Roman"/>
          <w:szCs w:val="24"/>
        </w:rPr>
        <w:t xml:space="preserve"> всіх чотирьох компаній «АВІАС» один до одного, як видно з таблиці </w:t>
      </w:r>
      <w:r>
        <w:rPr>
          <w:rFonts w:ascii="Times New Roman" w:hAnsi="Times New Roman"/>
          <w:szCs w:val="24"/>
        </w:rPr>
        <w:t>5</w:t>
      </w:r>
      <w:r w:rsidRPr="00E137EA">
        <w:rPr>
          <w:rFonts w:ascii="Times New Roman" w:hAnsi="Times New Roman"/>
          <w:szCs w:val="24"/>
        </w:rPr>
        <w:t>.</w:t>
      </w:r>
    </w:p>
    <w:p w14:paraId="213E9346" w14:textId="77777777" w:rsidR="00E72FBC" w:rsidRPr="00E137EA" w:rsidRDefault="00E72FBC" w:rsidP="00DC0E3B">
      <w:pPr>
        <w:ind w:left="720" w:hanging="720"/>
        <w:jc w:val="both"/>
        <w:rPr>
          <w:rFonts w:ascii="Times New Roman" w:hAnsi="Times New Roman"/>
          <w:szCs w:val="24"/>
        </w:rPr>
      </w:pPr>
    </w:p>
    <w:p w14:paraId="78A4AA1C" w14:textId="08C3E34B" w:rsidR="00E72FBC" w:rsidRDefault="00E72FBC" w:rsidP="004A27F5">
      <w:pPr>
        <w:ind w:left="720" w:hanging="720"/>
        <w:jc w:val="right"/>
        <w:rPr>
          <w:rFonts w:ascii="Times New Roman" w:hAnsi="Times New Roman"/>
          <w:szCs w:val="24"/>
        </w:rPr>
      </w:pPr>
      <w:r w:rsidRPr="00E137EA">
        <w:rPr>
          <w:rFonts w:ascii="Times New Roman" w:hAnsi="Times New Roman"/>
          <w:szCs w:val="24"/>
        </w:rPr>
        <w:t xml:space="preserve">Таблиця </w:t>
      </w:r>
      <w:r>
        <w:rPr>
          <w:rFonts w:ascii="Times New Roman" w:hAnsi="Times New Roman"/>
          <w:szCs w:val="24"/>
        </w:rPr>
        <w:t>5</w:t>
      </w:r>
    </w:p>
    <w:p w14:paraId="5DF37090" w14:textId="77777777" w:rsidR="003616E9" w:rsidRPr="00E137EA" w:rsidRDefault="003616E9" w:rsidP="004A27F5">
      <w:pPr>
        <w:ind w:left="720" w:hanging="720"/>
        <w:jc w:val="right"/>
        <w:rPr>
          <w:rFonts w:ascii="Times New Roman" w:hAnsi="Times New Roman"/>
          <w:szCs w:val="24"/>
        </w:rPr>
      </w:pPr>
    </w:p>
    <w:tbl>
      <w:tblPr>
        <w:tblW w:w="8930" w:type="dxa"/>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670"/>
        <w:gridCol w:w="1911"/>
        <w:gridCol w:w="1950"/>
        <w:gridCol w:w="1911"/>
        <w:gridCol w:w="1488"/>
      </w:tblGrid>
      <w:tr w:rsidR="00E72FBC" w:rsidRPr="00E137EA" w14:paraId="56307AAC" w14:textId="77777777" w:rsidTr="0021315C">
        <w:tc>
          <w:tcPr>
            <w:tcW w:w="1701" w:type="dxa"/>
          </w:tcPr>
          <w:p w14:paraId="601EF186" w14:textId="77777777" w:rsidR="00E72FBC" w:rsidRPr="00E137EA" w:rsidRDefault="00E72FBC" w:rsidP="00DC0E3B">
            <w:pPr>
              <w:rPr>
                <w:rFonts w:ascii="Times New Roman" w:hAnsi="Times New Roman"/>
                <w:szCs w:val="24"/>
              </w:rPr>
            </w:pPr>
          </w:p>
        </w:tc>
        <w:tc>
          <w:tcPr>
            <w:tcW w:w="1971" w:type="dxa"/>
          </w:tcPr>
          <w:p w14:paraId="1E249D8A" w14:textId="77777777" w:rsidR="00E72FBC" w:rsidRPr="00E137EA" w:rsidRDefault="00E72FBC" w:rsidP="00DC0E3B">
            <w:pPr>
              <w:jc w:val="center"/>
              <w:rPr>
                <w:rFonts w:ascii="Times New Roman" w:hAnsi="Times New Roman"/>
                <w:b/>
                <w:sz w:val="20"/>
              </w:rPr>
            </w:pPr>
            <w:r w:rsidRPr="00E137EA">
              <w:rPr>
                <w:rFonts w:ascii="Times New Roman" w:hAnsi="Times New Roman"/>
                <w:b/>
                <w:sz w:val="20"/>
              </w:rPr>
              <w:t>ТОВ ВТФ «АВІАС»</w:t>
            </w:r>
          </w:p>
        </w:tc>
        <w:tc>
          <w:tcPr>
            <w:tcW w:w="2013" w:type="dxa"/>
          </w:tcPr>
          <w:p w14:paraId="7DBC7445" w14:textId="77777777" w:rsidR="00E72FBC" w:rsidRPr="00E137EA" w:rsidRDefault="00E72FBC" w:rsidP="00DC0E3B">
            <w:pPr>
              <w:jc w:val="center"/>
              <w:rPr>
                <w:rFonts w:ascii="Times New Roman" w:hAnsi="Times New Roman"/>
                <w:b/>
                <w:sz w:val="20"/>
              </w:rPr>
            </w:pPr>
            <w:r w:rsidRPr="00E137EA">
              <w:rPr>
                <w:rFonts w:ascii="Times New Roman" w:hAnsi="Times New Roman"/>
                <w:b/>
                <w:sz w:val="20"/>
              </w:rPr>
              <w:t>ТОВ «ТД «АВІАС»</w:t>
            </w:r>
          </w:p>
        </w:tc>
        <w:tc>
          <w:tcPr>
            <w:tcW w:w="1971" w:type="dxa"/>
          </w:tcPr>
          <w:p w14:paraId="41C583A9" w14:textId="77777777" w:rsidR="00E72FBC" w:rsidRPr="00E137EA" w:rsidRDefault="00E72FBC" w:rsidP="00DC0E3B">
            <w:pPr>
              <w:jc w:val="center"/>
              <w:rPr>
                <w:rFonts w:ascii="Times New Roman" w:hAnsi="Times New Roman"/>
                <w:b/>
                <w:sz w:val="20"/>
              </w:rPr>
            </w:pPr>
            <w:r w:rsidRPr="00E137EA">
              <w:rPr>
                <w:rFonts w:ascii="Times New Roman" w:hAnsi="Times New Roman"/>
                <w:b/>
                <w:sz w:val="20"/>
              </w:rPr>
              <w:t>ТОВ «</w:t>
            </w:r>
            <w:r>
              <w:rPr>
                <w:rFonts w:ascii="Times New Roman" w:hAnsi="Times New Roman"/>
                <w:b/>
                <w:sz w:val="20"/>
              </w:rPr>
              <w:t>ПРОМ ГАРАНТ ПЛЮС</w:t>
            </w:r>
            <w:r w:rsidRPr="00E137EA">
              <w:rPr>
                <w:rFonts w:ascii="Times New Roman" w:hAnsi="Times New Roman"/>
                <w:b/>
                <w:sz w:val="20"/>
              </w:rPr>
              <w:t>»</w:t>
            </w:r>
          </w:p>
        </w:tc>
        <w:tc>
          <w:tcPr>
            <w:tcW w:w="1274" w:type="dxa"/>
          </w:tcPr>
          <w:p w14:paraId="5158C954" w14:textId="77777777" w:rsidR="00E72FBC" w:rsidRPr="00E137EA" w:rsidRDefault="00E72FBC" w:rsidP="00DC0E3B">
            <w:pPr>
              <w:jc w:val="center"/>
              <w:rPr>
                <w:rFonts w:ascii="Times New Roman" w:hAnsi="Times New Roman"/>
                <w:b/>
                <w:sz w:val="20"/>
              </w:rPr>
            </w:pPr>
            <w:r w:rsidRPr="00E137EA">
              <w:rPr>
                <w:rFonts w:ascii="Times New Roman" w:hAnsi="Times New Roman"/>
                <w:b/>
                <w:sz w:val="20"/>
              </w:rPr>
              <w:t>ТОВ «</w:t>
            </w:r>
            <w:r>
              <w:rPr>
                <w:rFonts w:ascii="Times New Roman" w:hAnsi="Times New Roman"/>
                <w:b/>
                <w:sz w:val="20"/>
              </w:rPr>
              <w:t>АЛЬЯНС ЕВОЛЮШН</w:t>
            </w:r>
            <w:r w:rsidRPr="00E137EA">
              <w:rPr>
                <w:rFonts w:ascii="Times New Roman" w:hAnsi="Times New Roman"/>
                <w:b/>
                <w:sz w:val="20"/>
              </w:rPr>
              <w:t>»</w:t>
            </w:r>
          </w:p>
        </w:tc>
      </w:tr>
      <w:tr w:rsidR="00E72FBC" w:rsidRPr="00E137EA" w14:paraId="50343D56" w14:textId="77777777" w:rsidTr="005B38C7">
        <w:tc>
          <w:tcPr>
            <w:tcW w:w="1701" w:type="dxa"/>
          </w:tcPr>
          <w:p w14:paraId="1CDF0C8D" w14:textId="77777777" w:rsidR="00E72FBC" w:rsidRPr="00E137EA" w:rsidRDefault="00E72FBC" w:rsidP="00DC0E3B">
            <w:pPr>
              <w:jc w:val="center"/>
              <w:rPr>
                <w:rFonts w:ascii="Times New Roman" w:hAnsi="Times New Roman"/>
                <w:b/>
                <w:sz w:val="18"/>
                <w:szCs w:val="18"/>
              </w:rPr>
            </w:pPr>
            <w:proofErr w:type="spellStart"/>
            <w:r w:rsidRPr="00E137EA">
              <w:rPr>
                <w:rFonts w:ascii="Times New Roman" w:hAnsi="Times New Roman"/>
                <w:b/>
                <w:sz w:val="18"/>
                <w:szCs w:val="18"/>
              </w:rPr>
              <w:t>Рощупкін</w:t>
            </w:r>
            <w:proofErr w:type="spellEnd"/>
          </w:p>
          <w:p w14:paraId="33F13E90" w14:textId="77777777" w:rsidR="00E72FBC" w:rsidRPr="00E137EA" w:rsidRDefault="00E72FBC" w:rsidP="00DC0E3B">
            <w:pPr>
              <w:jc w:val="center"/>
              <w:rPr>
                <w:rFonts w:ascii="Times New Roman" w:hAnsi="Times New Roman"/>
                <w:sz w:val="18"/>
                <w:szCs w:val="18"/>
              </w:rPr>
            </w:pPr>
            <w:r w:rsidRPr="00E137EA">
              <w:rPr>
                <w:rFonts w:ascii="Times New Roman" w:hAnsi="Times New Roman"/>
                <w:sz w:val="18"/>
                <w:szCs w:val="18"/>
              </w:rPr>
              <w:t>Іван Іванович</w:t>
            </w:r>
          </w:p>
        </w:tc>
        <w:tc>
          <w:tcPr>
            <w:tcW w:w="1971" w:type="dxa"/>
          </w:tcPr>
          <w:p w14:paraId="48F9DCC6" w14:textId="77777777" w:rsidR="00E72FBC" w:rsidRPr="00E137EA" w:rsidRDefault="00E72FBC" w:rsidP="00DC0E3B">
            <w:pPr>
              <w:jc w:val="center"/>
              <w:rPr>
                <w:rFonts w:ascii="Times New Roman" w:hAnsi="Times New Roman"/>
                <w:sz w:val="18"/>
                <w:szCs w:val="18"/>
                <w:u w:val="single"/>
              </w:rPr>
            </w:pPr>
            <w:r w:rsidRPr="00E137EA">
              <w:rPr>
                <w:rFonts w:ascii="Times New Roman" w:hAnsi="Times New Roman"/>
                <w:sz w:val="18"/>
                <w:szCs w:val="18"/>
                <w:u w:val="single"/>
              </w:rPr>
              <w:t>директор</w:t>
            </w:r>
          </w:p>
          <w:p w14:paraId="34977631" w14:textId="77777777" w:rsidR="00E72FBC" w:rsidRPr="00E137EA" w:rsidRDefault="00E72FBC" w:rsidP="00DC0E3B">
            <w:pPr>
              <w:jc w:val="center"/>
              <w:rPr>
                <w:rFonts w:ascii="Times New Roman" w:hAnsi="Times New Roman"/>
                <w:sz w:val="18"/>
                <w:szCs w:val="18"/>
              </w:rPr>
            </w:pPr>
            <w:r w:rsidRPr="00E137EA">
              <w:rPr>
                <w:rFonts w:ascii="Times New Roman" w:hAnsi="Times New Roman"/>
                <w:sz w:val="18"/>
                <w:szCs w:val="18"/>
              </w:rPr>
              <w:t>з 01.01.2012 до 19.09.2016</w:t>
            </w:r>
          </w:p>
        </w:tc>
        <w:tc>
          <w:tcPr>
            <w:tcW w:w="2013" w:type="dxa"/>
            <w:shd w:val="thinReverseDiagStripe" w:color="auto" w:fill="auto"/>
          </w:tcPr>
          <w:p w14:paraId="319DFC9C" w14:textId="77777777" w:rsidR="00E72FBC" w:rsidRPr="00E137EA" w:rsidRDefault="00E72FBC" w:rsidP="00DC0E3B">
            <w:pPr>
              <w:rPr>
                <w:rFonts w:ascii="Times New Roman" w:hAnsi="Times New Roman"/>
                <w:sz w:val="18"/>
                <w:szCs w:val="18"/>
              </w:rPr>
            </w:pPr>
          </w:p>
        </w:tc>
        <w:tc>
          <w:tcPr>
            <w:tcW w:w="1971" w:type="dxa"/>
          </w:tcPr>
          <w:p w14:paraId="14F0B91A" w14:textId="77777777" w:rsidR="00E72FBC" w:rsidRPr="00E137EA" w:rsidRDefault="00E72FBC" w:rsidP="00DC0E3B">
            <w:pPr>
              <w:jc w:val="center"/>
              <w:rPr>
                <w:rFonts w:ascii="Times New Roman" w:hAnsi="Times New Roman"/>
                <w:sz w:val="18"/>
                <w:szCs w:val="18"/>
              </w:rPr>
            </w:pPr>
            <w:r w:rsidRPr="00E137EA">
              <w:rPr>
                <w:rFonts w:ascii="Times New Roman" w:hAnsi="Times New Roman"/>
                <w:sz w:val="18"/>
                <w:szCs w:val="18"/>
              </w:rPr>
              <w:t xml:space="preserve">найманий працівник </w:t>
            </w:r>
          </w:p>
          <w:p w14:paraId="71F9D869" w14:textId="16C5E33C" w:rsidR="00E72FBC" w:rsidRPr="00CF5B25" w:rsidRDefault="00CF5B25" w:rsidP="00DC0E3B">
            <w:pPr>
              <w:jc w:val="center"/>
              <w:rPr>
                <w:rFonts w:ascii="Times New Roman" w:hAnsi="Times New Roman"/>
                <w:sz w:val="18"/>
                <w:szCs w:val="18"/>
              </w:rPr>
            </w:pPr>
            <w:r w:rsidRPr="00CF5B25">
              <w:rPr>
                <w:rFonts w:ascii="Times New Roman" w:hAnsi="Times New Roman"/>
                <w:bCs/>
                <w:i/>
                <w:sz w:val="18"/>
                <w:szCs w:val="18"/>
              </w:rPr>
              <w:t>[інформація визначена як інформація з обмеженим доступом]</w:t>
            </w:r>
          </w:p>
        </w:tc>
        <w:tc>
          <w:tcPr>
            <w:tcW w:w="1274" w:type="dxa"/>
          </w:tcPr>
          <w:p w14:paraId="18F0164E" w14:textId="77777777" w:rsidR="00E72FBC" w:rsidRPr="00E137EA" w:rsidRDefault="00E72FBC" w:rsidP="00DC0E3B">
            <w:pPr>
              <w:jc w:val="center"/>
              <w:rPr>
                <w:rFonts w:ascii="Times New Roman" w:hAnsi="Times New Roman"/>
                <w:sz w:val="18"/>
                <w:szCs w:val="18"/>
              </w:rPr>
            </w:pPr>
            <w:r w:rsidRPr="00E137EA">
              <w:rPr>
                <w:rFonts w:ascii="Times New Roman" w:hAnsi="Times New Roman"/>
                <w:sz w:val="18"/>
                <w:szCs w:val="18"/>
              </w:rPr>
              <w:t>найманий працівник</w:t>
            </w:r>
          </w:p>
          <w:p w14:paraId="4D946003" w14:textId="08D5B6F4" w:rsidR="00E72FBC" w:rsidRPr="00D919C0" w:rsidRDefault="00CF5B25" w:rsidP="00DC0E3B">
            <w:pPr>
              <w:jc w:val="center"/>
              <w:rPr>
                <w:rFonts w:ascii="Times New Roman" w:hAnsi="Times New Roman"/>
                <w:sz w:val="18"/>
                <w:szCs w:val="18"/>
              </w:rPr>
            </w:pPr>
            <w:r w:rsidRPr="00CF5B25">
              <w:rPr>
                <w:rFonts w:ascii="Times New Roman" w:hAnsi="Times New Roman"/>
                <w:bCs/>
                <w:i/>
                <w:sz w:val="18"/>
                <w:szCs w:val="18"/>
              </w:rPr>
              <w:t>[інформація визначена як інформація з обмеженим доступом]</w:t>
            </w:r>
          </w:p>
        </w:tc>
      </w:tr>
      <w:tr w:rsidR="00E72FBC" w:rsidRPr="00E137EA" w14:paraId="1E078101" w14:textId="77777777" w:rsidTr="005B38C7">
        <w:tc>
          <w:tcPr>
            <w:tcW w:w="1701" w:type="dxa"/>
          </w:tcPr>
          <w:p w14:paraId="7F21FBCF" w14:textId="77777777" w:rsidR="00E72FBC" w:rsidRPr="00E137EA" w:rsidRDefault="00E72FBC" w:rsidP="00DC0E3B">
            <w:pPr>
              <w:jc w:val="center"/>
              <w:rPr>
                <w:rFonts w:ascii="Times New Roman" w:hAnsi="Times New Roman"/>
                <w:b/>
                <w:sz w:val="18"/>
                <w:szCs w:val="18"/>
              </w:rPr>
            </w:pPr>
            <w:proofErr w:type="spellStart"/>
            <w:r w:rsidRPr="00E137EA">
              <w:rPr>
                <w:rFonts w:ascii="Times New Roman" w:hAnsi="Times New Roman"/>
                <w:b/>
                <w:sz w:val="18"/>
                <w:szCs w:val="18"/>
              </w:rPr>
              <w:t>Скуріхін</w:t>
            </w:r>
            <w:proofErr w:type="spellEnd"/>
          </w:p>
          <w:p w14:paraId="55C61FCC" w14:textId="77777777" w:rsidR="00E72FBC" w:rsidRPr="00E137EA" w:rsidRDefault="00E72FBC" w:rsidP="00DC0E3B">
            <w:pPr>
              <w:jc w:val="center"/>
              <w:rPr>
                <w:rFonts w:ascii="Times New Roman" w:hAnsi="Times New Roman"/>
                <w:sz w:val="18"/>
                <w:szCs w:val="18"/>
              </w:rPr>
            </w:pPr>
            <w:r w:rsidRPr="00E137EA">
              <w:rPr>
                <w:rFonts w:ascii="Times New Roman" w:hAnsi="Times New Roman"/>
                <w:sz w:val="18"/>
                <w:szCs w:val="18"/>
              </w:rPr>
              <w:t>Андрій Миколайович</w:t>
            </w:r>
          </w:p>
        </w:tc>
        <w:tc>
          <w:tcPr>
            <w:tcW w:w="1971" w:type="dxa"/>
          </w:tcPr>
          <w:p w14:paraId="2CBEA8A8" w14:textId="77777777" w:rsidR="00E72FBC" w:rsidRPr="00E137EA" w:rsidRDefault="00E72FBC" w:rsidP="00DC0E3B">
            <w:pPr>
              <w:overflowPunct/>
              <w:autoSpaceDE/>
              <w:autoSpaceDN/>
              <w:adjustRightInd/>
              <w:jc w:val="center"/>
              <w:textAlignment w:val="auto"/>
              <w:rPr>
                <w:rFonts w:ascii="Times New Roman" w:hAnsi="Times New Roman"/>
                <w:color w:val="000000"/>
                <w:sz w:val="18"/>
                <w:szCs w:val="18"/>
              </w:rPr>
            </w:pPr>
            <w:r w:rsidRPr="00E137EA">
              <w:rPr>
                <w:rFonts w:ascii="Times New Roman" w:hAnsi="Times New Roman"/>
                <w:color w:val="000000"/>
                <w:sz w:val="18"/>
                <w:szCs w:val="18"/>
              </w:rPr>
              <w:t>найманий працівник</w:t>
            </w:r>
          </w:p>
          <w:p w14:paraId="2958FCD0" w14:textId="4F807051" w:rsidR="00E72FBC" w:rsidRPr="00D919C0" w:rsidRDefault="00CF5B25" w:rsidP="00DC0E3B">
            <w:pPr>
              <w:overflowPunct/>
              <w:autoSpaceDE/>
              <w:autoSpaceDN/>
              <w:adjustRightInd/>
              <w:jc w:val="center"/>
              <w:textAlignment w:val="auto"/>
              <w:rPr>
                <w:rFonts w:ascii="Times New Roman" w:hAnsi="Times New Roman"/>
                <w:sz w:val="18"/>
                <w:szCs w:val="18"/>
              </w:rPr>
            </w:pPr>
            <w:r w:rsidRPr="00CF5B25">
              <w:rPr>
                <w:rFonts w:ascii="Times New Roman" w:hAnsi="Times New Roman"/>
                <w:bCs/>
                <w:i/>
                <w:sz w:val="18"/>
                <w:szCs w:val="18"/>
              </w:rPr>
              <w:t>[інформація визначена як інформація з обмеженим доступом]</w:t>
            </w:r>
          </w:p>
        </w:tc>
        <w:tc>
          <w:tcPr>
            <w:tcW w:w="2013" w:type="dxa"/>
          </w:tcPr>
          <w:p w14:paraId="55E791DA" w14:textId="77777777" w:rsidR="00E72FBC" w:rsidRPr="00E137EA" w:rsidRDefault="00E72FBC" w:rsidP="00DC0E3B">
            <w:pPr>
              <w:jc w:val="center"/>
              <w:rPr>
                <w:rFonts w:ascii="Times New Roman" w:hAnsi="Times New Roman"/>
                <w:sz w:val="18"/>
                <w:szCs w:val="18"/>
                <w:u w:val="single"/>
              </w:rPr>
            </w:pPr>
            <w:r w:rsidRPr="00E137EA">
              <w:rPr>
                <w:rFonts w:ascii="Times New Roman" w:hAnsi="Times New Roman"/>
                <w:sz w:val="18"/>
                <w:szCs w:val="18"/>
                <w:u w:val="single"/>
              </w:rPr>
              <w:t>директор</w:t>
            </w:r>
          </w:p>
          <w:p w14:paraId="2FD32D51" w14:textId="77777777" w:rsidR="00E72FBC" w:rsidRPr="00E137EA" w:rsidRDefault="00E72FBC" w:rsidP="00DC0E3B">
            <w:pPr>
              <w:jc w:val="center"/>
              <w:rPr>
                <w:rFonts w:ascii="Times New Roman" w:hAnsi="Times New Roman"/>
                <w:sz w:val="18"/>
                <w:szCs w:val="18"/>
              </w:rPr>
            </w:pPr>
            <w:r w:rsidRPr="00E137EA">
              <w:rPr>
                <w:rFonts w:ascii="Times New Roman" w:hAnsi="Times New Roman"/>
                <w:sz w:val="18"/>
                <w:szCs w:val="18"/>
              </w:rPr>
              <w:t>з 01.04.2015 до 31.05.2017</w:t>
            </w:r>
          </w:p>
        </w:tc>
        <w:tc>
          <w:tcPr>
            <w:tcW w:w="1971" w:type="dxa"/>
            <w:shd w:val="thinDiagStripe" w:color="auto" w:fill="D9D9D9"/>
          </w:tcPr>
          <w:p w14:paraId="537E3D17" w14:textId="77777777" w:rsidR="00E72FBC" w:rsidRPr="00E137EA" w:rsidRDefault="00E72FBC" w:rsidP="00DC0E3B">
            <w:pPr>
              <w:rPr>
                <w:rFonts w:ascii="Times New Roman" w:hAnsi="Times New Roman"/>
                <w:sz w:val="18"/>
                <w:szCs w:val="18"/>
              </w:rPr>
            </w:pPr>
          </w:p>
        </w:tc>
        <w:tc>
          <w:tcPr>
            <w:tcW w:w="1274" w:type="dxa"/>
            <w:shd w:val="thinDiagStripe" w:color="auto" w:fill="D9D9D9"/>
          </w:tcPr>
          <w:p w14:paraId="2CFA6BD4" w14:textId="77777777" w:rsidR="00E72FBC" w:rsidRPr="00E137EA" w:rsidRDefault="00E72FBC" w:rsidP="00DC0E3B">
            <w:pPr>
              <w:rPr>
                <w:rFonts w:ascii="Times New Roman" w:hAnsi="Times New Roman"/>
                <w:sz w:val="18"/>
                <w:szCs w:val="18"/>
              </w:rPr>
            </w:pPr>
          </w:p>
        </w:tc>
      </w:tr>
      <w:tr w:rsidR="00E72FBC" w:rsidRPr="00E137EA" w14:paraId="7FA444C9" w14:textId="77777777" w:rsidTr="005B38C7">
        <w:tc>
          <w:tcPr>
            <w:tcW w:w="1701" w:type="dxa"/>
          </w:tcPr>
          <w:p w14:paraId="20ECC6CD" w14:textId="77777777" w:rsidR="00E72FBC" w:rsidRPr="00E137EA" w:rsidRDefault="00E72FBC" w:rsidP="00DC0E3B">
            <w:pPr>
              <w:jc w:val="center"/>
              <w:rPr>
                <w:rFonts w:ascii="Times New Roman" w:hAnsi="Times New Roman"/>
                <w:b/>
                <w:sz w:val="18"/>
                <w:szCs w:val="18"/>
              </w:rPr>
            </w:pPr>
            <w:proofErr w:type="spellStart"/>
            <w:r w:rsidRPr="00E137EA">
              <w:rPr>
                <w:rFonts w:ascii="Times New Roman" w:hAnsi="Times New Roman"/>
                <w:b/>
                <w:sz w:val="18"/>
                <w:szCs w:val="18"/>
              </w:rPr>
              <w:t>Рувінський</w:t>
            </w:r>
            <w:proofErr w:type="spellEnd"/>
          </w:p>
          <w:p w14:paraId="36936C3B" w14:textId="77777777" w:rsidR="00E72FBC" w:rsidRPr="00E137EA" w:rsidRDefault="00E72FBC" w:rsidP="00DC0E3B">
            <w:pPr>
              <w:jc w:val="center"/>
              <w:rPr>
                <w:rFonts w:ascii="Times New Roman" w:hAnsi="Times New Roman"/>
                <w:sz w:val="18"/>
                <w:szCs w:val="18"/>
              </w:rPr>
            </w:pPr>
            <w:r w:rsidRPr="00E137EA">
              <w:rPr>
                <w:rFonts w:ascii="Times New Roman" w:hAnsi="Times New Roman"/>
                <w:sz w:val="18"/>
                <w:szCs w:val="18"/>
              </w:rPr>
              <w:t>Віталій Юрійович</w:t>
            </w:r>
          </w:p>
        </w:tc>
        <w:tc>
          <w:tcPr>
            <w:tcW w:w="1971" w:type="dxa"/>
          </w:tcPr>
          <w:p w14:paraId="50ABF165" w14:textId="77777777" w:rsidR="00E72FBC" w:rsidRPr="00E137EA" w:rsidRDefault="00E72FBC" w:rsidP="00DC0E3B">
            <w:pPr>
              <w:overflowPunct/>
              <w:autoSpaceDE/>
              <w:autoSpaceDN/>
              <w:adjustRightInd/>
              <w:jc w:val="center"/>
              <w:textAlignment w:val="auto"/>
              <w:rPr>
                <w:rFonts w:ascii="Times New Roman" w:hAnsi="Times New Roman"/>
                <w:color w:val="000000"/>
                <w:sz w:val="18"/>
                <w:szCs w:val="18"/>
              </w:rPr>
            </w:pPr>
            <w:r w:rsidRPr="00E137EA">
              <w:rPr>
                <w:rFonts w:ascii="Times New Roman" w:hAnsi="Times New Roman"/>
                <w:color w:val="000000"/>
                <w:sz w:val="18"/>
                <w:szCs w:val="18"/>
              </w:rPr>
              <w:t>найманий працівник</w:t>
            </w:r>
          </w:p>
          <w:p w14:paraId="6F5880FC" w14:textId="784C2F58" w:rsidR="00E72FBC" w:rsidRPr="00D919C0" w:rsidRDefault="00CF5B25" w:rsidP="00DC0E3B">
            <w:pPr>
              <w:overflowPunct/>
              <w:autoSpaceDE/>
              <w:autoSpaceDN/>
              <w:adjustRightInd/>
              <w:jc w:val="center"/>
              <w:textAlignment w:val="auto"/>
              <w:rPr>
                <w:rFonts w:ascii="Times New Roman" w:hAnsi="Times New Roman"/>
                <w:sz w:val="18"/>
                <w:szCs w:val="18"/>
              </w:rPr>
            </w:pPr>
            <w:r w:rsidRPr="00CF5B25">
              <w:rPr>
                <w:rFonts w:ascii="Times New Roman" w:hAnsi="Times New Roman"/>
                <w:bCs/>
                <w:i/>
                <w:sz w:val="18"/>
                <w:szCs w:val="18"/>
              </w:rPr>
              <w:t>[інформація визначена як інформація з обмеженим доступом]</w:t>
            </w:r>
          </w:p>
        </w:tc>
        <w:tc>
          <w:tcPr>
            <w:tcW w:w="2013" w:type="dxa"/>
            <w:shd w:val="thinDiagStripe" w:color="auto" w:fill="auto"/>
          </w:tcPr>
          <w:p w14:paraId="315946D3" w14:textId="77777777" w:rsidR="00E72FBC" w:rsidRPr="00E137EA" w:rsidRDefault="00E72FBC" w:rsidP="00DC0E3B">
            <w:pPr>
              <w:rPr>
                <w:rFonts w:ascii="Times New Roman" w:hAnsi="Times New Roman"/>
                <w:sz w:val="18"/>
                <w:szCs w:val="18"/>
              </w:rPr>
            </w:pPr>
          </w:p>
        </w:tc>
        <w:tc>
          <w:tcPr>
            <w:tcW w:w="1971" w:type="dxa"/>
          </w:tcPr>
          <w:p w14:paraId="48FEC91F" w14:textId="77777777" w:rsidR="00E72FBC" w:rsidRPr="00E137EA" w:rsidRDefault="00E72FBC" w:rsidP="00DC0E3B">
            <w:pPr>
              <w:jc w:val="center"/>
              <w:rPr>
                <w:rFonts w:ascii="Times New Roman" w:hAnsi="Times New Roman"/>
                <w:sz w:val="18"/>
                <w:szCs w:val="18"/>
                <w:u w:val="single"/>
              </w:rPr>
            </w:pPr>
            <w:r w:rsidRPr="00E137EA">
              <w:rPr>
                <w:rFonts w:ascii="Times New Roman" w:hAnsi="Times New Roman"/>
                <w:sz w:val="18"/>
                <w:szCs w:val="18"/>
                <w:u w:val="single"/>
              </w:rPr>
              <w:t>директор</w:t>
            </w:r>
          </w:p>
          <w:p w14:paraId="71767423" w14:textId="77777777" w:rsidR="00E72FBC" w:rsidRPr="00E137EA" w:rsidRDefault="00E72FBC" w:rsidP="00DC0E3B">
            <w:pPr>
              <w:overflowPunct/>
              <w:autoSpaceDE/>
              <w:autoSpaceDN/>
              <w:adjustRightInd/>
              <w:jc w:val="center"/>
              <w:textAlignment w:val="auto"/>
              <w:rPr>
                <w:rFonts w:ascii="Times New Roman" w:hAnsi="Times New Roman"/>
                <w:sz w:val="18"/>
                <w:szCs w:val="18"/>
              </w:rPr>
            </w:pPr>
            <w:r w:rsidRPr="00E137EA">
              <w:rPr>
                <w:rFonts w:ascii="Times New Roman" w:hAnsi="Times New Roman"/>
                <w:color w:val="000000"/>
                <w:sz w:val="18"/>
                <w:szCs w:val="18"/>
              </w:rPr>
              <w:t>з 01.08.2016 до 30.04.2017</w:t>
            </w:r>
          </w:p>
        </w:tc>
        <w:tc>
          <w:tcPr>
            <w:tcW w:w="1274" w:type="dxa"/>
          </w:tcPr>
          <w:p w14:paraId="685266A9" w14:textId="77777777" w:rsidR="00E72FBC" w:rsidRPr="00E137EA" w:rsidRDefault="00E72FBC" w:rsidP="00DC0E3B">
            <w:pPr>
              <w:overflowPunct/>
              <w:autoSpaceDE/>
              <w:autoSpaceDN/>
              <w:adjustRightInd/>
              <w:jc w:val="center"/>
              <w:textAlignment w:val="auto"/>
              <w:rPr>
                <w:rFonts w:ascii="Times New Roman" w:hAnsi="Times New Roman"/>
                <w:color w:val="000000"/>
                <w:sz w:val="18"/>
                <w:szCs w:val="18"/>
              </w:rPr>
            </w:pPr>
            <w:r w:rsidRPr="00E137EA">
              <w:rPr>
                <w:rFonts w:ascii="Times New Roman" w:hAnsi="Times New Roman"/>
                <w:color w:val="000000"/>
                <w:sz w:val="18"/>
                <w:szCs w:val="18"/>
              </w:rPr>
              <w:t>найманий працівник</w:t>
            </w:r>
          </w:p>
          <w:p w14:paraId="3C395CA7" w14:textId="3EEB67AE" w:rsidR="00E72FBC" w:rsidRPr="00D919C0" w:rsidRDefault="00CF5B25" w:rsidP="00DC0E3B">
            <w:pPr>
              <w:overflowPunct/>
              <w:autoSpaceDE/>
              <w:autoSpaceDN/>
              <w:adjustRightInd/>
              <w:jc w:val="center"/>
              <w:textAlignment w:val="auto"/>
              <w:rPr>
                <w:rFonts w:ascii="Times New Roman" w:hAnsi="Times New Roman"/>
                <w:sz w:val="18"/>
                <w:szCs w:val="18"/>
              </w:rPr>
            </w:pPr>
            <w:r w:rsidRPr="00CF5B25">
              <w:rPr>
                <w:rFonts w:ascii="Times New Roman" w:hAnsi="Times New Roman"/>
                <w:bCs/>
                <w:i/>
                <w:sz w:val="18"/>
                <w:szCs w:val="18"/>
              </w:rPr>
              <w:t>[інформація визначена як інформація з обмеженим доступом]</w:t>
            </w:r>
          </w:p>
        </w:tc>
      </w:tr>
      <w:tr w:rsidR="00E72FBC" w:rsidRPr="00E137EA" w14:paraId="2AD25D58" w14:textId="77777777" w:rsidTr="0021315C">
        <w:tc>
          <w:tcPr>
            <w:tcW w:w="1701" w:type="dxa"/>
          </w:tcPr>
          <w:p w14:paraId="5BEFD638" w14:textId="77777777" w:rsidR="00E72FBC" w:rsidRPr="00E137EA" w:rsidRDefault="00E72FBC" w:rsidP="00DC0E3B">
            <w:pPr>
              <w:jc w:val="center"/>
              <w:rPr>
                <w:rFonts w:ascii="Times New Roman" w:hAnsi="Times New Roman"/>
                <w:b/>
                <w:sz w:val="18"/>
                <w:szCs w:val="18"/>
              </w:rPr>
            </w:pPr>
            <w:r w:rsidRPr="00E137EA">
              <w:rPr>
                <w:rFonts w:ascii="Times New Roman" w:hAnsi="Times New Roman"/>
                <w:b/>
                <w:sz w:val="18"/>
                <w:szCs w:val="18"/>
              </w:rPr>
              <w:t xml:space="preserve">Мельников </w:t>
            </w:r>
          </w:p>
          <w:p w14:paraId="1AF9FE49" w14:textId="77777777" w:rsidR="00E72FBC" w:rsidRPr="00E137EA" w:rsidRDefault="00E72FBC" w:rsidP="00DC0E3B">
            <w:pPr>
              <w:jc w:val="center"/>
              <w:rPr>
                <w:rFonts w:ascii="Times New Roman" w:hAnsi="Times New Roman"/>
                <w:sz w:val="18"/>
                <w:szCs w:val="18"/>
              </w:rPr>
            </w:pPr>
            <w:r w:rsidRPr="00E137EA">
              <w:rPr>
                <w:rFonts w:ascii="Times New Roman" w:hAnsi="Times New Roman"/>
                <w:sz w:val="18"/>
                <w:szCs w:val="18"/>
              </w:rPr>
              <w:lastRenderedPageBreak/>
              <w:t>Віктор Вікторович</w:t>
            </w:r>
          </w:p>
        </w:tc>
        <w:tc>
          <w:tcPr>
            <w:tcW w:w="1971" w:type="dxa"/>
          </w:tcPr>
          <w:p w14:paraId="039CE521" w14:textId="77777777" w:rsidR="00E72FBC" w:rsidRPr="00E137EA" w:rsidRDefault="00E72FBC" w:rsidP="00DC0E3B">
            <w:pPr>
              <w:overflowPunct/>
              <w:autoSpaceDE/>
              <w:autoSpaceDN/>
              <w:adjustRightInd/>
              <w:jc w:val="center"/>
              <w:textAlignment w:val="auto"/>
              <w:rPr>
                <w:rFonts w:ascii="Times New Roman" w:hAnsi="Times New Roman"/>
                <w:color w:val="000000"/>
                <w:sz w:val="18"/>
                <w:szCs w:val="18"/>
              </w:rPr>
            </w:pPr>
            <w:r w:rsidRPr="00E137EA">
              <w:rPr>
                <w:rFonts w:ascii="Times New Roman" w:hAnsi="Times New Roman"/>
                <w:color w:val="000000"/>
                <w:sz w:val="18"/>
                <w:szCs w:val="18"/>
              </w:rPr>
              <w:lastRenderedPageBreak/>
              <w:t>найманий працівник</w:t>
            </w:r>
          </w:p>
          <w:p w14:paraId="350ED5B7" w14:textId="1A37E0F0" w:rsidR="00E72FBC" w:rsidRPr="00D919C0" w:rsidRDefault="00CF5B25" w:rsidP="00DC0E3B">
            <w:pPr>
              <w:overflowPunct/>
              <w:autoSpaceDE/>
              <w:autoSpaceDN/>
              <w:adjustRightInd/>
              <w:jc w:val="center"/>
              <w:textAlignment w:val="auto"/>
              <w:rPr>
                <w:rFonts w:ascii="Times New Roman" w:hAnsi="Times New Roman"/>
                <w:sz w:val="18"/>
                <w:szCs w:val="18"/>
              </w:rPr>
            </w:pPr>
            <w:r w:rsidRPr="00CF5B25">
              <w:rPr>
                <w:rFonts w:ascii="Times New Roman" w:hAnsi="Times New Roman"/>
                <w:bCs/>
                <w:i/>
                <w:sz w:val="18"/>
                <w:szCs w:val="18"/>
              </w:rPr>
              <w:lastRenderedPageBreak/>
              <w:t>[інформація визначена як інформація з обмеженим доступом]</w:t>
            </w:r>
          </w:p>
        </w:tc>
        <w:tc>
          <w:tcPr>
            <w:tcW w:w="2013" w:type="dxa"/>
          </w:tcPr>
          <w:p w14:paraId="1529A633" w14:textId="77777777" w:rsidR="00E72FBC" w:rsidRPr="00E137EA" w:rsidRDefault="00E72FBC" w:rsidP="00DC0E3B">
            <w:pPr>
              <w:overflowPunct/>
              <w:autoSpaceDE/>
              <w:autoSpaceDN/>
              <w:adjustRightInd/>
              <w:jc w:val="center"/>
              <w:textAlignment w:val="auto"/>
              <w:rPr>
                <w:rFonts w:ascii="Times New Roman" w:hAnsi="Times New Roman"/>
                <w:color w:val="000000"/>
                <w:sz w:val="18"/>
                <w:szCs w:val="18"/>
              </w:rPr>
            </w:pPr>
            <w:r w:rsidRPr="00E137EA">
              <w:rPr>
                <w:rFonts w:ascii="Times New Roman" w:hAnsi="Times New Roman"/>
                <w:color w:val="000000"/>
                <w:sz w:val="18"/>
                <w:szCs w:val="18"/>
              </w:rPr>
              <w:lastRenderedPageBreak/>
              <w:t>найманий працівник</w:t>
            </w:r>
          </w:p>
          <w:p w14:paraId="79D9A866" w14:textId="2DF26F0A" w:rsidR="00E72FBC" w:rsidRPr="00D919C0" w:rsidRDefault="00CF5B25" w:rsidP="00DC0E3B">
            <w:pPr>
              <w:overflowPunct/>
              <w:autoSpaceDE/>
              <w:autoSpaceDN/>
              <w:adjustRightInd/>
              <w:jc w:val="center"/>
              <w:textAlignment w:val="auto"/>
              <w:rPr>
                <w:rFonts w:ascii="Times New Roman" w:hAnsi="Times New Roman"/>
                <w:sz w:val="18"/>
                <w:szCs w:val="18"/>
              </w:rPr>
            </w:pPr>
            <w:r w:rsidRPr="00CF5B25">
              <w:rPr>
                <w:rFonts w:ascii="Times New Roman" w:hAnsi="Times New Roman"/>
                <w:bCs/>
                <w:i/>
                <w:sz w:val="18"/>
                <w:szCs w:val="18"/>
              </w:rPr>
              <w:lastRenderedPageBreak/>
              <w:t>[інформація визначена як інформація з обмеженим доступом]</w:t>
            </w:r>
          </w:p>
        </w:tc>
        <w:tc>
          <w:tcPr>
            <w:tcW w:w="1971" w:type="dxa"/>
          </w:tcPr>
          <w:p w14:paraId="2E1E41E6" w14:textId="77777777" w:rsidR="00E72FBC" w:rsidRPr="00E137EA" w:rsidRDefault="00E72FBC" w:rsidP="00DC0E3B">
            <w:pPr>
              <w:overflowPunct/>
              <w:autoSpaceDE/>
              <w:autoSpaceDN/>
              <w:adjustRightInd/>
              <w:jc w:val="center"/>
              <w:textAlignment w:val="auto"/>
              <w:rPr>
                <w:rFonts w:ascii="Times New Roman" w:hAnsi="Times New Roman"/>
                <w:color w:val="000000"/>
                <w:sz w:val="18"/>
                <w:szCs w:val="18"/>
              </w:rPr>
            </w:pPr>
            <w:r w:rsidRPr="00E137EA">
              <w:rPr>
                <w:rFonts w:ascii="Times New Roman" w:hAnsi="Times New Roman"/>
                <w:color w:val="000000"/>
                <w:sz w:val="18"/>
                <w:szCs w:val="18"/>
              </w:rPr>
              <w:lastRenderedPageBreak/>
              <w:t>найманий працівник</w:t>
            </w:r>
          </w:p>
          <w:p w14:paraId="59D2DD4F" w14:textId="6F61C070" w:rsidR="00E72FBC" w:rsidRPr="00D919C0" w:rsidRDefault="00CF5B25" w:rsidP="00DC0E3B">
            <w:pPr>
              <w:overflowPunct/>
              <w:autoSpaceDE/>
              <w:autoSpaceDN/>
              <w:adjustRightInd/>
              <w:jc w:val="center"/>
              <w:textAlignment w:val="auto"/>
              <w:rPr>
                <w:rFonts w:ascii="Times New Roman" w:hAnsi="Times New Roman"/>
                <w:sz w:val="18"/>
                <w:szCs w:val="18"/>
              </w:rPr>
            </w:pPr>
            <w:r w:rsidRPr="00CF5B25">
              <w:rPr>
                <w:rFonts w:ascii="Times New Roman" w:hAnsi="Times New Roman"/>
                <w:bCs/>
                <w:i/>
                <w:sz w:val="18"/>
                <w:szCs w:val="18"/>
              </w:rPr>
              <w:lastRenderedPageBreak/>
              <w:t>[інформація визначена як інформація з обмеженим доступом]</w:t>
            </w:r>
          </w:p>
        </w:tc>
        <w:tc>
          <w:tcPr>
            <w:tcW w:w="1274" w:type="dxa"/>
          </w:tcPr>
          <w:p w14:paraId="098107DA" w14:textId="77777777" w:rsidR="00E72FBC" w:rsidRPr="00E137EA" w:rsidRDefault="00E72FBC" w:rsidP="00DC0E3B">
            <w:pPr>
              <w:jc w:val="center"/>
              <w:rPr>
                <w:rFonts w:ascii="Times New Roman" w:hAnsi="Times New Roman"/>
                <w:sz w:val="18"/>
                <w:szCs w:val="18"/>
                <w:u w:val="single"/>
              </w:rPr>
            </w:pPr>
            <w:r w:rsidRPr="00E137EA">
              <w:rPr>
                <w:rFonts w:ascii="Times New Roman" w:hAnsi="Times New Roman"/>
                <w:sz w:val="18"/>
                <w:szCs w:val="18"/>
                <w:u w:val="single"/>
              </w:rPr>
              <w:lastRenderedPageBreak/>
              <w:t>директор</w:t>
            </w:r>
          </w:p>
          <w:p w14:paraId="3616FC1B" w14:textId="77777777" w:rsidR="00E72FBC" w:rsidRPr="00E137EA" w:rsidRDefault="00E72FBC" w:rsidP="00DC0E3B">
            <w:pPr>
              <w:overflowPunct/>
              <w:autoSpaceDE/>
              <w:autoSpaceDN/>
              <w:adjustRightInd/>
              <w:jc w:val="center"/>
              <w:textAlignment w:val="auto"/>
              <w:rPr>
                <w:rFonts w:ascii="Times New Roman" w:hAnsi="Times New Roman"/>
                <w:sz w:val="18"/>
                <w:szCs w:val="18"/>
              </w:rPr>
            </w:pPr>
            <w:r w:rsidRPr="00E137EA">
              <w:rPr>
                <w:rFonts w:ascii="Times New Roman" w:hAnsi="Times New Roman"/>
                <w:color w:val="000000"/>
                <w:sz w:val="18"/>
                <w:szCs w:val="18"/>
              </w:rPr>
              <w:lastRenderedPageBreak/>
              <w:t>з 26.01.2017 до 31.05.2017</w:t>
            </w:r>
          </w:p>
        </w:tc>
      </w:tr>
      <w:tr w:rsidR="00E72FBC" w:rsidRPr="00E137EA" w14:paraId="54094142" w14:textId="77777777" w:rsidTr="0021315C">
        <w:tc>
          <w:tcPr>
            <w:tcW w:w="1701" w:type="dxa"/>
          </w:tcPr>
          <w:p w14:paraId="6353C206" w14:textId="48CCED14" w:rsidR="00E72FBC" w:rsidRPr="005D1101" w:rsidRDefault="00CF5B25" w:rsidP="00DC0E3B">
            <w:pPr>
              <w:jc w:val="center"/>
              <w:rPr>
                <w:rFonts w:ascii="Times New Roman" w:hAnsi="Times New Roman"/>
                <w:sz w:val="18"/>
                <w:szCs w:val="18"/>
              </w:rPr>
            </w:pPr>
            <w:r w:rsidRPr="00CF5B25">
              <w:rPr>
                <w:rFonts w:ascii="Times New Roman" w:hAnsi="Times New Roman"/>
                <w:bCs/>
                <w:i/>
                <w:sz w:val="18"/>
                <w:szCs w:val="18"/>
              </w:rPr>
              <w:lastRenderedPageBreak/>
              <w:t>[інформація визначена як інформація з обмеженим доступом]</w:t>
            </w:r>
          </w:p>
        </w:tc>
        <w:tc>
          <w:tcPr>
            <w:tcW w:w="1971" w:type="dxa"/>
          </w:tcPr>
          <w:p w14:paraId="1F473DD8" w14:textId="77777777" w:rsidR="00E72FBC" w:rsidRPr="00E137EA" w:rsidRDefault="00E72FBC" w:rsidP="00DC0E3B">
            <w:pPr>
              <w:jc w:val="center"/>
              <w:rPr>
                <w:rFonts w:ascii="Times New Roman" w:hAnsi="Times New Roman"/>
                <w:sz w:val="18"/>
                <w:szCs w:val="18"/>
              </w:rPr>
            </w:pPr>
            <w:r w:rsidRPr="00E137EA">
              <w:rPr>
                <w:rFonts w:ascii="Times New Roman" w:hAnsi="Times New Roman"/>
                <w:sz w:val="18"/>
                <w:szCs w:val="18"/>
              </w:rPr>
              <w:t>головний бухгалтер</w:t>
            </w:r>
          </w:p>
          <w:p w14:paraId="0B1C3CE5" w14:textId="1004B1B3" w:rsidR="00E72FBC" w:rsidRPr="00E137EA" w:rsidRDefault="00CF5B25" w:rsidP="00DC0E3B">
            <w:pPr>
              <w:overflowPunct/>
              <w:autoSpaceDE/>
              <w:autoSpaceDN/>
              <w:adjustRightInd/>
              <w:jc w:val="center"/>
              <w:textAlignment w:val="auto"/>
              <w:rPr>
                <w:rFonts w:ascii="Times New Roman" w:hAnsi="Times New Roman"/>
                <w:sz w:val="18"/>
                <w:szCs w:val="18"/>
              </w:rPr>
            </w:pPr>
            <w:r w:rsidRPr="00CF5B25">
              <w:rPr>
                <w:rFonts w:ascii="Times New Roman" w:hAnsi="Times New Roman"/>
                <w:bCs/>
                <w:i/>
                <w:sz w:val="18"/>
                <w:szCs w:val="18"/>
              </w:rPr>
              <w:t>[інформація визначена як інформація з обмеженим доступом]</w:t>
            </w:r>
          </w:p>
        </w:tc>
        <w:tc>
          <w:tcPr>
            <w:tcW w:w="2013" w:type="dxa"/>
          </w:tcPr>
          <w:p w14:paraId="5558E439" w14:textId="77777777" w:rsidR="00E72FBC" w:rsidRPr="00E137EA" w:rsidRDefault="00E72FBC" w:rsidP="00DC0E3B">
            <w:pPr>
              <w:jc w:val="center"/>
              <w:rPr>
                <w:rFonts w:ascii="Times New Roman" w:hAnsi="Times New Roman"/>
                <w:sz w:val="18"/>
                <w:szCs w:val="18"/>
              </w:rPr>
            </w:pPr>
            <w:r w:rsidRPr="00E137EA">
              <w:rPr>
                <w:rFonts w:ascii="Times New Roman" w:hAnsi="Times New Roman"/>
                <w:sz w:val="18"/>
                <w:szCs w:val="18"/>
              </w:rPr>
              <w:t>головний бухгалтер</w:t>
            </w:r>
          </w:p>
          <w:p w14:paraId="4E38400A" w14:textId="72792DFA" w:rsidR="00E72FBC" w:rsidRPr="00E137EA" w:rsidRDefault="00CF5B25" w:rsidP="00DC0E3B">
            <w:pPr>
              <w:overflowPunct/>
              <w:autoSpaceDE/>
              <w:autoSpaceDN/>
              <w:adjustRightInd/>
              <w:jc w:val="center"/>
              <w:textAlignment w:val="auto"/>
              <w:rPr>
                <w:rFonts w:ascii="Times New Roman" w:hAnsi="Times New Roman"/>
                <w:sz w:val="18"/>
                <w:szCs w:val="18"/>
              </w:rPr>
            </w:pPr>
            <w:r w:rsidRPr="00CF5B25">
              <w:rPr>
                <w:rFonts w:ascii="Times New Roman" w:hAnsi="Times New Roman"/>
                <w:bCs/>
                <w:i/>
                <w:sz w:val="18"/>
                <w:szCs w:val="18"/>
              </w:rPr>
              <w:t>[інформація визначена як інформація з обмеженим доступом]</w:t>
            </w:r>
          </w:p>
        </w:tc>
        <w:tc>
          <w:tcPr>
            <w:tcW w:w="1971" w:type="dxa"/>
          </w:tcPr>
          <w:p w14:paraId="5EFD9799" w14:textId="77777777" w:rsidR="00E72FBC" w:rsidRPr="00E137EA" w:rsidRDefault="00E72FBC" w:rsidP="00DC0E3B">
            <w:pPr>
              <w:jc w:val="center"/>
              <w:rPr>
                <w:rFonts w:ascii="Times New Roman" w:hAnsi="Times New Roman"/>
                <w:sz w:val="18"/>
                <w:szCs w:val="18"/>
              </w:rPr>
            </w:pPr>
            <w:r w:rsidRPr="00E137EA">
              <w:rPr>
                <w:rFonts w:ascii="Times New Roman" w:hAnsi="Times New Roman"/>
                <w:sz w:val="18"/>
                <w:szCs w:val="18"/>
              </w:rPr>
              <w:t>головний бухгалтер</w:t>
            </w:r>
          </w:p>
          <w:p w14:paraId="41ADABDD" w14:textId="632296AB" w:rsidR="00E72FBC" w:rsidRPr="00E137EA" w:rsidRDefault="00CF5B25" w:rsidP="00DC0E3B">
            <w:pPr>
              <w:overflowPunct/>
              <w:autoSpaceDE/>
              <w:autoSpaceDN/>
              <w:adjustRightInd/>
              <w:jc w:val="center"/>
              <w:textAlignment w:val="auto"/>
              <w:rPr>
                <w:rFonts w:ascii="Times New Roman" w:hAnsi="Times New Roman"/>
                <w:sz w:val="18"/>
                <w:szCs w:val="18"/>
              </w:rPr>
            </w:pPr>
            <w:r w:rsidRPr="00CF5B25">
              <w:rPr>
                <w:rFonts w:ascii="Times New Roman" w:hAnsi="Times New Roman"/>
                <w:bCs/>
                <w:i/>
                <w:sz w:val="18"/>
                <w:szCs w:val="18"/>
              </w:rPr>
              <w:t>[інформація визначена як інформація з обмеженим доступом]</w:t>
            </w:r>
          </w:p>
        </w:tc>
        <w:tc>
          <w:tcPr>
            <w:tcW w:w="1274" w:type="dxa"/>
          </w:tcPr>
          <w:p w14:paraId="3EA70A9D" w14:textId="77777777" w:rsidR="00E72FBC" w:rsidRPr="00E137EA" w:rsidRDefault="00E72FBC" w:rsidP="00DC0E3B">
            <w:pPr>
              <w:jc w:val="center"/>
              <w:rPr>
                <w:rFonts w:ascii="Times New Roman" w:hAnsi="Times New Roman"/>
                <w:sz w:val="18"/>
                <w:szCs w:val="18"/>
              </w:rPr>
            </w:pPr>
            <w:r w:rsidRPr="00E137EA">
              <w:rPr>
                <w:rFonts w:ascii="Times New Roman" w:hAnsi="Times New Roman"/>
                <w:sz w:val="18"/>
                <w:szCs w:val="18"/>
              </w:rPr>
              <w:t>головний бухгалтер</w:t>
            </w:r>
          </w:p>
          <w:p w14:paraId="294EEDE5" w14:textId="796BAE7D" w:rsidR="00E72FBC" w:rsidRPr="00D919C0" w:rsidRDefault="00CF5B25" w:rsidP="00DC0E3B">
            <w:pPr>
              <w:overflowPunct/>
              <w:autoSpaceDE/>
              <w:autoSpaceDN/>
              <w:adjustRightInd/>
              <w:jc w:val="center"/>
              <w:textAlignment w:val="auto"/>
              <w:rPr>
                <w:rFonts w:ascii="Times New Roman" w:hAnsi="Times New Roman"/>
                <w:sz w:val="18"/>
                <w:szCs w:val="18"/>
              </w:rPr>
            </w:pPr>
            <w:r w:rsidRPr="00CF5B25">
              <w:rPr>
                <w:rFonts w:ascii="Times New Roman" w:hAnsi="Times New Roman"/>
                <w:bCs/>
                <w:i/>
                <w:sz w:val="18"/>
                <w:szCs w:val="18"/>
              </w:rPr>
              <w:t>[інформація визначена як інформація з обмеженим доступом]</w:t>
            </w:r>
          </w:p>
        </w:tc>
      </w:tr>
    </w:tbl>
    <w:p w14:paraId="02195D5E" w14:textId="77777777" w:rsidR="00E72FBC" w:rsidRPr="00E137EA" w:rsidRDefault="00E72FBC" w:rsidP="00DC0E3B">
      <w:pPr>
        <w:ind w:left="720" w:hanging="720"/>
        <w:jc w:val="center"/>
        <w:rPr>
          <w:rFonts w:ascii="Times New Roman" w:hAnsi="Times New Roman"/>
          <w:szCs w:val="24"/>
        </w:rPr>
      </w:pPr>
    </w:p>
    <w:p w14:paraId="221F9134" w14:textId="77777777" w:rsidR="00E72FBC" w:rsidRPr="00E137EA" w:rsidRDefault="00E72FBC" w:rsidP="00DC0E3B">
      <w:pPr>
        <w:ind w:hanging="720"/>
        <w:jc w:val="both"/>
        <w:rPr>
          <w:rFonts w:ascii="Times New Roman" w:hAnsi="Times New Roman"/>
          <w:szCs w:val="24"/>
        </w:rPr>
      </w:pPr>
    </w:p>
    <w:p w14:paraId="30123842" w14:textId="77777777" w:rsidR="00E72FBC" w:rsidRPr="00E137EA" w:rsidRDefault="00E72FBC" w:rsidP="00DC0E3B">
      <w:pPr>
        <w:pStyle w:val="a0"/>
        <w:numPr>
          <w:ilvl w:val="0"/>
          <w:numId w:val="2"/>
        </w:numPr>
        <w:ind w:hanging="720"/>
        <w:jc w:val="both"/>
      </w:pPr>
      <w:r w:rsidRPr="00E137EA">
        <w:t xml:space="preserve">Крім цього, згідно </w:t>
      </w:r>
      <w:r w:rsidR="00067802">
        <w:t xml:space="preserve">з </w:t>
      </w:r>
      <w:r w:rsidRPr="00E137EA">
        <w:t>отримано</w:t>
      </w:r>
      <w:r w:rsidR="00067802">
        <w:t>ю</w:t>
      </w:r>
      <w:r w:rsidRPr="00E137EA">
        <w:t xml:space="preserve"> інформац</w:t>
      </w:r>
      <w:r w:rsidR="00067802">
        <w:t>ією</w:t>
      </w:r>
      <w:r w:rsidRPr="00E137EA">
        <w:t xml:space="preserve"> з відкритих джерел, а саме </w:t>
      </w:r>
      <w:r w:rsidR="00067802">
        <w:t>і</w:t>
      </w:r>
      <w:r w:rsidRPr="00E137EA">
        <w:t xml:space="preserve">з сайту </w:t>
      </w:r>
      <w:hyperlink r:id="rId20" w:history="1">
        <w:r w:rsidRPr="00E137EA">
          <w:rPr>
            <w:rStyle w:val="ab"/>
          </w:rPr>
          <w:t>https://prozorro.gov.ua/</w:t>
        </w:r>
      </w:hyperlink>
      <w:r w:rsidRPr="00E137EA">
        <w:t xml:space="preserve">, Комітет знайшов підтвердження, що Мельников В.В. був не просто найманим працівником </w:t>
      </w:r>
      <w:r w:rsidR="00067802">
        <w:t>у</w:t>
      </w:r>
      <w:r w:rsidRPr="00E137EA">
        <w:t xml:space="preserve"> ТОВ «ПРОМ ГАРАНТ ПЛЮС», а займав посаду заступника директора ТОВ «ПРОМ ГАРАНТ ПЛСЮС» (</w:t>
      </w:r>
      <w:r w:rsidR="00067802">
        <w:t>д</w:t>
      </w:r>
      <w:r w:rsidRPr="00E137EA">
        <w:t>одаток 11</w:t>
      </w:r>
      <w:r w:rsidR="00067802">
        <w:t xml:space="preserve"> до рішення</w:t>
      </w:r>
      <w:r w:rsidRPr="00E137EA">
        <w:t>).</w:t>
      </w:r>
    </w:p>
    <w:p w14:paraId="46050794" w14:textId="77777777" w:rsidR="00E72FBC" w:rsidRPr="00E137EA" w:rsidRDefault="00E72FBC" w:rsidP="00DC0E3B">
      <w:pPr>
        <w:pStyle w:val="a0"/>
        <w:numPr>
          <w:ilvl w:val="0"/>
          <w:numId w:val="2"/>
        </w:numPr>
        <w:ind w:hanging="720"/>
        <w:jc w:val="both"/>
      </w:pPr>
      <w:r w:rsidRPr="00E137EA">
        <w:t xml:space="preserve">Отже, одночасне перебування одних і тих же фізичних осіб у трудових відносинах </w:t>
      </w:r>
      <w:r w:rsidR="00CC4193">
        <w:t>і</w:t>
      </w:r>
      <w:r w:rsidRPr="00E137EA">
        <w:t xml:space="preserve">з компаніями «АВІАС», а також перехід працівників з одного товариства </w:t>
      </w:r>
      <w:r w:rsidR="00CC4193">
        <w:t>в</w:t>
      </w:r>
      <w:r w:rsidRPr="00E137EA">
        <w:t xml:space="preserve"> інше свідчить про спільне здійснення ними господарської діяльності та можливість обміну інформацією між ними.</w:t>
      </w:r>
    </w:p>
    <w:p w14:paraId="4A009D2B" w14:textId="77777777" w:rsidR="00E72FBC" w:rsidRPr="00E137EA" w:rsidRDefault="00E72FBC" w:rsidP="00DC0E3B">
      <w:pPr>
        <w:ind w:left="709"/>
        <w:jc w:val="both"/>
        <w:rPr>
          <w:rFonts w:ascii="Times New Roman" w:hAnsi="Times New Roman"/>
          <w:szCs w:val="24"/>
        </w:rPr>
      </w:pPr>
      <w:r w:rsidRPr="00E137EA">
        <w:rPr>
          <w:rFonts w:ascii="Times New Roman" w:hAnsi="Times New Roman"/>
          <w:szCs w:val="24"/>
        </w:rPr>
        <w:t>Зазначене свідчить про один спільний штат працівників або про те, що зазначені суб’єкти господарювання ведуть спільну господарську діяльність</w:t>
      </w:r>
      <w:r w:rsidR="00CC4193">
        <w:rPr>
          <w:rFonts w:ascii="Times New Roman" w:hAnsi="Times New Roman"/>
          <w:szCs w:val="24"/>
        </w:rPr>
        <w:t>,</w:t>
      </w:r>
      <w:r w:rsidRPr="00E137EA">
        <w:rPr>
          <w:rFonts w:ascii="Times New Roman" w:hAnsi="Times New Roman"/>
          <w:szCs w:val="24"/>
        </w:rPr>
        <w:t xml:space="preserve"> та про вдавану конкуренцію між ними.</w:t>
      </w:r>
    </w:p>
    <w:p w14:paraId="149A63C0" w14:textId="77777777" w:rsidR="00E72FBC" w:rsidRPr="00E137EA" w:rsidRDefault="00E72FBC" w:rsidP="00DC0E3B">
      <w:pPr>
        <w:pStyle w:val="a0"/>
        <w:numPr>
          <w:ilvl w:val="0"/>
          <w:numId w:val="2"/>
        </w:numPr>
        <w:ind w:hanging="720"/>
        <w:jc w:val="both"/>
        <w:rPr>
          <w:lang w:eastAsia="en-US"/>
        </w:rPr>
      </w:pPr>
      <w:r w:rsidRPr="00E137EA">
        <w:rPr>
          <w:lang w:eastAsia="en-US"/>
        </w:rPr>
        <w:t>Враховуючи зазначене, компанії «АВІАС», а саме</w:t>
      </w:r>
      <w:r w:rsidR="00CC4193">
        <w:rPr>
          <w:lang w:eastAsia="en-US"/>
        </w:rPr>
        <w:t>:</w:t>
      </w:r>
      <w:r w:rsidRPr="00E137EA">
        <w:rPr>
          <w:lang w:eastAsia="en-US"/>
        </w:rPr>
        <w:t xml:space="preserve"> ТОВ ВТФ «АВІАС», </w:t>
      </w:r>
      <w:r w:rsidRPr="00E137EA">
        <w:rPr>
          <w:lang w:eastAsia="en-US"/>
        </w:rPr>
        <w:br/>
        <w:t>ТОВ «ТД «АВІАС», ТОВ «ПРОМ ГАРАНТ ПЛЮС» та ТОВ «АЛЬЯНС ЕВОЛЮШН»</w:t>
      </w:r>
      <w:r w:rsidR="00CC4193">
        <w:rPr>
          <w:lang w:eastAsia="en-US"/>
        </w:rPr>
        <w:t>,</w:t>
      </w:r>
      <w:r w:rsidRPr="00E137EA">
        <w:rPr>
          <w:lang w:eastAsia="en-US"/>
        </w:rPr>
        <w:t xml:space="preserve"> маю</w:t>
      </w:r>
      <w:r w:rsidR="00CC4193">
        <w:rPr>
          <w:lang w:eastAsia="en-US"/>
        </w:rPr>
        <w:t>ть</w:t>
      </w:r>
      <w:r w:rsidRPr="00E137EA">
        <w:rPr>
          <w:lang w:eastAsia="en-US"/>
        </w:rPr>
        <w:t xml:space="preserve"> спільне матеріально-технічне, інформаційне забезпечення для ведення господарської діяльності, що містить в собі всі необхідні потужності для організації, координації, контролю для підтримання погодженої поведінки всіх учасників паливного проекту «АВІАС».</w:t>
      </w:r>
    </w:p>
    <w:p w14:paraId="01F16A29" w14:textId="77777777" w:rsidR="00E72FBC" w:rsidRPr="00E137EA" w:rsidRDefault="00CC4193" w:rsidP="00DC0E3B">
      <w:pPr>
        <w:pStyle w:val="a0"/>
        <w:numPr>
          <w:ilvl w:val="0"/>
          <w:numId w:val="2"/>
        </w:numPr>
        <w:ind w:hanging="720"/>
        <w:jc w:val="both"/>
        <w:rPr>
          <w:lang w:eastAsia="en-US"/>
        </w:rPr>
      </w:pPr>
      <w:r>
        <w:rPr>
          <w:lang w:eastAsia="en-US"/>
        </w:rPr>
        <w:t>Наявність</w:t>
      </w:r>
      <w:r w:rsidR="00E72FBC" w:rsidRPr="00E137EA">
        <w:rPr>
          <w:lang w:eastAsia="en-US"/>
        </w:rPr>
        <w:t xml:space="preserve"> такої роками виваженої, налагодженої системи свідчить про створення компаніями «АВІАС» «Центру» координації учасників паливного проекту «АВІАС».</w:t>
      </w:r>
    </w:p>
    <w:p w14:paraId="25825D38" w14:textId="77777777" w:rsidR="00E72FBC" w:rsidRPr="00E137EA" w:rsidRDefault="00E72FBC" w:rsidP="00DC0E3B">
      <w:pPr>
        <w:tabs>
          <w:tab w:val="left" w:pos="709"/>
        </w:tabs>
        <w:ind w:left="709"/>
        <w:jc w:val="both"/>
        <w:rPr>
          <w:rFonts w:ascii="Times New Roman" w:hAnsi="Times New Roman"/>
          <w:szCs w:val="24"/>
        </w:rPr>
      </w:pPr>
      <w:r w:rsidRPr="00E137EA">
        <w:rPr>
          <w:rFonts w:ascii="Times New Roman" w:hAnsi="Times New Roman"/>
          <w:szCs w:val="24"/>
        </w:rPr>
        <w:t>Слід від</w:t>
      </w:r>
      <w:r w:rsidR="00CC4193">
        <w:rPr>
          <w:rFonts w:ascii="Times New Roman" w:hAnsi="Times New Roman"/>
          <w:szCs w:val="24"/>
        </w:rPr>
        <w:t>значити</w:t>
      </w:r>
      <w:r w:rsidRPr="00E137EA">
        <w:rPr>
          <w:rFonts w:ascii="Times New Roman" w:hAnsi="Times New Roman"/>
          <w:szCs w:val="24"/>
        </w:rPr>
        <w:t>, що такі тісні договірні відносини не характерн</w:t>
      </w:r>
      <w:r w:rsidR="00CC4193">
        <w:rPr>
          <w:rFonts w:ascii="Times New Roman" w:hAnsi="Times New Roman"/>
          <w:szCs w:val="24"/>
        </w:rPr>
        <w:t>і</w:t>
      </w:r>
      <w:r w:rsidRPr="00E137EA">
        <w:rPr>
          <w:rFonts w:ascii="Times New Roman" w:hAnsi="Times New Roman"/>
          <w:szCs w:val="24"/>
        </w:rPr>
        <w:t xml:space="preserve"> для конкурентів на одному ринку</w:t>
      </w:r>
      <w:r w:rsidR="00CC4193">
        <w:rPr>
          <w:rFonts w:ascii="Times New Roman" w:hAnsi="Times New Roman"/>
          <w:szCs w:val="24"/>
        </w:rPr>
        <w:t>:</w:t>
      </w:r>
    </w:p>
    <w:p w14:paraId="2C3A7350" w14:textId="77777777" w:rsidR="00E72FBC" w:rsidRPr="00E137EA" w:rsidRDefault="00904557" w:rsidP="00DC0E3B">
      <w:pPr>
        <w:ind w:firstLine="540"/>
        <w:jc w:val="center"/>
        <w:rPr>
          <w:rFonts w:ascii="Times New Roman" w:hAnsi="Times New Roman"/>
          <w:szCs w:val="24"/>
        </w:rPr>
      </w:pPr>
      <w:r>
        <w:rPr>
          <w:rFonts w:ascii="Times New Roman" w:hAnsi="Times New Roman"/>
          <w:noProof/>
          <w:szCs w:val="24"/>
          <w:lang w:val="ru-RU" w:eastAsia="ru-RU"/>
        </w:rPr>
        <w:drawing>
          <wp:inline distT="0" distB="0" distL="0" distR="0" wp14:anchorId="7D2EAF17" wp14:editId="4897F5F7">
            <wp:extent cx="4619442" cy="3192472"/>
            <wp:effectExtent l="0" t="0" r="0" b="825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662465" cy="3222205"/>
                    </a:xfrm>
                    <a:prstGeom prst="rect">
                      <a:avLst/>
                    </a:prstGeom>
                    <a:noFill/>
                    <a:ln>
                      <a:noFill/>
                    </a:ln>
                  </pic:spPr>
                </pic:pic>
              </a:graphicData>
            </a:graphic>
          </wp:inline>
        </w:drawing>
      </w:r>
    </w:p>
    <w:p w14:paraId="59669775" w14:textId="77777777" w:rsidR="00E72FBC" w:rsidRPr="00E137EA" w:rsidRDefault="00E72FBC" w:rsidP="00DC0E3B">
      <w:pPr>
        <w:ind w:firstLine="709"/>
        <w:jc w:val="center"/>
        <w:rPr>
          <w:rFonts w:ascii="Times New Roman" w:hAnsi="Times New Roman"/>
          <w:i/>
          <w:lang w:eastAsia="en-US"/>
        </w:rPr>
      </w:pPr>
      <w:r w:rsidRPr="00E137EA">
        <w:rPr>
          <w:rFonts w:ascii="Times New Roman" w:hAnsi="Times New Roman"/>
          <w:i/>
          <w:lang w:eastAsia="en-US"/>
        </w:rPr>
        <w:t xml:space="preserve">Рис. </w:t>
      </w:r>
      <w:r>
        <w:rPr>
          <w:rFonts w:ascii="Times New Roman" w:hAnsi="Times New Roman"/>
          <w:i/>
          <w:lang w:eastAsia="en-US"/>
        </w:rPr>
        <w:t>8</w:t>
      </w:r>
      <w:r w:rsidR="00CC4193">
        <w:rPr>
          <w:rFonts w:ascii="Times New Roman" w:hAnsi="Times New Roman"/>
          <w:i/>
          <w:lang w:eastAsia="en-US"/>
        </w:rPr>
        <w:t>.</w:t>
      </w:r>
      <w:r>
        <w:rPr>
          <w:rFonts w:ascii="Times New Roman" w:hAnsi="Times New Roman"/>
          <w:i/>
          <w:lang w:eastAsia="en-US"/>
        </w:rPr>
        <w:t xml:space="preserve"> </w:t>
      </w:r>
      <w:r w:rsidRPr="00E137EA">
        <w:rPr>
          <w:rFonts w:ascii="Times New Roman" w:hAnsi="Times New Roman"/>
          <w:i/>
          <w:lang w:eastAsia="en-US"/>
        </w:rPr>
        <w:t xml:space="preserve">Матеріально-технічне забезпечення ведення господарської діяльності </w:t>
      </w:r>
    </w:p>
    <w:p w14:paraId="4FCD43B6" w14:textId="77777777" w:rsidR="00E72FBC" w:rsidRPr="00E137EA" w:rsidRDefault="00E72FBC" w:rsidP="00DC0E3B">
      <w:pPr>
        <w:ind w:hanging="720"/>
        <w:jc w:val="center"/>
        <w:rPr>
          <w:rFonts w:ascii="Times New Roman" w:hAnsi="Times New Roman"/>
          <w:i/>
          <w:lang w:eastAsia="en-US"/>
        </w:rPr>
      </w:pPr>
      <w:r w:rsidRPr="00E137EA">
        <w:rPr>
          <w:rFonts w:ascii="Times New Roman" w:hAnsi="Times New Roman"/>
          <w:i/>
          <w:lang w:eastAsia="en-US"/>
        </w:rPr>
        <w:t>компаніями «АВІАС»</w:t>
      </w:r>
    </w:p>
    <w:p w14:paraId="10AB7FA7" w14:textId="77777777" w:rsidR="00E72FBC" w:rsidRPr="00E137EA" w:rsidRDefault="00E72FBC" w:rsidP="00DC0E3B">
      <w:pPr>
        <w:ind w:firstLine="540"/>
        <w:jc w:val="both"/>
        <w:rPr>
          <w:rFonts w:ascii="Times New Roman" w:hAnsi="Times New Roman"/>
          <w:szCs w:val="24"/>
        </w:rPr>
      </w:pPr>
    </w:p>
    <w:p w14:paraId="1E4CD7AD" w14:textId="77777777" w:rsidR="00E72FBC" w:rsidRPr="00E137EA" w:rsidRDefault="00E72FBC" w:rsidP="00DC0E3B">
      <w:pPr>
        <w:pStyle w:val="a0"/>
        <w:numPr>
          <w:ilvl w:val="0"/>
          <w:numId w:val="2"/>
        </w:numPr>
        <w:ind w:hanging="720"/>
        <w:jc w:val="both"/>
      </w:pPr>
      <w:r w:rsidRPr="00E137EA">
        <w:t>Діяльність координаційного «Центру» також підтверджу</w:t>
      </w:r>
      <w:r w:rsidR="00CC4193">
        <w:t>є</w:t>
      </w:r>
      <w:r w:rsidRPr="00E137EA">
        <w:t>ться інформацією НАБУ</w:t>
      </w:r>
      <w:r w:rsidR="00CC4193">
        <w:t>,</w:t>
      </w:r>
      <w:r w:rsidRPr="00E137EA">
        <w:t xml:space="preserve"> отриманою в ході обшуку приміщень за адресою: м. Дніпро, вул. Хороброго, 27, де здійснюють господарську діяльність та перебувають співробітники таких суб’єктів господарювання</w:t>
      </w:r>
      <w:r w:rsidR="00CC4193">
        <w:t>:</w:t>
      </w:r>
      <w:r w:rsidRPr="00E137EA">
        <w:t xml:space="preserve"> ТОВ ВТФ «АВІАС», ТОВ «ТД «АВІАС», ТОВ «ПРОМ ГАРАНТ ПЛЮС» та ТОВ «АЛЬЯНС ЕВОЛЮШН</w:t>
      </w:r>
      <w:r>
        <w:t>».</w:t>
      </w:r>
    </w:p>
    <w:p w14:paraId="04FACF8F" w14:textId="77777777" w:rsidR="00E72FBC" w:rsidRPr="00E137EA" w:rsidRDefault="00E72FBC" w:rsidP="00DC0E3B">
      <w:pPr>
        <w:numPr>
          <w:ilvl w:val="0"/>
          <w:numId w:val="2"/>
        </w:numPr>
        <w:ind w:left="709" w:hanging="709"/>
        <w:jc w:val="both"/>
        <w:rPr>
          <w:rFonts w:ascii="Times New Roman" w:hAnsi="Times New Roman"/>
          <w:szCs w:val="24"/>
        </w:rPr>
      </w:pPr>
      <w:r w:rsidRPr="00E137EA">
        <w:rPr>
          <w:rFonts w:ascii="Times New Roman" w:hAnsi="Times New Roman"/>
          <w:szCs w:val="24"/>
        </w:rPr>
        <w:t>До Комітету органами НАБУ у паперов</w:t>
      </w:r>
      <w:r w:rsidR="00CC4193">
        <w:rPr>
          <w:rFonts w:ascii="Times New Roman" w:hAnsi="Times New Roman"/>
          <w:szCs w:val="24"/>
        </w:rPr>
        <w:t>ій</w:t>
      </w:r>
      <w:r w:rsidRPr="00E137EA">
        <w:rPr>
          <w:rFonts w:ascii="Times New Roman" w:hAnsi="Times New Roman"/>
          <w:szCs w:val="24"/>
        </w:rPr>
        <w:t xml:space="preserve"> </w:t>
      </w:r>
      <w:r w:rsidR="00CC4193">
        <w:rPr>
          <w:rFonts w:ascii="Times New Roman" w:hAnsi="Times New Roman"/>
          <w:szCs w:val="24"/>
        </w:rPr>
        <w:t>формі</w:t>
      </w:r>
      <w:r w:rsidRPr="00E137EA">
        <w:rPr>
          <w:rFonts w:ascii="Times New Roman" w:hAnsi="Times New Roman"/>
          <w:szCs w:val="24"/>
        </w:rPr>
        <w:t xml:space="preserve"> надано файл «</w:t>
      </w:r>
      <w:r w:rsidRPr="00E137EA">
        <w:rPr>
          <w:rFonts w:ascii="Times New Roman" w:hAnsi="Times New Roman"/>
          <w:szCs w:val="24"/>
          <w:lang w:val="en-US"/>
        </w:rPr>
        <w:t>D</w:t>
      </w:r>
      <w:r w:rsidRPr="00E137EA">
        <w:rPr>
          <w:rFonts w:ascii="Times New Roman" w:hAnsi="Times New Roman"/>
          <w:szCs w:val="24"/>
        </w:rPr>
        <w:t>6</w:t>
      </w:r>
      <w:r w:rsidRPr="00E137EA">
        <w:rPr>
          <w:rFonts w:ascii="Times New Roman" w:hAnsi="Times New Roman"/>
          <w:szCs w:val="24"/>
          <w:lang w:val="en-US"/>
        </w:rPr>
        <w:t>D</w:t>
      </w:r>
      <w:r w:rsidRPr="00E137EA">
        <w:rPr>
          <w:rFonts w:ascii="Times New Roman" w:hAnsi="Times New Roman"/>
          <w:szCs w:val="24"/>
        </w:rPr>
        <w:t>10</w:t>
      </w:r>
      <w:r w:rsidRPr="00E137EA">
        <w:rPr>
          <w:rFonts w:ascii="Times New Roman" w:hAnsi="Times New Roman"/>
          <w:szCs w:val="24"/>
          <w:lang w:val="en-US"/>
        </w:rPr>
        <w:t>E</w:t>
      </w:r>
      <w:r w:rsidRPr="00E137EA">
        <w:rPr>
          <w:rFonts w:ascii="Times New Roman" w:hAnsi="Times New Roman"/>
          <w:szCs w:val="24"/>
        </w:rPr>
        <w:t>8</w:t>
      </w:r>
      <w:r w:rsidRPr="00E137EA">
        <w:rPr>
          <w:rFonts w:ascii="Times New Roman" w:hAnsi="Times New Roman"/>
          <w:szCs w:val="24"/>
          <w:lang w:val="en-US"/>
        </w:rPr>
        <w:t>F</w:t>
      </w:r>
      <w:r w:rsidRPr="00E137EA">
        <w:rPr>
          <w:rFonts w:ascii="Times New Roman" w:hAnsi="Times New Roman"/>
          <w:szCs w:val="24"/>
        </w:rPr>
        <w:t>.</w:t>
      </w:r>
      <w:proofErr w:type="spellStart"/>
      <w:r w:rsidRPr="00E137EA">
        <w:rPr>
          <w:rFonts w:ascii="Times New Roman" w:hAnsi="Times New Roman"/>
          <w:szCs w:val="24"/>
          <w:lang w:val="en-US"/>
        </w:rPr>
        <w:t>xls</w:t>
      </w:r>
      <w:proofErr w:type="spellEnd"/>
      <w:r w:rsidRPr="00E137EA">
        <w:rPr>
          <w:rFonts w:ascii="Times New Roman" w:hAnsi="Times New Roman"/>
          <w:szCs w:val="24"/>
        </w:rPr>
        <w:t>» витяг, в якому міститься інформація</w:t>
      </w:r>
      <w:r w:rsidR="00CC4193">
        <w:rPr>
          <w:rFonts w:ascii="Times New Roman" w:hAnsi="Times New Roman"/>
          <w:szCs w:val="24"/>
        </w:rPr>
        <w:t>, яка</w:t>
      </w:r>
      <w:r w:rsidRPr="00E137EA">
        <w:rPr>
          <w:rFonts w:ascii="Times New Roman" w:hAnsi="Times New Roman"/>
          <w:szCs w:val="24"/>
        </w:rPr>
        <w:t xml:space="preserve"> поділена на розділи та охоплює аналіз протягом  періоду з 2003</w:t>
      </w:r>
      <w:r w:rsidR="00F35585">
        <w:rPr>
          <w:rFonts w:ascii="Times New Roman" w:hAnsi="Times New Roman"/>
          <w:szCs w:val="24"/>
        </w:rPr>
        <w:t xml:space="preserve"> </w:t>
      </w:r>
      <w:r w:rsidRPr="00E137EA">
        <w:rPr>
          <w:rFonts w:ascii="Times New Roman" w:hAnsi="Times New Roman"/>
          <w:szCs w:val="24"/>
        </w:rPr>
        <w:t>до 2014 рок</w:t>
      </w:r>
      <w:r w:rsidR="00F35585">
        <w:rPr>
          <w:rFonts w:ascii="Times New Roman" w:hAnsi="Times New Roman"/>
          <w:szCs w:val="24"/>
        </w:rPr>
        <w:t>у:</w:t>
      </w:r>
      <w:r w:rsidRPr="00E137EA">
        <w:rPr>
          <w:rFonts w:ascii="Times New Roman" w:hAnsi="Times New Roman"/>
          <w:szCs w:val="24"/>
        </w:rPr>
        <w:t xml:space="preserve"> «</w:t>
      </w:r>
      <w:proofErr w:type="spellStart"/>
      <w:r w:rsidRPr="00E137EA">
        <w:rPr>
          <w:rFonts w:ascii="Times New Roman" w:hAnsi="Times New Roman"/>
          <w:szCs w:val="24"/>
        </w:rPr>
        <w:t>Нефтебизнес</w:t>
      </w:r>
      <w:proofErr w:type="spellEnd"/>
      <w:r w:rsidRPr="00E137EA">
        <w:rPr>
          <w:rFonts w:ascii="Times New Roman" w:hAnsi="Times New Roman"/>
          <w:szCs w:val="24"/>
        </w:rPr>
        <w:t>», «</w:t>
      </w:r>
      <w:proofErr w:type="spellStart"/>
      <w:r w:rsidRPr="00E137EA">
        <w:rPr>
          <w:rFonts w:ascii="Times New Roman" w:hAnsi="Times New Roman"/>
          <w:szCs w:val="24"/>
        </w:rPr>
        <w:t>Развитие</w:t>
      </w:r>
      <w:proofErr w:type="spellEnd"/>
      <w:r w:rsidRPr="00E137EA">
        <w:rPr>
          <w:rFonts w:ascii="Times New Roman" w:hAnsi="Times New Roman"/>
          <w:szCs w:val="24"/>
        </w:rPr>
        <w:t>», «</w:t>
      </w:r>
      <w:proofErr w:type="spellStart"/>
      <w:r w:rsidRPr="00E137EA">
        <w:rPr>
          <w:rFonts w:ascii="Times New Roman" w:hAnsi="Times New Roman"/>
          <w:szCs w:val="24"/>
        </w:rPr>
        <w:t>Ликвидация</w:t>
      </w:r>
      <w:proofErr w:type="spellEnd"/>
      <w:r w:rsidR="00F35585">
        <w:rPr>
          <w:rFonts w:ascii="Times New Roman" w:hAnsi="Times New Roman"/>
          <w:szCs w:val="24"/>
        </w:rPr>
        <w:t xml:space="preserve"> </w:t>
      </w:r>
      <w:proofErr w:type="spellStart"/>
      <w:r w:rsidRPr="00E137EA">
        <w:rPr>
          <w:rFonts w:ascii="Times New Roman" w:hAnsi="Times New Roman"/>
          <w:szCs w:val="24"/>
        </w:rPr>
        <w:t>предприятий</w:t>
      </w:r>
      <w:proofErr w:type="spellEnd"/>
      <w:r w:rsidRPr="00E137EA">
        <w:rPr>
          <w:rFonts w:ascii="Times New Roman" w:hAnsi="Times New Roman"/>
          <w:szCs w:val="24"/>
        </w:rPr>
        <w:t>» (мовою оригіналу).</w:t>
      </w:r>
    </w:p>
    <w:p w14:paraId="24F94DE8" w14:textId="77777777" w:rsidR="00E72FBC" w:rsidRPr="00E137EA" w:rsidRDefault="00E72FBC" w:rsidP="00DC0E3B">
      <w:pPr>
        <w:ind w:left="709"/>
        <w:jc w:val="both"/>
        <w:rPr>
          <w:rFonts w:ascii="Times New Roman" w:hAnsi="Times New Roman"/>
          <w:szCs w:val="24"/>
        </w:rPr>
      </w:pPr>
      <w:r w:rsidRPr="00E137EA">
        <w:rPr>
          <w:rFonts w:ascii="Times New Roman" w:hAnsi="Times New Roman"/>
          <w:szCs w:val="24"/>
        </w:rPr>
        <w:t>У розділі «</w:t>
      </w:r>
      <w:proofErr w:type="spellStart"/>
      <w:r w:rsidRPr="00E137EA">
        <w:rPr>
          <w:rFonts w:ascii="Times New Roman" w:hAnsi="Times New Roman"/>
          <w:szCs w:val="24"/>
        </w:rPr>
        <w:t>Развитие</w:t>
      </w:r>
      <w:proofErr w:type="spellEnd"/>
      <w:r w:rsidRPr="00E137EA">
        <w:rPr>
          <w:rFonts w:ascii="Times New Roman" w:hAnsi="Times New Roman"/>
          <w:szCs w:val="24"/>
        </w:rPr>
        <w:t xml:space="preserve">» міститься інформація у вигляді таблиць: </w:t>
      </w:r>
    </w:p>
    <w:p w14:paraId="0B2E9686" w14:textId="77777777" w:rsidR="00E72FBC" w:rsidRPr="00E137EA" w:rsidRDefault="00E72FBC" w:rsidP="00DC0E3B">
      <w:pPr>
        <w:pStyle w:val="a0"/>
        <w:numPr>
          <w:ilvl w:val="0"/>
          <w:numId w:val="8"/>
        </w:numPr>
        <w:jc w:val="both"/>
      </w:pPr>
      <w:r w:rsidRPr="00E137EA">
        <w:t>про план-факт за 2013 рік/станом на 01.02.2014</w:t>
      </w:r>
      <w:r w:rsidR="00CC4193">
        <w:t>;</w:t>
      </w:r>
      <w:r w:rsidRPr="00E137EA">
        <w:t xml:space="preserve"> </w:t>
      </w:r>
    </w:p>
    <w:p w14:paraId="155152F9" w14:textId="77777777" w:rsidR="00E72FBC" w:rsidRPr="00E137EA" w:rsidRDefault="00E72FBC" w:rsidP="00DC0E3B">
      <w:pPr>
        <w:pStyle w:val="a0"/>
        <w:numPr>
          <w:ilvl w:val="0"/>
          <w:numId w:val="8"/>
        </w:numPr>
        <w:jc w:val="both"/>
      </w:pPr>
      <w:r w:rsidRPr="00E137EA">
        <w:t>план розвитку на 2014 рік</w:t>
      </w:r>
      <w:r w:rsidR="00CC4193">
        <w:t>;</w:t>
      </w:r>
      <w:r w:rsidRPr="00E137EA">
        <w:t xml:space="preserve"> </w:t>
      </w:r>
    </w:p>
    <w:p w14:paraId="6BE8C816" w14:textId="77777777" w:rsidR="00E72FBC" w:rsidRPr="00E137EA" w:rsidRDefault="00E72FBC" w:rsidP="00DC0E3B">
      <w:pPr>
        <w:pStyle w:val="a0"/>
        <w:numPr>
          <w:ilvl w:val="0"/>
          <w:numId w:val="8"/>
        </w:numPr>
        <w:jc w:val="both"/>
      </w:pPr>
      <w:r w:rsidRPr="00E137EA">
        <w:t>будівництво газових модулів станом на 01.01.2014</w:t>
      </w:r>
      <w:r w:rsidR="00CC4193">
        <w:t>;</w:t>
      </w:r>
      <w:r w:rsidRPr="00E137EA">
        <w:t xml:space="preserve"> </w:t>
      </w:r>
    </w:p>
    <w:p w14:paraId="5C50E595" w14:textId="77777777" w:rsidR="00E72FBC" w:rsidRPr="00E137EA" w:rsidRDefault="00E72FBC" w:rsidP="00DC0E3B">
      <w:pPr>
        <w:pStyle w:val="a0"/>
        <w:numPr>
          <w:ilvl w:val="0"/>
          <w:numId w:val="8"/>
        </w:numPr>
        <w:jc w:val="both"/>
      </w:pPr>
      <w:r w:rsidRPr="00E137EA">
        <w:t xml:space="preserve">бюджет 2013-2014/проекти </w:t>
      </w:r>
      <w:proofErr w:type="spellStart"/>
      <w:r w:rsidRPr="00E137EA">
        <w:t>ребрендинга</w:t>
      </w:r>
      <w:proofErr w:type="spellEnd"/>
      <w:r w:rsidRPr="00E137EA">
        <w:t xml:space="preserve"> автозаправних станцій </w:t>
      </w:r>
      <w:r w:rsidRPr="00E137EA">
        <w:rPr>
          <w:lang w:val="en-US"/>
        </w:rPr>
        <w:t>ANP</w:t>
      </w:r>
      <w:r w:rsidRPr="00E137EA">
        <w:t xml:space="preserve"> у АВІАС. </w:t>
      </w:r>
    </w:p>
    <w:p w14:paraId="26846D0E" w14:textId="77777777" w:rsidR="00E72FBC" w:rsidRPr="00E137EA" w:rsidRDefault="00E72FBC" w:rsidP="00DC0E3B">
      <w:pPr>
        <w:ind w:left="709"/>
        <w:jc w:val="both"/>
        <w:rPr>
          <w:rFonts w:ascii="Times New Roman" w:hAnsi="Times New Roman"/>
          <w:szCs w:val="24"/>
        </w:rPr>
      </w:pPr>
      <w:r w:rsidRPr="00E137EA">
        <w:rPr>
          <w:rFonts w:ascii="Times New Roman" w:hAnsi="Times New Roman"/>
          <w:szCs w:val="24"/>
        </w:rPr>
        <w:t>У вищезазначених таблицях відображений аналіз фактичних результатів порівняно з плановими, щодо витрат, виражених у гривня</w:t>
      </w:r>
      <w:r w:rsidR="00F35585">
        <w:rPr>
          <w:rFonts w:ascii="Times New Roman" w:hAnsi="Times New Roman"/>
          <w:szCs w:val="24"/>
        </w:rPr>
        <w:t>х</w:t>
      </w:r>
      <w:r w:rsidRPr="00E137EA">
        <w:rPr>
          <w:rFonts w:ascii="Times New Roman" w:hAnsi="Times New Roman"/>
          <w:szCs w:val="24"/>
        </w:rPr>
        <w:t>, на будівництво газових заправок на 2013 рік, будівництво автозаправок у місті Дніпро, будівництво нових автозаправок, реконструкці</w:t>
      </w:r>
      <w:r w:rsidR="00CC4193">
        <w:rPr>
          <w:rFonts w:ascii="Times New Roman" w:hAnsi="Times New Roman"/>
          <w:szCs w:val="24"/>
        </w:rPr>
        <w:t>ю</w:t>
      </w:r>
      <w:r w:rsidRPr="00E137EA">
        <w:rPr>
          <w:rFonts w:ascii="Times New Roman" w:hAnsi="Times New Roman"/>
          <w:szCs w:val="24"/>
        </w:rPr>
        <w:t xml:space="preserve"> автозаправок, завершення виділення земельних ділянок та їх оформлення, придбання бензовозів, реконструкці</w:t>
      </w:r>
      <w:r w:rsidR="00CC4193">
        <w:rPr>
          <w:rFonts w:ascii="Times New Roman" w:hAnsi="Times New Roman"/>
          <w:szCs w:val="24"/>
        </w:rPr>
        <w:t>ю</w:t>
      </w:r>
      <w:r w:rsidRPr="00E137EA">
        <w:rPr>
          <w:rFonts w:ascii="Times New Roman" w:hAnsi="Times New Roman"/>
          <w:szCs w:val="24"/>
        </w:rPr>
        <w:t xml:space="preserve"> нафтобази Кременчук, оформлення земельних ділянок у міст</w:t>
      </w:r>
      <w:r w:rsidR="00CC4193">
        <w:rPr>
          <w:rFonts w:ascii="Times New Roman" w:hAnsi="Times New Roman"/>
          <w:szCs w:val="24"/>
        </w:rPr>
        <w:t>ах</w:t>
      </w:r>
      <w:r w:rsidRPr="00E137EA">
        <w:rPr>
          <w:rFonts w:ascii="Times New Roman" w:hAnsi="Times New Roman"/>
          <w:szCs w:val="24"/>
        </w:rPr>
        <w:t xml:space="preserve"> Києві, Одесі, Тернополі.</w:t>
      </w:r>
    </w:p>
    <w:p w14:paraId="41588974" w14:textId="77777777" w:rsidR="00E72FBC" w:rsidRPr="00E137EA" w:rsidRDefault="00E72FBC" w:rsidP="00DC0E3B">
      <w:pPr>
        <w:ind w:left="709"/>
        <w:jc w:val="both"/>
        <w:rPr>
          <w:rFonts w:ascii="Times New Roman" w:hAnsi="Times New Roman"/>
          <w:szCs w:val="24"/>
        </w:rPr>
      </w:pPr>
      <w:r w:rsidRPr="00E137EA">
        <w:rPr>
          <w:rFonts w:ascii="Times New Roman" w:hAnsi="Times New Roman"/>
          <w:szCs w:val="24"/>
        </w:rPr>
        <w:t xml:space="preserve">Проекти </w:t>
      </w:r>
      <w:proofErr w:type="spellStart"/>
      <w:r w:rsidRPr="00E137EA">
        <w:rPr>
          <w:rFonts w:ascii="Times New Roman" w:hAnsi="Times New Roman"/>
          <w:szCs w:val="24"/>
        </w:rPr>
        <w:t>ребрендинга</w:t>
      </w:r>
      <w:proofErr w:type="spellEnd"/>
      <w:r w:rsidRPr="00E137EA">
        <w:rPr>
          <w:rFonts w:ascii="Times New Roman" w:hAnsi="Times New Roman"/>
          <w:szCs w:val="24"/>
        </w:rPr>
        <w:t xml:space="preserve"> 19 АЗС </w:t>
      </w:r>
      <w:r w:rsidRPr="00E137EA">
        <w:rPr>
          <w:rFonts w:ascii="Times New Roman" w:hAnsi="Times New Roman"/>
          <w:szCs w:val="24"/>
          <w:lang w:val="en-US"/>
        </w:rPr>
        <w:t>ANP</w:t>
      </w:r>
      <w:r w:rsidRPr="00E137EA">
        <w:rPr>
          <w:rFonts w:ascii="Times New Roman" w:hAnsi="Times New Roman"/>
          <w:szCs w:val="24"/>
        </w:rPr>
        <w:t xml:space="preserve"> у АВІАС у місті Києві, в якому зазначається безпосередньо номер АЗС, розрахунки витрат у грн та доларах, на кожну АЗС.</w:t>
      </w:r>
    </w:p>
    <w:p w14:paraId="7C9DF909" w14:textId="77777777" w:rsidR="00E72FBC" w:rsidRPr="00E137EA" w:rsidRDefault="00E72FBC" w:rsidP="00DC0E3B">
      <w:pPr>
        <w:ind w:left="709"/>
        <w:jc w:val="both"/>
        <w:rPr>
          <w:rFonts w:ascii="Times New Roman" w:hAnsi="Times New Roman"/>
          <w:szCs w:val="24"/>
        </w:rPr>
      </w:pPr>
      <w:r w:rsidRPr="00E137EA">
        <w:rPr>
          <w:rFonts w:ascii="Times New Roman" w:hAnsi="Times New Roman"/>
          <w:szCs w:val="24"/>
        </w:rPr>
        <w:t>План будівництва газових модулів станом на 01.01.2014, в якому ведеться узагальнюючий облік</w:t>
      </w:r>
      <w:r w:rsidR="00CC4193">
        <w:rPr>
          <w:rFonts w:ascii="Times New Roman" w:hAnsi="Times New Roman"/>
          <w:szCs w:val="24"/>
        </w:rPr>
        <w:t>,</w:t>
      </w:r>
      <w:r w:rsidRPr="00E137EA">
        <w:rPr>
          <w:rFonts w:ascii="Times New Roman" w:hAnsi="Times New Roman"/>
          <w:szCs w:val="24"/>
        </w:rPr>
        <w:t xml:space="preserve"> починаючи з 2010 року</w:t>
      </w:r>
      <w:r w:rsidR="00CC4193">
        <w:rPr>
          <w:rFonts w:ascii="Times New Roman" w:hAnsi="Times New Roman"/>
          <w:szCs w:val="24"/>
        </w:rPr>
        <w:t>,</w:t>
      </w:r>
      <w:r w:rsidRPr="00E137EA">
        <w:rPr>
          <w:rFonts w:ascii="Times New Roman" w:hAnsi="Times New Roman"/>
          <w:szCs w:val="24"/>
        </w:rPr>
        <w:t xml:space="preserve"> кількість введених в експлуатацію газових модулів </w:t>
      </w:r>
      <w:r w:rsidR="00CC4193">
        <w:rPr>
          <w:rFonts w:ascii="Times New Roman" w:hAnsi="Times New Roman"/>
          <w:szCs w:val="24"/>
        </w:rPr>
        <w:t>у</w:t>
      </w:r>
      <w:r w:rsidRPr="00E137EA">
        <w:rPr>
          <w:rFonts w:ascii="Times New Roman" w:hAnsi="Times New Roman"/>
          <w:szCs w:val="24"/>
        </w:rPr>
        <w:t xml:space="preserve"> системі + Альфа (бренд </w:t>
      </w:r>
      <w:r w:rsidRPr="00E137EA">
        <w:rPr>
          <w:rFonts w:ascii="Times New Roman" w:hAnsi="Times New Roman"/>
          <w:szCs w:val="24"/>
          <w:lang w:val="en-US"/>
        </w:rPr>
        <w:t>ANP</w:t>
      </w:r>
      <w:r w:rsidRPr="00E137EA">
        <w:rPr>
          <w:rFonts w:ascii="Times New Roman" w:hAnsi="Times New Roman"/>
          <w:szCs w:val="24"/>
        </w:rPr>
        <w:t xml:space="preserve">), УКРНАФТА, планування у гривнях бюджету встановлення газових модулів </w:t>
      </w:r>
      <w:r w:rsidR="00CC4193">
        <w:rPr>
          <w:rFonts w:ascii="Times New Roman" w:hAnsi="Times New Roman"/>
          <w:szCs w:val="24"/>
        </w:rPr>
        <w:t>у</w:t>
      </w:r>
      <w:r w:rsidRPr="00E137EA">
        <w:rPr>
          <w:rFonts w:ascii="Times New Roman" w:hAnsi="Times New Roman"/>
          <w:szCs w:val="24"/>
        </w:rPr>
        <w:t xml:space="preserve"> 2014 році, розрахунок середньої вартості будівництва </w:t>
      </w:r>
      <w:r w:rsidR="00CC4193">
        <w:rPr>
          <w:rFonts w:ascii="Times New Roman" w:hAnsi="Times New Roman"/>
          <w:szCs w:val="24"/>
        </w:rPr>
        <w:t xml:space="preserve">однієї </w:t>
      </w:r>
      <w:r w:rsidRPr="00E137EA">
        <w:rPr>
          <w:rFonts w:ascii="Times New Roman" w:hAnsi="Times New Roman"/>
          <w:szCs w:val="24"/>
        </w:rPr>
        <w:t xml:space="preserve">АГЗС </w:t>
      </w:r>
      <w:r w:rsidR="00CC4193">
        <w:rPr>
          <w:rFonts w:ascii="Times New Roman" w:hAnsi="Times New Roman"/>
          <w:szCs w:val="24"/>
        </w:rPr>
        <w:t>у</w:t>
      </w:r>
      <w:r w:rsidRPr="00E137EA">
        <w:rPr>
          <w:rFonts w:ascii="Times New Roman" w:hAnsi="Times New Roman"/>
          <w:szCs w:val="24"/>
        </w:rPr>
        <w:t xml:space="preserve"> </w:t>
      </w:r>
      <w:proofErr w:type="spellStart"/>
      <w:r w:rsidRPr="00E137EA">
        <w:rPr>
          <w:rFonts w:ascii="Times New Roman" w:hAnsi="Times New Roman"/>
          <w:szCs w:val="24"/>
        </w:rPr>
        <w:t>системі+альфа</w:t>
      </w:r>
      <w:proofErr w:type="spellEnd"/>
      <w:r w:rsidRPr="00E137EA">
        <w:rPr>
          <w:rFonts w:ascii="Times New Roman" w:hAnsi="Times New Roman"/>
          <w:szCs w:val="24"/>
        </w:rPr>
        <w:t xml:space="preserve">, середня вартість будівництва </w:t>
      </w:r>
      <w:r w:rsidR="00CC4193">
        <w:rPr>
          <w:rFonts w:ascii="Times New Roman" w:hAnsi="Times New Roman"/>
          <w:szCs w:val="24"/>
        </w:rPr>
        <w:t xml:space="preserve">однієї </w:t>
      </w:r>
      <w:r w:rsidRPr="00E137EA">
        <w:rPr>
          <w:rFonts w:ascii="Times New Roman" w:hAnsi="Times New Roman"/>
          <w:szCs w:val="24"/>
        </w:rPr>
        <w:t>АГЗС УКРНАФТА.</w:t>
      </w:r>
    </w:p>
    <w:p w14:paraId="5367BC90" w14:textId="77777777" w:rsidR="00E72FBC" w:rsidRPr="00E137EA" w:rsidRDefault="00E72FBC" w:rsidP="00DC0E3B">
      <w:pPr>
        <w:ind w:left="709"/>
        <w:jc w:val="both"/>
        <w:rPr>
          <w:rFonts w:ascii="Times New Roman" w:hAnsi="Times New Roman"/>
          <w:szCs w:val="24"/>
        </w:rPr>
      </w:pPr>
      <w:r w:rsidRPr="00E137EA">
        <w:rPr>
          <w:rFonts w:ascii="Times New Roman" w:hAnsi="Times New Roman"/>
          <w:szCs w:val="24"/>
        </w:rPr>
        <w:t xml:space="preserve">Зазначене свідчить, що «Центр» планує розвиток роздрібної торгівлі з </w:t>
      </w:r>
      <w:r w:rsidR="00CC4193">
        <w:rPr>
          <w:rFonts w:ascii="Times New Roman" w:hAnsi="Times New Roman"/>
          <w:szCs w:val="24"/>
        </w:rPr>
        <w:t>у</w:t>
      </w:r>
      <w:r w:rsidRPr="00E137EA">
        <w:rPr>
          <w:rFonts w:ascii="Times New Roman" w:hAnsi="Times New Roman"/>
          <w:szCs w:val="24"/>
        </w:rPr>
        <w:t>рахуванням не лише власної системи,</w:t>
      </w:r>
      <w:r w:rsidR="00CC4193">
        <w:rPr>
          <w:rFonts w:ascii="Times New Roman" w:hAnsi="Times New Roman"/>
          <w:szCs w:val="24"/>
        </w:rPr>
        <w:t xml:space="preserve"> а</w:t>
      </w:r>
      <w:r w:rsidRPr="00E137EA">
        <w:rPr>
          <w:rFonts w:ascii="Times New Roman" w:hAnsi="Times New Roman"/>
          <w:szCs w:val="24"/>
        </w:rPr>
        <w:t xml:space="preserve"> </w:t>
      </w:r>
      <w:r w:rsidR="00FC2A18">
        <w:rPr>
          <w:rFonts w:ascii="Times New Roman" w:hAnsi="Times New Roman"/>
          <w:szCs w:val="24"/>
        </w:rPr>
        <w:t>й у</w:t>
      </w:r>
      <w:r w:rsidRPr="00E137EA">
        <w:rPr>
          <w:rFonts w:ascii="Times New Roman" w:hAnsi="Times New Roman"/>
          <w:szCs w:val="24"/>
        </w:rPr>
        <w:t xml:space="preserve"> т.</w:t>
      </w:r>
      <w:r w:rsidR="00CC4193">
        <w:rPr>
          <w:rFonts w:ascii="Times New Roman" w:hAnsi="Times New Roman"/>
          <w:szCs w:val="24"/>
        </w:rPr>
        <w:t xml:space="preserve"> </w:t>
      </w:r>
      <w:r w:rsidRPr="00E137EA">
        <w:rPr>
          <w:rFonts w:ascii="Times New Roman" w:hAnsi="Times New Roman"/>
          <w:szCs w:val="24"/>
        </w:rPr>
        <w:t xml:space="preserve">ч. ПАТ «УКРНАФТА», ПАТ «УКРТАТНАФТА», розвиток АЗС Альфа (бренд </w:t>
      </w:r>
      <w:r w:rsidRPr="00E137EA">
        <w:rPr>
          <w:rFonts w:ascii="Times New Roman" w:hAnsi="Times New Roman"/>
          <w:szCs w:val="24"/>
          <w:lang w:val="en-US"/>
        </w:rPr>
        <w:t>ANP</w:t>
      </w:r>
      <w:r w:rsidRPr="00E137EA">
        <w:rPr>
          <w:rFonts w:ascii="Times New Roman" w:hAnsi="Times New Roman"/>
          <w:szCs w:val="24"/>
        </w:rPr>
        <w:t>) та включення їх у загальну систему «АВІАС».</w:t>
      </w:r>
    </w:p>
    <w:p w14:paraId="4DB9C88A" w14:textId="77777777" w:rsidR="00E72FBC" w:rsidRDefault="00E72FBC" w:rsidP="00DC0E3B">
      <w:pPr>
        <w:ind w:left="709"/>
        <w:jc w:val="both"/>
        <w:rPr>
          <w:rFonts w:ascii="Times New Roman" w:hAnsi="Times New Roman"/>
          <w:szCs w:val="24"/>
        </w:rPr>
      </w:pPr>
      <w:r w:rsidRPr="00E137EA">
        <w:rPr>
          <w:rFonts w:ascii="Times New Roman" w:hAnsi="Times New Roman"/>
          <w:szCs w:val="24"/>
        </w:rPr>
        <w:t>«Координаційни</w:t>
      </w:r>
      <w:r w:rsidR="007E4FC7">
        <w:rPr>
          <w:rFonts w:ascii="Times New Roman" w:hAnsi="Times New Roman"/>
          <w:szCs w:val="24"/>
        </w:rPr>
        <w:t>й</w:t>
      </w:r>
      <w:r w:rsidRPr="00E137EA">
        <w:rPr>
          <w:rFonts w:ascii="Times New Roman" w:hAnsi="Times New Roman"/>
          <w:szCs w:val="24"/>
        </w:rPr>
        <w:t xml:space="preserve"> Центр» планує як розвиток та створення системи, так і ліквідаці</w:t>
      </w:r>
      <w:r w:rsidR="007E4FC7">
        <w:rPr>
          <w:rFonts w:ascii="Times New Roman" w:hAnsi="Times New Roman"/>
          <w:szCs w:val="24"/>
        </w:rPr>
        <w:t>ю</w:t>
      </w:r>
      <w:r w:rsidRPr="00E137EA">
        <w:rPr>
          <w:rFonts w:ascii="Times New Roman" w:hAnsi="Times New Roman"/>
          <w:szCs w:val="24"/>
        </w:rPr>
        <w:t xml:space="preserve"> юридичних осіб, яка відбувалась у 2011, 2012, 2013, 2014 роках. Ліквідаці</w:t>
      </w:r>
      <w:r w:rsidR="006D1970">
        <w:rPr>
          <w:rFonts w:ascii="Times New Roman" w:hAnsi="Times New Roman"/>
          <w:szCs w:val="24"/>
        </w:rPr>
        <w:t>я</w:t>
      </w:r>
      <w:r w:rsidRPr="00E137EA">
        <w:rPr>
          <w:rFonts w:ascii="Times New Roman" w:hAnsi="Times New Roman"/>
          <w:szCs w:val="24"/>
        </w:rPr>
        <w:t xml:space="preserve"> юридичних осіб передбачає детальне планування початку та завершення процесу ліквідації, врахування кількості юридичних осіб, що ліквідуються, середня вартість ліквідації </w:t>
      </w:r>
      <w:r w:rsidR="007E4FC7">
        <w:rPr>
          <w:rFonts w:ascii="Times New Roman" w:hAnsi="Times New Roman"/>
          <w:szCs w:val="24"/>
        </w:rPr>
        <w:t>однієї ю</w:t>
      </w:r>
      <w:r w:rsidRPr="00E137EA">
        <w:rPr>
          <w:rFonts w:ascii="Times New Roman" w:hAnsi="Times New Roman"/>
          <w:szCs w:val="24"/>
        </w:rPr>
        <w:t xml:space="preserve">ридичної особи з </w:t>
      </w:r>
      <w:r w:rsidR="007E4FC7">
        <w:rPr>
          <w:rFonts w:ascii="Times New Roman" w:hAnsi="Times New Roman"/>
          <w:szCs w:val="24"/>
        </w:rPr>
        <w:t>у</w:t>
      </w:r>
      <w:r w:rsidRPr="00E137EA">
        <w:rPr>
          <w:rFonts w:ascii="Times New Roman" w:hAnsi="Times New Roman"/>
          <w:szCs w:val="24"/>
        </w:rPr>
        <w:t>рахуванням витрат на податкову, суд, міліцію та розрахунок витрат в цілому у гривнях</w:t>
      </w:r>
      <w:r w:rsidR="007E4FC7">
        <w:rPr>
          <w:rFonts w:ascii="Times New Roman" w:hAnsi="Times New Roman"/>
          <w:szCs w:val="24"/>
        </w:rPr>
        <w:t>:</w:t>
      </w:r>
    </w:p>
    <w:p w14:paraId="6B4F2302" w14:textId="77777777" w:rsidR="00E72FBC" w:rsidRPr="00E137EA" w:rsidRDefault="00904557" w:rsidP="00DC0E3B">
      <w:pPr>
        <w:ind w:firstLine="709"/>
        <w:jc w:val="center"/>
        <w:rPr>
          <w:noProof/>
          <w:lang w:val="ru-RU" w:eastAsia="ru-RU"/>
        </w:rPr>
      </w:pPr>
      <w:r>
        <w:rPr>
          <w:noProof/>
          <w:lang w:val="ru-RU" w:eastAsia="ru-RU"/>
        </w:rPr>
        <w:lastRenderedPageBreak/>
        <w:drawing>
          <wp:inline distT="0" distB="0" distL="0" distR="0" wp14:anchorId="32217949" wp14:editId="5692E41B">
            <wp:extent cx="5551805" cy="3578317"/>
            <wp:effectExtent l="0" t="0" r="0" b="3175"/>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553443" cy="3579373"/>
                    </a:xfrm>
                    <a:prstGeom prst="rect">
                      <a:avLst/>
                    </a:prstGeom>
                    <a:noFill/>
                    <a:ln>
                      <a:noFill/>
                    </a:ln>
                  </pic:spPr>
                </pic:pic>
              </a:graphicData>
            </a:graphic>
          </wp:inline>
        </w:drawing>
      </w:r>
    </w:p>
    <w:p w14:paraId="55FEEB80" w14:textId="77777777" w:rsidR="00E72FBC" w:rsidRPr="00E137EA" w:rsidRDefault="00E72FBC" w:rsidP="00DC0E3B">
      <w:pPr>
        <w:ind w:firstLine="709"/>
        <w:jc w:val="center"/>
        <w:rPr>
          <w:rFonts w:ascii="Times New Roman" w:hAnsi="Times New Roman"/>
          <w:i/>
          <w:noProof/>
          <w:lang w:val="ru-RU" w:eastAsia="ru-RU"/>
        </w:rPr>
      </w:pPr>
      <w:r w:rsidRPr="00E137EA">
        <w:rPr>
          <w:rFonts w:ascii="Times New Roman" w:hAnsi="Times New Roman"/>
          <w:i/>
          <w:noProof/>
          <w:lang w:val="ru-RU" w:eastAsia="ru-RU"/>
        </w:rPr>
        <w:t xml:space="preserve">Рис. </w:t>
      </w:r>
      <w:r>
        <w:rPr>
          <w:rFonts w:ascii="Times New Roman" w:hAnsi="Times New Roman"/>
          <w:i/>
          <w:noProof/>
          <w:lang w:val="ru-RU" w:eastAsia="ru-RU"/>
        </w:rPr>
        <w:t>9</w:t>
      </w:r>
      <w:r w:rsidR="00695A39">
        <w:rPr>
          <w:rFonts w:ascii="Times New Roman" w:hAnsi="Times New Roman"/>
          <w:i/>
          <w:noProof/>
          <w:lang w:val="ru-RU" w:eastAsia="ru-RU"/>
        </w:rPr>
        <w:t xml:space="preserve">. </w:t>
      </w:r>
      <w:r w:rsidRPr="00E137EA">
        <w:rPr>
          <w:rFonts w:ascii="Times New Roman" w:hAnsi="Times New Roman"/>
          <w:i/>
          <w:noProof/>
          <w:lang w:val="ru-RU" w:eastAsia="ru-RU"/>
        </w:rPr>
        <w:t xml:space="preserve"> План та бюджет ліквідації су</w:t>
      </w:r>
      <w:r w:rsidR="007E4FC7">
        <w:rPr>
          <w:rFonts w:ascii="Times New Roman" w:hAnsi="Times New Roman"/>
          <w:i/>
          <w:noProof/>
          <w:lang w:val="ru-RU" w:eastAsia="ru-RU"/>
        </w:rPr>
        <w:t>б</w:t>
      </w:r>
      <w:r w:rsidR="007E4FC7" w:rsidRPr="00E137EA">
        <w:t>’</w:t>
      </w:r>
      <w:r w:rsidR="007E4FC7">
        <w:rPr>
          <w:rFonts w:ascii="Times New Roman" w:hAnsi="Times New Roman"/>
          <w:i/>
          <w:noProof/>
          <w:lang w:val="ru-RU" w:eastAsia="ru-RU"/>
        </w:rPr>
        <w:t>єктів</w:t>
      </w:r>
      <w:r w:rsidRPr="00E137EA">
        <w:rPr>
          <w:rFonts w:ascii="Times New Roman" w:hAnsi="Times New Roman"/>
          <w:i/>
          <w:noProof/>
          <w:lang w:val="ru-RU" w:eastAsia="ru-RU"/>
        </w:rPr>
        <w:t xml:space="preserve"> господарювання</w:t>
      </w:r>
    </w:p>
    <w:p w14:paraId="2F9D7D5F" w14:textId="77777777" w:rsidR="00E72FBC" w:rsidRPr="007E4FC7" w:rsidRDefault="00E72FBC" w:rsidP="00DC0E3B">
      <w:pPr>
        <w:ind w:firstLine="709"/>
        <w:jc w:val="center"/>
        <w:rPr>
          <w:rFonts w:ascii="Times New Roman" w:hAnsi="Times New Roman"/>
          <w:i/>
          <w:szCs w:val="24"/>
          <w:lang w:val="ru-RU"/>
        </w:rPr>
      </w:pPr>
    </w:p>
    <w:p w14:paraId="47DF6041" w14:textId="77777777" w:rsidR="00E72FBC" w:rsidRPr="00E137EA" w:rsidRDefault="00E72FBC" w:rsidP="00DC0E3B">
      <w:pPr>
        <w:ind w:left="709"/>
        <w:jc w:val="both"/>
        <w:rPr>
          <w:rFonts w:ascii="Times New Roman" w:hAnsi="Times New Roman"/>
          <w:szCs w:val="24"/>
        </w:rPr>
      </w:pPr>
      <w:r w:rsidRPr="00E137EA">
        <w:rPr>
          <w:rFonts w:ascii="Times New Roman" w:hAnsi="Times New Roman"/>
          <w:szCs w:val="24"/>
        </w:rPr>
        <w:t>Відповідно до інформації НАБУ</w:t>
      </w:r>
      <w:r w:rsidR="00695A39">
        <w:rPr>
          <w:rFonts w:ascii="Times New Roman" w:hAnsi="Times New Roman"/>
          <w:szCs w:val="24"/>
        </w:rPr>
        <w:t>,</w:t>
      </w:r>
      <w:r w:rsidRPr="00E137EA">
        <w:rPr>
          <w:rFonts w:ascii="Times New Roman" w:hAnsi="Times New Roman"/>
          <w:szCs w:val="24"/>
        </w:rPr>
        <w:t xml:space="preserve"> розділ «</w:t>
      </w:r>
      <w:proofErr w:type="spellStart"/>
      <w:r w:rsidRPr="00E137EA">
        <w:rPr>
          <w:rFonts w:ascii="Times New Roman" w:hAnsi="Times New Roman"/>
          <w:szCs w:val="24"/>
        </w:rPr>
        <w:t>Нефтебизнес</w:t>
      </w:r>
      <w:proofErr w:type="spellEnd"/>
      <w:r w:rsidRPr="00E137EA">
        <w:rPr>
          <w:rFonts w:ascii="Times New Roman" w:hAnsi="Times New Roman"/>
          <w:szCs w:val="24"/>
        </w:rPr>
        <w:t>» (мов</w:t>
      </w:r>
      <w:r w:rsidR="00695A39">
        <w:rPr>
          <w:rFonts w:ascii="Times New Roman" w:hAnsi="Times New Roman"/>
          <w:szCs w:val="24"/>
        </w:rPr>
        <w:t>ою</w:t>
      </w:r>
      <w:r w:rsidRPr="00E137EA">
        <w:rPr>
          <w:rFonts w:ascii="Times New Roman" w:hAnsi="Times New Roman"/>
          <w:szCs w:val="24"/>
        </w:rPr>
        <w:t xml:space="preserve"> оригіналу) містить деталізовану інформацію щодо планування розвитку роздрібної торгівлі нафтопродуктами, розвитку та розширення мережі АЗС по всій території України, підтримання та розвитк</w:t>
      </w:r>
      <w:r w:rsidR="00695A39">
        <w:rPr>
          <w:rFonts w:ascii="Times New Roman" w:hAnsi="Times New Roman"/>
          <w:szCs w:val="24"/>
        </w:rPr>
        <w:t>у</w:t>
      </w:r>
      <w:r w:rsidRPr="00E137EA">
        <w:rPr>
          <w:rFonts w:ascii="Times New Roman" w:hAnsi="Times New Roman"/>
          <w:szCs w:val="24"/>
        </w:rPr>
        <w:t xml:space="preserve"> нафтобаз, розрахунки витрат на </w:t>
      </w:r>
      <w:r w:rsidR="00695A39">
        <w:rPr>
          <w:rFonts w:ascii="Times New Roman" w:hAnsi="Times New Roman"/>
          <w:szCs w:val="24"/>
        </w:rPr>
        <w:t xml:space="preserve">одну </w:t>
      </w:r>
      <w:r w:rsidRPr="00E137EA">
        <w:rPr>
          <w:rFonts w:ascii="Times New Roman" w:hAnsi="Times New Roman"/>
          <w:szCs w:val="24"/>
        </w:rPr>
        <w:t>АЗС (</w:t>
      </w:r>
      <w:r w:rsidR="00695A39">
        <w:rPr>
          <w:rFonts w:ascii="Times New Roman" w:hAnsi="Times New Roman"/>
          <w:szCs w:val="24"/>
        </w:rPr>
        <w:t>у</w:t>
      </w:r>
      <w:r w:rsidRPr="00E137EA">
        <w:rPr>
          <w:rFonts w:ascii="Times New Roman" w:hAnsi="Times New Roman"/>
          <w:szCs w:val="24"/>
        </w:rPr>
        <w:t xml:space="preserve"> т.</w:t>
      </w:r>
      <w:r w:rsidR="00695A39">
        <w:rPr>
          <w:rFonts w:ascii="Times New Roman" w:hAnsi="Times New Roman"/>
          <w:szCs w:val="24"/>
        </w:rPr>
        <w:t xml:space="preserve"> </w:t>
      </w:r>
      <w:r w:rsidRPr="00E137EA">
        <w:rPr>
          <w:rFonts w:ascii="Times New Roman" w:hAnsi="Times New Roman"/>
          <w:szCs w:val="24"/>
        </w:rPr>
        <w:t xml:space="preserve">ч. АЗС </w:t>
      </w:r>
      <w:r>
        <w:rPr>
          <w:rFonts w:ascii="Times New Roman" w:hAnsi="Times New Roman"/>
          <w:szCs w:val="24"/>
        </w:rPr>
        <w:br/>
      </w:r>
      <w:r w:rsidRPr="00E137EA">
        <w:rPr>
          <w:rFonts w:ascii="Times New Roman" w:hAnsi="Times New Roman"/>
          <w:szCs w:val="24"/>
        </w:rPr>
        <w:t xml:space="preserve">ПАТ «УКРНАФТА»), розрахунки приблизного прибутку з </w:t>
      </w:r>
      <w:r w:rsidR="00695A39">
        <w:rPr>
          <w:rFonts w:ascii="Times New Roman" w:hAnsi="Times New Roman"/>
          <w:szCs w:val="24"/>
        </w:rPr>
        <w:t>однієї</w:t>
      </w:r>
      <w:r w:rsidRPr="00E137EA">
        <w:rPr>
          <w:rFonts w:ascii="Times New Roman" w:hAnsi="Times New Roman"/>
          <w:szCs w:val="24"/>
        </w:rPr>
        <w:t xml:space="preserve"> АЗС, розрахунки приблизної реалізації нафтопродуктів з кожної АЗС. При цьому також здійснюється планування витрат на Центральний офіс – «Центр», де безпосередньо </w:t>
      </w:r>
      <w:r w:rsidR="00695A39">
        <w:rPr>
          <w:rFonts w:ascii="Times New Roman" w:hAnsi="Times New Roman"/>
          <w:szCs w:val="24"/>
        </w:rPr>
        <w:t>й</w:t>
      </w:r>
      <w:r w:rsidRPr="00E137EA">
        <w:rPr>
          <w:rFonts w:ascii="Times New Roman" w:hAnsi="Times New Roman"/>
          <w:szCs w:val="24"/>
        </w:rPr>
        <w:t xml:space="preserve"> відбувається організація та координація всіє</w:t>
      </w:r>
      <w:r w:rsidR="00695A39">
        <w:rPr>
          <w:rFonts w:ascii="Times New Roman" w:hAnsi="Times New Roman"/>
          <w:szCs w:val="24"/>
        </w:rPr>
        <w:t>ї</w:t>
      </w:r>
      <w:r w:rsidRPr="00E137EA">
        <w:rPr>
          <w:rFonts w:ascii="Times New Roman" w:hAnsi="Times New Roman"/>
          <w:szCs w:val="24"/>
        </w:rPr>
        <w:t xml:space="preserve"> систем</w:t>
      </w:r>
      <w:r w:rsidR="00695A39">
        <w:rPr>
          <w:rFonts w:ascii="Times New Roman" w:hAnsi="Times New Roman"/>
          <w:szCs w:val="24"/>
        </w:rPr>
        <w:t>и:</w:t>
      </w:r>
    </w:p>
    <w:p w14:paraId="5F7C8709" w14:textId="77777777" w:rsidR="00E72FBC" w:rsidRPr="00E137EA" w:rsidRDefault="00E72FBC" w:rsidP="00DC0E3B">
      <w:pPr>
        <w:ind w:left="709"/>
        <w:jc w:val="both"/>
        <w:rPr>
          <w:rFonts w:ascii="Times New Roman" w:hAnsi="Times New Roman"/>
          <w:szCs w:val="24"/>
        </w:rPr>
      </w:pPr>
    </w:p>
    <w:p w14:paraId="475553EA" w14:textId="77777777" w:rsidR="00E72FBC" w:rsidRPr="00E137EA" w:rsidRDefault="00904557" w:rsidP="00DC0E3B">
      <w:pPr>
        <w:jc w:val="both"/>
        <w:rPr>
          <w:rFonts w:ascii="Times New Roman" w:hAnsi="Times New Roman"/>
          <w:szCs w:val="24"/>
        </w:rPr>
      </w:pPr>
      <w:r>
        <w:rPr>
          <w:rFonts w:ascii="Times New Roman" w:hAnsi="Times New Roman"/>
          <w:noProof/>
          <w:szCs w:val="24"/>
          <w:lang w:val="ru-RU" w:eastAsia="ru-RU"/>
        </w:rPr>
        <w:drawing>
          <wp:inline distT="0" distB="0" distL="0" distR="0" wp14:anchorId="556928CF" wp14:editId="09E3AAC9">
            <wp:extent cx="5989121" cy="3335181"/>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009180" cy="3346352"/>
                    </a:xfrm>
                    <a:prstGeom prst="rect">
                      <a:avLst/>
                    </a:prstGeom>
                    <a:noFill/>
                    <a:ln>
                      <a:noFill/>
                    </a:ln>
                  </pic:spPr>
                </pic:pic>
              </a:graphicData>
            </a:graphic>
          </wp:inline>
        </w:drawing>
      </w:r>
    </w:p>
    <w:p w14:paraId="2F810436" w14:textId="77777777" w:rsidR="00E72FBC" w:rsidRPr="00E137EA" w:rsidRDefault="00E72FBC" w:rsidP="00DC0E3B">
      <w:pPr>
        <w:ind w:firstLine="709"/>
        <w:jc w:val="center"/>
        <w:rPr>
          <w:rFonts w:ascii="Times New Roman" w:hAnsi="Times New Roman"/>
          <w:i/>
          <w:szCs w:val="24"/>
        </w:rPr>
      </w:pPr>
      <w:r w:rsidRPr="00E137EA">
        <w:rPr>
          <w:rFonts w:ascii="Times New Roman" w:hAnsi="Times New Roman"/>
          <w:i/>
          <w:szCs w:val="24"/>
        </w:rPr>
        <w:t xml:space="preserve">Рис. </w:t>
      </w:r>
      <w:r>
        <w:rPr>
          <w:rFonts w:ascii="Times New Roman" w:hAnsi="Times New Roman"/>
          <w:i/>
          <w:szCs w:val="24"/>
        </w:rPr>
        <w:t>10</w:t>
      </w:r>
      <w:r w:rsidR="00695A39">
        <w:rPr>
          <w:rFonts w:ascii="Times New Roman" w:hAnsi="Times New Roman"/>
          <w:i/>
          <w:szCs w:val="24"/>
        </w:rPr>
        <w:t xml:space="preserve">. </w:t>
      </w:r>
      <w:r w:rsidRPr="00E137EA">
        <w:rPr>
          <w:rFonts w:ascii="Times New Roman" w:hAnsi="Times New Roman"/>
          <w:i/>
          <w:szCs w:val="24"/>
        </w:rPr>
        <w:t xml:space="preserve"> Порівняння </w:t>
      </w:r>
      <w:r w:rsidR="00695A39">
        <w:rPr>
          <w:rFonts w:ascii="Times New Roman" w:hAnsi="Times New Roman"/>
          <w:i/>
          <w:szCs w:val="24"/>
        </w:rPr>
        <w:t>за</w:t>
      </w:r>
      <w:r w:rsidRPr="00E137EA">
        <w:rPr>
          <w:rFonts w:ascii="Times New Roman" w:hAnsi="Times New Roman"/>
          <w:i/>
          <w:szCs w:val="24"/>
        </w:rPr>
        <w:t xml:space="preserve"> АЗС (грн/т роздрібної реалізації) СИСТЕМА+УКРНАФТА+АНП</w:t>
      </w:r>
    </w:p>
    <w:p w14:paraId="038B5B0C" w14:textId="77777777" w:rsidR="00E72FBC" w:rsidRPr="00E137EA" w:rsidRDefault="00E72FBC" w:rsidP="00DC0E3B">
      <w:pPr>
        <w:ind w:firstLine="709"/>
        <w:jc w:val="center"/>
        <w:rPr>
          <w:rFonts w:ascii="Times New Roman" w:hAnsi="Times New Roman"/>
          <w:i/>
          <w:szCs w:val="24"/>
        </w:rPr>
      </w:pPr>
    </w:p>
    <w:p w14:paraId="14307D28" w14:textId="77777777" w:rsidR="00382C9B" w:rsidRDefault="00382C9B" w:rsidP="00382C9B">
      <w:pPr>
        <w:pStyle w:val="a0"/>
        <w:numPr>
          <w:ilvl w:val="0"/>
          <w:numId w:val="2"/>
        </w:numPr>
        <w:ind w:hanging="720"/>
        <w:jc w:val="both"/>
      </w:pPr>
      <w:r w:rsidRPr="00382C9B">
        <w:t>Отже, координаційни</w:t>
      </w:r>
      <w:r w:rsidR="00695A39">
        <w:t>й</w:t>
      </w:r>
      <w:r w:rsidRPr="00382C9B">
        <w:t xml:space="preserve"> «Центр» здійснює планування, розвиток мережі автозаправних станцій «АВІАС», нафтобаз, створення та ліквідаці</w:t>
      </w:r>
      <w:r w:rsidR="00695A39">
        <w:t>ю</w:t>
      </w:r>
      <w:r w:rsidRPr="00382C9B">
        <w:t xml:space="preserve"> юридичних осіб на 10-річчя.</w:t>
      </w:r>
    </w:p>
    <w:p w14:paraId="233E17F0" w14:textId="77777777" w:rsidR="00E72FBC" w:rsidRPr="0069556F" w:rsidRDefault="00E72FBC" w:rsidP="0069556F">
      <w:pPr>
        <w:pStyle w:val="a0"/>
        <w:numPr>
          <w:ilvl w:val="0"/>
          <w:numId w:val="2"/>
        </w:numPr>
        <w:spacing w:before="120"/>
        <w:ind w:hanging="720"/>
        <w:contextualSpacing w:val="0"/>
        <w:jc w:val="both"/>
      </w:pPr>
      <w:r w:rsidRPr="0069556F">
        <w:t xml:space="preserve">Діяльність </w:t>
      </w:r>
      <w:r w:rsidR="00695A39">
        <w:t>цієї</w:t>
      </w:r>
      <w:r w:rsidRPr="0069556F">
        <w:t xml:space="preserve"> системи охоплює всі напрями ефективної, прибуткової господарської діяльності системи «АВІАС», що включає в себе збут, виробництво, зберігання, транспортування, фінансов</w:t>
      </w:r>
      <w:r w:rsidR="00695A39">
        <w:t>у</w:t>
      </w:r>
      <w:r w:rsidRPr="0069556F">
        <w:t xml:space="preserve"> допомог</w:t>
      </w:r>
      <w:r w:rsidR="00695A39">
        <w:t>у</w:t>
      </w:r>
      <w:r w:rsidRPr="0069556F">
        <w:t>, а також «Центральний офіс». Вся інформація від усіх напрямів (ланок) надходить та консолідується в «Центрі»</w:t>
      </w:r>
      <w:r w:rsidR="00695A39">
        <w:t>,</w:t>
      </w:r>
      <w:r w:rsidRPr="0069556F">
        <w:t xml:space="preserve"> про що свідчать </w:t>
      </w:r>
      <w:r w:rsidR="00695A39">
        <w:t>такі</w:t>
      </w:r>
      <w:r w:rsidRPr="0069556F">
        <w:t xml:space="preserve"> факти.</w:t>
      </w:r>
    </w:p>
    <w:p w14:paraId="202912B4" w14:textId="77777777" w:rsidR="00E72FBC" w:rsidRPr="00E137EA" w:rsidRDefault="00E72FBC" w:rsidP="00DC0E3B">
      <w:pPr>
        <w:ind w:left="709"/>
        <w:jc w:val="both"/>
        <w:rPr>
          <w:rFonts w:ascii="Times New Roman" w:hAnsi="Times New Roman"/>
          <w:szCs w:val="24"/>
        </w:rPr>
      </w:pPr>
      <w:r w:rsidRPr="00E137EA">
        <w:rPr>
          <w:rFonts w:ascii="Times New Roman" w:hAnsi="Times New Roman"/>
          <w:szCs w:val="24"/>
        </w:rPr>
        <w:t xml:space="preserve">По-перше, </w:t>
      </w:r>
      <w:r w:rsidR="00695A39">
        <w:rPr>
          <w:rFonts w:ascii="Times New Roman" w:hAnsi="Times New Roman"/>
          <w:szCs w:val="24"/>
        </w:rPr>
        <w:t>у</w:t>
      </w:r>
      <w:r w:rsidRPr="00E137EA">
        <w:rPr>
          <w:rFonts w:ascii="Times New Roman" w:hAnsi="Times New Roman"/>
          <w:szCs w:val="24"/>
        </w:rPr>
        <w:t xml:space="preserve"> «Центрі» наявна інформація щодо кожної АЗС системи (</w:t>
      </w:r>
      <w:r w:rsidR="00695A39">
        <w:rPr>
          <w:rFonts w:ascii="Times New Roman" w:hAnsi="Times New Roman"/>
          <w:szCs w:val="24"/>
        </w:rPr>
        <w:t>у</w:t>
      </w:r>
      <w:r w:rsidRPr="00E137EA">
        <w:rPr>
          <w:rFonts w:ascii="Times New Roman" w:hAnsi="Times New Roman"/>
          <w:szCs w:val="24"/>
        </w:rPr>
        <w:t xml:space="preserve"> т.</w:t>
      </w:r>
      <w:r w:rsidR="00695A39">
        <w:rPr>
          <w:rFonts w:ascii="Times New Roman" w:hAnsi="Times New Roman"/>
          <w:szCs w:val="24"/>
        </w:rPr>
        <w:t xml:space="preserve"> </w:t>
      </w:r>
      <w:r w:rsidRPr="00E137EA">
        <w:rPr>
          <w:rFonts w:ascii="Times New Roman" w:hAnsi="Times New Roman"/>
          <w:szCs w:val="24"/>
        </w:rPr>
        <w:t xml:space="preserve">ч. АЗС </w:t>
      </w:r>
      <w:r w:rsidRPr="00E137EA">
        <w:rPr>
          <w:rFonts w:ascii="Times New Roman" w:hAnsi="Times New Roman"/>
          <w:szCs w:val="24"/>
        </w:rPr>
        <w:br/>
        <w:t>ПАТ «УКРНАФТА») у кожній області України</w:t>
      </w:r>
      <w:r w:rsidR="00695A39">
        <w:rPr>
          <w:rFonts w:ascii="Times New Roman" w:hAnsi="Times New Roman"/>
          <w:szCs w:val="24"/>
        </w:rPr>
        <w:t>,</w:t>
      </w:r>
      <w:r w:rsidRPr="00E137EA">
        <w:rPr>
          <w:rFonts w:ascii="Times New Roman" w:hAnsi="Times New Roman"/>
          <w:szCs w:val="24"/>
        </w:rPr>
        <w:t xml:space="preserve"> починаючи з 2003 року. Інформація стосується кількості АЗС </w:t>
      </w:r>
      <w:r w:rsidR="00695A39">
        <w:rPr>
          <w:rFonts w:ascii="Times New Roman" w:hAnsi="Times New Roman"/>
          <w:szCs w:val="24"/>
        </w:rPr>
        <w:t>в</w:t>
      </w:r>
      <w:r w:rsidRPr="00E137EA">
        <w:rPr>
          <w:rFonts w:ascii="Times New Roman" w:hAnsi="Times New Roman"/>
          <w:szCs w:val="24"/>
        </w:rPr>
        <w:t xml:space="preserve"> області, фактичн</w:t>
      </w:r>
      <w:r w:rsidR="00695A39">
        <w:rPr>
          <w:rFonts w:ascii="Times New Roman" w:hAnsi="Times New Roman"/>
          <w:szCs w:val="24"/>
        </w:rPr>
        <w:t>ої</w:t>
      </w:r>
      <w:r w:rsidRPr="00E137EA">
        <w:rPr>
          <w:rFonts w:ascii="Times New Roman" w:hAnsi="Times New Roman"/>
          <w:szCs w:val="24"/>
        </w:rPr>
        <w:t xml:space="preserve"> роздрібн</w:t>
      </w:r>
      <w:r w:rsidR="00695A39">
        <w:rPr>
          <w:rFonts w:ascii="Times New Roman" w:hAnsi="Times New Roman"/>
          <w:szCs w:val="24"/>
        </w:rPr>
        <w:t>ої</w:t>
      </w:r>
      <w:r w:rsidRPr="00E137EA">
        <w:rPr>
          <w:rFonts w:ascii="Times New Roman" w:hAnsi="Times New Roman"/>
          <w:szCs w:val="24"/>
        </w:rPr>
        <w:t xml:space="preserve"> реалізаці</w:t>
      </w:r>
      <w:r w:rsidR="00695A39">
        <w:rPr>
          <w:rFonts w:ascii="Times New Roman" w:hAnsi="Times New Roman"/>
          <w:szCs w:val="24"/>
        </w:rPr>
        <w:t>ї</w:t>
      </w:r>
      <w:r w:rsidRPr="00E137EA">
        <w:rPr>
          <w:rFonts w:ascii="Times New Roman" w:hAnsi="Times New Roman"/>
          <w:szCs w:val="24"/>
        </w:rPr>
        <w:t xml:space="preserve"> (тон</w:t>
      </w:r>
      <w:r w:rsidR="00695A39">
        <w:rPr>
          <w:rFonts w:ascii="Times New Roman" w:hAnsi="Times New Roman"/>
          <w:szCs w:val="24"/>
        </w:rPr>
        <w:t>н</w:t>
      </w:r>
      <w:r w:rsidRPr="00E137EA">
        <w:rPr>
          <w:rFonts w:ascii="Times New Roman" w:hAnsi="Times New Roman"/>
          <w:szCs w:val="24"/>
        </w:rPr>
        <w:t xml:space="preserve">) АЗС </w:t>
      </w:r>
      <w:r w:rsidR="00695A39">
        <w:rPr>
          <w:rFonts w:ascii="Times New Roman" w:hAnsi="Times New Roman"/>
          <w:szCs w:val="24"/>
        </w:rPr>
        <w:t>в</w:t>
      </w:r>
      <w:r w:rsidRPr="00E137EA">
        <w:rPr>
          <w:rFonts w:ascii="Times New Roman" w:hAnsi="Times New Roman"/>
          <w:szCs w:val="24"/>
        </w:rPr>
        <w:t xml:space="preserve"> області, середн</w:t>
      </w:r>
      <w:r w:rsidR="00695A39">
        <w:rPr>
          <w:rFonts w:ascii="Times New Roman" w:hAnsi="Times New Roman"/>
          <w:szCs w:val="24"/>
        </w:rPr>
        <w:t>ьої</w:t>
      </w:r>
      <w:r w:rsidRPr="00E137EA">
        <w:rPr>
          <w:rFonts w:ascii="Times New Roman" w:hAnsi="Times New Roman"/>
          <w:szCs w:val="24"/>
        </w:rPr>
        <w:t xml:space="preserve"> реалізаці</w:t>
      </w:r>
      <w:r w:rsidR="00695A39">
        <w:rPr>
          <w:rFonts w:ascii="Times New Roman" w:hAnsi="Times New Roman"/>
          <w:szCs w:val="24"/>
        </w:rPr>
        <w:t>ї</w:t>
      </w:r>
      <w:r w:rsidRPr="00E137EA">
        <w:rPr>
          <w:rFonts w:ascii="Times New Roman" w:hAnsi="Times New Roman"/>
          <w:szCs w:val="24"/>
        </w:rPr>
        <w:t xml:space="preserve"> на </w:t>
      </w:r>
      <w:r w:rsidR="00695A39">
        <w:rPr>
          <w:rFonts w:ascii="Times New Roman" w:hAnsi="Times New Roman"/>
          <w:szCs w:val="24"/>
        </w:rPr>
        <w:t>одну</w:t>
      </w:r>
      <w:r w:rsidRPr="00E137EA">
        <w:rPr>
          <w:rFonts w:ascii="Times New Roman" w:hAnsi="Times New Roman"/>
          <w:szCs w:val="24"/>
        </w:rPr>
        <w:t xml:space="preserve"> АЗС </w:t>
      </w:r>
      <w:r w:rsidR="00695A39">
        <w:rPr>
          <w:rFonts w:ascii="Times New Roman" w:hAnsi="Times New Roman"/>
          <w:szCs w:val="24"/>
        </w:rPr>
        <w:t>в</w:t>
      </w:r>
      <w:r w:rsidRPr="00E137EA">
        <w:rPr>
          <w:rFonts w:ascii="Times New Roman" w:hAnsi="Times New Roman"/>
          <w:szCs w:val="24"/>
        </w:rPr>
        <w:t xml:space="preserve"> області.</w:t>
      </w:r>
    </w:p>
    <w:p w14:paraId="62BF45ED" w14:textId="77777777" w:rsidR="00E72FBC" w:rsidRPr="00E137EA" w:rsidRDefault="00E72FBC" w:rsidP="00DC0E3B">
      <w:pPr>
        <w:ind w:left="709"/>
        <w:jc w:val="both"/>
        <w:rPr>
          <w:rFonts w:ascii="Times New Roman" w:hAnsi="Times New Roman"/>
          <w:szCs w:val="24"/>
        </w:rPr>
      </w:pPr>
      <w:r w:rsidRPr="00E137EA">
        <w:rPr>
          <w:rFonts w:ascii="Times New Roman" w:hAnsi="Times New Roman"/>
          <w:szCs w:val="24"/>
        </w:rPr>
        <w:t xml:space="preserve">Також «Центр» здійснює порівняння плану з фактом, розраховується роздрібна реалізація АЗС, АГЗС, середня реалізація всього та </w:t>
      </w:r>
      <w:r w:rsidR="00695A39">
        <w:rPr>
          <w:rFonts w:ascii="Times New Roman" w:hAnsi="Times New Roman"/>
          <w:szCs w:val="24"/>
        </w:rPr>
        <w:t>одну АЗС</w:t>
      </w:r>
      <w:r w:rsidRPr="00E137EA">
        <w:rPr>
          <w:rFonts w:ascii="Times New Roman" w:hAnsi="Times New Roman"/>
          <w:szCs w:val="24"/>
        </w:rPr>
        <w:t>. Вираховуються витрати грн/т роздріб/опт, що включає в себе витрати на АЗС, на транспорт АЗС.</w:t>
      </w:r>
    </w:p>
    <w:p w14:paraId="5EEA7A53" w14:textId="77777777" w:rsidR="00E72FBC" w:rsidRPr="00E137EA" w:rsidRDefault="00E72FBC" w:rsidP="00DC0E3B">
      <w:pPr>
        <w:ind w:left="709"/>
        <w:jc w:val="both"/>
        <w:rPr>
          <w:rFonts w:ascii="Times New Roman" w:hAnsi="Times New Roman"/>
          <w:szCs w:val="24"/>
        </w:rPr>
      </w:pPr>
      <w:r w:rsidRPr="00E137EA">
        <w:rPr>
          <w:rFonts w:ascii="Times New Roman" w:hAnsi="Times New Roman"/>
          <w:szCs w:val="24"/>
        </w:rPr>
        <w:t>Здійснюється деталізований розрахунок плану</w:t>
      </w:r>
      <w:r w:rsidR="00695A39">
        <w:rPr>
          <w:rFonts w:ascii="Times New Roman" w:hAnsi="Times New Roman"/>
          <w:szCs w:val="24"/>
        </w:rPr>
        <w:t xml:space="preserve"> </w:t>
      </w:r>
      <w:r w:rsidRPr="00E137EA">
        <w:rPr>
          <w:rFonts w:ascii="Times New Roman" w:hAnsi="Times New Roman"/>
          <w:szCs w:val="24"/>
        </w:rPr>
        <w:t>/</w:t>
      </w:r>
      <w:r w:rsidR="00695A39">
        <w:rPr>
          <w:rFonts w:ascii="Times New Roman" w:hAnsi="Times New Roman"/>
          <w:szCs w:val="24"/>
        </w:rPr>
        <w:t xml:space="preserve"> </w:t>
      </w:r>
      <w:r w:rsidRPr="00E137EA">
        <w:rPr>
          <w:rFonts w:ascii="Times New Roman" w:hAnsi="Times New Roman"/>
          <w:szCs w:val="24"/>
        </w:rPr>
        <w:t xml:space="preserve">факт діяльності АЗС за статтями: </w:t>
      </w:r>
    </w:p>
    <w:p w14:paraId="6463AB33" w14:textId="77777777" w:rsidR="00E72FBC" w:rsidRPr="00E137EA" w:rsidRDefault="00695A39" w:rsidP="00DC0E3B">
      <w:pPr>
        <w:pStyle w:val="a0"/>
        <w:numPr>
          <w:ilvl w:val="0"/>
          <w:numId w:val="3"/>
        </w:numPr>
        <w:ind w:left="709" w:firstLine="0"/>
        <w:jc w:val="both"/>
      </w:pPr>
      <w:r>
        <w:t>в</w:t>
      </w:r>
      <w:r w:rsidR="00E72FBC" w:rsidRPr="00E137EA">
        <w:t xml:space="preserve">сього заробітної плати з податками, що має своє відображення в табличній формі, де зазначається </w:t>
      </w:r>
      <w:r>
        <w:t>в</w:t>
      </w:r>
      <w:r w:rsidR="00E72FBC" w:rsidRPr="00E137EA">
        <w:t xml:space="preserve"> еквіваленті грн заробітна плата на руки на </w:t>
      </w:r>
      <w:r>
        <w:t>одного</w:t>
      </w:r>
      <w:r w:rsidR="00E72FBC" w:rsidRPr="00E137EA">
        <w:t xml:space="preserve"> працівника АЗС на посаді молодшого оператора, оператора, старшого оператора, оператора АГЗС, інші робітники, також відображається збільшення заробітної плати. </w:t>
      </w:r>
      <w:r>
        <w:t>«</w:t>
      </w:r>
      <w:r w:rsidR="00E72FBC" w:rsidRPr="00E137EA">
        <w:t>Центр</w:t>
      </w:r>
      <w:r>
        <w:t>»</w:t>
      </w:r>
      <w:r w:rsidR="00E72FBC" w:rsidRPr="00E137EA">
        <w:t xml:space="preserve"> здійснює порівняння факту 2013 року з планами на 2014 рік;</w:t>
      </w:r>
    </w:p>
    <w:p w14:paraId="5EABB6B1" w14:textId="77777777" w:rsidR="00E72FBC" w:rsidRPr="00E137EA" w:rsidRDefault="00695A39" w:rsidP="00DC0E3B">
      <w:pPr>
        <w:pStyle w:val="a0"/>
        <w:numPr>
          <w:ilvl w:val="0"/>
          <w:numId w:val="3"/>
        </w:numPr>
        <w:ind w:left="709" w:firstLine="0"/>
        <w:jc w:val="both"/>
      </w:pPr>
      <w:r>
        <w:t>п</w:t>
      </w:r>
      <w:r w:rsidR="00E72FBC" w:rsidRPr="00E137EA">
        <w:t>одаток на землю;</w:t>
      </w:r>
    </w:p>
    <w:p w14:paraId="7C8C851B" w14:textId="77777777" w:rsidR="00E72FBC" w:rsidRPr="00E137EA" w:rsidRDefault="00695A39" w:rsidP="00DC0E3B">
      <w:pPr>
        <w:pStyle w:val="a0"/>
        <w:numPr>
          <w:ilvl w:val="0"/>
          <w:numId w:val="3"/>
        </w:numPr>
        <w:ind w:left="709" w:firstLine="0"/>
        <w:jc w:val="both"/>
      </w:pPr>
      <w:r>
        <w:t>і</w:t>
      </w:r>
      <w:r w:rsidR="00E72FBC" w:rsidRPr="00E137EA">
        <w:t>нші податки;</w:t>
      </w:r>
    </w:p>
    <w:p w14:paraId="35DB50B9" w14:textId="77777777" w:rsidR="00E72FBC" w:rsidRPr="00E137EA" w:rsidRDefault="00695A39" w:rsidP="00DC0E3B">
      <w:pPr>
        <w:pStyle w:val="a0"/>
        <w:numPr>
          <w:ilvl w:val="0"/>
          <w:numId w:val="3"/>
        </w:numPr>
        <w:ind w:left="709" w:firstLine="0"/>
        <w:jc w:val="both"/>
      </w:pPr>
      <w:r>
        <w:t>т</w:t>
      </w:r>
      <w:r w:rsidR="00E72FBC" w:rsidRPr="00E137EA">
        <w:t>орг</w:t>
      </w:r>
      <w:r>
        <w:t>о</w:t>
      </w:r>
      <w:r w:rsidR="00E72FBC" w:rsidRPr="00E137EA">
        <w:t>вельні патенти;</w:t>
      </w:r>
    </w:p>
    <w:p w14:paraId="39B4A30C" w14:textId="77777777" w:rsidR="00E72FBC" w:rsidRPr="00E137EA" w:rsidRDefault="00695A39" w:rsidP="00DC0E3B">
      <w:pPr>
        <w:pStyle w:val="a0"/>
        <w:numPr>
          <w:ilvl w:val="0"/>
          <w:numId w:val="3"/>
        </w:numPr>
        <w:ind w:left="709" w:firstLine="0"/>
        <w:jc w:val="both"/>
      </w:pPr>
      <w:r>
        <w:t>е</w:t>
      </w:r>
      <w:r w:rsidR="00E72FBC" w:rsidRPr="00E137EA">
        <w:t>лектропостачання;</w:t>
      </w:r>
    </w:p>
    <w:p w14:paraId="61DFD508" w14:textId="77777777" w:rsidR="00E72FBC" w:rsidRPr="00E137EA" w:rsidRDefault="00695A39" w:rsidP="00DC0E3B">
      <w:pPr>
        <w:pStyle w:val="a0"/>
        <w:numPr>
          <w:ilvl w:val="0"/>
          <w:numId w:val="3"/>
        </w:numPr>
        <w:ind w:left="709" w:firstLine="0"/>
        <w:jc w:val="both"/>
      </w:pPr>
      <w:r>
        <w:t>п</w:t>
      </w:r>
      <w:r w:rsidR="00E72FBC" w:rsidRPr="00E137EA">
        <w:t xml:space="preserve">ослуги зв’язку; </w:t>
      </w:r>
    </w:p>
    <w:p w14:paraId="62FC6D4B" w14:textId="77777777" w:rsidR="00E72FBC" w:rsidRPr="00E137EA" w:rsidRDefault="00695A39" w:rsidP="00DC0E3B">
      <w:pPr>
        <w:pStyle w:val="a0"/>
        <w:numPr>
          <w:ilvl w:val="0"/>
          <w:numId w:val="3"/>
        </w:numPr>
        <w:ind w:left="709" w:firstLine="0"/>
        <w:jc w:val="both"/>
      </w:pPr>
      <w:r>
        <w:t>к</w:t>
      </w:r>
      <w:r w:rsidR="00E72FBC" w:rsidRPr="00E137EA">
        <w:t>омунальні послуги;</w:t>
      </w:r>
    </w:p>
    <w:p w14:paraId="08F9CAD7" w14:textId="77777777" w:rsidR="00E72FBC" w:rsidRPr="00E137EA" w:rsidRDefault="00695A39" w:rsidP="00DC0E3B">
      <w:pPr>
        <w:pStyle w:val="a0"/>
        <w:numPr>
          <w:ilvl w:val="0"/>
          <w:numId w:val="3"/>
        </w:numPr>
        <w:ind w:left="709" w:firstLine="0"/>
        <w:jc w:val="both"/>
      </w:pPr>
      <w:r>
        <w:t>о</w:t>
      </w:r>
      <w:r w:rsidR="00E72FBC" w:rsidRPr="00E137EA">
        <w:t>ренда;</w:t>
      </w:r>
    </w:p>
    <w:p w14:paraId="71E73F7E" w14:textId="77777777" w:rsidR="00E72FBC" w:rsidRPr="00E137EA" w:rsidRDefault="00695A39" w:rsidP="00DC0E3B">
      <w:pPr>
        <w:pStyle w:val="a0"/>
        <w:numPr>
          <w:ilvl w:val="0"/>
          <w:numId w:val="3"/>
        </w:numPr>
        <w:ind w:left="709" w:firstLine="0"/>
        <w:jc w:val="both"/>
      </w:pPr>
      <w:proofErr w:type="spellStart"/>
      <w:r>
        <w:t>а</w:t>
      </w:r>
      <w:r w:rsidR="00E72FBC" w:rsidRPr="00E137EA">
        <w:t>втопослуги</w:t>
      </w:r>
      <w:proofErr w:type="spellEnd"/>
      <w:r w:rsidR="00E72FBC" w:rsidRPr="00E137EA">
        <w:t>;</w:t>
      </w:r>
    </w:p>
    <w:p w14:paraId="4F7BB71D" w14:textId="77777777" w:rsidR="00E72FBC" w:rsidRPr="00E137EA" w:rsidRDefault="00695A39" w:rsidP="00DC0E3B">
      <w:pPr>
        <w:pStyle w:val="a0"/>
        <w:numPr>
          <w:ilvl w:val="0"/>
          <w:numId w:val="3"/>
        </w:numPr>
        <w:ind w:left="709" w:firstLine="0"/>
        <w:jc w:val="both"/>
      </w:pPr>
      <w:r>
        <w:t>в</w:t>
      </w:r>
      <w:r w:rsidR="00E72FBC" w:rsidRPr="00E137EA">
        <w:t>итрати на поставку палива;</w:t>
      </w:r>
    </w:p>
    <w:p w14:paraId="582CB491" w14:textId="77777777" w:rsidR="00E72FBC" w:rsidRPr="00E137EA" w:rsidRDefault="00695A39" w:rsidP="00DC0E3B">
      <w:pPr>
        <w:pStyle w:val="a0"/>
        <w:numPr>
          <w:ilvl w:val="0"/>
          <w:numId w:val="3"/>
        </w:numPr>
        <w:ind w:left="709" w:firstLine="0"/>
        <w:jc w:val="both"/>
      </w:pPr>
      <w:r>
        <w:t>о</w:t>
      </w:r>
      <w:r w:rsidR="00E72FBC" w:rsidRPr="00E137EA">
        <w:t>сновні засоби та обладнання;</w:t>
      </w:r>
    </w:p>
    <w:p w14:paraId="46180122" w14:textId="77777777" w:rsidR="00E72FBC" w:rsidRPr="00E137EA" w:rsidRDefault="00695A39" w:rsidP="00DC0E3B">
      <w:pPr>
        <w:pStyle w:val="a0"/>
        <w:numPr>
          <w:ilvl w:val="0"/>
          <w:numId w:val="3"/>
        </w:numPr>
        <w:ind w:left="709" w:firstLine="0"/>
        <w:jc w:val="both"/>
      </w:pPr>
      <w:r>
        <w:t>р</w:t>
      </w:r>
      <w:r w:rsidR="00E72FBC" w:rsidRPr="00E137EA">
        <w:t>емонт</w:t>
      </w:r>
      <w:r>
        <w:t xml:space="preserve"> </w:t>
      </w:r>
      <w:r w:rsidR="00E72FBC" w:rsidRPr="00E137EA">
        <w:t>/</w:t>
      </w:r>
      <w:r>
        <w:t xml:space="preserve"> </w:t>
      </w:r>
      <w:r w:rsidR="00E72FBC" w:rsidRPr="00E137EA">
        <w:t>обслуговування</w:t>
      </w:r>
      <w:r>
        <w:t xml:space="preserve"> </w:t>
      </w:r>
      <w:r w:rsidR="00E72FBC" w:rsidRPr="00E137EA">
        <w:t>/</w:t>
      </w:r>
      <w:r>
        <w:t xml:space="preserve"> </w:t>
      </w:r>
      <w:r w:rsidR="00E72FBC" w:rsidRPr="00E137EA">
        <w:t>технічний огляд;</w:t>
      </w:r>
    </w:p>
    <w:p w14:paraId="21F042C1" w14:textId="77777777" w:rsidR="00E72FBC" w:rsidRPr="00E137EA" w:rsidRDefault="00695A39" w:rsidP="00DC0E3B">
      <w:pPr>
        <w:pStyle w:val="a0"/>
        <w:numPr>
          <w:ilvl w:val="0"/>
          <w:numId w:val="3"/>
        </w:numPr>
        <w:ind w:left="709" w:firstLine="0"/>
        <w:jc w:val="both"/>
      </w:pPr>
      <w:r>
        <w:t>б</w:t>
      </w:r>
      <w:r w:rsidR="00E72FBC" w:rsidRPr="00E137EA">
        <w:t>лагодійність;</w:t>
      </w:r>
    </w:p>
    <w:p w14:paraId="193DB1F2" w14:textId="77777777" w:rsidR="00E72FBC" w:rsidRPr="00E137EA" w:rsidRDefault="00695A39" w:rsidP="00DC0E3B">
      <w:pPr>
        <w:pStyle w:val="a0"/>
        <w:numPr>
          <w:ilvl w:val="0"/>
          <w:numId w:val="3"/>
        </w:numPr>
        <w:ind w:left="709" w:firstLine="0"/>
        <w:jc w:val="both"/>
      </w:pPr>
      <w:r>
        <w:t>п</w:t>
      </w:r>
      <w:r w:rsidR="00E72FBC" w:rsidRPr="00E137EA">
        <w:t>ослуги інкасації, послуги банк</w:t>
      </w:r>
      <w:r>
        <w:t>у</w:t>
      </w:r>
      <w:r w:rsidR="00E72FBC" w:rsidRPr="00E137EA">
        <w:t>;</w:t>
      </w:r>
    </w:p>
    <w:p w14:paraId="6EE03D7E" w14:textId="77777777" w:rsidR="00E72FBC" w:rsidRPr="00E137EA" w:rsidRDefault="00695A39" w:rsidP="00DC0E3B">
      <w:pPr>
        <w:pStyle w:val="a0"/>
        <w:numPr>
          <w:ilvl w:val="0"/>
          <w:numId w:val="3"/>
        </w:numPr>
        <w:ind w:left="709" w:firstLine="0"/>
        <w:jc w:val="both"/>
      </w:pPr>
      <w:r>
        <w:t>р</w:t>
      </w:r>
      <w:r w:rsidR="00E72FBC" w:rsidRPr="00E137EA">
        <w:t>азові та інші надходження;</w:t>
      </w:r>
    </w:p>
    <w:p w14:paraId="2BA40DE6" w14:textId="77777777" w:rsidR="00E72FBC" w:rsidRPr="00E137EA" w:rsidRDefault="00695A39" w:rsidP="00DC0E3B">
      <w:pPr>
        <w:pStyle w:val="a0"/>
        <w:numPr>
          <w:ilvl w:val="0"/>
          <w:numId w:val="3"/>
        </w:numPr>
        <w:ind w:left="709" w:firstLine="0"/>
        <w:jc w:val="both"/>
      </w:pPr>
      <w:r>
        <w:t>о</w:t>
      </w:r>
      <w:r w:rsidR="00E72FBC" w:rsidRPr="00E137EA">
        <w:t>хорона;</w:t>
      </w:r>
    </w:p>
    <w:p w14:paraId="4FB60599" w14:textId="77777777" w:rsidR="00E72FBC" w:rsidRPr="00E137EA" w:rsidRDefault="00695A39" w:rsidP="00DC0E3B">
      <w:pPr>
        <w:pStyle w:val="a0"/>
        <w:numPr>
          <w:ilvl w:val="0"/>
          <w:numId w:val="3"/>
        </w:numPr>
        <w:ind w:left="709" w:firstLine="0"/>
        <w:jc w:val="both"/>
      </w:pPr>
      <w:r>
        <w:t>п</w:t>
      </w:r>
      <w:r w:rsidR="00E72FBC" w:rsidRPr="00E137EA">
        <w:t xml:space="preserve">ослуги Ж/Д. </w:t>
      </w:r>
    </w:p>
    <w:p w14:paraId="15019EA5" w14:textId="77777777" w:rsidR="00E72FBC" w:rsidRPr="00E137EA" w:rsidRDefault="00E72FBC" w:rsidP="0069556F">
      <w:pPr>
        <w:pStyle w:val="a0"/>
        <w:ind w:left="709"/>
        <w:jc w:val="both"/>
      </w:pPr>
      <w:r w:rsidRPr="00E137EA">
        <w:t>Надалі в «Центральному офісі» здійснюється розрахунок з урахуванням витрат всіх АЗС, кількості всього реалізації тон</w:t>
      </w:r>
      <w:r w:rsidR="00695A39">
        <w:t>н</w:t>
      </w:r>
      <w:r w:rsidRPr="00E137EA">
        <w:t xml:space="preserve"> та вираховують необхідну середню кількість реалізації (тон</w:t>
      </w:r>
      <w:r w:rsidR="00695A39">
        <w:t>н</w:t>
      </w:r>
      <w:r w:rsidRPr="00E137EA">
        <w:t xml:space="preserve">) на </w:t>
      </w:r>
      <w:r w:rsidR="00695A39">
        <w:t>одну</w:t>
      </w:r>
      <w:r w:rsidRPr="00E137EA">
        <w:t xml:space="preserve"> АЗС для покриття усіх витрат.</w:t>
      </w:r>
    </w:p>
    <w:p w14:paraId="7A2FCE2B" w14:textId="77777777" w:rsidR="00E72FBC" w:rsidRPr="00E137EA" w:rsidRDefault="00E72FBC" w:rsidP="00DC0E3B">
      <w:pPr>
        <w:pStyle w:val="a0"/>
        <w:ind w:left="709"/>
        <w:jc w:val="both"/>
      </w:pPr>
      <w:r w:rsidRPr="00E137EA">
        <w:t>При цьому</w:t>
      </w:r>
      <w:r>
        <w:t xml:space="preserve"> в</w:t>
      </w:r>
      <w:r w:rsidRPr="00E137EA">
        <w:t xml:space="preserve"> таблицях виокремлю</w:t>
      </w:r>
      <w:r w:rsidR="00695A39">
        <w:t>ю</w:t>
      </w:r>
      <w:r w:rsidRPr="00E137EA">
        <w:t>ться автозаправні станці</w:t>
      </w:r>
      <w:r w:rsidR="00695A39">
        <w:t>ї</w:t>
      </w:r>
      <w:r w:rsidRPr="00E137EA">
        <w:t xml:space="preserve"> УКРНАФТА, автозаправні станції </w:t>
      </w:r>
      <w:r w:rsidRPr="00E137EA">
        <w:rPr>
          <w:lang w:val="en-US"/>
        </w:rPr>
        <w:t>ANP</w:t>
      </w:r>
      <w:r w:rsidRPr="00E137EA">
        <w:t xml:space="preserve"> та інші. </w:t>
      </w:r>
    </w:p>
    <w:p w14:paraId="17054A99" w14:textId="77777777" w:rsidR="00E72FBC" w:rsidRPr="00E137EA" w:rsidRDefault="00E72FBC" w:rsidP="00DC0E3B">
      <w:pPr>
        <w:ind w:left="709"/>
        <w:jc w:val="both"/>
        <w:rPr>
          <w:rFonts w:ascii="Times New Roman" w:hAnsi="Times New Roman"/>
          <w:szCs w:val="24"/>
        </w:rPr>
      </w:pPr>
      <w:r w:rsidRPr="00E137EA">
        <w:rPr>
          <w:rFonts w:ascii="Times New Roman" w:hAnsi="Times New Roman"/>
          <w:szCs w:val="24"/>
        </w:rPr>
        <w:t>По-друге, не менш деталізовано «Центральний офіс» здійснює розрахунок плану</w:t>
      </w:r>
      <w:r w:rsidR="00695A39">
        <w:rPr>
          <w:rFonts w:ascii="Times New Roman" w:hAnsi="Times New Roman"/>
          <w:szCs w:val="24"/>
        </w:rPr>
        <w:t xml:space="preserve"> </w:t>
      </w:r>
      <w:r w:rsidRPr="00E137EA">
        <w:rPr>
          <w:rFonts w:ascii="Times New Roman" w:hAnsi="Times New Roman"/>
          <w:szCs w:val="24"/>
        </w:rPr>
        <w:t>/</w:t>
      </w:r>
      <w:r w:rsidR="00695A39">
        <w:rPr>
          <w:rFonts w:ascii="Times New Roman" w:hAnsi="Times New Roman"/>
          <w:szCs w:val="24"/>
        </w:rPr>
        <w:t xml:space="preserve"> </w:t>
      </w:r>
      <w:r w:rsidRPr="00E137EA">
        <w:rPr>
          <w:rFonts w:ascii="Times New Roman" w:hAnsi="Times New Roman"/>
          <w:szCs w:val="24"/>
        </w:rPr>
        <w:t xml:space="preserve">факт діяльності Нафтобази за статтями: </w:t>
      </w:r>
    </w:p>
    <w:p w14:paraId="410B968A" w14:textId="77777777" w:rsidR="00E72FBC" w:rsidRPr="00E137EA" w:rsidRDefault="00695A39" w:rsidP="00DC0E3B">
      <w:pPr>
        <w:pStyle w:val="a0"/>
        <w:ind w:left="709"/>
        <w:jc w:val="both"/>
      </w:pPr>
      <w:r>
        <w:t>в</w:t>
      </w:r>
      <w:r w:rsidR="00E72FBC" w:rsidRPr="00E137EA">
        <w:t xml:space="preserve">сього заробітна плата та податки, що має своє відображення в табличній формі, де зазначається </w:t>
      </w:r>
      <w:r>
        <w:t>в</w:t>
      </w:r>
      <w:r w:rsidR="00E72FBC" w:rsidRPr="00E137EA">
        <w:t xml:space="preserve"> еквіваленті грн заробітна плата на руки </w:t>
      </w:r>
      <w:r>
        <w:t>одному</w:t>
      </w:r>
      <w:r w:rsidR="00E72FBC" w:rsidRPr="00E137EA">
        <w:t xml:space="preserve"> працівнику та із зазначенням загальної кількості працівників, директорів із вирахуванням їх середньої заробітної плати, наданням 10</w:t>
      </w:r>
      <w:r>
        <w:t xml:space="preserve"> </w:t>
      </w:r>
      <w:r w:rsidR="00E72FBC" w:rsidRPr="00E137EA">
        <w:t>% преміального фонду, а також врахування можливих відряджень;</w:t>
      </w:r>
    </w:p>
    <w:p w14:paraId="749B067E" w14:textId="77777777" w:rsidR="00E72FBC" w:rsidRPr="00E137EA" w:rsidRDefault="00695A39" w:rsidP="00DC0E3B">
      <w:pPr>
        <w:pStyle w:val="a0"/>
        <w:numPr>
          <w:ilvl w:val="0"/>
          <w:numId w:val="3"/>
        </w:numPr>
        <w:ind w:left="709" w:firstLine="0"/>
        <w:jc w:val="both"/>
      </w:pPr>
      <w:r>
        <w:t>п</w:t>
      </w:r>
      <w:r w:rsidR="00E72FBC" w:rsidRPr="00E137EA">
        <w:t>одаток на землю;</w:t>
      </w:r>
    </w:p>
    <w:p w14:paraId="7A551238" w14:textId="77777777" w:rsidR="00E72FBC" w:rsidRPr="00E137EA" w:rsidRDefault="00695A39" w:rsidP="00DC0E3B">
      <w:pPr>
        <w:pStyle w:val="a0"/>
        <w:numPr>
          <w:ilvl w:val="0"/>
          <w:numId w:val="3"/>
        </w:numPr>
        <w:ind w:left="709" w:firstLine="0"/>
        <w:jc w:val="both"/>
      </w:pPr>
      <w:r>
        <w:t>і</w:t>
      </w:r>
      <w:r w:rsidR="00E72FBC" w:rsidRPr="00E137EA">
        <w:t>нші податки;</w:t>
      </w:r>
    </w:p>
    <w:p w14:paraId="2CA8F7B0" w14:textId="77777777" w:rsidR="00E72FBC" w:rsidRPr="00E137EA" w:rsidRDefault="00695A39" w:rsidP="00DC0E3B">
      <w:pPr>
        <w:pStyle w:val="a0"/>
        <w:numPr>
          <w:ilvl w:val="0"/>
          <w:numId w:val="3"/>
        </w:numPr>
        <w:ind w:left="709" w:firstLine="0"/>
        <w:jc w:val="both"/>
      </w:pPr>
      <w:r>
        <w:t>т</w:t>
      </w:r>
      <w:r w:rsidR="00E72FBC" w:rsidRPr="00E137EA">
        <w:t>орговельні патенти;</w:t>
      </w:r>
    </w:p>
    <w:p w14:paraId="6932F2D4" w14:textId="77777777" w:rsidR="00E72FBC" w:rsidRPr="00E137EA" w:rsidRDefault="00695A39" w:rsidP="00DC0E3B">
      <w:pPr>
        <w:pStyle w:val="a0"/>
        <w:numPr>
          <w:ilvl w:val="0"/>
          <w:numId w:val="3"/>
        </w:numPr>
        <w:ind w:left="709" w:firstLine="0"/>
        <w:jc w:val="both"/>
      </w:pPr>
      <w:r>
        <w:lastRenderedPageBreak/>
        <w:t>е</w:t>
      </w:r>
      <w:r w:rsidR="00E72FBC" w:rsidRPr="00E137EA">
        <w:t>лектропостачання;</w:t>
      </w:r>
    </w:p>
    <w:p w14:paraId="629A8B53" w14:textId="77777777" w:rsidR="00E72FBC" w:rsidRPr="00E137EA" w:rsidRDefault="00695A39" w:rsidP="00DC0E3B">
      <w:pPr>
        <w:pStyle w:val="a0"/>
        <w:numPr>
          <w:ilvl w:val="0"/>
          <w:numId w:val="3"/>
        </w:numPr>
        <w:ind w:left="709" w:firstLine="0"/>
        <w:jc w:val="both"/>
      </w:pPr>
      <w:r>
        <w:t>п</w:t>
      </w:r>
      <w:r w:rsidR="00E72FBC" w:rsidRPr="00E137EA">
        <w:t>ослуги зв’язку;</w:t>
      </w:r>
    </w:p>
    <w:p w14:paraId="5DDFE6F6" w14:textId="77777777" w:rsidR="00E72FBC" w:rsidRPr="00E137EA" w:rsidRDefault="00695A39" w:rsidP="00DC0E3B">
      <w:pPr>
        <w:pStyle w:val="a0"/>
        <w:numPr>
          <w:ilvl w:val="0"/>
          <w:numId w:val="3"/>
        </w:numPr>
        <w:ind w:left="709" w:firstLine="0"/>
        <w:jc w:val="both"/>
      </w:pPr>
      <w:r>
        <w:t>к</w:t>
      </w:r>
      <w:r w:rsidR="00E72FBC" w:rsidRPr="00E137EA">
        <w:t>омунальні послуги;</w:t>
      </w:r>
    </w:p>
    <w:p w14:paraId="71AC5636" w14:textId="77777777" w:rsidR="00E72FBC" w:rsidRPr="00E137EA" w:rsidRDefault="00695A39" w:rsidP="00DC0E3B">
      <w:pPr>
        <w:pStyle w:val="a0"/>
        <w:numPr>
          <w:ilvl w:val="0"/>
          <w:numId w:val="3"/>
        </w:numPr>
        <w:ind w:left="709" w:firstLine="0"/>
        <w:jc w:val="both"/>
      </w:pPr>
      <w:r>
        <w:t>п</w:t>
      </w:r>
      <w:r w:rsidR="00E72FBC" w:rsidRPr="00E137EA">
        <w:t>ослуги інкасації, послуги банк</w:t>
      </w:r>
      <w:r>
        <w:t>у</w:t>
      </w:r>
      <w:r w:rsidR="00E72FBC" w:rsidRPr="00E137EA">
        <w:t>;</w:t>
      </w:r>
    </w:p>
    <w:p w14:paraId="7B745691" w14:textId="77777777" w:rsidR="00E72FBC" w:rsidRPr="00E137EA" w:rsidRDefault="00695A39" w:rsidP="00DC0E3B">
      <w:pPr>
        <w:pStyle w:val="a0"/>
        <w:numPr>
          <w:ilvl w:val="0"/>
          <w:numId w:val="3"/>
        </w:numPr>
        <w:ind w:left="709" w:firstLine="0"/>
        <w:jc w:val="both"/>
      </w:pPr>
      <w:r>
        <w:t>о</w:t>
      </w:r>
      <w:r w:rsidR="00E72FBC" w:rsidRPr="00E137EA">
        <w:t>ренда;</w:t>
      </w:r>
    </w:p>
    <w:p w14:paraId="3929E9BE" w14:textId="77777777" w:rsidR="00E72FBC" w:rsidRPr="00E137EA" w:rsidRDefault="00695A39" w:rsidP="00DC0E3B">
      <w:pPr>
        <w:pStyle w:val="a0"/>
        <w:numPr>
          <w:ilvl w:val="0"/>
          <w:numId w:val="3"/>
        </w:numPr>
        <w:ind w:left="709" w:firstLine="0"/>
        <w:jc w:val="both"/>
      </w:pPr>
      <w:proofErr w:type="spellStart"/>
      <w:r>
        <w:t>а</w:t>
      </w:r>
      <w:r w:rsidR="00E72FBC" w:rsidRPr="00E137EA">
        <w:t>втопослуги</w:t>
      </w:r>
      <w:proofErr w:type="spellEnd"/>
      <w:r w:rsidR="00E72FBC" w:rsidRPr="00E137EA">
        <w:t>;</w:t>
      </w:r>
    </w:p>
    <w:p w14:paraId="17F8FB9D" w14:textId="77777777" w:rsidR="00E72FBC" w:rsidRPr="00E137EA" w:rsidRDefault="00695A39" w:rsidP="00DC0E3B">
      <w:pPr>
        <w:pStyle w:val="a0"/>
        <w:numPr>
          <w:ilvl w:val="0"/>
          <w:numId w:val="3"/>
        </w:numPr>
        <w:ind w:left="709" w:firstLine="0"/>
        <w:jc w:val="both"/>
      </w:pPr>
      <w:r>
        <w:t>в</w:t>
      </w:r>
      <w:r w:rsidR="00E72FBC" w:rsidRPr="00E137EA">
        <w:t>итрати на поставку палива.</w:t>
      </w:r>
    </w:p>
    <w:p w14:paraId="45D9647E" w14:textId="77777777" w:rsidR="00E72FBC" w:rsidRPr="00E137EA" w:rsidRDefault="00E72FBC" w:rsidP="00DC0E3B">
      <w:pPr>
        <w:pStyle w:val="a0"/>
        <w:ind w:left="709"/>
        <w:jc w:val="both"/>
      </w:pPr>
      <w:r w:rsidRPr="00E137EA">
        <w:t xml:space="preserve">Надалі </w:t>
      </w:r>
      <w:r>
        <w:t>«</w:t>
      </w:r>
      <w:r w:rsidRPr="00E137EA">
        <w:t>Центральни</w:t>
      </w:r>
      <w:r w:rsidR="00695A39">
        <w:t>й</w:t>
      </w:r>
      <w:r w:rsidRPr="00E137EA">
        <w:t xml:space="preserve"> офіс</w:t>
      </w:r>
      <w:r>
        <w:t>»</w:t>
      </w:r>
      <w:r w:rsidRPr="00E137EA">
        <w:t xml:space="preserve"> здійснює порівняння факту</w:t>
      </w:r>
      <w:r w:rsidR="00695A39">
        <w:t xml:space="preserve"> </w:t>
      </w:r>
      <w:r w:rsidRPr="00E137EA">
        <w:t>/</w:t>
      </w:r>
      <w:r w:rsidR="00695A39">
        <w:t xml:space="preserve"> </w:t>
      </w:r>
      <w:r w:rsidRPr="00E137EA">
        <w:t xml:space="preserve">план витрат </w:t>
      </w:r>
      <w:r w:rsidR="00695A39">
        <w:t>за</w:t>
      </w:r>
      <w:r w:rsidRPr="00E137EA">
        <w:t xml:space="preserve"> кожн</w:t>
      </w:r>
      <w:r w:rsidR="00695A39">
        <w:t>ою</w:t>
      </w:r>
      <w:r w:rsidRPr="00E137EA">
        <w:t xml:space="preserve"> вищезазначен</w:t>
      </w:r>
      <w:r w:rsidR="00695A39">
        <w:t>ою</w:t>
      </w:r>
      <w:r w:rsidRPr="00E137EA">
        <w:t xml:space="preserve"> статт</w:t>
      </w:r>
      <w:r w:rsidR="00695A39">
        <w:t>ею</w:t>
      </w:r>
      <w:r w:rsidRPr="00E137EA">
        <w:t xml:space="preserve">, що відображено </w:t>
      </w:r>
      <w:r w:rsidR="00695A39">
        <w:t>в</w:t>
      </w:r>
      <w:r w:rsidRPr="00E137EA">
        <w:t xml:space="preserve"> таблиці порівняння витрат Нафтобаз (</w:t>
      </w:r>
      <w:r w:rsidR="00695A39">
        <w:t>дол.</w:t>
      </w:r>
      <w:r w:rsidRPr="00E137EA">
        <w:t>/т роздрібної реалізації) системи та+</w:t>
      </w:r>
      <w:r w:rsidRPr="00E137EA">
        <w:rPr>
          <w:lang w:val="en-US"/>
        </w:rPr>
        <w:t>ANP</w:t>
      </w:r>
      <w:r w:rsidRPr="00E137EA">
        <w:t>.</w:t>
      </w:r>
    </w:p>
    <w:p w14:paraId="3FF100ED" w14:textId="77777777" w:rsidR="00E72FBC" w:rsidRPr="00E137EA" w:rsidRDefault="00695A39" w:rsidP="00DC0E3B">
      <w:pPr>
        <w:pStyle w:val="a0"/>
        <w:ind w:left="709"/>
        <w:jc w:val="both"/>
      </w:pPr>
      <w:r>
        <w:t>У</w:t>
      </w:r>
      <w:r w:rsidR="00E72FBC" w:rsidRPr="00E137EA">
        <w:t xml:space="preserve"> тому числі </w:t>
      </w:r>
      <w:r w:rsidR="00E72FBC">
        <w:t>«</w:t>
      </w:r>
      <w:r w:rsidR="00E72FBC" w:rsidRPr="00E137EA">
        <w:t>Центральни</w:t>
      </w:r>
      <w:r>
        <w:t>й</w:t>
      </w:r>
      <w:r w:rsidR="00E72FBC" w:rsidRPr="00E137EA">
        <w:t xml:space="preserve"> офіс</w:t>
      </w:r>
      <w:r w:rsidR="00E72FBC">
        <w:t>»</w:t>
      </w:r>
      <w:r w:rsidR="00E72FBC" w:rsidRPr="00E137EA">
        <w:t xml:space="preserve"> здійснює розрахунок заробітної плати працівників Автопарку.</w:t>
      </w:r>
    </w:p>
    <w:p w14:paraId="1BBD650F" w14:textId="77777777" w:rsidR="00E72FBC" w:rsidRPr="00E137EA" w:rsidRDefault="00E72FBC" w:rsidP="00DC0E3B">
      <w:pPr>
        <w:pStyle w:val="a0"/>
        <w:ind w:left="709"/>
        <w:jc w:val="both"/>
      </w:pPr>
      <w:r w:rsidRPr="00E137EA">
        <w:t xml:space="preserve">По-третє, </w:t>
      </w:r>
      <w:r>
        <w:t>«</w:t>
      </w:r>
      <w:r w:rsidRPr="00E137EA">
        <w:t>Центральни</w:t>
      </w:r>
      <w:r w:rsidR="00695A39">
        <w:t>й</w:t>
      </w:r>
      <w:r w:rsidRPr="00E137EA">
        <w:t xml:space="preserve"> офіс</w:t>
      </w:r>
      <w:r>
        <w:t>»</w:t>
      </w:r>
      <w:r w:rsidRPr="00E137EA">
        <w:t xml:space="preserve"> </w:t>
      </w:r>
      <w:proofErr w:type="spellStart"/>
      <w:r w:rsidRPr="00E137EA">
        <w:t>враховую</w:t>
      </w:r>
      <w:r w:rsidR="00695A39">
        <w:t>є</w:t>
      </w:r>
      <w:proofErr w:type="spellEnd"/>
      <w:r w:rsidRPr="00E137EA">
        <w:t xml:space="preserve"> і власні витрати на заробітну плату працівникам, оренду приміщень для своїх філіалів (регіональних представництв).</w:t>
      </w:r>
    </w:p>
    <w:p w14:paraId="4BDAA593" w14:textId="77777777" w:rsidR="00E72FBC" w:rsidRPr="00E137EA" w:rsidRDefault="00E72FBC" w:rsidP="00DC0E3B">
      <w:pPr>
        <w:pStyle w:val="a0"/>
        <w:ind w:left="709"/>
        <w:jc w:val="both"/>
      </w:pPr>
      <w:r w:rsidRPr="00E137EA">
        <w:t xml:space="preserve">У кожній із таблиць </w:t>
      </w:r>
      <w:r w:rsidR="00695A39">
        <w:t>«</w:t>
      </w:r>
      <w:r w:rsidRPr="00E137EA">
        <w:t>Центральний офіс</w:t>
      </w:r>
      <w:r w:rsidR="00695A39">
        <w:t>»</w:t>
      </w:r>
      <w:r w:rsidRPr="00E137EA">
        <w:t xml:space="preserve"> виділяє для врахування: систему (АЗС), УКРНАФТА, </w:t>
      </w:r>
      <w:r w:rsidRPr="00E137EA">
        <w:rPr>
          <w:lang w:val="en-US"/>
        </w:rPr>
        <w:t>ANP</w:t>
      </w:r>
      <w:r w:rsidRPr="00E137EA">
        <w:t>, На</w:t>
      </w:r>
      <w:r w:rsidR="00C81093">
        <w:t>ф</w:t>
      </w:r>
      <w:r w:rsidRPr="00E137EA">
        <w:t>тобаза (УТН), офіс філіалів  (регіональні представництва Центрального офісу).</w:t>
      </w:r>
    </w:p>
    <w:p w14:paraId="1E0EC9ED" w14:textId="77777777" w:rsidR="00E72FBC" w:rsidRPr="00E137EA" w:rsidRDefault="00E72FBC" w:rsidP="00DC0E3B">
      <w:pPr>
        <w:pStyle w:val="a0"/>
        <w:ind w:left="709"/>
        <w:jc w:val="both"/>
      </w:pPr>
      <w:r w:rsidRPr="00E137EA">
        <w:t xml:space="preserve">Згідно </w:t>
      </w:r>
      <w:r w:rsidR="004438E9">
        <w:t xml:space="preserve">з </w:t>
      </w:r>
      <w:r w:rsidRPr="00E137EA">
        <w:t>таблиц</w:t>
      </w:r>
      <w:r w:rsidR="004438E9">
        <w:t>ями</w:t>
      </w:r>
      <w:r w:rsidRPr="00E137EA">
        <w:t xml:space="preserve"> «</w:t>
      </w:r>
      <w:proofErr w:type="spellStart"/>
      <w:r w:rsidRPr="00E137EA">
        <w:t>Общий</w:t>
      </w:r>
      <w:proofErr w:type="spellEnd"/>
      <w:r w:rsidR="00C81093">
        <w:t xml:space="preserve"> </w:t>
      </w:r>
      <w:proofErr w:type="spellStart"/>
      <w:r w:rsidRPr="00E137EA">
        <w:t>свод</w:t>
      </w:r>
      <w:proofErr w:type="spellEnd"/>
      <w:r w:rsidRPr="00E137EA">
        <w:t xml:space="preserve"> факт 2003-2013, план 2014 </w:t>
      </w:r>
      <w:proofErr w:type="spellStart"/>
      <w:r w:rsidRPr="00E137EA">
        <w:t>затраты</w:t>
      </w:r>
      <w:proofErr w:type="spellEnd"/>
      <w:r w:rsidRPr="00E137EA">
        <w:t xml:space="preserve">, </w:t>
      </w:r>
      <w:proofErr w:type="spellStart"/>
      <w:r w:rsidRPr="00E137EA">
        <w:t>реализация</w:t>
      </w:r>
      <w:proofErr w:type="spellEnd"/>
      <w:r w:rsidRPr="00E137EA">
        <w:t xml:space="preserve">» (мовою оригіналу), </w:t>
      </w:r>
      <w:r w:rsidR="004438E9">
        <w:t>«</w:t>
      </w:r>
      <w:r w:rsidRPr="00E137EA">
        <w:t>Центральний офіс</w:t>
      </w:r>
      <w:r w:rsidR="004438E9">
        <w:t>»</w:t>
      </w:r>
      <w:r w:rsidRPr="00E137EA">
        <w:t xml:space="preserve"> враховує затрати по АЗС, офіс</w:t>
      </w:r>
      <w:r w:rsidR="00C81093">
        <w:t>у</w:t>
      </w:r>
      <w:r w:rsidRPr="00E137EA">
        <w:t xml:space="preserve"> філіалів, нафтобаз</w:t>
      </w:r>
      <w:r w:rsidR="00C81093">
        <w:t>и</w:t>
      </w:r>
      <w:r w:rsidRPr="00E137EA">
        <w:t xml:space="preserve">, тарифи ЖД, </w:t>
      </w:r>
      <w:r w:rsidR="00C81093" w:rsidRPr="00E137EA">
        <w:t>роздрібн</w:t>
      </w:r>
      <w:r w:rsidR="00C81093">
        <w:t>у</w:t>
      </w:r>
      <w:r w:rsidR="00C81093" w:rsidRPr="00E137EA">
        <w:t xml:space="preserve"> </w:t>
      </w:r>
      <w:r w:rsidRPr="00E137EA">
        <w:t>реалізаці</w:t>
      </w:r>
      <w:r w:rsidR="00C81093">
        <w:t>ю</w:t>
      </w:r>
      <w:r w:rsidRPr="00E137EA">
        <w:t xml:space="preserve"> в тонна</w:t>
      </w:r>
      <w:r w:rsidR="00C81093">
        <w:t>х</w:t>
      </w:r>
      <w:r w:rsidRPr="00E137EA">
        <w:t xml:space="preserve"> та всього у </w:t>
      </w:r>
      <w:proofErr w:type="spellStart"/>
      <w:r w:rsidRPr="00E137EA">
        <w:t>грн</w:t>
      </w:r>
      <w:proofErr w:type="spellEnd"/>
      <w:r w:rsidRPr="00E137EA">
        <w:t>/</w:t>
      </w:r>
      <w:r w:rsidR="004438E9">
        <w:t>дол</w:t>
      </w:r>
      <w:r w:rsidR="00FC2A18">
        <w:t>.</w:t>
      </w:r>
      <w:r w:rsidRPr="00E137EA">
        <w:t>, оптовий продаж тон</w:t>
      </w:r>
      <w:r w:rsidR="00C81093">
        <w:t>н</w:t>
      </w:r>
      <w:r w:rsidRPr="00E137EA">
        <w:t xml:space="preserve"> та всього у </w:t>
      </w:r>
      <w:r>
        <w:t>грн</w:t>
      </w:r>
      <w:r w:rsidR="004438E9">
        <w:t>.</w:t>
      </w:r>
      <w:r w:rsidRPr="00E137EA">
        <w:t xml:space="preserve"> </w:t>
      </w:r>
      <w:r w:rsidR="004438E9">
        <w:t>В</w:t>
      </w:r>
      <w:r w:rsidRPr="00E137EA">
        <w:t>иходячи із цієї інформації вираховується ціна грн/т на АЗС, офіс філіалів.</w:t>
      </w:r>
    </w:p>
    <w:p w14:paraId="3865548D" w14:textId="77777777" w:rsidR="00E72FBC" w:rsidRPr="00E137EA" w:rsidRDefault="00E72FBC" w:rsidP="00DC0E3B">
      <w:pPr>
        <w:pStyle w:val="a0"/>
        <w:ind w:left="709"/>
        <w:jc w:val="both"/>
      </w:pPr>
      <w:r>
        <w:t>«</w:t>
      </w:r>
      <w:r w:rsidRPr="00E137EA">
        <w:t>Центральний офіс</w:t>
      </w:r>
      <w:r>
        <w:t>»</w:t>
      </w:r>
      <w:r w:rsidRPr="00E137EA">
        <w:t xml:space="preserve"> також здійснює розрахунок фактичних та запланованих сплат ПДВ, податок на прибуток, єдиний податок Центрального офісу. Слід зауважити, що згідно</w:t>
      </w:r>
      <w:r w:rsidR="004438E9">
        <w:t xml:space="preserve"> з</w:t>
      </w:r>
      <w:r w:rsidRPr="00E137EA">
        <w:t xml:space="preserve"> надано</w:t>
      </w:r>
      <w:r w:rsidR="004438E9">
        <w:t>ю</w:t>
      </w:r>
      <w:r w:rsidRPr="00E137EA">
        <w:t xml:space="preserve"> таблиц</w:t>
      </w:r>
      <w:r w:rsidR="004438E9">
        <w:t>ею</w:t>
      </w:r>
      <w:r w:rsidRPr="00E137EA">
        <w:t xml:space="preserve"> </w:t>
      </w:r>
      <w:r w:rsidR="004438E9">
        <w:t>«</w:t>
      </w:r>
      <w:r w:rsidRPr="00E137EA">
        <w:t>Центральний офіс</w:t>
      </w:r>
      <w:r w:rsidR="004438E9">
        <w:t>»</w:t>
      </w:r>
      <w:r w:rsidRPr="00E137EA">
        <w:t xml:space="preserve"> враховує витрати на сплату податків</w:t>
      </w:r>
      <w:r w:rsidR="004438E9">
        <w:t>,</w:t>
      </w:r>
      <w:r w:rsidRPr="00E137EA">
        <w:t xml:space="preserve"> </w:t>
      </w:r>
      <w:r w:rsidR="004438E9">
        <w:t>у</w:t>
      </w:r>
      <w:r w:rsidRPr="00E137EA">
        <w:t xml:space="preserve"> т.</w:t>
      </w:r>
      <w:r w:rsidR="004438E9">
        <w:t xml:space="preserve"> </w:t>
      </w:r>
      <w:r w:rsidRPr="00E137EA">
        <w:t>ч. і за консалтингові агентства, юридичні фірми, юридичних осіб, які є безпосередніми власниками АЗС.</w:t>
      </w:r>
    </w:p>
    <w:p w14:paraId="22697BB1" w14:textId="77777777" w:rsidR="00E72FBC" w:rsidRPr="00E137EA" w:rsidRDefault="00E72FBC" w:rsidP="00DC0E3B">
      <w:pPr>
        <w:pStyle w:val="a0"/>
        <w:ind w:left="709"/>
        <w:jc w:val="both"/>
      </w:pPr>
      <w:r w:rsidRPr="00E137EA">
        <w:t xml:space="preserve">Отже, </w:t>
      </w:r>
      <w:r w:rsidR="004438E9">
        <w:t>к</w:t>
      </w:r>
      <w:r w:rsidRPr="00E137EA">
        <w:t>оординаційни</w:t>
      </w:r>
      <w:r w:rsidR="00FC2A18">
        <w:t>й</w:t>
      </w:r>
      <w:r w:rsidRPr="00E137EA">
        <w:t xml:space="preserve"> </w:t>
      </w:r>
      <w:r w:rsidR="004438E9">
        <w:t>«</w:t>
      </w:r>
      <w:r w:rsidRPr="00E137EA">
        <w:t>Центр» здійсню</w:t>
      </w:r>
      <w:r w:rsidR="004438E9">
        <w:t>є</w:t>
      </w:r>
      <w:r w:rsidRPr="00E137EA">
        <w:t xml:space="preserve"> щорічні аналізи фактичних результатів порівняно з плановими.</w:t>
      </w:r>
    </w:p>
    <w:p w14:paraId="43BB004E" w14:textId="77777777" w:rsidR="00E72FBC" w:rsidRPr="00E137EA" w:rsidRDefault="00E72FBC" w:rsidP="00DC0E3B">
      <w:pPr>
        <w:numPr>
          <w:ilvl w:val="0"/>
          <w:numId w:val="2"/>
        </w:numPr>
        <w:ind w:left="709" w:hanging="709"/>
        <w:jc w:val="both"/>
        <w:rPr>
          <w:rFonts w:ascii="Times New Roman" w:hAnsi="Times New Roman"/>
          <w:szCs w:val="24"/>
        </w:rPr>
      </w:pPr>
      <w:r w:rsidRPr="00E137EA">
        <w:rPr>
          <w:rFonts w:ascii="Times New Roman" w:hAnsi="Times New Roman"/>
          <w:szCs w:val="24"/>
        </w:rPr>
        <w:t>В електронн</w:t>
      </w:r>
      <w:r w:rsidR="004438E9">
        <w:rPr>
          <w:rFonts w:ascii="Times New Roman" w:hAnsi="Times New Roman"/>
          <w:szCs w:val="24"/>
        </w:rPr>
        <w:t>ій</w:t>
      </w:r>
      <w:r w:rsidRPr="00E137EA">
        <w:rPr>
          <w:rFonts w:ascii="Times New Roman" w:hAnsi="Times New Roman"/>
          <w:szCs w:val="24"/>
        </w:rPr>
        <w:t xml:space="preserve"> </w:t>
      </w:r>
      <w:r w:rsidR="004438E9">
        <w:rPr>
          <w:rFonts w:ascii="Times New Roman" w:hAnsi="Times New Roman"/>
          <w:szCs w:val="24"/>
        </w:rPr>
        <w:t>формі</w:t>
      </w:r>
      <w:r w:rsidRPr="00E137EA">
        <w:rPr>
          <w:rFonts w:ascii="Times New Roman" w:hAnsi="Times New Roman"/>
          <w:szCs w:val="24"/>
        </w:rPr>
        <w:t xml:space="preserve"> детективами НАБУ було надано інформацію, яка в папці позначена як «ринок», що містить інформацію моніторингу цін суб’єктів господарювання з 2008 року до липня 2017 року, а саме: </w:t>
      </w:r>
      <w:proofErr w:type="spellStart"/>
      <w:r w:rsidRPr="00E137EA">
        <w:rPr>
          <w:rFonts w:ascii="Times New Roman" w:hAnsi="Times New Roman"/>
          <w:szCs w:val="24"/>
        </w:rPr>
        <w:t>Окко</w:t>
      </w:r>
      <w:proofErr w:type="spellEnd"/>
      <w:r w:rsidRPr="00E137EA">
        <w:rPr>
          <w:rFonts w:ascii="Times New Roman" w:hAnsi="Times New Roman"/>
          <w:szCs w:val="24"/>
        </w:rPr>
        <w:t xml:space="preserve">, </w:t>
      </w:r>
      <w:r w:rsidRPr="00E137EA">
        <w:rPr>
          <w:rFonts w:ascii="Times New Roman" w:hAnsi="Times New Roman"/>
          <w:szCs w:val="24"/>
          <w:lang w:val="en-US"/>
        </w:rPr>
        <w:t>WOG</w:t>
      </w:r>
      <w:r w:rsidRPr="00E137EA">
        <w:rPr>
          <w:rFonts w:ascii="Times New Roman" w:hAnsi="Times New Roman"/>
          <w:szCs w:val="24"/>
        </w:rPr>
        <w:t xml:space="preserve">, Лукойл, </w:t>
      </w:r>
      <w:proofErr w:type="spellStart"/>
      <w:r w:rsidRPr="00E137EA">
        <w:rPr>
          <w:rFonts w:ascii="Times New Roman" w:hAnsi="Times New Roman"/>
          <w:szCs w:val="24"/>
        </w:rPr>
        <w:t>Нефтек</w:t>
      </w:r>
      <w:proofErr w:type="spellEnd"/>
      <w:r w:rsidRPr="00E137EA">
        <w:rPr>
          <w:rFonts w:ascii="Times New Roman" w:hAnsi="Times New Roman"/>
          <w:szCs w:val="24"/>
        </w:rPr>
        <w:t xml:space="preserve"> та інші, яких компанії «АВІАС» вважають своїми конкурентами.</w:t>
      </w:r>
    </w:p>
    <w:p w14:paraId="7807835A" w14:textId="77777777" w:rsidR="00E72FBC" w:rsidRPr="00E137EA" w:rsidRDefault="00E72FBC" w:rsidP="00DC0E3B">
      <w:pPr>
        <w:ind w:left="709"/>
        <w:jc w:val="both"/>
        <w:rPr>
          <w:rFonts w:ascii="Times New Roman" w:hAnsi="Times New Roman"/>
          <w:szCs w:val="24"/>
        </w:rPr>
      </w:pPr>
      <w:r w:rsidRPr="00E137EA">
        <w:rPr>
          <w:rFonts w:ascii="Times New Roman" w:hAnsi="Times New Roman"/>
          <w:szCs w:val="24"/>
        </w:rPr>
        <w:t>Протягом 2008-2017 років у форматі таблиць</w:t>
      </w:r>
      <w:r w:rsidR="004438E9" w:rsidRPr="004438E9">
        <w:rPr>
          <w:rFonts w:ascii="Times New Roman" w:hAnsi="Times New Roman"/>
          <w:szCs w:val="24"/>
        </w:rPr>
        <w:t xml:space="preserve"> </w:t>
      </w:r>
      <w:r w:rsidR="004438E9" w:rsidRPr="00E137EA">
        <w:rPr>
          <w:rFonts w:ascii="Times New Roman" w:hAnsi="Times New Roman"/>
          <w:szCs w:val="24"/>
          <w:lang w:val="en-US"/>
        </w:rPr>
        <w:t>excel</w:t>
      </w:r>
      <w:r w:rsidRPr="00E137EA">
        <w:rPr>
          <w:rFonts w:ascii="Times New Roman" w:hAnsi="Times New Roman"/>
          <w:szCs w:val="24"/>
        </w:rPr>
        <w:t>, кожного місяця, з періодичністю один раз в декілька днів, здійснюється моніторинг цін конкурентів за критеріями «талони конкурентів», «Дніпро опт місто», «газ опт»</w:t>
      </w:r>
      <w:r w:rsidR="00FC2A18">
        <w:rPr>
          <w:rFonts w:ascii="Times New Roman" w:hAnsi="Times New Roman"/>
          <w:szCs w:val="24"/>
        </w:rPr>
        <w:t>,</w:t>
      </w:r>
      <w:r w:rsidRPr="00E137EA">
        <w:rPr>
          <w:rFonts w:ascii="Times New Roman" w:hAnsi="Times New Roman"/>
          <w:szCs w:val="24"/>
        </w:rPr>
        <w:t xml:space="preserve"> </w:t>
      </w:r>
      <w:r w:rsidR="004438E9">
        <w:rPr>
          <w:rFonts w:ascii="Times New Roman" w:hAnsi="Times New Roman"/>
          <w:szCs w:val="24"/>
        </w:rPr>
        <w:t>у</w:t>
      </w:r>
      <w:r w:rsidRPr="00E137EA">
        <w:rPr>
          <w:rFonts w:ascii="Times New Roman" w:hAnsi="Times New Roman"/>
          <w:szCs w:val="24"/>
        </w:rPr>
        <w:t xml:space="preserve"> т.</w:t>
      </w:r>
      <w:r w:rsidR="004438E9">
        <w:rPr>
          <w:rFonts w:ascii="Times New Roman" w:hAnsi="Times New Roman"/>
          <w:szCs w:val="24"/>
        </w:rPr>
        <w:t xml:space="preserve"> </w:t>
      </w:r>
      <w:r w:rsidRPr="00E137EA">
        <w:rPr>
          <w:rFonts w:ascii="Times New Roman" w:hAnsi="Times New Roman"/>
          <w:szCs w:val="24"/>
        </w:rPr>
        <w:t>ч. критерієм розрахунку була максимальна</w:t>
      </w:r>
      <w:r w:rsidR="004438E9">
        <w:rPr>
          <w:rFonts w:ascii="Times New Roman" w:hAnsi="Times New Roman"/>
          <w:szCs w:val="24"/>
        </w:rPr>
        <w:t xml:space="preserve"> </w:t>
      </w:r>
      <w:r w:rsidRPr="00E137EA">
        <w:rPr>
          <w:rFonts w:ascii="Times New Roman" w:hAnsi="Times New Roman"/>
          <w:szCs w:val="24"/>
        </w:rPr>
        <w:t>/</w:t>
      </w:r>
      <w:r w:rsidR="004438E9">
        <w:rPr>
          <w:rFonts w:ascii="Times New Roman" w:hAnsi="Times New Roman"/>
          <w:szCs w:val="24"/>
        </w:rPr>
        <w:t xml:space="preserve"> </w:t>
      </w:r>
      <w:r w:rsidRPr="00E137EA">
        <w:rPr>
          <w:rFonts w:ascii="Times New Roman" w:hAnsi="Times New Roman"/>
          <w:szCs w:val="24"/>
        </w:rPr>
        <w:t xml:space="preserve">мінімальна ціна, що свідчить про обізнаність та орієнтованість компаній «АВІАС» </w:t>
      </w:r>
      <w:r w:rsidR="004438E9">
        <w:rPr>
          <w:rFonts w:ascii="Times New Roman" w:hAnsi="Times New Roman"/>
          <w:szCs w:val="24"/>
        </w:rPr>
        <w:t xml:space="preserve">щодо </w:t>
      </w:r>
      <w:r w:rsidRPr="00E137EA">
        <w:rPr>
          <w:rFonts w:ascii="Times New Roman" w:hAnsi="Times New Roman"/>
          <w:szCs w:val="24"/>
        </w:rPr>
        <w:t>ситуації на ринку роздрібної та оптової торгівлі нафтопродуктами.</w:t>
      </w:r>
    </w:p>
    <w:p w14:paraId="53471DCA" w14:textId="77777777" w:rsidR="00E72FBC" w:rsidRPr="00E137EA" w:rsidRDefault="00E72FBC" w:rsidP="00DC0E3B">
      <w:pPr>
        <w:ind w:left="709"/>
        <w:jc w:val="both"/>
        <w:rPr>
          <w:rFonts w:ascii="Times New Roman" w:hAnsi="Times New Roman"/>
          <w:szCs w:val="24"/>
        </w:rPr>
      </w:pPr>
      <w:r w:rsidRPr="00E137EA">
        <w:rPr>
          <w:rFonts w:ascii="Times New Roman" w:hAnsi="Times New Roman"/>
          <w:szCs w:val="24"/>
        </w:rPr>
        <w:t xml:space="preserve">Протягом 2013 – 2017 років наявна інформація у вигляді помісячних звітів реалізації нафтопродуктів за паливними картками та </w:t>
      </w:r>
      <w:proofErr w:type="spellStart"/>
      <w:r w:rsidRPr="00E137EA">
        <w:rPr>
          <w:rFonts w:ascii="Times New Roman" w:hAnsi="Times New Roman"/>
          <w:szCs w:val="24"/>
        </w:rPr>
        <w:t>скретчкартками</w:t>
      </w:r>
      <w:proofErr w:type="spellEnd"/>
      <w:r w:rsidRPr="00E137EA">
        <w:rPr>
          <w:rFonts w:ascii="Times New Roman" w:hAnsi="Times New Roman"/>
          <w:szCs w:val="24"/>
        </w:rPr>
        <w:t xml:space="preserve">, які також поділяються окремо на звіти УКРНАФТА, інших операторів АЗС </w:t>
      </w:r>
      <w:r w:rsidR="004438E9">
        <w:rPr>
          <w:rFonts w:ascii="Times New Roman" w:hAnsi="Times New Roman"/>
          <w:szCs w:val="24"/>
        </w:rPr>
        <w:t>і</w:t>
      </w:r>
      <w:r w:rsidRPr="00E137EA">
        <w:rPr>
          <w:rFonts w:ascii="Times New Roman" w:hAnsi="Times New Roman"/>
          <w:szCs w:val="24"/>
        </w:rPr>
        <w:t xml:space="preserve">з ТОВ ВТФ «АВІАС», ТОВ «ТД «АВІАС», ТОВ «ПРОМ ГАРАНТ ПЛЮС» та ТОВ «АЛЬЯНС ЕВОЛЮШН». Зазначені звіти містять інформацію </w:t>
      </w:r>
      <w:r w:rsidR="004438E9">
        <w:rPr>
          <w:rFonts w:ascii="Times New Roman" w:hAnsi="Times New Roman"/>
          <w:szCs w:val="24"/>
        </w:rPr>
        <w:t>як</w:t>
      </w:r>
      <w:r w:rsidRPr="00E137EA">
        <w:rPr>
          <w:rFonts w:ascii="Times New Roman" w:hAnsi="Times New Roman"/>
          <w:szCs w:val="24"/>
        </w:rPr>
        <w:t xml:space="preserve"> загальний об</w:t>
      </w:r>
      <w:r w:rsidR="004438E9">
        <w:rPr>
          <w:rFonts w:ascii="Times New Roman" w:hAnsi="Times New Roman"/>
          <w:szCs w:val="24"/>
        </w:rPr>
        <w:t>сяг</w:t>
      </w:r>
      <w:r w:rsidRPr="00E137EA">
        <w:rPr>
          <w:rFonts w:ascii="Times New Roman" w:hAnsi="Times New Roman"/>
          <w:szCs w:val="24"/>
        </w:rPr>
        <w:t xml:space="preserve"> реалізації конкретного оператора АЗС (</w:t>
      </w:r>
      <w:r w:rsidR="004438E9">
        <w:rPr>
          <w:rFonts w:ascii="Times New Roman" w:hAnsi="Times New Roman"/>
          <w:szCs w:val="24"/>
        </w:rPr>
        <w:t>у</w:t>
      </w:r>
      <w:r w:rsidRPr="00E137EA">
        <w:rPr>
          <w:rFonts w:ascii="Times New Roman" w:hAnsi="Times New Roman"/>
          <w:szCs w:val="24"/>
        </w:rPr>
        <w:t xml:space="preserve"> т.</w:t>
      </w:r>
      <w:r w:rsidR="004438E9">
        <w:rPr>
          <w:rFonts w:ascii="Times New Roman" w:hAnsi="Times New Roman"/>
          <w:szCs w:val="24"/>
        </w:rPr>
        <w:t xml:space="preserve"> </w:t>
      </w:r>
      <w:r w:rsidRPr="00E137EA">
        <w:rPr>
          <w:rFonts w:ascii="Times New Roman" w:hAnsi="Times New Roman"/>
          <w:szCs w:val="24"/>
        </w:rPr>
        <w:t xml:space="preserve">ч. ПАТ «УКРНАФТА»), так і за видами нафтопродуктів. Також зазначається інформація про відпуск з АЗС </w:t>
      </w:r>
      <w:r w:rsidR="004438E9">
        <w:rPr>
          <w:rFonts w:ascii="Times New Roman" w:hAnsi="Times New Roman"/>
          <w:szCs w:val="24"/>
        </w:rPr>
        <w:t>у</w:t>
      </w:r>
      <w:r w:rsidRPr="00E137EA">
        <w:rPr>
          <w:rFonts w:ascii="Times New Roman" w:hAnsi="Times New Roman"/>
          <w:szCs w:val="24"/>
        </w:rPr>
        <w:t xml:space="preserve"> літрах за звітний місяць</w:t>
      </w:r>
      <w:r w:rsidR="004438E9">
        <w:rPr>
          <w:rFonts w:ascii="Times New Roman" w:hAnsi="Times New Roman"/>
          <w:szCs w:val="24"/>
        </w:rPr>
        <w:t xml:space="preserve"> </w:t>
      </w:r>
      <w:r w:rsidRPr="00E137EA">
        <w:rPr>
          <w:rFonts w:ascii="Times New Roman" w:hAnsi="Times New Roman"/>
          <w:szCs w:val="24"/>
        </w:rPr>
        <w:t>/</w:t>
      </w:r>
      <w:r w:rsidR="004438E9">
        <w:rPr>
          <w:rFonts w:ascii="Times New Roman" w:hAnsi="Times New Roman"/>
          <w:szCs w:val="24"/>
        </w:rPr>
        <w:t xml:space="preserve"> </w:t>
      </w:r>
      <w:r w:rsidRPr="00E137EA">
        <w:rPr>
          <w:rFonts w:ascii="Times New Roman" w:hAnsi="Times New Roman"/>
          <w:szCs w:val="24"/>
        </w:rPr>
        <w:t xml:space="preserve">відпуск у кг, відпуск з ПДВ у грн., та окремий стовпчик з урахуванням знижки </w:t>
      </w:r>
      <w:r w:rsidR="004438E9">
        <w:rPr>
          <w:rFonts w:ascii="Times New Roman" w:hAnsi="Times New Roman"/>
          <w:szCs w:val="24"/>
        </w:rPr>
        <w:t xml:space="preserve">в </w:t>
      </w:r>
      <w:r w:rsidRPr="00E137EA">
        <w:rPr>
          <w:rFonts w:ascii="Times New Roman" w:hAnsi="Times New Roman"/>
          <w:szCs w:val="24"/>
        </w:rPr>
        <w:t>1,2</w:t>
      </w:r>
      <w:r w:rsidR="004438E9">
        <w:rPr>
          <w:rFonts w:ascii="Times New Roman" w:hAnsi="Times New Roman"/>
          <w:szCs w:val="24"/>
        </w:rPr>
        <w:t xml:space="preserve"> </w:t>
      </w:r>
      <w:r w:rsidRPr="00E137EA">
        <w:rPr>
          <w:rFonts w:ascii="Times New Roman" w:hAnsi="Times New Roman"/>
          <w:szCs w:val="24"/>
        </w:rPr>
        <w:t xml:space="preserve">%. </w:t>
      </w:r>
    </w:p>
    <w:p w14:paraId="6A4E9F3A" w14:textId="77777777" w:rsidR="00E72FBC" w:rsidRPr="00E137EA" w:rsidRDefault="00E72FBC" w:rsidP="00DC0E3B">
      <w:pPr>
        <w:ind w:left="709"/>
        <w:jc w:val="both"/>
        <w:rPr>
          <w:rFonts w:ascii="Times New Roman" w:hAnsi="Times New Roman"/>
          <w:szCs w:val="24"/>
        </w:rPr>
      </w:pPr>
      <w:r w:rsidRPr="00E137EA">
        <w:rPr>
          <w:rFonts w:ascii="Times New Roman" w:hAnsi="Times New Roman"/>
          <w:szCs w:val="24"/>
        </w:rPr>
        <w:t>Вищезазначена інформація також  відображ</w:t>
      </w:r>
      <w:r w:rsidR="004438E9">
        <w:rPr>
          <w:rFonts w:ascii="Times New Roman" w:hAnsi="Times New Roman"/>
          <w:szCs w:val="24"/>
        </w:rPr>
        <w:t xml:space="preserve">ається </w:t>
      </w:r>
      <w:r w:rsidRPr="00E137EA">
        <w:rPr>
          <w:rFonts w:ascii="Times New Roman" w:hAnsi="Times New Roman"/>
          <w:szCs w:val="24"/>
        </w:rPr>
        <w:t>у папках «</w:t>
      </w:r>
      <w:proofErr w:type="spellStart"/>
      <w:r w:rsidRPr="00E137EA">
        <w:rPr>
          <w:rFonts w:ascii="Times New Roman" w:hAnsi="Times New Roman"/>
          <w:szCs w:val="24"/>
        </w:rPr>
        <w:t>Отоварка</w:t>
      </w:r>
      <w:proofErr w:type="spellEnd"/>
      <w:r w:rsidRPr="00E137EA">
        <w:rPr>
          <w:rFonts w:ascii="Times New Roman" w:hAnsi="Times New Roman"/>
          <w:szCs w:val="24"/>
        </w:rPr>
        <w:t xml:space="preserve"> 2014», «</w:t>
      </w:r>
      <w:proofErr w:type="spellStart"/>
      <w:r w:rsidRPr="00E137EA">
        <w:rPr>
          <w:rFonts w:ascii="Times New Roman" w:hAnsi="Times New Roman"/>
          <w:szCs w:val="24"/>
        </w:rPr>
        <w:t>Отоварка</w:t>
      </w:r>
      <w:proofErr w:type="spellEnd"/>
      <w:r w:rsidRPr="00E137EA">
        <w:rPr>
          <w:rFonts w:ascii="Times New Roman" w:hAnsi="Times New Roman"/>
          <w:szCs w:val="24"/>
        </w:rPr>
        <w:t xml:space="preserve"> 2015», «</w:t>
      </w:r>
      <w:proofErr w:type="spellStart"/>
      <w:r w:rsidRPr="00E137EA">
        <w:rPr>
          <w:rFonts w:ascii="Times New Roman" w:hAnsi="Times New Roman"/>
          <w:szCs w:val="24"/>
        </w:rPr>
        <w:t>Отоварка</w:t>
      </w:r>
      <w:proofErr w:type="spellEnd"/>
      <w:r w:rsidRPr="00E137EA">
        <w:rPr>
          <w:rFonts w:ascii="Times New Roman" w:hAnsi="Times New Roman"/>
          <w:szCs w:val="24"/>
        </w:rPr>
        <w:t xml:space="preserve"> 2016».</w:t>
      </w:r>
    </w:p>
    <w:p w14:paraId="653F73E5" w14:textId="77777777" w:rsidR="00E72FBC" w:rsidRPr="00E137EA" w:rsidRDefault="00E72FBC" w:rsidP="00DC0E3B">
      <w:pPr>
        <w:ind w:left="709"/>
        <w:jc w:val="both"/>
        <w:rPr>
          <w:rFonts w:ascii="Times New Roman" w:hAnsi="Times New Roman"/>
          <w:szCs w:val="24"/>
        </w:rPr>
      </w:pPr>
      <w:r w:rsidRPr="00E137EA">
        <w:rPr>
          <w:rFonts w:ascii="Times New Roman" w:hAnsi="Times New Roman"/>
          <w:szCs w:val="24"/>
        </w:rPr>
        <w:t xml:space="preserve">У форматі </w:t>
      </w:r>
      <w:r w:rsidR="004438E9">
        <w:rPr>
          <w:rFonts w:ascii="Times New Roman" w:hAnsi="Times New Roman"/>
          <w:szCs w:val="24"/>
        </w:rPr>
        <w:t>«</w:t>
      </w:r>
      <w:proofErr w:type="spellStart"/>
      <w:r w:rsidRPr="00E137EA">
        <w:rPr>
          <w:rFonts w:ascii="Times New Roman" w:hAnsi="Times New Roman"/>
          <w:szCs w:val="24"/>
        </w:rPr>
        <w:t>docx</w:t>
      </w:r>
      <w:proofErr w:type="spellEnd"/>
      <w:r w:rsidR="004438E9">
        <w:rPr>
          <w:rFonts w:ascii="Times New Roman" w:hAnsi="Times New Roman"/>
          <w:szCs w:val="24"/>
        </w:rPr>
        <w:t>»</w:t>
      </w:r>
      <w:r w:rsidRPr="00E137EA">
        <w:rPr>
          <w:rFonts w:ascii="Times New Roman" w:hAnsi="Times New Roman"/>
          <w:szCs w:val="24"/>
        </w:rPr>
        <w:t xml:space="preserve"> є лист від 02.07.2015 Тихонової С.В. для бухгалтерів торговельних точок ТОВ ВТФ «АВІАС» щодо змін положень про ПДВ. У листі надається інформація щодо змін із зазначенням статей Податкового кодексу України та </w:t>
      </w:r>
      <w:r w:rsidRPr="00E137EA">
        <w:rPr>
          <w:rFonts w:ascii="Times New Roman" w:hAnsi="Times New Roman"/>
          <w:szCs w:val="24"/>
        </w:rPr>
        <w:lastRenderedPageBreak/>
        <w:t>повідомлення: «</w:t>
      </w:r>
      <w:r w:rsidRPr="00854110">
        <w:rPr>
          <w:rFonts w:ascii="Times New Roman" w:hAnsi="Times New Roman"/>
          <w:szCs w:val="24"/>
          <w:lang w:val="ru-RU"/>
        </w:rPr>
        <w:t xml:space="preserve">поэтому до принятия решения руководством о регистрации Поставщиками НН, для пополнения </w:t>
      </w:r>
      <w:proofErr w:type="spellStart"/>
      <w:r w:rsidRPr="00854110">
        <w:rPr>
          <w:rFonts w:ascii="Times New Roman" w:hAnsi="Times New Roman"/>
          <w:szCs w:val="24"/>
          <w:lang w:val="ru-RU"/>
        </w:rPr>
        <w:t>спец.счета</w:t>
      </w:r>
      <w:proofErr w:type="spellEnd"/>
      <w:r w:rsidRPr="00854110">
        <w:rPr>
          <w:rFonts w:ascii="Times New Roman" w:hAnsi="Times New Roman"/>
          <w:szCs w:val="24"/>
          <w:lang w:val="ru-RU"/>
        </w:rPr>
        <w:t xml:space="preserve"> входящим НДС, налоговые накладн</w:t>
      </w:r>
      <w:r w:rsidR="003C0E00">
        <w:rPr>
          <w:rFonts w:ascii="Times New Roman" w:hAnsi="Times New Roman"/>
          <w:szCs w:val="24"/>
          <w:lang w:val="ru-RU"/>
        </w:rPr>
        <w:t>ые</w:t>
      </w:r>
      <w:r w:rsidRPr="00854110">
        <w:rPr>
          <w:rFonts w:ascii="Times New Roman" w:hAnsi="Times New Roman"/>
          <w:szCs w:val="24"/>
          <w:lang w:val="ru-RU"/>
        </w:rPr>
        <w:t xml:space="preserve"> регистрироваться не будут!!! Изменения сообщу дополнительно»</w:t>
      </w:r>
      <w:r w:rsidR="00E84143">
        <w:rPr>
          <w:rFonts w:ascii="Times New Roman" w:hAnsi="Times New Roman"/>
          <w:szCs w:val="24"/>
          <w:lang w:val="ru-RU"/>
        </w:rPr>
        <w:t xml:space="preserve"> (</w:t>
      </w:r>
      <w:r w:rsidR="00E84143" w:rsidRPr="00E84143">
        <w:rPr>
          <w:rFonts w:ascii="Times New Roman" w:hAnsi="Times New Roman"/>
          <w:szCs w:val="24"/>
        </w:rPr>
        <w:t>мов</w:t>
      </w:r>
      <w:r w:rsidR="004438E9">
        <w:rPr>
          <w:rFonts w:ascii="Times New Roman" w:hAnsi="Times New Roman"/>
          <w:szCs w:val="24"/>
        </w:rPr>
        <w:t>ою</w:t>
      </w:r>
      <w:r w:rsidR="00E84143" w:rsidRPr="00E84143">
        <w:rPr>
          <w:rFonts w:ascii="Times New Roman" w:hAnsi="Times New Roman"/>
          <w:szCs w:val="24"/>
        </w:rPr>
        <w:t xml:space="preserve"> оригіналу</w:t>
      </w:r>
      <w:r w:rsidR="00E84143">
        <w:rPr>
          <w:rFonts w:ascii="Times New Roman" w:hAnsi="Times New Roman"/>
          <w:szCs w:val="24"/>
          <w:lang w:val="ru-RU"/>
        </w:rPr>
        <w:t>)</w:t>
      </w:r>
      <w:r w:rsidRPr="00854110">
        <w:rPr>
          <w:rFonts w:ascii="Times New Roman" w:hAnsi="Times New Roman"/>
          <w:szCs w:val="24"/>
          <w:lang w:val="ru-RU"/>
        </w:rPr>
        <w:t>.</w:t>
      </w:r>
      <w:r w:rsidRPr="00E137EA">
        <w:rPr>
          <w:rFonts w:ascii="Times New Roman" w:hAnsi="Times New Roman"/>
          <w:szCs w:val="24"/>
        </w:rPr>
        <w:t xml:space="preserve"> </w:t>
      </w:r>
    </w:p>
    <w:p w14:paraId="4E4E13BF" w14:textId="77777777" w:rsidR="00E72FBC" w:rsidRPr="00E137EA" w:rsidRDefault="00E72FBC" w:rsidP="00DC0E3B">
      <w:pPr>
        <w:ind w:left="709"/>
        <w:jc w:val="both"/>
        <w:rPr>
          <w:rFonts w:ascii="Times New Roman" w:hAnsi="Times New Roman"/>
          <w:szCs w:val="24"/>
        </w:rPr>
      </w:pPr>
      <w:r w:rsidRPr="00E137EA">
        <w:rPr>
          <w:rFonts w:ascii="Times New Roman" w:hAnsi="Times New Roman"/>
          <w:szCs w:val="24"/>
        </w:rPr>
        <w:t>Зазначене свідчить, про вплив ТОВ ВТФ «АВІАС», як</w:t>
      </w:r>
      <w:r w:rsidR="004438E9">
        <w:rPr>
          <w:rFonts w:ascii="Times New Roman" w:hAnsi="Times New Roman"/>
          <w:szCs w:val="24"/>
        </w:rPr>
        <w:t>е</w:t>
      </w:r>
      <w:r w:rsidRPr="00E137EA">
        <w:rPr>
          <w:rFonts w:ascii="Times New Roman" w:hAnsi="Times New Roman"/>
          <w:szCs w:val="24"/>
        </w:rPr>
        <w:t xml:space="preserve"> входить до «Центру», на самостійність вирішення питань стос</w:t>
      </w:r>
      <w:r w:rsidR="004438E9">
        <w:rPr>
          <w:rFonts w:ascii="Times New Roman" w:hAnsi="Times New Roman"/>
          <w:szCs w:val="24"/>
        </w:rPr>
        <w:t>овно</w:t>
      </w:r>
      <w:r w:rsidRPr="00E137EA">
        <w:rPr>
          <w:rFonts w:ascii="Times New Roman" w:hAnsi="Times New Roman"/>
          <w:szCs w:val="24"/>
        </w:rPr>
        <w:t xml:space="preserve"> ведення господарської діяльності Постачальників, тобто операторів АЗС мережі «АВІАС»</w:t>
      </w:r>
      <w:r w:rsidR="004438E9">
        <w:rPr>
          <w:rFonts w:ascii="Times New Roman" w:hAnsi="Times New Roman"/>
          <w:szCs w:val="24"/>
        </w:rPr>
        <w:t>, на</w:t>
      </w:r>
      <w:r w:rsidRPr="00E137EA">
        <w:rPr>
          <w:rFonts w:ascii="Times New Roman" w:hAnsi="Times New Roman"/>
          <w:szCs w:val="24"/>
        </w:rPr>
        <w:t xml:space="preserve"> свою користь.</w:t>
      </w:r>
    </w:p>
    <w:p w14:paraId="24587462" w14:textId="77777777" w:rsidR="00E72FBC" w:rsidRPr="00E137EA" w:rsidRDefault="00E72FBC" w:rsidP="00DC0E3B">
      <w:pPr>
        <w:pStyle w:val="a0"/>
        <w:numPr>
          <w:ilvl w:val="0"/>
          <w:numId w:val="2"/>
        </w:numPr>
        <w:ind w:left="709" w:hanging="709"/>
        <w:jc w:val="both"/>
      </w:pPr>
      <w:r w:rsidRPr="00E137EA">
        <w:t>Досить значна кількість файлів містять інформацію про операторів АЗС мережі «АВІАС», зокрема</w:t>
      </w:r>
      <w:r w:rsidR="004438E9">
        <w:t>:</w:t>
      </w:r>
    </w:p>
    <w:p w14:paraId="70759FF3" w14:textId="77777777" w:rsidR="00E72FBC" w:rsidRPr="00E137EA" w:rsidRDefault="004438E9" w:rsidP="00DC0E3B">
      <w:pPr>
        <w:pStyle w:val="a0"/>
        <w:ind w:left="709"/>
        <w:jc w:val="both"/>
      </w:pPr>
      <w:r>
        <w:t>т</w:t>
      </w:r>
      <w:r w:rsidR="00E72FBC" w:rsidRPr="00E137EA">
        <w:t xml:space="preserve">аблиця в </w:t>
      </w:r>
      <w:r>
        <w:t>«</w:t>
      </w:r>
      <w:proofErr w:type="spellStart"/>
      <w:r w:rsidR="00E72FBC" w:rsidRPr="00E137EA">
        <w:rPr>
          <w:lang w:val="en-US"/>
        </w:rPr>
        <w:t>xls</w:t>
      </w:r>
      <w:proofErr w:type="spellEnd"/>
      <w:r>
        <w:t>»</w:t>
      </w:r>
      <w:r w:rsidR="00E72FBC" w:rsidRPr="00E137EA">
        <w:t xml:space="preserve"> </w:t>
      </w:r>
      <w:r>
        <w:t>і</w:t>
      </w:r>
      <w:r w:rsidR="00E72FBC" w:rsidRPr="00E137EA">
        <w:t xml:space="preserve">з назвою «Адреса и </w:t>
      </w:r>
      <w:proofErr w:type="spellStart"/>
      <w:r w:rsidR="00E72FBC" w:rsidRPr="00E137EA">
        <w:t>Реквиз</w:t>
      </w:r>
      <w:proofErr w:type="spellEnd"/>
      <w:r w:rsidR="00E72FBC" w:rsidRPr="00E137EA">
        <w:t>иты_Юр.лиц», що містить дані про 74 юридичну особу з даними про повну назву товариства, код ЄДРПОУ, посада (генеральний директор</w:t>
      </w:r>
      <w:r>
        <w:t xml:space="preserve"> </w:t>
      </w:r>
      <w:r w:rsidR="00E72FBC" w:rsidRPr="00E137EA">
        <w:t>/</w:t>
      </w:r>
      <w:r>
        <w:t xml:space="preserve"> </w:t>
      </w:r>
      <w:r w:rsidR="00E72FBC" w:rsidRPr="00E137EA">
        <w:t>директор</w:t>
      </w:r>
      <w:r>
        <w:t xml:space="preserve"> </w:t>
      </w:r>
      <w:r w:rsidR="00E72FBC" w:rsidRPr="00E137EA">
        <w:t>/</w:t>
      </w:r>
      <w:r>
        <w:t xml:space="preserve"> </w:t>
      </w:r>
      <w:proofErr w:type="spellStart"/>
      <w:r w:rsidR="00E72FBC" w:rsidRPr="00E137EA">
        <w:t>т.в.о</w:t>
      </w:r>
      <w:proofErr w:type="spellEnd"/>
      <w:r w:rsidR="00E72FBC" w:rsidRPr="00E137EA">
        <w:t>.</w:t>
      </w:r>
      <w:r>
        <w:t xml:space="preserve"> </w:t>
      </w:r>
      <w:r w:rsidR="00E72FBC" w:rsidRPr="00E137EA">
        <w:t>директора) та П</w:t>
      </w:r>
      <w:r>
        <w:t>.</w:t>
      </w:r>
      <w:r w:rsidR="00E72FBC" w:rsidRPr="00E137EA">
        <w:t>І</w:t>
      </w:r>
      <w:r>
        <w:t>.Б.</w:t>
      </w:r>
      <w:r w:rsidR="00E72FBC" w:rsidRPr="00E137EA">
        <w:t xml:space="preserve"> особи, адреса, телефон для договорів та податкової, телефон контактний та П</w:t>
      </w:r>
      <w:r>
        <w:t>.</w:t>
      </w:r>
      <w:r w:rsidR="00E72FBC" w:rsidRPr="00E137EA">
        <w:t>І</w:t>
      </w:r>
      <w:r>
        <w:t>.Б.</w:t>
      </w:r>
      <w:r w:rsidR="00E72FBC" w:rsidRPr="00E137EA">
        <w:t xml:space="preserve"> особи (контактна особа не </w:t>
      </w:r>
      <w:r>
        <w:t>збігається</w:t>
      </w:r>
      <w:r w:rsidR="00E72FBC" w:rsidRPr="00E137EA">
        <w:t xml:space="preserve"> з директором), електрона адреса, поштова адреса.</w:t>
      </w:r>
    </w:p>
    <w:p w14:paraId="6B863100" w14:textId="77777777" w:rsidR="00E72FBC" w:rsidRPr="00E137EA" w:rsidRDefault="00E72FBC" w:rsidP="00DC0E3B">
      <w:pPr>
        <w:pStyle w:val="a0"/>
        <w:ind w:left="709"/>
        <w:jc w:val="both"/>
      </w:pPr>
      <w:r w:rsidRPr="00E137EA">
        <w:t xml:space="preserve">Інформація про створення, ліквідацію та перехід від однієї юридичної особи до іншої, зокрема </w:t>
      </w:r>
      <w:r w:rsidR="004438E9">
        <w:t>в</w:t>
      </w:r>
      <w:r w:rsidRPr="00E137EA">
        <w:t xml:space="preserve"> таблицях </w:t>
      </w:r>
      <w:r w:rsidR="004438E9">
        <w:t>«</w:t>
      </w:r>
      <w:proofErr w:type="spellStart"/>
      <w:r w:rsidRPr="00E137EA">
        <w:rPr>
          <w:lang w:val="en-US"/>
        </w:rPr>
        <w:t>xls</w:t>
      </w:r>
      <w:proofErr w:type="spellEnd"/>
      <w:r w:rsidR="004438E9">
        <w:t>»</w:t>
      </w:r>
      <w:r w:rsidRPr="00E137EA">
        <w:t xml:space="preserve">: «2014_Новые </w:t>
      </w:r>
      <w:proofErr w:type="spellStart"/>
      <w:r w:rsidRPr="00E137EA">
        <w:t>торговцы</w:t>
      </w:r>
      <w:proofErr w:type="spellEnd"/>
      <w:r w:rsidRPr="00E137EA">
        <w:t>», «</w:t>
      </w:r>
      <w:proofErr w:type="spellStart"/>
      <w:r w:rsidRPr="00E137EA">
        <w:t>Переход</w:t>
      </w:r>
      <w:proofErr w:type="spellEnd"/>
      <w:r w:rsidRPr="00E137EA">
        <w:t xml:space="preserve"> на нових </w:t>
      </w:r>
      <w:proofErr w:type="spellStart"/>
      <w:r w:rsidRPr="00E137EA">
        <w:t>торговцев</w:t>
      </w:r>
      <w:proofErr w:type="spellEnd"/>
      <w:r w:rsidRPr="00E137EA">
        <w:t xml:space="preserve"> 2015», «</w:t>
      </w:r>
      <w:proofErr w:type="spellStart"/>
      <w:r w:rsidRPr="00E137EA">
        <w:t>Переход</w:t>
      </w:r>
      <w:proofErr w:type="spellEnd"/>
      <w:r w:rsidRPr="00E137EA">
        <w:t xml:space="preserve"> на нових </w:t>
      </w:r>
      <w:proofErr w:type="spellStart"/>
      <w:r w:rsidRPr="00E137EA">
        <w:t>торговцев</w:t>
      </w:r>
      <w:proofErr w:type="spellEnd"/>
      <w:r w:rsidRPr="00E137EA">
        <w:t xml:space="preserve"> 2015г 2», «</w:t>
      </w:r>
      <w:proofErr w:type="spellStart"/>
      <w:r w:rsidRPr="00E137EA">
        <w:t>Предприятия</w:t>
      </w:r>
      <w:proofErr w:type="spellEnd"/>
      <w:r w:rsidRPr="00E137EA">
        <w:t xml:space="preserve"> в </w:t>
      </w:r>
      <w:proofErr w:type="spellStart"/>
      <w:r w:rsidRPr="00E137EA">
        <w:t>Харькове</w:t>
      </w:r>
      <w:proofErr w:type="spellEnd"/>
      <w:r w:rsidRPr="00E137EA">
        <w:t>», «</w:t>
      </w:r>
      <w:proofErr w:type="spellStart"/>
      <w:r w:rsidRPr="00E137EA">
        <w:t>Торговцы</w:t>
      </w:r>
      <w:proofErr w:type="spellEnd"/>
      <w:r w:rsidRPr="00E137EA">
        <w:t xml:space="preserve"> для </w:t>
      </w:r>
      <w:proofErr w:type="spellStart"/>
      <w:r w:rsidRPr="00E137EA">
        <w:t>Власовой</w:t>
      </w:r>
      <w:proofErr w:type="spellEnd"/>
      <w:r>
        <w:t xml:space="preserve"> </w:t>
      </w:r>
      <w:proofErr w:type="spellStart"/>
      <w:r w:rsidRPr="00E137EA">
        <w:t>конец</w:t>
      </w:r>
      <w:proofErr w:type="spellEnd"/>
      <w:r w:rsidRPr="00E137EA">
        <w:t xml:space="preserve"> 2014»</w:t>
      </w:r>
      <w:r w:rsidR="004438E9">
        <w:t xml:space="preserve"> (мовою оригіналу)</w:t>
      </w:r>
      <w:r w:rsidRPr="00E137EA">
        <w:t>.</w:t>
      </w:r>
    </w:p>
    <w:p w14:paraId="1612B36E" w14:textId="77777777" w:rsidR="00E72FBC" w:rsidRPr="00E137EA" w:rsidRDefault="00E72FBC" w:rsidP="00DC0E3B">
      <w:pPr>
        <w:pStyle w:val="a0"/>
        <w:ind w:left="709"/>
        <w:jc w:val="both"/>
      </w:pPr>
      <w:r w:rsidRPr="00E137EA">
        <w:t>Вищезазначені таблиці містять інформацію про назву, код ЄДРПОУ, область</w:t>
      </w:r>
      <w:r w:rsidR="004438E9">
        <w:t>,</w:t>
      </w:r>
      <w:r w:rsidRPr="00E137EA">
        <w:t xml:space="preserve"> в якій працювала юридична особа (оператор АЗС), назв</w:t>
      </w:r>
      <w:r w:rsidR="004438E9">
        <w:t>у</w:t>
      </w:r>
      <w:r w:rsidRPr="00E137EA">
        <w:t>, код ЄДРПОУ нового оператора АЗС, наявність ПДВ, кількість АЗС, запланован</w:t>
      </w:r>
      <w:r w:rsidR="004438E9">
        <w:t>у</w:t>
      </w:r>
      <w:r w:rsidRPr="00E137EA">
        <w:t xml:space="preserve"> дат</w:t>
      </w:r>
      <w:r w:rsidR="004438E9">
        <w:t>у</w:t>
      </w:r>
      <w:r w:rsidRPr="00E137EA">
        <w:t xml:space="preserve"> початку переходу, запланован</w:t>
      </w:r>
      <w:r w:rsidR="004438E9">
        <w:t>у</w:t>
      </w:r>
      <w:r w:rsidRPr="00E137EA">
        <w:t xml:space="preserve"> дат</w:t>
      </w:r>
      <w:r w:rsidR="004438E9">
        <w:t>у</w:t>
      </w:r>
      <w:r w:rsidRPr="00E137EA">
        <w:t xml:space="preserve"> закінчення переходу, фактичн</w:t>
      </w:r>
      <w:r w:rsidR="004438E9">
        <w:t>у</w:t>
      </w:r>
      <w:r w:rsidRPr="00E137EA">
        <w:t xml:space="preserve"> дат</w:t>
      </w:r>
      <w:r w:rsidR="004438E9">
        <w:t>у</w:t>
      </w:r>
      <w:r w:rsidRPr="00E137EA">
        <w:t xml:space="preserve"> початку переходу, фактичн</w:t>
      </w:r>
      <w:r w:rsidR="004438E9">
        <w:t>у</w:t>
      </w:r>
      <w:r w:rsidRPr="00E137EA">
        <w:t xml:space="preserve"> дат</w:t>
      </w:r>
      <w:r w:rsidR="004438E9">
        <w:t>у</w:t>
      </w:r>
      <w:r w:rsidRPr="00E137EA">
        <w:t xml:space="preserve"> закінчення переходу, кількість АЗС на новоствореному оператору АЗС, кількість АЗС</w:t>
      </w:r>
      <w:r w:rsidR="004438E9">
        <w:t>,</w:t>
      </w:r>
      <w:r w:rsidRPr="00E137EA">
        <w:t xml:space="preserve"> які залишилось перевести. </w:t>
      </w:r>
    </w:p>
    <w:p w14:paraId="667A4220" w14:textId="77777777" w:rsidR="00E72FBC" w:rsidRPr="00E137EA" w:rsidRDefault="00E72FBC" w:rsidP="00DC0E3B">
      <w:pPr>
        <w:pStyle w:val="a0"/>
        <w:numPr>
          <w:ilvl w:val="0"/>
          <w:numId w:val="2"/>
        </w:numPr>
        <w:ind w:left="709" w:hanging="709"/>
        <w:jc w:val="both"/>
      </w:pPr>
      <w:r w:rsidRPr="00E137EA">
        <w:t xml:space="preserve">Разом </w:t>
      </w:r>
      <w:r w:rsidR="004438E9">
        <w:t>і</w:t>
      </w:r>
      <w:r w:rsidRPr="00E137EA">
        <w:t xml:space="preserve">з вищенаведеним наявна значна кількість файлів у форматі </w:t>
      </w:r>
      <w:r w:rsidR="004438E9">
        <w:t>«</w:t>
      </w:r>
      <w:proofErr w:type="spellStart"/>
      <w:r w:rsidRPr="00E137EA">
        <w:rPr>
          <w:lang w:val="en-US"/>
        </w:rPr>
        <w:t>xls</w:t>
      </w:r>
      <w:proofErr w:type="spellEnd"/>
      <w:r w:rsidR="004438E9">
        <w:t>»</w:t>
      </w:r>
      <w:r w:rsidRPr="00E137EA">
        <w:t xml:space="preserve"> </w:t>
      </w:r>
      <w:r w:rsidR="004438E9">
        <w:t>і</w:t>
      </w:r>
      <w:r w:rsidRPr="00E137EA">
        <w:t xml:space="preserve">з назвами: «УН </w:t>
      </w:r>
      <w:proofErr w:type="spellStart"/>
      <w:r w:rsidRPr="00E137EA">
        <w:t>расчеты</w:t>
      </w:r>
      <w:proofErr w:type="spellEnd"/>
      <w:r w:rsidRPr="00E137EA">
        <w:t xml:space="preserve">», «УН </w:t>
      </w:r>
      <w:proofErr w:type="spellStart"/>
      <w:r w:rsidRPr="00E137EA">
        <w:t>расчеты</w:t>
      </w:r>
      <w:proofErr w:type="spellEnd"/>
      <w:r w:rsidRPr="00E137EA">
        <w:t xml:space="preserve"> за </w:t>
      </w:r>
      <w:proofErr w:type="spellStart"/>
      <w:r w:rsidRPr="00E137EA">
        <w:t>нефть</w:t>
      </w:r>
      <w:proofErr w:type="spellEnd"/>
      <w:r w:rsidRPr="00E137EA">
        <w:t xml:space="preserve">», «УН за </w:t>
      </w:r>
      <w:proofErr w:type="spellStart"/>
      <w:r w:rsidRPr="00E137EA">
        <w:t>Галнафту</w:t>
      </w:r>
      <w:proofErr w:type="spellEnd"/>
      <w:r w:rsidRPr="00E137EA">
        <w:t xml:space="preserve"> и ТД </w:t>
      </w:r>
      <w:proofErr w:type="spellStart"/>
      <w:r w:rsidRPr="00E137EA">
        <w:t>Прикарпатье</w:t>
      </w:r>
      <w:proofErr w:type="spellEnd"/>
      <w:r w:rsidRPr="00E137EA">
        <w:t>», «</w:t>
      </w:r>
      <w:proofErr w:type="spellStart"/>
      <w:r w:rsidRPr="00E137EA">
        <w:t>Возврат</w:t>
      </w:r>
      <w:proofErr w:type="spellEnd"/>
      <w:r w:rsidRPr="00E137EA">
        <w:t xml:space="preserve"> ПО на УН» (мов</w:t>
      </w:r>
      <w:r w:rsidR="004438E9">
        <w:t>ою</w:t>
      </w:r>
      <w:r w:rsidRPr="00E137EA">
        <w:t xml:space="preserve"> оригіналу), які відображають схематично рух коштів із з</w:t>
      </w:r>
      <w:r w:rsidR="004438E9">
        <w:t>аз</w:t>
      </w:r>
      <w:r w:rsidRPr="00E137EA">
        <w:t>наченням сум, розрахункових рахунків, отримувачів коштів, а в деяких випадках зазначено навіть реквізити договорів</w:t>
      </w:r>
      <w:r w:rsidR="004438E9">
        <w:t>,</w:t>
      </w:r>
      <w:r w:rsidRPr="00E137EA">
        <w:t xml:space="preserve"> відповідно до яких здійснюється виплата заборгованості. Наприклад</w:t>
      </w:r>
      <w:r w:rsidR="004438E9">
        <w:t>:</w:t>
      </w:r>
    </w:p>
    <w:p w14:paraId="7B47A42E" w14:textId="77777777" w:rsidR="00E72FBC" w:rsidRPr="00E137EA" w:rsidRDefault="00E72FBC" w:rsidP="00DC0E3B">
      <w:pPr>
        <w:jc w:val="both"/>
        <w:rPr>
          <w:rFonts w:ascii="Calibri" w:hAnsi="Calibri"/>
        </w:rPr>
      </w:pPr>
    </w:p>
    <w:p w14:paraId="067281C2" w14:textId="77777777" w:rsidR="00E72FBC" w:rsidRPr="00AA76AC" w:rsidRDefault="00904557" w:rsidP="00AA76AC">
      <w:pPr>
        <w:pStyle w:val="a0"/>
        <w:ind w:left="709"/>
        <w:jc w:val="both"/>
      </w:pPr>
      <w:r>
        <w:rPr>
          <w:noProof/>
          <w:lang w:val="ru-RU"/>
        </w:rPr>
        <w:drawing>
          <wp:inline distT="0" distB="0" distL="0" distR="0" wp14:anchorId="0A559819" wp14:editId="10B8A71D">
            <wp:extent cx="5587365" cy="2243328"/>
            <wp:effectExtent l="19050" t="19050" r="13335" b="2413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592058" cy="2245212"/>
                    </a:xfrm>
                    <a:prstGeom prst="rect">
                      <a:avLst/>
                    </a:prstGeom>
                    <a:noFill/>
                    <a:ln w="9525" cmpd="sng">
                      <a:solidFill>
                        <a:srgbClr val="000000"/>
                      </a:solidFill>
                      <a:miter lim="800000"/>
                      <a:headEnd/>
                      <a:tailEnd/>
                    </a:ln>
                    <a:effectLst/>
                  </pic:spPr>
                </pic:pic>
              </a:graphicData>
            </a:graphic>
          </wp:inline>
        </w:drawing>
      </w:r>
    </w:p>
    <w:p w14:paraId="71E8AB7E" w14:textId="77777777" w:rsidR="004438E9" w:rsidRDefault="004438E9" w:rsidP="004438E9">
      <w:pPr>
        <w:pStyle w:val="a0"/>
        <w:ind w:left="709" w:hanging="709"/>
        <w:jc w:val="center"/>
      </w:pPr>
      <w:r w:rsidRPr="00E137EA">
        <w:t>Рис.</w:t>
      </w:r>
      <w:r>
        <w:t xml:space="preserve"> 11</w:t>
      </w:r>
    </w:p>
    <w:p w14:paraId="0607ED93" w14:textId="77777777" w:rsidR="00AA76AC" w:rsidRPr="00E137EA" w:rsidRDefault="00AA76AC" w:rsidP="004438E9">
      <w:pPr>
        <w:pStyle w:val="a0"/>
        <w:ind w:left="709" w:hanging="709"/>
        <w:jc w:val="center"/>
      </w:pPr>
    </w:p>
    <w:p w14:paraId="7931C9FC" w14:textId="77777777" w:rsidR="00E72FBC" w:rsidRPr="00E137EA" w:rsidRDefault="00904557" w:rsidP="00DC0E3B">
      <w:pPr>
        <w:pStyle w:val="a0"/>
        <w:ind w:left="709"/>
        <w:jc w:val="both"/>
      </w:pPr>
      <w:r>
        <w:rPr>
          <w:noProof/>
          <w:lang w:val="ru-RU"/>
        </w:rPr>
        <w:lastRenderedPageBreak/>
        <w:drawing>
          <wp:inline distT="0" distB="0" distL="0" distR="0" wp14:anchorId="16EFC793" wp14:editId="07C8032F">
            <wp:extent cx="5575300" cy="2444496"/>
            <wp:effectExtent l="19050" t="19050" r="25400" b="13335"/>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579317" cy="2446257"/>
                    </a:xfrm>
                    <a:prstGeom prst="rect">
                      <a:avLst/>
                    </a:prstGeom>
                    <a:noFill/>
                    <a:ln w="9525" cmpd="sng">
                      <a:solidFill>
                        <a:srgbClr val="000000"/>
                      </a:solidFill>
                      <a:miter lim="800000"/>
                      <a:headEnd/>
                      <a:tailEnd/>
                    </a:ln>
                    <a:effectLst/>
                  </pic:spPr>
                </pic:pic>
              </a:graphicData>
            </a:graphic>
          </wp:inline>
        </w:drawing>
      </w:r>
    </w:p>
    <w:p w14:paraId="061EC17C" w14:textId="77777777" w:rsidR="004438E9" w:rsidRPr="00E137EA" w:rsidRDefault="004438E9" w:rsidP="004438E9">
      <w:pPr>
        <w:pStyle w:val="a0"/>
        <w:ind w:left="709"/>
        <w:jc w:val="center"/>
      </w:pPr>
      <w:r w:rsidRPr="00E137EA">
        <w:t>Рис.</w:t>
      </w:r>
      <w:r>
        <w:t xml:space="preserve"> 12</w:t>
      </w:r>
    </w:p>
    <w:p w14:paraId="64F16C1D" w14:textId="77777777" w:rsidR="00E72FBC" w:rsidRPr="00E137EA" w:rsidRDefault="00E72FBC" w:rsidP="00DC0E3B">
      <w:pPr>
        <w:pStyle w:val="a0"/>
        <w:ind w:left="709" w:hanging="709"/>
        <w:jc w:val="both"/>
      </w:pPr>
    </w:p>
    <w:p w14:paraId="1CCD8BF9" w14:textId="77777777" w:rsidR="00E72FBC" w:rsidRPr="00E137EA" w:rsidRDefault="00E72FBC" w:rsidP="00DC0E3B">
      <w:pPr>
        <w:pStyle w:val="a0"/>
        <w:numPr>
          <w:ilvl w:val="0"/>
          <w:numId w:val="2"/>
        </w:numPr>
        <w:ind w:left="709" w:hanging="709"/>
        <w:jc w:val="both"/>
      </w:pPr>
      <w:r w:rsidRPr="00E137EA">
        <w:t>Аналіз наданих схем свідчить, що на них відображаються схеми грошових переказів</w:t>
      </w:r>
      <w:r w:rsidR="00AA76AC">
        <w:t>.</w:t>
      </w:r>
      <w:r w:rsidRPr="00E137EA">
        <w:t xml:space="preserve"> </w:t>
      </w:r>
      <w:r w:rsidR="00AA76AC">
        <w:t>Я</w:t>
      </w:r>
      <w:r w:rsidRPr="00E137EA">
        <w:t>к правило</w:t>
      </w:r>
      <w:r w:rsidR="00AA76AC">
        <w:t>,</w:t>
      </w:r>
      <w:r w:rsidRPr="00E137EA">
        <w:t xml:space="preserve"> кінцевими отримувачами грошей є ПАТ «УКРТАТНАФТА» та </w:t>
      </w:r>
      <w:r w:rsidRPr="00E137EA">
        <w:br/>
        <w:t xml:space="preserve">ПАТ «УКРНАФТА». </w:t>
      </w:r>
      <w:r w:rsidR="00AA76AC">
        <w:t>У</w:t>
      </w:r>
      <w:r w:rsidRPr="00E137EA">
        <w:t xml:space="preserve"> дужках біля назви товариств</w:t>
      </w:r>
      <w:r w:rsidR="00AA76AC">
        <w:t>а</w:t>
      </w:r>
      <w:r w:rsidRPr="00E137EA">
        <w:t xml:space="preserve"> зазначається банк (Ощадбанк, Південний, Приватбанк, </w:t>
      </w:r>
      <w:proofErr w:type="spellStart"/>
      <w:r w:rsidRPr="00E137EA">
        <w:t>Таскомбанк</w:t>
      </w:r>
      <w:proofErr w:type="spellEnd"/>
      <w:r w:rsidRPr="00E137EA">
        <w:t xml:space="preserve">). Всі гроші проходять транзитом та акумулюються на </w:t>
      </w:r>
      <w:r w:rsidR="00AA76AC">
        <w:t xml:space="preserve">рахунках </w:t>
      </w:r>
      <w:r w:rsidRPr="00E137EA">
        <w:t>ПАТ «УКРТАТНАФТА» і ПАТ «УКРНАФТА» у банку Південний.</w:t>
      </w:r>
    </w:p>
    <w:p w14:paraId="147F9777" w14:textId="77777777" w:rsidR="00E72FBC" w:rsidRDefault="00E72FBC" w:rsidP="00DC0E3B">
      <w:pPr>
        <w:pStyle w:val="a0"/>
        <w:numPr>
          <w:ilvl w:val="0"/>
          <w:numId w:val="2"/>
        </w:numPr>
        <w:ind w:left="709" w:hanging="709"/>
        <w:jc w:val="both"/>
      </w:pPr>
      <w:r w:rsidRPr="00E137EA">
        <w:t>За інформаці</w:t>
      </w:r>
      <w:r w:rsidR="00E84143">
        <w:t>є</w:t>
      </w:r>
      <w:r w:rsidRPr="00E137EA">
        <w:t>ю</w:t>
      </w:r>
      <w:r w:rsidR="00AA76AC">
        <w:t>,</w:t>
      </w:r>
      <w:r w:rsidRPr="00E137EA">
        <w:t xml:space="preserve"> наданою Державною фіскальною службою України на </w:t>
      </w:r>
      <w:r>
        <w:br/>
      </w:r>
      <w:r w:rsidRPr="00E137EA">
        <w:t xml:space="preserve">вимогу </w:t>
      </w:r>
      <w:r>
        <w:t>НАБУ</w:t>
      </w:r>
      <w:r w:rsidR="00AA76AC">
        <w:t>,</w:t>
      </w:r>
      <w:r w:rsidRPr="00E137EA">
        <w:t xml:space="preserve"> яка в подальшому була передана до Комітету</w:t>
      </w:r>
      <w:r w:rsidR="00544BF6">
        <w:t>,</w:t>
      </w:r>
      <w:r w:rsidRPr="00E137EA">
        <w:t xml:space="preserve"> встановлено, що протягом 2015-2016 років різн</w:t>
      </w:r>
      <w:r w:rsidR="00544BF6">
        <w:t>і</w:t>
      </w:r>
      <w:r w:rsidRPr="00E137EA">
        <w:t xml:space="preserve"> суб’єкти господарювання (</w:t>
      </w:r>
      <w:r w:rsidR="00544BF6">
        <w:t>у</w:t>
      </w:r>
      <w:r w:rsidRPr="00E137EA">
        <w:t xml:space="preserve"> т.</w:t>
      </w:r>
      <w:r w:rsidR="00544BF6">
        <w:t xml:space="preserve"> </w:t>
      </w:r>
      <w:r w:rsidRPr="00E137EA">
        <w:t>ч. відповідач</w:t>
      </w:r>
      <w:r w:rsidR="00544BF6">
        <w:t>і</w:t>
      </w:r>
      <w:r w:rsidRPr="00E137EA">
        <w:t xml:space="preserve"> </w:t>
      </w:r>
      <w:r w:rsidR="00544BF6">
        <w:t>у</w:t>
      </w:r>
      <w:r w:rsidRPr="00E137EA">
        <w:t xml:space="preserve"> справі) здійснювал</w:t>
      </w:r>
      <w:r w:rsidR="00544BF6">
        <w:t>и</w:t>
      </w:r>
      <w:r w:rsidRPr="00E137EA">
        <w:t xml:space="preserve"> відправлення податкової звітності з одних і тих же </w:t>
      </w:r>
      <w:r w:rsidRPr="00C359A4">
        <w:rPr>
          <w:lang w:val="en-US"/>
        </w:rPr>
        <w:t>IP</w:t>
      </w:r>
      <w:r w:rsidRPr="00E137EA">
        <w:t xml:space="preserve">-адрес та електронних поштових скриньок. Наприклад: </w:t>
      </w:r>
      <w:r w:rsidRPr="00C359A4">
        <w:rPr>
          <w:lang w:val="en-US"/>
        </w:rPr>
        <w:t>IP</w:t>
      </w:r>
      <w:r w:rsidRPr="00E137EA">
        <w:t>-адреса 178.136.131.228</w:t>
      </w:r>
      <w:r>
        <w:t>,</w:t>
      </w:r>
      <w:r w:rsidRPr="00E137EA">
        <w:t xml:space="preserve"> як</w:t>
      </w:r>
      <w:r w:rsidR="00544BF6">
        <w:t>у</w:t>
      </w:r>
      <w:r w:rsidRPr="00E137EA">
        <w:t xml:space="preserve"> одночасно використовува</w:t>
      </w:r>
      <w:r w:rsidR="00544BF6">
        <w:t>ли</w:t>
      </w:r>
      <w:r w:rsidRPr="00E137EA">
        <w:t xml:space="preserve"> оператори АЗС мережі «АВІАС», зокрема: </w:t>
      </w:r>
      <w:r>
        <w:br/>
      </w:r>
      <w:r w:rsidRPr="00E137EA">
        <w:t xml:space="preserve">ТОВ «АГРУС ТОРГ», ТОВ «ХАННА ГРУПП», ТОВ «ФАБРИЦИУС», </w:t>
      </w:r>
      <w:r>
        <w:br/>
      </w:r>
      <w:r w:rsidRPr="00E137EA">
        <w:t xml:space="preserve">ТОВ </w:t>
      </w:r>
      <w:r w:rsidR="00544BF6">
        <w:t>«</w:t>
      </w:r>
      <w:r w:rsidRPr="00E137EA">
        <w:t>ОЙЛЕНД</w:t>
      </w:r>
      <w:r w:rsidR="00544BF6">
        <w:t>»</w:t>
      </w:r>
      <w:r w:rsidRPr="00E137EA">
        <w:t xml:space="preserve">. </w:t>
      </w:r>
    </w:p>
    <w:p w14:paraId="7DE2790F" w14:textId="77777777" w:rsidR="00E72FBC" w:rsidRPr="00E137EA" w:rsidRDefault="00E72FBC" w:rsidP="00DC0E3B">
      <w:pPr>
        <w:pStyle w:val="a0"/>
        <w:ind w:left="709"/>
        <w:jc w:val="both"/>
      </w:pPr>
    </w:p>
    <w:p w14:paraId="744B2391" w14:textId="77777777" w:rsidR="00E72FBC" w:rsidRPr="00E137EA" w:rsidRDefault="00E72FBC" w:rsidP="00DC0E3B">
      <w:pPr>
        <w:pStyle w:val="a0"/>
        <w:numPr>
          <w:ilvl w:val="0"/>
          <w:numId w:val="2"/>
        </w:numPr>
        <w:ind w:left="709" w:hanging="709"/>
        <w:jc w:val="both"/>
      </w:pPr>
      <w:r w:rsidRPr="00E137EA">
        <w:t xml:space="preserve">Зазначене свідчить </w:t>
      </w:r>
      <w:r w:rsidRPr="00E137EA">
        <w:rPr>
          <w:u w:val="single"/>
        </w:rPr>
        <w:t xml:space="preserve">про </w:t>
      </w:r>
      <w:r>
        <w:rPr>
          <w:u w:val="single"/>
        </w:rPr>
        <w:t xml:space="preserve">погоджену поведінку </w:t>
      </w:r>
      <w:r w:rsidRPr="00E137EA">
        <w:t>оператор</w:t>
      </w:r>
      <w:r>
        <w:t>ів</w:t>
      </w:r>
      <w:r w:rsidRPr="00E137EA">
        <w:t xml:space="preserve"> АЗС мережі «АВІАС</w:t>
      </w:r>
      <w:r>
        <w:t xml:space="preserve">» під час реалізації світлих нафтопродуктів. При цьому координовано відбувається </w:t>
      </w:r>
      <w:r w:rsidRPr="00E137EA">
        <w:t>плануванн</w:t>
      </w:r>
      <w:r>
        <w:t>я, розвиток</w:t>
      </w:r>
      <w:r w:rsidRPr="00E137EA">
        <w:t xml:space="preserve"> мережі АЗС «АВІАС», створення та ліквідація юридичних осіб, фінансовий контроль та матеріальне забезпечення, можливість </w:t>
      </w:r>
      <w:r w:rsidR="00A6438C">
        <w:t>спрямування</w:t>
      </w:r>
      <w:r w:rsidRPr="00E137EA">
        <w:t xml:space="preserve"> своїх податкових звітів з одного робочого місця або навіть з одного й того ж комп’ютера однією особою. Охоплення всіх важливих процесів ведення господарської діяльності такої складної та великої системи</w:t>
      </w:r>
      <w:r>
        <w:t xml:space="preserve"> забезпечує координацію конкурентної поведінки щодо реалізації світлих нафтопродуктів.</w:t>
      </w:r>
    </w:p>
    <w:p w14:paraId="01A059E8" w14:textId="77777777" w:rsidR="00E72FBC" w:rsidRPr="00E137EA" w:rsidRDefault="00E72FBC" w:rsidP="00DC0E3B">
      <w:pPr>
        <w:pStyle w:val="a0"/>
        <w:ind w:left="709"/>
        <w:jc w:val="both"/>
      </w:pPr>
    </w:p>
    <w:p w14:paraId="7FA5BFDE" w14:textId="77777777" w:rsidR="00E72FBC" w:rsidRPr="00E137EA" w:rsidRDefault="00E72FBC" w:rsidP="00DC0E3B">
      <w:pPr>
        <w:pStyle w:val="a0"/>
        <w:numPr>
          <w:ilvl w:val="0"/>
          <w:numId w:val="2"/>
        </w:numPr>
        <w:ind w:left="709" w:hanging="709"/>
        <w:jc w:val="both"/>
      </w:pPr>
      <w:r w:rsidRPr="00E137EA">
        <w:t xml:space="preserve">Тобто, </w:t>
      </w:r>
      <w:r>
        <w:t xml:space="preserve">аналіз </w:t>
      </w:r>
      <w:r w:rsidRPr="00E137EA">
        <w:t>надан</w:t>
      </w:r>
      <w:r>
        <w:t>ої</w:t>
      </w:r>
      <w:r w:rsidRPr="00E137EA">
        <w:t xml:space="preserve"> інформаці</w:t>
      </w:r>
      <w:r>
        <w:t>ї</w:t>
      </w:r>
      <w:r w:rsidRPr="00E137EA">
        <w:t xml:space="preserve"> НАБУ підтверджує </w:t>
      </w:r>
      <w:r w:rsidR="00A6438C">
        <w:t>наявність</w:t>
      </w:r>
      <w:r w:rsidRPr="00E137EA">
        <w:t xml:space="preserve"> координаційного «Центру»</w:t>
      </w:r>
      <w:r w:rsidR="00A6438C">
        <w:t>,</w:t>
      </w:r>
      <w:r w:rsidRPr="00E137EA">
        <w:t xml:space="preserve"> до якого входять компанії «АВІАС», які знаходяться за однією адресою </w:t>
      </w:r>
      <w:r w:rsidR="00A6438C">
        <w:t>в</w:t>
      </w:r>
      <w:r w:rsidRPr="00E137EA">
        <w:t xml:space="preserve"> місті Дніпрі.</w:t>
      </w:r>
    </w:p>
    <w:p w14:paraId="14BE9666" w14:textId="77777777" w:rsidR="00E72FBC" w:rsidRPr="00E137EA" w:rsidRDefault="00E72FBC" w:rsidP="00DC0E3B">
      <w:pPr>
        <w:pStyle w:val="a0"/>
        <w:ind w:left="709"/>
        <w:jc w:val="both"/>
      </w:pPr>
    </w:p>
    <w:p w14:paraId="6E9C7189" w14:textId="77777777" w:rsidR="00E72FBC" w:rsidRPr="004C5F4F" w:rsidRDefault="00E72FBC" w:rsidP="004C5F4F">
      <w:pPr>
        <w:pStyle w:val="a0"/>
        <w:numPr>
          <w:ilvl w:val="0"/>
          <w:numId w:val="2"/>
        </w:numPr>
        <w:ind w:left="709" w:hanging="709"/>
        <w:jc w:val="both"/>
        <w:rPr>
          <w:b/>
        </w:rPr>
      </w:pPr>
      <w:r w:rsidRPr="00E137EA">
        <w:rPr>
          <w:b/>
        </w:rPr>
        <w:t xml:space="preserve">Отже, діяльність паливного проекту «АВІАС» є організованою та координованою, і центром такої координації є </w:t>
      </w:r>
      <w:r w:rsidR="00B326BA">
        <w:rPr>
          <w:b/>
        </w:rPr>
        <w:t>ТОВ ВТФ «АВІАС», ТОВ «ТД «АВІАС», ТОВ «ПРОМ ГАРАНТ ПЛЮС» та ТОВ «АЛЬЯНС ЕВОЛЮШН»</w:t>
      </w:r>
      <w:r w:rsidRPr="00E137EA">
        <w:rPr>
          <w:b/>
        </w:rPr>
        <w:t xml:space="preserve">, які знаходяться за однією адресою, а також кожен з яких виконує свою функцію для ефективної роботи мережі АЗС «АВІАС». </w:t>
      </w:r>
    </w:p>
    <w:p w14:paraId="02BC949A" w14:textId="77777777" w:rsidR="00E72FBC" w:rsidRPr="00E137EA" w:rsidRDefault="00E72FBC" w:rsidP="00DC0E3B">
      <w:pPr>
        <w:ind w:left="709" w:hanging="709"/>
        <w:rPr>
          <w:rFonts w:ascii="Times New Roman" w:hAnsi="Times New Roman"/>
          <w:b/>
          <w:szCs w:val="24"/>
        </w:rPr>
      </w:pPr>
    </w:p>
    <w:p w14:paraId="179D86EE" w14:textId="77777777" w:rsidR="00E72FBC" w:rsidRPr="00E137EA" w:rsidRDefault="00E72FBC" w:rsidP="00DC0E3B">
      <w:pPr>
        <w:ind w:left="709" w:hanging="709"/>
        <w:rPr>
          <w:rFonts w:ascii="Times New Roman" w:hAnsi="Times New Roman"/>
          <w:b/>
          <w:szCs w:val="24"/>
        </w:rPr>
      </w:pPr>
      <w:r w:rsidRPr="00E137EA">
        <w:rPr>
          <w:rFonts w:ascii="Times New Roman" w:hAnsi="Times New Roman"/>
          <w:b/>
          <w:szCs w:val="24"/>
        </w:rPr>
        <w:t>6.</w:t>
      </w:r>
      <w:r w:rsidR="00A82408">
        <w:rPr>
          <w:rFonts w:ascii="Times New Roman" w:hAnsi="Times New Roman"/>
          <w:b/>
          <w:szCs w:val="24"/>
        </w:rPr>
        <w:t>4</w:t>
      </w:r>
      <w:r w:rsidRPr="00E137EA">
        <w:rPr>
          <w:rFonts w:ascii="Times New Roman" w:hAnsi="Times New Roman"/>
          <w:b/>
          <w:szCs w:val="24"/>
        </w:rPr>
        <w:t>. Ціноутворення та вплив на цінову конкуренцію</w:t>
      </w:r>
    </w:p>
    <w:p w14:paraId="114E07AC" w14:textId="77777777" w:rsidR="00E72FBC" w:rsidRPr="00E137EA" w:rsidRDefault="00E72FBC" w:rsidP="00DC0E3B">
      <w:pPr>
        <w:ind w:left="709" w:hanging="709"/>
        <w:jc w:val="both"/>
        <w:rPr>
          <w:rFonts w:ascii="Times New Roman" w:hAnsi="Times New Roman"/>
          <w:szCs w:val="24"/>
        </w:rPr>
      </w:pPr>
      <w:r w:rsidRPr="00E137EA">
        <w:rPr>
          <w:rFonts w:ascii="Times New Roman" w:hAnsi="Times New Roman"/>
          <w:szCs w:val="24"/>
        </w:rPr>
        <w:tab/>
      </w:r>
    </w:p>
    <w:p w14:paraId="7989063B" w14:textId="77777777" w:rsidR="00E72FBC" w:rsidRPr="00E137EA" w:rsidRDefault="00E72FBC" w:rsidP="00DC0E3B">
      <w:pPr>
        <w:pStyle w:val="a0"/>
        <w:numPr>
          <w:ilvl w:val="0"/>
          <w:numId w:val="2"/>
        </w:numPr>
        <w:ind w:hanging="720"/>
        <w:jc w:val="both"/>
      </w:pPr>
      <w:r w:rsidRPr="00E137EA">
        <w:lastRenderedPageBreak/>
        <w:t>Відповідно до інформації операторів АЗС мережі «АВІАС», при встановле</w:t>
      </w:r>
      <w:r w:rsidR="00D854BE">
        <w:t>н</w:t>
      </w:r>
      <w:r w:rsidRPr="00E137EA">
        <w:t xml:space="preserve">ні роздрібних цін на нафтопродукти на автозаправних станціях вони керуються Законом України «Про ціни та ціноутворення» та іншими нормативно-правовими актами. </w:t>
      </w:r>
    </w:p>
    <w:p w14:paraId="18C100D8" w14:textId="77777777" w:rsidR="00E72FBC" w:rsidRPr="00E137EA" w:rsidRDefault="00E72FBC" w:rsidP="00DC0E3B">
      <w:pPr>
        <w:ind w:left="709"/>
        <w:jc w:val="both"/>
        <w:rPr>
          <w:rFonts w:ascii="Times New Roman" w:hAnsi="Times New Roman"/>
          <w:szCs w:val="24"/>
        </w:rPr>
      </w:pPr>
      <w:r w:rsidRPr="00E137EA">
        <w:rPr>
          <w:rFonts w:ascii="Times New Roman" w:hAnsi="Times New Roman"/>
          <w:szCs w:val="24"/>
        </w:rPr>
        <w:t xml:space="preserve">Крім того, ПАТ «УКРНАФТА» зазначає, що при формуванні роздрібних цін на нафтопродукти ними враховуються </w:t>
      </w:r>
      <w:r w:rsidR="00284A43">
        <w:rPr>
          <w:rFonts w:ascii="Times New Roman" w:hAnsi="Times New Roman"/>
          <w:szCs w:val="24"/>
        </w:rPr>
        <w:t>такі</w:t>
      </w:r>
      <w:r w:rsidRPr="00E137EA">
        <w:rPr>
          <w:rFonts w:ascii="Times New Roman" w:hAnsi="Times New Roman"/>
          <w:szCs w:val="24"/>
        </w:rPr>
        <w:t xml:space="preserve"> фактори та витрати:</w:t>
      </w:r>
    </w:p>
    <w:p w14:paraId="3F4A183D" w14:textId="55DAF22E" w:rsidR="00E72FBC" w:rsidRPr="004F708E" w:rsidRDefault="004F708E" w:rsidP="00DC0E3B">
      <w:pPr>
        <w:pStyle w:val="a0"/>
        <w:numPr>
          <w:ilvl w:val="0"/>
          <w:numId w:val="3"/>
        </w:numPr>
        <w:jc w:val="both"/>
      </w:pPr>
      <w:r w:rsidRPr="004F708E">
        <w:rPr>
          <w:bCs/>
          <w:i/>
        </w:rPr>
        <w:t>[інформація визначена як інформація з обмеженим доступом]</w:t>
      </w:r>
      <w:r w:rsidR="00E72FBC" w:rsidRPr="004F708E">
        <w:t>.</w:t>
      </w:r>
    </w:p>
    <w:p w14:paraId="1890B7BA" w14:textId="77777777" w:rsidR="00110FEF" w:rsidRPr="00E137EA" w:rsidRDefault="00110FEF" w:rsidP="00110FEF">
      <w:pPr>
        <w:pStyle w:val="a0"/>
        <w:ind w:left="1068"/>
        <w:jc w:val="both"/>
      </w:pPr>
    </w:p>
    <w:p w14:paraId="02E50CB4" w14:textId="77777777" w:rsidR="00E72FBC" w:rsidRPr="00E137EA" w:rsidRDefault="00284A43" w:rsidP="00DC0E3B">
      <w:pPr>
        <w:ind w:left="708"/>
        <w:jc w:val="both"/>
        <w:rPr>
          <w:rFonts w:ascii="Times New Roman" w:hAnsi="Times New Roman"/>
          <w:szCs w:val="24"/>
        </w:rPr>
      </w:pPr>
      <w:r>
        <w:rPr>
          <w:rFonts w:ascii="Times New Roman" w:hAnsi="Times New Roman"/>
          <w:szCs w:val="24"/>
        </w:rPr>
        <w:t>Зазначений</w:t>
      </w:r>
      <w:r w:rsidR="00E72FBC" w:rsidRPr="00E137EA">
        <w:rPr>
          <w:rFonts w:ascii="Times New Roman" w:hAnsi="Times New Roman"/>
          <w:szCs w:val="24"/>
        </w:rPr>
        <w:t xml:space="preserve"> механізм ціноутворення застосовується до нафтопродуктів, що реалізу</w:t>
      </w:r>
      <w:r>
        <w:rPr>
          <w:rFonts w:ascii="Times New Roman" w:hAnsi="Times New Roman"/>
          <w:szCs w:val="24"/>
        </w:rPr>
        <w:t>ю</w:t>
      </w:r>
      <w:r w:rsidR="00E72FBC" w:rsidRPr="00E137EA">
        <w:rPr>
          <w:rFonts w:ascii="Times New Roman" w:hAnsi="Times New Roman"/>
          <w:szCs w:val="24"/>
        </w:rPr>
        <w:t xml:space="preserve">ться через автозаправні станції в цілому, незалежно від виду розрахунків (готівкова форма та безготівкова форма – картка </w:t>
      </w:r>
      <w:r w:rsidR="00E72FBC" w:rsidRPr="00E137EA">
        <w:rPr>
          <w:rFonts w:ascii="Times New Roman" w:hAnsi="Times New Roman"/>
          <w:szCs w:val="24"/>
          <w:lang w:val="en-US"/>
        </w:rPr>
        <w:t>VISA</w:t>
      </w:r>
      <w:r w:rsidR="00E72FBC" w:rsidRPr="00E137EA">
        <w:rPr>
          <w:rFonts w:ascii="Times New Roman" w:hAnsi="Times New Roman"/>
          <w:szCs w:val="24"/>
        </w:rPr>
        <w:t xml:space="preserve">, </w:t>
      </w:r>
      <w:proofErr w:type="spellStart"/>
      <w:r w:rsidR="00E72FBC" w:rsidRPr="00E137EA">
        <w:rPr>
          <w:rFonts w:ascii="Times New Roman" w:hAnsi="Times New Roman"/>
          <w:szCs w:val="24"/>
        </w:rPr>
        <w:t>скретчкартки</w:t>
      </w:r>
      <w:proofErr w:type="spellEnd"/>
      <w:r w:rsidR="00E72FBC" w:rsidRPr="00E137EA">
        <w:rPr>
          <w:rFonts w:ascii="Times New Roman" w:hAnsi="Times New Roman"/>
          <w:szCs w:val="24"/>
        </w:rPr>
        <w:t xml:space="preserve"> та паливні картки «АВІАС»).</w:t>
      </w:r>
    </w:p>
    <w:p w14:paraId="2824F65C" w14:textId="77777777" w:rsidR="00E72FBC" w:rsidRDefault="00E72FBC" w:rsidP="00DC0E3B">
      <w:pPr>
        <w:pStyle w:val="a0"/>
        <w:numPr>
          <w:ilvl w:val="0"/>
          <w:numId w:val="2"/>
        </w:numPr>
        <w:ind w:left="709" w:hanging="709"/>
        <w:jc w:val="both"/>
      </w:pPr>
      <w:r w:rsidRPr="00E137EA">
        <w:t>Комітетом здійснено аналіз встановлення цін на автозаправних станціях мережі «АВІАС», які працюють під такими брендами</w:t>
      </w:r>
      <w:r w:rsidR="00284A43">
        <w:t>,</w:t>
      </w:r>
      <w:r w:rsidRPr="00E137EA">
        <w:t xml:space="preserve"> як </w:t>
      </w:r>
      <w:r w:rsidRPr="00E137EA">
        <w:rPr>
          <w:lang w:val="en-US"/>
        </w:rPr>
        <w:t>ANP</w:t>
      </w:r>
      <w:r w:rsidRPr="00E137EA">
        <w:t xml:space="preserve">, АВІАС Плюс, УКРНАФТА, </w:t>
      </w:r>
      <w:proofErr w:type="spellStart"/>
      <w:r w:rsidRPr="00E137EA">
        <w:rPr>
          <w:lang w:val="en-US"/>
        </w:rPr>
        <w:t>Rubix</w:t>
      </w:r>
      <w:proofErr w:type="spellEnd"/>
      <w:r w:rsidRPr="00E137EA">
        <w:t xml:space="preserve">, </w:t>
      </w:r>
      <w:proofErr w:type="spellStart"/>
      <w:r w:rsidRPr="00E137EA">
        <w:rPr>
          <w:lang w:val="en-US"/>
        </w:rPr>
        <w:t>SentosaOil</w:t>
      </w:r>
      <w:proofErr w:type="spellEnd"/>
      <w:r w:rsidRPr="00E137EA">
        <w:t xml:space="preserve">. </w:t>
      </w:r>
    </w:p>
    <w:p w14:paraId="2D0BFE45" w14:textId="77777777" w:rsidR="00E72FBC" w:rsidRPr="004C5F4F" w:rsidRDefault="00E72FBC" w:rsidP="004C5F4F">
      <w:pPr>
        <w:pStyle w:val="a0"/>
        <w:numPr>
          <w:ilvl w:val="0"/>
          <w:numId w:val="2"/>
        </w:numPr>
        <w:ind w:left="709" w:hanging="709"/>
        <w:jc w:val="both"/>
      </w:pPr>
      <w:r>
        <w:t>Аналіз інформації про роздрібні ціни реалізації світлих нафтопродуктів показує</w:t>
      </w:r>
      <w:r w:rsidRPr="00E137EA">
        <w:t xml:space="preserve">, що </w:t>
      </w:r>
      <w:r w:rsidR="00284A43">
        <w:t>ці</w:t>
      </w:r>
      <w:r w:rsidRPr="00E137EA">
        <w:t xml:space="preserve"> бренди підходять до формування цін однаково, незалежно від регіону. </w:t>
      </w:r>
      <w:r>
        <w:t>Зокрема, на графіках 1</w:t>
      </w:r>
      <w:r w:rsidR="00284A43">
        <w:t xml:space="preserve"> </w:t>
      </w:r>
      <w:r w:rsidR="00284A43" w:rsidRPr="00E137EA">
        <w:t xml:space="preserve">– </w:t>
      </w:r>
      <w:r w:rsidR="00284A43">
        <w:t xml:space="preserve"> </w:t>
      </w:r>
      <w:r>
        <w:t xml:space="preserve">35 </w:t>
      </w:r>
      <w:r w:rsidR="00284A43">
        <w:t>д</w:t>
      </w:r>
      <w:r>
        <w:t>одатк</w:t>
      </w:r>
      <w:r w:rsidR="00284A43">
        <w:t>а</w:t>
      </w:r>
      <w:r>
        <w:t xml:space="preserve"> 12</w:t>
      </w:r>
      <w:r w:rsidR="00284A43">
        <w:t xml:space="preserve"> до рішення,</w:t>
      </w:r>
      <w:r>
        <w:t xml:space="preserve"> зображено динамік</w:t>
      </w:r>
      <w:r w:rsidR="00284A43">
        <w:t>у</w:t>
      </w:r>
      <w:r>
        <w:t xml:space="preserve"> роздрібних цін на світлі нафтопродукти, а саме </w:t>
      </w:r>
      <w:r w:rsidRPr="00E137EA">
        <w:t xml:space="preserve">бензин А-92 </w:t>
      </w:r>
      <w:r w:rsidRPr="000B2684">
        <w:rPr>
          <w:lang w:val="en-US"/>
        </w:rPr>
        <w:t>Energy</w:t>
      </w:r>
      <w:r w:rsidRPr="00E137EA">
        <w:t xml:space="preserve">, бензин А-95 </w:t>
      </w:r>
      <w:r w:rsidRPr="000B2684">
        <w:rPr>
          <w:lang w:val="en-US"/>
        </w:rPr>
        <w:t>Energy</w:t>
      </w:r>
      <w:r w:rsidRPr="00E137EA">
        <w:t xml:space="preserve">, бензин А-95, дизельне паливо </w:t>
      </w:r>
      <w:r w:rsidRPr="000B2684">
        <w:rPr>
          <w:lang w:val="en-US"/>
        </w:rPr>
        <w:t>Energy</w:t>
      </w:r>
      <w:r w:rsidRPr="00E137EA">
        <w:t>, дизельне паливо Євро 4,</w:t>
      </w:r>
      <w:r>
        <w:t xml:space="preserve"> за період </w:t>
      </w:r>
      <w:r w:rsidR="00284A43">
        <w:t>і</w:t>
      </w:r>
      <w:r>
        <w:t xml:space="preserve">з січня 2014 року по грудень 2016 року, на прикладі таких регіонів, як </w:t>
      </w:r>
      <w:r w:rsidRPr="000B2684">
        <w:rPr>
          <w:b/>
        </w:rPr>
        <w:t>Вінницька область, Дніпропетровська область</w:t>
      </w:r>
      <w:r w:rsidR="005262DC" w:rsidRPr="005262DC">
        <w:rPr>
          <w:b/>
        </w:rPr>
        <w:t>, Ки</w:t>
      </w:r>
      <w:r w:rsidR="005262DC">
        <w:rPr>
          <w:b/>
        </w:rPr>
        <w:t>ї</w:t>
      </w:r>
      <w:r w:rsidR="005262DC" w:rsidRPr="005262DC">
        <w:rPr>
          <w:b/>
        </w:rPr>
        <w:t>вська область</w:t>
      </w:r>
      <w:r w:rsidRPr="000B2684">
        <w:rPr>
          <w:b/>
        </w:rPr>
        <w:t xml:space="preserve"> та місто Київ. </w:t>
      </w:r>
    </w:p>
    <w:p w14:paraId="40265530" w14:textId="77777777" w:rsidR="00532FFC" w:rsidRPr="00A360DA" w:rsidRDefault="00532FFC" w:rsidP="00A360DA">
      <w:pPr>
        <w:jc w:val="both"/>
        <w:rPr>
          <w:rFonts w:asciiTheme="minorHAnsi" w:hAnsiTheme="minorHAnsi"/>
        </w:rPr>
      </w:pPr>
    </w:p>
    <w:p w14:paraId="199EEE27" w14:textId="77777777" w:rsidR="00E72FBC" w:rsidRPr="004C5F4F" w:rsidRDefault="00E72FBC" w:rsidP="004C5F4F">
      <w:pPr>
        <w:pStyle w:val="a0"/>
        <w:ind w:left="709"/>
        <w:jc w:val="center"/>
        <w:rPr>
          <w:b/>
        </w:rPr>
      </w:pPr>
      <w:r w:rsidRPr="00E137EA">
        <w:rPr>
          <w:b/>
        </w:rPr>
        <w:t>Динаміка змін цін у Вінницькій області</w:t>
      </w:r>
    </w:p>
    <w:p w14:paraId="01230E3C" w14:textId="77777777" w:rsidR="00E72FBC" w:rsidRPr="00E137EA" w:rsidRDefault="00284A43" w:rsidP="004C5F4F">
      <w:pPr>
        <w:pStyle w:val="a0"/>
        <w:numPr>
          <w:ilvl w:val="0"/>
          <w:numId w:val="2"/>
        </w:numPr>
        <w:spacing w:before="120"/>
        <w:ind w:left="709" w:hanging="709"/>
        <w:contextualSpacing w:val="0"/>
        <w:jc w:val="both"/>
      </w:pPr>
      <w:r>
        <w:t>У</w:t>
      </w:r>
      <w:r w:rsidR="00E72FBC" w:rsidRPr="00E137EA">
        <w:t xml:space="preserve"> період </w:t>
      </w:r>
      <w:r>
        <w:t>і</w:t>
      </w:r>
      <w:r w:rsidR="00E72FBC" w:rsidRPr="00E137EA">
        <w:t>з січня 2014 по грудень 2016 здійснювалась реалізація нафтопродуктів на АЗС під такими брендами</w:t>
      </w:r>
      <w:r>
        <w:t>,</w:t>
      </w:r>
      <w:r w:rsidR="00E72FBC" w:rsidRPr="00E137EA">
        <w:t xml:space="preserve"> як </w:t>
      </w:r>
      <w:r w:rsidR="00E72FBC" w:rsidRPr="00E137EA">
        <w:rPr>
          <w:lang w:val="en-US"/>
        </w:rPr>
        <w:t>ANP</w:t>
      </w:r>
      <w:r w:rsidR="00E72FBC" w:rsidRPr="00E137EA">
        <w:t xml:space="preserve">, АВІАС Плюс, УКРНАФТА. </w:t>
      </w:r>
    </w:p>
    <w:p w14:paraId="38E5D2E3" w14:textId="77777777" w:rsidR="00E72FBC" w:rsidRPr="00E137EA" w:rsidRDefault="00E72FBC" w:rsidP="00DC0E3B">
      <w:pPr>
        <w:pStyle w:val="a0"/>
        <w:ind w:left="709"/>
        <w:jc w:val="both"/>
      </w:pPr>
      <w:r w:rsidRPr="00E137EA">
        <w:t xml:space="preserve">Протягом 2014 року ціни на бензин А-92 </w:t>
      </w:r>
      <w:r w:rsidRPr="00E137EA">
        <w:rPr>
          <w:lang w:val="en-US"/>
        </w:rPr>
        <w:t>Energy</w:t>
      </w:r>
      <w:r w:rsidRPr="00E137EA">
        <w:t xml:space="preserve">, А-95 на АЗС </w:t>
      </w:r>
      <w:r>
        <w:t>«</w:t>
      </w:r>
      <w:r w:rsidRPr="00E137EA">
        <w:t>АВІАС Плюс</w:t>
      </w:r>
      <w:r>
        <w:t>»</w:t>
      </w:r>
      <w:r w:rsidRPr="00E137EA">
        <w:t xml:space="preserve"> і </w:t>
      </w:r>
      <w:r>
        <w:t>«</w:t>
      </w:r>
      <w:r w:rsidRPr="00E137EA">
        <w:t>УКРНАФТА</w:t>
      </w:r>
      <w:r>
        <w:t>»</w:t>
      </w:r>
      <w:r w:rsidRPr="00E137EA">
        <w:t xml:space="preserve"> були однаковими і в періоди коливання, ціни змінювались одночасно </w:t>
      </w:r>
      <w:r w:rsidRPr="00284A43">
        <w:t>(</w:t>
      </w:r>
      <w:r w:rsidR="00284A43">
        <w:t>див. г</w:t>
      </w:r>
      <w:r w:rsidRPr="00E137EA">
        <w:t>рафіки 1, 2</w:t>
      </w:r>
      <w:r>
        <w:t xml:space="preserve"> </w:t>
      </w:r>
      <w:r w:rsidR="00284A43">
        <w:t>д</w:t>
      </w:r>
      <w:r>
        <w:t>одатк</w:t>
      </w:r>
      <w:r w:rsidR="00284A43">
        <w:t xml:space="preserve">а </w:t>
      </w:r>
      <w:r>
        <w:t>12</w:t>
      </w:r>
      <w:r w:rsidRPr="00284A43">
        <w:t>)</w:t>
      </w:r>
      <w:r w:rsidRPr="00E137EA">
        <w:t xml:space="preserve">. </w:t>
      </w:r>
    </w:p>
    <w:p w14:paraId="63D8260E" w14:textId="77777777" w:rsidR="00E72FBC" w:rsidRPr="00E137EA" w:rsidRDefault="00284A43" w:rsidP="00DC0E3B">
      <w:pPr>
        <w:pStyle w:val="a0"/>
        <w:ind w:left="709"/>
        <w:jc w:val="both"/>
      </w:pPr>
      <w:r>
        <w:t>Порівняно</w:t>
      </w:r>
      <w:r w:rsidR="00E72FBC" w:rsidRPr="00E137EA">
        <w:t xml:space="preserve"> з </w:t>
      </w:r>
      <w:r w:rsidR="00E72FBC">
        <w:t>«</w:t>
      </w:r>
      <w:r w:rsidR="00E72FBC" w:rsidRPr="00E137EA">
        <w:t>АВІАС Плюс</w:t>
      </w:r>
      <w:r w:rsidR="00E72FBC">
        <w:t>»</w:t>
      </w:r>
      <w:r w:rsidR="00E72FBC" w:rsidRPr="00E137EA">
        <w:t xml:space="preserve"> і </w:t>
      </w:r>
      <w:r w:rsidR="00E72FBC">
        <w:t>«</w:t>
      </w:r>
      <w:r w:rsidR="00E72FBC" w:rsidRPr="00E137EA">
        <w:t>УКРНАФТА</w:t>
      </w:r>
      <w:r w:rsidR="00E72FBC">
        <w:t>»</w:t>
      </w:r>
      <w:r w:rsidR="00E72FBC" w:rsidRPr="00E137EA">
        <w:t xml:space="preserve">, ціни на АЗС </w:t>
      </w:r>
      <w:r w:rsidR="00E72FBC">
        <w:t>«</w:t>
      </w:r>
      <w:r w:rsidR="00E72FBC" w:rsidRPr="00E137EA">
        <w:rPr>
          <w:lang w:val="en-US"/>
        </w:rPr>
        <w:t>ANP</w:t>
      </w:r>
      <w:r w:rsidR="00E72FBC">
        <w:t>»</w:t>
      </w:r>
      <w:r w:rsidR="00E72FBC" w:rsidRPr="00E137EA">
        <w:t>, на зазначені види палива є нижчими на 0,05 грн/л і ця різниця зберігається протягом всього періоду дослідження, незалежно від зниження чи підвищення ціни.</w:t>
      </w:r>
    </w:p>
    <w:p w14:paraId="7638D959" w14:textId="77777777" w:rsidR="00E72FBC" w:rsidRPr="00E137EA" w:rsidRDefault="00E72FBC" w:rsidP="00DC0E3B">
      <w:pPr>
        <w:pStyle w:val="a0"/>
        <w:ind w:left="709"/>
        <w:jc w:val="both"/>
      </w:pPr>
      <w:r w:rsidRPr="00E137EA">
        <w:t xml:space="preserve">Ціни на дизельне паливо </w:t>
      </w:r>
      <w:r w:rsidRPr="00E137EA">
        <w:rPr>
          <w:lang w:val="en-US"/>
        </w:rPr>
        <w:t>Energy</w:t>
      </w:r>
      <w:r w:rsidRPr="00E137EA">
        <w:t xml:space="preserve">, дизельне паливо Євро 4 серед брендів </w:t>
      </w:r>
      <w:r>
        <w:t>«</w:t>
      </w:r>
      <w:r w:rsidRPr="00E137EA">
        <w:rPr>
          <w:lang w:val="en-US"/>
        </w:rPr>
        <w:t>ANP</w:t>
      </w:r>
      <w:r>
        <w:t>»</w:t>
      </w:r>
      <w:r w:rsidRPr="00E137EA">
        <w:t xml:space="preserve">, </w:t>
      </w:r>
      <w:r>
        <w:t>«</w:t>
      </w:r>
      <w:r w:rsidRPr="00E137EA">
        <w:t>АВІАС Плюс</w:t>
      </w:r>
      <w:r>
        <w:t>»</w:t>
      </w:r>
      <w:r w:rsidRPr="00E137EA">
        <w:t xml:space="preserve"> і </w:t>
      </w:r>
      <w:r>
        <w:t>«</w:t>
      </w:r>
      <w:r w:rsidRPr="00E137EA">
        <w:t>УКРНАФТА</w:t>
      </w:r>
      <w:r>
        <w:t>»</w:t>
      </w:r>
      <w:r w:rsidRPr="00E137EA">
        <w:t xml:space="preserve"> є ідентичними і змінювались одночасно (</w:t>
      </w:r>
      <w:r w:rsidR="00284A43">
        <w:t>див. г</w:t>
      </w:r>
      <w:r w:rsidRPr="00E137EA">
        <w:t>рафіки 3, 4</w:t>
      </w:r>
      <w:r>
        <w:t xml:space="preserve"> </w:t>
      </w:r>
      <w:r w:rsidR="00284A43">
        <w:t>д</w:t>
      </w:r>
      <w:r>
        <w:t>одатк</w:t>
      </w:r>
      <w:r w:rsidR="00284A43">
        <w:t xml:space="preserve">а </w:t>
      </w:r>
      <w:r>
        <w:t>12</w:t>
      </w:r>
      <w:r w:rsidRPr="00E137EA">
        <w:t>).</w:t>
      </w:r>
    </w:p>
    <w:p w14:paraId="7DF72B9B" w14:textId="77777777" w:rsidR="00E72FBC" w:rsidRPr="00E137EA" w:rsidRDefault="00284A43" w:rsidP="00DC0E3B">
      <w:pPr>
        <w:pStyle w:val="a0"/>
        <w:ind w:left="709"/>
        <w:jc w:val="both"/>
      </w:pPr>
      <w:r>
        <w:t>У</w:t>
      </w:r>
      <w:r w:rsidR="00E72FBC" w:rsidRPr="00E137EA">
        <w:t xml:space="preserve"> період з 07.02.2014 до 17.04.2014 на бензини А-92 </w:t>
      </w:r>
      <w:r w:rsidR="00E72FBC" w:rsidRPr="00E137EA">
        <w:rPr>
          <w:lang w:val="en-US"/>
        </w:rPr>
        <w:t>Energy</w:t>
      </w:r>
      <w:r w:rsidR="00E72FBC" w:rsidRPr="00E137EA">
        <w:t xml:space="preserve">, А-95 </w:t>
      </w:r>
      <w:r w:rsidR="00E72FBC" w:rsidRPr="00E137EA">
        <w:rPr>
          <w:lang w:val="en-US"/>
        </w:rPr>
        <w:t>Energy</w:t>
      </w:r>
      <w:r w:rsidR="00E72FBC" w:rsidRPr="00E137EA">
        <w:t xml:space="preserve">, А-95, дизельне паливо </w:t>
      </w:r>
      <w:r w:rsidR="00E72FBC" w:rsidRPr="00E137EA">
        <w:rPr>
          <w:lang w:val="en-US"/>
        </w:rPr>
        <w:t>Energy</w:t>
      </w:r>
      <w:r w:rsidR="00E72FBC" w:rsidRPr="00E137EA">
        <w:t xml:space="preserve">, дизельне паливо Євро 4 відбулося поступове одночасне підвищення цін на АЗС, які працюють під брендами </w:t>
      </w:r>
      <w:r w:rsidR="00E72FBC">
        <w:t>«</w:t>
      </w:r>
      <w:r w:rsidR="00E72FBC" w:rsidRPr="00E137EA">
        <w:rPr>
          <w:lang w:val="en-US"/>
        </w:rPr>
        <w:t>ANP</w:t>
      </w:r>
      <w:r w:rsidR="00E72FBC">
        <w:t>»</w:t>
      </w:r>
      <w:r w:rsidR="00E72FBC" w:rsidRPr="00E137EA">
        <w:t xml:space="preserve">, </w:t>
      </w:r>
      <w:r w:rsidR="00E72FBC">
        <w:t>«</w:t>
      </w:r>
      <w:r w:rsidR="00E72FBC" w:rsidRPr="00E137EA">
        <w:t>АВІАС Плюс</w:t>
      </w:r>
      <w:r w:rsidR="00E72FBC">
        <w:t>»</w:t>
      </w:r>
      <w:r w:rsidR="00E72FBC" w:rsidRPr="00E137EA">
        <w:t xml:space="preserve">, </w:t>
      </w:r>
      <w:r w:rsidR="00E72FBC">
        <w:t>«</w:t>
      </w:r>
      <w:r w:rsidR="00E72FBC" w:rsidRPr="00E137EA">
        <w:t>УКРНАФТА</w:t>
      </w:r>
      <w:r w:rsidR="00E72FBC">
        <w:t>»</w:t>
      </w:r>
      <w:r w:rsidR="00E72FBC" w:rsidRPr="00E137EA">
        <w:t xml:space="preserve"> (</w:t>
      </w:r>
      <w:r>
        <w:t>див. г</w:t>
      </w:r>
      <w:r w:rsidR="00E72FBC" w:rsidRPr="00E137EA">
        <w:t>рафіки 1,</w:t>
      </w:r>
      <w:r w:rsidR="008754D4">
        <w:t xml:space="preserve"> </w:t>
      </w:r>
      <w:r w:rsidR="00E72FBC" w:rsidRPr="00E137EA">
        <w:t>2,</w:t>
      </w:r>
      <w:r w:rsidR="008754D4">
        <w:t xml:space="preserve"> </w:t>
      </w:r>
      <w:r w:rsidR="00E72FBC" w:rsidRPr="00E137EA">
        <w:t>3,</w:t>
      </w:r>
      <w:r w:rsidR="008754D4">
        <w:t xml:space="preserve"> </w:t>
      </w:r>
      <w:r w:rsidR="00E72FBC" w:rsidRPr="00E137EA">
        <w:t>4,</w:t>
      </w:r>
      <w:r w:rsidR="008754D4">
        <w:t xml:space="preserve"> </w:t>
      </w:r>
      <w:r w:rsidR="00E72FBC" w:rsidRPr="00E137EA">
        <w:t>5</w:t>
      </w:r>
      <w:r w:rsidR="008754D4">
        <w:t xml:space="preserve"> </w:t>
      </w:r>
      <w:r>
        <w:t>д</w:t>
      </w:r>
      <w:r w:rsidR="00E72FBC">
        <w:t>одатк</w:t>
      </w:r>
      <w:r>
        <w:t>а</w:t>
      </w:r>
      <w:r w:rsidR="00E72FBC">
        <w:t xml:space="preserve"> 12</w:t>
      </w:r>
      <w:r w:rsidR="00E72FBC" w:rsidRPr="00E137EA">
        <w:t xml:space="preserve">). </w:t>
      </w:r>
    </w:p>
    <w:p w14:paraId="0E50D851" w14:textId="77777777" w:rsidR="00E72FBC" w:rsidRPr="00E137EA" w:rsidRDefault="00196F3A" w:rsidP="00DC0E3B">
      <w:pPr>
        <w:pStyle w:val="a0"/>
        <w:ind w:left="709"/>
        <w:jc w:val="both"/>
      </w:pPr>
      <w:r>
        <w:t>У</w:t>
      </w:r>
      <w:r w:rsidR="00E72FBC" w:rsidRPr="00E137EA">
        <w:t xml:space="preserve"> 2015 році зберігається тенденція в різниці між цінами на АЗС </w:t>
      </w:r>
      <w:r w:rsidR="00E72FBC">
        <w:t>«</w:t>
      </w:r>
      <w:r w:rsidR="00E72FBC" w:rsidRPr="00E137EA">
        <w:rPr>
          <w:lang w:val="en-US"/>
        </w:rPr>
        <w:t>ANP</w:t>
      </w:r>
      <w:r w:rsidR="00E72FBC">
        <w:t>»</w:t>
      </w:r>
      <w:r w:rsidR="00E72FBC" w:rsidRPr="00E137EA">
        <w:t xml:space="preserve">, </w:t>
      </w:r>
      <w:r w:rsidR="00E72FBC">
        <w:t>«</w:t>
      </w:r>
      <w:r w:rsidR="00E72FBC" w:rsidRPr="00E137EA">
        <w:t>АВІАС Плюс</w:t>
      </w:r>
      <w:r w:rsidR="00E72FBC">
        <w:t>»</w:t>
      </w:r>
      <w:r w:rsidR="00E72FBC" w:rsidRPr="00E137EA">
        <w:t xml:space="preserve"> і </w:t>
      </w:r>
      <w:r w:rsidR="00E72FBC">
        <w:t>«</w:t>
      </w:r>
      <w:r w:rsidR="00E72FBC" w:rsidRPr="00E137EA">
        <w:t>УКРНАФТА</w:t>
      </w:r>
      <w:r w:rsidR="00E72FBC">
        <w:t>»</w:t>
      </w:r>
      <w:r w:rsidR="00E72FBC" w:rsidRPr="00E137EA">
        <w:t xml:space="preserve">. </w:t>
      </w:r>
      <w:r w:rsidR="00E72FBC">
        <w:t>«</w:t>
      </w:r>
      <w:r w:rsidR="00E72FBC" w:rsidRPr="00E137EA">
        <w:rPr>
          <w:lang w:val="en-US"/>
        </w:rPr>
        <w:t>ANP</w:t>
      </w:r>
      <w:r w:rsidR="00E72FBC">
        <w:t>»</w:t>
      </w:r>
      <w:r w:rsidR="00E72FBC" w:rsidRPr="00E137EA">
        <w:t xml:space="preserve"> пропонує споживачу бензини А-92 </w:t>
      </w:r>
      <w:r w:rsidR="00E72FBC" w:rsidRPr="00E137EA">
        <w:rPr>
          <w:lang w:val="en-US"/>
        </w:rPr>
        <w:t>Energy</w:t>
      </w:r>
      <w:r w:rsidR="00E72FBC" w:rsidRPr="00E137EA">
        <w:t xml:space="preserve">, А-95 </w:t>
      </w:r>
      <w:r w:rsidR="00E72FBC" w:rsidRPr="00E137EA">
        <w:rPr>
          <w:lang w:val="en-US"/>
        </w:rPr>
        <w:t>Energy</w:t>
      </w:r>
      <w:r w:rsidR="00E72FBC" w:rsidRPr="00E137EA">
        <w:t>, А-95 на 0,05 грн/л дешевше</w:t>
      </w:r>
      <w:r>
        <w:t>,</w:t>
      </w:r>
      <w:r w:rsidR="00E72FBC" w:rsidRPr="00E137EA">
        <w:t xml:space="preserve"> ніж АЗС </w:t>
      </w:r>
      <w:r w:rsidR="00E72FBC">
        <w:t>«</w:t>
      </w:r>
      <w:r w:rsidR="00E72FBC" w:rsidRPr="00E137EA">
        <w:t>АВІАС Плюс</w:t>
      </w:r>
      <w:r w:rsidR="00E72FBC">
        <w:t>»</w:t>
      </w:r>
      <w:r w:rsidR="00E72FBC" w:rsidRPr="00E137EA">
        <w:t xml:space="preserve"> і </w:t>
      </w:r>
      <w:r w:rsidR="00E72FBC">
        <w:t>«</w:t>
      </w:r>
      <w:r w:rsidR="00E72FBC" w:rsidRPr="00E137EA">
        <w:t>УКРНАФТА</w:t>
      </w:r>
      <w:r w:rsidR="00E72FBC">
        <w:t>»</w:t>
      </w:r>
      <w:r w:rsidR="00E72FBC" w:rsidRPr="00E137EA">
        <w:t>.</w:t>
      </w:r>
    </w:p>
    <w:p w14:paraId="4E874A68" w14:textId="77777777" w:rsidR="00E72FBC" w:rsidRPr="00E137EA" w:rsidRDefault="00196F3A" w:rsidP="00DC0E3B">
      <w:pPr>
        <w:pStyle w:val="a0"/>
        <w:ind w:left="709"/>
        <w:jc w:val="both"/>
      </w:pPr>
      <w:r>
        <w:t>Я</w:t>
      </w:r>
      <w:r w:rsidR="00E72FBC" w:rsidRPr="00E137EA">
        <w:t xml:space="preserve">к і в 2014 році, з 07 лютого 2015 року відбувається підвищення цін на всі види бензинів, при чому </w:t>
      </w:r>
      <w:r>
        <w:t>це</w:t>
      </w:r>
      <w:r w:rsidR="00E72FBC" w:rsidRPr="00E137EA">
        <w:t xml:space="preserve"> підвищення більш стрімке та динамічне</w:t>
      </w:r>
      <w:r>
        <w:t>,</w:t>
      </w:r>
      <w:r w:rsidR="00E72FBC" w:rsidRPr="00E137EA">
        <w:t xml:space="preserve"> ніж у 2014 році (</w:t>
      </w:r>
      <w:r>
        <w:t>див. г</w:t>
      </w:r>
      <w:r w:rsidR="00E72FBC" w:rsidRPr="00E137EA">
        <w:t>рафіки 6,</w:t>
      </w:r>
      <w:r w:rsidR="008754D4">
        <w:t xml:space="preserve"> </w:t>
      </w:r>
      <w:r w:rsidR="00E72FBC" w:rsidRPr="00E137EA">
        <w:t>7,</w:t>
      </w:r>
      <w:r w:rsidR="008754D4">
        <w:t xml:space="preserve"> </w:t>
      </w:r>
      <w:r w:rsidR="00E72FBC" w:rsidRPr="00E137EA">
        <w:t>8,</w:t>
      </w:r>
      <w:r w:rsidR="008754D4">
        <w:t xml:space="preserve"> </w:t>
      </w:r>
      <w:r w:rsidR="00E72FBC" w:rsidRPr="00E137EA">
        <w:t>9</w:t>
      </w:r>
      <w:r w:rsidR="008754D4">
        <w:t xml:space="preserve"> </w:t>
      </w:r>
      <w:r>
        <w:t>д</w:t>
      </w:r>
      <w:r w:rsidR="00E72FBC">
        <w:t>одатк</w:t>
      </w:r>
      <w:r>
        <w:t>а</w:t>
      </w:r>
      <w:r w:rsidR="00E72FBC">
        <w:t xml:space="preserve"> 12</w:t>
      </w:r>
      <w:r w:rsidR="00E72FBC" w:rsidRPr="00E137EA">
        <w:t>).</w:t>
      </w:r>
    </w:p>
    <w:p w14:paraId="373E4D5A" w14:textId="77777777" w:rsidR="00E72FBC" w:rsidRPr="00E137EA" w:rsidRDefault="00196F3A" w:rsidP="00DC0E3B">
      <w:pPr>
        <w:pStyle w:val="a0"/>
        <w:ind w:left="709"/>
        <w:jc w:val="both"/>
      </w:pPr>
      <w:r>
        <w:t>У</w:t>
      </w:r>
      <w:r w:rsidR="00E72FBC" w:rsidRPr="00E137EA">
        <w:t xml:space="preserve"> період з 07.02.2015 по 27.02.2015 одночасно з підвищенням цін на АЗС </w:t>
      </w:r>
      <w:r w:rsidR="00E72FBC">
        <w:t>«</w:t>
      </w:r>
      <w:r w:rsidR="00E72FBC" w:rsidRPr="00E137EA">
        <w:rPr>
          <w:lang w:val="en-US"/>
        </w:rPr>
        <w:t>ANP</w:t>
      </w:r>
      <w:r w:rsidR="00E72FBC">
        <w:t>»</w:t>
      </w:r>
      <w:r w:rsidR="00E72FBC" w:rsidRPr="00E137EA">
        <w:t xml:space="preserve">, підвищуються ціни </w:t>
      </w:r>
      <w:r w:rsidR="008F3893">
        <w:t>й</w:t>
      </w:r>
      <w:r w:rsidR="00E72FBC" w:rsidRPr="00E137EA">
        <w:t xml:space="preserve"> на АЗС бренд</w:t>
      </w:r>
      <w:r w:rsidR="008F3893">
        <w:t>а</w:t>
      </w:r>
      <w:r w:rsidR="00E72FBC" w:rsidRPr="00E137EA">
        <w:t xml:space="preserve"> </w:t>
      </w:r>
      <w:r w:rsidR="00E72FBC">
        <w:t>«</w:t>
      </w:r>
      <w:r w:rsidR="00E72FBC" w:rsidRPr="00E137EA">
        <w:t>АВІАС Плюс</w:t>
      </w:r>
      <w:r w:rsidR="00E72FBC">
        <w:t>»</w:t>
      </w:r>
      <w:r w:rsidR="00E72FBC" w:rsidRPr="00E137EA">
        <w:t xml:space="preserve"> і </w:t>
      </w:r>
      <w:r w:rsidR="00E72FBC">
        <w:t>«</w:t>
      </w:r>
      <w:r w:rsidR="00E72FBC" w:rsidRPr="00E137EA">
        <w:t>УКРНАФТА</w:t>
      </w:r>
      <w:r w:rsidR="00E72FBC">
        <w:t>»</w:t>
      </w:r>
      <w:r w:rsidR="00E72FBC" w:rsidRPr="00E137EA">
        <w:t xml:space="preserve"> з аналогічним відсотком.</w:t>
      </w:r>
    </w:p>
    <w:p w14:paraId="6C2A39CE" w14:textId="77777777" w:rsidR="00E72FBC" w:rsidRPr="00E137EA" w:rsidRDefault="00E72FBC" w:rsidP="00DC0E3B">
      <w:pPr>
        <w:pStyle w:val="a0"/>
        <w:ind w:left="709"/>
        <w:jc w:val="both"/>
      </w:pPr>
      <w:r w:rsidRPr="00E137EA">
        <w:t xml:space="preserve">Так, за період з 07.02.2015 по 27.02.2015 динаміка </w:t>
      </w:r>
      <w:r w:rsidR="008F3893">
        <w:t>з</w:t>
      </w:r>
      <w:r w:rsidRPr="00E137EA">
        <w:t>рост</w:t>
      </w:r>
      <w:r w:rsidR="008F3893">
        <w:t>ання</w:t>
      </w:r>
      <w:r w:rsidRPr="00E137EA">
        <w:t xml:space="preserve"> цін на АЗС </w:t>
      </w:r>
      <w:r>
        <w:t>«</w:t>
      </w:r>
      <w:r w:rsidRPr="00E137EA">
        <w:rPr>
          <w:lang w:val="en-US"/>
        </w:rPr>
        <w:t>ANP</w:t>
      </w:r>
      <w:r>
        <w:t xml:space="preserve">» </w:t>
      </w:r>
      <w:r w:rsidRPr="00E137EA">
        <w:t xml:space="preserve">була </w:t>
      </w:r>
      <w:r w:rsidR="008F3893">
        <w:t>такою</w:t>
      </w:r>
      <w:r w:rsidRPr="00E137EA">
        <w:t xml:space="preserve">: </w:t>
      </w:r>
    </w:p>
    <w:p w14:paraId="2AF871F3" w14:textId="77777777" w:rsidR="00E72FBC" w:rsidRPr="00E137EA" w:rsidRDefault="00E72FBC" w:rsidP="00DC0E3B">
      <w:pPr>
        <w:overflowPunct/>
        <w:autoSpaceDE/>
        <w:autoSpaceDN/>
        <w:adjustRightInd/>
        <w:ind w:left="709"/>
        <w:jc w:val="both"/>
        <w:textAlignment w:val="auto"/>
        <w:rPr>
          <w:rFonts w:ascii="Times New Roman" w:hAnsi="Times New Roman"/>
          <w:szCs w:val="24"/>
        </w:rPr>
      </w:pPr>
      <w:r w:rsidRPr="00E137EA">
        <w:rPr>
          <w:rFonts w:ascii="Times New Roman" w:hAnsi="Times New Roman"/>
          <w:szCs w:val="24"/>
          <w:lang w:val="ru-RU"/>
        </w:rPr>
        <w:t>- 57</w:t>
      </w:r>
      <w:r w:rsidRPr="00E137EA">
        <w:rPr>
          <w:rFonts w:ascii="Times New Roman" w:hAnsi="Times New Roman"/>
          <w:szCs w:val="24"/>
        </w:rPr>
        <w:t>,7</w:t>
      </w:r>
      <w:r w:rsidR="008F3893">
        <w:rPr>
          <w:rFonts w:ascii="Times New Roman" w:hAnsi="Times New Roman"/>
          <w:szCs w:val="24"/>
        </w:rPr>
        <w:t xml:space="preserve"> </w:t>
      </w:r>
      <w:r w:rsidRPr="00E137EA">
        <w:rPr>
          <w:rFonts w:ascii="Times New Roman" w:hAnsi="Times New Roman"/>
          <w:szCs w:val="24"/>
        </w:rPr>
        <w:t xml:space="preserve">% (бензин А-92 </w:t>
      </w:r>
      <w:r w:rsidRPr="00E137EA">
        <w:rPr>
          <w:rFonts w:ascii="Times New Roman" w:hAnsi="Times New Roman"/>
          <w:szCs w:val="24"/>
          <w:lang w:val="en-US"/>
        </w:rPr>
        <w:t>Energy</w:t>
      </w:r>
      <w:r w:rsidRPr="00E137EA">
        <w:rPr>
          <w:rFonts w:ascii="Times New Roman" w:hAnsi="Times New Roman"/>
          <w:szCs w:val="24"/>
        </w:rPr>
        <w:t>);</w:t>
      </w:r>
    </w:p>
    <w:p w14:paraId="18383027" w14:textId="77777777" w:rsidR="00E72FBC" w:rsidRPr="00E137EA" w:rsidRDefault="00E72FBC" w:rsidP="00DC0E3B">
      <w:pPr>
        <w:overflowPunct/>
        <w:autoSpaceDE/>
        <w:autoSpaceDN/>
        <w:adjustRightInd/>
        <w:ind w:left="709"/>
        <w:jc w:val="both"/>
        <w:textAlignment w:val="auto"/>
        <w:rPr>
          <w:rFonts w:ascii="Times New Roman" w:hAnsi="Times New Roman"/>
          <w:szCs w:val="24"/>
        </w:rPr>
      </w:pPr>
      <w:r w:rsidRPr="00E137EA">
        <w:rPr>
          <w:rFonts w:ascii="Times New Roman" w:hAnsi="Times New Roman"/>
          <w:szCs w:val="24"/>
        </w:rPr>
        <w:t>- 59,1</w:t>
      </w:r>
      <w:r w:rsidR="008F3893">
        <w:rPr>
          <w:rFonts w:ascii="Times New Roman" w:hAnsi="Times New Roman"/>
          <w:szCs w:val="24"/>
        </w:rPr>
        <w:t xml:space="preserve"> </w:t>
      </w:r>
      <w:r w:rsidRPr="00E137EA">
        <w:rPr>
          <w:rFonts w:ascii="Times New Roman" w:hAnsi="Times New Roman"/>
          <w:szCs w:val="24"/>
        </w:rPr>
        <w:t xml:space="preserve"> % (бензин А-95 </w:t>
      </w:r>
      <w:r w:rsidRPr="00E137EA">
        <w:rPr>
          <w:rFonts w:ascii="Times New Roman" w:hAnsi="Times New Roman"/>
          <w:szCs w:val="24"/>
          <w:lang w:val="en-US"/>
        </w:rPr>
        <w:t>Energy</w:t>
      </w:r>
      <w:r w:rsidRPr="00E137EA">
        <w:rPr>
          <w:rFonts w:ascii="Times New Roman" w:hAnsi="Times New Roman"/>
          <w:szCs w:val="24"/>
        </w:rPr>
        <w:t>);</w:t>
      </w:r>
    </w:p>
    <w:p w14:paraId="3E9BF679" w14:textId="77777777" w:rsidR="00E72FBC" w:rsidRPr="00E137EA" w:rsidRDefault="00E72FBC" w:rsidP="00DC0E3B">
      <w:pPr>
        <w:overflowPunct/>
        <w:autoSpaceDE/>
        <w:autoSpaceDN/>
        <w:adjustRightInd/>
        <w:ind w:left="709"/>
        <w:jc w:val="both"/>
        <w:textAlignment w:val="auto"/>
        <w:rPr>
          <w:rFonts w:ascii="Times New Roman" w:hAnsi="Times New Roman"/>
          <w:szCs w:val="24"/>
        </w:rPr>
      </w:pPr>
      <w:r w:rsidRPr="00E137EA">
        <w:rPr>
          <w:rFonts w:ascii="Times New Roman" w:hAnsi="Times New Roman"/>
          <w:szCs w:val="24"/>
        </w:rPr>
        <w:t>- 59,8</w:t>
      </w:r>
      <w:r w:rsidR="008F3893">
        <w:rPr>
          <w:rFonts w:ascii="Times New Roman" w:hAnsi="Times New Roman"/>
          <w:szCs w:val="24"/>
        </w:rPr>
        <w:t xml:space="preserve"> </w:t>
      </w:r>
      <w:r w:rsidRPr="00E137EA">
        <w:rPr>
          <w:rFonts w:ascii="Times New Roman" w:hAnsi="Times New Roman"/>
          <w:szCs w:val="24"/>
        </w:rPr>
        <w:t>% (бензин А-95);</w:t>
      </w:r>
    </w:p>
    <w:p w14:paraId="004B638A" w14:textId="77777777" w:rsidR="00E72FBC" w:rsidRPr="00E137EA" w:rsidRDefault="00E72FBC" w:rsidP="00DC0E3B">
      <w:pPr>
        <w:overflowPunct/>
        <w:autoSpaceDE/>
        <w:autoSpaceDN/>
        <w:adjustRightInd/>
        <w:ind w:left="709"/>
        <w:jc w:val="both"/>
        <w:textAlignment w:val="auto"/>
        <w:rPr>
          <w:rFonts w:ascii="Times New Roman" w:hAnsi="Times New Roman"/>
          <w:szCs w:val="24"/>
          <w:lang w:val="ru-RU"/>
        </w:rPr>
      </w:pPr>
      <w:r w:rsidRPr="00E137EA">
        <w:rPr>
          <w:rFonts w:ascii="Times New Roman" w:hAnsi="Times New Roman"/>
          <w:szCs w:val="24"/>
        </w:rPr>
        <w:lastRenderedPageBreak/>
        <w:t xml:space="preserve">- 60,6 </w:t>
      </w:r>
      <w:r w:rsidR="008F3893">
        <w:rPr>
          <w:rFonts w:ascii="Times New Roman" w:hAnsi="Times New Roman"/>
          <w:szCs w:val="24"/>
        </w:rPr>
        <w:t xml:space="preserve"> </w:t>
      </w:r>
      <w:r w:rsidRPr="00E137EA">
        <w:rPr>
          <w:rFonts w:ascii="Times New Roman" w:hAnsi="Times New Roman"/>
          <w:szCs w:val="24"/>
        </w:rPr>
        <w:t xml:space="preserve">% (дизельне паливо </w:t>
      </w:r>
      <w:r w:rsidRPr="00E137EA">
        <w:rPr>
          <w:rFonts w:ascii="Times New Roman" w:hAnsi="Times New Roman"/>
          <w:szCs w:val="24"/>
          <w:lang w:val="en-US"/>
        </w:rPr>
        <w:t>Energy</w:t>
      </w:r>
      <w:r w:rsidRPr="00E137EA">
        <w:rPr>
          <w:rFonts w:ascii="Times New Roman" w:hAnsi="Times New Roman"/>
          <w:szCs w:val="24"/>
        </w:rPr>
        <w:t>)</w:t>
      </w:r>
      <w:r w:rsidRPr="00E137EA">
        <w:rPr>
          <w:rFonts w:ascii="Times New Roman" w:hAnsi="Times New Roman"/>
          <w:szCs w:val="24"/>
          <w:lang w:val="ru-RU"/>
        </w:rPr>
        <w:t>.</w:t>
      </w:r>
    </w:p>
    <w:p w14:paraId="673667F7" w14:textId="77777777" w:rsidR="00E72FBC" w:rsidRPr="00E137EA" w:rsidRDefault="008F3893" w:rsidP="00DC0E3B">
      <w:pPr>
        <w:overflowPunct/>
        <w:autoSpaceDE/>
        <w:autoSpaceDN/>
        <w:adjustRightInd/>
        <w:ind w:left="709"/>
        <w:jc w:val="both"/>
        <w:textAlignment w:val="auto"/>
        <w:rPr>
          <w:rFonts w:ascii="Times New Roman" w:hAnsi="Times New Roman"/>
          <w:szCs w:val="24"/>
        </w:rPr>
      </w:pPr>
      <w:r>
        <w:rPr>
          <w:rFonts w:ascii="Times New Roman" w:hAnsi="Times New Roman"/>
          <w:szCs w:val="24"/>
        </w:rPr>
        <w:t>У</w:t>
      </w:r>
      <w:r w:rsidR="00E72FBC" w:rsidRPr="00E137EA">
        <w:rPr>
          <w:rFonts w:ascii="Times New Roman" w:hAnsi="Times New Roman"/>
          <w:szCs w:val="24"/>
        </w:rPr>
        <w:t xml:space="preserve"> 2016 році ціни на всі марки бензину між брендами </w:t>
      </w:r>
      <w:r w:rsidR="00E72FBC">
        <w:rPr>
          <w:rFonts w:ascii="Times New Roman" w:hAnsi="Times New Roman"/>
          <w:szCs w:val="24"/>
        </w:rPr>
        <w:t>«</w:t>
      </w:r>
      <w:r w:rsidR="00E72FBC" w:rsidRPr="00E137EA">
        <w:rPr>
          <w:rFonts w:ascii="Times New Roman" w:hAnsi="Times New Roman"/>
          <w:szCs w:val="24"/>
          <w:lang w:val="en-US"/>
        </w:rPr>
        <w:t>ANP</w:t>
      </w:r>
      <w:r w:rsidR="00E72FBC">
        <w:rPr>
          <w:rFonts w:ascii="Times New Roman" w:hAnsi="Times New Roman"/>
          <w:szCs w:val="24"/>
        </w:rPr>
        <w:t>»</w:t>
      </w:r>
      <w:r w:rsidR="00E72FBC" w:rsidRPr="00E137EA">
        <w:rPr>
          <w:rFonts w:ascii="Times New Roman" w:hAnsi="Times New Roman"/>
          <w:szCs w:val="24"/>
        </w:rPr>
        <w:t xml:space="preserve">, </w:t>
      </w:r>
      <w:r w:rsidR="00E72FBC">
        <w:rPr>
          <w:rFonts w:ascii="Times New Roman" w:hAnsi="Times New Roman"/>
          <w:szCs w:val="24"/>
        </w:rPr>
        <w:t>«</w:t>
      </w:r>
      <w:r w:rsidR="00E72FBC" w:rsidRPr="00E137EA">
        <w:rPr>
          <w:rFonts w:ascii="Times New Roman" w:hAnsi="Times New Roman"/>
          <w:szCs w:val="24"/>
        </w:rPr>
        <w:t>АВІАС Плюс</w:t>
      </w:r>
      <w:r w:rsidR="00E72FBC">
        <w:rPr>
          <w:rFonts w:ascii="Times New Roman" w:hAnsi="Times New Roman"/>
          <w:szCs w:val="24"/>
        </w:rPr>
        <w:t>»</w:t>
      </w:r>
      <w:r w:rsidR="00E72FBC" w:rsidRPr="00E137EA">
        <w:rPr>
          <w:rFonts w:ascii="Times New Roman" w:hAnsi="Times New Roman"/>
          <w:szCs w:val="24"/>
        </w:rPr>
        <w:t xml:space="preserve"> і </w:t>
      </w:r>
      <w:r w:rsidR="00E72FBC">
        <w:rPr>
          <w:rFonts w:ascii="Times New Roman" w:hAnsi="Times New Roman"/>
          <w:szCs w:val="24"/>
        </w:rPr>
        <w:t>«</w:t>
      </w:r>
      <w:r w:rsidR="00E72FBC" w:rsidRPr="00E137EA">
        <w:rPr>
          <w:rFonts w:ascii="Times New Roman" w:hAnsi="Times New Roman"/>
          <w:szCs w:val="24"/>
        </w:rPr>
        <w:t>УКРНАФТА</w:t>
      </w:r>
      <w:r w:rsidR="00E72FBC">
        <w:rPr>
          <w:rFonts w:ascii="Times New Roman" w:hAnsi="Times New Roman"/>
          <w:szCs w:val="24"/>
        </w:rPr>
        <w:t>»</w:t>
      </w:r>
      <w:r w:rsidR="00E72FBC" w:rsidRPr="00E137EA">
        <w:rPr>
          <w:rFonts w:ascii="Times New Roman" w:hAnsi="Times New Roman"/>
          <w:szCs w:val="24"/>
        </w:rPr>
        <w:t xml:space="preserve"> також відрізнялися лише на 0,05 грн (меншою була ціна </w:t>
      </w:r>
      <w:r w:rsidR="00E72FBC">
        <w:rPr>
          <w:rFonts w:ascii="Times New Roman" w:hAnsi="Times New Roman"/>
          <w:szCs w:val="24"/>
        </w:rPr>
        <w:t>«</w:t>
      </w:r>
      <w:r w:rsidR="00E72FBC" w:rsidRPr="00E137EA">
        <w:rPr>
          <w:rFonts w:ascii="Times New Roman" w:hAnsi="Times New Roman"/>
          <w:szCs w:val="24"/>
          <w:lang w:val="en-US"/>
        </w:rPr>
        <w:t>ANP</w:t>
      </w:r>
      <w:r w:rsidR="00E72FBC">
        <w:rPr>
          <w:rFonts w:ascii="Times New Roman" w:hAnsi="Times New Roman"/>
          <w:szCs w:val="24"/>
        </w:rPr>
        <w:t>»</w:t>
      </w:r>
      <w:r w:rsidR="00E72FBC" w:rsidRPr="00E137EA">
        <w:rPr>
          <w:rFonts w:ascii="Times New Roman" w:hAnsi="Times New Roman"/>
          <w:szCs w:val="24"/>
        </w:rPr>
        <w:t xml:space="preserve">). Ціни на бензини на АЗС, які працюють під брендами </w:t>
      </w:r>
      <w:r w:rsidR="00E72FBC">
        <w:rPr>
          <w:rFonts w:ascii="Times New Roman" w:hAnsi="Times New Roman"/>
          <w:szCs w:val="24"/>
        </w:rPr>
        <w:t>«</w:t>
      </w:r>
      <w:r w:rsidR="00E72FBC" w:rsidRPr="00E137EA">
        <w:rPr>
          <w:rFonts w:ascii="Times New Roman" w:hAnsi="Times New Roman"/>
          <w:szCs w:val="24"/>
        </w:rPr>
        <w:t>АВІАС Плюс</w:t>
      </w:r>
      <w:r w:rsidR="00E72FBC">
        <w:rPr>
          <w:rFonts w:ascii="Times New Roman" w:hAnsi="Times New Roman"/>
          <w:szCs w:val="24"/>
        </w:rPr>
        <w:t>»</w:t>
      </w:r>
      <w:r w:rsidR="00E72FBC" w:rsidRPr="00E137EA">
        <w:rPr>
          <w:rFonts w:ascii="Times New Roman" w:hAnsi="Times New Roman"/>
          <w:szCs w:val="24"/>
        </w:rPr>
        <w:t xml:space="preserve"> і </w:t>
      </w:r>
      <w:r w:rsidR="00E72FBC">
        <w:rPr>
          <w:rFonts w:ascii="Times New Roman" w:hAnsi="Times New Roman"/>
          <w:szCs w:val="24"/>
        </w:rPr>
        <w:t>«</w:t>
      </w:r>
      <w:r w:rsidR="00E72FBC" w:rsidRPr="00E137EA">
        <w:rPr>
          <w:rFonts w:ascii="Times New Roman" w:hAnsi="Times New Roman"/>
          <w:szCs w:val="24"/>
        </w:rPr>
        <w:t>УКРНАФТА</w:t>
      </w:r>
      <w:r w:rsidR="00E72FBC">
        <w:rPr>
          <w:rFonts w:ascii="Times New Roman" w:hAnsi="Times New Roman"/>
          <w:szCs w:val="24"/>
        </w:rPr>
        <w:t>»</w:t>
      </w:r>
      <w:r>
        <w:rPr>
          <w:rFonts w:ascii="Times New Roman" w:hAnsi="Times New Roman"/>
          <w:szCs w:val="24"/>
        </w:rPr>
        <w:t>,</w:t>
      </w:r>
      <w:r w:rsidR="00E72FBC" w:rsidRPr="00E137EA">
        <w:rPr>
          <w:rFonts w:ascii="Times New Roman" w:hAnsi="Times New Roman"/>
          <w:szCs w:val="24"/>
        </w:rPr>
        <w:t xml:space="preserve"> однакові. </w:t>
      </w:r>
      <w:r>
        <w:rPr>
          <w:rFonts w:ascii="Times New Roman" w:hAnsi="Times New Roman"/>
          <w:szCs w:val="24"/>
        </w:rPr>
        <w:t>У</w:t>
      </w:r>
      <w:r w:rsidR="00E72FBC" w:rsidRPr="00E137EA">
        <w:rPr>
          <w:rFonts w:ascii="Times New Roman" w:hAnsi="Times New Roman"/>
          <w:szCs w:val="24"/>
        </w:rPr>
        <w:t xml:space="preserve"> 2016 році </w:t>
      </w:r>
      <w:r>
        <w:rPr>
          <w:rFonts w:ascii="Times New Roman" w:hAnsi="Times New Roman"/>
          <w:szCs w:val="24"/>
        </w:rPr>
        <w:t>відстежується</w:t>
      </w:r>
      <w:r w:rsidR="00E72FBC" w:rsidRPr="00E137EA">
        <w:rPr>
          <w:rFonts w:ascii="Times New Roman" w:hAnsi="Times New Roman"/>
          <w:szCs w:val="24"/>
        </w:rPr>
        <w:t xml:space="preserve"> тенденція до досить тривалого утримання цін на бензини та дизельне пальне на одному рівні, яке відбулося в період з 17.05.2016 по 21.10.2016 рік (</w:t>
      </w:r>
      <w:r>
        <w:rPr>
          <w:rFonts w:ascii="Times New Roman" w:hAnsi="Times New Roman"/>
          <w:szCs w:val="24"/>
        </w:rPr>
        <w:t>див. г</w:t>
      </w:r>
      <w:r w:rsidR="00E72FBC" w:rsidRPr="00E137EA">
        <w:rPr>
          <w:rFonts w:ascii="Times New Roman" w:hAnsi="Times New Roman"/>
          <w:szCs w:val="24"/>
        </w:rPr>
        <w:t xml:space="preserve">рафіки </w:t>
      </w:r>
      <w:r w:rsidR="00E72FBC">
        <w:rPr>
          <w:rFonts w:ascii="Times New Roman" w:hAnsi="Times New Roman"/>
          <w:szCs w:val="24"/>
        </w:rPr>
        <w:t>10</w:t>
      </w:r>
      <w:r w:rsidR="00E72FBC" w:rsidRPr="00E137EA">
        <w:rPr>
          <w:rFonts w:ascii="Times New Roman" w:hAnsi="Times New Roman"/>
          <w:szCs w:val="24"/>
        </w:rPr>
        <w:t>, 1</w:t>
      </w:r>
      <w:r w:rsidR="00E72FBC">
        <w:rPr>
          <w:rFonts w:ascii="Times New Roman" w:hAnsi="Times New Roman"/>
          <w:szCs w:val="24"/>
        </w:rPr>
        <w:t>1</w:t>
      </w:r>
      <w:r w:rsidR="00E72FBC" w:rsidRPr="00E137EA">
        <w:rPr>
          <w:rFonts w:ascii="Times New Roman" w:hAnsi="Times New Roman"/>
          <w:szCs w:val="24"/>
        </w:rPr>
        <w:t>, 1</w:t>
      </w:r>
      <w:r w:rsidR="00E72FBC">
        <w:rPr>
          <w:rFonts w:ascii="Times New Roman" w:hAnsi="Times New Roman"/>
          <w:szCs w:val="24"/>
        </w:rPr>
        <w:t>2</w:t>
      </w:r>
      <w:r w:rsidR="00E72FBC" w:rsidRPr="00E137EA">
        <w:rPr>
          <w:rFonts w:ascii="Times New Roman" w:hAnsi="Times New Roman"/>
          <w:szCs w:val="24"/>
        </w:rPr>
        <w:t>, 1</w:t>
      </w:r>
      <w:r w:rsidR="00E72FBC">
        <w:rPr>
          <w:rFonts w:ascii="Times New Roman" w:hAnsi="Times New Roman"/>
          <w:szCs w:val="24"/>
        </w:rPr>
        <w:t xml:space="preserve">3 </w:t>
      </w:r>
      <w:r>
        <w:rPr>
          <w:rFonts w:ascii="Times New Roman" w:hAnsi="Times New Roman"/>
          <w:szCs w:val="24"/>
        </w:rPr>
        <w:t>д</w:t>
      </w:r>
      <w:r w:rsidR="00E72FBC" w:rsidRPr="00DC2443">
        <w:rPr>
          <w:rFonts w:ascii="Times New Roman" w:hAnsi="Times New Roman"/>
          <w:szCs w:val="24"/>
        </w:rPr>
        <w:t>одатк</w:t>
      </w:r>
      <w:r>
        <w:rPr>
          <w:rFonts w:ascii="Times New Roman" w:hAnsi="Times New Roman"/>
          <w:szCs w:val="24"/>
        </w:rPr>
        <w:t>а</w:t>
      </w:r>
      <w:r w:rsidR="00E72FBC" w:rsidRPr="00DC2443">
        <w:rPr>
          <w:rFonts w:ascii="Times New Roman" w:hAnsi="Times New Roman"/>
          <w:szCs w:val="24"/>
        </w:rPr>
        <w:t xml:space="preserve"> 12</w:t>
      </w:r>
      <w:r w:rsidR="00E72FBC" w:rsidRPr="00E137EA">
        <w:rPr>
          <w:rFonts w:ascii="Times New Roman" w:hAnsi="Times New Roman"/>
          <w:szCs w:val="24"/>
        </w:rPr>
        <w:t>).</w:t>
      </w:r>
    </w:p>
    <w:p w14:paraId="2D3F6FD6" w14:textId="77777777" w:rsidR="00E72FBC" w:rsidRPr="00E137EA" w:rsidRDefault="00E72FBC" w:rsidP="00DC0E3B">
      <w:pPr>
        <w:overflowPunct/>
        <w:autoSpaceDE/>
        <w:autoSpaceDN/>
        <w:adjustRightInd/>
        <w:ind w:left="709"/>
        <w:jc w:val="both"/>
        <w:textAlignment w:val="auto"/>
        <w:rPr>
          <w:rFonts w:ascii="Times New Roman" w:hAnsi="Times New Roman"/>
          <w:szCs w:val="24"/>
        </w:rPr>
      </w:pPr>
    </w:p>
    <w:p w14:paraId="75B22554" w14:textId="77777777" w:rsidR="00E72FBC" w:rsidRPr="00E137EA" w:rsidRDefault="00E72FBC" w:rsidP="004C5F4F">
      <w:pPr>
        <w:overflowPunct/>
        <w:autoSpaceDE/>
        <w:autoSpaceDN/>
        <w:adjustRightInd/>
        <w:ind w:left="709"/>
        <w:jc w:val="center"/>
        <w:textAlignment w:val="auto"/>
        <w:rPr>
          <w:rFonts w:ascii="Times New Roman" w:hAnsi="Times New Roman"/>
          <w:b/>
          <w:szCs w:val="24"/>
        </w:rPr>
      </w:pPr>
      <w:r w:rsidRPr="00E137EA">
        <w:rPr>
          <w:rFonts w:ascii="Times New Roman" w:hAnsi="Times New Roman"/>
          <w:b/>
          <w:szCs w:val="24"/>
        </w:rPr>
        <w:t>Динаміка змін цін у Дніпропетровській області</w:t>
      </w:r>
    </w:p>
    <w:p w14:paraId="4E4EF762" w14:textId="77777777" w:rsidR="00E72FBC" w:rsidRPr="00E137EA" w:rsidRDefault="008F3893" w:rsidP="004C5F4F">
      <w:pPr>
        <w:pStyle w:val="a0"/>
        <w:numPr>
          <w:ilvl w:val="0"/>
          <w:numId w:val="2"/>
        </w:numPr>
        <w:spacing w:before="120"/>
        <w:ind w:hanging="720"/>
        <w:contextualSpacing w:val="0"/>
        <w:jc w:val="both"/>
      </w:pPr>
      <w:r>
        <w:t>Під час аналізу</w:t>
      </w:r>
      <w:r w:rsidR="00E72FBC" w:rsidRPr="00E137EA">
        <w:t xml:space="preserve"> діяльн</w:t>
      </w:r>
      <w:r>
        <w:t>ості</w:t>
      </w:r>
      <w:r w:rsidR="00E72FBC" w:rsidRPr="00E137EA">
        <w:t xml:space="preserve"> операторів АЗС в </w:t>
      </w:r>
      <w:r w:rsidR="00E72FBC" w:rsidRPr="00E137EA">
        <w:rPr>
          <w:b/>
        </w:rPr>
        <w:t>Дніпропетровській області</w:t>
      </w:r>
      <w:r w:rsidR="00E72FBC" w:rsidRPr="00E137EA">
        <w:t>,</w:t>
      </w:r>
      <w:r w:rsidR="00932A39">
        <w:t xml:space="preserve"> </w:t>
      </w:r>
      <w:r w:rsidR="00E72FBC" w:rsidRPr="00E137EA">
        <w:t>було опрацьовано інформацію стосовно АЗС, які працюють під такими брендами</w:t>
      </w:r>
      <w:r w:rsidR="00932A39">
        <w:t xml:space="preserve">, </w:t>
      </w:r>
      <w:r w:rsidR="00E72FBC" w:rsidRPr="00E137EA">
        <w:t xml:space="preserve"> як </w:t>
      </w:r>
      <w:r w:rsidR="00E72FBC">
        <w:t>«</w:t>
      </w:r>
      <w:r w:rsidR="00E72FBC" w:rsidRPr="00E137EA">
        <w:rPr>
          <w:lang w:val="en-US"/>
        </w:rPr>
        <w:t>ANP</w:t>
      </w:r>
      <w:r w:rsidR="00E72FBC">
        <w:t>»</w:t>
      </w:r>
      <w:r w:rsidR="00E72FBC" w:rsidRPr="00E137EA">
        <w:t xml:space="preserve">, </w:t>
      </w:r>
      <w:r w:rsidR="00E72FBC">
        <w:t>«</w:t>
      </w:r>
      <w:r w:rsidR="00E72FBC" w:rsidRPr="00E137EA">
        <w:t>АВІАС Плюс</w:t>
      </w:r>
      <w:r w:rsidR="00E72FBC">
        <w:t>»</w:t>
      </w:r>
      <w:r w:rsidR="00E72FBC" w:rsidRPr="00E137EA">
        <w:t xml:space="preserve">, </w:t>
      </w:r>
      <w:r w:rsidR="00E72FBC">
        <w:t>«</w:t>
      </w:r>
      <w:r w:rsidR="00E72FBC" w:rsidRPr="00E137EA">
        <w:t>УКРНАФТА</w:t>
      </w:r>
      <w:r w:rsidR="00E72FBC">
        <w:t>»</w:t>
      </w:r>
      <w:r w:rsidR="00E72FBC" w:rsidRPr="00E137EA">
        <w:t xml:space="preserve">, </w:t>
      </w:r>
      <w:r w:rsidR="00E72FBC">
        <w:t>«</w:t>
      </w:r>
      <w:proofErr w:type="spellStart"/>
      <w:r w:rsidR="00E72FBC" w:rsidRPr="00E137EA">
        <w:rPr>
          <w:lang w:val="en-US"/>
        </w:rPr>
        <w:t>Rubix</w:t>
      </w:r>
      <w:proofErr w:type="spellEnd"/>
      <w:r w:rsidR="00E72FBC">
        <w:t>»</w:t>
      </w:r>
      <w:r w:rsidR="00E72FBC" w:rsidRPr="00E137EA">
        <w:t xml:space="preserve">, </w:t>
      </w:r>
      <w:r w:rsidR="00E72FBC">
        <w:t>«</w:t>
      </w:r>
      <w:proofErr w:type="spellStart"/>
      <w:r w:rsidR="00E72FBC" w:rsidRPr="00E137EA">
        <w:rPr>
          <w:lang w:val="en-US"/>
        </w:rPr>
        <w:t>SentosaOil</w:t>
      </w:r>
      <w:proofErr w:type="spellEnd"/>
      <w:r w:rsidR="00E72FBC">
        <w:t>»</w:t>
      </w:r>
      <w:r w:rsidR="00E72FBC" w:rsidRPr="00E137EA">
        <w:t xml:space="preserve">. </w:t>
      </w:r>
    </w:p>
    <w:p w14:paraId="46754BC9" w14:textId="77777777" w:rsidR="00E72FBC" w:rsidRPr="00E137EA" w:rsidRDefault="008F3893" w:rsidP="00DC0E3B">
      <w:pPr>
        <w:pStyle w:val="a0"/>
        <w:jc w:val="both"/>
      </w:pPr>
      <w:r>
        <w:t>У</w:t>
      </w:r>
      <w:r w:rsidR="00E72FBC" w:rsidRPr="00E137EA">
        <w:t xml:space="preserve"> Дніпропетровській області </w:t>
      </w:r>
      <w:r>
        <w:t>у</w:t>
      </w:r>
      <w:r w:rsidR="00E72FBC" w:rsidRPr="00E137EA">
        <w:t xml:space="preserve"> 2014 році дизельне паливо </w:t>
      </w:r>
      <w:r w:rsidR="00E72FBC" w:rsidRPr="00E137EA">
        <w:rPr>
          <w:lang w:val="en-US"/>
        </w:rPr>
        <w:t>Energy</w:t>
      </w:r>
      <w:r w:rsidR="00E72FBC">
        <w:t xml:space="preserve"> </w:t>
      </w:r>
      <w:r w:rsidR="00E72FBC" w:rsidRPr="00E137EA">
        <w:t>реалізовувалось за однією ціною на усіх АЗС зазначених брендів (</w:t>
      </w:r>
      <w:r>
        <w:t>див. г</w:t>
      </w:r>
      <w:r w:rsidR="00E72FBC" w:rsidRPr="00E137EA">
        <w:t>рафік 1</w:t>
      </w:r>
      <w:r w:rsidR="00E72FBC">
        <w:t>4</w:t>
      </w:r>
      <w:r w:rsidR="008754D4">
        <w:t xml:space="preserve"> додатк</w:t>
      </w:r>
      <w:r>
        <w:t>а</w:t>
      </w:r>
      <w:r w:rsidR="008754D4">
        <w:t xml:space="preserve"> 12</w:t>
      </w:r>
      <w:r w:rsidR="00E72FBC" w:rsidRPr="00E137EA">
        <w:t xml:space="preserve">). </w:t>
      </w:r>
      <w:r>
        <w:t>У</w:t>
      </w:r>
      <w:r w:rsidR="00E72FBC" w:rsidRPr="00E137EA">
        <w:t xml:space="preserve"> момент зміни ціни всі АЗС притримувались однієї цінової політики. </w:t>
      </w:r>
      <w:r w:rsidR="00E72FBC">
        <w:t>«</w:t>
      </w:r>
      <w:r w:rsidR="00E72FBC" w:rsidRPr="00E137EA">
        <w:t>УКРНАФТА</w:t>
      </w:r>
      <w:r w:rsidR="00E72FBC">
        <w:t>»</w:t>
      </w:r>
      <w:r w:rsidR="00E72FBC" w:rsidRPr="00E137EA">
        <w:t xml:space="preserve">, </w:t>
      </w:r>
      <w:r w:rsidR="00E72FBC">
        <w:t>«</w:t>
      </w:r>
      <w:proofErr w:type="spellStart"/>
      <w:r w:rsidR="00E72FBC" w:rsidRPr="00E137EA">
        <w:rPr>
          <w:lang w:val="en-US"/>
        </w:rPr>
        <w:t>Rubix</w:t>
      </w:r>
      <w:proofErr w:type="spellEnd"/>
      <w:r w:rsidR="00E72FBC">
        <w:t>»</w:t>
      </w:r>
      <w:r w:rsidR="00E72FBC" w:rsidRPr="00E137EA">
        <w:t xml:space="preserve">, </w:t>
      </w:r>
      <w:r w:rsidR="00E72FBC">
        <w:t>«</w:t>
      </w:r>
      <w:proofErr w:type="spellStart"/>
      <w:r w:rsidR="00E72FBC" w:rsidRPr="00E137EA">
        <w:rPr>
          <w:lang w:val="en-US"/>
        </w:rPr>
        <w:t>SentosaOil</w:t>
      </w:r>
      <w:proofErr w:type="spellEnd"/>
      <w:r w:rsidR="00E72FBC">
        <w:t>»</w:t>
      </w:r>
      <w:r w:rsidR="00E72FBC" w:rsidRPr="00E137EA">
        <w:t xml:space="preserve"> встановлювали однакові ціни протягом року на бензин А-92 </w:t>
      </w:r>
      <w:r w:rsidR="00E72FBC" w:rsidRPr="00E137EA">
        <w:rPr>
          <w:lang w:val="en-US"/>
        </w:rPr>
        <w:t>Energy</w:t>
      </w:r>
      <w:r w:rsidR="00E72FBC" w:rsidRPr="00E137EA">
        <w:t xml:space="preserve">, А-95 </w:t>
      </w:r>
      <w:r w:rsidR="00E72FBC" w:rsidRPr="00E137EA">
        <w:rPr>
          <w:lang w:val="en-US"/>
        </w:rPr>
        <w:t>Energy</w:t>
      </w:r>
      <w:r w:rsidR="00E72FBC" w:rsidRPr="00E137EA">
        <w:t>, А-95, ціни на які за рік збільшились до 68</w:t>
      </w:r>
      <w:r>
        <w:t xml:space="preserve"> </w:t>
      </w:r>
      <w:r w:rsidR="00E72FBC" w:rsidRPr="00E137EA">
        <w:t>% (</w:t>
      </w:r>
      <w:r>
        <w:t>див. г</w:t>
      </w:r>
      <w:r w:rsidR="00E72FBC" w:rsidRPr="00E137EA">
        <w:t>рафік</w:t>
      </w:r>
      <w:r>
        <w:t>и</w:t>
      </w:r>
      <w:r w:rsidR="00E72FBC" w:rsidRPr="00E137EA">
        <w:t xml:space="preserve"> </w:t>
      </w:r>
      <w:r w:rsidR="00E72FBC" w:rsidRPr="009225F8">
        <w:t xml:space="preserve">15, 16, 17 </w:t>
      </w:r>
      <w:r>
        <w:t xml:space="preserve">             д</w:t>
      </w:r>
      <w:r w:rsidR="00E72FBC" w:rsidRPr="009225F8">
        <w:t>одатк</w:t>
      </w:r>
      <w:r>
        <w:t>а</w:t>
      </w:r>
      <w:r w:rsidR="00E72FBC" w:rsidRPr="009225F8">
        <w:t xml:space="preserve"> 12)</w:t>
      </w:r>
      <w:r w:rsidR="00E72FBC" w:rsidRPr="00E137EA">
        <w:t>.</w:t>
      </w:r>
    </w:p>
    <w:p w14:paraId="1CE9280D" w14:textId="77777777" w:rsidR="00E72FBC" w:rsidRPr="00E137EA" w:rsidRDefault="00E72FBC" w:rsidP="00DC0E3B">
      <w:pPr>
        <w:overflowPunct/>
        <w:autoSpaceDE/>
        <w:autoSpaceDN/>
        <w:adjustRightInd/>
        <w:ind w:left="709"/>
        <w:jc w:val="both"/>
        <w:textAlignment w:val="auto"/>
        <w:rPr>
          <w:rFonts w:ascii="Times New Roman" w:hAnsi="Times New Roman"/>
          <w:szCs w:val="24"/>
        </w:rPr>
      </w:pPr>
      <w:r w:rsidRPr="00E137EA">
        <w:rPr>
          <w:rFonts w:ascii="Times New Roman" w:hAnsi="Times New Roman"/>
          <w:szCs w:val="24"/>
        </w:rPr>
        <w:t xml:space="preserve">2015 рік також характеризувався стрімким зростанням цін. Це помітно в період з 07.02.2015 до 27.02.2015. Після </w:t>
      </w:r>
      <w:r w:rsidR="008F3893">
        <w:rPr>
          <w:rFonts w:ascii="Times New Roman" w:hAnsi="Times New Roman"/>
          <w:szCs w:val="24"/>
        </w:rPr>
        <w:t>стрімкого</w:t>
      </w:r>
      <w:r w:rsidRPr="00E137EA">
        <w:rPr>
          <w:rFonts w:ascii="Times New Roman" w:hAnsi="Times New Roman"/>
          <w:szCs w:val="24"/>
        </w:rPr>
        <w:t xml:space="preserve"> зростання цін на бензини А-92 </w:t>
      </w:r>
      <w:r w:rsidRPr="00E137EA">
        <w:rPr>
          <w:rFonts w:ascii="Times New Roman" w:hAnsi="Times New Roman"/>
          <w:szCs w:val="24"/>
          <w:lang w:val="en-US"/>
        </w:rPr>
        <w:t>Energy</w:t>
      </w:r>
      <w:r w:rsidRPr="00E137EA">
        <w:rPr>
          <w:rFonts w:ascii="Times New Roman" w:hAnsi="Times New Roman"/>
          <w:szCs w:val="24"/>
        </w:rPr>
        <w:t xml:space="preserve">, А-95 </w:t>
      </w:r>
      <w:r w:rsidRPr="00E137EA">
        <w:rPr>
          <w:rFonts w:ascii="Times New Roman" w:hAnsi="Times New Roman"/>
          <w:szCs w:val="24"/>
          <w:lang w:val="en-US"/>
        </w:rPr>
        <w:t>Energy</w:t>
      </w:r>
      <w:r w:rsidRPr="00E137EA">
        <w:rPr>
          <w:rFonts w:ascii="Times New Roman" w:hAnsi="Times New Roman"/>
          <w:szCs w:val="24"/>
        </w:rPr>
        <w:t xml:space="preserve">, А-95 та дизельне пальне спостерігається активне </w:t>
      </w:r>
      <w:r w:rsidR="008F3893">
        <w:rPr>
          <w:rFonts w:ascii="Times New Roman" w:hAnsi="Times New Roman"/>
          <w:szCs w:val="24"/>
        </w:rPr>
        <w:t>зниження</w:t>
      </w:r>
      <w:r w:rsidRPr="00E137EA">
        <w:rPr>
          <w:rFonts w:ascii="Times New Roman" w:hAnsi="Times New Roman"/>
          <w:szCs w:val="24"/>
        </w:rPr>
        <w:t xml:space="preserve"> цін, яке триває до 16.03.2015. Після цього стрімких коливань не відбувається, але ціни на нафтопродукти залишаються однаковими (</w:t>
      </w:r>
      <w:r w:rsidR="008F3893">
        <w:rPr>
          <w:rFonts w:ascii="Times New Roman" w:hAnsi="Times New Roman"/>
          <w:szCs w:val="24"/>
        </w:rPr>
        <w:t>див. г</w:t>
      </w:r>
      <w:r w:rsidRPr="00E137EA">
        <w:rPr>
          <w:rFonts w:ascii="Times New Roman" w:hAnsi="Times New Roman"/>
          <w:szCs w:val="24"/>
        </w:rPr>
        <w:t xml:space="preserve">рафіки </w:t>
      </w:r>
      <w:r>
        <w:rPr>
          <w:rFonts w:ascii="Times New Roman" w:hAnsi="Times New Roman"/>
          <w:szCs w:val="24"/>
        </w:rPr>
        <w:t>18,</w:t>
      </w:r>
      <w:r w:rsidR="008754D4">
        <w:rPr>
          <w:rFonts w:ascii="Times New Roman" w:hAnsi="Times New Roman"/>
          <w:szCs w:val="24"/>
        </w:rPr>
        <w:t xml:space="preserve"> </w:t>
      </w:r>
      <w:r>
        <w:rPr>
          <w:rFonts w:ascii="Times New Roman" w:hAnsi="Times New Roman"/>
          <w:szCs w:val="24"/>
        </w:rPr>
        <w:t>19,</w:t>
      </w:r>
      <w:r w:rsidR="008754D4">
        <w:rPr>
          <w:rFonts w:ascii="Times New Roman" w:hAnsi="Times New Roman"/>
          <w:szCs w:val="24"/>
        </w:rPr>
        <w:t xml:space="preserve"> </w:t>
      </w:r>
      <w:r>
        <w:rPr>
          <w:rFonts w:ascii="Times New Roman" w:hAnsi="Times New Roman"/>
          <w:szCs w:val="24"/>
        </w:rPr>
        <w:t>20,</w:t>
      </w:r>
      <w:r w:rsidR="008754D4">
        <w:rPr>
          <w:rFonts w:ascii="Times New Roman" w:hAnsi="Times New Roman"/>
          <w:szCs w:val="24"/>
        </w:rPr>
        <w:t xml:space="preserve"> </w:t>
      </w:r>
      <w:r>
        <w:rPr>
          <w:rFonts w:ascii="Times New Roman" w:hAnsi="Times New Roman"/>
          <w:szCs w:val="24"/>
        </w:rPr>
        <w:t>21</w:t>
      </w:r>
      <w:r w:rsidRPr="00DC2443">
        <w:rPr>
          <w:rFonts w:ascii="Times New Roman" w:hAnsi="Times New Roman"/>
          <w:szCs w:val="24"/>
        </w:rPr>
        <w:t xml:space="preserve"> </w:t>
      </w:r>
      <w:r w:rsidR="008F3893">
        <w:rPr>
          <w:rFonts w:ascii="Times New Roman" w:hAnsi="Times New Roman"/>
          <w:szCs w:val="24"/>
        </w:rPr>
        <w:t>д</w:t>
      </w:r>
      <w:r w:rsidRPr="00DC2443">
        <w:rPr>
          <w:rFonts w:ascii="Times New Roman" w:hAnsi="Times New Roman"/>
          <w:szCs w:val="24"/>
        </w:rPr>
        <w:t>одатк</w:t>
      </w:r>
      <w:r w:rsidR="008F3893">
        <w:rPr>
          <w:rFonts w:ascii="Times New Roman" w:hAnsi="Times New Roman"/>
          <w:szCs w:val="24"/>
        </w:rPr>
        <w:t>а</w:t>
      </w:r>
      <w:r w:rsidRPr="00DC2443">
        <w:rPr>
          <w:rFonts w:ascii="Times New Roman" w:hAnsi="Times New Roman"/>
          <w:szCs w:val="24"/>
        </w:rPr>
        <w:t xml:space="preserve"> </w:t>
      </w:r>
      <w:r w:rsidR="008F3893">
        <w:rPr>
          <w:rFonts w:ascii="Times New Roman" w:hAnsi="Times New Roman"/>
          <w:szCs w:val="24"/>
        </w:rPr>
        <w:t>1</w:t>
      </w:r>
      <w:r w:rsidRPr="00DC2443">
        <w:rPr>
          <w:rFonts w:ascii="Times New Roman" w:hAnsi="Times New Roman"/>
          <w:szCs w:val="24"/>
        </w:rPr>
        <w:t>2</w:t>
      </w:r>
      <w:r w:rsidRPr="00E137EA">
        <w:rPr>
          <w:rFonts w:ascii="Times New Roman" w:hAnsi="Times New Roman"/>
          <w:szCs w:val="24"/>
        </w:rPr>
        <w:t>).</w:t>
      </w:r>
    </w:p>
    <w:p w14:paraId="37B23FE2" w14:textId="77777777" w:rsidR="00E72FBC" w:rsidRPr="00E137EA" w:rsidRDefault="00236EC6" w:rsidP="004A27F5">
      <w:pPr>
        <w:overflowPunct/>
        <w:autoSpaceDE/>
        <w:autoSpaceDN/>
        <w:adjustRightInd/>
        <w:ind w:left="709"/>
        <w:jc w:val="both"/>
        <w:textAlignment w:val="auto"/>
        <w:rPr>
          <w:rFonts w:ascii="Times New Roman" w:hAnsi="Times New Roman"/>
          <w:szCs w:val="24"/>
        </w:rPr>
      </w:pPr>
      <w:r>
        <w:rPr>
          <w:rFonts w:ascii="Times New Roman" w:hAnsi="Times New Roman"/>
          <w:szCs w:val="24"/>
        </w:rPr>
        <w:t>У</w:t>
      </w:r>
      <w:r w:rsidR="00E72FBC" w:rsidRPr="00E137EA">
        <w:rPr>
          <w:rFonts w:ascii="Times New Roman" w:hAnsi="Times New Roman"/>
          <w:szCs w:val="24"/>
        </w:rPr>
        <w:t xml:space="preserve"> 2016 році ситуація </w:t>
      </w:r>
      <w:r>
        <w:rPr>
          <w:rFonts w:ascii="Times New Roman" w:hAnsi="Times New Roman"/>
          <w:szCs w:val="24"/>
        </w:rPr>
        <w:t>і</w:t>
      </w:r>
      <w:r w:rsidR="00E72FBC" w:rsidRPr="00E137EA">
        <w:rPr>
          <w:rFonts w:ascii="Times New Roman" w:hAnsi="Times New Roman"/>
          <w:szCs w:val="24"/>
        </w:rPr>
        <w:t xml:space="preserve">з цінами на бензини А-92 </w:t>
      </w:r>
      <w:proofErr w:type="spellStart"/>
      <w:r w:rsidR="00E72FBC" w:rsidRPr="00E137EA">
        <w:rPr>
          <w:rFonts w:ascii="Times New Roman" w:hAnsi="Times New Roman"/>
          <w:szCs w:val="24"/>
        </w:rPr>
        <w:t>Energy</w:t>
      </w:r>
      <w:proofErr w:type="spellEnd"/>
      <w:r w:rsidR="00E72FBC" w:rsidRPr="00E137EA">
        <w:rPr>
          <w:rFonts w:ascii="Times New Roman" w:hAnsi="Times New Roman"/>
          <w:szCs w:val="24"/>
        </w:rPr>
        <w:t xml:space="preserve">, А-95 </w:t>
      </w:r>
      <w:proofErr w:type="spellStart"/>
      <w:r w:rsidR="00E72FBC" w:rsidRPr="00E137EA">
        <w:rPr>
          <w:rFonts w:ascii="Times New Roman" w:hAnsi="Times New Roman"/>
          <w:szCs w:val="24"/>
        </w:rPr>
        <w:t>Energy</w:t>
      </w:r>
      <w:proofErr w:type="spellEnd"/>
      <w:r w:rsidR="00E72FBC" w:rsidRPr="00E137EA">
        <w:rPr>
          <w:rFonts w:ascii="Times New Roman" w:hAnsi="Times New Roman"/>
          <w:szCs w:val="24"/>
        </w:rPr>
        <w:t xml:space="preserve">, А-95 на АЗС брендів </w:t>
      </w:r>
      <w:r w:rsidR="00E72FBC">
        <w:rPr>
          <w:rFonts w:ascii="Times New Roman" w:hAnsi="Times New Roman"/>
          <w:szCs w:val="24"/>
        </w:rPr>
        <w:t>«</w:t>
      </w:r>
      <w:r w:rsidR="00E72FBC" w:rsidRPr="00E137EA">
        <w:rPr>
          <w:rFonts w:ascii="Times New Roman" w:hAnsi="Times New Roman"/>
          <w:szCs w:val="24"/>
        </w:rPr>
        <w:t>АВІАС Плюс</w:t>
      </w:r>
      <w:r w:rsidR="00E72FBC">
        <w:rPr>
          <w:rFonts w:ascii="Times New Roman" w:hAnsi="Times New Roman"/>
          <w:szCs w:val="24"/>
        </w:rPr>
        <w:t>»</w:t>
      </w:r>
      <w:r w:rsidR="00E72FBC" w:rsidRPr="00E137EA">
        <w:rPr>
          <w:rFonts w:ascii="Times New Roman" w:hAnsi="Times New Roman"/>
          <w:szCs w:val="24"/>
        </w:rPr>
        <w:t xml:space="preserve">, </w:t>
      </w:r>
      <w:r w:rsidR="00E72FBC">
        <w:rPr>
          <w:rFonts w:ascii="Times New Roman" w:hAnsi="Times New Roman"/>
          <w:szCs w:val="24"/>
        </w:rPr>
        <w:t>«</w:t>
      </w:r>
      <w:r w:rsidR="00E72FBC" w:rsidRPr="00E137EA">
        <w:rPr>
          <w:rFonts w:ascii="Times New Roman" w:hAnsi="Times New Roman"/>
          <w:szCs w:val="24"/>
        </w:rPr>
        <w:t>УКРНАФТА</w:t>
      </w:r>
      <w:r w:rsidR="00E72FBC">
        <w:rPr>
          <w:rFonts w:ascii="Times New Roman" w:hAnsi="Times New Roman"/>
          <w:szCs w:val="24"/>
        </w:rPr>
        <w:t>»</w:t>
      </w:r>
      <w:r w:rsidR="00E72FBC" w:rsidRPr="00E137EA">
        <w:rPr>
          <w:rFonts w:ascii="Times New Roman" w:hAnsi="Times New Roman"/>
          <w:szCs w:val="24"/>
        </w:rPr>
        <w:t xml:space="preserve">, </w:t>
      </w:r>
      <w:r w:rsidR="00E72FBC">
        <w:rPr>
          <w:rFonts w:ascii="Times New Roman" w:hAnsi="Times New Roman"/>
          <w:szCs w:val="24"/>
        </w:rPr>
        <w:t>«</w:t>
      </w:r>
      <w:proofErr w:type="spellStart"/>
      <w:r w:rsidR="00E72FBC" w:rsidRPr="00E137EA">
        <w:rPr>
          <w:rFonts w:ascii="Times New Roman" w:hAnsi="Times New Roman"/>
          <w:szCs w:val="24"/>
        </w:rPr>
        <w:t>Rubix</w:t>
      </w:r>
      <w:proofErr w:type="spellEnd"/>
      <w:r w:rsidR="00E72FBC">
        <w:rPr>
          <w:rFonts w:ascii="Times New Roman" w:hAnsi="Times New Roman"/>
          <w:szCs w:val="24"/>
        </w:rPr>
        <w:t>»</w:t>
      </w:r>
      <w:r w:rsidR="00E72FBC" w:rsidRPr="00E137EA">
        <w:rPr>
          <w:rFonts w:ascii="Times New Roman" w:hAnsi="Times New Roman"/>
          <w:szCs w:val="24"/>
        </w:rPr>
        <w:t xml:space="preserve">, </w:t>
      </w:r>
      <w:r w:rsidR="00E72FBC">
        <w:rPr>
          <w:rFonts w:ascii="Times New Roman" w:hAnsi="Times New Roman"/>
          <w:szCs w:val="24"/>
        </w:rPr>
        <w:t>«</w:t>
      </w:r>
      <w:proofErr w:type="spellStart"/>
      <w:r w:rsidR="00E72FBC" w:rsidRPr="00E137EA">
        <w:rPr>
          <w:rFonts w:ascii="Times New Roman" w:hAnsi="Times New Roman"/>
          <w:szCs w:val="24"/>
        </w:rPr>
        <w:t>SentosaOil</w:t>
      </w:r>
      <w:proofErr w:type="spellEnd"/>
      <w:r w:rsidR="00E72FBC">
        <w:rPr>
          <w:rFonts w:ascii="Times New Roman" w:hAnsi="Times New Roman"/>
          <w:szCs w:val="24"/>
        </w:rPr>
        <w:t>»</w:t>
      </w:r>
      <w:r w:rsidR="00E72FBC" w:rsidRPr="00E137EA">
        <w:rPr>
          <w:rFonts w:ascii="Times New Roman" w:hAnsi="Times New Roman"/>
          <w:szCs w:val="24"/>
        </w:rPr>
        <w:t xml:space="preserve"> є однаковою, на АЗС бренд</w:t>
      </w:r>
      <w:r>
        <w:rPr>
          <w:rFonts w:ascii="Times New Roman" w:hAnsi="Times New Roman"/>
          <w:szCs w:val="24"/>
        </w:rPr>
        <w:t>а</w:t>
      </w:r>
      <w:r w:rsidR="00E72FBC" w:rsidRPr="00E137EA">
        <w:rPr>
          <w:rFonts w:ascii="Times New Roman" w:hAnsi="Times New Roman"/>
          <w:szCs w:val="24"/>
        </w:rPr>
        <w:t xml:space="preserve"> </w:t>
      </w:r>
      <w:r w:rsidR="00E72FBC">
        <w:rPr>
          <w:rFonts w:ascii="Times New Roman" w:hAnsi="Times New Roman"/>
          <w:szCs w:val="24"/>
        </w:rPr>
        <w:t>«</w:t>
      </w:r>
      <w:r w:rsidR="00E72FBC" w:rsidRPr="00E137EA">
        <w:rPr>
          <w:rFonts w:ascii="Times New Roman" w:hAnsi="Times New Roman"/>
          <w:szCs w:val="24"/>
        </w:rPr>
        <w:t>ANP</w:t>
      </w:r>
      <w:r w:rsidR="00E72FBC">
        <w:rPr>
          <w:rFonts w:ascii="Times New Roman" w:hAnsi="Times New Roman"/>
          <w:szCs w:val="24"/>
        </w:rPr>
        <w:t>»</w:t>
      </w:r>
      <w:r w:rsidR="00E72FBC" w:rsidRPr="00E137EA">
        <w:rPr>
          <w:rFonts w:ascii="Times New Roman" w:hAnsi="Times New Roman"/>
          <w:szCs w:val="24"/>
        </w:rPr>
        <w:t xml:space="preserve"> </w:t>
      </w:r>
      <w:r>
        <w:rPr>
          <w:rFonts w:ascii="Times New Roman" w:hAnsi="Times New Roman"/>
          <w:szCs w:val="24"/>
        </w:rPr>
        <w:t xml:space="preserve">– </w:t>
      </w:r>
      <w:r w:rsidR="00E72FBC" w:rsidRPr="00E137EA">
        <w:rPr>
          <w:rFonts w:ascii="Times New Roman" w:hAnsi="Times New Roman"/>
          <w:szCs w:val="24"/>
        </w:rPr>
        <w:t>на 0,05 грн менше (</w:t>
      </w:r>
      <w:r>
        <w:rPr>
          <w:rFonts w:ascii="Times New Roman" w:hAnsi="Times New Roman"/>
          <w:szCs w:val="24"/>
        </w:rPr>
        <w:t>див. г</w:t>
      </w:r>
      <w:r w:rsidR="00E72FBC" w:rsidRPr="00E137EA">
        <w:rPr>
          <w:rFonts w:ascii="Times New Roman" w:hAnsi="Times New Roman"/>
          <w:szCs w:val="24"/>
        </w:rPr>
        <w:t xml:space="preserve">рафіки </w:t>
      </w:r>
      <w:r w:rsidR="00E72FBC">
        <w:rPr>
          <w:rFonts w:ascii="Times New Roman" w:hAnsi="Times New Roman"/>
          <w:szCs w:val="24"/>
        </w:rPr>
        <w:t>22,</w:t>
      </w:r>
      <w:r w:rsidR="008754D4">
        <w:rPr>
          <w:rFonts w:ascii="Times New Roman" w:hAnsi="Times New Roman"/>
          <w:szCs w:val="24"/>
        </w:rPr>
        <w:t xml:space="preserve"> </w:t>
      </w:r>
      <w:r w:rsidR="00E72FBC">
        <w:rPr>
          <w:rFonts w:ascii="Times New Roman" w:hAnsi="Times New Roman"/>
          <w:szCs w:val="24"/>
        </w:rPr>
        <w:t>23,</w:t>
      </w:r>
      <w:r w:rsidR="008754D4">
        <w:rPr>
          <w:rFonts w:ascii="Times New Roman" w:hAnsi="Times New Roman"/>
          <w:szCs w:val="24"/>
        </w:rPr>
        <w:t xml:space="preserve"> </w:t>
      </w:r>
      <w:r w:rsidR="00E72FBC">
        <w:rPr>
          <w:rFonts w:ascii="Times New Roman" w:hAnsi="Times New Roman"/>
          <w:szCs w:val="24"/>
        </w:rPr>
        <w:t>24</w:t>
      </w:r>
      <w:r w:rsidR="00E72FBC" w:rsidRPr="00DC2443">
        <w:rPr>
          <w:rFonts w:ascii="Times New Roman" w:hAnsi="Times New Roman"/>
          <w:szCs w:val="24"/>
        </w:rPr>
        <w:t xml:space="preserve"> </w:t>
      </w:r>
      <w:r>
        <w:rPr>
          <w:rFonts w:ascii="Times New Roman" w:hAnsi="Times New Roman"/>
          <w:szCs w:val="24"/>
        </w:rPr>
        <w:t>д</w:t>
      </w:r>
      <w:r w:rsidR="00E72FBC" w:rsidRPr="00DC2443">
        <w:rPr>
          <w:rFonts w:ascii="Times New Roman" w:hAnsi="Times New Roman"/>
          <w:szCs w:val="24"/>
        </w:rPr>
        <w:t>одатк</w:t>
      </w:r>
      <w:r>
        <w:rPr>
          <w:rFonts w:ascii="Times New Roman" w:hAnsi="Times New Roman"/>
          <w:szCs w:val="24"/>
        </w:rPr>
        <w:t>а</w:t>
      </w:r>
      <w:r w:rsidR="00E72FBC" w:rsidRPr="00DC2443">
        <w:rPr>
          <w:rFonts w:ascii="Times New Roman" w:hAnsi="Times New Roman"/>
          <w:szCs w:val="24"/>
        </w:rPr>
        <w:t xml:space="preserve"> 12</w:t>
      </w:r>
      <w:r w:rsidR="00E72FBC" w:rsidRPr="00E137EA">
        <w:rPr>
          <w:rFonts w:ascii="Times New Roman" w:hAnsi="Times New Roman"/>
          <w:szCs w:val="24"/>
        </w:rPr>
        <w:t xml:space="preserve">). З 23.09.2015 в цінах на дизельне паливо </w:t>
      </w:r>
      <w:r w:rsidR="00E72FBC" w:rsidRPr="00E137EA">
        <w:rPr>
          <w:rFonts w:ascii="Times New Roman" w:hAnsi="Times New Roman"/>
          <w:szCs w:val="24"/>
          <w:lang w:val="en-US"/>
        </w:rPr>
        <w:t>Energy</w:t>
      </w:r>
      <w:r w:rsidR="00E72FBC" w:rsidRPr="00E137EA">
        <w:rPr>
          <w:rFonts w:ascii="Times New Roman" w:hAnsi="Times New Roman"/>
          <w:szCs w:val="24"/>
        </w:rPr>
        <w:t xml:space="preserve"> відбуваються зміни. Кожна АЗС починає встановлювати свою ціну, різниця в якій становить максимум 0,05 грн і до кінця 2016 року ця різниця поступово збільшується і стає більш помітною. Більш значна різниця між цінами на дизельне паливо </w:t>
      </w:r>
      <w:r w:rsidR="00E72FBC" w:rsidRPr="00E137EA">
        <w:rPr>
          <w:rFonts w:ascii="Times New Roman" w:hAnsi="Times New Roman"/>
          <w:szCs w:val="24"/>
          <w:lang w:val="en-US"/>
        </w:rPr>
        <w:t>Energy</w:t>
      </w:r>
      <w:r w:rsidR="00E72FBC" w:rsidRPr="00E137EA">
        <w:rPr>
          <w:rFonts w:ascii="Times New Roman" w:hAnsi="Times New Roman"/>
          <w:szCs w:val="24"/>
        </w:rPr>
        <w:t xml:space="preserve"> спостерігається між брендами по завершенню 2016 року (</w:t>
      </w:r>
      <w:r>
        <w:rPr>
          <w:rFonts w:ascii="Times New Roman" w:hAnsi="Times New Roman"/>
          <w:szCs w:val="24"/>
        </w:rPr>
        <w:t>див. г</w:t>
      </w:r>
      <w:r w:rsidR="00E72FBC" w:rsidRPr="00E137EA">
        <w:rPr>
          <w:rFonts w:ascii="Times New Roman" w:hAnsi="Times New Roman"/>
          <w:szCs w:val="24"/>
        </w:rPr>
        <w:t>рафік 2</w:t>
      </w:r>
      <w:r w:rsidR="00E72FBC">
        <w:rPr>
          <w:rFonts w:ascii="Times New Roman" w:hAnsi="Times New Roman"/>
          <w:szCs w:val="24"/>
        </w:rPr>
        <w:t>5</w:t>
      </w:r>
      <w:r w:rsidR="00E72FBC" w:rsidRPr="00DC2443">
        <w:rPr>
          <w:rFonts w:ascii="Times New Roman" w:hAnsi="Times New Roman"/>
          <w:szCs w:val="24"/>
        </w:rPr>
        <w:t xml:space="preserve"> </w:t>
      </w:r>
      <w:r>
        <w:rPr>
          <w:rFonts w:ascii="Times New Roman" w:hAnsi="Times New Roman"/>
          <w:szCs w:val="24"/>
        </w:rPr>
        <w:t>д</w:t>
      </w:r>
      <w:r w:rsidR="00E72FBC" w:rsidRPr="00DC2443">
        <w:rPr>
          <w:rFonts w:ascii="Times New Roman" w:hAnsi="Times New Roman"/>
          <w:szCs w:val="24"/>
        </w:rPr>
        <w:t>одатк</w:t>
      </w:r>
      <w:r>
        <w:rPr>
          <w:rFonts w:ascii="Times New Roman" w:hAnsi="Times New Roman"/>
          <w:szCs w:val="24"/>
        </w:rPr>
        <w:t>а</w:t>
      </w:r>
      <w:r w:rsidR="00E72FBC" w:rsidRPr="00DC2443">
        <w:rPr>
          <w:rFonts w:ascii="Times New Roman" w:hAnsi="Times New Roman"/>
          <w:szCs w:val="24"/>
        </w:rPr>
        <w:t xml:space="preserve"> 12</w:t>
      </w:r>
      <w:r w:rsidR="00E72FBC" w:rsidRPr="00E137EA">
        <w:rPr>
          <w:rFonts w:ascii="Times New Roman" w:hAnsi="Times New Roman"/>
          <w:szCs w:val="24"/>
        </w:rPr>
        <w:t xml:space="preserve">). </w:t>
      </w:r>
      <w:r>
        <w:rPr>
          <w:rFonts w:ascii="Times New Roman" w:hAnsi="Times New Roman"/>
          <w:szCs w:val="24"/>
        </w:rPr>
        <w:t>Наприкінці</w:t>
      </w:r>
      <w:r w:rsidR="00E72FBC" w:rsidRPr="00E137EA">
        <w:rPr>
          <w:rFonts w:ascii="Times New Roman" w:hAnsi="Times New Roman"/>
          <w:szCs w:val="24"/>
        </w:rPr>
        <w:t xml:space="preserve"> 2016 року, останні два місяці характеризуються появою різниці між цінами, які встановлюються зазначеними брендами на дизельне паливо </w:t>
      </w:r>
      <w:r w:rsidR="00E72FBC" w:rsidRPr="00E137EA">
        <w:rPr>
          <w:rFonts w:ascii="Times New Roman" w:hAnsi="Times New Roman"/>
          <w:szCs w:val="24"/>
          <w:lang w:val="en-US"/>
        </w:rPr>
        <w:t>Energy</w:t>
      </w:r>
      <w:r w:rsidR="00E72FBC" w:rsidRPr="00E137EA">
        <w:rPr>
          <w:rFonts w:ascii="Times New Roman" w:hAnsi="Times New Roman"/>
          <w:szCs w:val="24"/>
        </w:rPr>
        <w:t xml:space="preserve">. Відбувається коливання цін на дизельне паливо </w:t>
      </w:r>
      <w:r w:rsidR="00E72FBC" w:rsidRPr="00E137EA">
        <w:rPr>
          <w:rFonts w:ascii="Times New Roman" w:hAnsi="Times New Roman"/>
          <w:szCs w:val="24"/>
          <w:lang w:val="en-US"/>
        </w:rPr>
        <w:t>Energy</w:t>
      </w:r>
      <w:r w:rsidR="00E72FBC" w:rsidRPr="00E137EA">
        <w:rPr>
          <w:rFonts w:ascii="Times New Roman" w:hAnsi="Times New Roman"/>
          <w:szCs w:val="24"/>
        </w:rPr>
        <w:t xml:space="preserve">, при цьому </w:t>
      </w:r>
      <w:r w:rsidR="00827804">
        <w:rPr>
          <w:rFonts w:ascii="Times New Roman" w:hAnsi="Times New Roman"/>
          <w:szCs w:val="24"/>
        </w:rPr>
        <w:t>за</w:t>
      </w:r>
      <w:r w:rsidR="00E72FBC" w:rsidRPr="00E137EA">
        <w:rPr>
          <w:rFonts w:ascii="Times New Roman" w:hAnsi="Times New Roman"/>
          <w:szCs w:val="24"/>
        </w:rPr>
        <w:t xml:space="preserve"> іншим</w:t>
      </w:r>
      <w:r w:rsidR="00827804">
        <w:rPr>
          <w:rFonts w:ascii="Times New Roman" w:hAnsi="Times New Roman"/>
          <w:szCs w:val="24"/>
        </w:rPr>
        <w:t>и</w:t>
      </w:r>
      <w:r w:rsidR="00E72FBC" w:rsidRPr="00E137EA">
        <w:rPr>
          <w:rFonts w:ascii="Times New Roman" w:hAnsi="Times New Roman"/>
          <w:szCs w:val="24"/>
        </w:rPr>
        <w:t xml:space="preserve"> видам</w:t>
      </w:r>
      <w:r w:rsidR="00827804">
        <w:rPr>
          <w:rFonts w:ascii="Times New Roman" w:hAnsi="Times New Roman"/>
          <w:szCs w:val="24"/>
        </w:rPr>
        <w:t>и</w:t>
      </w:r>
      <w:r w:rsidR="00E72FBC" w:rsidRPr="00E137EA">
        <w:rPr>
          <w:rFonts w:ascii="Times New Roman" w:hAnsi="Times New Roman"/>
          <w:szCs w:val="24"/>
        </w:rPr>
        <w:t xml:space="preserve"> палива ціни були однаковими. Разом </w:t>
      </w:r>
      <w:r w:rsidR="00827804">
        <w:rPr>
          <w:rFonts w:ascii="Times New Roman" w:hAnsi="Times New Roman"/>
          <w:szCs w:val="24"/>
        </w:rPr>
        <w:t>і</w:t>
      </w:r>
      <w:r w:rsidR="00E72FBC" w:rsidRPr="00E137EA">
        <w:rPr>
          <w:rFonts w:ascii="Times New Roman" w:hAnsi="Times New Roman"/>
          <w:szCs w:val="24"/>
        </w:rPr>
        <w:t>з цим, динаміки таких коливань є схожими, тобто одночасно відбувається підвищення і зниження цін.</w:t>
      </w:r>
    </w:p>
    <w:p w14:paraId="4C498DAE" w14:textId="77777777" w:rsidR="00E72FBC" w:rsidRPr="00E137EA" w:rsidRDefault="00E72FBC" w:rsidP="004C5F4F">
      <w:pPr>
        <w:overflowPunct/>
        <w:autoSpaceDE/>
        <w:autoSpaceDN/>
        <w:adjustRightInd/>
        <w:ind w:left="709"/>
        <w:jc w:val="center"/>
        <w:textAlignment w:val="auto"/>
        <w:rPr>
          <w:rFonts w:ascii="Times New Roman" w:hAnsi="Times New Roman"/>
          <w:b/>
          <w:szCs w:val="24"/>
        </w:rPr>
      </w:pPr>
      <w:r w:rsidRPr="00E137EA">
        <w:rPr>
          <w:rFonts w:ascii="Times New Roman" w:hAnsi="Times New Roman"/>
          <w:b/>
          <w:szCs w:val="24"/>
        </w:rPr>
        <w:t xml:space="preserve">Динаміка змін цін у </w:t>
      </w:r>
      <w:r w:rsidR="00F7617B">
        <w:rPr>
          <w:rFonts w:ascii="Times New Roman" w:hAnsi="Times New Roman"/>
          <w:b/>
          <w:szCs w:val="24"/>
        </w:rPr>
        <w:t xml:space="preserve">Київській області та </w:t>
      </w:r>
      <w:r w:rsidRPr="00E137EA">
        <w:rPr>
          <w:rFonts w:ascii="Times New Roman" w:hAnsi="Times New Roman"/>
          <w:b/>
          <w:szCs w:val="24"/>
        </w:rPr>
        <w:t>місті Києві</w:t>
      </w:r>
    </w:p>
    <w:p w14:paraId="3CCD181D" w14:textId="77777777" w:rsidR="00E72FBC" w:rsidRPr="00E137EA" w:rsidRDefault="00E72FBC" w:rsidP="004C5F4F">
      <w:pPr>
        <w:pStyle w:val="a0"/>
        <w:numPr>
          <w:ilvl w:val="0"/>
          <w:numId w:val="2"/>
        </w:numPr>
        <w:spacing w:before="120"/>
        <w:ind w:hanging="720"/>
        <w:contextualSpacing w:val="0"/>
        <w:jc w:val="both"/>
      </w:pPr>
      <w:r w:rsidRPr="00E137EA">
        <w:t>П</w:t>
      </w:r>
      <w:r w:rsidR="00827804">
        <w:t>ід час</w:t>
      </w:r>
      <w:r w:rsidRPr="00E137EA">
        <w:t xml:space="preserve"> дослідження формування цін </w:t>
      </w:r>
      <w:r w:rsidR="00F7617B">
        <w:t xml:space="preserve">у </w:t>
      </w:r>
      <w:r w:rsidR="00F7617B" w:rsidRPr="00F7617B">
        <w:rPr>
          <w:b/>
        </w:rPr>
        <w:t xml:space="preserve">Київській області та </w:t>
      </w:r>
      <w:r w:rsidRPr="00F7617B">
        <w:rPr>
          <w:b/>
        </w:rPr>
        <w:t>в місті Києві</w:t>
      </w:r>
      <w:r w:rsidRPr="00E137EA">
        <w:t xml:space="preserve"> було побудовано графіки цін, які  встановлені такими брендами</w:t>
      </w:r>
      <w:r w:rsidR="00827804">
        <w:t>,</w:t>
      </w:r>
      <w:r w:rsidRPr="00E137EA">
        <w:t xml:space="preserve"> як </w:t>
      </w:r>
      <w:r>
        <w:t>«</w:t>
      </w:r>
      <w:r w:rsidRPr="00E137EA">
        <w:rPr>
          <w:lang w:val="en-US"/>
        </w:rPr>
        <w:t>ANP</w:t>
      </w:r>
      <w:r>
        <w:t>»</w:t>
      </w:r>
      <w:r w:rsidRPr="00E137EA">
        <w:t xml:space="preserve">, </w:t>
      </w:r>
      <w:r>
        <w:t>«</w:t>
      </w:r>
      <w:r w:rsidRPr="00E137EA">
        <w:t>АВІАС Плюс</w:t>
      </w:r>
      <w:r>
        <w:t>»</w:t>
      </w:r>
      <w:r w:rsidRPr="00E137EA">
        <w:t xml:space="preserve">, </w:t>
      </w:r>
      <w:r>
        <w:t>«</w:t>
      </w:r>
      <w:r w:rsidRPr="00E137EA">
        <w:t>УКРНАФТА</w:t>
      </w:r>
      <w:r>
        <w:t>»</w:t>
      </w:r>
      <w:r w:rsidRPr="00E137EA">
        <w:t xml:space="preserve">. Ціни на бензини А-92 </w:t>
      </w:r>
      <w:r w:rsidRPr="00E137EA">
        <w:rPr>
          <w:lang w:val="en-US"/>
        </w:rPr>
        <w:t>Energy</w:t>
      </w:r>
      <w:r w:rsidRPr="00E137EA">
        <w:t xml:space="preserve">, А-95 </w:t>
      </w:r>
      <w:r w:rsidRPr="00E137EA">
        <w:rPr>
          <w:lang w:val="en-US"/>
        </w:rPr>
        <w:t>Energy</w:t>
      </w:r>
      <w:r w:rsidRPr="00E137EA">
        <w:t xml:space="preserve">, А-95, дизельне паливо </w:t>
      </w:r>
      <w:r w:rsidR="00827804">
        <w:t xml:space="preserve">  </w:t>
      </w:r>
      <w:r w:rsidRPr="00E137EA">
        <w:t>Євро 4.</w:t>
      </w:r>
    </w:p>
    <w:p w14:paraId="2322EA74" w14:textId="77777777" w:rsidR="00E72FBC" w:rsidRPr="00E137EA" w:rsidRDefault="00827804" w:rsidP="00DC0E3B">
      <w:pPr>
        <w:overflowPunct/>
        <w:autoSpaceDE/>
        <w:autoSpaceDN/>
        <w:adjustRightInd/>
        <w:ind w:left="709"/>
        <w:jc w:val="both"/>
        <w:textAlignment w:val="auto"/>
        <w:rPr>
          <w:rFonts w:ascii="Times New Roman" w:hAnsi="Times New Roman"/>
          <w:szCs w:val="24"/>
        </w:rPr>
      </w:pPr>
      <w:r>
        <w:rPr>
          <w:rFonts w:ascii="Times New Roman" w:hAnsi="Times New Roman"/>
          <w:szCs w:val="24"/>
        </w:rPr>
        <w:t>У</w:t>
      </w:r>
      <w:r w:rsidR="00E72FBC" w:rsidRPr="00E137EA">
        <w:rPr>
          <w:rFonts w:ascii="Times New Roman" w:hAnsi="Times New Roman"/>
          <w:szCs w:val="24"/>
        </w:rPr>
        <w:t xml:space="preserve"> 2014 році ціни на бензин на АЗС </w:t>
      </w:r>
      <w:r w:rsidR="00E72FBC">
        <w:rPr>
          <w:rFonts w:ascii="Times New Roman" w:hAnsi="Times New Roman"/>
          <w:szCs w:val="24"/>
        </w:rPr>
        <w:t>«</w:t>
      </w:r>
      <w:r w:rsidR="00E72FBC" w:rsidRPr="00E137EA">
        <w:rPr>
          <w:rFonts w:ascii="Times New Roman" w:hAnsi="Times New Roman"/>
          <w:szCs w:val="24"/>
        </w:rPr>
        <w:t>УКРНАФТА</w:t>
      </w:r>
      <w:r w:rsidR="00E72FBC">
        <w:rPr>
          <w:rFonts w:ascii="Times New Roman" w:hAnsi="Times New Roman"/>
          <w:szCs w:val="24"/>
        </w:rPr>
        <w:t>»</w:t>
      </w:r>
      <w:r w:rsidR="00E72FBC" w:rsidRPr="00E137EA">
        <w:rPr>
          <w:rFonts w:ascii="Times New Roman" w:hAnsi="Times New Roman"/>
          <w:szCs w:val="24"/>
        </w:rPr>
        <w:t xml:space="preserve"> та </w:t>
      </w:r>
      <w:r w:rsidR="00E72FBC">
        <w:rPr>
          <w:rFonts w:ascii="Times New Roman" w:hAnsi="Times New Roman"/>
          <w:szCs w:val="24"/>
        </w:rPr>
        <w:t>«</w:t>
      </w:r>
      <w:r w:rsidR="00E72FBC" w:rsidRPr="00E137EA">
        <w:rPr>
          <w:rFonts w:ascii="Times New Roman" w:hAnsi="Times New Roman"/>
          <w:szCs w:val="24"/>
        </w:rPr>
        <w:t>АВІАС Плюс</w:t>
      </w:r>
      <w:r w:rsidR="00E72FBC">
        <w:rPr>
          <w:rFonts w:ascii="Times New Roman" w:hAnsi="Times New Roman"/>
          <w:szCs w:val="24"/>
        </w:rPr>
        <w:t>»</w:t>
      </w:r>
      <w:r w:rsidR="00E72FBC" w:rsidRPr="00E137EA">
        <w:rPr>
          <w:rFonts w:ascii="Times New Roman" w:hAnsi="Times New Roman"/>
          <w:szCs w:val="24"/>
        </w:rPr>
        <w:t xml:space="preserve"> є ідентичними, ціни АЗС </w:t>
      </w:r>
      <w:r w:rsidR="00E72FBC">
        <w:rPr>
          <w:rFonts w:ascii="Times New Roman" w:hAnsi="Times New Roman"/>
          <w:szCs w:val="24"/>
        </w:rPr>
        <w:t>«</w:t>
      </w:r>
      <w:r w:rsidR="00E72FBC" w:rsidRPr="00E137EA">
        <w:rPr>
          <w:rFonts w:ascii="Times New Roman" w:hAnsi="Times New Roman"/>
          <w:szCs w:val="24"/>
          <w:lang w:val="en-US"/>
        </w:rPr>
        <w:t>ANP</w:t>
      </w:r>
      <w:r w:rsidR="00E72FBC">
        <w:rPr>
          <w:rFonts w:ascii="Times New Roman" w:hAnsi="Times New Roman"/>
          <w:szCs w:val="24"/>
        </w:rPr>
        <w:t>»</w:t>
      </w:r>
      <w:r w:rsidR="00E72FBC" w:rsidRPr="00E137EA">
        <w:rPr>
          <w:rFonts w:ascii="Times New Roman" w:hAnsi="Times New Roman"/>
          <w:szCs w:val="24"/>
        </w:rPr>
        <w:t xml:space="preserve"> меншими на 0,05 грн. Зберігається ця тенденція до 11.03.2014. З 12.03.2014 АЗС </w:t>
      </w:r>
      <w:r w:rsidR="00E72FBC">
        <w:rPr>
          <w:rFonts w:ascii="Times New Roman" w:hAnsi="Times New Roman"/>
          <w:szCs w:val="24"/>
        </w:rPr>
        <w:t>«</w:t>
      </w:r>
      <w:r w:rsidR="00E72FBC" w:rsidRPr="00E137EA">
        <w:rPr>
          <w:rFonts w:ascii="Times New Roman" w:hAnsi="Times New Roman"/>
          <w:szCs w:val="24"/>
        </w:rPr>
        <w:t>АВІАС Плюс</w:t>
      </w:r>
      <w:r w:rsidR="00E72FBC">
        <w:rPr>
          <w:rFonts w:ascii="Times New Roman" w:hAnsi="Times New Roman"/>
          <w:szCs w:val="24"/>
        </w:rPr>
        <w:t>»</w:t>
      </w:r>
      <w:r w:rsidR="00E72FBC" w:rsidRPr="00E137EA">
        <w:rPr>
          <w:rFonts w:ascii="Times New Roman" w:hAnsi="Times New Roman"/>
          <w:szCs w:val="24"/>
        </w:rPr>
        <w:t xml:space="preserve"> знижує ціну на 0,05 грн і прирівнюється за ціною з </w:t>
      </w:r>
      <w:r w:rsidR="00E72FBC" w:rsidRPr="00E137EA">
        <w:rPr>
          <w:rFonts w:ascii="Times New Roman" w:hAnsi="Times New Roman"/>
          <w:szCs w:val="24"/>
          <w:lang w:val="en-US"/>
        </w:rPr>
        <w:t>ANP</w:t>
      </w:r>
      <w:r w:rsidR="00E72FBC" w:rsidRPr="00E137EA">
        <w:rPr>
          <w:rFonts w:ascii="Times New Roman" w:hAnsi="Times New Roman"/>
          <w:szCs w:val="24"/>
        </w:rPr>
        <w:t>, з яким зберігають однакову ціну до кінця 2014 року (</w:t>
      </w:r>
      <w:r>
        <w:rPr>
          <w:rFonts w:ascii="Times New Roman" w:hAnsi="Times New Roman"/>
          <w:szCs w:val="24"/>
        </w:rPr>
        <w:t>див. г</w:t>
      </w:r>
      <w:r w:rsidR="00E72FBC" w:rsidRPr="00E137EA">
        <w:rPr>
          <w:rFonts w:ascii="Times New Roman" w:hAnsi="Times New Roman"/>
          <w:szCs w:val="24"/>
        </w:rPr>
        <w:t>рафіки 2</w:t>
      </w:r>
      <w:r w:rsidR="00E72FBC">
        <w:rPr>
          <w:rFonts w:ascii="Times New Roman" w:hAnsi="Times New Roman"/>
          <w:szCs w:val="24"/>
        </w:rPr>
        <w:t>6</w:t>
      </w:r>
      <w:r w:rsidR="00E72FBC" w:rsidRPr="00E137EA">
        <w:rPr>
          <w:rFonts w:ascii="Times New Roman" w:hAnsi="Times New Roman"/>
          <w:szCs w:val="24"/>
        </w:rPr>
        <w:t>,</w:t>
      </w:r>
      <w:r w:rsidR="008754D4">
        <w:rPr>
          <w:rFonts w:ascii="Times New Roman" w:hAnsi="Times New Roman"/>
          <w:szCs w:val="24"/>
        </w:rPr>
        <w:t xml:space="preserve"> </w:t>
      </w:r>
      <w:r w:rsidR="00E72FBC" w:rsidRPr="00E137EA">
        <w:rPr>
          <w:rFonts w:ascii="Times New Roman" w:hAnsi="Times New Roman"/>
          <w:szCs w:val="24"/>
        </w:rPr>
        <w:t>2</w:t>
      </w:r>
      <w:r w:rsidR="00E72FBC">
        <w:rPr>
          <w:rFonts w:ascii="Times New Roman" w:hAnsi="Times New Roman"/>
          <w:szCs w:val="24"/>
        </w:rPr>
        <w:t>7</w:t>
      </w:r>
      <w:r w:rsidR="00E72FBC" w:rsidRPr="00E137EA">
        <w:rPr>
          <w:rFonts w:ascii="Times New Roman" w:hAnsi="Times New Roman"/>
          <w:szCs w:val="24"/>
        </w:rPr>
        <w:t>,</w:t>
      </w:r>
      <w:r w:rsidR="008754D4">
        <w:rPr>
          <w:rFonts w:ascii="Times New Roman" w:hAnsi="Times New Roman"/>
          <w:szCs w:val="24"/>
        </w:rPr>
        <w:t xml:space="preserve"> </w:t>
      </w:r>
      <w:r w:rsidR="00E72FBC" w:rsidRPr="00E137EA">
        <w:rPr>
          <w:rFonts w:ascii="Times New Roman" w:hAnsi="Times New Roman"/>
          <w:szCs w:val="24"/>
        </w:rPr>
        <w:t>2</w:t>
      </w:r>
      <w:r w:rsidR="00E72FBC">
        <w:rPr>
          <w:rFonts w:ascii="Times New Roman" w:hAnsi="Times New Roman"/>
          <w:szCs w:val="24"/>
        </w:rPr>
        <w:t>8</w:t>
      </w:r>
      <w:r w:rsidR="00E72FBC" w:rsidRPr="00DC2443">
        <w:rPr>
          <w:rFonts w:ascii="Times New Roman" w:hAnsi="Times New Roman"/>
          <w:szCs w:val="24"/>
        </w:rPr>
        <w:t xml:space="preserve"> </w:t>
      </w:r>
      <w:r>
        <w:rPr>
          <w:rFonts w:ascii="Times New Roman" w:hAnsi="Times New Roman"/>
          <w:szCs w:val="24"/>
        </w:rPr>
        <w:t>д</w:t>
      </w:r>
      <w:r w:rsidR="00E72FBC" w:rsidRPr="00DC2443">
        <w:rPr>
          <w:rFonts w:ascii="Times New Roman" w:hAnsi="Times New Roman"/>
          <w:szCs w:val="24"/>
        </w:rPr>
        <w:t>одатк</w:t>
      </w:r>
      <w:r>
        <w:rPr>
          <w:rFonts w:ascii="Times New Roman" w:hAnsi="Times New Roman"/>
          <w:szCs w:val="24"/>
        </w:rPr>
        <w:t>а</w:t>
      </w:r>
      <w:r w:rsidR="00E72FBC" w:rsidRPr="00DC2443">
        <w:rPr>
          <w:rFonts w:ascii="Times New Roman" w:hAnsi="Times New Roman"/>
          <w:szCs w:val="24"/>
        </w:rPr>
        <w:t xml:space="preserve"> 12</w:t>
      </w:r>
      <w:r w:rsidR="00E72FBC" w:rsidRPr="00E137EA">
        <w:rPr>
          <w:rFonts w:ascii="Times New Roman" w:hAnsi="Times New Roman"/>
          <w:szCs w:val="24"/>
        </w:rPr>
        <w:t>). Дизельне паливо реалізовувалось за однаковою ціною на всіх АЗС (</w:t>
      </w:r>
      <w:r>
        <w:rPr>
          <w:rFonts w:ascii="Times New Roman" w:hAnsi="Times New Roman"/>
          <w:szCs w:val="24"/>
        </w:rPr>
        <w:t>див. г</w:t>
      </w:r>
      <w:r w:rsidR="00E72FBC" w:rsidRPr="00E137EA">
        <w:rPr>
          <w:rFonts w:ascii="Times New Roman" w:hAnsi="Times New Roman"/>
          <w:szCs w:val="24"/>
        </w:rPr>
        <w:t xml:space="preserve">рафік </w:t>
      </w:r>
      <w:r w:rsidR="00E72FBC">
        <w:rPr>
          <w:rFonts w:ascii="Times New Roman" w:hAnsi="Times New Roman"/>
          <w:szCs w:val="24"/>
        </w:rPr>
        <w:t>29</w:t>
      </w:r>
      <w:r w:rsidR="00E72FBC" w:rsidRPr="00DC2443">
        <w:rPr>
          <w:rFonts w:ascii="Times New Roman" w:hAnsi="Times New Roman"/>
          <w:szCs w:val="24"/>
        </w:rPr>
        <w:t xml:space="preserve"> </w:t>
      </w:r>
      <w:r>
        <w:rPr>
          <w:rFonts w:ascii="Times New Roman" w:hAnsi="Times New Roman"/>
          <w:szCs w:val="24"/>
        </w:rPr>
        <w:t>д</w:t>
      </w:r>
      <w:r w:rsidR="00E72FBC" w:rsidRPr="00DC2443">
        <w:rPr>
          <w:rFonts w:ascii="Times New Roman" w:hAnsi="Times New Roman"/>
          <w:szCs w:val="24"/>
        </w:rPr>
        <w:t>одатк</w:t>
      </w:r>
      <w:r>
        <w:rPr>
          <w:rFonts w:ascii="Times New Roman" w:hAnsi="Times New Roman"/>
          <w:szCs w:val="24"/>
        </w:rPr>
        <w:t>а</w:t>
      </w:r>
      <w:r w:rsidR="00E72FBC" w:rsidRPr="00DC2443">
        <w:rPr>
          <w:rFonts w:ascii="Times New Roman" w:hAnsi="Times New Roman"/>
          <w:szCs w:val="24"/>
        </w:rPr>
        <w:t xml:space="preserve"> 12</w:t>
      </w:r>
      <w:r w:rsidR="00E72FBC" w:rsidRPr="00E137EA">
        <w:rPr>
          <w:rFonts w:ascii="Times New Roman" w:hAnsi="Times New Roman"/>
          <w:szCs w:val="24"/>
        </w:rPr>
        <w:t xml:space="preserve">). </w:t>
      </w:r>
      <w:r>
        <w:rPr>
          <w:rFonts w:ascii="Times New Roman" w:hAnsi="Times New Roman"/>
          <w:szCs w:val="24"/>
        </w:rPr>
        <w:t>П</w:t>
      </w:r>
      <w:r w:rsidR="00E72FBC" w:rsidRPr="00E137EA">
        <w:rPr>
          <w:rFonts w:ascii="Times New Roman" w:hAnsi="Times New Roman"/>
          <w:szCs w:val="24"/>
        </w:rPr>
        <w:t>орівнян</w:t>
      </w:r>
      <w:r>
        <w:rPr>
          <w:rFonts w:ascii="Times New Roman" w:hAnsi="Times New Roman"/>
          <w:szCs w:val="24"/>
        </w:rPr>
        <w:t>о</w:t>
      </w:r>
      <w:r w:rsidR="00E72FBC" w:rsidRPr="00E137EA">
        <w:rPr>
          <w:rFonts w:ascii="Times New Roman" w:hAnsi="Times New Roman"/>
          <w:szCs w:val="24"/>
        </w:rPr>
        <w:t xml:space="preserve"> з 2014 роком, 2015 рік характеризується більш стрімкою динамікою підвищення цін на нафтопродукти. Це помітно в період з 07.02.2015 по 02.03.2015 (</w:t>
      </w:r>
      <w:r>
        <w:rPr>
          <w:rFonts w:ascii="Times New Roman" w:hAnsi="Times New Roman"/>
          <w:szCs w:val="24"/>
        </w:rPr>
        <w:t>див. г</w:t>
      </w:r>
      <w:r w:rsidR="00E72FBC" w:rsidRPr="00E137EA">
        <w:rPr>
          <w:rFonts w:ascii="Times New Roman" w:hAnsi="Times New Roman"/>
          <w:szCs w:val="24"/>
        </w:rPr>
        <w:t>рафіки 3</w:t>
      </w:r>
      <w:r w:rsidR="00E72FBC">
        <w:rPr>
          <w:rFonts w:ascii="Times New Roman" w:hAnsi="Times New Roman"/>
          <w:szCs w:val="24"/>
        </w:rPr>
        <w:t>0</w:t>
      </w:r>
      <w:r w:rsidR="00E72FBC" w:rsidRPr="00E137EA">
        <w:rPr>
          <w:rFonts w:ascii="Times New Roman" w:hAnsi="Times New Roman"/>
          <w:szCs w:val="24"/>
        </w:rPr>
        <w:t>,</w:t>
      </w:r>
      <w:r w:rsidR="008754D4">
        <w:rPr>
          <w:rFonts w:ascii="Times New Roman" w:hAnsi="Times New Roman"/>
          <w:szCs w:val="24"/>
        </w:rPr>
        <w:t xml:space="preserve"> </w:t>
      </w:r>
      <w:r w:rsidR="00E72FBC" w:rsidRPr="00E137EA">
        <w:rPr>
          <w:rFonts w:ascii="Times New Roman" w:hAnsi="Times New Roman"/>
          <w:szCs w:val="24"/>
        </w:rPr>
        <w:t>3</w:t>
      </w:r>
      <w:r w:rsidR="00E72FBC">
        <w:rPr>
          <w:rFonts w:ascii="Times New Roman" w:hAnsi="Times New Roman"/>
          <w:szCs w:val="24"/>
        </w:rPr>
        <w:t>1</w:t>
      </w:r>
      <w:r w:rsidR="00E72FBC" w:rsidRPr="00E137EA">
        <w:rPr>
          <w:rFonts w:ascii="Times New Roman" w:hAnsi="Times New Roman"/>
          <w:szCs w:val="24"/>
        </w:rPr>
        <w:t>,</w:t>
      </w:r>
      <w:r w:rsidR="008754D4">
        <w:rPr>
          <w:rFonts w:ascii="Times New Roman" w:hAnsi="Times New Roman"/>
          <w:szCs w:val="24"/>
        </w:rPr>
        <w:t xml:space="preserve"> </w:t>
      </w:r>
      <w:r w:rsidR="00E72FBC" w:rsidRPr="00E137EA">
        <w:rPr>
          <w:rFonts w:ascii="Times New Roman" w:hAnsi="Times New Roman"/>
          <w:szCs w:val="24"/>
        </w:rPr>
        <w:t>3</w:t>
      </w:r>
      <w:r w:rsidR="00E72FBC">
        <w:rPr>
          <w:rFonts w:ascii="Times New Roman" w:hAnsi="Times New Roman"/>
          <w:szCs w:val="24"/>
        </w:rPr>
        <w:t>2</w:t>
      </w:r>
      <w:r w:rsidR="00E72FBC" w:rsidRPr="00E137EA">
        <w:rPr>
          <w:rFonts w:ascii="Times New Roman" w:hAnsi="Times New Roman"/>
          <w:szCs w:val="24"/>
        </w:rPr>
        <w:t>,</w:t>
      </w:r>
      <w:r w:rsidR="008754D4">
        <w:rPr>
          <w:rFonts w:ascii="Times New Roman" w:hAnsi="Times New Roman"/>
          <w:szCs w:val="24"/>
        </w:rPr>
        <w:t xml:space="preserve"> </w:t>
      </w:r>
      <w:r w:rsidR="00E72FBC" w:rsidRPr="00E137EA">
        <w:rPr>
          <w:rFonts w:ascii="Times New Roman" w:hAnsi="Times New Roman"/>
          <w:szCs w:val="24"/>
        </w:rPr>
        <w:t>3</w:t>
      </w:r>
      <w:r w:rsidR="00E72FBC">
        <w:rPr>
          <w:rFonts w:ascii="Times New Roman" w:hAnsi="Times New Roman"/>
          <w:szCs w:val="24"/>
        </w:rPr>
        <w:t>3</w:t>
      </w:r>
      <w:r w:rsidR="008754D4">
        <w:rPr>
          <w:rFonts w:ascii="Times New Roman" w:hAnsi="Times New Roman"/>
          <w:szCs w:val="24"/>
        </w:rPr>
        <w:t xml:space="preserve"> </w:t>
      </w:r>
      <w:r>
        <w:rPr>
          <w:rFonts w:ascii="Times New Roman" w:hAnsi="Times New Roman"/>
          <w:szCs w:val="24"/>
        </w:rPr>
        <w:t>д</w:t>
      </w:r>
      <w:r w:rsidR="008754D4">
        <w:rPr>
          <w:rFonts w:ascii="Times New Roman" w:hAnsi="Times New Roman"/>
          <w:szCs w:val="24"/>
        </w:rPr>
        <w:t>одатк</w:t>
      </w:r>
      <w:r>
        <w:rPr>
          <w:rFonts w:ascii="Times New Roman" w:hAnsi="Times New Roman"/>
          <w:szCs w:val="24"/>
        </w:rPr>
        <w:t>а</w:t>
      </w:r>
      <w:r w:rsidR="008754D4">
        <w:rPr>
          <w:rFonts w:ascii="Times New Roman" w:hAnsi="Times New Roman"/>
          <w:szCs w:val="24"/>
        </w:rPr>
        <w:t xml:space="preserve"> 12</w:t>
      </w:r>
      <w:r w:rsidR="00E72FBC" w:rsidRPr="00E137EA">
        <w:rPr>
          <w:rFonts w:ascii="Times New Roman" w:hAnsi="Times New Roman"/>
          <w:szCs w:val="24"/>
        </w:rPr>
        <w:t>). Це підвищення характерне як для видів бензину</w:t>
      </w:r>
      <w:r>
        <w:rPr>
          <w:rFonts w:ascii="Times New Roman" w:hAnsi="Times New Roman"/>
          <w:szCs w:val="24"/>
        </w:rPr>
        <w:t>,</w:t>
      </w:r>
      <w:r w:rsidR="00E72FBC" w:rsidRPr="00E137EA">
        <w:rPr>
          <w:rFonts w:ascii="Times New Roman" w:hAnsi="Times New Roman"/>
          <w:szCs w:val="24"/>
        </w:rPr>
        <w:t xml:space="preserve"> так і для дизельного палива </w:t>
      </w:r>
      <w:r w:rsidR="00E72FBC" w:rsidRPr="00E137EA">
        <w:rPr>
          <w:rFonts w:ascii="Times New Roman" w:hAnsi="Times New Roman"/>
          <w:szCs w:val="24"/>
          <w:lang w:val="en-US"/>
        </w:rPr>
        <w:t>Energy</w:t>
      </w:r>
      <w:r w:rsidR="00E72FBC" w:rsidRPr="00E137EA">
        <w:rPr>
          <w:rFonts w:ascii="Times New Roman" w:hAnsi="Times New Roman"/>
          <w:szCs w:val="24"/>
        </w:rPr>
        <w:t xml:space="preserve">. За цей період у </w:t>
      </w:r>
      <w:r w:rsidR="00E72FBC" w:rsidRPr="00E137EA">
        <w:rPr>
          <w:rFonts w:ascii="Times New Roman" w:hAnsi="Times New Roman"/>
          <w:szCs w:val="24"/>
        </w:rPr>
        <w:lastRenderedPageBreak/>
        <w:t xml:space="preserve">процентному відношенні бензин А-92 </w:t>
      </w:r>
      <w:r w:rsidR="00E72FBC" w:rsidRPr="00E137EA">
        <w:rPr>
          <w:rFonts w:ascii="Times New Roman" w:hAnsi="Times New Roman"/>
          <w:szCs w:val="24"/>
          <w:lang w:val="en-US"/>
        </w:rPr>
        <w:t>Energy</w:t>
      </w:r>
      <w:r w:rsidR="008754D4">
        <w:rPr>
          <w:rFonts w:ascii="Times New Roman" w:hAnsi="Times New Roman"/>
          <w:szCs w:val="24"/>
        </w:rPr>
        <w:t xml:space="preserve"> </w:t>
      </w:r>
      <w:r w:rsidR="00E72FBC" w:rsidRPr="00E137EA">
        <w:rPr>
          <w:rFonts w:ascii="Times New Roman" w:hAnsi="Times New Roman"/>
          <w:szCs w:val="24"/>
        </w:rPr>
        <w:t>подорожчав на 57</w:t>
      </w:r>
      <w:r>
        <w:rPr>
          <w:rFonts w:ascii="Times New Roman" w:hAnsi="Times New Roman"/>
          <w:szCs w:val="24"/>
        </w:rPr>
        <w:t xml:space="preserve"> </w:t>
      </w:r>
      <w:r w:rsidR="00E72FBC" w:rsidRPr="00E137EA">
        <w:rPr>
          <w:rFonts w:ascii="Times New Roman" w:hAnsi="Times New Roman"/>
          <w:szCs w:val="24"/>
        </w:rPr>
        <w:t xml:space="preserve">%, бензин А-95 </w:t>
      </w:r>
      <w:r w:rsidR="00E72FBC" w:rsidRPr="00E137EA">
        <w:rPr>
          <w:rFonts w:ascii="Times New Roman" w:hAnsi="Times New Roman"/>
          <w:szCs w:val="24"/>
          <w:lang w:val="en-US"/>
        </w:rPr>
        <w:t>Energy</w:t>
      </w:r>
      <w:r w:rsidR="00E72FBC" w:rsidRPr="00E137EA">
        <w:rPr>
          <w:rFonts w:ascii="Times New Roman" w:hAnsi="Times New Roman"/>
          <w:szCs w:val="24"/>
        </w:rPr>
        <w:t xml:space="preserve"> – на 59</w:t>
      </w:r>
      <w:r>
        <w:rPr>
          <w:rFonts w:ascii="Times New Roman" w:hAnsi="Times New Roman"/>
          <w:szCs w:val="24"/>
        </w:rPr>
        <w:t xml:space="preserve"> </w:t>
      </w:r>
      <w:r w:rsidR="00E72FBC" w:rsidRPr="00E137EA">
        <w:rPr>
          <w:rFonts w:ascii="Times New Roman" w:hAnsi="Times New Roman"/>
          <w:szCs w:val="24"/>
        </w:rPr>
        <w:t xml:space="preserve">%, бензин А-95 </w:t>
      </w:r>
      <w:r w:rsidR="00E72FBC" w:rsidRPr="00E137EA">
        <w:rPr>
          <w:rFonts w:ascii="Times New Roman" w:hAnsi="Times New Roman"/>
          <w:szCs w:val="24"/>
          <w:lang w:val="en-US"/>
        </w:rPr>
        <w:t>UA</w:t>
      </w:r>
      <w:r w:rsidR="008754D4">
        <w:rPr>
          <w:rFonts w:ascii="Times New Roman" w:hAnsi="Times New Roman"/>
          <w:szCs w:val="24"/>
        </w:rPr>
        <w:t xml:space="preserve"> – </w:t>
      </w:r>
      <w:r w:rsidR="00E72FBC" w:rsidRPr="00E137EA">
        <w:rPr>
          <w:rFonts w:ascii="Times New Roman" w:hAnsi="Times New Roman"/>
          <w:szCs w:val="24"/>
        </w:rPr>
        <w:t>47</w:t>
      </w:r>
      <w:r>
        <w:rPr>
          <w:rFonts w:ascii="Times New Roman" w:hAnsi="Times New Roman"/>
          <w:szCs w:val="24"/>
        </w:rPr>
        <w:t xml:space="preserve"> </w:t>
      </w:r>
      <w:r w:rsidR="00E72FBC" w:rsidRPr="00E137EA">
        <w:rPr>
          <w:rFonts w:ascii="Times New Roman" w:hAnsi="Times New Roman"/>
          <w:szCs w:val="24"/>
        </w:rPr>
        <w:t xml:space="preserve">%, дизельне паливо </w:t>
      </w:r>
      <w:r w:rsidR="00E72FBC" w:rsidRPr="00E137EA">
        <w:rPr>
          <w:rFonts w:ascii="Times New Roman" w:hAnsi="Times New Roman"/>
          <w:szCs w:val="24"/>
          <w:lang w:val="en-US"/>
        </w:rPr>
        <w:t>Energy</w:t>
      </w:r>
      <w:r w:rsidR="008754D4">
        <w:rPr>
          <w:rFonts w:ascii="Times New Roman" w:hAnsi="Times New Roman"/>
          <w:szCs w:val="24"/>
        </w:rPr>
        <w:t xml:space="preserve"> – </w:t>
      </w:r>
      <w:r w:rsidR="00E72FBC" w:rsidRPr="00E137EA">
        <w:rPr>
          <w:rFonts w:ascii="Times New Roman" w:hAnsi="Times New Roman"/>
          <w:szCs w:val="24"/>
        </w:rPr>
        <w:t>60</w:t>
      </w:r>
      <w:r>
        <w:rPr>
          <w:rFonts w:ascii="Times New Roman" w:hAnsi="Times New Roman"/>
          <w:szCs w:val="24"/>
        </w:rPr>
        <w:t xml:space="preserve"> </w:t>
      </w:r>
      <w:r w:rsidR="00E72FBC" w:rsidRPr="00E137EA">
        <w:rPr>
          <w:rFonts w:ascii="Times New Roman" w:hAnsi="Times New Roman"/>
          <w:szCs w:val="24"/>
        </w:rPr>
        <w:t>%.</w:t>
      </w:r>
    </w:p>
    <w:p w14:paraId="0D89166C" w14:textId="77777777" w:rsidR="00E72FBC" w:rsidRPr="00E137EA" w:rsidRDefault="00827804" w:rsidP="004C5F4F">
      <w:pPr>
        <w:overflowPunct/>
        <w:autoSpaceDE/>
        <w:autoSpaceDN/>
        <w:adjustRightInd/>
        <w:ind w:left="709"/>
        <w:jc w:val="both"/>
        <w:textAlignment w:val="auto"/>
        <w:rPr>
          <w:rFonts w:ascii="Times New Roman" w:hAnsi="Times New Roman"/>
          <w:szCs w:val="24"/>
        </w:rPr>
      </w:pPr>
      <w:r>
        <w:rPr>
          <w:rFonts w:ascii="Times New Roman" w:hAnsi="Times New Roman"/>
          <w:szCs w:val="24"/>
        </w:rPr>
        <w:t>У</w:t>
      </w:r>
      <w:r w:rsidR="00E72FBC" w:rsidRPr="00E137EA">
        <w:rPr>
          <w:rFonts w:ascii="Times New Roman" w:hAnsi="Times New Roman"/>
          <w:szCs w:val="24"/>
        </w:rPr>
        <w:t xml:space="preserve"> місті Києві </w:t>
      </w:r>
      <w:r w:rsidR="00932A39">
        <w:rPr>
          <w:rFonts w:ascii="Times New Roman" w:hAnsi="Times New Roman"/>
          <w:szCs w:val="24"/>
        </w:rPr>
        <w:t>у</w:t>
      </w:r>
      <w:r w:rsidR="00E72FBC" w:rsidRPr="00E137EA">
        <w:rPr>
          <w:rFonts w:ascii="Times New Roman" w:hAnsi="Times New Roman"/>
          <w:szCs w:val="24"/>
        </w:rPr>
        <w:t xml:space="preserve"> 2016 році ціни на АЗС </w:t>
      </w:r>
      <w:r w:rsidR="00E72FBC">
        <w:rPr>
          <w:rFonts w:ascii="Times New Roman" w:hAnsi="Times New Roman"/>
          <w:szCs w:val="24"/>
        </w:rPr>
        <w:t>«</w:t>
      </w:r>
      <w:r w:rsidR="00E72FBC" w:rsidRPr="00E137EA">
        <w:rPr>
          <w:rFonts w:ascii="Times New Roman" w:hAnsi="Times New Roman"/>
          <w:szCs w:val="24"/>
          <w:lang w:val="en-US"/>
        </w:rPr>
        <w:t>ANP</w:t>
      </w:r>
      <w:r w:rsidR="00E72FBC">
        <w:rPr>
          <w:rFonts w:ascii="Times New Roman" w:hAnsi="Times New Roman"/>
          <w:szCs w:val="24"/>
        </w:rPr>
        <w:t>»</w:t>
      </w:r>
      <w:r w:rsidR="00E72FBC" w:rsidRPr="00E137EA">
        <w:rPr>
          <w:rFonts w:ascii="Times New Roman" w:hAnsi="Times New Roman"/>
          <w:szCs w:val="24"/>
        </w:rPr>
        <w:t xml:space="preserve">, </w:t>
      </w:r>
      <w:r w:rsidR="00E72FBC">
        <w:rPr>
          <w:rFonts w:ascii="Times New Roman" w:hAnsi="Times New Roman"/>
          <w:szCs w:val="24"/>
        </w:rPr>
        <w:t>«</w:t>
      </w:r>
      <w:r w:rsidR="00E72FBC" w:rsidRPr="00E137EA">
        <w:rPr>
          <w:rFonts w:ascii="Times New Roman" w:hAnsi="Times New Roman"/>
          <w:szCs w:val="24"/>
        </w:rPr>
        <w:t>АВІАС Плюс</w:t>
      </w:r>
      <w:r w:rsidR="00E72FBC">
        <w:rPr>
          <w:rFonts w:ascii="Times New Roman" w:hAnsi="Times New Roman"/>
          <w:szCs w:val="24"/>
        </w:rPr>
        <w:t>»</w:t>
      </w:r>
      <w:r w:rsidR="00E72FBC" w:rsidRPr="00E137EA">
        <w:rPr>
          <w:rFonts w:ascii="Times New Roman" w:hAnsi="Times New Roman"/>
          <w:szCs w:val="24"/>
        </w:rPr>
        <w:t xml:space="preserve"> на бензин А-92 </w:t>
      </w:r>
      <w:r w:rsidR="00E72FBC" w:rsidRPr="00E137EA">
        <w:rPr>
          <w:rFonts w:ascii="Times New Roman" w:hAnsi="Times New Roman"/>
          <w:szCs w:val="24"/>
          <w:lang w:val="en-US"/>
        </w:rPr>
        <w:t>Energy</w:t>
      </w:r>
      <w:r w:rsidR="00E72FBC" w:rsidRPr="00E137EA">
        <w:rPr>
          <w:rFonts w:ascii="Times New Roman" w:hAnsi="Times New Roman"/>
          <w:szCs w:val="24"/>
        </w:rPr>
        <w:t xml:space="preserve"> протягом року є однаковими, </w:t>
      </w:r>
      <w:r>
        <w:rPr>
          <w:rFonts w:ascii="Times New Roman" w:hAnsi="Times New Roman"/>
          <w:szCs w:val="24"/>
        </w:rPr>
        <w:t>у</w:t>
      </w:r>
      <w:r w:rsidR="00E72FBC" w:rsidRPr="00E137EA">
        <w:rPr>
          <w:rFonts w:ascii="Times New Roman" w:hAnsi="Times New Roman"/>
          <w:szCs w:val="24"/>
        </w:rPr>
        <w:t xml:space="preserve"> той час як на АЗС </w:t>
      </w:r>
      <w:r w:rsidR="00E72FBC">
        <w:rPr>
          <w:rFonts w:ascii="Times New Roman" w:hAnsi="Times New Roman"/>
          <w:szCs w:val="24"/>
        </w:rPr>
        <w:t>«</w:t>
      </w:r>
      <w:r w:rsidR="00E72FBC" w:rsidRPr="00E137EA">
        <w:rPr>
          <w:rFonts w:ascii="Times New Roman" w:hAnsi="Times New Roman"/>
          <w:szCs w:val="24"/>
        </w:rPr>
        <w:t>УКРНАФТА</w:t>
      </w:r>
      <w:r w:rsidR="00E72FBC">
        <w:rPr>
          <w:rFonts w:ascii="Times New Roman" w:hAnsi="Times New Roman"/>
          <w:szCs w:val="24"/>
        </w:rPr>
        <w:t>»</w:t>
      </w:r>
      <w:r w:rsidR="00E72FBC" w:rsidRPr="00E137EA">
        <w:rPr>
          <w:rFonts w:ascii="Times New Roman" w:hAnsi="Times New Roman"/>
          <w:szCs w:val="24"/>
        </w:rPr>
        <w:t xml:space="preserve"> </w:t>
      </w:r>
      <w:r>
        <w:rPr>
          <w:rFonts w:ascii="Times New Roman" w:hAnsi="Times New Roman"/>
          <w:szCs w:val="24"/>
        </w:rPr>
        <w:t>цей</w:t>
      </w:r>
      <w:r w:rsidR="00E72FBC" w:rsidRPr="00E137EA">
        <w:rPr>
          <w:rFonts w:ascii="Times New Roman" w:hAnsi="Times New Roman"/>
          <w:szCs w:val="24"/>
        </w:rPr>
        <w:t xml:space="preserve"> вид палива коштує на 0,05 грн дорожче (</w:t>
      </w:r>
      <w:r>
        <w:rPr>
          <w:rFonts w:ascii="Times New Roman" w:hAnsi="Times New Roman"/>
          <w:szCs w:val="24"/>
        </w:rPr>
        <w:t>див. г</w:t>
      </w:r>
      <w:r w:rsidR="00E72FBC" w:rsidRPr="00E137EA">
        <w:rPr>
          <w:rFonts w:ascii="Times New Roman" w:hAnsi="Times New Roman"/>
          <w:szCs w:val="24"/>
        </w:rPr>
        <w:t>рафік 3</w:t>
      </w:r>
      <w:r w:rsidR="00E72FBC">
        <w:rPr>
          <w:rFonts w:ascii="Times New Roman" w:hAnsi="Times New Roman"/>
          <w:szCs w:val="24"/>
        </w:rPr>
        <w:t>4</w:t>
      </w:r>
      <w:r w:rsidR="00E72FBC" w:rsidRPr="00DC2443">
        <w:rPr>
          <w:rFonts w:ascii="Times New Roman" w:hAnsi="Times New Roman"/>
          <w:szCs w:val="24"/>
        </w:rPr>
        <w:t xml:space="preserve"> </w:t>
      </w:r>
      <w:r>
        <w:rPr>
          <w:rFonts w:ascii="Times New Roman" w:hAnsi="Times New Roman"/>
          <w:szCs w:val="24"/>
        </w:rPr>
        <w:t>д</w:t>
      </w:r>
      <w:r w:rsidR="00E72FBC" w:rsidRPr="00DC2443">
        <w:rPr>
          <w:rFonts w:ascii="Times New Roman" w:hAnsi="Times New Roman"/>
          <w:szCs w:val="24"/>
        </w:rPr>
        <w:t>одатк</w:t>
      </w:r>
      <w:r>
        <w:rPr>
          <w:rFonts w:ascii="Times New Roman" w:hAnsi="Times New Roman"/>
          <w:szCs w:val="24"/>
        </w:rPr>
        <w:t>а</w:t>
      </w:r>
      <w:r w:rsidR="00E72FBC" w:rsidRPr="00DC2443">
        <w:rPr>
          <w:rFonts w:ascii="Times New Roman" w:hAnsi="Times New Roman"/>
          <w:szCs w:val="24"/>
        </w:rPr>
        <w:t xml:space="preserve"> 12</w:t>
      </w:r>
      <w:r w:rsidR="00E72FBC" w:rsidRPr="00E137EA">
        <w:rPr>
          <w:rFonts w:ascii="Times New Roman" w:hAnsi="Times New Roman"/>
          <w:szCs w:val="24"/>
        </w:rPr>
        <w:t xml:space="preserve">). На дизельне паливо </w:t>
      </w:r>
      <w:r w:rsidR="00E72FBC" w:rsidRPr="00E137EA">
        <w:rPr>
          <w:rFonts w:ascii="Times New Roman" w:hAnsi="Times New Roman"/>
          <w:szCs w:val="24"/>
          <w:lang w:val="en-US"/>
        </w:rPr>
        <w:t>Energy</w:t>
      </w:r>
      <w:r w:rsidR="00B53AD6">
        <w:rPr>
          <w:rFonts w:ascii="Times New Roman" w:hAnsi="Times New Roman"/>
          <w:szCs w:val="24"/>
        </w:rPr>
        <w:t xml:space="preserve">, за </w:t>
      </w:r>
      <w:r w:rsidR="00E72FBC" w:rsidRPr="00E137EA">
        <w:rPr>
          <w:rFonts w:ascii="Times New Roman" w:hAnsi="Times New Roman"/>
          <w:szCs w:val="24"/>
        </w:rPr>
        <w:t xml:space="preserve"> даними АЗС з 04.01.2016 по 21.09.2016 і до кінця року, відмінність між цінами за літр дизельного палива </w:t>
      </w:r>
      <w:r w:rsidR="00E72FBC" w:rsidRPr="00E137EA">
        <w:rPr>
          <w:rFonts w:ascii="Times New Roman" w:hAnsi="Times New Roman"/>
          <w:szCs w:val="24"/>
          <w:lang w:val="en-US"/>
        </w:rPr>
        <w:t>Energy</w:t>
      </w:r>
      <w:r w:rsidR="00E72FBC" w:rsidRPr="00E137EA">
        <w:rPr>
          <w:rFonts w:ascii="Times New Roman" w:hAnsi="Times New Roman"/>
          <w:szCs w:val="24"/>
        </w:rPr>
        <w:t xml:space="preserve"> стає більш суттєвою (наприклад, 07.11.2016 за один літр дизельного палива </w:t>
      </w:r>
      <w:r w:rsidR="00E72FBC" w:rsidRPr="00E137EA">
        <w:rPr>
          <w:rFonts w:ascii="Times New Roman" w:hAnsi="Times New Roman"/>
          <w:szCs w:val="24"/>
          <w:lang w:val="en-US"/>
        </w:rPr>
        <w:t>Energy</w:t>
      </w:r>
      <w:r w:rsidR="00E72FBC" w:rsidRPr="00E137EA">
        <w:rPr>
          <w:rFonts w:ascii="Times New Roman" w:hAnsi="Times New Roman"/>
          <w:szCs w:val="24"/>
        </w:rPr>
        <w:t xml:space="preserve"> на АЗС </w:t>
      </w:r>
      <w:r w:rsidR="00E72FBC">
        <w:rPr>
          <w:rFonts w:ascii="Times New Roman" w:hAnsi="Times New Roman"/>
          <w:szCs w:val="24"/>
        </w:rPr>
        <w:t>«</w:t>
      </w:r>
      <w:r w:rsidR="00E72FBC" w:rsidRPr="00E137EA">
        <w:rPr>
          <w:rFonts w:ascii="Times New Roman" w:hAnsi="Times New Roman"/>
          <w:szCs w:val="24"/>
          <w:lang w:val="en-US"/>
        </w:rPr>
        <w:t>ANP</w:t>
      </w:r>
      <w:r w:rsidR="00E72FBC">
        <w:rPr>
          <w:rFonts w:ascii="Times New Roman" w:hAnsi="Times New Roman"/>
          <w:szCs w:val="24"/>
        </w:rPr>
        <w:t xml:space="preserve">» </w:t>
      </w:r>
      <w:r w:rsidR="00E72FBC" w:rsidRPr="00E137EA">
        <w:rPr>
          <w:rFonts w:ascii="Times New Roman" w:hAnsi="Times New Roman"/>
          <w:szCs w:val="24"/>
        </w:rPr>
        <w:t xml:space="preserve">встановлена ціна </w:t>
      </w:r>
      <w:r w:rsidR="008754D4">
        <w:rPr>
          <w:rFonts w:ascii="Times New Roman" w:hAnsi="Times New Roman"/>
          <w:szCs w:val="24"/>
        </w:rPr>
        <w:t xml:space="preserve">– </w:t>
      </w:r>
      <w:r w:rsidR="00E72FBC" w:rsidRPr="00E137EA">
        <w:rPr>
          <w:rFonts w:ascii="Times New Roman" w:hAnsi="Times New Roman"/>
          <w:szCs w:val="24"/>
        </w:rPr>
        <w:t xml:space="preserve">19,39 грн/л, </w:t>
      </w:r>
      <w:r w:rsidR="00E72FBC">
        <w:rPr>
          <w:rFonts w:ascii="Times New Roman" w:hAnsi="Times New Roman"/>
          <w:szCs w:val="24"/>
        </w:rPr>
        <w:t>«</w:t>
      </w:r>
      <w:r w:rsidR="00E72FBC" w:rsidRPr="00E137EA">
        <w:rPr>
          <w:rFonts w:ascii="Times New Roman" w:hAnsi="Times New Roman"/>
          <w:szCs w:val="24"/>
        </w:rPr>
        <w:t>АВІАС Плюс</w:t>
      </w:r>
      <w:r w:rsidR="00E72FBC">
        <w:rPr>
          <w:rFonts w:ascii="Times New Roman" w:hAnsi="Times New Roman"/>
          <w:szCs w:val="24"/>
        </w:rPr>
        <w:t xml:space="preserve">» </w:t>
      </w:r>
      <w:r w:rsidR="008754D4">
        <w:rPr>
          <w:rFonts w:ascii="Times New Roman" w:hAnsi="Times New Roman"/>
          <w:szCs w:val="24"/>
        </w:rPr>
        <w:t xml:space="preserve">– </w:t>
      </w:r>
      <w:r w:rsidR="00E72FBC" w:rsidRPr="00E137EA">
        <w:rPr>
          <w:rFonts w:ascii="Times New Roman" w:hAnsi="Times New Roman"/>
          <w:szCs w:val="24"/>
        </w:rPr>
        <w:t xml:space="preserve">19,45 грн/л, </w:t>
      </w:r>
      <w:r w:rsidR="00E72FBC">
        <w:rPr>
          <w:rFonts w:ascii="Times New Roman" w:hAnsi="Times New Roman"/>
          <w:szCs w:val="24"/>
        </w:rPr>
        <w:t>«</w:t>
      </w:r>
      <w:r w:rsidR="00E72FBC" w:rsidRPr="00E137EA">
        <w:rPr>
          <w:rFonts w:ascii="Times New Roman" w:hAnsi="Times New Roman"/>
          <w:szCs w:val="24"/>
        </w:rPr>
        <w:t>УКРНАФТА</w:t>
      </w:r>
      <w:r w:rsidR="00E72FBC">
        <w:rPr>
          <w:rFonts w:ascii="Times New Roman" w:hAnsi="Times New Roman"/>
          <w:szCs w:val="24"/>
        </w:rPr>
        <w:t xml:space="preserve">» </w:t>
      </w:r>
      <w:r w:rsidR="008754D4">
        <w:rPr>
          <w:rFonts w:ascii="Times New Roman" w:hAnsi="Times New Roman"/>
          <w:szCs w:val="24"/>
        </w:rPr>
        <w:t xml:space="preserve">– </w:t>
      </w:r>
      <w:r w:rsidR="00E72FBC" w:rsidRPr="00E137EA">
        <w:rPr>
          <w:rFonts w:ascii="Times New Roman" w:hAnsi="Times New Roman"/>
          <w:szCs w:val="24"/>
        </w:rPr>
        <w:t>19,71 грн/л</w:t>
      </w:r>
      <w:r w:rsidR="00E72FBC">
        <w:rPr>
          <w:rFonts w:ascii="Times New Roman" w:hAnsi="Times New Roman"/>
          <w:szCs w:val="24"/>
        </w:rPr>
        <w:t xml:space="preserve"> </w:t>
      </w:r>
      <w:r w:rsidR="008754D4">
        <w:rPr>
          <w:rFonts w:ascii="Times New Roman" w:hAnsi="Times New Roman"/>
          <w:szCs w:val="24"/>
        </w:rPr>
        <w:t>(</w:t>
      </w:r>
      <w:r w:rsidR="00B53AD6">
        <w:rPr>
          <w:rFonts w:ascii="Times New Roman" w:hAnsi="Times New Roman"/>
          <w:szCs w:val="24"/>
        </w:rPr>
        <w:t>див. г</w:t>
      </w:r>
      <w:r w:rsidR="00E72FBC" w:rsidRPr="00E137EA">
        <w:rPr>
          <w:rFonts w:ascii="Times New Roman" w:hAnsi="Times New Roman"/>
          <w:szCs w:val="24"/>
        </w:rPr>
        <w:t>рафік 3</w:t>
      </w:r>
      <w:r w:rsidR="00E72FBC">
        <w:rPr>
          <w:rFonts w:ascii="Times New Roman" w:hAnsi="Times New Roman"/>
          <w:szCs w:val="24"/>
        </w:rPr>
        <w:t xml:space="preserve">5 </w:t>
      </w:r>
      <w:r w:rsidR="00B53AD6">
        <w:rPr>
          <w:rFonts w:ascii="Times New Roman" w:hAnsi="Times New Roman"/>
          <w:szCs w:val="24"/>
        </w:rPr>
        <w:t>д</w:t>
      </w:r>
      <w:r w:rsidR="00E72FBC" w:rsidRPr="00DC2443">
        <w:rPr>
          <w:rFonts w:ascii="Times New Roman" w:hAnsi="Times New Roman"/>
          <w:szCs w:val="24"/>
        </w:rPr>
        <w:t>одатк</w:t>
      </w:r>
      <w:r w:rsidR="00B53AD6">
        <w:rPr>
          <w:rFonts w:ascii="Times New Roman" w:hAnsi="Times New Roman"/>
          <w:szCs w:val="24"/>
        </w:rPr>
        <w:t>а</w:t>
      </w:r>
      <w:r w:rsidR="00E72FBC" w:rsidRPr="00DC2443">
        <w:rPr>
          <w:rFonts w:ascii="Times New Roman" w:hAnsi="Times New Roman"/>
          <w:szCs w:val="24"/>
        </w:rPr>
        <w:t xml:space="preserve"> 12</w:t>
      </w:r>
      <w:r w:rsidR="00E72FBC" w:rsidRPr="00E137EA">
        <w:rPr>
          <w:rFonts w:ascii="Times New Roman" w:hAnsi="Times New Roman"/>
          <w:szCs w:val="24"/>
        </w:rPr>
        <w:t>).</w:t>
      </w:r>
    </w:p>
    <w:p w14:paraId="5F2DDC23" w14:textId="77777777" w:rsidR="00E72FBC" w:rsidRPr="00E137EA" w:rsidRDefault="00192DD5" w:rsidP="00DC0E3B">
      <w:pPr>
        <w:pStyle w:val="a0"/>
        <w:numPr>
          <w:ilvl w:val="0"/>
          <w:numId w:val="2"/>
        </w:numPr>
        <w:ind w:hanging="720"/>
        <w:jc w:val="both"/>
      </w:pPr>
      <w:bookmarkStart w:id="4" w:name="_Hlk63675015"/>
      <w:r>
        <w:t>У</w:t>
      </w:r>
      <w:r w:rsidR="00E72FBC" w:rsidRPr="00E137EA">
        <w:t xml:space="preserve"> ході проведення дослідження </w:t>
      </w:r>
      <w:r w:rsidR="00B53AD6">
        <w:t>зі</w:t>
      </w:r>
      <w:r w:rsidR="00E72FBC" w:rsidRPr="00E137EA">
        <w:t xml:space="preserve"> встановленн</w:t>
      </w:r>
      <w:r w:rsidR="00B53AD6">
        <w:t>я</w:t>
      </w:r>
      <w:r w:rsidR="00E72FBC" w:rsidRPr="00E137EA">
        <w:t xml:space="preserve"> цін операторами АЗС мережі «АВІАС»</w:t>
      </w:r>
      <w:r w:rsidR="00B53AD6">
        <w:t>,</w:t>
      </w:r>
      <w:r w:rsidR="00E72FBC" w:rsidRPr="00E137EA">
        <w:t xml:space="preserve"> які працюють під брендами </w:t>
      </w:r>
      <w:r w:rsidR="00E72FBC">
        <w:t>«</w:t>
      </w:r>
      <w:r w:rsidR="00E72FBC" w:rsidRPr="00E137EA">
        <w:rPr>
          <w:lang w:val="en-US"/>
        </w:rPr>
        <w:t>ANP</w:t>
      </w:r>
      <w:r w:rsidR="00E72FBC">
        <w:t>»</w:t>
      </w:r>
      <w:r w:rsidR="00E72FBC" w:rsidRPr="00E137EA">
        <w:t xml:space="preserve">, </w:t>
      </w:r>
      <w:r w:rsidR="00E72FBC">
        <w:t>«</w:t>
      </w:r>
      <w:r w:rsidR="00E72FBC" w:rsidRPr="00E137EA">
        <w:t>АВІАС Плюс</w:t>
      </w:r>
      <w:r w:rsidR="00E72FBC">
        <w:t>»</w:t>
      </w:r>
      <w:r w:rsidR="00E72FBC" w:rsidRPr="00E137EA">
        <w:t xml:space="preserve">, </w:t>
      </w:r>
      <w:r w:rsidR="00E72FBC">
        <w:t>«</w:t>
      </w:r>
      <w:r w:rsidR="00E72FBC" w:rsidRPr="00E137EA">
        <w:t>УКРНАФТА</w:t>
      </w:r>
      <w:r w:rsidR="00E72FBC">
        <w:t>»</w:t>
      </w:r>
      <w:r w:rsidR="00E72FBC" w:rsidRPr="00E137EA">
        <w:t xml:space="preserve">, </w:t>
      </w:r>
      <w:r w:rsidR="00E72FBC">
        <w:t>«</w:t>
      </w:r>
      <w:proofErr w:type="spellStart"/>
      <w:r w:rsidR="00E72FBC" w:rsidRPr="00E137EA">
        <w:rPr>
          <w:lang w:val="en-US"/>
        </w:rPr>
        <w:t>Rubix</w:t>
      </w:r>
      <w:proofErr w:type="spellEnd"/>
      <w:r w:rsidR="00E72FBC">
        <w:t>»</w:t>
      </w:r>
      <w:r w:rsidR="00E72FBC" w:rsidRPr="00E137EA">
        <w:t xml:space="preserve">, </w:t>
      </w:r>
      <w:r w:rsidR="00E72FBC">
        <w:t>«</w:t>
      </w:r>
      <w:proofErr w:type="spellStart"/>
      <w:r w:rsidR="00E72FBC" w:rsidRPr="00E137EA">
        <w:rPr>
          <w:lang w:val="en-US"/>
        </w:rPr>
        <w:t>SentosaOil</w:t>
      </w:r>
      <w:proofErr w:type="spellEnd"/>
      <w:r w:rsidR="00E72FBC">
        <w:t>»</w:t>
      </w:r>
      <w:r w:rsidR="00B53AD6">
        <w:t>,</w:t>
      </w:r>
      <w:r w:rsidR="00E72FBC" w:rsidRPr="00E137EA">
        <w:t xml:space="preserve"> на прикладі Вінницької, Дніпропетровської областей, міста Києва виявлено, що в переважній більшості випадків ціни на основні види нафтопродуктів на даних АЗС є однаковими.</w:t>
      </w:r>
    </w:p>
    <w:p w14:paraId="7D631FAD" w14:textId="77777777" w:rsidR="00E72FBC" w:rsidRPr="00E137EA" w:rsidRDefault="00E72FBC" w:rsidP="00DC0E3B">
      <w:pPr>
        <w:pStyle w:val="a0"/>
        <w:numPr>
          <w:ilvl w:val="0"/>
          <w:numId w:val="2"/>
        </w:numPr>
        <w:ind w:hanging="720"/>
        <w:jc w:val="both"/>
      </w:pPr>
      <w:bookmarkStart w:id="5" w:name="_Hlk63674974"/>
      <w:bookmarkEnd w:id="4"/>
      <w:r w:rsidRPr="00E137EA">
        <w:t>Характерними для всіх АЗС мережі «АВІАС»</w:t>
      </w:r>
      <w:r w:rsidR="008754D4">
        <w:t>,</w:t>
      </w:r>
      <w:r w:rsidRPr="00E137EA">
        <w:t xml:space="preserve"> які працюють під брендами </w:t>
      </w:r>
      <w:r>
        <w:t>«</w:t>
      </w:r>
      <w:r w:rsidRPr="00E137EA">
        <w:rPr>
          <w:lang w:val="en-US"/>
        </w:rPr>
        <w:t>ANP</w:t>
      </w:r>
      <w:r>
        <w:t>»</w:t>
      </w:r>
      <w:r w:rsidRPr="00E137EA">
        <w:t xml:space="preserve">, </w:t>
      </w:r>
      <w:r>
        <w:t>«</w:t>
      </w:r>
      <w:r w:rsidRPr="00E137EA">
        <w:t>АВІАС Плюс</w:t>
      </w:r>
      <w:r>
        <w:t>»</w:t>
      </w:r>
      <w:r w:rsidRPr="00E137EA">
        <w:t xml:space="preserve">, </w:t>
      </w:r>
      <w:r>
        <w:t>«</w:t>
      </w:r>
      <w:r w:rsidRPr="00E137EA">
        <w:t>УКРНАФТА</w:t>
      </w:r>
      <w:r>
        <w:t>»</w:t>
      </w:r>
      <w:r w:rsidRPr="00E137EA">
        <w:t xml:space="preserve">, </w:t>
      </w:r>
      <w:r>
        <w:t>«</w:t>
      </w:r>
      <w:proofErr w:type="spellStart"/>
      <w:r w:rsidRPr="00E137EA">
        <w:rPr>
          <w:lang w:val="en-US"/>
        </w:rPr>
        <w:t>Rubix</w:t>
      </w:r>
      <w:proofErr w:type="spellEnd"/>
      <w:r>
        <w:t>»</w:t>
      </w:r>
      <w:r w:rsidRPr="00E137EA">
        <w:t xml:space="preserve">, </w:t>
      </w:r>
      <w:r>
        <w:t>«</w:t>
      </w:r>
      <w:proofErr w:type="spellStart"/>
      <w:r w:rsidRPr="00E137EA">
        <w:rPr>
          <w:lang w:val="en-US"/>
        </w:rPr>
        <w:t>SentosaOil</w:t>
      </w:r>
      <w:proofErr w:type="spellEnd"/>
      <w:r>
        <w:t>»</w:t>
      </w:r>
      <w:r w:rsidR="00B53AD6">
        <w:t>,</w:t>
      </w:r>
      <w:r w:rsidRPr="00E137EA">
        <w:t xml:space="preserve"> є одночасне підвищення цін, їх стрімке </w:t>
      </w:r>
      <w:r w:rsidR="00B53AD6">
        <w:t>зниження</w:t>
      </w:r>
      <w:r w:rsidRPr="00E137EA">
        <w:t xml:space="preserve"> та утримання. Особливістю є те, що </w:t>
      </w:r>
      <w:r w:rsidR="00B53AD6">
        <w:t>ці</w:t>
      </w:r>
      <w:r w:rsidRPr="00E137EA">
        <w:t xml:space="preserve"> коливання цін оператори АЗС здійснюють одночасно зі встановленням однієї ціни в межах конкретного періоду. </w:t>
      </w:r>
    </w:p>
    <w:p w14:paraId="5EC31E71" w14:textId="77777777" w:rsidR="00E72FBC" w:rsidRPr="00E137EA" w:rsidRDefault="00B53AD6" w:rsidP="00DC0E3B">
      <w:pPr>
        <w:overflowPunct/>
        <w:autoSpaceDE/>
        <w:autoSpaceDN/>
        <w:adjustRightInd/>
        <w:ind w:left="709"/>
        <w:jc w:val="both"/>
        <w:textAlignment w:val="auto"/>
        <w:rPr>
          <w:rFonts w:ascii="Times New Roman" w:hAnsi="Times New Roman"/>
          <w:szCs w:val="24"/>
        </w:rPr>
      </w:pPr>
      <w:r>
        <w:rPr>
          <w:rFonts w:ascii="Times New Roman" w:hAnsi="Times New Roman"/>
          <w:szCs w:val="24"/>
        </w:rPr>
        <w:t>Ц</w:t>
      </w:r>
      <w:r w:rsidR="00E72FBC" w:rsidRPr="00E137EA">
        <w:rPr>
          <w:rFonts w:ascii="Times New Roman" w:hAnsi="Times New Roman"/>
          <w:szCs w:val="24"/>
        </w:rPr>
        <w:t xml:space="preserve">і висновки свідчать про те, що дії АЗС </w:t>
      </w:r>
      <w:r w:rsidR="00E72FBC">
        <w:rPr>
          <w:rFonts w:ascii="Times New Roman" w:hAnsi="Times New Roman"/>
          <w:szCs w:val="24"/>
        </w:rPr>
        <w:t>«</w:t>
      </w:r>
      <w:r w:rsidR="00E72FBC" w:rsidRPr="00E137EA">
        <w:rPr>
          <w:rFonts w:ascii="Times New Roman" w:hAnsi="Times New Roman"/>
          <w:szCs w:val="24"/>
          <w:lang w:val="en-US"/>
        </w:rPr>
        <w:t>ANP</w:t>
      </w:r>
      <w:r w:rsidR="00E72FBC">
        <w:rPr>
          <w:rFonts w:ascii="Times New Roman" w:hAnsi="Times New Roman"/>
          <w:szCs w:val="24"/>
        </w:rPr>
        <w:t>»</w:t>
      </w:r>
      <w:r w:rsidR="00E72FBC" w:rsidRPr="00E137EA">
        <w:rPr>
          <w:rFonts w:ascii="Times New Roman" w:hAnsi="Times New Roman"/>
          <w:szCs w:val="24"/>
        </w:rPr>
        <w:t xml:space="preserve">, </w:t>
      </w:r>
      <w:r w:rsidR="00E72FBC">
        <w:rPr>
          <w:rFonts w:ascii="Times New Roman" w:hAnsi="Times New Roman"/>
          <w:szCs w:val="24"/>
        </w:rPr>
        <w:t>«</w:t>
      </w:r>
      <w:r w:rsidR="00E72FBC" w:rsidRPr="00E137EA">
        <w:rPr>
          <w:rFonts w:ascii="Times New Roman" w:hAnsi="Times New Roman"/>
          <w:szCs w:val="24"/>
        </w:rPr>
        <w:t>АВІАС Плюс</w:t>
      </w:r>
      <w:r w:rsidR="00E72FBC">
        <w:rPr>
          <w:rFonts w:ascii="Times New Roman" w:hAnsi="Times New Roman"/>
          <w:szCs w:val="24"/>
        </w:rPr>
        <w:t>»</w:t>
      </w:r>
      <w:r w:rsidR="00E72FBC" w:rsidRPr="00E137EA">
        <w:rPr>
          <w:rFonts w:ascii="Times New Roman" w:hAnsi="Times New Roman"/>
          <w:szCs w:val="24"/>
        </w:rPr>
        <w:t xml:space="preserve">, </w:t>
      </w:r>
      <w:r w:rsidR="00E72FBC">
        <w:rPr>
          <w:rFonts w:ascii="Times New Roman" w:hAnsi="Times New Roman"/>
          <w:szCs w:val="24"/>
        </w:rPr>
        <w:t>«</w:t>
      </w:r>
      <w:r w:rsidR="00E72FBC" w:rsidRPr="00E137EA">
        <w:rPr>
          <w:rFonts w:ascii="Times New Roman" w:hAnsi="Times New Roman"/>
          <w:szCs w:val="24"/>
        </w:rPr>
        <w:t>УКРНАФТА</w:t>
      </w:r>
      <w:r w:rsidR="00E72FBC">
        <w:rPr>
          <w:rFonts w:ascii="Times New Roman" w:hAnsi="Times New Roman"/>
          <w:szCs w:val="24"/>
        </w:rPr>
        <w:t>»</w:t>
      </w:r>
      <w:r w:rsidR="00E72FBC" w:rsidRPr="00E137EA">
        <w:rPr>
          <w:rFonts w:ascii="Times New Roman" w:hAnsi="Times New Roman"/>
          <w:szCs w:val="24"/>
        </w:rPr>
        <w:t xml:space="preserve">, </w:t>
      </w:r>
      <w:r w:rsidR="00E72FBC">
        <w:rPr>
          <w:rFonts w:ascii="Times New Roman" w:hAnsi="Times New Roman"/>
          <w:szCs w:val="24"/>
        </w:rPr>
        <w:t>«</w:t>
      </w:r>
      <w:proofErr w:type="spellStart"/>
      <w:r w:rsidR="00E72FBC" w:rsidRPr="00E137EA">
        <w:rPr>
          <w:rFonts w:ascii="Times New Roman" w:hAnsi="Times New Roman"/>
          <w:szCs w:val="24"/>
          <w:lang w:val="en-US"/>
        </w:rPr>
        <w:t>Rubix</w:t>
      </w:r>
      <w:proofErr w:type="spellEnd"/>
      <w:r w:rsidR="00E72FBC">
        <w:rPr>
          <w:rFonts w:ascii="Times New Roman" w:hAnsi="Times New Roman"/>
          <w:szCs w:val="24"/>
        </w:rPr>
        <w:t>»</w:t>
      </w:r>
      <w:r w:rsidR="00E72FBC" w:rsidRPr="00E137EA">
        <w:rPr>
          <w:rFonts w:ascii="Times New Roman" w:hAnsi="Times New Roman"/>
          <w:szCs w:val="24"/>
        </w:rPr>
        <w:t xml:space="preserve">, </w:t>
      </w:r>
      <w:r w:rsidR="00E72FBC">
        <w:rPr>
          <w:rFonts w:ascii="Times New Roman" w:hAnsi="Times New Roman"/>
          <w:szCs w:val="24"/>
        </w:rPr>
        <w:t>«</w:t>
      </w:r>
      <w:proofErr w:type="spellStart"/>
      <w:r w:rsidR="00E72FBC" w:rsidRPr="00E137EA">
        <w:rPr>
          <w:rFonts w:ascii="Times New Roman" w:hAnsi="Times New Roman"/>
          <w:szCs w:val="24"/>
          <w:lang w:val="en-US"/>
        </w:rPr>
        <w:t>SentosaOil</w:t>
      </w:r>
      <w:proofErr w:type="spellEnd"/>
      <w:r w:rsidR="00E72FBC">
        <w:rPr>
          <w:rFonts w:ascii="Times New Roman" w:hAnsi="Times New Roman"/>
          <w:szCs w:val="24"/>
        </w:rPr>
        <w:t>»</w:t>
      </w:r>
      <w:r w:rsidR="00E72FBC" w:rsidRPr="00E137EA">
        <w:rPr>
          <w:rFonts w:ascii="Times New Roman" w:hAnsi="Times New Roman"/>
          <w:szCs w:val="24"/>
        </w:rPr>
        <w:t xml:space="preserve"> є узгодженими </w:t>
      </w:r>
      <w:proofErr w:type="spellStart"/>
      <w:r w:rsidR="00E72FBC" w:rsidRPr="00E137EA">
        <w:rPr>
          <w:rFonts w:ascii="Times New Roman" w:hAnsi="Times New Roman"/>
          <w:szCs w:val="24"/>
        </w:rPr>
        <w:t>антиконкурентними</w:t>
      </w:r>
      <w:proofErr w:type="spellEnd"/>
      <w:r w:rsidR="00E72FBC" w:rsidRPr="00E137EA">
        <w:rPr>
          <w:rFonts w:ascii="Times New Roman" w:hAnsi="Times New Roman"/>
          <w:szCs w:val="24"/>
        </w:rPr>
        <w:t xml:space="preserve"> діями.</w:t>
      </w:r>
    </w:p>
    <w:p w14:paraId="7E73B2C8" w14:textId="77777777" w:rsidR="00E72FBC" w:rsidRPr="00E137EA" w:rsidRDefault="00E72FBC" w:rsidP="00192DD5">
      <w:pPr>
        <w:overflowPunct/>
        <w:autoSpaceDE/>
        <w:autoSpaceDN/>
        <w:adjustRightInd/>
        <w:jc w:val="both"/>
        <w:textAlignment w:val="auto"/>
        <w:rPr>
          <w:rFonts w:ascii="Times New Roman" w:hAnsi="Times New Roman"/>
          <w:szCs w:val="24"/>
        </w:rPr>
      </w:pPr>
    </w:p>
    <w:bookmarkEnd w:id="5"/>
    <w:p w14:paraId="379EABC7" w14:textId="77777777" w:rsidR="00E72FBC" w:rsidRPr="00E137EA" w:rsidRDefault="00E72FBC" w:rsidP="00DC0E3B">
      <w:pPr>
        <w:pStyle w:val="a0"/>
        <w:numPr>
          <w:ilvl w:val="0"/>
          <w:numId w:val="2"/>
        </w:numPr>
        <w:ind w:hanging="720"/>
        <w:jc w:val="both"/>
      </w:pPr>
      <w:r w:rsidRPr="00E137EA">
        <w:t>Зазначене також підтверджується аналізом розпоряджень</w:t>
      </w:r>
      <w:r w:rsidR="00B53AD6">
        <w:t xml:space="preserve"> </w:t>
      </w:r>
      <w:r w:rsidRPr="00E137EA">
        <w:t>/</w:t>
      </w:r>
      <w:r w:rsidR="00B53AD6">
        <w:t xml:space="preserve"> </w:t>
      </w:r>
      <w:r w:rsidRPr="00E137EA">
        <w:t>наказів «</w:t>
      </w:r>
      <w:r w:rsidRPr="00E137EA">
        <w:rPr>
          <w:i/>
        </w:rPr>
        <w:t>щодо встановлення цін на АЗС</w:t>
      </w:r>
      <w:r w:rsidRPr="00E137EA">
        <w:t xml:space="preserve">» за період травень </w:t>
      </w:r>
      <w:r w:rsidR="00FC06AE" w:rsidRPr="00E137EA">
        <w:t xml:space="preserve">– </w:t>
      </w:r>
      <w:r w:rsidRPr="00E137EA">
        <w:t>грудень 2016 року, який свідчить, що оператори АЗС мережі «АВІАС» одночасно або майже одночасно (з інтервалом у декілька днів) встановлювали або змінювали (підвищували</w:t>
      </w:r>
      <w:r w:rsidR="00B53AD6">
        <w:t xml:space="preserve"> </w:t>
      </w:r>
      <w:r w:rsidRPr="00E137EA">
        <w:t>/</w:t>
      </w:r>
      <w:r w:rsidR="00B53AD6">
        <w:t xml:space="preserve"> </w:t>
      </w:r>
      <w:r w:rsidRPr="00E137EA">
        <w:t>зменшували) роздрібні ціни на реалізацію бензинів шляхом встановлення цін на АЗС.</w:t>
      </w:r>
    </w:p>
    <w:p w14:paraId="5D30B45A" w14:textId="77777777" w:rsidR="00E72FBC" w:rsidRDefault="00E72FBC" w:rsidP="00192DD5">
      <w:pPr>
        <w:overflowPunct/>
        <w:autoSpaceDE/>
        <w:autoSpaceDN/>
        <w:adjustRightInd/>
        <w:ind w:left="709"/>
        <w:jc w:val="both"/>
        <w:textAlignment w:val="auto"/>
        <w:rPr>
          <w:rFonts w:ascii="Times New Roman" w:hAnsi="Times New Roman"/>
          <w:szCs w:val="24"/>
        </w:rPr>
      </w:pPr>
      <w:r w:rsidRPr="00E137EA">
        <w:rPr>
          <w:rFonts w:ascii="Times New Roman" w:hAnsi="Times New Roman"/>
          <w:szCs w:val="24"/>
        </w:rPr>
        <w:t>Так, 17.05.2016, 21.05.2016, 24.05.2016 та 25.05.2016 операторами АЗС мережі «АВІАС» були встановлені однакові ціни або майже однакові – з різницею у 0,05 грн. Як зазначалось раніше</w:t>
      </w:r>
      <w:r w:rsidR="00B53AD6">
        <w:rPr>
          <w:rFonts w:ascii="Times New Roman" w:hAnsi="Times New Roman"/>
          <w:szCs w:val="24"/>
        </w:rPr>
        <w:t>,</w:t>
      </w:r>
      <w:r w:rsidRPr="00E137EA">
        <w:rPr>
          <w:rFonts w:ascii="Times New Roman" w:hAnsi="Times New Roman"/>
          <w:szCs w:val="24"/>
        </w:rPr>
        <w:t xml:space="preserve"> оператори АЗС мережі «АВІАС», які працюють під брендом </w:t>
      </w:r>
      <w:r>
        <w:rPr>
          <w:rFonts w:ascii="Times New Roman" w:hAnsi="Times New Roman"/>
          <w:szCs w:val="24"/>
        </w:rPr>
        <w:t>«</w:t>
      </w:r>
      <w:r w:rsidRPr="00E137EA">
        <w:rPr>
          <w:rFonts w:ascii="Times New Roman" w:hAnsi="Times New Roman"/>
          <w:szCs w:val="24"/>
          <w:lang w:val="en-US"/>
        </w:rPr>
        <w:t>ANP</w:t>
      </w:r>
      <w:r>
        <w:rPr>
          <w:rFonts w:ascii="Times New Roman" w:hAnsi="Times New Roman"/>
          <w:szCs w:val="24"/>
        </w:rPr>
        <w:t>»</w:t>
      </w:r>
      <w:r w:rsidR="00B53AD6">
        <w:rPr>
          <w:rFonts w:ascii="Times New Roman" w:hAnsi="Times New Roman"/>
          <w:szCs w:val="24"/>
        </w:rPr>
        <w:t>,</w:t>
      </w:r>
      <w:r w:rsidRPr="00E137EA">
        <w:rPr>
          <w:rFonts w:ascii="Times New Roman" w:hAnsi="Times New Roman"/>
          <w:szCs w:val="24"/>
        </w:rPr>
        <w:t xml:space="preserve"> встановлю</w:t>
      </w:r>
      <w:r w:rsidR="00B53AD6">
        <w:rPr>
          <w:rFonts w:ascii="Times New Roman" w:hAnsi="Times New Roman"/>
          <w:szCs w:val="24"/>
        </w:rPr>
        <w:t>вали</w:t>
      </w:r>
      <w:r w:rsidRPr="00E137EA">
        <w:rPr>
          <w:rFonts w:ascii="Times New Roman" w:hAnsi="Times New Roman"/>
          <w:szCs w:val="24"/>
        </w:rPr>
        <w:t xml:space="preserve"> роздрібні ціни на світлі нафтопродукти на 0,05 грн</w:t>
      </w:r>
      <w:r w:rsidR="00932A39">
        <w:rPr>
          <w:rFonts w:ascii="Times New Roman" w:hAnsi="Times New Roman"/>
          <w:szCs w:val="24"/>
        </w:rPr>
        <w:t xml:space="preserve"> нижче</w:t>
      </w:r>
      <w:r w:rsidR="00B53AD6">
        <w:rPr>
          <w:rFonts w:ascii="Times New Roman" w:hAnsi="Times New Roman"/>
          <w:szCs w:val="24"/>
        </w:rPr>
        <w:t>,</w:t>
      </w:r>
      <w:r w:rsidRPr="00E137EA">
        <w:rPr>
          <w:rFonts w:ascii="Times New Roman" w:hAnsi="Times New Roman"/>
          <w:szCs w:val="24"/>
        </w:rPr>
        <w:t xml:space="preserve"> ніж інші</w:t>
      </w:r>
      <w:r w:rsidR="00B53AD6">
        <w:rPr>
          <w:rFonts w:ascii="Times New Roman" w:hAnsi="Times New Roman"/>
          <w:szCs w:val="24"/>
        </w:rPr>
        <w:t xml:space="preserve"> оператори</w:t>
      </w:r>
      <w:r w:rsidRPr="00E137EA">
        <w:rPr>
          <w:rFonts w:ascii="Times New Roman" w:hAnsi="Times New Roman"/>
          <w:szCs w:val="24"/>
        </w:rPr>
        <w:t xml:space="preserve"> </w:t>
      </w:r>
      <w:r w:rsidR="00B53AD6">
        <w:rPr>
          <w:rFonts w:ascii="Times New Roman" w:hAnsi="Times New Roman"/>
          <w:szCs w:val="24"/>
        </w:rPr>
        <w:t>в</w:t>
      </w:r>
      <w:r w:rsidRPr="00E137EA">
        <w:rPr>
          <w:rFonts w:ascii="Times New Roman" w:hAnsi="Times New Roman"/>
          <w:szCs w:val="24"/>
        </w:rPr>
        <w:t xml:space="preserve"> мережі АЗС «АВІАС». До прикладу, роздрібні ціни реалізації бензинів марки А-92</w:t>
      </w:r>
      <w:r w:rsidR="00FC06AE">
        <w:rPr>
          <w:rFonts w:ascii="Times New Roman" w:hAnsi="Times New Roman"/>
          <w:szCs w:val="24"/>
        </w:rPr>
        <w:t xml:space="preserve"> </w:t>
      </w:r>
      <w:r w:rsidRPr="00E137EA">
        <w:rPr>
          <w:rFonts w:ascii="Times New Roman" w:hAnsi="Times New Roman"/>
          <w:szCs w:val="24"/>
          <w:lang w:val="en-US"/>
        </w:rPr>
        <w:t>ENERGY</w:t>
      </w:r>
      <w:r w:rsidRPr="00E137EA">
        <w:rPr>
          <w:rFonts w:ascii="Times New Roman" w:hAnsi="Times New Roman"/>
          <w:szCs w:val="24"/>
        </w:rPr>
        <w:t xml:space="preserve">, А-95 та А-95 </w:t>
      </w:r>
      <w:r w:rsidRPr="00E137EA">
        <w:rPr>
          <w:rFonts w:ascii="Times New Roman" w:hAnsi="Times New Roman"/>
          <w:szCs w:val="24"/>
          <w:lang w:val="en-US"/>
        </w:rPr>
        <w:t>ENERGY</w:t>
      </w:r>
      <w:r w:rsidRPr="00E137EA">
        <w:rPr>
          <w:rFonts w:ascii="Times New Roman" w:hAnsi="Times New Roman"/>
          <w:szCs w:val="24"/>
        </w:rPr>
        <w:t xml:space="preserve">, згідно </w:t>
      </w:r>
      <w:r w:rsidR="00B53AD6">
        <w:rPr>
          <w:rFonts w:ascii="Times New Roman" w:hAnsi="Times New Roman"/>
          <w:szCs w:val="24"/>
        </w:rPr>
        <w:t xml:space="preserve">з </w:t>
      </w:r>
      <w:r w:rsidRPr="00E137EA">
        <w:rPr>
          <w:rFonts w:ascii="Times New Roman" w:hAnsi="Times New Roman"/>
          <w:szCs w:val="24"/>
        </w:rPr>
        <w:t>розпоряджен</w:t>
      </w:r>
      <w:r w:rsidR="00B53AD6">
        <w:rPr>
          <w:rFonts w:ascii="Times New Roman" w:hAnsi="Times New Roman"/>
          <w:szCs w:val="24"/>
        </w:rPr>
        <w:t xml:space="preserve">нями </w:t>
      </w:r>
      <w:r w:rsidRPr="00E137EA">
        <w:rPr>
          <w:rFonts w:ascii="Times New Roman" w:hAnsi="Times New Roman"/>
          <w:szCs w:val="24"/>
        </w:rPr>
        <w:t>/</w:t>
      </w:r>
      <w:r w:rsidR="00B53AD6">
        <w:rPr>
          <w:rFonts w:ascii="Times New Roman" w:hAnsi="Times New Roman"/>
          <w:szCs w:val="24"/>
        </w:rPr>
        <w:t xml:space="preserve"> </w:t>
      </w:r>
      <w:r w:rsidRPr="00E137EA">
        <w:rPr>
          <w:rFonts w:ascii="Times New Roman" w:hAnsi="Times New Roman"/>
          <w:szCs w:val="24"/>
        </w:rPr>
        <w:t>наказ</w:t>
      </w:r>
      <w:r w:rsidR="00B53AD6">
        <w:rPr>
          <w:rFonts w:ascii="Times New Roman" w:hAnsi="Times New Roman"/>
          <w:szCs w:val="24"/>
        </w:rPr>
        <w:t>ами</w:t>
      </w:r>
      <w:r w:rsidRPr="00E137EA">
        <w:rPr>
          <w:rFonts w:ascii="Times New Roman" w:hAnsi="Times New Roman"/>
          <w:szCs w:val="24"/>
        </w:rPr>
        <w:t xml:space="preserve"> «</w:t>
      </w:r>
      <w:r w:rsidRPr="00E137EA">
        <w:rPr>
          <w:rFonts w:ascii="Times New Roman" w:hAnsi="Times New Roman"/>
          <w:i/>
          <w:szCs w:val="24"/>
        </w:rPr>
        <w:t>щодо встановлення цін на АЗС</w:t>
      </w:r>
      <w:r w:rsidRPr="00E137EA">
        <w:rPr>
          <w:rFonts w:ascii="Times New Roman" w:hAnsi="Times New Roman"/>
          <w:szCs w:val="24"/>
        </w:rPr>
        <w:t>», були встановлені на рівні:</w:t>
      </w:r>
    </w:p>
    <w:p w14:paraId="3083D057" w14:textId="77777777" w:rsidR="00A65B6F" w:rsidRDefault="00A65B6F" w:rsidP="00192DD5">
      <w:pPr>
        <w:overflowPunct/>
        <w:autoSpaceDE/>
        <w:autoSpaceDN/>
        <w:adjustRightInd/>
        <w:ind w:left="709"/>
        <w:jc w:val="right"/>
        <w:textAlignment w:val="auto"/>
        <w:rPr>
          <w:rFonts w:ascii="Times New Roman" w:hAnsi="Times New Roman"/>
          <w:szCs w:val="24"/>
        </w:rPr>
      </w:pPr>
    </w:p>
    <w:p w14:paraId="4BDC65CF" w14:textId="77777777" w:rsidR="00E72FBC" w:rsidRDefault="00E72FBC" w:rsidP="00192DD5">
      <w:pPr>
        <w:overflowPunct/>
        <w:autoSpaceDE/>
        <w:autoSpaceDN/>
        <w:adjustRightInd/>
        <w:ind w:left="709"/>
        <w:jc w:val="right"/>
        <w:textAlignment w:val="auto"/>
        <w:rPr>
          <w:rFonts w:ascii="Times New Roman" w:hAnsi="Times New Roman"/>
          <w:szCs w:val="24"/>
        </w:rPr>
      </w:pPr>
      <w:r>
        <w:rPr>
          <w:rFonts w:ascii="Times New Roman" w:hAnsi="Times New Roman"/>
          <w:szCs w:val="24"/>
        </w:rPr>
        <w:t>Таблиця  5</w:t>
      </w:r>
    </w:p>
    <w:p w14:paraId="613A859F" w14:textId="77777777" w:rsidR="00A65B6F" w:rsidRPr="00E137EA" w:rsidRDefault="00A65B6F" w:rsidP="00192DD5">
      <w:pPr>
        <w:overflowPunct/>
        <w:autoSpaceDE/>
        <w:autoSpaceDN/>
        <w:adjustRightInd/>
        <w:ind w:left="709"/>
        <w:jc w:val="right"/>
        <w:textAlignment w:val="auto"/>
        <w:rPr>
          <w:rFonts w:ascii="Times New Roman" w:hAnsi="Times New Roman"/>
          <w:szCs w:val="24"/>
        </w:rPr>
      </w:pPr>
    </w:p>
    <w:tbl>
      <w:tblPr>
        <w:tblStyle w:val="21"/>
        <w:tblW w:w="8930" w:type="dxa"/>
        <w:tblInd w:w="817" w:type="dxa"/>
        <w:tblLayout w:type="fixed"/>
        <w:tblLook w:val="04A0" w:firstRow="1" w:lastRow="0" w:firstColumn="1" w:lastColumn="0" w:noHBand="0" w:noVBand="1"/>
      </w:tblPr>
      <w:tblGrid>
        <w:gridCol w:w="1559"/>
        <w:gridCol w:w="1162"/>
        <w:gridCol w:w="1560"/>
        <w:gridCol w:w="1559"/>
        <w:gridCol w:w="1454"/>
        <w:gridCol w:w="1636"/>
      </w:tblGrid>
      <w:tr w:rsidR="007A2AFE" w:rsidRPr="007A2AFE" w14:paraId="43B10FC9" w14:textId="77777777" w:rsidTr="00FA4998">
        <w:trPr>
          <w:trHeight w:val="570"/>
        </w:trPr>
        <w:tc>
          <w:tcPr>
            <w:tcW w:w="1559" w:type="dxa"/>
            <w:vAlign w:val="center"/>
            <w:hideMark/>
          </w:tcPr>
          <w:p w14:paraId="1D251349" w14:textId="77777777" w:rsidR="007A2AFE" w:rsidRPr="00DD1821" w:rsidRDefault="007A2AFE" w:rsidP="007A2AFE">
            <w:pPr>
              <w:overflowPunct/>
              <w:autoSpaceDE/>
              <w:autoSpaceDN/>
              <w:adjustRightInd/>
              <w:jc w:val="center"/>
              <w:textAlignment w:val="auto"/>
              <w:rPr>
                <w:rFonts w:ascii="Times New Roman" w:eastAsia="Calibri" w:hAnsi="Times New Roman"/>
                <w:bCs/>
                <w:sz w:val="18"/>
                <w:szCs w:val="18"/>
                <w:lang w:val="ru-RU" w:eastAsia="en-US"/>
              </w:rPr>
            </w:pPr>
            <w:r w:rsidRPr="00DD1821">
              <w:rPr>
                <w:rFonts w:ascii="Times New Roman" w:eastAsia="Calibri" w:hAnsi="Times New Roman"/>
                <w:bCs/>
                <w:sz w:val="18"/>
                <w:szCs w:val="18"/>
                <w:lang w:val="ru-RU" w:eastAsia="en-US"/>
              </w:rPr>
              <w:t xml:space="preserve">оператор АЗС </w:t>
            </w:r>
            <w:proofErr w:type="spellStart"/>
            <w:r w:rsidRPr="00DD1821">
              <w:rPr>
                <w:rFonts w:ascii="Times New Roman" w:eastAsia="Calibri" w:hAnsi="Times New Roman"/>
                <w:bCs/>
                <w:sz w:val="18"/>
                <w:szCs w:val="18"/>
                <w:lang w:val="ru-RU" w:eastAsia="en-US"/>
              </w:rPr>
              <w:t>мережі</w:t>
            </w:r>
            <w:proofErr w:type="spellEnd"/>
            <w:r w:rsidRPr="00DD1821">
              <w:rPr>
                <w:rFonts w:ascii="Times New Roman" w:eastAsia="Calibri" w:hAnsi="Times New Roman"/>
                <w:bCs/>
                <w:sz w:val="18"/>
                <w:szCs w:val="18"/>
                <w:lang w:val="ru-RU" w:eastAsia="en-US"/>
              </w:rPr>
              <w:t xml:space="preserve"> "АВІАС"</w:t>
            </w:r>
          </w:p>
        </w:tc>
        <w:tc>
          <w:tcPr>
            <w:tcW w:w="1162" w:type="dxa"/>
            <w:vAlign w:val="center"/>
            <w:hideMark/>
          </w:tcPr>
          <w:p w14:paraId="326187ED" w14:textId="77777777" w:rsidR="007A2AFE" w:rsidRPr="00DD1821" w:rsidRDefault="007A2AFE" w:rsidP="007A2AFE">
            <w:pPr>
              <w:overflowPunct/>
              <w:autoSpaceDE/>
              <w:autoSpaceDN/>
              <w:adjustRightInd/>
              <w:jc w:val="center"/>
              <w:textAlignment w:val="auto"/>
              <w:rPr>
                <w:rFonts w:ascii="Times New Roman" w:eastAsia="Calibri" w:hAnsi="Times New Roman"/>
                <w:bCs/>
                <w:sz w:val="18"/>
                <w:szCs w:val="18"/>
                <w:lang w:val="ru-RU" w:eastAsia="en-US"/>
              </w:rPr>
            </w:pPr>
            <w:r w:rsidRPr="00DD1821">
              <w:rPr>
                <w:rFonts w:ascii="Times New Roman" w:eastAsia="Calibri" w:hAnsi="Times New Roman"/>
                <w:bCs/>
                <w:sz w:val="18"/>
                <w:szCs w:val="18"/>
                <w:lang w:val="ru-RU" w:eastAsia="en-US"/>
              </w:rPr>
              <w:t>Бренд</w:t>
            </w:r>
          </w:p>
        </w:tc>
        <w:tc>
          <w:tcPr>
            <w:tcW w:w="1560" w:type="dxa"/>
            <w:vAlign w:val="center"/>
            <w:hideMark/>
          </w:tcPr>
          <w:p w14:paraId="62A84F9C" w14:textId="77777777" w:rsidR="007A2AFE" w:rsidRPr="00DD1821" w:rsidRDefault="007A2AFE" w:rsidP="007A2AFE">
            <w:pPr>
              <w:overflowPunct/>
              <w:autoSpaceDE/>
              <w:autoSpaceDN/>
              <w:adjustRightInd/>
              <w:jc w:val="center"/>
              <w:textAlignment w:val="auto"/>
              <w:rPr>
                <w:rFonts w:ascii="Times New Roman" w:eastAsia="Calibri" w:hAnsi="Times New Roman"/>
                <w:bCs/>
                <w:sz w:val="18"/>
                <w:szCs w:val="18"/>
                <w:lang w:val="ru-RU" w:eastAsia="en-US"/>
              </w:rPr>
            </w:pPr>
            <w:r w:rsidRPr="00DD1821">
              <w:rPr>
                <w:rFonts w:ascii="Times New Roman" w:eastAsia="Calibri" w:hAnsi="Times New Roman"/>
                <w:bCs/>
                <w:sz w:val="18"/>
                <w:szCs w:val="18"/>
                <w:lang w:val="ru-RU" w:eastAsia="en-US"/>
              </w:rPr>
              <w:t xml:space="preserve">дата </w:t>
            </w:r>
            <w:proofErr w:type="spellStart"/>
            <w:r w:rsidRPr="00DD1821">
              <w:rPr>
                <w:rFonts w:ascii="Times New Roman" w:eastAsia="Calibri" w:hAnsi="Times New Roman"/>
                <w:bCs/>
                <w:sz w:val="18"/>
                <w:szCs w:val="18"/>
                <w:lang w:val="ru-RU" w:eastAsia="en-US"/>
              </w:rPr>
              <w:t>розпорядження</w:t>
            </w:r>
            <w:proofErr w:type="spellEnd"/>
            <w:r w:rsidRPr="00DD1821">
              <w:rPr>
                <w:rFonts w:ascii="Times New Roman" w:eastAsia="Calibri" w:hAnsi="Times New Roman"/>
                <w:bCs/>
                <w:sz w:val="18"/>
                <w:szCs w:val="18"/>
                <w:lang w:val="ru-RU" w:eastAsia="en-US"/>
              </w:rPr>
              <w:t>/наказу</w:t>
            </w:r>
          </w:p>
        </w:tc>
        <w:tc>
          <w:tcPr>
            <w:tcW w:w="1559" w:type="dxa"/>
            <w:vAlign w:val="center"/>
            <w:hideMark/>
          </w:tcPr>
          <w:p w14:paraId="6E02FC92" w14:textId="77777777" w:rsidR="007A2AFE" w:rsidRPr="00DD1821" w:rsidRDefault="007A2AFE" w:rsidP="007A2AFE">
            <w:pPr>
              <w:overflowPunct/>
              <w:autoSpaceDE/>
              <w:autoSpaceDN/>
              <w:adjustRightInd/>
              <w:jc w:val="center"/>
              <w:textAlignment w:val="auto"/>
              <w:rPr>
                <w:rFonts w:ascii="Times New Roman" w:eastAsia="Calibri" w:hAnsi="Times New Roman"/>
                <w:bCs/>
                <w:sz w:val="18"/>
                <w:szCs w:val="18"/>
                <w:lang w:val="ru-RU" w:eastAsia="en-US"/>
              </w:rPr>
            </w:pPr>
            <w:r w:rsidRPr="00DD1821">
              <w:rPr>
                <w:rFonts w:ascii="Times New Roman" w:eastAsia="Calibri" w:hAnsi="Times New Roman"/>
                <w:bCs/>
                <w:sz w:val="18"/>
                <w:szCs w:val="18"/>
                <w:lang w:val="ru-RU" w:eastAsia="en-US"/>
              </w:rPr>
              <w:t xml:space="preserve">Бензин марки </w:t>
            </w:r>
            <w:r w:rsidRPr="00DD1821">
              <w:rPr>
                <w:rFonts w:ascii="Times New Roman" w:eastAsia="Calibri" w:hAnsi="Times New Roman"/>
                <w:bCs/>
                <w:sz w:val="18"/>
                <w:szCs w:val="18"/>
                <w:lang w:eastAsia="en-US"/>
              </w:rPr>
              <w:br/>
            </w:r>
            <w:r w:rsidRPr="00DD1821">
              <w:rPr>
                <w:rFonts w:ascii="Times New Roman" w:eastAsia="Calibri" w:hAnsi="Times New Roman"/>
                <w:bCs/>
                <w:sz w:val="18"/>
                <w:szCs w:val="18"/>
                <w:lang w:val="ru-RU" w:eastAsia="en-US"/>
              </w:rPr>
              <w:t xml:space="preserve">А-92 </w:t>
            </w:r>
            <w:proofErr w:type="spellStart"/>
            <w:r w:rsidRPr="00DD1821">
              <w:rPr>
                <w:rFonts w:ascii="Times New Roman" w:eastAsia="Calibri" w:hAnsi="Times New Roman"/>
                <w:bCs/>
                <w:sz w:val="18"/>
                <w:szCs w:val="18"/>
                <w:lang w:val="ru-RU" w:eastAsia="en-US"/>
              </w:rPr>
              <w:t>Energy</w:t>
            </w:r>
            <w:proofErr w:type="spellEnd"/>
          </w:p>
        </w:tc>
        <w:tc>
          <w:tcPr>
            <w:tcW w:w="1454" w:type="dxa"/>
            <w:vAlign w:val="center"/>
            <w:hideMark/>
          </w:tcPr>
          <w:p w14:paraId="03A05245" w14:textId="77777777" w:rsidR="007A2AFE" w:rsidRPr="00DD1821" w:rsidRDefault="007A2AFE" w:rsidP="007A2AFE">
            <w:pPr>
              <w:overflowPunct/>
              <w:autoSpaceDE/>
              <w:autoSpaceDN/>
              <w:adjustRightInd/>
              <w:jc w:val="center"/>
              <w:textAlignment w:val="auto"/>
              <w:rPr>
                <w:rFonts w:ascii="Times New Roman" w:eastAsia="Calibri" w:hAnsi="Times New Roman"/>
                <w:bCs/>
                <w:sz w:val="18"/>
                <w:szCs w:val="18"/>
                <w:lang w:val="ru-RU" w:eastAsia="en-US"/>
              </w:rPr>
            </w:pPr>
            <w:r w:rsidRPr="00DD1821">
              <w:rPr>
                <w:rFonts w:ascii="Times New Roman" w:eastAsia="Calibri" w:hAnsi="Times New Roman"/>
                <w:bCs/>
                <w:sz w:val="18"/>
                <w:szCs w:val="18"/>
                <w:lang w:val="ru-RU" w:eastAsia="en-US"/>
              </w:rPr>
              <w:t>Бензин марки А-95</w:t>
            </w:r>
          </w:p>
        </w:tc>
        <w:tc>
          <w:tcPr>
            <w:tcW w:w="1636" w:type="dxa"/>
            <w:vAlign w:val="center"/>
            <w:hideMark/>
          </w:tcPr>
          <w:p w14:paraId="3880E3D4" w14:textId="77777777" w:rsidR="007A2AFE" w:rsidRPr="00DD1821" w:rsidRDefault="007A2AFE" w:rsidP="007A2AFE">
            <w:pPr>
              <w:overflowPunct/>
              <w:autoSpaceDE/>
              <w:autoSpaceDN/>
              <w:adjustRightInd/>
              <w:jc w:val="center"/>
              <w:textAlignment w:val="auto"/>
              <w:rPr>
                <w:rFonts w:ascii="Times New Roman" w:eastAsia="Calibri" w:hAnsi="Times New Roman"/>
                <w:bCs/>
                <w:sz w:val="18"/>
                <w:szCs w:val="18"/>
                <w:lang w:val="ru-RU" w:eastAsia="en-US"/>
              </w:rPr>
            </w:pPr>
            <w:r w:rsidRPr="00DD1821">
              <w:rPr>
                <w:rFonts w:ascii="Times New Roman" w:eastAsia="Calibri" w:hAnsi="Times New Roman"/>
                <w:bCs/>
                <w:sz w:val="18"/>
                <w:szCs w:val="18"/>
                <w:lang w:val="ru-RU" w:eastAsia="en-US"/>
              </w:rPr>
              <w:t xml:space="preserve">Бензин марки А-95 </w:t>
            </w:r>
            <w:proofErr w:type="spellStart"/>
            <w:r w:rsidRPr="00DD1821">
              <w:rPr>
                <w:rFonts w:ascii="Times New Roman" w:eastAsia="Calibri" w:hAnsi="Times New Roman"/>
                <w:bCs/>
                <w:sz w:val="18"/>
                <w:szCs w:val="18"/>
                <w:lang w:val="ru-RU" w:eastAsia="en-US"/>
              </w:rPr>
              <w:t>Energy</w:t>
            </w:r>
            <w:proofErr w:type="spellEnd"/>
          </w:p>
        </w:tc>
      </w:tr>
      <w:tr w:rsidR="007A2AFE" w:rsidRPr="007A2AFE" w14:paraId="4DBFD699" w14:textId="77777777" w:rsidTr="00FA4998">
        <w:trPr>
          <w:trHeight w:val="300"/>
        </w:trPr>
        <w:tc>
          <w:tcPr>
            <w:tcW w:w="1559" w:type="dxa"/>
            <w:noWrap/>
            <w:vAlign w:val="center"/>
            <w:hideMark/>
          </w:tcPr>
          <w:p w14:paraId="7AB76EB4" w14:textId="77777777" w:rsidR="007A2AFE" w:rsidRPr="00DD1821" w:rsidRDefault="007A2AFE" w:rsidP="007A2AFE">
            <w:pPr>
              <w:overflowPunct/>
              <w:autoSpaceDE/>
              <w:autoSpaceDN/>
              <w:adjustRightInd/>
              <w:jc w:val="center"/>
              <w:textAlignment w:val="auto"/>
              <w:rPr>
                <w:rFonts w:ascii="Times New Roman" w:eastAsia="Calibri" w:hAnsi="Times New Roman"/>
                <w:bCs/>
                <w:sz w:val="18"/>
                <w:szCs w:val="18"/>
                <w:lang w:val="ru-RU" w:eastAsia="en-US"/>
              </w:rPr>
            </w:pPr>
            <w:r w:rsidRPr="00DD1821">
              <w:rPr>
                <w:rFonts w:ascii="Times New Roman" w:eastAsia="Calibri" w:hAnsi="Times New Roman"/>
                <w:bCs/>
                <w:sz w:val="18"/>
                <w:szCs w:val="18"/>
                <w:lang w:val="ru-RU" w:eastAsia="en-US"/>
              </w:rPr>
              <w:t>ПАТ "УКРНАФТА"</w:t>
            </w:r>
          </w:p>
        </w:tc>
        <w:tc>
          <w:tcPr>
            <w:tcW w:w="1162" w:type="dxa"/>
            <w:noWrap/>
            <w:vAlign w:val="center"/>
            <w:hideMark/>
          </w:tcPr>
          <w:p w14:paraId="6A1EE3AD" w14:textId="77777777" w:rsidR="007A2AFE" w:rsidRPr="00DD1821" w:rsidRDefault="007A2AFE" w:rsidP="007A2AFE">
            <w:pPr>
              <w:overflowPunct/>
              <w:autoSpaceDE/>
              <w:autoSpaceDN/>
              <w:adjustRightInd/>
              <w:jc w:val="center"/>
              <w:textAlignment w:val="auto"/>
              <w:rPr>
                <w:rFonts w:ascii="Times New Roman" w:eastAsia="Calibri" w:hAnsi="Times New Roman"/>
                <w:bCs/>
                <w:sz w:val="18"/>
                <w:szCs w:val="18"/>
                <w:lang w:val="ru-RU" w:eastAsia="en-US"/>
              </w:rPr>
            </w:pPr>
            <w:proofErr w:type="spellStart"/>
            <w:r w:rsidRPr="00DD1821">
              <w:rPr>
                <w:rFonts w:ascii="Times New Roman" w:eastAsia="Calibri" w:hAnsi="Times New Roman"/>
                <w:bCs/>
                <w:sz w:val="18"/>
                <w:szCs w:val="18"/>
                <w:lang w:val="ru-RU" w:eastAsia="en-US"/>
              </w:rPr>
              <w:t>Укрнафта</w:t>
            </w:r>
            <w:proofErr w:type="spellEnd"/>
          </w:p>
        </w:tc>
        <w:tc>
          <w:tcPr>
            <w:tcW w:w="1560" w:type="dxa"/>
            <w:noWrap/>
            <w:vAlign w:val="center"/>
            <w:hideMark/>
          </w:tcPr>
          <w:p w14:paraId="3E116074" w14:textId="77777777" w:rsidR="007A2AFE" w:rsidRPr="00DD1821" w:rsidRDefault="007A2AFE" w:rsidP="007A2AFE">
            <w:pPr>
              <w:overflowPunct/>
              <w:autoSpaceDE/>
              <w:autoSpaceDN/>
              <w:adjustRightInd/>
              <w:jc w:val="center"/>
              <w:textAlignment w:val="auto"/>
              <w:rPr>
                <w:rFonts w:ascii="Times New Roman" w:eastAsia="Calibri" w:hAnsi="Times New Roman"/>
                <w:bCs/>
                <w:sz w:val="18"/>
                <w:szCs w:val="18"/>
                <w:lang w:val="ru-RU" w:eastAsia="en-US"/>
              </w:rPr>
            </w:pPr>
            <w:r w:rsidRPr="00DD1821">
              <w:rPr>
                <w:rFonts w:ascii="Times New Roman" w:eastAsia="Calibri" w:hAnsi="Times New Roman"/>
                <w:bCs/>
                <w:sz w:val="18"/>
                <w:szCs w:val="18"/>
                <w:lang w:val="ru-RU" w:eastAsia="en-US"/>
              </w:rPr>
              <w:t>17.05.2016</w:t>
            </w:r>
          </w:p>
        </w:tc>
        <w:tc>
          <w:tcPr>
            <w:tcW w:w="1559" w:type="dxa"/>
            <w:noWrap/>
            <w:vAlign w:val="center"/>
            <w:hideMark/>
          </w:tcPr>
          <w:p w14:paraId="3BAE1E9A" w14:textId="77777777" w:rsidR="007A2AFE" w:rsidRPr="00DD1821" w:rsidRDefault="007A2AFE" w:rsidP="007A2AFE">
            <w:pPr>
              <w:overflowPunct/>
              <w:autoSpaceDE/>
              <w:autoSpaceDN/>
              <w:adjustRightInd/>
              <w:jc w:val="center"/>
              <w:textAlignment w:val="auto"/>
              <w:rPr>
                <w:rFonts w:ascii="Times New Roman" w:eastAsia="Calibri" w:hAnsi="Times New Roman"/>
                <w:bCs/>
                <w:sz w:val="18"/>
                <w:szCs w:val="18"/>
                <w:lang w:val="ru-RU" w:eastAsia="en-US"/>
              </w:rPr>
            </w:pPr>
            <w:r w:rsidRPr="00DD1821">
              <w:rPr>
                <w:rFonts w:ascii="Times New Roman" w:eastAsia="Calibri" w:hAnsi="Times New Roman"/>
                <w:bCs/>
                <w:sz w:val="18"/>
                <w:szCs w:val="18"/>
                <w:lang w:val="ru-RU" w:eastAsia="en-US"/>
              </w:rPr>
              <w:t>21,00</w:t>
            </w:r>
          </w:p>
        </w:tc>
        <w:tc>
          <w:tcPr>
            <w:tcW w:w="1454" w:type="dxa"/>
            <w:noWrap/>
            <w:vAlign w:val="center"/>
            <w:hideMark/>
          </w:tcPr>
          <w:p w14:paraId="21D8D955" w14:textId="77777777" w:rsidR="007A2AFE" w:rsidRPr="00DD1821" w:rsidRDefault="007A2AFE" w:rsidP="007A2AFE">
            <w:pPr>
              <w:overflowPunct/>
              <w:autoSpaceDE/>
              <w:autoSpaceDN/>
              <w:adjustRightInd/>
              <w:jc w:val="center"/>
              <w:textAlignment w:val="auto"/>
              <w:rPr>
                <w:rFonts w:ascii="Times New Roman" w:eastAsia="Calibri" w:hAnsi="Times New Roman"/>
                <w:bCs/>
                <w:sz w:val="18"/>
                <w:szCs w:val="18"/>
                <w:lang w:val="ru-RU" w:eastAsia="en-US"/>
              </w:rPr>
            </w:pPr>
            <w:r w:rsidRPr="00DD1821">
              <w:rPr>
                <w:rFonts w:ascii="Times New Roman" w:eastAsia="Calibri" w:hAnsi="Times New Roman"/>
                <w:bCs/>
                <w:sz w:val="18"/>
                <w:szCs w:val="18"/>
                <w:lang w:val="ru-RU" w:eastAsia="en-US"/>
              </w:rPr>
              <w:t>21,50</w:t>
            </w:r>
          </w:p>
        </w:tc>
        <w:tc>
          <w:tcPr>
            <w:tcW w:w="1636" w:type="dxa"/>
            <w:noWrap/>
            <w:vAlign w:val="center"/>
            <w:hideMark/>
          </w:tcPr>
          <w:p w14:paraId="17164E20" w14:textId="77777777" w:rsidR="007A2AFE" w:rsidRPr="00DD1821" w:rsidRDefault="007A2AFE" w:rsidP="007A2AFE">
            <w:pPr>
              <w:overflowPunct/>
              <w:autoSpaceDE/>
              <w:autoSpaceDN/>
              <w:adjustRightInd/>
              <w:jc w:val="center"/>
              <w:textAlignment w:val="auto"/>
              <w:rPr>
                <w:rFonts w:ascii="Times New Roman" w:eastAsia="Calibri" w:hAnsi="Times New Roman"/>
                <w:bCs/>
                <w:sz w:val="18"/>
                <w:szCs w:val="18"/>
                <w:lang w:val="ru-RU" w:eastAsia="en-US"/>
              </w:rPr>
            </w:pPr>
            <w:r w:rsidRPr="00DD1821">
              <w:rPr>
                <w:rFonts w:ascii="Times New Roman" w:eastAsia="Calibri" w:hAnsi="Times New Roman"/>
                <w:bCs/>
                <w:sz w:val="18"/>
                <w:szCs w:val="18"/>
                <w:lang w:val="ru-RU" w:eastAsia="en-US"/>
              </w:rPr>
              <w:t>21,70</w:t>
            </w:r>
          </w:p>
        </w:tc>
      </w:tr>
      <w:tr w:rsidR="004F708E" w:rsidRPr="007A2AFE" w14:paraId="01AEF0BF" w14:textId="77777777" w:rsidTr="004F708E">
        <w:trPr>
          <w:trHeight w:val="300"/>
        </w:trPr>
        <w:tc>
          <w:tcPr>
            <w:tcW w:w="1559" w:type="dxa"/>
            <w:noWrap/>
            <w:vAlign w:val="center"/>
            <w:hideMark/>
          </w:tcPr>
          <w:p w14:paraId="53989588" w14:textId="77777777" w:rsidR="004F708E" w:rsidRPr="00DD1821"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DD1821">
              <w:rPr>
                <w:rFonts w:ascii="Times New Roman" w:eastAsia="Calibri" w:hAnsi="Times New Roman"/>
                <w:bCs/>
                <w:sz w:val="18"/>
                <w:szCs w:val="18"/>
                <w:lang w:val="ru-RU" w:eastAsia="en-US"/>
              </w:rPr>
              <w:t>ТОВ "КОУЧ ПРАЙМ"</w:t>
            </w:r>
          </w:p>
        </w:tc>
        <w:tc>
          <w:tcPr>
            <w:tcW w:w="1162" w:type="dxa"/>
            <w:noWrap/>
            <w:vAlign w:val="center"/>
            <w:hideMark/>
          </w:tcPr>
          <w:p w14:paraId="1FAD561A" w14:textId="77777777" w:rsidR="004F708E" w:rsidRPr="00DD1821"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proofErr w:type="spellStart"/>
            <w:r w:rsidRPr="00DD1821">
              <w:rPr>
                <w:rFonts w:ascii="Times New Roman" w:eastAsia="Calibri" w:hAnsi="Times New Roman"/>
                <w:bCs/>
                <w:sz w:val="18"/>
                <w:szCs w:val="18"/>
                <w:lang w:val="ru-RU" w:eastAsia="en-US"/>
              </w:rPr>
              <w:t>Авіас</w:t>
            </w:r>
            <w:proofErr w:type="spellEnd"/>
            <w:r w:rsidRPr="00DD1821">
              <w:rPr>
                <w:rFonts w:ascii="Times New Roman" w:eastAsia="Calibri" w:hAnsi="Times New Roman"/>
                <w:bCs/>
                <w:sz w:val="18"/>
                <w:szCs w:val="18"/>
                <w:lang w:val="ru-RU" w:eastAsia="en-US"/>
              </w:rPr>
              <w:t xml:space="preserve"> плюс</w:t>
            </w:r>
          </w:p>
        </w:tc>
        <w:tc>
          <w:tcPr>
            <w:tcW w:w="1560" w:type="dxa"/>
            <w:noWrap/>
            <w:vAlign w:val="center"/>
            <w:hideMark/>
          </w:tcPr>
          <w:p w14:paraId="57CCF92A" w14:textId="77777777" w:rsidR="004F708E" w:rsidRPr="00DD1821"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DD1821">
              <w:rPr>
                <w:rFonts w:ascii="Times New Roman" w:eastAsia="Calibri" w:hAnsi="Times New Roman"/>
                <w:bCs/>
                <w:sz w:val="18"/>
                <w:szCs w:val="18"/>
                <w:lang w:val="ru-RU" w:eastAsia="en-US"/>
              </w:rPr>
              <w:t>17.05.2016</w:t>
            </w:r>
          </w:p>
        </w:tc>
        <w:tc>
          <w:tcPr>
            <w:tcW w:w="1559" w:type="dxa"/>
            <w:noWrap/>
            <w:hideMark/>
          </w:tcPr>
          <w:p w14:paraId="6D7F924D" w14:textId="50E12C1C" w:rsidR="004F708E" w:rsidRPr="004F708E"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4F708E">
              <w:rPr>
                <w:rFonts w:ascii="Times New Roman" w:hAnsi="Times New Roman"/>
                <w:bCs/>
                <w:i/>
                <w:sz w:val="18"/>
                <w:szCs w:val="18"/>
              </w:rPr>
              <w:t>[інформація визначена як інформація з обмеженим доступом]</w:t>
            </w:r>
          </w:p>
        </w:tc>
        <w:tc>
          <w:tcPr>
            <w:tcW w:w="1454" w:type="dxa"/>
            <w:noWrap/>
            <w:hideMark/>
          </w:tcPr>
          <w:p w14:paraId="521C9034" w14:textId="0BC0FC15" w:rsidR="004F708E" w:rsidRPr="004F708E"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4F708E">
              <w:rPr>
                <w:rFonts w:ascii="Times New Roman" w:hAnsi="Times New Roman"/>
                <w:bCs/>
                <w:i/>
                <w:sz w:val="18"/>
                <w:szCs w:val="18"/>
              </w:rPr>
              <w:t>[інформація визначена як інформація з обмеженим доступом]</w:t>
            </w:r>
          </w:p>
        </w:tc>
        <w:tc>
          <w:tcPr>
            <w:tcW w:w="1636" w:type="dxa"/>
            <w:noWrap/>
            <w:hideMark/>
          </w:tcPr>
          <w:p w14:paraId="2CD4FB06" w14:textId="035B25D2" w:rsidR="004F708E" w:rsidRPr="004F708E"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4F708E">
              <w:rPr>
                <w:rFonts w:ascii="Times New Roman" w:hAnsi="Times New Roman"/>
                <w:bCs/>
                <w:i/>
                <w:sz w:val="18"/>
                <w:szCs w:val="18"/>
              </w:rPr>
              <w:t>[інформація визначена як інформація з обмеженим доступом]</w:t>
            </w:r>
          </w:p>
        </w:tc>
      </w:tr>
      <w:tr w:rsidR="004F708E" w:rsidRPr="007A2AFE" w14:paraId="79D72353" w14:textId="77777777" w:rsidTr="004F708E">
        <w:trPr>
          <w:trHeight w:val="315"/>
        </w:trPr>
        <w:tc>
          <w:tcPr>
            <w:tcW w:w="1559" w:type="dxa"/>
            <w:noWrap/>
            <w:vAlign w:val="center"/>
            <w:hideMark/>
          </w:tcPr>
          <w:p w14:paraId="2F568184" w14:textId="77777777" w:rsidR="004F708E" w:rsidRPr="00DD1821"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DD1821">
              <w:rPr>
                <w:rFonts w:ascii="Times New Roman" w:eastAsia="Calibri" w:hAnsi="Times New Roman"/>
                <w:bCs/>
                <w:sz w:val="18"/>
                <w:szCs w:val="18"/>
                <w:lang w:val="ru-RU" w:eastAsia="en-US"/>
              </w:rPr>
              <w:t>ТОВ "БРАЙТОН ЛТД"</w:t>
            </w:r>
          </w:p>
        </w:tc>
        <w:tc>
          <w:tcPr>
            <w:tcW w:w="1162" w:type="dxa"/>
            <w:noWrap/>
            <w:vAlign w:val="center"/>
            <w:hideMark/>
          </w:tcPr>
          <w:p w14:paraId="24B36C4A" w14:textId="77777777" w:rsidR="004F708E" w:rsidRPr="00DD1821"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DD1821">
              <w:rPr>
                <w:rFonts w:ascii="Times New Roman" w:eastAsia="Calibri" w:hAnsi="Times New Roman"/>
                <w:bCs/>
                <w:sz w:val="18"/>
                <w:szCs w:val="18"/>
                <w:lang w:val="ru-RU" w:eastAsia="en-US"/>
              </w:rPr>
              <w:t>ANP</w:t>
            </w:r>
          </w:p>
        </w:tc>
        <w:tc>
          <w:tcPr>
            <w:tcW w:w="1560" w:type="dxa"/>
            <w:noWrap/>
            <w:vAlign w:val="center"/>
            <w:hideMark/>
          </w:tcPr>
          <w:p w14:paraId="124E1A5E" w14:textId="77777777" w:rsidR="004F708E" w:rsidRPr="00DD1821"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DD1821">
              <w:rPr>
                <w:rFonts w:ascii="Times New Roman" w:eastAsia="Calibri" w:hAnsi="Times New Roman"/>
                <w:bCs/>
                <w:sz w:val="18"/>
                <w:szCs w:val="18"/>
                <w:lang w:val="ru-RU" w:eastAsia="en-US"/>
              </w:rPr>
              <w:t>17.05.2016</w:t>
            </w:r>
          </w:p>
        </w:tc>
        <w:tc>
          <w:tcPr>
            <w:tcW w:w="1559" w:type="dxa"/>
            <w:noWrap/>
            <w:hideMark/>
          </w:tcPr>
          <w:p w14:paraId="59564690" w14:textId="664E6BAA" w:rsidR="004F708E" w:rsidRPr="00DD1821"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292D20">
              <w:rPr>
                <w:rFonts w:ascii="Times New Roman" w:hAnsi="Times New Roman"/>
                <w:bCs/>
                <w:i/>
                <w:sz w:val="18"/>
                <w:szCs w:val="18"/>
              </w:rPr>
              <w:t>[інформація визначена як інформація з обмеженим доступом]</w:t>
            </w:r>
          </w:p>
        </w:tc>
        <w:tc>
          <w:tcPr>
            <w:tcW w:w="1454" w:type="dxa"/>
            <w:noWrap/>
            <w:hideMark/>
          </w:tcPr>
          <w:p w14:paraId="5DDDE7EA" w14:textId="3B062ECD" w:rsidR="004F708E" w:rsidRPr="00DD1821"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292D20">
              <w:rPr>
                <w:rFonts w:ascii="Times New Roman" w:hAnsi="Times New Roman"/>
                <w:bCs/>
                <w:i/>
                <w:sz w:val="18"/>
                <w:szCs w:val="18"/>
              </w:rPr>
              <w:t>[інформація визначена як інформація з обмеженим доступом]</w:t>
            </w:r>
          </w:p>
        </w:tc>
        <w:tc>
          <w:tcPr>
            <w:tcW w:w="1636" w:type="dxa"/>
            <w:noWrap/>
            <w:hideMark/>
          </w:tcPr>
          <w:p w14:paraId="2516E18A" w14:textId="28275C3E" w:rsidR="004F708E" w:rsidRPr="00DD1821"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292D20">
              <w:rPr>
                <w:rFonts w:ascii="Times New Roman" w:hAnsi="Times New Roman"/>
                <w:bCs/>
                <w:i/>
                <w:sz w:val="18"/>
                <w:szCs w:val="18"/>
              </w:rPr>
              <w:t>[інформація визначена як інформація з обмеженим доступом]</w:t>
            </w:r>
          </w:p>
        </w:tc>
      </w:tr>
      <w:tr w:rsidR="007A2AFE" w:rsidRPr="007A2AFE" w14:paraId="464F6502" w14:textId="77777777" w:rsidTr="00FA4998">
        <w:trPr>
          <w:trHeight w:val="315"/>
        </w:trPr>
        <w:tc>
          <w:tcPr>
            <w:tcW w:w="1559" w:type="dxa"/>
            <w:noWrap/>
            <w:vAlign w:val="center"/>
            <w:hideMark/>
          </w:tcPr>
          <w:p w14:paraId="4D733032" w14:textId="77777777" w:rsidR="007A2AFE" w:rsidRPr="00DD1821" w:rsidRDefault="007A2AFE" w:rsidP="007A2AFE">
            <w:pPr>
              <w:overflowPunct/>
              <w:autoSpaceDE/>
              <w:autoSpaceDN/>
              <w:adjustRightInd/>
              <w:jc w:val="center"/>
              <w:textAlignment w:val="auto"/>
              <w:rPr>
                <w:rFonts w:ascii="Times New Roman" w:eastAsia="Calibri" w:hAnsi="Times New Roman"/>
                <w:bCs/>
                <w:sz w:val="18"/>
                <w:szCs w:val="18"/>
                <w:lang w:val="ru-RU" w:eastAsia="en-US"/>
              </w:rPr>
            </w:pPr>
            <w:r w:rsidRPr="00DD1821">
              <w:rPr>
                <w:rFonts w:ascii="Times New Roman" w:eastAsia="Calibri" w:hAnsi="Times New Roman"/>
                <w:bCs/>
                <w:sz w:val="18"/>
                <w:szCs w:val="18"/>
                <w:lang w:val="ru-RU" w:eastAsia="en-US"/>
              </w:rPr>
              <w:t>ТОВ "БОРАНД ТРЕЙД"</w:t>
            </w:r>
          </w:p>
        </w:tc>
        <w:tc>
          <w:tcPr>
            <w:tcW w:w="1162" w:type="dxa"/>
            <w:noWrap/>
            <w:vAlign w:val="center"/>
            <w:hideMark/>
          </w:tcPr>
          <w:p w14:paraId="570CD08B" w14:textId="77777777" w:rsidR="007A2AFE" w:rsidRPr="00DD1821" w:rsidRDefault="007A2AFE" w:rsidP="007A2AFE">
            <w:pPr>
              <w:overflowPunct/>
              <w:autoSpaceDE/>
              <w:autoSpaceDN/>
              <w:adjustRightInd/>
              <w:jc w:val="center"/>
              <w:textAlignment w:val="auto"/>
              <w:rPr>
                <w:rFonts w:ascii="Times New Roman" w:eastAsia="Calibri" w:hAnsi="Times New Roman"/>
                <w:bCs/>
                <w:sz w:val="18"/>
                <w:szCs w:val="18"/>
                <w:lang w:val="ru-RU" w:eastAsia="en-US"/>
              </w:rPr>
            </w:pPr>
            <w:r w:rsidRPr="00DD1821">
              <w:rPr>
                <w:rFonts w:ascii="Times New Roman" w:eastAsia="Calibri" w:hAnsi="Times New Roman"/>
                <w:bCs/>
                <w:sz w:val="18"/>
                <w:szCs w:val="18"/>
                <w:lang w:val="ru-RU" w:eastAsia="en-US"/>
              </w:rPr>
              <w:t>ANP</w:t>
            </w:r>
          </w:p>
        </w:tc>
        <w:tc>
          <w:tcPr>
            <w:tcW w:w="1560" w:type="dxa"/>
            <w:noWrap/>
            <w:vAlign w:val="center"/>
            <w:hideMark/>
          </w:tcPr>
          <w:p w14:paraId="21A9514B" w14:textId="77777777" w:rsidR="007A2AFE" w:rsidRPr="00DD1821" w:rsidRDefault="007A2AFE" w:rsidP="007A2AFE">
            <w:pPr>
              <w:overflowPunct/>
              <w:autoSpaceDE/>
              <w:autoSpaceDN/>
              <w:adjustRightInd/>
              <w:jc w:val="center"/>
              <w:textAlignment w:val="auto"/>
              <w:rPr>
                <w:rFonts w:ascii="Times New Roman" w:eastAsia="Calibri" w:hAnsi="Times New Roman"/>
                <w:bCs/>
                <w:sz w:val="18"/>
                <w:szCs w:val="18"/>
                <w:lang w:val="ru-RU" w:eastAsia="en-US"/>
              </w:rPr>
            </w:pPr>
            <w:r w:rsidRPr="00DD1821">
              <w:rPr>
                <w:rFonts w:ascii="Times New Roman" w:eastAsia="Calibri" w:hAnsi="Times New Roman"/>
                <w:bCs/>
                <w:sz w:val="18"/>
                <w:szCs w:val="18"/>
                <w:lang w:val="ru-RU" w:eastAsia="en-US"/>
              </w:rPr>
              <w:t>17.05.2016</w:t>
            </w:r>
          </w:p>
        </w:tc>
        <w:tc>
          <w:tcPr>
            <w:tcW w:w="1559" w:type="dxa"/>
            <w:noWrap/>
            <w:vAlign w:val="center"/>
            <w:hideMark/>
          </w:tcPr>
          <w:p w14:paraId="77A07A31" w14:textId="77777777" w:rsidR="007A2AFE" w:rsidRPr="00DD1821" w:rsidRDefault="007A2AFE" w:rsidP="007A2AFE">
            <w:pPr>
              <w:overflowPunct/>
              <w:autoSpaceDE/>
              <w:autoSpaceDN/>
              <w:adjustRightInd/>
              <w:jc w:val="center"/>
              <w:textAlignment w:val="auto"/>
              <w:rPr>
                <w:rFonts w:ascii="Times New Roman" w:eastAsia="Calibri" w:hAnsi="Times New Roman"/>
                <w:bCs/>
                <w:sz w:val="18"/>
                <w:szCs w:val="18"/>
                <w:lang w:val="ru-RU" w:eastAsia="en-US"/>
              </w:rPr>
            </w:pPr>
            <w:r w:rsidRPr="00DD1821">
              <w:rPr>
                <w:rFonts w:ascii="Times New Roman" w:eastAsia="Calibri" w:hAnsi="Times New Roman"/>
                <w:bCs/>
                <w:sz w:val="18"/>
                <w:szCs w:val="18"/>
                <w:lang w:val="ru-RU" w:eastAsia="en-US"/>
              </w:rPr>
              <w:t>20,95</w:t>
            </w:r>
          </w:p>
        </w:tc>
        <w:tc>
          <w:tcPr>
            <w:tcW w:w="1454" w:type="dxa"/>
            <w:noWrap/>
            <w:vAlign w:val="center"/>
            <w:hideMark/>
          </w:tcPr>
          <w:p w14:paraId="627CA2BC" w14:textId="77777777" w:rsidR="007A2AFE" w:rsidRPr="00DD1821" w:rsidRDefault="007A2AFE" w:rsidP="007A2AFE">
            <w:pPr>
              <w:overflowPunct/>
              <w:autoSpaceDE/>
              <w:autoSpaceDN/>
              <w:adjustRightInd/>
              <w:jc w:val="center"/>
              <w:textAlignment w:val="auto"/>
              <w:rPr>
                <w:rFonts w:ascii="Times New Roman" w:eastAsia="Calibri" w:hAnsi="Times New Roman"/>
                <w:bCs/>
                <w:sz w:val="18"/>
                <w:szCs w:val="18"/>
                <w:lang w:val="ru-RU" w:eastAsia="en-US"/>
              </w:rPr>
            </w:pPr>
            <w:r w:rsidRPr="00DD1821">
              <w:rPr>
                <w:rFonts w:ascii="Times New Roman" w:eastAsia="Calibri" w:hAnsi="Times New Roman"/>
                <w:bCs/>
                <w:sz w:val="18"/>
                <w:szCs w:val="18"/>
                <w:lang w:val="ru-RU" w:eastAsia="en-US"/>
              </w:rPr>
              <w:t>21,45</w:t>
            </w:r>
          </w:p>
        </w:tc>
        <w:tc>
          <w:tcPr>
            <w:tcW w:w="1636" w:type="dxa"/>
            <w:noWrap/>
            <w:vAlign w:val="center"/>
            <w:hideMark/>
          </w:tcPr>
          <w:p w14:paraId="627BE6BA" w14:textId="77777777" w:rsidR="007A2AFE" w:rsidRPr="00DD1821" w:rsidRDefault="007A2AFE" w:rsidP="007A2AFE">
            <w:pPr>
              <w:overflowPunct/>
              <w:autoSpaceDE/>
              <w:autoSpaceDN/>
              <w:adjustRightInd/>
              <w:jc w:val="center"/>
              <w:textAlignment w:val="auto"/>
              <w:rPr>
                <w:rFonts w:ascii="Times New Roman" w:eastAsia="Calibri" w:hAnsi="Times New Roman"/>
                <w:bCs/>
                <w:sz w:val="18"/>
                <w:szCs w:val="18"/>
                <w:lang w:val="ru-RU" w:eastAsia="en-US"/>
              </w:rPr>
            </w:pPr>
            <w:r w:rsidRPr="00DD1821">
              <w:rPr>
                <w:rFonts w:ascii="Times New Roman" w:eastAsia="Calibri" w:hAnsi="Times New Roman"/>
                <w:bCs/>
                <w:sz w:val="18"/>
                <w:szCs w:val="18"/>
                <w:lang w:val="ru-RU" w:eastAsia="en-US"/>
              </w:rPr>
              <w:t>21,65</w:t>
            </w:r>
          </w:p>
        </w:tc>
      </w:tr>
      <w:tr w:rsidR="004F708E" w:rsidRPr="007A2AFE" w14:paraId="6C2A40A4" w14:textId="77777777" w:rsidTr="004F708E">
        <w:trPr>
          <w:trHeight w:val="315"/>
        </w:trPr>
        <w:tc>
          <w:tcPr>
            <w:tcW w:w="1559" w:type="dxa"/>
            <w:noWrap/>
            <w:vAlign w:val="center"/>
            <w:hideMark/>
          </w:tcPr>
          <w:p w14:paraId="6EE2C5BB" w14:textId="77777777" w:rsidR="004F708E" w:rsidRPr="00DD1821"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DD1821">
              <w:rPr>
                <w:rFonts w:ascii="Times New Roman" w:eastAsia="Calibri" w:hAnsi="Times New Roman"/>
                <w:bCs/>
                <w:sz w:val="18"/>
                <w:szCs w:val="18"/>
                <w:lang w:val="ru-RU" w:eastAsia="en-US"/>
              </w:rPr>
              <w:t>ТОВ "ІМПЕРІЯ ЛІТ"</w:t>
            </w:r>
          </w:p>
        </w:tc>
        <w:tc>
          <w:tcPr>
            <w:tcW w:w="1162" w:type="dxa"/>
            <w:noWrap/>
            <w:vAlign w:val="center"/>
            <w:hideMark/>
          </w:tcPr>
          <w:p w14:paraId="0CC88621" w14:textId="77777777" w:rsidR="004F708E" w:rsidRPr="00DD1821"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DD1821">
              <w:rPr>
                <w:rFonts w:ascii="Times New Roman" w:eastAsia="Calibri" w:hAnsi="Times New Roman"/>
                <w:bCs/>
                <w:sz w:val="18"/>
                <w:szCs w:val="18"/>
                <w:lang w:val="ru-RU" w:eastAsia="en-US"/>
              </w:rPr>
              <w:t>ANP</w:t>
            </w:r>
          </w:p>
        </w:tc>
        <w:tc>
          <w:tcPr>
            <w:tcW w:w="1560" w:type="dxa"/>
            <w:noWrap/>
            <w:vAlign w:val="center"/>
            <w:hideMark/>
          </w:tcPr>
          <w:p w14:paraId="03CE68BF" w14:textId="77777777" w:rsidR="004F708E" w:rsidRPr="00DD1821"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DD1821">
              <w:rPr>
                <w:rFonts w:ascii="Times New Roman" w:eastAsia="Calibri" w:hAnsi="Times New Roman"/>
                <w:bCs/>
                <w:sz w:val="18"/>
                <w:szCs w:val="18"/>
                <w:lang w:val="ru-RU" w:eastAsia="en-US"/>
              </w:rPr>
              <w:t>17.05.2016</w:t>
            </w:r>
          </w:p>
        </w:tc>
        <w:tc>
          <w:tcPr>
            <w:tcW w:w="1559" w:type="dxa"/>
            <w:noWrap/>
            <w:hideMark/>
          </w:tcPr>
          <w:p w14:paraId="2095292D" w14:textId="2CF9AB5D" w:rsidR="004F708E" w:rsidRPr="00DD1821"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1171A6">
              <w:rPr>
                <w:rFonts w:ascii="Times New Roman" w:hAnsi="Times New Roman"/>
                <w:bCs/>
                <w:i/>
                <w:sz w:val="18"/>
                <w:szCs w:val="18"/>
              </w:rPr>
              <w:t xml:space="preserve">[інформація визначена як інформація з </w:t>
            </w:r>
            <w:r w:rsidRPr="001171A6">
              <w:rPr>
                <w:rFonts w:ascii="Times New Roman" w:hAnsi="Times New Roman"/>
                <w:bCs/>
                <w:i/>
                <w:sz w:val="18"/>
                <w:szCs w:val="18"/>
              </w:rPr>
              <w:lastRenderedPageBreak/>
              <w:t>обмеженим доступом]</w:t>
            </w:r>
          </w:p>
        </w:tc>
        <w:tc>
          <w:tcPr>
            <w:tcW w:w="1454" w:type="dxa"/>
            <w:noWrap/>
            <w:hideMark/>
          </w:tcPr>
          <w:p w14:paraId="15596942" w14:textId="23F98AF3" w:rsidR="004F708E" w:rsidRPr="00DD1821"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1171A6">
              <w:rPr>
                <w:rFonts w:ascii="Times New Roman" w:hAnsi="Times New Roman"/>
                <w:bCs/>
                <w:i/>
                <w:sz w:val="18"/>
                <w:szCs w:val="18"/>
              </w:rPr>
              <w:lastRenderedPageBreak/>
              <w:t xml:space="preserve">[інформація визначена як інформація з </w:t>
            </w:r>
            <w:r w:rsidRPr="001171A6">
              <w:rPr>
                <w:rFonts w:ascii="Times New Roman" w:hAnsi="Times New Roman"/>
                <w:bCs/>
                <w:i/>
                <w:sz w:val="18"/>
                <w:szCs w:val="18"/>
              </w:rPr>
              <w:lastRenderedPageBreak/>
              <w:t>обмеженим доступом]</w:t>
            </w:r>
          </w:p>
        </w:tc>
        <w:tc>
          <w:tcPr>
            <w:tcW w:w="1636" w:type="dxa"/>
            <w:noWrap/>
            <w:hideMark/>
          </w:tcPr>
          <w:p w14:paraId="2227CE83" w14:textId="375DBDEF" w:rsidR="004F708E" w:rsidRPr="00DD1821"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1171A6">
              <w:rPr>
                <w:rFonts w:ascii="Times New Roman" w:hAnsi="Times New Roman"/>
                <w:bCs/>
                <w:i/>
                <w:sz w:val="18"/>
                <w:szCs w:val="18"/>
              </w:rPr>
              <w:lastRenderedPageBreak/>
              <w:t xml:space="preserve">[інформація визначена як інформація з </w:t>
            </w:r>
            <w:r w:rsidRPr="001171A6">
              <w:rPr>
                <w:rFonts w:ascii="Times New Roman" w:hAnsi="Times New Roman"/>
                <w:bCs/>
                <w:i/>
                <w:sz w:val="18"/>
                <w:szCs w:val="18"/>
              </w:rPr>
              <w:lastRenderedPageBreak/>
              <w:t>обмеженим доступом]</w:t>
            </w:r>
          </w:p>
        </w:tc>
      </w:tr>
      <w:tr w:rsidR="007A2AFE" w:rsidRPr="007A2AFE" w14:paraId="009F0479" w14:textId="77777777" w:rsidTr="00FA4998">
        <w:trPr>
          <w:trHeight w:val="315"/>
        </w:trPr>
        <w:tc>
          <w:tcPr>
            <w:tcW w:w="1559" w:type="dxa"/>
            <w:noWrap/>
            <w:vAlign w:val="center"/>
            <w:hideMark/>
          </w:tcPr>
          <w:p w14:paraId="2BFED79A" w14:textId="77777777" w:rsidR="007A2AFE" w:rsidRPr="00DD1821" w:rsidRDefault="007A2AFE" w:rsidP="007A2AFE">
            <w:pPr>
              <w:overflowPunct/>
              <w:autoSpaceDE/>
              <w:autoSpaceDN/>
              <w:adjustRightInd/>
              <w:jc w:val="center"/>
              <w:textAlignment w:val="auto"/>
              <w:rPr>
                <w:rFonts w:ascii="Times New Roman" w:eastAsia="Calibri" w:hAnsi="Times New Roman"/>
                <w:bCs/>
                <w:sz w:val="18"/>
                <w:szCs w:val="18"/>
                <w:lang w:val="ru-RU" w:eastAsia="en-US"/>
              </w:rPr>
            </w:pPr>
            <w:r w:rsidRPr="00DD1821">
              <w:rPr>
                <w:rFonts w:ascii="Times New Roman" w:eastAsia="Calibri" w:hAnsi="Times New Roman"/>
                <w:bCs/>
                <w:sz w:val="18"/>
                <w:szCs w:val="18"/>
                <w:lang w:val="ru-RU" w:eastAsia="en-US"/>
              </w:rPr>
              <w:lastRenderedPageBreak/>
              <w:t>ТОВ "ЛАЙК-СІТІ"</w:t>
            </w:r>
          </w:p>
        </w:tc>
        <w:tc>
          <w:tcPr>
            <w:tcW w:w="1162" w:type="dxa"/>
            <w:noWrap/>
            <w:vAlign w:val="center"/>
            <w:hideMark/>
          </w:tcPr>
          <w:p w14:paraId="6AA20AE1" w14:textId="77777777" w:rsidR="007A2AFE" w:rsidRPr="00DD1821" w:rsidRDefault="007A2AFE" w:rsidP="007A2AFE">
            <w:pPr>
              <w:overflowPunct/>
              <w:autoSpaceDE/>
              <w:autoSpaceDN/>
              <w:adjustRightInd/>
              <w:jc w:val="center"/>
              <w:textAlignment w:val="auto"/>
              <w:rPr>
                <w:rFonts w:ascii="Times New Roman" w:eastAsia="Calibri" w:hAnsi="Times New Roman"/>
                <w:bCs/>
                <w:sz w:val="18"/>
                <w:szCs w:val="18"/>
                <w:lang w:val="ru-RU" w:eastAsia="en-US"/>
              </w:rPr>
            </w:pPr>
            <w:r w:rsidRPr="00DD1821">
              <w:rPr>
                <w:rFonts w:ascii="Times New Roman" w:eastAsia="Calibri" w:hAnsi="Times New Roman"/>
                <w:bCs/>
                <w:sz w:val="18"/>
                <w:szCs w:val="18"/>
                <w:lang w:val="ru-RU" w:eastAsia="en-US"/>
              </w:rPr>
              <w:t>ANP</w:t>
            </w:r>
          </w:p>
        </w:tc>
        <w:tc>
          <w:tcPr>
            <w:tcW w:w="1560" w:type="dxa"/>
            <w:noWrap/>
            <w:vAlign w:val="center"/>
            <w:hideMark/>
          </w:tcPr>
          <w:p w14:paraId="65885511" w14:textId="77777777" w:rsidR="007A2AFE" w:rsidRPr="00DD1821" w:rsidRDefault="007A2AFE" w:rsidP="007A2AFE">
            <w:pPr>
              <w:overflowPunct/>
              <w:autoSpaceDE/>
              <w:autoSpaceDN/>
              <w:adjustRightInd/>
              <w:jc w:val="center"/>
              <w:textAlignment w:val="auto"/>
              <w:rPr>
                <w:rFonts w:ascii="Times New Roman" w:eastAsia="Calibri" w:hAnsi="Times New Roman"/>
                <w:bCs/>
                <w:sz w:val="18"/>
                <w:szCs w:val="18"/>
                <w:lang w:val="ru-RU" w:eastAsia="en-US"/>
              </w:rPr>
            </w:pPr>
            <w:r w:rsidRPr="00DD1821">
              <w:rPr>
                <w:rFonts w:ascii="Times New Roman" w:eastAsia="Calibri" w:hAnsi="Times New Roman"/>
                <w:bCs/>
                <w:sz w:val="18"/>
                <w:szCs w:val="18"/>
                <w:lang w:val="ru-RU" w:eastAsia="en-US"/>
              </w:rPr>
              <w:t>17.05.2016</w:t>
            </w:r>
          </w:p>
        </w:tc>
        <w:tc>
          <w:tcPr>
            <w:tcW w:w="1559" w:type="dxa"/>
            <w:noWrap/>
            <w:vAlign w:val="center"/>
            <w:hideMark/>
          </w:tcPr>
          <w:p w14:paraId="3A346CA1" w14:textId="77777777" w:rsidR="007A2AFE" w:rsidRPr="00DD1821" w:rsidRDefault="007A2AFE" w:rsidP="007A2AFE">
            <w:pPr>
              <w:overflowPunct/>
              <w:autoSpaceDE/>
              <w:autoSpaceDN/>
              <w:adjustRightInd/>
              <w:jc w:val="center"/>
              <w:textAlignment w:val="auto"/>
              <w:rPr>
                <w:rFonts w:ascii="Times New Roman" w:eastAsia="Calibri" w:hAnsi="Times New Roman"/>
                <w:bCs/>
                <w:sz w:val="18"/>
                <w:szCs w:val="18"/>
                <w:lang w:val="ru-RU" w:eastAsia="en-US"/>
              </w:rPr>
            </w:pPr>
            <w:r w:rsidRPr="00DD1821">
              <w:rPr>
                <w:rFonts w:ascii="Times New Roman" w:eastAsia="Calibri" w:hAnsi="Times New Roman"/>
                <w:bCs/>
                <w:sz w:val="18"/>
                <w:szCs w:val="18"/>
                <w:lang w:val="ru-RU" w:eastAsia="en-US"/>
              </w:rPr>
              <w:t>20,95</w:t>
            </w:r>
          </w:p>
        </w:tc>
        <w:tc>
          <w:tcPr>
            <w:tcW w:w="1454" w:type="dxa"/>
            <w:noWrap/>
            <w:vAlign w:val="center"/>
            <w:hideMark/>
          </w:tcPr>
          <w:p w14:paraId="08383535" w14:textId="77777777" w:rsidR="007A2AFE" w:rsidRPr="00DD1821" w:rsidRDefault="007A2AFE" w:rsidP="007A2AFE">
            <w:pPr>
              <w:overflowPunct/>
              <w:autoSpaceDE/>
              <w:autoSpaceDN/>
              <w:adjustRightInd/>
              <w:jc w:val="center"/>
              <w:textAlignment w:val="auto"/>
              <w:rPr>
                <w:rFonts w:ascii="Times New Roman" w:eastAsia="Calibri" w:hAnsi="Times New Roman"/>
                <w:bCs/>
                <w:sz w:val="18"/>
                <w:szCs w:val="18"/>
                <w:lang w:val="ru-RU" w:eastAsia="en-US"/>
              </w:rPr>
            </w:pPr>
            <w:r w:rsidRPr="00DD1821">
              <w:rPr>
                <w:rFonts w:ascii="Times New Roman" w:eastAsia="Calibri" w:hAnsi="Times New Roman"/>
                <w:bCs/>
                <w:sz w:val="18"/>
                <w:szCs w:val="18"/>
                <w:lang w:val="ru-RU" w:eastAsia="en-US"/>
              </w:rPr>
              <w:t>21,45</w:t>
            </w:r>
          </w:p>
        </w:tc>
        <w:tc>
          <w:tcPr>
            <w:tcW w:w="1636" w:type="dxa"/>
            <w:noWrap/>
            <w:vAlign w:val="center"/>
            <w:hideMark/>
          </w:tcPr>
          <w:p w14:paraId="6F5DE820" w14:textId="77777777" w:rsidR="007A2AFE" w:rsidRPr="00DD1821" w:rsidRDefault="007A2AFE" w:rsidP="007A2AFE">
            <w:pPr>
              <w:overflowPunct/>
              <w:autoSpaceDE/>
              <w:autoSpaceDN/>
              <w:adjustRightInd/>
              <w:jc w:val="center"/>
              <w:textAlignment w:val="auto"/>
              <w:rPr>
                <w:rFonts w:ascii="Times New Roman" w:eastAsia="Calibri" w:hAnsi="Times New Roman"/>
                <w:bCs/>
                <w:sz w:val="18"/>
                <w:szCs w:val="18"/>
                <w:lang w:val="ru-RU" w:eastAsia="en-US"/>
              </w:rPr>
            </w:pPr>
            <w:r w:rsidRPr="00DD1821">
              <w:rPr>
                <w:rFonts w:ascii="Times New Roman" w:eastAsia="Calibri" w:hAnsi="Times New Roman"/>
                <w:bCs/>
                <w:sz w:val="18"/>
                <w:szCs w:val="18"/>
                <w:lang w:val="ru-RU" w:eastAsia="en-US"/>
              </w:rPr>
              <w:t>21,65</w:t>
            </w:r>
          </w:p>
        </w:tc>
      </w:tr>
      <w:tr w:rsidR="007A2AFE" w:rsidRPr="007A2AFE" w14:paraId="3378CFB2" w14:textId="77777777" w:rsidTr="00FA4998">
        <w:trPr>
          <w:trHeight w:val="300"/>
        </w:trPr>
        <w:tc>
          <w:tcPr>
            <w:tcW w:w="1559" w:type="dxa"/>
            <w:noWrap/>
            <w:vAlign w:val="center"/>
            <w:hideMark/>
          </w:tcPr>
          <w:p w14:paraId="6F7B3859" w14:textId="77777777" w:rsidR="007A2AFE" w:rsidRPr="00DD1821" w:rsidRDefault="007A2AFE" w:rsidP="007A2AFE">
            <w:pPr>
              <w:overflowPunct/>
              <w:autoSpaceDE/>
              <w:autoSpaceDN/>
              <w:adjustRightInd/>
              <w:jc w:val="center"/>
              <w:textAlignment w:val="auto"/>
              <w:rPr>
                <w:rFonts w:ascii="Times New Roman" w:eastAsia="Calibri" w:hAnsi="Times New Roman"/>
                <w:bCs/>
                <w:sz w:val="18"/>
                <w:szCs w:val="18"/>
                <w:lang w:val="ru-RU" w:eastAsia="en-US"/>
              </w:rPr>
            </w:pPr>
            <w:r w:rsidRPr="00DD1821">
              <w:rPr>
                <w:rFonts w:ascii="Times New Roman" w:eastAsia="Calibri" w:hAnsi="Times New Roman"/>
                <w:bCs/>
                <w:sz w:val="18"/>
                <w:szCs w:val="18"/>
                <w:lang w:val="ru-RU" w:eastAsia="en-US"/>
              </w:rPr>
              <w:t>ТОВ "ФІНАНС ПРОФІТ ГРУП"</w:t>
            </w:r>
          </w:p>
        </w:tc>
        <w:tc>
          <w:tcPr>
            <w:tcW w:w="1162" w:type="dxa"/>
            <w:noWrap/>
            <w:vAlign w:val="center"/>
            <w:hideMark/>
          </w:tcPr>
          <w:p w14:paraId="652D967B" w14:textId="77777777" w:rsidR="007A2AFE" w:rsidRPr="00DD1821" w:rsidRDefault="007A2AFE" w:rsidP="007A2AFE">
            <w:pPr>
              <w:overflowPunct/>
              <w:autoSpaceDE/>
              <w:autoSpaceDN/>
              <w:adjustRightInd/>
              <w:jc w:val="center"/>
              <w:textAlignment w:val="auto"/>
              <w:rPr>
                <w:rFonts w:ascii="Times New Roman" w:eastAsia="Calibri" w:hAnsi="Times New Roman"/>
                <w:bCs/>
                <w:sz w:val="18"/>
                <w:szCs w:val="18"/>
                <w:lang w:val="ru-RU" w:eastAsia="en-US"/>
              </w:rPr>
            </w:pPr>
            <w:proofErr w:type="spellStart"/>
            <w:r w:rsidRPr="00DD1821">
              <w:rPr>
                <w:rFonts w:ascii="Times New Roman" w:eastAsia="Calibri" w:hAnsi="Times New Roman"/>
                <w:bCs/>
                <w:sz w:val="18"/>
                <w:szCs w:val="18"/>
                <w:lang w:val="ru-RU" w:eastAsia="en-US"/>
              </w:rPr>
              <w:t>Авіас</w:t>
            </w:r>
            <w:proofErr w:type="spellEnd"/>
            <w:r w:rsidRPr="00DD1821">
              <w:rPr>
                <w:rFonts w:ascii="Times New Roman" w:eastAsia="Calibri" w:hAnsi="Times New Roman"/>
                <w:bCs/>
                <w:sz w:val="18"/>
                <w:szCs w:val="18"/>
                <w:lang w:val="ru-RU" w:eastAsia="en-US"/>
              </w:rPr>
              <w:t xml:space="preserve"> плюс</w:t>
            </w:r>
          </w:p>
        </w:tc>
        <w:tc>
          <w:tcPr>
            <w:tcW w:w="1560" w:type="dxa"/>
            <w:noWrap/>
            <w:vAlign w:val="center"/>
            <w:hideMark/>
          </w:tcPr>
          <w:p w14:paraId="20F2E47F" w14:textId="77777777" w:rsidR="007A2AFE" w:rsidRPr="00DD1821" w:rsidRDefault="007A2AFE" w:rsidP="007A2AFE">
            <w:pPr>
              <w:overflowPunct/>
              <w:autoSpaceDE/>
              <w:autoSpaceDN/>
              <w:adjustRightInd/>
              <w:jc w:val="center"/>
              <w:textAlignment w:val="auto"/>
              <w:rPr>
                <w:rFonts w:ascii="Times New Roman" w:eastAsia="Calibri" w:hAnsi="Times New Roman"/>
                <w:bCs/>
                <w:sz w:val="18"/>
                <w:szCs w:val="18"/>
                <w:lang w:val="ru-RU" w:eastAsia="en-US"/>
              </w:rPr>
            </w:pPr>
            <w:r w:rsidRPr="00DD1821">
              <w:rPr>
                <w:rFonts w:ascii="Times New Roman" w:eastAsia="Calibri" w:hAnsi="Times New Roman"/>
                <w:bCs/>
                <w:sz w:val="18"/>
                <w:szCs w:val="18"/>
                <w:lang w:val="ru-RU" w:eastAsia="en-US"/>
              </w:rPr>
              <w:t>21.05.2016</w:t>
            </w:r>
          </w:p>
        </w:tc>
        <w:tc>
          <w:tcPr>
            <w:tcW w:w="1559" w:type="dxa"/>
            <w:noWrap/>
            <w:vAlign w:val="center"/>
            <w:hideMark/>
          </w:tcPr>
          <w:p w14:paraId="2134A0A0" w14:textId="77777777" w:rsidR="007A2AFE" w:rsidRPr="00DD1821" w:rsidRDefault="007A2AFE" w:rsidP="007A2AFE">
            <w:pPr>
              <w:overflowPunct/>
              <w:autoSpaceDE/>
              <w:autoSpaceDN/>
              <w:adjustRightInd/>
              <w:jc w:val="center"/>
              <w:textAlignment w:val="auto"/>
              <w:rPr>
                <w:rFonts w:ascii="Times New Roman" w:eastAsia="Calibri" w:hAnsi="Times New Roman"/>
                <w:bCs/>
                <w:sz w:val="18"/>
                <w:szCs w:val="18"/>
                <w:lang w:val="ru-RU" w:eastAsia="en-US"/>
              </w:rPr>
            </w:pPr>
            <w:r w:rsidRPr="00DD1821">
              <w:rPr>
                <w:rFonts w:ascii="Times New Roman" w:eastAsia="Calibri" w:hAnsi="Times New Roman"/>
                <w:bCs/>
                <w:sz w:val="18"/>
                <w:szCs w:val="18"/>
                <w:lang w:val="ru-RU" w:eastAsia="en-US"/>
              </w:rPr>
              <w:t>21,00</w:t>
            </w:r>
          </w:p>
        </w:tc>
        <w:tc>
          <w:tcPr>
            <w:tcW w:w="1454" w:type="dxa"/>
            <w:noWrap/>
            <w:vAlign w:val="center"/>
            <w:hideMark/>
          </w:tcPr>
          <w:p w14:paraId="7B02CE59" w14:textId="77777777" w:rsidR="007A2AFE" w:rsidRPr="00DD1821" w:rsidRDefault="007A2AFE" w:rsidP="007A2AFE">
            <w:pPr>
              <w:overflowPunct/>
              <w:autoSpaceDE/>
              <w:autoSpaceDN/>
              <w:adjustRightInd/>
              <w:jc w:val="center"/>
              <w:textAlignment w:val="auto"/>
              <w:rPr>
                <w:rFonts w:ascii="Times New Roman" w:eastAsia="Calibri" w:hAnsi="Times New Roman"/>
                <w:bCs/>
                <w:sz w:val="18"/>
                <w:szCs w:val="18"/>
                <w:lang w:val="ru-RU" w:eastAsia="en-US"/>
              </w:rPr>
            </w:pPr>
            <w:r w:rsidRPr="00DD1821">
              <w:rPr>
                <w:rFonts w:ascii="Times New Roman" w:eastAsia="Calibri" w:hAnsi="Times New Roman"/>
                <w:bCs/>
                <w:sz w:val="18"/>
                <w:szCs w:val="18"/>
                <w:lang w:val="ru-RU" w:eastAsia="en-US"/>
              </w:rPr>
              <w:t>21,50</w:t>
            </w:r>
          </w:p>
        </w:tc>
        <w:tc>
          <w:tcPr>
            <w:tcW w:w="1636" w:type="dxa"/>
            <w:noWrap/>
            <w:vAlign w:val="center"/>
            <w:hideMark/>
          </w:tcPr>
          <w:p w14:paraId="35B31D53" w14:textId="77777777" w:rsidR="007A2AFE" w:rsidRPr="00DD1821" w:rsidRDefault="007A2AFE" w:rsidP="007A2AFE">
            <w:pPr>
              <w:overflowPunct/>
              <w:autoSpaceDE/>
              <w:autoSpaceDN/>
              <w:adjustRightInd/>
              <w:jc w:val="center"/>
              <w:textAlignment w:val="auto"/>
              <w:rPr>
                <w:rFonts w:ascii="Times New Roman" w:eastAsia="Calibri" w:hAnsi="Times New Roman"/>
                <w:bCs/>
                <w:sz w:val="18"/>
                <w:szCs w:val="18"/>
                <w:lang w:val="ru-RU" w:eastAsia="en-US"/>
              </w:rPr>
            </w:pPr>
            <w:r w:rsidRPr="00DD1821">
              <w:rPr>
                <w:rFonts w:ascii="Times New Roman" w:eastAsia="Calibri" w:hAnsi="Times New Roman"/>
                <w:bCs/>
                <w:sz w:val="18"/>
                <w:szCs w:val="18"/>
                <w:lang w:val="ru-RU" w:eastAsia="en-US"/>
              </w:rPr>
              <w:t>21,70</w:t>
            </w:r>
          </w:p>
        </w:tc>
      </w:tr>
      <w:tr w:rsidR="004F708E" w:rsidRPr="007A2AFE" w14:paraId="108A8F85" w14:textId="77777777" w:rsidTr="004F708E">
        <w:trPr>
          <w:trHeight w:val="300"/>
        </w:trPr>
        <w:tc>
          <w:tcPr>
            <w:tcW w:w="1559" w:type="dxa"/>
            <w:noWrap/>
            <w:vAlign w:val="center"/>
            <w:hideMark/>
          </w:tcPr>
          <w:p w14:paraId="3CC4B1A3" w14:textId="77777777" w:rsidR="004F708E" w:rsidRPr="00DD1821"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DD1821">
              <w:rPr>
                <w:rFonts w:ascii="Times New Roman" w:eastAsia="Calibri" w:hAnsi="Times New Roman"/>
                <w:bCs/>
                <w:sz w:val="18"/>
                <w:szCs w:val="18"/>
                <w:lang w:val="ru-RU" w:eastAsia="en-US"/>
              </w:rPr>
              <w:t>ТОВ "ФІНАНС ПРОЕКТ"</w:t>
            </w:r>
          </w:p>
        </w:tc>
        <w:tc>
          <w:tcPr>
            <w:tcW w:w="1162" w:type="dxa"/>
            <w:noWrap/>
            <w:vAlign w:val="center"/>
            <w:hideMark/>
          </w:tcPr>
          <w:p w14:paraId="60DF891D" w14:textId="77777777" w:rsidR="004F708E" w:rsidRPr="00DD1821"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proofErr w:type="spellStart"/>
            <w:r w:rsidRPr="00DD1821">
              <w:rPr>
                <w:rFonts w:ascii="Times New Roman" w:eastAsia="Calibri" w:hAnsi="Times New Roman"/>
                <w:bCs/>
                <w:sz w:val="18"/>
                <w:szCs w:val="18"/>
                <w:lang w:val="ru-RU" w:eastAsia="en-US"/>
              </w:rPr>
              <w:t>Авіас</w:t>
            </w:r>
            <w:proofErr w:type="spellEnd"/>
            <w:r w:rsidRPr="00DD1821">
              <w:rPr>
                <w:rFonts w:ascii="Times New Roman" w:eastAsia="Calibri" w:hAnsi="Times New Roman"/>
                <w:bCs/>
                <w:sz w:val="18"/>
                <w:szCs w:val="18"/>
                <w:lang w:val="ru-RU" w:eastAsia="en-US"/>
              </w:rPr>
              <w:t xml:space="preserve"> плюс</w:t>
            </w:r>
          </w:p>
        </w:tc>
        <w:tc>
          <w:tcPr>
            <w:tcW w:w="1560" w:type="dxa"/>
            <w:noWrap/>
            <w:vAlign w:val="center"/>
            <w:hideMark/>
          </w:tcPr>
          <w:p w14:paraId="7A9C01A3" w14:textId="77777777" w:rsidR="004F708E" w:rsidRPr="00DD1821"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DD1821">
              <w:rPr>
                <w:rFonts w:ascii="Times New Roman" w:eastAsia="Calibri" w:hAnsi="Times New Roman"/>
                <w:bCs/>
                <w:sz w:val="18"/>
                <w:szCs w:val="18"/>
                <w:lang w:val="ru-RU" w:eastAsia="en-US"/>
              </w:rPr>
              <w:t>24.05.2016</w:t>
            </w:r>
          </w:p>
        </w:tc>
        <w:tc>
          <w:tcPr>
            <w:tcW w:w="1559" w:type="dxa"/>
            <w:noWrap/>
            <w:hideMark/>
          </w:tcPr>
          <w:p w14:paraId="4DF7BDD4" w14:textId="4016A8E8" w:rsidR="004F708E" w:rsidRPr="00DD1821"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846AC8">
              <w:rPr>
                <w:rFonts w:ascii="Times New Roman" w:hAnsi="Times New Roman"/>
                <w:bCs/>
                <w:i/>
                <w:sz w:val="18"/>
                <w:szCs w:val="18"/>
              </w:rPr>
              <w:t>[інформація визначена як інформація з обмеженим доступом]</w:t>
            </w:r>
          </w:p>
        </w:tc>
        <w:tc>
          <w:tcPr>
            <w:tcW w:w="1454" w:type="dxa"/>
            <w:noWrap/>
            <w:hideMark/>
          </w:tcPr>
          <w:p w14:paraId="343A5258" w14:textId="6DBB466D" w:rsidR="004F708E" w:rsidRPr="00DD1821"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846AC8">
              <w:rPr>
                <w:rFonts w:ascii="Times New Roman" w:hAnsi="Times New Roman"/>
                <w:bCs/>
                <w:i/>
                <w:sz w:val="18"/>
                <w:szCs w:val="18"/>
              </w:rPr>
              <w:t>[інформація визначена як інформація з обмеженим доступом]</w:t>
            </w:r>
          </w:p>
        </w:tc>
        <w:tc>
          <w:tcPr>
            <w:tcW w:w="1636" w:type="dxa"/>
            <w:noWrap/>
            <w:hideMark/>
          </w:tcPr>
          <w:p w14:paraId="3C75DC20" w14:textId="73128DD6" w:rsidR="004F708E" w:rsidRPr="00DD1821"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846AC8">
              <w:rPr>
                <w:rFonts w:ascii="Times New Roman" w:hAnsi="Times New Roman"/>
                <w:bCs/>
                <w:i/>
                <w:sz w:val="18"/>
                <w:szCs w:val="18"/>
              </w:rPr>
              <w:t>[інформація визначена як інформація з обмеженим доступом]</w:t>
            </w:r>
          </w:p>
        </w:tc>
      </w:tr>
      <w:tr w:rsidR="007A2AFE" w:rsidRPr="007A2AFE" w14:paraId="231A452B" w14:textId="77777777" w:rsidTr="00FA4998">
        <w:trPr>
          <w:trHeight w:val="300"/>
        </w:trPr>
        <w:tc>
          <w:tcPr>
            <w:tcW w:w="1559" w:type="dxa"/>
            <w:noWrap/>
            <w:vAlign w:val="center"/>
            <w:hideMark/>
          </w:tcPr>
          <w:p w14:paraId="2EB09744" w14:textId="77777777" w:rsidR="007A2AFE" w:rsidRPr="00DD1821" w:rsidRDefault="007A2AFE" w:rsidP="007A2AFE">
            <w:pPr>
              <w:overflowPunct/>
              <w:autoSpaceDE/>
              <w:autoSpaceDN/>
              <w:adjustRightInd/>
              <w:jc w:val="center"/>
              <w:textAlignment w:val="auto"/>
              <w:rPr>
                <w:rFonts w:ascii="Times New Roman" w:eastAsia="Calibri" w:hAnsi="Times New Roman"/>
                <w:bCs/>
                <w:sz w:val="18"/>
                <w:szCs w:val="18"/>
                <w:lang w:val="ru-RU" w:eastAsia="en-US"/>
              </w:rPr>
            </w:pPr>
            <w:r w:rsidRPr="00DD1821">
              <w:rPr>
                <w:rFonts w:ascii="Times New Roman" w:eastAsia="Calibri" w:hAnsi="Times New Roman"/>
                <w:bCs/>
                <w:sz w:val="18"/>
                <w:szCs w:val="18"/>
                <w:lang w:val="ru-RU" w:eastAsia="en-US"/>
              </w:rPr>
              <w:t>ТОВ "ХЕШТ"</w:t>
            </w:r>
          </w:p>
        </w:tc>
        <w:tc>
          <w:tcPr>
            <w:tcW w:w="1162" w:type="dxa"/>
            <w:noWrap/>
            <w:vAlign w:val="center"/>
            <w:hideMark/>
          </w:tcPr>
          <w:p w14:paraId="47A7DD26" w14:textId="77777777" w:rsidR="007A2AFE" w:rsidRPr="00DD1821" w:rsidRDefault="007A2AFE" w:rsidP="007A2AFE">
            <w:pPr>
              <w:overflowPunct/>
              <w:autoSpaceDE/>
              <w:autoSpaceDN/>
              <w:adjustRightInd/>
              <w:jc w:val="center"/>
              <w:textAlignment w:val="auto"/>
              <w:rPr>
                <w:rFonts w:ascii="Times New Roman" w:eastAsia="Calibri" w:hAnsi="Times New Roman"/>
                <w:bCs/>
                <w:sz w:val="18"/>
                <w:szCs w:val="18"/>
                <w:lang w:val="ru-RU" w:eastAsia="en-US"/>
              </w:rPr>
            </w:pPr>
            <w:proofErr w:type="spellStart"/>
            <w:r w:rsidRPr="00DD1821">
              <w:rPr>
                <w:rFonts w:ascii="Times New Roman" w:eastAsia="Calibri" w:hAnsi="Times New Roman"/>
                <w:bCs/>
                <w:sz w:val="18"/>
                <w:szCs w:val="18"/>
                <w:lang w:val="ru-RU" w:eastAsia="en-US"/>
              </w:rPr>
              <w:t>Авіас</w:t>
            </w:r>
            <w:proofErr w:type="spellEnd"/>
            <w:r w:rsidRPr="00DD1821">
              <w:rPr>
                <w:rFonts w:ascii="Times New Roman" w:eastAsia="Calibri" w:hAnsi="Times New Roman"/>
                <w:bCs/>
                <w:sz w:val="18"/>
                <w:szCs w:val="18"/>
                <w:lang w:val="ru-RU" w:eastAsia="en-US"/>
              </w:rPr>
              <w:t xml:space="preserve"> плюс</w:t>
            </w:r>
          </w:p>
        </w:tc>
        <w:tc>
          <w:tcPr>
            <w:tcW w:w="1560" w:type="dxa"/>
            <w:noWrap/>
            <w:vAlign w:val="center"/>
            <w:hideMark/>
          </w:tcPr>
          <w:p w14:paraId="0DDBE5A8" w14:textId="77777777" w:rsidR="007A2AFE" w:rsidRPr="00DD1821" w:rsidRDefault="007A2AFE" w:rsidP="007A2AFE">
            <w:pPr>
              <w:overflowPunct/>
              <w:autoSpaceDE/>
              <w:autoSpaceDN/>
              <w:adjustRightInd/>
              <w:jc w:val="center"/>
              <w:textAlignment w:val="auto"/>
              <w:rPr>
                <w:rFonts w:ascii="Times New Roman" w:eastAsia="Calibri" w:hAnsi="Times New Roman"/>
                <w:bCs/>
                <w:sz w:val="18"/>
                <w:szCs w:val="18"/>
                <w:lang w:val="ru-RU" w:eastAsia="en-US"/>
              </w:rPr>
            </w:pPr>
            <w:r w:rsidRPr="00DD1821">
              <w:rPr>
                <w:rFonts w:ascii="Times New Roman" w:eastAsia="Calibri" w:hAnsi="Times New Roman"/>
                <w:bCs/>
                <w:sz w:val="18"/>
                <w:szCs w:val="18"/>
                <w:lang w:val="ru-RU" w:eastAsia="en-US"/>
              </w:rPr>
              <w:t>25.05.2017</w:t>
            </w:r>
          </w:p>
        </w:tc>
        <w:tc>
          <w:tcPr>
            <w:tcW w:w="1559" w:type="dxa"/>
            <w:noWrap/>
            <w:vAlign w:val="center"/>
            <w:hideMark/>
          </w:tcPr>
          <w:p w14:paraId="48061242" w14:textId="77777777" w:rsidR="007A2AFE" w:rsidRPr="00DD1821" w:rsidRDefault="007A2AFE" w:rsidP="007A2AFE">
            <w:pPr>
              <w:overflowPunct/>
              <w:autoSpaceDE/>
              <w:autoSpaceDN/>
              <w:adjustRightInd/>
              <w:jc w:val="center"/>
              <w:textAlignment w:val="auto"/>
              <w:rPr>
                <w:rFonts w:ascii="Times New Roman" w:eastAsia="Calibri" w:hAnsi="Times New Roman"/>
                <w:bCs/>
                <w:sz w:val="18"/>
                <w:szCs w:val="18"/>
                <w:lang w:val="ru-RU" w:eastAsia="en-US"/>
              </w:rPr>
            </w:pPr>
            <w:r w:rsidRPr="00DD1821">
              <w:rPr>
                <w:rFonts w:ascii="Times New Roman" w:eastAsia="Calibri" w:hAnsi="Times New Roman"/>
                <w:bCs/>
                <w:sz w:val="18"/>
                <w:szCs w:val="18"/>
                <w:lang w:val="ru-RU" w:eastAsia="en-US"/>
              </w:rPr>
              <w:t>21,00</w:t>
            </w:r>
          </w:p>
        </w:tc>
        <w:tc>
          <w:tcPr>
            <w:tcW w:w="1454" w:type="dxa"/>
            <w:noWrap/>
            <w:vAlign w:val="center"/>
            <w:hideMark/>
          </w:tcPr>
          <w:p w14:paraId="2BF7389B" w14:textId="77777777" w:rsidR="007A2AFE" w:rsidRPr="00DD1821" w:rsidRDefault="007A2AFE" w:rsidP="007A2AFE">
            <w:pPr>
              <w:overflowPunct/>
              <w:autoSpaceDE/>
              <w:autoSpaceDN/>
              <w:adjustRightInd/>
              <w:jc w:val="center"/>
              <w:textAlignment w:val="auto"/>
              <w:rPr>
                <w:rFonts w:ascii="Times New Roman" w:eastAsia="Calibri" w:hAnsi="Times New Roman"/>
                <w:bCs/>
                <w:sz w:val="18"/>
                <w:szCs w:val="18"/>
                <w:lang w:val="ru-RU" w:eastAsia="en-US"/>
              </w:rPr>
            </w:pPr>
            <w:r w:rsidRPr="00DD1821">
              <w:rPr>
                <w:rFonts w:ascii="Times New Roman" w:eastAsia="Calibri" w:hAnsi="Times New Roman"/>
                <w:bCs/>
                <w:sz w:val="18"/>
                <w:szCs w:val="18"/>
                <w:lang w:val="ru-RU" w:eastAsia="en-US"/>
              </w:rPr>
              <w:t>21,50</w:t>
            </w:r>
          </w:p>
        </w:tc>
        <w:tc>
          <w:tcPr>
            <w:tcW w:w="1636" w:type="dxa"/>
            <w:noWrap/>
            <w:vAlign w:val="center"/>
            <w:hideMark/>
          </w:tcPr>
          <w:p w14:paraId="464368DA" w14:textId="77777777" w:rsidR="007A2AFE" w:rsidRPr="00DD1821" w:rsidRDefault="007A2AFE" w:rsidP="007A2AFE">
            <w:pPr>
              <w:overflowPunct/>
              <w:autoSpaceDE/>
              <w:autoSpaceDN/>
              <w:adjustRightInd/>
              <w:jc w:val="center"/>
              <w:textAlignment w:val="auto"/>
              <w:rPr>
                <w:rFonts w:ascii="Times New Roman" w:eastAsia="Calibri" w:hAnsi="Times New Roman"/>
                <w:bCs/>
                <w:sz w:val="18"/>
                <w:szCs w:val="18"/>
                <w:lang w:val="ru-RU" w:eastAsia="en-US"/>
              </w:rPr>
            </w:pPr>
            <w:r w:rsidRPr="00DD1821">
              <w:rPr>
                <w:rFonts w:ascii="Times New Roman" w:eastAsia="Calibri" w:hAnsi="Times New Roman"/>
                <w:bCs/>
                <w:sz w:val="18"/>
                <w:szCs w:val="18"/>
                <w:lang w:val="ru-RU" w:eastAsia="en-US"/>
              </w:rPr>
              <w:t>21,70</w:t>
            </w:r>
          </w:p>
        </w:tc>
      </w:tr>
    </w:tbl>
    <w:p w14:paraId="3C303F6C" w14:textId="77777777" w:rsidR="00E72FBC" w:rsidRPr="00E137EA" w:rsidRDefault="00E72FBC" w:rsidP="00DC0E3B">
      <w:pPr>
        <w:overflowPunct/>
        <w:autoSpaceDE/>
        <w:autoSpaceDN/>
        <w:adjustRightInd/>
        <w:ind w:left="709"/>
        <w:jc w:val="both"/>
        <w:textAlignment w:val="auto"/>
        <w:rPr>
          <w:rFonts w:ascii="Times New Roman" w:hAnsi="Times New Roman"/>
          <w:szCs w:val="24"/>
        </w:rPr>
      </w:pPr>
    </w:p>
    <w:p w14:paraId="21FDDF7D" w14:textId="77777777" w:rsidR="00E72FBC" w:rsidRPr="00E137EA" w:rsidRDefault="00E72FBC" w:rsidP="00192DD5">
      <w:pPr>
        <w:overflowPunct/>
        <w:autoSpaceDE/>
        <w:autoSpaceDN/>
        <w:adjustRightInd/>
        <w:ind w:left="709"/>
        <w:jc w:val="both"/>
        <w:textAlignment w:val="auto"/>
        <w:rPr>
          <w:rFonts w:ascii="Times New Roman" w:hAnsi="Times New Roman"/>
          <w:szCs w:val="24"/>
        </w:rPr>
      </w:pPr>
      <w:r w:rsidRPr="00E137EA">
        <w:rPr>
          <w:rFonts w:ascii="Times New Roman" w:hAnsi="Times New Roman"/>
          <w:szCs w:val="24"/>
        </w:rPr>
        <w:t>При цьому у вищенаведеному прикладі оператори АЗС мережі «АВІАС» не пов’язані відносинами контролю між собою та працюють у різних регіонах України, зокрема: Харківська, Дніпропетровська, Черкаська, Чернігівська, Сумська, Житомирська, Львівська області та ПАТ «УКРНАФТА», як</w:t>
      </w:r>
      <w:r w:rsidR="00B53AD6">
        <w:rPr>
          <w:rFonts w:ascii="Times New Roman" w:hAnsi="Times New Roman"/>
          <w:szCs w:val="24"/>
        </w:rPr>
        <w:t>е</w:t>
      </w:r>
      <w:r w:rsidRPr="00E137EA">
        <w:rPr>
          <w:rFonts w:ascii="Times New Roman" w:hAnsi="Times New Roman"/>
          <w:szCs w:val="24"/>
        </w:rPr>
        <w:t xml:space="preserve"> працює у більшості регіон</w:t>
      </w:r>
      <w:r w:rsidR="00B53AD6">
        <w:rPr>
          <w:rFonts w:ascii="Times New Roman" w:hAnsi="Times New Roman"/>
          <w:szCs w:val="24"/>
        </w:rPr>
        <w:t>ів</w:t>
      </w:r>
      <w:r w:rsidRPr="00E137EA">
        <w:rPr>
          <w:rFonts w:ascii="Times New Roman" w:hAnsi="Times New Roman"/>
          <w:szCs w:val="24"/>
        </w:rPr>
        <w:t xml:space="preserve"> України.</w:t>
      </w:r>
    </w:p>
    <w:p w14:paraId="23737C4E" w14:textId="77777777" w:rsidR="00E72FBC" w:rsidRPr="00E137EA" w:rsidRDefault="00E72FBC" w:rsidP="00DC0E3B">
      <w:pPr>
        <w:overflowPunct/>
        <w:autoSpaceDE/>
        <w:autoSpaceDN/>
        <w:adjustRightInd/>
        <w:ind w:left="709"/>
        <w:jc w:val="both"/>
        <w:textAlignment w:val="auto"/>
        <w:rPr>
          <w:rFonts w:ascii="Times New Roman" w:hAnsi="Times New Roman"/>
          <w:szCs w:val="24"/>
        </w:rPr>
      </w:pPr>
      <w:r w:rsidRPr="00E137EA">
        <w:rPr>
          <w:rFonts w:ascii="Times New Roman" w:hAnsi="Times New Roman"/>
          <w:szCs w:val="24"/>
        </w:rPr>
        <w:t>Протягом червня, липня, серпня, вересня 2016 року роздрібні ціни в мережі АЗС «АВІАС» на бензин залишаються незмінними.</w:t>
      </w:r>
    </w:p>
    <w:p w14:paraId="2074712A" w14:textId="77777777" w:rsidR="00E72FBC" w:rsidRDefault="00E72FBC" w:rsidP="00192DD5">
      <w:pPr>
        <w:overflowPunct/>
        <w:autoSpaceDE/>
        <w:autoSpaceDN/>
        <w:adjustRightInd/>
        <w:ind w:left="709"/>
        <w:jc w:val="both"/>
        <w:textAlignment w:val="auto"/>
        <w:rPr>
          <w:rFonts w:ascii="Times New Roman" w:hAnsi="Times New Roman"/>
          <w:szCs w:val="24"/>
        </w:rPr>
      </w:pPr>
      <w:r w:rsidRPr="00E137EA">
        <w:rPr>
          <w:rFonts w:ascii="Times New Roman" w:hAnsi="Times New Roman"/>
          <w:szCs w:val="24"/>
        </w:rPr>
        <w:t>Починаючи з 21.10.2016 та до 25.10.2016</w:t>
      </w:r>
      <w:r w:rsidR="00B53AD6">
        <w:rPr>
          <w:rFonts w:ascii="Times New Roman" w:hAnsi="Times New Roman"/>
          <w:szCs w:val="24"/>
        </w:rPr>
        <w:t>,</w:t>
      </w:r>
      <w:r w:rsidRPr="00E137EA">
        <w:rPr>
          <w:rFonts w:ascii="Times New Roman" w:hAnsi="Times New Roman"/>
          <w:szCs w:val="24"/>
        </w:rPr>
        <w:t xml:space="preserve"> роздрібні ціни реалізації бензинів у мережі АЗС «АВІАС», згідно </w:t>
      </w:r>
      <w:r w:rsidR="00B53AD6">
        <w:rPr>
          <w:rFonts w:ascii="Times New Roman" w:hAnsi="Times New Roman"/>
          <w:szCs w:val="24"/>
        </w:rPr>
        <w:t xml:space="preserve">з </w:t>
      </w:r>
      <w:r w:rsidRPr="00E137EA">
        <w:rPr>
          <w:rFonts w:ascii="Times New Roman" w:hAnsi="Times New Roman"/>
          <w:szCs w:val="24"/>
        </w:rPr>
        <w:t>розпоряджен</w:t>
      </w:r>
      <w:r w:rsidR="00B53AD6">
        <w:rPr>
          <w:rFonts w:ascii="Times New Roman" w:hAnsi="Times New Roman"/>
          <w:szCs w:val="24"/>
        </w:rPr>
        <w:t xml:space="preserve">нями </w:t>
      </w:r>
      <w:r w:rsidRPr="00E137EA">
        <w:rPr>
          <w:rFonts w:ascii="Times New Roman" w:hAnsi="Times New Roman"/>
          <w:szCs w:val="24"/>
        </w:rPr>
        <w:t>/</w:t>
      </w:r>
      <w:r w:rsidR="00B53AD6">
        <w:rPr>
          <w:rFonts w:ascii="Times New Roman" w:hAnsi="Times New Roman"/>
          <w:szCs w:val="24"/>
        </w:rPr>
        <w:t xml:space="preserve"> </w:t>
      </w:r>
      <w:r w:rsidRPr="00E137EA">
        <w:rPr>
          <w:rFonts w:ascii="Times New Roman" w:hAnsi="Times New Roman"/>
          <w:szCs w:val="24"/>
        </w:rPr>
        <w:t>наказ</w:t>
      </w:r>
      <w:r w:rsidR="00B53AD6">
        <w:rPr>
          <w:rFonts w:ascii="Times New Roman" w:hAnsi="Times New Roman"/>
          <w:szCs w:val="24"/>
        </w:rPr>
        <w:t>ами</w:t>
      </w:r>
      <w:r w:rsidRPr="00E137EA">
        <w:rPr>
          <w:rFonts w:ascii="Times New Roman" w:hAnsi="Times New Roman"/>
          <w:szCs w:val="24"/>
        </w:rPr>
        <w:t xml:space="preserve"> «</w:t>
      </w:r>
      <w:r w:rsidRPr="00E137EA">
        <w:rPr>
          <w:rFonts w:ascii="Times New Roman" w:hAnsi="Times New Roman"/>
          <w:i/>
          <w:szCs w:val="24"/>
        </w:rPr>
        <w:t>щодо встановлення цін на АЗС</w:t>
      </w:r>
      <w:r w:rsidRPr="00E137EA">
        <w:rPr>
          <w:rFonts w:ascii="Times New Roman" w:hAnsi="Times New Roman"/>
          <w:szCs w:val="24"/>
        </w:rPr>
        <w:t>», були встановлені на рівні:</w:t>
      </w:r>
    </w:p>
    <w:p w14:paraId="2E260DE8" w14:textId="77777777" w:rsidR="00E72FBC" w:rsidRPr="00E137EA" w:rsidRDefault="00E72FBC" w:rsidP="00DC0E3B">
      <w:pPr>
        <w:overflowPunct/>
        <w:autoSpaceDE/>
        <w:autoSpaceDN/>
        <w:adjustRightInd/>
        <w:ind w:left="709"/>
        <w:jc w:val="right"/>
        <w:textAlignment w:val="auto"/>
        <w:rPr>
          <w:rFonts w:ascii="Times New Roman" w:hAnsi="Times New Roman"/>
          <w:szCs w:val="24"/>
        </w:rPr>
      </w:pPr>
      <w:r>
        <w:rPr>
          <w:rFonts w:ascii="Times New Roman" w:hAnsi="Times New Roman"/>
          <w:szCs w:val="24"/>
        </w:rPr>
        <w:t>Таблиця 6</w:t>
      </w:r>
    </w:p>
    <w:tbl>
      <w:tblPr>
        <w:tblStyle w:val="31"/>
        <w:tblW w:w="8998" w:type="dxa"/>
        <w:tblInd w:w="817" w:type="dxa"/>
        <w:tblLayout w:type="fixed"/>
        <w:tblLook w:val="04A0" w:firstRow="1" w:lastRow="0" w:firstColumn="1" w:lastColumn="0" w:noHBand="0" w:noVBand="1"/>
      </w:tblPr>
      <w:tblGrid>
        <w:gridCol w:w="1951"/>
        <w:gridCol w:w="1168"/>
        <w:gridCol w:w="1559"/>
        <w:gridCol w:w="1467"/>
        <w:gridCol w:w="1418"/>
        <w:gridCol w:w="1435"/>
      </w:tblGrid>
      <w:tr w:rsidR="00FA4998" w:rsidRPr="00FA4998" w14:paraId="5B74BEBF" w14:textId="77777777" w:rsidTr="009B2FF7">
        <w:trPr>
          <w:trHeight w:val="570"/>
        </w:trPr>
        <w:tc>
          <w:tcPr>
            <w:tcW w:w="1951" w:type="dxa"/>
            <w:vAlign w:val="center"/>
            <w:hideMark/>
          </w:tcPr>
          <w:p w14:paraId="04F05939" w14:textId="77777777" w:rsidR="00FA4998" w:rsidRPr="00DD1821" w:rsidRDefault="00FA4998" w:rsidP="00FA4998">
            <w:pPr>
              <w:overflowPunct/>
              <w:autoSpaceDE/>
              <w:autoSpaceDN/>
              <w:adjustRightInd/>
              <w:jc w:val="center"/>
              <w:textAlignment w:val="auto"/>
              <w:rPr>
                <w:rFonts w:ascii="Times New Roman" w:eastAsia="Calibri" w:hAnsi="Times New Roman"/>
                <w:bCs/>
                <w:sz w:val="18"/>
                <w:szCs w:val="18"/>
                <w:lang w:eastAsia="en-US"/>
              </w:rPr>
            </w:pPr>
            <w:r w:rsidRPr="00DD1821">
              <w:rPr>
                <w:rFonts w:ascii="Times New Roman" w:eastAsia="Calibri" w:hAnsi="Times New Roman"/>
                <w:bCs/>
                <w:sz w:val="18"/>
                <w:szCs w:val="18"/>
                <w:lang w:eastAsia="en-US"/>
              </w:rPr>
              <w:t>оператор АЗС мережі "АВІАС"</w:t>
            </w:r>
          </w:p>
        </w:tc>
        <w:tc>
          <w:tcPr>
            <w:tcW w:w="1168" w:type="dxa"/>
            <w:vAlign w:val="center"/>
            <w:hideMark/>
          </w:tcPr>
          <w:p w14:paraId="139B8E51" w14:textId="77777777" w:rsidR="00FA4998" w:rsidRPr="00DD1821" w:rsidRDefault="00FA4998" w:rsidP="00FA4998">
            <w:pPr>
              <w:overflowPunct/>
              <w:autoSpaceDE/>
              <w:autoSpaceDN/>
              <w:adjustRightInd/>
              <w:jc w:val="center"/>
              <w:textAlignment w:val="auto"/>
              <w:rPr>
                <w:rFonts w:ascii="Times New Roman" w:eastAsia="Calibri" w:hAnsi="Times New Roman"/>
                <w:bCs/>
                <w:sz w:val="18"/>
                <w:szCs w:val="18"/>
                <w:lang w:eastAsia="en-US"/>
              </w:rPr>
            </w:pPr>
            <w:r w:rsidRPr="00DD1821">
              <w:rPr>
                <w:rFonts w:ascii="Times New Roman" w:eastAsia="Calibri" w:hAnsi="Times New Roman"/>
                <w:bCs/>
                <w:sz w:val="18"/>
                <w:szCs w:val="18"/>
                <w:lang w:eastAsia="en-US"/>
              </w:rPr>
              <w:t>Бренд</w:t>
            </w:r>
          </w:p>
        </w:tc>
        <w:tc>
          <w:tcPr>
            <w:tcW w:w="1559" w:type="dxa"/>
            <w:vAlign w:val="center"/>
            <w:hideMark/>
          </w:tcPr>
          <w:p w14:paraId="51AF6C27" w14:textId="77777777" w:rsidR="00FA4998" w:rsidRPr="00DD1821" w:rsidRDefault="00FA4998" w:rsidP="00FA4998">
            <w:pPr>
              <w:overflowPunct/>
              <w:autoSpaceDE/>
              <w:autoSpaceDN/>
              <w:adjustRightInd/>
              <w:jc w:val="center"/>
              <w:textAlignment w:val="auto"/>
              <w:rPr>
                <w:rFonts w:ascii="Times New Roman" w:eastAsia="Calibri" w:hAnsi="Times New Roman"/>
                <w:bCs/>
                <w:sz w:val="18"/>
                <w:szCs w:val="18"/>
                <w:lang w:eastAsia="en-US"/>
              </w:rPr>
            </w:pPr>
            <w:r w:rsidRPr="00DD1821">
              <w:rPr>
                <w:rFonts w:ascii="Times New Roman" w:eastAsia="Calibri" w:hAnsi="Times New Roman"/>
                <w:bCs/>
                <w:sz w:val="18"/>
                <w:szCs w:val="18"/>
                <w:lang w:eastAsia="en-US"/>
              </w:rPr>
              <w:t>дата розпорядження/наказу</w:t>
            </w:r>
          </w:p>
        </w:tc>
        <w:tc>
          <w:tcPr>
            <w:tcW w:w="1467" w:type="dxa"/>
            <w:vAlign w:val="center"/>
            <w:hideMark/>
          </w:tcPr>
          <w:p w14:paraId="51D4ECE2" w14:textId="77777777" w:rsidR="00FA4998" w:rsidRPr="00DD1821" w:rsidRDefault="00FA4998" w:rsidP="00FA4998">
            <w:pPr>
              <w:overflowPunct/>
              <w:autoSpaceDE/>
              <w:autoSpaceDN/>
              <w:adjustRightInd/>
              <w:jc w:val="center"/>
              <w:textAlignment w:val="auto"/>
              <w:rPr>
                <w:rFonts w:ascii="Times New Roman" w:eastAsia="Calibri" w:hAnsi="Times New Roman"/>
                <w:bCs/>
                <w:sz w:val="18"/>
                <w:szCs w:val="18"/>
                <w:lang w:eastAsia="en-US"/>
              </w:rPr>
            </w:pPr>
            <w:r w:rsidRPr="00DD1821">
              <w:rPr>
                <w:rFonts w:ascii="Times New Roman" w:eastAsia="Calibri" w:hAnsi="Times New Roman"/>
                <w:bCs/>
                <w:sz w:val="18"/>
                <w:szCs w:val="18"/>
                <w:lang w:eastAsia="en-US"/>
              </w:rPr>
              <w:t xml:space="preserve">Бензин марки </w:t>
            </w:r>
            <w:r w:rsidRPr="00DD1821">
              <w:rPr>
                <w:rFonts w:ascii="Times New Roman" w:eastAsia="Calibri" w:hAnsi="Times New Roman"/>
                <w:bCs/>
                <w:sz w:val="18"/>
                <w:szCs w:val="18"/>
                <w:lang w:eastAsia="en-US"/>
              </w:rPr>
              <w:br/>
              <w:t xml:space="preserve">А-92 </w:t>
            </w:r>
            <w:proofErr w:type="spellStart"/>
            <w:r w:rsidRPr="00DD1821">
              <w:rPr>
                <w:rFonts w:ascii="Times New Roman" w:eastAsia="Calibri" w:hAnsi="Times New Roman"/>
                <w:bCs/>
                <w:sz w:val="18"/>
                <w:szCs w:val="18"/>
                <w:lang w:eastAsia="en-US"/>
              </w:rPr>
              <w:t>Energy</w:t>
            </w:r>
            <w:proofErr w:type="spellEnd"/>
          </w:p>
        </w:tc>
        <w:tc>
          <w:tcPr>
            <w:tcW w:w="1418" w:type="dxa"/>
            <w:vAlign w:val="center"/>
            <w:hideMark/>
          </w:tcPr>
          <w:p w14:paraId="70907656" w14:textId="77777777" w:rsidR="00FA4998" w:rsidRPr="00DD1821" w:rsidRDefault="00FA4998" w:rsidP="00FA4998">
            <w:pPr>
              <w:overflowPunct/>
              <w:autoSpaceDE/>
              <w:autoSpaceDN/>
              <w:adjustRightInd/>
              <w:jc w:val="center"/>
              <w:textAlignment w:val="auto"/>
              <w:rPr>
                <w:rFonts w:ascii="Times New Roman" w:eastAsia="Calibri" w:hAnsi="Times New Roman"/>
                <w:bCs/>
                <w:sz w:val="18"/>
                <w:szCs w:val="18"/>
                <w:lang w:eastAsia="en-US"/>
              </w:rPr>
            </w:pPr>
            <w:r w:rsidRPr="00DD1821">
              <w:rPr>
                <w:rFonts w:ascii="Times New Roman" w:eastAsia="Calibri" w:hAnsi="Times New Roman"/>
                <w:bCs/>
                <w:sz w:val="18"/>
                <w:szCs w:val="18"/>
                <w:lang w:eastAsia="en-US"/>
              </w:rPr>
              <w:t xml:space="preserve">Бензин марки </w:t>
            </w:r>
            <w:r w:rsidRPr="00DD1821">
              <w:rPr>
                <w:rFonts w:ascii="Times New Roman" w:eastAsia="Calibri" w:hAnsi="Times New Roman"/>
                <w:bCs/>
                <w:sz w:val="18"/>
                <w:szCs w:val="18"/>
                <w:lang w:eastAsia="en-US"/>
              </w:rPr>
              <w:br/>
              <w:t>А-95</w:t>
            </w:r>
          </w:p>
        </w:tc>
        <w:tc>
          <w:tcPr>
            <w:tcW w:w="1435" w:type="dxa"/>
            <w:vAlign w:val="center"/>
            <w:hideMark/>
          </w:tcPr>
          <w:p w14:paraId="7118B215" w14:textId="77777777" w:rsidR="00FA4998" w:rsidRPr="00DD1821" w:rsidRDefault="00FA4998" w:rsidP="00FA4998">
            <w:pPr>
              <w:overflowPunct/>
              <w:autoSpaceDE/>
              <w:autoSpaceDN/>
              <w:adjustRightInd/>
              <w:jc w:val="center"/>
              <w:textAlignment w:val="auto"/>
              <w:rPr>
                <w:rFonts w:ascii="Times New Roman" w:eastAsia="Calibri" w:hAnsi="Times New Roman"/>
                <w:bCs/>
                <w:sz w:val="18"/>
                <w:szCs w:val="18"/>
                <w:lang w:eastAsia="en-US"/>
              </w:rPr>
            </w:pPr>
            <w:r w:rsidRPr="00DD1821">
              <w:rPr>
                <w:rFonts w:ascii="Times New Roman" w:eastAsia="Calibri" w:hAnsi="Times New Roman"/>
                <w:bCs/>
                <w:sz w:val="18"/>
                <w:szCs w:val="18"/>
                <w:lang w:eastAsia="en-US"/>
              </w:rPr>
              <w:t xml:space="preserve">Бензин марки А-95 </w:t>
            </w:r>
            <w:proofErr w:type="spellStart"/>
            <w:r w:rsidRPr="00DD1821">
              <w:rPr>
                <w:rFonts w:ascii="Times New Roman" w:eastAsia="Calibri" w:hAnsi="Times New Roman"/>
                <w:bCs/>
                <w:sz w:val="18"/>
                <w:szCs w:val="18"/>
                <w:lang w:eastAsia="en-US"/>
              </w:rPr>
              <w:t>Energy</w:t>
            </w:r>
            <w:proofErr w:type="spellEnd"/>
          </w:p>
        </w:tc>
      </w:tr>
      <w:tr w:rsidR="00FA4998" w:rsidRPr="00FA4998" w14:paraId="0F46B292" w14:textId="77777777" w:rsidTr="009B2FF7">
        <w:trPr>
          <w:trHeight w:val="300"/>
        </w:trPr>
        <w:tc>
          <w:tcPr>
            <w:tcW w:w="1951" w:type="dxa"/>
            <w:noWrap/>
            <w:vAlign w:val="center"/>
            <w:hideMark/>
          </w:tcPr>
          <w:p w14:paraId="28C68D9D" w14:textId="77777777" w:rsidR="00FA4998" w:rsidRPr="00DD1821" w:rsidRDefault="00FA4998" w:rsidP="00FA4998">
            <w:pPr>
              <w:overflowPunct/>
              <w:autoSpaceDE/>
              <w:autoSpaceDN/>
              <w:adjustRightInd/>
              <w:jc w:val="center"/>
              <w:textAlignment w:val="auto"/>
              <w:rPr>
                <w:rFonts w:ascii="Times New Roman" w:eastAsia="Calibri" w:hAnsi="Times New Roman"/>
                <w:bCs/>
                <w:sz w:val="18"/>
                <w:szCs w:val="18"/>
                <w:lang w:eastAsia="en-US"/>
              </w:rPr>
            </w:pPr>
            <w:r w:rsidRPr="00DD1821">
              <w:rPr>
                <w:rFonts w:ascii="Times New Roman" w:eastAsia="Calibri" w:hAnsi="Times New Roman"/>
                <w:bCs/>
                <w:sz w:val="18"/>
                <w:szCs w:val="18"/>
                <w:lang w:eastAsia="en-US"/>
              </w:rPr>
              <w:t>ПАТ "УКРНАФТА"</w:t>
            </w:r>
          </w:p>
        </w:tc>
        <w:tc>
          <w:tcPr>
            <w:tcW w:w="1168" w:type="dxa"/>
            <w:noWrap/>
            <w:vAlign w:val="center"/>
            <w:hideMark/>
          </w:tcPr>
          <w:p w14:paraId="64338CE9" w14:textId="77777777" w:rsidR="00FA4998" w:rsidRPr="00DD1821" w:rsidRDefault="00FA4998" w:rsidP="00FA4998">
            <w:pPr>
              <w:overflowPunct/>
              <w:autoSpaceDE/>
              <w:autoSpaceDN/>
              <w:adjustRightInd/>
              <w:jc w:val="center"/>
              <w:textAlignment w:val="auto"/>
              <w:rPr>
                <w:rFonts w:ascii="Times New Roman" w:eastAsia="Calibri" w:hAnsi="Times New Roman"/>
                <w:bCs/>
                <w:sz w:val="18"/>
                <w:szCs w:val="18"/>
                <w:lang w:eastAsia="en-US"/>
              </w:rPr>
            </w:pPr>
            <w:r w:rsidRPr="00DD1821">
              <w:rPr>
                <w:rFonts w:ascii="Times New Roman" w:eastAsia="Calibri" w:hAnsi="Times New Roman"/>
                <w:bCs/>
                <w:sz w:val="18"/>
                <w:szCs w:val="18"/>
                <w:lang w:eastAsia="en-US"/>
              </w:rPr>
              <w:t>Укрнафта</w:t>
            </w:r>
          </w:p>
        </w:tc>
        <w:tc>
          <w:tcPr>
            <w:tcW w:w="1559" w:type="dxa"/>
            <w:noWrap/>
            <w:vAlign w:val="center"/>
            <w:hideMark/>
          </w:tcPr>
          <w:p w14:paraId="28B1AE6C" w14:textId="77777777" w:rsidR="00FA4998" w:rsidRPr="00DD1821" w:rsidRDefault="00FA4998" w:rsidP="00FA4998">
            <w:pPr>
              <w:overflowPunct/>
              <w:autoSpaceDE/>
              <w:autoSpaceDN/>
              <w:adjustRightInd/>
              <w:jc w:val="center"/>
              <w:textAlignment w:val="auto"/>
              <w:rPr>
                <w:rFonts w:ascii="Times New Roman" w:eastAsia="Calibri" w:hAnsi="Times New Roman"/>
                <w:bCs/>
                <w:sz w:val="18"/>
                <w:szCs w:val="18"/>
                <w:lang w:eastAsia="en-US"/>
              </w:rPr>
            </w:pPr>
            <w:r w:rsidRPr="00DD1821">
              <w:rPr>
                <w:rFonts w:ascii="Times New Roman" w:eastAsia="Calibri" w:hAnsi="Times New Roman"/>
                <w:bCs/>
                <w:sz w:val="18"/>
                <w:szCs w:val="18"/>
                <w:lang w:eastAsia="en-US"/>
              </w:rPr>
              <w:t>21.10.2016</w:t>
            </w:r>
          </w:p>
        </w:tc>
        <w:tc>
          <w:tcPr>
            <w:tcW w:w="1467" w:type="dxa"/>
            <w:noWrap/>
            <w:vAlign w:val="center"/>
            <w:hideMark/>
          </w:tcPr>
          <w:p w14:paraId="437D2EAA" w14:textId="77777777" w:rsidR="00FA4998" w:rsidRPr="00DD1821" w:rsidRDefault="00FA4998" w:rsidP="00FA4998">
            <w:pPr>
              <w:overflowPunct/>
              <w:autoSpaceDE/>
              <w:autoSpaceDN/>
              <w:adjustRightInd/>
              <w:jc w:val="center"/>
              <w:textAlignment w:val="auto"/>
              <w:rPr>
                <w:rFonts w:ascii="Times New Roman" w:eastAsia="Calibri" w:hAnsi="Times New Roman"/>
                <w:bCs/>
                <w:sz w:val="18"/>
                <w:szCs w:val="18"/>
                <w:lang w:eastAsia="en-US"/>
              </w:rPr>
            </w:pPr>
            <w:r w:rsidRPr="00DD1821">
              <w:rPr>
                <w:rFonts w:ascii="Times New Roman" w:eastAsia="Calibri" w:hAnsi="Times New Roman"/>
                <w:bCs/>
                <w:sz w:val="18"/>
                <w:szCs w:val="18"/>
                <w:lang w:eastAsia="en-US"/>
              </w:rPr>
              <w:t>21,50</w:t>
            </w:r>
          </w:p>
        </w:tc>
        <w:tc>
          <w:tcPr>
            <w:tcW w:w="1418" w:type="dxa"/>
            <w:noWrap/>
            <w:vAlign w:val="center"/>
            <w:hideMark/>
          </w:tcPr>
          <w:p w14:paraId="347409E6" w14:textId="77777777" w:rsidR="00FA4998" w:rsidRPr="00DD1821" w:rsidRDefault="00FA4998" w:rsidP="00FA4998">
            <w:pPr>
              <w:overflowPunct/>
              <w:autoSpaceDE/>
              <w:autoSpaceDN/>
              <w:adjustRightInd/>
              <w:jc w:val="center"/>
              <w:textAlignment w:val="auto"/>
              <w:rPr>
                <w:rFonts w:ascii="Times New Roman" w:eastAsia="Calibri" w:hAnsi="Times New Roman"/>
                <w:bCs/>
                <w:sz w:val="18"/>
                <w:szCs w:val="18"/>
                <w:lang w:eastAsia="en-US"/>
              </w:rPr>
            </w:pPr>
            <w:r w:rsidRPr="00DD1821">
              <w:rPr>
                <w:rFonts w:ascii="Times New Roman" w:eastAsia="Calibri" w:hAnsi="Times New Roman"/>
                <w:bCs/>
                <w:sz w:val="18"/>
                <w:szCs w:val="18"/>
                <w:lang w:eastAsia="en-US"/>
              </w:rPr>
              <w:t>22,00</w:t>
            </w:r>
          </w:p>
        </w:tc>
        <w:tc>
          <w:tcPr>
            <w:tcW w:w="1435" w:type="dxa"/>
            <w:noWrap/>
            <w:vAlign w:val="center"/>
            <w:hideMark/>
          </w:tcPr>
          <w:p w14:paraId="62AC83BC" w14:textId="77777777" w:rsidR="00FA4998" w:rsidRPr="00DD1821" w:rsidRDefault="00FA4998" w:rsidP="00FA4998">
            <w:pPr>
              <w:overflowPunct/>
              <w:autoSpaceDE/>
              <w:autoSpaceDN/>
              <w:adjustRightInd/>
              <w:jc w:val="center"/>
              <w:textAlignment w:val="auto"/>
              <w:rPr>
                <w:rFonts w:ascii="Times New Roman" w:eastAsia="Calibri" w:hAnsi="Times New Roman"/>
                <w:bCs/>
                <w:sz w:val="18"/>
                <w:szCs w:val="18"/>
                <w:lang w:eastAsia="en-US"/>
              </w:rPr>
            </w:pPr>
            <w:r w:rsidRPr="00DD1821">
              <w:rPr>
                <w:rFonts w:ascii="Times New Roman" w:eastAsia="Calibri" w:hAnsi="Times New Roman"/>
                <w:bCs/>
                <w:sz w:val="18"/>
                <w:szCs w:val="18"/>
                <w:lang w:eastAsia="en-US"/>
              </w:rPr>
              <w:t>22,20</w:t>
            </w:r>
          </w:p>
        </w:tc>
      </w:tr>
      <w:tr w:rsidR="00FA4998" w:rsidRPr="00FA4998" w14:paraId="6D3C0E5B" w14:textId="77777777" w:rsidTr="009B2FF7">
        <w:trPr>
          <w:trHeight w:val="300"/>
        </w:trPr>
        <w:tc>
          <w:tcPr>
            <w:tcW w:w="1951" w:type="dxa"/>
            <w:noWrap/>
            <w:vAlign w:val="center"/>
            <w:hideMark/>
          </w:tcPr>
          <w:p w14:paraId="263D3467" w14:textId="77777777" w:rsidR="00FA4998" w:rsidRPr="00DD1821" w:rsidRDefault="00FA4998" w:rsidP="00FA4998">
            <w:pPr>
              <w:overflowPunct/>
              <w:autoSpaceDE/>
              <w:autoSpaceDN/>
              <w:adjustRightInd/>
              <w:jc w:val="center"/>
              <w:textAlignment w:val="auto"/>
              <w:rPr>
                <w:rFonts w:ascii="Times New Roman" w:eastAsia="Calibri" w:hAnsi="Times New Roman"/>
                <w:bCs/>
                <w:sz w:val="18"/>
                <w:szCs w:val="18"/>
                <w:lang w:eastAsia="en-US"/>
              </w:rPr>
            </w:pPr>
            <w:r w:rsidRPr="00DD1821">
              <w:rPr>
                <w:rFonts w:ascii="Times New Roman" w:eastAsia="Calibri" w:hAnsi="Times New Roman"/>
                <w:bCs/>
                <w:sz w:val="18"/>
                <w:szCs w:val="18"/>
                <w:lang w:eastAsia="en-US"/>
              </w:rPr>
              <w:t>ТОВ "ТРІУМФ 15"</w:t>
            </w:r>
          </w:p>
        </w:tc>
        <w:tc>
          <w:tcPr>
            <w:tcW w:w="1168" w:type="dxa"/>
            <w:noWrap/>
            <w:vAlign w:val="center"/>
            <w:hideMark/>
          </w:tcPr>
          <w:p w14:paraId="15101116" w14:textId="77777777" w:rsidR="00FA4998" w:rsidRPr="00DD1821" w:rsidRDefault="00FA4998" w:rsidP="00FA4998">
            <w:pPr>
              <w:overflowPunct/>
              <w:autoSpaceDE/>
              <w:autoSpaceDN/>
              <w:adjustRightInd/>
              <w:jc w:val="center"/>
              <w:textAlignment w:val="auto"/>
              <w:rPr>
                <w:rFonts w:ascii="Times New Roman" w:eastAsia="Calibri" w:hAnsi="Times New Roman"/>
                <w:bCs/>
                <w:sz w:val="18"/>
                <w:szCs w:val="18"/>
                <w:lang w:eastAsia="en-US"/>
              </w:rPr>
            </w:pPr>
            <w:proofErr w:type="spellStart"/>
            <w:r w:rsidRPr="00DD1821">
              <w:rPr>
                <w:rFonts w:ascii="Times New Roman" w:eastAsia="Calibri" w:hAnsi="Times New Roman"/>
                <w:bCs/>
                <w:sz w:val="18"/>
                <w:szCs w:val="18"/>
                <w:lang w:eastAsia="en-US"/>
              </w:rPr>
              <w:t>Авіас</w:t>
            </w:r>
            <w:proofErr w:type="spellEnd"/>
            <w:r w:rsidRPr="00DD1821">
              <w:rPr>
                <w:rFonts w:ascii="Times New Roman" w:eastAsia="Calibri" w:hAnsi="Times New Roman"/>
                <w:bCs/>
                <w:sz w:val="18"/>
                <w:szCs w:val="18"/>
                <w:lang w:eastAsia="en-US"/>
              </w:rPr>
              <w:t xml:space="preserve"> плюс</w:t>
            </w:r>
          </w:p>
        </w:tc>
        <w:tc>
          <w:tcPr>
            <w:tcW w:w="1559" w:type="dxa"/>
            <w:noWrap/>
            <w:vAlign w:val="center"/>
            <w:hideMark/>
          </w:tcPr>
          <w:p w14:paraId="246C3F47" w14:textId="77777777" w:rsidR="00FA4998" w:rsidRPr="00DD1821" w:rsidRDefault="00FA4998" w:rsidP="00FA4998">
            <w:pPr>
              <w:overflowPunct/>
              <w:autoSpaceDE/>
              <w:autoSpaceDN/>
              <w:adjustRightInd/>
              <w:jc w:val="center"/>
              <w:textAlignment w:val="auto"/>
              <w:rPr>
                <w:rFonts w:ascii="Times New Roman" w:eastAsia="Calibri" w:hAnsi="Times New Roman"/>
                <w:bCs/>
                <w:sz w:val="18"/>
                <w:szCs w:val="18"/>
                <w:lang w:eastAsia="en-US"/>
              </w:rPr>
            </w:pPr>
            <w:r w:rsidRPr="00DD1821">
              <w:rPr>
                <w:rFonts w:ascii="Times New Roman" w:eastAsia="Calibri" w:hAnsi="Times New Roman"/>
                <w:bCs/>
                <w:sz w:val="18"/>
                <w:szCs w:val="18"/>
                <w:lang w:eastAsia="en-US"/>
              </w:rPr>
              <w:t>21.10.2016</w:t>
            </w:r>
          </w:p>
        </w:tc>
        <w:tc>
          <w:tcPr>
            <w:tcW w:w="1467" w:type="dxa"/>
            <w:noWrap/>
            <w:vAlign w:val="center"/>
            <w:hideMark/>
          </w:tcPr>
          <w:p w14:paraId="67C448CD" w14:textId="77777777" w:rsidR="00FA4998" w:rsidRPr="00DD1821" w:rsidRDefault="00FA4998" w:rsidP="00FA4998">
            <w:pPr>
              <w:overflowPunct/>
              <w:autoSpaceDE/>
              <w:autoSpaceDN/>
              <w:adjustRightInd/>
              <w:jc w:val="center"/>
              <w:textAlignment w:val="auto"/>
              <w:rPr>
                <w:rFonts w:ascii="Times New Roman" w:eastAsia="Calibri" w:hAnsi="Times New Roman"/>
                <w:bCs/>
                <w:sz w:val="18"/>
                <w:szCs w:val="18"/>
                <w:lang w:eastAsia="en-US"/>
              </w:rPr>
            </w:pPr>
            <w:r w:rsidRPr="00DD1821">
              <w:rPr>
                <w:rFonts w:ascii="Times New Roman" w:eastAsia="Calibri" w:hAnsi="Times New Roman"/>
                <w:bCs/>
                <w:sz w:val="18"/>
                <w:szCs w:val="18"/>
                <w:lang w:eastAsia="en-US"/>
              </w:rPr>
              <w:t>21,50</w:t>
            </w:r>
          </w:p>
        </w:tc>
        <w:tc>
          <w:tcPr>
            <w:tcW w:w="1418" w:type="dxa"/>
            <w:noWrap/>
            <w:vAlign w:val="center"/>
            <w:hideMark/>
          </w:tcPr>
          <w:p w14:paraId="7029E1A5" w14:textId="77777777" w:rsidR="00FA4998" w:rsidRPr="00DD1821" w:rsidRDefault="00FA4998" w:rsidP="00FA4998">
            <w:pPr>
              <w:overflowPunct/>
              <w:autoSpaceDE/>
              <w:autoSpaceDN/>
              <w:adjustRightInd/>
              <w:jc w:val="center"/>
              <w:textAlignment w:val="auto"/>
              <w:rPr>
                <w:rFonts w:ascii="Times New Roman" w:eastAsia="Calibri" w:hAnsi="Times New Roman"/>
                <w:bCs/>
                <w:sz w:val="18"/>
                <w:szCs w:val="18"/>
                <w:lang w:eastAsia="en-US"/>
              </w:rPr>
            </w:pPr>
            <w:r w:rsidRPr="00DD1821">
              <w:rPr>
                <w:rFonts w:ascii="Times New Roman" w:eastAsia="Calibri" w:hAnsi="Times New Roman"/>
                <w:bCs/>
                <w:sz w:val="18"/>
                <w:szCs w:val="18"/>
                <w:lang w:eastAsia="en-US"/>
              </w:rPr>
              <w:t>22,00</w:t>
            </w:r>
          </w:p>
        </w:tc>
        <w:tc>
          <w:tcPr>
            <w:tcW w:w="1435" w:type="dxa"/>
            <w:noWrap/>
            <w:vAlign w:val="center"/>
            <w:hideMark/>
          </w:tcPr>
          <w:p w14:paraId="11C27CD7" w14:textId="77777777" w:rsidR="00FA4998" w:rsidRPr="00DD1821" w:rsidRDefault="00FA4998" w:rsidP="00FA4998">
            <w:pPr>
              <w:overflowPunct/>
              <w:autoSpaceDE/>
              <w:autoSpaceDN/>
              <w:adjustRightInd/>
              <w:jc w:val="center"/>
              <w:textAlignment w:val="auto"/>
              <w:rPr>
                <w:rFonts w:ascii="Times New Roman" w:eastAsia="Calibri" w:hAnsi="Times New Roman"/>
                <w:bCs/>
                <w:sz w:val="18"/>
                <w:szCs w:val="18"/>
                <w:lang w:eastAsia="en-US"/>
              </w:rPr>
            </w:pPr>
            <w:r w:rsidRPr="00DD1821">
              <w:rPr>
                <w:rFonts w:ascii="Times New Roman" w:eastAsia="Calibri" w:hAnsi="Times New Roman"/>
                <w:bCs/>
                <w:sz w:val="18"/>
                <w:szCs w:val="18"/>
                <w:lang w:eastAsia="en-US"/>
              </w:rPr>
              <w:t>22,20</w:t>
            </w:r>
          </w:p>
        </w:tc>
      </w:tr>
      <w:tr w:rsidR="004F708E" w:rsidRPr="00FA4998" w14:paraId="32C4F679" w14:textId="77777777" w:rsidTr="004F708E">
        <w:trPr>
          <w:trHeight w:val="315"/>
        </w:trPr>
        <w:tc>
          <w:tcPr>
            <w:tcW w:w="1951" w:type="dxa"/>
            <w:noWrap/>
            <w:vAlign w:val="center"/>
            <w:hideMark/>
          </w:tcPr>
          <w:p w14:paraId="33FFB97D" w14:textId="77777777" w:rsidR="004F708E" w:rsidRPr="00DD1821" w:rsidRDefault="004F708E" w:rsidP="004F708E">
            <w:pPr>
              <w:overflowPunct/>
              <w:autoSpaceDE/>
              <w:autoSpaceDN/>
              <w:adjustRightInd/>
              <w:jc w:val="center"/>
              <w:textAlignment w:val="auto"/>
              <w:rPr>
                <w:rFonts w:ascii="Times New Roman" w:eastAsia="Calibri" w:hAnsi="Times New Roman"/>
                <w:bCs/>
                <w:sz w:val="18"/>
                <w:szCs w:val="18"/>
                <w:lang w:eastAsia="en-US"/>
              </w:rPr>
            </w:pPr>
            <w:r w:rsidRPr="00DD1821">
              <w:rPr>
                <w:rFonts w:ascii="Times New Roman" w:eastAsia="Calibri" w:hAnsi="Times New Roman"/>
                <w:bCs/>
                <w:sz w:val="18"/>
                <w:szCs w:val="18"/>
                <w:lang w:eastAsia="en-US"/>
              </w:rPr>
              <w:t>ТОВ "ІМПЕРІЯ ЛІТ"</w:t>
            </w:r>
          </w:p>
        </w:tc>
        <w:tc>
          <w:tcPr>
            <w:tcW w:w="1168" w:type="dxa"/>
            <w:noWrap/>
            <w:vAlign w:val="center"/>
            <w:hideMark/>
          </w:tcPr>
          <w:p w14:paraId="747BB0C5" w14:textId="77777777" w:rsidR="004F708E" w:rsidRPr="00DD1821" w:rsidRDefault="004F708E" w:rsidP="004F708E">
            <w:pPr>
              <w:overflowPunct/>
              <w:autoSpaceDE/>
              <w:autoSpaceDN/>
              <w:adjustRightInd/>
              <w:jc w:val="center"/>
              <w:textAlignment w:val="auto"/>
              <w:rPr>
                <w:rFonts w:ascii="Times New Roman" w:eastAsia="Calibri" w:hAnsi="Times New Roman"/>
                <w:bCs/>
                <w:sz w:val="18"/>
                <w:szCs w:val="18"/>
                <w:lang w:eastAsia="en-US"/>
              </w:rPr>
            </w:pPr>
            <w:r w:rsidRPr="00DD1821">
              <w:rPr>
                <w:rFonts w:ascii="Times New Roman" w:eastAsia="Calibri" w:hAnsi="Times New Roman"/>
                <w:bCs/>
                <w:sz w:val="18"/>
                <w:szCs w:val="18"/>
                <w:lang w:eastAsia="en-US"/>
              </w:rPr>
              <w:t>ANP</w:t>
            </w:r>
          </w:p>
        </w:tc>
        <w:tc>
          <w:tcPr>
            <w:tcW w:w="1559" w:type="dxa"/>
            <w:noWrap/>
            <w:vAlign w:val="center"/>
            <w:hideMark/>
          </w:tcPr>
          <w:p w14:paraId="483976E4" w14:textId="77777777" w:rsidR="004F708E" w:rsidRPr="00DD1821" w:rsidRDefault="004F708E" w:rsidP="004F708E">
            <w:pPr>
              <w:overflowPunct/>
              <w:autoSpaceDE/>
              <w:autoSpaceDN/>
              <w:adjustRightInd/>
              <w:jc w:val="center"/>
              <w:textAlignment w:val="auto"/>
              <w:rPr>
                <w:rFonts w:ascii="Times New Roman" w:eastAsia="Calibri" w:hAnsi="Times New Roman"/>
                <w:bCs/>
                <w:sz w:val="18"/>
                <w:szCs w:val="18"/>
                <w:lang w:eastAsia="en-US"/>
              </w:rPr>
            </w:pPr>
            <w:r w:rsidRPr="00DD1821">
              <w:rPr>
                <w:rFonts w:ascii="Times New Roman" w:eastAsia="Calibri" w:hAnsi="Times New Roman"/>
                <w:bCs/>
                <w:sz w:val="18"/>
                <w:szCs w:val="18"/>
                <w:lang w:eastAsia="en-US"/>
              </w:rPr>
              <w:t>21.10.2016</w:t>
            </w:r>
          </w:p>
        </w:tc>
        <w:tc>
          <w:tcPr>
            <w:tcW w:w="1467" w:type="dxa"/>
            <w:noWrap/>
            <w:hideMark/>
          </w:tcPr>
          <w:p w14:paraId="5F92F672" w14:textId="56A1FD09" w:rsidR="004F708E" w:rsidRPr="00DD1821" w:rsidRDefault="004F708E" w:rsidP="004F708E">
            <w:pPr>
              <w:overflowPunct/>
              <w:autoSpaceDE/>
              <w:autoSpaceDN/>
              <w:adjustRightInd/>
              <w:jc w:val="center"/>
              <w:textAlignment w:val="auto"/>
              <w:rPr>
                <w:rFonts w:ascii="Times New Roman" w:eastAsia="Calibri" w:hAnsi="Times New Roman"/>
                <w:bCs/>
                <w:sz w:val="18"/>
                <w:szCs w:val="18"/>
                <w:lang w:eastAsia="en-US"/>
              </w:rPr>
            </w:pPr>
            <w:r w:rsidRPr="00611A15">
              <w:rPr>
                <w:rFonts w:ascii="Times New Roman" w:hAnsi="Times New Roman"/>
                <w:bCs/>
                <w:i/>
                <w:sz w:val="18"/>
                <w:szCs w:val="18"/>
              </w:rPr>
              <w:t>[інформація визначена як інформація з обмеженим доступом]</w:t>
            </w:r>
          </w:p>
        </w:tc>
        <w:tc>
          <w:tcPr>
            <w:tcW w:w="1418" w:type="dxa"/>
            <w:noWrap/>
            <w:hideMark/>
          </w:tcPr>
          <w:p w14:paraId="240569A7" w14:textId="6E872484" w:rsidR="004F708E" w:rsidRPr="00DD1821" w:rsidRDefault="004F708E" w:rsidP="004F708E">
            <w:pPr>
              <w:overflowPunct/>
              <w:autoSpaceDE/>
              <w:autoSpaceDN/>
              <w:adjustRightInd/>
              <w:jc w:val="center"/>
              <w:textAlignment w:val="auto"/>
              <w:rPr>
                <w:rFonts w:ascii="Times New Roman" w:eastAsia="Calibri" w:hAnsi="Times New Roman"/>
                <w:bCs/>
                <w:sz w:val="18"/>
                <w:szCs w:val="18"/>
                <w:lang w:eastAsia="en-US"/>
              </w:rPr>
            </w:pPr>
            <w:r w:rsidRPr="00611A15">
              <w:rPr>
                <w:rFonts w:ascii="Times New Roman" w:hAnsi="Times New Roman"/>
                <w:bCs/>
                <w:i/>
                <w:sz w:val="18"/>
                <w:szCs w:val="18"/>
              </w:rPr>
              <w:t>[інформація визначена як інформація з обмеженим доступом]</w:t>
            </w:r>
          </w:p>
        </w:tc>
        <w:tc>
          <w:tcPr>
            <w:tcW w:w="1435" w:type="dxa"/>
            <w:noWrap/>
            <w:hideMark/>
          </w:tcPr>
          <w:p w14:paraId="7EB2F744" w14:textId="3D5D9C13" w:rsidR="004F708E" w:rsidRPr="00DD1821" w:rsidRDefault="004F708E" w:rsidP="004F708E">
            <w:pPr>
              <w:overflowPunct/>
              <w:autoSpaceDE/>
              <w:autoSpaceDN/>
              <w:adjustRightInd/>
              <w:jc w:val="center"/>
              <w:textAlignment w:val="auto"/>
              <w:rPr>
                <w:rFonts w:ascii="Times New Roman" w:eastAsia="Calibri" w:hAnsi="Times New Roman"/>
                <w:bCs/>
                <w:sz w:val="18"/>
                <w:szCs w:val="18"/>
                <w:lang w:eastAsia="en-US"/>
              </w:rPr>
            </w:pPr>
            <w:r w:rsidRPr="00611A15">
              <w:rPr>
                <w:rFonts w:ascii="Times New Roman" w:hAnsi="Times New Roman"/>
                <w:bCs/>
                <w:i/>
                <w:sz w:val="18"/>
                <w:szCs w:val="18"/>
              </w:rPr>
              <w:t>[інформація визначена як інформація з обмеженим доступом]</w:t>
            </w:r>
          </w:p>
        </w:tc>
      </w:tr>
      <w:tr w:rsidR="00FA4998" w:rsidRPr="00FA4998" w14:paraId="3C865D98" w14:textId="77777777" w:rsidTr="009B2FF7">
        <w:trPr>
          <w:trHeight w:val="315"/>
        </w:trPr>
        <w:tc>
          <w:tcPr>
            <w:tcW w:w="1951" w:type="dxa"/>
            <w:noWrap/>
            <w:vAlign w:val="center"/>
            <w:hideMark/>
          </w:tcPr>
          <w:p w14:paraId="493042B8" w14:textId="77777777" w:rsidR="00FA4998" w:rsidRPr="00DD1821" w:rsidRDefault="00FA4998" w:rsidP="00FA4998">
            <w:pPr>
              <w:overflowPunct/>
              <w:autoSpaceDE/>
              <w:autoSpaceDN/>
              <w:adjustRightInd/>
              <w:jc w:val="center"/>
              <w:textAlignment w:val="auto"/>
              <w:rPr>
                <w:rFonts w:ascii="Times New Roman" w:eastAsia="Calibri" w:hAnsi="Times New Roman"/>
                <w:bCs/>
                <w:sz w:val="18"/>
                <w:szCs w:val="18"/>
                <w:lang w:eastAsia="en-US"/>
              </w:rPr>
            </w:pPr>
            <w:r w:rsidRPr="00DD1821">
              <w:rPr>
                <w:rFonts w:ascii="Times New Roman" w:eastAsia="Calibri" w:hAnsi="Times New Roman"/>
                <w:bCs/>
                <w:sz w:val="18"/>
                <w:szCs w:val="18"/>
                <w:lang w:eastAsia="en-US"/>
              </w:rPr>
              <w:t>ТОВ "ЛАЙК-СІТІ"</w:t>
            </w:r>
          </w:p>
        </w:tc>
        <w:tc>
          <w:tcPr>
            <w:tcW w:w="1168" w:type="dxa"/>
            <w:noWrap/>
            <w:vAlign w:val="center"/>
            <w:hideMark/>
          </w:tcPr>
          <w:p w14:paraId="5B7C609D" w14:textId="77777777" w:rsidR="00FA4998" w:rsidRPr="00DD1821" w:rsidRDefault="00FA4998" w:rsidP="00FA4998">
            <w:pPr>
              <w:overflowPunct/>
              <w:autoSpaceDE/>
              <w:autoSpaceDN/>
              <w:adjustRightInd/>
              <w:jc w:val="center"/>
              <w:textAlignment w:val="auto"/>
              <w:rPr>
                <w:rFonts w:ascii="Times New Roman" w:eastAsia="Calibri" w:hAnsi="Times New Roman"/>
                <w:bCs/>
                <w:sz w:val="18"/>
                <w:szCs w:val="18"/>
                <w:lang w:eastAsia="en-US"/>
              </w:rPr>
            </w:pPr>
            <w:r w:rsidRPr="00DD1821">
              <w:rPr>
                <w:rFonts w:ascii="Times New Roman" w:eastAsia="Calibri" w:hAnsi="Times New Roman"/>
                <w:bCs/>
                <w:sz w:val="18"/>
                <w:szCs w:val="18"/>
                <w:lang w:eastAsia="en-US"/>
              </w:rPr>
              <w:t>ANP</w:t>
            </w:r>
          </w:p>
        </w:tc>
        <w:tc>
          <w:tcPr>
            <w:tcW w:w="1559" w:type="dxa"/>
            <w:noWrap/>
            <w:vAlign w:val="center"/>
            <w:hideMark/>
          </w:tcPr>
          <w:p w14:paraId="4D9343B9" w14:textId="77777777" w:rsidR="00FA4998" w:rsidRPr="00DD1821" w:rsidRDefault="00FA4998" w:rsidP="00FA4998">
            <w:pPr>
              <w:overflowPunct/>
              <w:autoSpaceDE/>
              <w:autoSpaceDN/>
              <w:adjustRightInd/>
              <w:jc w:val="center"/>
              <w:textAlignment w:val="auto"/>
              <w:rPr>
                <w:rFonts w:ascii="Times New Roman" w:eastAsia="Calibri" w:hAnsi="Times New Roman"/>
                <w:bCs/>
                <w:sz w:val="18"/>
                <w:szCs w:val="18"/>
                <w:lang w:eastAsia="en-US"/>
              </w:rPr>
            </w:pPr>
            <w:r w:rsidRPr="00DD1821">
              <w:rPr>
                <w:rFonts w:ascii="Times New Roman" w:eastAsia="Calibri" w:hAnsi="Times New Roman"/>
                <w:bCs/>
                <w:sz w:val="18"/>
                <w:szCs w:val="18"/>
                <w:lang w:eastAsia="en-US"/>
              </w:rPr>
              <w:t>21.10.2016</w:t>
            </w:r>
          </w:p>
        </w:tc>
        <w:tc>
          <w:tcPr>
            <w:tcW w:w="1467" w:type="dxa"/>
            <w:noWrap/>
            <w:vAlign w:val="center"/>
            <w:hideMark/>
          </w:tcPr>
          <w:p w14:paraId="2599DE22" w14:textId="77777777" w:rsidR="00FA4998" w:rsidRPr="00DD1821" w:rsidRDefault="00FA4998" w:rsidP="00FA4998">
            <w:pPr>
              <w:overflowPunct/>
              <w:autoSpaceDE/>
              <w:autoSpaceDN/>
              <w:adjustRightInd/>
              <w:jc w:val="center"/>
              <w:textAlignment w:val="auto"/>
              <w:rPr>
                <w:rFonts w:ascii="Times New Roman" w:eastAsia="Calibri" w:hAnsi="Times New Roman"/>
                <w:bCs/>
                <w:sz w:val="18"/>
                <w:szCs w:val="18"/>
                <w:lang w:eastAsia="en-US"/>
              </w:rPr>
            </w:pPr>
            <w:r w:rsidRPr="00DD1821">
              <w:rPr>
                <w:rFonts w:ascii="Times New Roman" w:eastAsia="Calibri" w:hAnsi="Times New Roman"/>
                <w:bCs/>
                <w:sz w:val="18"/>
                <w:szCs w:val="18"/>
                <w:lang w:eastAsia="en-US"/>
              </w:rPr>
              <w:t>21,45</w:t>
            </w:r>
          </w:p>
        </w:tc>
        <w:tc>
          <w:tcPr>
            <w:tcW w:w="1418" w:type="dxa"/>
            <w:noWrap/>
            <w:vAlign w:val="center"/>
            <w:hideMark/>
          </w:tcPr>
          <w:p w14:paraId="1AEB9499" w14:textId="77777777" w:rsidR="00FA4998" w:rsidRPr="00DD1821" w:rsidRDefault="00FA4998" w:rsidP="00FA4998">
            <w:pPr>
              <w:overflowPunct/>
              <w:autoSpaceDE/>
              <w:autoSpaceDN/>
              <w:adjustRightInd/>
              <w:jc w:val="center"/>
              <w:textAlignment w:val="auto"/>
              <w:rPr>
                <w:rFonts w:ascii="Times New Roman" w:eastAsia="Calibri" w:hAnsi="Times New Roman"/>
                <w:bCs/>
                <w:sz w:val="18"/>
                <w:szCs w:val="18"/>
                <w:lang w:eastAsia="en-US"/>
              </w:rPr>
            </w:pPr>
            <w:r w:rsidRPr="00DD1821">
              <w:rPr>
                <w:rFonts w:ascii="Times New Roman" w:eastAsia="Calibri" w:hAnsi="Times New Roman"/>
                <w:bCs/>
                <w:sz w:val="18"/>
                <w:szCs w:val="18"/>
                <w:lang w:eastAsia="en-US"/>
              </w:rPr>
              <w:t>21,95</w:t>
            </w:r>
          </w:p>
        </w:tc>
        <w:tc>
          <w:tcPr>
            <w:tcW w:w="1435" w:type="dxa"/>
            <w:noWrap/>
            <w:vAlign w:val="center"/>
            <w:hideMark/>
          </w:tcPr>
          <w:p w14:paraId="5AB067AE" w14:textId="77777777" w:rsidR="00FA4998" w:rsidRPr="00DD1821" w:rsidRDefault="00FA4998" w:rsidP="00FA4998">
            <w:pPr>
              <w:overflowPunct/>
              <w:autoSpaceDE/>
              <w:autoSpaceDN/>
              <w:adjustRightInd/>
              <w:jc w:val="center"/>
              <w:textAlignment w:val="auto"/>
              <w:rPr>
                <w:rFonts w:ascii="Times New Roman" w:eastAsia="Calibri" w:hAnsi="Times New Roman"/>
                <w:bCs/>
                <w:sz w:val="18"/>
                <w:szCs w:val="18"/>
                <w:lang w:eastAsia="en-US"/>
              </w:rPr>
            </w:pPr>
            <w:r w:rsidRPr="00DD1821">
              <w:rPr>
                <w:rFonts w:ascii="Times New Roman" w:eastAsia="Calibri" w:hAnsi="Times New Roman"/>
                <w:bCs/>
                <w:sz w:val="18"/>
                <w:szCs w:val="18"/>
                <w:lang w:eastAsia="en-US"/>
              </w:rPr>
              <w:t>22,15</w:t>
            </w:r>
          </w:p>
        </w:tc>
      </w:tr>
      <w:tr w:rsidR="004F708E" w:rsidRPr="00FA4998" w14:paraId="142965C9" w14:textId="77777777" w:rsidTr="004F708E">
        <w:trPr>
          <w:trHeight w:val="315"/>
        </w:trPr>
        <w:tc>
          <w:tcPr>
            <w:tcW w:w="1951" w:type="dxa"/>
            <w:noWrap/>
            <w:vAlign w:val="center"/>
            <w:hideMark/>
          </w:tcPr>
          <w:p w14:paraId="09C172D4" w14:textId="77777777" w:rsidR="004F708E" w:rsidRPr="00DD1821" w:rsidRDefault="004F708E" w:rsidP="004F708E">
            <w:pPr>
              <w:overflowPunct/>
              <w:autoSpaceDE/>
              <w:autoSpaceDN/>
              <w:adjustRightInd/>
              <w:jc w:val="center"/>
              <w:textAlignment w:val="auto"/>
              <w:rPr>
                <w:rFonts w:ascii="Times New Roman" w:eastAsia="Calibri" w:hAnsi="Times New Roman"/>
                <w:bCs/>
                <w:sz w:val="18"/>
                <w:szCs w:val="18"/>
                <w:lang w:eastAsia="en-US"/>
              </w:rPr>
            </w:pPr>
            <w:r w:rsidRPr="00DD1821">
              <w:rPr>
                <w:rFonts w:ascii="Times New Roman" w:eastAsia="Calibri" w:hAnsi="Times New Roman"/>
                <w:bCs/>
                <w:sz w:val="18"/>
                <w:szCs w:val="18"/>
                <w:lang w:eastAsia="en-US"/>
              </w:rPr>
              <w:t>ТОВ "БРАЙТОН ЛТД"</w:t>
            </w:r>
          </w:p>
        </w:tc>
        <w:tc>
          <w:tcPr>
            <w:tcW w:w="1168" w:type="dxa"/>
            <w:noWrap/>
            <w:vAlign w:val="center"/>
            <w:hideMark/>
          </w:tcPr>
          <w:p w14:paraId="5D5EE3FD" w14:textId="77777777" w:rsidR="004F708E" w:rsidRPr="00DD1821" w:rsidRDefault="004F708E" w:rsidP="004F708E">
            <w:pPr>
              <w:overflowPunct/>
              <w:autoSpaceDE/>
              <w:autoSpaceDN/>
              <w:adjustRightInd/>
              <w:jc w:val="center"/>
              <w:textAlignment w:val="auto"/>
              <w:rPr>
                <w:rFonts w:ascii="Times New Roman" w:eastAsia="Calibri" w:hAnsi="Times New Roman"/>
                <w:bCs/>
                <w:sz w:val="18"/>
                <w:szCs w:val="18"/>
                <w:lang w:eastAsia="en-US"/>
              </w:rPr>
            </w:pPr>
            <w:r w:rsidRPr="00DD1821">
              <w:rPr>
                <w:rFonts w:ascii="Times New Roman" w:eastAsia="Calibri" w:hAnsi="Times New Roman"/>
                <w:bCs/>
                <w:sz w:val="18"/>
                <w:szCs w:val="18"/>
                <w:lang w:eastAsia="en-US"/>
              </w:rPr>
              <w:t>ANP</w:t>
            </w:r>
          </w:p>
        </w:tc>
        <w:tc>
          <w:tcPr>
            <w:tcW w:w="1559" w:type="dxa"/>
            <w:noWrap/>
            <w:vAlign w:val="center"/>
            <w:hideMark/>
          </w:tcPr>
          <w:p w14:paraId="1C5D4ADC" w14:textId="77777777" w:rsidR="004F708E" w:rsidRPr="00DD1821" w:rsidRDefault="004F708E" w:rsidP="004F708E">
            <w:pPr>
              <w:overflowPunct/>
              <w:autoSpaceDE/>
              <w:autoSpaceDN/>
              <w:adjustRightInd/>
              <w:jc w:val="center"/>
              <w:textAlignment w:val="auto"/>
              <w:rPr>
                <w:rFonts w:ascii="Times New Roman" w:eastAsia="Calibri" w:hAnsi="Times New Roman"/>
                <w:bCs/>
                <w:sz w:val="18"/>
                <w:szCs w:val="18"/>
                <w:lang w:eastAsia="en-US"/>
              </w:rPr>
            </w:pPr>
            <w:r w:rsidRPr="00DD1821">
              <w:rPr>
                <w:rFonts w:ascii="Times New Roman" w:eastAsia="Calibri" w:hAnsi="Times New Roman"/>
                <w:bCs/>
                <w:sz w:val="18"/>
                <w:szCs w:val="18"/>
                <w:lang w:eastAsia="en-US"/>
              </w:rPr>
              <w:t>21.10.2016</w:t>
            </w:r>
          </w:p>
        </w:tc>
        <w:tc>
          <w:tcPr>
            <w:tcW w:w="1467" w:type="dxa"/>
            <w:noWrap/>
            <w:hideMark/>
          </w:tcPr>
          <w:p w14:paraId="420DAD9E" w14:textId="77B76BB2" w:rsidR="004F708E" w:rsidRPr="00DD1821" w:rsidRDefault="004F708E" w:rsidP="004F708E">
            <w:pPr>
              <w:overflowPunct/>
              <w:autoSpaceDE/>
              <w:autoSpaceDN/>
              <w:adjustRightInd/>
              <w:jc w:val="center"/>
              <w:textAlignment w:val="auto"/>
              <w:rPr>
                <w:rFonts w:ascii="Times New Roman" w:eastAsia="Calibri" w:hAnsi="Times New Roman"/>
                <w:bCs/>
                <w:sz w:val="18"/>
                <w:szCs w:val="18"/>
                <w:lang w:eastAsia="en-US"/>
              </w:rPr>
            </w:pPr>
            <w:r w:rsidRPr="00CC55BA">
              <w:rPr>
                <w:rFonts w:ascii="Times New Roman" w:hAnsi="Times New Roman"/>
                <w:bCs/>
                <w:i/>
                <w:sz w:val="18"/>
                <w:szCs w:val="18"/>
              </w:rPr>
              <w:t>[інформація визначена як інформація з обмеженим доступом]</w:t>
            </w:r>
          </w:p>
        </w:tc>
        <w:tc>
          <w:tcPr>
            <w:tcW w:w="1418" w:type="dxa"/>
            <w:noWrap/>
            <w:hideMark/>
          </w:tcPr>
          <w:p w14:paraId="21CA5C1E" w14:textId="16A0BDBF" w:rsidR="004F708E" w:rsidRPr="00DD1821" w:rsidRDefault="004F708E" w:rsidP="004F708E">
            <w:pPr>
              <w:overflowPunct/>
              <w:autoSpaceDE/>
              <w:autoSpaceDN/>
              <w:adjustRightInd/>
              <w:jc w:val="center"/>
              <w:textAlignment w:val="auto"/>
              <w:rPr>
                <w:rFonts w:ascii="Times New Roman" w:eastAsia="Calibri" w:hAnsi="Times New Roman"/>
                <w:bCs/>
                <w:sz w:val="18"/>
                <w:szCs w:val="18"/>
                <w:lang w:eastAsia="en-US"/>
              </w:rPr>
            </w:pPr>
            <w:r w:rsidRPr="00CC55BA">
              <w:rPr>
                <w:rFonts w:ascii="Times New Roman" w:hAnsi="Times New Roman"/>
                <w:bCs/>
                <w:i/>
                <w:sz w:val="18"/>
                <w:szCs w:val="18"/>
              </w:rPr>
              <w:t>[інформація визначена як інформація з обмеженим доступом]</w:t>
            </w:r>
          </w:p>
        </w:tc>
        <w:tc>
          <w:tcPr>
            <w:tcW w:w="1435" w:type="dxa"/>
            <w:noWrap/>
            <w:hideMark/>
          </w:tcPr>
          <w:p w14:paraId="6B3CBCF1" w14:textId="120B1191" w:rsidR="004F708E" w:rsidRPr="00DD1821" w:rsidRDefault="004F708E" w:rsidP="004F708E">
            <w:pPr>
              <w:overflowPunct/>
              <w:autoSpaceDE/>
              <w:autoSpaceDN/>
              <w:adjustRightInd/>
              <w:jc w:val="center"/>
              <w:textAlignment w:val="auto"/>
              <w:rPr>
                <w:rFonts w:ascii="Times New Roman" w:eastAsia="Calibri" w:hAnsi="Times New Roman"/>
                <w:bCs/>
                <w:sz w:val="18"/>
                <w:szCs w:val="18"/>
                <w:lang w:eastAsia="en-US"/>
              </w:rPr>
            </w:pPr>
            <w:r w:rsidRPr="00CC55BA">
              <w:rPr>
                <w:rFonts w:ascii="Times New Roman" w:hAnsi="Times New Roman"/>
                <w:bCs/>
                <w:i/>
                <w:sz w:val="18"/>
                <w:szCs w:val="18"/>
              </w:rPr>
              <w:t>[інформація визначена як інформація з обмеженим доступом]</w:t>
            </w:r>
          </w:p>
        </w:tc>
      </w:tr>
      <w:tr w:rsidR="00FA4998" w:rsidRPr="00FA4998" w14:paraId="7E631C9E" w14:textId="77777777" w:rsidTr="009B2FF7">
        <w:trPr>
          <w:trHeight w:val="300"/>
        </w:trPr>
        <w:tc>
          <w:tcPr>
            <w:tcW w:w="1951" w:type="dxa"/>
            <w:noWrap/>
            <w:vAlign w:val="center"/>
            <w:hideMark/>
          </w:tcPr>
          <w:p w14:paraId="133289CB" w14:textId="77777777" w:rsidR="00FA4998" w:rsidRPr="00DD1821" w:rsidRDefault="00FA4998" w:rsidP="00FA4998">
            <w:pPr>
              <w:overflowPunct/>
              <w:autoSpaceDE/>
              <w:autoSpaceDN/>
              <w:adjustRightInd/>
              <w:jc w:val="center"/>
              <w:textAlignment w:val="auto"/>
              <w:rPr>
                <w:rFonts w:ascii="Times New Roman" w:eastAsia="Calibri" w:hAnsi="Times New Roman"/>
                <w:bCs/>
                <w:sz w:val="18"/>
                <w:szCs w:val="18"/>
                <w:lang w:eastAsia="en-US"/>
              </w:rPr>
            </w:pPr>
            <w:r w:rsidRPr="00DD1821">
              <w:rPr>
                <w:rFonts w:ascii="Times New Roman" w:eastAsia="Calibri" w:hAnsi="Times New Roman"/>
                <w:bCs/>
                <w:sz w:val="18"/>
                <w:szCs w:val="18"/>
                <w:lang w:eastAsia="en-US"/>
              </w:rPr>
              <w:t>ТОВ "ХЕШТ"</w:t>
            </w:r>
          </w:p>
        </w:tc>
        <w:tc>
          <w:tcPr>
            <w:tcW w:w="1168" w:type="dxa"/>
            <w:noWrap/>
            <w:vAlign w:val="center"/>
            <w:hideMark/>
          </w:tcPr>
          <w:p w14:paraId="14DCE5F3" w14:textId="77777777" w:rsidR="00FA4998" w:rsidRPr="00DD1821" w:rsidRDefault="00FA4998" w:rsidP="00FA4998">
            <w:pPr>
              <w:overflowPunct/>
              <w:autoSpaceDE/>
              <w:autoSpaceDN/>
              <w:adjustRightInd/>
              <w:jc w:val="center"/>
              <w:textAlignment w:val="auto"/>
              <w:rPr>
                <w:rFonts w:ascii="Times New Roman" w:eastAsia="Calibri" w:hAnsi="Times New Roman"/>
                <w:bCs/>
                <w:sz w:val="18"/>
                <w:szCs w:val="18"/>
                <w:lang w:eastAsia="en-US"/>
              </w:rPr>
            </w:pPr>
            <w:proofErr w:type="spellStart"/>
            <w:r w:rsidRPr="00DD1821">
              <w:rPr>
                <w:rFonts w:ascii="Times New Roman" w:eastAsia="Calibri" w:hAnsi="Times New Roman"/>
                <w:bCs/>
                <w:sz w:val="18"/>
                <w:szCs w:val="18"/>
                <w:lang w:eastAsia="en-US"/>
              </w:rPr>
              <w:t>Авіас</w:t>
            </w:r>
            <w:proofErr w:type="spellEnd"/>
            <w:r w:rsidRPr="00DD1821">
              <w:rPr>
                <w:rFonts w:ascii="Times New Roman" w:eastAsia="Calibri" w:hAnsi="Times New Roman"/>
                <w:bCs/>
                <w:sz w:val="18"/>
                <w:szCs w:val="18"/>
                <w:lang w:eastAsia="en-US"/>
              </w:rPr>
              <w:t xml:space="preserve"> плюс</w:t>
            </w:r>
          </w:p>
        </w:tc>
        <w:tc>
          <w:tcPr>
            <w:tcW w:w="1559" w:type="dxa"/>
            <w:noWrap/>
            <w:vAlign w:val="center"/>
            <w:hideMark/>
          </w:tcPr>
          <w:p w14:paraId="796E4D67" w14:textId="77777777" w:rsidR="00FA4998" w:rsidRPr="00DD1821" w:rsidRDefault="00FA4998" w:rsidP="00FA4998">
            <w:pPr>
              <w:overflowPunct/>
              <w:autoSpaceDE/>
              <w:autoSpaceDN/>
              <w:adjustRightInd/>
              <w:jc w:val="center"/>
              <w:textAlignment w:val="auto"/>
              <w:rPr>
                <w:rFonts w:ascii="Times New Roman" w:eastAsia="Calibri" w:hAnsi="Times New Roman"/>
                <w:bCs/>
                <w:sz w:val="18"/>
                <w:szCs w:val="18"/>
                <w:lang w:eastAsia="en-US"/>
              </w:rPr>
            </w:pPr>
            <w:r w:rsidRPr="00DD1821">
              <w:rPr>
                <w:rFonts w:ascii="Times New Roman" w:eastAsia="Calibri" w:hAnsi="Times New Roman"/>
                <w:bCs/>
                <w:sz w:val="18"/>
                <w:szCs w:val="18"/>
                <w:lang w:eastAsia="en-US"/>
              </w:rPr>
              <w:t>21.10.2016</w:t>
            </w:r>
          </w:p>
        </w:tc>
        <w:tc>
          <w:tcPr>
            <w:tcW w:w="1467" w:type="dxa"/>
            <w:noWrap/>
            <w:vAlign w:val="center"/>
            <w:hideMark/>
          </w:tcPr>
          <w:p w14:paraId="179C561E" w14:textId="77777777" w:rsidR="00FA4998" w:rsidRPr="00DD1821" w:rsidRDefault="00FA4998" w:rsidP="00FA4998">
            <w:pPr>
              <w:overflowPunct/>
              <w:autoSpaceDE/>
              <w:autoSpaceDN/>
              <w:adjustRightInd/>
              <w:jc w:val="center"/>
              <w:textAlignment w:val="auto"/>
              <w:rPr>
                <w:rFonts w:ascii="Times New Roman" w:eastAsia="Calibri" w:hAnsi="Times New Roman"/>
                <w:bCs/>
                <w:sz w:val="18"/>
                <w:szCs w:val="18"/>
                <w:lang w:eastAsia="en-US"/>
              </w:rPr>
            </w:pPr>
            <w:r w:rsidRPr="00DD1821">
              <w:rPr>
                <w:rFonts w:ascii="Times New Roman" w:eastAsia="Calibri" w:hAnsi="Times New Roman"/>
                <w:bCs/>
                <w:sz w:val="18"/>
                <w:szCs w:val="18"/>
                <w:lang w:eastAsia="en-US"/>
              </w:rPr>
              <w:t>21,50</w:t>
            </w:r>
          </w:p>
        </w:tc>
        <w:tc>
          <w:tcPr>
            <w:tcW w:w="1418" w:type="dxa"/>
            <w:noWrap/>
            <w:vAlign w:val="center"/>
            <w:hideMark/>
          </w:tcPr>
          <w:p w14:paraId="63A06D60" w14:textId="77777777" w:rsidR="00FA4998" w:rsidRPr="00DD1821" w:rsidRDefault="00FA4998" w:rsidP="00FA4998">
            <w:pPr>
              <w:overflowPunct/>
              <w:autoSpaceDE/>
              <w:autoSpaceDN/>
              <w:adjustRightInd/>
              <w:jc w:val="center"/>
              <w:textAlignment w:val="auto"/>
              <w:rPr>
                <w:rFonts w:ascii="Times New Roman" w:eastAsia="Calibri" w:hAnsi="Times New Roman"/>
                <w:bCs/>
                <w:sz w:val="18"/>
                <w:szCs w:val="18"/>
                <w:lang w:eastAsia="en-US"/>
              </w:rPr>
            </w:pPr>
            <w:r w:rsidRPr="00DD1821">
              <w:rPr>
                <w:rFonts w:ascii="Times New Roman" w:eastAsia="Calibri" w:hAnsi="Times New Roman"/>
                <w:bCs/>
                <w:sz w:val="18"/>
                <w:szCs w:val="18"/>
                <w:lang w:eastAsia="en-US"/>
              </w:rPr>
              <w:t>22,00</w:t>
            </w:r>
          </w:p>
        </w:tc>
        <w:tc>
          <w:tcPr>
            <w:tcW w:w="1435" w:type="dxa"/>
            <w:noWrap/>
            <w:vAlign w:val="center"/>
            <w:hideMark/>
          </w:tcPr>
          <w:p w14:paraId="1C90E9B9" w14:textId="77777777" w:rsidR="00FA4998" w:rsidRPr="00DD1821" w:rsidRDefault="00FA4998" w:rsidP="00FA4998">
            <w:pPr>
              <w:overflowPunct/>
              <w:autoSpaceDE/>
              <w:autoSpaceDN/>
              <w:adjustRightInd/>
              <w:jc w:val="center"/>
              <w:textAlignment w:val="auto"/>
              <w:rPr>
                <w:rFonts w:ascii="Times New Roman" w:eastAsia="Calibri" w:hAnsi="Times New Roman"/>
                <w:bCs/>
                <w:sz w:val="18"/>
                <w:szCs w:val="18"/>
                <w:lang w:eastAsia="en-US"/>
              </w:rPr>
            </w:pPr>
            <w:r w:rsidRPr="00DD1821">
              <w:rPr>
                <w:rFonts w:ascii="Times New Roman" w:eastAsia="Calibri" w:hAnsi="Times New Roman"/>
                <w:bCs/>
                <w:sz w:val="18"/>
                <w:szCs w:val="18"/>
                <w:lang w:eastAsia="en-US"/>
              </w:rPr>
              <w:t>22,20</w:t>
            </w:r>
          </w:p>
        </w:tc>
      </w:tr>
      <w:tr w:rsidR="004F708E" w:rsidRPr="00FA4998" w14:paraId="77F64088" w14:textId="77777777" w:rsidTr="004F708E">
        <w:trPr>
          <w:trHeight w:val="300"/>
        </w:trPr>
        <w:tc>
          <w:tcPr>
            <w:tcW w:w="1951" w:type="dxa"/>
            <w:noWrap/>
            <w:vAlign w:val="center"/>
            <w:hideMark/>
          </w:tcPr>
          <w:p w14:paraId="3B4DE55D" w14:textId="77777777" w:rsidR="004F708E" w:rsidRPr="00DD1821" w:rsidRDefault="004F708E" w:rsidP="004F708E">
            <w:pPr>
              <w:overflowPunct/>
              <w:autoSpaceDE/>
              <w:autoSpaceDN/>
              <w:adjustRightInd/>
              <w:jc w:val="center"/>
              <w:textAlignment w:val="auto"/>
              <w:rPr>
                <w:rFonts w:ascii="Times New Roman" w:eastAsia="Calibri" w:hAnsi="Times New Roman"/>
                <w:bCs/>
                <w:sz w:val="18"/>
                <w:szCs w:val="18"/>
                <w:lang w:eastAsia="en-US"/>
              </w:rPr>
            </w:pPr>
            <w:r w:rsidRPr="00DD1821">
              <w:rPr>
                <w:rFonts w:ascii="Times New Roman" w:eastAsia="Calibri" w:hAnsi="Times New Roman"/>
                <w:bCs/>
                <w:sz w:val="18"/>
                <w:szCs w:val="18"/>
                <w:lang w:eastAsia="en-US"/>
              </w:rPr>
              <w:t>ТОВ "ФІНАНС ПРОЕКТ"</w:t>
            </w:r>
          </w:p>
        </w:tc>
        <w:tc>
          <w:tcPr>
            <w:tcW w:w="1168" w:type="dxa"/>
            <w:noWrap/>
            <w:vAlign w:val="center"/>
            <w:hideMark/>
          </w:tcPr>
          <w:p w14:paraId="36650650" w14:textId="77777777" w:rsidR="004F708E" w:rsidRPr="00DD1821" w:rsidRDefault="004F708E" w:rsidP="004F708E">
            <w:pPr>
              <w:overflowPunct/>
              <w:autoSpaceDE/>
              <w:autoSpaceDN/>
              <w:adjustRightInd/>
              <w:jc w:val="center"/>
              <w:textAlignment w:val="auto"/>
              <w:rPr>
                <w:rFonts w:ascii="Times New Roman" w:eastAsia="Calibri" w:hAnsi="Times New Roman"/>
                <w:bCs/>
                <w:sz w:val="18"/>
                <w:szCs w:val="18"/>
                <w:lang w:eastAsia="en-US"/>
              </w:rPr>
            </w:pPr>
            <w:proofErr w:type="spellStart"/>
            <w:r w:rsidRPr="00DD1821">
              <w:rPr>
                <w:rFonts w:ascii="Times New Roman" w:eastAsia="Calibri" w:hAnsi="Times New Roman"/>
                <w:bCs/>
                <w:sz w:val="18"/>
                <w:szCs w:val="18"/>
                <w:lang w:eastAsia="en-US"/>
              </w:rPr>
              <w:t>Авіас</w:t>
            </w:r>
            <w:proofErr w:type="spellEnd"/>
            <w:r w:rsidRPr="00DD1821">
              <w:rPr>
                <w:rFonts w:ascii="Times New Roman" w:eastAsia="Calibri" w:hAnsi="Times New Roman"/>
                <w:bCs/>
                <w:sz w:val="18"/>
                <w:szCs w:val="18"/>
                <w:lang w:eastAsia="en-US"/>
              </w:rPr>
              <w:t xml:space="preserve"> плюс</w:t>
            </w:r>
          </w:p>
        </w:tc>
        <w:tc>
          <w:tcPr>
            <w:tcW w:w="1559" w:type="dxa"/>
            <w:noWrap/>
            <w:vAlign w:val="center"/>
            <w:hideMark/>
          </w:tcPr>
          <w:p w14:paraId="5CB0099F" w14:textId="77777777" w:rsidR="004F708E" w:rsidRPr="00DD1821" w:rsidRDefault="004F708E" w:rsidP="004F708E">
            <w:pPr>
              <w:overflowPunct/>
              <w:autoSpaceDE/>
              <w:autoSpaceDN/>
              <w:adjustRightInd/>
              <w:jc w:val="center"/>
              <w:textAlignment w:val="auto"/>
              <w:rPr>
                <w:rFonts w:ascii="Times New Roman" w:eastAsia="Calibri" w:hAnsi="Times New Roman"/>
                <w:bCs/>
                <w:sz w:val="18"/>
                <w:szCs w:val="18"/>
                <w:lang w:eastAsia="en-US"/>
              </w:rPr>
            </w:pPr>
            <w:r w:rsidRPr="00DD1821">
              <w:rPr>
                <w:rFonts w:ascii="Times New Roman" w:eastAsia="Calibri" w:hAnsi="Times New Roman"/>
                <w:bCs/>
                <w:sz w:val="18"/>
                <w:szCs w:val="18"/>
                <w:lang w:eastAsia="en-US"/>
              </w:rPr>
              <w:t>22.10.2016</w:t>
            </w:r>
          </w:p>
        </w:tc>
        <w:tc>
          <w:tcPr>
            <w:tcW w:w="1467" w:type="dxa"/>
            <w:noWrap/>
            <w:hideMark/>
          </w:tcPr>
          <w:p w14:paraId="686DFB71" w14:textId="73990D18" w:rsidR="004F708E" w:rsidRPr="00DD1821" w:rsidRDefault="004F708E" w:rsidP="004F708E">
            <w:pPr>
              <w:overflowPunct/>
              <w:autoSpaceDE/>
              <w:autoSpaceDN/>
              <w:adjustRightInd/>
              <w:jc w:val="center"/>
              <w:textAlignment w:val="auto"/>
              <w:rPr>
                <w:rFonts w:ascii="Times New Roman" w:eastAsia="Calibri" w:hAnsi="Times New Roman"/>
                <w:bCs/>
                <w:sz w:val="18"/>
                <w:szCs w:val="18"/>
                <w:lang w:eastAsia="en-US"/>
              </w:rPr>
            </w:pPr>
            <w:r w:rsidRPr="00A90F26">
              <w:rPr>
                <w:rFonts w:ascii="Times New Roman" w:hAnsi="Times New Roman"/>
                <w:bCs/>
                <w:i/>
                <w:sz w:val="18"/>
                <w:szCs w:val="18"/>
              </w:rPr>
              <w:t>[інформація визначена як інформація з обмеженим доступом]</w:t>
            </w:r>
          </w:p>
        </w:tc>
        <w:tc>
          <w:tcPr>
            <w:tcW w:w="1418" w:type="dxa"/>
            <w:noWrap/>
            <w:hideMark/>
          </w:tcPr>
          <w:p w14:paraId="5E54005B" w14:textId="58E25B35" w:rsidR="004F708E" w:rsidRPr="00DD1821" w:rsidRDefault="004F708E" w:rsidP="004F708E">
            <w:pPr>
              <w:overflowPunct/>
              <w:autoSpaceDE/>
              <w:autoSpaceDN/>
              <w:adjustRightInd/>
              <w:jc w:val="center"/>
              <w:textAlignment w:val="auto"/>
              <w:rPr>
                <w:rFonts w:ascii="Times New Roman" w:eastAsia="Calibri" w:hAnsi="Times New Roman"/>
                <w:bCs/>
                <w:sz w:val="18"/>
                <w:szCs w:val="18"/>
                <w:lang w:eastAsia="en-US"/>
              </w:rPr>
            </w:pPr>
            <w:r w:rsidRPr="00A90F26">
              <w:rPr>
                <w:rFonts w:ascii="Times New Roman" w:hAnsi="Times New Roman"/>
                <w:bCs/>
                <w:i/>
                <w:sz w:val="18"/>
                <w:szCs w:val="18"/>
              </w:rPr>
              <w:t>[інформація визначена як інформація з обмеженим доступом]</w:t>
            </w:r>
          </w:p>
        </w:tc>
        <w:tc>
          <w:tcPr>
            <w:tcW w:w="1435" w:type="dxa"/>
            <w:noWrap/>
            <w:hideMark/>
          </w:tcPr>
          <w:p w14:paraId="579E88E3" w14:textId="5291C8EF" w:rsidR="004F708E" w:rsidRPr="00DD1821" w:rsidRDefault="004F708E" w:rsidP="004F708E">
            <w:pPr>
              <w:overflowPunct/>
              <w:autoSpaceDE/>
              <w:autoSpaceDN/>
              <w:adjustRightInd/>
              <w:jc w:val="center"/>
              <w:textAlignment w:val="auto"/>
              <w:rPr>
                <w:rFonts w:ascii="Times New Roman" w:eastAsia="Calibri" w:hAnsi="Times New Roman"/>
                <w:bCs/>
                <w:sz w:val="18"/>
                <w:szCs w:val="18"/>
                <w:lang w:eastAsia="en-US"/>
              </w:rPr>
            </w:pPr>
            <w:r w:rsidRPr="00A90F26">
              <w:rPr>
                <w:rFonts w:ascii="Times New Roman" w:hAnsi="Times New Roman"/>
                <w:bCs/>
                <w:i/>
                <w:sz w:val="18"/>
                <w:szCs w:val="18"/>
              </w:rPr>
              <w:t>[інформація визначена як інформація з обмеженим доступом]</w:t>
            </w:r>
          </w:p>
        </w:tc>
      </w:tr>
      <w:tr w:rsidR="00FA4998" w:rsidRPr="00FA4998" w14:paraId="0A8543A3" w14:textId="77777777" w:rsidTr="009B2FF7">
        <w:trPr>
          <w:trHeight w:val="315"/>
        </w:trPr>
        <w:tc>
          <w:tcPr>
            <w:tcW w:w="1951" w:type="dxa"/>
            <w:noWrap/>
            <w:vAlign w:val="center"/>
            <w:hideMark/>
          </w:tcPr>
          <w:p w14:paraId="3D1699F7" w14:textId="77777777" w:rsidR="00FA4998" w:rsidRPr="00DD1821" w:rsidRDefault="00FA4998" w:rsidP="00FA4998">
            <w:pPr>
              <w:overflowPunct/>
              <w:autoSpaceDE/>
              <w:autoSpaceDN/>
              <w:adjustRightInd/>
              <w:jc w:val="center"/>
              <w:textAlignment w:val="auto"/>
              <w:rPr>
                <w:rFonts w:ascii="Times New Roman" w:eastAsia="Calibri" w:hAnsi="Times New Roman"/>
                <w:bCs/>
                <w:sz w:val="18"/>
                <w:szCs w:val="18"/>
                <w:lang w:eastAsia="en-US"/>
              </w:rPr>
            </w:pPr>
            <w:r w:rsidRPr="00DD1821">
              <w:rPr>
                <w:rFonts w:ascii="Times New Roman" w:eastAsia="Calibri" w:hAnsi="Times New Roman"/>
                <w:bCs/>
                <w:sz w:val="18"/>
                <w:szCs w:val="18"/>
                <w:lang w:eastAsia="en-US"/>
              </w:rPr>
              <w:t>ТОВ "БОРАНД ТРЕЙД"</w:t>
            </w:r>
          </w:p>
        </w:tc>
        <w:tc>
          <w:tcPr>
            <w:tcW w:w="1168" w:type="dxa"/>
            <w:noWrap/>
            <w:vAlign w:val="center"/>
            <w:hideMark/>
          </w:tcPr>
          <w:p w14:paraId="271D7C9D" w14:textId="77777777" w:rsidR="00FA4998" w:rsidRPr="00DD1821" w:rsidRDefault="00FA4998" w:rsidP="00FA4998">
            <w:pPr>
              <w:overflowPunct/>
              <w:autoSpaceDE/>
              <w:autoSpaceDN/>
              <w:adjustRightInd/>
              <w:jc w:val="center"/>
              <w:textAlignment w:val="auto"/>
              <w:rPr>
                <w:rFonts w:ascii="Times New Roman" w:eastAsia="Calibri" w:hAnsi="Times New Roman"/>
                <w:bCs/>
                <w:sz w:val="18"/>
                <w:szCs w:val="18"/>
                <w:lang w:eastAsia="en-US"/>
              </w:rPr>
            </w:pPr>
            <w:r w:rsidRPr="00DD1821">
              <w:rPr>
                <w:rFonts w:ascii="Times New Roman" w:eastAsia="Calibri" w:hAnsi="Times New Roman"/>
                <w:bCs/>
                <w:sz w:val="18"/>
                <w:szCs w:val="18"/>
                <w:lang w:eastAsia="en-US"/>
              </w:rPr>
              <w:t>ANP</w:t>
            </w:r>
          </w:p>
        </w:tc>
        <w:tc>
          <w:tcPr>
            <w:tcW w:w="1559" w:type="dxa"/>
            <w:noWrap/>
            <w:vAlign w:val="center"/>
            <w:hideMark/>
          </w:tcPr>
          <w:p w14:paraId="31424B62" w14:textId="77777777" w:rsidR="00FA4998" w:rsidRPr="00DD1821" w:rsidRDefault="00FA4998" w:rsidP="00FA4998">
            <w:pPr>
              <w:overflowPunct/>
              <w:autoSpaceDE/>
              <w:autoSpaceDN/>
              <w:adjustRightInd/>
              <w:jc w:val="center"/>
              <w:textAlignment w:val="auto"/>
              <w:rPr>
                <w:rFonts w:ascii="Times New Roman" w:eastAsia="Calibri" w:hAnsi="Times New Roman"/>
                <w:bCs/>
                <w:sz w:val="18"/>
                <w:szCs w:val="18"/>
                <w:lang w:eastAsia="en-US"/>
              </w:rPr>
            </w:pPr>
            <w:r w:rsidRPr="00DD1821">
              <w:rPr>
                <w:rFonts w:ascii="Times New Roman" w:eastAsia="Calibri" w:hAnsi="Times New Roman"/>
                <w:bCs/>
                <w:sz w:val="18"/>
                <w:szCs w:val="18"/>
                <w:lang w:eastAsia="en-US"/>
              </w:rPr>
              <w:t>22.10.2016</w:t>
            </w:r>
          </w:p>
        </w:tc>
        <w:tc>
          <w:tcPr>
            <w:tcW w:w="1467" w:type="dxa"/>
            <w:noWrap/>
            <w:vAlign w:val="center"/>
            <w:hideMark/>
          </w:tcPr>
          <w:p w14:paraId="5752B8DB" w14:textId="77777777" w:rsidR="00FA4998" w:rsidRPr="00DD1821" w:rsidRDefault="00FA4998" w:rsidP="00FA4998">
            <w:pPr>
              <w:overflowPunct/>
              <w:autoSpaceDE/>
              <w:autoSpaceDN/>
              <w:adjustRightInd/>
              <w:jc w:val="center"/>
              <w:textAlignment w:val="auto"/>
              <w:rPr>
                <w:rFonts w:ascii="Times New Roman" w:eastAsia="Calibri" w:hAnsi="Times New Roman"/>
                <w:bCs/>
                <w:sz w:val="18"/>
                <w:szCs w:val="18"/>
                <w:lang w:eastAsia="en-US"/>
              </w:rPr>
            </w:pPr>
            <w:r w:rsidRPr="00DD1821">
              <w:rPr>
                <w:rFonts w:ascii="Times New Roman" w:eastAsia="Calibri" w:hAnsi="Times New Roman"/>
                <w:bCs/>
                <w:sz w:val="18"/>
                <w:szCs w:val="18"/>
                <w:lang w:eastAsia="en-US"/>
              </w:rPr>
              <w:t>21,45</w:t>
            </w:r>
          </w:p>
        </w:tc>
        <w:tc>
          <w:tcPr>
            <w:tcW w:w="1418" w:type="dxa"/>
            <w:noWrap/>
            <w:vAlign w:val="center"/>
            <w:hideMark/>
          </w:tcPr>
          <w:p w14:paraId="1B8A83A0" w14:textId="77777777" w:rsidR="00FA4998" w:rsidRPr="00DD1821" w:rsidRDefault="00FA4998" w:rsidP="00FA4998">
            <w:pPr>
              <w:overflowPunct/>
              <w:autoSpaceDE/>
              <w:autoSpaceDN/>
              <w:adjustRightInd/>
              <w:jc w:val="center"/>
              <w:textAlignment w:val="auto"/>
              <w:rPr>
                <w:rFonts w:ascii="Times New Roman" w:eastAsia="Calibri" w:hAnsi="Times New Roman"/>
                <w:bCs/>
                <w:sz w:val="18"/>
                <w:szCs w:val="18"/>
                <w:lang w:eastAsia="en-US"/>
              </w:rPr>
            </w:pPr>
            <w:r w:rsidRPr="00DD1821">
              <w:rPr>
                <w:rFonts w:ascii="Times New Roman" w:eastAsia="Calibri" w:hAnsi="Times New Roman"/>
                <w:bCs/>
                <w:sz w:val="18"/>
                <w:szCs w:val="18"/>
                <w:lang w:eastAsia="en-US"/>
              </w:rPr>
              <w:t>21,95</w:t>
            </w:r>
          </w:p>
        </w:tc>
        <w:tc>
          <w:tcPr>
            <w:tcW w:w="1435" w:type="dxa"/>
            <w:noWrap/>
            <w:vAlign w:val="center"/>
            <w:hideMark/>
          </w:tcPr>
          <w:p w14:paraId="2BE85157" w14:textId="77777777" w:rsidR="00FA4998" w:rsidRPr="00DD1821" w:rsidRDefault="00FA4998" w:rsidP="00FA4998">
            <w:pPr>
              <w:overflowPunct/>
              <w:autoSpaceDE/>
              <w:autoSpaceDN/>
              <w:adjustRightInd/>
              <w:jc w:val="center"/>
              <w:textAlignment w:val="auto"/>
              <w:rPr>
                <w:rFonts w:ascii="Times New Roman" w:eastAsia="Calibri" w:hAnsi="Times New Roman"/>
                <w:bCs/>
                <w:sz w:val="18"/>
                <w:szCs w:val="18"/>
                <w:lang w:eastAsia="en-US"/>
              </w:rPr>
            </w:pPr>
            <w:r w:rsidRPr="00DD1821">
              <w:rPr>
                <w:rFonts w:ascii="Times New Roman" w:eastAsia="Calibri" w:hAnsi="Times New Roman"/>
                <w:bCs/>
                <w:sz w:val="18"/>
                <w:szCs w:val="18"/>
                <w:lang w:eastAsia="en-US"/>
              </w:rPr>
              <w:t>22,15</w:t>
            </w:r>
          </w:p>
        </w:tc>
      </w:tr>
      <w:tr w:rsidR="00FA4998" w:rsidRPr="00FA4998" w14:paraId="323A72E8" w14:textId="77777777" w:rsidTr="009B2FF7">
        <w:trPr>
          <w:trHeight w:val="300"/>
        </w:trPr>
        <w:tc>
          <w:tcPr>
            <w:tcW w:w="1951" w:type="dxa"/>
            <w:noWrap/>
            <w:vAlign w:val="center"/>
            <w:hideMark/>
          </w:tcPr>
          <w:p w14:paraId="35806D34" w14:textId="77777777" w:rsidR="00FA4998" w:rsidRPr="00DD1821" w:rsidRDefault="00FA4998" w:rsidP="00FA4998">
            <w:pPr>
              <w:overflowPunct/>
              <w:autoSpaceDE/>
              <w:autoSpaceDN/>
              <w:adjustRightInd/>
              <w:jc w:val="center"/>
              <w:textAlignment w:val="auto"/>
              <w:rPr>
                <w:rFonts w:ascii="Times New Roman" w:eastAsia="Calibri" w:hAnsi="Times New Roman"/>
                <w:bCs/>
                <w:sz w:val="18"/>
                <w:szCs w:val="18"/>
                <w:lang w:eastAsia="en-US"/>
              </w:rPr>
            </w:pPr>
            <w:r w:rsidRPr="00DD1821">
              <w:rPr>
                <w:rFonts w:ascii="Times New Roman" w:eastAsia="Calibri" w:hAnsi="Times New Roman"/>
                <w:bCs/>
                <w:sz w:val="18"/>
                <w:szCs w:val="18"/>
                <w:lang w:eastAsia="en-US"/>
              </w:rPr>
              <w:t>ТОВ "ФІНАНС ПРОФІТ ГРУП"</w:t>
            </w:r>
          </w:p>
        </w:tc>
        <w:tc>
          <w:tcPr>
            <w:tcW w:w="1168" w:type="dxa"/>
            <w:noWrap/>
            <w:vAlign w:val="center"/>
            <w:hideMark/>
          </w:tcPr>
          <w:p w14:paraId="1AEA2515" w14:textId="77777777" w:rsidR="00FA4998" w:rsidRPr="00DD1821" w:rsidRDefault="00FA4998" w:rsidP="00FA4998">
            <w:pPr>
              <w:overflowPunct/>
              <w:autoSpaceDE/>
              <w:autoSpaceDN/>
              <w:adjustRightInd/>
              <w:jc w:val="center"/>
              <w:textAlignment w:val="auto"/>
              <w:rPr>
                <w:rFonts w:ascii="Times New Roman" w:eastAsia="Calibri" w:hAnsi="Times New Roman"/>
                <w:bCs/>
                <w:sz w:val="18"/>
                <w:szCs w:val="18"/>
                <w:lang w:eastAsia="en-US"/>
              </w:rPr>
            </w:pPr>
            <w:proofErr w:type="spellStart"/>
            <w:r w:rsidRPr="00DD1821">
              <w:rPr>
                <w:rFonts w:ascii="Times New Roman" w:eastAsia="Calibri" w:hAnsi="Times New Roman"/>
                <w:bCs/>
                <w:sz w:val="18"/>
                <w:szCs w:val="18"/>
                <w:lang w:eastAsia="en-US"/>
              </w:rPr>
              <w:t>Авіас</w:t>
            </w:r>
            <w:proofErr w:type="spellEnd"/>
            <w:r w:rsidRPr="00DD1821">
              <w:rPr>
                <w:rFonts w:ascii="Times New Roman" w:eastAsia="Calibri" w:hAnsi="Times New Roman"/>
                <w:bCs/>
                <w:sz w:val="18"/>
                <w:szCs w:val="18"/>
                <w:lang w:eastAsia="en-US"/>
              </w:rPr>
              <w:t xml:space="preserve"> плюс</w:t>
            </w:r>
          </w:p>
        </w:tc>
        <w:tc>
          <w:tcPr>
            <w:tcW w:w="1559" w:type="dxa"/>
            <w:noWrap/>
            <w:vAlign w:val="center"/>
            <w:hideMark/>
          </w:tcPr>
          <w:p w14:paraId="239D4B28" w14:textId="77777777" w:rsidR="00FA4998" w:rsidRPr="00DD1821" w:rsidRDefault="00FA4998" w:rsidP="00FA4998">
            <w:pPr>
              <w:overflowPunct/>
              <w:autoSpaceDE/>
              <w:autoSpaceDN/>
              <w:adjustRightInd/>
              <w:jc w:val="center"/>
              <w:textAlignment w:val="auto"/>
              <w:rPr>
                <w:rFonts w:ascii="Times New Roman" w:eastAsia="Calibri" w:hAnsi="Times New Roman"/>
                <w:bCs/>
                <w:sz w:val="18"/>
                <w:szCs w:val="18"/>
                <w:lang w:eastAsia="en-US"/>
              </w:rPr>
            </w:pPr>
            <w:r w:rsidRPr="00DD1821">
              <w:rPr>
                <w:rFonts w:ascii="Times New Roman" w:eastAsia="Calibri" w:hAnsi="Times New Roman"/>
                <w:bCs/>
                <w:sz w:val="18"/>
                <w:szCs w:val="18"/>
                <w:lang w:eastAsia="en-US"/>
              </w:rPr>
              <w:t>22.10.2016</w:t>
            </w:r>
          </w:p>
        </w:tc>
        <w:tc>
          <w:tcPr>
            <w:tcW w:w="1467" w:type="dxa"/>
            <w:noWrap/>
            <w:vAlign w:val="center"/>
            <w:hideMark/>
          </w:tcPr>
          <w:p w14:paraId="6458FDAB" w14:textId="77777777" w:rsidR="00FA4998" w:rsidRPr="00DD1821" w:rsidRDefault="00FA4998" w:rsidP="00FA4998">
            <w:pPr>
              <w:overflowPunct/>
              <w:autoSpaceDE/>
              <w:autoSpaceDN/>
              <w:adjustRightInd/>
              <w:jc w:val="center"/>
              <w:textAlignment w:val="auto"/>
              <w:rPr>
                <w:rFonts w:ascii="Times New Roman" w:eastAsia="Calibri" w:hAnsi="Times New Roman"/>
                <w:bCs/>
                <w:sz w:val="18"/>
                <w:szCs w:val="18"/>
                <w:lang w:eastAsia="en-US"/>
              </w:rPr>
            </w:pPr>
            <w:r w:rsidRPr="00DD1821">
              <w:rPr>
                <w:rFonts w:ascii="Times New Roman" w:eastAsia="Calibri" w:hAnsi="Times New Roman"/>
                <w:bCs/>
                <w:sz w:val="18"/>
                <w:szCs w:val="18"/>
                <w:lang w:eastAsia="en-US"/>
              </w:rPr>
              <w:t>21,50</w:t>
            </w:r>
          </w:p>
        </w:tc>
        <w:tc>
          <w:tcPr>
            <w:tcW w:w="1418" w:type="dxa"/>
            <w:noWrap/>
            <w:vAlign w:val="center"/>
            <w:hideMark/>
          </w:tcPr>
          <w:p w14:paraId="4508758B" w14:textId="77777777" w:rsidR="00FA4998" w:rsidRPr="00DD1821" w:rsidRDefault="00FA4998" w:rsidP="00FA4998">
            <w:pPr>
              <w:overflowPunct/>
              <w:autoSpaceDE/>
              <w:autoSpaceDN/>
              <w:adjustRightInd/>
              <w:jc w:val="center"/>
              <w:textAlignment w:val="auto"/>
              <w:rPr>
                <w:rFonts w:ascii="Times New Roman" w:eastAsia="Calibri" w:hAnsi="Times New Roman"/>
                <w:bCs/>
                <w:sz w:val="18"/>
                <w:szCs w:val="18"/>
                <w:lang w:eastAsia="en-US"/>
              </w:rPr>
            </w:pPr>
            <w:r w:rsidRPr="00DD1821">
              <w:rPr>
                <w:rFonts w:ascii="Times New Roman" w:eastAsia="Calibri" w:hAnsi="Times New Roman"/>
                <w:bCs/>
                <w:sz w:val="18"/>
                <w:szCs w:val="18"/>
                <w:lang w:eastAsia="en-US"/>
              </w:rPr>
              <w:t>22,00</w:t>
            </w:r>
          </w:p>
        </w:tc>
        <w:tc>
          <w:tcPr>
            <w:tcW w:w="1435" w:type="dxa"/>
            <w:noWrap/>
            <w:vAlign w:val="center"/>
            <w:hideMark/>
          </w:tcPr>
          <w:p w14:paraId="709228F7" w14:textId="77777777" w:rsidR="00FA4998" w:rsidRPr="00DD1821" w:rsidRDefault="00FA4998" w:rsidP="00FA4998">
            <w:pPr>
              <w:overflowPunct/>
              <w:autoSpaceDE/>
              <w:autoSpaceDN/>
              <w:adjustRightInd/>
              <w:jc w:val="center"/>
              <w:textAlignment w:val="auto"/>
              <w:rPr>
                <w:rFonts w:ascii="Times New Roman" w:eastAsia="Calibri" w:hAnsi="Times New Roman"/>
                <w:bCs/>
                <w:sz w:val="18"/>
                <w:szCs w:val="18"/>
                <w:lang w:eastAsia="en-US"/>
              </w:rPr>
            </w:pPr>
            <w:r w:rsidRPr="00DD1821">
              <w:rPr>
                <w:rFonts w:ascii="Times New Roman" w:eastAsia="Calibri" w:hAnsi="Times New Roman"/>
                <w:bCs/>
                <w:sz w:val="18"/>
                <w:szCs w:val="18"/>
                <w:lang w:eastAsia="en-US"/>
              </w:rPr>
              <w:t>22,20</w:t>
            </w:r>
          </w:p>
        </w:tc>
      </w:tr>
      <w:tr w:rsidR="004F708E" w:rsidRPr="00FA4998" w14:paraId="55106CB8" w14:textId="77777777" w:rsidTr="004F708E">
        <w:trPr>
          <w:trHeight w:val="300"/>
        </w:trPr>
        <w:tc>
          <w:tcPr>
            <w:tcW w:w="1951" w:type="dxa"/>
            <w:noWrap/>
            <w:vAlign w:val="center"/>
            <w:hideMark/>
          </w:tcPr>
          <w:p w14:paraId="07570CC5" w14:textId="77777777" w:rsidR="004F708E" w:rsidRPr="00DD1821" w:rsidRDefault="004F708E" w:rsidP="004F708E">
            <w:pPr>
              <w:overflowPunct/>
              <w:autoSpaceDE/>
              <w:autoSpaceDN/>
              <w:adjustRightInd/>
              <w:jc w:val="center"/>
              <w:textAlignment w:val="auto"/>
              <w:rPr>
                <w:rFonts w:ascii="Times New Roman" w:eastAsia="Calibri" w:hAnsi="Times New Roman"/>
                <w:bCs/>
                <w:sz w:val="18"/>
                <w:szCs w:val="18"/>
                <w:lang w:eastAsia="en-US"/>
              </w:rPr>
            </w:pPr>
            <w:r w:rsidRPr="00DD1821">
              <w:rPr>
                <w:rFonts w:ascii="Times New Roman" w:eastAsia="Calibri" w:hAnsi="Times New Roman"/>
                <w:bCs/>
                <w:sz w:val="18"/>
                <w:szCs w:val="18"/>
                <w:lang w:eastAsia="en-US"/>
              </w:rPr>
              <w:t>ТОВ "КОУЧ ПРАЙМ"</w:t>
            </w:r>
          </w:p>
        </w:tc>
        <w:tc>
          <w:tcPr>
            <w:tcW w:w="1168" w:type="dxa"/>
            <w:noWrap/>
            <w:vAlign w:val="center"/>
            <w:hideMark/>
          </w:tcPr>
          <w:p w14:paraId="319196EB" w14:textId="77777777" w:rsidR="004F708E" w:rsidRPr="00DD1821" w:rsidRDefault="004F708E" w:rsidP="004F708E">
            <w:pPr>
              <w:overflowPunct/>
              <w:autoSpaceDE/>
              <w:autoSpaceDN/>
              <w:adjustRightInd/>
              <w:jc w:val="center"/>
              <w:textAlignment w:val="auto"/>
              <w:rPr>
                <w:rFonts w:ascii="Times New Roman" w:eastAsia="Calibri" w:hAnsi="Times New Roman"/>
                <w:bCs/>
                <w:sz w:val="18"/>
                <w:szCs w:val="18"/>
                <w:lang w:eastAsia="en-US"/>
              </w:rPr>
            </w:pPr>
            <w:proofErr w:type="spellStart"/>
            <w:r w:rsidRPr="00DD1821">
              <w:rPr>
                <w:rFonts w:ascii="Times New Roman" w:eastAsia="Calibri" w:hAnsi="Times New Roman"/>
                <w:bCs/>
                <w:sz w:val="18"/>
                <w:szCs w:val="18"/>
                <w:lang w:eastAsia="en-US"/>
              </w:rPr>
              <w:t>Авіас</w:t>
            </w:r>
            <w:proofErr w:type="spellEnd"/>
            <w:r w:rsidRPr="00DD1821">
              <w:rPr>
                <w:rFonts w:ascii="Times New Roman" w:eastAsia="Calibri" w:hAnsi="Times New Roman"/>
                <w:bCs/>
                <w:sz w:val="18"/>
                <w:szCs w:val="18"/>
                <w:lang w:eastAsia="en-US"/>
              </w:rPr>
              <w:t xml:space="preserve"> плюс</w:t>
            </w:r>
          </w:p>
        </w:tc>
        <w:tc>
          <w:tcPr>
            <w:tcW w:w="1559" w:type="dxa"/>
            <w:noWrap/>
            <w:vAlign w:val="center"/>
            <w:hideMark/>
          </w:tcPr>
          <w:p w14:paraId="3957756F" w14:textId="77777777" w:rsidR="004F708E" w:rsidRPr="00DD1821" w:rsidRDefault="004F708E" w:rsidP="004F708E">
            <w:pPr>
              <w:overflowPunct/>
              <w:autoSpaceDE/>
              <w:autoSpaceDN/>
              <w:adjustRightInd/>
              <w:jc w:val="center"/>
              <w:textAlignment w:val="auto"/>
              <w:rPr>
                <w:rFonts w:ascii="Times New Roman" w:eastAsia="Calibri" w:hAnsi="Times New Roman"/>
                <w:bCs/>
                <w:sz w:val="18"/>
                <w:szCs w:val="18"/>
                <w:lang w:eastAsia="en-US"/>
              </w:rPr>
            </w:pPr>
            <w:r w:rsidRPr="00DD1821">
              <w:rPr>
                <w:rFonts w:ascii="Times New Roman" w:eastAsia="Calibri" w:hAnsi="Times New Roman"/>
                <w:bCs/>
                <w:sz w:val="18"/>
                <w:szCs w:val="18"/>
                <w:lang w:eastAsia="en-US"/>
              </w:rPr>
              <w:t>25.10.2016</w:t>
            </w:r>
          </w:p>
        </w:tc>
        <w:tc>
          <w:tcPr>
            <w:tcW w:w="1467" w:type="dxa"/>
            <w:noWrap/>
            <w:hideMark/>
          </w:tcPr>
          <w:p w14:paraId="6B4108C6" w14:textId="13C53CA5" w:rsidR="004F708E" w:rsidRPr="00DD1821" w:rsidRDefault="004F708E" w:rsidP="004F708E">
            <w:pPr>
              <w:overflowPunct/>
              <w:autoSpaceDE/>
              <w:autoSpaceDN/>
              <w:adjustRightInd/>
              <w:jc w:val="center"/>
              <w:textAlignment w:val="auto"/>
              <w:rPr>
                <w:rFonts w:ascii="Times New Roman" w:eastAsia="Calibri" w:hAnsi="Times New Roman"/>
                <w:bCs/>
                <w:sz w:val="18"/>
                <w:szCs w:val="18"/>
                <w:lang w:eastAsia="en-US"/>
              </w:rPr>
            </w:pPr>
            <w:r w:rsidRPr="00BB4AA8">
              <w:rPr>
                <w:rFonts w:ascii="Times New Roman" w:hAnsi="Times New Roman"/>
                <w:bCs/>
                <w:i/>
                <w:sz w:val="18"/>
                <w:szCs w:val="18"/>
              </w:rPr>
              <w:t>[інформація визначена як інформація з обмеженим доступом]</w:t>
            </w:r>
          </w:p>
        </w:tc>
        <w:tc>
          <w:tcPr>
            <w:tcW w:w="1418" w:type="dxa"/>
            <w:noWrap/>
            <w:hideMark/>
          </w:tcPr>
          <w:p w14:paraId="38FA91E3" w14:textId="6BE37CDC" w:rsidR="004F708E" w:rsidRPr="00DD1821" w:rsidRDefault="004F708E" w:rsidP="004F708E">
            <w:pPr>
              <w:overflowPunct/>
              <w:autoSpaceDE/>
              <w:autoSpaceDN/>
              <w:adjustRightInd/>
              <w:jc w:val="center"/>
              <w:textAlignment w:val="auto"/>
              <w:rPr>
                <w:rFonts w:ascii="Times New Roman" w:eastAsia="Calibri" w:hAnsi="Times New Roman"/>
                <w:bCs/>
                <w:sz w:val="18"/>
                <w:szCs w:val="18"/>
                <w:lang w:eastAsia="en-US"/>
              </w:rPr>
            </w:pPr>
            <w:r w:rsidRPr="00BB4AA8">
              <w:rPr>
                <w:rFonts w:ascii="Times New Roman" w:hAnsi="Times New Roman"/>
                <w:bCs/>
                <w:i/>
                <w:sz w:val="18"/>
                <w:szCs w:val="18"/>
              </w:rPr>
              <w:t>[інформація визначена як інформація з обмеженим доступом]</w:t>
            </w:r>
          </w:p>
        </w:tc>
        <w:tc>
          <w:tcPr>
            <w:tcW w:w="1435" w:type="dxa"/>
            <w:shd w:val="pct15" w:color="auto" w:fill="auto"/>
            <w:noWrap/>
            <w:vAlign w:val="center"/>
            <w:hideMark/>
          </w:tcPr>
          <w:p w14:paraId="7FBB71F9" w14:textId="77777777" w:rsidR="004F708E" w:rsidRPr="00DD1821" w:rsidRDefault="004F708E" w:rsidP="004F708E">
            <w:pPr>
              <w:overflowPunct/>
              <w:autoSpaceDE/>
              <w:autoSpaceDN/>
              <w:adjustRightInd/>
              <w:jc w:val="center"/>
              <w:textAlignment w:val="auto"/>
              <w:rPr>
                <w:rFonts w:ascii="Times New Roman" w:eastAsia="Calibri" w:hAnsi="Times New Roman"/>
                <w:bCs/>
                <w:sz w:val="18"/>
                <w:szCs w:val="18"/>
                <w:highlight w:val="lightGray"/>
                <w:lang w:eastAsia="en-US"/>
              </w:rPr>
            </w:pPr>
          </w:p>
        </w:tc>
      </w:tr>
    </w:tbl>
    <w:p w14:paraId="7227B412" w14:textId="77777777" w:rsidR="00E72FBC" w:rsidRPr="00E137EA" w:rsidRDefault="00E72FBC" w:rsidP="00DC0E3B">
      <w:pPr>
        <w:overflowPunct/>
        <w:autoSpaceDE/>
        <w:autoSpaceDN/>
        <w:adjustRightInd/>
        <w:ind w:left="709"/>
        <w:jc w:val="both"/>
        <w:textAlignment w:val="auto"/>
        <w:rPr>
          <w:rFonts w:ascii="Times New Roman" w:hAnsi="Times New Roman"/>
          <w:szCs w:val="24"/>
        </w:rPr>
      </w:pPr>
      <w:r w:rsidRPr="00E137EA">
        <w:rPr>
          <w:rFonts w:ascii="Times New Roman" w:hAnsi="Times New Roman"/>
          <w:szCs w:val="24"/>
        </w:rPr>
        <w:t>Протягом листопада 2016 року ціни на бензини в мережі АЗС «АВІАС» утримуються від будь яких змін.</w:t>
      </w:r>
    </w:p>
    <w:p w14:paraId="7833FF96" w14:textId="77777777" w:rsidR="00A26973" w:rsidRDefault="00E72FBC" w:rsidP="004A27F5">
      <w:pPr>
        <w:overflowPunct/>
        <w:autoSpaceDE/>
        <w:autoSpaceDN/>
        <w:adjustRightInd/>
        <w:ind w:left="709"/>
        <w:jc w:val="both"/>
        <w:textAlignment w:val="auto"/>
        <w:rPr>
          <w:rFonts w:ascii="Times New Roman" w:hAnsi="Times New Roman"/>
          <w:szCs w:val="24"/>
        </w:rPr>
      </w:pPr>
      <w:r w:rsidRPr="00E137EA">
        <w:rPr>
          <w:rFonts w:ascii="Times New Roman" w:hAnsi="Times New Roman"/>
          <w:szCs w:val="24"/>
        </w:rPr>
        <w:t xml:space="preserve">23.12.2016 оператори АЗС мережі «АВІАС» одночасно змінюють та встановлюють </w:t>
      </w:r>
      <w:r w:rsidR="00B53AD6">
        <w:rPr>
          <w:rFonts w:ascii="Times New Roman" w:hAnsi="Times New Roman"/>
          <w:szCs w:val="24"/>
        </w:rPr>
        <w:t>такі</w:t>
      </w:r>
      <w:r w:rsidRPr="00E137EA">
        <w:rPr>
          <w:rFonts w:ascii="Times New Roman" w:hAnsi="Times New Roman"/>
          <w:szCs w:val="24"/>
        </w:rPr>
        <w:t xml:space="preserve"> роздрібні ціни на бензин:</w:t>
      </w:r>
    </w:p>
    <w:p w14:paraId="7DE110CE" w14:textId="113A0627" w:rsidR="004A27F5" w:rsidRDefault="004A27F5" w:rsidP="00932A39">
      <w:pPr>
        <w:overflowPunct/>
        <w:autoSpaceDE/>
        <w:autoSpaceDN/>
        <w:adjustRightInd/>
        <w:textAlignment w:val="auto"/>
        <w:rPr>
          <w:rFonts w:ascii="Times New Roman" w:hAnsi="Times New Roman"/>
          <w:szCs w:val="24"/>
        </w:rPr>
      </w:pPr>
    </w:p>
    <w:p w14:paraId="7A0AADF4" w14:textId="06C054CB" w:rsidR="004F708E" w:rsidRDefault="004F708E" w:rsidP="00932A39">
      <w:pPr>
        <w:overflowPunct/>
        <w:autoSpaceDE/>
        <w:autoSpaceDN/>
        <w:adjustRightInd/>
        <w:textAlignment w:val="auto"/>
        <w:rPr>
          <w:rFonts w:ascii="Times New Roman" w:hAnsi="Times New Roman"/>
          <w:szCs w:val="24"/>
        </w:rPr>
      </w:pPr>
    </w:p>
    <w:p w14:paraId="1B8199A2" w14:textId="77777777" w:rsidR="004F708E" w:rsidRDefault="004F708E" w:rsidP="00932A39">
      <w:pPr>
        <w:overflowPunct/>
        <w:autoSpaceDE/>
        <w:autoSpaceDN/>
        <w:adjustRightInd/>
        <w:textAlignment w:val="auto"/>
        <w:rPr>
          <w:rFonts w:ascii="Times New Roman" w:hAnsi="Times New Roman"/>
          <w:szCs w:val="24"/>
        </w:rPr>
      </w:pPr>
    </w:p>
    <w:p w14:paraId="3E4E9DA8" w14:textId="77777777" w:rsidR="00E72FBC" w:rsidRDefault="00E72FBC" w:rsidP="00192DD5">
      <w:pPr>
        <w:overflowPunct/>
        <w:autoSpaceDE/>
        <w:autoSpaceDN/>
        <w:adjustRightInd/>
        <w:ind w:left="709"/>
        <w:jc w:val="right"/>
        <w:textAlignment w:val="auto"/>
        <w:rPr>
          <w:rFonts w:ascii="Times New Roman" w:hAnsi="Times New Roman"/>
          <w:szCs w:val="24"/>
        </w:rPr>
      </w:pPr>
      <w:r>
        <w:rPr>
          <w:rFonts w:ascii="Times New Roman" w:hAnsi="Times New Roman"/>
          <w:szCs w:val="24"/>
        </w:rPr>
        <w:lastRenderedPageBreak/>
        <w:t>Таблиця  7</w:t>
      </w:r>
    </w:p>
    <w:p w14:paraId="69030262" w14:textId="77777777" w:rsidR="00E72FBC" w:rsidRPr="00D24398" w:rsidRDefault="00E72FBC" w:rsidP="00DC0E3B">
      <w:pPr>
        <w:overflowPunct/>
        <w:autoSpaceDE/>
        <w:autoSpaceDN/>
        <w:adjustRightInd/>
        <w:ind w:left="709"/>
        <w:jc w:val="both"/>
        <w:textAlignment w:val="auto"/>
        <w:rPr>
          <w:rFonts w:ascii="Calibri" w:hAnsi="Calibri"/>
          <w:noProof/>
          <w:lang w:eastAsia="en-US"/>
        </w:rPr>
      </w:pPr>
    </w:p>
    <w:tbl>
      <w:tblPr>
        <w:tblStyle w:val="4"/>
        <w:tblW w:w="9024" w:type="dxa"/>
        <w:tblInd w:w="817" w:type="dxa"/>
        <w:tblLayout w:type="fixed"/>
        <w:tblLook w:val="04A0" w:firstRow="1" w:lastRow="0" w:firstColumn="1" w:lastColumn="0" w:noHBand="0" w:noVBand="1"/>
      </w:tblPr>
      <w:tblGrid>
        <w:gridCol w:w="2126"/>
        <w:gridCol w:w="1207"/>
        <w:gridCol w:w="1438"/>
        <w:gridCol w:w="1418"/>
        <w:gridCol w:w="1404"/>
        <w:gridCol w:w="1431"/>
      </w:tblGrid>
      <w:tr w:rsidR="00E46B0A" w:rsidRPr="00E46B0A" w14:paraId="36D71F6F" w14:textId="77777777" w:rsidTr="00D84D80">
        <w:trPr>
          <w:trHeight w:val="570"/>
        </w:trPr>
        <w:tc>
          <w:tcPr>
            <w:tcW w:w="2126" w:type="dxa"/>
            <w:vAlign w:val="center"/>
            <w:hideMark/>
          </w:tcPr>
          <w:p w14:paraId="337F46F7" w14:textId="77777777" w:rsidR="00E46B0A" w:rsidRPr="00E46B0A" w:rsidRDefault="00E46B0A" w:rsidP="00E46B0A">
            <w:pPr>
              <w:overflowPunct/>
              <w:autoSpaceDE/>
              <w:autoSpaceDN/>
              <w:adjustRightInd/>
              <w:jc w:val="center"/>
              <w:textAlignment w:val="auto"/>
              <w:rPr>
                <w:rFonts w:ascii="Times New Roman" w:eastAsia="Calibri" w:hAnsi="Times New Roman"/>
                <w:bCs/>
                <w:sz w:val="18"/>
                <w:szCs w:val="18"/>
                <w:lang w:val="ru-RU" w:eastAsia="en-US"/>
              </w:rPr>
            </w:pPr>
            <w:r w:rsidRPr="00E46B0A">
              <w:rPr>
                <w:rFonts w:ascii="Times New Roman" w:eastAsia="Calibri" w:hAnsi="Times New Roman"/>
                <w:bCs/>
                <w:sz w:val="18"/>
                <w:szCs w:val="18"/>
                <w:lang w:val="ru-RU" w:eastAsia="en-US"/>
              </w:rPr>
              <w:t xml:space="preserve">оператор АЗС </w:t>
            </w:r>
            <w:proofErr w:type="spellStart"/>
            <w:r w:rsidRPr="00E46B0A">
              <w:rPr>
                <w:rFonts w:ascii="Times New Roman" w:eastAsia="Calibri" w:hAnsi="Times New Roman"/>
                <w:bCs/>
                <w:sz w:val="18"/>
                <w:szCs w:val="18"/>
                <w:lang w:val="ru-RU" w:eastAsia="en-US"/>
              </w:rPr>
              <w:t>мережі</w:t>
            </w:r>
            <w:proofErr w:type="spellEnd"/>
            <w:r w:rsidRPr="00E46B0A">
              <w:rPr>
                <w:rFonts w:ascii="Times New Roman" w:eastAsia="Calibri" w:hAnsi="Times New Roman"/>
                <w:bCs/>
                <w:sz w:val="18"/>
                <w:szCs w:val="18"/>
                <w:lang w:val="ru-RU" w:eastAsia="en-US"/>
              </w:rPr>
              <w:t xml:space="preserve"> "АВІАС"</w:t>
            </w:r>
          </w:p>
        </w:tc>
        <w:tc>
          <w:tcPr>
            <w:tcW w:w="1207" w:type="dxa"/>
            <w:vAlign w:val="center"/>
            <w:hideMark/>
          </w:tcPr>
          <w:p w14:paraId="34D231A5" w14:textId="77777777" w:rsidR="00E46B0A" w:rsidRPr="00E46B0A" w:rsidRDefault="00E46B0A" w:rsidP="00E46B0A">
            <w:pPr>
              <w:overflowPunct/>
              <w:autoSpaceDE/>
              <w:autoSpaceDN/>
              <w:adjustRightInd/>
              <w:jc w:val="center"/>
              <w:textAlignment w:val="auto"/>
              <w:rPr>
                <w:rFonts w:ascii="Times New Roman" w:eastAsia="Calibri" w:hAnsi="Times New Roman"/>
                <w:bCs/>
                <w:sz w:val="18"/>
                <w:szCs w:val="18"/>
                <w:lang w:val="ru-RU" w:eastAsia="en-US"/>
              </w:rPr>
            </w:pPr>
            <w:r w:rsidRPr="00E46B0A">
              <w:rPr>
                <w:rFonts w:ascii="Times New Roman" w:eastAsia="Calibri" w:hAnsi="Times New Roman"/>
                <w:bCs/>
                <w:sz w:val="18"/>
                <w:szCs w:val="18"/>
                <w:lang w:val="ru-RU" w:eastAsia="en-US"/>
              </w:rPr>
              <w:t>Бренд</w:t>
            </w:r>
          </w:p>
        </w:tc>
        <w:tc>
          <w:tcPr>
            <w:tcW w:w="1438" w:type="dxa"/>
            <w:vAlign w:val="center"/>
            <w:hideMark/>
          </w:tcPr>
          <w:p w14:paraId="7EC75E74" w14:textId="77777777" w:rsidR="00E46B0A" w:rsidRPr="00E46B0A" w:rsidRDefault="00E46B0A" w:rsidP="00E46B0A">
            <w:pPr>
              <w:overflowPunct/>
              <w:autoSpaceDE/>
              <w:autoSpaceDN/>
              <w:adjustRightInd/>
              <w:jc w:val="center"/>
              <w:textAlignment w:val="auto"/>
              <w:rPr>
                <w:rFonts w:ascii="Times New Roman" w:eastAsia="Calibri" w:hAnsi="Times New Roman"/>
                <w:bCs/>
                <w:sz w:val="18"/>
                <w:szCs w:val="18"/>
                <w:lang w:val="ru-RU" w:eastAsia="en-US"/>
              </w:rPr>
            </w:pPr>
            <w:r w:rsidRPr="00E46B0A">
              <w:rPr>
                <w:rFonts w:ascii="Times New Roman" w:eastAsia="Calibri" w:hAnsi="Times New Roman"/>
                <w:bCs/>
                <w:sz w:val="18"/>
                <w:szCs w:val="18"/>
                <w:lang w:val="ru-RU" w:eastAsia="en-US"/>
              </w:rPr>
              <w:t xml:space="preserve">дата </w:t>
            </w:r>
            <w:proofErr w:type="spellStart"/>
            <w:r w:rsidRPr="00E46B0A">
              <w:rPr>
                <w:rFonts w:ascii="Times New Roman" w:eastAsia="Calibri" w:hAnsi="Times New Roman"/>
                <w:bCs/>
                <w:sz w:val="18"/>
                <w:szCs w:val="18"/>
                <w:lang w:val="ru-RU" w:eastAsia="en-US"/>
              </w:rPr>
              <w:t>розпорядження</w:t>
            </w:r>
            <w:proofErr w:type="spellEnd"/>
            <w:r w:rsidRPr="00E46B0A">
              <w:rPr>
                <w:rFonts w:ascii="Times New Roman" w:eastAsia="Calibri" w:hAnsi="Times New Roman"/>
                <w:bCs/>
                <w:sz w:val="18"/>
                <w:szCs w:val="18"/>
                <w:lang w:val="ru-RU" w:eastAsia="en-US"/>
              </w:rPr>
              <w:t>/наказу</w:t>
            </w:r>
          </w:p>
        </w:tc>
        <w:tc>
          <w:tcPr>
            <w:tcW w:w="1418" w:type="dxa"/>
            <w:vAlign w:val="center"/>
            <w:hideMark/>
          </w:tcPr>
          <w:p w14:paraId="417F8E56" w14:textId="77777777" w:rsidR="00E46B0A" w:rsidRPr="00E46B0A" w:rsidRDefault="00E46B0A" w:rsidP="00E46B0A">
            <w:pPr>
              <w:overflowPunct/>
              <w:autoSpaceDE/>
              <w:autoSpaceDN/>
              <w:adjustRightInd/>
              <w:jc w:val="center"/>
              <w:textAlignment w:val="auto"/>
              <w:rPr>
                <w:rFonts w:ascii="Times New Roman" w:eastAsia="Calibri" w:hAnsi="Times New Roman"/>
                <w:bCs/>
                <w:sz w:val="18"/>
                <w:szCs w:val="18"/>
                <w:lang w:val="ru-RU" w:eastAsia="en-US"/>
              </w:rPr>
            </w:pPr>
            <w:r w:rsidRPr="00E46B0A">
              <w:rPr>
                <w:rFonts w:ascii="Times New Roman" w:eastAsia="Calibri" w:hAnsi="Times New Roman"/>
                <w:bCs/>
                <w:sz w:val="18"/>
                <w:szCs w:val="18"/>
                <w:lang w:val="ru-RU" w:eastAsia="en-US"/>
              </w:rPr>
              <w:t xml:space="preserve">Бензин марки А-92 </w:t>
            </w:r>
            <w:proofErr w:type="spellStart"/>
            <w:r w:rsidRPr="00E46B0A">
              <w:rPr>
                <w:rFonts w:ascii="Times New Roman" w:eastAsia="Calibri" w:hAnsi="Times New Roman"/>
                <w:bCs/>
                <w:sz w:val="18"/>
                <w:szCs w:val="18"/>
                <w:lang w:val="ru-RU" w:eastAsia="en-US"/>
              </w:rPr>
              <w:t>Energy</w:t>
            </w:r>
            <w:proofErr w:type="spellEnd"/>
          </w:p>
        </w:tc>
        <w:tc>
          <w:tcPr>
            <w:tcW w:w="1404" w:type="dxa"/>
            <w:vAlign w:val="center"/>
            <w:hideMark/>
          </w:tcPr>
          <w:p w14:paraId="55845F5E" w14:textId="77777777" w:rsidR="00E46B0A" w:rsidRPr="00E46B0A" w:rsidRDefault="00E46B0A" w:rsidP="00E46B0A">
            <w:pPr>
              <w:overflowPunct/>
              <w:autoSpaceDE/>
              <w:autoSpaceDN/>
              <w:adjustRightInd/>
              <w:jc w:val="center"/>
              <w:textAlignment w:val="auto"/>
              <w:rPr>
                <w:rFonts w:ascii="Times New Roman" w:eastAsia="Calibri" w:hAnsi="Times New Roman"/>
                <w:bCs/>
                <w:sz w:val="18"/>
                <w:szCs w:val="18"/>
                <w:lang w:val="ru-RU" w:eastAsia="en-US"/>
              </w:rPr>
            </w:pPr>
            <w:r w:rsidRPr="00E46B0A">
              <w:rPr>
                <w:rFonts w:ascii="Times New Roman" w:eastAsia="Calibri" w:hAnsi="Times New Roman"/>
                <w:bCs/>
                <w:sz w:val="18"/>
                <w:szCs w:val="18"/>
                <w:lang w:val="ru-RU" w:eastAsia="en-US"/>
              </w:rPr>
              <w:t>Бензин марки А-95</w:t>
            </w:r>
          </w:p>
        </w:tc>
        <w:tc>
          <w:tcPr>
            <w:tcW w:w="1431" w:type="dxa"/>
            <w:vAlign w:val="center"/>
            <w:hideMark/>
          </w:tcPr>
          <w:p w14:paraId="524B8917" w14:textId="77777777" w:rsidR="00E46B0A" w:rsidRPr="00E46B0A" w:rsidRDefault="00E46B0A" w:rsidP="00E46B0A">
            <w:pPr>
              <w:overflowPunct/>
              <w:autoSpaceDE/>
              <w:autoSpaceDN/>
              <w:adjustRightInd/>
              <w:jc w:val="center"/>
              <w:textAlignment w:val="auto"/>
              <w:rPr>
                <w:rFonts w:ascii="Times New Roman" w:eastAsia="Calibri" w:hAnsi="Times New Roman"/>
                <w:bCs/>
                <w:sz w:val="18"/>
                <w:szCs w:val="18"/>
                <w:lang w:val="ru-RU" w:eastAsia="en-US"/>
              </w:rPr>
            </w:pPr>
            <w:r w:rsidRPr="00E46B0A">
              <w:rPr>
                <w:rFonts w:ascii="Times New Roman" w:eastAsia="Calibri" w:hAnsi="Times New Roman"/>
                <w:bCs/>
                <w:sz w:val="18"/>
                <w:szCs w:val="18"/>
                <w:lang w:val="ru-RU" w:eastAsia="en-US"/>
              </w:rPr>
              <w:t xml:space="preserve">Бензин марки А-95 </w:t>
            </w:r>
            <w:proofErr w:type="spellStart"/>
            <w:r w:rsidRPr="00E46B0A">
              <w:rPr>
                <w:rFonts w:ascii="Times New Roman" w:eastAsia="Calibri" w:hAnsi="Times New Roman"/>
                <w:bCs/>
                <w:sz w:val="18"/>
                <w:szCs w:val="18"/>
                <w:lang w:val="ru-RU" w:eastAsia="en-US"/>
              </w:rPr>
              <w:t>Energy</w:t>
            </w:r>
            <w:proofErr w:type="spellEnd"/>
          </w:p>
        </w:tc>
      </w:tr>
      <w:tr w:rsidR="00E46B0A" w:rsidRPr="00E46B0A" w14:paraId="0F263345" w14:textId="77777777" w:rsidTr="00D84D80">
        <w:trPr>
          <w:trHeight w:val="300"/>
        </w:trPr>
        <w:tc>
          <w:tcPr>
            <w:tcW w:w="2126" w:type="dxa"/>
            <w:noWrap/>
            <w:vAlign w:val="center"/>
            <w:hideMark/>
          </w:tcPr>
          <w:p w14:paraId="75DDA443" w14:textId="77777777" w:rsidR="00E46B0A" w:rsidRPr="00E46B0A" w:rsidRDefault="00E46B0A" w:rsidP="00E46B0A">
            <w:pPr>
              <w:overflowPunct/>
              <w:autoSpaceDE/>
              <w:autoSpaceDN/>
              <w:adjustRightInd/>
              <w:jc w:val="center"/>
              <w:textAlignment w:val="auto"/>
              <w:rPr>
                <w:rFonts w:ascii="Times New Roman" w:eastAsia="Calibri" w:hAnsi="Times New Roman"/>
                <w:bCs/>
                <w:sz w:val="18"/>
                <w:szCs w:val="18"/>
                <w:lang w:val="ru-RU" w:eastAsia="en-US"/>
              </w:rPr>
            </w:pPr>
            <w:r w:rsidRPr="00E46B0A">
              <w:rPr>
                <w:rFonts w:ascii="Times New Roman" w:eastAsia="Calibri" w:hAnsi="Times New Roman"/>
                <w:bCs/>
                <w:sz w:val="18"/>
                <w:szCs w:val="18"/>
                <w:lang w:val="ru-RU" w:eastAsia="en-US"/>
              </w:rPr>
              <w:t>ПАТ "УКРНАФТА"</w:t>
            </w:r>
          </w:p>
        </w:tc>
        <w:tc>
          <w:tcPr>
            <w:tcW w:w="1207" w:type="dxa"/>
            <w:noWrap/>
            <w:vAlign w:val="center"/>
            <w:hideMark/>
          </w:tcPr>
          <w:p w14:paraId="52F38E5B" w14:textId="77777777" w:rsidR="00E46B0A" w:rsidRPr="00E46B0A" w:rsidRDefault="00E46B0A" w:rsidP="00E46B0A">
            <w:pPr>
              <w:overflowPunct/>
              <w:autoSpaceDE/>
              <w:autoSpaceDN/>
              <w:adjustRightInd/>
              <w:jc w:val="center"/>
              <w:textAlignment w:val="auto"/>
              <w:rPr>
                <w:rFonts w:ascii="Times New Roman" w:eastAsia="Calibri" w:hAnsi="Times New Roman"/>
                <w:bCs/>
                <w:sz w:val="18"/>
                <w:szCs w:val="18"/>
                <w:lang w:val="ru-RU" w:eastAsia="en-US"/>
              </w:rPr>
            </w:pPr>
            <w:proofErr w:type="spellStart"/>
            <w:r w:rsidRPr="00E46B0A">
              <w:rPr>
                <w:rFonts w:ascii="Times New Roman" w:eastAsia="Calibri" w:hAnsi="Times New Roman"/>
                <w:bCs/>
                <w:sz w:val="18"/>
                <w:szCs w:val="18"/>
                <w:lang w:val="ru-RU" w:eastAsia="en-US"/>
              </w:rPr>
              <w:t>Укрнафта</w:t>
            </w:r>
            <w:proofErr w:type="spellEnd"/>
          </w:p>
        </w:tc>
        <w:tc>
          <w:tcPr>
            <w:tcW w:w="1438" w:type="dxa"/>
            <w:noWrap/>
            <w:vAlign w:val="center"/>
            <w:hideMark/>
          </w:tcPr>
          <w:p w14:paraId="64A9282D" w14:textId="77777777" w:rsidR="00E46B0A" w:rsidRPr="00E46B0A" w:rsidRDefault="00E46B0A" w:rsidP="00E46B0A">
            <w:pPr>
              <w:overflowPunct/>
              <w:autoSpaceDE/>
              <w:autoSpaceDN/>
              <w:adjustRightInd/>
              <w:jc w:val="center"/>
              <w:textAlignment w:val="auto"/>
              <w:rPr>
                <w:rFonts w:ascii="Times New Roman" w:eastAsia="Calibri" w:hAnsi="Times New Roman"/>
                <w:bCs/>
                <w:sz w:val="18"/>
                <w:szCs w:val="18"/>
                <w:lang w:val="ru-RU" w:eastAsia="en-US"/>
              </w:rPr>
            </w:pPr>
            <w:r w:rsidRPr="00E46B0A">
              <w:rPr>
                <w:rFonts w:ascii="Times New Roman" w:eastAsia="Calibri" w:hAnsi="Times New Roman"/>
                <w:bCs/>
                <w:sz w:val="18"/>
                <w:szCs w:val="18"/>
                <w:lang w:val="ru-RU" w:eastAsia="en-US"/>
              </w:rPr>
              <w:t>23.12.2016</w:t>
            </w:r>
          </w:p>
        </w:tc>
        <w:tc>
          <w:tcPr>
            <w:tcW w:w="1418" w:type="dxa"/>
            <w:noWrap/>
            <w:vAlign w:val="center"/>
            <w:hideMark/>
          </w:tcPr>
          <w:p w14:paraId="48772E7F" w14:textId="77777777" w:rsidR="00E46B0A" w:rsidRPr="00E46B0A" w:rsidRDefault="00E46B0A" w:rsidP="00E46B0A">
            <w:pPr>
              <w:overflowPunct/>
              <w:autoSpaceDE/>
              <w:autoSpaceDN/>
              <w:adjustRightInd/>
              <w:jc w:val="center"/>
              <w:textAlignment w:val="auto"/>
              <w:rPr>
                <w:rFonts w:ascii="Times New Roman" w:eastAsia="Calibri" w:hAnsi="Times New Roman"/>
                <w:bCs/>
                <w:sz w:val="18"/>
                <w:szCs w:val="18"/>
                <w:lang w:val="ru-RU" w:eastAsia="en-US"/>
              </w:rPr>
            </w:pPr>
            <w:r w:rsidRPr="00E46B0A">
              <w:rPr>
                <w:rFonts w:ascii="Times New Roman" w:eastAsia="Calibri" w:hAnsi="Times New Roman"/>
                <w:bCs/>
                <w:sz w:val="18"/>
                <w:szCs w:val="18"/>
                <w:lang w:val="ru-RU" w:eastAsia="en-US"/>
              </w:rPr>
              <w:t>22,00</w:t>
            </w:r>
          </w:p>
        </w:tc>
        <w:tc>
          <w:tcPr>
            <w:tcW w:w="1404" w:type="dxa"/>
            <w:noWrap/>
            <w:vAlign w:val="center"/>
            <w:hideMark/>
          </w:tcPr>
          <w:p w14:paraId="1F3FAA69" w14:textId="77777777" w:rsidR="00E46B0A" w:rsidRPr="00E46B0A" w:rsidRDefault="00E46B0A" w:rsidP="00E46B0A">
            <w:pPr>
              <w:overflowPunct/>
              <w:autoSpaceDE/>
              <w:autoSpaceDN/>
              <w:adjustRightInd/>
              <w:jc w:val="center"/>
              <w:textAlignment w:val="auto"/>
              <w:rPr>
                <w:rFonts w:ascii="Times New Roman" w:eastAsia="Calibri" w:hAnsi="Times New Roman"/>
                <w:bCs/>
                <w:sz w:val="18"/>
                <w:szCs w:val="18"/>
                <w:lang w:val="ru-RU" w:eastAsia="en-US"/>
              </w:rPr>
            </w:pPr>
            <w:r w:rsidRPr="00E46B0A">
              <w:rPr>
                <w:rFonts w:ascii="Times New Roman" w:eastAsia="Calibri" w:hAnsi="Times New Roman"/>
                <w:bCs/>
                <w:sz w:val="18"/>
                <w:szCs w:val="18"/>
                <w:lang w:val="ru-RU" w:eastAsia="en-US"/>
              </w:rPr>
              <w:t>22,50</w:t>
            </w:r>
          </w:p>
        </w:tc>
        <w:tc>
          <w:tcPr>
            <w:tcW w:w="1431" w:type="dxa"/>
            <w:noWrap/>
            <w:vAlign w:val="center"/>
            <w:hideMark/>
          </w:tcPr>
          <w:p w14:paraId="687943AD" w14:textId="77777777" w:rsidR="00E46B0A" w:rsidRPr="00E46B0A" w:rsidRDefault="00E46B0A" w:rsidP="00E46B0A">
            <w:pPr>
              <w:overflowPunct/>
              <w:autoSpaceDE/>
              <w:autoSpaceDN/>
              <w:adjustRightInd/>
              <w:jc w:val="center"/>
              <w:textAlignment w:val="auto"/>
              <w:rPr>
                <w:rFonts w:ascii="Times New Roman" w:eastAsia="Calibri" w:hAnsi="Times New Roman"/>
                <w:bCs/>
                <w:sz w:val="18"/>
                <w:szCs w:val="18"/>
                <w:lang w:val="ru-RU" w:eastAsia="en-US"/>
              </w:rPr>
            </w:pPr>
            <w:r w:rsidRPr="00E46B0A">
              <w:rPr>
                <w:rFonts w:ascii="Times New Roman" w:eastAsia="Calibri" w:hAnsi="Times New Roman"/>
                <w:bCs/>
                <w:sz w:val="18"/>
                <w:szCs w:val="18"/>
                <w:lang w:val="ru-RU" w:eastAsia="en-US"/>
              </w:rPr>
              <w:t>22,70</w:t>
            </w:r>
          </w:p>
        </w:tc>
      </w:tr>
      <w:tr w:rsidR="00E46B0A" w:rsidRPr="00E46B0A" w14:paraId="54DC76B2" w14:textId="77777777" w:rsidTr="00D84D80">
        <w:trPr>
          <w:trHeight w:val="300"/>
        </w:trPr>
        <w:tc>
          <w:tcPr>
            <w:tcW w:w="2126" w:type="dxa"/>
            <w:noWrap/>
            <w:vAlign w:val="center"/>
            <w:hideMark/>
          </w:tcPr>
          <w:p w14:paraId="4789955D" w14:textId="77777777" w:rsidR="00E46B0A" w:rsidRPr="00E46B0A" w:rsidRDefault="00E46B0A" w:rsidP="00E46B0A">
            <w:pPr>
              <w:overflowPunct/>
              <w:autoSpaceDE/>
              <w:autoSpaceDN/>
              <w:adjustRightInd/>
              <w:jc w:val="center"/>
              <w:textAlignment w:val="auto"/>
              <w:rPr>
                <w:rFonts w:ascii="Times New Roman" w:eastAsia="Calibri" w:hAnsi="Times New Roman"/>
                <w:bCs/>
                <w:sz w:val="18"/>
                <w:szCs w:val="18"/>
                <w:lang w:val="ru-RU" w:eastAsia="en-US"/>
              </w:rPr>
            </w:pPr>
            <w:r w:rsidRPr="00E46B0A">
              <w:rPr>
                <w:rFonts w:ascii="Times New Roman" w:eastAsia="Calibri" w:hAnsi="Times New Roman"/>
                <w:bCs/>
                <w:sz w:val="18"/>
                <w:szCs w:val="18"/>
                <w:lang w:val="ru-RU" w:eastAsia="en-US"/>
              </w:rPr>
              <w:t>ТОВ "ТРІУМФ 15"</w:t>
            </w:r>
          </w:p>
        </w:tc>
        <w:tc>
          <w:tcPr>
            <w:tcW w:w="1207" w:type="dxa"/>
            <w:noWrap/>
            <w:vAlign w:val="center"/>
            <w:hideMark/>
          </w:tcPr>
          <w:p w14:paraId="0433EC94" w14:textId="77777777" w:rsidR="00E46B0A" w:rsidRPr="00E46B0A" w:rsidRDefault="00E46B0A" w:rsidP="00E46B0A">
            <w:pPr>
              <w:overflowPunct/>
              <w:autoSpaceDE/>
              <w:autoSpaceDN/>
              <w:adjustRightInd/>
              <w:jc w:val="center"/>
              <w:textAlignment w:val="auto"/>
              <w:rPr>
                <w:rFonts w:ascii="Times New Roman" w:eastAsia="Calibri" w:hAnsi="Times New Roman"/>
                <w:bCs/>
                <w:sz w:val="18"/>
                <w:szCs w:val="18"/>
                <w:lang w:val="ru-RU" w:eastAsia="en-US"/>
              </w:rPr>
            </w:pPr>
            <w:proofErr w:type="spellStart"/>
            <w:r w:rsidRPr="00E46B0A">
              <w:rPr>
                <w:rFonts w:ascii="Times New Roman" w:eastAsia="Calibri" w:hAnsi="Times New Roman"/>
                <w:bCs/>
                <w:sz w:val="18"/>
                <w:szCs w:val="18"/>
                <w:lang w:val="ru-RU" w:eastAsia="en-US"/>
              </w:rPr>
              <w:t>Авіас</w:t>
            </w:r>
            <w:proofErr w:type="spellEnd"/>
            <w:r w:rsidRPr="00E46B0A">
              <w:rPr>
                <w:rFonts w:ascii="Times New Roman" w:eastAsia="Calibri" w:hAnsi="Times New Roman"/>
                <w:bCs/>
                <w:sz w:val="18"/>
                <w:szCs w:val="18"/>
                <w:lang w:val="ru-RU" w:eastAsia="en-US"/>
              </w:rPr>
              <w:t xml:space="preserve"> плюс</w:t>
            </w:r>
          </w:p>
        </w:tc>
        <w:tc>
          <w:tcPr>
            <w:tcW w:w="1438" w:type="dxa"/>
            <w:noWrap/>
            <w:vAlign w:val="center"/>
            <w:hideMark/>
          </w:tcPr>
          <w:p w14:paraId="57078A6F" w14:textId="77777777" w:rsidR="00E46B0A" w:rsidRPr="00E46B0A" w:rsidRDefault="00E46B0A" w:rsidP="00E46B0A">
            <w:pPr>
              <w:overflowPunct/>
              <w:autoSpaceDE/>
              <w:autoSpaceDN/>
              <w:adjustRightInd/>
              <w:jc w:val="center"/>
              <w:textAlignment w:val="auto"/>
              <w:rPr>
                <w:rFonts w:ascii="Times New Roman" w:eastAsia="Calibri" w:hAnsi="Times New Roman"/>
                <w:bCs/>
                <w:sz w:val="18"/>
                <w:szCs w:val="18"/>
                <w:lang w:val="ru-RU" w:eastAsia="en-US"/>
              </w:rPr>
            </w:pPr>
            <w:r w:rsidRPr="00E46B0A">
              <w:rPr>
                <w:rFonts w:ascii="Times New Roman" w:eastAsia="Calibri" w:hAnsi="Times New Roman"/>
                <w:bCs/>
                <w:sz w:val="18"/>
                <w:szCs w:val="18"/>
                <w:lang w:val="ru-RU" w:eastAsia="en-US"/>
              </w:rPr>
              <w:t>23.12.2016</w:t>
            </w:r>
          </w:p>
        </w:tc>
        <w:tc>
          <w:tcPr>
            <w:tcW w:w="1418" w:type="dxa"/>
            <w:noWrap/>
            <w:vAlign w:val="center"/>
            <w:hideMark/>
          </w:tcPr>
          <w:p w14:paraId="5756A5A8" w14:textId="77777777" w:rsidR="00E46B0A" w:rsidRPr="00E46B0A" w:rsidRDefault="00E46B0A" w:rsidP="00E46B0A">
            <w:pPr>
              <w:overflowPunct/>
              <w:autoSpaceDE/>
              <w:autoSpaceDN/>
              <w:adjustRightInd/>
              <w:jc w:val="center"/>
              <w:textAlignment w:val="auto"/>
              <w:rPr>
                <w:rFonts w:ascii="Times New Roman" w:eastAsia="Calibri" w:hAnsi="Times New Roman"/>
                <w:bCs/>
                <w:sz w:val="18"/>
                <w:szCs w:val="18"/>
                <w:lang w:val="ru-RU" w:eastAsia="en-US"/>
              </w:rPr>
            </w:pPr>
            <w:r w:rsidRPr="00E46B0A">
              <w:rPr>
                <w:rFonts w:ascii="Times New Roman" w:eastAsia="Calibri" w:hAnsi="Times New Roman"/>
                <w:bCs/>
                <w:sz w:val="18"/>
                <w:szCs w:val="18"/>
                <w:lang w:val="ru-RU" w:eastAsia="en-US"/>
              </w:rPr>
              <w:t>22,00</w:t>
            </w:r>
          </w:p>
        </w:tc>
        <w:tc>
          <w:tcPr>
            <w:tcW w:w="1404" w:type="dxa"/>
            <w:noWrap/>
            <w:vAlign w:val="center"/>
            <w:hideMark/>
          </w:tcPr>
          <w:p w14:paraId="321DF600" w14:textId="77777777" w:rsidR="00E46B0A" w:rsidRPr="00E46B0A" w:rsidRDefault="00E46B0A" w:rsidP="00E46B0A">
            <w:pPr>
              <w:overflowPunct/>
              <w:autoSpaceDE/>
              <w:autoSpaceDN/>
              <w:adjustRightInd/>
              <w:jc w:val="center"/>
              <w:textAlignment w:val="auto"/>
              <w:rPr>
                <w:rFonts w:ascii="Times New Roman" w:eastAsia="Calibri" w:hAnsi="Times New Roman"/>
                <w:bCs/>
                <w:sz w:val="18"/>
                <w:szCs w:val="18"/>
                <w:lang w:val="ru-RU" w:eastAsia="en-US"/>
              </w:rPr>
            </w:pPr>
            <w:r w:rsidRPr="00E46B0A">
              <w:rPr>
                <w:rFonts w:ascii="Times New Roman" w:eastAsia="Calibri" w:hAnsi="Times New Roman"/>
                <w:bCs/>
                <w:sz w:val="18"/>
                <w:szCs w:val="18"/>
                <w:lang w:val="ru-RU" w:eastAsia="en-US"/>
              </w:rPr>
              <w:t>22,50</w:t>
            </w:r>
          </w:p>
        </w:tc>
        <w:tc>
          <w:tcPr>
            <w:tcW w:w="1431" w:type="dxa"/>
            <w:noWrap/>
            <w:vAlign w:val="center"/>
            <w:hideMark/>
          </w:tcPr>
          <w:p w14:paraId="42731AEB" w14:textId="77777777" w:rsidR="00E46B0A" w:rsidRPr="00E46B0A" w:rsidRDefault="00E46B0A" w:rsidP="00E46B0A">
            <w:pPr>
              <w:overflowPunct/>
              <w:autoSpaceDE/>
              <w:autoSpaceDN/>
              <w:adjustRightInd/>
              <w:jc w:val="center"/>
              <w:textAlignment w:val="auto"/>
              <w:rPr>
                <w:rFonts w:ascii="Times New Roman" w:eastAsia="Calibri" w:hAnsi="Times New Roman"/>
                <w:bCs/>
                <w:sz w:val="18"/>
                <w:szCs w:val="18"/>
                <w:lang w:val="ru-RU" w:eastAsia="en-US"/>
              </w:rPr>
            </w:pPr>
            <w:r w:rsidRPr="00E46B0A">
              <w:rPr>
                <w:rFonts w:ascii="Times New Roman" w:eastAsia="Calibri" w:hAnsi="Times New Roman"/>
                <w:bCs/>
                <w:sz w:val="18"/>
                <w:szCs w:val="18"/>
                <w:lang w:val="ru-RU" w:eastAsia="en-US"/>
              </w:rPr>
              <w:t>22,70</w:t>
            </w:r>
          </w:p>
        </w:tc>
      </w:tr>
      <w:tr w:rsidR="004F708E" w:rsidRPr="00E46B0A" w14:paraId="264ACCAE" w14:textId="77777777" w:rsidTr="004F708E">
        <w:trPr>
          <w:trHeight w:val="300"/>
        </w:trPr>
        <w:tc>
          <w:tcPr>
            <w:tcW w:w="2126" w:type="dxa"/>
            <w:noWrap/>
            <w:vAlign w:val="center"/>
            <w:hideMark/>
          </w:tcPr>
          <w:p w14:paraId="28C275E3" w14:textId="77777777" w:rsidR="004F708E" w:rsidRPr="00E46B0A"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E46B0A">
              <w:rPr>
                <w:rFonts w:ascii="Times New Roman" w:eastAsia="Calibri" w:hAnsi="Times New Roman"/>
                <w:bCs/>
                <w:sz w:val="18"/>
                <w:szCs w:val="18"/>
                <w:lang w:val="ru-RU" w:eastAsia="en-US"/>
              </w:rPr>
              <w:t>ТОВ "ФІНАНС ПРОЕКТ"</w:t>
            </w:r>
          </w:p>
        </w:tc>
        <w:tc>
          <w:tcPr>
            <w:tcW w:w="1207" w:type="dxa"/>
            <w:noWrap/>
            <w:vAlign w:val="center"/>
            <w:hideMark/>
          </w:tcPr>
          <w:p w14:paraId="47315C88" w14:textId="77777777" w:rsidR="004F708E" w:rsidRPr="00E46B0A"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proofErr w:type="spellStart"/>
            <w:r w:rsidRPr="00E46B0A">
              <w:rPr>
                <w:rFonts w:ascii="Times New Roman" w:eastAsia="Calibri" w:hAnsi="Times New Roman"/>
                <w:bCs/>
                <w:sz w:val="18"/>
                <w:szCs w:val="18"/>
                <w:lang w:val="ru-RU" w:eastAsia="en-US"/>
              </w:rPr>
              <w:t>Авіас</w:t>
            </w:r>
            <w:proofErr w:type="spellEnd"/>
            <w:r w:rsidRPr="00E46B0A">
              <w:rPr>
                <w:rFonts w:ascii="Times New Roman" w:eastAsia="Calibri" w:hAnsi="Times New Roman"/>
                <w:bCs/>
                <w:sz w:val="18"/>
                <w:szCs w:val="18"/>
                <w:lang w:val="ru-RU" w:eastAsia="en-US"/>
              </w:rPr>
              <w:t xml:space="preserve"> плюс</w:t>
            </w:r>
          </w:p>
        </w:tc>
        <w:tc>
          <w:tcPr>
            <w:tcW w:w="1438" w:type="dxa"/>
            <w:noWrap/>
            <w:vAlign w:val="center"/>
            <w:hideMark/>
          </w:tcPr>
          <w:p w14:paraId="4BB7A9CB" w14:textId="77777777" w:rsidR="004F708E" w:rsidRPr="00E46B0A"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E46B0A">
              <w:rPr>
                <w:rFonts w:ascii="Times New Roman" w:eastAsia="Calibri" w:hAnsi="Times New Roman"/>
                <w:bCs/>
                <w:sz w:val="18"/>
                <w:szCs w:val="18"/>
                <w:lang w:val="ru-RU" w:eastAsia="en-US"/>
              </w:rPr>
              <w:t>23.12.2016</w:t>
            </w:r>
          </w:p>
        </w:tc>
        <w:tc>
          <w:tcPr>
            <w:tcW w:w="1418" w:type="dxa"/>
            <w:noWrap/>
            <w:hideMark/>
          </w:tcPr>
          <w:p w14:paraId="5FF9A929" w14:textId="736BF1E0" w:rsidR="004F708E" w:rsidRPr="00E46B0A"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0C490A">
              <w:rPr>
                <w:rFonts w:ascii="Times New Roman" w:hAnsi="Times New Roman"/>
                <w:bCs/>
                <w:i/>
                <w:sz w:val="18"/>
                <w:szCs w:val="18"/>
              </w:rPr>
              <w:t>[інформація визначена як інформація з обмеженим доступом]</w:t>
            </w:r>
          </w:p>
        </w:tc>
        <w:tc>
          <w:tcPr>
            <w:tcW w:w="1404" w:type="dxa"/>
            <w:noWrap/>
            <w:hideMark/>
          </w:tcPr>
          <w:p w14:paraId="07DB70A0" w14:textId="01C5A22C" w:rsidR="004F708E" w:rsidRPr="00E46B0A"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0C490A">
              <w:rPr>
                <w:rFonts w:ascii="Times New Roman" w:hAnsi="Times New Roman"/>
                <w:bCs/>
                <w:i/>
                <w:sz w:val="18"/>
                <w:szCs w:val="18"/>
              </w:rPr>
              <w:t>[інформація визначена як інформація з обмеженим доступом]</w:t>
            </w:r>
          </w:p>
        </w:tc>
        <w:tc>
          <w:tcPr>
            <w:tcW w:w="1431" w:type="dxa"/>
            <w:noWrap/>
            <w:hideMark/>
          </w:tcPr>
          <w:p w14:paraId="087C5EBA" w14:textId="79900B76" w:rsidR="004F708E" w:rsidRPr="00E46B0A"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0C490A">
              <w:rPr>
                <w:rFonts w:ascii="Times New Roman" w:hAnsi="Times New Roman"/>
                <w:bCs/>
                <w:i/>
                <w:sz w:val="18"/>
                <w:szCs w:val="18"/>
              </w:rPr>
              <w:t>[інформація визначена як інформація з обмеженим доступом]</w:t>
            </w:r>
          </w:p>
        </w:tc>
      </w:tr>
      <w:tr w:rsidR="00E46B0A" w:rsidRPr="00E46B0A" w14:paraId="3F7D7322" w14:textId="77777777" w:rsidTr="00D84D80">
        <w:trPr>
          <w:trHeight w:val="1500"/>
        </w:trPr>
        <w:tc>
          <w:tcPr>
            <w:tcW w:w="2126" w:type="dxa"/>
            <w:noWrap/>
            <w:vAlign w:val="center"/>
            <w:hideMark/>
          </w:tcPr>
          <w:p w14:paraId="1E9AF126" w14:textId="77777777" w:rsidR="00E46B0A" w:rsidRPr="00E46B0A" w:rsidRDefault="00E46B0A" w:rsidP="00E46B0A">
            <w:pPr>
              <w:overflowPunct/>
              <w:autoSpaceDE/>
              <w:autoSpaceDN/>
              <w:adjustRightInd/>
              <w:jc w:val="center"/>
              <w:textAlignment w:val="auto"/>
              <w:rPr>
                <w:rFonts w:ascii="Times New Roman" w:eastAsia="Calibri" w:hAnsi="Times New Roman"/>
                <w:bCs/>
                <w:sz w:val="18"/>
                <w:szCs w:val="18"/>
                <w:lang w:val="ru-RU" w:eastAsia="en-US"/>
              </w:rPr>
            </w:pPr>
            <w:r w:rsidRPr="00E46B0A">
              <w:rPr>
                <w:rFonts w:ascii="Times New Roman" w:eastAsia="Calibri" w:hAnsi="Times New Roman"/>
                <w:bCs/>
                <w:sz w:val="18"/>
                <w:szCs w:val="18"/>
                <w:lang w:val="ru-RU" w:eastAsia="en-US"/>
              </w:rPr>
              <w:t>ТОВ "ЛАЙФ АЛЬЯНС"</w:t>
            </w:r>
          </w:p>
        </w:tc>
        <w:tc>
          <w:tcPr>
            <w:tcW w:w="1207" w:type="dxa"/>
            <w:vAlign w:val="center"/>
            <w:hideMark/>
          </w:tcPr>
          <w:p w14:paraId="392212A6" w14:textId="77777777" w:rsidR="00E46B0A" w:rsidRPr="00E46B0A" w:rsidRDefault="00E46B0A" w:rsidP="00E46B0A">
            <w:pPr>
              <w:overflowPunct/>
              <w:autoSpaceDE/>
              <w:autoSpaceDN/>
              <w:adjustRightInd/>
              <w:jc w:val="center"/>
              <w:textAlignment w:val="auto"/>
              <w:rPr>
                <w:rFonts w:ascii="Times New Roman" w:eastAsia="Calibri" w:hAnsi="Times New Roman"/>
                <w:bCs/>
                <w:sz w:val="18"/>
                <w:szCs w:val="18"/>
                <w:lang w:val="ru-RU" w:eastAsia="en-US"/>
              </w:rPr>
            </w:pPr>
            <w:proofErr w:type="spellStart"/>
            <w:r w:rsidRPr="00E46B0A">
              <w:rPr>
                <w:rFonts w:ascii="Times New Roman" w:eastAsia="Calibri" w:hAnsi="Times New Roman"/>
                <w:bCs/>
                <w:sz w:val="18"/>
                <w:szCs w:val="18"/>
                <w:lang w:val="ru-RU" w:eastAsia="en-US"/>
              </w:rPr>
              <w:t>Авіас</w:t>
            </w:r>
            <w:proofErr w:type="spellEnd"/>
            <w:r w:rsidRPr="00E46B0A">
              <w:rPr>
                <w:rFonts w:ascii="Times New Roman" w:eastAsia="Calibri" w:hAnsi="Times New Roman"/>
                <w:bCs/>
                <w:sz w:val="18"/>
                <w:szCs w:val="18"/>
                <w:lang w:val="ru-RU" w:eastAsia="en-US"/>
              </w:rPr>
              <w:t xml:space="preserve"> плюс/</w:t>
            </w:r>
            <w:r w:rsidRPr="00E46B0A">
              <w:rPr>
                <w:rFonts w:ascii="Times New Roman" w:eastAsia="Calibri" w:hAnsi="Times New Roman"/>
                <w:bCs/>
                <w:sz w:val="18"/>
                <w:szCs w:val="18"/>
                <w:lang w:val="ru-RU" w:eastAsia="en-US"/>
              </w:rPr>
              <w:br/>
            </w:r>
            <w:proofErr w:type="spellStart"/>
            <w:r w:rsidRPr="00E46B0A">
              <w:rPr>
                <w:rFonts w:ascii="Times New Roman" w:eastAsia="Calibri" w:hAnsi="Times New Roman"/>
                <w:bCs/>
                <w:sz w:val="18"/>
                <w:szCs w:val="18"/>
                <w:lang w:val="ru-RU" w:eastAsia="en-US"/>
              </w:rPr>
              <w:t>Sentosa</w:t>
            </w:r>
            <w:proofErr w:type="spellEnd"/>
            <w:r w:rsidRPr="00E46B0A">
              <w:rPr>
                <w:rFonts w:ascii="Times New Roman" w:eastAsia="Calibri" w:hAnsi="Times New Roman"/>
                <w:bCs/>
                <w:sz w:val="18"/>
                <w:szCs w:val="18"/>
                <w:lang w:val="ru-RU" w:eastAsia="en-US"/>
              </w:rPr>
              <w:t xml:space="preserve"> </w:t>
            </w:r>
            <w:proofErr w:type="spellStart"/>
            <w:r w:rsidRPr="00E46B0A">
              <w:rPr>
                <w:rFonts w:ascii="Times New Roman" w:eastAsia="Calibri" w:hAnsi="Times New Roman"/>
                <w:bCs/>
                <w:sz w:val="18"/>
                <w:szCs w:val="18"/>
                <w:lang w:val="ru-RU" w:eastAsia="en-US"/>
              </w:rPr>
              <w:t>OiL</w:t>
            </w:r>
            <w:proofErr w:type="spellEnd"/>
            <w:r w:rsidRPr="00E46B0A">
              <w:rPr>
                <w:rFonts w:ascii="Times New Roman" w:eastAsia="Calibri" w:hAnsi="Times New Roman"/>
                <w:bCs/>
                <w:sz w:val="18"/>
                <w:szCs w:val="18"/>
                <w:lang w:val="ru-RU" w:eastAsia="en-US"/>
              </w:rPr>
              <w:t>/</w:t>
            </w:r>
            <w:r w:rsidRPr="00E46B0A">
              <w:rPr>
                <w:rFonts w:ascii="Times New Roman" w:eastAsia="Calibri" w:hAnsi="Times New Roman"/>
                <w:bCs/>
                <w:sz w:val="18"/>
                <w:szCs w:val="18"/>
                <w:lang w:val="ru-RU" w:eastAsia="en-US"/>
              </w:rPr>
              <w:br/>
              <w:t>УКРТАТ</w:t>
            </w:r>
            <w:r w:rsidR="00D84D80">
              <w:rPr>
                <w:rFonts w:ascii="Times New Roman" w:eastAsia="Calibri" w:hAnsi="Times New Roman"/>
                <w:bCs/>
                <w:sz w:val="18"/>
                <w:szCs w:val="18"/>
                <w:lang w:val="ru-RU" w:eastAsia="en-US"/>
              </w:rPr>
              <w:t>-</w:t>
            </w:r>
            <w:r w:rsidRPr="00E46B0A">
              <w:rPr>
                <w:rFonts w:ascii="Times New Roman" w:eastAsia="Calibri" w:hAnsi="Times New Roman"/>
                <w:bCs/>
                <w:sz w:val="18"/>
                <w:szCs w:val="18"/>
                <w:lang w:val="ru-RU" w:eastAsia="en-US"/>
              </w:rPr>
              <w:t>НАФТА/</w:t>
            </w:r>
            <w:r w:rsidRPr="00E46B0A">
              <w:rPr>
                <w:rFonts w:ascii="Times New Roman" w:eastAsia="Calibri" w:hAnsi="Times New Roman"/>
                <w:bCs/>
                <w:sz w:val="18"/>
                <w:szCs w:val="18"/>
                <w:lang w:val="ru-RU" w:eastAsia="en-US"/>
              </w:rPr>
              <w:br/>
              <w:t>ЮКОН/</w:t>
            </w:r>
          </w:p>
        </w:tc>
        <w:tc>
          <w:tcPr>
            <w:tcW w:w="1438" w:type="dxa"/>
            <w:noWrap/>
            <w:vAlign w:val="center"/>
            <w:hideMark/>
          </w:tcPr>
          <w:p w14:paraId="6B324DF5" w14:textId="77777777" w:rsidR="00E46B0A" w:rsidRPr="00E46B0A" w:rsidRDefault="00E46B0A" w:rsidP="00E46B0A">
            <w:pPr>
              <w:overflowPunct/>
              <w:autoSpaceDE/>
              <w:autoSpaceDN/>
              <w:adjustRightInd/>
              <w:jc w:val="center"/>
              <w:textAlignment w:val="auto"/>
              <w:rPr>
                <w:rFonts w:ascii="Times New Roman" w:eastAsia="Calibri" w:hAnsi="Times New Roman"/>
                <w:bCs/>
                <w:sz w:val="18"/>
                <w:szCs w:val="18"/>
                <w:lang w:val="ru-RU" w:eastAsia="en-US"/>
              </w:rPr>
            </w:pPr>
            <w:r w:rsidRPr="00E46B0A">
              <w:rPr>
                <w:rFonts w:ascii="Times New Roman" w:eastAsia="Calibri" w:hAnsi="Times New Roman"/>
                <w:bCs/>
                <w:sz w:val="18"/>
                <w:szCs w:val="18"/>
                <w:lang w:val="ru-RU" w:eastAsia="en-US"/>
              </w:rPr>
              <w:t>23.12.2016</w:t>
            </w:r>
          </w:p>
        </w:tc>
        <w:tc>
          <w:tcPr>
            <w:tcW w:w="1418" w:type="dxa"/>
            <w:noWrap/>
            <w:vAlign w:val="center"/>
            <w:hideMark/>
          </w:tcPr>
          <w:p w14:paraId="03E5A02D" w14:textId="77777777" w:rsidR="00E46B0A" w:rsidRPr="00E46B0A" w:rsidRDefault="00E46B0A" w:rsidP="00E46B0A">
            <w:pPr>
              <w:overflowPunct/>
              <w:autoSpaceDE/>
              <w:autoSpaceDN/>
              <w:adjustRightInd/>
              <w:jc w:val="center"/>
              <w:textAlignment w:val="auto"/>
              <w:rPr>
                <w:rFonts w:ascii="Times New Roman" w:eastAsia="Calibri" w:hAnsi="Times New Roman"/>
                <w:bCs/>
                <w:sz w:val="18"/>
                <w:szCs w:val="18"/>
                <w:lang w:val="ru-RU" w:eastAsia="en-US"/>
              </w:rPr>
            </w:pPr>
            <w:r w:rsidRPr="00E46B0A">
              <w:rPr>
                <w:rFonts w:ascii="Times New Roman" w:eastAsia="Calibri" w:hAnsi="Times New Roman"/>
                <w:bCs/>
                <w:sz w:val="18"/>
                <w:szCs w:val="18"/>
                <w:lang w:val="ru-RU" w:eastAsia="en-US"/>
              </w:rPr>
              <w:t>22,00</w:t>
            </w:r>
          </w:p>
        </w:tc>
        <w:tc>
          <w:tcPr>
            <w:tcW w:w="1404" w:type="dxa"/>
            <w:noWrap/>
            <w:vAlign w:val="center"/>
            <w:hideMark/>
          </w:tcPr>
          <w:p w14:paraId="1B3E8EAE" w14:textId="77777777" w:rsidR="00E46B0A" w:rsidRPr="00E46B0A" w:rsidRDefault="00E46B0A" w:rsidP="00E46B0A">
            <w:pPr>
              <w:overflowPunct/>
              <w:autoSpaceDE/>
              <w:autoSpaceDN/>
              <w:adjustRightInd/>
              <w:jc w:val="center"/>
              <w:textAlignment w:val="auto"/>
              <w:rPr>
                <w:rFonts w:ascii="Times New Roman" w:eastAsia="Calibri" w:hAnsi="Times New Roman"/>
                <w:bCs/>
                <w:sz w:val="18"/>
                <w:szCs w:val="18"/>
                <w:lang w:val="ru-RU" w:eastAsia="en-US"/>
              </w:rPr>
            </w:pPr>
            <w:r w:rsidRPr="00E46B0A">
              <w:rPr>
                <w:rFonts w:ascii="Times New Roman" w:eastAsia="Calibri" w:hAnsi="Times New Roman"/>
                <w:bCs/>
                <w:sz w:val="18"/>
                <w:szCs w:val="18"/>
                <w:lang w:val="ru-RU" w:eastAsia="en-US"/>
              </w:rPr>
              <w:t>22,50</w:t>
            </w:r>
          </w:p>
        </w:tc>
        <w:tc>
          <w:tcPr>
            <w:tcW w:w="1431" w:type="dxa"/>
            <w:noWrap/>
            <w:vAlign w:val="center"/>
            <w:hideMark/>
          </w:tcPr>
          <w:p w14:paraId="49F462C1" w14:textId="77777777" w:rsidR="00E46B0A" w:rsidRPr="00E46B0A" w:rsidRDefault="00E46B0A" w:rsidP="00E46B0A">
            <w:pPr>
              <w:overflowPunct/>
              <w:autoSpaceDE/>
              <w:autoSpaceDN/>
              <w:adjustRightInd/>
              <w:jc w:val="center"/>
              <w:textAlignment w:val="auto"/>
              <w:rPr>
                <w:rFonts w:ascii="Times New Roman" w:eastAsia="Calibri" w:hAnsi="Times New Roman"/>
                <w:bCs/>
                <w:sz w:val="18"/>
                <w:szCs w:val="18"/>
                <w:lang w:val="ru-RU" w:eastAsia="en-US"/>
              </w:rPr>
            </w:pPr>
            <w:r w:rsidRPr="00E46B0A">
              <w:rPr>
                <w:rFonts w:ascii="Times New Roman" w:eastAsia="Calibri" w:hAnsi="Times New Roman"/>
                <w:bCs/>
                <w:sz w:val="18"/>
                <w:szCs w:val="18"/>
                <w:lang w:val="ru-RU" w:eastAsia="en-US"/>
              </w:rPr>
              <w:t>22,70</w:t>
            </w:r>
          </w:p>
        </w:tc>
      </w:tr>
      <w:tr w:rsidR="00E46B0A" w:rsidRPr="00E46B0A" w14:paraId="5D8244BC" w14:textId="77777777" w:rsidTr="00D84D80">
        <w:trPr>
          <w:trHeight w:val="300"/>
        </w:trPr>
        <w:tc>
          <w:tcPr>
            <w:tcW w:w="2126" w:type="dxa"/>
            <w:noWrap/>
            <w:vAlign w:val="center"/>
            <w:hideMark/>
          </w:tcPr>
          <w:p w14:paraId="4AB6C434" w14:textId="77777777" w:rsidR="00E46B0A" w:rsidRPr="00E46B0A" w:rsidRDefault="00E46B0A" w:rsidP="00E46B0A">
            <w:pPr>
              <w:overflowPunct/>
              <w:autoSpaceDE/>
              <w:autoSpaceDN/>
              <w:adjustRightInd/>
              <w:jc w:val="center"/>
              <w:textAlignment w:val="auto"/>
              <w:rPr>
                <w:rFonts w:ascii="Times New Roman" w:eastAsia="Calibri" w:hAnsi="Times New Roman"/>
                <w:bCs/>
                <w:sz w:val="18"/>
                <w:szCs w:val="18"/>
                <w:lang w:val="ru-RU" w:eastAsia="en-US"/>
              </w:rPr>
            </w:pPr>
            <w:r w:rsidRPr="00E46B0A">
              <w:rPr>
                <w:rFonts w:ascii="Times New Roman" w:eastAsia="Calibri" w:hAnsi="Times New Roman"/>
                <w:bCs/>
                <w:sz w:val="18"/>
                <w:szCs w:val="18"/>
                <w:lang w:val="ru-RU" w:eastAsia="en-US"/>
              </w:rPr>
              <w:t>ТОВ "ХЕШТ"</w:t>
            </w:r>
          </w:p>
        </w:tc>
        <w:tc>
          <w:tcPr>
            <w:tcW w:w="1207" w:type="dxa"/>
            <w:noWrap/>
            <w:vAlign w:val="center"/>
            <w:hideMark/>
          </w:tcPr>
          <w:p w14:paraId="6091EB76" w14:textId="77777777" w:rsidR="00E46B0A" w:rsidRPr="00E46B0A" w:rsidRDefault="00E46B0A" w:rsidP="00E46B0A">
            <w:pPr>
              <w:overflowPunct/>
              <w:autoSpaceDE/>
              <w:autoSpaceDN/>
              <w:adjustRightInd/>
              <w:jc w:val="center"/>
              <w:textAlignment w:val="auto"/>
              <w:rPr>
                <w:rFonts w:ascii="Times New Roman" w:eastAsia="Calibri" w:hAnsi="Times New Roman"/>
                <w:bCs/>
                <w:sz w:val="18"/>
                <w:szCs w:val="18"/>
                <w:lang w:val="ru-RU" w:eastAsia="en-US"/>
              </w:rPr>
            </w:pPr>
            <w:proofErr w:type="spellStart"/>
            <w:r w:rsidRPr="00E46B0A">
              <w:rPr>
                <w:rFonts w:ascii="Times New Roman" w:eastAsia="Calibri" w:hAnsi="Times New Roman"/>
                <w:bCs/>
                <w:sz w:val="18"/>
                <w:szCs w:val="18"/>
                <w:lang w:val="ru-RU" w:eastAsia="en-US"/>
              </w:rPr>
              <w:t>Авіас</w:t>
            </w:r>
            <w:proofErr w:type="spellEnd"/>
            <w:r w:rsidRPr="00E46B0A">
              <w:rPr>
                <w:rFonts w:ascii="Times New Roman" w:eastAsia="Calibri" w:hAnsi="Times New Roman"/>
                <w:bCs/>
                <w:sz w:val="18"/>
                <w:szCs w:val="18"/>
                <w:lang w:val="ru-RU" w:eastAsia="en-US"/>
              </w:rPr>
              <w:t xml:space="preserve"> плюс</w:t>
            </w:r>
          </w:p>
        </w:tc>
        <w:tc>
          <w:tcPr>
            <w:tcW w:w="1438" w:type="dxa"/>
            <w:noWrap/>
            <w:vAlign w:val="center"/>
            <w:hideMark/>
          </w:tcPr>
          <w:p w14:paraId="5902EF46" w14:textId="77777777" w:rsidR="00E46B0A" w:rsidRPr="00E46B0A" w:rsidRDefault="00E46B0A" w:rsidP="00E46B0A">
            <w:pPr>
              <w:overflowPunct/>
              <w:autoSpaceDE/>
              <w:autoSpaceDN/>
              <w:adjustRightInd/>
              <w:jc w:val="center"/>
              <w:textAlignment w:val="auto"/>
              <w:rPr>
                <w:rFonts w:ascii="Times New Roman" w:eastAsia="Calibri" w:hAnsi="Times New Roman"/>
                <w:bCs/>
                <w:sz w:val="18"/>
                <w:szCs w:val="18"/>
                <w:lang w:val="ru-RU" w:eastAsia="en-US"/>
              </w:rPr>
            </w:pPr>
            <w:r w:rsidRPr="00E46B0A">
              <w:rPr>
                <w:rFonts w:ascii="Times New Roman" w:eastAsia="Calibri" w:hAnsi="Times New Roman"/>
                <w:bCs/>
                <w:sz w:val="18"/>
                <w:szCs w:val="18"/>
                <w:lang w:val="ru-RU" w:eastAsia="en-US"/>
              </w:rPr>
              <w:t>23.12.2016</w:t>
            </w:r>
          </w:p>
        </w:tc>
        <w:tc>
          <w:tcPr>
            <w:tcW w:w="1418" w:type="dxa"/>
            <w:noWrap/>
            <w:vAlign w:val="center"/>
            <w:hideMark/>
          </w:tcPr>
          <w:p w14:paraId="60A22F5D" w14:textId="77777777" w:rsidR="00E46B0A" w:rsidRPr="00E46B0A" w:rsidRDefault="00E46B0A" w:rsidP="00E46B0A">
            <w:pPr>
              <w:overflowPunct/>
              <w:autoSpaceDE/>
              <w:autoSpaceDN/>
              <w:adjustRightInd/>
              <w:jc w:val="center"/>
              <w:textAlignment w:val="auto"/>
              <w:rPr>
                <w:rFonts w:ascii="Times New Roman" w:eastAsia="Calibri" w:hAnsi="Times New Roman"/>
                <w:bCs/>
                <w:sz w:val="18"/>
                <w:szCs w:val="18"/>
                <w:lang w:val="ru-RU" w:eastAsia="en-US"/>
              </w:rPr>
            </w:pPr>
            <w:r w:rsidRPr="00E46B0A">
              <w:rPr>
                <w:rFonts w:ascii="Times New Roman" w:eastAsia="Calibri" w:hAnsi="Times New Roman"/>
                <w:bCs/>
                <w:sz w:val="18"/>
                <w:szCs w:val="18"/>
                <w:lang w:val="ru-RU" w:eastAsia="en-US"/>
              </w:rPr>
              <w:t>22,00</w:t>
            </w:r>
          </w:p>
        </w:tc>
        <w:tc>
          <w:tcPr>
            <w:tcW w:w="1404" w:type="dxa"/>
            <w:noWrap/>
            <w:vAlign w:val="center"/>
            <w:hideMark/>
          </w:tcPr>
          <w:p w14:paraId="48FFE1F2" w14:textId="77777777" w:rsidR="00E46B0A" w:rsidRPr="00E46B0A" w:rsidRDefault="00E46B0A" w:rsidP="00E46B0A">
            <w:pPr>
              <w:overflowPunct/>
              <w:autoSpaceDE/>
              <w:autoSpaceDN/>
              <w:adjustRightInd/>
              <w:jc w:val="center"/>
              <w:textAlignment w:val="auto"/>
              <w:rPr>
                <w:rFonts w:ascii="Times New Roman" w:eastAsia="Calibri" w:hAnsi="Times New Roman"/>
                <w:bCs/>
                <w:sz w:val="18"/>
                <w:szCs w:val="18"/>
                <w:lang w:val="ru-RU" w:eastAsia="en-US"/>
              </w:rPr>
            </w:pPr>
            <w:r w:rsidRPr="00E46B0A">
              <w:rPr>
                <w:rFonts w:ascii="Times New Roman" w:eastAsia="Calibri" w:hAnsi="Times New Roman"/>
                <w:bCs/>
                <w:sz w:val="18"/>
                <w:szCs w:val="18"/>
                <w:lang w:val="ru-RU" w:eastAsia="en-US"/>
              </w:rPr>
              <w:t>22,50</w:t>
            </w:r>
          </w:p>
        </w:tc>
        <w:tc>
          <w:tcPr>
            <w:tcW w:w="1431" w:type="dxa"/>
            <w:noWrap/>
            <w:vAlign w:val="center"/>
            <w:hideMark/>
          </w:tcPr>
          <w:p w14:paraId="1B8BCE9E" w14:textId="77777777" w:rsidR="00E46B0A" w:rsidRPr="00E46B0A" w:rsidRDefault="00E46B0A" w:rsidP="00E46B0A">
            <w:pPr>
              <w:overflowPunct/>
              <w:autoSpaceDE/>
              <w:autoSpaceDN/>
              <w:adjustRightInd/>
              <w:jc w:val="center"/>
              <w:textAlignment w:val="auto"/>
              <w:rPr>
                <w:rFonts w:ascii="Times New Roman" w:eastAsia="Calibri" w:hAnsi="Times New Roman"/>
                <w:bCs/>
                <w:sz w:val="18"/>
                <w:szCs w:val="18"/>
                <w:lang w:val="ru-RU" w:eastAsia="en-US"/>
              </w:rPr>
            </w:pPr>
            <w:r w:rsidRPr="00E46B0A">
              <w:rPr>
                <w:rFonts w:ascii="Times New Roman" w:eastAsia="Calibri" w:hAnsi="Times New Roman"/>
                <w:bCs/>
                <w:sz w:val="18"/>
                <w:szCs w:val="18"/>
                <w:lang w:val="ru-RU" w:eastAsia="en-US"/>
              </w:rPr>
              <w:t>22,70</w:t>
            </w:r>
          </w:p>
        </w:tc>
      </w:tr>
      <w:tr w:rsidR="00E46B0A" w:rsidRPr="00E46B0A" w14:paraId="449F5082" w14:textId="77777777" w:rsidTr="00D84D80">
        <w:trPr>
          <w:trHeight w:val="300"/>
        </w:trPr>
        <w:tc>
          <w:tcPr>
            <w:tcW w:w="2126" w:type="dxa"/>
            <w:noWrap/>
            <w:vAlign w:val="center"/>
            <w:hideMark/>
          </w:tcPr>
          <w:p w14:paraId="6993C91F" w14:textId="77777777" w:rsidR="00E46B0A" w:rsidRPr="00E46B0A" w:rsidRDefault="00E46B0A" w:rsidP="00E46B0A">
            <w:pPr>
              <w:overflowPunct/>
              <w:autoSpaceDE/>
              <w:autoSpaceDN/>
              <w:adjustRightInd/>
              <w:jc w:val="center"/>
              <w:textAlignment w:val="auto"/>
              <w:rPr>
                <w:rFonts w:ascii="Times New Roman" w:eastAsia="Calibri" w:hAnsi="Times New Roman"/>
                <w:bCs/>
                <w:sz w:val="18"/>
                <w:szCs w:val="18"/>
                <w:lang w:val="ru-RU" w:eastAsia="en-US"/>
              </w:rPr>
            </w:pPr>
            <w:r w:rsidRPr="00E46B0A">
              <w:rPr>
                <w:rFonts w:ascii="Times New Roman" w:eastAsia="Calibri" w:hAnsi="Times New Roman"/>
                <w:bCs/>
                <w:sz w:val="18"/>
                <w:szCs w:val="18"/>
                <w:lang w:val="ru-RU" w:eastAsia="en-US"/>
              </w:rPr>
              <w:t>ТОВ "ФІНАНС ПРОФІТ ГРУП"</w:t>
            </w:r>
          </w:p>
        </w:tc>
        <w:tc>
          <w:tcPr>
            <w:tcW w:w="1207" w:type="dxa"/>
            <w:noWrap/>
            <w:vAlign w:val="center"/>
            <w:hideMark/>
          </w:tcPr>
          <w:p w14:paraId="65978885" w14:textId="77777777" w:rsidR="00E46B0A" w:rsidRPr="00E46B0A" w:rsidRDefault="00E46B0A" w:rsidP="00E46B0A">
            <w:pPr>
              <w:overflowPunct/>
              <w:autoSpaceDE/>
              <w:autoSpaceDN/>
              <w:adjustRightInd/>
              <w:jc w:val="center"/>
              <w:textAlignment w:val="auto"/>
              <w:rPr>
                <w:rFonts w:ascii="Times New Roman" w:eastAsia="Calibri" w:hAnsi="Times New Roman"/>
                <w:bCs/>
                <w:sz w:val="18"/>
                <w:szCs w:val="18"/>
                <w:lang w:val="ru-RU" w:eastAsia="en-US"/>
              </w:rPr>
            </w:pPr>
            <w:proofErr w:type="spellStart"/>
            <w:r w:rsidRPr="00E46B0A">
              <w:rPr>
                <w:rFonts w:ascii="Times New Roman" w:eastAsia="Calibri" w:hAnsi="Times New Roman"/>
                <w:bCs/>
                <w:sz w:val="18"/>
                <w:szCs w:val="18"/>
                <w:lang w:val="ru-RU" w:eastAsia="en-US"/>
              </w:rPr>
              <w:t>Авіас</w:t>
            </w:r>
            <w:proofErr w:type="spellEnd"/>
            <w:r w:rsidRPr="00E46B0A">
              <w:rPr>
                <w:rFonts w:ascii="Times New Roman" w:eastAsia="Calibri" w:hAnsi="Times New Roman"/>
                <w:bCs/>
                <w:sz w:val="18"/>
                <w:szCs w:val="18"/>
                <w:lang w:val="ru-RU" w:eastAsia="en-US"/>
              </w:rPr>
              <w:t xml:space="preserve"> плюс</w:t>
            </w:r>
          </w:p>
        </w:tc>
        <w:tc>
          <w:tcPr>
            <w:tcW w:w="1438" w:type="dxa"/>
            <w:noWrap/>
            <w:vAlign w:val="center"/>
            <w:hideMark/>
          </w:tcPr>
          <w:p w14:paraId="015D437E" w14:textId="77777777" w:rsidR="00E46B0A" w:rsidRPr="00E46B0A" w:rsidRDefault="00E46B0A" w:rsidP="00E46B0A">
            <w:pPr>
              <w:overflowPunct/>
              <w:autoSpaceDE/>
              <w:autoSpaceDN/>
              <w:adjustRightInd/>
              <w:jc w:val="center"/>
              <w:textAlignment w:val="auto"/>
              <w:rPr>
                <w:rFonts w:ascii="Times New Roman" w:eastAsia="Calibri" w:hAnsi="Times New Roman"/>
                <w:bCs/>
                <w:sz w:val="18"/>
                <w:szCs w:val="18"/>
                <w:lang w:val="ru-RU" w:eastAsia="en-US"/>
              </w:rPr>
            </w:pPr>
            <w:r w:rsidRPr="00E46B0A">
              <w:rPr>
                <w:rFonts w:ascii="Times New Roman" w:eastAsia="Calibri" w:hAnsi="Times New Roman"/>
                <w:bCs/>
                <w:sz w:val="18"/>
                <w:szCs w:val="18"/>
                <w:lang w:val="ru-RU" w:eastAsia="en-US"/>
              </w:rPr>
              <w:t>23.12.2016</w:t>
            </w:r>
          </w:p>
        </w:tc>
        <w:tc>
          <w:tcPr>
            <w:tcW w:w="1418" w:type="dxa"/>
            <w:noWrap/>
            <w:vAlign w:val="center"/>
            <w:hideMark/>
          </w:tcPr>
          <w:p w14:paraId="71F2DED6" w14:textId="77777777" w:rsidR="00E46B0A" w:rsidRPr="00E46B0A" w:rsidRDefault="00E46B0A" w:rsidP="00E46B0A">
            <w:pPr>
              <w:overflowPunct/>
              <w:autoSpaceDE/>
              <w:autoSpaceDN/>
              <w:adjustRightInd/>
              <w:jc w:val="center"/>
              <w:textAlignment w:val="auto"/>
              <w:rPr>
                <w:rFonts w:ascii="Times New Roman" w:eastAsia="Calibri" w:hAnsi="Times New Roman"/>
                <w:bCs/>
                <w:sz w:val="18"/>
                <w:szCs w:val="18"/>
                <w:lang w:val="ru-RU" w:eastAsia="en-US"/>
              </w:rPr>
            </w:pPr>
            <w:r w:rsidRPr="00E46B0A">
              <w:rPr>
                <w:rFonts w:ascii="Times New Roman" w:eastAsia="Calibri" w:hAnsi="Times New Roman"/>
                <w:bCs/>
                <w:sz w:val="18"/>
                <w:szCs w:val="18"/>
                <w:lang w:val="ru-RU" w:eastAsia="en-US"/>
              </w:rPr>
              <w:t>22,00</w:t>
            </w:r>
          </w:p>
        </w:tc>
        <w:tc>
          <w:tcPr>
            <w:tcW w:w="1404" w:type="dxa"/>
            <w:noWrap/>
            <w:vAlign w:val="center"/>
            <w:hideMark/>
          </w:tcPr>
          <w:p w14:paraId="0D5B9C13" w14:textId="77777777" w:rsidR="00E46B0A" w:rsidRPr="00E46B0A" w:rsidRDefault="00E46B0A" w:rsidP="00E46B0A">
            <w:pPr>
              <w:overflowPunct/>
              <w:autoSpaceDE/>
              <w:autoSpaceDN/>
              <w:adjustRightInd/>
              <w:jc w:val="center"/>
              <w:textAlignment w:val="auto"/>
              <w:rPr>
                <w:rFonts w:ascii="Times New Roman" w:eastAsia="Calibri" w:hAnsi="Times New Roman"/>
                <w:bCs/>
                <w:sz w:val="18"/>
                <w:szCs w:val="18"/>
                <w:lang w:val="ru-RU" w:eastAsia="en-US"/>
              </w:rPr>
            </w:pPr>
            <w:r w:rsidRPr="00E46B0A">
              <w:rPr>
                <w:rFonts w:ascii="Times New Roman" w:eastAsia="Calibri" w:hAnsi="Times New Roman"/>
                <w:bCs/>
                <w:sz w:val="18"/>
                <w:szCs w:val="18"/>
                <w:lang w:val="ru-RU" w:eastAsia="en-US"/>
              </w:rPr>
              <w:t>22,50</w:t>
            </w:r>
          </w:p>
        </w:tc>
        <w:tc>
          <w:tcPr>
            <w:tcW w:w="1431" w:type="dxa"/>
            <w:noWrap/>
            <w:vAlign w:val="center"/>
            <w:hideMark/>
          </w:tcPr>
          <w:p w14:paraId="0E7F4C50" w14:textId="77777777" w:rsidR="00E46B0A" w:rsidRPr="00E46B0A" w:rsidRDefault="00E46B0A" w:rsidP="00E46B0A">
            <w:pPr>
              <w:overflowPunct/>
              <w:autoSpaceDE/>
              <w:autoSpaceDN/>
              <w:adjustRightInd/>
              <w:jc w:val="center"/>
              <w:textAlignment w:val="auto"/>
              <w:rPr>
                <w:rFonts w:ascii="Times New Roman" w:eastAsia="Calibri" w:hAnsi="Times New Roman"/>
                <w:bCs/>
                <w:sz w:val="18"/>
                <w:szCs w:val="18"/>
                <w:lang w:val="ru-RU" w:eastAsia="en-US"/>
              </w:rPr>
            </w:pPr>
            <w:r w:rsidRPr="00E46B0A">
              <w:rPr>
                <w:rFonts w:ascii="Times New Roman" w:eastAsia="Calibri" w:hAnsi="Times New Roman"/>
                <w:bCs/>
                <w:sz w:val="18"/>
                <w:szCs w:val="18"/>
                <w:lang w:val="ru-RU" w:eastAsia="en-US"/>
              </w:rPr>
              <w:t>22,70</w:t>
            </w:r>
          </w:p>
        </w:tc>
      </w:tr>
      <w:tr w:rsidR="004F708E" w:rsidRPr="00E46B0A" w14:paraId="102B27EE" w14:textId="77777777" w:rsidTr="004F708E">
        <w:trPr>
          <w:trHeight w:val="300"/>
        </w:trPr>
        <w:tc>
          <w:tcPr>
            <w:tcW w:w="2126" w:type="dxa"/>
            <w:noWrap/>
            <w:vAlign w:val="center"/>
            <w:hideMark/>
          </w:tcPr>
          <w:p w14:paraId="2EE074F4" w14:textId="77777777" w:rsidR="004F708E" w:rsidRPr="00E46B0A"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E46B0A">
              <w:rPr>
                <w:rFonts w:ascii="Times New Roman" w:eastAsia="Calibri" w:hAnsi="Times New Roman"/>
                <w:bCs/>
                <w:sz w:val="18"/>
                <w:szCs w:val="18"/>
                <w:lang w:val="ru-RU" w:eastAsia="en-US"/>
              </w:rPr>
              <w:t>ТОВ "КОУЧ ПРАЙМ"</w:t>
            </w:r>
          </w:p>
        </w:tc>
        <w:tc>
          <w:tcPr>
            <w:tcW w:w="1207" w:type="dxa"/>
            <w:noWrap/>
            <w:vAlign w:val="center"/>
            <w:hideMark/>
          </w:tcPr>
          <w:p w14:paraId="73F3736D" w14:textId="77777777" w:rsidR="004F708E" w:rsidRPr="00E46B0A"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proofErr w:type="spellStart"/>
            <w:r w:rsidRPr="00E46B0A">
              <w:rPr>
                <w:rFonts w:ascii="Times New Roman" w:eastAsia="Calibri" w:hAnsi="Times New Roman"/>
                <w:bCs/>
                <w:sz w:val="18"/>
                <w:szCs w:val="18"/>
                <w:lang w:val="ru-RU" w:eastAsia="en-US"/>
              </w:rPr>
              <w:t>Авіас</w:t>
            </w:r>
            <w:proofErr w:type="spellEnd"/>
            <w:r w:rsidRPr="00E46B0A">
              <w:rPr>
                <w:rFonts w:ascii="Times New Roman" w:eastAsia="Calibri" w:hAnsi="Times New Roman"/>
                <w:bCs/>
                <w:sz w:val="18"/>
                <w:szCs w:val="18"/>
                <w:lang w:val="ru-RU" w:eastAsia="en-US"/>
              </w:rPr>
              <w:t xml:space="preserve"> плюс</w:t>
            </w:r>
          </w:p>
        </w:tc>
        <w:tc>
          <w:tcPr>
            <w:tcW w:w="1438" w:type="dxa"/>
            <w:noWrap/>
            <w:vAlign w:val="center"/>
            <w:hideMark/>
          </w:tcPr>
          <w:p w14:paraId="5DA0250A" w14:textId="77777777" w:rsidR="004F708E" w:rsidRPr="00E46B0A"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E46B0A">
              <w:rPr>
                <w:rFonts w:ascii="Times New Roman" w:eastAsia="Calibri" w:hAnsi="Times New Roman"/>
                <w:bCs/>
                <w:sz w:val="18"/>
                <w:szCs w:val="18"/>
                <w:lang w:val="ru-RU" w:eastAsia="en-US"/>
              </w:rPr>
              <w:t>23.12.2016</w:t>
            </w:r>
          </w:p>
        </w:tc>
        <w:tc>
          <w:tcPr>
            <w:tcW w:w="1418" w:type="dxa"/>
            <w:noWrap/>
            <w:hideMark/>
          </w:tcPr>
          <w:p w14:paraId="63B9E7FE" w14:textId="65758FF5" w:rsidR="004F708E" w:rsidRPr="00E46B0A"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1B7154">
              <w:rPr>
                <w:rFonts w:ascii="Times New Roman" w:hAnsi="Times New Roman"/>
                <w:bCs/>
                <w:i/>
                <w:sz w:val="18"/>
                <w:szCs w:val="18"/>
              </w:rPr>
              <w:t>[інформація визначена як інформація з обмеженим доступом]</w:t>
            </w:r>
          </w:p>
        </w:tc>
        <w:tc>
          <w:tcPr>
            <w:tcW w:w="1404" w:type="dxa"/>
            <w:noWrap/>
            <w:hideMark/>
          </w:tcPr>
          <w:p w14:paraId="6E05E2AC" w14:textId="7D129FC4" w:rsidR="004F708E" w:rsidRPr="00E46B0A"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1B7154">
              <w:rPr>
                <w:rFonts w:ascii="Times New Roman" w:hAnsi="Times New Roman"/>
                <w:bCs/>
                <w:i/>
                <w:sz w:val="18"/>
                <w:szCs w:val="18"/>
              </w:rPr>
              <w:t>[інформація визначена як інформація з обмеженим доступом]</w:t>
            </w:r>
          </w:p>
        </w:tc>
        <w:tc>
          <w:tcPr>
            <w:tcW w:w="1431" w:type="dxa"/>
            <w:noWrap/>
            <w:hideMark/>
          </w:tcPr>
          <w:p w14:paraId="72D5D3CC" w14:textId="56D66A86" w:rsidR="004F708E" w:rsidRPr="00E46B0A"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1B7154">
              <w:rPr>
                <w:rFonts w:ascii="Times New Roman" w:hAnsi="Times New Roman"/>
                <w:bCs/>
                <w:i/>
                <w:sz w:val="18"/>
                <w:szCs w:val="18"/>
              </w:rPr>
              <w:t>[інформація визначена як інформація з обмеженим доступом]</w:t>
            </w:r>
          </w:p>
        </w:tc>
      </w:tr>
      <w:tr w:rsidR="00E46B0A" w:rsidRPr="00E46B0A" w14:paraId="710B9AF6" w14:textId="77777777" w:rsidTr="00D84D80">
        <w:trPr>
          <w:trHeight w:val="315"/>
        </w:trPr>
        <w:tc>
          <w:tcPr>
            <w:tcW w:w="2126" w:type="dxa"/>
            <w:noWrap/>
            <w:vAlign w:val="center"/>
            <w:hideMark/>
          </w:tcPr>
          <w:p w14:paraId="62A7A1D0" w14:textId="77777777" w:rsidR="00E46B0A" w:rsidRPr="00E46B0A" w:rsidRDefault="00E46B0A" w:rsidP="00E46B0A">
            <w:pPr>
              <w:overflowPunct/>
              <w:autoSpaceDE/>
              <w:autoSpaceDN/>
              <w:adjustRightInd/>
              <w:jc w:val="center"/>
              <w:textAlignment w:val="auto"/>
              <w:rPr>
                <w:rFonts w:ascii="Times New Roman" w:eastAsia="Calibri" w:hAnsi="Times New Roman"/>
                <w:bCs/>
                <w:sz w:val="18"/>
                <w:szCs w:val="18"/>
                <w:lang w:val="ru-RU" w:eastAsia="en-US"/>
              </w:rPr>
            </w:pPr>
            <w:r w:rsidRPr="00E46B0A">
              <w:rPr>
                <w:rFonts w:ascii="Times New Roman" w:eastAsia="Calibri" w:hAnsi="Times New Roman"/>
                <w:bCs/>
                <w:sz w:val="18"/>
                <w:szCs w:val="18"/>
                <w:lang w:val="ru-RU" w:eastAsia="en-US"/>
              </w:rPr>
              <w:t>ТОВ "БОРАНД ТРЕЙД"</w:t>
            </w:r>
          </w:p>
        </w:tc>
        <w:tc>
          <w:tcPr>
            <w:tcW w:w="1207" w:type="dxa"/>
            <w:noWrap/>
            <w:vAlign w:val="center"/>
            <w:hideMark/>
          </w:tcPr>
          <w:p w14:paraId="53F785EC" w14:textId="77777777" w:rsidR="00E46B0A" w:rsidRPr="00E46B0A" w:rsidRDefault="00E46B0A" w:rsidP="00E46B0A">
            <w:pPr>
              <w:overflowPunct/>
              <w:autoSpaceDE/>
              <w:autoSpaceDN/>
              <w:adjustRightInd/>
              <w:jc w:val="center"/>
              <w:textAlignment w:val="auto"/>
              <w:rPr>
                <w:rFonts w:ascii="Times New Roman" w:eastAsia="Calibri" w:hAnsi="Times New Roman"/>
                <w:bCs/>
                <w:sz w:val="18"/>
                <w:szCs w:val="18"/>
                <w:lang w:val="ru-RU" w:eastAsia="en-US"/>
              </w:rPr>
            </w:pPr>
            <w:r w:rsidRPr="00E46B0A">
              <w:rPr>
                <w:rFonts w:ascii="Times New Roman" w:eastAsia="Calibri" w:hAnsi="Times New Roman"/>
                <w:bCs/>
                <w:sz w:val="18"/>
                <w:szCs w:val="18"/>
                <w:lang w:val="ru-RU" w:eastAsia="en-US"/>
              </w:rPr>
              <w:t>ANP</w:t>
            </w:r>
          </w:p>
        </w:tc>
        <w:tc>
          <w:tcPr>
            <w:tcW w:w="1438" w:type="dxa"/>
            <w:noWrap/>
            <w:vAlign w:val="center"/>
            <w:hideMark/>
          </w:tcPr>
          <w:p w14:paraId="59D99503" w14:textId="77777777" w:rsidR="00E46B0A" w:rsidRPr="00E46B0A" w:rsidRDefault="00E46B0A" w:rsidP="00E46B0A">
            <w:pPr>
              <w:overflowPunct/>
              <w:autoSpaceDE/>
              <w:autoSpaceDN/>
              <w:adjustRightInd/>
              <w:jc w:val="center"/>
              <w:textAlignment w:val="auto"/>
              <w:rPr>
                <w:rFonts w:ascii="Times New Roman" w:eastAsia="Calibri" w:hAnsi="Times New Roman"/>
                <w:bCs/>
                <w:sz w:val="18"/>
                <w:szCs w:val="18"/>
                <w:lang w:val="ru-RU" w:eastAsia="en-US"/>
              </w:rPr>
            </w:pPr>
            <w:r w:rsidRPr="00E46B0A">
              <w:rPr>
                <w:rFonts w:ascii="Times New Roman" w:eastAsia="Calibri" w:hAnsi="Times New Roman"/>
                <w:bCs/>
                <w:sz w:val="18"/>
                <w:szCs w:val="18"/>
                <w:lang w:val="ru-RU" w:eastAsia="en-US"/>
              </w:rPr>
              <w:t>23.12.2016</w:t>
            </w:r>
          </w:p>
        </w:tc>
        <w:tc>
          <w:tcPr>
            <w:tcW w:w="1418" w:type="dxa"/>
            <w:noWrap/>
            <w:vAlign w:val="center"/>
            <w:hideMark/>
          </w:tcPr>
          <w:p w14:paraId="0B366B9C" w14:textId="77777777" w:rsidR="00E46B0A" w:rsidRPr="00E46B0A" w:rsidRDefault="00E46B0A" w:rsidP="00E46B0A">
            <w:pPr>
              <w:overflowPunct/>
              <w:autoSpaceDE/>
              <w:autoSpaceDN/>
              <w:adjustRightInd/>
              <w:jc w:val="center"/>
              <w:textAlignment w:val="auto"/>
              <w:rPr>
                <w:rFonts w:ascii="Times New Roman" w:eastAsia="Calibri" w:hAnsi="Times New Roman"/>
                <w:bCs/>
                <w:sz w:val="18"/>
                <w:szCs w:val="18"/>
                <w:lang w:val="ru-RU" w:eastAsia="en-US"/>
              </w:rPr>
            </w:pPr>
            <w:r w:rsidRPr="00E46B0A">
              <w:rPr>
                <w:rFonts w:ascii="Times New Roman" w:eastAsia="Calibri" w:hAnsi="Times New Roman"/>
                <w:bCs/>
                <w:sz w:val="18"/>
                <w:szCs w:val="18"/>
                <w:lang w:val="ru-RU" w:eastAsia="en-US"/>
              </w:rPr>
              <w:t>21,95</w:t>
            </w:r>
          </w:p>
        </w:tc>
        <w:tc>
          <w:tcPr>
            <w:tcW w:w="1404" w:type="dxa"/>
            <w:noWrap/>
            <w:vAlign w:val="center"/>
            <w:hideMark/>
          </w:tcPr>
          <w:p w14:paraId="41CAF924" w14:textId="77777777" w:rsidR="00E46B0A" w:rsidRPr="00E46B0A" w:rsidRDefault="00E46B0A" w:rsidP="00E46B0A">
            <w:pPr>
              <w:overflowPunct/>
              <w:autoSpaceDE/>
              <w:autoSpaceDN/>
              <w:adjustRightInd/>
              <w:jc w:val="center"/>
              <w:textAlignment w:val="auto"/>
              <w:rPr>
                <w:rFonts w:ascii="Times New Roman" w:eastAsia="Calibri" w:hAnsi="Times New Roman"/>
                <w:bCs/>
                <w:sz w:val="18"/>
                <w:szCs w:val="18"/>
                <w:lang w:val="ru-RU" w:eastAsia="en-US"/>
              </w:rPr>
            </w:pPr>
            <w:r w:rsidRPr="00E46B0A">
              <w:rPr>
                <w:rFonts w:ascii="Times New Roman" w:eastAsia="Calibri" w:hAnsi="Times New Roman"/>
                <w:bCs/>
                <w:sz w:val="18"/>
                <w:szCs w:val="18"/>
                <w:lang w:val="ru-RU" w:eastAsia="en-US"/>
              </w:rPr>
              <w:t>22,45</w:t>
            </w:r>
          </w:p>
        </w:tc>
        <w:tc>
          <w:tcPr>
            <w:tcW w:w="1431" w:type="dxa"/>
            <w:noWrap/>
            <w:vAlign w:val="center"/>
            <w:hideMark/>
          </w:tcPr>
          <w:p w14:paraId="22C4C022" w14:textId="77777777" w:rsidR="00E46B0A" w:rsidRPr="00E46B0A" w:rsidRDefault="00E46B0A" w:rsidP="00E46B0A">
            <w:pPr>
              <w:overflowPunct/>
              <w:autoSpaceDE/>
              <w:autoSpaceDN/>
              <w:adjustRightInd/>
              <w:jc w:val="center"/>
              <w:textAlignment w:val="auto"/>
              <w:rPr>
                <w:rFonts w:ascii="Times New Roman" w:eastAsia="Calibri" w:hAnsi="Times New Roman"/>
                <w:bCs/>
                <w:sz w:val="18"/>
                <w:szCs w:val="18"/>
                <w:lang w:val="ru-RU" w:eastAsia="en-US"/>
              </w:rPr>
            </w:pPr>
            <w:r w:rsidRPr="00E46B0A">
              <w:rPr>
                <w:rFonts w:ascii="Times New Roman" w:eastAsia="Calibri" w:hAnsi="Times New Roman"/>
                <w:bCs/>
                <w:sz w:val="18"/>
                <w:szCs w:val="18"/>
                <w:lang w:val="ru-RU" w:eastAsia="en-US"/>
              </w:rPr>
              <w:t>22,65</w:t>
            </w:r>
          </w:p>
        </w:tc>
      </w:tr>
      <w:tr w:rsidR="00E46B0A" w:rsidRPr="00E46B0A" w14:paraId="48678457" w14:textId="77777777" w:rsidTr="00D84D80">
        <w:trPr>
          <w:trHeight w:val="315"/>
        </w:trPr>
        <w:tc>
          <w:tcPr>
            <w:tcW w:w="2126" w:type="dxa"/>
            <w:noWrap/>
            <w:vAlign w:val="center"/>
            <w:hideMark/>
          </w:tcPr>
          <w:p w14:paraId="6544BB90" w14:textId="77777777" w:rsidR="00E46B0A" w:rsidRPr="00E46B0A" w:rsidRDefault="00E46B0A" w:rsidP="00E46B0A">
            <w:pPr>
              <w:overflowPunct/>
              <w:autoSpaceDE/>
              <w:autoSpaceDN/>
              <w:adjustRightInd/>
              <w:jc w:val="center"/>
              <w:textAlignment w:val="auto"/>
              <w:rPr>
                <w:rFonts w:ascii="Times New Roman" w:eastAsia="Calibri" w:hAnsi="Times New Roman"/>
                <w:bCs/>
                <w:sz w:val="18"/>
                <w:szCs w:val="18"/>
                <w:lang w:val="ru-RU" w:eastAsia="en-US"/>
              </w:rPr>
            </w:pPr>
            <w:r w:rsidRPr="00E46B0A">
              <w:rPr>
                <w:rFonts w:ascii="Times New Roman" w:eastAsia="Calibri" w:hAnsi="Times New Roman"/>
                <w:bCs/>
                <w:sz w:val="18"/>
                <w:szCs w:val="18"/>
                <w:lang w:val="ru-RU" w:eastAsia="en-US"/>
              </w:rPr>
              <w:t>ТОВ "РЕСУРС ОІЛ"</w:t>
            </w:r>
          </w:p>
        </w:tc>
        <w:tc>
          <w:tcPr>
            <w:tcW w:w="1207" w:type="dxa"/>
            <w:noWrap/>
            <w:vAlign w:val="center"/>
            <w:hideMark/>
          </w:tcPr>
          <w:p w14:paraId="18DC683E" w14:textId="77777777" w:rsidR="00E46B0A" w:rsidRPr="00E46B0A" w:rsidRDefault="00E46B0A" w:rsidP="00E46B0A">
            <w:pPr>
              <w:overflowPunct/>
              <w:autoSpaceDE/>
              <w:autoSpaceDN/>
              <w:adjustRightInd/>
              <w:jc w:val="center"/>
              <w:textAlignment w:val="auto"/>
              <w:rPr>
                <w:rFonts w:ascii="Times New Roman" w:eastAsia="Calibri" w:hAnsi="Times New Roman"/>
                <w:bCs/>
                <w:sz w:val="18"/>
                <w:szCs w:val="18"/>
                <w:lang w:val="ru-RU" w:eastAsia="en-US"/>
              </w:rPr>
            </w:pPr>
            <w:r w:rsidRPr="00E46B0A">
              <w:rPr>
                <w:rFonts w:ascii="Times New Roman" w:eastAsia="Calibri" w:hAnsi="Times New Roman"/>
                <w:bCs/>
                <w:sz w:val="18"/>
                <w:szCs w:val="18"/>
                <w:lang w:val="ru-RU" w:eastAsia="en-US"/>
              </w:rPr>
              <w:t>ANP</w:t>
            </w:r>
          </w:p>
        </w:tc>
        <w:tc>
          <w:tcPr>
            <w:tcW w:w="1438" w:type="dxa"/>
            <w:noWrap/>
            <w:vAlign w:val="center"/>
            <w:hideMark/>
          </w:tcPr>
          <w:p w14:paraId="5A97DFB3" w14:textId="77777777" w:rsidR="00E46B0A" w:rsidRPr="00E46B0A" w:rsidRDefault="00E46B0A" w:rsidP="00E46B0A">
            <w:pPr>
              <w:overflowPunct/>
              <w:autoSpaceDE/>
              <w:autoSpaceDN/>
              <w:adjustRightInd/>
              <w:jc w:val="center"/>
              <w:textAlignment w:val="auto"/>
              <w:rPr>
                <w:rFonts w:ascii="Times New Roman" w:eastAsia="Calibri" w:hAnsi="Times New Roman"/>
                <w:bCs/>
                <w:sz w:val="18"/>
                <w:szCs w:val="18"/>
                <w:lang w:val="ru-RU" w:eastAsia="en-US"/>
              </w:rPr>
            </w:pPr>
            <w:r w:rsidRPr="00E46B0A">
              <w:rPr>
                <w:rFonts w:ascii="Times New Roman" w:eastAsia="Calibri" w:hAnsi="Times New Roman"/>
                <w:bCs/>
                <w:sz w:val="18"/>
                <w:szCs w:val="18"/>
                <w:lang w:val="ru-RU" w:eastAsia="en-US"/>
              </w:rPr>
              <w:t>23.12.2016</w:t>
            </w:r>
          </w:p>
        </w:tc>
        <w:tc>
          <w:tcPr>
            <w:tcW w:w="1418" w:type="dxa"/>
            <w:noWrap/>
            <w:vAlign w:val="center"/>
            <w:hideMark/>
          </w:tcPr>
          <w:p w14:paraId="0F6DB351" w14:textId="77777777" w:rsidR="00E46B0A" w:rsidRPr="00E46B0A" w:rsidRDefault="00E46B0A" w:rsidP="00E46B0A">
            <w:pPr>
              <w:overflowPunct/>
              <w:autoSpaceDE/>
              <w:autoSpaceDN/>
              <w:adjustRightInd/>
              <w:jc w:val="center"/>
              <w:textAlignment w:val="auto"/>
              <w:rPr>
                <w:rFonts w:ascii="Times New Roman" w:eastAsia="Calibri" w:hAnsi="Times New Roman"/>
                <w:bCs/>
                <w:sz w:val="18"/>
                <w:szCs w:val="18"/>
                <w:lang w:val="ru-RU" w:eastAsia="en-US"/>
              </w:rPr>
            </w:pPr>
            <w:r w:rsidRPr="00E46B0A">
              <w:rPr>
                <w:rFonts w:ascii="Times New Roman" w:eastAsia="Calibri" w:hAnsi="Times New Roman"/>
                <w:bCs/>
                <w:sz w:val="18"/>
                <w:szCs w:val="18"/>
                <w:lang w:val="ru-RU" w:eastAsia="en-US"/>
              </w:rPr>
              <w:t>21,95</w:t>
            </w:r>
          </w:p>
        </w:tc>
        <w:tc>
          <w:tcPr>
            <w:tcW w:w="1404" w:type="dxa"/>
            <w:noWrap/>
            <w:vAlign w:val="center"/>
            <w:hideMark/>
          </w:tcPr>
          <w:p w14:paraId="7E84E35E" w14:textId="77777777" w:rsidR="00E46B0A" w:rsidRPr="00E46B0A" w:rsidRDefault="00E46B0A" w:rsidP="00E46B0A">
            <w:pPr>
              <w:overflowPunct/>
              <w:autoSpaceDE/>
              <w:autoSpaceDN/>
              <w:adjustRightInd/>
              <w:jc w:val="center"/>
              <w:textAlignment w:val="auto"/>
              <w:rPr>
                <w:rFonts w:ascii="Times New Roman" w:eastAsia="Calibri" w:hAnsi="Times New Roman"/>
                <w:bCs/>
                <w:sz w:val="18"/>
                <w:szCs w:val="18"/>
                <w:lang w:val="ru-RU" w:eastAsia="en-US"/>
              </w:rPr>
            </w:pPr>
            <w:r w:rsidRPr="00E46B0A">
              <w:rPr>
                <w:rFonts w:ascii="Times New Roman" w:eastAsia="Calibri" w:hAnsi="Times New Roman"/>
                <w:bCs/>
                <w:sz w:val="18"/>
                <w:szCs w:val="18"/>
                <w:lang w:val="ru-RU" w:eastAsia="en-US"/>
              </w:rPr>
              <w:t>22,45</w:t>
            </w:r>
          </w:p>
        </w:tc>
        <w:tc>
          <w:tcPr>
            <w:tcW w:w="1431" w:type="dxa"/>
            <w:noWrap/>
            <w:vAlign w:val="center"/>
            <w:hideMark/>
          </w:tcPr>
          <w:p w14:paraId="4B138F26" w14:textId="77777777" w:rsidR="00E46B0A" w:rsidRPr="00E46B0A" w:rsidRDefault="00E46B0A" w:rsidP="00E46B0A">
            <w:pPr>
              <w:overflowPunct/>
              <w:autoSpaceDE/>
              <w:autoSpaceDN/>
              <w:adjustRightInd/>
              <w:jc w:val="center"/>
              <w:textAlignment w:val="auto"/>
              <w:rPr>
                <w:rFonts w:ascii="Times New Roman" w:eastAsia="Calibri" w:hAnsi="Times New Roman"/>
                <w:bCs/>
                <w:sz w:val="18"/>
                <w:szCs w:val="18"/>
                <w:lang w:val="ru-RU" w:eastAsia="en-US"/>
              </w:rPr>
            </w:pPr>
            <w:r w:rsidRPr="00E46B0A">
              <w:rPr>
                <w:rFonts w:ascii="Times New Roman" w:eastAsia="Calibri" w:hAnsi="Times New Roman"/>
                <w:bCs/>
                <w:sz w:val="18"/>
                <w:szCs w:val="18"/>
                <w:lang w:val="ru-RU" w:eastAsia="en-US"/>
              </w:rPr>
              <w:t>22,65</w:t>
            </w:r>
          </w:p>
        </w:tc>
      </w:tr>
      <w:tr w:rsidR="00E46B0A" w:rsidRPr="00E46B0A" w14:paraId="42AF91D7" w14:textId="77777777" w:rsidTr="00D84D80">
        <w:trPr>
          <w:trHeight w:val="570"/>
        </w:trPr>
        <w:tc>
          <w:tcPr>
            <w:tcW w:w="2126" w:type="dxa"/>
            <w:noWrap/>
            <w:vAlign w:val="center"/>
            <w:hideMark/>
          </w:tcPr>
          <w:p w14:paraId="464CC7C9" w14:textId="77777777" w:rsidR="00E46B0A" w:rsidRPr="00E46B0A" w:rsidRDefault="00E46B0A" w:rsidP="00E46B0A">
            <w:pPr>
              <w:overflowPunct/>
              <w:autoSpaceDE/>
              <w:autoSpaceDN/>
              <w:adjustRightInd/>
              <w:jc w:val="center"/>
              <w:textAlignment w:val="auto"/>
              <w:rPr>
                <w:rFonts w:ascii="Times New Roman" w:eastAsia="Calibri" w:hAnsi="Times New Roman"/>
                <w:bCs/>
                <w:sz w:val="18"/>
                <w:szCs w:val="18"/>
                <w:lang w:val="ru-RU" w:eastAsia="en-US"/>
              </w:rPr>
            </w:pPr>
            <w:r w:rsidRPr="00E46B0A">
              <w:rPr>
                <w:rFonts w:ascii="Times New Roman" w:eastAsia="Calibri" w:hAnsi="Times New Roman"/>
                <w:bCs/>
                <w:sz w:val="18"/>
                <w:szCs w:val="18"/>
                <w:lang w:val="ru-RU" w:eastAsia="en-US"/>
              </w:rPr>
              <w:t>ТОВ "ЛАЙК-СІТІ"</w:t>
            </w:r>
          </w:p>
        </w:tc>
        <w:tc>
          <w:tcPr>
            <w:tcW w:w="1207" w:type="dxa"/>
            <w:noWrap/>
            <w:vAlign w:val="center"/>
            <w:hideMark/>
          </w:tcPr>
          <w:p w14:paraId="0A993D1E" w14:textId="77777777" w:rsidR="00E46B0A" w:rsidRPr="00E46B0A" w:rsidRDefault="00E46B0A" w:rsidP="00E46B0A">
            <w:pPr>
              <w:overflowPunct/>
              <w:autoSpaceDE/>
              <w:autoSpaceDN/>
              <w:adjustRightInd/>
              <w:jc w:val="center"/>
              <w:textAlignment w:val="auto"/>
              <w:rPr>
                <w:rFonts w:ascii="Times New Roman" w:eastAsia="Calibri" w:hAnsi="Times New Roman"/>
                <w:bCs/>
                <w:sz w:val="18"/>
                <w:szCs w:val="18"/>
                <w:lang w:val="ru-RU" w:eastAsia="en-US"/>
              </w:rPr>
            </w:pPr>
            <w:r w:rsidRPr="00E46B0A">
              <w:rPr>
                <w:rFonts w:ascii="Times New Roman" w:eastAsia="Calibri" w:hAnsi="Times New Roman"/>
                <w:bCs/>
                <w:sz w:val="18"/>
                <w:szCs w:val="18"/>
                <w:lang w:val="ru-RU" w:eastAsia="en-US"/>
              </w:rPr>
              <w:t>ANP</w:t>
            </w:r>
          </w:p>
        </w:tc>
        <w:tc>
          <w:tcPr>
            <w:tcW w:w="1438" w:type="dxa"/>
            <w:noWrap/>
            <w:vAlign w:val="center"/>
            <w:hideMark/>
          </w:tcPr>
          <w:p w14:paraId="33CA6C3C" w14:textId="77777777" w:rsidR="00E46B0A" w:rsidRPr="00E46B0A" w:rsidRDefault="00E46B0A" w:rsidP="00E46B0A">
            <w:pPr>
              <w:overflowPunct/>
              <w:autoSpaceDE/>
              <w:autoSpaceDN/>
              <w:adjustRightInd/>
              <w:jc w:val="center"/>
              <w:textAlignment w:val="auto"/>
              <w:rPr>
                <w:rFonts w:ascii="Times New Roman" w:eastAsia="Calibri" w:hAnsi="Times New Roman"/>
                <w:bCs/>
                <w:sz w:val="18"/>
                <w:szCs w:val="18"/>
                <w:lang w:val="ru-RU" w:eastAsia="en-US"/>
              </w:rPr>
            </w:pPr>
            <w:r w:rsidRPr="00E46B0A">
              <w:rPr>
                <w:rFonts w:ascii="Times New Roman" w:eastAsia="Calibri" w:hAnsi="Times New Roman"/>
                <w:bCs/>
                <w:sz w:val="18"/>
                <w:szCs w:val="18"/>
                <w:lang w:val="ru-RU" w:eastAsia="en-US"/>
              </w:rPr>
              <w:t>23.12.2016</w:t>
            </w:r>
          </w:p>
        </w:tc>
        <w:tc>
          <w:tcPr>
            <w:tcW w:w="1418" w:type="dxa"/>
            <w:vAlign w:val="center"/>
            <w:hideMark/>
          </w:tcPr>
          <w:p w14:paraId="77A70672" w14:textId="77777777" w:rsidR="00E46B0A" w:rsidRPr="00E46B0A" w:rsidRDefault="00E46B0A" w:rsidP="00E46B0A">
            <w:pPr>
              <w:overflowPunct/>
              <w:autoSpaceDE/>
              <w:autoSpaceDN/>
              <w:adjustRightInd/>
              <w:jc w:val="center"/>
              <w:textAlignment w:val="auto"/>
              <w:rPr>
                <w:rFonts w:ascii="Times New Roman" w:eastAsia="Calibri" w:hAnsi="Times New Roman"/>
                <w:bCs/>
                <w:sz w:val="18"/>
                <w:szCs w:val="18"/>
                <w:lang w:val="ru-RU" w:eastAsia="en-US"/>
              </w:rPr>
            </w:pPr>
            <w:r w:rsidRPr="00E46B0A">
              <w:rPr>
                <w:rFonts w:ascii="Times New Roman" w:eastAsia="Calibri" w:hAnsi="Times New Roman"/>
                <w:bCs/>
                <w:sz w:val="18"/>
                <w:szCs w:val="18"/>
                <w:lang w:val="ru-RU" w:eastAsia="en-US"/>
              </w:rPr>
              <w:t>22,00/</w:t>
            </w:r>
            <w:r w:rsidRPr="00E46B0A">
              <w:rPr>
                <w:rFonts w:ascii="Times New Roman" w:eastAsia="Calibri" w:hAnsi="Times New Roman"/>
                <w:bCs/>
                <w:sz w:val="18"/>
                <w:szCs w:val="18"/>
                <w:lang w:val="ru-RU" w:eastAsia="en-US"/>
              </w:rPr>
              <w:br/>
              <w:t>21,95</w:t>
            </w:r>
          </w:p>
        </w:tc>
        <w:tc>
          <w:tcPr>
            <w:tcW w:w="1404" w:type="dxa"/>
            <w:vAlign w:val="center"/>
            <w:hideMark/>
          </w:tcPr>
          <w:p w14:paraId="5DAF3CA6" w14:textId="77777777" w:rsidR="00E46B0A" w:rsidRPr="00E46B0A" w:rsidRDefault="00E46B0A" w:rsidP="00E46B0A">
            <w:pPr>
              <w:overflowPunct/>
              <w:autoSpaceDE/>
              <w:autoSpaceDN/>
              <w:adjustRightInd/>
              <w:jc w:val="center"/>
              <w:textAlignment w:val="auto"/>
              <w:rPr>
                <w:rFonts w:ascii="Times New Roman" w:eastAsia="Calibri" w:hAnsi="Times New Roman"/>
                <w:bCs/>
                <w:sz w:val="18"/>
                <w:szCs w:val="18"/>
                <w:lang w:val="ru-RU" w:eastAsia="en-US"/>
              </w:rPr>
            </w:pPr>
            <w:r w:rsidRPr="00E46B0A">
              <w:rPr>
                <w:rFonts w:ascii="Times New Roman" w:eastAsia="Calibri" w:hAnsi="Times New Roman"/>
                <w:bCs/>
                <w:sz w:val="18"/>
                <w:szCs w:val="18"/>
                <w:lang w:val="ru-RU" w:eastAsia="en-US"/>
              </w:rPr>
              <w:t>22,50/</w:t>
            </w:r>
            <w:r w:rsidRPr="00E46B0A">
              <w:rPr>
                <w:rFonts w:ascii="Times New Roman" w:eastAsia="Calibri" w:hAnsi="Times New Roman"/>
                <w:bCs/>
                <w:sz w:val="18"/>
                <w:szCs w:val="18"/>
                <w:lang w:val="ru-RU" w:eastAsia="en-US"/>
              </w:rPr>
              <w:br/>
              <w:t>22,45</w:t>
            </w:r>
          </w:p>
        </w:tc>
        <w:tc>
          <w:tcPr>
            <w:tcW w:w="1431" w:type="dxa"/>
            <w:vAlign w:val="center"/>
            <w:hideMark/>
          </w:tcPr>
          <w:p w14:paraId="26B68240" w14:textId="77777777" w:rsidR="00E46B0A" w:rsidRPr="00E46B0A" w:rsidRDefault="00E46B0A" w:rsidP="00E46B0A">
            <w:pPr>
              <w:overflowPunct/>
              <w:autoSpaceDE/>
              <w:autoSpaceDN/>
              <w:adjustRightInd/>
              <w:jc w:val="center"/>
              <w:textAlignment w:val="auto"/>
              <w:rPr>
                <w:rFonts w:ascii="Times New Roman" w:eastAsia="Calibri" w:hAnsi="Times New Roman"/>
                <w:bCs/>
                <w:sz w:val="18"/>
                <w:szCs w:val="18"/>
                <w:lang w:val="ru-RU" w:eastAsia="en-US"/>
              </w:rPr>
            </w:pPr>
            <w:r w:rsidRPr="00E46B0A">
              <w:rPr>
                <w:rFonts w:ascii="Times New Roman" w:eastAsia="Calibri" w:hAnsi="Times New Roman"/>
                <w:bCs/>
                <w:sz w:val="18"/>
                <w:szCs w:val="18"/>
                <w:lang w:val="ru-RU" w:eastAsia="en-US"/>
              </w:rPr>
              <w:t>22,70/</w:t>
            </w:r>
            <w:r w:rsidRPr="00E46B0A">
              <w:rPr>
                <w:rFonts w:ascii="Times New Roman" w:eastAsia="Calibri" w:hAnsi="Times New Roman"/>
                <w:bCs/>
                <w:sz w:val="18"/>
                <w:szCs w:val="18"/>
                <w:lang w:val="ru-RU" w:eastAsia="en-US"/>
              </w:rPr>
              <w:br/>
              <w:t>22,65</w:t>
            </w:r>
          </w:p>
        </w:tc>
      </w:tr>
    </w:tbl>
    <w:p w14:paraId="647AAE9C" w14:textId="77777777" w:rsidR="004A27F5" w:rsidRDefault="004A27F5" w:rsidP="004A27F5">
      <w:pPr>
        <w:overflowPunct/>
        <w:autoSpaceDE/>
        <w:autoSpaceDN/>
        <w:adjustRightInd/>
        <w:ind w:left="709"/>
        <w:jc w:val="both"/>
        <w:textAlignment w:val="auto"/>
        <w:rPr>
          <w:rFonts w:ascii="Times New Roman" w:hAnsi="Times New Roman"/>
          <w:szCs w:val="24"/>
        </w:rPr>
      </w:pPr>
    </w:p>
    <w:p w14:paraId="518977C7" w14:textId="77777777" w:rsidR="00C25DF4" w:rsidRDefault="00E72FBC" w:rsidP="004A27F5">
      <w:pPr>
        <w:overflowPunct/>
        <w:autoSpaceDE/>
        <w:autoSpaceDN/>
        <w:adjustRightInd/>
        <w:ind w:left="709"/>
        <w:jc w:val="both"/>
        <w:textAlignment w:val="auto"/>
        <w:rPr>
          <w:rFonts w:ascii="Times New Roman" w:hAnsi="Times New Roman"/>
          <w:szCs w:val="24"/>
        </w:rPr>
      </w:pPr>
      <w:r w:rsidRPr="00E137EA">
        <w:rPr>
          <w:rFonts w:ascii="Times New Roman" w:hAnsi="Times New Roman"/>
          <w:szCs w:val="24"/>
        </w:rPr>
        <w:t>У 2017 році зберігається тенденція одночасного або майже одночасного (з інтервалом у декілька днів) встановлення однакових або майже однакових роздрібних цін (різниця у 0,05 грн) на бензин</w:t>
      </w:r>
      <w:r w:rsidR="00FC06AE">
        <w:rPr>
          <w:rFonts w:ascii="Times New Roman" w:hAnsi="Times New Roman"/>
          <w:szCs w:val="24"/>
        </w:rPr>
        <w:t>. Так,</w:t>
      </w:r>
      <w:r w:rsidRPr="00E137EA">
        <w:rPr>
          <w:rFonts w:ascii="Times New Roman" w:hAnsi="Times New Roman"/>
          <w:szCs w:val="24"/>
        </w:rPr>
        <w:t xml:space="preserve"> зокрема, 27.01.2017 оператор</w:t>
      </w:r>
      <w:r w:rsidR="00FC06AE">
        <w:rPr>
          <w:rFonts w:ascii="Times New Roman" w:hAnsi="Times New Roman"/>
          <w:szCs w:val="24"/>
        </w:rPr>
        <w:t>ами</w:t>
      </w:r>
      <w:r w:rsidRPr="00E137EA">
        <w:rPr>
          <w:rFonts w:ascii="Times New Roman" w:hAnsi="Times New Roman"/>
          <w:szCs w:val="24"/>
        </w:rPr>
        <w:t xml:space="preserve"> АЗС мережі «АВІАС», які здійснюють свою діяльність </w:t>
      </w:r>
      <w:r w:rsidR="00FC06AE">
        <w:rPr>
          <w:rFonts w:ascii="Times New Roman" w:hAnsi="Times New Roman"/>
          <w:szCs w:val="24"/>
        </w:rPr>
        <w:t xml:space="preserve">у </w:t>
      </w:r>
      <w:r w:rsidRPr="00E137EA">
        <w:rPr>
          <w:rFonts w:ascii="Times New Roman" w:hAnsi="Times New Roman"/>
          <w:szCs w:val="24"/>
        </w:rPr>
        <w:t>різних регіонах України, зокрема: Вінницька, Дніпропетровська, Донецька, Житомирська, Запорізька, Одеська, Рівненська, Сумська, Тернопільська, Харківська, Херсонська, Чернівецька, Чернігівська області та оператор АЗС мережі «АВІАС» ПАТ «УКРНАФТА», як</w:t>
      </w:r>
      <w:r w:rsidR="00B53AD6">
        <w:rPr>
          <w:rFonts w:ascii="Times New Roman" w:hAnsi="Times New Roman"/>
          <w:szCs w:val="24"/>
        </w:rPr>
        <w:t>е</w:t>
      </w:r>
      <w:r w:rsidRPr="00E137EA">
        <w:rPr>
          <w:rFonts w:ascii="Times New Roman" w:hAnsi="Times New Roman"/>
          <w:szCs w:val="24"/>
        </w:rPr>
        <w:t xml:space="preserve"> працює у більшості регіон</w:t>
      </w:r>
      <w:r w:rsidR="00FC06AE">
        <w:rPr>
          <w:rFonts w:ascii="Times New Roman" w:hAnsi="Times New Roman"/>
          <w:szCs w:val="24"/>
        </w:rPr>
        <w:t>ів</w:t>
      </w:r>
      <w:r w:rsidRPr="00E137EA">
        <w:rPr>
          <w:rFonts w:ascii="Times New Roman" w:hAnsi="Times New Roman"/>
          <w:szCs w:val="24"/>
        </w:rPr>
        <w:t xml:space="preserve"> України</w:t>
      </w:r>
      <w:r w:rsidR="00FC06AE">
        <w:rPr>
          <w:rFonts w:ascii="Times New Roman" w:hAnsi="Times New Roman"/>
          <w:szCs w:val="24"/>
        </w:rPr>
        <w:t>,</w:t>
      </w:r>
      <w:r w:rsidRPr="00E137EA">
        <w:rPr>
          <w:rFonts w:ascii="Times New Roman" w:hAnsi="Times New Roman"/>
          <w:szCs w:val="24"/>
        </w:rPr>
        <w:t xml:space="preserve"> </w:t>
      </w:r>
      <w:r w:rsidR="00FC06AE">
        <w:rPr>
          <w:rFonts w:ascii="Times New Roman" w:hAnsi="Times New Roman"/>
          <w:szCs w:val="24"/>
        </w:rPr>
        <w:t>з</w:t>
      </w:r>
      <w:r w:rsidRPr="00E137EA">
        <w:rPr>
          <w:rFonts w:ascii="Times New Roman" w:hAnsi="Times New Roman"/>
          <w:szCs w:val="24"/>
        </w:rPr>
        <w:t xml:space="preserve">гідно </w:t>
      </w:r>
      <w:r w:rsidR="00B53AD6">
        <w:rPr>
          <w:rFonts w:ascii="Times New Roman" w:hAnsi="Times New Roman"/>
          <w:szCs w:val="24"/>
        </w:rPr>
        <w:t xml:space="preserve">з </w:t>
      </w:r>
      <w:r w:rsidRPr="00E137EA">
        <w:rPr>
          <w:rFonts w:ascii="Times New Roman" w:hAnsi="Times New Roman"/>
          <w:szCs w:val="24"/>
        </w:rPr>
        <w:t>розпоряджен</w:t>
      </w:r>
      <w:r w:rsidR="00B53AD6">
        <w:rPr>
          <w:rFonts w:ascii="Times New Roman" w:hAnsi="Times New Roman"/>
          <w:szCs w:val="24"/>
        </w:rPr>
        <w:t xml:space="preserve">нями </w:t>
      </w:r>
      <w:r w:rsidRPr="00E137EA">
        <w:rPr>
          <w:rFonts w:ascii="Times New Roman" w:hAnsi="Times New Roman"/>
          <w:szCs w:val="24"/>
        </w:rPr>
        <w:t>/</w:t>
      </w:r>
      <w:r w:rsidR="00B53AD6">
        <w:rPr>
          <w:rFonts w:ascii="Times New Roman" w:hAnsi="Times New Roman"/>
          <w:szCs w:val="24"/>
        </w:rPr>
        <w:t xml:space="preserve"> </w:t>
      </w:r>
      <w:r w:rsidRPr="00E137EA">
        <w:rPr>
          <w:rFonts w:ascii="Times New Roman" w:hAnsi="Times New Roman"/>
          <w:szCs w:val="24"/>
        </w:rPr>
        <w:t>наказ</w:t>
      </w:r>
      <w:r w:rsidR="00B53AD6">
        <w:rPr>
          <w:rFonts w:ascii="Times New Roman" w:hAnsi="Times New Roman"/>
          <w:szCs w:val="24"/>
        </w:rPr>
        <w:t>ами</w:t>
      </w:r>
      <w:r w:rsidRPr="00E137EA">
        <w:rPr>
          <w:rFonts w:ascii="Times New Roman" w:hAnsi="Times New Roman"/>
          <w:szCs w:val="24"/>
        </w:rPr>
        <w:t xml:space="preserve"> «щодо встановлення цін на АЗС», </w:t>
      </w:r>
      <w:r w:rsidR="00FC06AE" w:rsidRPr="00E137EA">
        <w:rPr>
          <w:rFonts w:ascii="Times New Roman" w:hAnsi="Times New Roman"/>
          <w:szCs w:val="24"/>
        </w:rPr>
        <w:t xml:space="preserve">були встановлені </w:t>
      </w:r>
      <w:r w:rsidR="00FC06AE">
        <w:rPr>
          <w:rFonts w:ascii="Times New Roman" w:hAnsi="Times New Roman"/>
          <w:szCs w:val="24"/>
        </w:rPr>
        <w:t xml:space="preserve">роздрібні ціни на бензин </w:t>
      </w:r>
      <w:r w:rsidRPr="00E137EA">
        <w:rPr>
          <w:rFonts w:ascii="Times New Roman" w:hAnsi="Times New Roman"/>
          <w:szCs w:val="24"/>
        </w:rPr>
        <w:t>на рівні:</w:t>
      </w:r>
    </w:p>
    <w:p w14:paraId="21C4F6B8" w14:textId="77777777" w:rsidR="00C25DF4" w:rsidRDefault="00C25DF4" w:rsidP="00761321">
      <w:pPr>
        <w:overflowPunct/>
        <w:autoSpaceDE/>
        <w:autoSpaceDN/>
        <w:adjustRightInd/>
        <w:ind w:left="709"/>
        <w:jc w:val="both"/>
        <w:textAlignment w:val="auto"/>
        <w:rPr>
          <w:rFonts w:ascii="Times New Roman" w:hAnsi="Times New Roman"/>
          <w:szCs w:val="24"/>
        </w:rPr>
      </w:pPr>
    </w:p>
    <w:p w14:paraId="1C39BA20" w14:textId="77777777" w:rsidR="00E72FBC" w:rsidRDefault="00E72FBC" w:rsidP="004A27F5">
      <w:pPr>
        <w:overflowPunct/>
        <w:autoSpaceDE/>
        <w:autoSpaceDN/>
        <w:adjustRightInd/>
        <w:ind w:left="709"/>
        <w:jc w:val="right"/>
        <w:textAlignment w:val="auto"/>
        <w:rPr>
          <w:rFonts w:ascii="Times New Roman" w:hAnsi="Times New Roman"/>
          <w:szCs w:val="24"/>
        </w:rPr>
      </w:pPr>
      <w:r>
        <w:rPr>
          <w:rFonts w:ascii="Times New Roman" w:hAnsi="Times New Roman"/>
          <w:szCs w:val="24"/>
        </w:rPr>
        <w:t>Таблиця  8</w:t>
      </w:r>
    </w:p>
    <w:tbl>
      <w:tblPr>
        <w:tblStyle w:val="5"/>
        <w:tblW w:w="9023" w:type="dxa"/>
        <w:tblInd w:w="817" w:type="dxa"/>
        <w:tblLayout w:type="fixed"/>
        <w:tblLook w:val="04A0" w:firstRow="1" w:lastRow="0" w:firstColumn="1" w:lastColumn="0" w:noHBand="0" w:noVBand="1"/>
      </w:tblPr>
      <w:tblGrid>
        <w:gridCol w:w="2126"/>
        <w:gridCol w:w="1207"/>
        <w:gridCol w:w="1438"/>
        <w:gridCol w:w="1418"/>
        <w:gridCol w:w="1417"/>
        <w:gridCol w:w="1417"/>
      </w:tblGrid>
      <w:tr w:rsidR="007C4272" w:rsidRPr="007C4272" w14:paraId="6EBE5A89" w14:textId="77777777" w:rsidTr="0071438A">
        <w:trPr>
          <w:trHeight w:val="570"/>
        </w:trPr>
        <w:tc>
          <w:tcPr>
            <w:tcW w:w="2126" w:type="dxa"/>
            <w:vAlign w:val="center"/>
            <w:hideMark/>
          </w:tcPr>
          <w:p w14:paraId="6DA629D3" w14:textId="77777777" w:rsidR="007C4272" w:rsidRPr="007C4272" w:rsidRDefault="007C4272" w:rsidP="007C4272">
            <w:pPr>
              <w:overflowPunct/>
              <w:autoSpaceDE/>
              <w:autoSpaceDN/>
              <w:adjustRightInd/>
              <w:jc w:val="center"/>
              <w:textAlignment w:val="auto"/>
              <w:rPr>
                <w:rFonts w:ascii="Times New Roman" w:eastAsia="Calibri" w:hAnsi="Times New Roman"/>
                <w:bCs/>
                <w:sz w:val="18"/>
                <w:szCs w:val="18"/>
                <w:lang w:val="ru-RU" w:eastAsia="en-US"/>
              </w:rPr>
            </w:pPr>
            <w:r w:rsidRPr="007C4272">
              <w:rPr>
                <w:rFonts w:ascii="Times New Roman" w:eastAsia="Calibri" w:hAnsi="Times New Roman"/>
                <w:bCs/>
                <w:sz w:val="18"/>
                <w:szCs w:val="18"/>
                <w:lang w:val="ru-RU" w:eastAsia="en-US"/>
              </w:rPr>
              <w:t xml:space="preserve">оператор АЗС </w:t>
            </w:r>
            <w:proofErr w:type="spellStart"/>
            <w:r w:rsidRPr="007C4272">
              <w:rPr>
                <w:rFonts w:ascii="Times New Roman" w:eastAsia="Calibri" w:hAnsi="Times New Roman"/>
                <w:bCs/>
                <w:sz w:val="18"/>
                <w:szCs w:val="18"/>
                <w:lang w:val="ru-RU" w:eastAsia="en-US"/>
              </w:rPr>
              <w:t>мережі</w:t>
            </w:r>
            <w:proofErr w:type="spellEnd"/>
            <w:r w:rsidRPr="007C4272">
              <w:rPr>
                <w:rFonts w:ascii="Times New Roman" w:eastAsia="Calibri" w:hAnsi="Times New Roman"/>
                <w:bCs/>
                <w:sz w:val="18"/>
                <w:szCs w:val="18"/>
                <w:lang w:val="ru-RU" w:eastAsia="en-US"/>
              </w:rPr>
              <w:t xml:space="preserve"> "АВІАС"</w:t>
            </w:r>
          </w:p>
        </w:tc>
        <w:tc>
          <w:tcPr>
            <w:tcW w:w="1207" w:type="dxa"/>
            <w:vAlign w:val="center"/>
            <w:hideMark/>
          </w:tcPr>
          <w:p w14:paraId="1A9F7971" w14:textId="77777777" w:rsidR="007C4272" w:rsidRPr="007C4272" w:rsidRDefault="007C4272" w:rsidP="007C4272">
            <w:pPr>
              <w:overflowPunct/>
              <w:autoSpaceDE/>
              <w:autoSpaceDN/>
              <w:adjustRightInd/>
              <w:jc w:val="center"/>
              <w:textAlignment w:val="auto"/>
              <w:rPr>
                <w:rFonts w:ascii="Times New Roman" w:eastAsia="Calibri" w:hAnsi="Times New Roman"/>
                <w:bCs/>
                <w:sz w:val="18"/>
                <w:szCs w:val="18"/>
                <w:lang w:val="ru-RU" w:eastAsia="en-US"/>
              </w:rPr>
            </w:pPr>
            <w:r w:rsidRPr="007C4272">
              <w:rPr>
                <w:rFonts w:ascii="Times New Roman" w:eastAsia="Calibri" w:hAnsi="Times New Roman"/>
                <w:bCs/>
                <w:sz w:val="18"/>
                <w:szCs w:val="18"/>
                <w:lang w:val="ru-RU" w:eastAsia="en-US"/>
              </w:rPr>
              <w:t>Бренд</w:t>
            </w:r>
          </w:p>
        </w:tc>
        <w:tc>
          <w:tcPr>
            <w:tcW w:w="1438" w:type="dxa"/>
            <w:vAlign w:val="center"/>
            <w:hideMark/>
          </w:tcPr>
          <w:p w14:paraId="7302AC34" w14:textId="77777777" w:rsidR="007C4272" w:rsidRPr="007C4272" w:rsidRDefault="007C4272" w:rsidP="007C4272">
            <w:pPr>
              <w:overflowPunct/>
              <w:autoSpaceDE/>
              <w:autoSpaceDN/>
              <w:adjustRightInd/>
              <w:jc w:val="center"/>
              <w:textAlignment w:val="auto"/>
              <w:rPr>
                <w:rFonts w:ascii="Times New Roman" w:eastAsia="Calibri" w:hAnsi="Times New Roman"/>
                <w:bCs/>
                <w:sz w:val="18"/>
                <w:szCs w:val="18"/>
                <w:lang w:val="ru-RU" w:eastAsia="en-US"/>
              </w:rPr>
            </w:pPr>
            <w:r w:rsidRPr="007C4272">
              <w:rPr>
                <w:rFonts w:ascii="Times New Roman" w:eastAsia="Calibri" w:hAnsi="Times New Roman"/>
                <w:bCs/>
                <w:sz w:val="18"/>
                <w:szCs w:val="18"/>
                <w:lang w:val="ru-RU" w:eastAsia="en-US"/>
              </w:rPr>
              <w:t xml:space="preserve">дата </w:t>
            </w:r>
            <w:proofErr w:type="spellStart"/>
            <w:r w:rsidRPr="007C4272">
              <w:rPr>
                <w:rFonts w:ascii="Times New Roman" w:eastAsia="Calibri" w:hAnsi="Times New Roman"/>
                <w:bCs/>
                <w:sz w:val="18"/>
                <w:szCs w:val="18"/>
                <w:lang w:val="ru-RU" w:eastAsia="en-US"/>
              </w:rPr>
              <w:t>розпорядження</w:t>
            </w:r>
            <w:proofErr w:type="spellEnd"/>
            <w:r w:rsidRPr="007C4272">
              <w:rPr>
                <w:rFonts w:ascii="Times New Roman" w:eastAsia="Calibri" w:hAnsi="Times New Roman"/>
                <w:bCs/>
                <w:sz w:val="18"/>
                <w:szCs w:val="18"/>
                <w:lang w:val="ru-RU" w:eastAsia="en-US"/>
              </w:rPr>
              <w:t>/наказу</w:t>
            </w:r>
          </w:p>
        </w:tc>
        <w:tc>
          <w:tcPr>
            <w:tcW w:w="1418" w:type="dxa"/>
            <w:vAlign w:val="center"/>
            <w:hideMark/>
          </w:tcPr>
          <w:p w14:paraId="48954405" w14:textId="77777777" w:rsidR="007C4272" w:rsidRPr="007C4272" w:rsidRDefault="007C4272" w:rsidP="007C4272">
            <w:pPr>
              <w:overflowPunct/>
              <w:autoSpaceDE/>
              <w:autoSpaceDN/>
              <w:adjustRightInd/>
              <w:jc w:val="center"/>
              <w:textAlignment w:val="auto"/>
              <w:rPr>
                <w:rFonts w:ascii="Times New Roman" w:eastAsia="Calibri" w:hAnsi="Times New Roman"/>
                <w:bCs/>
                <w:sz w:val="18"/>
                <w:szCs w:val="18"/>
                <w:lang w:val="ru-RU" w:eastAsia="en-US"/>
              </w:rPr>
            </w:pPr>
            <w:r w:rsidRPr="007C4272">
              <w:rPr>
                <w:rFonts w:ascii="Times New Roman" w:eastAsia="Calibri" w:hAnsi="Times New Roman"/>
                <w:bCs/>
                <w:sz w:val="18"/>
                <w:szCs w:val="18"/>
                <w:lang w:val="ru-RU" w:eastAsia="en-US"/>
              </w:rPr>
              <w:t xml:space="preserve">Бензин марки </w:t>
            </w:r>
            <w:r w:rsidRPr="007C4272">
              <w:rPr>
                <w:rFonts w:ascii="Times New Roman" w:eastAsia="Calibri" w:hAnsi="Times New Roman"/>
                <w:bCs/>
                <w:sz w:val="18"/>
                <w:szCs w:val="18"/>
                <w:lang w:eastAsia="en-US"/>
              </w:rPr>
              <w:br/>
            </w:r>
            <w:r w:rsidRPr="007C4272">
              <w:rPr>
                <w:rFonts w:ascii="Times New Roman" w:eastAsia="Calibri" w:hAnsi="Times New Roman"/>
                <w:bCs/>
                <w:sz w:val="18"/>
                <w:szCs w:val="18"/>
                <w:lang w:val="ru-RU" w:eastAsia="en-US"/>
              </w:rPr>
              <w:t xml:space="preserve">А-92 </w:t>
            </w:r>
            <w:proofErr w:type="spellStart"/>
            <w:r w:rsidRPr="007C4272">
              <w:rPr>
                <w:rFonts w:ascii="Times New Roman" w:eastAsia="Calibri" w:hAnsi="Times New Roman"/>
                <w:bCs/>
                <w:sz w:val="18"/>
                <w:szCs w:val="18"/>
                <w:lang w:val="ru-RU" w:eastAsia="en-US"/>
              </w:rPr>
              <w:t>Energy</w:t>
            </w:r>
            <w:proofErr w:type="spellEnd"/>
          </w:p>
        </w:tc>
        <w:tc>
          <w:tcPr>
            <w:tcW w:w="1417" w:type="dxa"/>
            <w:vAlign w:val="center"/>
            <w:hideMark/>
          </w:tcPr>
          <w:p w14:paraId="215F5AD8" w14:textId="77777777" w:rsidR="007C4272" w:rsidRPr="007C4272" w:rsidRDefault="007C4272" w:rsidP="007C4272">
            <w:pPr>
              <w:overflowPunct/>
              <w:autoSpaceDE/>
              <w:autoSpaceDN/>
              <w:adjustRightInd/>
              <w:jc w:val="center"/>
              <w:textAlignment w:val="auto"/>
              <w:rPr>
                <w:rFonts w:ascii="Times New Roman" w:eastAsia="Calibri" w:hAnsi="Times New Roman"/>
                <w:bCs/>
                <w:sz w:val="18"/>
                <w:szCs w:val="18"/>
                <w:lang w:val="ru-RU" w:eastAsia="en-US"/>
              </w:rPr>
            </w:pPr>
            <w:r w:rsidRPr="007C4272">
              <w:rPr>
                <w:rFonts w:ascii="Times New Roman" w:eastAsia="Calibri" w:hAnsi="Times New Roman"/>
                <w:bCs/>
                <w:sz w:val="18"/>
                <w:szCs w:val="18"/>
                <w:lang w:val="ru-RU" w:eastAsia="en-US"/>
              </w:rPr>
              <w:t>Бензин марки А-95</w:t>
            </w:r>
          </w:p>
        </w:tc>
        <w:tc>
          <w:tcPr>
            <w:tcW w:w="1417" w:type="dxa"/>
            <w:vAlign w:val="center"/>
            <w:hideMark/>
          </w:tcPr>
          <w:p w14:paraId="622CE0F1" w14:textId="77777777" w:rsidR="007C4272" w:rsidRPr="007C4272" w:rsidRDefault="007C4272" w:rsidP="007C4272">
            <w:pPr>
              <w:overflowPunct/>
              <w:autoSpaceDE/>
              <w:autoSpaceDN/>
              <w:adjustRightInd/>
              <w:jc w:val="center"/>
              <w:textAlignment w:val="auto"/>
              <w:rPr>
                <w:rFonts w:ascii="Times New Roman" w:eastAsia="Calibri" w:hAnsi="Times New Roman"/>
                <w:bCs/>
                <w:sz w:val="18"/>
                <w:szCs w:val="18"/>
                <w:lang w:val="ru-RU" w:eastAsia="en-US"/>
              </w:rPr>
            </w:pPr>
            <w:r w:rsidRPr="007C4272">
              <w:rPr>
                <w:rFonts w:ascii="Times New Roman" w:eastAsia="Calibri" w:hAnsi="Times New Roman"/>
                <w:bCs/>
                <w:sz w:val="18"/>
                <w:szCs w:val="18"/>
                <w:lang w:val="ru-RU" w:eastAsia="en-US"/>
              </w:rPr>
              <w:t xml:space="preserve">Бензин марки </w:t>
            </w:r>
            <w:r w:rsidRPr="007C4272">
              <w:rPr>
                <w:rFonts w:ascii="Times New Roman" w:eastAsia="Calibri" w:hAnsi="Times New Roman"/>
                <w:bCs/>
                <w:sz w:val="18"/>
                <w:szCs w:val="18"/>
                <w:lang w:eastAsia="en-US"/>
              </w:rPr>
              <w:br/>
            </w:r>
            <w:r w:rsidRPr="007C4272">
              <w:rPr>
                <w:rFonts w:ascii="Times New Roman" w:eastAsia="Calibri" w:hAnsi="Times New Roman"/>
                <w:bCs/>
                <w:sz w:val="18"/>
                <w:szCs w:val="18"/>
                <w:lang w:val="ru-RU" w:eastAsia="en-US"/>
              </w:rPr>
              <w:t xml:space="preserve">А-95 </w:t>
            </w:r>
            <w:proofErr w:type="spellStart"/>
            <w:r w:rsidRPr="007C4272">
              <w:rPr>
                <w:rFonts w:ascii="Times New Roman" w:eastAsia="Calibri" w:hAnsi="Times New Roman"/>
                <w:bCs/>
                <w:sz w:val="18"/>
                <w:szCs w:val="18"/>
                <w:lang w:val="ru-RU" w:eastAsia="en-US"/>
              </w:rPr>
              <w:t>Energy</w:t>
            </w:r>
            <w:proofErr w:type="spellEnd"/>
          </w:p>
        </w:tc>
      </w:tr>
      <w:tr w:rsidR="007C4272" w:rsidRPr="007C4272" w14:paraId="215DFD46" w14:textId="77777777" w:rsidTr="0071438A">
        <w:trPr>
          <w:trHeight w:val="300"/>
        </w:trPr>
        <w:tc>
          <w:tcPr>
            <w:tcW w:w="2126" w:type="dxa"/>
            <w:noWrap/>
            <w:vAlign w:val="center"/>
            <w:hideMark/>
          </w:tcPr>
          <w:p w14:paraId="17A42392" w14:textId="77777777" w:rsidR="007C4272" w:rsidRPr="007C4272" w:rsidRDefault="007C4272" w:rsidP="007C4272">
            <w:pPr>
              <w:overflowPunct/>
              <w:autoSpaceDE/>
              <w:autoSpaceDN/>
              <w:adjustRightInd/>
              <w:jc w:val="center"/>
              <w:textAlignment w:val="auto"/>
              <w:rPr>
                <w:rFonts w:ascii="Times New Roman" w:eastAsia="Calibri" w:hAnsi="Times New Roman"/>
                <w:bCs/>
                <w:sz w:val="18"/>
                <w:szCs w:val="18"/>
                <w:lang w:val="ru-RU" w:eastAsia="en-US"/>
              </w:rPr>
            </w:pPr>
            <w:r w:rsidRPr="007C4272">
              <w:rPr>
                <w:rFonts w:ascii="Times New Roman" w:eastAsia="Calibri" w:hAnsi="Times New Roman"/>
                <w:bCs/>
                <w:sz w:val="18"/>
                <w:szCs w:val="18"/>
                <w:lang w:val="ru-RU" w:eastAsia="en-US"/>
              </w:rPr>
              <w:t>ПАТ "УКРНАФТА"</w:t>
            </w:r>
          </w:p>
        </w:tc>
        <w:tc>
          <w:tcPr>
            <w:tcW w:w="1207" w:type="dxa"/>
            <w:noWrap/>
            <w:vAlign w:val="center"/>
            <w:hideMark/>
          </w:tcPr>
          <w:p w14:paraId="0EF55DCD" w14:textId="77777777" w:rsidR="007C4272" w:rsidRPr="007C4272" w:rsidRDefault="007C4272" w:rsidP="007C4272">
            <w:pPr>
              <w:overflowPunct/>
              <w:autoSpaceDE/>
              <w:autoSpaceDN/>
              <w:adjustRightInd/>
              <w:jc w:val="center"/>
              <w:textAlignment w:val="auto"/>
              <w:rPr>
                <w:rFonts w:ascii="Times New Roman" w:eastAsia="Calibri" w:hAnsi="Times New Roman"/>
                <w:bCs/>
                <w:sz w:val="18"/>
                <w:szCs w:val="18"/>
                <w:lang w:val="ru-RU" w:eastAsia="en-US"/>
              </w:rPr>
            </w:pPr>
            <w:proofErr w:type="spellStart"/>
            <w:r w:rsidRPr="007C4272">
              <w:rPr>
                <w:rFonts w:ascii="Times New Roman" w:eastAsia="Calibri" w:hAnsi="Times New Roman"/>
                <w:bCs/>
                <w:sz w:val="18"/>
                <w:szCs w:val="18"/>
                <w:lang w:val="ru-RU" w:eastAsia="en-US"/>
              </w:rPr>
              <w:t>Укрнафта</w:t>
            </w:r>
            <w:proofErr w:type="spellEnd"/>
          </w:p>
        </w:tc>
        <w:tc>
          <w:tcPr>
            <w:tcW w:w="1438" w:type="dxa"/>
            <w:noWrap/>
            <w:vAlign w:val="center"/>
            <w:hideMark/>
          </w:tcPr>
          <w:p w14:paraId="761C3911" w14:textId="77777777" w:rsidR="007C4272" w:rsidRPr="007C4272" w:rsidRDefault="007C4272" w:rsidP="007C4272">
            <w:pPr>
              <w:overflowPunct/>
              <w:autoSpaceDE/>
              <w:autoSpaceDN/>
              <w:adjustRightInd/>
              <w:jc w:val="center"/>
              <w:textAlignment w:val="auto"/>
              <w:rPr>
                <w:rFonts w:ascii="Times New Roman" w:eastAsia="Calibri" w:hAnsi="Times New Roman"/>
                <w:bCs/>
                <w:sz w:val="18"/>
                <w:szCs w:val="18"/>
                <w:lang w:val="ru-RU" w:eastAsia="en-US"/>
              </w:rPr>
            </w:pPr>
            <w:r w:rsidRPr="007C4272">
              <w:rPr>
                <w:rFonts w:ascii="Times New Roman" w:eastAsia="Calibri" w:hAnsi="Times New Roman"/>
                <w:bCs/>
                <w:sz w:val="18"/>
                <w:szCs w:val="18"/>
                <w:lang w:val="ru-RU" w:eastAsia="en-US"/>
              </w:rPr>
              <w:t>27.01.2017</w:t>
            </w:r>
          </w:p>
        </w:tc>
        <w:tc>
          <w:tcPr>
            <w:tcW w:w="1418" w:type="dxa"/>
            <w:noWrap/>
            <w:vAlign w:val="center"/>
            <w:hideMark/>
          </w:tcPr>
          <w:p w14:paraId="33C638D6" w14:textId="77777777" w:rsidR="007C4272" w:rsidRPr="007C4272" w:rsidRDefault="007C4272" w:rsidP="007C4272">
            <w:pPr>
              <w:overflowPunct/>
              <w:autoSpaceDE/>
              <w:autoSpaceDN/>
              <w:adjustRightInd/>
              <w:jc w:val="center"/>
              <w:textAlignment w:val="auto"/>
              <w:rPr>
                <w:rFonts w:ascii="Times New Roman" w:eastAsia="Calibri" w:hAnsi="Times New Roman"/>
                <w:bCs/>
                <w:sz w:val="18"/>
                <w:szCs w:val="18"/>
                <w:lang w:val="ru-RU" w:eastAsia="en-US"/>
              </w:rPr>
            </w:pPr>
            <w:r w:rsidRPr="007C4272">
              <w:rPr>
                <w:rFonts w:ascii="Times New Roman" w:eastAsia="Calibri" w:hAnsi="Times New Roman"/>
                <w:bCs/>
                <w:sz w:val="18"/>
                <w:szCs w:val="18"/>
                <w:lang w:val="ru-RU" w:eastAsia="en-US"/>
              </w:rPr>
              <w:t>22,50</w:t>
            </w:r>
          </w:p>
        </w:tc>
        <w:tc>
          <w:tcPr>
            <w:tcW w:w="1417" w:type="dxa"/>
            <w:noWrap/>
            <w:vAlign w:val="center"/>
            <w:hideMark/>
          </w:tcPr>
          <w:p w14:paraId="567F46BA" w14:textId="77777777" w:rsidR="007C4272" w:rsidRPr="007C4272" w:rsidRDefault="007C4272" w:rsidP="007C4272">
            <w:pPr>
              <w:overflowPunct/>
              <w:autoSpaceDE/>
              <w:autoSpaceDN/>
              <w:adjustRightInd/>
              <w:jc w:val="center"/>
              <w:textAlignment w:val="auto"/>
              <w:rPr>
                <w:rFonts w:ascii="Times New Roman" w:eastAsia="Calibri" w:hAnsi="Times New Roman"/>
                <w:bCs/>
                <w:sz w:val="18"/>
                <w:szCs w:val="18"/>
                <w:lang w:val="ru-RU" w:eastAsia="en-US"/>
              </w:rPr>
            </w:pPr>
            <w:r w:rsidRPr="007C4272">
              <w:rPr>
                <w:rFonts w:ascii="Times New Roman" w:eastAsia="Calibri" w:hAnsi="Times New Roman"/>
                <w:bCs/>
                <w:sz w:val="18"/>
                <w:szCs w:val="18"/>
                <w:lang w:val="ru-RU" w:eastAsia="en-US"/>
              </w:rPr>
              <w:t>23,00</w:t>
            </w:r>
          </w:p>
        </w:tc>
        <w:tc>
          <w:tcPr>
            <w:tcW w:w="1417" w:type="dxa"/>
            <w:noWrap/>
            <w:vAlign w:val="center"/>
            <w:hideMark/>
          </w:tcPr>
          <w:p w14:paraId="6BC9375E" w14:textId="77777777" w:rsidR="007C4272" w:rsidRPr="007C4272" w:rsidRDefault="007C4272" w:rsidP="007C4272">
            <w:pPr>
              <w:overflowPunct/>
              <w:autoSpaceDE/>
              <w:autoSpaceDN/>
              <w:adjustRightInd/>
              <w:jc w:val="center"/>
              <w:textAlignment w:val="auto"/>
              <w:rPr>
                <w:rFonts w:ascii="Times New Roman" w:eastAsia="Calibri" w:hAnsi="Times New Roman"/>
                <w:bCs/>
                <w:sz w:val="18"/>
                <w:szCs w:val="18"/>
                <w:lang w:val="ru-RU" w:eastAsia="en-US"/>
              </w:rPr>
            </w:pPr>
            <w:r w:rsidRPr="007C4272">
              <w:rPr>
                <w:rFonts w:ascii="Times New Roman" w:eastAsia="Calibri" w:hAnsi="Times New Roman"/>
                <w:bCs/>
                <w:sz w:val="18"/>
                <w:szCs w:val="18"/>
                <w:lang w:val="ru-RU" w:eastAsia="en-US"/>
              </w:rPr>
              <w:t>23,20</w:t>
            </w:r>
          </w:p>
        </w:tc>
      </w:tr>
      <w:tr w:rsidR="007C4272" w:rsidRPr="007C4272" w14:paraId="1BAE188E" w14:textId="77777777" w:rsidTr="0071438A">
        <w:trPr>
          <w:trHeight w:val="300"/>
        </w:trPr>
        <w:tc>
          <w:tcPr>
            <w:tcW w:w="2126" w:type="dxa"/>
            <w:noWrap/>
            <w:vAlign w:val="center"/>
            <w:hideMark/>
          </w:tcPr>
          <w:p w14:paraId="2DCA1E1A" w14:textId="77777777" w:rsidR="007C4272" w:rsidRPr="007C4272" w:rsidRDefault="007C4272" w:rsidP="007C4272">
            <w:pPr>
              <w:overflowPunct/>
              <w:autoSpaceDE/>
              <w:autoSpaceDN/>
              <w:adjustRightInd/>
              <w:jc w:val="center"/>
              <w:textAlignment w:val="auto"/>
              <w:rPr>
                <w:rFonts w:ascii="Times New Roman" w:eastAsia="Calibri" w:hAnsi="Times New Roman"/>
                <w:bCs/>
                <w:sz w:val="18"/>
                <w:szCs w:val="18"/>
                <w:lang w:val="ru-RU" w:eastAsia="en-US"/>
              </w:rPr>
            </w:pPr>
            <w:r w:rsidRPr="007C4272">
              <w:rPr>
                <w:rFonts w:ascii="Times New Roman" w:eastAsia="Calibri" w:hAnsi="Times New Roman"/>
                <w:bCs/>
                <w:sz w:val="18"/>
                <w:szCs w:val="18"/>
                <w:lang w:val="ru-RU" w:eastAsia="en-US"/>
              </w:rPr>
              <w:t>ТОВ "БАТЕН ГРУП"</w:t>
            </w:r>
          </w:p>
        </w:tc>
        <w:tc>
          <w:tcPr>
            <w:tcW w:w="1207" w:type="dxa"/>
            <w:noWrap/>
            <w:vAlign w:val="center"/>
            <w:hideMark/>
          </w:tcPr>
          <w:p w14:paraId="3DF1A3B6" w14:textId="77777777" w:rsidR="007C4272" w:rsidRPr="007C4272" w:rsidRDefault="007C4272" w:rsidP="007C4272">
            <w:pPr>
              <w:overflowPunct/>
              <w:autoSpaceDE/>
              <w:autoSpaceDN/>
              <w:adjustRightInd/>
              <w:jc w:val="center"/>
              <w:textAlignment w:val="auto"/>
              <w:rPr>
                <w:rFonts w:ascii="Times New Roman" w:eastAsia="Calibri" w:hAnsi="Times New Roman"/>
                <w:bCs/>
                <w:sz w:val="18"/>
                <w:szCs w:val="18"/>
                <w:lang w:val="ru-RU" w:eastAsia="en-US"/>
              </w:rPr>
            </w:pPr>
            <w:r w:rsidRPr="007C4272">
              <w:rPr>
                <w:rFonts w:ascii="Times New Roman" w:eastAsia="Calibri" w:hAnsi="Times New Roman"/>
                <w:bCs/>
                <w:sz w:val="18"/>
                <w:szCs w:val="18"/>
                <w:lang w:val="ru-RU" w:eastAsia="en-US"/>
              </w:rPr>
              <w:t>ANP</w:t>
            </w:r>
          </w:p>
        </w:tc>
        <w:tc>
          <w:tcPr>
            <w:tcW w:w="1438" w:type="dxa"/>
            <w:noWrap/>
            <w:vAlign w:val="center"/>
            <w:hideMark/>
          </w:tcPr>
          <w:p w14:paraId="7A2255E7" w14:textId="77777777" w:rsidR="007C4272" w:rsidRPr="007C4272" w:rsidRDefault="007C4272" w:rsidP="007C4272">
            <w:pPr>
              <w:overflowPunct/>
              <w:autoSpaceDE/>
              <w:autoSpaceDN/>
              <w:adjustRightInd/>
              <w:jc w:val="center"/>
              <w:textAlignment w:val="auto"/>
              <w:rPr>
                <w:rFonts w:ascii="Times New Roman" w:eastAsia="Calibri" w:hAnsi="Times New Roman"/>
                <w:bCs/>
                <w:sz w:val="18"/>
                <w:szCs w:val="18"/>
                <w:lang w:val="ru-RU" w:eastAsia="en-US"/>
              </w:rPr>
            </w:pPr>
            <w:r w:rsidRPr="007C4272">
              <w:rPr>
                <w:rFonts w:ascii="Times New Roman" w:eastAsia="Calibri" w:hAnsi="Times New Roman"/>
                <w:bCs/>
                <w:sz w:val="18"/>
                <w:szCs w:val="18"/>
                <w:lang w:val="ru-RU" w:eastAsia="en-US"/>
              </w:rPr>
              <w:t>27.01.2017</w:t>
            </w:r>
          </w:p>
        </w:tc>
        <w:tc>
          <w:tcPr>
            <w:tcW w:w="1418" w:type="dxa"/>
            <w:noWrap/>
            <w:vAlign w:val="center"/>
            <w:hideMark/>
          </w:tcPr>
          <w:p w14:paraId="1246887D" w14:textId="77777777" w:rsidR="007C4272" w:rsidRPr="007C4272" w:rsidRDefault="007C4272" w:rsidP="007C4272">
            <w:pPr>
              <w:overflowPunct/>
              <w:autoSpaceDE/>
              <w:autoSpaceDN/>
              <w:adjustRightInd/>
              <w:jc w:val="center"/>
              <w:textAlignment w:val="auto"/>
              <w:rPr>
                <w:rFonts w:ascii="Times New Roman" w:eastAsia="Calibri" w:hAnsi="Times New Roman"/>
                <w:bCs/>
                <w:sz w:val="18"/>
                <w:szCs w:val="18"/>
                <w:lang w:val="ru-RU" w:eastAsia="en-US"/>
              </w:rPr>
            </w:pPr>
            <w:r w:rsidRPr="007C4272">
              <w:rPr>
                <w:rFonts w:ascii="Times New Roman" w:eastAsia="Calibri" w:hAnsi="Times New Roman"/>
                <w:bCs/>
                <w:sz w:val="18"/>
                <w:szCs w:val="18"/>
                <w:lang w:val="ru-RU" w:eastAsia="en-US"/>
              </w:rPr>
              <w:t>22,45</w:t>
            </w:r>
          </w:p>
        </w:tc>
        <w:tc>
          <w:tcPr>
            <w:tcW w:w="1417" w:type="dxa"/>
            <w:noWrap/>
            <w:vAlign w:val="center"/>
            <w:hideMark/>
          </w:tcPr>
          <w:p w14:paraId="36EEE9C5" w14:textId="77777777" w:rsidR="007C4272" w:rsidRPr="007C4272" w:rsidRDefault="007C4272" w:rsidP="007C4272">
            <w:pPr>
              <w:overflowPunct/>
              <w:autoSpaceDE/>
              <w:autoSpaceDN/>
              <w:adjustRightInd/>
              <w:jc w:val="center"/>
              <w:textAlignment w:val="auto"/>
              <w:rPr>
                <w:rFonts w:ascii="Times New Roman" w:eastAsia="Calibri" w:hAnsi="Times New Roman"/>
                <w:bCs/>
                <w:sz w:val="18"/>
                <w:szCs w:val="18"/>
                <w:lang w:val="ru-RU" w:eastAsia="en-US"/>
              </w:rPr>
            </w:pPr>
            <w:r w:rsidRPr="007C4272">
              <w:rPr>
                <w:rFonts w:ascii="Times New Roman" w:eastAsia="Calibri" w:hAnsi="Times New Roman"/>
                <w:bCs/>
                <w:sz w:val="18"/>
                <w:szCs w:val="18"/>
                <w:lang w:val="ru-RU" w:eastAsia="en-US"/>
              </w:rPr>
              <w:t>22,95</w:t>
            </w:r>
          </w:p>
        </w:tc>
        <w:tc>
          <w:tcPr>
            <w:tcW w:w="1417" w:type="dxa"/>
            <w:noWrap/>
            <w:vAlign w:val="center"/>
            <w:hideMark/>
          </w:tcPr>
          <w:p w14:paraId="068AF38D" w14:textId="77777777" w:rsidR="007C4272" w:rsidRPr="007C4272" w:rsidRDefault="007C4272" w:rsidP="007C4272">
            <w:pPr>
              <w:overflowPunct/>
              <w:autoSpaceDE/>
              <w:autoSpaceDN/>
              <w:adjustRightInd/>
              <w:jc w:val="center"/>
              <w:textAlignment w:val="auto"/>
              <w:rPr>
                <w:rFonts w:ascii="Times New Roman" w:eastAsia="Calibri" w:hAnsi="Times New Roman"/>
                <w:bCs/>
                <w:sz w:val="18"/>
                <w:szCs w:val="18"/>
                <w:lang w:val="ru-RU" w:eastAsia="en-US"/>
              </w:rPr>
            </w:pPr>
            <w:r w:rsidRPr="007C4272">
              <w:rPr>
                <w:rFonts w:ascii="Times New Roman" w:eastAsia="Calibri" w:hAnsi="Times New Roman"/>
                <w:bCs/>
                <w:sz w:val="18"/>
                <w:szCs w:val="18"/>
                <w:lang w:val="ru-RU" w:eastAsia="en-US"/>
              </w:rPr>
              <w:t>23,15</w:t>
            </w:r>
          </w:p>
        </w:tc>
      </w:tr>
      <w:tr w:rsidR="007C4272" w:rsidRPr="007C4272" w14:paraId="47F2F882" w14:textId="77777777" w:rsidTr="0071438A">
        <w:trPr>
          <w:trHeight w:val="300"/>
        </w:trPr>
        <w:tc>
          <w:tcPr>
            <w:tcW w:w="2126" w:type="dxa"/>
            <w:noWrap/>
            <w:vAlign w:val="center"/>
            <w:hideMark/>
          </w:tcPr>
          <w:p w14:paraId="00F0B923" w14:textId="77777777" w:rsidR="007C4272" w:rsidRPr="007C4272" w:rsidRDefault="007C4272" w:rsidP="007C4272">
            <w:pPr>
              <w:overflowPunct/>
              <w:autoSpaceDE/>
              <w:autoSpaceDN/>
              <w:adjustRightInd/>
              <w:jc w:val="center"/>
              <w:textAlignment w:val="auto"/>
              <w:rPr>
                <w:rFonts w:ascii="Times New Roman" w:eastAsia="Calibri" w:hAnsi="Times New Roman"/>
                <w:bCs/>
                <w:sz w:val="18"/>
                <w:szCs w:val="18"/>
                <w:lang w:val="ru-RU" w:eastAsia="en-US"/>
              </w:rPr>
            </w:pPr>
            <w:r w:rsidRPr="007C4272">
              <w:rPr>
                <w:rFonts w:ascii="Times New Roman" w:eastAsia="Calibri" w:hAnsi="Times New Roman"/>
                <w:bCs/>
                <w:sz w:val="18"/>
                <w:szCs w:val="18"/>
                <w:lang w:val="ru-RU" w:eastAsia="en-US"/>
              </w:rPr>
              <w:t>ТОВ "МАРФІН-ІНВЕСТ"</w:t>
            </w:r>
          </w:p>
        </w:tc>
        <w:tc>
          <w:tcPr>
            <w:tcW w:w="1207" w:type="dxa"/>
            <w:noWrap/>
            <w:vAlign w:val="center"/>
            <w:hideMark/>
          </w:tcPr>
          <w:p w14:paraId="2DFB1403" w14:textId="77777777" w:rsidR="007C4272" w:rsidRPr="007C4272" w:rsidRDefault="007C4272" w:rsidP="007C4272">
            <w:pPr>
              <w:overflowPunct/>
              <w:autoSpaceDE/>
              <w:autoSpaceDN/>
              <w:adjustRightInd/>
              <w:jc w:val="center"/>
              <w:textAlignment w:val="auto"/>
              <w:rPr>
                <w:rFonts w:ascii="Times New Roman" w:eastAsia="Calibri" w:hAnsi="Times New Roman"/>
                <w:bCs/>
                <w:sz w:val="18"/>
                <w:szCs w:val="18"/>
                <w:lang w:val="ru-RU" w:eastAsia="en-US"/>
              </w:rPr>
            </w:pPr>
            <w:r w:rsidRPr="007C4272">
              <w:rPr>
                <w:rFonts w:ascii="Times New Roman" w:eastAsia="Calibri" w:hAnsi="Times New Roman"/>
                <w:bCs/>
                <w:sz w:val="18"/>
                <w:szCs w:val="18"/>
                <w:lang w:val="ru-RU" w:eastAsia="en-US"/>
              </w:rPr>
              <w:t>ANP</w:t>
            </w:r>
          </w:p>
        </w:tc>
        <w:tc>
          <w:tcPr>
            <w:tcW w:w="1438" w:type="dxa"/>
            <w:noWrap/>
            <w:vAlign w:val="center"/>
            <w:hideMark/>
          </w:tcPr>
          <w:p w14:paraId="143B7596" w14:textId="77777777" w:rsidR="007C4272" w:rsidRPr="007C4272" w:rsidRDefault="007C4272" w:rsidP="007C4272">
            <w:pPr>
              <w:overflowPunct/>
              <w:autoSpaceDE/>
              <w:autoSpaceDN/>
              <w:adjustRightInd/>
              <w:jc w:val="center"/>
              <w:textAlignment w:val="auto"/>
              <w:rPr>
                <w:rFonts w:ascii="Times New Roman" w:eastAsia="Calibri" w:hAnsi="Times New Roman"/>
                <w:bCs/>
                <w:sz w:val="18"/>
                <w:szCs w:val="18"/>
                <w:lang w:val="ru-RU" w:eastAsia="en-US"/>
              </w:rPr>
            </w:pPr>
            <w:r w:rsidRPr="007C4272">
              <w:rPr>
                <w:rFonts w:ascii="Times New Roman" w:eastAsia="Calibri" w:hAnsi="Times New Roman"/>
                <w:bCs/>
                <w:sz w:val="18"/>
                <w:szCs w:val="18"/>
                <w:lang w:val="ru-RU" w:eastAsia="en-US"/>
              </w:rPr>
              <w:t>27.01.2017</w:t>
            </w:r>
          </w:p>
        </w:tc>
        <w:tc>
          <w:tcPr>
            <w:tcW w:w="1418" w:type="dxa"/>
            <w:noWrap/>
            <w:vAlign w:val="center"/>
            <w:hideMark/>
          </w:tcPr>
          <w:p w14:paraId="481AA6D7" w14:textId="77777777" w:rsidR="007C4272" w:rsidRPr="007C4272" w:rsidRDefault="007C4272" w:rsidP="007C4272">
            <w:pPr>
              <w:overflowPunct/>
              <w:autoSpaceDE/>
              <w:autoSpaceDN/>
              <w:adjustRightInd/>
              <w:jc w:val="center"/>
              <w:textAlignment w:val="auto"/>
              <w:rPr>
                <w:rFonts w:ascii="Times New Roman" w:eastAsia="Calibri" w:hAnsi="Times New Roman"/>
                <w:bCs/>
                <w:sz w:val="18"/>
                <w:szCs w:val="18"/>
                <w:lang w:val="ru-RU" w:eastAsia="en-US"/>
              </w:rPr>
            </w:pPr>
            <w:r w:rsidRPr="007C4272">
              <w:rPr>
                <w:rFonts w:ascii="Times New Roman" w:eastAsia="Calibri" w:hAnsi="Times New Roman"/>
                <w:bCs/>
                <w:sz w:val="18"/>
                <w:szCs w:val="18"/>
                <w:lang w:val="ru-RU" w:eastAsia="en-US"/>
              </w:rPr>
              <w:t>22,45</w:t>
            </w:r>
          </w:p>
        </w:tc>
        <w:tc>
          <w:tcPr>
            <w:tcW w:w="1417" w:type="dxa"/>
            <w:noWrap/>
            <w:vAlign w:val="center"/>
            <w:hideMark/>
          </w:tcPr>
          <w:p w14:paraId="417F4FCC" w14:textId="77777777" w:rsidR="007C4272" w:rsidRPr="007C4272" w:rsidRDefault="007C4272" w:rsidP="007C4272">
            <w:pPr>
              <w:overflowPunct/>
              <w:autoSpaceDE/>
              <w:autoSpaceDN/>
              <w:adjustRightInd/>
              <w:jc w:val="center"/>
              <w:textAlignment w:val="auto"/>
              <w:rPr>
                <w:rFonts w:ascii="Times New Roman" w:eastAsia="Calibri" w:hAnsi="Times New Roman"/>
                <w:bCs/>
                <w:sz w:val="18"/>
                <w:szCs w:val="18"/>
                <w:lang w:val="ru-RU" w:eastAsia="en-US"/>
              </w:rPr>
            </w:pPr>
            <w:r w:rsidRPr="007C4272">
              <w:rPr>
                <w:rFonts w:ascii="Times New Roman" w:eastAsia="Calibri" w:hAnsi="Times New Roman"/>
                <w:bCs/>
                <w:sz w:val="18"/>
                <w:szCs w:val="18"/>
                <w:lang w:val="ru-RU" w:eastAsia="en-US"/>
              </w:rPr>
              <w:t>22,95</w:t>
            </w:r>
          </w:p>
        </w:tc>
        <w:tc>
          <w:tcPr>
            <w:tcW w:w="1417" w:type="dxa"/>
            <w:noWrap/>
            <w:vAlign w:val="center"/>
            <w:hideMark/>
          </w:tcPr>
          <w:p w14:paraId="4C25246B" w14:textId="77777777" w:rsidR="007C4272" w:rsidRPr="007C4272" w:rsidRDefault="007C4272" w:rsidP="007C4272">
            <w:pPr>
              <w:overflowPunct/>
              <w:autoSpaceDE/>
              <w:autoSpaceDN/>
              <w:adjustRightInd/>
              <w:jc w:val="center"/>
              <w:textAlignment w:val="auto"/>
              <w:rPr>
                <w:rFonts w:ascii="Times New Roman" w:eastAsia="Calibri" w:hAnsi="Times New Roman"/>
                <w:bCs/>
                <w:sz w:val="18"/>
                <w:szCs w:val="18"/>
                <w:lang w:val="ru-RU" w:eastAsia="en-US"/>
              </w:rPr>
            </w:pPr>
            <w:r w:rsidRPr="007C4272">
              <w:rPr>
                <w:rFonts w:ascii="Times New Roman" w:eastAsia="Calibri" w:hAnsi="Times New Roman"/>
                <w:bCs/>
                <w:sz w:val="18"/>
                <w:szCs w:val="18"/>
                <w:lang w:val="ru-RU" w:eastAsia="en-US"/>
              </w:rPr>
              <w:t>23,15</w:t>
            </w:r>
          </w:p>
        </w:tc>
      </w:tr>
      <w:tr w:rsidR="007C4272" w:rsidRPr="007C4272" w14:paraId="457E8A3B" w14:textId="77777777" w:rsidTr="0071438A">
        <w:trPr>
          <w:trHeight w:val="300"/>
        </w:trPr>
        <w:tc>
          <w:tcPr>
            <w:tcW w:w="2126" w:type="dxa"/>
            <w:noWrap/>
            <w:vAlign w:val="center"/>
            <w:hideMark/>
          </w:tcPr>
          <w:p w14:paraId="4F3472AF" w14:textId="77777777" w:rsidR="007C4272" w:rsidRPr="007C4272" w:rsidRDefault="007C4272" w:rsidP="007C4272">
            <w:pPr>
              <w:overflowPunct/>
              <w:autoSpaceDE/>
              <w:autoSpaceDN/>
              <w:adjustRightInd/>
              <w:jc w:val="center"/>
              <w:textAlignment w:val="auto"/>
              <w:rPr>
                <w:rFonts w:ascii="Times New Roman" w:eastAsia="Calibri" w:hAnsi="Times New Roman"/>
                <w:bCs/>
                <w:sz w:val="18"/>
                <w:szCs w:val="18"/>
                <w:lang w:val="ru-RU" w:eastAsia="en-US"/>
              </w:rPr>
            </w:pPr>
            <w:r w:rsidRPr="007C4272">
              <w:rPr>
                <w:rFonts w:ascii="Times New Roman" w:eastAsia="Calibri" w:hAnsi="Times New Roman"/>
                <w:bCs/>
                <w:sz w:val="18"/>
                <w:szCs w:val="18"/>
                <w:lang w:val="ru-RU" w:eastAsia="en-US"/>
              </w:rPr>
              <w:t>ТОВ "РОСТ-ТРАСТ"</w:t>
            </w:r>
          </w:p>
        </w:tc>
        <w:tc>
          <w:tcPr>
            <w:tcW w:w="1207" w:type="dxa"/>
            <w:noWrap/>
            <w:vAlign w:val="center"/>
            <w:hideMark/>
          </w:tcPr>
          <w:p w14:paraId="2A208D26" w14:textId="77777777" w:rsidR="007C4272" w:rsidRPr="007C4272" w:rsidRDefault="007C4272" w:rsidP="007C4272">
            <w:pPr>
              <w:overflowPunct/>
              <w:autoSpaceDE/>
              <w:autoSpaceDN/>
              <w:adjustRightInd/>
              <w:jc w:val="center"/>
              <w:textAlignment w:val="auto"/>
              <w:rPr>
                <w:rFonts w:ascii="Times New Roman" w:eastAsia="Calibri" w:hAnsi="Times New Roman"/>
                <w:bCs/>
                <w:sz w:val="18"/>
                <w:szCs w:val="18"/>
                <w:lang w:val="ru-RU" w:eastAsia="en-US"/>
              </w:rPr>
            </w:pPr>
            <w:r w:rsidRPr="007C4272">
              <w:rPr>
                <w:rFonts w:ascii="Times New Roman" w:eastAsia="Calibri" w:hAnsi="Times New Roman"/>
                <w:bCs/>
                <w:sz w:val="18"/>
                <w:szCs w:val="18"/>
                <w:lang w:val="ru-RU" w:eastAsia="en-US"/>
              </w:rPr>
              <w:t>АВІАС</w:t>
            </w:r>
          </w:p>
        </w:tc>
        <w:tc>
          <w:tcPr>
            <w:tcW w:w="1438" w:type="dxa"/>
            <w:noWrap/>
            <w:vAlign w:val="center"/>
            <w:hideMark/>
          </w:tcPr>
          <w:p w14:paraId="3DD3C206" w14:textId="77777777" w:rsidR="007C4272" w:rsidRPr="007C4272" w:rsidRDefault="007C4272" w:rsidP="007C4272">
            <w:pPr>
              <w:overflowPunct/>
              <w:autoSpaceDE/>
              <w:autoSpaceDN/>
              <w:adjustRightInd/>
              <w:jc w:val="center"/>
              <w:textAlignment w:val="auto"/>
              <w:rPr>
                <w:rFonts w:ascii="Times New Roman" w:eastAsia="Calibri" w:hAnsi="Times New Roman"/>
                <w:bCs/>
                <w:sz w:val="18"/>
                <w:szCs w:val="18"/>
                <w:lang w:val="ru-RU" w:eastAsia="en-US"/>
              </w:rPr>
            </w:pPr>
            <w:r w:rsidRPr="007C4272">
              <w:rPr>
                <w:rFonts w:ascii="Times New Roman" w:eastAsia="Calibri" w:hAnsi="Times New Roman"/>
                <w:bCs/>
                <w:sz w:val="18"/>
                <w:szCs w:val="18"/>
                <w:lang w:val="ru-RU" w:eastAsia="en-US"/>
              </w:rPr>
              <w:t>27.01.2017</w:t>
            </w:r>
          </w:p>
        </w:tc>
        <w:tc>
          <w:tcPr>
            <w:tcW w:w="1418" w:type="dxa"/>
            <w:noWrap/>
            <w:vAlign w:val="center"/>
            <w:hideMark/>
          </w:tcPr>
          <w:p w14:paraId="7FC72423" w14:textId="77777777" w:rsidR="007C4272" w:rsidRPr="007C4272" w:rsidRDefault="007C4272" w:rsidP="007C4272">
            <w:pPr>
              <w:overflowPunct/>
              <w:autoSpaceDE/>
              <w:autoSpaceDN/>
              <w:adjustRightInd/>
              <w:jc w:val="center"/>
              <w:textAlignment w:val="auto"/>
              <w:rPr>
                <w:rFonts w:ascii="Times New Roman" w:eastAsia="Calibri" w:hAnsi="Times New Roman"/>
                <w:bCs/>
                <w:sz w:val="18"/>
                <w:szCs w:val="18"/>
                <w:lang w:val="ru-RU" w:eastAsia="en-US"/>
              </w:rPr>
            </w:pPr>
            <w:r w:rsidRPr="007C4272">
              <w:rPr>
                <w:rFonts w:ascii="Times New Roman" w:eastAsia="Calibri" w:hAnsi="Times New Roman"/>
                <w:bCs/>
                <w:sz w:val="18"/>
                <w:szCs w:val="18"/>
                <w:lang w:val="ru-RU" w:eastAsia="en-US"/>
              </w:rPr>
              <w:t>22,50</w:t>
            </w:r>
          </w:p>
        </w:tc>
        <w:tc>
          <w:tcPr>
            <w:tcW w:w="1417" w:type="dxa"/>
            <w:noWrap/>
            <w:vAlign w:val="center"/>
            <w:hideMark/>
          </w:tcPr>
          <w:p w14:paraId="15C24941" w14:textId="77777777" w:rsidR="007C4272" w:rsidRPr="007C4272" w:rsidRDefault="007C4272" w:rsidP="007C4272">
            <w:pPr>
              <w:overflowPunct/>
              <w:autoSpaceDE/>
              <w:autoSpaceDN/>
              <w:adjustRightInd/>
              <w:jc w:val="center"/>
              <w:textAlignment w:val="auto"/>
              <w:rPr>
                <w:rFonts w:ascii="Times New Roman" w:eastAsia="Calibri" w:hAnsi="Times New Roman"/>
                <w:bCs/>
                <w:sz w:val="18"/>
                <w:szCs w:val="18"/>
                <w:lang w:val="ru-RU" w:eastAsia="en-US"/>
              </w:rPr>
            </w:pPr>
            <w:r w:rsidRPr="007C4272">
              <w:rPr>
                <w:rFonts w:ascii="Times New Roman" w:eastAsia="Calibri" w:hAnsi="Times New Roman"/>
                <w:bCs/>
                <w:sz w:val="18"/>
                <w:szCs w:val="18"/>
                <w:lang w:val="ru-RU" w:eastAsia="en-US"/>
              </w:rPr>
              <w:t>23,00</w:t>
            </w:r>
          </w:p>
        </w:tc>
        <w:tc>
          <w:tcPr>
            <w:tcW w:w="1417" w:type="dxa"/>
            <w:noWrap/>
            <w:vAlign w:val="center"/>
            <w:hideMark/>
          </w:tcPr>
          <w:p w14:paraId="598103E0" w14:textId="77777777" w:rsidR="007C4272" w:rsidRPr="007C4272" w:rsidRDefault="007C4272" w:rsidP="007C4272">
            <w:pPr>
              <w:overflowPunct/>
              <w:autoSpaceDE/>
              <w:autoSpaceDN/>
              <w:adjustRightInd/>
              <w:jc w:val="center"/>
              <w:textAlignment w:val="auto"/>
              <w:rPr>
                <w:rFonts w:ascii="Times New Roman" w:eastAsia="Calibri" w:hAnsi="Times New Roman"/>
                <w:bCs/>
                <w:sz w:val="18"/>
                <w:szCs w:val="18"/>
                <w:lang w:val="ru-RU" w:eastAsia="en-US"/>
              </w:rPr>
            </w:pPr>
            <w:r w:rsidRPr="007C4272">
              <w:rPr>
                <w:rFonts w:ascii="Times New Roman" w:eastAsia="Calibri" w:hAnsi="Times New Roman"/>
                <w:bCs/>
                <w:sz w:val="18"/>
                <w:szCs w:val="18"/>
                <w:lang w:val="ru-RU" w:eastAsia="en-US"/>
              </w:rPr>
              <w:t>23,20</w:t>
            </w:r>
          </w:p>
        </w:tc>
      </w:tr>
      <w:tr w:rsidR="007C4272" w:rsidRPr="007C4272" w14:paraId="618D1BB0" w14:textId="77777777" w:rsidTr="0071438A">
        <w:trPr>
          <w:trHeight w:val="300"/>
        </w:trPr>
        <w:tc>
          <w:tcPr>
            <w:tcW w:w="2126" w:type="dxa"/>
            <w:noWrap/>
            <w:vAlign w:val="center"/>
            <w:hideMark/>
          </w:tcPr>
          <w:p w14:paraId="2289DBD1" w14:textId="77777777" w:rsidR="007C4272" w:rsidRPr="007C4272" w:rsidRDefault="007C4272" w:rsidP="007C4272">
            <w:pPr>
              <w:overflowPunct/>
              <w:autoSpaceDE/>
              <w:autoSpaceDN/>
              <w:adjustRightInd/>
              <w:jc w:val="center"/>
              <w:textAlignment w:val="auto"/>
              <w:rPr>
                <w:rFonts w:ascii="Times New Roman" w:eastAsia="Calibri" w:hAnsi="Times New Roman"/>
                <w:bCs/>
                <w:sz w:val="18"/>
                <w:szCs w:val="18"/>
                <w:lang w:val="ru-RU" w:eastAsia="en-US"/>
              </w:rPr>
            </w:pPr>
            <w:r w:rsidRPr="007C4272">
              <w:rPr>
                <w:rFonts w:ascii="Times New Roman" w:eastAsia="Calibri" w:hAnsi="Times New Roman"/>
                <w:bCs/>
                <w:sz w:val="18"/>
                <w:szCs w:val="18"/>
                <w:lang w:val="ru-RU" w:eastAsia="en-US"/>
              </w:rPr>
              <w:t>ТОВ "ТЕХ-МОДУЛЬ-ПРОЕКТ"</w:t>
            </w:r>
          </w:p>
        </w:tc>
        <w:tc>
          <w:tcPr>
            <w:tcW w:w="1207" w:type="dxa"/>
            <w:noWrap/>
            <w:vAlign w:val="center"/>
            <w:hideMark/>
          </w:tcPr>
          <w:p w14:paraId="1DC2A75C" w14:textId="77777777" w:rsidR="007C4272" w:rsidRPr="007C4272" w:rsidRDefault="007C4272" w:rsidP="007C4272">
            <w:pPr>
              <w:overflowPunct/>
              <w:autoSpaceDE/>
              <w:autoSpaceDN/>
              <w:adjustRightInd/>
              <w:jc w:val="center"/>
              <w:textAlignment w:val="auto"/>
              <w:rPr>
                <w:rFonts w:ascii="Times New Roman" w:eastAsia="Calibri" w:hAnsi="Times New Roman"/>
                <w:bCs/>
                <w:sz w:val="18"/>
                <w:szCs w:val="18"/>
                <w:lang w:val="ru-RU" w:eastAsia="en-US"/>
              </w:rPr>
            </w:pPr>
            <w:r w:rsidRPr="007C4272">
              <w:rPr>
                <w:rFonts w:ascii="Times New Roman" w:eastAsia="Calibri" w:hAnsi="Times New Roman"/>
                <w:bCs/>
                <w:sz w:val="18"/>
                <w:szCs w:val="18"/>
                <w:lang w:val="ru-RU" w:eastAsia="en-US"/>
              </w:rPr>
              <w:t>АВІАС</w:t>
            </w:r>
          </w:p>
        </w:tc>
        <w:tc>
          <w:tcPr>
            <w:tcW w:w="1438" w:type="dxa"/>
            <w:noWrap/>
            <w:vAlign w:val="center"/>
            <w:hideMark/>
          </w:tcPr>
          <w:p w14:paraId="4F9B445F" w14:textId="77777777" w:rsidR="007C4272" w:rsidRPr="007C4272" w:rsidRDefault="007C4272" w:rsidP="007C4272">
            <w:pPr>
              <w:overflowPunct/>
              <w:autoSpaceDE/>
              <w:autoSpaceDN/>
              <w:adjustRightInd/>
              <w:jc w:val="center"/>
              <w:textAlignment w:val="auto"/>
              <w:rPr>
                <w:rFonts w:ascii="Times New Roman" w:eastAsia="Calibri" w:hAnsi="Times New Roman"/>
                <w:bCs/>
                <w:sz w:val="18"/>
                <w:szCs w:val="18"/>
                <w:lang w:val="ru-RU" w:eastAsia="en-US"/>
              </w:rPr>
            </w:pPr>
            <w:r w:rsidRPr="007C4272">
              <w:rPr>
                <w:rFonts w:ascii="Times New Roman" w:eastAsia="Calibri" w:hAnsi="Times New Roman"/>
                <w:bCs/>
                <w:sz w:val="18"/>
                <w:szCs w:val="18"/>
                <w:lang w:val="ru-RU" w:eastAsia="en-US"/>
              </w:rPr>
              <w:t>27.01.2017</w:t>
            </w:r>
          </w:p>
        </w:tc>
        <w:tc>
          <w:tcPr>
            <w:tcW w:w="1418" w:type="dxa"/>
            <w:noWrap/>
            <w:vAlign w:val="center"/>
            <w:hideMark/>
          </w:tcPr>
          <w:p w14:paraId="129AC316" w14:textId="77777777" w:rsidR="007C4272" w:rsidRPr="007C4272" w:rsidRDefault="007C4272" w:rsidP="007C4272">
            <w:pPr>
              <w:overflowPunct/>
              <w:autoSpaceDE/>
              <w:autoSpaceDN/>
              <w:adjustRightInd/>
              <w:jc w:val="center"/>
              <w:textAlignment w:val="auto"/>
              <w:rPr>
                <w:rFonts w:ascii="Times New Roman" w:eastAsia="Calibri" w:hAnsi="Times New Roman"/>
                <w:bCs/>
                <w:sz w:val="18"/>
                <w:szCs w:val="18"/>
                <w:lang w:val="ru-RU" w:eastAsia="en-US"/>
              </w:rPr>
            </w:pPr>
            <w:r w:rsidRPr="007C4272">
              <w:rPr>
                <w:rFonts w:ascii="Times New Roman" w:eastAsia="Calibri" w:hAnsi="Times New Roman"/>
                <w:bCs/>
                <w:sz w:val="18"/>
                <w:szCs w:val="18"/>
                <w:lang w:val="ru-RU" w:eastAsia="en-US"/>
              </w:rPr>
              <w:t>22,50</w:t>
            </w:r>
          </w:p>
        </w:tc>
        <w:tc>
          <w:tcPr>
            <w:tcW w:w="1417" w:type="dxa"/>
            <w:noWrap/>
            <w:vAlign w:val="center"/>
            <w:hideMark/>
          </w:tcPr>
          <w:p w14:paraId="563ADCE9" w14:textId="77777777" w:rsidR="007C4272" w:rsidRPr="007C4272" w:rsidRDefault="007C4272" w:rsidP="007C4272">
            <w:pPr>
              <w:overflowPunct/>
              <w:autoSpaceDE/>
              <w:autoSpaceDN/>
              <w:adjustRightInd/>
              <w:jc w:val="center"/>
              <w:textAlignment w:val="auto"/>
              <w:rPr>
                <w:rFonts w:ascii="Times New Roman" w:eastAsia="Calibri" w:hAnsi="Times New Roman"/>
                <w:bCs/>
                <w:sz w:val="18"/>
                <w:szCs w:val="18"/>
                <w:lang w:val="ru-RU" w:eastAsia="en-US"/>
              </w:rPr>
            </w:pPr>
            <w:r w:rsidRPr="007C4272">
              <w:rPr>
                <w:rFonts w:ascii="Times New Roman" w:eastAsia="Calibri" w:hAnsi="Times New Roman"/>
                <w:bCs/>
                <w:sz w:val="18"/>
                <w:szCs w:val="18"/>
                <w:lang w:val="ru-RU" w:eastAsia="en-US"/>
              </w:rPr>
              <w:t>23,00</w:t>
            </w:r>
          </w:p>
        </w:tc>
        <w:tc>
          <w:tcPr>
            <w:tcW w:w="1417" w:type="dxa"/>
            <w:noWrap/>
            <w:vAlign w:val="center"/>
            <w:hideMark/>
          </w:tcPr>
          <w:p w14:paraId="2B39C025" w14:textId="77777777" w:rsidR="007C4272" w:rsidRPr="007C4272" w:rsidRDefault="007C4272" w:rsidP="007C4272">
            <w:pPr>
              <w:overflowPunct/>
              <w:autoSpaceDE/>
              <w:autoSpaceDN/>
              <w:adjustRightInd/>
              <w:jc w:val="center"/>
              <w:textAlignment w:val="auto"/>
              <w:rPr>
                <w:rFonts w:ascii="Times New Roman" w:eastAsia="Calibri" w:hAnsi="Times New Roman"/>
                <w:bCs/>
                <w:sz w:val="18"/>
                <w:szCs w:val="18"/>
                <w:lang w:val="ru-RU" w:eastAsia="en-US"/>
              </w:rPr>
            </w:pPr>
            <w:r w:rsidRPr="007C4272">
              <w:rPr>
                <w:rFonts w:ascii="Times New Roman" w:eastAsia="Calibri" w:hAnsi="Times New Roman"/>
                <w:bCs/>
                <w:sz w:val="18"/>
                <w:szCs w:val="18"/>
                <w:lang w:val="ru-RU" w:eastAsia="en-US"/>
              </w:rPr>
              <w:t>23,20</w:t>
            </w:r>
          </w:p>
        </w:tc>
      </w:tr>
      <w:tr w:rsidR="007C4272" w:rsidRPr="007C4272" w14:paraId="13CFD587" w14:textId="77777777" w:rsidTr="0071438A">
        <w:trPr>
          <w:trHeight w:val="300"/>
        </w:trPr>
        <w:tc>
          <w:tcPr>
            <w:tcW w:w="2126" w:type="dxa"/>
            <w:noWrap/>
            <w:vAlign w:val="center"/>
            <w:hideMark/>
          </w:tcPr>
          <w:p w14:paraId="7D6C1D61" w14:textId="77777777" w:rsidR="007C4272" w:rsidRPr="007C4272" w:rsidRDefault="007C4272" w:rsidP="007C4272">
            <w:pPr>
              <w:overflowPunct/>
              <w:autoSpaceDE/>
              <w:autoSpaceDN/>
              <w:adjustRightInd/>
              <w:jc w:val="center"/>
              <w:textAlignment w:val="auto"/>
              <w:rPr>
                <w:rFonts w:ascii="Times New Roman" w:eastAsia="Calibri" w:hAnsi="Times New Roman"/>
                <w:bCs/>
                <w:sz w:val="18"/>
                <w:szCs w:val="18"/>
                <w:lang w:val="ru-RU" w:eastAsia="en-US"/>
              </w:rPr>
            </w:pPr>
            <w:r w:rsidRPr="007C4272">
              <w:rPr>
                <w:rFonts w:ascii="Times New Roman" w:eastAsia="Calibri" w:hAnsi="Times New Roman"/>
                <w:bCs/>
                <w:sz w:val="18"/>
                <w:szCs w:val="18"/>
                <w:lang w:val="ru-RU" w:eastAsia="en-US"/>
              </w:rPr>
              <w:t>ТОВ "СОФТ-МОБ"</w:t>
            </w:r>
          </w:p>
        </w:tc>
        <w:tc>
          <w:tcPr>
            <w:tcW w:w="1207" w:type="dxa"/>
            <w:noWrap/>
            <w:vAlign w:val="center"/>
            <w:hideMark/>
          </w:tcPr>
          <w:p w14:paraId="37B00867" w14:textId="77777777" w:rsidR="007C4272" w:rsidRPr="007C4272" w:rsidRDefault="007C4272" w:rsidP="007C4272">
            <w:pPr>
              <w:overflowPunct/>
              <w:autoSpaceDE/>
              <w:autoSpaceDN/>
              <w:adjustRightInd/>
              <w:jc w:val="center"/>
              <w:textAlignment w:val="auto"/>
              <w:rPr>
                <w:rFonts w:ascii="Times New Roman" w:eastAsia="Calibri" w:hAnsi="Times New Roman"/>
                <w:bCs/>
                <w:sz w:val="18"/>
                <w:szCs w:val="18"/>
                <w:lang w:val="ru-RU" w:eastAsia="en-US"/>
              </w:rPr>
            </w:pPr>
            <w:r w:rsidRPr="007C4272">
              <w:rPr>
                <w:rFonts w:ascii="Times New Roman" w:eastAsia="Calibri" w:hAnsi="Times New Roman"/>
                <w:bCs/>
                <w:sz w:val="18"/>
                <w:szCs w:val="18"/>
                <w:lang w:val="ru-RU" w:eastAsia="en-US"/>
              </w:rPr>
              <w:t>АВІАС ПЛЮС</w:t>
            </w:r>
          </w:p>
        </w:tc>
        <w:tc>
          <w:tcPr>
            <w:tcW w:w="1438" w:type="dxa"/>
            <w:noWrap/>
            <w:vAlign w:val="center"/>
            <w:hideMark/>
          </w:tcPr>
          <w:p w14:paraId="773F1C20" w14:textId="77777777" w:rsidR="007C4272" w:rsidRPr="007C4272" w:rsidRDefault="007C4272" w:rsidP="007C4272">
            <w:pPr>
              <w:overflowPunct/>
              <w:autoSpaceDE/>
              <w:autoSpaceDN/>
              <w:adjustRightInd/>
              <w:jc w:val="center"/>
              <w:textAlignment w:val="auto"/>
              <w:rPr>
                <w:rFonts w:ascii="Times New Roman" w:eastAsia="Calibri" w:hAnsi="Times New Roman"/>
                <w:bCs/>
                <w:sz w:val="18"/>
                <w:szCs w:val="18"/>
                <w:lang w:val="ru-RU" w:eastAsia="en-US"/>
              </w:rPr>
            </w:pPr>
            <w:r w:rsidRPr="007C4272">
              <w:rPr>
                <w:rFonts w:ascii="Times New Roman" w:eastAsia="Calibri" w:hAnsi="Times New Roman"/>
                <w:bCs/>
                <w:sz w:val="18"/>
                <w:szCs w:val="18"/>
                <w:lang w:val="ru-RU" w:eastAsia="en-US"/>
              </w:rPr>
              <w:t>27.01.2017</w:t>
            </w:r>
          </w:p>
        </w:tc>
        <w:tc>
          <w:tcPr>
            <w:tcW w:w="1418" w:type="dxa"/>
            <w:noWrap/>
            <w:vAlign w:val="center"/>
            <w:hideMark/>
          </w:tcPr>
          <w:p w14:paraId="4B26E71E" w14:textId="77777777" w:rsidR="007C4272" w:rsidRPr="007C4272" w:rsidRDefault="007C4272" w:rsidP="007C4272">
            <w:pPr>
              <w:overflowPunct/>
              <w:autoSpaceDE/>
              <w:autoSpaceDN/>
              <w:adjustRightInd/>
              <w:jc w:val="center"/>
              <w:textAlignment w:val="auto"/>
              <w:rPr>
                <w:rFonts w:ascii="Times New Roman" w:eastAsia="Calibri" w:hAnsi="Times New Roman"/>
                <w:bCs/>
                <w:sz w:val="18"/>
                <w:szCs w:val="18"/>
                <w:lang w:val="ru-RU" w:eastAsia="en-US"/>
              </w:rPr>
            </w:pPr>
            <w:r w:rsidRPr="007C4272">
              <w:rPr>
                <w:rFonts w:ascii="Times New Roman" w:eastAsia="Calibri" w:hAnsi="Times New Roman"/>
                <w:bCs/>
                <w:sz w:val="18"/>
                <w:szCs w:val="18"/>
                <w:lang w:val="ru-RU" w:eastAsia="en-US"/>
              </w:rPr>
              <w:t>22,50</w:t>
            </w:r>
          </w:p>
        </w:tc>
        <w:tc>
          <w:tcPr>
            <w:tcW w:w="1417" w:type="dxa"/>
            <w:noWrap/>
            <w:vAlign w:val="center"/>
            <w:hideMark/>
          </w:tcPr>
          <w:p w14:paraId="2E7D4E87" w14:textId="77777777" w:rsidR="007C4272" w:rsidRPr="007C4272" w:rsidRDefault="007C4272" w:rsidP="007C4272">
            <w:pPr>
              <w:overflowPunct/>
              <w:autoSpaceDE/>
              <w:autoSpaceDN/>
              <w:adjustRightInd/>
              <w:jc w:val="center"/>
              <w:textAlignment w:val="auto"/>
              <w:rPr>
                <w:rFonts w:ascii="Times New Roman" w:eastAsia="Calibri" w:hAnsi="Times New Roman"/>
                <w:bCs/>
                <w:sz w:val="18"/>
                <w:szCs w:val="18"/>
                <w:lang w:val="ru-RU" w:eastAsia="en-US"/>
              </w:rPr>
            </w:pPr>
            <w:r w:rsidRPr="007C4272">
              <w:rPr>
                <w:rFonts w:ascii="Times New Roman" w:eastAsia="Calibri" w:hAnsi="Times New Roman"/>
                <w:bCs/>
                <w:sz w:val="18"/>
                <w:szCs w:val="18"/>
                <w:lang w:val="ru-RU" w:eastAsia="en-US"/>
              </w:rPr>
              <w:t>23,00</w:t>
            </w:r>
          </w:p>
        </w:tc>
        <w:tc>
          <w:tcPr>
            <w:tcW w:w="1417" w:type="dxa"/>
            <w:noWrap/>
            <w:vAlign w:val="center"/>
            <w:hideMark/>
          </w:tcPr>
          <w:p w14:paraId="183A68B6" w14:textId="77777777" w:rsidR="007C4272" w:rsidRPr="007C4272" w:rsidRDefault="007C4272" w:rsidP="007C4272">
            <w:pPr>
              <w:overflowPunct/>
              <w:autoSpaceDE/>
              <w:autoSpaceDN/>
              <w:adjustRightInd/>
              <w:jc w:val="center"/>
              <w:textAlignment w:val="auto"/>
              <w:rPr>
                <w:rFonts w:ascii="Times New Roman" w:eastAsia="Calibri" w:hAnsi="Times New Roman"/>
                <w:bCs/>
                <w:sz w:val="18"/>
                <w:szCs w:val="18"/>
                <w:lang w:val="ru-RU" w:eastAsia="en-US"/>
              </w:rPr>
            </w:pPr>
            <w:r w:rsidRPr="007C4272">
              <w:rPr>
                <w:rFonts w:ascii="Times New Roman" w:eastAsia="Calibri" w:hAnsi="Times New Roman"/>
                <w:bCs/>
                <w:sz w:val="18"/>
                <w:szCs w:val="18"/>
                <w:lang w:val="ru-RU" w:eastAsia="en-US"/>
              </w:rPr>
              <w:t>23,20</w:t>
            </w:r>
          </w:p>
        </w:tc>
      </w:tr>
      <w:tr w:rsidR="007C4272" w:rsidRPr="007C4272" w14:paraId="3902A46C" w14:textId="77777777" w:rsidTr="0071438A">
        <w:trPr>
          <w:trHeight w:val="855"/>
        </w:trPr>
        <w:tc>
          <w:tcPr>
            <w:tcW w:w="2126" w:type="dxa"/>
            <w:noWrap/>
            <w:vAlign w:val="center"/>
            <w:hideMark/>
          </w:tcPr>
          <w:p w14:paraId="273F537E" w14:textId="77777777" w:rsidR="007C4272" w:rsidRPr="007C4272" w:rsidRDefault="007C4272" w:rsidP="007C4272">
            <w:pPr>
              <w:overflowPunct/>
              <w:autoSpaceDE/>
              <w:autoSpaceDN/>
              <w:adjustRightInd/>
              <w:jc w:val="center"/>
              <w:textAlignment w:val="auto"/>
              <w:rPr>
                <w:rFonts w:ascii="Times New Roman" w:eastAsia="Calibri" w:hAnsi="Times New Roman"/>
                <w:bCs/>
                <w:sz w:val="18"/>
                <w:szCs w:val="18"/>
                <w:lang w:val="ru-RU" w:eastAsia="en-US"/>
              </w:rPr>
            </w:pPr>
            <w:r w:rsidRPr="007C4272">
              <w:rPr>
                <w:rFonts w:ascii="Times New Roman" w:eastAsia="Calibri" w:hAnsi="Times New Roman"/>
                <w:bCs/>
                <w:sz w:val="18"/>
                <w:szCs w:val="18"/>
                <w:lang w:val="ru-RU" w:eastAsia="en-US"/>
              </w:rPr>
              <w:t>ТОВ "ЕЛІТ СУПЕР"</w:t>
            </w:r>
          </w:p>
        </w:tc>
        <w:tc>
          <w:tcPr>
            <w:tcW w:w="1207" w:type="dxa"/>
            <w:vAlign w:val="center"/>
            <w:hideMark/>
          </w:tcPr>
          <w:p w14:paraId="4372CC22" w14:textId="77777777" w:rsidR="007C4272" w:rsidRPr="007C4272" w:rsidRDefault="007C4272" w:rsidP="007C4272">
            <w:pPr>
              <w:overflowPunct/>
              <w:autoSpaceDE/>
              <w:autoSpaceDN/>
              <w:adjustRightInd/>
              <w:jc w:val="center"/>
              <w:textAlignment w:val="auto"/>
              <w:rPr>
                <w:rFonts w:ascii="Times New Roman" w:eastAsia="Calibri" w:hAnsi="Times New Roman"/>
                <w:bCs/>
                <w:sz w:val="18"/>
                <w:szCs w:val="18"/>
                <w:lang w:val="en-US" w:eastAsia="en-US"/>
              </w:rPr>
            </w:pPr>
            <w:r w:rsidRPr="007C4272">
              <w:rPr>
                <w:rFonts w:ascii="Times New Roman" w:eastAsia="Calibri" w:hAnsi="Times New Roman"/>
                <w:bCs/>
                <w:sz w:val="18"/>
                <w:szCs w:val="18"/>
                <w:lang w:val="ru-RU" w:eastAsia="en-US"/>
              </w:rPr>
              <w:t>АВІАС</w:t>
            </w:r>
            <w:r w:rsidRPr="007C4272">
              <w:rPr>
                <w:rFonts w:ascii="Times New Roman" w:eastAsia="Calibri" w:hAnsi="Times New Roman"/>
                <w:bCs/>
                <w:sz w:val="18"/>
                <w:szCs w:val="18"/>
                <w:lang w:val="en-US" w:eastAsia="en-US"/>
              </w:rPr>
              <w:t xml:space="preserve"> </w:t>
            </w:r>
            <w:r w:rsidRPr="007C4272">
              <w:rPr>
                <w:rFonts w:ascii="Times New Roman" w:eastAsia="Calibri" w:hAnsi="Times New Roman"/>
                <w:bCs/>
                <w:sz w:val="18"/>
                <w:szCs w:val="18"/>
                <w:lang w:val="ru-RU" w:eastAsia="en-US"/>
              </w:rPr>
              <w:t>ПЛЮС</w:t>
            </w:r>
            <w:r w:rsidRPr="007C4272">
              <w:rPr>
                <w:rFonts w:ascii="Times New Roman" w:eastAsia="Calibri" w:hAnsi="Times New Roman"/>
                <w:bCs/>
                <w:sz w:val="18"/>
                <w:szCs w:val="18"/>
                <w:lang w:val="en-US" w:eastAsia="en-US"/>
              </w:rPr>
              <w:br/>
            </w:r>
            <w:r w:rsidRPr="007C4272">
              <w:rPr>
                <w:rFonts w:ascii="Times New Roman" w:eastAsia="Calibri" w:hAnsi="Times New Roman"/>
                <w:bCs/>
                <w:sz w:val="18"/>
                <w:szCs w:val="18"/>
                <w:lang w:val="ru-RU" w:eastAsia="en-US"/>
              </w:rPr>
              <w:t>ЮКОН</w:t>
            </w:r>
            <w:r w:rsidRPr="007C4272">
              <w:rPr>
                <w:rFonts w:ascii="Times New Roman" w:eastAsia="Calibri" w:hAnsi="Times New Roman"/>
                <w:bCs/>
                <w:sz w:val="18"/>
                <w:szCs w:val="18"/>
                <w:lang w:val="en-US" w:eastAsia="en-US"/>
              </w:rPr>
              <w:br/>
            </w:r>
            <w:proofErr w:type="spellStart"/>
            <w:r w:rsidRPr="007C4272">
              <w:rPr>
                <w:rFonts w:ascii="Times New Roman" w:eastAsia="Calibri" w:hAnsi="Times New Roman"/>
                <w:bCs/>
                <w:sz w:val="18"/>
                <w:szCs w:val="18"/>
                <w:lang w:val="en-US" w:eastAsia="en-US"/>
              </w:rPr>
              <w:t>Sentosa</w:t>
            </w:r>
            <w:proofErr w:type="spellEnd"/>
            <w:r w:rsidRPr="007C4272">
              <w:rPr>
                <w:rFonts w:ascii="Times New Roman" w:eastAsia="Calibri" w:hAnsi="Times New Roman"/>
                <w:bCs/>
                <w:sz w:val="18"/>
                <w:szCs w:val="18"/>
                <w:lang w:val="en-US" w:eastAsia="en-US"/>
              </w:rPr>
              <w:t xml:space="preserve"> </w:t>
            </w:r>
            <w:proofErr w:type="spellStart"/>
            <w:r w:rsidRPr="007C4272">
              <w:rPr>
                <w:rFonts w:ascii="Times New Roman" w:eastAsia="Calibri" w:hAnsi="Times New Roman"/>
                <w:bCs/>
                <w:sz w:val="18"/>
                <w:szCs w:val="18"/>
                <w:lang w:val="en-US" w:eastAsia="en-US"/>
              </w:rPr>
              <w:t>OiL</w:t>
            </w:r>
            <w:proofErr w:type="spellEnd"/>
          </w:p>
        </w:tc>
        <w:tc>
          <w:tcPr>
            <w:tcW w:w="1438" w:type="dxa"/>
            <w:noWrap/>
            <w:vAlign w:val="center"/>
            <w:hideMark/>
          </w:tcPr>
          <w:p w14:paraId="260E1982" w14:textId="77777777" w:rsidR="007C4272" w:rsidRPr="007C4272" w:rsidRDefault="007C4272" w:rsidP="007C4272">
            <w:pPr>
              <w:overflowPunct/>
              <w:autoSpaceDE/>
              <w:autoSpaceDN/>
              <w:adjustRightInd/>
              <w:jc w:val="center"/>
              <w:textAlignment w:val="auto"/>
              <w:rPr>
                <w:rFonts w:ascii="Times New Roman" w:eastAsia="Calibri" w:hAnsi="Times New Roman"/>
                <w:bCs/>
                <w:sz w:val="18"/>
                <w:szCs w:val="18"/>
                <w:lang w:val="ru-RU" w:eastAsia="en-US"/>
              </w:rPr>
            </w:pPr>
            <w:r w:rsidRPr="007C4272">
              <w:rPr>
                <w:rFonts w:ascii="Times New Roman" w:eastAsia="Calibri" w:hAnsi="Times New Roman"/>
                <w:bCs/>
                <w:sz w:val="18"/>
                <w:szCs w:val="18"/>
                <w:lang w:val="ru-RU" w:eastAsia="en-US"/>
              </w:rPr>
              <w:t>27.01.2017</w:t>
            </w:r>
          </w:p>
        </w:tc>
        <w:tc>
          <w:tcPr>
            <w:tcW w:w="1418" w:type="dxa"/>
            <w:noWrap/>
            <w:vAlign w:val="center"/>
            <w:hideMark/>
          </w:tcPr>
          <w:p w14:paraId="05F54BF3" w14:textId="77777777" w:rsidR="007C4272" w:rsidRPr="007C4272" w:rsidRDefault="007C4272" w:rsidP="007C4272">
            <w:pPr>
              <w:overflowPunct/>
              <w:autoSpaceDE/>
              <w:autoSpaceDN/>
              <w:adjustRightInd/>
              <w:jc w:val="center"/>
              <w:textAlignment w:val="auto"/>
              <w:rPr>
                <w:rFonts w:ascii="Times New Roman" w:eastAsia="Calibri" w:hAnsi="Times New Roman"/>
                <w:bCs/>
                <w:sz w:val="18"/>
                <w:szCs w:val="18"/>
                <w:lang w:val="ru-RU" w:eastAsia="en-US"/>
              </w:rPr>
            </w:pPr>
            <w:r w:rsidRPr="007C4272">
              <w:rPr>
                <w:rFonts w:ascii="Times New Roman" w:eastAsia="Calibri" w:hAnsi="Times New Roman"/>
                <w:bCs/>
                <w:sz w:val="18"/>
                <w:szCs w:val="18"/>
                <w:lang w:val="ru-RU" w:eastAsia="en-US"/>
              </w:rPr>
              <w:t>22,50</w:t>
            </w:r>
          </w:p>
        </w:tc>
        <w:tc>
          <w:tcPr>
            <w:tcW w:w="1417" w:type="dxa"/>
            <w:noWrap/>
            <w:vAlign w:val="center"/>
            <w:hideMark/>
          </w:tcPr>
          <w:p w14:paraId="2E6F53D7" w14:textId="77777777" w:rsidR="007C4272" w:rsidRPr="007C4272" w:rsidRDefault="007C4272" w:rsidP="007C4272">
            <w:pPr>
              <w:overflowPunct/>
              <w:autoSpaceDE/>
              <w:autoSpaceDN/>
              <w:adjustRightInd/>
              <w:jc w:val="center"/>
              <w:textAlignment w:val="auto"/>
              <w:rPr>
                <w:rFonts w:ascii="Times New Roman" w:eastAsia="Calibri" w:hAnsi="Times New Roman"/>
                <w:bCs/>
                <w:sz w:val="18"/>
                <w:szCs w:val="18"/>
                <w:lang w:val="ru-RU" w:eastAsia="en-US"/>
              </w:rPr>
            </w:pPr>
            <w:r w:rsidRPr="007C4272">
              <w:rPr>
                <w:rFonts w:ascii="Times New Roman" w:eastAsia="Calibri" w:hAnsi="Times New Roman"/>
                <w:bCs/>
                <w:sz w:val="18"/>
                <w:szCs w:val="18"/>
                <w:lang w:val="ru-RU" w:eastAsia="en-US"/>
              </w:rPr>
              <w:t>23,00</w:t>
            </w:r>
          </w:p>
        </w:tc>
        <w:tc>
          <w:tcPr>
            <w:tcW w:w="1417" w:type="dxa"/>
            <w:noWrap/>
            <w:vAlign w:val="center"/>
            <w:hideMark/>
          </w:tcPr>
          <w:p w14:paraId="7FF0192C" w14:textId="77777777" w:rsidR="007C4272" w:rsidRPr="007C4272" w:rsidRDefault="007C4272" w:rsidP="007C4272">
            <w:pPr>
              <w:overflowPunct/>
              <w:autoSpaceDE/>
              <w:autoSpaceDN/>
              <w:adjustRightInd/>
              <w:jc w:val="center"/>
              <w:textAlignment w:val="auto"/>
              <w:rPr>
                <w:rFonts w:ascii="Times New Roman" w:eastAsia="Calibri" w:hAnsi="Times New Roman"/>
                <w:bCs/>
                <w:sz w:val="18"/>
                <w:szCs w:val="18"/>
                <w:lang w:val="ru-RU" w:eastAsia="en-US"/>
              </w:rPr>
            </w:pPr>
            <w:r w:rsidRPr="007C4272">
              <w:rPr>
                <w:rFonts w:ascii="Times New Roman" w:eastAsia="Calibri" w:hAnsi="Times New Roman"/>
                <w:bCs/>
                <w:sz w:val="18"/>
                <w:szCs w:val="18"/>
                <w:lang w:val="ru-RU" w:eastAsia="en-US"/>
              </w:rPr>
              <w:t>23,20</w:t>
            </w:r>
          </w:p>
        </w:tc>
      </w:tr>
      <w:tr w:rsidR="004F708E" w:rsidRPr="007C4272" w14:paraId="4A9C8A98" w14:textId="77777777" w:rsidTr="004F708E">
        <w:trPr>
          <w:trHeight w:val="300"/>
        </w:trPr>
        <w:tc>
          <w:tcPr>
            <w:tcW w:w="2126" w:type="dxa"/>
            <w:noWrap/>
            <w:vAlign w:val="center"/>
            <w:hideMark/>
          </w:tcPr>
          <w:p w14:paraId="356A8B64" w14:textId="77777777" w:rsidR="004F708E" w:rsidRPr="007C4272"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7C4272">
              <w:rPr>
                <w:rFonts w:ascii="Times New Roman" w:eastAsia="Calibri" w:hAnsi="Times New Roman"/>
                <w:bCs/>
                <w:sz w:val="18"/>
                <w:szCs w:val="18"/>
                <w:lang w:val="ru-RU" w:eastAsia="en-US"/>
              </w:rPr>
              <w:lastRenderedPageBreak/>
              <w:t>ТОВ "КЛАЙМ-С"</w:t>
            </w:r>
          </w:p>
        </w:tc>
        <w:tc>
          <w:tcPr>
            <w:tcW w:w="1207" w:type="dxa"/>
            <w:noWrap/>
            <w:vAlign w:val="center"/>
            <w:hideMark/>
          </w:tcPr>
          <w:p w14:paraId="53725218" w14:textId="77777777" w:rsidR="004F708E" w:rsidRPr="007C4272"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7C4272">
              <w:rPr>
                <w:rFonts w:ascii="Times New Roman" w:eastAsia="Calibri" w:hAnsi="Times New Roman"/>
                <w:bCs/>
                <w:sz w:val="18"/>
                <w:szCs w:val="18"/>
                <w:lang w:val="ru-RU" w:eastAsia="en-US"/>
              </w:rPr>
              <w:t>ANP</w:t>
            </w:r>
          </w:p>
        </w:tc>
        <w:tc>
          <w:tcPr>
            <w:tcW w:w="1438" w:type="dxa"/>
            <w:noWrap/>
            <w:vAlign w:val="center"/>
            <w:hideMark/>
          </w:tcPr>
          <w:p w14:paraId="63C44998" w14:textId="77777777" w:rsidR="004F708E" w:rsidRPr="007C4272"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7C4272">
              <w:rPr>
                <w:rFonts w:ascii="Times New Roman" w:eastAsia="Calibri" w:hAnsi="Times New Roman"/>
                <w:bCs/>
                <w:sz w:val="18"/>
                <w:szCs w:val="18"/>
                <w:lang w:val="ru-RU" w:eastAsia="en-US"/>
              </w:rPr>
              <w:t>27.01.2017</w:t>
            </w:r>
          </w:p>
        </w:tc>
        <w:tc>
          <w:tcPr>
            <w:tcW w:w="1418" w:type="dxa"/>
            <w:noWrap/>
            <w:hideMark/>
          </w:tcPr>
          <w:p w14:paraId="7C48351D" w14:textId="7844185A" w:rsidR="004F708E" w:rsidRPr="007C4272"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8E5F0B">
              <w:rPr>
                <w:rFonts w:ascii="Times New Roman" w:hAnsi="Times New Roman"/>
                <w:bCs/>
                <w:i/>
                <w:sz w:val="18"/>
                <w:szCs w:val="18"/>
              </w:rPr>
              <w:t>[інформація визначена як інформація з обмеженим доступом]</w:t>
            </w:r>
          </w:p>
        </w:tc>
        <w:tc>
          <w:tcPr>
            <w:tcW w:w="1417" w:type="dxa"/>
            <w:noWrap/>
            <w:hideMark/>
          </w:tcPr>
          <w:p w14:paraId="792AA520" w14:textId="7E3FA378" w:rsidR="004F708E" w:rsidRPr="007C4272"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8E5F0B">
              <w:rPr>
                <w:rFonts w:ascii="Times New Roman" w:hAnsi="Times New Roman"/>
                <w:bCs/>
                <w:i/>
                <w:sz w:val="18"/>
                <w:szCs w:val="18"/>
              </w:rPr>
              <w:t>[інформація визначена як інформація з обмеженим доступом]</w:t>
            </w:r>
          </w:p>
        </w:tc>
        <w:tc>
          <w:tcPr>
            <w:tcW w:w="1417" w:type="dxa"/>
            <w:noWrap/>
            <w:hideMark/>
          </w:tcPr>
          <w:p w14:paraId="740DA5BF" w14:textId="47052D8B" w:rsidR="004F708E" w:rsidRPr="007C4272"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8E5F0B">
              <w:rPr>
                <w:rFonts w:ascii="Times New Roman" w:hAnsi="Times New Roman"/>
                <w:bCs/>
                <w:i/>
                <w:sz w:val="18"/>
                <w:szCs w:val="18"/>
              </w:rPr>
              <w:t>[інформація визначена як інформація з обмеженим доступом]</w:t>
            </w:r>
          </w:p>
        </w:tc>
      </w:tr>
      <w:tr w:rsidR="007C4272" w:rsidRPr="007C4272" w14:paraId="5759E7B5" w14:textId="77777777" w:rsidTr="0071438A">
        <w:trPr>
          <w:trHeight w:val="300"/>
        </w:trPr>
        <w:tc>
          <w:tcPr>
            <w:tcW w:w="2126" w:type="dxa"/>
            <w:noWrap/>
            <w:vAlign w:val="center"/>
            <w:hideMark/>
          </w:tcPr>
          <w:p w14:paraId="727DCCF2" w14:textId="77777777" w:rsidR="007C4272" w:rsidRPr="007C4272" w:rsidRDefault="007C4272" w:rsidP="007C4272">
            <w:pPr>
              <w:overflowPunct/>
              <w:autoSpaceDE/>
              <w:autoSpaceDN/>
              <w:adjustRightInd/>
              <w:jc w:val="center"/>
              <w:textAlignment w:val="auto"/>
              <w:rPr>
                <w:rFonts w:ascii="Times New Roman" w:eastAsia="Calibri" w:hAnsi="Times New Roman"/>
                <w:bCs/>
                <w:sz w:val="18"/>
                <w:szCs w:val="18"/>
                <w:lang w:val="ru-RU" w:eastAsia="en-US"/>
              </w:rPr>
            </w:pPr>
            <w:r w:rsidRPr="007C4272">
              <w:rPr>
                <w:rFonts w:ascii="Times New Roman" w:eastAsia="Calibri" w:hAnsi="Times New Roman"/>
                <w:bCs/>
                <w:sz w:val="18"/>
                <w:szCs w:val="18"/>
                <w:lang w:val="ru-RU" w:eastAsia="en-US"/>
              </w:rPr>
              <w:t>ТОВ "СТРАТЕГІЯ СМАРТ ЛЮКС"</w:t>
            </w:r>
          </w:p>
        </w:tc>
        <w:tc>
          <w:tcPr>
            <w:tcW w:w="1207" w:type="dxa"/>
            <w:noWrap/>
            <w:vAlign w:val="center"/>
            <w:hideMark/>
          </w:tcPr>
          <w:p w14:paraId="5F2C570C" w14:textId="77777777" w:rsidR="007C4272" w:rsidRPr="007C4272" w:rsidRDefault="007C4272" w:rsidP="007C4272">
            <w:pPr>
              <w:overflowPunct/>
              <w:autoSpaceDE/>
              <w:autoSpaceDN/>
              <w:adjustRightInd/>
              <w:jc w:val="center"/>
              <w:textAlignment w:val="auto"/>
              <w:rPr>
                <w:rFonts w:ascii="Times New Roman" w:eastAsia="Calibri" w:hAnsi="Times New Roman"/>
                <w:bCs/>
                <w:sz w:val="18"/>
                <w:szCs w:val="18"/>
                <w:lang w:val="ru-RU" w:eastAsia="en-US"/>
              </w:rPr>
            </w:pPr>
            <w:r w:rsidRPr="007C4272">
              <w:rPr>
                <w:rFonts w:ascii="Times New Roman" w:eastAsia="Calibri" w:hAnsi="Times New Roman"/>
                <w:bCs/>
                <w:sz w:val="18"/>
                <w:szCs w:val="18"/>
                <w:lang w:val="ru-RU" w:eastAsia="en-US"/>
              </w:rPr>
              <w:t>ANP</w:t>
            </w:r>
          </w:p>
        </w:tc>
        <w:tc>
          <w:tcPr>
            <w:tcW w:w="1438" w:type="dxa"/>
            <w:noWrap/>
            <w:vAlign w:val="center"/>
            <w:hideMark/>
          </w:tcPr>
          <w:p w14:paraId="4314605E" w14:textId="77777777" w:rsidR="007C4272" w:rsidRPr="007C4272" w:rsidRDefault="007C4272" w:rsidP="007C4272">
            <w:pPr>
              <w:overflowPunct/>
              <w:autoSpaceDE/>
              <w:autoSpaceDN/>
              <w:adjustRightInd/>
              <w:jc w:val="center"/>
              <w:textAlignment w:val="auto"/>
              <w:rPr>
                <w:rFonts w:ascii="Times New Roman" w:eastAsia="Calibri" w:hAnsi="Times New Roman"/>
                <w:bCs/>
                <w:sz w:val="18"/>
                <w:szCs w:val="18"/>
                <w:lang w:val="ru-RU" w:eastAsia="en-US"/>
              </w:rPr>
            </w:pPr>
            <w:r w:rsidRPr="007C4272">
              <w:rPr>
                <w:rFonts w:ascii="Times New Roman" w:eastAsia="Calibri" w:hAnsi="Times New Roman"/>
                <w:bCs/>
                <w:sz w:val="18"/>
                <w:szCs w:val="18"/>
                <w:lang w:val="ru-RU" w:eastAsia="en-US"/>
              </w:rPr>
              <w:t>27.01.2017</w:t>
            </w:r>
          </w:p>
        </w:tc>
        <w:tc>
          <w:tcPr>
            <w:tcW w:w="1418" w:type="dxa"/>
            <w:noWrap/>
            <w:vAlign w:val="center"/>
            <w:hideMark/>
          </w:tcPr>
          <w:p w14:paraId="7FC1DD65" w14:textId="77777777" w:rsidR="007C4272" w:rsidRPr="007C4272" w:rsidRDefault="007C4272" w:rsidP="007C4272">
            <w:pPr>
              <w:overflowPunct/>
              <w:autoSpaceDE/>
              <w:autoSpaceDN/>
              <w:adjustRightInd/>
              <w:jc w:val="center"/>
              <w:textAlignment w:val="auto"/>
              <w:rPr>
                <w:rFonts w:ascii="Times New Roman" w:eastAsia="Calibri" w:hAnsi="Times New Roman"/>
                <w:bCs/>
                <w:sz w:val="18"/>
                <w:szCs w:val="18"/>
                <w:lang w:val="ru-RU" w:eastAsia="en-US"/>
              </w:rPr>
            </w:pPr>
            <w:r w:rsidRPr="007C4272">
              <w:rPr>
                <w:rFonts w:ascii="Times New Roman" w:eastAsia="Calibri" w:hAnsi="Times New Roman"/>
                <w:bCs/>
                <w:sz w:val="18"/>
                <w:szCs w:val="18"/>
                <w:lang w:val="ru-RU" w:eastAsia="en-US"/>
              </w:rPr>
              <w:t>22,45</w:t>
            </w:r>
          </w:p>
        </w:tc>
        <w:tc>
          <w:tcPr>
            <w:tcW w:w="1417" w:type="dxa"/>
            <w:noWrap/>
            <w:vAlign w:val="center"/>
            <w:hideMark/>
          </w:tcPr>
          <w:p w14:paraId="4B57776F" w14:textId="77777777" w:rsidR="007C4272" w:rsidRPr="007C4272" w:rsidRDefault="007C4272" w:rsidP="007C4272">
            <w:pPr>
              <w:overflowPunct/>
              <w:autoSpaceDE/>
              <w:autoSpaceDN/>
              <w:adjustRightInd/>
              <w:jc w:val="center"/>
              <w:textAlignment w:val="auto"/>
              <w:rPr>
                <w:rFonts w:ascii="Times New Roman" w:eastAsia="Calibri" w:hAnsi="Times New Roman"/>
                <w:bCs/>
                <w:sz w:val="18"/>
                <w:szCs w:val="18"/>
                <w:lang w:val="ru-RU" w:eastAsia="en-US"/>
              </w:rPr>
            </w:pPr>
            <w:r w:rsidRPr="007C4272">
              <w:rPr>
                <w:rFonts w:ascii="Times New Roman" w:eastAsia="Calibri" w:hAnsi="Times New Roman"/>
                <w:bCs/>
                <w:sz w:val="18"/>
                <w:szCs w:val="18"/>
                <w:lang w:val="ru-RU" w:eastAsia="en-US"/>
              </w:rPr>
              <w:t>22,95</w:t>
            </w:r>
          </w:p>
        </w:tc>
        <w:tc>
          <w:tcPr>
            <w:tcW w:w="1417" w:type="dxa"/>
            <w:noWrap/>
            <w:vAlign w:val="center"/>
            <w:hideMark/>
          </w:tcPr>
          <w:p w14:paraId="758DAE05" w14:textId="77777777" w:rsidR="007C4272" w:rsidRPr="007C4272" w:rsidRDefault="007C4272" w:rsidP="007C4272">
            <w:pPr>
              <w:overflowPunct/>
              <w:autoSpaceDE/>
              <w:autoSpaceDN/>
              <w:adjustRightInd/>
              <w:jc w:val="center"/>
              <w:textAlignment w:val="auto"/>
              <w:rPr>
                <w:rFonts w:ascii="Times New Roman" w:eastAsia="Calibri" w:hAnsi="Times New Roman"/>
                <w:bCs/>
                <w:sz w:val="18"/>
                <w:szCs w:val="18"/>
                <w:lang w:val="ru-RU" w:eastAsia="en-US"/>
              </w:rPr>
            </w:pPr>
            <w:r w:rsidRPr="007C4272">
              <w:rPr>
                <w:rFonts w:ascii="Times New Roman" w:eastAsia="Calibri" w:hAnsi="Times New Roman"/>
                <w:bCs/>
                <w:sz w:val="18"/>
                <w:szCs w:val="18"/>
                <w:lang w:val="ru-RU" w:eastAsia="en-US"/>
              </w:rPr>
              <w:t>23,15</w:t>
            </w:r>
          </w:p>
        </w:tc>
      </w:tr>
      <w:tr w:rsidR="004F708E" w:rsidRPr="007C4272" w14:paraId="160DC260" w14:textId="77777777" w:rsidTr="004F708E">
        <w:trPr>
          <w:trHeight w:val="300"/>
        </w:trPr>
        <w:tc>
          <w:tcPr>
            <w:tcW w:w="2126" w:type="dxa"/>
            <w:vMerge w:val="restart"/>
            <w:noWrap/>
            <w:vAlign w:val="center"/>
            <w:hideMark/>
          </w:tcPr>
          <w:p w14:paraId="2F1AE831" w14:textId="77777777" w:rsidR="004F708E" w:rsidRPr="007C4272"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7C4272">
              <w:rPr>
                <w:rFonts w:ascii="Times New Roman" w:eastAsia="Calibri" w:hAnsi="Times New Roman"/>
                <w:bCs/>
                <w:sz w:val="18"/>
                <w:szCs w:val="18"/>
                <w:lang w:val="ru-RU" w:eastAsia="en-US"/>
              </w:rPr>
              <w:t>ТОВ "ЧЕЛЕНДЖ ТРЕЙД"</w:t>
            </w:r>
          </w:p>
        </w:tc>
        <w:tc>
          <w:tcPr>
            <w:tcW w:w="1207" w:type="dxa"/>
            <w:noWrap/>
            <w:vAlign w:val="center"/>
            <w:hideMark/>
          </w:tcPr>
          <w:p w14:paraId="364A66AF" w14:textId="77777777" w:rsidR="004F708E" w:rsidRPr="007C4272"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proofErr w:type="spellStart"/>
            <w:r w:rsidRPr="007C4272">
              <w:rPr>
                <w:rFonts w:ascii="Times New Roman" w:eastAsia="Calibri" w:hAnsi="Times New Roman"/>
                <w:bCs/>
                <w:sz w:val="18"/>
                <w:szCs w:val="18"/>
                <w:lang w:val="ru-RU" w:eastAsia="en-US"/>
              </w:rPr>
              <w:t>Укрнафта</w:t>
            </w:r>
            <w:proofErr w:type="spellEnd"/>
          </w:p>
        </w:tc>
        <w:tc>
          <w:tcPr>
            <w:tcW w:w="1438" w:type="dxa"/>
            <w:noWrap/>
            <w:vAlign w:val="center"/>
            <w:hideMark/>
          </w:tcPr>
          <w:p w14:paraId="5F521AF8" w14:textId="77777777" w:rsidR="004F708E" w:rsidRPr="007C4272"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7C4272">
              <w:rPr>
                <w:rFonts w:ascii="Times New Roman" w:eastAsia="Calibri" w:hAnsi="Times New Roman"/>
                <w:bCs/>
                <w:sz w:val="18"/>
                <w:szCs w:val="18"/>
                <w:lang w:val="ru-RU" w:eastAsia="en-US"/>
              </w:rPr>
              <w:t>27.01.2017</w:t>
            </w:r>
          </w:p>
        </w:tc>
        <w:tc>
          <w:tcPr>
            <w:tcW w:w="1418" w:type="dxa"/>
            <w:hideMark/>
          </w:tcPr>
          <w:p w14:paraId="6BE17C4D" w14:textId="71F17011" w:rsidR="004F708E" w:rsidRPr="007C4272"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8748B7">
              <w:rPr>
                <w:rFonts w:ascii="Times New Roman" w:hAnsi="Times New Roman"/>
                <w:bCs/>
                <w:i/>
                <w:sz w:val="18"/>
                <w:szCs w:val="18"/>
              </w:rPr>
              <w:t>[інформація визначена як інформація з обмеженим доступом]</w:t>
            </w:r>
          </w:p>
        </w:tc>
        <w:tc>
          <w:tcPr>
            <w:tcW w:w="1417" w:type="dxa"/>
            <w:hideMark/>
          </w:tcPr>
          <w:p w14:paraId="446A7881" w14:textId="66F35664" w:rsidR="004F708E" w:rsidRPr="007C4272"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8748B7">
              <w:rPr>
                <w:rFonts w:ascii="Times New Roman" w:hAnsi="Times New Roman"/>
                <w:bCs/>
                <w:i/>
                <w:sz w:val="18"/>
                <w:szCs w:val="18"/>
              </w:rPr>
              <w:t>[інформація визначена як інформація з обмеженим доступом]</w:t>
            </w:r>
          </w:p>
        </w:tc>
        <w:tc>
          <w:tcPr>
            <w:tcW w:w="1417" w:type="dxa"/>
            <w:hideMark/>
          </w:tcPr>
          <w:p w14:paraId="439DC14F" w14:textId="61E233E1" w:rsidR="004F708E" w:rsidRPr="007C4272"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8748B7">
              <w:rPr>
                <w:rFonts w:ascii="Times New Roman" w:hAnsi="Times New Roman"/>
                <w:bCs/>
                <w:i/>
                <w:sz w:val="18"/>
                <w:szCs w:val="18"/>
              </w:rPr>
              <w:t>[інформація визначена як інформація з обмеженим доступом]</w:t>
            </w:r>
          </w:p>
        </w:tc>
      </w:tr>
      <w:tr w:rsidR="004F708E" w:rsidRPr="007C4272" w14:paraId="1DD2727C" w14:textId="77777777" w:rsidTr="004F708E">
        <w:trPr>
          <w:trHeight w:val="300"/>
        </w:trPr>
        <w:tc>
          <w:tcPr>
            <w:tcW w:w="2126" w:type="dxa"/>
            <w:vMerge/>
            <w:vAlign w:val="center"/>
            <w:hideMark/>
          </w:tcPr>
          <w:p w14:paraId="28E6AC13" w14:textId="77777777" w:rsidR="004F708E" w:rsidRPr="007C4272"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p>
        </w:tc>
        <w:tc>
          <w:tcPr>
            <w:tcW w:w="1207" w:type="dxa"/>
            <w:noWrap/>
            <w:vAlign w:val="center"/>
            <w:hideMark/>
          </w:tcPr>
          <w:p w14:paraId="34642E85" w14:textId="77777777" w:rsidR="004F708E" w:rsidRPr="007C4272"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7C4272">
              <w:rPr>
                <w:rFonts w:ascii="Times New Roman" w:eastAsia="Calibri" w:hAnsi="Times New Roman"/>
                <w:bCs/>
                <w:sz w:val="18"/>
                <w:szCs w:val="18"/>
                <w:lang w:val="ru-RU" w:eastAsia="en-US"/>
              </w:rPr>
              <w:t>АВІАС ПЛЮС</w:t>
            </w:r>
          </w:p>
        </w:tc>
        <w:tc>
          <w:tcPr>
            <w:tcW w:w="1438" w:type="dxa"/>
            <w:noWrap/>
            <w:vAlign w:val="center"/>
            <w:hideMark/>
          </w:tcPr>
          <w:p w14:paraId="02596116" w14:textId="77777777" w:rsidR="004F708E" w:rsidRPr="007C4272"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7C4272">
              <w:rPr>
                <w:rFonts w:ascii="Times New Roman" w:eastAsia="Calibri" w:hAnsi="Times New Roman"/>
                <w:bCs/>
                <w:sz w:val="18"/>
                <w:szCs w:val="18"/>
                <w:lang w:val="ru-RU" w:eastAsia="en-US"/>
              </w:rPr>
              <w:t>27.01.2017</w:t>
            </w:r>
          </w:p>
        </w:tc>
        <w:tc>
          <w:tcPr>
            <w:tcW w:w="1418" w:type="dxa"/>
            <w:hideMark/>
          </w:tcPr>
          <w:p w14:paraId="39EE4862" w14:textId="0057DA34" w:rsidR="004F708E" w:rsidRPr="007C4272"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8748B7">
              <w:rPr>
                <w:rFonts w:ascii="Times New Roman" w:hAnsi="Times New Roman"/>
                <w:bCs/>
                <w:i/>
                <w:sz w:val="18"/>
                <w:szCs w:val="18"/>
              </w:rPr>
              <w:t>[інформація визначена як інформація з обмеженим доступом]</w:t>
            </w:r>
          </w:p>
        </w:tc>
        <w:tc>
          <w:tcPr>
            <w:tcW w:w="1417" w:type="dxa"/>
            <w:hideMark/>
          </w:tcPr>
          <w:p w14:paraId="055BA4B6" w14:textId="3F7459C5" w:rsidR="004F708E" w:rsidRPr="007C4272"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8748B7">
              <w:rPr>
                <w:rFonts w:ascii="Times New Roman" w:hAnsi="Times New Roman"/>
                <w:bCs/>
                <w:i/>
                <w:sz w:val="18"/>
                <w:szCs w:val="18"/>
              </w:rPr>
              <w:t>[інформація визначена як інформація з обмеженим доступом]</w:t>
            </w:r>
          </w:p>
        </w:tc>
        <w:tc>
          <w:tcPr>
            <w:tcW w:w="1417" w:type="dxa"/>
            <w:hideMark/>
          </w:tcPr>
          <w:p w14:paraId="27CA7AB6" w14:textId="4DFC9E9B" w:rsidR="004F708E" w:rsidRPr="007C4272"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8748B7">
              <w:rPr>
                <w:rFonts w:ascii="Times New Roman" w:hAnsi="Times New Roman"/>
                <w:bCs/>
                <w:i/>
                <w:sz w:val="18"/>
                <w:szCs w:val="18"/>
              </w:rPr>
              <w:t>[інформація визначена як інформація з обмеженим доступом]</w:t>
            </w:r>
          </w:p>
        </w:tc>
      </w:tr>
      <w:tr w:rsidR="004F708E" w:rsidRPr="007C4272" w14:paraId="05982C2C" w14:textId="77777777" w:rsidTr="004F708E">
        <w:trPr>
          <w:trHeight w:val="300"/>
        </w:trPr>
        <w:tc>
          <w:tcPr>
            <w:tcW w:w="2126" w:type="dxa"/>
            <w:vMerge/>
            <w:vAlign w:val="center"/>
            <w:hideMark/>
          </w:tcPr>
          <w:p w14:paraId="2D7EB4C6" w14:textId="77777777" w:rsidR="004F708E" w:rsidRPr="007C4272"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p>
        </w:tc>
        <w:tc>
          <w:tcPr>
            <w:tcW w:w="1207" w:type="dxa"/>
            <w:noWrap/>
            <w:vAlign w:val="center"/>
            <w:hideMark/>
          </w:tcPr>
          <w:p w14:paraId="70E9CC78" w14:textId="77777777" w:rsidR="004F708E" w:rsidRPr="007C4272"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7C4272">
              <w:rPr>
                <w:rFonts w:ascii="Times New Roman" w:eastAsia="Calibri" w:hAnsi="Times New Roman"/>
                <w:bCs/>
                <w:sz w:val="18"/>
                <w:szCs w:val="18"/>
                <w:lang w:val="ru-RU" w:eastAsia="en-US"/>
              </w:rPr>
              <w:t>ANP</w:t>
            </w:r>
          </w:p>
        </w:tc>
        <w:tc>
          <w:tcPr>
            <w:tcW w:w="1438" w:type="dxa"/>
            <w:noWrap/>
            <w:vAlign w:val="center"/>
            <w:hideMark/>
          </w:tcPr>
          <w:p w14:paraId="54560ECE" w14:textId="77777777" w:rsidR="004F708E" w:rsidRPr="007C4272"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7C4272">
              <w:rPr>
                <w:rFonts w:ascii="Times New Roman" w:eastAsia="Calibri" w:hAnsi="Times New Roman"/>
                <w:bCs/>
                <w:sz w:val="18"/>
                <w:szCs w:val="18"/>
                <w:lang w:val="ru-RU" w:eastAsia="en-US"/>
              </w:rPr>
              <w:t>27.01.2017</w:t>
            </w:r>
          </w:p>
        </w:tc>
        <w:tc>
          <w:tcPr>
            <w:tcW w:w="1418" w:type="dxa"/>
            <w:hideMark/>
          </w:tcPr>
          <w:p w14:paraId="0482CE61" w14:textId="41808B17" w:rsidR="004F708E" w:rsidRPr="007C4272"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8748B7">
              <w:rPr>
                <w:rFonts w:ascii="Times New Roman" w:hAnsi="Times New Roman"/>
                <w:bCs/>
                <w:i/>
                <w:sz w:val="18"/>
                <w:szCs w:val="18"/>
              </w:rPr>
              <w:t>[інформація визначена як інформація з обмеженим доступом]</w:t>
            </w:r>
          </w:p>
        </w:tc>
        <w:tc>
          <w:tcPr>
            <w:tcW w:w="1417" w:type="dxa"/>
            <w:hideMark/>
          </w:tcPr>
          <w:p w14:paraId="2934150A" w14:textId="63AC7FD0" w:rsidR="004F708E" w:rsidRPr="007C4272"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8748B7">
              <w:rPr>
                <w:rFonts w:ascii="Times New Roman" w:hAnsi="Times New Roman"/>
                <w:bCs/>
                <w:i/>
                <w:sz w:val="18"/>
                <w:szCs w:val="18"/>
              </w:rPr>
              <w:t>[інформація визначена як інформація з обмеженим доступом]</w:t>
            </w:r>
          </w:p>
        </w:tc>
        <w:tc>
          <w:tcPr>
            <w:tcW w:w="1417" w:type="dxa"/>
            <w:hideMark/>
          </w:tcPr>
          <w:p w14:paraId="4E17E425" w14:textId="723A7D6B" w:rsidR="004F708E" w:rsidRPr="007C4272"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8748B7">
              <w:rPr>
                <w:rFonts w:ascii="Times New Roman" w:hAnsi="Times New Roman"/>
                <w:bCs/>
                <w:i/>
                <w:sz w:val="18"/>
                <w:szCs w:val="18"/>
              </w:rPr>
              <w:t>[інформація визначена як інформація з обмеженим доступом]</w:t>
            </w:r>
          </w:p>
        </w:tc>
      </w:tr>
      <w:tr w:rsidR="007C4272" w:rsidRPr="007C4272" w14:paraId="2565C2A4" w14:textId="77777777" w:rsidTr="0071438A">
        <w:trPr>
          <w:trHeight w:val="300"/>
        </w:trPr>
        <w:tc>
          <w:tcPr>
            <w:tcW w:w="2126" w:type="dxa"/>
            <w:noWrap/>
            <w:vAlign w:val="center"/>
            <w:hideMark/>
          </w:tcPr>
          <w:p w14:paraId="39E34776" w14:textId="77777777" w:rsidR="007C4272" w:rsidRPr="007C4272" w:rsidRDefault="007C4272" w:rsidP="007C4272">
            <w:pPr>
              <w:overflowPunct/>
              <w:autoSpaceDE/>
              <w:autoSpaceDN/>
              <w:adjustRightInd/>
              <w:jc w:val="center"/>
              <w:textAlignment w:val="auto"/>
              <w:rPr>
                <w:rFonts w:ascii="Times New Roman" w:eastAsia="Calibri" w:hAnsi="Times New Roman"/>
                <w:bCs/>
                <w:sz w:val="18"/>
                <w:szCs w:val="18"/>
                <w:lang w:val="ru-RU" w:eastAsia="en-US"/>
              </w:rPr>
            </w:pPr>
            <w:r w:rsidRPr="007C4272">
              <w:rPr>
                <w:rFonts w:ascii="Times New Roman" w:eastAsia="Calibri" w:hAnsi="Times New Roman"/>
                <w:bCs/>
                <w:sz w:val="18"/>
                <w:szCs w:val="18"/>
                <w:lang w:val="ru-RU" w:eastAsia="en-US"/>
              </w:rPr>
              <w:t>ТОВ "ГЕТ СТАР"</w:t>
            </w:r>
          </w:p>
        </w:tc>
        <w:tc>
          <w:tcPr>
            <w:tcW w:w="1207" w:type="dxa"/>
            <w:noWrap/>
            <w:vAlign w:val="center"/>
            <w:hideMark/>
          </w:tcPr>
          <w:p w14:paraId="5F394B8A" w14:textId="77777777" w:rsidR="007C4272" w:rsidRPr="007C4272" w:rsidRDefault="007C4272" w:rsidP="007C4272">
            <w:pPr>
              <w:overflowPunct/>
              <w:autoSpaceDE/>
              <w:autoSpaceDN/>
              <w:adjustRightInd/>
              <w:jc w:val="center"/>
              <w:textAlignment w:val="auto"/>
              <w:rPr>
                <w:rFonts w:ascii="Times New Roman" w:eastAsia="Calibri" w:hAnsi="Times New Roman"/>
                <w:bCs/>
                <w:sz w:val="18"/>
                <w:szCs w:val="18"/>
                <w:lang w:val="ru-RU" w:eastAsia="en-US"/>
              </w:rPr>
            </w:pPr>
          </w:p>
        </w:tc>
        <w:tc>
          <w:tcPr>
            <w:tcW w:w="1438" w:type="dxa"/>
            <w:noWrap/>
            <w:vAlign w:val="center"/>
            <w:hideMark/>
          </w:tcPr>
          <w:p w14:paraId="3413C686" w14:textId="77777777" w:rsidR="007C4272" w:rsidRPr="007C4272" w:rsidRDefault="007C4272" w:rsidP="007C4272">
            <w:pPr>
              <w:overflowPunct/>
              <w:autoSpaceDE/>
              <w:autoSpaceDN/>
              <w:adjustRightInd/>
              <w:jc w:val="center"/>
              <w:textAlignment w:val="auto"/>
              <w:rPr>
                <w:rFonts w:ascii="Times New Roman" w:eastAsia="Calibri" w:hAnsi="Times New Roman"/>
                <w:bCs/>
                <w:sz w:val="18"/>
                <w:szCs w:val="18"/>
                <w:lang w:val="ru-RU" w:eastAsia="en-US"/>
              </w:rPr>
            </w:pPr>
            <w:r w:rsidRPr="007C4272">
              <w:rPr>
                <w:rFonts w:ascii="Times New Roman" w:eastAsia="Calibri" w:hAnsi="Times New Roman"/>
                <w:bCs/>
                <w:sz w:val="18"/>
                <w:szCs w:val="18"/>
                <w:lang w:val="ru-RU" w:eastAsia="en-US"/>
              </w:rPr>
              <w:t>27.01.2017</w:t>
            </w:r>
          </w:p>
        </w:tc>
        <w:tc>
          <w:tcPr>
            <w:tcW w:w="1418" w:type="dxa"/>
            <w:vAlign w:val="center"/>
            <w:hideMark/>
          </w:tcPr>
          <w:p w14:paraId="75B3D0E7" w14:textId="77777777" w:rsidR="007C4272" w:rsidRPr="007C4272" w:rsidRDefault="007C4272" w:rsidP="007C4272">
            <w:pPr>
              <w:overflowPunct/>
              <w:autoSpaceDE/>
              <w:autoSpaceDN/>
              <w:adjustRightInd/>
              <w:jc w:val="center"/>
              <w:textAlignment w:val="auto"/>
              <w:rPr>
                <w:rFonts w:ascii="Times New Roman" w:eastAsia="Calibri" w:hAnsi="Times New Roman"/>
                <w:bCs/>
                <w:sz w:val="18"/>
                <w:szCs w:val="18"/>
                <w:lang w:val="ru-RU" w:eastAsia="en-US"/>
              </w:rPr>
            </w:pPr>
            <w:r w:rsidRPr="007C4272">
              <w:rPr>
                <w:rFonts w:ascii="Times New Roman" w:eastAsia="Calibri" w:hAnsi="Times New Roman"/>
                <w:bCs/>
                <w:sz w:val="18"/>
                <w:szCs w:val="18"/>
                <w:lang w:val="ru-RU" w:eastAsia="en-US"/>
              </w:rPr>
              <w:t>22,50</w:t>
            </w:r>
          </w:p>
        </w:tc>
        <w:tc>
          <w:tcPr>
            <w:tcW w:w="1417" w:type="dxa"/>
            <w:vAlign w:val="center"/>
            <w:hideMark/>
          </w:tcPr>
          <w:p w14:paraId="0E62200A" w14:textId="77777777" w:rsidR="007C4272" w:rsidRPr="007C4272" w:rsidRDefault="007C4272" w:rsidP="007C4272">
            <w:pPr>
              <w:overflowPunct/>
              <w:autoSpaceDE/>
              <w:autoSpaceDN/>
              <w:adjustRightInd/>
              <w:jc w:val="center"/>
              <w:textAlignment w:val="auto"/>
              <w:rPr>
                <w:rFonts w:ascii="Times New Roman" w:eastAsia="Calibri" w:hAnsi="Times New Roman"/>
                <w:bCs/>
                <w:sz w:val="18"/>
                <w:szCs w:val="18"/>
                <w:lang w:val="ru-RU" w:eastAsia="en-US"/>
              </w:rPr>
            </w:pPr>
            <w:r w:rsidRPr="007C4272">
              <w:rPr>
                <w:rFonts w:ascii="Times New Roman" w:eastAsia="Calibri" w:hAnsi="Times New Roman"/>
                <w:bCs/>
                <w:sz w:val="18"/>
                <w:szCs w:val="18"/>
                <w:lang w:val="ru-RU" w:eastAsia="en-US"/>
              </w:rPr>
              <w:t>23,00</w:t>
            </w:r>
          </w:p>
        </w:tc>
        <w:tc>
          <w:tcPr>
            <w:tcW w:w="1417" w:type="dxa"/>
            <w:vAlign w:val="center"/>
            <w:hideMark/>
          </w:tcPr>
          <w:p w14:paraId="6573C552" w14:textId="77777777" w:rsidR="007C4272" w:rsidRPr="007C4272" w:rsidRDefault="007C4272" w:rsidP="007C4272">
            <w:pPr>
              <w:overflowPunct/>
              <w:autoSpaceDE/>
              <w:autoSpaceDN/>
              <w:adjustRightInd/>
              <w:jc w:val="center"/>
              <w:textAlignment w:val="auto"/>
              <w:rPr>
                <w:rFonts w:ascii="Times New Roman" w:eastAsia="Calibri" w:hAnsi="Times New Roman"/>
                <w:bCs/>
                <w:sz w:val="18"/>
                <w:szCs w:val="18"/>
                <w:lang w:val="ru-RU" w:eastAsia="en-US"/>
              </w:rPr>
            </w:pPr>
            <w:r w:rsidRPr="007C4272">
              <w:rPr>
                <w:rFonts w:ascii="Times New Roman" w:eastAsia="Calibri" w:hAnsi="Times New Roman"/>
                <w:bCs/>
                <w:sz w:val="18"/>
                <w:szCs w:val="18"/>
                <w:lang w:val="ru-RU" w:eastAsia="en-US"/>
              </w:rPr>
              <w:t>23,20</w:t>
            </w:r>
          </w:p>
        </w:tc>
      </w:tr>
      <w:tr w:rsidR="007C4272" w:rsidRPr="007C4272" w14:paraId="3BF8FE3C" w14:textId="77777777" w:rsidTr="0071438A">
        <w:trPr>
          <w:trHeight w:val="300"/>
        </w:trPr>
        <w:tc>
          <w:tcPr>
            <w:tcW w:w="2126" w:type="dxa"/>
            <w:noWrap/>
            <w:vAlign w:val="center"/>
            <w:hideMark/>
          </w:tcPr>
          <w:p w14:paraId="4BE8DDFA" w14:textId="77777777" w:rsidR="007C4272" w:rsidRPr="007C4272" w:rsidRDefault="007C4272" w:rsidP="007C4272">
            <w:pPr>
              <w:overflowPunct/>
              <w:autoSpaceDE/>
              <w:autoSpaceDN/>
              <w:adjustRightInd/>
              <w:jc w:val="center"/>
              <w:textAlignment w:val="auto"/>
              <w:rPr>
                <w:rFonts w:ascii="Times New Roman" w:eastAsia="Calibri" w:hAnsi="Times New Roman"/>
                <w:bCs/>
                <w:sz w:val="18"/>
                <w:szCs w:val="18"/>
                <w:lang w:val="ru-RU" w:eastAsia="en-US"/>
              </w:rPr>
            </w:pPr>
            <w:r w:rsidRPr="007C4272">
              <w:rPr>
                <w:rFonts w:ascii="Times New Roman" w:eastAsia="Calibri" w:hAnsi="Times New Roman"/>
                <w:bCs/>
                <w:sz w:val="18"/>
                <w:szCs w:val="18"/>
                <w:lang w:val="ru-RU" w:eastAsia="en-US"/>
              </w:rPr>
              <w:t>ТОВ "ПРОМКОМЕР</w:t>
            </w:r>
            <w:r w:rsidRPr="007C4272">
              <w:rPr>
                <w:rFonts w:ascii="Times New Roman" w:eastAsia="Calibri" w:hAnsi="Times New Roman"/>
                <w:bCs/>
                <w:sz w:val="18"/>
                <w:szCs w:val="18"/>
                <w:lang w:eastAsia="en-US"/>
              </w:rPr>
              <w:t>Ц</w:t>
            </w:r>
            <w:r w:rsidRPr="007C4272">
              <w:rPr>
                <w:rFonts w:ascii="Times New Roman" w:eastAsia="Calibri" w:hAnsi="Times New Roman"/>
                <w:bCs/>
                <w:sz w:val="18"/>
                <w:szCs w:val="18"/>
                <w:lang w:val="ru-RU" w:eastAsia="en-US"/>
              </w:rPr>
              <w:t>ГРУП"</w:t>
            </w:r>
          </w:p>
        </w:tc>
        <w:tc>
          <w:tcPr>
            <w:tcW w:w="1207" w:type="dxa"/>
            <w:noWrap/>
            <w:vAlign w:val="center"/>
            <w:hideMark/>
          </w:tcPr>
          <w:p w14:paraId="3F9895D7" w14:textId="77777777" w:rsidR="007C4272" w:rsidRPr="007C4272" w:rsidRDefault="007C4272" w:rsidP="007C4272">
            <w:pPr>
              <w:overflowPunct/>
              <w:autoSpaceDE/>
              <w:autoSpaceDN/>
              <w:adjustRightInd/>
              <w:jc w:val="center"/>
              <w:textAlignment w:val="auto"/>
              <w:rPr>
                <w:rFonts w:ascii="Times New Roman" w:eastAsia="Calibri" w:hAnsi="Times New Roman"/>
                <w:bCs/>
                <w:sz w:val="18"/>
                <w:szCs w:val="18"/>
                <w:lang w:val="ru-RU" w:eastAsia="en-US"/>
              </w:rPr>
            </w:pPr>
            <w:r w:rsidRPr="007C4272">
              <w:rPr>
                <w:rFonts w:ascii="Times New Roman" w:eastAsia="Calibri" w:hAnsi="Times New Roman"/>
                <w:bCs/>
                <w:sz w:val="18"/>
                <w:szCs w:val="18"/>
                <w:lang w:val="ru-RU" w:eastAsia="en-US"/>
              </w:rPr>
              <w:t>ANP</w:t>
            </w:r>
          </w:p>
        </w:tc>
        <w:tc>
          <w:tcPr>
            <w:tcW w:w="1438" w:type="dxa"/>
            <w:noWrap/>
            <w:vAlign w:val="center"/>
            <w:hideMark/>
          </w:tcPr>
          <w:p w14:paraId="5BB920A9" w14:textId="77777777" w:rsidR="007C4272" w:rsidRPr="007C4272" w:rsidRDefault="007C4272" w:rsidP="007C4272">
            <w:pPr>
              <w:overflowPunct/>
              <w:autoSpaceDE/>
              <w:autoSpaceDN/>
              <w:adjustRightInd/>
              <w:jc w:val="center"/>
              <w:textAlignment w:val="auto"/>
              <w:rPr>
                <w:rFonts w:ascii="Times New Roman" w:eastAsia="Calibri" w:hAnsi="Times New Roman"/>
                <w:bCs/>
                <w:sz w:val="18"/>
                <w:szCs w:val="18"/>
                <w:lang w:val="ru-RU" w:eastAsia="en-US"/>
              </w:rPr>
            </w:pPr>
            <w:r w:rsidRPr="007C4272">
              <w:rPr>
                <w:rFonts w:ascii="Times New Roman" w:eastAsia="Calibri" w:hAnsi="Times New Roman"/>
                <w:bCs/>
                <w:sz w:val="18"/>
                <w:szCs w:val="18"/>
                <w:lang w:val="ru-RU" w:eastAsia="en-US"/>
              </w:rPr>
              <w:t>27.01.2017</w:t>
            </w:r>
          </w:p>
        </w:tc>
        <w:tc>
          <w:tcPr>
            <w:tcW w:w="1418" w:type="dxa"/>
            <w:vAlign w:val="center"/>
            <w:hideMark/>
          </w:tcPr>
          <w:p w14:paraId="6826DF24" w14:textId="77777777" w:rsidR="007C4272" w:rsidRPr="007C4272" w:rsidRDefault="007C4272" w:rsidP="007C4272">
            <w:pPr>
              <w:overflowPunct/>
              <w:autoSpaceDE/>
              <w:autoSpaceDN/>
              <w:adjustRightInd/>
              <w:jc w:val="center"/>
              <w:textAlignment w:val="auto"/>
              <w:rPr>
                <w:rFonts w:ascii="Times New Roman" w:eastAsia="Calibri" w:hAnsi="Times New Roman"/>
                <w:bCs/>
                <w:sz w:val="18"/>
                <w:szCs w:val="18"/>
                <w:lang w:val="ru-RU" w:eastAsia="en-US"/>
              </w:rPr>
            </w:pPr>
            <w:r w:rsidRPr="007C4272">
              <w:rPr>
                <w:rFonts w:ascii="Times New Roman" w:eastAsia="Calibri" w:hAnsi="Times New Roman"/>
                <w:bCs/>
                <w:sz w:val="18"/>
                <w:szCs w:val="18"/>
                <w:lang w:val="ru-RU" w:eastAsia="en-US"/>
              </w:rPr>
              <w:t>22,45</w:t>
            </w:r>
          </w:p>
        </w:tc>
        <w:tc>
          <w:tcPr>
            <w:tcW w:w="1417" w:type="dxa"/>
            <w:vAlign w:val="center"/>
            <w:hideMark/>
          </w:tcPr>
          <w:p w14:paraId="364B4990" w14:textId="77777777" w:rsidR="007C4272" w:rsidRPr="007C4272" w:rsidRDefault="007C4272" w:rsidP="007C4272">
            <w:pPr>
              <w:overflowPunct/>
              <w:autoSpaceDE/>
              <w:autoSpaceDN/>
              <w:adjustRightInd/>
              <w:jc w:val="center"/>
              <w:textAlignment w:val="auto"/>
              <w:rPr>
                <w:rFonts w:ascii="Times New Roman" w:eastAsia="Calibri" w:hAnsi="Times New Roman"/>
                <w:bCs/>
                <w:sz w:val="18"/>
                <w:szCs w:val="18"/>
                <w:lang w:val="ru-RU" w:eastAsia="en-US"/>
              </w:rPr>
            </w:pPr>
            <w:r w:rsidRPr="007C4272">
              <w:rPr>
                <w:rFonts w:ascii="Times New Roman" w:eastAsia="Calibri" w:hAnsi="Times New Roman"/>
                <w:bCs/>
                <w:sz w:val="18"/>
                <w:szCs w:val="18"/>
                <w:lang w:val="ru-RU" w:eastAsia="en-US"/>
              </w:rPr>
              <w:t>22,90</w:t>
            </w:r>
          </w:p>
        </w:tc>
        <w:tc>
          <w:tcPr>
            <w:tcW w:w="1417" w:type="dxa"/>
            <w:vAlign w:val="center"/>
            <w:hideMark/>
          </w:tcPr>
          <w:p w14:paraId="0151D8DB" w14:textId="77777777" w:rsidR="007C4272" w:rsidRPr="007C4272" w:rsidRDefault="007C4272" w:rsidP="007C4272">
            <w:pPr>
              <w:overflowPunct/>
              <w:autoSpaceDE/>
              <w:autoSpaceDN/>
              <w:adjustRightInd/>
              <w:jc w:val="center"/>
              <w:textAlignment w:val="auto"/>
              <w:rPr>
                <w:rFonts w:ascii="Times New Roman" w:eastAsia="Calibri" w:hAnsi="Times New Roman"/>
                <w:bCs/>
                <w:sz w:val="18"/>
                <w:szCs w:val="18"/>
                <w:lang w:val="ru-RU" w:eastAsia="en-US"/>
              </w:rPr>
            </w:pPr>
            <w:r w:rsidRPr="007C4272">
              <w:rPr>
                <w:rFonts w:ascii="Times New Roman" w:eastAsia="Calibri" w:hAnsi="Times New Roman"/>
                <w:bCs/>
                <w:sz w:val="18"/>
                <w:szCs w:val="18"/>
                <w:lang w:val="ru-RU" w:eastAsia="en-US"/>
              </w:rPr>
              <w:t>23,15</w:t>
            </w:r>
          </w:p>
        </w:tc>
      </w:tr>
      <w:tr w:rsidR="007C4272" w:rsidRPr="007C4272" w14:paraId="070B819B" w14:textId="77777777" w:rsidTr="0071438A">
        <w:trPr>
          <w:trHeight w:val="300"/>
        </w:trPr>
        <w:tc>
          <w:tcPr>
            <w:tcW w:w="2126" w:type="dxa"/>
            <w:noWrap/>
            <w:vAlign w:val="center"/>
            <w:hideMark/>
          </w:tcPr>
          <w:p w14:paraId="5A3E11DF" w14:textId="77777777" w:rsidR="007C4272" w:rsidRPr="007C4272" w:rsidRDefault="007C4272" w:rsidP="007C4272">
            <w:pPr>
              <w:overflowPunct/>
              <w:autoSpaceDE/>
              <w:autoSpaceDN/>
              <w:adjustRightInd/>
              <w:jc w:val="center"/>
              <w:textAlignment w:val="auto"/>
              <w:rPr>
                <w:rFonts w:ascii="Times New Roman" w:eastAsia="Calibri" w:hAnsi="Times New Roman"/>
                <w:bCs/>
                <w:sz w:val="18"/>
                <w:szCs w:val="18"/>
                <w:lang w:val="ru-RU" w:eastAsia="en-US"/>
              </w:rPr>
            </w:pPr>
            <w:r w:rsidRPr="007C4272">
              <w:rPr>
                <w:rFonts w:ascii="Times New Roman" w:eastAsia="Calibri" w:hAnsi="Times New Roman"/>
                <w:bCs/>
                <w:sz w:val="18"/>
                <w:szCs w:val="18"/>
                <w:lang w:val="ru-RU" w:eastAsia="en-US"/>
              </w:rPr>
              <w:t>ТОВ "АВТИВ СТИЛЬ"</w:t>
            </w:r>
          </w:p>
        </w:tc>
        <w:tc>
          <w:tcPr>
            <w:tcW w:w="1207" w:type="dxa"/>
            <w:noWrap/>
            <w:vAlign w:val="center"/>
            <w:hideMark/>
          </w:tcPr>
          <w:p w14:paraId="1A4087A8" w14:textId="77777777" w:rsidR="007C4272" w:rsidRPr="007C4272" w:rsidRDefault="007C4272" w:rsidP="007C4272">
            <w:pPr>
              <w:overflowPunct/>
              <w:autoSpaceDE/>
              <w:autoSpaceDN/>
              <w:adjustRightInd/>
              <w:jc w:val="center"/>
              <w:textAlignment w:val="auto"/>
              <w:rPr>
                <w:rFonts w:ascii="Times New Roman" w:eastAsia="Calibri" w:hAnsi="Times New Roman"/>
                <w:bCs/>
                <w:sz w:val="18"/>
                <w:szCs w:val="18"/>
                <w:lang w:val="ru-RU" w:eastAsia="en-US"/>
              </w:rPr>
            </w:pPr>
            <w:r w:rsidRPr="007C4272">
              <w:rPr>
                <w:rFonts w:ascii="Times New Roman" w:eastAsia="Calibri" w:hAnsi="Times New Roman"/>
                <w:bCs/>
                <w:sz w:val="18"/>
                <w:szCs w:val="18"/>
                <w:lang w:val="ru-RU" w:eastAsia="en-US"/>
              </w:rPr>
              <w:t>ANP</w:t>
            </w:r>
          </w:p>
        </w:tc>
        <w:tc>
          <w:tcPr>
            <w:tcW w:w="1438" w:type="dxa"/>
            <w:noWrap/>
            <w:vAlign w:val="center"/>
            <w:hideMark/>
          </w:tcPr>
          <w:p w14:paraId="38A1043C" w14:textId="77777777" w:rsidR="007C4272" w:rsidRPr="007C4272" w:rsidRDefault="007C4272" w:rsidP="007C4272">
            <w:pPr>
              <w:overflowPunct/>
              <w:autoSpaceDE/>
              <w:autoSpaceDN/>
              <w:adjustRightInd/>
              <w:jc w:val="center"/>
              <w:textAlignment w:val="auto"/>
              <w:rPr>
                <w:rFonts w:ascii="Times New Roman" w:eastAsia="Calibri" w:hAnsi="Times New Roman"/>
                <w:bCs/>
                <w:sz w:val="18"/>
                <w:szCs w:val="18"/>
                <w:lang w:val="ru-RU" w:eastAsia="en-US"/>
              </w:rPr>
            </w:pPr>
            <w:r w:rsidRPr="007C4272">
              <w:rPr>
                <w:rFonts w:ascii="Times New Roman" w:eastAsia="Calibri" w:hAnsi="Times New Roman"/>
                <w:bCs/>
                <w:sz w:val="18"/>
                <w:szCs w:val="18"/>
                <w:lang w:val="ru-RU" w:eastAsia="en-US"/>
              </w:rPr>
              <w:t>27.01.2017</w:t>
            </w:r>
          </w:p>
        </w:tc>
        <w:tc>
          <w:tcPr>
            <w:tcW w:w="1418" w:type="dxa"/>
            <w:vAlign w:val="center"/>
            <w:hideMark/>
          </w:tcPr>
          <w:p w14:paraId="142C4139" w14:textId="77777777" w:rsidR="007C4272" w:rsidRPr="007C4272" w:rsidRDefault="007C4272" w:rsidP="007C4272">
            <w:pPr>
              <w:overflowPunct/>
              <w:autoSpaceDE/>
              <w:autoSpaceDN/>
              <w:adjustRightInd/>
              <w:jc w:val="center"/>
              <w:textAlignment w:val="auto"/>
              <w:rPr>
                <w:rFonts w:ascii="Times New Roman" w:eastAsia="Calibri" w:hAnsi="Times New Roman"/>
                <w:bCs/>
                <w:sz w:val="18"/>
                <w:szCs w:val="18"/>
                <w:lang w:val="ru-RU" w:eastAsia="en-US"/>
              </w:rPr>
            </w:pPr>
            <w:r w:rsidRPr="007C4272">
              <w:rPr>
                <w:rFonts w:ascii="Times New Roman" w:eastAsia="Calibri" w:hAnsi="Times New Roman"/>
                <w:bCs/>
                <w:sz w:val="18"/>
                <w:szCs w:val="18"/>
                <w:lang w:val="ru-RU" w:eastAsia="en-US"/>
              </w:rPr>
              <w:t>22,45</w:t>
            </w:r>
          </w:p>
        </w:tc>
        <w:tc>
          <w:tcPr>
            <w:tcW w:w="1417" w:type="dxa"/>
            <w:vAlign w:val="center"/>
            <w:hideMark/>
          </w:tcPr>
          <w:p w14:paraId="00CEEFDE" w14:textId="77777777" w:rsidR="007C4272" w:rsidRPr="007C4272" w:rsidRDefault="007C4272" w:rsidP="007C4272">
            <w:pPr>
              <w:overflowPunct/>
              <w:autoSpaceDE/>
              <w:autoSpaceDN/>
              <w:adjustRightInd/>
              <w:jc w:val="center"/>
              <w:textAlignment w:val="auto"/>
              <w:rPr>
                <w:rFonts w:ascii="Times New Roman" w:eastAsia="Calibri" w:hAnsi="Times New Roman"/>
                <w:bCs/>
                <w:sz w:val="18"/>
                <w:szCs w:val="18"/>
                <w:lang w:val="ru-RU" w:eastAsia="en-US"/>
              </w:rPr>
            </w:pPr>
            <w:r w:rsidRPr="007C4272">
              <w:rPr>
                <w:rFonts w:ascii="Times New Roman" w:eastAsia="Calibri" w:hAnsi="Times New Roman"/>
                <w:bCs/>
                <w:sz w:val="18"/>
                <w:szCs w:val="18"/>
                <w:lang w:val="ru-RU" w:eastAsia="en-US"/>
              </w:rPr>
              <w:t>22,95</w:t>
            </w:r>
          </w:p>
        </w:tc>
        <w:tc>
          <w:tcPr>
            <w:tcW w:w="1417" w:type="dxa"/>
            <w:vAlign w:val="center"/>
            <w:hideMark/>
          </w:tcPr>
          <w:p w14:paraId="1DD4C80E" w14:textId="77777777" w:rsidR="007C4272" w:rsidRPr="007C4272" w:rsidRDefault="007C4272" w:rsidP="007C4272">
            <w:pPr>
              <w:overflowPunct/>
              <w:autoSpaceDE/>
              <w:autoSpaceDN/>
              <w:adjustRightInd/>
              <w:jc w:val="center"/>
              <w:textAlignment w:val="auto"/>
              <w:rPr>
                <w:rFonts w:ascii="Times New Roman" w:eastAsia="Calibri" w:hAnsi="Times New Roman"/>
                <w:bCs/>
                <w:sz w:val="18"/>
                <w:szCs w:val="18"/>
                <w:lang w:val="ru-RU" w:eastAsia="en-US"/>
              </w:rPr>
            </w:pPr>
            <w:r w:rsidRPr="007C4272">
              <w:rPr>
                <w:rFonts w:ascii="Times New Roman" w:eastAsia="Calibri" w:hAnsi="Times New Roman"/>
                <w:bCs/>
                <w:sz w:val="18"/>
                <w:szCs w:val="18"/>
                <w:lang w:val="ru-RU" w:eastAsia="en-US"/>
              </w:rPr>
              <w:t>23,15</w:t>
            </w:r>
          </w:p>
        </w:tc>
      </w:tr>
      <w:tr w:rsidR="007C4272" w:rsidRPr="007C4272" w14:paraId="23C2594F" w14:textId="77777777" w:rsidTr="0071438A">
        <w:trPr>
          <w:trHeight w:val="300"/>
        </w:trPr>
        <w:tc>
          <w:tcPr>
            <w:tcW w:w="2126" w:type="dxa"/>
            <w:noWrap/>
            <w:vAlign w:val="center"/>
            <w:hideMark/>
          </w:tcPr>
          <w:p w14:paraId="5F77BEFB" w14:textId="77777777" w:rsidR="007C4272" w:rsidRPr="007C4272" w:rsidRDefault="007C4272" w:rsidP="007C4272">
            <w:pPr>
              <w:overflowPunct/>
              <w:autoSpaceDE/>
              <w:autoSpaceDN/>
              <w:adjustRightInd/>
              <w:jc w:val="center"/>
              <w:textAlignment w:val="auto"/>
              <w:rPr>
                <w:rFonts w:ascii="Times New Roman" w:eastAsia="Calibri" w:hAnsi="Times New Roman"/>
                <w:bCs/>
                <w:sz w:val="18"/>
                <w:szCs w:val="18"/>
                <w:lang w:val="ru-RU" w:eastAsia="en-US"/>
              </w:rPr>
            </w:pPr>
            <w:r w:rsidRPr="007C4272">
              <w:rPr>
                <w:rFonts w:ascii="Times New Roman" w:eastAsia="Calibri" w:hAnsi="Times New Roman"/>
                <w:bCs/>
                <w:sz w:val="18"/>
                <w:szCs w:val="18"/>
                <w:lang w:val="ru-RU" w:eastAsia="en-US"/>
              </w:rPr>
              <w:t>ТОВ "ЕВЕЛІН ХАУС"</w:t>
            </w:r>
          </w:p>
        </w:tc>
        <w:tc>
          <w:tcPr>
            <w:tcW w:w="1207" w:type="dxa"/>
            <w:noWrap/>
            <w:vAlign w:val="center"/>
            <w:hideMark/>
          </w:tcPr>
          <w:p w14:paraId="0FE69710" w14:textId="77777777" w:rsidR="007C4272" w:rsidRPr="007C4272" w:rsidRDefault="007C4272" w:rsidP="007C4272">
            <w:pPr>
              <w:overflowPunct/>
              <w:autoSpaceDE/>
              <w:autoSpaceDN/>
              <w:adjustRightInd/>
              <w:jc w:val="center"/>
              <w:textAlignment w:val="auto"/>
              <w:rPr>
                <w:rFonts w:ascii="Times New Roman" w:eastAsia="Calibri" w:hAnsi="Times New Roman"/>
                <w:bCs/>
                <w:sz w:val="18"/>
                <w:szCs w:val="18"/>
                <w:lang w:val="ru-RU" w:eastAsia="en-US"/>
              </w:rPr>
            </w:pPr>
            <w:r w:rsidRPr="007C4272">
              <w:rPr>
                <w:rFonts w:ascii="Times New Roman" w:eastAsia="Calibri" w:hAnsi="Times New Roman"/>
                <w:bCs/>
                <w:sz w:val="18"/>
                <w:szCs w:val="18"/>
                <w:lang w:val="ru-RU" w:eastAsia="en-US"/>
              </w:rPr>
              <w:t>АВІАС</w:t>
            </w:r>
          </w:p>
        </w:tc>
        <w:tc>
          <w:tcPr>
            <w:tcW w:w="1438" w:type="dxa"/>
            <w:noWrap/>
            <w:vAlign w:val="center"/>
            <w:hideMark/>
          </w:tcPr>
          <w:p w14:paraId="1C3E03F3" w14:textId="77777777" w:rsidR="007C4272" w:rsidRPr="007C4272" w:rsidRDefault="007C4272" w:rsidP="007C4272">
            <w:pPr>
              <w:overflowPunct/>
              <w:autoSpaceDE/>
              <w:autoSpaceDN/>
              <w:adjustRightInd/>
              <w:jc w:val="center"/>
              <w:textAlignment w:val="auto"/>
              <w:rPr>
                <w:rFonts w:ascii="Times New Roman" w:eastAsia="Calibri" w:hAnsi="Times New Roman"/>
                <w:bCs/>
                <w:sz w:val="18"/>
                <w:szCs w:val="18"/>
                <w:lang w:val="ru-RU" w:eastAsia="en-US"/>
              </w:rPr>
            </w:pPr>
            <w:r w:rsidRPr="007C4272">
              <w:rPr>
                <w:rFonts w:ascii="Times New Roman" w:eastAsia="Calibri" w:hAnsi="Times New Roman"/>
                <w:bCs/>
                <w:sz w:val="18"/>
                <w:szCs w:val="18"/>
                <w:lang w:val="ru-RU" w:eastAsia="en-US"/>
              </w:rPr>
              <w:t>27.01.2017</w:t>
            </w:r>
          </w:p>
        </w:tc>
        <w:tc>
          <w:tcPr>
            <w:tcW w:w="1418" w:type="dxa"/>
            <w:vAlign w:val="center"/>
            <w:hideMark/>
          </w:tcPr>
          <w:p w14:paraId="122A5187" w14:textId="77777777" w:rsidR="007C4272" w:rsidRPr="007C4272" w:rsidRDefault="007C4272" w:rsidP="007C4272">
            <w:pPr>
              <w:overflowPunct/>
              <w:autoSpaceDE/>
              <w:autoSpaceDN/>
              <w:adjustRightInd/>
              <w:jc w:val="center"/>
              <w:textAlignment w:val="auto"/>
              <w:rPr>
                <w:rFonts w:ascii="Times New Roman" w:eastAsia="Calibri" w:hAnsi="Times New Roman"/>
                <w:bCs/>
                <w:sz w:val="18"/>
                <w:szCs w:val="18"/>
                <w:lang w:val="ru-RU" w:eastAsia="en-US"/>
              </w:rPr>
            </w:pPr>
            <w:r w:rsidRPr="007C4272">
              <w:rPr>
                <w:rFonts w:ascii="Times New Roman" w:eastAsia="Calibri" w:hAnsi="Times New Roman"/>
                <w:bCs/>
                <w:sz w:val="18"/>
                <w:szCs w:val="18"/>
                <w:lang w:val="ru-RU" w:eastAsia="en-US"/>
              </w:rPr>
              <w:t>22,50</w:t>
            </w:r>
          </w:p>
        </w:tc>
        <w:tc>
          <w:tcPr>
            <w:tcW w:w="1417" w:type="dxa"/>
            <w:vAlign w:val="center"/>
            <w:hideMark/>
          </w:tcPr>
          <w:p w14:paraId="7C86701F" w14:textId="77777777" w:rsidR="007C4272" w:rsidRPr="007C4272" w:rsidRDefault="007C4272" w:rsidP="007C4272">
            <w:pPr>
              <w:overflowPunct/>
              <w:autoSpaceDE/>
              <w:autoSpaceDN/>
              <w:adjustRightInd/>
              <w:jc w:val="center"/>
              <w:textAlignment w:val="auto"/>
              <w:rPr>
                <w:rFonts w:ascii="Times New Roman" w:eastAsia="Calibri" w:hAnsi="Times New Roman"/>
                <w:bCs/>
                <w:sz w:val="18"/>
                <w:szCs w:val="18"/>
                <w:lang w:val="ru-RU" w:eastAsia="en-US"/>
              </w:rPr>
            </w:pPr>
            <w:r w:rsidRPr="007C4272">
              <w:rPr>
                <w:rFonts w:ascii="Times New Roman" w:eastAsia="Calibri" w:hAnsi="Times New Roman"/>
                <w:bCs/>
                <w:sz w:val="18"/>
                <w:szCs w:val="18"/>
                <w:lang w:val="ru-RU" w:eastAsia="en-US"/>
              </w:rPr>
              <w:t>23,00</w:t>
            </w:r>
          </w:p>
        </w:tc>
        <w:tc>
          <w:tcPr>
            <w:tcW w:w="1417" w:type="dxa"/>
            <w:vAlign w:val="center"/>
            <w:hideMark/>
          </w:tcPr>
          <w:p w14:paraId="4C884B6C" w14:textId="77777777" w:rsidR="007C4272" w:rsidRPr="007C4272" w:rsidRDefault="007C4272" w:rsidP="007C4272">
            <w:pPr>
              <w:overflowPunct/>
              <w:autoSpaceDE/>
              <w:autoSpaceDN/>
              <w:adjustRightInd/>
              <w:jc w:val="center"/>
              <w:textAlignment w:val="auto"/>
              <w:rPr>
                <w:rFonts w:ascii="Times New Roman" w:eastAsia="Calibri" w:hAnsi="Times New Roman"/>
                <w:bCs/>
                <w:sz w:val="18"/>
                <w:szCs w:val="18"/>
                <w:lang w:val="ru-RU" w:eastAsia="en-US"/>
              </w:rPr>
            </w:pPr>
            <w:r w:rsidRPr="007C4272">
              <w:rPr>
                <w:rFonts w:ascii="Times New Roman" w:eastAsia="Calibri" w:hAnsi="Times New Roman"/>
                <w:bCs/>
                <w:sz w:val="18"/>
                <w:szCs w:val="18"/>
                <w:lang w:val="ru-RU" w:eastAsia="en-US"/>
              </w:rPr>
              <w:t>23,20</w:t>
            </w:r>
          </w:p>
        </w:tc>
      </w:tr>
      <w:tr w:rsidR="007C4272" w:rsidRPr="007C4272" w14:paraId="485427A6" w14:textId="77777777" w:rsidTr="0071438A">
        <w:trPr>
          <w:trHeight w:val="300"/>
        </w:trPr>
        <w:tc>
          <w:tcPr>
            <w:tcW w:w="2126" w:type="dxa"/>
            <w:noWrap/>
            <w:vAlign w:val="center"/>
            <w:hideMark/>
          </w:tcPr>
          <w:p w14:paraId="71E8F4D4" w14:textId="77777777" w:rsidR="007C4272" w:rsidRPr="007C4272" w:rsidRDefault="007C4272" w:rsidP="007C4272">
            <w:pPr>
              <w:overflowPunct/>
              <w:autoSpaceDE/>
              <w:autoSpaceDN/>
              <w:adjustRightInd/>
              <w:jc w:val="center"/>
              <w:textAlignment w:val="auto"/>
              <w:rPr>
                <w:rFonts w:ascii="Times New Roman" w:eastAsia="Calibri" w:hAnsi="Times New Roman"/>
                <w:bCs/>
                <w:sz w:val="18"/>
                <w:szCs w:val="18"/>
                <w:lang w:val="ru-RU" w:eastAsia="en-US"/>
              </w:rPr>
            </w:pPr>
            <w:r w:rsidRPr="007C4272">
              <w:rPr>
                <w:rFonts w:ascii="Times New Roman" w:eastAsia="Calibri" w:hAnsi="Times New Roman"/>
                <w:bCs/>
                <w:sz w:val="18"/>
                <w:szCs w:val="18"/>
                <w:lang w:val="ru-RU" w:eastAsia="en-US"/>
              </w:rPr>
              <w:t>ТОВ "ОПТІМ ГРУП"</w:t>
            </w:r>
          </w:p>
        </w:tc>
        <w:tc>
          <w:tcPr>
            <w:tcW w:w="1207" w:type="dxa"/>
            <w:noWrap/>
            <w:vAlign w:val="center"/>
            <w:hideMark/>
          </w:tcPr>
          <w:p w14:paraId="11054DA6" w14:textId="77777777" w:rsidR="007C4272" w:rsidRPr="007C4272" w:rsidRDefault="007C4272" w:rsidP="007C4272">
            <w:pPr>
              <w:overflowPunct/>
              <w:autoSpaceDE/>
              <w:autoSpaceDN/>
              <w:adjustRightInd/>
              <w:jc w:val="center"/>
              <w:textAlignment w:val="auto"/>
              <w:rPr>
                <w:rFonts w:ascii="Times New Roman" w:eastAsia="Calibri" w:hAnsi="Times New Roman"/>
                <w:bCs/>
                <w:sz w:val="18"/>
                <w:szCs w:val="18"/>
                <w:lang w:val="ru-RU" w:eastAsia="en-US"/>
              </w:rPr>
            </w:pPr>
            <w:proofErr w:type="spellStart"/>
            <w:r w:rsidRPr="007C4272">
              <w:rPr>
                <w:rFonts w:ascii="Times New Roman" w:eastAsia="Calibri" w:hAnsi="Times New Roman"/>
                <w:bCs/>
                <w:sz w:val="18"/>
                <w:szCs w:val="18"/>
                <w:lang w:val="ru-RU" w:eastAsia="en-US"/>
              </w:rPr>
              <w:t>Мавекс</w:t>
            </w:r>
            <w:proofErr w:type="spellEnd"/>
          </w:p>
        </w:tc>
        <w:tc>
          <w:tcPr>
            <w:tcW w:w="1438" w:type="dxa"/>
            <w:noWrap/>
            <w:vAlign w:val="center"/>
            <w:hideMark/>
          </w:tcPr>
          <w:p w14:paraId="13808AAF" w14:textId="77777777" w:rsidR="007C4272" w:rsidRPr="007C4272" w:rsidRDefault="007C4272" w:rsidP="007C4272">
            <w:pPr>
              <w:overflowPunct/>
              <w:autoSpaceDE/>
              <w:autoSpaceDN/>
              <w:adjustRightInd/>
              <w:jc w:val="center"/>
              <w:textAlignment w:val="auto"/>
              <w:rPr>
                <w:rFonts w:ascii="Times New Roman" w:eastAsia="Calibri" w:hAnsi="Times New Roman"/>
                <w:bCs/>
                <w:sz w:val="18"/>
                <w:szCs w:val="18"/>
                <w:lang w:val="ru-RU" w:eastAsia="en-US"/>
              </w:rPr>
            </w:pPr>
            <w:r w:rsidRPr="007C4272">
              <w:rPr>
                <w:rFonts w:ascii="Times New Roman" w:eastAsia="Calibri" w:hAnsi="Times New Roman"/>
                <w:bCs/>
                <w:sz w:val="18"/>
                <w:szCs w:val="18"/>
                <w:lang w:val="ru-RU" w:eastAsia="en-US"/>
              </w:rPr>
              <w:t>27.01.2017</w:t>
            </w:r>
          </w:p>
        </w:tc>
        <w:tc>
          <w:tcPr>
            <w:tcW w:w="1418" w:type="dxa"/>
            <w:vAlign w:val="center"/>
            <w:hideMark/>
          </w:tcPr>
          <w:p w14:paraId="455529F3" w14:textId="77777777" w:rsidR="007C4272" w:rsidRPr="007C4272" w:rsidRDefault="007C4272" w:rsidP="007C4272">
            <w:pPr>
              <w:overflowPunct/>
              <w:autoSpaceDE/>
              <w:autoSpaceDN/>
              <w:adjustRightInd/>
              <w:jc w:val="center"/>
              <w:textAlignment w:val="auto"/>
              <w:rPr>
                <w:rFonts w:ascii="Times New Roman" w:eastAsia="Calibri" w:hAnsi="Times New Roman"/>
                <w:bCs/>
                <w:sz w:val="18"/>
                <w:szCs w:val="18"/>
                <w:lang w:val="ru-RU" w:eastAsia="en-US"/>
              </w:rPr>
            </w:pPr>
            <w:r w:rsidRPr="007C4272">
              <w:rPr>
                <w:rFonts w:ascii="Times New Roman" w:eastAsia="Calibri" w:hAnsi="Times New Roman"/>
                <w:bCs/>
                <w:sz w:val="18"/>
                <w:szCs w:val="18"/>
                <w:lang w:val="ru-RU" w:eastAsia="en-US"/>
              </w:rPr>
              <w:t>22,50</w:t>
            </w:r>
          </w:p>
        </w:tc>
        <w:tc>
          <w:tcPr>
            <w:tcW w:w="1417" w:type="dxa"/>
            <w:vAlign w:val="center"/>
            <w:hideMark/>
          </w:tcPr>
          <w:p w14:paraId="6F3728F7" w14:textId="77777777" w:rsidR="007C4272" w:rsidRPr="007C4272" w:rsidRDefault="007C4272" w:rsidP="007C4272">
            <w:pPr>
              <w:overflowPunct/>
              <w:autoSpaceDE/>
              <w:autoSpaceDN/>
              <w:adjustRightInd/>
              <w:jc w:val="center"/>
              <w:textAlignment w:val="auto"/>
              <w:rPr>
                <w:rFonts w:ascii="Times New Roman" w:eastAsia="Calibri" w:hAnsi="Times New Roman"/>
                <w:bCs/>
                <w:sz w:val="18"/>
                <w:szCs w:val="18"/>
                <w:lang w:val="ru-RU" w:eastAsia="en-US"/>
              </w:rPr>
            </w:pPr>
            <w:r w:rsidRPr="007C4272">
              <w:rPr>
                <w:rFonts w:ascii="Times New Roman" w:eastAsia="Calibri" w:hAnsi="Times New Roman"/>
                <w:bCs/>
                <w:sz w:val="18"/>
                <w:szCs w:val="18"/>
                <w:lang w:val="ru-RU" w:eastAsia="en-US"/>
              </w:rPr>
              <w:t>23,00</w:t>
            </w:r>
          </w:p>
        </w:tc>
        <w:tc>
          <w:tcPr>
            <w:tcW w:w="1417" w:type="dxa"/>
            <w:vAlign w:val="center"/>
            <w:hideMark/>
          </w:tcPr>
          <w:p w14:paraId="322B75D5" w14:textId="77777777" w:rsidR="007C4272" w:rsidRPr="007C4272" w:rsidRDefault="007C4272" w:rsidP="007C4272">
            <w:pPr>
              <w:overflowPunct/>
              <w:autoSpaceDE/>
              <w:autoSpaceDN/>
              <w:adjustRightInd/>
              <w:jc w:val="center"/>
              <w:textAlignment w:val="auto"/>
              <w:rPr>
                <w:rFonts w:ascii="Times New Roman" w:eastAsia="Calibri" w:hAnsi="Times New Roman"/>
                <w:bCs/>
                <w:sz w:val="18"/>
                <w:szCs w:val="18"/>
                <w:lang w:val="ru-RU" w:eastAsia="en-US"/>
              </w:rPr>
            </w:pPr>
            <w:r w:rsidRPr="007C4272">
              <w:rPr>
                <w:rFonts w:ascii="Times New Roman" w:eastAsia="Calibri" w:hAnsi="Times New Roman"/>
                <w:bCs/>
                <w:sz w:val="18"/>
                <w:szCs w:val="18"/>
                <w:lang w:val="ru-RU" w:eastAsia="en-US"/>
              </w:rPr>
              <w:t>23,20</w:t>
            </w:r>
          </w:p>
        </w:tc>
      </w:tr>
    </w:tbl>
    <w:p w14:paraId="5F81D8C7" w14:textId="77777777" w:rsidR="004A27F5" w:rsidRPr="00E137EA" w:rsidRDefault="004A27F5" w:rsidP="004A27F5">
      <w:pPr>
        <w:overflowPunct/>
        <w:autoSpaceDE/>
        <w:autoSpaceDN/>
        <w:adjustRightInd/>
        <w:ind w:left="709"/>
        <w:jc w:val="right"/>
        <w:textAlignment w:val="auto"/>
        <w:rPr>
          <w:rFonts w:ascii="Times New Roman" w:hAnsi="Times New Roman"/>
          <w:szCs w:val="24"/>
        </w:rPr>
      </w:pPr>
    </w:p>
    <w:p w14:paraId="13664374" w14:textId="77777777" w:rsidR="004A27F5" w:rsidRDefault="00E72FBC" w:rsidP="000B483D">
      <w:pPr>
        <w:overflowPunct/>
        <w:autoSpaceDE/>
        <w:autoSpaceDN/>
        <w:adjustRightInd/>
        <w:ind w:left="709"/>
        <w:jc w:val="both"/>
        <w:textAlignment w:val="auto"/>
        <w:rPr>
          <w:rFonts w:ascii="Times New Roman" w:hAnsi="Times New Roman"/>
          <w:szCs w:val="24"/>
        </w:rPr>
      </w:pPr>
      <w:r w:rsidRPr="00E137EA">
        <w:rPr>
          <w:rFonts w:ascii="Times New Roman" w:hAnsi="Times New Roman"/>
          <w:szCs w:val="24"/>
        </w:rPr>
        <w:t>Майже до кінця березня 2017 року роздрібн</w:t>
      </w:r>
      <w:r w:rsidR="00F72073">
        <w:rPr>
          <w:rFonts w:ascii="Times New Roman" w:hAnsi="Times New Roman"/>
          <w:szCs w:val="24"/>
        </w:rPr>
        <w:t>і</w:t>
      </w:r>
      <w:r w:rsidRPr="00E137EA">
        <w:rPr>
          <w:rFonts w:ascii="Times New Roman" w:hAnsi="Times New Roman"/>
          <w:szCs w:val="24"/>
        </w:rPr>
        <w:t xml:space="preserve"> ціни на бензини </w:t>
      </w:r>
      <w:r w:rsidR="00192DD5">
        <w:rPr>
          <w:rFonts w:ascii="Times New Roman" w:hAnsi="Times New Roman"/>
          <w:szCs w:val="24"/>
        </w:rPr>
        <w:t>в</w:t>
      </w:r>
      <w:r w:rsidRPr="00E137EA">
        <w:rPr>
          <w:rFonts w:ascii="Times New Roman" w:hAnsi="Times New Roman"/>
          <w:szCs w:val="24"/>
        </w:rPr>
        <w:t xml:space="preserve"> мережі АЗС «АВІАС» залишаються незмінними, 28-29 березня 2017 </w:t>
      </w:r>
      <w:r w:rsidR="00192DD5">
        <w:rPr>
          <w:rFonts w:ascii="Times New Roman" w:hAnsi="Times New Roman"/>
          <w:szCs w:val="24"/>
        </w:rPr>
        <w:t xml:space="preserve">року у </w:t>
      </w:r>
      <w:r w:rsidRPr="00E137EA">
        <w:rPr>
          <w:rFonts w:ascii="Times New Roman" w:hAnsi="Times New Roman"/>
          <w:szCs w:val="24"/>
        </w:rPr>
        <w:t xml:space="preserve"> мережі АЗС «АВІАС» відбувається зміна роздрібної ціни на бензин А-95 </w:t>
      </w:r>
      <w:r w:rsidRPr="00E137EA">
        <w:rPr>
          <w:rFonts w:ascii="Times New Roman" w:hAnsi="Times New Roman"/>
          <w:szCs w:val="24"/>
          <w:lang w:val="en-US"/>
        </w:rPr>
        <w:t>ENERGY</w:t>
      </w:r>
      <w:r w:rsidRPr="00E137EA">
        <w:rPr>
          <w:rFonts w:ascii="Times New Roman" w:hAnsi="Times New Roman"/>
          <w:szCs w:val="24"/>
        </w:rPr>
        <w:t xml:space="preserve">. Згідно </w:t>
      </w:r>
      <w:r w:rsidR="00192DD5">
        <w:rPr>
          <w:rFonts w:ascii="Times New Roman" w:hAnsi="Times New Roman"/>
          <w:szCs w:val="24"/>
        </w:rPr>
        <w:t xml:space="preserve">з </w:t>
      </w:r>
      <w:r w:rsidRPr="00E137EA">
        <w:rPr>
          <w:rFonts w:ascii="Times New Roman" w:hAnsi="Times New Roman"/>
          <w:szCs w:val="24"/>
        </w:rPr>
        <w:t>розпоряджен</w:t>
      </w:r>
      <w:r w:rsidR="00192DD5">
        <w:rPr>
          <w:rFonts w:ascii="Times New Roman" w:hAnsi="Times New Roman"/>
          <w:szCs w:val="24"/>
        </w:rPr>
        <w:t xml:space="preserve">нями </w:t>
      </w:r>
      <w:r w:rsidRPr="00E137EA">
        <w:rPr>
          <w:rFonts w:ascii="Times New Roman" w:hAnsi="Times New Roman"/>
          <w:szCs w:val="24"/>
        </w:rPr>
        <w:t>/</w:t>
      </w:r>
      <w:r w:rsidR="00192DD5">
        <w:rPr>
          <w:rFonts w:ascii="Times New Roman" w:hAnsi="Times New Roman"/>
          <w:szCs w:val="24"/>
        </w:rPr>
        <w:t xml:space="preserve"> </w:t>
      </w:r>
      <w:r w:rsidRPr="00E137EA">
        <w:rPr>
          <w:rFonts w:ascii="Times New Roman" w:hAnsi="Times New Roman"/>
          <w:szCs w:val="24"/>
        </w:rPr>
        <w:t>наказ</w:t>
      </w:r>
      <w:r w:rsidR="00192DD5">
        <w:rPr>
          <w:rFonts w:ascii="Times New Roman" w:hAnsi="Times New Roman"/>
          <w:szCs w:val="24"/>
        </w:rPr>
        <w:t>ами</w:t>
      </w:r>
      <w:r w:rsidRPr="00E137EA">
        <w:rPr>
          <w:rFonts w:ascii="Times New Roman" w:hAnsi="Times New Roman"/>
          <w:szCs w:val="24"/>
        </w:rPr>
        <w:t xml:space="preserve"> «щодо встановлення цін на АЗС»,</w:t>
      </w:r>
      <w:r w:rsidR="00192DD5">
        <w:rPr>
          <w:rFonts w:ascii="Times New Roman" w:hAnsi="Times New Roman"/>
          <w:szCs w:val="24"/>
        </w:rPr>
        <w:t xml:space="preserve"> ціни</w:t>
      </w:r>
      <w:r w:rsidRPr="00E137EA">
        <w:rPr>
          <w:rFonts w:ascii="Times New Roman" w:hAnsi="Times New Roman"/>
          <w:szCs w:val="24"/>
        </w:rPr>
        <w:t xml:space="preserve"> були встановлені на рівні:</w:t>
      </w:r>
    </w:p>
    <w:p w14:paraId="553687F7" w14:textId="77777777" w:rsidR="00E72FBC" w:rsidRDefault="00E72FBC" w:rsidP="00DC0E3B">
      <w:pPr>
        <w:overflowPunct/>
        <w:autoSpaceDE/>
        <w:autoSpaceDN/>
        <w:adjustRightInd/>
        <w:ind w:left="709"/>
        <w:jc w:val="right"/>
        <w:textAlignment w:val="auto"/>
        <w:rPr>
          <w:rFonts w:ascii="Times New Roman" w:hAnsi="Times New Roman"/>
          <w:szCs w:val="24"/>
        </w:rPr>
      </w:pPr>
      <w:r>
        <w:rPr>
          <w:rFonts w:ascii="Times New Roman" w:hAnsi="Times New Roman"/>
          <w:szCs w:val="24"/>
        </w:rPr>
        <w:t>Таблиця  9</w:t>
      </w:r>
    </w:p>
    <w:tbl>
      <w:tblPr>
        <w:tblStyle w:val="6"/>
        <w:tblW w:w="9099" w:type="dxa"/>
        <w:tblInd w:w="817" w:type="dxa"/>
        <w:tblLayout w:type="fixed"/>
        <w:tblLook w:val="04A0" w:firstRow="1" w:lastRow="0" w:firstColumn="1" w:lastColumn="0" w:noHBand="0" w:noVBand="1"/>
      </w:tblPr>
      <w:tblGrid>
        <w:gridCol w:w="2093"/>
        <w:gridCol w:w="1207"/>
        <w:gridCol w:w="1405"/>
        <w:gridCol w:w="1417"/>
        <w:gridCol w:w="1418"/>
        <w:gridCol w:w="1559"/>
      </w:tblGrid>
      <w:tr w:rsidR="001C00E8" w:rsidRPr="001C00E8" w14:paraId="4545654D" w14:textId="77777777" w:rsidTr="001C00E8">
        <w:trPr>
          <w:trHeight w:val="747"/>
        </w:trPr>
        <w:tc>
          <w:tcPr>
            <w:tcW w:w="2093" w:type="dxa"/>
            <w:vAlign w:val="center"/>
            <w:hideMark/>
          </w:tcPr>
          <w:p w14:paraId="280AEBDE" w14:textId="77777777" w:rsidR="001C00E8" w:rsidRPr="001C00E8" w:rsidRDefault="001C00E8" w:rsidP="001C00E8">
            <w:pPr>
              <w:overflowPunct/>
              <w:autoSpaceDE/>
              <w:autoSpaceDN/>
              <w:adjustRightInd/>
              <w:jc w:val="center"/>
              <w:textAlignment w:val="auto"/>
              <w:rPr>
                <w:rFonts w:ascii="Times New Roman" w:eastAsia="Calibri" w:hAnsi="Times New Roman"/>
                <w:bCs/>
                <w:sz w:val="18"/>
                <w:szCs w:val="18"/>
                <w:lang w:val="ru-RU" w:eastAsia="en-US"/>
              </w:rPr>
            </w:pPr>
            <w:r w:rsidRPr="001C00E8">
              <w:rPr>
                <w:rFonts w:ascii="Times New Roman" w:eastAsia="Calibri" w:hAnsi="Times New Roman"/>
                <w:bCs/>
                <w:sz w:val="18"/>
                <w:szCs w:val="18"/>
                <w:lang w:val="ru-RU" w:eastAsia="en-US"/>
              </w:rPr>
              <w:t xml:space="preserve">оператор АЗС </w:t>
            </w:r>
            <w:proofErr w:type="spellStart"/>
            <w:r w:rsidRPr="001C00E8">
              <w:rPr>
                <w:rFonts w:ascii="Times New Roman" w:eastAsia="Calibri" w:hAnsi="Times New Roman"/>
                <w:bCs/>
                <w:sz w:val="18"/>
                <w:szCs w:val="18"/>
                <w:lang w:val="ru-RU" w:eastAsia="en-US"/>
              </w:rPr>
              <w:t>мережі</w:t>
            </w:r>
            <w:proofErr w:type="spellEnd"/>
            <w:r w:rsidRPr="001C00E8">
              <w:rPr>
                <w:rFonts w:ascii="Times New Roman" w:eastAsia="Calibri" w:hAnsi="Times New Roman"/>
                <w:bCs/>
                <w:sz w:val="18"/>
                <w:szCs w:val="18"/>
                <w:lang w:val="ru-RU" w:eastAsia="en-US"/>
              </w:rPr>
              <w:t xml:space="preserve"> "АВІАС"</w:t>
            </w:r>
          </w:p>
        </w:tc>
        <w:tc>
          <w:tcPr>
            <w:tcW w:w="1207" w:type="dxa"/>
            <w:vAlign w:val="center"/>
            <w:hideMark/>
          </w:tcPr>
          <w:p w14:paraId="46077505" w14:textId="77777777" w:rsidR="001C00E8" w:rsidRPr="001C00E8" w:rsidRDefault="001C00E8" w:rsidP="001C00E8">
            <w:pPr>
              <w:overflowPunct/>
              <w:autoSpaceDE/>
              <w:autoSpaceDN/>
              <w:adjustRightInd/>
              <w:jc w:val="center"/>
              <w:textAlignment w:val="auto"/>
              <w:rPr>
                <w:rFonts w:ascii="Times New Roman" w:eastAsia="Calibri" w:hAnsi="Times New Roman"/>
                <w:bCs/>
                <w:sz w:val="18"/>
                <w:szCs w:val="18"/>
                <w:lang w:val="ru-RU" w:eastAsia="en-US"/>
              </w:rPr>
            </w:pPr>
            <w:r w:rsidRPr="001C00E8">
              <w:rPr>
                <w:rFonts w:ascii="Times New Roman" w:eastAsia="Calibri" w:hAnsi="Times New Roman"/>
                <w:bCs/>
                <w:sz w:val="18"/>
                <w:szCs w:val="18"/>
                <w:lang w:val="ru-RU" w:eastAsia="en-US"/>
              </w:rPr>
              <w:t>Бренд</w:t>
            </w:r>
          </w:p>
        </w:tc>
        <w:tc>
          <w:tcPr>
            <w:tcW w:w="1405" w:type="dxa"/>
            <w:vAlign w:val="center"/>
            <w:hideMark/>
          </w:tcPr>
          <w:p w14:paraId="272124B3" w14:textId="77777777" w:rsidR="001C00E8" w:rsidRPr="001C00E8" w:rsidRDefault="001C00E8" w:rsidP="001C00E8">
            <w:pPr>
              <w:overflowPunct/>
              <w:autoSpaceDE/>
              <w:autoSpaceDN/>
              <w:adjustRightInd/>
              <w:jc w:val="center"/>
              <w:textAlignment w:val="auto"/>
              <w:rPr>
                <w:rFonts w:ascii="Times New Roman" w:eastAsia="Calibri" w:hAnsi="Times New Roman"/>
                <w:bCs/>
                <w:sz w:val="18"/>
                <w:szCs w:val="18"/>
                <w:lang w:val="ru-RU" w:eastAsia="en-US"/>
              </w:rPr>
            </w:pPr>
            <w:r w:rsidRPr="001C00E8">
              <w:rPr>
                <w:rFonts w:ascii="Times New Roman" w:eastAsia="Calibri" w:hAnsi="Times New Roman"/>
                <w:bCs/>
                <w:sz w:val="18"/>
                <w:szCs w:val="18"/>
                <w:lang w:val="ru-RU" w:eastAsia="en-US"/>
              </w:rPr>
              <w:t xml:space="preserve">дата </w:t>
            </w:r>
            <w:proofErr w:type="spellStart"/>
            <w:r w:rsidRPr="001C00E8">
              <w:rPr>
                <w:rFonts w:ascii="Times New Roman" w:eastAsia="Calibri" w:hAnsi="Times New Roman"/>
                <w:bCs/>
                <w:sz w:val="18"/>
                <w:szCs w:val="18"/>
                <w:lang w:val="ru-RU" w:eastAsia="en-US"/>
              </w:rPr>
              <w:t>розпорядження</w:t>
            </w:r>
            <w:proofErr w:type="spellEnd"/>
            <w:r w:rsidRPr="001C00E8">
              <w:rPr>
                <w:rFonts w:ascii="Times New Roman" w:eastAsia="Calibri" w:hAnsi="Times New Roman"/>
                <w:bCs/>
                <w:sz w:val="18"/>
                <w:szCs w:val="18"/>
                <w:lang w:val="ru-RU" w:eastAsia="en-US"/>
              </w:rPr>
              <w:t>/наказу</w:t>
            </w:r>
          </w:p>
        </w:tc>
        <w:tc>
          <w:tcPr>
            <w:tcW w:w="1417" w:type="dxa"/>
            <w:vAlign w:val="center"/>
            <w:hideMark/>
          </w:tcPr>
          <w:p w14:paraId="3D899F60" w14:textId="77777777" w:rsidR="001C00E8" w:rsidRPr="001C00E8" w:rsidRDefault="001C00E8" w:rsidP="001C00E8">
            <w:pPr>
              <w:overflowPunct/>
              <w:autoSpaceDE/>
              <w:autoSpaceDN/>
              <w:adjustRightInd/>
              <w:jc w:val="center"/>
              <w:textAlignment w:val="auto"/>
              <w:rPr>
                <w:rFonts w:ascii="Times New Roman" w:eastAsia="Calibri" w:hAnsi="Times New Roman"/>
                <w:bCs/>
                <w:sz w:val="18"/>
                <w:szCs w:val="18"/>
                <w:lang w:val="ru-RU" w:eastAsia="en-US"/>
              </w:rPr>
            </w:pPr>
            <w:r w:rsidRPr="001C00E8">
              <w:rPr>
                <w:rFonts w:ascii="Times New Roman" w:eastAsia="Calibri" w:hAnsi="Times New Roman"/>
                <w:bCs/>
                <w:sz w:val="18"/>
                <w:szCs w:val="18"/>
                <w:lang w:val="ru-RU" w:eastAsia="en-US"/>
              </w:rPr>
              <w:t xml:space="preserve">Бензин марки </w:t>
            </w:r>
            <w:r w:rsidRPr="001C00E8">
              <w:rPr>
                <w:rFonts w:ascii="Times New Roman" w:eastAsia="Calibri" w:hAnsi="Times New Roman"/>
                <w:bCs/>
                <w:sz w:val="18"/>
                <w:szCs w:val="18"/>
                <w:lang w:eastAsia="en-US"/>
              </w:rPr>
              <w:br/>
            </w:r>
            <w:r w:rsidRPr="001C00E8">
              <w:rPr>
                <w:rFonts w:ascii="Times New Roman" w:eastAsia="Calibri" w:hAnsi="Times New Roman"/>
                <w:bCs/>
                <w:sz w:val="18"/>
                <w:szCs w:val="18"/>
                <w:lang w:val="ru-RU" w:eastAsia="en-US"/>
              </w:rPr>
              <w:t xml:space="preserve">А-92 </w:t>
            </w:r>
            <w:proofErr w:type="spellStart"/>
            <w:r w:rsidRPr="001C00E8">
              <w:rPr>
                <w:rFonts w:ascii="Times New Roman" w:eastAsia="Calibri" w:hAnsi="Times New Roman"/>
                <w:bCs/>
                <w:sz w:val="18"/>
                <w:szCs w:val="18"/>
                <w:lang w:val="ru-RU" w:eastAsia="en-US"/>
              </w:rPr>
              <w:t>Energy</w:t>
            </w:r>
            <w:proofErr w:type="spellEnd"/>
          </w:p>
        </w:tc>
        <w:tc>
          <w:tcPr>
            <w:tcW w:w="1418" w:type="dxa"/>
            <w:vAlign w:val="center"/>
            <w:hideMark/>
          </w:tcPr>
          <w:p w14:paraId="63B3F021" w14:textId="77777777" w:rsidR="001C00E8" w:rsidRPr="001C00E8" w:rsidRDefault="001C00E8" w:rsidP="001C00E8">
            <w:pPr>
              <w:overflowPunct/>
              <w:autoSpaceDE/>
              <w:autoSpaceDN/>
              <w:adjustRightInd/>
              <w:jc w:val="center"/>
              <w:textAlignment w:val="auto"/>
              <w:rPr>
                <w:rFonts w:ascii="Times New Roman" w:eastAsia="Calibri" w:hAnsi="Times New Roman"/>
                <w:bCs/>
                <w:sz w:val="18"/>
                <w:szCs w:val="18"/>
                <w:lang w:val="ru-RU" w:eastAsia="en-US"/>
              </w:rPr>
            </w:pPr>
            <w:r w:rsidRPr="001C00E8">
              <w:rPr>
                <w:rFonts w:ascii="Times New Roman" w:eastAsia="Calibri" w:hAnsi="Times New Roman"/>
                <w:bCs/>
                <w:sz w:val="18"/>
                <w:szCs w:val="18"/>
                <w:lang w:val="ru-RU" w:eastAsia="en-US"/>
              </w:rPr>
              <w:t>Бензин марки А-95</w:t>
            </w:r>
          </w:p>
        </w:tc>
        <w:tc>
          <w:tcPr>
            <w:tcW w:w="1559" w:type="dxa"/>
            <w:vAlign w:val="center"/>
            <w:hideMark/>
          </w:tcPr>
          <w:p w14:paraId="090FFC0E" w14:textId="77777777" w:rsidR="001C00E8" w:rsidRPr="001C00E8" w:rsidRDefault="001C00E8" w:rsidP="001C00E8">
            <w:pPr>
              <w:overflowPunct/>
              <w:autoSpaceDE/>
              <w:autoSpaceDN/>
              <w:adjustRightInd/>
              <w:jc w:val="center"/>
              <w:textAlignment w:val="auto"/>
              <w:rPr>
                <w:rFonts w:ascii="Times New Roman" w:eastAsia="Calibri" w:hAnsi="Times New Roman"/>
                <w:bCs/>
                <w:sz w:val="18"/>
                <w:szCs w:val="18"/>
                <w:lang w:val="ru-RU" w:eastAsia="en-US"/>
              </w:rPr>
            </w:pPr>
            <w:r w:rsidRPr="001C00E8">
              <w:rPr>
                <w:rFonts w:ascii="Times New Roman" w:eastAsia="Calibri" w:hAnsi="Times New Roman"/>
                <w:bCs/>
                <w:sz w:val="18"/>
                <w:szCs w:val="18"/>
                <w:lang w:val="ru-RU" w:eastAsia="en-US"/>
              </w:rPr>
              <w:t xml:space="preserve">Бензин марки </w:t>
            </w:r>
            <w:r w:rsidRPr="001C00E8">
              <w:rPr>
                <w:rFonts w:ascii="Times New Roman" w:eastAsia="Calibri" w:hAnsi="Times New Roman"/>
                <w:bCs/>
                <w:sz w:val="18"/>
                <w:szCs w:val="18"/>
                <w:lang w:eastAsia="en-US"/>
              </w:rPr>
              <w:br/>
            </w:r>
            <w:r w:rsidRPr="001C00E8">
              <w:rPr>
                <w:rFonts w:ascii="Times New Roman" w:eastAsia="Calibri" w:hAnsi="Times New Roman"/>
                <w:bCs/>
                <w:sz w:val="18"/>
                <w:szCs w:val="18"/>
                <w:lang w:val="ru-RU" w:eastAsia="en-US"/>
              </w:rPr>
              <w:t xml:space="preserve">А-95 </w:t>
            </w:r>
            <w:proofErr w:type="spellStart"/>
            <w:r w:rsidRPr="001C00E8">
              <w:rPr>
                <w:rFonts w:ascii="Times New Roman" w:eastAsia="Calibri" w:hAnsi="Times New Roman"/>
                <w:bCs/>
                <w:sz w:val="18"/>
                <w:szCs w:val="18"/>
                <w:lang w:val="ru-RU" w:eastAsia="en-US"/>
              </w:rPr>
              <w:t>Energy</w:t>
            </w:r>
            <w:proofErr w:type="spellEnd"/>
          </w:p>
        </w:tc>
      </w:tr>
      <w:tr w:rsidR="001C00E8" w:rsidRPr="001C00E8" w14:paraId="1F5DB626" w14:textId="77777777" w:rsidTr="001C00E8">
        <w:trPr>
          <w:trHeight w:val="300"/>
        </w:trPr>
        <w:tc>
          <w:tcPr>
            <w:tcW w:w="2093" w:type="dxa"/>
            <w:noWrap/>
            <w:vAlign w:val="center"/>
            <w:hideMark/>
          </w:tcPr>
          <w:p w14:paraId="124C0801" w14:textId="77777777" w:rsidR="001C00E8" w:rsidRPr="001C00E8" w:rsidRDefault="001C00E8" w:rsidP="001C00E8">
            <w:pPr>
              <w:overflowPunct/>
              <w:autoSpaceDE/>
              <w:autoSpaceDN/>
              <w:adjustRightInd/>
              <w:jc w:val="center"/>
              <w:textAlignment w:val="auto"/>
              <w:rPr>
                <w:rFonts w:ascii="Times New Roman" w:eastAsia="Calibri" w:hAnsi="Times New Roman"/>
                <w:bCs/>
                <w:sz w:val="18"/>
                <w:szCs w:val="18"/>
                <w:lang w:val="ru-RU" w:eastAsia="en-US"/>
              </w:rPr>
            </w:pPr>
            <w:r w:rsidRPr="001C00E8">
              <w:rPr>
                <w:rFonts w:ascii="Times New Roman" w:eastAsia="Calibri" w:hAnsi="Times New Roman"/>
                <w:bCs/>
                <w:sz w:val="18"/>
                <w:szCs w:val="18"/>
                <w:lang w:val="ru-RU" w:eastAsia="en-US"/>
              </w:rPr>
              <w:t>ПАТ "УКРНАФТА"</w:t>
            </w:r>
          </w:p>
        </w:tc>
        <w:tc>
          <w:tcPr>
            <w:tcW w:w="1207" w:type="dxa"/>
            <w:noWrap/>
            <w:vAlign w:val="center"/>
            <w:hideMark/>
          </w:tcPr>
          <w:p w14:paraId="09DBB75A" w14:textId="77777777" w:rsidR="001C00E8" w:rsidRPr="001C00E8" w:rsidRDefault="001C00E8" w:rsidP="001C00E8">
            <w:pPr>
              <w:overflowPunct/>
              <w:autoSpaceDE/>
              <w:autoSpaceDN/>
              <w:adjustRightInd/>
              <w:jc w:val="center"/>
              <w:textAlignment w:val="auto"/>
              <w:rPr>
                <w:rFonts w:ascii="Times New Roman" w:eastAsia="Calibri" w:hAnsi="Times New Roman"/>
                <w:bCs/>
                <w:sz w:val="18"/>
                <w:szCs w:val="18"/>
                <w:lang w:val="ru-RU" w:eastAsia="en-US"/>
              </w:rPr>
            </w:pPr>
            <w:proofErr w:type="spellStart"/>
            <w:r w:rsidRPr="001C00E8">
              <w:rPr>
                <w:rFonts w:ascii="Times New Roman" w:eastAsia="Calibri" w:hAnsi="Times New Roman"/>
                <w:bCs/>
                <w:sz w:val="18"/>
                <w:szCs w:val="18"/>
                <w:lang w:val="ru-RU" w:eastAsia="en-US"/>
              </w:rPr>
              <w:t>Укрнафта</w:t>
            </w:r>
            <w:proofErr w:type="spellEnd"/>
          </w:p>
        </w:tc>
        <w:tc>
          <w:tcPr>
            <w:tcW w:w="1405" w:type="dxa"/>
            <w:noWrap/>
            <w:vAlign w:val="center"/>
            <w:hideMark/>
          </w:tcPr>
          <w:p w14:paraId="4D15B8E2" w14:textId="77777777" w:rsidR="001C00E8" w:rsidRPr="001C00E8" w:rsidRDefault="001C00E8" w:rsidP="001C00E8">
            <w:pPr>
              <w:overflowPunct/>
              <w:autoSpaceDE/>
              <w:autoSpaceDN/>
              <w:adjustRightInd/>
              <w:jc w:val="center"/>
              <w:textAlignment w:val="auto"/>
              <w:rPr>
                <w:rFonts w:ascii="Times New Roman" w:eastAsia="Calibri" w:hAnsi="Times New Roman"/>
                <w:bCs/>
                <w:sz w:val="18"/>
                <w:szCs w:val="18"/>
                <w:lang w:val="ru-RU" w:eastAsia="en-US"/>
              </w:rPr>
            </w:pPr>
            <w:r w:rsidRPr="001C00E8">
              <w:rPr>
                <w:rFonts w:ascii="Times New Roman" w:eastAsia="Calibri" w:hAnsi="Times New Roman"/>
                <w:bCs/>
                <w:sz w:val="18"/>
                <w:szCs w:val="18"/>
                <w:lang w:val="ru-RU" w:eastAsia="en-US"/>
              </w:rPr>
              <w:t>28.03.2017</w:t>
            </w:r>
          </w:p>
        </w:tc>
        <w:tc>
          <w:tcPr>
            <w:tcW w:w="1417" w:type="dxa"/>
            <w:noWrap/>
            <w:vAlign w:val="center"/>
            <w:hideMark/>
          </w:tcPr>
          <w:p w14:paraId="556290FD" w14:textId="77777777" w:rsidR="001C00E8" w:rsidRPr="001C00E8" w:rsidRDefault="001C00E8" w:rsidP="001C00E8">
            <w:pPr>
              <w:overflowPunct/>
              <w:autoSpaceDE/>
              <w:autoSpaceDN/>
              <w:adjustRightInd/>
              <w:jc w:val="center"/>
              <w:textAlignment w:val="auto"/>
              <w:rPr>
                <w:rFonts w:ascii="Times New Roman" w:eastAsia="Calibri" w:hAnsi="Times New Roman"/>
                <w:sz w:val="18"/>
                <w:szCs w:val="18"/>
                <w:lang w:val="ru-RU" w:eastAsia="en-US"/>
              </w:rPr>
            </w:pPr>
            <w:r w:rsidRPr="001C00E8">
              <w:rPr>
                <w:rFonts w:ascii="Times New Roman" w:eastAsia="Calibri" w:hAnsi="Times New Roman"/>
                <w:sz w:val="18"/>
                <w:szCs w:val="18"/>
                <w:lang w:val="ru-RU" w:eastAsia="en-US"/>
              </w:rPr>
              <w:t>22,50</w:t>
            </w:r>
          </w:p>
        </w:tc>
        <w:tc>
          <w:tcPr>
            <w:tcW w:w="1418" w:type="dxa"/>
            <w:noWrap/>
            <w:vAlign w:val="center"/>
            <w:hideMark/>
          </w:tcPr>
          <w:p w14:paraId="4161206A" w14:textId="77777777" w:rsidR="001C00E8" w:rsidRPr="001C00E8" w:rsidRDefault="001C00E8" w:rsidP="001C00E8">
            <w:pPr>
              <w:overflowPunct/>
              <w:autoSpaceDE/>
              <w:autoSpaceDN/>
              <w:adjustRightInd/>
              <w:jc w:val="center"/>
              <w:textAlignment w:val="auto"/>
              <w:rPr>
                <w:rFonts w:ascii="Times New Roman" w:eastAsia="Calibri" w:hAnsi="Times New Roman"/>
                <w:sz w:val="18"/>
                <w:szCs w:val="18"/>
                <w:lang w:val="ru-RU" w:eastAsia="en-US"/>
              </w:rPr>
            </w:pPr>
            <w:r w:rsidRPr="001C00E8">
              <w:rPr>
                <w:rFonts w:ascii="Times New Roman" w:eastAsia="Calibri" w:hAnsi="Times New Roman"/>
                <w:sz w:val="18"/>
                <w:szCs w:val="18"/>
                <w:lang w:val="ru-RU" w:eastAsia="en-US"/>
              </w:rPr>
              <w:t>23,00</w:t>
            </w:r>
          </w:p>
        </w:tc>
        <w:tc>
          <w:tcPr>
            <w:tcW w:w="1559" w:type="dxa"/>
            <w:noWrap/>
            <w:vAlign w:val="center"/>
            <w:hideMark/>
          </w:tcPr>
          <w:p w14:paraId="46254891" w14:textId="77777777" w:rsidR="001C00E8" w:rsidRPr="001C00E8" w:rsidRDefault="001C00E8" w:rsidP="001C00E8">
            <w:pPr>
              <w:overflowPunct/>
              <w:autoSpaceDE/>
              <w:autoSpaceDN/>
              <w:adjustRightInd/>
              <w:jc w:val="center"/>
              <w:textAlignment w:val="auto"/>
              <w:rPr>
                <w:rFonts w:ascii="Times New Roman" w:eastAsia="Calibri" w:hAnsi="Times New Roman"/>
                <w:bCs/>
                <w:sz w:val="18"/>
                <w:szCs w:val="18"/>
                <w:lang w:val="ru-RU" w:eastAsia="en-US"/>
              </w:rPr>
            </w:pPr>
            <w:r w:rsidRPr="001C00E8">
              <w:rPr>
                <w:rFonts w:ascii="Times New Roman" w:eastAsia="Calibri" w:hAnsi="Times New Roman"/>
                <w:bCs/>
                <w:sz w:val="18"/>
                <w:szCs w:val="18"/>
                <w:lang w:val="ru-RU" w:eastAsia="en-US"/>
              </w:rPr>
              <w:t>23,50</w:t>
            </w:r>
          </w:p>
        </w:tc>
      </w:tr>
      <w:tr w:rsidR="001C00E8" w:rsidRPr="001C00E8" w14:paraId="539BD5A4" w14:textId="77777777" w:rsidTr="001C00E8">
        <w:trPr>
          <w:trHeight w:val="300"/>
        </w:trPr>
        <w:tc>
          <w:tcPr>
            <w:tcW w:w="2093" w:type="dxa"/>
            <w:noWrap/>
            <w:vAlign w:val="center"/>
            <w:hideMark/>
          </w:tcPr>
          <w:p w14:paraId="6921909E" w14:textId="77777777" w:rsidR="001C00E8" w:rsidRPr="001C00E8" w:rsidRDefault="001C00E8" w:rsidP="001C00E8">
            <w:pPr>
              <w:overflowPunct/>
              <w:autoSpaceDE/>
              <w:autoSpaceDN/>
              <w:adjustRightInd/>
              <w:jc w:val="center"/>
              <w:textAlignment w:val="auto"/>
              <w:rPr>
                <w:rFonts w:ascii="Times New Roman" w:eastAsia="Calibri" w:hAnsi="Times New Roman"/>
                <w:bCs/>
                <w:sz w:val="18"/>
                <w:szCs w:val="18"/>
                <w:lang w:val="ru-RU" w:eastAsia="en-US"/>
              </w:rPr>
            </w:pPr>
            <w:r w:rsidRPr="001C00E8">
              <w:rPr>
                <w:rFonts w:ascii="Times New Roman" w:eastAsia="Calibri" w:hAnsi="Times New Roman"/>
                <w:bCs/>
                <w:sz w:val="18"/>
                <w:szCs w:val="18"/>
                <w:lang w:val="ru-RU" w:eastAsia="en-US"/>
              </w:rPr>
              <w:t>ТОВ "БАТЕН ГРУП"</w:t>
            </w:r>
          </w:p>
        </w:tc>
        <w:tc>
          <w:tcPr>
            <w:tcW w:w="1207" w:type="dxa"/>
            <w:noWrap/>
            <w:vAlign w:val="center"/>
            <w:hideMark/>
          </w:tcPr>
          <w:p w14:paraId="47B5DBCF" w14:textId="77777777" w:rsidR="001C00E8" w:rsidRPr="001C00E8" w:rsidRDefault="001C00E8" w:rsidP="001C00E8">
            <w:pPr>
              <w:overflowPunct/>
              <w:autoSpaceDE/>
              <w:autoSpaceDN/>
              <w:adjustRightInd/>
              <w:jc w:val="center"/>
              <w:textAlignment w:val="auto"/>
              <w:rPr>
                <w:rFonts w:ascii="Times New Roman" w:eastAsia="Calibri" w:hAnsi="Times New Roman"/>
                <w:bCs/>
                <w:sz w:val="18"/>
                <w:szCs w:val="18"/>
                <w:lang w:val="ru-RU" w:eastAsia="en-US"/>
              </w:rPr>
            </w:pPr>
            <w:r w:rsidRPr="001C00E8">
              <w:rPr>
                <w:rFonts w:ascii="Times New Roman" w:eastAsia="Calibri" w:hAnsi="Times New Roman"/>
                <w:bCs/>
                <w:sz w:val="18"/>
                <w:szCs w:val="18"/>
                <w:lang w:val="ru-RU" w:eastAsia="en-US"/>
              </w:rPr>
              <w:t>ANP</w:t>
            </w:r>
          </w:p>
        </w:tc>
        <w:tc>
          <w:tcPr>
            <w:tcW w:w="1405" w:type="dxa"/>
            <w:noWrap/>
            <w:vAlign w:val="center"/>
            <w:hideMark/>
          </w:tcPr>
          <w:p w14:paraId="26BE68F2" w14:textId="77777777" w:rsidR="001C00E8" w:rsidRPr="001C00E8" w:rsidRDefault="001C00E8" w:rsidP="001C00E8">
            <w:pPr>
              <w:overflowPunct/>
              <w:autoSpaceDE/>
              <w:autoSpaceDN/>
              <w:adjustRightInd/>
              <w:jc w:val="center"/>
              <w:textAlignment w:val="auto"/>
              <w:rPr>
                <w:rFonts w:ascii="Times New Roman" w:eastAsia="Calibri" w:hAnsi="Times New Roman"/>
                <w:bCs/>
                <w:sz w:val="18"/>
                <w:szCs w:val="18"/>
                <w:lang w:val="ru-RU" w:eastAsia="en-US"/>
              </w:rPr>
            </w:pPr>
            <w:r w:rsidRPr="001C00E8">
              <w:rPr>
                <w:rFonts w:ascii="Times New Roman" w:eastAsia="Calibri" w:hAnsi="Times New Roman"/>
                <w:bCs/>
                <w:sz w:val="18"/>
                <w:szCs w:val="18"/>
                <w:lang w:val="ru-RU" w:eastAsia="en-US"/>
              </w:rPr>
              <w:t>28.03.2017</w:t>
            </w:r>
          </w:p>
        </w:tc>
        <w:tc>
          <w:tcPr>
            <w:tcW w:w="1417" w:type="dxa"/>
            <w:noWrap/>
            <w:vAlign w:val="center"/>
            <w:hideMark/>
          </w:tcPr>
          <w:p w14:paraId="71CCD019" w14:textId="77777777" w:rsidR="001C00E8" w:rsidRPr="001C00E8" w:rsidRDefault="001C00E8" w:rsidP="001C00E8">
            <w:pPr>
              <w:overflowPunct/>
              <w:autoSpaceDE/>
              <w:autoSpaceDN/>
              <w:adjustRightInd/>
              <w:jc w:val="center"/>
              <w:textAlignment w:val="auto"/>
              <w:rPr>
                <w:rFonts w:ascii="Times New Roman" w:eastAsia="Calibri" w:hAnsi="Times New Roman"/>
                <w:sz w:val="18"/>
                <w:szCs w:val="18"/>
                <w:lang w:val="ru-RU" w:eastAsia="en-US"/>
              </w:rPr>
            </w:pPr>
            <w:r w:rsidRPr="001C00E8">
              <w:rPr>
                <w:rFonts w:ascii="Times New Roman" w:eastAsia="Calibri" w:hAnsi="Times New Roman"/>
                <w:sz w:val="18"/>
                <w:szCs w:val="18"/>
                <w:lang w:val="ru-RU" w:eastAsia="en-US"/>
              </w:rPr>
              <w:t>22,45</w:t>
            </w:r>
          </w:p>
        </w:tc>
        <w:tc>
          <w:tcPr>
            <w:tcW w:w="1418" w:type="dxa"/>
            <w:noWrap/>
            <w:vAlign w:val="center"/>
            <w:hideMark/>
          </w:tcPr>
          <w:p w14:paraId="59583429" w14:textId="77777777" w:rsidR="001C00E8" w:rsidRPr="001C00E8" w:rsidRDefault="001C00E8" w:rsidP="001C00E8">
            <w:pPr>
              <w:overflowPunct/>
              <w:autoSpaceDE/>
              <w:autoSpaceDN/>
              <w:adjustRightInd/>
              <w:jc w:val="center"/>
              <w:textAlignment w:val="auto"/>
              <w:rPr>
                <w:rFonts w:ascii="Times New Roman" w:eastAsia="Calibri" w:hAnsi="Times New Roman"/>
                <w:sz w:val="18"/>
                <w:szCs w:val="18"/>
                <w:lang w:val="ru-RU" w:eastAsia="en-US"/>
              </w:rPr>
            </w:pPr>
            <w:r w:rsidRPr="001C00E8">
              <w:rPr>
                <w:rFonts w:ascii="Times New Roman" w:eastAsia="Calibri" w:hAnsi="Times New Roman"/>
                <w:sz w:val="18"/>
                <w:szCs w:val="18"/>
                <w:lang w:val="ru-RU" w:eastAsia="en-US"/>
              </w:rPr>
              <w:t>22,95</w:t>
            </w:r>
          </w:p>
        </w:tc>
        <w:tc>
          <w:tcPr>
            <w:tcW w:w="1559" w:type="dxa"/>
            <w:noWrap/>
            <w:vAlign w:val="center"/>
            <w:hideMark/>
          </w:tcPr>
          <w:p w14:paraId="27D5E416" w14:textId="77777777" w:rsidR="001C00E8" w:rsidRPr="001C00E8" w:rsidRDefault="001C00E8" w:rsidP="001C00E8">
            <w:pPr>
              <w:overflowPunct/>
              <w:autoSpaceDE/>
              <w:autoSpaceDN/>
              <w:adjustRightInd/>
              <w:jc w:val="center"/>
              <w:textAlignment w:val="auto"/>
              <w:rPr>
                <w:rFonts w:ascii="Times New Roman" w:eastAsia="Calibri" w:hAnsi="Times New Roman"/>
                <w:bCs/>
                <w:sz w:val="18"/>
                <w:szCs w:val="18"/>
                <w:lang w:val="ru-RU" w:eastAsia="en-US"/>
              </w:rPr>
            </w:pPr>
            <w:r w:rsidRPr="001C00E8">
              <w:rPr>
                <w:rFonts w:ascii="Times New Roman" w:eastAsia="Calibri" w:hAnsi="Times New Roman"/>
                <w:bCs/>
                <w:sz w:val="18"/>
                <w:szCs w:val="18"/>
                <w:lang w:val="ru-RU" w:eastAsia="en-US"/>
              </w:rPr>
              <w:t>23,45</w:t>
            </w:r>
          </w:p>
        </w:tc>
      </w:tr>
      <w:tr w:rsidR="001C00E8" w:rsidRPr="001C00E8" w14:paraId="4278F13C" w14:textId="77777777" w:rsidTr="001C00E8">
        <w:trPr>
          <w:trHeight w:val="300"/>
        </w:trPr>
        <w:tc>
          <w:tcPr>
            <w:tcW w:w="2093" w:type="dxa"/>
            <w:noWrap/>
            <w:vAlign w:val="center"/>
            <w:hideMark/>
          </w:tcPr>
          <w:p w14:paraId="1C5FD085" w14:textId="77777777" w:rsidR="001C00E8" w:rsidRPr="001C00E8" w:rsidRDefault="001C00E8" w:rsidP="001C00E8">
            <w:pPr>
              <w:overflowPunct/>
              <w:autoSpaceDE/>
              <w:autoSpaceDN/>
              <w:adjustRightInd/>
              <w:jc w:val="center"/>
              <w:textAlignment w:val="auto"/>
              <w:rPr>
                <w:rFonts w:ascii="Times New Roman" w:eastAsia="Calibri" w:hAnsi="Times New Roman"/>
                <w:bCs/>
                <w:sz w:val="18"/>
                <w:szCs w:val="18"/>
                <w:lang w:val="ru-RU" w:eastAsia="en-US"/>
              </w:rPr>
            </w:pPr>
            <w:r w:rsidRPr="001C00E8">
              <w:rPr>
                <w:rFonts w:ascii="Times New Roman" w:eastAsia="Calibri" w:hAnsi="Times New Roman"/>
                <w:bCs/>
                <w:sz w:val="18"/>
                <w:szCs w:val="18"/>
                <w:lang w:val="ru-RU" w:eastAsia="en-US"/>
              </w:rPr>
              <w:t>ТОВ "МАРФІН-ІНВЕСТ"</w:t>
            </w:r>
          </w:p>
        </w:tc>
        <w:tc>
          <w:tcPr>
            <w:tcW w:w="1207" w:type="dxa"/>
            <w:noWrap/>
            <w:vAlign w:val="center"/>
            <w:hideMark/>
          </w:tcPr>
          <w:p w14:paraId="22CF2CED" w14:textId="77777777" w:rsidR="001C00E8" w:rsidRPr="001C00E8" w:rsidRDefault="001C00E8" w:rsidP="001C00E8">
            <w:pPr>
              <w:overflowPunct/>
              <w:autoSpaceDE/>
              <w:autoSpaceDN/>
              <w:adjustRightInd/>
              <w:jc w:val="center"/>
              <w:textAlignment w:val="auto"/>
              <w:rPr>
                <w:rFonts w:ascii="Times New Roman" w:eastAsia="Calibri" w:hAnsi="Times New Roman"/>
                <w:bCs/>
                <w:sz w:val="18"/>
                <w:szCs w:val="18"/>
                <w:lang w:val="ru-RU" w:eastAsia="en-US"/>
              </w:rPr>
            </w:pPr>
            <w:r w:rsidRPr="001C00E8">
              <w:rPr>
                <w:rFonts w:ascii="Times New Roman" w:eastAsia="Calibri" w:hAnsi="Times New Roman"/>
                <w:bCs/>
                <w:sz w:val="18"/>
                <w:szCs w:val="18"/>
                <w:lang w:val="ru-RU" w:eastAsia="en-US"/>
              </w:rPr>
              <w:t>ANP</w:t>
            </w:r>
          </w:p>
        </w:tc>
        <w:tc>
          <w:tcPr>
            <w:tcW w:w="1405" w:type="dxa"/>
            <w:noWrap/>
            <w:vAlign w:val="center"/>
            <w:hideMark/>
          </w:tcPr>
          <w:p w14:paraId="00FB32D4" w14:textId="77777777" w:rsidR="001C00E8" w:rsidRPr="001C00E8" w:rsidRDefault="001C00E8" w:rsidP="001C00E8">
            <w:pPr>
              <w:overflowPunct/>
              <w:autoSpaceDE/>
              <w:autoSpaceDN/>
              <w:adjustRightInd/>
              <w:jc w:val="center"/>
              <w:textAlignment w:val="auto"/>
              <w:rPr>
                <w:rFonts w:ascii="Times New Roman" w:eastAsia="Calibri" w:hAnsi="Times New Roman"/>
                <w:bCs/>
                <w:sz w:val="18"/>
                <w:szCs w:val="18"/>
                <w:lang w:val="ru-RU" w:eastAsia="en-US"/>
              </w:rPr>
            </w:pPr>
            <w:r w:rsidRPr="001C00E8">
              <w:rPr>
                <w:rFonts w:ascii="Times New Roman" w:eastAsia="Calibri" w:hAnsi="Times New Roman"/>
                <w:bCs/>
                <w:sz w:val="18"/>
                <w:szCs w:val="18"/>
                <w:lang w:val="ru-RU" w:eastAsia="en-US"/>
              </w:rPr>
              <w:t>28.03.2017</w:t>
            </w:r>
          </w:p>
        </w:tc>
        <w:tc>
          <w:tcPr>
            <w:tcW w:w="1417" w:type="dxa"/>
            <w:noWrap/>
            <w:vAlign w:val="center"/>
            <w:hideMark/>
          </w:tcPr>
          <w:p w14:paraId="3FD9A15E" w14:textId="77777777" w:rsidR="001C00E8" w:rsidRPr="001C00E8" w:rsidRDefault="001C00E8" w:rsidP="001C00E8">
            <w:pPr>
              <w:overflowPunct/>
              <w:autoSpaceDE/>
              <w:autoSpaceDN/>
              <w:adjustRightInd/>
              <w:jc w:val="center"/>
              <w:textAlignment w:val="auto"/>
              <w:rPr>
                <w:rFonts w:ascii="Times New Roman" w:eastAsia="Calibri" w:hAnsi="Times New Roman"/>
                <w:sz w:val="18"/>
                <w:szCs w:val="18"/>
                <w:lang w:val="ru-RU" w:eastAsia="en-US"/>
              </w:rPr>
            </w:pPr>
            <w:r w:rsidRPr="001C00E8">
              <w:rPr>
                <w:rFonts w:ascii="Times New Roman" w:eastAsia="Calibri" w:hAnsi="Times New Roman"/>
                <w:sz w:val="18"/>
                <w:szCs w:val="18"/>
                <w:lang w:val="ru-RU" w:eastAsia="en-US"/>
              </w:rPr>
              <w:t>22,45</w:t>
            </w:r>
          </w:p>
        </w:tc>
        <w:tc>
          <w:tcPr>
            <w:tcW w:w="1418" w:type="dxa"/>
            <w:noWrap/>
            <w:vAlign w:val="center"/>
            <w:hideMark/>
          </w:tcPr>
          <w:p w14:paraId="1B106F64" w14:textId="77777777" w:rsidR="001C00E8" w:rsidRPr="001C00E8" w:rsidRDefault="001C00E8" w:rsidP="001C00E8">
            <w:pPr>
              <w:overflowPunct/>
              <w:autoSpaceDE/>
              <w:autoSpaceDN/>
              <w:adjustRightInd/>
              <w:jc w:val="center"/>
              <w:textAlignment w:val="auto"/>
              <w:rPr>
                <w:rFonts w:ascii="Times New Roman" w:eastAsia="Calibri" w:hAnsi="Times New Roman"/>
                <w:sz w:val="18"/>
                <w:szCs w:val="18"/>
                <w:lang w:val="ru-RU" w:eastAsia="en-US"/>
              </w:rPr>
            </w:pPr>
            <w:r w:rsidRPr="001C00E8">
              <w:rPr>
                <w:rFonts w:ascii="Times New Roman" w:eastAsia="Calibri" w:hAnsi="Times New Roman"/>
                <w:sz w:val="18"/>
                <w:szCs w:val="18"/>
                <w:lang w:val="ru-RU" w:eastAsia="en-US"/>
              </w:rPr>
              <w:t>22,95</w:t>
            </w:r>
          </w:p>
        </w:tc>
        <w:tc>
          <w:tcPr>
            <w:tcW w:w="1559" w:type="dxa"/>
            <w:noWrap/>
            <w:vAlign w:val="center"/>
            <w:hideMark/>
          </w:tcPr>
          <w:p w14:paraId="608DFEE8" w14:textId="77777777" w:rsidR="001C00E8" w:rsidRPr="001C00E8" w:rsidRDefault="001C00E8" w:rsidP="001C00E8">
            <w:pPr>
              <w:overflowPunct/>
              <w:autoSpaceDE/>
              <w:autoSpaceDN/>
              <w:adjustRightInd/>
              <w:jc w:val="center"/>
              <w:textAlignment w:val="auto"/>
              <w:rPr>
                <w:rFonts w:ascii="Times New Roman" w:eastAsia="Calibri" w:hAnsi="Times New Roman"/>
                <w:bCs/>
                <w:sz w:val="18"/>
                <w:szCs w:val="18"/>
                <w:lang w:val="ru-RU" w:eastAsia="en-US"/>
              </w:rPr>
            </w:pPr>
            <w:r w:rsidRPr="001C00E8">
              <w:rPr>
                <w:rFonts w:ascii="Times New Roman" w:eastAsia="Calibri" w:hAnsi="Times New Roman"/>
                <w:bCs/>
                <w:sz w:val="18"/>
                <w:szCs w:val="18"/>
                <w:lang w:val="ru-RU" w:eastAsia="en-US"/>
              </w:rPr>
              <w:t>23,45</w:t>
            </w:r>
          </w:p>
        </w:tc>
      </w:tr>
      <w:tr w:rsidR="001C00E8" w:rsidRPr="001C00E8" w14:paraId="75C3FAB1" w14:textId="77777777" w:rsidTr="001C00E8">
        <w:trPr>
          <w:trHeight w:val="300"/>
        </w:trPr>
        <w:tc>
          <w:tcPr>
            <w:tcW w:w="2093" w:type="dxa"/>
            <w:noWrap/>
            <w:vAlign w:val="center"/>
            <w:hideMark/>
          </w:tcPr>
          <w:p w14:paraId="34CB544D" w14:textId="77777777" w:rsidR="001C00E8" w:rsidRPr="001C00E8" w:rsidRDefault="001C00E8" w:rsidP="001C00E8">
            <w:pPr>
              <w:overflowPunct/>
              <w:autoSpaceDE/>
              <w:autoSpaceDN/>
              <w:adjustRightInd/>
              <w:jc w:val="center"/>
              <w:textAlignment w:val="auto"/>
              <w:rPr>
                <w:rFonts w:ascii="Times New Roman" w:eastAsia="Calibri" w:hAnsi="Times New Roman"/>
                <w:bCs/>
                <w:sz w:val="18"/>
                <w:szCs w:val="18"/>
                <w:lang w:val="ru-RU" w:eastAsia="en-US"/>
              </w:rPr>
            </w:pPr>
            <w:r w:rsidRPr="001C00E8">
              <w:rPr>
                <w:rFonts w:ascii="Times New Roman" w:eastAsia="Calibri" w:hAnsi="Times New Roman"/>
                <w:bCs/>
                <w:sz w:val="18"/>
                <w:szCs w:val="18"/>
                <w:lang w:val="ru-RU" w:eastAsia="en-US"/>
              </w:rPr>
              <w:t>ТОВ "РОСТ-ТРАСТ"</w:t>
            </w:r>
          </w:p>
        </w:tc>
        <w:tc>
          <w:tcPr>
            <w:tcW w:w="1207" w:type="dxa"/>
            <w:noWrap/>
            <w:vAlign w:val="center"/>
            <w:hideMark/>
          </w:tcPr>
          <w:p w14:paraId="776DEF14" w14:textId="77777777" w:rsidR="001C00E8" w:rsidRPr="001C00E8" w:rsidRDefault="001C00E8" w:rsidP="001C00E8">
            <w:pPr>
              <w:overflowPunct/>
              <w:autoSpaceDE/>
              <w:autoSpaceDN/>
              <w:adjustRightInd/>
              <w:jc w:val="center"/>
              <w:textAlignment w:val="auto"/>
              <w:rPr>
                <w:rFonts w:ascii="Times New Roman" w:eastAsia="Calibri" w:hAnsi="Times New Roman"/>
                <w:bCs/>
                <w:sz w:val="18"/>
                <w:szCs w:val="18"/>
                <w:lang w:val="ru-RU" w:eastAsia="en-US"/>
              </w:rPr>
            </w:pPr>
            <w:r w:rsidRPr="001C00E8">
              <w:rPr>
                <w:rFonts w:ascii="Times New Roman" w:eastAsia="Calibri" w:hAnsi="Times New Roman"/>
                <w:bCs/>
                <w:sz w:val="18"/>
                <w:szCs w:val="18"/>
                <w:lang w:val="ru-RU" w:eastAsia="en-US"/>
              </w:rPr>
              <w:t>АВІАС</w:t>
            </w:r>
          </w:p>
        </w:tc>
        <w:tc>
          <w:tcPr>
            <w:tcW w:w="1405" w:type="dxa"/>
            <w:noWrap/>
            <w:vAlign w:val="center"/>
            <w:hideMark/>
          </w:tcPr>
          <w:p w14:paraId="4F79BBB0" w14:textId="77777777" w:rsidR="001C00E8" w:rsidRPr="001C00E8" w:rsidRDefault="001C00E8" w:rsidP="001C00E8">
            <w:pPr>
              <w:overflowPunct/>
              <w:autoSpaceDE/>
              <w:autoSpaceDN/>
              <w:adjustRightInd/>
              <w:jc w:val="center"/>
              <w:textAlignment w:val="auto"/>
              <w:rPr>
                <w:rFonts w:ascii="Times New Roman" w:eastAsia="Calibri" w:hAnsi="Times New Roman"/>
                <w:bCs/>
                <w:sz w:val="18"/>
                <w:szCs w:val="18"/>
                <w:lang w:val="ru-RU" w:eastAsia="en-US"/>
              </w:rPr>
            </w:pPr>
            <w:r w:rsidRPr="001C00E8">
              <w:rPr>
                <w:rFonts w:ascii="Times New Roman" w:eastAsia="Calibri" w:hAnsi="Times New Roman"/>
                <w:bCs/>
                <w:sz w:val="18"/>
                <w:szCs w:val="18"/>
                <w:lang w:val="ru-RU" w:eastAsia="en-US"/>
              </w:rPr>
              <w:t>28.03.2017</w:t>
            </w:r>
          </w:p>
        </w:tc>
        <w:tc>
          <w:tcPr>
            <w:tcW w:w="1417" w:type="dxa"/>
            <w:noWrap/>
            <w:vAlign w:val="center"/>
            <w:hideMark/>
          </w:tcPr>
          <w:p w14:paraId="0C223EA9" w14:textId="77777777" w:rsidR="001C00E8" w:rsidRPr="001C00E8" w:rsidRDefault="001C00E8" w:rsidP="001C00E8">
            <w:pPr>
              <w:overflowPunct/>
              <w:autoSpaceDE/>
              <w:autoSpaceDN/>
              <w:adjustRightInd/>
              <w:jc w:val="center"/>
              <w:textAlignment w:val="auto"/>
              <w:rPr>
                <w:rFonts w:ascii="Times New Roman" w:eastAsia="Calibri" w:hAnsi="Times New Roman"/>
                <w:sz w:val="18"/>
                <w:szCs w:val="18"/>
                <w:lang w:val="ru-RU" w:eastAsia="en-US"/>
              </w:rPr>
            </w:pPr>
            <w:r w:rsidRPr="001C00E8">
              <w:rPr>
                <w:rFonts w:ascii="Times New Roman" w:eastAsia="Calibri" w:hAnsi="Times New Roman"/>
                <w:sz w:val="18"/>
                <w:szCs w:val="18"/>
                <w:lang w:val="ru-RU" w:eastAsia="en-US"/>
              </w:rPr>
              <w:t>22,50</w:t>
            </w:r>
          </w:p>
        </w:tc>
        <w:tc>
          <w:tcPr>
            <w:tcW w:w="1418" w:type="dxa"/>
            <w:noWrap/>
            <w:vAlign w:val="center"/>
            <w:hideMark/>
          </w:tcPr>
          <w:p w14:paraId="18CA8634" w14:textId="77777777" w:rsidR="001C00E8" w:rsidRPr="001C00E8" w:rsidRDefault="001C00E8" w:rsidP="001C00E8">
            <w:pPr>
              <w:overflowPunct/>
              <w:autoSpaceDE/>
              <w:autoSpaceDN/>
              <w:adjustRightInd/>
              <w:jc w:val="center"/>
              <w:textAlignment w:val="auto"/>
              <w:rPr>
                <w:rFonts w:ascii="Times New Roman" w:eastAsia="Calibri" w:hAnsi="Times New Roman"/>
                <w:sz w:val="18"/>
                <w:szCs w:val="18"/>
                <w:lang w:val="ru-RU" w:eastAsia="en-US"/>
              </w:rPr>
            </w:pPr>
            <w:r w:rsidRPr="001C00E8">
              <w:rPr>
                <w:rFonts w:ascii="Times New Roman" w:eastAsia="Calibri" w:hAnsi="Times New Roman"/>
                <w:sz w:val="18"/>
                <w:szCs w:val="18"/>
                <w:lang w:val="ru-RU" w:eastAsia="en-US"/>
              </w:rPr>
              <w:t>23,00</w:t>
            </w:r>
          </w:p>
        </w:tc>
        <w:tc>
          <w:tcPr>
            <w:tcW w:w="1559" w:type="dxa"/>
            <w:noWrap/>
            <w:vAlign w:val="center"/>
            <w:hideMark/>
          </w:tcPr>
          <w:p w14:paraId="2C8B4432" w14:textId="77777777" w:rsidR="001C00E8" w:rsidRPr="001C00E8" w:rsidRDefault="001C00E8" w:rsidP="001C00E8">
            <w:pPr>
              <w:overflowPunct/>
              <w:autoSpaceDE/>
              <w:autoSpaceDN/>
              <w:adjustRightInd/>
              <w:jc w:val="center"/>
              <w:textAlignment w:val="auto"/>
              <w:rPr>
                <w:rFonts w:ascii="Times New Roman" w:eastAsia="Calibri" w:hAnsi="Times New Roman"/>
                <w:bCs/>
                <w:sz w:val="18"/>
                <w:szCs w:val="18"/>
                <w:lang w:val="ru-RU" w:eastAsia="en-US"/>
              </w:rPr>
            </w:pPr>
            <w:r w:rsidRPr="001C00E8">
              <w:rPr>
                <w:rFonts w:ascii="Times New Roman" w:eastAsia="Calibri" w:hAnsi="Times New Roman"/>
                <w:bCs/>
                <w:sz w:val="18"/>
                <w:szCs w:val="18"/>
                <w:lang w:val="ru-RU" w:eastAsia="en-US"/>
              </w:rPr>
              <w:t>23,50</w:t>
            </w:r>
          </w:p>
        </w:tc>
      </w:tr>
      <w:tr w:rsidR="001C00E8" w:rsidRPr="001C00E8" w14:paraId="7E8C85F5" w14:textId="77777777" w:rsidTr="001C00E8">
        <w:trPr>
          <w:trHeight w:val="300"/>
        </w:trPr>
        <w:tc>
          <w:tcPr>
            <w:tcW w:w="2093" w:type="dxa"/>
            <w:noWrap/>
            <w:vAlign w:val="center"/>
            <w:hideMark/>
          </w:tcPr>
          <w:p w14:paraId="7A7551E8" w14:textId="77777777" w:rsidR="001C00E8" w:rsidRPr="001C00E8" w:rsidRDefault="001C00E8" w:rsidP="001C00E8">
            <w:pPr>
              <w:overflowPunct/>
              <w:autoSpaceDE/>
              <w:autoSpaceDN/>
              <w:adjustRightInd/>
              <w:jc w:val="center"/>
              <w:textAlignment w:val="auto"/>
              <w:rPr>
                <w:rFonts w:ascii="Times New Roman" w:eastAsia="Calibri" w:hAnsi="Times New Roman"/>
                <w:bCs/>
                <w:sz w:val="18"/>
                <w:szCs w:val="18"/>
                <w:lang w:val="ru-RU" w:eastAsia="en-US"/>
              </w:rPr>
            </w:pPr>
            <w:r w:rsidRPr="001C00E8">
              <w:rPr>
                <w:rFonts w:ascii="Times New Roman" w:eastAsia="Calibri" w:hAnsi="Times New Roman"/>
                <w:bCs/>
                <w:sz w:val="18"/>
                <w:szCs w:val="18"/>
                <w:lang w:val="ru-RU" w:eastAsia="en-US"/>
              </w:rPr>
              <w:t>ТОВ "ТЕХ-МОДУЛЬ-ПРОЕКТ"</w:t>
            </w:r>
          </w:p>
        </w:tc>
        <w:tc>
          <w:tcPr>
            <w:tcW w:w="1207" w:type="dxa"/>
            <w:noWrap/>
            <w:vAlign w:val="center"/>
            <w:hideMark/>
          </w:tcPr>
          <w:p w14:paraId="01D429FF" w14:textId="77777777" w:rsidR="001C00E8" w:rsidRPr="001C00E8" w:rsidRDefault="001C00E8" w:rsidP="001C00E8">
            <w:pPr>
              <w:overflowPunct/>
              <w:autoSpaceDE/>
              <w:autoSpaceDN/>
              <w:adjustRightInd/>
              <w:jc w:val="center"/>
              <w:textAlignment w:val="auto"/>
              <w:rPr>
                <w:rFonts w:ascii="Times New Roman" w:eastAsia="Calibri" w:hAnsi="Times New Roman"/>
                <w:bCs/>
                <w:sz w:val="18"/>
                <w:szCs w:val="18"/>
                <w:lang w:val="ru-RU" w:eastAsia="en-US"/>
              </w:rPr>
            </w:pPr>
            <w:r w:rsidRPr="001C00E8">
              <w:rPr>
                <w:rFonts w:ascii="Times New Roman" w:eastAsia="Calibri" w:hAnsi="Times New Roman"/>
                <w:bCs/>
                <w:sz w:val="18"/>
                <w:szCs w:val="18"/>
                <w:lang w:val="ru-RU" w:eastAsia="en-US"/>
              </w:rPr>
              <w:t>АВІАС</w:t>
            </w:r>
          </w:p>
        </w:tc>
        <w:tc>
          <w:tcPr>
            <w:tcW w:w="1405" w:type="dxa"/>
            <w:noWrap/>
            <w:vAlign w:val="center"/>
            <w:hideMark/>
          </w:tcPr>
          <w:p w14:paraId="435BC0BA" w14:textId="77777777" w:rsidR="001C00E8" w:rsidRPr="001C00E8" w:rsidRDefault="001C00E8" w:rsidP="001C00E8">
            <w:pPr>
              <w:overflowPunct/>
              <w:autoSpaceDE/>
              <w:autoSpaceDN/>
              <w:adjustRightInd/>
              <w:jc w:val="center"/>
              <w:textAlignment w:val="auto"/>
              <w:rPr>
                <w:rFonts w:ascii="Times New Roman" w:eastAsia="Calibri" w:hAnsi="Times New Roman"/>
                <w:bCs/>
                <w:sz w:val="18"/>
                <w:szCs w:val="18"/>
                <w:lang w:val="ru-RU" w:eastAsia="en-US"/>
              </w:rPr>
            </w:pPr>
            <w:r w:rsidRPr="001C00E8">
              <w:rPr>
                <w:rFonts w:ascii="Times New Roman" w:eastAsia="Calibri" w:hAnsi="Times New Roman"/>
                <w:bCs/>
                <w:sz w:val="18"/>
                <w:szCs w:val="18"/>
                <w:lang w:val="ru-RU" w:eastAsia="en-US"/>
              </w:rPr>
              <w:t>28.03.2017</w:t>
            </w:r>
          </w:p>
        </w:tc>
        <w:tc>
          <w:tcPr>
            <w:tcW w:w="1417" w:type="dxa"/>
            <w:noWrap/>
            <w:vAlign w:val="center"/>
            <w:hideMark/>
          </w:tcPr>
          <w:p w14:paraId="31FD760B" w14:textId="77777777" w:rsidR="001C00E8" w:rsidRPr="001C00E8" w:rsidRDefault="001C00E8" w:rsidP="001C00E8">
            <w:pPr>
              <w:overflowPunct/>
              <w:autoSpaceDE/>
              <w:autoSpaceDN/>
              <w:adjustRightInd/>
              <w:jc w:val="center"/>
              <w:textAlignment w:val="auto"/>
              <w:rPr>
                <w:rFonts w:ascii="Times New Roman" w:eastAsia="Calibri" w:hAnsi="Times New Roman"/>
                <w:sz w:val="18"/>
                <w:szCs w:val="18"/>
                <w:lang w:val="ru-RU" w:eastAsia="en-US"/>
              </w:rPr>
            </w:pPr>
            <w:r w:rsidRPr="001C00E8">
              <w:rPr>
                <w:rFonts w:ascii="Times New Roman" w:eastAsia="Calibri" w:hAnsi="Times New Roman"/>
                <w:sz w:val="18"/>
                <w:szCs w:val="18"/>
                <w:lang w:val="ru-RU" w:eastAsia="en-US"/>
              </w:rPr>
              <w:t>22,50</w:t>
            </w:r>
          </w:p>
        </w:tc>
        <w:tc>
          <w:tcPr>
            <w:tcW w:w="1418" w:type="dxa"/>
            <w:noWrap/>
            <w:vAlign w:val="center"/>
            <w:hideMark/>
          </w:tcPr>
          <w:p w14:paraId="63A63FA3" w14:textId="77777777" w:rsidR="001C00E8" w:rsidRPr="001C00E8" w:rsidRDefault="001C00E8" w:rsidP="001C00E8">
            <w:pPr>
              <w:overflowPunct/>
              <w:autoSpaceDE/>
              <w:autoSpaceDN/>
              <w:adjustRightInd/>
              <w:jc w:val="center"/>
              <w:textAlignment w:val="auto"/>
              <w:rPr>
                <w:rFonts w:ascii="Times New Roman" w:eastAsia="Calibri" w:hAnsi="Times New Roman"/>
                <w:sz w:val="18"/>
                <w:szCs w:val="18"/>
                <w:lang w:val="ru-RU" w:eastAsia="en-US"/>
              </w:rPr>
            </w:pPr>
            <w:r w:rsidRPr="001C00E8">
              <w:rPr>
                <w:rFonts w:ascii="Times New Roman" w:eastAsia="Calibri" w:hAnsi="Times New Roman"/>
                <w:sz w:val="18"/>
                <w:szCs w:val="18"/>
                <w:lang w:val="ru-RU" w:eastAsia="en-US"/>
              </w:rPr>
              <w:t>23,00</w:t>
            </w:r>
          </w:p>
        </w:tc>
        <w:tc>
          <w:tcPr>
            <w:tcW w:w="1559" w:type="dxa"/>
            <w:noWrap/>
            <w:vAlign w:val="center"/>
            <w:hideMark/>
          </w:tcPr>
          <w:p w14:paraId="7BE44087" w14:textId="77777777" w:rsidR="001C00E8" w:rsidRPr="001C00E8" w:rsidRDefault="001C00E8" w:rsidP="001C00E8">
            <w:pPr>
              <w:overflowPunct/>
              <w:autoSpaceDE/>
              <w:autoSpaceDN/>
              <w:adjustRightInd/>
              <w:jc w:val="center"/>
              <w:textAlignment w:val="auto"/>
              <w:rPr>
                <w:rFonts w:ascii="Times New Roman" w:eastAsia="Calibri" w:hAnsi="Times New Roman"/>
                <w:bCs/>
                <w:sz w:val="18"/>
                <w:szCs w:val="18"/>
                <w:lang w:val="ru-RU" w:eastAsia="en-US"/>
              </w:rPr>
            </w:pPr>
            <w:r w:rsidRPr="001C00E8">
              <w:rPr>
                <w:rFonts w:ascii="Times New Roman" w:eastAsia="Calibri" w:hAnsi="Times New Roman"/>
                <w:bCs/>
                <w:sz w:val="18"/>
                <w:szCs w:val="18"/>
                <w:lang w:val="ru-RU" w:eastAsia="en-US"/>
              </w:rPr>
              <w:t>23,50</w:t>
            </w:r>
          </w:p>
        </w:tc>
      </w:tr>
      <w:tr w:rsidR="001C00E8" w:rsidRPr="001C00E8" w14:paraId="7EF0ED29" w14:textId="77777777" w:rsidTr="001C00E8">
        <w:trPr>
          <w:trHeight w:val="300"/>
        </w:trPr>
        <w:tc>
          <w:tcPr>
            <w:tcW w:w="2093" w:type="dxa"/>
            <w:noWrap/>
            <w:vAlign w:val="center"/>
            <w:hideMark/>
          </w:tcPr>
          <w:p w14:paraId="6FFBFF36" w14:textId="77777777" w:rsidR="001C00E8" w:rsidRPr="001C00E8" w:rsidRDefault="001C00E8" w:rsidP="001C00E8">
            <w:pPr>
              <w:overflowPunct/>
              <w:autoSpaceDE/>
              <w:autoSpaceDN/>
              <w:adjustRightInd/>
              <w:jc w:val="center"/>
              <w:textAlignment w:val="auto"/>
              <w:rPr>
                <w:rFonts w:ascii="Times New Roman" w:eastAsia="Calibri" w:hAnsi="Times New Roman"/>
                <w:bCs/>
                <w:sz w:val="18"/>
                <w:szCs w:val="18"/>
                <w:lang w:val="ru-RU" w:eastAsia="en-US"/>
              </w:rPr>
            </w:pPr>
            <w:r w:rsidRPr="001C00E8">
              <w:rPr>
                <w:rFonts w:ascii="Times New Roman" w:eastAsia="Calibri" w:hAnsi="Times New Roman"/>
                <w:bCs/>
                <w:sz w:val="18"/>
                <w:szCs w:val="18"/>
                <w:lang w:val="ru-RU" w:eastAsia="en-US"/>
              </w:rPr>
              <w:t>ТОВ "СОФТ-МОБ"</w:t>
            </w:r>
          </w:p>
        </w:tc>
        <w:tc>
          <w:tcPr>
            <w:tcW w:w="1207" w:type="dxa"/>
            <w:noWrap/>
            <w:vAlign w:val="center"/>
            <w:hideMark/>
          </w:tcPr>
          <w:p w14:paraId="317ABA85" w14:textId="77777777" w:rsidR="001C00E8" w:rsidRPr="001C00E8" w:rsidRDefault="001C00E8" w:rsidP="001C00E8">
            <w:pPr>
              <w:overflowPunct/>
              <w:autoSpaceDE/>
              <w:autoSpaceDN/>
              <w:adjustRightInd/>
              <w:jc w:val="center"/>
              <w:textAlignment w:val="auto"/>
              <w:rPr>
                <w:rFonts w:ascii="Times New Roman" w:eastAsia="Calibri" w:hAnsi="Times New Roman"/>
                <w:bCs/>
                <w:sz w:val="18"/>
                <w:szCs w:val="18"/>
                <w:lang w:val="ru-RU" w:eastAsia="en-US"/>
              </w:rPr>
            </w:pPr>
            <w:r w:rsidRPr="001C00E8">
              <w:rPr>
                <w:rFonts w:ascii="Times New Roman" w:eastAsia="Calibri" w:hAnsi="Times New Roman"/>
                <w:bCs/>
                <w:sz w:val="18"/>
                <w:szCs w:val="18"/>
                <w:lang w:val="ru-RU" w:eastAsia="en-US"/>
              </w:rPr>
              <w:t>АВІАС ПЛЮС</w:t>
            </w:r>
          </w:p>
        </w:tc>
        <w:tc>
          <w:tcPr>
            <w:tcW w:w="1405" w:type="dxa"/>
            <w:noWrap/>
            <w:vAlign w:val="center"/>
            <w:hideMark/>
          </w:tcPr>
          <w:p w14:paraId="4C525C8D" w14:textId="77777777" w:rsidR="001C00E8" w:rsidRPr="001C00E8" w:rsidRDefault="001C00E8" w:rsidP="001C00E8">
            <w:pPr>
              <w:overflowPunct/>
              <w:autoSpaceDE/>
              <w:autoSpaceDN/>
              <w:adjustRightInd/>
              <w:jc w:val="center"/>
              <w:textAlignment w:val="auto"/>
              <w:rPr>
                <w:rFonts w:ascii="Times New Roman" w:eastAsia="Calibri" w:hAnsi="Times New Roman"/>
                <w:bCs/>
                <w:sz w:val="18"/>
                <w:szCs w:val="18"/>
                <w:lang w:val="ru-RU" w:eastAsia="en-US"/>
              </w:rPr>
            </w:pPr>
            <w:r w:rsidRPr="001C00E8">
              <w:rPr>
                <w:rFonts w:ascii="Times New Roman" w:eastAsia="Calibri" w:hAnsi="Times New Roman"/>
                <w:bCs/>
                <w:sz w:val="18"/>
                <w:szCs w:val="18"/>
                <w:lang w:val="ru-RU" w:eastAsia="en-US"/>
              </w:rPr>
              <w:t>29.03.2017</w:t>
            </w:r>
          </w:p>
        </w:tc>
        <w:tc>
          <w:tcPr>
            <w:tcW w:w="1417" w:type="dxa"/>
            <w:noWrap/>
            <w:vAlign w:val="center"/>
            <w:hideMark/>
          </w:tcPr>
          <w:p w14:paraId="0EB57E11" w14:textId="77777777" w:rsidR="001C00E8" w:rsidRPr="001C00E8" w:rsidRDefault="001C00E8" w:rsidP="001C00E8">
            <w:pPr>
              <w:overflowPunct/>
              <w:autoSpaceDE/>
              <w:autoSpaceDN/>
              <w:adjustRightInd/>
              <w:jc w:val="center"/>
              <w:textAlignment w:val="auto"/>
              <w:rPr>
                <w:rFonts w:ascii="Times New Roman" w:eastAsia="Calibri" w:hAnsi="Times New Roman"/>
                <w:sz w:val="18"/>
                <w:szCs w:val="18"/>
                <w:lang w:val="ru-RU" w:eastAsia="en-US"/>
              </w:rPr>
            </w:pPr>
            <w:r w:rsidRPr="001C00E8">
              <w:rPr>
                <w:rFonts w:ascii="Times New Roman" w:eastAsia="Calibri" w:hAnsi="Times New Roman"/>
                <w:sz w:val="18"/>
                <w:szCs w:val="18"/>
                <w:lang w:val="ru-RU" w:eastAsia="en-US"/>
              </w:rPr>
              <w:t>22,50</w:t>
            </w:r>
          </w:p>
        </w:tc>
        <w:tc>
          <w:tcPr>
            <w:tcW w:w="1418" w:type="dxa"/>
            <w:noWrap/>
            <w:vAlign w:val="center"/>
            <w:hideMark/>
          </w:tcPr>
          <w:p w14:paraId="63B21AC8" w14:textId="77777777" w:rsidR="001C00E8" w:rsidRPr="001C00E8" w:rsidRDefault="001C00E8" w:rsidP="001C00E8">
            <w:pPr>
              <w:overflowPunct/>
              <w:autoSpaceDE/>
              <w:autoSpaceDN/>
              <w:adjustRightInd/>
              <w:jc w:val="center"/>
              <w:textAlignment w:val="auto"/>
              <w:rPr>
                <w:rFonts w:ascii="Times New Roman" w:eastAsia="Calibri" w:hAnsi="Times New Roman"/>
                <w:sz w:val="18"/>
                <w:szCs w:val="18"/>
                <w:lang w:val="ru-RU" w:eastAsia="en-US"/>
              </w:rPr>
            </w:pPr>
            <w:r w:rsidRPr="001C00E8">
              <w:rPr>
                <w:rFonts w:ascii="Times New Roman" w:eastAsia="Calibri" w:hAnsi="Times New Roman"/>
                <w:sz w:val="18"/>
                <w:szCs w:val="18"/>
                <w:lang w:val="ru-RU" w:eastAsia="en-US"/>
              </w:rPr>
              <w:t>23,00</w:t>
            </w:r>
          </w:p>
        </w:tc>
        <w:tc>
          <w:tcPr>
            <w:tcW w:w="1559" w:type="dxa"/>
            <w:noWrap/>
            <w:vAlign w:val="center"/>
            <w:hideMark/>
          </w:tcPr>
          <w:p w14:paraId="42BA44DF" w14:textId="77777777" w:rsidR="001C00E8" w:rsidRPr="001C00E8" w:rsidRDefault="001C00E8" w:rsidP="001C00E8">
            <w:pPr>
              <w:overflowPunct/>
              <w:autoSpaceDE/>
              <w:autoSpaceDN/>
              <w:adjustRightInd/>
              <w:jc w:val="center"/>
              <w:textAlignment w:val="auto"/>
              <w:rPr>
                <w:rFonts w:ascii="Times New Roman" w:eastAsia="Calibri" w:hAnsi="Times New Roman"/>
                <w:bCs/>
                <w:sz w:val="18"/>
                <w:szCs w:val="18"/>
                <w:lang w:val="ru-RU" w:eastAsia="en-US"/>
              </w:rPr>
            </w:pPr>
            <w:r w:rsidRPr="001C00E8">
              <w:rPr>
                <w:rFonts w:ascii="Times New Roman" w:eastAsia="Calibri" w:hAnsi="Times New Roman"/>
                <w:bCs/>
                <w:sz w:val="18"/>
                <w:szCs w:val="18"/>
                <w:lang w:val="ru-RU" w:eastAsia="en-US"/>
              </w:rPr>
              <w:t>23,50</w:t>
            </w:r>
          </w:p>
        </w:tc>
      </w:tr>
      <w:tr w:rsidR="001C00E8" w:rsidRPr="001C00E8" w14:paraId="515FF178" w14:textId="77777777" w:rsidTr="001C00E8">
        <w:trPr>
          <w:trHeight w:val="855"/>
        </w:trPr>
        <w:tc>
          <w:tcPr>
            <w:tcW w:w="2093" w:type="dxa"/>
            <w:noWrap/>
            <w:vAlign w:val="center"/>
            <w:hideMark/>
          </w:tcPr>
          <w:p w14:paraId="7BC7290A" w14:textId="77777777" w:rsidR="001C00E8" w:rsidRPr="001C00E8" w:rsidRDefault="001C00E8" w:rsidP="001C00E8">
            <w:pPr>
              <w:overflowPunct/>
              <w:autoSpaceDE/>
              <w:autoSpaceDN/>
              <w:adjustRightInd/>
              <w:jc w:val="center"/>
              <w:textAlignment w:val="auto"/>
              <w:rPr>
                <w:rFonts w:ascii="Times New Roman" w:eastAsia="Calibri" w:hAnsi="Times New Roman"/>
                <w:bCs/>
                <w:sz w:val="18"/>
                <w:szCs w:val="18"/>
                <w:lang w:val="ru-RU" w:eastAsia="en-US"/>
              </w:rPr>
            </w:pPr>
            <w:r w:rsidRPr="001C00E8">
              <w:rPr>
                <w:rFonts w:ascii="Times New Roman" w:eastAsia="Calibri" w:hAnsi="Times New Roman"/>
                <w:bCs/>
                <w:sz w:val="18"/>
                <w:szCs w:val="18"/>
                <w:lang w:val="ru-RU" w:eastAsia="en-US"/>
              </w:rPr>
              <w:t>ТОВ "ЕЛІТ СУПЕР"</w:t>
            </w:r>
          </w:p>
        </w:tc>
        <w:tc>
          <w:tcPr>
            <w:tcW w:w="1207" w:type="dxa"/>
            <w:vAlign w:val="center"/>
            <w:hideMark/>
          </w:tcPr>
          <w:p w14:paraId="227E5B3F" w14:textId="77777777" w:rsidR="001C00E8" w:rsidRPr="001C00E8" w:rsidRDefault="001C00E8" w:rsidP="001C00E8">
            <w:pPr>
              <w:overflowPunct/>
              <w:autoSpaceDE/>
              <w:autoSpaceDN/>
              <w:adjustRightInd/>
              <w:jc w:val="center"/>
              <w:textAlignment w:val="auto"/>
              <w:rPr>
                <w:rFonts w:ascii="Times New Roman" w:eastAsia="Calibri" w:hAnsi="Times New Roman"/>
                <w:bCs/>
                <w:sz w:val="18"/>
                <w:szCs w:val="18"/>
                <w:lang w:val="en-US" w:eastAsia="en-US"/>
              </w:rPr>
            </w:pPr>
            <w:r w:rsidRPr="001C00E8">
              <w:rPr>
                <w:rFonts w:ascii="Times New Roman" w:eastAsia="Calibri" w:hAnsi="Times New Roman"/>
                <w:bCs/>
                <w:sz w:val="18"/>
                <w:szCs w:val="18"/>
                <w:lang w:val="ru-RU" w:eastAsia="en-US"/>
              </w:rPr>
              <w:t>АВІАС</w:t>
            </w:r>
            <w:r w:rsidRPr="001C00E8">
              <w:rPr>
                <w:rFonts w:ascii="Times New Roman" w:eastAsia="Calibri" w:hAnsi="Times New Roman"/>
                <w:bCs/>
                <w:sz w:val="18"/>
                <w:szCs w:val="18"/>
                <w:lang w:val="en-US" w:eastAsia="en-US"/>
              </w:rPr>
              <w:t xml:space="preserve"> </w:t>
            </w:r>
            <w:r w:rsidRPr="001C00E8">
              <w:rPr>
                <w:rFonts w:ascii="Times New Roman" w:eastAsia="Calibri" w:hAnsi="Times New Roman"/>
                <w:bCs/>
                <w:sz w:val="18"/>
                <w:szCs w:val="18"/>
                <w:lang w:val="ru-RU" w:eastAsia="en-US"/>
              </w:rPr>
              <w:t>ПЛЮС</w:t>
            </w:r>
            <w:r w:rsidRPr="001C00E8">
              <w:rPr>
                <w:rFonts w:ascii="Times New Roman" w:eastAsia="Calibri" w:hAnsi="Times New Roman"/>
                <w:bCs/>
                <w:sz w:val="18"/>
                <w:szCs w:val="18"/>
                <w:lang w:val="en-US" w:eastAsia="en-US"/>
              </w:rPr>
              <w:br/>
            </w:r>
            <w:r w:rsidRPr="001C00E8">
              <w:rPr>
                <w:rFonts w:ascii="Times New Roman" w:eastAsia="Calibri" w:hAnsi="Times New Roman"/>
                <w:bCs/>
                <w:sz w:val="18"/>
                <w:szCs w:val="18"/>
                <w:lang w:val="ru-RU" w:eastAsia="en-US"/>
              </w:rPr>
              <w:t>ЮКОН</w:t>
            </w:r>
            <w:r w:rsidRPr="001C00E8">
              <w:rPr>
                <w:rFonts w:ascii="Times New Roman" w:eastAsia="Calibri" w:hAnsi="Times New Roman"/>
                <w:bCs/>
                <w:sz w:val="18"/>
                <w:szCs w:val="18"/>
                <w:lang w:val="en-US" w:eastAsia="en-US"/>
              </w:rPr>
              <w:br/>
            </w:r>
            <w:proofErr w:type="spellStart"/>
            <w:r w:rsidRPr="001C00E8">
              <w:rPr>
                <w:rFonts w:ascii="Times New Roman" w:eastAsia="Calibri" w:hAnsi="Times New Roman"/>
                <w:bCs/>
                <w:sz w:val="18"/>
                <w:szCs w:val="18"/>
                <w:lang w:val="en-US" w:eastAsia="en-US"/>
              </w:rPr>
              <w:t>Sentosa</w:t>
            </w:r>
            <w:proofErr w:type="spellEnd"/>
            <w:r w:rsidRPr="001C00E8">
              <w:rPr>
                <w:rFonts w:ascii="Times New Roman" w:eastAsia="Calibri" w:hAnsi="Times New Roman"/>
                <w:bCs/>
                <w:sz w:val="18"/>
                <w:szCs w:val="18"/>
                <w:lang w:val="en-US" w:eastAsia="en-US"/>
              </w:rPr>
              <w:t xml:space="preserve"> </w:t>
            </w:r>
            <w:proofErr w:type="spellStart"/>
            <w:r w:rsidRPr="001C00E8">
              <w:rPr>
                <w:rFonts w:ascii="Times New Roman" w:eastAsia="Calibri" w:hAnsi="Times New Roman"/>
                <w:bCs/>
                <w:sz w:val="18"/>
                <w:szCs w:val="18"/>
                <w:lang w:val="en-US" w:eastAsia="en-US"/>
              </w:rPr>
              <w:t>OiL</w:t>
            </w:r>
            <w:proofErr w:type="spellEnd"/>
          </w:p>
        </w:tc>
        <w:tc>
          <w:tcPr>
            <w:tcW w:w="1405" w:type="dxa"/>
            <w:noWrap/>
            <w:vAlign w:val="center"/>
            <w:hideMark/>
          </w:tcPr>
          <w:p w14:paraId="647F480A" w14:textId="77777777" w:rsidR="001C00E8" w:rsidRPr="001C00E8" w:rsidRDefault="001C00E8" w:rsidP="001C00E8">
            <w:pPr>
              <w:overflowPunct/>
              <w:autoSpaceDE/>
              <w:autoSpaceDN/>
              <w:adjustRightInd/>
              <w:jc w:val="center"/>
              <w:textAlignment w:val="auto"/>
              <w:rPr>
                <w:rFonts w:ascii="Times New Roman" w:eastAsia="Calibri" w:hAnsi="Times New Roman"/>
                <w:bCs/>
                <w:sz w:val="18"/>
                <w:szCs w:val="18"/>
                <w:lang w:val="ru-RU" w:eastAsia="en-US"/>
              </w:rPr>
            </w:pPr>
            <w:r w:rsidRPr="001C00E8">
              <w:rPr>
                <w:rFonts w:ascii="Times New Roman" w:eastAsia="Calibri" w:hAnsi="Times New Roman"/>
                <w:bCs/>
                <w:sz w:val="18"/>
                <w:szCs w:val="18"/>
                <w:lang w:val="ru-RU" w:eastAsia="en-US"/>
              </w:rPr>
              <w:t>28.03.2017</w:t>
            </w:r>
          </w:p>
        </w:tc>
        <w:tc>
          <w:tcPr>
            <w:tcW w:w="1417" w:type="dxa"/>
            <w:noWrap/>
            <w:vAlign w:val="center"/>
            <w:hideMark/>
          </w:tcPr>
          <w:p w14:paraId="01FBA4C4" w14:textId="77777777" w:rsidR="001C00E8" w:rsidRPr="001C00E8" w:rsidRDefault="001C00E8" w:rsidP="001C00E8">
            <w:pPr>
              <w:overflowPunct/>
              <w:autoSpaceDE/>
              <w:autoSpaceDN/>
              <w:adjustRightInd/>
              <w:jc w:val="center"/>
              <w:textAlignment w:val="auto"/>
              <w:rPr>
                <w:rFonts w:ascii="Times New Roman" w:eastAsia="Calibri" w:hAnsi="Times New Roman"/>
                <w:sz w:val="18"/>
                <w:szCs w:val="18"/>
                <w:lang w:val="ru-RU" w:eastAsia="en-US"/>
              </w:rPr>
            </w:pPr>
            <w:r w:rsidRPr="001C00E8">
              <w:rPr>
                <w:rFonts w:ascii="Times New Roman" w:eastAsia="Calibri" w:hAnsi="Times New Roman"/>
                <w:sz w:val="18"/>
                <w:szCs w:val="18"/>
                <w:lang w:val="ru-RU" w:eastAsia="en-US"/>
              </w:rPr>
              <w:t>22,50</w:t>
            </w:r>
          </w:p>
        </w:tc>
        <w:tc>
          <w:tcPr>
            <w:tcW w:w="1418" w:type="dxa"/>
            <w:noWrap/>
            <w:vAlign w:val="center"/>
            <w:hideMark/>
          </w:tcPr>
          <w:p w14:paraId="2DECB3B8" w14:textId="77777777" w:rsidR="001C00E8" w:rsidRPr="001C00E8" w:rsidRDefault="001C00E8" w:rsidP="001C00E8">
            <w:pPr>
              <w:overflowPunct/>
              <w:autoSpaceDE/>
              <w:autoSpaceDN/>
              <w:adjustRightInd/>
              <w:jc w:val="center"/>
              <w:textAlignment w:val="auto"/>
              <w:rPr>
                <w:rFonts w:ascii="Times New Roman" w:eastAsia="Calibri" w:hAnsi="Times New Roman"/>
                <w:sz w:val="18"/>
                <w:szCs w:val="18"/>
                <w:lang w:val="ru-RU" w:eastAsia="en-US"/>
              </w:rPr>
            </w:pPr>
            <w:r w:rsidRPr="001C00E8">
              <w:rPr>
                <w:rFonts w:ascii="Times New Roman" w:eastAsia="Calibri" w:hAnsi="Times New Roman"/>
                <w:sz w:val="18"/>
                <w:szCs w:val="18"/>
                <w:lang w:val="ru-RU" w:eastAsia="en-US"/>
              </w:rPr>
              <w:t>23,00</w:t>
            </w:r>
          </w:p>
        </w:tc>
        <w:tc>
          <w:tcPr>
            <w:tcW w:w="1559" w:type="dxa"/>
            <w:noWrap/>
            <w:vAlign w:val="center"/>
            <w:hideMark/>
          </w:tcPr>
          <w:p w14:paraId="6CB75C61" w14:textId="77777777" w:rsidR="001C00E8" w:rsidRPr="001C00E8" w:rsidRDefault="001C00E8" w:rsidP="001C00E8">
            <w:pPr>
              <w:overflowPunct/>
              <w:autoSpaceDE/>
              <w:autoSpaceDN/>
              <w:adjustRightInd/>
              <w:jc w:val="center"/>
              <w:textAlignment w:val="auto"/>
              <w:rPr>
                <w:rFonts w:ascii="Times New Roman" w:eastAsia="Calibri" w:hAnsi="Times New Roman"/>
                <w:bCs/>
                <w:sz w:val="18"/>
                <w:szCs w:val="18"/>
                <w:lang w:val="ru-RU" w:eastAsia="en-US"/>
              </w:rPr>
            </w:pPr>
            <w:r w:rsidRPr="001C00E8">
              <w:rPr>
                <w:rFonts w:ascii="Times New Roman" w:eastAsia="Calibri" w:hAnsi="Times New Roman"/>
                <w:bCs/>
                <w:sz w:val="18"/>
                <w:szCs w:val="18"/>
                <w:lang w:val="ru-RU" w:eastAsia="en-US"/>
              </w:rPr>
              <w:t>23,50</w:t>
            </w:r>
          </w:p>
        </w:tc>
      </w:tr>
      <w:tr w:rsidR="004F708E" w:rsidRPr="001C00E8" w14:paraId="60F7E20F" w14:textId="77777777" w:rsidTr="004F708E">
        <w:trPr>
          <w:trHeight w:val="300"/>
        </w:trPr>
        <w:tc>
          <w:tcPr>
            <w:tcW w:w="2093" w:type="dxa"/>
            <w:noWrap/>
            <w:vAlign w:val="center"/>
            <w:hideMark/>
          </w:tcPr>
          <w:p w14:paraId="68BF68B9" w14:textId="77777777" w:rsidR="004F708E" w:rsidRPr="001C00E8"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1C00E8">
              <w:rPr>
                <w:rFonts w:ascii="Times New Roman" w:eastAsia="Calibri" w:hAnsi="Times New Roman"/>
                <w:bCs/>
                <w:sz w:val="18"/>
                <w:szCs w:val="18"/>
                <w:lang w:val="ru-RU" w:eastAsia="en-US"/>
              </w:rPr>
              <w:t>ТОВ "КЛАЙМ-С"</w:t>
            </w:r>
          </w:p>
        </w:tc>
        <w:tc>
          <w:tcPr>
            <w:tcW w:w="1207" w:type="dxa"/>
            <w:noWrap/>
            <w:vAlign w:val="center"/>
            <w:hideMark/>
          </w:tcPr>
          <w:p w14:paraId="12218323" w14:textId="77777777" w:rsidR="004F708E" w:rsidRPr="001C00E8"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1C00E8">
              <w:rPr>
                <w:rFonts w:ascii="Times New Roman" w:eastAsia="Calibri" w:hAnsi="Times New Roman"/>
                <w:bCs/>
                <w:sz w:val="18"/>
                <w:szCs w:val="18"/>
                <w:lang w:val="ru-RU" w:eastAsia="en-US"/>
              </w:rPr>
              <w:t>ANP</w:t>
            </w:r>
          </w:p>
        </w:tc>
        <w:tc>
          <w:tcPr>
            <w:tcW w:w="1405" w:type="dxa"/>
            <w:noWrap/>
            <w:vAlign w:val="center"/>
            <w:hideMark/>
          </w:tcPr>
          <w:p w14:paraId="2AB087D8" w14:textId="77777777" w:rsidR="004F708E" w:rsidRPr="001C00E8"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1C00E8">
              <w:rPr>
                <w:rFonts w:ascii="Times New Roman" w:eastAsia="Calibri" w:hAnsi="Times New Roman"/>
                <w:bCs/>
                <w:sz w:val="18"/>
                <w:szCs w:val="18"/>
                <w:lang w:val="ru-RU" w:eastAsia="en-US"/>
              </w:rPr>
              <w:t>28.03.2017</w:t>
            </w:r>
          </w:p>
        </w:tc>
        <w:tc>
          <w:tcPr>
            <w:tcW w:w="1417" w:type="dxa"/>
            <w:noWrap/>
            <w:hideMark/>
          </w:tcPr>
          <w:p w14:paraId="515830CD" w14:textId="4B6AFE5B" w:rsidR="004F708E" w:rsidRPr="001C00E8" w:rsidRDefault="004F708E" w:rsidP="004F708E">
            <w:pPr>
              <w:overflowPunct/>
              <w:autoSpaceDE/>
              <w:autoSpaceDN/>
              <w:adjustRightInd/>
              <w:jc w:val="center"/>
              <w:textAlignment w:val="auto"/>
              <w:rPr>
                <w:rFonts w:ascii="Times New Roman" w:eastAsia="Calibri" w:hAnsi="Times New Roman"/>
                <w:sz w:val="18"/>
                <w:szCs w:val="18"/>
                <w:lang w:val="ru-RU" w:eastAsia="en-US"/>
              </w:rPr>
            </w:pPr>
            <w:r w:rsidRPr="00685100">
              <w:rPr>
                <w:rFonts w:ascii="Times New Roman" w:hAnsi="Times New Roman"/>
                <w:bCs/>
                <w:i/>
                <w:sz w:val="18"/>
                <w:szCs w:val="18"/>
              </w:rPr>
              <w:t>[інформація визначена як інформація з обмеженим доступом]</w:t>
            </w:r>
          </w:p>
        </w:tc>
        <w:tc>
          <w:tcPr>
            <w:tcW w:w="1418" w:type="dxa"/>
            <w:noWrap/>
            <w:hideMark/>
          </w:tcPr>
          <w:p w14:paraId="3F54FF51" w14:textId="187026B9" w:rsidR="004F708E" w:rsidRPr="001C00E8" w:rsidRDefault="004F708E" w:rsidP="004F708E">
            <w:pPr>
              <w:overflowPunct/>
              <w:autoSpaceDE/>
              <w:autoSpaceDN/>
              <w:adjustRightInd/>
              <w:jc w:val="center"/>
              <w:textAlignment w:val="auto"/>
              <w:rPr>
                <w:rFonts w:ascii="Times New Roman" w:eastAsia="Calibri" w:hAnsi="Times New Roman"/>
                <w:sz w:val="18"/>
                <w:szCs w:val="18"/>
                <w:lang w:val="ru-RU" w:eastAsia="en-US"/>
              </w:rPr>
            </w:pPr>
            <w:r w:rsidRPr="00685100">
              <w:rPr>
                <w:rFonts w:ascii="Times New Roman" w:hAnsi="Times New Roman"/>
                <w:bCs/>
                <w:i/>
                <w:sz w:val="18"/>
                <w:szCs w:val="18"/>
              </w:rPr>
              <w:t>[інформація визначена як інформація з обмеженим доступом]</w:t>
            </w:r>
          </w:p>
        </w:tc>
        <w:tc>
          <w:tcPr>
            <w:tcW w:w="1559" w:type="dxa"/>
            <w:noWrap/>
            <w:hideMark/>
          </w:tcPr>
          <w:p w14:paraId="3AD38DE8" w14:textId="4E56449E" w:rsidR="004F708E" w:rsidRPr="001C00E8"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685100">
              <w:rPr>
                <w:rFonts w:ascii="Times New Roman" w:hAnsi="Times New Roman"/>
                <w:bCs/>
                <w:i/>
                <w:sz w:val="18"/>
                <w:szCs w:val="18"/>
              </w:rPr>
              <w:t>[інформація визначена як інформація з обмеженим доступом]</w:t>
            </w:r>
          </w:p>
        </w:tc>
      </w:tr>
      <w:tr w:rsidR="001C00E8" w:rsidRPr="001C00E8" w14:paraId="13F70D05" w14:textId="77777777" w:rsidTr="001C00E8">
        <w:trPr>
          <w:trHeight w:val="300"/>
        </w:trPr>
        <w:tc>
          <w:tcPr>
            <w:tcW w:w="2093" w:type="dxa"/>
            <w:noWrap/>
            <w:vAlign w:val="center"/>
            <w:hideMark/>
          </w:tcPr>
          <w:p w14:paraId="20A83F0E" w14:textId="77777777" w:rsidR="001C00E8" w:rsidRPr="001C00E8" w:rsidRDefault="001C00E8" w:rsidP="001C00E8">
            <w:pPr>
              <w:overflowPunct/>
              <w:autoSpaceDE/>
              <w:autoSpaceDN/>
              <w:adjustRightInd/>
              <w:jc w:val="center"/>
              <w:textAlignment w:val="auto"/>
              <w:rPr>
                <w:rFonts w:ascii="Times New Roman" w:eastAsia="Calibri" w:hAnsi="Times New Roman"/>
                <w:bCs/>
                <w:sz w:val="18"/>
                <w:szCs w:val="18"/>
                <w:lang w:val="ru-RU" w:eastAsia="en-US"/>
              </w:rPr>
            </w:pPr>
            <w:r w:rsidRPr="001C00E8">
              <w:rPr>
                <w:rFonts w:ascii="Times New Roman" w:eastAsia="Calibri" w:hAnsi="Times New Roman"/>
                <w:bCs/>
                <w:sz w:val="18"/>
                <w:szCs w:val="18"/>
                <w:lang w:val="ru-RU" w:eastAsia="en-US"/>
              </w:rPr>
              <w:t>ТОВ "СТРАТЕГІЯ СМАРТ ЛЮКС"</w:t>
            </w:r>
          </w:p>
        </w:tc>
        <w:tc>
          <w:tcPr>
            <w:tcW w:w="1207" w:type="dxa"/>
            <w:noWrap/>
            <w:vAlign w:val="center"/>
            <w:hideMark/>
          </w:tcPr>
          <w:p w14:paraId="7187BB3F" w14:textId="77777777" w:rsidR="001C00E8" w:rsidRPr="001C00E8" w:rsidRDefault="001C00E8" w:rsidP="001C00E8">
            <w:pPr>
              <w:overflowPunct/>
              <w:autoSpaceDE/>
              <w:autoSpaceDN/>
              <w:adjustRightInd/>
              <w:jc w:val="center"/>
              <w:textAlignment w:val="auto"/>
              <w:rPr>
                <w:rFonts w:ascii="Times New Roman" w:eastAsia="Calibri" w:hAnsi="Times New Roman"/>
                <w:bCs/>
                <w:sz w:val="18"/>
                <w:szCs w:val="18"/>
                <w:lang w:val="ru-RU" w:eastAsia="en-US"/>
              </w:rPr>
            </w:pPr>
            <w:r w:rsidRPr="001C00E8">
              <w:rPr>
                <w:rFonts w:ascii="Times New Roman" w:eastAsia="Calibri" w:hAnsi="Times New Roman"/>
                <w:bCs/>
                <w:sz w:val="18"/>
                <w:szCs w:val="18"/>
                <w:lang w:val="ru-RU" w:eastAsia="en-US"/>
              </w:rPr>
              <w:t>ANP</w:t>
            </w:r>
          </w:p>
        </w:tc>
        <w:tc>
          <w:tcPr>
            <w:tcW w:w="1405" w:type="dxa"/>
            <w:noWrap/>
            <w:vAlign w:val="center"/>
            <w:hideMark/>
          </w:tcPr>
          <w:p w14:paraId="7F2764CE" w14:textId="77777777" w:rsidR="001C00E8" w:rsidRPr="001C00E8" w:rsidRDefault="001C00E8" w:rsidP="001C00E8">
            <w:pPr>
              <w:overflowPunct/>
              <w:autoSpaceDE/>
              <w:autoSpaceDN/>
              <w:adjustRightInd/>
              <w:jc w:val="center"/>
              <w:textAlignment w:val="auto"/>
              <w:rPr>
                <w:rFonts w:ascii="Times New Roman" w:eastAsia="Calibri" w:hAnsi="Times New Roman"/>
                <w:bCs/>
                <w:sz w:val="18"/>
                <w:szCs w:val="18"/>
                <w:lang w:val="ru-RU" w:eastAsia="en-US"/>
              </w:rPr>
            </w:pPr>
            <w:r w:rsidRPr="001C00E8">
              <w:rPr>
                <w:rFonts w:ascii="Times New Roman" w:eastAsia="Calibri" w:hAnsi="Times New Roman"/>
                <w:bCs/>
                <w:sz w:val="18"/>
                <w:szCs w:val="18"/>
                <w:lang w:val="ru-RU" w:eastAsia="en-US"/>
              </w:rPr>
              <w:t>28.03.2017</w:t>
            </w:r>
          </w:p>
        </w:tc>
        <w:tc>
          <w:tcPr>
            <w:tcW w:w="1417" w:type="dxa"/>
            <w:noWrap/>
            <w:vAlign w:val="center"/>
            <w:hideMark/>
          </w:tcPr>
          <w:p w14:paraId="25533C08" w14:textId="77777777" w:rsidR="001C00E8" w:rsidRPr="001C00E8" w:rsidRDefault="001C00E8" w:rsidP="001C00E8">
            <w:pPr>
              <w:overflowPunct/>
              <w:autoSpaceDE/>
              <w:autoSpaceDN/>
              <w:adjustRightInd/>
              <w:jc w:val="center"/>
              <w:textAlignment w:val="auto"/>
              <w:rPr>
                <w:rFonts w:ascii="Times New Roman" w:eastAsia="Calibri" w:hAnsi="Times New Roman"/>
                <w:sz w:val="18"/>
                <w:szCs w:val="18"/>
                <w:lang w:val="ru-RU" w:eastAsia="en-US"/>
              </w:rPr>
            </w:pPr>
            <w:r w:rsidRPr="001C00E8">
              <w:rPr>
                <w:rFonts w:ascii="Times New Roman" w:eastAsia="Calibri" w:hAnsi="Times New Roman"/>
                <w:sz w:val="18"/>
                <w:szCs w:val="18"/>
                <w:lang w:val="ru-RU" w:eastAsia="en-US"/>
              </w:rPr>
              <w:t>22,45</w:t>
            </w:r>
          </w:p>
        </w:tc>
        <w:tc>
          <w:tcPr>
            <w:tcW w:w="1418" w:type="dxa"/>
            <w:noWrap/>
            <w:vAlign w:val="center"/>
            <w:hideMark/>
          </w:tcPr>
          <w:p w14:paraId="0532C8DD" w14:textId="77777777" w:rsidR="001C00E8" w:rsidRPr="001C00E8" w:rsidRDefault="001C00E8" w:rsidP="001C00E8">
            <w:pPr>
              <w:overflowPunct/>
              <w:autoSpaceDE/>
              <w:autoSpaceDN/>
              <w:adjustRightInd/>
              <w:jc w:val="center"/>
              <w:textAlignment w:val="auto"/>
              <w:rPr>
                <w:rFonts w:ascii="Times New Roman" w:eastAsia="Calibri" w:hAnsi="Times New Roman"/>
                <w:sz w:val="18"/>
                <w:szCs w:val="18"/>
                <w:lang w:val="ru-RU" w:eastAsia="en-US"/>
              </w:rPr>
            </w:pPr>
            <w:r w:rsidRPr="001C00E8">
              <w:rPr>
                <w:rFonts w:ascii="Times New Roman" w:eastAsia="Calibri" w:hAnsi="Times New Roman"/>
                <w:sz w:val="18"/>
                <w:szCs w:val="18"/>
                <w:lang w:val="ru-RU" w:eastAsia="en-US"/>
              </w:rPr>
              <w:t>22,95</w:t>
            </w:r>
          </w:p>
        </w:tc>
        <w:tc>
          <w:tcPr>
            <w:tcW w:w="1559" w:type="dxa"/>
            <w:noWrap/>
            <w:vAlign w:val="center"/>
            <w:hideMark/>
          </w:tcPr>
          <w:p w14:paraId="0850847B" w14:textId="77777777" w:rsidR="001C00E8" w:rsidRPr="001C00E8" w:rsidRDefault="001C00E8" w:rsidP="001C00E8">
            <w:pPr>
              <w:overflowPunct/>
              <w:autoSpaceDE/>
              <w:autoSpaceDN/>
              <w:adjustRightInd/>
              <w:jc w:val="center"/>
              <w:textAlignment w:val="auto"/>
              <w:rPr>
                <w:rFonts w:ascii="Times New Roman" w:eastAsia="Calibri" w:hAnsi="Times New Roman"/>
                <w:bCs/>
                <w:sz w:val="18"/>
                <w:szCs w:val="18"/>
                <w:lang w:val="ru-RU" w:eastAsia="en-US"/>
              </w:rPr>
            </w:pPr>
            <w:r w:rsidRPr="001C00E8">
              <w:rPr>
                <w:rFonts w:ascii="Times New Roman" w:eastAsia="Calibri" w:hAnsi="Times New Roman"/>
                <w:bCs/>
                <w:sz w:val="18"/>
                <w:szCs w:val="18"/>
                <w:lang w:val="ru-RU" w:eastAsia="en-US"/>
              </w:rPr>
              <w:t>23,45</w:t>
            </w:r>
          </w:p>
        </w:tc>
      </w:tr>
      <w:tr w:rsidR="004F708E" w:rsidRPr="001C00E8" w14:paraId="1D133D27" w14:textId="77777777" w:rsidTr="004F708E">
        <w:trPr>
          <w:trHeight w:val="300"/>
        </w:trPr>
        <w:tc>
          <w:tcPr>
            <w:tcW w:w="2093" w:type="dxa"/>
            <w:vMerge w:val="restart"/>
            <w:noWrap/>
            <w:vAlign w:val="center"/>
            <w:hideMark/>
          </w:tcPr>
          <w:p w14:paraId="07BB4459" w14:textId="77777777" w:rsidR="004F708E" w:rsidRPr="001C00E8"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1C00E8">
              <w:rPr>
                <w:rFonts w:ascii="Times New Roman" w:eastAsia="Calibri" w:hAnsi="Times New Roman"/>
                <w:bCs/>
                <w:sz w:val="18"/>
                <w:szCs w:val="18"/>
                <w:lang w:val="ru-RU" w:eastAsia="en-US"/>
              </w:rPr>
              <w:t>ТОВ "ЧЕЛЕНДЖ ТРЕЙД"</w:t>
            </w:r>
          </w:p>
        </w:tc>
        <w:tc>
          <w:tcPr>
            <w:tcW w:w="1207" w:type="dxa"/>
            <w:noWrap/>
            <w:vAlign w:val="center"/>
            <w:hideMark/>
          </w:tcPr>
          <w:p w14:paraId="3639C168" w14:textId="77777777" w:rsidR="004F708E" w:rsidRPr="001C00E8"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proofErr w:type="spellStart"/>
            <w:r w:rsidRPr="001C00E8">
              <w:rPr>
                <w:rFonts w:ascii="Times New Roman" w:eastAsia="Calibri" w:hAnsi="Times New Roman"/>
                <w:bCs/>
                <w:sz w:val="18"/>
                <w:szCs w:val="18"/>
                <w:lang w:val="ru-RU" w:eastAsia="en-US"/>
              </w:rPr>
              <w:t>Укрнафта</w:t>
            </w:r>
            <w:proofErr w:type="spellEnd"/>
          </w:p>
        </w:tc>
        <w:tc>
          <w:tcPr>
            <w:tcW w:w="1405" w:type="dxa"/>
            <w:noWrap/>
            <w:vAlign w:val="center"/>
            <w:hideMark/>
          </w:tcPr>
          <w:p w14:paraId="60BD79A9" w14:textId="77777777" w:rsidR="004F708E" w:rsidRPr="001C00E8"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1C00E8">
              <w:rPr>
                <w:rFonts w:ascii="Times New Roman" w:eastAsia="Calibri" w:hAnsi="Times New Roman"/>
                <w:bCs/>
                <w:sz w:val="18"/>
                <w:szCs w:val="18"/>
                <w:lang w:val="ru-RU" w:eastAsia="en-US"/>
              </w:rPr>
              <w:t>28.03.2017</w:t>
            </w:r>
          </w:p>
        </w:tc>
        <w:tc>
          <w:tcPr>
            <w:tcW w:w="1417" w:type="dxa"/>
            <w:hideMark/>
          </w:tcPr>
          <w:p w14:paraId="5FF14227" w14:textId="230E5C46" w:rsidR="004F708E" w:rsidRPr="001C00E8" w:rsidRDefault="004F708E" w:rsidP="004F708E">
            <w:pPr>
              <w:overflowPunct/>
              <w:autoSpaceDE/>
              <w:autoSpaceDN/>
              <w:adjustRightInd/>
              <w:jc w:val="center"/>
              <w:textAlignment w:val="auto"/>
              <w:rPr>
                <w:rFonts w:ascii="Times New Roman" w:eastAsia="Calibri" w:hAnsi="Times New Roman"/>
                <w:sz w:val="18"/>
                <w:szCs w:val="18"/>
                <w:lang w:val="ru-RU" w:eastAsia="en-US"/>
              </w:rPr>
            </w:pPr>
            <w:r w:rsidRPr="005A2099">
              <w:rPr>
                <w:rFonts w:ascii="Times New Roman" w:hAnsi="Times New Roman"/>
                <w:bCs/>
                <w:i/>
                <w:sz w:val="18"/>
                <w:szCs w:val="18"/>
              </w:rPr>
              <w:t xml:space="preserve">[інформація визначена як інформація з обмеженим </w:t>
            </w:r>
            <w:r w:rsidRPr="005A2099">
              <w:rPr>
                <w:rFonts w:ascii="Times New Roman" w:hAnsi="Times New Roman"/>
                <w:bCs/>
                <w:i/>
                <w:sz w:val="18"/>
                <w:szCs w:val="18"/>
              </w:rPr>
              <w:lastRenderedPageBreak/>
              <w:t>доступом]</w:t>
            </w:r>
          </w:p>
        </w:tc>
        <w:tc>
          <w:tcPr>
            <w:tcW w:w="1418" w:type="dxa"/>
            <w:hideMark/>
          </w:tcPr>
          <w:p w14:paraId="4583B260" w14:textId="0889B003" w:rsidR="004F708E" w:rsidRPr="001C00E8" w:rsidRDefault="004F708E" w:rsidP="004F708E">
            <w:pPr>
              <w:overflowPunct/>
              <w:autoSpaceDE/>
              <w:autoSpaceDN/>
              <w:adjustRightInd/>
              <w:jc w:val="center"/>
              <w:textAlignment w:val="auto"/>
              <w:rPr>
                <w:rFonts w:ascii="Times New Roman" w:eastAsia="Calibri" w:hAnsi="Times New Roman"/>
                <w:sz w:val="18"/>
                <w:szCs w:val="18"/>
                <w:lang w:val="ru-RU" w:eastAsia="en-US"/>
              </w:rPr>
            </w:pPr>
            <w:r w:rsidRPr="005A2099">
              <w:rPr>
                <w:rFonts w:ascii="Times New Roman" w:hAnsi="Times New Roman"/>
                <w:bCs/>
                <w:i/>
                <w:sz w:val="18"/>
                <w:szCs w:val="18"/>
              </w:rPr>
              <w:lastRenderedPageBreak/>
              <w:t xml:space="preserve">[інформація визначена як інформація з обмеженим </w:t>
            </w:r>
            <w:r w:rsidRPr="005A2099">
              <w:rPr>
                <w:rFonts w:ascii="Times New Roman" w:hAnsi="Times New Roman"/>
                <w:bCs/>
                <w:i/>
                <w:sz w:val="18"/>
                <w:szCs w:val="18"/>
              </w:rPr>
              <w:lastRenderedPageBreak/>
              <w:t>доступом]</w:t>
            </w:r>
          </w:p>
        </w:tc>
        <w:tc>
          <w:tcPr>
            <w:tcW w:w="1559" w:type="dxa"/>
            <w:hideMark/>
          </w:tcPr>
          <w:p w14:paraId="685EEF67" w14:textId="2C5691C1" w:rsidR="004F708E" w:rsidRPr="001C00E8"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5A2099">
              <w:rPr>
                <w:rFonts w:ascii="Times New Roman" w:hAnsi="Times New Roman"/>
                <w:bCs/>
                <w:i/>
                <w:sz w:val="18"/>
                <w:szCs w:val="18"/>
              </w:rPr>
              <w:lastRenderedPageBreak/>
              <w:t xml:space="preserve">[інформація визначена як інформація з обмеженим </w:t>
            </w:r>
            <w:r w:rsidRPr="005A2099">
              <w:rPr>
                <w:rFonts w:ascii="Times New Roman" w:hAnsi="Times New Roman"/>
                <w:bCs/>
                <w:i/>
                <w:sz w:val="18"/>
                <w:szCs w:val="18"/>
              </w:rPr>
              <w:lastRenderedPageBreak/>
              <w:t>доступом]</w:t>
            </w:r>
          </w:p>
        </w:tc>
      </w:tr>
      <w:tr w:rsidR="004F708E" w:rsidRPr="001C00E8" w14:paraId="0D1B6611" w14:textId="77777777" w:rsidTr="004F708E">
        <w:trPr>
          <w:trHeight w:val="300"/>
        </w:trPr>
        <w:tc>
          <w:tcPr>
            <w:tcW w:w="2093" w:type="dxa"/>
            <w:vMerge/>
            <w:vAlign w:val="center"/>
            <w:hideMark/>
          </w:tcPr>
          <w:p w14:paraId="061DC8E1" w14:textId="77777777" w:rsidR="004F708E" w:rsidRPr="001C00E8"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p>
        </w:tc>
        <w:tc>
          <w:tcPr>
            <w:tcW w:w="1207" w:type="dxa"/>
            <w:noWrap/>
            <w:vAlign w:val="center"/>
            <w:hideMark/>
          </w:tcPr>
          <w:p w14:paraId="3FB00CB2" w14:textId="77777777" w:rsidR="004F708E" w:rsidRPr="001C00E8"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1C00E8">
              <w:rPr>
                <w:rFonts w:ascii="Times New Roman" w:eastAsia="Calibri" w:hAnsi="Times New Roman"/>
                <w:bCs/>
                <w:sz w:val="18"/>
                <w:szCs w:val="18"/>
                <w:lang w:val="ru-RU" w:eastAsia="en-US"/>
              </w:rPr>
              <w:t>АВІАС ПЛЮС</w:t>
            </w:r>
          </w:p>
        </w:tc>
        <w:tc>
          <w:tcPr>
            <w:tcW w:w="1405" w:type="dxa"/>
            <w:noWrap/>
            <w:vAlign w:val="center"/>
            <w:hideMark/>
          </w:tcPr>
          <w:p w14:paraId="5FE3E1E7" w14:textId="77777777" w:rsidR="004F708E" w:rsidRPr="001C00E8"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1C00E8">
              <w:rPr>
                <w:rFonts w:ascii="Times New Roman" w:eastAsia="Calibri" w:hAnsi="Times New Roman"/>
                <w:bCs/>
                <w:sz w:val="18"/>
                <w:szCs w:val="18"/>
                <w:lang w:val="ru-RU" w:eastAsia="en-US"/>
              </w:rPr>
              <w:t>28.03.2017</w:t>
            </w:r>
          </w:p>
        </w:tc>
        <w:tc>
          <w:tcPr>
            <w:tcW w:w="1417" w:type="dxa"/>
            <w:hideMark/>
          </w:tcPr>
          <w:p w14:paraId="445E4192" w14:textId="2AEDBF6D" w:rsidR="004F708E" w:rsidRPr="001C00E8" w:rsidRDefault="004F708E" w:rsidP="004F708E">
            <w:pPr>
              <w:overflowPunct/>
              <w:autoSpaceDE/>
              <w:autoSpaceDN/>
              <w:adjustRightInd/>
              <w:jc w:val="center"/>
              <w:textAlignment w:val="auto"/>
              <w:rPr>
                <w:rFonts w:ascii="Times New Roman" w:eastAsia="Calibri" w:hAnsi="Times New Roman"/>
                <w:sz w:val="18"/>
                <w:szCs w:val="18"/>
                <w:lang w:val="ru-RU" w:eastAsia="en-US"/>
              </w:rPr>
            </w:pPr>
            <w:r w:rsidRPr="005A2099">
              <w:rPr>
                <w:rFonts w:ascii="Times New Roman" w:hAnsi="Times New Roman"/>
                <w:bCs/>
                <w:i/>
                <w:sz w:val="18"/>
                <w:szCs w:val="18"/>
              </w:rPr>
              <w:t>[інформація визначена як інформація з обмеженим доступом]</w:t>
            </w:r>
          </w:p>
        </w:tc>
        <w:tc>
          <w:tcPr>
            <w:tcW w:w="1418" w:type="dxa"/>
            <w:hideMark/>
          </w:tcPr>
          <w:p w14:paraId="6F065208" w14:textId="100E0E07" w:rsidR="004F708E" w:rsidRPr="001C00E8" w:rsidRDefault="004F708E" w:rsidP="004F708E">
            <w:pPr>
              <w:overflowPunct/>
              <w:autoSpaceDE/>
              <w:autoSpaceDN/>
              <w:adjustRightInd/>
              <w:jc w:val="center"/>
              <w:textAlignment w:val="auto"/>
              <w:rPr>
                <w:rFonts w:ascii="Times New Roman" w:eastAsia="Calibri" w:hAnsi="Times New Roman"/>
                <w:sz w:val="18"/>
                <w:szCs w:val="18"/>
                <w:lang w:val="ru-RU" w:eastAsia="en-US"/>
              </w:rPr>
            </w:pPr>
            <w:r w:rsidRPr="005A2099">
              <w:rPr>
                <w:rFonts w:ascii="Times New Roman" w:hAnsi="Times New Roman"/>
                <w:bCs/>
                <w:i/>
                <w:sz w:val="18"/>
                <w:szCs w:val="18"/>
              </w:rPr>
              <w:t>[інформація визначена як інформація з обмеженим доступом]</w:t>
            </w:r>
          </w:p>
        </w:tc>
        <w:tc>
          <w:tcPr>
            <w:tcW w:w="1559" w:type="dxa"/>
            <w:hideMark/>
          </w:tcPr>
          <w:p w14:paraId="6085EE7F" w14:textId="13EBB477" w:rsidR="004F708E" w:rsidRPr="001C00E8"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5A2099">
              <w:rPr>
                <w:rFonts w:ascii="Times New Roman" w:hAnsi="Times New Roman"/>
                <w:bCs/>
                <w:i/>
                <w:sz w:val="18"/>
                <w:szCs w:val="18"/>
              </w:rPr>
              <w:t>[інформація визначена як інформація з обмеженим доступом]</w:t>
            </w:r>
          </w:p>
        </w:tc>
      </w:tr>
      <w:tr w:rsidR="004F708E" w:rsidRPr="001C00E8" w14:paraId="0A785FFB" w14:textId="77777777" w:rsidTr="004F708E">
        <w:trPr>
          <w:trHeight w:val="300"/>
        </w:trPr>
        <w:tc>
          <w:tcPr>
            <w:tcW w:w="2093" w:type="dxa"/>
            <w:vMerge/>
            <w:vAlign w:val="center"/>
            <w:hideMark/>
          </w:tcPr>
          <w:p w14:paraId="6F274B2D" w14:textId="77777777" w:rsidR="004F708E" w:rsidRPr="001C00E8"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p>
        </w:tc>
        <w:tc>
          <w:tcPr>
            <w:tcW w:w="1207" w:type="dxa"/>
            <w:noWrap/>
            <w:vAlign w:val="center"/>
            <w:hideMark/>
          </w:tcPr>
          <w:p w14:paraId="517BF59B" w14:textId="77777777" w:rsidR="004F708E" w:rsidRPr="001C00E8"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1C00E8">
              <w:rPr>
                <w:rFonts w:ascii="Times New Roman" w:eastAsia="Calibri" w:hAnsi="Times New Roman"/>
                <w:bCs/>
                <w:sz w:val="18"/>
                <w:szCs w:val="18"/>
                <w:lang w:val="ru-RU" w:eastAsia="en-US"/>
              </w:rPr>
              <w:t>ANP</w:t>
            </w:r>
          </w:p>
        </w:tc>
        <w:tc>
          <w:tcPr>
            <w:tcW w:w="1405" w:type="dxa"/>
            <w:noWrap/>
            <w:vAlign w:val="center"/>
            <w:hideMark/>
          </w:tcPr>
          <w:p w14:paraId="1B8A29AE" w14:textId="77777777" w:rsidR="004F708E" w:rsidRPr="001C00E8"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1C00E8">
              <w:rPr>
                <w:rFonts w:ascii="Times New Roman" w:eastAsia="Calibri" w:hAnsi="Times New Roman"/>
                <w:bCs/>
                <w:sz w:val="18"/>
                <w:szCs w:val="18"/>
                <w:lang w:val="ru-RU" w:eastAsia="en-US"/>
              </w:rPr>
              <w:t>28.03.2017</w:t>
            </w:r>
          </w:p>
        </w:tc>
        <w:tc>
          <w:tcPr>
            <w:tcW w:w="1417" w:type="dxa"/>
            <w:hideMark/>
          </w:tcPr>
          <w:p w14:paraId="1E6DC10B" w14:textId="01661225" w:rsidR="004F708E" w:rsidRPr="001C00E8" w:rsidRDefault="004F708E" w:rsidP="004F708E">
            <w:pPr>
              <w:overflowPunct/>
              <w:autoSpaceDE/>
              <w:autoSpaceDN/>
              <w:adjustRightInd/>
              <w:jc w:val="center"/>
              <w:textAlignment w:val="auto"/>
              <w:rPr>
                <w:rFonts w:ascii="Times New Roman" w:eastAsia="Calibri" w:hAnsi="Times New Roman"/>
                <w:sz w:val="18"/>
                <w:szCs w:val="18"/>
                <w:lang w:val="ru-RU" w:eastAsia="en-US"/>
              </w:rPr>
            </w:pPr>
            <w:r w:rsidRPr="005A2099">
              <w:rPr>
                <w:rFonts w:ascii="Times New Roman" w:hAnsi="Times New Roman"/>
                <w:bCs/>
                <w:i/>
                <w:sz w:val="18"/>
                <w:szCs w:val="18"/>
              </w:rPr>
              <w:t>[інформація визначена як інформація з обмеженим доступом]</w:t>
            </w:r>
          </w:p>
        </w:tc>
        <w:tc>
          <w:tcPr>
            <w:tcW w:w="1418" w:type="dxa"/>
            <w:hideMark/>
          </w:tcPr>
          <w:p w14:paraId="73938BC0" w14:textId="699490D6" w:rsidR="004F708E" w:rsidRPr="001C00E8" w:rsidRDefault="004F708E" w:rsidP="004F708E">
            <w:pPr>
              <w:overflowPunct/>
              <w:autoSpaceDE/>
              <w:autoSpaceDN/>
              <w:adjustRightInd/>
              <w:jc w:val="center"/>
              <w:textAlignment w:val="auto"/>
              <w:rPr>
                <w:rFonts w:ascii="Times New Roman" w:eastAsia="Calibri" w:hAnsi="Times New Roman"/>
                <w:sz w:val="18"/>
                <w:szCs w:val="18"/>
                <w:lang w:val="ru-RU" w:eastAsia="en-US"/>
              </w:rPr>
            </w:pPr>
            <w:r w:rsidRPr="005A2099">
              <w:rPr>
                <w:rFonts w:ascii="Times New Roman" w:hAnsi="Times New Roman"/>
                <w:bCs/>
                <w:i/>
                <w:sz w:val="18"/>
                <w:szCs w:val="18"/>
              </w:rPr>
              <w:t>[інформація визначена як інформація з обмеженим доступом]</w:t>
            </w:r>
          </w:p>
        </w:tc>
        <w:tc>
          <w:tcPr>
            <w:tcW w:w="1559" w:type="dxa"/>
            <w:hideMark/>
          </w:tcPr>
          <w:p w14:paraId="7E652CE6" w14:textId="6FFC5D97" w:rsidR="004F708E" w:rsidRPr="001C00E8"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5A2099">
              <w:rPr>
                <w:rFonts w:ascii="Times New Roman" w:hAnsi="Times New Roman"/>
                <w:bCs/>
                <w:i/>
                <w:sz w:val="18"/>
                <w:szCs w:val="18"/>
              </w:rPr>
              <w:t>[інформація визначена як інформація з обмеженим доступом]</w:t>
            </w:r>
          </w:p>
        </w:tc>
      </w:tr>
      <w:tr w:rsidR="001C00E8" w:rsidRPr="001C00E8" w14:paraId="6AC146FA" w14:textId="77777777" w:rsidTr="001C00E8">
        <w:trPr>
          <w:trHeight w:val="300"/>
        </w:trPr>
        <w:tc>
          <w:tcPr>
            <w:tcW w:w="2093" w:type="dxa"/>
            <w:noWrap/>
            <w:vAlign w:val="center"/>
            <w:hideMark/>
          </w:tcPr>
          <w:p w14:paraId="4706CD5E" w14:textId="77777777" w:rsidR="001C00E8" w:rsidRPr="001C00E8" w:rsidRDefault="001C00E8" w:rsidP="001C00E8">
            <w:pPr>
              <w:overflowPunct/>
              <w:autoSpaceDE/>
              <w:autoSpaceDN/>
              <w:adjustRightInd/>
              <w:jc w:val="center"/>
              <w:textAlignment w:val="auto"/>
              <w:rPr>
                <w:rFonts w:ascii="Times New Roman" w:eastAsia="Calibri" w:hAnsi="Times New Roman"/>
                <w:bCs/>
                <w:sz w:val="18"/>
                <w:szCs w:val="18"/>
                <w:lang w:val="ru-RU" w:eastAsia="en-US"/>
              </w:rPr>
            </w:pPr>
            <w:r w:rsidRPr="001C00E8">
              <w:rPr>
                <w:rFonts w:ascii="Times New Roman" w:eastAsia="Calibri" w:hAnsi="Times New Roman"/>
                <w:bCs/>
                <w:sz w:val="18"/>
                <w:szCs w:val="18"/>
                <w:lang w:val="ru-RU" w:eastAsia="en-US"/>
              </w:rPr>
              <w:t>ТОВ "ГЕТ СТАР"</w:t>
            </w:r>
          </w:p>
        </w:tc>
        <w:tc>
          <w:tcPr>
            <w:tcW w:w="1207" w:type="dxa"/>
            <w:noWrap/>
            <w:vAlign w:val="center"/>
            <w:hideMark/>
          </w:tcPr>
          <w:p w14:paraId="6B0156ED" w14:textId="77777777" w:rsidR="001C00E8" w:rsidRPr="001C00E8" w:rsidRDefault="001C00E8" w:rsidP="001C00E8">
            <w:pPr>
              <w:overflowPunct/>
              <w:autoSpaceDE/>
              <w:autoSpaceDN/>
              <w:adjustRightInd/>
              <w:jc w:val="center"/>
              <w:textAlignment w:val="auto"/>
              <w:rPr>
                <w:rFonts w:ascii="Times New Roman" w:eastAsia="Calibri" w:hAnsi="Times New Roman"/>
                <w:bCs/>
                <w:sz w:val="18"/>
                <w:szCs w:val="18"/>
                <w:lang w:val="ru-RU" w:eastAsia="en-US"/>
              </w:rPr>
            </w:pPr>
          </w:p>
        </w:tc>
        <w:tc>
          <w:tcPr>
            <w:tcW w:w="1405" w:type="dxa"/>
            <w:noWrap/>
            <w:vAlign w:val="center"/>
            <w:hideMark/>
          </w:tcPr>
          <w:p w14:paraId="2D70C2C0" w14:textId="77777777" w:rsidR="001C00E8" w:rsidRPr="001C00E8" w:rsidRDefault="001C00E8" w:rsidP="001C00E8">
            <w:pPr>
              <w:overflowPunct/>
              <w:autoSpaceDE/>
              <w:autoSpaceDN/>
              <w:adjustRightInd/>
              <w:jc w:val="center"/>
              <w:textAlignment w:val="auto"/>
              <w:rPr>
                <w:rFonts w:ascii="Times New Roman" w:eastAsia="Calibri" w:hAnsi="Times New Roman"/>
                <w:bCs/>
                <w:sz w:val="18"/>
                <w:szCs w:val="18"/>
                <w:lang w:val="ru-RU" w:eastAsia="en-US"/>
              </w:rPr>
            </w:pPr>
            <w:r w:rsidRPr="001C00E8">
              <w:rPr>
                <w:rFonts w:ascii="Times New Roman" w:eastAsia="Calibri" w:hAnsi="Times New Roman"/>
                <w:bCs/>
                <w:sz w:val="18"/>
                <w:szCs w:val="18"/>
                <w:lang w:val="ru-RU" w:eastAsia="en-US"/>
              </w:rPr>
              <w:t>28.03.2017</w:t>
            </w:r>
          </w:p>
        </w:tc>
        <w:tc>
          <w:tcPr>
            <w:tcW w:w="1417" w:type="dxa"/>
            <w:vAlign w:val="center"/>
            <w:hideMark/>
          </w:tcPr>
          <w:p w14:paraId="59EC14F1" w14:textId="77777777" w:rsidR="001C00E8" w:rsidRPr="001C00E8" w:rsidRDefault="001C00E8" w:rsidP="001C00E8">
            <w:pPr>
              <w:overflowPunct/>
              <w:autoSpaceDE/>
              <w:autoSpaceDN/>
              <w:adjustRightInd/>
              <w:jc w:val="center"/>
              <w:textAlignment w:val="auto"/>
              <w:rPr>
                <w:rFonts w:ascii="Times New Roman" w:eastAsia="Calibri" w:hAnsi="Times New Roman"/>
                <w:sz w:val="18"/>
                <w:szCs w:val="18"/>
                <w:lang w:val="ru-RU" w:eastAsia="en-US"/>
              </w:rPr>
            </w:pPr>
            <w:r w:rsidRPr="001C00E8">
              <w:rPr>
                <w:rFonts w:ascii="Times New Roman" w:eastAsia="Calibri" w:hAnsi="Times New Roman"/>
                <w:sz w:val="18"/>
                <w:szCs w:val="18"/>
                <w:lang w:val="ru-RU" w:eastAsia="en-US"/>
              </w:rPr>
              <w:t>22,50</w:t>
            </w:r>
          </w:p>
        </w:tc>
        <w:tc>
          <w:tcPr>
            <w:tcW w:w="1418" w:type="dxa"/>
            <w:vAlign w:val="center"/>
            <w:hideMark/>
          </w:tcPr>
          <w:p w14:paraId="50EC4F8B" w14:textId="77777777" w:rsidR="001C00E8" w:rsidRPr="001C00E8" w:rsidRDefault="001C00E8" w:rsidP="001C00E8">
            <w:pPr>
              <w:overflowPunct/>
              <w:autoSpaceDE/>
              <w:autoSpaceDN/>
              <w:adjustRightInd/>
              <w:jc w:val="center"/>
              <w:textAlignment w:val="auto"/>
              <w:rPr>
                <w:rFonts w:ascii="Times New Roman" w:eastAsia="Calibri" w:hAnsi="Times New Roman"/>
                <w:sz w:val="18"/>
                <w:szCs w:val="18"/>
                <w:lang w:val="ru-RU" w:eastAsia="en-US"/>
              </w:rPr>
            </w:pPr>
            <w:r w:rsidRPr="001C00E8">
              <w:rPr>
                <w:rFonts w:ascii="Times New Roman" w:eastAsia="Calibri" w:hAnsi="Times New Roman"/>
                <w:sz w:val="18"/>
                <w:szCs w:val="18"/>
                <w:lang w:val="ru-RU" w:eastAsia="en-US"/>
              </w:rPr>
              <w:t>23,00</w:t>
            </w:r>
          </w:p>
        </w:tc>
        <w:tc>
          <w:tcPr>
            <w:tcW w:w="1559" w:type="dxa"/>
            <w:vAlign w:val="center"/>
            <w:hideMark/>
          </w:tcPr>
          <w:p w14:paraId="14B47A37" w14:textId="77777777" w:rsidR="001C00E8" w:rsidRPr="001C00E8" w:rsidRDefault="001C00E8" w:rsidP="001C00E8">
            <w:pPr>
              <w:overflowPunct/>
              <w:autoSpaceDE/>
              <w:autoSpaceDN/>
              <w:adjustRightInd/>
              <w:jc w:val="center"/>
              <w:textAlignment w:val="auto"/>
              <w:rPr>
                <w:rFonts w:ascii="Times New Roman" w:eastAsia="Calibri" w:hAnsi="Times New Roman"/>
                <w:bCs/>
                <w:sz w:val="18"/>
                <w:szCs w:val="18"/>
                <w:lang w:val="ru-RU" w:eastAsia="en-US"/>
              </w:rPr>
            </w:pPr>
            <w:r w:rsidRPr="001C00E8">
              <w:rPr>
                <w:rFonts w:ascii="Times New Roman" w:eastAsia="Calibri" w:hAnsi="Times New Roman"/>
                <w:bCs/>
                <w:sz w:val="18"/>
                <w:szCs w:val="18"/>
                <w:lang w:val="ru-RU" w:eastAsia="en-US"/>
              </w:rPr>
              <w:t>23,50</w:t>
            </w:r>
          </w:p>
        </w:tc>
      </w:tr>
      <w:tr w:rsidR="001C00E8" w:rsidRPr="001C00E8" w14:paraId="7EFC9063" w14:textId="77777777" w:rsidTr="001C00E8">
        <w:trPr>
          <w:trHeight w:val="300"/>
        </w:trPr>
        <w:tc>
          <w:tcPr>
            <w:tcW w:w="2093" w:type="dxa"/>
            <w:noWrap/>
            <w:vAlign w:val="center"/>
            <w:hideMark/>
          </w:tcPr>
          <w:p w14:paraId="13CCCB1A" w14:textId="77777777" w:rsidR="001C00E8" w:rsidRPr="001C00E8" w:rsidRDefault="001C00E8" w:rsidP="001C00E8">
            <w:pPr>
              <w:overflowPunct/>
              <w:autoSpaceDE/>
              <w:autoSpaceDN/>
              <w:adjustRightInd/>
              <w:jc w:val="center"/>
              <w:textAlignment w:val="auto"/>
              <w:rPr>
                <w:rFonts w:ascii="Times New Roman" w:eastAsia="Calibri" w:hAnsi="Times New Roman"/>
                <w:bCs/>
                <w:sz w:val="18"/>
                <w:szCs w:val="18"/>
                <w:lang w:val="ru-RU" w:eastAsia="en-US"/>
              </w:rPr>
            </w:pPr>
            <w:r w:rsidRPr="001C00E8">
              <w:rPr>
                <w:rFonts w:ascii="Times New Roman" w:eastAsia="Calibri" w:hAnsi="Times New Roman"/>
                <w:bCs/>
                <w:sz w:val="18"/>
                <w:szCs w:val="18"/>
                <w:lang w:val="ru-RU" w:eastAsia="en-US"/>
              </w:rPr>
              <w:t>ТОВ "ПРОМКОМЕР</w:t>
            </w:r>
            <w:r w:rsidRPr="001C00E8">
              <w:rPr>
                <w:rFonts w:ascii="Times New Roman" w:eastAsia="Calibri" w:hAnsi="Times New Roman"/>
                <w:bCs/>
                <w:sz w:val="18"/>
                <w:szCs w:val="18"/>
                <w:lang w:eastAsia="en-US"/>
              </w:rPr>
              <w:t>Ц</w:t>
            </w:r>
            <w:r w:rsidRPr="001C00E8">
              <w:rPr>
                <w:rFonts w:ascii="Times New Roman" w:eastAsia="Calibri" w:hAnsi="Times New Roman"/>
                <w:bCs/>
                <w:sz w:val="18"/>
                <w:szCs w:val="18"/>
                <w:lang w:val="ru-RU" w:eastAsia="en-US"/>
              </w:rPr>
              <w:t>ГРУП"</w:t>
            </w:r>
          </w:p>
        </w:tc>
        <w:tc>
          <w:tcPr>
            <w:tcW w:w="1207" w:type="dxa"/>
            <w:noWrap/>
            <w:vAlign w:val="center"/>
            <w:hideMark/>
          </w:tcPr>
          <w:p w14:paraId="32985599" w14:textId="77777777" w:rsidR="001C00E8" w:rsidRPr="001C00E8" w:rsidRDefault="001C00E8" w:rsidP="001C00E8">
            <w:pPr>
              <w:overflowPunct/>
              <w:autoSpaceDE/>
              <w:autoSpaceDN/>
              <w:adjustRightInd/>
              <w:jc w:val="center"/>
              <w:textAlignment w:val="auto"/>
              <w:rPr>
                <w:rFonts w:ascii="Times New Roman" w:eastAsia="Calibri" w:hAnsi="Times New Roman"/>
                <w:bCs/>
                <w:sz w:val="18"/>
                <w:szCs w:val="18"/>
                <w:lang w:val="ru-RU" w:eastAsia="en-US"/>
              </w:rPr>
            </w:pPr>
            <w:r w:rsidRPr="001C00E8">
              <w:rPr>
                <w:rFonts w:ascii="Times New Roman" w:eastAsia="Calibri" w:hAnsi="Times New Roman"/>
                <w:bCs/>
                <w:sz w:val="18"/>
                <w:szCs w:val="18"/>
                <w:lang w:val="ru-RU" w:eastAsia="en-US"/>
              </w:rPr>
              <w:t>ANP</w:t>
            </w:r>
          </w:p>
        </w:tc>
        <w:tc>
          <w:tcPr>
            <w:tcW w:w="1405" w:type="dxa"/>
            <w:noWrap/>
            <w:vAlign w:val="center"/>
            <w:hideMark/>
          </w:tcPr>
          <w:p w14:paraId="1918AE6B" w14:textId="77777777" w:rsidR="001C00E8" w:rsidRPr="001C00E8" w:rsidRDefault="001C00E8" w:rsidP="001C00E8">
            <w:pPr>
              <w:overflowPunct/>
              <w:autoSpaceDE/>
              <w:autoSpaceDN/>
              <w:adjustRightInd/>
              <w:jc w:val="center"/>
              <w:textAlignment w:val="auto"/>
              <w:rPr>
                <w:rFonts w:ascii="Times New Roman" w:eastAsia="Calibri" w:hAnsi="Times New Roman"/>
                <w:bCs/>
                <w:sz w:val="18"/>
                <w:szCs w:val="18"/>
                <w:lang w:val="ru-RU" w:eastAsia="en-US"/>
              </w:rPr>
            </w:pPr>
            <w:r w:rsidRPr="001C00E8">
              <w:rPr>
                <w:rFonts w:ascii="Times New Roman" w:eastAsia="Calibri" w:hAnsi="Times New Roman"/>
                <w:bCs/>
                <w:sz w:val="18"/>
                <w:szCs w:val="18"/>
                <w:lang w:val="ru-RU" w:eastAsia="en-US"/>
              </w:rPr>
              <w:t>28.03.2017</w:t>
            </w:r>
          </w:p>
        </w:tc>
        <w:tc>
          <w:tcPr>
            <w:tcW w:w="1417" w:type="dxa"/>
            <w:vAlign w:val="center"/>
            <w:hideMark/>
          </w:tcPr>
          <w:p w14:paraId="62E7FE8F" w14:textId="77777777" w:rsidR="001C00E8" w:rsidRPr="001C00E8" w:rsidRDefault="001C00E8" w:rsidP="001C00E8">
            <w:pPr>
              <w:overflowPunct/>
              <w:autoSpaceDE/>
              <w:autoSpaceDN/>
              <w:adjustRightInd/>
              <w:jc w:val="center"/>
              <w:textAlignment w:val="auto"/>
              <w:rPr>
                <w:rFonts w:ascii="Times New Roman" w:eastAsia="Calibri" w:hAnsi="Times New Roman"/>
                <w:sz w:val="18"/>
                <w:szCs w:val="18"/>
                <w:lang w:val="ru-RU" w:eastAsia="en-US"/>
              </w:rPr>
            </w:pPr>
            <w:r w:rsidRPr="001C00E8">
              <w:rPr>
                <w:rFonts w:ascii="Times New Roman" w:eastAsia="Calibri" w:hAnsi="Times New Roman"/>
                <w:sz w:val="18"/>
                <w:szCs w:val="18"/>
                <w:lang w:val="ru-RU" w:eastAsia="en-US"/>
              </w:rPr>
              <w:t>22,45</w:t>
            </w:r>
          </w:p>
        </w:tc>
        <w:tc>
          <w:tcPr>
            <w:tcW w:w="1418" w:type="dxa"/>
            <w:vAlign w:val="center"/>
            <w:hideMark/>
          </w:tcPr>
          <w:p w14:paraId="791D9CEC" w14:textId="77777777" w:rsidR="001C00E8" w:rsidRPr="001C00E8" w:rsidRDefault="001C00E8" w:rsidP="001C00E8">
            <w:pPr>
              <w:overflowPunct/>
              <w:autoSpaceDE/>
              <w:autoSpaceDN/>
              <w:adjustRightInd/>
              <w:jc w:val="center"/>
              <w:textAlignment w:val="auto"/>
              <w:rPr>
                <w:rFonts w:ascii="Times New Roman" w:eastAsia="Calibri" w:hAnsi="Times New Roman"/>
                <w:sz w:val="18"/>
                <w:szCs w:val="18"/>
                <w:lang w:val="ru-RU" w:eastAsia="en-US"/>
              </w:rPr>
            </w:pPr>
            <w:r w:rsidRPr="001C00E8">
              <w:rPr>
                <w:rFonts w:ascii="Times New Roman" w:eastAsia="Calibri" w:hAnsi="Times New Roman"/>
                <w:sz w:val="18"/>
                <w:szCs w:val="18"/>
                <w:lang w:val="ru-RU" w:eastAsia="en-US"/>
              </w:rPr>
              <w:t>22,95</w:t>
            </w:r>
          </w:p>
        </w:tc>
        <w:tc>
          <w:tcPr>
            <w:tcW w:w="1559" w:type="dxa"/>
            <w:vAlign w:val="center"/>
            <w:hideMark/>
          </w:tcPr>
          <w:p w14:paraId="0019F5EF" w14:textId="77777777" w:rsidR="001C00E8" w:rsidRPr="001C00E8" w:rsidRDefault="001C00E8" w:rsidP="001C00E8">
            <w:pPr>
              <w:overflowPunct/>
              <w:autoSpaceDE/>
              <w:autoSpaceDN/>
              <w:adjustRightInd/>
              <w:jc w:val="center"/>
              <w:textAlignment w:val="auto"/>
              <w:rPr>
                <w:rFonts w:ascii="Times New Roman" w:eastAsia="Calibri" w:hAnsi="Times New Roman"/>
                <w:bCs/>
                <w:sz w:val="18"/>
                <w:szCs w:val="18"/>
                <w:lang w:val="ru-RU" w:eastAsia="en-US"/>
              </w:rPr>
            </w:pPr>
            <w:r w:rsidRPr="001C00E8">
              <w:rPr>
                <w:rFonts w:ascii="Times New Roman" w:eastAsia="Calibri" w:hAnsi="Times New Roman"/>
                <w:bCs/>
                <w:sz w:val="18"/>
                <w:szCs w:val="18"/>
                <w:lang w:val="ru-RU" w:eastAsia="en-US"/>
              </w:rPr>
              <w:t>23,45</w:t>
            </w:r>
          </w:p>
        </w:tc>
      </w:tr>
      <w:tr w:rsidR="001C00E8" w:rsidRPr="001C00E8" w14:paraId="0A205905" w14:textId="77777777" w:rsidTr="001C00E8">
        <w:trPr>
          <w:trHeight w:val="300"/>
        </w:trPr>
        <w:tc>
          <w:tcPr>
            <w:tcW w:w="2093" w:type="dxa"/>
            <w:noWrap/>
            <w:vAlign w:val="center"/>
            <w:hideMark/>
          </w:tcPr>
          <w:p w14:paraId="3A3C1982" w14:textId="77777777" w:rsidR="001C00E8" w:rsidRPr="001C00E8" w:rsidRDefault="001C00E8" w:rsidP="001C00E8">
            <w:pPr>
              <w:overflowPunct/>
              <w:autoSpaceDE/>
              <w:autoSpaceDN/>
              <w:adjustRightInd/>
              <w:jc w:val="center"/>
              <w:textAlignment w:val="auto"/>
              <w:rPr>
                <w:rFonts w:ascii="Times New Roman" w:eastAsia="Calibri" w:hAnsi="Times New Roman"/>
                <w:bCs/>
                <w:sz w:val="18"/>
                <w:szCs w:val="18"/>
                <w:lang w:val="ru-RU" w:eastAsia="en-US"/>
              </w:rPr>
            </w:pPr>
            <w:r w:rsidRPr="001C00E8">
              <w:rPr>
                <w:rFonts w:ascii="Times New Roman" w:eastAsia="Calibri" w:hAnsi="Times New Roman"/>
                <w:bCs/>
                <w:sz w:val="18"/>
                <w:szCs w:val="18"/>
                <w:lang w:val="ru-RU" w:eastAsia="en-US"/>
              </w:rPr>
              <w:t>ТОВ "АВТИВ СТИЛЬ"</w:t>
            </w:r>
          </w:p>
        </w:tc>
        <w:tc>
          <w:tcPr>
            <w:tcW w:w="1207" w:type="dxa"/>
            <w:noWrap/>
            <w:vAlign w:val="center"/>
            <w:hideMark/>
          </w:tcPr>
          <w:p w14:paraId="2EAB54F0" w14:textId="77777777" w:rsidR="001C00E8" w:rsidRPr="001C00E8" w:rsidRDefault="001C00E8" w:rsidP="001C00E8">
            <w:pPr>
              <w:overflowPunct/>
              <w:autoSpaceDE/>
              <w:autoSpaceDN/>
              <w:adjustRightInd/>
              <w:jc w:val="center"/>
              <w:textAlignment w:val="auto"/>
              <w:rPr>
                <w:rFonts w:ascii="Times New Roman" w:eastAsia="Calibri" w:hAnsi="Times New Roman"/>
                <w:bCs/>
                <w:sz w:val="18"/>
                <w:szCs w:val="18"/>
                <w:lang w:val="ru-RU" w:eastAsia="en-US"/>
              </w:rPr>
            </w:pPr>
            <w:r w:rsidRPr="001C00E8">
              <w:rPr>
                <w:rFonts w:ascii="Times New Roman" w:eastAsia="Calibri" w:hAnsi="Times New Roman"/>
                <w:bCs/>
                <w:sz w:val="18"/>
                <w:szCs w:val="18"/>
                <w:lang w:val="ru-RU" w:eastAsia="en-US"/>
              </w:rPr>
              <w:t>ANP</w:t>
            </w:r>
          </w:p>
        </w:tc>
        <w:tc>
          <w:tcPr>
            <w:tcW w:w="1405" w:type="dxa"/>
            <w:noWrap/>
            <w:vAlign w:val="center"/>
            <w:hideMark/>
          </w:tcPr>
          <w:p w14:paraId="7DE64450" w14:textId="77777777" w:rsidR="001C00E8" w:rsidRPr="001C00E8" w:rsidRDefault="001C00E8" w:rsidP="001C00E8">
            <w:pPr>
              <w:overflowPunct/>
              <w:autoSpaceDE/>
              <w:autoSpaceDN/>
              <w:adjustRightInd/>
              <w:jc w:val="center"/>
              <w:textAlignment w:val="auto"/>
              <w:rPr>
                <w:rFonts w:ascii="Times New Roman" w:eastAsia="Calibri" w:hAnsi="Times New Roman"/>
                <w:bCs/>
                <w:sz w:val="18"/>
                <w:szCs w:val="18"/>
                <w:lang w:val="ru-RU" w:eastAsia="en-US"/>
              </w:rPr>
            </w:pPr>
            <w:r w:rsidRPr="001C00E8">
              <w:rPr>
                <w:rFonts w:ascii="Times New Roman" w:eastAsia="Calibri" w:hAnsi="Times New Roman"/>
                <w:bCs/>
                <w:sz w:val="18"/>
                <w:szCs w:val="18"/>
                <w:lang w:val="ru-RU" w:eastAsia="en-US"/>
              </w:rPr>
              <w:t>29.03.2017</w:t>
            </w:r>
          </w:p>
        </w:tc>
        <w:tc>
          <w:tcPr>
            <w:tcW w:w="1417" w:type="dxa"/>
            <w:vAlign w:val="center"/>
            <w:hideMark/>
          </w:tcPr>
          <w:p w14:paraId="05D7BC0F" w14:textId="77777777" w:rsidR="001C00E8" w:rsidRPr="001C00E8" w:rsidRDefault="001C00E8" w:rsidP="001C00E8">
            <w:pPr>
              <w:overflowPunct/>
              <w:autoSpaceDE/>
              <w:autoSpaceDN/>
              <w:adjustRightInd/>
              <w:jc w:val="center"/>
              <w:textAlignment w:val="auto"/>
              <w:rPr>
                <w:rFonts w:ascii="Times New Roman" w:eastAsia="Calibri" w:hAnsi="Times New Roman"/>
                <w:sz w:val="18"/>
                <w:szCs w:val="18"/>
                <w:lang w:val="ru-RU" w:eastAsia="en-US"/>
              </w:rPr>
            </w:pPr>
            <w:r w:rsidRPr="001C00E8">
              <w:rPr>
                <w:rFonts w:ascii="Times New Roman" w:eastAsia="Calibri" w:hAnsi="Times New Roman"/>
                <w:sz w:val="18"/>
                <w:szCs w:val="18"/>
                <w:lang w:val="ru-RU" w:eastAsia="en-US"/>
              </w:rPr>
              <w:t>22,45</w:t>
            </w:r>
          </w:p>
        </w:tc>
        <w:tc>
          <w:tcPr>
            <w:tcW w:w="1418" w:type="dxa"/>
            <w:vAlign w:val="center"/>
            <w:hideMark/>
          </w:tcPr>
          <w:p w14:paraId="40563CD4" w14:textId="77777777" w:rsidR="001C00E8" w:rsidRPr="001C00E8" w:rsidRDefault="001C00E8" w:rsidP="001C00E8">
            <w:pPr>
              <w:overflowPunct/>
              <w:autoSpaceDE/>
              <w:autoSpaceDN/>
              <w:adjustRightInd/>
              <w:jc w:val="center"/>
              <w:textAlignment w:val="auto"/>
              <w:rPr>
                <w:rFonts w:ascii="Times New Roman" w:eastAsia="Calibri" w:hAnsi="Times New Roman"/>
                <w:sz w:val="18"/>
                <w:szCs w:val="18"/>
                <w:lang w:val="ru-RU" w:eastAsia="en-US"/>
              </w:rPr>
            </w:pPr>
            <w:r w:rsidRPr="001C00E8">
              <w:rPr>
                <w:rFonts w:ascii="Times New Roman" w:eastAsia="Calibri" w:hAnsi="Times New Roman"/>
                <w:sz w:val="18"/>
                <w:szCs w:val="18"/>
                <w:lang w:val="ru-RU" w:eastAsia="en-US"/>
              </w:rPr>
              <w:t>22,95</w:t>
            </w:r>
          </w:p>
        </w:tc>
        <w:tc>
          <w:tcPr>
            <w:tcW w:w="1559" w:type="dxa"/>
            <w:vAlign w:val="center"/>
            <w:hideMark/>
          </w:tcPr>
          <w:p w14:paraId="47685F64" w14:textId="77777777" w:rsidR="001C00E8" w:rsidRPr="001C00E8" w:rsidRDefault="001C00E8" w:rsidP="001C00E8">
            <w:pPr>
              <w:overflowPunct/>
              <w:autoSpaceDE/>
              <w:autoSpaceDN/>
              <w:adjustRightInd/>
              <w:jc w:val="center"/>
              <w:textAlignment w:val="auto"/>
              <w:rPr>
                <w:rFonts w:ascii="Times New Roman" w:eastAsia="Calibri" w:hAnsi="Times New Roman"/>
                <w:bCs/>
                <w:sz w:val="18"/>
                <w:szCs w:val="18"/>
                <w:lang w:val="ru-RU" w:eastAsia="en-US"/>
              </w:rPr>
            </w:pPr>
            <w:r w:rsidRPr="001C00E8">
              <w:rPr>
                <w:rFonts w:ascii="Times New Roman" w:eastAsia="Calibri" w:hAnsi="Times New Roman"/>
                <w:bCs/>
                <w:sz w:val="18"/>
                <w:szCs w:val="18"/>
                <w:lang w:val="ru-RU" w:eastAsia="en-US"/>
              </w:rPr>
              <w:t>23,45</w:t>
            </w:r>
          </w:p>
        </w:tc>
      </w:tr>
      <w:tr w:rsidR="001C00E8" w:rsidRPr="001C00E8" w14:paraId="7554A8AA" w14:textId="77777777" w:rsidTr="001C00E8">
        <w:trPr>
          <w:trHeight w:val="300"/>
        </w:trPr>
        <w:tc>
          <w:tcPr>
            <w:tcW w:w="2093" w:type="dxa"/>
            <w:noWrap/>
            <w:vAlign w:val="center"/>
            <w:hideMark/>
          </w:tcPr>
          <w:p w14:paraId="1BDB34BF" w14:textId="77777777" w:rsidR="001C00E8" w:rsidRPr="001C00E8" w:rsidRDefault="001C00E8" w:rsidP="001C00E8">
            <w:pPr>
              <w:overflowPunct/>
              <w:autoSpaceDE/>
              <w:autoSpaceDN/>
              <w:adjustRightInd/>
              <w:jc w:val="center"/>
              <w:textAlignment w:val="auto"/>
              <w:rPr>
                <w:rFonts w:ascii="Times New Roman" w:eastAsia="Calibri" w:hAnsi="Times New Roman"/>
                <w:bCs/>
                <w:sz w:val="18"/>
                <w:szCs w:val="18"/>
                <w:lang w:val="ru-RU" w:eastAsia="en-US"/>
              </w:rPr>
            </w:pPr>
            <w:proofErr w:type="gramStart"/>
            <w:r w:rsidRPr="001C00E8">
              <w:rPr>
                <w:rFonts w:ascii="Times New Roman" w:eastAsia="Calibri" w:hAnsi="Times New Roman"/>
                <w:bCs/>
                <w:sz w:val="18"/>
                <w:szCs w:val="18"/>
                <w:lang w:val="ru-RU" w:eastAsia="en-US"/>
              </w:rPr>
              <w:t>ТОВ</w:t>
            </w:r>
            <w:proofErr w:type="gramEnd"/>
            <w:r w:rsidRPr="001C00E8">
              <w:rPr>
                <w:rFonts w:ascii="Times New Roman" w:eastAsia="Calibri" w:hAnsi="Times New Roman"/>
                <w:bCs/>
                <w:sz w:val="18"/>
                <w:szCs w:val="18"/>
                <w:lang w:val="ru-RU" w:eastAsia="en-US"/>
              </w:rPr>
              <w:t xml:space="preserve"> "ОПТІМ ГРУП"</w:t>
            </w:r>
          </w:p>
        </w:tc>
        <w:tc>
          <w:tcPr>
            <w:tcW w:w="1207" w:type="dxa"/>
            <w:noWrap/>
            <w:vAlign w:val="center"/>
            <w:hideMark/>
          </w:tcPr>
          <w:p w14:paraId="4383379D" w14:textId="77777777" w:rsidR="001C00E8" w:rsidRPr="001C00E8" w:rsidRDefault="001C00E8" w:rsidP="001C00E8">
            <w:pPr>
              <w:overflowPunct/>
              <w:autoSpaceDE/>
              <w:autoSpaceDN/>
              <w:adjustRightInd/>
              <w:jc w:val="center"/>
              <w:textAlignment w:val="auto"/>
              <w:rPr>
                <w:rFonts w:ascii="Times New Roman" w:eastAsia="Calibri" w:hAnsi="Times New Roman"/>
                <w:bCs/>
                <w:sz w:val="18"/>
                <w:szCs w:val="18"/>
                <w:lang w:val="ru-RU" w:eastAsia="en-US"/>
              </w:rPr>
            </w:pPr>
            <w:proofErr w:type="spellStart"/>
            <w:r w:rsidRPr="001C00E8">
              <w:rPr>
                <w:rFonts w:ascii="Times New Roman" w:eastAsia="Calibri" w:hAnsi="Times New Roman"/>
                <w:bCs/>
                <w:sz w:val="18"/>
                <w:szCs w:val="18"/>
                <w:lang w:val="ru-RU" w:eastAsia="en-US"/>
              </w:rPr>
              <w:t>Мавекс</w:t>
            </w:r>
            <w:proofErr w:type="spellEnd"/>
          </w:p>
        </w:tc>
        <w:tc>
          <w:tcPr>
            <w:tcW w:w="1405" w:type="dxa"/>
            <w:noWrap/>
            <w:vAlign w:val="center"/>
            <w:hideMark/>
          </w:tcPr>
          <w:p w14:paraId="1BF94CAB" w14:textId="77777777" w:rsidR="001C00E8" w:rsidRPr="001C00E8" w:rsidRDefault="001C00E8" w:rsidP="001C00E8">
            <w:pPr>
              <w:overflowPunct/>
              <w:autoSpaceDE/>
              <w:autoSpaceDN/>
              <w:adjustRightInd/>
              <w:jc w:val="center"/>
              <w:textAlignment w:val="auto"/>
              <w:rPr>
                <w:rFonts w:ascii="Times New Roman" w:eastAsia="Calibri" w:hAnsi="Times New Roman"/>
                <w:bCs/>
                <w:sz w:val="18"/>
                <w:szCs w:val="18"/>
                <w:lang w:val="ru-RU" w:eastAsia="en-US"/>
              </w:rPr>
            </w:pPr>
            <w:r w:rsidRPr="001C00E8">
              <w:rPr>
                <w:rFonts w:ascii="Times New Roman" w:eastAsia="Calibri" w:hAnsi="Times New Roman"/>
                <w:bCs/>
                <w:sz w:val="18"/>
                <w:szCs w:val="18"/>
                <w:lang w:val="ru-RU" w:eastAsia="en-US"/>
              </w:rPr>
              <w:t>28.03.2017</w:t>
            </w:r>
          </w:p>
        </w:tc>
        <w:tc>
          <w:tcPr>
            <w:tcW w:w="1417" w:type="dxa"/>
            <w:vAlign w:val="center"/>
            <w:hideMark/>
          </w:tcPr>
          <w:p w14:paraId="45FEEC4D" w14:textId="77777777" w:rsidR="001C00E8" w:rsidRPr="001C00E8" w:rsidRDefault="001C00E8" w:rsidP="001C00E8">
            <w:pPr>
              <w:overflowPunct/>
              <w:autoSpaceDE/>
              <w:autoSpaceDN/>
              <w:adjustRightInd/>
              <w:jc w:val="center"/>
              <w:textAlignment w:val="auto"/>
              <w:rPr>
                <w:rFonts w:ascii="Times New Roman" w:eastAsia="Calibri" w:hAnsi="Times New Roman"/>
                <w:sz w:val="18"/>
                <w:szCs w:val="18"/>
                <w:lang w:val="ru-RU" w:eastAsia="en-US"/>
              </w:rPr>
            </w:pPr>
            <w:r w:rsidRPr="001C00E8">
              <w:rPr>
                <w:rFonts w:ascii="Times New Roman" w:eastAsia="Calibri" w:hAnsi="Times New Roman"/>
                <w:sz w:val="18"/>
                <w:szCs w:val="18"/>
                <w:lang w:val="ru-RU" w:eastAsia="en-US"/>
              </w:rPr>
              <w:t>22,50</w:t>
            </w:r>
          </w:p>
        </w:tc>
        <w:tc>
          <w:tcPr>
            <w:tcW w:w="1418" w:type="dxa"/>
            <w:vAlign w:val="center"/>
            <w:hideMark/>
          </w:tcPr>
          <w:p w14:paraId="5FBC17F1" w14:textId="77777777" w:rsidR="001C00E8" w:rsidRPr="001C00E8" w:rsidRDefault="001C00E8" w:rsidP="001C00E8">
            <w:pPr>
              <w:overflowPunct/>
              <w:autoSpaceDE/>
              <w:autoSpaceDN/>
              <w:adjustRightInd/>
              <w:jc w:val="center"/>
              <w:textAlignment w:val="auto"/>
              <w:rPr>
                <w:rFonts w:ascii="Times New Roman" w:eastAsia="Calibri" w:hAnsi="Times New Roman"/>
                <w:sz w:val="18"/>
                <w:szCs w:val="18"/>
                <w:lang w:val="ru-RU" w:eastAsia="en-US"/>
              </w:rPr>
            </w:pPr>
            <w:r w:rsidRPr="001C00E8">
              <w:rPr>
                <w:rFonts w:ascii="Times New Roman" w:eastAsia="Calibri" w:hAnsi="Times New Roman"/>
                <w:sz w:val="18"/>
                <w:szCs w:val="18"/>
                <w:lang w:val="ru-RU" w:eastAsia="en-US"/>
              </w:rPr>
              <w:t>23,00</w:t>
            </w:r>
          </w:p>
        </w:tc>
        <w:tc>
          <w:tcPr>
            <w:tcW w:w="1559" w:type="dxa"/>
            <w:vAlign w:val="center"/>
            <w:hideMark/>
          </w:tcPr>
          <w:p w14:paraId="4DEF6DD0" w14:textId="77777777" w:rsidR="001C00E8" w:rsidRPr="001C00E8" w:rsidRDefault="001C00E8" w:rsidP="001C00E8">
            <w:pPr>
              <w:overflowPunct/>
              <w:autoSpaceDE/>
              <w:autoSpaceDN/>
              <w:adjustRightInd/>
              <w:jc w:val="center"/>
              <w:textAlignment w:val="auto"/>
              <w:rPr>
                <w:rFonts w:ascii="Times New Roman" w:eastAsia="Calibri" w:hAnsi="Times New Roman"/>
                <w:bCs/>
                <w:sz w:val="18"/>
                <w:szCs w:val="18"/>
                <w:lang w:val="ru-RU" w:eastAsia="en-US"/>
              </w:rPr>
            </w:pPr>
            <w:r w:rsidRPr="001C00E8">
              <w:rPr>
                <w:rFonts w:ascii="Times New Roman" w:eastAsia="Calibri" w:hAnsi="Times New Roman"/>
                <w:bCs/>
                <w:sz w:val="18"/>
                <w:szCs w:val="18"/>
                <w:lang w:val="ru-RU" w:eastAsia="en-US"/>
              </w:rPr>
              <w:t>23,50</w:t>
            </w:r>
          </w:p>
        </w:tc>
      </w:tr>
    </w:tbl>
    <w:p w14:paraId="5E5919CA" w14:textId="77777777" w:rsidR="004F708E" w:rsidRDefault="004F708E" w:rsidP="00DC0E3B">
      <w:pPr>
        <w:overflowPunct/>
        <w:autoSpaceDE/>
        <w:autoSpaceDN/>
        <w:adjustRightInd/>
        <w:ind w:left="709"/>
        <w:jc w:val="both"/>
        <w:textAlignment w:val="auto"/>
        <w:rPr>
          <w:rFonts w:ascii="Times New Roman" w:hAnsi="Times New Roman"/>
          <w:szCs w:val="24"/>
        </w:rPr>
      </w:pPr>
    </w:p>
    <w:p w14:paraId="4BD7755F" w14:textId="3F9F53A8" w:rsidR="00E72FBC" w:rsidRDefault="00E72FBC" w:rsidP="00DC0E3B">
      <w:pPr>
        <w:overflowPunct/>
        <w:autoSpaceDE/>
        <w:autoSpaceDN/>
        <w:adjustRightInd/>
        <w:ind w:left="709"/>
        <w:jc w:val="both"/>
        <w:textAlignment w:val="auto"/>
        <w:rPr>
          <w:rFonts w:ascii="Times New Roman" w:hAnsi="Times New Roman"/>
          <w:szCs w:val="24"/>
        </w:rPr>
      </w:pPr>
      <w:r w:rsidRPr="00E137EA">
        <w:rPr>
          <w:rFonts w:ascii="Times New Roman" w:hAnsi="Times New Roman"/>
          <w:szCs w:val="24"/>
        </w:rPr>
        <w:t>Далі протягом квітня, травня, червня 2017 року відбувається схожа ситуація, коли оператори АЗС мережі «АВІАС» одночасно або майже одночасно (з інтервалом у декілька днів) встановлюють однакові або майже однакові роздрібні ціни (різниця у 0,05 грн) на бензин, до прикладу:</w:t>
      </w:r>
    </w:p>
    <w:p w14:paraId="23BEA1D8" w14:textId="77777777" w:rsidR="002932F7" w:rsidRDefault="002932F7" w:rsidP="00A0202D">
      <w:pPr>
        <w:overflowPunct/>
        <w:autoSpaceDE/>
        <w:autoSpaceDN/>
        <w:adjustRightInd/>
        <w:ind w:left="709"/>
        <w:jc w:val="right"/>
        <w:textAlignment w:val="auto"/>
        <w:rPr>
          <w:rFonts w:ascii="Times New Roman" w:hAnsi="Times New Roman"/>
          <w:szCs w:val="24"/>
        </w:rPr>
      </w:pPr>
    </w:p>
    <w:p w14:paraId="63539742" w14:textId="77777777" w:rsidR="00E72FBC" w:rsidRDefault="00E72FBC" w:rsidP="00A0202D">
      <w:pPr>
        <w:overflowPunct/>
        <w:autoSpaceDE/>
        <w:autoSpaceDN/>
        <w:adjustRightInd/>
        <w:ind w:left="709"/>
        <w:jc w:val="right"/>
        <w:textAlignment w:val="auto"/>
        <w:rPr>
          <w:rFonts w:ascii="Times New Roman" w:hAnsi="Times New Roman"/>
          <w:szCs w:val="24"/>
        </w:rPr>
      </w:pPr>
      <w:r w:rsidRPr="00761321">
        <w:rPr>
          <w:rFonts w:ascii="Times New Roman" w:hAnsi="Times New Roman"/>
          <w:szCs w:val="24"/>
        </w:rPr>
        <w:t>Таблиця  10</w:t>
      </w:r>
    </w:p>
    <w:p w14:paraId="18DEBD3C" w14:textId="77777777" w:rsidR="003C1009" w:rsidRPr="00761321" w:rsidRDefault="003C1009" w:rsidP="00A0202D">
      <w:pPr>
        <w:overflowPunct/>
        <w:autoSpaceDE/>
        <w:autoSpaceDN/>
        <w:adjustRightInd/>
        <w:ind w:left="709"/>
        <w:jc w:val="right"/>
        <w:textAlignment w:val="auto"/>
        <w:rPr>
          <w:rFonts w:ascii="Times New Roman" w:hAnsi="Times New Roman"/>
          <w:szCs w:val="24"/>
        </w:rPr>
      </w:pPr>
    </w:p>
    <w:tbl>
      <w:tblPr>
        <w:tblStyle w:val="7"/>
        <w:tblW w:w="9015" w:type="dxa"/>
        <w:tblInd w:w="817" w:type="dxa"/>
        <w:tblLayout w:type="fixed"/>
        <w:tblLook w:val="04A0" w:firstRow="1" w:lastRow="0" w:firstColumn="1" w:lastColumn="0" w:noHBand="0" w:noVBand="1"/>
      </w:tblPr>
      <w:tblGrid>
        <w:gridCol w:w="1985"/>
        <w:gridCol w:w="1190"/>
        <w:gridCol w:w="1457"/>
        <w:gridCol w:w="1517"/>
        <w:gridCol w:w="1434"/>
        <w:gridCol w:w="1432"/>
      </w:tblGrid>
      <w:tr w:rsidR="009A0DC8" w:rsidRPr="009A0DC8" w14:paraId="769D7E2D" w14:textId="77777777" w:rsidTr="009A0DC8">
        <w:trPr>
          <w:trHeight w:val="570"/>
        </w:trPr>
        <w:tc>
          <w:tcPr>
            <w:tcW w:w="1985" w:type="dxa"/>
            <w:vAlign w:val="center"/>
            <w:hideMark/>
          </w:tcPr>
          <w:p w14:paraId="340E5CBF" w14:textId="77777777" w:rsidR="009A0DC8" w:rsidRPr="009A0DC8" w:rsidRDefault="009A0DC8" w:rsidP="009A0DC8">
            <w:pPr>
              <w:overflowPunct/>
              <w:autoSpaceDE/>
              <w:autoSpaceDN/>
              <w:adjustRightInd/>
              <w:jc w:val="center"/>
              <w:textAlignment w:val="auto"/>
              <w:rPr>
                <w:rFonts w:ascii="Times New Roman" w:eastAsia="Calibri" w:hAnsi="Times New Roman"/>
                <w:bCs/>
                <w:sz w:val="18"/>
                <w:szCs w:val="18"/>
                <w:lang w:val="ru-RU" w:eastAsia="en-US"/>
              </w:rPr>
            </w:pPr>
            <w:r w:rsidRPr="009A0DC8">
              <w:rPr>
                <w:rFonts w:ascii="Times New Roman" w:eastAsia="Calibri" w:hAnsi="Times New Roman"/>
                <w:bCs/>
                <w:sz w:val="18"/>
                <w:szCs w:val="18"/>
                <w:lang w:val="ru-RU" w:eastAsia="en-US"/>
              </w:rPr>
              <w:t xml:space="preserve">оператор АЗС </w:t>
            </w:r>
            <w:proofErr w:type="spellStart"/>
            <w:r w:rsidRPr="009A0DC8">
              <w:rPr>
                <w:rFonts w:ascii="Times New Roman" w:eastAsia="Calibri" w:hAnsi="Times New Roman"/>
                <w:bCs/>
                <w:sz w:val="18"/>
                <w:szCs w:val="18"/>
                <w:lang w:val="ru-RU" w:eastAsia="en-US"/>
              </w:rPr>
              <w:t>мережі</w:t>
            </w:r>
            <w:proofErr w:type="spellEnd"/>
            <w:r w:rsidRPr="009A0DC8">
              <w:rPr>
                <w:rFonts w:ascii="Times New Roman" w:eastAsia="Calibri" w:hAnsi="Times New Roman"/>
                <w:bCs/>
                <w:sz w:val="18"/>
                <w:szCs w:val="18"/>
                <w:lang w:val="ru-RU" w:eastAsia="en-US"/>
              </w:rPr>
              <w:t xml:space="preserve"> "АВІАС"</w:t>
            </w:r>
          </w:p>
        </w:tc>
        <w:tc>
          <w:tcPr>
            <w:tcW w:w="1190" w:type="dxa"/>
            <w:vAlign w:val="center"/>
            <w:hideMark/>
          </w:tcPr>
          <w:p w14:paraId="2608DCD6" w14:textId="77777777" w:rsidR="009A0DC8" w:rsidRPr="009A0DC8" w:rsidRDefault="009A0DC8" w:rsidP="009A0DC8">
            <w:pPr>
              <w:overflowPunct/>
              <w:autoSpaceDE/>
              <w:autoSpaceDN/>
              <w:adjustRightInd/>
              <w:jc w:val="center"/>
              <w:textAlignment w:val="auto"/>
              <w:rPr>
                <w:rFonts w:ascii="Times New Roman" w:eastAsia="Calibri" w:hAnsi="Times New Roman"/>
                <w:bCs/>
                <w:sz w:val="18"/>
                <w:szCs w:val="18"/>
                <w:lang w:val="ru-RU" w:eastAsia="en-US"/>
              </w:rPr>
            </w:pPr>
            <w:r w:rsidRPr="009A0DC8">
              <w:rPr>
                <w:rFonts w:ascii="Times New Roman" w:eastAsia="Calibri" w:hAnsi="Times New Roman"/>
                <w:bCs/>
                <w:sz w:val="18"/>
                <w:szCs w:val="18"/>
                <w:lang w:val="ru-RU" w:eastAsia="en-US"/>
              </w:rPr>
              <w:t>Бренд</w:t>
            </w:r>
          </w:p>
        </w:tc>
        <w:tc>
          <w:tcPr>
            <w:tcW w:w="1457" w:type="dxa"/>
            <w:vAlign w:val="center"/>
            <w:hideMark/>
          </w:tcPr>
          <w:p w14:paraId="3D0CC23A" w14:textId="77777777" w:rsidR="009A0DC8" w:rsidRPr="009A0DC8" w:rsidRDefault="009A0DC8" w:rsidP="009A0DC8">
            <w:pPr>
              <w:overflowPunct/>
              <w:autoSpaceDE/>
              <w:autoSpaceDN/>
              <w:adjustRightInd/>
              <w:jc w:val="center"/>
              <w:textAlignment w:val="auto"/>
              <w:rPr>
                <w:rFonts w:ascii="Times New Roman" w:eastAsia="Calibri" w:hAnsi="Times New Roman"/>
                <w:bCs/>
                <w:sz w:val="18"/>
                <w:szCs w:val="18"/>
                <w:lang w:val="ru-RU" w:eastAsia="en-US"/>
              </w:rPr>
            </w:pPr>
            <w:r w:rsidRPr="009A0DC8">
              <w:rPr>
                <w:rFonts w:ascii="Times New Roman" w:eastAsia="Calibri" w:hAnsi="Times New Roman"/>
                <w:bCs/>
                <w:sz w:val="18"/>
                <w:szCs w:val="18"/>
                <w:lang w:val="ru-RU" w:eastAsia="en-US"/>
              </w:rPr>
              <w:t xml:space="preserve">дата </w:t>
            </w:r>
            <w:proofErr w:type="spellStart"/>
            <w:r w:rsidRPr="009A0DC8">
              <w:rPr>
                <w:rFonts w:ascii="Times New Roman" w:eastAsia="Calibri" w:hAnsi="Times New Roman"/>
                <w:bCs/>
                <w:sz w:val="18"/>
                <w:szCs w:val="18"/>
                <w:lang w:val="ru-RU" w:eastAsia="en-US"/>
              </w:rPr>
              <w:t>розпорядження</w:t>
            </w:r>
            <w:proofErr w:type="spellEnd"/>
            <w:r w:rsidRPr="009A0DC8">
              <w:rPr>
                <w:rFonts w:ascii="Times New Roman" w:eastAsia="Calibri" w:hAnsi="Times New Roman"/>
                <w:bCs/>
                <w:sz w:val="18"/>
                <w:szCs w:val="18"/>
                <w:lang w:val="ru-RU" w:eastAsia="en-US"/>
              </w:rPr>
              <w:t>/наказу</w:t>
            </w:r>
          </w:p>
        </w:tc>
        <w:tc>
          <w:tcPr>
            <w:tcW w:w="1517" w:type="dxa"/>
            <w:vAlign w:val="center"/>
            <w:hideMark/>
          </w:tcPr>
          <w:p w14:paraId="2D8405A9" w14:textId="77777777" w:rsidR="009A0DC8" w:rsidRPr="009A0DC8" w:rsidRDefault="009A0DC8" w:rsidP="009A0DC8">
            <w:pPr>
              <w:overflowPunct/>
              <w:autoSpaceDE/>
              <w:autoSpaceDN/>
              <w:adjustRightInd/>
              <w:jc w:val="center"/>
              <w:textAlignment w:val="auto"/>
              <w:rPr>
                <w:rFonts w:ascii="Times New Roman" w:eastAsia="Calibri" w:hAnsi="Times New Roman"/>
                <w:bCs/>
                <w:sz w:val="18"/>
                <w:szCs w:val="18"/>
                <w:lang w:val="ru-RU" w:eastAsia="en-US"/>
              </w:rPr>
            </w:pPr>
            <w:r w:rsidRPr="009A0DC8">
              <w:rPr>
                <w:rFonts w:ascii="Times New Roman" w:eastAsia="Calibri" w:hAnsi="Times New Roman"/>
                <w:bCs/>
                <w:sz w:val="18"/>
                <w:szCs w:val="18"/>
                <w:lang w:val="ru-RU" w:eastAsia="en-US"/>
              </w:rPr>
              <w:t xml:space="preserve">Бензин марки </w:t>
            </w:r>
            <w:r w:rsidRPr="009A0DC8">
              <w:rPr>
                <w:rFonts w:ascii="Times New Roman" w:eastAsia="Calibri" w:hAnsi="Times New Roman"/>
                <w:bCs/>
                <w:sz w:val="18"/>
                <w:szCs w:val="18"/>
                <w:lang w:eastAsia="en-US"/>
              </w:rPr>
              <w:br/>
            </w:r>
            <w:r w:rsidRPr="009A0DC8">
              <w:rPr>
                <w:rFonts w:ascii="Times New Roman" w:eastAsia="Calibri" w:hAnsi="Times New Roman"/>
                <w:bCs/>
                <w:sz w:val="18"/>
                <w:szCs w:val="18"/>
                <w:lang w:val="ru-RU" w:eastAsia="en-US"/>
              </w:rPr>
              <w:t xml:space="preserve">А-92 </w:t>
            </w:r>
            <w:proofErr w:type="spellStart"/>
            <w:r w:rsidRPr="009A0DC8">
              <w:rPr>
                <w:rFonts w:ascii="Times New Roman" w:eastAsia="Calibri" w:hAnsi="Times New Roman"/>
                <w:bCs/>
                <w:sz w:val="18"/>
                <w:szCs w:val="18"/>
                <w:lang w:val="ru-RU" w:eastAsia="en-US"/>
              </w:rPr>
              <w:t>Energy</w:t>
            </w:r>
            <w:proofErr w:type="spellEnd"/>
          </w:p>
        </w:tc>
        <w:tc>
          <w:tcPr>
            <w:tcW w:w="1434" w:type="dxa"/>
            <w:vAlign w:val="center"/>
            <w:hideMark/>
          </w:tcPr>
          <w:p w14:paraId="3CD9EF06" w14:textId="77777777" w:rsidR="009A0DC8" w:rsidRPr="009A0DC8" w:rsidRDefault="009A0DC8" w:rsidP="009A0DC8">
            <w:pPr>
              <w:overflowPunct/>
              <w:autoSpaceDE/>
              <w:autoSpaceDN/>
              <w:adjustRightInd/>
              <w:jc w:val="center"/>
              <w:textAlignment w:val="auto"/>
              <w:rPr>
                <w:rFonts w:ascii="Times New Roman" w:eastAsia="Calibri" w:hAnsi="Times New Roman"/>
                <w:bCs/>
                <w:sz w:val="18"/>
                <w:szCs w:val="18"/>
                <w:lang w:val="ru-RU" w:eastAsia="en-US"/>
              </w:rPr>
            </w:pPr>
            <w:r w:rsidRPr="009A0DC8">
              <w:rPr>
                <w:rFonts w:ascii="Times New Roman" w:eastAsia="Calibri" w:hAnsi="Times New Roman"/>
                <w:bCs/>
                <w:sz w:val="18"/>
                <w:szCs w:val="18"/>
                <w:lang w:val="ru-RU" w:eastAsia="en-US"/>
              </w:rPr>
              <w:t>Бензин марки А-95</w:t>
            </w:r>
          </w:p>
        </w:tc>
        <w:tc>
          <w:tcPr>
            <w:tcW w:w="1432" w:type="dxa"/>
            <w:vAlign w:val="center"/>
            <w:hideMark/>
          </w:tcPr>
          <w:p w14:paraId="0FB38FBA" w14:textId="77777777" w:rsidR="009A0DC8" w:rsidRPr="009A0DC8" w:rsidRDefault="009A0DC8" w:rsidP="009A0DC8">
            <w:pPr>
              <w:overflowPunct/>
              <w:autoSpaceDE/>
              <w:autoSpaceDN/>
              <w:adjustRightInd/>
              <w:jc w:val="center"/>
              <w:textAlignment w:val="auto"/>
              <w:rPr>
                <w:rFonts w:ascii="Times New Roman" w:eastAsia="Calibri" w:hAnsi="Times New Roman"/>
                <w:bCs/>
                <w:sz w:val="18"/>
                <w:szCs w:val="18"/>
                <w:lang w:val="ru-RU" w:eastAsia="en-US"/>
              </w:rPr>
            </w:pPr>
            <w:r w:rsidRPr="009A0DC8">
              <w:rPr>
                <w:rFonts w:ascii="Times New Roman" w:eastAsia="Calibri" w:hAnsi="Times New Roman"/>
                <w:bCs/>
                <w:sz w:val="18"/>
                <w:szCs w:val="18"/>
                <w:lang w:val="ru-RU" w:eastAsia="en-US"/>
              </w:rPr>
              <w:t xml:space="preserve">Бензин марки </w:t>
            </w:r>
            <w:r w:rsidRPr="009A0DC8">
              <w:rPr>
                <w:rFonts w:ascii="Times New Roman" w:eastAsia="Calibri" w:hAnsi="Times New Roman"/>
                <w:bCs/>
                <w:sz w:val="18"/>
                <w:szCs w:val="18"/>
                <w:lang w:eastAsia="en-US"/>
              </w:rPr>
              <w:br/>
            </w:r>
            <w:r w:rsidRPr="009A0DC8">
              <w:rPr>
                <w:rFonts w:ascii="Times New Roman" w:eastAsia="Calibri" w:hAnsi="Times New Roman"/>
                <w:bCs/>
                <w:sz w:val="18"/>
                <w:szCs w:val="18"/>
                <w:lang w:val="ru-RU" w:eastAsia="en-US"/>
              </w:rPr>
              <w:t xml:space="preserve">А-95 </w:t>
            </w:r>
            <w:proofErr w:type="spellStart"/>
            <w:r w:rsidRPr="009A0DC8">
              <w:rPr>
                <w:rFonts w:ascii="Times New Roman" w:eastAsia="Calibri" w:hAnsi="Times New Roman"/>
                <w:bCs/>
                <w:sz w:val="18"/>
                <w:szCs w:val="18"/>
                <w:lang w:val="ru-RU" w:eastAsia="en-US"/>
              </w:rPr>
              <w:t>Energy</w:t>
            </w:r>
            <w:proofErr w:type="spellEnd"/>
          </w:p>
        </w:tc>
      </w:tr>
      <w:tr w:rsidR="009A0DC8" w:rsidRPr="009A0DC8" w14:paraId="2237F61D" w14:textId="77777777" w:rsidTr="009A0DC8">
        <w:trPr>
          <w:trHeight w:val="300"/>
        </w:trPr>
        <w:tc>
          <w:tcPr>
            <w:tcW w:w="1985" w:type="dxa"/>
            <w:noWrap/>
            <w:vAlign w:val="center"/>
            <w:hideMark/>
          </w:tcPr>
          <w:p w14:paraId="12FE799D" w14:textId="77777777" w:rsidR="009A0DC8" w:rsidRPr="009A0DC8" w:rsidRDefault="009A0DC8" w:rsidP="009A0DC8">
            <w:pPr>
              <w:overflowPunct/>
              <w:autoSpaceDE/>
              <w:autoSpaceDN/>
              <w:adjustRightInd/>
              <w:jc w:val="center"/>
              <w:textAlignment w:val="auto"/>
              <w:rPr>
                <w:rFonts w:ascii="Times New Roman" w:eastAsia="Calibri" w:hAnsi="Times New Roman"/>
                <w:bCs/>
                <w:sz w:val="18"/>
                <w:szCs w:val="18"/>
                <w:lang w:val="ru-RU" w:eastAsia="en-US"/>
              </w:rPr>
            </w:pPr>
            <w:r w:rsidRPr="009A0DC8">
              <w:rPr>
                <w:rFonts w:ascii="Times New Roman" w:eastAsia="Calibri" w:hAnsi="Times New Roman"/>
                <w:bCs/>
                <w:sz w:val="18"/>
                <w:szCs w:val="18"/>
                <w:lang w:val="ru-RU" w:eastAsia="en-US"/>
              </w:rPr>
              <w:t>ПАТ "УКРНАФТА"</w:t>
            </w:r>
          </w:p>
        </w:tc>
        <w:tc>
          <w:tcPr>
            <w:tcW w:w="1190" w:type="dxa"/>
            <w:noWrap/>
            <w:vAlign w:val="center"/>
            <w:hideMark/>
          </w:tcPr>
          <w:p w14:paraId="478C39DA" w14:textId="77777777" w:rsidR="009A0DC8" w:rsidRPr="009A0DC8" w:rsidRDefault="009A0DC8" w:rsidP="009A0DC8">
            <w:pPr>
              <w:overflowPunct/>
              <w:autoSpaceDE/>
              <w:autoSpaceDN/>
              <w:adjustRightInd/>
              <w:jc w:val="center"/>
              <w:textAlignment w:val="auto"/>
              <w:rPr>
                <w:rFonts w:ascii="Times New Roman" w:eastAsia="Calibri" w:hAnsi="Times New Roman"/>
                <w:bCs/>
                <w:sz w:val="18"/>
                <w:szCs w:val="18"/>
                <w:lang w:val="ru-RU" w:eastAsia="en-US"/>
              </w:rPr>
            </w:pPr>
            <w:proofErr w:type="spellStart"/>
            <w:r w:rsidRPr="009A0DC8">
              <w:rPr>
                <w:rFonts w:ascii="Times New Roman" w:eastAsia="Calibri" w:hAnsi="Times New Roman"/>
                <w:bCs/>
                <w:sz w:val="18"/>
                <w:szCs w:val="18"/>
                <w:lang w:val="ru-RU" w:eastAsia="en-US"/>
              </w:rPr>
              <w:t>Укрнафта</w:t>
            </w:r>
            <w:proofErr w:type="spellEnd"/>
          </w:p>
        </w:tc>
        <w:tc>
          <w:tcPr>
            <w:tcW w:w="1457" w:type="dxa"/>
            <w:noWrap/>
            <w:vAlign w:val="center"/>
            <w:hideMark/>
          </w:tcPr>
          <w:p w14:paraId="6994346A" w14:textId="77777777" w:rsidR="009A0DC8" w:rsidRPr="009A0DC8" w:rsidRDefault="009A0DC8" w:rsidP="009A0DC8">
            <w:pPr>
              <w:overflowPunct/>
              <w:autoSpaceDE/>
              <w:autoSpaceDN/>
              <w:adjustRightInd/>
              <w:jc w:val="center"/>
              <w:textAlignment w:val="auto"/>
              <w:rPr>
                <w:rFonts w:ascii="Times New Roman" w:eastAsia="Calibri" w:hAnsi="Times New Roman"/>
                <w:bCs/>
                <w:sz w:val="18"/>
                <w:szCs w:val="18"/>
                <w:lang w:val="ru-RU" w:eastAsia="en-US"/>
              </w:rPr>
            </w:pPr>
            <w:r w:rsidRPr="009A0DC8">
              <w:rPr>
                <w:rFonts w:ascii="Times New Roman" w:eastAsia="Calibri" w:hAnsi="Times New Roman"/>
                <w:bCs/>
                <w:sz w:val="18"/>
                <w:szCs w:val="18"/>
                <w:lang w:val="ru-RU" w:eastAsia="en-US"/>
              </w:rPr>
              <w:t>07.04.2017</w:t>
            </w:r>
          </w:p>
        </w:tc>
        <w:tc>
          <w:tcPr>
            <w:tcW w:w="1517" w:type="dxa"/>
            <w:noWrap/>
            <w:vAlign w:val="center"/>
            <w:hideMark/>
          </w:tcPr>
          <w:p w14:paraId="75ABA6A3" w14:textId="77777777" w:rsidR="009A0DC8" w:rsidRPr="009A0DC8" w:rsidRDefault="009A0DC8" w:rsidP="009A0DC8">
            <w:pPr>
              <w:overflowPunct/>
              <w:autoSpaceDE/>
              <w:autoSpaceDN/>
              <w:adjustRightInd/>
              <w:jc w:val="center"/>
              <w:textAlignment w:val="auto"/>
              <w:rPr>
                <w:rFonts w:ascii="Times New Roman" w:eastAsia="Calibri" w:hAnsi="Times New Roman"/>
                <w:bCs/>
                <w:sz w:val="18"/>
                <w:szCs w:val="18"/>
                <w:lang w:val="ru-RU" w:eastAsia="en-US"/>
              </w:rPr>
            </w:pPr>
            <w:r w:rsidRPr="009A0DC8">
              <w:rPr>
                <w:rFonts w:ascii="Times New Roman" w:eastAsia="Calibri" w:hAnsi="Times New Roman"/>
                <w:bCs/>
                <w:sz w:val="18"/>
                <w:szCs w:val="18"/>
                <w:lang w:val="ru-RU" w:eastAsia="en-US"/>
              </w:rPr>
              <w:t>23,00</w:t>
            </w:r>
          </w:p>
        </w:tc>
        <w:tc>
          <w:tcPr>
            <w:tcW w:w="1434" w:type="dxa"/>
            <w:noWrap/>
            <w:vAlign w:val="center"/>
            <w:hideMark/>
          </w:tcPr>
          <w:p w14:paraId="5524BD24" w14:textId="77777777" w:rsidR="009A0DC8" w:rsidRPr="009A0DC8" w:rsidRDefault="009A0DC8" w:rsidP="009A0DC8">
            <w:pPr>
              <w:overflowPunct/>
              <w:autoSpaceDE/>
              <w:autoSpaceDN/>
              <w:adjustRightInd/>
              <w:jc w:val="center"/>
              <w:textAlignment w:val="auto"/>
              <w:rPr>
                <w:rFonts w:ascii="Times New Roman" w:eastAsia="Calibri" w:hAnsi="Times New Roman"/>
                <w:bCs/>
                <w:sz w:val="18"/>
                <w:szCs w:val="18"/>
                <w:lang w:val="ru-RU" w:eastAsia="en-US"/>
              </w:rPr>
            </w:pPr>
            <w:r w:rsidRPr="009A0DC8">
              <w:rPr>
                <w:rFonts w:ascii="Times New Roman" w:eastAsia="Calibri" w:hAnsi="Times New Roman"/>
                <w:bCs/>
                <w:sz w:val="18"/>
                <w:szCs w:val="18"/>
                <w:lang w:val="ru-RU" w:eastAsia="en-US"/>
              </w:rPr>
              <w:t>23,50</w:t>
            </w:r>
          </w:p>
        </w:tc>
        <w:tc>
          <w:tcPr>
            <w:tcW w:w="1432" w:type="dxa"/>
            <w:noWrap/>
            <w:vAlign w:val="center"/>
            <w:hideMark/>
          </w:tcPr>
          <w:p w14:paraId="7D78E6B7" w14:textId="77777777" w:rsidR="009A0DC8" w:rsidRPr="009A0DC8" w:rsidRDefault="009A0DC8" w:rsidP="009A0DC8">
            <w:pPr>
              <w:overflowPunct/>
              <w:autoSpaceDE/>
              <w:autoSpaceDN/>
              <w:adjustRightInd/>
              <w:jc w:val="center"/>
              <w:textAlignment w:val="auto"/>
              <w:rPr>
                <w:rFonts w:ascii="Times New Roman" w:eastAsia="Calibri" w:hAnsi="Times New Roman"/>
                <w:bCs/>
                <w:sz w:val="18"/>
                <w:szCs w:val="18"/>
                <w:lang w:val="ru-RU" w:eastAsia="en-US"/>
              </w:rPr>
            </w:pPr>
            <w:r w:rsidRPr="009A0DC8">
              <w:rPr>
                <w:rFonts w:ascii="Times New Roman" w:eastAsia="Calibri" w:hAnsi="Times New Roman"/>
                <w:bCs/>
                <w:sz w:val="18"/>
                <w:szCs w:val="18"/>
                <w:lang w:val="ru-RU" w:eastAsia="en-US"/>
              </w:rPr>
              <w:t>24,00</w:t>
            </w:r>
          </w:p>
        </w:tc>
      </w:tr>
      <w:tr w:rsidR="009A0DC8" w:rsidRPr="009A0DC8" w14:paraId="60D10AC2" w14:textId="77777777" w:rsidTr="009A0DC8">
        <w:trPr>
          <w:trHeight w:val="300"/>
        </w:trPr>
        <w:tc>
          <w:tcPr>
            <w:tcW w:w="1985" w:type="dxa"/>
            <w:noWrap/>
            <w:vAlign w:val="center"/>
            <w:hideMark/>
          </w:tcPr>
          <w:p w14:paraId="57E98549" w14:textId="77777777" w:rsidR="009A0DC8" w:rsidRPr="009A0DC8" w:rsidRDefault="009A0DC8" w:rsidP="009A0DC8">
            <w:pPr>
              <w:overflowPunct/>
              <w:autoSpaceDE/>
              <w:autoSpaceDN/>
              <w:adjustRightInd/>
              <w:jc w:val="center"/>
              <w:textAlignment w:val="auto"/>
              <w:rPr>
                <w:rFonts w:ascii="Times New Roman" w:eastAsia="Calibri" w:hAnsi="Times New Roman"/>
                <w:bCs/>
                <w:sz w:val="18"/>
                <w:szCs w:val="18"/>
                <w:lang w:val="ru-RU" w:eastAsia="en-US"/>
              </w:rPr>
            </w:pPr>
            <w:r w:rsidRPr="009A0DC8">
              <w:rPr>
                <w:rFonts w:ascii="Times New Roman" w:eastAsia="Calibri" w:hAnsi="Times New Roman"/>
                <w:bCs/>
                <w:sz w:val="18"/>
                <w:szCs w:val="18"/>
                <w:lang w:val="ru-RU" w:eastAsia="en-US"/>
              </w:rPr>
              <w:t>ТОВ "БАТЕН ГРУП"</w:t>
            </w:r>
          </w:p>
        </w:tc>
        <w:tc>
          <w:tcPr>
            <w:tcW w:w="1190" w:type="dxa"/>
            <w:noWrap/>
            <w:vAlign w:val="center"/>
            <w:hideMark/>
          </w:tcPr>
          <w:p w14:paraId="34AB17B0" w14:textId="77777777" w:rsidR="009A0DC8" w:rsidRPr="009A0DC8" w:rsidRDefault="009A0DC8" w:rsidP="009A0DC8">
            <w:pPr>
              <w:overflowPunct/>
              <w:autoSpaceDE/>
              <w:autoSpaceDN/>
              <w:adjustRightInd/>
              <w:jc w:val="center"/>
              <w:textAlignment w:val="auto"/>
              <w:rPr>
                <w:rFonts w:ascii="Times New Roman" w:eastAsia="Calibri" w:hAnsi="Times New Roman"/>
                <w:bCs/>
                <w:sz w:val="18"/>
                <w:szCs w:val="18"/>
                <w:lang w:val="ru-RU" w:eastAsia="en-US"/>
              </w:rPr>
            </w:pPr>
            <w:r w:rsidRPr="009A0DC8">
              <w:rPr>
                <w:rFonts w:ascii="Times New Roman" w:eastAsia="Calibri" w:hAnsi="Times New Roman"/>
                <w:bCs/>
                <w:sz w:val="18"/>
                <w:szCs w:val="18"/>
                <w:lang w:val="ru-RU" w:eastAsia="en-US"/>
              </w:rPr>
              <w:t>ANP</w:t>
            </w:r>
          </w:p>
        </w:tc>
        <w:tc>
          <w:tcPr>
            <w:tcW w:w="1457" w:type="dxa"/>
            <w:noWrap/>
            <w:vAlign w:val="center"/>
            <w:hideMark/>
          </w:tcPr>
          <w:p w14:paraId="22B8906F" w14:textId="77777777" w:rsidR="009A0DC8" w:rsidRPr="009A0DC8" w:rsidRDefault="009A0DC8" w:rsidP="009A0DC8">
            <w:pPr>
              <w:overflowPunct/>
              <w:autoSpaceDE/>
              <w:autoSpaceDN/>
              <w:adjustRightInd/>
              <w:jc w:val="center"/>
              <w:textAlignment w:val="auto"/>
              <w:rPr>
                <w:rFonts w:ascii="Times New Roman" w:eastAsia="Calibri" w:hAnsi="Times New Roman"/>
                <w:bCs/>
                <w:sz w:val="18"/>
                <w:szCs w:val="18"/>
                <w:lang w:val="ru-RU" w:eastAsia="en-US"/>
              </w:rPr>
            </w:pPr>
            <w:r w:rsidRPr="009A0DC8">
              <w:rPr>
                <w:rFonts w:ascii="Times New Roman" w:eastAsia="Calibri" w:hAnsi="Times New Roman"/>
                <w:bCs/>
                <w:sz w:val="18"/>
                <w:szCs w:val="18"/>
                <w:lang w:val="ru-RU" w:eastAsia="en-US"/>
              </w:rPr>
              <w:t>08.04.2017</w:t>
            </w:r>
          </w:p>
        </w:tc>
        <w:tc>
          <w:tcPr>
            <w:tcW w:w="1517" w:type="dxa"/>
            <w:noWrap/>
            <w:vAlign w:val="center"/>
            <w:hideMark/>
          </w:tcPr>
          <w:p w14:paraId="1D89AF78" w14:textId="77777777" w:rsidR="009A0DC8" w:rsidRPr="009A0DC8" w:rsidRDefault="009A0DC8" w:rsidP="009A0DC8">
            <w:pPr>
              <w:overflowPunct/>
              <w:autoSpaceDE/>
              <w:autoSpaceDN/>
              <w:adjustRightInd/>
              <w:jc w:val="center"/>
              <w:textAlignment w:val="auto"/>
              <w:rPr>
                <w:rFonts w:ascii="Times New Roman" w:eastAsia="Calibri" w:hAnsi="Times New Roman"/>
                <w:bCs/>
                <w:sz w:val="18"/>
                <w:szCs w:val="18"/>
                <w:lang w:val="ru-RU" w:eastAsia="en-US"/>
              </w:rPr>
            </w:pPr>
            <w:r w:rsidRPr="009A0DC8">
              <w:rPr>
                <w:rFonts w:ascii="Times New Roman" w:eastAsia="Calibri" w:hAnsi="Times New Roman"/>
                <w:bCs/>
                <w:sz w:val="18"/>
                <w:szCs w:val="18"/>
                <w:lang w:val="ru-RU" w:eastAsia="en-US"/>
              </w:rPr>
              <w:t>22,95</w:t>
            </w:r>
          </w:p>
        </w:tc>
        <w:tc>
          <w:tcPr>
            <w:tcW w:w="1434" w:type="dxa"/>
            <w:noWrap/>
            <w:vAlign w:val="center"/>
            <w:hideMark/>
          </w:tcPr>
          <w:p w14:paraId="461D4A76" w14:textId="77777777" w:rsidR="009A0DC8" w:rsidRPr="009A0DC8" w:rsidRDefault="009A0DC8" w:rsidP="009A0DC8">
            <w:pPr>
              <w:overflowPunct/>
              <w:autoSpaceDE/>
              <w:autoSpaceDN/>
              <w:adjustRightInd/>
              <w:jc w:val="center"/>
              <w:textAlignment w:val="auto"/>
              <w:rPr>
                <w:rFonts w:ascii="Times New Roman" w:eastAsia="Calibri" w:hAnsi="Times New Roman"/>
                <w:bCs/>
                <w:sz w:val="18"/>
                <w:szCs w:val="18"/>
                <w:lang w:val="ru-RU" w:eastAsia="en-US"/>
              </w:rPr>
            </w:pPr>
            <w:r w:rsidRPr="009A0DC8">
              <w:rPr>
                <w:rFonts w:ascii="Times New Roman" w:eastAsia="Calibri" w:hAnsi="Times New Roman"/>
                <w:bCs/>
                <w:sz w:val="18"/>
                <w:szCs w:val="18"/>
                <w:lang w:val="ru-RU" w:eastAsia="en-US"/>
              </w:rPr>
              <w:t>23,45</w:t>
            </w:r>
          </w:p>
        </w:tc>
        <w:tc>
          <w:tcPr>
            <w:tcW w:w="1432" w:type="dxa"/>
            <w:noWrap/>
            <w:vAlign w:val="center"/>
            <w:hideMark/>
          </w:tcPr>
          <w:p w14:paraId="6CBE6FB9" w14:textId="77777777" w:rsidR="009A0DC8" w:rsidRPr="009A0DC8" w:rsidRDefault="009A0DC8" w:rsidP="009A0DC8">
            <w:pPr>
              <w:overflowPunct/>
              <w:autoSpaceDE/>
              <w:autoSpaceDN/>
              <w:adjustRightInd/>
              <w:jc w:val="center"/>
              <w:textAlignment w:val="auto"/>
              <w:rPr>
                <w:rFonts w:ascii="Times New Roman" w:eastAsia="Calibri" w:hAnsi="Times New Roman"/>
                <w:bCs/>
                <w:sz w:val="18"/>
                <w:szCs w:val="18"/>
                <w:lang w:val="ru-RU" w:eastAsia="en-US"/>
              </w:rPr>
            </w:pPr>
            <w:r w:rsidRPr="009A0DC8">
              <w:rPr>
                <w:rFonts w:ascii="Times New Roman" w:eastAsia="Calibri" w:hAnsi="Times New Roman"/>
                <w:bCs/>
                <w:sz w:val="18"/>
                <w:szCs w:val="18"/>
                <w:lang w:val="ru-RU" w:eastAsia="en-US"/>
              </w:rPr>
              <w:t>23,95</w:t>
            </w:r>
          </w:p>
        </w:tc>
      </w:tr>
      <w:tr w:rsidR="009A0DC8" w:rsidRPr="009A0DC8" w14:paraId="5B267CDD" w14:textId="77777777" w:rsidTr="009A0DC8">
        <w:trPr>
          <w:trHeight w:val="300"/>
        </w:trPr>
        <w:tc>
          <w:tcPr>
            <w:tcW w:w="1985" w:type="dxa"/>
            <w:noWrap/>
            <w:vAlign w:val="center"/>
            <w:hideMark/>
          </w:tcPr>
          <w:p w14:paraId="4E96ACBC" w14:textId="77777777" w:rsidR="009A0DC8" w:rsidRPr="009A0DC8" w:rsidRDefault="009A0DC8" w:rsidP="009A0DC8">
            <w:pPr>
              <w:overflowPunct/>
              <w:autoSpaceDE/>
              <w:autoSpaceDN/>
              <w:adjustRightInd/>
              <w:jc w:val="center"/>
              <w:textAlignment w:val="auto"/>
              <w:rPr>
                <w:rFonts w:ascii="Times New Roman" w:eastAsia="Calibri" w:hAnsi="Times New Roman"/>
                <w:bCs/>
                <w:sz w:val="18"/>
                <w:szCs w:val="18"/>
                <w:lang w:val="ru-RU" w:eastAsia="en-US"/>
              </w:rPr>
            </w:pPr>
            <w:r w:rsidRPr="009A0DC8">
              <w:rPr>
                <w:rFonts w:ascii="Times New Roman" w:eastAsia="Calibri" w:hAnsi="Times New Roman"/>
                <w:bCs/>
                <w:sz w:val="18"/>
                <w:szCs w:val="18"/>
                <w:lang w:val="ru-RU" w:eastAsia="en-US"/>
              </w:rPr>
              <w:t>ТОВ "МАРФІН-ІНВЕСТ"</w:t>
            </w:r>
          </w:p>
        </w:tc>
        <w:tc>
          <w:tcPr>
            <w:tcW w:w="1190" w:type="dxa"/>
            <w:noWrap/>
            <w:vAlign w:val="center"/>
            <w:hideMark/>
          </w:tcPr>
          <w:p w14:paraId="056D9698" w14:textId="77777777" w:rsidR="009A0DC8" w:rsidRPr="009A0DC8" w:rsidRDefault="009A0DC8" w:rsidP="009A0DC8">
            <w:pPr>
              <w:overflowPunct/>
              <w:autoSpaceDE/>
              <w:autoSpaceDN/>
              <w:adjustRightInd/>
              <w:jc w:val="center"/>
              <w:textAlignment w:val="auto"/>
              <w:rPr>
                <w:rFonts w:ascii="Times New Roman" w:eastAsia="Calibri" w:hAnsi="Times New Roman"/>
                <w:bCs/>
                <w:sz w:val="18"/>
                <w:szCs w:val="18"/>
                <w:lang w:val="ru-RU" w:eastAsia="en-US"/>
              </w:rPr>
            </w:pPr>
            <w:r w:rsidRPr="009A0DC8">
              <w:rPr>
                <w:rFonts w:ascii="Times New Roman" w:eastAsia="Calibri" w:hAnsi="Times New Roman"/>
                <w:bCs/>
                <w:sz w:val="18"/>
                <w:szCs w:val="18"/>
                <w:lang w:val="ru-RU" w:eastAsia="en-US"/>
              </w:rPr>
              <w:t>ANP</w:t>
            </w:r>
          </w:p>
        </w:tc>
        <w:tc>
          <w:tcPr>
            <w:tcW w:w="1457" w:type="dxa"/>
            <w:noWrap/>
            <w:vAlign w:val="center"/>
            <w:hideMark/>
          </w:tcPr>
          <w:p w14:paraId="58370714" w14:textId="77777777" w:rsidR="009A0DC8" w:rsidRPr="009A0DC8" w:rsidRDefault="009A0DC8" w:rsidP="009A0DC8">
            <w:pPr>
              <w:overflowPunct/>
              <w:autoSpaceDE/>
              <w:autoSpaceDN/>
              <w:adjustRightInd/>
              <w:jc w:val="center"/>
              <w:textAlignment w:val="auto"/>
              <w:rPr>
                <w:rFonts w:ascii="Times New Roman" w:eastAsia="Calibri" w:hAnsi="Times New Roman"/>
                <w:bCs/>
                <w:sz w:val="18"/>
                <w:szCs w:val="18"/>
                <w:lang w:val="ru-RU" w:eastAsia="en-US"/>
              </w:rPr>
            </w:pPr>
            <w:r w:rsidRPr="009A0DC8">
              <w:rPr>
                <w:rFonts w:ascii="Times New Roman" w:eastAsia="Calibri" w:hAnsi="Times New Roman"/>
                <w:bCs/>
                <w:sz w:val="18"/>
                <w:szCs w:val="18"/>
                <w:lang w:val="ru-RU" w:eastAsia="en-US"/>
              </w:rPr>
              <w:t>08.04.2017</w:t>
            </w:r>
          </w:p>
        </w:tc>
        <w:tc>
          <w:tcPr>
            <w:tcW w:w="1517" w:type="dxa"/>
            <w:noWrap/>
            <w:vAlign w:val="center"/>
            <w:hideMark/>
          </w:tcPr>
          <w:p w14:paraId="52177D81" w14:textId="77777777" w:rsidR="009A0DC8" w:rsidRPr="009A0DC8" w:rsidRDefault="009A0DC8" w:rsidP="009A0DC8">
            <w:pPr>
              <w:overflowPunct/>
              <w:autoSpaceDE/>
              <w:autoSpaceDN/>
              <w:adjustRightInd/>
              <w:jc w:val="center"/>
              <w:textAlignment w:val="auto"/>
              <w:rPr>
                <w:rFonts w:ascii="Times New Roman" w:eastAsia="Calibri" w:hAnsi="Times New Roman"/>
                <w:bCs/>
                <w:sz w:val="18"/>
                <w:szCs w:val="18"/>
                <w:lang w:val="ru-RU" w:eastAsia="en-US"/>
              </w:rPr>
            </w:pPr>
            <w:r w:rsidRPr="009A0DC8">
              <w:rPr>
                <w:rFonts w:ascii="Times New Roman" w:eastAsia="Calibri" w:hAnsi="Times New Roman"/>
                <w:bCs/>
                <w:sz w:val="18"/>
                <w:szCs w:val="18"/>
                <w:lang w:val="ru-RU" w:eastAsia="en-US"/>
              </w:rPr>
              <w:t>22,95</w:t>
            </w:r>
          </w:p>
        </w:tc>
        <w:tc>
          <w:tcPr>
            <w:tcW w:w="1434" w:type="dxa"/>
            <w:noWrap/>
            <w:vAlign w:val="center"/>
            <w:hideMark/>
          </w:tcPr>
          <w:p w14:paraId="6A36A5A3" w14:textId="77777777" w:rsidR="009A0DC8" w:rsidRPr="009A0DC8" w:rsidRDefault="009A0DC8" w:rsidP="009A0DC8">
            <w:pPr>
              <w:overflowPunct/>
              <w:autoSpaceDE/>
              <w:autoSpaceDN/>
              <w:adjustRightInd/>
              <w:jc w:val="center"/>
              <w:textAlignment w:val="auto"/>
              <w:rPr>
                <w:rFonts w:ascii="Times New Roman" w:eastAsia="Calibri" w:hAnsi="Times New Roman"/>
                <w:bCs/>
                <w:sz w:val="18"/>
                <w:szCs w:val="18"/>
                <w:lang w:val="ru-RU" w:eastAsia="en-US"/>
              </w:rPr>
            </w:pPr>
            <w:r w:rsidRPr="009A0DC8">
              <w:rPr>
                <w:rFonts w:ascii="Times New Roman" w:eastAsia="Calibri" w:hAnsi="Times New Roman"/>
                <w:bCs/>
                <w:sz w:val="18"/>
                <w:szCs w:val="18"/>
                <w:lang w:val="ru-RU" w:eastAsia="en-US"/>
              </w:rPr>
              <w:t>23,45</w:t>
            </w:r>
          </w:p>
        </w:tc>
        <w:tc>
          <w:tcPr>
            <w:tcW w:w="1432" w:type="dxa"/>
            <w:noWrap/>
            <w:vAlign w:val="center"/>
            <w:hideMark/>
          </w:tcPr>
          <w:p w14:paraId="4D7D4E02" w14:textId="77777777" w:rsidR="009A0DC8" w:rsidRPr="009A0DC8" w:rsidRDefault="009A0DC8" w:rsidP="009A0DC8">
            <w:pPr>
              <w:overflowPunct/>
              <w:autoSpaceDE/>
              <w:autoSpaceDN/>
              <w:adjustRightInd/>
              <w:jc w:val="center"/>
              <w:textAlignment w:val="auto"/>
              <w:rPr>
                <w:rFonts w:ascii="Times New Roman" w:eastAsia="Calibri" w:hAnsi="Times New Roman"/>
                <w:bCs/>
                <w:sz w:val="18"/>
                <w:szCs w:val="18"/>
                <w:lang w:val="ru-RU" w:eastAsia="en-US"/>
              </w:rPr>
            </w:pPr>
            <w:r w:rsidRPr="009A0DC8">
              <w:rPr>
                <w:rFonts w:ascii="Times New Roman" w:eastAsia="Calibri" w:hAnsi="Times New Roman"/>
                <w:bCs/>
                <w:sz w:val="18"/>
                <w:szCs w:val="18"/>
                <w:lang w:val="ru-RU" w:eastAsia="en-US"/>
              </w:rPr>
              <w:t>23,95</w:t>
            </w:r>
          </w:p>
        </w:tc>
      </w:tr>
      <w:tr w:rsidR="009A0DC8" w:rsidRPr="009A0DC8" w14:paraId="68E8AF5C" w14:textId="77777777" w:rsidTr="009A0DC8">
        <w:trPr>
          <w:trHeight w:val="300"/>
        </w:trPr>
        <w:tc>
          <w:tcPr>
            <w:tcW w:w="1985" w:type="dxa"/>
            <w:noWrap/>
            <w:vAlign w:val="center"/>
            <w:hideMark/>
          </w:tcPr>
          <w:p w14:paraId="6E9117D4" w14:textId="77777777" w:rsidR="009A0DC8" w:rsidRPr="009A0DC8" w:rsidRDefault="009A0DC8" w:rsidP="009A0DC8">
            <w:pPr>
              <w:overflowPunct/>
              <w:autoSpaceDE/>
              <w:autoSpaceDN/>
              <w:adjustRightInd/>
              <w:jc w:val="center"/>
              <w:textAlignment w:val="auto"/>
              <w:rPr>
                <w:rFonts w:ascii="Times New Roman" w:eastAsia="Calibri" w:hAnsi="Times New Roman"/>
                <w:bCs/>
                <w:sz w:val="18"/>
                <w:szCs w:val="18"/>
                <w:lang w:val="ru-RU" w:eastAsia="en-US"/>
              </w:rPr>
            </w:pPr>
            <w:r w:rsidRPr="009A0DC8">
              <w:rPr>
                <w:rFonts w:ascii="Times New Roman" w:eastAsia="Calibri" w:hAnsi="Times New Roman"/>
                <w:bCs/>
                <w:sz w:val="18"/>
                <w:szCs w:val="18"/>
                <w:lang w:val="ru-RU" w:eastAsia="en-US"/>
              </w:rPr>
              <w:t>ТОВ "РОСТ-ТРАСТ"</w:t>
            </w:r>
          </w:p>
        </w:tc>
        <w:tc>
          <w:tcPr>
            <w:tcW w:w="1190" w:type="dxa"/>
            <w:noWrap/>
            <w:vAlign w:val="center"/>
            <w:hideMark/>
          </w:tcPr>
          <w:p w14:paraId="4F4C0F49" w14:textId="77777777" w:rsidR="009A0DC8" w:rsidRPr="009A0DC8" w:rsidRDefault="009A0DC8" w:rsidP="009A0DC8">
            <w:pPr>
              <w:overflowPunct/>
              <w:autoSpaceDE/>
              <w:autoSpaceDN/>
              <w:adjustRightInd/>
              <w:jc w:val="center"/>
              <w:textAlignment w:val="auto"/>
              <w:rPr>
                <w:rFonts w:ascii="Times New Roman" w:eastAsia="Calibri" w:hAnsi="Times New Roman"/>
                <w:bCs/>
                <w:sz w:val="18"/>
                <w:szCs w:val="18"/>
                <w:lang w:val="ru-RU" w:eastAsia="en-US"/>
              </w:rPr>
            </w:pPr>
            <w:r w:rsidRPr="009A0DC8">
              <w:rPr>
                <w:rFonts w:ascii="Times New Roman" w:eastAsia="Calibri" w:hAnsi="Times New Roman"/>
                <w:bCs/>
                <w:sz w:val="18"/>
                <w:szCs w:val="18"/>
                <w:lang w:val="ru-RU" w:eastAsia="en-US"/>
              </w:rPr>
              <w:t>АВІАС</w:t>
            </w:r>
          </w:p>
        </w:tc>
        <w:tc>
          <w:tcPr>
            <w:tcW w:w="1457" w:type="dxa"/>
            <w:noWrap/>
            <w:vAlign w:val="center"/>
            <w:hideMark/>
          </w:tcPr>
          <w:p w14:paraId="33F33352" w14:textId="77777777" w:rsidR="009A0DC8" w:rsidRPr="009A0DC8" w:rsidRDefault="009A0DC8" w:rsidP="009A0DC8">
            <w:pPr>
              <w:overflowPunct/>
              <w:autoSpaceDE/>
              <w:autoSpaceDN/>
              <w:adjustRightInd/>
              <w:jc w:val="center"/>
              <w:textAlignment w:val="auto"/>
              <w:rPr>
                <w:rFonts w:ascii="Times New Roman" w:eastAsia="Calibri" w:hAnsi="Times New Roman"/>
                <w:bCs/>
                <w:sz w:val="18"/>
                <w:szCs w:val="18"/>
                <w:lang w:val="ru-RU" w:eastAsia="en-US"/>
              </w:rPr>
            </w:pPr>
            <w:r w:rsidRPr="009A0DC8">
              <w:rPr>
                <w:rFonts w:ascii="Times New Roman" w:eastAsia="Calibri" w:hAnsi="Times New Roman"/>
                <w:bCs/>
                <w:sz w:val="18"/>
                <w:szCs w:val="18"/>
                <w:lang w:val="ru-RU" w:eastAsia="en-US"/>
              </w:rPr>
              <w:t>08.04.2017</w:t>
            </w:r>
          </w:p>
        </w:tc>
        <w:tc>
          <w:tcPr>
            <w:tcW w:w="1517" w:type="dxa"/>
            <w:noWrap/>
            <w:vAlign w:val="center"/>
            <w:hideMark/>
          </w:tcPr>
          <w:p w14:paraId="1404956D" w14:textId="77777777" w:rsidR="009A0DC8" w:rsidRPr="009A0DC8" w:rsidRDefault="009A0DC8" w:rsidP="009A0DC8">
            <w:pPr>
              <w:overflowPunct/>
              <w:autoSpaceDE/>
              <w:autoSpaceDN/>
              <w:adjustRightInd/>
              <w:jc w:val="center"/>
              <w:textAlignment w:val="auto"/>
              <w:rPr>
                <w:rFonts w:ascii="Times New Roman" w:eastAsia="Calibri" w:hAnsi="Times New Roman"/>
                <w:bCs/>
                <w:sz w:val="18"/>
                <w:szCs w:val="18"/>
                <w:lang w:val="ru-RU" w:eastAsia="en-US"/>
              </w:rPr>
            </w:pPr>
            <w:r w:rsidRPr="009A0DC8">
              <w:rPr>
                <w:rFonts w:ascii="Times New Roman" w:eastAsia="Calibri" w:hAnsi="Times New Roman"/>
                <w:bCs/>
                <w:sz w:val="18"/>
                <w:szCs w:val="18"/>
                <w:lang w:val="ru-RU" w:eastAsia="en-US"/>
              </w:rPr>
              <w:t>23,00</w:t>
            </w:r>
          </w:p>
        </w:tc>
        <w:tc>
          <w:tcPr>
            <w:tcW w:w="1434" w:type="dxa"/>
            <w:noWrap/>
            <w:vAlign w:val="center"/>
            <w:hideMark/>
          </w:tcPr>
          <w:p w14:paraId="0EE538C3" w14:textId="77777777" w:rsidR="009A0DC8" w:rsidRPr="009A0DC8" w:rsidRDefault="009A0DC8" w:rsidP="009A0DC8">
            <w:pPr>
              <w:overflowPunct/>
              <w:autoSpaceDE/>
              <w:autoSpaceDN/>
              <w:adjustRightInd/>
              <w:jc w:val="center"/>
              <w:textAlignment w:val="auto"/>
              <w:rPr>
                <w:rFonts w:ascii="Times New Roman" w:eastAsia="Calibri" w:hAnsi="Times New Roman"/>
                <w:bCs/>
                <w:sz w:val="18"/>
                <w:szCs w:val="18"/>
                <w:lang w:val="ru-RU" w:eastAsia="en-US"/>
              </w:rPr>
            </w:pPr>
            <w:r w:rsidRPr="009A0DC8">
              <w:rPr>
                <w:rFonts w:ascii="Times New Roman" w:eastAsia="Calibri" w:hAnsi="Times New Roman"/>
                <w:bCs/>
                <w:sz w:val="18"/>
                <w:szCs w:val="18"/>
                <w:lang w:val="ru-RU" w:eastAsia="en-US"/>
              </w:rPr>
              <w:t>23,50</w:t>
            </w:r>
          </w:p>
        </w:tc>
        <w:tc>
          <w:tcPr>
            <w:tcW w:w="1432" w:type="dxa"/>
            <w:noWrap/>
            <w:vAlign w:val="center"/>
            <w:hideMark/>
          </w:tcPr>
          <w:p w14:paraId="0ABF533B" w14:textId="77777777" w:rsidR="009A0DC8" w:rsidRPr="009A0DC8" w:rsidRDefault="009A0DC8" w:rsidP="009A0DC8">
            <w:pPr>
              <w:overflowPunct/>
              <w:autoSpaceDE/>
              <w:autoSpaceDN/>
              <w:adjustRightInd/>
              <w:jc w:val="center"/>
              <w:textAlignment w:val="auto"/>
              <w:rPr>
                <w:rFonts w:ascii="Times New Roman" w:eastAsia="Calibri" w:hAnsi="Times New Roman"/>
                <w:bCs/>
                <w:sz w:val="18"/>
                <w:szCs w:val="18"/>
                <w:lang w:val="ru-RU" w:eastAsia="en-US"/>
              </w:rPr>
            </w:pPr>
            <w:r w:rsidRPr="009A0DC8">
              <w:rPr>
                <w:rFonts w:ascii="Times New Roman" w:eastAsia="Calibri" w:hAnsi="Times New Roman"/>
                <w:bCs/>
                <w:sz w:val="18"/>
                <w:szCs w:val="18"/>
                <w:lang w:val="ru-RU" w:eastAsia="en-US"/>
              </w:rPr>
              <w:t>24,00</w:t>
            </w:r>
          </w:p>
        </w:tc>
      </w:tr>
      <w:tr w:rsidR="009A0DC8" w:rsidRPr="009A0DC8" w14:paraId="1158B523" w14:textId="77777777" w:rsidTr="009A0DC8">
        <w:trPr>
          <w:trHeight w:val="300"/>
        </w:trPr>
        <w:tc>
          <w:tcPr>
            <w:tcW w:w="1985" w:type="dxa"/>
            <w:noWrap/>
            <w:vAlign w:val="center"/>
            <w:hideMark/>
          </w:tcPr>
          <w:p w14:paraId="419C4DB7" w14:textId="77777777" w:rsidR="009A0DC8" w:rsidRPr="009A0DC8" w:rsidRDefault="009A0DC8" w:rsidP="009A0DC8">
            <w:pPr>
              <w:overflowPunct/>
              <w:autoSpaceDE/>
              <w:autoSpaceDN/>
              <w:adjustRightInd/>
              <w:jc w:val="center"/>
              <w:textAlignment w:val="auto"/>
              <w:rPr>
                <w:rFonts w:ascii="Times New Roman" w:eastAsia="Calibri" w:hAnsi="Times New Roman"/>
                <w:bCs/>
                <w:sz w:val="18"/>
                <w:szCs w:val="18"/>
                <w:lang w:val="ru-RU" w:eastAsia="en-US"/>
              </w:rPr>
            </w:pPr>
            <w:r w:rsidRPr="009A0DC8">
              <w:rPr>
                <w:rFonts w:ascii="Times New Roman" w:eastAsia="Calibri" w:hAnsi="Times New Roman"/>
                <w:bCs/>
                <w:sz w:val="18"/>
                <w:szCs w:val="18"/>
                <w:lang w:val="ru-RU" w:eastAsia="en-US"/>
              </w:rPr>
              <w:t>ТОВ "ТЕХ-МОДУЛЬ-ПРОЕКТ"</w:t>
            </w:r>
          </w:p>
        </w:tc>
        <w:tc>
          <w:tcPr>
            <w:tcW w:w="1190" w:type="dxa"/>
            <w:noWrap/>
            <w:vAlign w:val="center"/>
            <w:hideMark/>
          </w:tcPr>
          <w:p w14:paraId="245E3189" w14:textId="77777777" w:rsidR="009A0DC8" w:rsidRPr="009A0DC8" w:rsidRDefault="009A0DC8" w:rsidP="009A0DC8">
            <w:pPr>
              <w:overflowPunct/>
              <w:autoSpaceDE/>
              <w:autoSpaceDN/>
              <w:adjustRightInd/>
              <w:jc w:val="center"/>
              <w:textAlignment w:val="auto"/>
              <w:rPr>
                <w:rFonts w:ascii="Times New Roman" w:eastAsia="Calibri" w:hAnsi="Times New Roman"/>
                <w:bCs/>
                <w:sz w:val="18"/>
                <w:szCs w:val="18"/>
                <w:lang w:val="ru-RU" w:eastAsia="en-US"/>
              </w:rPr>
            </w:pPr>
            <w:r w:rsidRPr="009A0DC8">
              <w:rPr>
                <w:rFonts w:ascii="Times New Roman" w:eastAsia="Calibri" w:hAnsi="Times New Roman"/>
                <w:bCs/>
                <w:sz w:val="18"/>
                <w:szCs w:val="18"/>
                <w:lang w:val="ru-RU" w:eastAsia="en-US"/>
              </w:rPr>
              <w:t>АВІАС</w:t>
            </w:r>
          </w:p>
        </w:tc>
        <w:tc>
          <w:tcPr>
            <w:tcW w:w="1457" w:type="dxa"/>
            <w:noWrap/>
            <w:vAlign w:val="center"/>
            <w:hideMark/>
          </w:tcPr>
          <w:p w14:paraId="4C9F1642" w14:textId="77777777" w:rsidR="009A0DC8" w:rsidRPr="009A0DC8" w:rsidRDefault="009A0DC8" w:rsidP="009A0DC8">
            <w:pPr>
              <w:overflowPunct/>
              <w:autoSpaceDE/>
              <w:autoSpaceDN/>
              <w:adjustRightInd/>
              <w:jc w:val="center"/>
              <w:textAlignment w:val="auto"/>
              <w:rPr>
                <w:rFonts w:ascii="Times New Roman" w:eastAsia="Calibri" w:hAnsi="Times New Roman"/>
                <w:bCs/>
                <w:sz w:val="18"/>
                <w:szCs w:val="18"/>
                <w:lang w:val="ru-RU" w:eastAsia="en-US"/>
              </w:rPr>
            </w:pPr>
            <w:r w:rsidRPr="009A0DC8">
              <w:rPr>
                <w:rFonts w:ascii="Times New Roman" w:eastAsia="Calibri" w:hAnsi="Times New Roman"/>
                <w:bCs/>
                <w:sz w:val="18"/>
                <w:szCs w:val="18"/>
                <w:lang w:val="ru-RU" w:eastAsia="en-US"/>
              </w:rPr>
              <w:t>08.04.2017</w:t>
            </w:r>
          </w:p>
        </w:tc>
        <w:tc>
          <w:tcPr>
            <w:tcW w:w="1517" w:type="dxa"/>
            <w:noWrap/>
            <w:vAlign w:val="center"/>
            <w:hideMark/>
          </w:tcPr>
          <w:p w14:paraId="0E25B261" w14:textId="77777777" w:rsidR="009A0DC8" w:rsidRPr="009A0DC8" w:rsidRDefault="009A0DC8" w:rsidP="009A0DC8">
            <w:pPr>
              <w:overflowPunct/>
              <w:autoSpaceDE/>
              <w:autoSpaceDN/>
              <w:adjustRightInd/>
              <w:jc w:val="center"/>
              <w:textAlignment w:val="auto"/>
              <w:rPr>
                <w:rFonts w:ascii="Times New Roman" w:eastAsia="Calibri" w:hAnsi="Times New Roman"/>
                <w:bCs/>
                <w:sz w:val="18"/>
                <w:szCs w:val="18"/>
                <w:lang w:val="ru-RU" w:eastAsia="en-US"/>
              </w:rPr>
            </w:pPr>
            <w:r w:rsidRPr="009A0DC8">
              <w:rPr>
                <w:rFonts w:ascii="Times New Roman" w:eastAsia="Calibri" w:hAnsi="Times New Roman"/>
                <w:bCs/>
                <w:sz w:val="18"/>
                <w:szCs w:val="18"/>
                <w:lang w:val="ru-RU" w:eastAsia="en-US"/>
              </w:rPr>
              <w:t>23,00</w:t>
            </w:r>
          </w:p>
        </w:tc>
        <w:tc>
          <w:tcPr>
            <w:tcW w:w="1434" w:type="dxa"/>
            <w:noWrap/>
            <w:vAlign w:val="center"/>
            <w:hideMark/>
          </w:tcPr>
          <w:p w14:paraId="5738E2E4" w14:textId="77777777" w:rsidR="009A0DC8" w:rsidRPr="009A0DC8" w:rsidRDefault="009A0DC8" w:rsidP="009A0DC8">
            <w:pPr>
              <w:overflowPunct/>
              <w:autoSpaceDE/>
              <w:autoSpaceDN/>
              <w:adjustRightInd/>
              <w:jc w:val="center"/>
              <w:textAlignment w:val="auto"/>
              <w:rPr>
                <w:rFonts w:ascii="Times New Roman" w:eastAsia="Calibri" w:hAnsi="Times New Roman"/>
                <w:bCs/>
                <w:sz w:val="18"/>
                <w:szCs w:val="18"/>
                <w:lang w:val="ru-RU" w:eastAsia="en-US"/>
              </w:rPr>
            </w:pPr>
            <w:r w:rsidRPr="009A0DC8">
              <w:rPr>
                <w:rFonts w:ascii="Times New Roman" w:eastAsia="Calibri" w:hAnsi="Times New Roman"/>
                <w:bCs/>
                <w:sz w:val="18"/>
                <w:szCs w:val="18"/>
                <w:lang w:val="ru-RU" w:eastAsia="en-US"/>
              </w:rPr>
              <w:t>23,50</w:t>
            </w:r>
          </w:p>
        </w:tc>
        <w:tc>
          <w:tcPr>
            <w:tcW w:w="1432" w:type="dxa"/>
            <w:noWrap/>
            <w:vAlign w:val="center"/>
            <w:hideMark/>
          </w:tcPr>
          <w:p w14:paraId="3C6532C0" w14:textId="77777777" w:rsidR="009A0DC8" w:rsidRPr="009A0DC8" w:rsidRDefault="009A0DC8" w:rsidP="009A0DC8">
            <w:pPr>
              <w:overflowPunct/>
              <w:autoSpaceDE/>
              <w:autoSpaceDN/>
              <w:adjustRightInd/>
              <w:jc w:val="center"/>
              <w:textAlignment w:val="auto"/>
              <w:rPr>
                <w:rFonts w:ascii="Times New Roman" w:eastAsia="Calibri" w:hAnsi="Times New Roman"/>
                <w:bCs/>
                <w:sz w:val="18"/>
                <w:szCs w:val="18"/>
                <w:lang w:val="ru-RU" w:eastAsia="en-US"/>
              </w:rPr>
            </w:pPr>
            <w:r w:rsidRPr="009A0DC8">
              <w:rPr>
                <w:rFonts w:ascii="Times New Roman" w:eastAsia="Calibri" w:hAnsi="Times New Roman"/>
                <w:bCs/>
                <w:sz w:val="18"/>
                <w:szCs w:val="18"/>
                <w:lang w:val="ru-RU" w:eastAsia="en-US"/>
              </w:rPr>
              <w:t>24,00</w:t>
            </w:r>
          </w:p>
        </w:tc>
      </w:tr>
      <w:tr w:rsidR="009A0DC8" w:rsidRPr="009A0DC8" w14:paraId="1B36E7CA" w14:textId="77777777" w:rsidTr="009A0DC8">
        <w:trPr>
          <w:trHeight w:val="300"/>
        </w:trPr>
        <w:tc>
          <w:tcPr>
            <w:tcW w:w="1985" w:type="dxa"/>
            <w:noWrap/>
            <w:vAlign w:val="center"/>
            <w:hideMark/>
          </w:tcPr>
          <w:p w14:paraId="1329BAD6" w14:textId="77777777" w:rsidR="009A0DC8" w:rsidRPr="009A0DC8" w:rsidRDefault="009A0DC8" w:rsidP="009A0DC8">
            <w:pPr>
              <w:overflowPunct/>
              <w:autoSpaceDE/>
              <w:autoSpaceDN/>
              <w:adjustRightInd/>
              <w:jc w:val="center"/>
              <w:textAlignment w:val="auto"/>
              <w:rPr>
                <w:rFonts w:ascii="Times New Roman" w:eastAsia="Calibri" w:hAnsi="Times New Roman"/>
                <w:bCs/>
                <w:sz w:val="18"/>
                <w:szCs w:val="18"/>
                <w:lang w:val="ru-RU" w:eastAsia="en-US"/>
              </w:rPr>
            </w:pPr>
            <w:r w:rsidRPr="009A0DC8">
              <w:rPr>
                <w:rFonts w:ascii="Times New Roman" w:eastAsia="Calibri" w:hAnsi="Times New Roman"/>
                <w:bCs/>
                <w:sz w:val="18"/>
                <w:szCs w:val="18"/>
                <w:lang w:val="ru-RU" w:eastAsia="en-US"/>
              </w:rPr>
              <w:t>ТОВ "СОФТ-МОБ"</w:t>
            </w:r>
          </w:p>
        </w:tc>
        <w:tc>
          <w:tcPr>
            <w:tcW w:w="1190" w:type="dxa"/>
            <w:noWrap/>
            <w:vAlign w:val="center"/>
            <w:hideMark/>
          </w:tcPr>
          <w:p w14:paraId="42F16348" w14:textId="77777777" w:rsidR="009A0DC8" w:rsidRPr="009A0DC8" w:rsidRDefault="009A0DC8" w:rsidP="009A0DC8">
            <w:pPr>
              <w:overflowPunct/>
              <w:autoSpaceDE/>
              <w:autoSpaceDN/>
              <w:adjustRightInd/>
              <w:jc w:val="center"/>
              <w:textAlignment w:val="auto"/>
              <w:rPr>
                <w:rFonts w:ascii="Times New Roman" w:eastAsia="Calibri" w:hAnsi="Times New Roman"/>
                <w:bCs/>
                <w:sz w:val="18"/>
                <w:szCs w:val="18"/>
                <w:lang w:val="ru-RU" w:eastAsia="en-US"/>
              </w:rPr>
            </w:pPr>
            <w:r w:rsidRPr="009A0DC8">
              <w:rPr>
                <w:rFonts w:ascii="Times New Roman" w:eastAsia="Calibri" w:hAnsi="Times New Roman"/>
                <w:bCs/>
                <w:sz w:val="18"/>
                <w:szCs w:val="18"/>
                <w:lang w:val="ru-RU" w:eastAsia="en-US"/>
              </w:rPr>
              <w:t>АВІАС ПЛЮС</w:t>
            </w:r>
          </w:p>
        </w:tc>
        <w:tc>
          <w:tcPr>
            <w:tcW w:w="1457" w:type="dxa"/>
            <w:noWrap/>
            <w:vAlign w:val="center"/>
            <w:hideMark/>
          </w:tcPr>
          <w:p w14:paraId="417A9C32" w14:textId="77777777" w:rsidR="009A0DC8" w:rsidRPr="009A0DC8" w:rsidRDefault="009A0DC8" w:rsidP="009A0DC8">
            <w:pPr>
              <w:overflowPunct/>
              <w:autoSpaceDE/>
              <w:autoSpaceDN/>
              <w:adjustRightInd/>
              <w:jc w:val="center"/>
              <w:textAlignment w:val="auto"/>
              <w:rPr>
                <w:rFonts w:ascii="Times New Roman" w:eastAsia="Calibri" w:hAnsi="Times New Roman"/>
                <w:bCs/>
                <w:sz w:val="18"/>
                <w:szCs w:val="18"/>
                <w:lang w:val="ru-RU" w:eastAsia="en-US"/>
              </w:rPr>
            </w:pPr>
            <w:r w:rsidRPr="009A0DC8">
              <w:rPr>
                <w:rFonts w:ascii="Times New Roman" w:eastAsia="Calibri" w:hAnsi="Times New Roman"/>
                <w:bCs/>
                <w:sz w:val="18"/>
                <w:szCs w:val="18"/>
                <w:lang w:val="ru-RU" w:eastAsia="en-US"/>
              </w:rPr>
              <w:t>08.04.2017</w:t>
            </w:r>
          </w:p>
        </w:tc>
        <w:tc>
          <w:tcPr>
            <w:tcW w:w="1517" w:type="dxa"/>
            <w:noWrap/>
            <w:vAlign w:val="center"/>
            <w:hideMark/>
          </w:tcPr>
          <w:p w14:paraId="17C6F83E" w14:textId="77777777" w:rsidR="009A0DC8" w:rsidRPr="009A0DC8" w:rsidRDefault="009A0DC8" w:rsidP="009A0DC8">
            <w:pPr>
              <w:overflowPunct/>
              <w:autoSpaceDE/>
              <w:autoSpaceDN/>
              <w:adjustRightInd/>
              <w:jc w:val="center"/>
              <w:textAlignment w:val="auto"/>
              <w:rPr>
                <w:rFonts w:ascii="Times New Roman" w:eastAsia="Calibri" w:hAnsi="Times New Roman"/>
                <w:bCs/>
                <w:sz w:val="18"/>
                <w:szCs w:val="18"/>
                <w:lang w:val="ru-RU" w:eastAsia="en-US"/>
              </w:rPr>
            </w:pPr>
            <w:r w:rsidRPr="009A0DC8">
              <w:rPr>
                <w:rFonts w:ascii="Times New Roman" w:eastAsia="Calibri" w:hAnsi="Times New Roman"/>
                <w:bCs/>
                <w:sz w:val="18"/>
                <w:szCs w:val="18"/>
                <w:lang w:val="ru-RU" w:eastAsia="en-US"/>
              </w:rPr>
              <w:t>23,00</w:t>
            </w:r>
          </w:p>
        </w:tc>
        <w:tc>
          <w:tcPr>
            <w:tcW w:w="1434" w:type="dxa"/>
            <w:noWrap/>
            <w:vAlign w:val="center"/>
            <w:hideMark/>
          </w:tcPr>
          <w:p w14:paraId="472E2057" w14:textId="77777777" w:rsidR="009A0DC8" w:rsidRPr="009A0DC8" w:rsidRDefault="009A0DC8" w:rsidP="009A0DC8">
            <w:pPr>
              <w:overflowPunct/>
              <w:autoSpaceDE/>
              <w:autoSpaceDN/>
              <w:adjustRightInd/>
              <w:jc w:val="center"/>
              <w:textAlignment w:val="auto"/>
              <w:rPr>
                <w:rFonts w:ascii="Times New Roman" w:eastAsia="Calibri" w:hAnsi="Times New Roman"/>
                <w:bCs/>
                <w:sz w:val="18"/>
                <w:szCs w:val="18"/>
                <w:lang w:val="ru-RU" w:eastAsia="en-US"/>
              </w:rPr>
            </w:pPr>
            <w:r w:rsidRPr="009A0DC8">
              <w:rPr>
                <w:rFonts w:ascii="Times New Roman" w:eastAsia="Calibri" w:hAnsi="Times New Roman"/>
                <w:bCs/>
                <w:sz w:val="18"/>
                <w:szCs w:val="18"/>
                <w:lang w:val="ru-RU" w:eastAsia="en-US"/>
              </w:rPr>
              <w:t>23,50</w:t>
            </w:r>
          </w:p>
        </w:tc>
        <w:tc>
          <w:tcPr>
            <w:tcW w:w="1432" w:type="dxa"/>
            <w:noWrap/>
            <w:vAlign w:val="center"/>
            <w:hideMark/>
          </w:tcPr>
          <w:p w14:paraId="4F9B7DD3" w14:textId="77777777" w:rsidR="009A0DC8" w:rsidRPr="009A0DC8" w:rsidRDefault="009A0DC8" w:rsidP="009A0DC8">
            <w:pPr>
              <w:overflowPunct/>
              <w:autoSpaceDE/>
              <w:autoSpaceDN/>
              <w:adjustRightInd/>
              <w:jc w:val="center"/>
              <w:textAlignment w:val="auto"/>
              <w:rPr>
                <w:rFonts w:ascii="Times New Roman" w:eastAsia="Calibri" w:hAnsi="Times New Roman"/>
                <w:bCs/>
                <w:sz w:val="18"/>
                <w:szCs w:val="18"/>
                <w:lang w:val="ru-RU" w:eastAsia="en-US"/>
              </w:rPr>
            </w:pPr>
            <w:r w:rsidRPr="009A0DC8">
              <w:rPr>
                <w:rFonts w:ascii="Times New Roman" w:eastAsia="Calibri" w:hAnsi="Times New Roman"/>
                <w:bCs/>
                <w:sz w:val="18"/>
                <w:szCs w:val="18"/>
                <w:lang w:val="ru-RU" w:eastAsia="en-US"/>
              </w:rPr>
              <w:t>24,00</w:t>
            </w:r>
          </w:p>
        </w:tc>
      </w:tr>
      <w:tr w:rsidR="009A0DC8" w:rsidRPr="009A0DC8" w14:paraId="132B4C49" w14:textId="77777777" w:rsidTr="009A0DC8">
        <w:trPr>
          <w:trHeight w:val="855"/>
        </w:trPr>
        <w:tc>
          <w:tcPr>
            <w:tcW w:w="1985" w:type="dxa"/>
            <w:noWrap/>
            <w:vAlign w:val="center"/>
            <w:hideMark/>
          </w:tcPr>
          <w:p w14:paraId="2466E595" w14:textId="77777777" w:rsidR="009A0DC8" w:rsidRPr="009A0DC8" w:rsidRDefault="009A0DC8" w:rsidP="009A0DC8">
            <w:pPr>
              <w:overflowPunct/>
              <w:autoSpaceDE/>
              <w:autoSpaceDN/>
              <w:adjustRightInd/>
              <w:jc w:val="center"/>
              <w:textAlignment w:val="auto"/>
              <w:rPr>
                <w:rFonts w:ascii="Times New Roman" w:eastAsia="Calibri" w:hAnsi="Times New Roman"/>
                <w:bCs/>
                <w:sz w:val="18"/>
                <w:szCs w:val="18"/>
                <w:lang w:val="ru-RU" w:eastAsia="en-US"/>
              </w:rPr>
            </w:pPr>
            <w:r w:rsidRPr="009A0DC8">
              <w:rPr>
                <w:rFonts w:ascii="Times New Roman" w:eastAsia="Calibri" w:hAnsi="Times New Roman"/>
                <w:bCs/>
                <w:sz w:val="18"/>
                <w:szCs w:val="18"/>
                <w:lang w:val="ru-RU" w:eastAsia="en-US"/>
              </w:rPr>
              <w:t>ТОВ "ЕЛІТ СУПЕР"</w:t>
            </w:r>
          </w:p>
        </w:tc>
        <w:tc>
          <w:tcPr>
            <w:tcW w:w="1190" w:type="dxa"/>
            <w:vAlign w:val="center"/>
            <w:hideMark/>
          </w:tcPr>
          <w:p w14:paraId="1A825D9F" w14:textId="77777777" w:rsidR="009A0DC8" w:rsidRPr="009A0DC8" w:rsidRDefault="009A0DC8" w:rsidP="009A0DC8">
            <w:pPr>
              <w:overflowPunct/>
              <w:autoSpaceDE/>
              <w:autoSpaceDN/>
              <w:adjustRightInd/>
              <w:jc w:val="center"/>
              <w:textAlignment w:val="auto"/>
              <w:rPr>
                <w:rFonts w:ascii="Times New Roman" w:eastAsia="Calibri" w:hAnsi="Times New Roman"/>
                <w:bCs/>
                <w:sz w:val="18"/>
                <w:szCs w:val="18"/>
                <w:lang w:val="en-US" w:eastAsia="en-US"/>
              </w:rPr>
            </w:pPr>
            <w:r w:rsidRPr="009A0DC8">
              <w:rPr>
                <w:rFonts w:ascii="Times New Roman" w:eastAsia="Calibri" w:hAnsi="Times New Roman"/>
                <w:bCs/>
                <w:sz w:val="18"/>
                <w:szCs w:val="18"/>
                <w:lang w:val="ru-RU" w:eastAsia="en-US"/>
              </w:rPr>
              <w:t>АВІАС</w:t>
            </w:r>
            <w:r w:rsidRPr="009A0DC8">
              <w:rPr>
                <w:rFonts w:ascii="Times New Roman" w:eastAsia="Calibri" w:hAnsi="Times New Roman"/>
                <w:bCs/>
                <w:sz w:val="18"/>
                <w:szCs w:val="18"/>
                <w:lang w:val="en-US" w:eastAsia="en-US"/>
              </w:rPr>
              <w:t xml:space="preserve"> </w:t>
            </w:r>
            <w:r w:rsidRPr="009A0DC8">
              <w:rPr>
                <w:rFonts w:ascii="Times New Roman" w:eastAsia="Calibri" w:hAnsi="Times New Roman"/>
                <w:bCs/>
                <w:sz w:val="18"/>
                <w:szCs w:val="18"/>
                <w:lang w:val="ru-RU" w:eastAsia="en-US"/>
              </w:rPr>
              <w:t>ПЛЮС</w:t>
            </w:r>
            <w:r w:rsidRPr="009A0DC8">
              <w:rPr>
                <w:rFonts w:ascii="Times New Roman" w:eastAsia="Calibri" w:hAnsi="Times New Roman"/>
                <w:bCs/>
                <w:sz w:val="18"/>
                <w:szCs w:val="18"/>
                <w:lang w:val="en-US" w:eastAsia="en-US"/>
              </w:rPr>
              <w:br/>
            </w:r>
            <w:r w:rsidRPr="009A0DC8">
              <w:rPr>
                <w:rFonts w:ascii="Times New Roman" w:eastAsia="Calibri" w:hAnsi="Times New Roman"/>
                <w:bCs/>
                <w:sz w:val="18"/>
                <w:szCs w:val="18"/>
                <w:lang w:val="ru-RU" w:eastAsia="en-US"/>
              </w:rPr>
              <w:t>ЮКОН</w:t>
            </w:r>
            <w:r w:rsidRPr="009A0DC8">
              <w:rPr>
                <w:rFonts w:ascii="Times New Roman" w:eastAsia="Calibri" w:hAnsi="Times New Roman"/>
                <w:bCs/>
                <w:sz w:val="18"/>
                <w:szCs w:val="18"/>
                <w:lang w:val="en-US" w:eastAsia="en-US"/>
              </w:rPr>
              <w:br/>
            </w:r>
            <w:proofErr w:type="spellStart"/>
            <w:r w:rsidRPr="009A0DC8">
              <w:rPr>
                <w:rFonts w:ascii="Times New Roman" w:eastAsia="Calibri" w:hAnsi="Times New Roman"/>
                <w:bCs/>
                <w:sz w:val="18"/>
                <w:szCs w:val="18"/>
                <w:lang w:val="en-US" w:eastAsia="en-US"/>
              </w:rPr>
              <w:t>Sentosa</w:t>
            </w:r>
            <w:proofErr w:type="spellEnd"/>
            <w:r w:rsidRPr="009A0DC8">
              <w:rPr>
                <w:rFonts w:ascii="Times New Roman" w:eastAsia="Calibri" w:hAnsi="Times New Roman"/>
                <w:bCs/>
                <w:sz w:val="18"/>
                <w:szCs w:val="18"/>
                <w:lang w:val="en-US" w:eastAsia="en-US"/>
              </w:rPr>
              <w:t xml:space="preserve"> </w:t>
            </w:r>
            <w:proofErr w:type="spellStart"/>
            <w:r w:rsidRPr="009A0DC8">
              <w:rPr>
                <w:rFonts w:ascii="Times New Roman" w:eastAsia="Calibri" w:hAnsi="Times New Roman"/>
                <w:bCs/>
                <w:sz w:val="18"/>
                <w:szCs w:val="18"/>
                <w:lang w:val="en-US" w:eastAsia="en-US"/>
              </w:rPr>
              <w:t>OiL</w:t>
            </w:r>
            <w:proofErr w:type="spellEnd"/>
          </w:p>
        </w:tc>
        <w:tc>
          <w:tcPr>
            <w:tcW w:w="1457" w:type="dxa"/>
            <w:noWrap/>
            <w:vAlign w:val="center"/>
            <w:hideMark/>
          </w:tcPr>
          <w:p w14:paraId="164E6419" w14:textId="77777777" w:rsidR="009A0DC8" w:rsidRPr="009A0DC8" w:rsidRDefault="009A0DC8" w:rsidP="009A0DC8">
            <w:pPr>
              <w:overflowPunct/>
              <w:autoSpaceDE/>
              <w:autoSpaceDN/>
              <w:adjustRightInd/>
              <w:jc w:val="center"/>
              <w:textAlignment w:val="auto"/>
              <w:rPr>
                <w:rFonts w:ascii="Times New Roman" w:eastAsia="Calibri" w:hAnsi="Times New Roman"/>
                <w:bCs/>
                <w:sz w:val="18"/>
                <w:szCs w:val="18"/>
                <w:lang w:val="ru-RU" w:eastAsia="en-US"/>
              </w:rPr>
            </w:pPr>
            <w:r w:rsidRPr="009A0DC8">
              <w:rPr>
                <w:rFonts w:ascii="Times New Roman" w:eastAsia="Calibri" w:hAnsi="Times New Roman"/>
                <w:bCs/>
                <w:sz w:val="18"/>
                <w:szCs w:val="18"/>
                <w:lang w:val="ru-RU" w:eastAsia="en-US"/>
              </w:rPr>
              <w:t>08.04.2017</w:t>
            </w:r>
          </w:p>
        </w:tc>
        <w:tc>
          <w:tcPr>
            <w:tcW w:w="1517" w:type="dxa"/>
            <w:noWrap/>
            <w:vAlign w:val="center"/>
            <w:hideMark/>
          </w:tcPr>
          <w:p w14:paraId="5862C38F" w14:textId="77777777" w:rsidR="009A0DC8" w:rsidRPr="009A0DC8" w:rsidRDefault="009A0DC8" w:rsidP="009A0DC8">
            <w:pPr>
              <w:overflowPunct/>
              <w:autoSpaceDE/>
              <w:autoSpaceDN/>
              <w:adjustRightInd/>
              <w:jc w:val="center"/>
              <w:textAlignment w:val="auto"/>
              <w:rPr>
                <w:rFonts w:ascii="Times New Roman" w:eastAsia="Calibri" w:hAnsi="Times New Roman"/>
                <w:bCs/>
                <w:sz w:val="18"/>
                <w:szCs w:val="18"/>
                <w:lang w:val="ru-RU" w:eastAsia="en-US"/>
              </w:rPr>
            </w:pPr>
            <w:r w:rsidRPr="009A0DC8">
              <w:rPr>
                <w:rFonts w:ascii="Times New Roman" w:eastAsia="Calibri" w:hAnsi="Times New Roman"/>
                <w:bCs/>
                <w:sz w:val="18"/>
                <w:szCs w:val="18"/>
                <w:lang w:val="ru-RU" w:eastAsia="en-US"/>
              </w:rPr>
              <w:t>23,00</w:t>
            </w:r>
          </w:p>
        </w:tc>
        <w:tc>
          <w:tcPr>
            <w:tcW w:w="1434" w:type="dxa"/>
            <w:noWrap/>
            <w:vAlign w:val="center"/>
            <w:hideMark/>
          </w:tcPr>
          <w:p w14:paraId="5FF532CB" w14:textId="77777777" w:rsidR="009A0DC8" w:rsidRPr="009A0DC8" w:rsidRDefault="009A0DC8" w:rsidP="009A0DC8">
            <w:pPr>
              <w:overflowPunct/>
              <w:autoSpaceDE/>
              <w:autoSpaceDN/>
              <w:adjustRightInd/>
              <w:jc w:val="center"/>
              <w:textAlignment w:val="auto"/>
              <w:rPr>
                <w:rFonts w:ascii="Times New Roman" w:eastAsia="Calibri" w:hAnsi="Times New Roman"/>
                <w:bCs/>
                <w:sz w:val="18"/>
                <w:szCs w:val="18"/>
                <w:lang w:val="ru-RU" w:eastAsia="en-US"/>
              </w:rPr>
            </w:pPr>
            <w:r w:rsidRPr="009A0DC8">
              <w:rPr>
                <w:rFonts w:ascii="Times New Roman" w:eastAsia="Calibri" w:hAnsi="Times New Roman"/>
                <w:bCs/>
                <w:sz w:val="18"/>
                <w:szCs w:val="18"/>
                <w:lang w:val="ru-RU" w:eastAsia="en-US"/>
              </w:rPr>
              <w:t>23,50</w:t>
            </w:r>
          </w:p>
        </w:tc>
        <w:tc>
          <w:tcPr>
            <w:tcW w:w="1432" w:type="dxa"/>
            <w:noWrap/>
            <w:vAlign w:val="center"/>
            <w:hideMark/>
          </w:tcPr>
          <w:p w14:paraId="5CAA7A86" w14:textId="77777777" w:rsidR="009A0DC8" w:rsidRPr="009A0DC8" w:rsidRDefault="009A0DC8" w:rsidP="009A0DC8">
            <w:pPr>
              <w:overflowPunct/>
              <w:autoSpaceDE/>
              <w:autoSpaceDN/>
              <w:adjustRightInd/>
              <w:jc w:val="center"/>
              <w:textAlignment w:val="auto"/>
              <w:rPr>
                <w:rFonts w:ascii="Times New Roman" w:eastAsia="Calibri" w:hAnsi="Times New Roman"/>
                <w:bCs/>
                <w:sz w:val="18"/>
                <w:szCs w:val="18"/>
                <w:lang w:val="ru-RU" w:eastAsia="en-US"/>
              </w:rPr>
            </w:pPr>
            <w:r w:rsidRPr="009A0DC8">
              <w:rPr>
                <w:rFonts w:ascii="Times New Roman" w:eastAsia="Calibri" w:hAnsi="Times New Roman"/>
                <w:bCs/>
                <w:sz w:val="18"/>
                <w:szCs w:val="18"/>
                <w:lang w:val="ru-RU" w:eastAsia="en-US"/>
              </w:rPr>
              <w:t>24,00</w:t>
            </w:r>
          </w:p>
        </w:tc>
      </w:tr>
      <w:tr w:rsidR="004F708E" w:rsidRPr="009A0DC8" w14:paraId="475112C3" w14:textId="77777777" w:rsidTr="004F708E">
        <w:trPr>
          <w:trHeight w:val="300"/>
        </w:trPr>
        <w:tc>
          <w:tcPr>
            <w:tcW w:w="1985" w:type="dxa"/>
            <w:noWrap/>
            <w:vAlign w:val="center"/>
            <w:hideMark/>
          </w:tcPr>
          <w:p w14:paraId="7F1A4BAE" w14:textId="77777777" w:rsidR="004F708E" w:rsidRPr="009A0DC8"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9A0DC8">
              <w:rPr>
                <w:rFonts w:ascii="Times New Roman" w:eastAsia="Calibri" w:hAnsi="Times New Roman"/>
                <w:bCs/>
                <w:sz w:val="18"/>
                <w:szCs w:val="18"/>
                <w:lang w:val="ru-RU" w:eastAsia="en-US"/>
              </w:rPr>
              <w:t>ТОВ "КЛАЙМ-С"</w:t>
            </w:r>
          </w:p>
        </w:tc>
        <w:tc>
          <w:tcPr>
            <w:tcW w:w="1190" w:type="dxa"/>
            <w:noWrap/>
            <w:vAlign w:val="center"/>
            <w:hideMark/>
          </w:tcPr>
          <w:p w14:paraId="2ED65723" w14:textId="77777777" w:rsidR="004F708E" w:rsidRPr="009A0DC8"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9A0DC8">
              <w:rPr>
                <w:rFonts w:ascii="Times New Roman" w:eastAsia="Calibri" w:hAnsi="Times New Roman"/>
                <w:bCs/>
                <w:sz w:val="18"/>
                <w:szCs w:val="18"/>
                <w:lang w:val="ru-RU" w:eastAsia="en-US"/>
              </w:rPr>
              <w:t>ANP</w:t>
            </w:r>
          </w:p>
        </w:tc>
        <w:tc>
          <w:tcPr>
            <w:tcW w:w="1457" w:type="dxa"/>
            <w:noWrap/>
            <w:vAlign w:val="center"/>
            <w:hideMark/>
          </w:tcPr>
          <w:p w14:paraId="6FD9962E" w14:textId="77777777" w:rsidR="004F708E" w:rsidRPr="009A0DC8"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9A0DC8">
              <w:rPr>
                <w:rFonts w:ascii="Times New Roman" w:eastAsia="Calibri" w:hAnsi="Times New Roman"/>
                <w:bCs/>
                <w:sz w:val="18"/>
                <w:szCs w:val="18"/>
                <w:lang w:val="ru-RU" w:eastAsia="en-US"/>
              </w:rPr>
              <w:t>08.04.2017</w:t>
            </w:r>
          </w:p>
        </w:tc>
        <w:tc>
          <w:tcPr>
            <w:tcW w:w="1517" w:type="dxa"/>
            <w:noWrap/>
            <w:hideMark/>
          </w:tcPr>
          <w:p w14:paraId="096352F5" w14:textId="6E5DAC7D" w:rsidR="004F708E" w:rsidRPr="009A0DC8"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AA2B95">
              <w:rPr>
                <w:rFonts w:ascii="Times New Roman" w:hAnsi="Times New Roman"/>
                <w:bCs/>
                <w:i/>
                <w:sz w:val="18"/>
                <w:szCs w:val="18"/>
              </w:rPr>
              <w:t>[інформація визначена як інформація з обмеженим доступом]</w:t>
            </w:r>
          </w:p>
        </w:tc>
        <w:tc>
          <w:tcPr>
            <w:tcW w:w="1434" w:type="dxa"/>
            <w:noWrap/>
            <w:hideMark/>
          </w:tcPr>
          <w:p w14:paraId="42723860" w14:textId="4E3D5C0F" w:rsidR="004F708E" w:rsidRPr="009A0DC8"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AA2B95">
              <w:rPr>
                <w:rFonts w:ascii="Times New Roman" w:hAnsi="Times New Roman"/>
                <w:bCs/>
                <w:i/>
                <w:sz w:val="18"/>
                <w:szCs w:val="18"/>
              </w:rPr>
              <w:t>[інформація визначена як інформація з обмеженим доступом]</w:t>
            </w:r>
          </w:p>
        </w:tc>
        <w:tc>
          <w:tcPr>
            <w:tcW w:w="1432" w:type="dxa"/>
            <w:noWrap/>
            <w:hideMark/>
          </w:tcPr>
          <w:p w14:paraId="32E99DA2" w14:textId="0CA55695" w:rsidR="004F708E" w:rsidRPr="009A0DC8"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AA2B95">
              <w:rPr>
                <w:rFonts w:ascii="Times New Roman" w:hAnsi="Times New Roman"/>
                <w:bCs/>
                <w:i/>
                <w:sz w:val="18"/>
                <w:szCs w:val="18"/>
              </w:rPr>
              <w:t>[інформація визначена як інформація з обмеженим доступом]</w:t>
            </w:r>
          </w:p>
        </w:tc>
      </w:tr>
      <w:tr w:rsidR="009A0DC8" w:rsidRPr="009A0DC8" w14:paraId="6D08F076" w14:textId="77777777" w:rsidTr="009A0DC8">
        <w:trPr>
          <w:trHeight w:val="300"/>
        </w:trPr>
        <w:tc>
          <w:tcPr>
            <w:tcW w:w="1985" w:type="dxa"/>
            <w:noWrap/>
            <w:vAlign w:val="center"/>
            <w:hideMark/>
          </w:tcPr>
          <w:p w14:paraId="0C49A48D" w14:textId="77777777" w:rsidR="009A0DC8" w:rsidRPr="009A0DC8" w:rsidRDefault="009A0DC8" w:rsidP="009A0DC8">
            <w:pPr>
              <w:overflowPunct/>
              <w:autoSpaceDE/>
              <w:autoSpaceDN/>
              <w:adjustRightInd/>
              <w:jc w:val="center"/>
              <w:textAlignment w:val="auto"/>
              <w:rPr>
                <w:rFonts w:ascii="Times New Roman" w:eastAsia="Calibri" w:hAnsi="Times New Roman"/>
                <w:bCs/>
                <w:sz w:val="18"/>
                <w:szCs w:val="18"/>
                <w:lang w:val="ru-RU" w:eastAsia="en-US"/>
              </w:rPr>
            </w:pPr>
            <w:r w:rsidRPr="009A0DC8">
              <w:rPr>
                <w:rFonts w:ascii="Times New Roman" w:eastAsia="Calibri" w:hAnsi="Times New Roman"/>
                <w:bCs/>
                <w:sz w:val="18"/>
                <w:szCs w:val="18"/>
                <w:lang w:val="ru-RU" w:eastAsia="en-US"/>
              </w:rPr>
              <w:t>ТОВ "СТРАТЕГІЯ СМАРТ ЛЮКС"</w:t>
            </w:r>
          </w:p>
        </w:tc>
        <w:tc>
          <w:tcPr>
            <w:tcW w:w="1190" w:type="dxa"/>
            <w:noWrap/>
            <w:vAlign w:val="center"/>
            <w:hideMark/>
          </w:tcPr>
          <w:p w14:paraId="003A634F" w14:textId="77777777" w:rsidR="009A0DC8" w:rsidRPr="009A0DC8" w:rsidRDefault="009A0DC8" w:rsidP="009A0DC8">
            <w:pPr>
              <w:overflowPunct/>
              <w:autoSpaceDE/>
              <w:autoSpaceDN/>
              <w:adjustRightInd/>
              <w:jc w:val="center"/>
              <w:textAlignment w:val="auto"/>
              <w:rPr>
                <w:rFonts w:ascii="Times New Roman" w:eastAsia="Calibri" w:hAnsi="Times New Roman"/>
                <w:bCs/>
                <w:sz w:val="18"/>
                <w:szCs w:val="18"/>
                <w:lang w:val="ru-RU" w:eastAsia="en-US"/>
              </w:rPr>
            </w:pPr>
            <w:r w:rsidRPr="009A0DC8">
              <w:rPr>
                <w:rFonts w:ascii="Times New Roman" w:eastAsia="Calibri" w:hAnsi="Times New Roman"/>
                <w:bCs/>
                <w:sz w:val="18"/>
                <w:szCs w:val="18"/>
                <w:lang w:val="ru-RU" w:eastAsia="en-US"/>
              </w:rPr>
              <w:t>ANP</w:t>
            </w:r>
          </w:p>
        </w:tc>
        <w:tc>
          <w:tcPr>
            <w:tcW w:w="1457" w:type="dxa"/>
            <w:noWrap/>
            <w:vAlign w:val="center"/>
            <w:hideMark/>
          </w:tcPr>
          <w:p w14:paraId="5B007602" w14:textId="77777777" w:rsidR="009A0DC8" w:rsidRPr="009A0DC8" w:rsidRDefault="009A0DC8" w:rsidP="009A0DC8">
            <w:pPr>
              <w:overflowPunct/>
              <w:autoSpaceDE/>
              <w:autoSpaceDN/>
              <w:adjustRightInd/>
              <w:jc w:val="center"/>
              <w:textAlignment w:val="auto"/>
              <w:rPr>
                <w:rFonts w:ascii="Times New Roman" w:eastAsia="Calibri" w:hAnsi="Times New Roman"/>
                <w:bCs/>
                <w:sz w:val="18"/>
                <w:szCs w:val="18"/>
                <w:lang w:val="ru-RU" w:eastAsia="en-US"/>
              </w:rPr>
            </w:pPr>
            <w:r w:rsidRPr="009A0DC8">
              <w:rPr>
                <w:rFonts w:ascii="Times New Roman" w:eastAsia="Calibri" w:hAnsi="Times New Roman"/>
                <w:bCs/>
                <w:sz w:val="18"/>
                <w:szCs w:val="18"/>
                <w:lang w:val="ru-RU" w:eastAsia="en-US"/>
              </w:rPr>
              <w:t>08.04.2017</w:t>
            </w:r>
          </w:p>
        </w:tc>
        <w:tc>
          <w:tcPr>
            <w:tcW w:w="1517" w:type="dxa"/>
            <w:noWrap/>
            <w:vAlign w:val="center"/>
            <w:hideMark/>
          </w:tcPr>
          <w:p w14:paraId="3BBC204B" w14:textId="77777777" w:rsidR="009A0DC8" w:rsidRPr="009A0DC8" w:rsidRDefault="009A0DC8" w:rsidP="009A0DC8">
            <w:pPr>
              <w:overflowPunct/>
              <w:autoSpaceDE/>
              <w:autoSpaceDN/>
              <w:adjustRightInd/>
              <w:jc w:val="center"/>
              <w:textAlignment w:val="auto"/>
              <w:rPr>
                <w:rFonts w:ascii="Times New Roman" w:eastAsia="Calibri" w:hAnsi="Times New Roman"/>
                <w:bCs/>
                <w:sz w:val="18"/>
                <w:szCs w:val="18"/>
                <w:lang w:val="ru-RU" w:eastAsia="en-US"/>
              </w:rPr>
            </w:pPr>
            <w:r w:rsidRPr="009A0DC8">
              <w:rPr>
                <w:rFonts w:ascii="Times New Roman" w:eastAsia="Calibri" w:hAnsi="Times New Roman"/>
                <w:bCs/>
                <w:sz w:val="18"/>
                <w:szCs w:val="18"/>
                <w:lang w:val="ru-RU" w:eastAsia="en-US"/>
              </w:rPr>
              <w:t>22,95</w:t>
            </w:r>
          </w:p>
        </w:tc>
        <w:tc>
          <w:tcPr>
            <w:tcW w:w="1434" w:type="dxa"/>
            <w:noWrap/>
            <w:vAlign w:val="center"/>
            <w:hideMark/>
          </w:tcPr>
          <w:p w14:paraId="3B2F9EE2" w14:textId="77777777" w:rsidR="009A0DC8" w:rsidRPr="009A0DC8" w:rsidRDefault="009A0DC8" w:rsidP="009A0DC8">
            <w:pPr>
              <w:overflowPunct/>
              <w:autoSpaceDE/>
              <w:autoSpaceDN/>
              <w:adjustRightInd/>
              <w:jc w:val="center"/>
              <w:textAlignment w:val="auto"/>
              <w:rPr>
                <w:rFonts w:ascii="Times New Roman" w:eastAsia="Calibri" w:hAnsi="Times New Roman"/>
                <w:bCs/>
                <w:sz w:val="18"/>
                <w:szCs w:val="18"/>
                <w:lang w:val="ru-RU" w:eastAsia="en-US"/>
              </w:rPr>
            </w:pPr>
            <w:r w:rsidRPr="009A0DC8">
              <w:rPr>
                <w:rFonts w:ascii="Times New Roman" w:eastAsia="Calibri" w:hAnsi="Times New Roman"/>
                <w:bCs/>
                <w:sz w:val="18"/>
                <w:szCs w:val="18"/>
                <w:lang w:val="ru-RU" w:eastAsia="en-US"/>
              </w:rPr>
              <w:t>23,45</w:t>
            </w:r>
          </w:p>
        </w:tc>
        <w:tc>
          <w:tcPr>
            <w:tcW w:w="1432" w:type="dxa"/>
            <w:noWrap/>
            <w:vAlign w:val="center"/>
            <w:hideMark/>
          </w:tcPr>
          <w:p w14:paraId="2CEF2270" w14:textId="77777777" w:rsidR="009A0DC8" w:rsidRPr="009A0DC8" w:rsidRDefault="009A0DC8" w:rsidP="009A0DC8">
            <w:pPr>
              <w:overflowPunct/>
              <w:autoSpaceDE/>
              <w:autoSpaceDN/>
              <w:adjustRightInd/>
              <w:jc w:val="center"/>
              <w:textAlignment w:val="auto"/>
              <w:rPr>
                <w:rFonts w:ascii="Times New Roman" w:eastAsia="Calibri" w:hAnsi="Times New Roman"/>
                <w:bCs/>
                <w:sz w:val="18"/>
                <w:szCs w:val="18"/>
                <w:lang w:val="ru-RU" w:eastAsia="en-US"/>
              </w:rPr>
            </w:pPr>
            <w:r w:rsidRPr="009A0DC8">
              <w:rPr>
                <w:rFonts w:ascii="Times New Roman" w:eastAsia="Calibri" w:hAnsi="Times New Roman"/>
                <w:bCs/>
                <w:sz w:val="18"/>
                <w:szCs w:val="18"/>
                <w:lang w:val="ru-RU" w:eastAsia="en-US"/>
              </w:rPr>
              <w:t>23,95</w:t>
            </w:r>
          </w:p>
        </w:tc>
      </w:tr>
      <w:tr w:rsidR="004F708E" w:rsidRPr="009A0DC8" w14:paraId="07A526C6" w14:textId="77777777" w:rsidTr="004F708E">
        <w:trPr>
          <w:trHeight w:val="300"/>
        </w:trPr>
        <w:tc>
          <w:tcPr>
            <w:tcW w:w="1985" w:type="dxa"/>
            <w:vMerge w:val="restart"/>
            <w:noWrap/>
            <w:vAlign w:val="center"/>
            <w:hideMark/>
          </w:tcPr>
          <w:p w14:paraId="0AFDCD8A" w14:textId="77777777" w:rsidR="004F708E" w:rsidRPr="009A0DC8"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9A0DC8">
              <w:rPr>
                <w:rFonts w:ascii="Times New Roman" w:eastAsia="Calibri" w:hAnsi="Times New Roman"/>
                <w:bCs/>
                <w:sz w:val="18"/>
                <w:szCs w:val="18"/>
                <w:lang w:val="ru-RU" w:eastAsia="en-US"/>
              </w:rPr>
              <w:t>ТОВ "ЧЕЛЕНДЖ ТРЕЙД"</w:t>
            </w:r>
          </w:p>
        </w:tc>
        <w:tc>
          <w:tcPr>
            <w:tcW w:w="1190" w:type="dxa"/>
            <w:noWrap/>
            <w:vAlign w:val="center"/>
            <w:hideMark/>
          </w:tcPr>
          <w:p w14:paraId="45C2E58C" w14:textId="77777777" w:rsidR="004F708E" w:rsidRPr="009A0DC8"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proofErr w:type="spellStart"/>
            <w:r w:rsidRPr="009A0DC8">
              <w:rPr>
                <w:rFonts w:ascii="Times New Roman" w:eastAsia="Calibri" w:hAnsi="Times New Roman"/>
                <w:bCs/>
                <w:sz w:val="18"/>
                <w:szCs w:val="18"/>
                <w:lang w:val="ru-RU" w:eastAsia="en-US"/>
              </w:rPr>
              <w:t>Укрнафта</w:t>
            </w:r>
            <w:proofErr w:type="spellEnd"/>
          </w:p>
        </w:tc>
        <w:tc>
          <w:tcPr>
            <w:tcW w:w="1457" w:type="dxa"/>
            <w:noWrap/>
            <w:vAlign w:val="center"/>
            <w:hideMark/>
          </w:tcPr>
          <w:p w14:paraId="60ED1176" w14:textId="77777777" w:rsidR="004F708E" w:rsidRPr="009A0DC8"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9A0DC8">
              <w:rPr>
                <w:rFonts w:ascii="Times New Roman" w:eastAsia="Calibri" w:hAnsi="Times New Roman"/>
                <w:bCs/>
                <w:sz w:val="18"/>
                <w:szCs w:val="18"/>
                <w:lang w:val="ru-RU" w:eastAsia="en-US"/>
              </w:rPr>
              <w:t>08.04.2017</w:t>
            </w:r>
          </w:p>
        </w:tc>
        <w:tc>
          <w:tcPr>
            <w:tcW w:w="1517" w:type="dxa"/>
            <w:hideMark/>
          </w:tcPr>
          <w:p w14:paraId="01C3C166" w14:textId="11CD4A36" w:rsidR="004F708E" w:rsidRPr="009A0DC8"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E54722">
              <w:rPr>
                <w:rFonts w:ascii="Times New Roman" w:hAnsi="Times New Roman"/>
                <w:bCs/>
                <w:i/>
                <w:sz w:val="18"/>
                <w:szCs w:val="18"/>
              </w:rPr>
              <w:t>[інформація визначена як інформація з обмеженим доступом]</w:t>
            </w:r>
          </w:p>
        </w:tc>
        <w:tc>
          <w:tcPr>
            <w:tcW w:w="1434" w:type="dxa"/>
            <w:hideMark/>
          </w:tcPr>
          <w:p w14:paraId="4DDF1E40" w14:textId="19E834B2" w:rsidR="004F708E" w:rsidRPr="009A0DC8"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E54722">
              <w:rPr>
                <w:rFonts w:ascii="Times New Roman" w:hAnsi="Times New Roman"/>
                <w:bCs/>
                <w:i/>
                <w:sz w:val="18"/>
                <w:szCs w:val="18"/>
              </w:rPr>
              <w:t>[інформація визначена як інформація з обмеженим доступом]</w:t>
            </w:r>
          </w:p>
        </w:tc>
        <w:tc>
          <w:tcPr>
            <w:tcW w:w="1432" w:type="dxa"/>
            <w:hideMark/>
          </w:tcPr>
          <w:p w14:paraId="03985FF0" w14:textId="1BBB40F2" w:rsidR="004F708E" w:rsidRPr="009A0DC8"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E54722">
              <w:rPr>
                <w:rFonts w:ascii="Times New Roman" w:hAnsi="Times New Roman"/>
                <w:bCs/>
                <w:i/>
                <w:sz w:val="18"/>
                <w:szCs w:val="18"/>
              </w:rPr>
              <w:t>[інформація визначена як інформація з обмеженим доступом]</w:t>
            </w:r>
          </w:p>
        </w:tc>
      </w:tr>
      <w:tr w:rsidR="004F708E" w:rsidRPr="009A0DC8" w14:paraId="773B8742" w14:textId="77777777" w:rsidTr="004F708E">
        <w:trPr>
          <w:trHeight w:val="300"/>
        </w:trPr>
        <w:tc>
          <w:tcPr>
            <w:tcW w:w="1985" w:type="dxa"/>
            <w:vMerge/>
            <w:vAlign w:val="center"/>
            <w:hideMark/>
          </w:tcPr>
          <w:p w14:paraId="65CD3053" w14:textId="77777777" w:rsidR="004F708E" w:rsidRPr="009A0DC8"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p>
        </w:tc>
        <w:tc>
          <w:tcPr>
            <w:tcW w:w="1190" w:type="dxa"/>
            <w:noWrap/>
            <w:vAlign w:val="center"/>
            <w:hideMark/>
          </w:tcPr>
          <w:p w14:paraId="0BC3DB6A" w14:textId="77777777" w:rsidR="004F708E" w:rsidRPr="009A0DC8"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9A0DC8">
              <w:rPr>
                <w:rFonts w:ascii="Times New Roman" w:eastAsia="Calibri" w:hAnsi="Times New Roman"/>
                <w:bCs/>
                <w:sz w:val="18"/>
                <w:szCs w:val="18"/>
                <w:lang w:val="ru-RU" w:eastAsia="en-US"/>
              </w:rPr>
              <w:t>АВІАС ПЛЮС</w:t>
            </w:r>
          </w:p>
        </w:tc>
        <w:tc>
          <w:tcPr>
            <w:tcW w:w="1457" w:type="dxa"/>
            <w:noWrap/>
            <w:vAlign w:val="center"/>
            <w:hideMark/>
          </w:tcPr>
          <w:p w14:paraId="73C51D43" w14:textId="77777777" w:rsidR="004F708E" w:rsidRPr="009A0DC8"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9A0DC8">
              <w:rPr>
                <w:rFonts w:ascii="Times New Roman" w:eastAsia="Calibri" w:hAnsi="Times New Roman"/>
                <w:bCs/>
                <w:sz w:val="18"/>
                <w:szCs w:val="18"/>
                <w:lang w:val="ru-RU" w:eastAsia="en-US"/>
              </w:rPr>
              <w:t>08.04.2017</w:t>
            </w:r>
          </w:p>
        </w:tc>
        <w:tc>
          <w:tcPr>
            <w:tcW w:w="1517" w:type="dxa"/>
            <w:hideMark/>
          </w:tcPr>
          <w:p w14:paraId="6C009689" w14:textId="4635730A" w:rsidR="004F708E" w:rsidRPr="009A0DC8"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E54722">
              <w:rPr>
                <w:rFonts w:ascii="Times New Roman" w:hAnsi="Times New Roman"/>
                <w:bCs/>
                <w:i/>
                <w:sz w:val="18"/>
                <w:szCs w:val="18"/>
              </w:rPr>
              <w:t>[інформація визначена як інформація з обмеженим доступом]</w:t>
            </w:r>
          </w:p>
        </w:tc>
        <w:tc>
          <w:tcPr>
            <w:tcW w:w="1434" w:type="dxa"/>
            <w:hideMark/>
          </w:tcPr>
          <w:p w14:paraId="6D9C0811" w14:textId="6600E075" w:rsidR="004F708E" w:rsidRPr="009A0DC8"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E54722">
              <w:rPr>
                <w:rFonts w:ascii="Times New Roman" w:hAnsi="Times New Roman"/>
                <w:bCs/>
                <w:i/>
                <w:sz w:val="18"/>
                <w:szCs w:val="18"/>
              </w:rPr>
              <w:t>[інформація визначена як інформація з обмеженим доступом]</w:t>
            </w:r>
          </w:p>
        </w:tc>
        <w:tc>
          <w:tcPr>
            <w:tcW w:w="1432" w:type="dxa"/>
            <w:hideMark/>
          </w:tcPr>
          <w:p w14:paraId="15EE6F96" w14:textId="052B0520" w:rsidR="004F708E" w:rsidRPr="009A0DC8"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E54722">
              <w:rPr>
                <w:rFonts w:ascii="Times New Roman" w:hAnsi="Times New Roman"/>
                <w:bCs/>
                <w:i/>
                <w:sz w:val="18"/>
                <w:szCs w:val="18"/>
              </w:rPr>
              <w:t>[інформація визначена як інформація з обмеженим доступом]</w:t>
            </w:r>
          </w:p>
        </w:tc>
      </w:tr>
      <w:tr w:rsidR="004F708E" w:rsidRPr="009A0DC8" w14:paraId="648F8D1A" w14:textId="77777777" w:rsidTr="004F708E">
        <w:trPr>
          <w:trHeight w:val="300"/>
        </w:trPr>
        <w:tc>
          <w:tcPr>
            <w:tcW w:w="1985" w:type="dxa"/>
            <w:vMerge/>
            <w:vAlign w:val="center"/>
            <w:hideMark/>
          </w:tcPr>
          <w:p w14:paraId="41C0F0E7" w14:textId="77777777" w:rsidR="004F708E" w:rsidRPr="009A0DC8"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p>
        </w:tc>
        <w:tc>
          <w:tcPr>
            <w:tcW w:w="1190" w:type="dxa"/>
            <w:noWrap/>
            <w:vAlign w:val="center"/>
            <w:hideMark/>
          </w:tcPr>
          <w:p w14:paraId="21E6A68F" w14:textId="77777777" w:rsidR="004F708E" w:rsidRPr="009A0DC8"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9A0DC8">
              <w:rPr>
                <w:rFonts w:ascii="Times New Roman" w:eastAsia="Calibri" w:hAnsi="Times New Roman"/>
                <w:bCs/>
                <w:sz w:val="18"/>
                <w:szCs w:val="18"/>
                <w:lang w:val="ru-RU" w:eastAsia="en-US"/>
              </w:rPr>
              <w:t>ANP</w:t>
            </w:r>
          </w:p>
        </w:tc>
        <w:tc>
          <w:tcPr>
            <w:tcW w:w="1457" w:type="dxa"/>
            <w:noWrap/>
            <w:vAlign w:val="center"/>
            <w:hideMark/>
          </w:tcPr>
          <w:p w14:paraId="28909138" w14:textId="77777777" w:rsidR="004F708E" w:rsidRPr="009A0DC8"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9A0DC8">
              <w:rPr>
                <w:rFonts w:ascii="Times New Roman" w:eastAsia="Calibri" w:hAnsi="Times New Roman"/>
                <w:bCs/>
                <w:sz w:val="18"/>
                <w:szCs w:val="18"/>
                <w:lang w:val="ru-RU" w:eastAsia="en-US"/>
              </w:rPr>
              <w:t>08.04.2017</w:t>
            </w:r>
          </w:p>
        </w:tc>
        <w:tc>
          <w:tcPr>
            <w:tcW w:w="1517" w:type="dxa"/>
            <w:hideMark/>
          </w:tcPr>
          <w:p w14:paraId="4D1FDFF1" w14:textId="73557488" w:rsidR="004F708E" w:rsidRPr="009A0DC8"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E54722">
              <w:rPr>
                <w:rFonts w:ascii="Times New Roman" w:hAnsi="Times New Roman"/>
                <w:bCs/>
                <w:i/>
                <w:sz w:val="18"/>
                <w:szCs w:val="18"/>
              </w:rPr>
              <w:t>[інформація визначена як інформація з обмеженим доступом]</w:t>
            </w:r>
          </w:p>
        </w:tc>
        <w:tc>
          <w:tcPr>
            <w:tcW w:w="1434" w:type="dxa"/>
            <w:hideMark/>
          </w:tcPr>
          <w:p w14:paraId="5ADF0F25" w14:textId="58B6027A" w:rsidR="004F708E" w:rsidRPr="009A0DC8"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E54722">
              <w:rPr>
                <w:rFonts w:ascii="Times New Roman" w:hAnsi="Times New Roman"/>
                <w:bCs/>
                <w:i/>
                <w:sz w:val="18"/>
                <w:szCs w:val="18"/>
              </w:rPr>
              <w:t>[інформація визначена як інформація з обмеженим доступом]</w:t>
            </w:r>
          </w:p>
        </w:tc>
        <w:tc>
          <w:tcPr>
            <w:tcW w:w="1432" w:type="dxa"/>
            <w:hideMark/>
          </w:tcPr>
          <w:p w14:paraId="3A54DC2D" w14:textId="1464D6A4" w:rsidR="004F708E" w:rsidRPr="009A0DC8"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E54722">
              <w:rPr>
                <w:rFonts w:ascii="Times New Roman" w:hAnsi="Times New Roman"/>
                <w:bCs/>
                <w:i/>
                <w:sz w:val="18"/>
                <w:szCs w:val="18"/>
              </w:rPr>
              <w:t>[інформація визначена як інформація з обмеженим доступом]</w:t>
            </w:r>
          </w:p>
        </w:tc>
      </w:tr>
      <w:tr w:rsidR="009A0DC8" w:rsidRPr="009A0DC8" w14:paraId="0FCA3732" w14:textId="77777777" w:rsidTr="009A0DC8">
        <w:trPr>
          <w:trHeight w:val="300"/>
        </w:trPr>
        <w:tc>
          <w:tcPr>
            <w:tcW w:w="1985" w:type="dxa"/>
            <w:noWrap/>
            <w:vAlign w:val="center"/>
            <w:hideMark/>
          </w:tcPr>
          <w:p w14:paraId="722507B8" w14:textId="77777777" w:rsidR="009A0DC8" w:rsidRPr="009A0DC8" w:rsidRDefault="009A0DC8" w:rsidP="009A0DC8">
            <w:pPr>
              <w:overflowPunct/>
              <w:autoSpaceDE/>
              <w:autoSpaceDN/>
              <w:adjustRightInd/>
              <w:jc w:val="center"/>
              <w:textAlignment w:val="auto"/>
              <w:rPr>
                <w:rFonts w:ascii="Times New Roman" w:eastAsia="Calibri" w:hAnsi="Times New Roman"/>
                <w:bCs/>
                <w:sz w:val="18"/>
                <w:szCs w:val="18"/>
                <w:lang w:val="ru-RU" w:eastAsia="en-US"/>
              </w:rPr>
            </w:pPr>
            <w:r w:rsidRPr="009A0DC8">
              <w:rPr>
                <w:rFonts w:ascii="Times New Roman" w:eastAsia="Calibri" w:hAnsi="Times New Roman"/>
                <w:bCs/>
                <w:sz w:val="18"/>
                <w:szCs w:val="18"/>
                <w:lang w:val="ru-RU" w:eastAsia="en-US"/>
              </w:rPr>
              <w:lastRenderedPageBreak/>
              <w:t>ТОВ "ГЕТ СТАР"</w:t>
            </w:r>
          </w:p>
        </w:tc>
        <w:tc>
          <w:tcPr>
            <w:tcW w:w="1190" w:type="dxa"/>
            <w:noWrap/>
            <w:vAlign w:val="center"/>
            <w:hideMark/>
          </w:tcPr>
          <w:p w14:paraId="11A5FF8E" w14:textId="77777777" w:rsidR="009A0DC8" w:rsidRPr="009A0DC8" w:rsidRDefault="009A0DC8" w:rsidP="009A0DC8">
            <w:pPr>
              <w:overflowPunct/>
              <w:autoSpaceDE/>
              <w:autoSpaceDN/>
              <w:adjustRightInd/>
              <w:jc w:val="center"/>
              <w:textAlignment w:val="auto"/>
              <w:rPr>
                <w:rFonts w:ascii="Times New Roman" w:eastAsia="Calibri" w:hAnsi="Times New Roman"/>
                <w:bCs/>
                <w:sz w:val="18"/>
                <w:szCs w:val="18"/>
                <w:lang w:val="ru-RU" w:eastAsia="en-US"/>
              </w:rPr>
            </w:pPr>
          </w:p>
        </w:tc>
        <w:tc>
          <w:tcPr>
            <w:tcW w:w="1457" w:type="dxa"/>
            <w:noWrap/>
            <w:vAlign w:val="center"/>
            <w:hideMark/>
          </w:tcPr>
          <w:p w14:paraId="284998AB" w14:textId="77777777" w:rsidR="009A0DC8" w:rsidRPr="009A0DC8" w:rsidRDefault="009A0DC8" w:rsidP="009A0DC8">
            <w:pPr>
              <w:overflowPunct/>
              <w:autoSpaceDE/>
              <w:autoSpaceDN/>
              <w:adjustRightInd/>
              <w:jc w:val="center"/>
              <w:textAlignment w:val="auto"/>
              <w:rPr>
                <w:rFonts w:ascii="Times New Roman" w:eastAsia="Calibri" w:hAnsi="Times New Roman"/>
                <w:bCs/>
                <w:sz w:val="18"/>
                <w:szCs w:val="18"/>
                <w:lang w:val="ru-RU" w:eastAsia="en-US"/>
              </w:rPr>
            </w:pPr>
            <w:r w:rsidRPr="009A0DC8">
              <w:rPr>
                <w:rFonts w:ascii="Times New Roman" w:eastAsia="Calibri" w:hAnsi="Times New Roman"/>
                <w:bCs/>
                <w:sz w:val="18"/>
                <w:szCs w:val="18"/>
                <w:lang w:val="ru-RU" w:eastAsia="en-US"/>
              </w:rPr>
              <w:t>07.04.2017</w:t>
            </w:r>
          </w:p>
        </w:tc>
        <w:tc>
          <w:tcPr>
            <w:tcW w:w="1517" w:type="dxa"/>
            <w:vAlign w:val="center"/>
            <w:hideMark/>
          </w:tcPr>
          <w:p w14:paraId="2A72A6CC" w14:textId="77777777" w:rsidR="009A0DC8" w:rsidRPr="009A0DC8" w:rsidRDefault="009A0DC8" w:rsidP="009A0DC8">
            <w:pPr>
              <w:overflowPunct/>
              <w:autoSpaceDE/>
              <w:autoSpaceDN/>
              <w:adjustRightInd/>
              <w:jc w:val="center"/>
              <w:textAlignment w:val="auto"/>
              <w:rPr>
                <w:rFonts w:ascii="Times New Roman" w:eastAsia="Calibri" w:hAnsi="Times New Roman"/>
                <w:bCs/>
                <w:sz w:val="18"/>
                <w:szCs w:val="18"/>
                <w:lang w:val="ru-RU" w:eastAsia="en-US"/>
              </w:rPr>
            </w:pPr>
            <w:r w:rsidRPr="009A0DC8">
              <w:rPr>
                <w:rFonts w:ascii="Times New Roman" w:eastAsia="Calibri" w:hAnsi="Times New Roman"/>
                <w:bCs/>
                <w:sz w:val="18"/>
                <w:szCs w:val="18"/>
                <w:lang w:val="ru-RU" w:eastAsia="en-US"/>
              </w:rPr>
              <w:t>23,00</w:t>
            </w:r>
          </w:p>
        </w:tc>
        <w:tc>
          <w:tcPr>
            <w:tcW w:w="1434" w:type="dxa"/>
            <w:vAlign w:val="center"/>
            <w:hideMark/>
          </w:tcPr>
          <w:p w14:paraId="0B75AF50" w14:textId="77777777" w:rsidR="009A0DC8" w:rsidRPr="009A0DC8" w:rsidRDefault="009A0DC8" w:rsidP="009A0DC8">
            <w:pPr>
              <w:overflowPunct/>
              <w:autoSpaceDE/>
              <w:autoSpaceDN/>
              <w:adjustRightInd/>
              <w:jc w:val="center"/>
              <w:textAlignment w:val="auto"/>
              <w:rPr>
                <w:rFonts w:ascii="Times New Roman" w:eastAsia="Calibri" w:hAnsi="Times New Roman"/>
                <w:bCs/>
                <w:sz w:val="18"/>
                <w:szCs w:val="18"/>
                <w:lang w:val="ru-RU" w:eastAsia="en-US"/>
              </w:rPr>
            </w:pPr>
            <w:r w:rsidRPr="009A0DC8">
              <w:rPr>
                <w:rFonts w:ascii="Times New Roman" w:eastAsia="Calibri" w:hAnsi="Times New Roman"/>
                <w:bCs/>
                <w:sz w:val="18"/>
                <w:szCs w:val="18"/>
                <w:lang w:val="ru-RU" w:eastAsia="en-US"/>
              </w:rPr>
              <w:t>23,50</w:t>
            </w:r>
          </w:p>
        </w:tc>
        <w:tc>
          <w:tcPr>
            <w:tcW w:w="1432" w:type="dxa"/>
            <w:vAlign w:val="center"/>
            <w:hideMark/>
          </w:tcPr>
          <w:p w14:paraId="3CD34350" w14:textId="77777777" w:rsidR="009A0DC8" w:rsidRPr="009A0DC8" w:rsidRDefault="009A0DC8" w:rsidP="009A0DC8">
            <w:pPr>
              <w:overflowPunct/>
              <w:autoSpaceDE/>
              <w:autoSpaceDN/>
              <w:adjustRightInd/>
              <w:jc w:val="center"/>
              <w:textAlignment w:val="auto"/>
              <w:rPr>
                <w:rFonts w:ascii="Times New Roman" w:eastAsia="Calibri" w:hAnsi="Times New Roman"/>
                <w:bCs/>
                <w:sz w:val="18"/>
                <w:szCs w:val="18"/>
                <w:lang w:val="ru-RU" w:eastAsia="en-US"/>
              </w:rPr>
            </w:pPr>
            <w:r w:rsidRPr="009A0DC8">
              <w:rPr>
                <w:rFonts w:ascii="Times New Roman" w:eastAsia="Calibri" w:hAnsi="Times New Roman"/>
                <w:bCs/>
                <w:sz w:val="18"/>
                <w:szCs w:val="18"/>
                <w:lang w:val="ru-RU" w:eastAsia="en-US"/>
              </w:rPr>
              <w:t>24,00</w:t>
            </w:r>
          </w:p>
        </w:tc>
      </w:tr>
      <w:tr w:rsidR="009A0DC8" w:rsidRPr="009A0DC8" w14:paraId="57CDBC8F" w14:textId="77777777" w:rsidTr="009A0DC8">
        <w:trPr>
          <w:trHeight w:val="300"/>
        </w:trPr>
        <w:tc>
          <w:tcPr>
            <w:tcW w:w="1985" w:type="dxa"/>
            <w:noWrap/>
            <w:vAlign w:val="center"/>
            <w:hideMark/>
          </w:tcPr>
          <w:p w14:paraId="5BB4388D" w14:textId="77777777" w:rsidR="009A0DC8" w:rsidRPr="009A0DC8" w:rsidRDefault="009A0DC8" w:rsidP="009A0DC8">
            <w:pPr>
              <w:overflowPunct/>
              <w:autoSpaceDE/>
              <w:autoSpaceDN/>
              <w:adjustRightInd/>
              <w:jc w:val="center"/>
              <w:textAlignment w:val="auto"/>
              <w:rPr>
                <w:rFonts w:ascii="Times New Roman" w:eastAsia="Calibri" w:hAnsi="Times New Roman"/>
                <w:bCs/>
                <w:sz w:val="18"/>
                <w:szCs w:val="18"/>
                <w:lang w:val="ru-RU" w:eastAsia="en-US"/>
              </w:rPr>
            </w:pPr>
            <w:r w:rsidRPr="009A0DC8">
              <w:rPr>
                <w:rFonts w:ascii="Times New Roman" w:eastAsia="Calibri" w:hAnsi="Times New Roman"/>
                <w:bCs/>
                <w:sz w:val="18"/>
                <w:szCs w:val="18"/>
                <w:lang w:val="ru-RU" w:eastAsia="en-US"/>
              </w:rPr>
              <w:t>ТОВ "ПРОМКОМЕР</w:t>
            </w:r>
            <w:r w:rsidRPr="009A0DC8">
              <w:rPr>
                <w:rFonts w:ascii="Times New Roman" w:eastAsia="Calibri" w:hAnsi="Times New Roman"/>
                <w:bCs/>
                <w:sz w:val="18"/>
                <w:szCs w:val="18"/>
                <w:lang w:eastAsia="en-US"/>
              </w:rPr>
              <w:t>Ц</w:t>
            </w:r>
            <w:r w:rsidRPr="009A0DC8">
              <w:rPr>
                <w:rFonts w:ascii="Times New Roman" w:eastAsia="Calibri" w:hAnsi="Times New Roman"/>
                <w:bCs/>
                <w:sz w:val="18"/>
                <w:szCs w:val="18"/>
                <w:lang w:val="ru-RU" w:eastAsia="en-US"/>
              </w:rPr>
              <w:t>ГРУП"</w:t>
            </w:r>
          </w:p>
        </w:tc>
        <w:tc>
          <w:tcPr>
            <w:tcW w:w="1190" w:type="dxa"/>
            <w:noWrap/>
            <w:vAlign w:val="center"/>
            <w:hideMark/>
          </w:tcPr>
          <w:p w14:paraId="2BEA6CB0" w14:textId="77777777" w:rsidR="009A0DC8" w:rsidRPr="009A0DC8" w:rsidRDefault="009A0DC8" w:rsidP="009A0DC8">
            <w:pPr>
              <w:overflowPunct/>
              <w:autoSpaceDE/>
              <w:autoSpaceDN/>
              <w:adjustRightInd/>
              <w:jc w:val="center"/>
              <w:textAlignment w:val="auto"/>
              <w:rPr>
                <w:rFonts w:ascii="Times New Roman" w:eastAsia="Calibri" w:hAnsi="Times New Roman"/>
                <w:bCs/>
                <w:sz w:val="18"/>
                <w:szCs w:val="18"/>
                <w:lang w:val="ru-RU" w:eastAsia="en-US"/>
              </w:rPr>
            </w:pPr>
            <w:r w:rsidRPr="009A0DC8">
              <w:rPr>
                <w:rFonts w:ascii="Times New Roman" w:eastAsia="Calibri" w:hAnsi="Times New Roman"/>
                <w:bCs/>
                <w:sz w:val="18"/>
                <w:szCs w:val="18"/>
                <w:lang w:val="ru-RU" w:eastAsia="en-US"/>
              </w:rPr>
              <w:t>ANP</w:t>
            </w:r>
          </w:p>
        </w:tc>
        <w:tc>
          <w:tcPr>
            <w:tcW w:w="1457" w:type="dxa"/>
            <w:noWrap/>
            <w:vAlign w:val="center"/>
            <w:hideMark/>
          </w:tcPr>
          <w:p w14:paraId="5B587241" w14:textId="77777777" w:rsidR="009A0DC8" w:rsidRPr="009A0DC8" w:rsidRDefault="009A0DC8" w:rsidP="009A0DC8">
            <w:pPr>
              <w:overflowPunct/>
              <w:autoSpaceDE/>
              <w:autoSpaceDN/>
              <w:adjustRightInd/>
              <w:jc w:val="center"/>
              <w:textAlignment w:val="auto"/>
              <w:rPr>
                <w:rFonts w:ascii="Times New Roman" w:eastAsia="Calibri" w:hAnsi="Times New Roman"/>
                <w:bCs/>
                <w:sz w:val="18"/>
                <w:szCs w:val="18"/>
                <w:lang w:val="ru-RU" w:eastAsia="en-US"/>
              </w:rPr>
            </w:pPr>
            <w:r w:rsidRPr="009A0DC8">
              <w:rPr>
                <w:rFonts w:ascii="Times New Roman" w:eastAsia="Calibri" w:hAnsi="Times New Roman"/>
                <w:bCs/>
                <w:sz w:val="18"/>
                <w:szCs w:val="18"/>
                <w:lang w:val="ru-RU" w:eastAsia="en-US"/>
              </w:rPr>
              <w:t>08.04.2017</w:t>
            </w:r>
          </w:p>
        </w:tc>
        <w:tc>
          <w:tcPr>
            <w:tcW w:w="1517" w:type="dxa"/>
            <w:vAlign w:val="center"/>
            <w:hideMark/>
          </w:tcPr>
          <w:p w14:paraId="6B240B0A" w14:textId="77777777" w:rsidR="009A0DC8" w:rsidRPr="009A0DC8" w:rsidRDefault="009A0DC8" w:rsidP="009A0DC8">
            <w:pPr>
              <w:overflowPunct/>
              <w:autoSpaceDE/>
              <w:autoSpaceDN/>
              <w:adjustRightInd/>
              <w:jc w:val="center"/>
              <w:textAlignment w:val="auto"/>
              <w:rPr>
                <w:rFonts w:ascii="Times New Roman" w:eastAsia="Calibri" w:hAnsi="Times New Roman"/>
                <w:bCs/>
                <w:sz w:val="18"/>
                <w:szCs w:val="18"/>
                <w:lang w:val="ru-RU" w:eastAsia="en-US"/>
              </w:rPr>
            </w:pPr>
            <w:r w:rsidRPr="009A0DC8">
              <w:rPr>
                <w:rFonts w:ascii="Times New Roman" w:eastAsia="Calibri" w:hAnsi="Times New Roman"/>
                <w:bCs/>
                <w:sz w:val="18"/>
                <w:szCs w:val="18"/>
                <w:lang w:val="ru-RU" w:eastAsia="en-US"/>
              </w:rPr>
              <w:t>22,95</w:t>
            </w:r>
          </w:p>
        </w:tc>
        <w:tc>
          <w:tcPr>
            <w:tcW w:w="1434" w:type="dxa"/>
            <w:vAlign w:val="center"/>
            <w:hideMark/>
          </w:tcPr>
          <w:p w14:paraId="60C88042" w14:textId="77777777" w:rsidR="009A0DC8" w:rsidRPr="009A0DC8" w:rsidRDefault="009A0DC8" w:rsidP="009A0DC8">
            <w:pPr>
              <w:overflowPunct/>
              <w:autoSpaceDE/>
              <w:autoSpaceDN/>
              <w:adjustRightInd/>
              <w:jc w:val="center"/>
              <w:textAlignment w:val="auto"/>
              <w:rPr>
                <w:rFonts w:ascii="Times New Roman" w:eastAsia="Calibri" w:hAnsi="Times New Roman"/>
                <w:bCs/>
                <w:sz w:val="18"/>
                <w:szCs w:val="18"/>
                <w:lang w:val="ru-RU" w:eastAsia="en-US"/>
              </w:rPr>
            </w:pPr>
            <w:r w:rsidRPr="009A0DC8">
              <w:rPr>
                <w:rFonts w:ascii="Times New Roman" w:eastAsia="Calibri" w:hAnsi="Times New Roman"/>
                <w:bCs/>
                <w:sz w:val="18"/>
                <w:szCs w:val="18"/>
                <w:lang w:val="ru-RU" w:eastAsia="en-US"/>
              </w:rPr>
              <w:t>23,45</w:t>
            </w:r>
          </w:p>
        </w:tc>
        <w:tc>
          <w:tcPr>
            <w:tcW w:w="1432" w:type="dxa"/>
            <w:vAlign w:val="center"/>
            <w:hideMark/>
          </w:tcPr>
          <w:p w14:paraId="06ED471C" w14:textId="77777777" w:rsidR="009A0DC8" w:rsidRPr="009A0DC8" w:rsidRDefault="009A0DC8" w:rsidP="009A0DC8">
            <w:pPr>
              <w:overflowPunct/>
              <w:autoSpaceDE/>
              <w:autoSpaceDN/>
              <w:adjustRightInd/>
              <w:jc w:val="center"/>
              <w:textAlignment w:val="auto"/>
              <w:rPr>
                <w:rFonts w:ascii="Times New Roman" w:eastAsia="Calibri" w:hAnsi="Times New Roman"/>
                <w:bCs/>
                <w:sz w:val="18"/>
                <w:szCs w:val="18"/>
                <w:lang w:val="ru-RU" w:eastAsia="en-US"/>
              </w:rPr>
            </w:pPr>
            <w:r w:rsidRPr="009A0DC8">
              <w:rPr>
                <w:rFonts w:ascii="Times New Roman" w:eastAsia="Calibri" w:hAnsi="Times New Roman"/>
                <w:bCs/>
                <w:sz w:val="18"/>
                <w:szCs w:val="18"/>
                <w:lang w:val="ru-RU" w:eastAsia="en-US"/>
              </w:rPr>
              <w:t>23,95</w:t>
            </w:r>
          </w:p>
        </w:tc>
      </w:tr>
      <w:tr w:rsidR="009A0DC8" w:rsidRPr="009A0DC8" w14:paraId="0F0F4BCD" w14:textId="77777777" w:rsidTr="009A0DC8">
        <w:trPr>
          <w:trHeight w:val="300"/>
        </w:trPr>
        <w:tc>
          <w:tcPr>
            <w:tcW w:w="1985" w:type="dxa"/>
            <w:noWrap/>
            <w:vAlign w:val="center"/>
            <w:hideMark/>
          </w:tcPr>
          <w:p w14:paraId="0AC7AD6B" w14:textId="77777777" w:rsidR="009A0DC8" w:rsidRPr="009A0DC8" w:rsidRDefault="009A0DC8" w:rsidP="009A0DC8">
            <w:pPr>
              <w:overflowPunct/>
              <w:autoSpaceDE/>
              <w:autoSpaceDN/>
              <w:adjustRightInd/>
              <w:jc w:val="center"/>
              <w:textAlignment w:val="auto"/>
              <w:rPr>
                <w:rFonts w:ascii="Times New Roman" w:eastAsia="Calibri" w:hAnsi="Times New Roman"/>
                <w:bCs/>
                <w:sz w:val="18"/>
                <w:szCs w:val="18"/>
                <w:lang w:val="ru-RU" w:eastAsia="en-US"/>
              </w:rPr>
            </w:pPr>
            <w:r w:rsidRPr="009A0DC8">
              <w:rPr>
                <w:rFonts w:ascii="Times New Roman" w:eastAsia="Calibri" w:hAnsi="Times New Roman"/>
                <w:bCs/>
                <w:sz w:val="18"/>
                <w:szCs w:val="18"/>
                <w:lang w:val="ru-RU" w:eastAsia="en-US"/>
              </w:rPr>
              <w:t>ТОВ "АВТИВ СТИЛЬ"</w:t>
            </w:r>
          </w:p>
        </w:tc>
        <w:tc>
          <w:tcPr>
            <w:tcW w:w="1190" w:type="dxa"/>
            <w:noWrap/>
            <w:vAlign w:val="center"/>
            <w:hideMark/>
          </w:tcPr>
          <w:p w14:paraId="295491D4" w14:textId="77777777" w:rsidR="009A0DC8" w:rsidRPr="009A0DC8" w:rsidRDefault="009A0DC8" w:rsidP="009A0DC8">
            <w:pPr>
              <w:overflowPunct/>
              <w:autoSpaceDE/>
              <w:autoSpaceDN/>
              <w:adjustRightInd/>
              <w:jc w:val="center"/>
              <w:textAlignment w:val="auto"/>
              <w:rPr>
                <w:rFonts w:ascii="Times New Roman" w:eastAsia="Calibri" w:hAnsi="Times New Roman"/>
                <w:bCs/>
                <w:sz w:val="18"/>
                <w:szCs w:val="18"/>
                <w:lang w:val="ru-RU" w:eastAsia="en-US"/>
              </w:rPr>
            </w:pPr>
            <w:r w:rsidRPr="009A0DC8">
              <w:rPr>
                <w:rFonts w:ascii="Times New Roman" w:eastAsia="Calibri" w:hAnsi="Times New Roman"/>
                <w:bCs/>
                <w:sz w:val="18"/>
                <w:szCs w:val="18"/>
                <w:lang w:val="ru-RU" w:eastAsia="en-US"/>
              </w:rPr>
              <w:t>ANP</w:t>
            </w:r>
          </w:p>
        </w:tc>
        <w:tc>
          <w:tcPr>
            <w:tcW w:w="1457" w:type="dxa"/>
            <w:noWrap/>
            <w:vAlign w:val="center"/>
            <w:hideMark/>
          </w:tcPr>
          <w:p w14:paraId="2C6B2F15" w14:textId="77777777" w:rsidR="009A0DC8" w:rsidRPr="009A0DC8" w:rsidRDefault="009A0DC8" w:rsidP="009A0DC8">
            <w:pPr>
              <w:overflowPunct/>
              <w:autoSpaceDE/>
              <w:autoSpaceDN/>
              <w:adjustRightInd/>
              <w:jc w:val="center"/>
              <w:textAlignment w:val="auto"/>
              <w:rPr>
                <w:rFonts w:ascii="Times New Roman" w:eastAsia="Calibri" w:hAnsi="Times New Roman"/>
                <w:bCs/>
                <w:sz w:val="18"/>
                <w:szCs w:val="18"/>
                <w:lang w:val="ru-RU" w:eastAsia="en-US"/>
              </w:rPr>
            </w:pPr>
            <w:r w:rsidRPr="009A0DC8">
              <w:rPr>
                <w:rFonts w:ascii="Times New Roman" w:eastAsia="Calibri" w:hAnsi="Times New Roman"/>
                <w:bCs/>
                <w:sz w:val="18"/>
                <w:szCs w:val="18"/>
                <w:lang w:val="ru-RU" w:eastAsia="en-US"/>
              </w:rPr>
              <w:t>08.04.2017</w:t>
            </w:r>
          </w:p>
        </w:tc>
        <w:tc>
          <w:tcPr>
            <w:tcW w:w="1517" w:type="dxa"/>
            <w:vAlign w:val="center"/>
            <w:hideMark/>
          </w:tcPr>
          <w:p w14:paraId="26FA13E5" w14:textId="77777777" w:rsidR="009A0DC8" w:rsidRPr="009A0DC8" w:rsidRDefault="009A0DC8" w:rsidP="009A0DC8">
            <w:pPr>
              <w:overflowPunct/>
              <w:autoSpaceDE/>
              <w:autoSpaceDN/>
              <w:adjustRightInd/>
              <w:jc w:val="center"/>
              <w:textAlignment w:val="auto"/>
              <w:rPr>
                <w:rFonts w:ascii="Times New Roman" w:eastAsia="Calibri" w:hAnsi="Times New Roman"/>
                <w:bCs/>
                <w:sz w:val="18"/>
                <w:szCs w:val="18"/>
                <w:lang w:val="ru-RU" w:eastAsia="en-US"/>
              </w:rPr>
            </w:pPr>
            <w:r w:rsidRPr="009A0DC8">
              <w:rPr>
                <w:rFonts w:ascii="Times New Roman" w:eastAsia="Calibri" w:hAnsi="Times New Roman"/>
                <w:bCs/>
                <w:sz w:val="18"/>
                <w:szCs w:val="18"/>
                <w:lang w:val="ru-RU" w:eastAsia="en-US"/>
              </w:rPr>
              <w:t>22,95</w:t>
            </w:r>
          </w:p>
        </w:tc>
        <w:tc>
          <w:tcPr>
            <w:tcW w:w="1434" w:type="dxa"/>
            <w:vAlign w:val="center"/>
            <w:hideMark/>
          </w:tcPr>
          <w:p w14:paraId="62D9F4CE" w14:textId="77777777" w:rsidR="009A0DC8" w:rsidRPr="009A0DC8" w:rsidRDefault="009A0DC8" w:rsidP="009A0DC8">
            <w:pPr>
              <w:overflowPunct/>
              <w:autoSpaceDE/>
              <w:autoSpaceDN/>
              <w:adjustRightInd/>
              <w:jc w:val="center"/>
              <w:textAlignment w:val="auto"/>
              <w:rPr>
                <w:rFonts w:ascii="Times New Roman" w:eastAsia="Calibri" w:hAnsi="Times New Roman"/>
                <w:bCs/>
                <w:sz w:val="18"/>
                <w:szCs w:val="18"/>
                <w:lang w:val="ru-RU" w:eastAsia="en-US"/>
              </w:rPr>
            </w:pPr>
            <w:r w:rsidRPr="009A0DC8">
              <w:rPr>
                <w:rFonts w:ascii="Times New Roman" w:eastAsia="Calibri" w:hAnsi="Times New Roman"/>
                <w:bCs/>
                <w:sz w:val="18"/>
                <w:szCs w:val="18"/>
                <w:lang w:val="ru-RU" w:eastAsia="en-US"/>
              </w:rPr>
              <w:t>23,45</w:t>
            </w:r>
          </w:p>
        </w:tc>
        <w:tc>
          <w:tcPr>
            <w:tcW w:w="1432" w:type="dxa"/>
            <w:vAlign w:val="center"/>
            <w:hideMark/>
          </w:tcPr>
          <w:p w14:paraId="5E918103" w14:textId="77777777" w:rsidR="009A0DC8" w:rsidRPr="009A0DC8" w:rsidRDefault="009A0DC8" w:rsidP="009A0DC8">
            <w:pPr>
              <w:overflowPunct/>
              <w:autoSpaceDE/>
              <w:autoSpaceDN/>
              <w:adjustRightInd/>
              <w:jc w:val="center"/>
              <w:textAlignment w:val="auto"/>
              <w:rPr>
                <w:rFonts w:ascii="Times New Roman" w:eastAsia="Calibri" w:hAnsi="Times New Roman"/>
                <w:bCs/>
                <w:sz w:val="18"/>
                <w:szCs w:val="18"/>
                <w:lang w:val="ru-RU" w:eastAsia="en-US"/>
              </w:rPr>
            </w:pPr>
            <w:r w:rsidRPr="009A0DC8">
              <w:rPr>
                <w:rFonts w:ascii="Times New Roman" w:eastAsia="Calibri" w:hAnsi="Times New Roman"/>
                <w:bCs/>
                <w:sz w:val="18"/>
                <w:szCs w:val="18"/>
                <w:lang w:val="ru-RU" w:eastAsia="en-US"/>
              </w:rPr>
              <w:t>23,95</w:t>
            </w:r>
          </w:p>
        </w:tc>
      </w:tr>
      <w:tr w:rsidR="009A0DC8" w:rsidRPr="009A0DC8" w14:paraId="60CC612C" w14:textId="77777777" w:rsidTr="009A0DC8">
        <w:trPr>
          <w:trHeight w:val="300"/>
        </w:trPr>
        <w:tc>
          <w:tcPr>
            <w:tcW w:w="1985" w:type="dxa"/>
            <w:noWrap/>
            <w:vAlign w:val="center"/>
            <w:hideMark/>
          </w:tcPr>
          <w:p w14:paraId="58DBA6AD" w14:textId="77777777" w:rsidR="009A0DC8" w:rsidRPr="009A0DC8" w:rsidRDefault="009A0DC8" w:rsidP="009A0DC8">
            <w:pPr>
              <w:overflowPunct/>
              <w:autoSpaceDE/>
              <w:autoSpaceDN/>
              <w:adjustRightInd/>
              <w:jc w:val="center"/>
              <w:textAlignment w:val="auto"/>
              <w:rPr>
                <w:rFonts w:ascii="Times New Roman" w:eastAsia="Calibri" w:hAnsi="Times New Roman"/>
                <w:bCs/>
                <w:sz w:val="18"/>
                <w:szCs w:val="18"/>
                <w:lang w:val="ru-RU" w:eastAsia="en-US"/>
              </w:rPr>
            </w:pPr>
            <w:r w:rsidRPr="009A0DC8">
              <w:rPr>
                <w:rFonts w:ascii="Times New Roman" w:eastAsia="Calibri" w:hAnsi="Times New Roman"/>
                <w:bCs/>
                <w:sz w:val="18"/>
                <w:szCs w:val="18"/>
                <w:lang w:val="ru-RU" w:eastAsia="en-US"/>
              </w:rPr>
              <w:t>ТОВ "ЕВЕЛІН ХАУС"</w:t>
            </w:r>
          </w:p>
        </w:tc>
        <w:tc>
          <w:tcPr>
            <w:tcW w:w="1190" w:type="dxa"/>
            <w:noWrap/>
            <w:vAlign w:val="center"/>
            <w:hideMark/>
          </w:tcPr>
          <w:p w14:paraId="7D962551" w14:textId="77777777" w:rsidR="009A0DC8" w:rsidRPr="009A0DC8" w:rsidRDefault="009A0DC8" w:rsidP="009A0DC8">
            <w:pPr>
              <w:overflowPunct/>
              <w:autoSpaceDE/>
              <w:autoSpaceDN/>
              <w:adjustRightInd/>
              <w:jc w:val="center"/>
              <w:textAlignment w:val="auto"/>
              <w:rPr>
                <w:rFonts w:ascii="Times New Roman" w:eastAsia="Calibri" w:hAnsi="Times New Roman"/>
                <w:bCs/>
                <w:sz w:val="18"/>
                <w:szCs w:val="18"/>
                <w:lang w:val="ru-RU" w:eastAsia="en-US"/>
              </w:rPr>
            </w:pPr>
            <w:r w:rsidRPr="009A0DC8">
              <w:rPr>
                <w:rFonts w:ascii="Times New Roman" w:eastAsia="Calibri" w:hAnsi="Times New Roman"/>
                <w:bCs/>
                <w:sz w:val="18"/>
                <w:szCs w:val="18"/>
                <w:lang w:val="ru-RU" w:eastAsia="en-US"/>
              </w:rPr>
              <w:t>АВІАС</w:t>
            </w:r>
          </w:p>
        </w:tc>
        <w:tc>
          <w:tcPr>
            <w:tcW w:w="1457" w:type="dxa"/>
            <w:noWrap/>
            <w:vAlign w:val="center"/>
            <w:hideMark/>
          </w:tcPr>
          <w:p w14:paraId="042298E7" w14:textId="77777777" w:rsidR="009A0DC8" w:rsidRPr="009A0DC8" w:rsidRDefault="009A0DC8" w:rsidP="009A0DC8">
            <w:pPr>
              <w:overflowPunct/>
              <w:autoSpaceDE/>
              <w:autoSpaceDN/>
              <w:adjustRightInd/>
              <w:jc w:val="center"/>
              <w:textAlignment w:val="auto"/>
              <w:rPr>
                <w:rFonts w:ascii="Times New Roman" w:eastAsia="Calibri" w:hAnsi="Times New Roman"/>
                <w:bCs/>
                <w:sz w:val="18"/>
                <w:szCs w:val="18"/>
                <w:lang w:val="ru-RU" w:eastAsia="en-US"/>
              </w:rPr>
            </w:pPr>
            <w:r w:rsidRPr="009A0DC8">
              <w:rPr>
                <w:rFonts w:ascii="Times New Roman" w:eastAsia="Calibri" w:hAnsi="Times New Roman"/>
                <w:bCs/>
                <w:sz w:val="18"/>
                <w:szCs w:val="18"/>
                <w:lang w:val="ru-RU" w:eastAsia="en-US"/>
              </w:rPr>
              <w:t>08.04.2017</w:t>
            </w:r>
          </w:p>
        </w:tc>
        <w:tc>
          <w:tcPr>
            <w:tcW w:w="1517" w:type="dxa"/>
            <w:vAlign w:val="center"/>
            <w:hideMark/>
          </w:tcPr>
          <w:p w14:paraId="3E508ECA" w14:textId="77777777" w:rsidR="009A0DC8" w:rsidRPr="009A0DC8" w:rsidRDefault="009A0DC8" w:rsidP="009A0DC8">
            <w:pPr>
              <w:overflowPunct/>
              <w:autoSpaceDE/>
              <w:autoSpaceDN/>
              <w:adjustRightInd/>
              <w:jc w:val="center"/>
              <w:textAlignment w:val="auto"/>
              <w:rPr>
                <w:rFonts w:ascii="Times New Roman" w:eastAsia="Calibri" w:hAnsi="Times New Roman"/>
                <w:bCs/>
                <w:sz w:val="18"/>
                <w:szCs w:val="18"/>
                <w:lang w:val="ru-RU" w:eastAsia="en-US"/>
              </w:rPr>
            </w:pPr>
            <w:r w:rsidRPr="009A0DC8">
              <w:rPr>
                <w:rFonts w:ascii="Times New Roman" w:eastAsia="Calibri" w:hAnsi="Times New Roman"/>
                <w:bCs/>
                <w:sz w:val="18"/>
                <w:szCs w:val="18"/>
                <w:lang w:val="ru-RU" w:eastAsia="en-US"/>
              </w:rPr>
              <w:t>23,00</w:t>
            </w:r>
          </w:p>
        </w:tc>
        <w:tc>
          <w:tcPr>
            <w:tcW w:w="1434" w:type="dxa"/>
            <w:vAlign w:val="center"/>
            <w:hideMark/>
          </w:tcPr>
          <w:p w14:paraId="3382B00E" w14:textId="77777777" w:rsidR="009A0DC8" w:rsidRPr="009A0DC8" w:rsidRDefault="009A0DC8" w:rsidP="009A0DC8">
            <w:pPr>
              <w:overflowPunct/>
              <w:autoSpaceDE/>
              <w:autoSpaceDN/>
              <w:adjustRightInd/>
              <w:jc w:val="center"/>
              <w:textAlignment w:val="auto"/>
              <w:rPr>
                <w:rFonts w:ascii="Times New Roman" w:eastAsia="Calibri" w:hAnsi="Times New Roman"/>
                <w:bCs/>
                <w:sz w:val="18"/>
                <w:szCs w:val="18"/>
                <w:lang w:val="ru-RU" w:eastAsia="en-US"/>
              </w:rPr>
            </w:pPr>
            <w:r w:rsidRPr="009A0DC8">
              <w:rPr>
                <w:rFonts w:ascii="Times New Roman" w:eastAsia="Calibri" w:hAnsi="Times New Roman"/>
                <w:bCs/>
                <w:sz w:val="18"/>
                <w:szCs w:val="18"/>
                <w:lang w:val="ru-RU" w:eastAsia="en-US"/>
              </w:rPr>
              <w:t>23,50</w:t>
            </w:r>
          </w:p>
        </w:tc>
        <w:tc>
          <w:tcPr>
            <w:tcW w:w="1432" w:type="dxa"/>
            <w:vAlign w:val="center"/>
            <w:hideMark/>
          </w:tcPr>
          <w:p w14:paraId="37A8C64E" w14:textId="77777777" w:rsidR="009A0DC8" w:rsidRPr="009A0DC8" w:rsidRDefault="009A0DC8" w:rsidP="009A0DC8">
            <w:pPr>
              <w:overflowPunct/>
              <w:autoSpaceDE/>
              <w:autoSpaceDN/>
              <w:adjustRightInd/>
              <w:jc w:val="center"/>
              <w:textAlignment w:val="auto"/>
              <w:rPr>
                <w:rFonts w:ascii="Times New Roman" w:eastAsia="Calibri" w:hAnsi="Times New Roman"/>
                <w:bCs/>
                <w:sz w:val="18"/>
                <w:szCs w:val="18"/>
                <w:lang w:val="ru-RU" w:eastAsia="en-US"/>
              </w:rPr>
            </w:pPr>
            <w:r w:rsidRPr="009A0DC8">
              <w:rPr>
                <w:rFonts w:ascii="Times New Roman" w:eastAsia="Calibri" w:hAnsi="Times New Roman"/>
                <w:bCs/>
                <w:sz w:val="18"/>
                <w:szCs w:val="18"/>
                <w:lang w:val="ru-RU" w:eastAsia="en-US"/>
              </w:rPr>
              <w:t>24,00</w:t>
            </w:r>
          </w:p>
        </w:tc>
      </w:tr>
      <w:tr w:rsidR="009A0DC8" w:rsidRPr="009A0DC8" w14:paraId="2B7F8CDB" w14:textId="77777777" w:rsidTr="009A0DC8">
        <w:trPr>
          <w:trHeight w:val="300"/>
        </w:trPr>
        <w:tc>
          <w:tcPr>
            <w:tcW w:w="1985" w:type="dxa"/>
            <w:noWrap/>
            <w:vAlign w:val="center"/>
            <w:hideMark/>
          </w:tcPr>
          <w:p w14:paraId="1BB8AFBA" w14:textId="77777777" w:rsidR="009A0DC8" w:rsidRPr="009A0DC8" w:rsidRDefault="009A0DC8" w:rsidP="009A0DC8">
            <w:pPr>
              <w:overflowPunct/>
              <w:autoSpaceDE/>
              <w:autoSpaceDN/>
              <w:adjustRightInd/>
              <w:jc w:val="center"/>
              <w:textAlignment w:val="auto"/>
              <w:rPr>
                <w:rFonts w:ascii="Times New Roman" w:eastAsia="Calibri" w:hAnsi="Times New Roman"/>
                <w:bCs/>
                <w:sz w:val="18"/>
                <w:szCs w:val="18"/>
                <w:lang w:val="ru-RU" w:eastAsia="en-US"/>
              </w:rPr>
            </w:pPr>
            <w:r w:rsidRPr="009A0DC8">
              <w:rPr>
                <w:rFonts w:ascii="Times New Roman" w:eastAsia="Calibri" w:hAnsi="Times New Roman"/>
                <w:bCs/>
                <w:sz w:val="18"/>
                <w:szCs w:val="18"/>
                <w:lang w:val="ru-RU" w:eastAsia="en-US"/>
              </w:rPr>
              <w:t>ТОВ "ОПТІМ ГРУП"</w:t>
            </w:r>
          </w:p>
        </w:tc>
        <w:tc>
          <w:tcPr>
            <w:tcW w:w="1190" w:type="dxa"/>
            <w:noWrap/>
            <w:vAlign w:val="center"/>
            <w:hideMark/>
          </w:tcPr>
          <w:p w14:paraId="173A24C6" w14:textId="77777777" w:rsidR="009A0DC8" w:rsidRPr="009A0DC8" w:rsidRDefault="009A0DC8" w:rsidP="009A0DC8">
            <w:pPr>
              <w:overflowPunct/>
              <w:autoSpaceDE/>
              <w:autoSpaceDN/>
              <w:adjustRightInd/>
              <w:jc w:val="center"/>
              <w:textAlignment w:val="auto"/>
              <w:rPr>
                <w:rFonts w:ascii="Times New Roman" w:eastAsia="Calibri" w:hAnsi="Times New Roman"/>
                <w:bCs/>
                <w:sz w:val="18"/>
                <w:szCs w:val="18"/>
                <w:lang w:val="ru-RU" w:eastAsia="en-US"/>
              </w:rPr>
            </w:pPr>
            <w:proofErr w:type="spellStart"/>
            <w:r w:rsidRPr="009A0DC8">
              <w:rPr>
                <w:rFonts w:ascii="Times New Roman" w:eastAsia="Calibri" w:hAnsi="Times New Roman"/>
                <w:bCs/>
                <w:sz w:val="18"/>
                <w:szCs w:val="18"/>
                <w:lang w:val="ru-RU" w:eastAsia="en-US"/>
              </w:rPr>
              <w:t>Мавекс</w:t>
            </w:r>
            <w:proofErr w:type="spellEnd"/>
          </w:p>
        </w:tc>
        <w:tc>
          <w:tcPr>
            <w:tcW w:w="1457" w:type="dxa"/>
            <w:noWrap/>
            <w:vAlign w:val="center"/>
            <w:hideMark/>
          </w:tcPr>
          <w:p w14:paraId="2CA18E3B" w14:textId="77777777" w:rsidR="009A0DC8" w:rsidRPr="009A0DC8" w:rsidRDefault="009A0DC8" w:rsidP="009A0DC8">
            <w:pPr>
              <w:overflowPunct/>
              <w:autoSpaceDE/>
              <w:autoSpaceDN/>
              <w:adjustRightInd/>
              <w:jc w:val="center"/>
              <w:textAlignment w:val="auto"/>
              <w:rPr>
                <w:rFonts w:ascii="Times New Roman" w:eastAsia="Calibri" w:hAnsi="Times New Roman"/>
                <w:bCs/>
                <w:sz w:val="18"/>
                <w:szCs w:val="18"/>
                <w:lang w:val="ru-RU" w:eastAsia="en-US"/>
              </w:rPr>
            </w:pPr>
            <w:r w:rsidRPr="009A0DC8">
              <w:rPr>
                <w:rFonts w:ascii="Times New Roman" w:eastAsia="Calibri" w:hAnsi="Times New Roman"/>
                <w:bCs/>
                <w:sz w:val="18"/>
                <w:szCs w:val="18"/>
                <w:lang w:val="ru-RU" w:eastAsia="en-US"/>
              </w:rPr>
              <w:t>08.04.2017</w:t>
            </w:r>
          </w:p>
        </w:tc>
        <w:tc>
          <w:tcPr>
            <w:tcW w:w="1517" w:type="dxa"/>
            <w:vAlign w:val="center"/>
            <w:hideMark/>
          </w:tcPr>
          <w:p w14:paraId="4CDA4027" w14:textId="77777777" w:rsidR="009A0DC8" w:rsidRPr="009A0DC8" w:rsidRDefault="009A0DC8" w:rsidP="009A0DC8">
            <w:pPr>
              <w:overflowPunct/>
              <w:autoSpaceDE/>
              <w:autoSpaceDN/>
              <w:adjustRightInd/>
              <w:jc w:val="center"/>
              <w:textAlignment w:val="auto"/>
              <w:rPr>
                <w:rFonts w:ascii="Times New Roman" w:eastAsia="Calibri" w:hAnsi="Times New Roman"/>
                <w:bCs/>
                <w:sz w:val="18"/>
                <w:szCs w:val="18"/>
                <w:lang w:val="ru-RU" w:eastAsia="en-US"/>
              </w:rPr>
            </w:pPr>
            <w:r w:rsidRPr="009A0DC8">
              <w:rPr>
                <w:rFonts w:ascii="Times New Roman" w:eastAsia="Calibri" w:hAnsi="Times New Roman"/>
                <w:bCs/>
                <w:sz w:val="18"/>
                <w:szCs w:val="18"/>
                <w:lang w:val="ru-RU" w:eastAsia="en-US"/>
              </w:rPr>
              <w:t>23,00</w:t>
            </w:r>
          </w:p>
        </w:tc>
        <w:tc>
          <w:tcPr>
            <w:tcW w:w="1434" w:type="dxa"/>
            <w:vAlign w:val="center"/>
            <w:hideMark/>
          </w:tcPr>
          <w:p w14:paraId="6BDC0663" w14:textId="77777777" w:rsidR="009A0DC8" w:rsidRPr="009A0DC8" w:rsidRDefault="009A0DC8" w:rsidP="009A0DC8">
            <w:pPr>
              <w:overflowPunct/>
              <w:autoSpaceDE/>
              <w:autoSpaceDN/>
              <w:adjustRightInd/>
              <w:jc w:val="center"/>
              <w:textAlignment w:val="auto"/>
              <w:rPr>
                <w:rFonts w:ascii="Times New Roman" w:eastAsia="Calibri" w:hAnsi="Times New Roman"/>
                <w:bCs/>
                <w:sz w:val="18"/>
                <w:szCs w:val="18"/>
                <w:lang w:val="ru-RU" w:eastAsia="en-US"/>
              </w:rPr>
            </w:pPr>
            <w:r w:rsidRPr="009A0DC8">
              <w:rPr>
                <w:rFonts w:ascii="Times New Roman" w:eastAsia="Calibri" w:hAnsi="Times New Roman"/>
                <w:bCs/>
                <w:sz w:val="18"/>
                <w:szCs w:val="18"/>
                <w:lang w:val="ru-RU" w:eastAsia="en-US"/>
              </w:rPr>
              <w:t>23,50</w:t>
            </w:r>
          </w:p>
        </w:tc>
        <w:tc>
          <w:tcPr>
            <w:tcW w:w="1432" w:type="dxa"/>
            <w:vAlign w:val="center"/>
            <w:hideMark/>
          </w:tcPr>
          <w:p w14:paraId="72EDE538" w14:textId="77777777" w:rsidR="009A0DC8" w:rsidRPr="009A0DC8" w:rsidRDefault="009A0DC8" w:rsidP="009A0DC8">
            <w:pPr>
              <w:overflowPunct/>
              <w:autoSpaceDE/>
              <w:autoSpaceDN/>
              <w:adjustRightInd/>
              <w:jc w:val="center"/>
              <w:textAlignment w:val="auto"/>
              <w:rPr>
                <w:rFonts w:ascii="Times New Roman" w:eastAsia="Calibri" w:hAnsi="Times New Roman"/>
                <w:bCs/>
                <w:sz w:val="18"/>
                <w:szCs w:val="18"/>
                <w:lang w:val="ru-RU" w:eastAsia="en-US"/>
              </w:rPr>
            </w:pPr>
            <w:r w:rsidRPr="009A0DC8">
              <w:rPr>
                <w:rFonts w:ascii="Times New Roman" w:eastAsia="Calibri" w:hAnsi="Times New Roman"/>
                <w:bCs/>
                <w:sz w:val="18"/>
                <w:szCs w:val="18"/>
                <w:lang w:val="ru-RU" w:eastAsia="en-US"/>
              </w:rPr>
              <w:t>24,00</w:t>
            </w:r>
          </w:p>
        </w:tc>
      </w:tr>
    </w:tbl>
    <w:p w14:paraId="574B7C9B" w14:textId="77777777" w:rsidR="00E72FBC" w:rsidRPr="00E137EA" w:rsidRDefault="00E72FBC" w:rsidP="00DC0E3B">
      <w:pPr>
        <w:overflowPunct/>
        <w:autoSpaceDE/>
        <w:autoSpaceDN/>
        <w:adjustRightInd/>
        <w:ind w:left="709"/>
        <w:jc w:val="both"/>
        <w:textAlignment w:val="auto"/>
        <w:rPr>
          <w:rFonts w:ascii="Times New Roman" w:hAnsi="Times New Roman"/>
          <w:szCs w:val="24"/>
        </w:rPr>
      </w:pPr>
    </w:p>
    <w:p w14:paraId="05F8385A" w14:textId="77777777" w:rsidR="00E72FBC" w:rsidRDefault="00E72FBC" w:rsidP="00DC0E3B">
      <w:pPr>
        <w:overflowPunct/>
        <w:autoSpaceDE/>
        <w:autoSpaceDN/>
        <w:adjustRightInd/>
        <w:ind w:left="709"/>
        <w:jc w:val="both"/>
        <w:textAlignment w:val="auto"/>
        <w:rPr>
          <w:rFonts w:ascii="Times New Roman" w:hAnsi="Times New Roman"/>
          <w:szCs w:val="24"/>
        </w:rPr>
      </w:pPr>
    </w:p>
    <w:p w14:paraId="1E9699B5" w14:textId="77777777" w:rsidR="00E72FBC" w:rsidRDefault="00E72FBC" w:rsidP="00DC0E3B">
      <w:pPr>
        <w:overflowPunct/>
        <w:autoSpaceDE/>
        <w:autoSpaceDN/>
        <w:adjustRightInd/>
        <w:ind w:left="709"/>
        <w:jc w:val="right"/>
        <w:textAlignment w:val="auto"/>
        <w:rPr>
          <w:rFonts w:ascii="Times New Roman" w:hAnsi="Times New Roman"/>
          <w:szCs w:val="24"/>
        </w:rPr>
      </w:pPr>
      <w:r w:rsidRPr="00761321">
        <w:rPr>
          <w:rFonts w:ascii="Times New Roman" w:hAnsi="Times New Roman"/>
          <w:szCs w:val="24"/>
        </w:rPr>
        <w:t>Таблиця  11</w:t>
      </w:r>
    </w:p>
    <w:p w14:paraId="12937366" w14:textId="77777777" w:rsidR="003C1009" w:rsidRPr="00761321" w:rsidRDefault="003C1009" w:rsidP="00DC0E3B">
      <w:pPr>
        <w:overflowPunct/>
        <w:autoSpaceDE/>
        <w:autoSpaceDN/>
        <w:adjustRightInd/>
        <w:ind w:left="709"/>
        <w:jc w:val="right"/>
        <w:textAlignment w:val="auto"/>
        <w:rPr>
          <w:rFonts w:ascii="Times New Roman" w:hAnsi="Times New Roman"/>
          <w:szCs w:val="24"/>
        </w:rPr>
      </w:pPr>
    </w:p>
    <w:tbl>
      <w:tblPr>
        <w:tblStyle w:val="8"/>
        <w:tblW w:w="9022" w:type="dxa"/>
        <w:tblInd w:w="817" w:type="dxa"/>
        <w:tblLayout w:type="fixed"/>
        <w:tblLook w:val="04A0" w:firstRow="1" w:lastRow="0" w:firstColumn="1" w:lastColumn="0" w:noHBand="0" w:noVBand="1"/>
      </w:tblPr>
      <w:tblGrid>
        <w:gridCol w:w="1951"/>
        <w:gridCol w:w="1175"/>
        <w:gridCol w:w="1505"/>
        <w:gridCol w:w="1452"/>
        <w:gridCol w:w="1390"/>
        <w:gridCol w:w="1549"/>
      </w:tblGrid>
      <w:tr w:rsidR="001C6569" w:rsidRPr="001C6569" w14:paraId="1DD194CA" w14:textId="77777777" w:rsidTr="001C6569">
        <w:trPr>
          <w:trHeight w:val="570"/>
        </w:trPr>
        <w:tc>
          <w:tcPr>
            <w:tcW w:w="1951" w:type="dxa"/>
            <w:vAlign w:val="center"/>
            <w:hideMark/>
          </w:tcPr>
          <w:p w14:paraId="3DBEBDD6" w14:textId="77777777" w:rsidR="001C6569" w:rsidRPr="001C6569" w:rsidRDefault="001C6569" w:rsidP="001C6569">
            <w:pPr>
              <w:overflowPunct/>
              <w:autoSpaceDE/>
              <w:autoSpaceDN/>
              <w:adjustRightInd/>
              <w:jc w:val="center"/>
              <w:textAlignment w:val="auto"/>
              <w:rPr>
                <w:rFonts w:ascii="Times New Roman" w:eastAsia="Calibri" w:hAnsi="Times New Roman"/>
                <w:bCs/>
                <w:sz w:val="18"/>
                <w:szCs w:val="18"/>
                <w:lang w:val="ru-RU" w:eastAsia="en-US"/>
              </w:rPr>
            </w:pPr>
            <w:r w:rsidRPr="001C6569">
              <w:rPr>
                <w:rFonts w:ascii="Times New Roman" w:eastAsia="Calibri" w:hAnsi="Times New Roman"/>
                <w:bCs/>
                <w:sz w:val="18"/>
                <w:szCs w:val="18"/>
                <w:lang w:val="ru-RU" w:eastAsia="en-US"/>
              </w:rPr>
              <w:t xml:space="preserve">оператор АЗС </w:t>
            </w:r>
            <w:proofErr w:type="spellStart"/>
            <w:r w:rsidRPr="001C6569">
              <w:rPr>
                <w:rFonts w:ascii="Times New Roman" w:eastAsia="Calibri" w:hAnsi="Times New Roman"/>
                <w:bCs/>
                <w:sz w:val="18"/>
                <w:szCs w:val="18"/>
                <w:lang w:val="ru-RU" w:eastAsia="en-US"/>
              </w:rPr>
              <w:t>мережі</w:t>
            </w:r>
            <w:proofErr w:type="spellEnd"/>
            <w:r w:rsidRPr="001C6569">
              <w:rPr>
                <w:rFonts w:ascii="Times New Roman" w:eastAsia="Calibri" w:hAnsi="Times New Roman"/>
                <w:bCs/>
                <w:sz w:val="18"/>
                <w:szCs w:val="18"/>
                <w:lang w:val="ru-RU" w:eastAsia="en-US"/>
              </w:rPr>
              <w:t xml:space="preserve"> "АВІАС"</w:t>
            </w:r>
          </w:p>
        </w:tc>
        <w:tc>
          <w:tcPr>
            <w:tcW w:w="1175" w:type="dxa"/>
            <w:vAlign w:val="center"/>
            <w:hideMark/>
          </w:tcPr>
          <w:p w14:paraId="598593E8" w14:textId="77777777" w:rsidR="001C6569" w:rsidRPr="001C6569" w:rsidRDefault="001C6569" w:rsidP="001C6569">
            <w:pPr>
              <w:overflowPunct/>
              <w:autoSpaceDE/>
              <w:autoSpaceDN/>
              <w:adjustRightInd/>
              <w:jc w:val="center"/>
              <w:textAlignment w:val="auto"/>
              <w:rPr>
                <w:rFonts w:ascii="Times New Roman" w:eastAsia="Calibri" w:hAnsi="Times New Roman"/>
                <w:bCs/>
                <w:sz w:val="18"/>
                <w:szCs w:val="18"/>
                <w:lang w:val="ru-RU" w:eastAsia="en-US"/>
              </w:rPr>
            </w:pPr>
            <w:r w:rsidRPr="001C6569">
              <w:rPr>
                <w:rFonts w:ascii="Times New Roman" w:eastAsia="Calibri" w:hAnsi="Times New Roman"/>
                <w:bCs/>
                <w:sz w:val="18"/>
                <w:szCs w:val="18"/>
                <w:lang w:val="ru-RU" w:eastAsia="en-US"/>
              </w:rPr>
              <w:t>Бренд</w:t>
            </w:r>
          </w:p>
        </w:tc>
        <w:tc>
          <w:tcPr>
            <w:tcW w:w="1505" w:type="dxa"/>
            <w:vAlign w:val="center"/>
            <w:hideMark/>
          </w:tcPr>
          <w:p w14:paraId="74880AF6" w14:textId="77777777" w:rsidR="001C6569" w:rsidRPr="001C6569" w:rsidRDefault="001C6569" w:rsidP="001C6569">
            <w:pPr>
              <w:overflowPunct/>
              <w:autoSpaceDE/>
              <w:autoSpaceDN/>
              <w:adjustRightInd/>
              <w:jc w:val="center"/>
              <w:textAlignment w:val="auto"/>
              <w:rPr>
                <w:rFonts w:ascii="Times New Roman" w:eastAsia="Calibri" w:hAnsi="Times New Roman"/>
                <w:bCs/>
                <w:sz w:val="18"/>
                <w:szCs w:val="18"/>
                <w:lang w:val="ru-RU" w:eastAsia="en-US"/>
              </w:rPr>
            </w:pPr>
            <w:r w:rsidRPr="001C6569">
              <w:rPr>
                <w:rFonts w:ascii="Times New Roman" w:eastAsia="Calibri" w:hAnsi="Times New Roman"/>
                <w:bCs/>
                <w:sz w:val="18"/>
                <w:szCs w:val="18"/>
                <w:lang w:val="ru-RU" w:eastAsia="en-US"/>
              </w:rPr>
              <w:t xml:space="preserve">дата </w:t>
            </w:r>
            <w:proofErr w:type="spellStart"/>
            <w:r w:rsidRPr="001C6569">
              <w:rPr>
                <w:rFonts w:ascii="Times New Roman" w:eastAsia="Calibri" w:hAnsi="Times New Roman"/>
                <w:bCs/>
                <w:sz w:val="18"/>
                <w:szCs w:val="18"/>
                <w:lang w:val="ru-RU" w:eastAsia="en-US"/>
              </w:rPr>
              <w:t>розпорядження</w:t>
            </w:r>
            <w:proofErr w:type="spellEnd"/>
            <w:r w:rsidRPr="001C6569">
              <w:rPr>
                <w:rFonts w:ascii="Times New Roman" w:eastAsia="Calibri" w:hAnsi="Times New Roman"/>
                <w:bCs/>
                <w:sz w:val="18"/>
                <w:szCs w:val="18"/>
                <w:lang w:val="ru-RU" w:eastAsia="en-US"/>
              </w:rPr>
              <w:t>/наказу</w:t>
            </w:r>
          </w:p>
        </w:tc>
        <w:tc>
          <w:tcPr>
            <w:tcW w:w="1452" w:type="dxa"/>
            <w:vAlign w:val="center"/>
            <w:hideMark/>
          </w:tcPr>
          <w:p w14:paraId="22197DD9" w14:textId="77777777" w:rsidR="001C6569" w:rsidRPr="001C6569" w:rsidRDefault="001C6569" w:rsidP="001C6569">
            <w:pPr>
              <w:overflowPunct/>
              <w:autoSpaceDE/>
              <w:autoSpaceDN/>
              <w:adjustRightInd/>
              <w:jc w:val="center"/>
              <w:textAlignment w:val="auto"/>
              <w:rPr>
                <w:rFonts w:ascii="Times New Roman" w:eastAsia="Calibri" w:hAnsi="Times New Roman"/>
                <w:bCs/>
                <w:sz w:val="18"/>
                <w:szCs w:val="18"/>
                <w:lang w:val="ru-RU" w:eastAsia="en-US"/>
              </w:rPr>
            </w:pPr>
            <w:r w:rsidRPr="001C6569">
              <w:rPr>
                <w:rFonts w:ascii="Times New Roman" w:eastAsia="Calibri" w:hAnsi="Times New Roman"/>
                <w:bCs/>
                <w:sz w:val="18"/>
                <w:szCs w:val="18"/>
                <w:lang w:val="ru-RU" w:eastAsia="en-US"/>
              </w:rPr>
              <w:t xml:space="preserve">Бензин марки </w:t>
            </w:r>
            <w:r w:rsidRPr="001C6569">
              <w:rPr>
                <w:rFonts w:ascii="Times New Roman" w:eastAsia="Calibri" w:hAnsi="Times New Roman"/>
                <w:bCs/>
                <w:sz w:val="18"/>
                <w:szCs w:val="18"/>
                <w:lang w:eastAsia="en-US"/>
              </w:rPr>
              <w:br/>
            </w:r>
            <w:r w:rsidRPr="001C6569">
              <w:rPr>
                <w:rFonts w:ascii="Times New Roman" w:eastAsia="Calibri" w:hAnsi="Times New Roman"/>
                <w:bCs/>
                <w:sz w:val="18"/>
                <w:szCs w:val="18"/>
                <w:lang w:val="ru-RU" w:eastAsia="en-US"/>
              </w:rPr>
              <w:t xml:space="preserve">А-92 </w:t>
            </w:r>
            <w:proofErr w:type="spellStart"/>
            <w:r w:rsidRPr="001C6569">
              <w:rPr>
                <w:rFonts w:ascii="Times New Roman" w:eastAsia="Calibri" w:hAnsi="Times New Roman"/>
                <w:bCs/>
                <w:sz w:val="18"/>
                <w:szCs w:val="18"/>
                <w:lang w:val="ru-RU" w:eastAsia="en-US"/>
              </w:rPr>
              <w:t>Energy</w:t>
            </w:r>
            <w:proofErr w:type="spellEnd"/>
          </w:p>
        </w:tc>
        <w:tc>
          <w:tcPr>
            <w:tcW w:w="1390" w:type="dxa"/>
            <w:vAlign w:val="center"/>
            <w:hideMark/>
          </w:tcPr>
          <w:p w14:paraId="46FDB8AF" w14:textId="77777777" w:rsidR="001C6569" w:rsidRPr="001C6569" w:rsidRDefault="001C6569" w:rsidP="001C6569">
            <w:pPr>
              <w:overflowPunct/>
              <w:autoSpaceDE/>
              <w:autoSpaceDN/>
              <w:adjustRightInd/>
              <w:jc w:val="center"/>
              <w:textAlignment w:val="auto"/>
              <w:rPr>
                <w:rFonts w:ascii="Times New Roman" w:eastAsia="Calibri" w:hAnsi="Times New Roman"/>
                <w:bCs/>
                <w:sz w:val="18"/>
                <w:szCs w:val="18"/>
                <w:lang w:val="ru-RU" w:eastAsia="en-US"/>
              </w:rPr>
            </w:pPr>
            <w:r w:rsidRPr="001C6569">
              <w:rPr>
                <w:rFonts w:ascii="Times New Roman" w:eastAsia="Calibri" w:hAnsi="Times New Roman"/>
                <w:bCs/>
                <w:sz w:val="18"/>
                <w:szCs w:val="18"/>
                <w:lang w:val="ru-RU" w:eastAsia="en-US"/>
              </w:rPr>
              <w:t>Бензин марки А-95</w:t>
            </w:r>
          </w:p>
        </w:tc>
        <w:tc>
          <w:tcPr>
            <w:tcW w:w="1549" w:type="dxa"/>
            <w:vAlign w:val="center"/>
            <w:hideMark/>
          </w:tcPr>
          <w:p w14:paraId="0EA2FD06" w14:textId="77777777" w:rsidR="001C6569" w:rsidRPr="001C6569" w:rsidRDefault="001C6569" w:rsidP="001C6569">
            <w:pPr>
              <w:overflowPunct/>
              <w:autoSpaceDE/>
              <w:autoSpaceDN/>
              <w:adjustRightInd/>
              <w:jc w:val="center"/>
              <w:textAlignment w:val="auto"/>
              <w:rPr>
                <w:rFonts w:ascii="Times New Roman" w:eastAsia="Calibri" w:hAnsi="Times New Roman"/>
                <w:bCs/>
                <w:sz w:val="18"/>
                <w:szCs w:val="18"/>
                <w:lang w:val="ru-RU" w:eastAsia="en-US"/>
              </w:rPr>
            </w:pPr>
            <w:r w:rsidRPr="001C6569">
              <w:rPr>
                <w:rFonts w:ascii="Times New Roman" w:eastAsia="Calibri" w:hAnsi="Times New Roman"/>
                <w:bCs/>
                <w:sz w:val="18"/>
                <w:szCs w:val="18"/>
                <w:lang w:val="ru-RU" w:eastAsia="en-US"/>
              </w:rPr>
              <w:t xml:space="preserve">Бензин марки </w:t>
            </w:r>
            <w:r w:rsidRPr="001C6569">
              <w:rPr>
                <w:rFonts w:ascii="Times New Roman" w:eastAsia="Calibri" w:hAnsi="Times New Roman"/>
                <w:bCs/>
                <w:sz w:val="18"/>
                <w:szCs w:val="18"/>
                <w:lang w:eastAsia="en-US"/>
              </w:rPr>
              <w:br/>
            </w:r>
            <w:r w:rsidRPr="001C6569">
              <w:rPr>
                <w:rFonts w:ascii="Times New Roman" w:eastAsia="Calibri" w:hAnsi="Times New Roman"/>
                <w:bCs/>
                <w:sz w:val="18"/>
                <w:szCs w:val="18"/>
                <w:lang w:val="ru-RU" w:eastAsia="en-US"/>
              </w:rPr>
              <w:t xml:space="preserve">А-95 </w:t>
            </w:r>
            <w:proofErr w:type="spellStart"/>
            <w:r w:rsidRPr="001C6569">
              <w:rPr>
                <w:rFonts w:ascii="Times New Roman" w:eastAsia="Calibri" w:hAnsi="Times New Roman"/>
                <w:bCs/>
                <w:sz w:val="18"/>
                <w:szCs w:val="18"/>
                <w:lang w:val="ru-RU" w:eastAsia="en-US"/>
              </w:rPr>
              <w:t>Energy</w:t>
            </w:r>
            <w:proofErr w:type="spellEnd"/>
          </w:p>
        </w:tc>
      </w:tr>
      <w:tr w:rsidR="001C6569" w:rsidRPr="001C6569" w14:paraId="2AE194BA" w14:textId="77777777" w:rsidTr="001C6569">
        <w:trPr>
          <w:trHeight w:val="300"/>
        </w:trPr>
        <w:tc>
          <w:tcPr>
            <w:tcW w:w="1951" w:type="dxa"/>
            <w:noWrap/>
            <w:vAlign w:val="center"/>
            <w:hideMark/>
          </w:tcPr>
          <w:p w14:paraId="0C45D969" w14:textId="77777777" w:rsidR="001C6569" w:rsidRPr="001C6569" w:rsidRDefault="001C6569" w:rsidP="001C6569">
            <w:pPr>
              <w:overflowPunct/>
              <w:autoSpaceDE/>
              <w:autoSpaceDN/>
              <w:adjustRightInd/>
              <w:jc w:val="center"/>
              <w:textAlignment w:val="auto"/>
              <w:rPr>
                <w:rFonts w:ascii="Times New Roman" w:eastAsia="Calibri" w:hAnsi="Times New Roman"/>
                <w:bCs/>
                <w:sz w:val="18"/>
                <w:szCs w:val="18"/>
                <w:lang w:val="ru-RU" w:eastAsia="en-US"/>
              </w:rPr>
            </w:pPr>
            <w:r w:rsidRPr="001C6569">
              <w:rPr>
                <w:rFonts w:ascii="Times New Roman" w:eastAsia="Calibri" w:hAnsi="Times New Roman"/>
                <w:bCs/>
                <w:sz w:val="18"/>
                <w:szCs w:val="18"/>
                <w:lang w:val="ru-RU" w:eastAsia="en-US"/>
              </w:rPr>
              <w:t>ПАТ "УКРНАФТА"</w:t>
            </w:r>
          </w:p>
        </w:tc>
        <w:tc>
          <w:tcPr>
            <w:tcW w:w="1175" w:type="dxa"/>
            <w:noWrap/>
            <w:vAlign w:val="center"/>
            <w:hideMark/>
          </w:tcPr>
          <w:p w14:paraId="6EB24451" w14:textId="77777777" w:rsidR="001C6569" w:rsidRPr="001C6569" w:rsidRDefault="001C6569" w:rsidP="001C6569">
            <w:pPr>
              <w:overflowPunct/>
              <w:autoSpaceDE/>
              <w:autoSpaceDN/>
              <w:adjustRightInd/>
              <w:jc w:val="center"/>
              <w:textAlignment w:val="auto"/>
              <w:rPr>
                <w:rFonts w:ascii="Times New Roman" w:eastAsia="Calibri" w:hAnsi="Times New Roman"/>
                <w:bCs/>
                <w:sz w:val="18"/>
                <w:szCs w:val="18"/>
                <w:lang w:val="ru-RU" w:eastAsia="en-US"/>
              </w:rPr>
            </w:pPr>
            <w:proofErr w:type="spellStart"/>
            <w:r w:rsidRPr="001C6569">
              <w:rPr>
                <w:rFonts w:ascii="Times New Roman" w:eastAsia="Calibri" w:hAnsi="Times New Roman"/>
                <w:bCs/>
                <w:sz w:val="18"/>
                <w:szCs w:val="18"/>
                <w:lang w:val="ru-RU" w:eastAsia="en-US"/>
              </w:rPr>
              <w:t>Укрнафта</w:t>
            </w:r>
            <w:proofErr w:type="spellEnd"/>
          </w:p>
        </w:tc>
        <w:tc>
          <w:tcPr>
            <w:tcW w:w="1505" w:type="dxa"/>
            <w:noWrap/>
            <w:vAlign w:val="center"/>
            <w:hideMark/>
          </w:tcPr>
          <w:p w14:paraId="47F3D9F3" w14:textId="77777777" w:rsidR="001C6569" w:rsidRPr="001C6569" w:rsidRDefault="001C6569" w:rsidP="001C6569">
            <w:pPr>
              <w:overflowPunct/>
              <w:autoSpaceDE/>
              <w:autoSpaceDN/>
              <w:adjustRightInd/>
              <w:jc w:val="center"/>
              <w:textAlignment w:val="auto"/>
              <w:rPr>
                <w:rFonts w:ascii="Times New Roman" w:eastAsia="Calibri" w:hAnsi="Times New Roman"/>
                <w:bCs/>
                <w:sz w:val="18"/>
                <w:szCs w:val="18"/>
                <w:lang w:val="ru-RU" w:eastAsia="en-US"/>
              </w:rPr>
            </w:pPr>
            <w:r w:rsidRPr="001C6569">
              <w:rPr>
                <w:rFonts w:ascii="Times New Roman" w:eastAsia="Calibri" w:hAnsi="Times New Roman"/>
                <w:bCs/>
                <w:sz w:val="18"/>
                <w:szCs w:val="18"/>
                <w:lang w:val="ru-RU" w:eastAsia="en-US"/>
              </w:rPr>
              <w:t>10.04.2017</w:t>
            </w:r>
          </w:p>
        </w:tc>
        <w:tc>
          <w:tcPr>
            <w:tcW w:w="1452" w:type="dxa"/>
            <w:noWrap/>
            <w:vAlign w:val="center"/>
            <w:hideMark/>
          </w:tcPr>
          <w:p w14:paraId="70FD294C" w14:textId="77777777" w:rsidR="001C6569" w:rsidRPr="001C6569" w:rsidRDefault="001C6569" w:rsidP="001C6569">
            <w:pPr>
              <w:overflowPunct/>
              <w:autoSpaceDE/>
              <w:autoSpaceDN/>
              <w:adjustRightInd/>
              <w:jc w:val="center"/>
              <w:textAlignment w:val="auto"/>
              <w:rPr>
                <w:rFonts w:ascii="Times New Roman" w:eastAsia="Calibri" w:hAnsi="Times New Roman"/>
                <w:bCs/>
                <w:sz w:val="18"/>
                <w:szCs w:val="18"/>
                <w:lang w:val="ru-RU" w:eastAsia="en-US"/>
              </w:rPr>
            </w:pPr>
            <w:r w:rsidRPr="001C6569">
              <w:rPr>
                <w:rFonts w:ascii="Times New Roman" w:eastAsia="Calibri" w:hAnsi="Times New Roman"/>
                <w:bCs/>
                <w:sz w:val="18"/>
                <w:szCs w:val="18"/>
                <w:lang w:val="ru-RU" w:eastAsia="en-US"/>
              </w:rPr>
              <w:t>23,50</w:t>
            </w:r>
          </w:p>
        </w:tc>
        <w:tc>
          <w:tcPr>
            <w:tcW w:w="1390" w:type="dxa"/>
            <w:noWrap/>
            <w:vAlign w:val="center"/>
            <w:hideMark/>
          </w:tcPr>
          <w:p w14:paraId="3B2649A3" w14:textId="77777777" w:rsidR="001C6569" w:rsidRPr="001C6569" w:rsidRDefault="001C6569" w:rsidP="001C6569">
            <w:pPr>
              <w:overflowPunct/>
              <w:autoSpaceDE/>
              <w:autoSpaceDN/>
              <w:adjustRightInd/>
              <w:jc w:val="center"/>
              <w:textAlignment w:val="auto"/>
              <w:rPr>
                <w:rFonts w:ascii="Times New Roman" w:eastAsia="Calibri" w:hAnsi="Times New Roman"/>
                <w:bCs/>
                <w:sz w:val="18"/>
                <w:szCs w:val="18"/>
                <w:lang w:val="ru-RU" w:eastAsia="en-US"/>
              </w:rPr>
            </w:pPr>
            <w:r w:rsidRPr="001C6569">
              <w:rPr>
                <w:rFonts w:ascii="Times New Roman" w:eastAsia="Calibri" w:hAnsi="Times New Roman"/>
                <w:bCs/>
                <w:sz w:val="18"/>
                <w:szCs w:val="18"/>
                <w:lang w:val="ru-RU" w:eastAsia="en-US"/>
              </w:rPr>
              <w:t>24,00</w:t>
            </w:r>
          </w:p>
        </w:tc>
        <w:tc>
          <w:tcPr>
            <w:tcW w:w="1549" w:type="dxa"/>
            <w:noWrap/>
            <w:vAlign w:val="center"/>
            <w:hideMark/>
          </w:tcPr>
          <w:p w14:paraId="46E3C3F6" w14:textId="77777777" w:rsidR="001C6569" w:rsidRPr="001C6569" w:rsidRDefault="001C6569" w:rsidP="001C6569">
            <w:pPr>
              <w:overflowPunct/>
              <w:autoSpaceDE/>
              <w:autoSpaceDN/>
              <w:adjustRightInd/>
              <w:jc w:val="center"/>
              <w:textAlignment w:val="auto"/>
              <w:rPr>
                <w:rFonts w:ascii="Times New Roman" w:eastAsia="Calibri" w:hAnsi="Times New Roman"/>
                <w:bCs/>
                <w:sz w:val="18"/>
                <w:szCs w:val="18"/>
                <w:lang w:val="ru-RU" w:eastAsia="en-US"/>
              </w:rPr>
            </w:pPr>
            <w:r w:rsidRPr="001C6569">
              <w:rPr>
                <w:rFonts w:ascii="Times New Roman" w:eastAsia="Calibri" w:hAnsi="Times New Roman"/>
                <w:bCs/>
                <w:sz w:val="18"/>
                <w:szCs w:val="18"/>
                <w:lang w:val="ru-RU" w:eastAsia="en-US"/>
              </w:rPr>
              <w:t>24,50</w:t>
            </w:r>
          </w:p>
        </w:tc>
      </w:tr>
      <w:tr w:rsidR="001C6569" w:rsidRPr="001C6569" w14:paraId="1329D703" w14:textId="77777777" w:rsidTr="001C6569">
        <w:trPr>
          <w:trHeight w:val="300"/>
        </w:trPr>
        <w:tc>
          <w:tcPr>
            <w:tcW w:w="1951" w:type="dxa"/>
            <w:noWrap/>
            <w:vAlign w:val="center"/>
            <w:hideMark/>
          </w:tcPr>
          <w:p w14:paraId="2B136DAD" w14:textId="77777777" w:rsidR="001C6569" w:rsidRPr="001C6569" w:rsidRDefault="001C6569" w:rsidP="001C6569">
            <w:pPr>
              <w:overflowPunct/>
              <w:autoSpaceDE/>
              <w:autoSpaceDN/>
              <w:adjustRightInd/>
              <w:jc w:val="center"/>
              <w:textAlignment w:val="auto"/>
              <w:rPr>
                <w:rFonts w:ascii="Times New Roman" w:eastAsia="Calibri" w:hAnsi="Times New Roman"/>
                <w:bCs/>
                <w:sz w:val="18"/>
                <w:szCs w:val="18"/>
                <w:lang w:val="ru-RU" w:eastAsia="en-US"/>
              </w:rPr>
            </w:pPr>
            <w:r w:rsidRPr="001C6569">
              <w:rPr>
                <w:rFonts w:ascii="Times New Roman" w:eastAsia="Calibri" w:hAnsi="Times New Roman"/>
                <w:bCs/>
                <w:sz w:val="18"/>
                <w:szCs w:val="18"/>
                <w:lang w:val="ru-RU" w:eastAsia="en-US"/>
              </w:rPr>
              <w:t>ТОВ "БАТЕН ГРУП"</w:t>
            </w:r>
          </w:p>
        </w:tc>
        <w:tc>
          <w:tcPr>
            <w:tcW w:w="1175" w:type="dxa"/>
            <w:noWrap/>
            <w:vAlign w:val="center"/>
            <w:hideMark/>
          </w:tcPr>
          <w:p w14:paraId="236351FA" w14:textId="77777777" w:rsidR="001C6569" w:rsidRPr="001C6569" w:rsidRDefault="001C6569" w:rsidP="001C6569">
            <w:pPr>
              <w:overflowPunct/>
              <w:autoSpaceDE/>
              <w:autoSpaceDN/>
              <w:adjustRightInd/>
              <w:jc w:val="center"/>
              <w:textAlignment w:val="auto"/>
              <w:rPr>
                <w:rFonts w:ascii="Times New Roman" w:eastAsia="Calibri" w:hAnsi="Times New Roman"/>
                <w:bCs/>
                <w:sz w:val="18"/>
                <w:szCs w:val="18"/>
                <w:lang w:val="ru-RU" w:eastAsia="en-US"/>
              </w:rPr>
            </w:pPr>
            <w:r w:rsidRPr="001C6569">
              <w:rPr>
                <w:rFonts w:ascii="Times New Roman" w:eastAsia="Calibri" w:hAnsi="Times New Roman"/>
                <w:bCs/>
                <w:sz w:val="18"/>
                <w:szCs w:val="18"/>
                <w:lang w:val="ru-RU" w:eastAsia="en-US"/>
              </w:rPr>
              <w:t>ANP</w:t>
            </w:r>
          </w:p>
        </w:tc>
        <w:tc>
          <w:tcPr>
            <w:tcW w:w="1505" w:type="dxa"/>
            <w:noWrap/>
            <w:vAlign w:val="center"/>
            <w:hideMark/>
          </w:tcPr>
          <w:p w14:paraId="344CAC47" w14:textId="77777777" w:rsidR="001C6569" w:rsidRPr="001C6569" w:rsidRDefault="001C6569" w:rsidP="001C6569">
            <w:pPr>
              <w:overflowPunct/>
              <w:autoSpaceDE/>
              <w:autoSpaceDN/>
              <w:adjustRightInd/>
              <w:jc w:val="center"/>
              <w:textAlignment w:val="auto"/>
              <w:rPr>
                <w:rFonts w:ascii="Times New Roman" w:eastAsia="Calibri" w:hAnsi="Times New Roman"/>
                <w:bCs/>
                <w:sz w:val="18"/>
                <w:szCs w:val="18"/>
                <w:lang w:val="ru-RU" w:eastAsia="en-US"/>
              </w:rPr>
            </w:pPr>
            <w:r w:rsidRPr="001C6569">
              <w:rPr>
                <w:rFonts w:ascii="Times New Roman" w:eastAsia="Calibri" w:hAnsi="Times New Roman"/>
                <w:bCs/>
                <w:sz w:val="18"/>
                <w:szCs w:val="18"/>
                <w:lang w:val="ru-RU" w:eastAsia="en-US"/>
              </w:rPr>
              <w:t>11.04.2017</w:t>
            </w:r>
          </w:p>
        </w:tc>
        <w:tc>
          <w:tcPr>
            <w:tcW w:w="1452" w:type="dxa"/>
            <w:noWrap/>
            <w:vAlign w:val="center"/>
            <w:hideMark/>
          </w:tcPr>
          <w:p w14:paraId="7C79EC11" w14:textId="77777777" w:rsidR="001C6569" w:rsidRPr="001C6569" w:rsidRDefault="001C6569" w:rsidP="001C6569">
            <w:pPr>
              <w:overflowPunct/>
              <w:autoSpaceDE/>
              <w:autoSpaceDN/>
              <w:adjustRightInd/>
              <w:jc w:val="center"/>
              <w:textAlignment w:val="auto"/>
              <w:rPr>
                <w:rFonts w:ascii="Times New Roman" w:eastAsia="Calibri" w:hAnsi="Times New Roman"/>
                <w:bCs/>
                <w:sz w:val="18"/>
                <w:szCs w:val="18"/>
                <w:lang w:val="ru-RU" w:eastAsia="en-US"/>
              </w:rPr>
            </w:pPr>
            <w:r w:rsidRPr="001C6569">
              <w:rPr>
                <w:rFonts w:ascii="Times New Roman" w:eastAsia="Calibri" w:hAnsi="Times New Roman"/>
                <w:bCs/>
                <w:sz w:val="18"/>
                <w:szCs w:val="18"/>
                <w:lang w:val="ru-RU" w:eastAsia="en-US"/>
              </w:rPr>
              <w:t>23,45</w:t>
            </w:r>
          </w:p>
        </w:tc>
        <w:tc>
          <w:tcPr>
            <w:tcW w:w="1390" w:type="dxa"/>
            <w:noWrap/>
            <w:vAlign w:val="center"/>
            <w:hideMark/>
          </w:tcPr>
          <w:p w14:paraId="6C6244EE" w14:textId="77777777" w:rsidR="001C6569" w:rsidRPr="001C6569" w:rsidRDefault="001C6569" w:rsidP="001C6569">
            <w:pPr>
              <w:overflowPunct/>
              <w:autoSpaceDE/>
              <w:autoSpaceDN/>
              <w:adjustRightInd/>
              <w:jc w:val="center"/>
              <w:textAlignment w:val="auto"/>
              <w:rPr>
                <w:rFonts w:ascii="Times New Roman" w:eastAsia="Calibri" w:hAnsi="Times New Roman"/>
                <w:bCs/>
                <w:sz w:val="18"/>
                <w:szCs w:val="18"/>
                <w:lang w:val="ru-RU" w:eastAsia="en-US"/>
              </w:rPr>
            </w:pPr>
            <w:r w:rsidRPr="001C6569">
              <w:rPr>
                <w:rFonts w:ascii="Times New Roman" w:eastAsia="Calibri" w:hAnsi="Times New Roman"/>
                <w:bCs/>
                <w:sz w:val="18"/>
                <w:szCs w:val="18"/>
                <w:lang w:val="ru-RU" w:eastAsia="en-US"/>
              </w:rPr>
              <w:t>23,95</w:t>
            </w:r>
          </w:p>
        </w:tc>
        <w:tc>
          <w:tcPr>
            <w:tcW w:w="1549" w:type="dxa"/>
            <w:noWrap/>
            <w:vAlign w:val="center"/>
            <w:hideMark/>
          </w:tcPr>
          <w:p w14:paraId="10FB48F0" w14:textId="77777777" w:rsidR="001C6569" w:rsidRPr="001C6569" w:rsidRDefault="001C6569" w:rsidP="001C6569">
            <w:pPr>
              <w:overflowPunct/>
              <w:autoSpaceDE/>
              <w:autoSpaceDN/>
              <w:adjustRightInd/>
              <w:jc w:val="center"/>
              <w:textAlignment w:val="auto"/>
              <w:rPr>
                <w:rFonts w:ascii="Times New Roman" w:eastAsia="Calibri" w:hAnsi="Times New Roman"/>
                <w:bCs/>
                <w:sz w:val="18"/>
                <w:szCs w:val="18"/>
                <w:lang w:val="ru-RU" w:eastAsia="en-US"/>
              </w:rPr>
            </w:pPr>
            <w:r w:rsidRPr="001C6569">
              <w:rPr>
                <w:rFonts w:ascii="Times New Roman" w:eastAsia="Calibri" w:hAnsi="Times New Roman"/>
                <w:bCs/>
                <w:sz w:val="18"/>
                <w:szCs w:val="18"/>
                <w:lang w:val="ru-RU" w:eastAsia="en-US"/>
              </w:rPr>
              <w:t>24,45</w:t>
            </w:r>
          </w:p>
        </w:tc>
      </w:tr>
      <w:tr w:rsidR="001C6569" w:rsidRPr="001C6569" w14:paraId="64EE18E4" w14:textId="77777777" w:rsidTr="001C6569">
        <w:trPr>
          <w:trHeight w:val="300"/>
        </w:trPr>
        <w:tc>
          <w:tcPr>
            <w:tcW w:w="1951" w:type="dxa"/>
            <w:noWrap/>
            <w:vAlign w:val="center"/>
            <w:hideMark/>
          </w:tcPr>
          <w:p w14:paraId="472A4DEE" w14:textId="77777777" w:rsidR="001C6569" w:rsidRPr="001C6569" w:rsidRDefault="001C6569" w:rsidP="001C6569">
            <w:pPr>
              <w:overflowPunct/>
              <w:autoSpaceDE/>
              <w:autoSpaceDN/>
              <w:adjustRightInd/>
              <w:jc w:val="center"/>
              <w:textAlignment w:val="auto"/>
              <w:rPr>
                <w:rFonts w:ascii="Times New Roman" w:eastAsia="Calibri" w:hAnsi="Times New Roman"/>
                <w:bCs/>
                <w:sz w:val="18"/>
                <w:szCs w:val="18"/>
                <w:lang w:val="ru-RU" w:eastAsia="en-US"/>
              </w:rPr>
            </w:pPr>
            <w:r w:rsidRPr="001C6569">
              <w:rPr>
                <w:rFonts w:ascii="Times New Roman" w:eastAsia="Calibri" w:hAnsi="Times New Roman"/>
                <w:bCs/>
                <w:sz w:val="18"/>
                <w:szCs w:val="18"/>
                <w:lang w:val="ru-RU" w:eastAsia="en-US"/>
              </w:rPr>
              <w:t>ТОВ "МАРФІН-ІНВЕСТ"</w:t>
            </w:r>
          </w:p>
        </w:tc>
        <w:tc>
          <w:tcPr>
            <w:tcW w:w="1175" w:type="dxa"/>
            <w:noWrap/>
            <w:vAlign w:val="center"/>
            <w:hideMark/>
          </w:tcPr>
          <w:p w14:paraId="3CFC7402" w14:textId="77777777" w:rsidR="001C6569" w:rsidRPr="001C6569" w:rsidRDefault="001C6569" w:rsidP="001C6569">
            <w:pPr>
              <w:overflowPunct/>
              <w:autoSpaceDE/>
              <w:autoSpaceDN/>
              <w:adjustRightInd/>
              <w:jc w:val="center"/>
              <w:textAlignment w:val="auto"/>
              <w:rPr>
                <w:rFonts w:ascii="Times New Roman" w:eastAsia="Calibri" w:hAnsi="Times New Roman"/>
                <w:bCs/>
                <w:sz w:val="18"/>
                <w:szCs w:val="18"/>
                <w:lang w:val="ru-RU" w:eastAsia="en-US"/>
              </w:rPr>
            </w:pPr>
            <w:r w:rsidRPr="001C6569">
              <w:rPr>
                <w:rFonts w:ascii="Times New Roman" w:eastAsia="Calibri" w:hAnsi="Times New Roman"/>
                <w:bCs/>
                <w:sz w:val="18"/>
                <w:szCs w:val="18"/>
                <w:lang w:val="ru-RU" w:eastAsia="en-US"/>
              </w:rPr>
              <w:t>ANP</w:t>
            </w:r>
          </w:p>
        </w:tc>
        <w:tc>
          <w:tcPr>
            <w:tcW w:w="1505" w:type="dxa"/>
            <w:noWrap/>
            <w:vAlign w:val="center"/>
            <w:hideMark/>
          </w:tcPr>
          <w:p w14:paraId="3BFB54AE" w14:textId="77777777" w:rsidR="001C6569" w:rsidRPr="001C6569" w:rsidRDefault="001C6569" w:rsidP="001C6569">
            <w:pPr>
              <w:overflowPunct/>
              <w:autoSpaceDE/>
              <w:autoSpaceDN/>
              <w:adjustRightInd/>
              <w:jc w:val="center"/>
              <w:textAlignment w:val="auto"/>
              <w:rPr>
                <w:rFonts w:ascii="Times New Roman" w:eastAsia="Calibri" w:hAnsi="Times New Roman"/>
                <w:bCs/>
                <w:sz w:val="18"/>
                <w:szCs w:val="18"/>
                <w:lang w:val="ru-RU" w:eastAsia="en-US"/>
              </w:rPr>
            </w:pPr>
            <w:r w:rsidRPr="001C6569">
              <w:rPr>
                <w:rFonts w:ascii="Times New Roman" w:eastAsia="Calibri" w:hAnsi="Times New Roman"/>
                <w:bCs/>
                <w:sz w:val="18"/>
                <w:szCs w:val="18"/>
                <w:lang w:val="ru-RU" w:eastAsia="en-US"/>
              </w:rPr>
              <w:t>11.04.2017</w:t>
            </w:r>
          </w:p>
        </w:tc>
        <w:tc>
          <w:tcPr>
            <w:tcW w:w="1452" w:type="dxa"/>
            <w:noWrap/>
            <w:vAlign w:val="center"/>
            <w:hideMark/>
          </w:tcPr>
          <w:p w14:paraId="33EC7CE4" w14:textId="77777777" w:rsidR="001C6569" w:rsidRPr="001C6569" w:rsidRDefault="001C6569" w:rsidP="001C6569">
            <w:pPr>
              <w:overflowPunct/>
              <w:autoSpaceDE/>
              <w:autoSpaceDN/>
              <w:adjustRightInd/>
              <w:jc w:val="center"/>
              <w:textAlignment w:val="auto"/>
              <w:rPr>
                <w:rFonts w:ascii="Times New Roman" w:eastAsia="Calibri" w:hAnsi="Times New Roman"/>
                <w:bCs/>
                <w:sz w:val="18"/>
                <w:szCs w:val="18"/>
                <w:lang w:val="ru-RU" w:eastAsia="en-US"/>
              </w:rPr>
            </w:pPr>
            <w:r w:rsidRPr="001C6569">
              <w:rPr>
                <w:rFonts w:ascii="Times New Roman" w:eastAsia="Calibri" w:hAnsi="Times New Roman"/>
                <w:bCs/>
                <w:sz w:val="18"/>
                <w:szCs w:val="18"/>
                <w:lang w:val="ru-RU" w:eastAsia="en-US"/>
              </w:rPr>
              <w:t>23,45</w:t>
            </w:r>
          </w:p>
        </w:tc>
        <w:tc>
          <w:tcPr>
            <w:tcW w:w="1390" w:type="dxa"/>
            <w:noWrap/>
            <w:vAlign w:val="center"/>
            <w:hideMark/>
          </w:tcPr>
          <w:p w14:paraId="127FFCF7" w14:textId="77777777" w:rsidR="001C6569" w:rsidRPr="001C6569" w:rsidRDefault="001C6569" w:rsidP="001C6569">
            <w:pPr>
              <w:overflowPunct/>
              <w:autoSpaceDE/>
              <w:autoSpaceDN/>
              <w:adjustRightInd/>
              <w:jc w:val="center"/>
              <w:textAlignment w:val="auto"/>
              <w:rPr>
                <w:rFonts w:ascii="Times New Roman" w:eastAsia="Calibri" w:hAnsi="Times New Roman"/>
                <w:bCs/>
                <w:sz w:val="18"/>
                <w:szCs w:val="18"/>
                <w:lang w:val="ru-RU" w:eastAsia="en-US"/>
              </w:rPr>
            </w:pPr>
            <w:r w:rsidRPr="001C6569">
              <w:rPr>
                <w:rFonts w:ascii="Times New Roman" w:eastAsia="Calibri" w:hAnsi="Times New Roman"/>
                <w:bCs/>
                <w:sz w:val="18"/>
                <w:szCs w:val="18"/>
                <w:lang w:val="ru-RU" w:eastAsia="en-US"/>
              </w:rPr>
              <w:t>23,95</w:t>
            </w:r>
          </w:p>
        </w:tc>
        <w:tc>
          <w:tcPr>
            <w:tcW w:w="1549" w:type="dxa"/>
            <w:noWrap/>
            <w:vAlign w:val="center"/>
            <w:hideMark/>
          </w:tcPr>
          <w:p w14:paraId="531843CE" w14:textId="77777777" w:rsidR="001C6569" w:rsidRPr="001C6569" w:rsidRDefault="001C6569" w:rsidP="001C6569">
            <w:pPr>
              <w:overflowPunct/>
              <w:autoSpaceDE/>
              <w:autoSpaceDN/>
              <w:adjustRightInd/>
              <w:jc w:val="center"/>
              <w:textAlignment w:val="auto"/>
              <w:rPr>
                <w:rFonts w:ascii="Times New Roman" w:eastAsia="Calibri" w:hAnsi="Times New Roman"/>
                <w:bCs/>
                <w:sz w:val="18"/>
                <w:szCs w:val="18"/>
                <w:lang w:val="ru-RU" w:eastAsia="en-US"/>
              </w:rPr>
            </w:pPr>
            <w:r w:rsidRPr="001C6569">
              <w:rPr>
                <w:rFonts w:ascii="Times New Roman" w:eastAsia="Calibri" w:hAnsi="Times New Roman"/>
                <w:bCs/>
                <w:sz w:val="18"/>
                <w:szCs w:val="18"/>
                <w:lang w:val="ru-RU" w:eastAsia="en-US"/>
              </w:rPr>
              <w:t>24,45</w:t>
            </w:r>
          </w:p>
        </w:tc>
      </w:tr>
      <w:tr w:rsidR="001C6569" w:rsidRPr="001C6569" w14:paraId="34560638" w14:textId="77777777" w:rsidTr="001C6569">
        <w:trPr>
          <w:trHeight w:val="300"/>
        </w:trPr>
        <w:tc>
          <w:tcPr>
            <w:tcW w:w="1951" w:type="dxa"/>
            <w:noWrap/>
            <w:vAlign w:val="center"/>
            <w:hideMark/>
          </w:tcPr>
          <w:p w14:paraId="1D3DC19D" w14:textId="77777777" w:rsidR="001C6569" w:rsidRPr="001C6569" w:rsidRDefault="001C6569" w:rsidP="001C6569">
            <w:pPr>
              <w:overflowPunct/>
              <w:autoSpaceDE/>
              <w:autoSpaceDN/>
              <w:adjustRightInd/>
              <w:jc w:val="center"/>
              <w:textAlignment w:val="auto"/>
              <w:rPr>
                <w:rFonts w:ascii="Times New Roman" w:eastAsia="Calibri" w:hAnsi="Times New Roman"/>
                <w:bCs/>
                <w:sz w:val="18"/>
                <w:szCs w:val="18"/>
                <w:lang w:val="ru-RU" w:eastAsia="en-US"/>
              </w:rPr>
            </w:pPr>
            <w:r w:rsidRPr="001C6569">
              <w:rPr>
                <w:rFonts w:ascii="Times New Roman" w:eastAsia="Calibri" w:hAnsi="Times New Roman"/>
                <w:bCs/>
                <w:sz w:val="18"/>
                <w:szCs w:val="18"/>
                <w:lang w:val="ru-RU" w:eastAsia="en-US"/>
              </w:rPr>
              <w:t>ТОВ "РОСТ-ТРАСТ"</w:t>
            </w:r>
          </w:p>
        </w:tc>
        <w:tc>
          <w:tcPr>
            <w:tcW w:w="1175" w:type="dxa"/>
            <w:noWrap/>
            <w:vAlign w:val="center"/>
            <w:hideMark/>
          </w:tcPr>
          <w:p w14:paraId="65397541" w14:textId="77777777" w:rsidR="001C6569" w:rsidRPr="001C6569" w:rsidRDefault="001C6569" w:rsidP="001C6569">
            <w:pPr>
              <w:overflowPunct/>
              <w:autoSpaceDE/>
              <w:autoSpaceDN/>
              <w:adjustRightInd/>
              <w:jc w:val="center"/>
              <w:textAlignment w:val="auto"/>
              <w:rPr>
                <w:rFonts w:ascii="Times New Roman" w:eastAsia="Calibri" w:hAnsi="Times New Roman"/>
                <w:bCs/>
                <w:sz w:val="18"/>
                <w:szCs w:val="18"/>
                <w:lang w:val="ru-RU" w:eastAsia="en-US"/>
              </w:rPr>
            </w:pPr>
            <w:r w:rsidRPr="001C6569">
              <w:rPr>
                <w:rFonts w:ascii="Times New Roman" w:eastAsia="Calibri" w:hAnsi="Times New Roman"/>
                <w:bCs/>
                <w:sz w:val="18"/>
                <w:szCs w:val="18"/>
                <w:lang w:val="ru-RU" w:eastAsia="en-US"/>
              </w:rPr>
              <w:t>АВІАС</w:t>
            </w:r>
          </w:p>
        </w:tc>
        <w:tc>
          <w:tcPr>
            <w:tcW w:w="1505" w:type="dxa"/>
            <w:noWrap/>
            <w:vAlign w:val="center"/>
            <w:hideMark/>
          </w:tcPr>
          <w:p w14:paraId="68543AEB" w14:textId="77777777" w:rsidR="001C6569" w:rsidRPr="001C6569" w:rsidRDefault="001C6569" w:rsidP="001C6569">
            <w:pPr>
              <w:overflowPunct/>
              <w:autoSpaceDE/>
              <w:autoSpaceDN/>
              <w:adjustRightInd/>
              <w:jc w:val="center"/>
              <w:textAlignment w:val="auto"/>
              <w:rPr>
                <w:rFonts w:ascii="Times New Roman" w:eastAsia="Calibri" w:hAnsi="Times New Roman"/>
                <w:bCs/>
                <w:sz w:val="18"/>
                <w:szCs w:val="18"/>
                <w:lang w:val="ru-RU" w:eastAsia="en-US"/>
              </w:rPr>
            </w:pPr>
            <w:r w:rsidRPr="001C6569">
              <w:rPr>
                <w:rFonts w:ascii="Times New Roman" w:eastAsia="Calibri" w:hAnsi="Times New Roman"/>
                <w:bCs/>
                <w:sz w:val="18"/>
                <w:szCs w:val="18"/>
                <w:lang w:val="ru-RU" w:eastAsia="en-US"/>
              </w:rPr>
              <w:t>11.04.2017</w:t>
            </w:r>
          </w:p>
        </w:tc>
        <w:tc>
          <w:tcPr>
            <w:tcW w:w="1452" w:type="dxa"/>
            <w:noWrap/>
            <w:vAlign w:val="center"/>
            <w:hideMark/>
          </w:tcPr>
          <w:p w14:paraId="02653054" w14:textId="77777777" w:rsidR="001C6569" w:rsidRPr="001C6569" w:rsidRDefault="001C6569" w:rsidP="001C6569">
            <w:pPr>
              <w:overflowPunct/>
              <w:autoSpaceDE/>
              <w:autoSpaceDN/>
              <w:adjustRightInd/>
              <w:jc w:val="center"/>
              <w:textAlignment w:val="auto"/>
              <w:rPr>
                <w:rFonts w:ascii="Times New Roman" w:eastAsia="Calibri" w:hAnsi="Times New Roman"/>
                <w:bCs/>
                <w:sz w:val="18"/>
                <w:szCs w:val="18"/>
                <w:lang w:val="ru-RU" w:eastAsia="en-US"/>
              </w:rPr>
            </w:pPr>
            <w:r w:rsidRPr="001C6569">
              <w:rPr>
                <w:rFonts w:ascii="Times New Roman" w:eastAsia="Calibri" w:hAnsi="Times New Roman"/>
                <w:bCs/>
                <w:sz w:val="18"/>
                <w:szCs w:val="18"/>
                <w:lang w:val="ru-RU" w:eastAsia="en-US"/>
              </w:rPr>
              <w:t>23,50</w:t>
            </w:r>
          </w:p>
        </w:tc>
        <w:tc>
          <w:tcPr>
            <w:tcW w:w="1390" w:type="dxa"/>
            <w:noWrap/>
            <w:vAlign w:val="center"/>
            <w:hideMark/>
          </w:tcPr>
          <w:p w14:paraId="7EFBA9A7" w14:textId="77777777" w:rsidR="001C6569" w:rsidRPr="001C6569" w:rsidRDefault="001C6569" w:rsidP="001C6569">
            <w:pPr>
              <w:overflowPunct/>
              <w:autoSpaceDE/>
              <w:autoSpaceDN/>
              <w:adjustRightInd/>
              <w:jc w:val="center"/>
              <w:textAlignment w:val="auto"/>
              <w:rPr>
                <w:rFonts w:ascii="Times New Roman" w:eastAsia="Calibri" w:hAnsi="Times New Roman"/>
                <w:bCs/>
                <w:sz w:val="18"/>
                <w:szCs w:val="18"/>
                <w:lang w:val="ru-RU" w:eastAsia="en-US"/>
              </w:rPr>
            </w:pPr>
            <w:r w:rsidRPr="001C6569">
              <w:rPr>
                <w:rFonts w:ascii="Times New Roman" w:eastAsia="Calibri" w:hAnsi="Times New Roman"/>
                <w:bCs/>
                <w:sz w:val="18"/>
                <w:szCs w:val="18"/>
                <w:lang w:val="ru-RU" w:eastAsia="en-US"/>
              </w:rPr>
              <w:t>24,00</w:t>
            </w:r>
          </w:p>
        </w:tc>
        <w:tc>
          <w:tcPr>
            <w:tcW w:w="1549" w:type="dxa"/>
            <w:noWrap/>
            <w:vAlign w:val="center"/>
            <w:hideMark/>
          </w:tcPr>
          <w:p w14:paraId="17A87325" w14:textId="77777777" w:rsidR="001C6569" w:rsidRPr="001C6569" w:rsidRDefault="001C6569" w:rsidP="001C6569">
            <w:pPr>
              <w:overflowPunct/>
              <w:autoSpaceDE/>
              <w:autoSpaceDN/>
              <w:adjustRightInd/>
              <w:jc w:val="center"/>
              <w:textAlignment w:val="auto"/>
              <w:rPr>
                <w:rFonts w:ascii="Times New Roman" w:eastAsia="Calibri" w:hAnsi="Times New Roman"/>
                <w:bCs/>
                <w:sz w:val="18"/>
                <w:szCs w:val="18"/>
                <w:lang w:val="ru-RU" w:eastAsia="en-US"/>
              </w:rPr>
            </w:pPr>
            <w:r w:rsidRPr="001C6569">
              <w:rPr>
                <w:rFonts w:ascii="Times New Roman" w:eastAsia="Calibri" w:hAnsi="Times New Roman"/>
                <w:bCs/>
                <w:sz w:val="18"/>
                <w:szCs w:val="18"/>
                <w:lang w:val="ru-RU" w:eastAsia="en-US"/>
              </w:rPr>
              <w:t>24,50</w:t>
            </w:r>
          </w:p>
        </w:tc>
      </w:tr>
      <w:tr w:rsidR="001C6569" w:rsidRPr="001C6569" w14:paraId="79035AAB" w14:textId="77777777" w:rsidTr="001C6569">
        <w:trPr>
          <w:trHeight w:val="300"/>
        </w:trPr>
        <w:tc>
          <w:tcPr>
            <w:tcW w:w="1951" w:type="dxa"/>
            <w:noWrap/>
            <w:vAlign w:val="center"/>
            <w:hideMark/>
          </w:tcPr>
          <w:p w14:paraId="63395986" w14:textId="77777777" w:rsidR="001C6569" w:rsidRPr="001C6569" w:rsidRDefault="001C6569" w:rsidP="001C6569">
            <w:pPr>
              <w:overflowPunct/>
              <w:autoSpaceDE/>
              <w:autoSpaceDN/>
              <w:adjustRightInd/>
              <w:jc w:val="center"/>
              <w:textAlignment w:val="auto"/>
              <w:rPr>
                <w:rFonts w:ascii="Times New Roman" w:eastAsia="Calibri" w:hAnsi="Times New Roman"/>
                <w:bCs/>
                <w:sz w:val="18"/>
                <w:szCs w:val="18"/>
                <w:lang w:val="ru-RU" w:eastAsia="en-US"/>
              </w:rPr>
            </w:pPr>
            <w:r w:rsidRPr="001C6569">
              <w:rPr>
                <w:rFonts w:ascii="Times New Roman" w:eastAsia="Calibri" w:hAnsi="Times New Roman"/>
                <w:bCs/>
                <w:sz w:val="18"/>
                <w:szCs w:val="18"/>
                <w:lang w:val="ru-RU" w:eastAsia="en-US"/>
              </w:rPr>
              <w:t>ТОВ "ТЕХ-МОДУЛЬ-ПРОЕКТ"</w:t>
            </w:r>
          </w:p>
        </w:tc>
        <w:tc>
          <w:tcPr>
            <w:tcW w:w="1175" w:type="dxa"/>
            <w:noWrap/>
            <w:vAlign w:val="center"/>
            <w:hideMark/>
          </w:tcPr>
          <w:p w14:paraId="2A2C58F3" w14:textId="77777777" w:rsidR="001C6569" w:rsidRPr="001C6569" w:rsidRDefault="001C6569" w:rsidP="001C6569">
            <w:pPr>
              <w:overflowPunct/>
              <w:autoSpaceDE/>
              <w:autoSpaceDN/>
              <w:adjustRightInd/>
              <w:jc w:val="center"/>
              <w:textAlignment w:val="auto"/>
              <w:rPr>
                <w:rFonts w:ascii="Times New Roman" w:eastAsia="Calibri" w:hAnsi="Times New Roman"/>
                <w:bCs/>
                <w:sz w:val="18"/>
                <w:szCs w:val="18"/>
                <w:lang w:val="ru-RU" w:eastAsia="en-US"/>
              </w:rPr>
            </w:pPr>
            <w:r w:rsidRPr="001C6569">
              <w:rPr>
                <w:rFonts w:ascii="Times New Roman" w:eastAsia="Calibri" w:hAnsi="Times New Roman"/>
                <w:bCs/>
                <w:sz w:val="18"/>
                <w:szCs w:val="18"/>
                <w:lang w:val="ru-RU" w:eastAsia="en-US"/>
              </w:rPr>
              <w:t>АВІАС</w:t>
            </w:r>
          </w:p>
        </w:tc>
        <w:tc>
          <w:tcPr>
            <w:tcW w:w="1505" w:type="dxa"/>
            <w:noWrap/>
            <w:vAlign w:val="center"/>
            <w:hideMark/>
          </w:tcPr>
          <w:p w14:paraId="025D3201" w14:textId="77777777" w:rsidR="001C6569" w:rsidRPr="001C6569" w:rsidRDefault="001C6569" w:rsidP="001C6569">
            <w:pPr>
              <w:overflowPunct/>
              <w:autoSpaceDE/>
              <w:autoSpaceDN/>
              <w:adjustRightInd/>
              <w:jc w:val="center"/>
              <w:textAlignment w:val="auto"/>
              <w:rPr>
                <w:rFonts w:ascii="Times New Roman" w:eastAsia="Calibri" w:hAnsi="Times New Roman"/>
                <w:bCs/>
                <w:sz w:val="18"/>
                <w:szCs w:val="18"/>
                <w:lang w:val="ru-RU" w:eastAsia="en-US"/>
              </w:rPr>
            </w:pPr>
            <w:r w:rsidRPr="001C6569">
              <w:rPr>
                <w:rFonts w:ascii="Times New Roman" w:eastAsia="Calibri" w:hAnsi="Times New Roman"/>
                <w:bCs/>
                <w:sz w:val="18"/>
                <w:szCs w:val="18"/>
                <w:lang w:val="ru-RU" w:eastAsia="en-US"/>
              </w:rPr>
              <w:t>11.04.2017</w:t>
            </w:r>
          </w:p>
        </w:tc>
        <w:tc>
          <w:tcPr>
            <w:tcW w:w="1452" w:type="dxa"/>
            <w:noWrap/>
            <w:vAlign w:val="center"/>
            <w:hideMark/>
          </w:tcPr>
          <w:p w14:paraId="4C540E07" w14:textId="77777777" w:rsidR="001C6569" w:rsidRPr="001C6569" w:rsidRDefault="001C6569" w:rsidP="001C6569">
            <w:pPr>
              <w:overflowPunct/>
              <w:autoSpaceDE/>
              <w:autoSpaceDN/>
              <w:adjustRightInd/>
              <w:jc w:val="center"/>
              <w:textAlignment w:val="auto"/>
              <w:rPr>
                <w:rFonts w:ascii="Times New Roman" w:eastAsia="Calibri" w:hAnsi="Times New Roman"/>
                <w:bCs/>
                <w:sz w:val="18"/>
                <w:szCs w:val="18"/>
                <w:lang w:val="ru-RU" w:eastAsia="en-US"/>
              </w:rPr>
            </w:pPr>
            <w:r w:rsidRPr="001C6569">
              <w:rPr>
                <w:rFonts w:ascii="Times New Roman" w:eastAsia="Calibri" w:hAnsi="Times New Roman"/>
                <w:bCs/>
                <w:sz w:val="18"/>
                <w:szCs w:val="18"/>
                <w:lang w:val="ru-RU" w:eastAsia="en-US"/>
              </w:rPr>
              <w:t>23,50</w:t>
            </w:r>
          </w:p>
        </w:tc>
        <w:tc>
          <w:tcPr>
            <w:tcW w:w="1390" w:type="dxa"/>
            <w:noWrap/>
            <w:vAlign w:val="center"/>
            <w:hideMark/>
          </w:tcPr>
          <w:p w14:paraId="4FAB0F31" w14:textId="77777777" w:rsidR="001C6569" w:rsidRPr="001C6569" w:rsidRDefault="001C6569" w:rsidP="001C6569">
            <w:pPr>
              <w:overflowPunct/>
              <w:autoSpaceDE/>
              <w:autoSpaceDN/>
              <w:adjustRightInd/>
              <w:jc w:val="center"/>
              <w:textAlignment w:val="auto"/>
              <w:rPr>
                <w:rFonts w:ascii="Times New Roman" w:eastAsia="Calibri" w:hAnsi="Times New Roman"/>
                <w:bCs/>
                <w:sz w:val="18"/>
                <w:szCs w:val="18"/>
                <w:lang w:val="ru-RU" w:eastAsia="en-US"/>
              </w:rPr>
            </w:pPr>
            <w:r w:rsidRPr="001C6569">
              <w:rPr>
                <w:rFonts w:ascii="Times New Roman" w:eastAsia="Calibri" w:hAnsi="Times New Roman"/>
                <w:bCs/>
                <w:sz w:val="18"/>
                <w:szCs w:val="18"/>
                <w:lang w:val="ru-RU" w:eastAsia="en-US"/>
              </w:rPr>
              <w:t>24,00</w:t>
            </w:r>
          </w:p>
        </w:tc>
        <w:tc>
          <w:tcPr>
            <w:tcW w:w="1549" w:type="dxa"/>
            <w:noWrap/>
            <w:vAlign w:val="center"/>
            <w:hideMark/>
          </w:tcPr>
          <w:p w14:paraId="7072A3D0" w14:textId="77777777" w:rsidR="001C6569" w:rsidRPr="001C6569" w:rsidRDefault="001C6569" w:rsidP="001C6569">
            <w:pPr>
              <w:overflowPunct/>
              <w:autoSpaceDE/>
              <w:autoSpaceDN/>
              <w:adjustRightInd/>
              <w:jc w:val="center"/>
              <w:textAlignment w:val="auto"/>
              <w:rPr>
                <w:rFonts w:ascii="Times New Roman" w:eastAsia="Calibri" w:hAnsi="Times New Roman"/>
                <w:bCs/>
                <w:sz w:val="18"/>
                <w:szCs w:val="18"/>
                <w:lang w:val="ru-RU" w:eastAsia="en-US"/>
              </w:rPr>
            </w:pPr>
            <w:r w:rsidRPr="001C6569">
              <w:rPr>
                <w:rFonts w:ascii="Times New Roman" w:eastAsia="Calibri" w:hAnsi="Times New Roman"/>
                <w:bCs/>
                <w:sz w:val="18"/>
                <w:szCs w:val="18"/>
                <w:lang w:val="ru-RU" w:eastAsia="en-US"/>
              </w:rPr>
              <w:t>24,50</w:t>
            </w:r>
          </w:p>
        </w:tc>
      </w:tr>
      <w:tr w:rsidR="001C6569" w:rsidRPr="001C6569" w14:paraId="1FD63CBE" w14:textId="77777777" w:rsidTr="001C6569">
        <w:trPr>
          <w:trHeight w:val="300"/>
        </w:trPr>
        <w:tc>
          <w:tcPr>
            <w:tcW w:w="1951" w:type="dxa"/>
            <w:noWrap/>
            <w:vAlign w:val="center"/>
            <w:hideMark/>
          </w:tcPr>
          <w:p w14:paraId="10BA58EC" w14:textId="77777777" w:rsidR="001C6569" w:rsidRPr="001C6569" w:rsidRDefault="001C6569" w:rsidP="001C6569">
            <w:pPr>
              <w:overflowPunct/>
              <w:autoSpaceDE/>
              <w:autoSpaceDN/>
              <w:adjustRightInd/>
              <w:jc w:val="center"/>
              <w:textAlignment w:val="auto"/>
              <w:rPr>
                <w:rFonts w:ascii="Times New Roman" w:eastAsia="Calibri" w:hAnsi="Times New Roman"/>
                <w:bCs/>
                <w:sz w:val="18"/>
                <w:szCs w:val="18"/>
                <w:lang w:val="ru-RU" w:eastAsia="en-US"/>
              </w:rPr>
            </w:pPr>
            <w:r w:rsidRPr="001C6569">
              <w:rPr>
                <w:rFonts w:ascii="Times New Roman" w:eastAsia="Calibri" w:hAnsi="Times New Roman"/>
                <w:bCs/>
                <w:sz w:val="18"/>
                <w:szCs w:val="18"/>
                <w:lang w:val="ru-RU" w:eastAsia="en-US"/>
              </w:rPr>
              <w:t>ТОВ "СОФТ-МОБ"</w:t>
            </w:r>
          </w:p>
        </w:tc>
        <w:tc>
          <w:tcPr>
            <w:tcW w:w="1175" w:type="dxa"/>
            <w:noWrap/>
            <w:vAlign w:val="center"/>
            <w:hideMark/>
          </w:tcPr>
          <w:p w14:paraId="57F20084" w14:textId="77777777" w:rsidR="001C6569" w:rsidRPr="001C6569" w:rsidRDefault="001C6569" w:rsidP="001C6569">
            <w:pPr>
              <w:overflowPunct/>
              <w:autoSpaceDE/>
              <w:autoSpaceDN/>
              <w:adjustRightInd/>
              <w:jc w:val="center"/>
              <w:textAlignment w:val="auto"/>
              <w:rPr>
                <w:rFonts w:ascii="Times New Roman" w:eastAsia="Calibri" w:hAnsi="Times New Roman"/>
                <w:bCs/>
                <w:sz w:val="18"/>
                <w:szCs w:val="18"/>
                <w:lang w:val="ru-RU" w:eastAsia="en-US"/>
              </w:rPr>
            </w:pPr>
            <w:r w:rsidRPr="001C6569">
              <w:rPr>
                <w:rFonts w:ascii="Times New Roman" w:eastAsia="Calibri" w:hAnsi="Times New Roman"/>
                <w:bCs/>
                <w:sz w:val="18"/>
                <w:szCs w:val="18"/>
                <w:lang w:val="ru-RU" w:eastAsia="en-US"/>
              </w:rPr>
              <w:t>АВІАС ПЛЮС</w:t>
            </w:r>
          </w:p>
        </w:tc>
        <w:tc>
          <w:tcPr>
            <w:tcW w:w="1505" w:type="dxa"/>
            <w:noWrap/>
            <w:vAlign w:val="center"/>
            <w:hideMark/>
          </w:tcPr>
          <w:p w14:paraId="7A0ABD4A" w14:textId="77777777" w:rsidR="001C6569" w:rsidRPr="001C6569" w:rsidRDefault="001C6569" w:rsidP="001C6569">
            <w:pPr>
              <w:overflowPunct/>
              <w:autoSpaceDE/>
              <w:autoSpaceDN/>
              <w:adjustRightInd/>
              <w:jc w:val="center"/>
              <w:textAlignment w:val="auto"/>
              <w:rPr>
                <w:rFonts w:ascii="Times New Roman" w:eastAsia="Calibri" w:hAnsi="Times New Roman"/>
                <w:bCs/>
                <w:sz w:val="18"/>
                <w:szCs w:val="18"/>
                <w:lang w:val="ru-RU" w:eastAsia="en-US"/>
              </w:rPr>
            </w:pPr>
            <w:r w:rsidRPr="001C6569">
              <w:rPr>
                <w:rFonts w:ascii="Times New Roman" w:eastAsia="Calibri" w:hAnsi="Times New Roman"/>
                <w:bCs/>
                <w:sz w:val="18"/>
                <w:szCs w:val="18"/>
                <w:lang w:val="ru-RU" w:eastAsia="en-US"/>
              </w:rPr>
              <w:t>11.04.2017</w:t>
            </w:r>
          </w:p>
        </w:tc>
        <w:tc>
          <w:tcPr>
            <w:tcW w:w="1452" w:type="dxa"/>
            <w:noWrap/>
            <w:vAlign w:val="center"/>
            <w:hideMark/>
          </w:tcPr>
          <w:p w14:paraId="090CAAF6" w14:textId="77777777" w:rsidR="001C6569" w:rsidRPr="001C6569" w:rsidRDefault="001C6569" w:rsidP="001C6569">
            <w:pPr>
              <w:overflowPunct/>
              <w:autoSpaceDE/>
              <w:autoSpaceDN/>
              <w:adjustRightInd/>
              <w:jc w:val="center"/>
              <w:textAlignment w:val="auto"/>
              <w:rPr>
                <w:rFonts w:ascii="Times New Roman" w:eastAsia="Calibri" w:hAnsi="Times New Roman"/>
                <w:bCs/>
                <w:sz w:val="18"/>
                <w:szCs w:val="18"/>
                <w:lang w:val="ru-RU" w:eastAsia="en-US"/>
              </w:rPr>
            </w:pPr>
            <w:r w:rsidRPr="001C6569">
              <w:rPr>
                <w:rFonts w:ascii="Times New Roman" w:eastAsia="Calibri" w:hAnsi="Times New Roman"/>
                <w:bCs/>
                <w:sz w:val="18"/>
                <w:szCs w:val="18"/>
                <w:lang w:val="ru-RU" w:eastAsia="en-US"/>
              </w:rPr>
              <w:t>23,50</w:t>
            </w:r>
          </w:p>
        </w:tc>
        <w:tc>
          <w:tcPr>
            <w:tcW w:w="1390" w:type="dxa"/>
            <w:noWrap/>
            <w:vAlign w:val="center"/>
            <w:hideMark/>
          </w:tcPr>
          <w:p w14:paraId="46074235" w14:textId="77777777" w:rsidR="001C6569" w:rsidRPr="001C6569" w:rsidRDefault="001C6569" w:rsidP="001C6569">
            <w:pPr>
              <w:overflowPunct/>
              <w:autoSpaceDE/>
              <w:autoSpaceDN/>
              <w:adjustRightInd/>
              <w:jc w:val="center"/>
              <w:textAlignment w:val="auto"/>
              <w:rPr>
                <w:rFonts w:ascii="Times New Roman" w:eastAsia="Calibri" w:hAnsi="Times New Roman"/>
                <w:bCs/>
                <w:sz w:val="18"/>
                <w:szCs w:val="18"/>
                <w:lang w:val="ru-RU" w:eastAsia="en-US"/>
              </w:rPr>
            </w:pPr>
            <w:r w:rsidRPr="001C6569">
              <w:rPr>
                <w:rFonts w:ascii="Times New Roman" w:eastAsia="Calibri" w:hAnsi="Times New Roman"/>
                <w:bCs/>
                <w:sz w:val="18"/>
                <w:szCs w:val="18"/>
                <w:lang w:val="ru-RU" w:eastAsia="en-US"/>
              </w:rPr>
              <w:t>24,00</w:t>
            </w:r>
          </w:p>
        </w:tc>
        <w:tc>
          <w:tcPr>
            <w:tcW w:w="1549" w:type="dxa"/>
            <w:noWrap/>
            <w:vAlign w:val="center"/>
            <w:hideMark/>
          </w:tcPr>
          <w:p w14:paraId="1F83D6DA" w14:textId="77777777" w:rsidR="001C6569" w:rsidRPr="001C6569" w:rsidRDefault="001C6569" w:rsidP="001C6569">
            <w:pPr>
              <w:overflowPunct/>
              <w:autoSpaceDE/>
              <w:autoSpaceDN/>
              <w:adjustRightInd/>
              <w:jc w:val="center"/>
              <w:textAlignment w:val="auto"/>
              <w:rPr>
                <w:rFonts w:ascii="Times New Roman" w:eastAsia="Calibri" w:hAnsi="Times New Roman"/>
                <w:bCs/>
                <w:sz w:val="18"/>
                <w:szCs w:val="18"/>
                <w:lang w:val="ru-RU" w:eastAsia="en-US"/>
              </w:rPr>
            </w:pPr>
            <w:r w:rsidRPr="001C6569">
              <w:rPr>
                <w:rFonts w:ascii="Times New Roman" w:eastAsia="Calibri" w:hAnsi="Times New Roman"/>
                <w:bCs/>
                <w:sz w:val="18"/>
                <w:szCs w:val="18"/>
                <w:lang w:val="ru-RU" w:eastAsia="en-US"/>
              </w:rPr>
              <w:t>24,50</w:t>
            </w:r>
          </w:p>
        </w:tc>
      </w:tr>
      <w:tr w:rsidR="001C6569" w:rsidRPr="001C6569" w14:paraId="702F8DF8" w14:textId="77777777" w:rsidTr="001C6569">
        <w:trPr>
          <w:trHeight w:val="855"/>
        </w:trPr>
        <w:tc>
          <w:tcPr>
            <w:tcW w:w="1951" w:type="dxa"/>
            <w:noWrap/>
            <w:vAlign w:val="center"/>
            <w:hideMark/>
          </w:tcPr>
          <w:p w14:paraId="78E50CCD" w14:textId="77777777" w:rsidR="001C6569" w:rsidRPr="001C6569" w:rsidRDefault="001C6569" w:rsidP="001C6569">
            <w:pPr>
              <w:overflowPunct/>
              <w:autoSpaceDE/>
              <w:autoSpaceDN/>
              <w:adjustRightInd/>
              <w:jc w:val="center"/>
              <w:textAlignment w:val="auto"/>
              <w:rPr>
                <w:rFonts w:ascii="Times New Roman" w:eastAsia="Calibri" w:hAnsi="Times New Roman"/>
                <w:bCs/>
                <w:sz w:val="18"/>
                <w:szCs w:val="18"/>
                <w:lang w:val="ru-RU" w:eastAsia="en-US"/>
              </w:rPr>
            </w:pPr>
            <w:r w:rsidRPr="001C6569">
              <w:rPr>
                <w:rFonts w:ascii="Times New Roman" w:eastAsia="Calibri" w:hAnsi="Times New Roman"/>
                <w:bCs/>
                <w:sz w:val="18"/>
                <w:szCs w:val="18"/>
                <w:lang w:val="ru-RU" w:eastAsia="en-US"/>
              </w:rPr>
              <w:t>ТОВ "ЕЛІТ СУПЕР"</w:t>
            </w:r>
          </w:p>
        </w:tc>
        <w:tc>
          <w:tcPr>
            <w:tcW w:w="1175" w:type="dxa"/>
            <w:vAlign w:val="center"/>
            <w:hideMark/>
          </w:tcPr>
          <w:p w14:paraId="06291521" w14:textId="77777777" w:rsidR="001C6569" w:rsidRPr="001C6569" w:rsidRDefault="001C6569" w:rsidP="001C6569">
            <w:pPr>
              <w:overflowPunct/>
              <w:autoSpaceDE/>
              <w:autoSpaceDN/>
              <w:adjustRightInd/>
              <w:jc w:val="center"/>
              <w:textAlignment w:val="auto"/>
              <w:rPr>
                <w:rFonts w:ascii="Times New Roman" w:eastAsia="Calibri" w:hAnsi="Times New Roman"/>
                <w:bCs/>
                <w:sz w:val="18"/>
                <w:szCs w:val="18"/>
                <w:lang w:val="en-US" w:eastAsia="en-US"/>
              </w:rPr>
            </w:pPr>
            <w:r w:rsidRPr="001C6569">
              <w:rPr>
                <w:rFonts w:ascii="Times New Roman" w:eastAsia="Calibri" w:hAnsi="Times New Roman"/>
                <w:bCs/>
                <w:sz w:val="18"/>
                <w:szCs w:val="18"/>
                <w:lang w:val="ru-RU" w:eastAsia="en-US"/>
              </w:rPr>
              <w:t>АВІАС</w:t>
            </w:r>
            <w:r w:rsidRPr="001C6569">
              <w:rPr>
                <w:rFonts w:ascii="Times New Roman" w:eastAsia="Calibri" w:hAnsi="Times New Roman"/>
                <w:bCs/>
                <w:sz w:val="18"/>
                <w:szCs w:val="18"/>
                <w:lang w:val="en-US" w:eastAsia="en-US"/>
              </w:rPr>
              <w:t xml:space="preserve"> </w:t>
            </w:r>
            <w:r w:rsidRPr="001C6569">
              <w:rPr>
                <w:rFonts w:ascii="Times New Roman" w:eastAsia="Calibri" w:hAnsi="Times New Roman"/>
                <w:bCs/>
                <w:sz w:val="18"/>
                <w:szCs w:val="18"/>
                <w:lang w:val="ru-RU" w:eastAsia="en-US"/>
              </w:rPr>
              <w:t>ПЛЮС</w:t>
            </w:r>
            <w:r w:rsidRPr="001C6569">
              <w:rPr>
                <w:rFonts w:ascii="Times New Roman" w:eastAsia="Calibri" w:hAnsi="Times New Roman"/>
                <w:bCs/>
                <w:sz w:val="18"/>
                <w:szCs w:val="18"/>
                <w:lang w:val="en-US" w:eastAsia="en-US"/>
              </w:rPr>
              <w:br/>
            </w:r>
            <w:r w:rsidRPr="001C6569">
              <w:rPr>
                <w:rFonts w:ascii="Times New Roman" w:eastAsia="Calibri" w:hAnsi="Times New Roman"/>
                <w:bCs/>
                <w:sz w:val="18"/>
                <w:szCs w:val="18"/>
                <w:lang w:val="ru-RU" w:eastAsia="en-US"/>
              </w:rPr>
              <w:t>ЮКОН</w:t>
            </w:r>
            <w:r w:rsidRPr="001C6569">
              <w:rPr>
                <w:rFonts w:ascii="Times New Roman" w:eastAsia="Calibri" w:hAnsi="Times New Roman"/>
                <w:bCs/>
                <w:sz w:val="18"/>
                <w:szCs w:val="18"/>
                <w:lang w:val="en-US" w:eastAsia="en-US"/>
              </w:rPr>
              <w:br/>
            </w:r>
            <w:proofErr w:type="spellStart"/>
            <w:r w:rsidRPr="001C6569">
              <w:rPr>
                <w:rFonts w:ascii="Times New Roman" w:eastAsia="Calibri" w:hAnsi="Times New Roman"/>
                <w:bCs/>
                <w:sz w:val="18"/>
                <w:szCs w:val="18"/>
                <w:lang w:val="en-US" w:eastAsia="en-US"/>
              </w:rPr>
              <w:t>Sentosa</w:t>
            </w:r>
            <w:proofErr w:type="spellEnd"/>
            <w:r w:rsidRPr="001C6569">
              <w:rPr>
                <w:rFonts w:ascii="Times New Roman" w:eastAsia="Calibri" w:hAnsi="Times New Roman"/>
                <w:bCs/>
                <w:sz w:val="18"/>
                <w:szCs w:val="18"/>
                <w:lang w:val="en-US" w:eastAsia="en-US"/>
              </w:rPr>
              <w:t xml:space="preserve"> </w:t>
            </w:r>
            <w:proofErr w:type="spellStart"/>
            <w:r w:rsidRPr="001C6569">
              <w:rPr>
                <w:rFonts w:ascii="Times New Roman" w:eastAsia="Calibri" w:hAnsi="Times New Roman"/>
                <w:bCs/>
                <w:sz w:val="18"/>
                <w:szCs w:val="18"/>
                <w:lang w:val="en-US" w:eastAsia="en-US"/>
              </w:rPr>
              <w:t>OiL</w:t>
            </w:r>
            <w:proofErr w:type="spellEnd"/>
          </w:p>
        </w:tc>
        <w:tc>
          <w:tcPr>
            <w:tcW w:w="1505" w:type="dxa"/>
            <w:noWrap/>
            <w:vAlign w:val="center"/>
            <w:hideMark/>
          </w:tcPr>
          <w:p w14:paraId="711C41D1" w14:textId="77777777" w:rsidR="001C6569" w:rsidRPr="001C6569" w:rsidRDefault="001C6569" w:rsidP="001C6569">
            <w:pPr>
              <w:overflowPunct/>
              <w:autoSpaceDE/>
              <w:autoSpaceDN/>
              <w:adjustRightInd/>
              <w:jc w:val="center"/>
              <w:textAlignment w:val="auto"/>
              <w:rPr>
                <w:rFonts w:ascii="Times New Roman" w:eastAsia="Calibri" w:hAnsi="Times New Roman"/>
                <w:bCs/>
                <w:sz w:val="18"/>
                <w:szCs w:val="18"/>
                <w:lang w:val="ru-RU" w:eastAsia="en-US"/>
              </w:rPr>
            </w:pPr>
            <w:r w:rsidRPr="001C6569">
              <w:rPr>
                <w:rFonts w:ascii="Times New Roman" w:eastAsia="Calibri" w:hAnsi="Times New Roman"/>
                <w:bCs/>
                <w:sz w:val="18"/>
                <w:szCs w:val="18"/>
                <w:lang w:val="ru-RU" w:eastAsia="en-US"/>
              </w:rPr>
              <w:t>11.04.2017</w:t>
            </w:r>
          </w:p>
        </w:tc>
        <w:tc>
          <w:tcPr>
            <w:tcW w:w="1452" w:type="dxa"/>
            <w:noWrap/>
            <w:vAlign w:val="center"/>
            <w:hideMark/>
          </w:tcPr>
          <w:p w14:paraId="6415DCEB" w14:textId="77777777" w:rsidR="001C6569" w:rsidRPr="001C6569" w:rsidRDefault="001C6569" w:rsidP="001C6569">
            <w:pPr>
              <w:overflowPunct/>
              <w:autoSpaceDE/>
              <w:autoSpaceDN/>
              <w:adjustRightInd/>
              <w:jc w:val="center"/>
              <w:textAlignment w:val="auto"/>
              <w:rPr>
                <w:rFonts w:ascii="Times New Roman" w:eastAsia="Calibri" w:hAnsi="Times New Roman"/>
                <w:bCs/>
                <w:sz w:val="18"/>
                <w:szCs w:val="18"/>
                <w:lang w:val="ru-RU" w:eastAsia="en-US"/>
              </w:rPr>
            </w:pPr>
            <w:r w:rsidRPr="001C6569">
              <w:rPr>
                <w:rFonts w:ascii="Times New Roman" w:eastAsia="Calibri" w:hAnsi="Times New Roman"/>
                <w:bCs/>
                <w:sz w:val="18"/>
                <w:szCs w:val="18"/>
                <w:lang w:val="ru-RU" w:eastAsia="en-US"/>
              </w:rPr>
              <w:t>23,50</w:t>
            </w:r>
          </w:p>
        </w:tc>
        <w:tc>
          <w:tcPr>
            <w:tcW w:w="1390" w:type="dxa"/>
            <w:noWrap/>
            <w:vAlign w:val="center"/>
            <w:hideMark/>
          </w:tcPr>
          <w:p w14:paraId="35C91616" w14:textId="77777777" w:rsidR="001C6569" w:rsidRPr="001C6569" w:rsidRDefault="001C6569" w:rsidP="001C6569">
            <w:pPr>
              <w:overflowPunct/>
              <w:autoSpaceDE/>
              <w:autoSpaceDN/>
              <w:adjustRightInd/>
              <w:jc w:val="center"/>
              <w:textAlignment w:val="auto"/>
              <w:rPr>
                <w:rFonts w:ascii="Times New Roman" w:eastAsia="Calibri" w:hAnsi="Times New Roman"/>
                <w:bCs/>
                <w:sz w:val="18"/>
                <w:szCs w:val="18"/>
                <w:lang w:val="ru-RU" w:eastAsia="en-US"/>
              </w:rPr>
            </w:pPr>
            <w:r w:rsidRPr="001C6569">
              <w:rPr>
                <w:rFonts w:ascii="Times New Roman" w:eastAsia="Calibri" w:hAnsi="Times New Roman"/>
                <w:bCs/>
                <w:sz w:val="18"/>
                <w:szCs w:val="18"/>
                <w:lang w:val="ru-RU" w:eastAsia="en-US"/>
              </w:rPr>
              <w:t>24,00</w:t>
            </w:r>
          </w:p>
        </w:tc>
        <w:tc>
          <w:tcPr>
            <w:tcW w:w="1549" w:type="dxa"/>
            <w:noWrap/>
            <w:vAlign w:val="center"/>
            <w:hideMark/>
          </w:tcPr>
          <w:p w14:paraId="7E612759" w14:textId="77777777" w:rsidR="001C6569" w:rsidRPr="001C6569" w:rsidRDefault="001C6569" w:rsidP="001C6569">
            <w:pPr>
              <w:overflowPunct/>
              <w:autoSpaceDE/>
              <w:autoSpaceDN/>
              <w:adjustRightInd/>
              <w:jc w:val="center"/>
              <w:textAlignment w:val="auto"/>
              <w:rPr>
                <w:rFonts w:ascii="Times New Roman" w:eastAsia="Calibri" w:hAnsi="Times New Roman"/>
                <w:bCs/>
                <w:sz w:val="18"/>
                <w:szCs w:val="18"/>
                <w:lang w:val="ru-RU" w:eastAsia="en-US"/>
              </w:rPr>
            </w:pPr>
            <w:r w:rsidRPr="001C6569">
              <w:rPr>
                <w:rFonts w:ascii="Times New Roman" w:eastAsia="Calibri" w:hAnsi="Times New Roman"/>
                <w:bCs/>
                <w:sz w:val="18"/>
                <w:szCs w:val="18"/>
                <w:lang w:val="ru-RU" w:eastAsia="en-US"/>
              </w:rPr>
              <w:t>24,50</w:t>
            </w:r>
          </w:p>
        </w:tc>
      </w:tr>
      <w:tr w:rsidR="004F708E" w:rsidRPr="001C6569" w14:paraId="6295104F" w14:textId="77777777" w:rsidTr="004F708E">
        <w:trPr>
          <w:trHeight w:val="300"/>
        </w:trPr>
        <w:tc>
          <w:tcPr>
            <w:tcW w:w="1951" w:type="dxa"/>
            <w:noWrap/>
            <w:vAlign w:val="center"/>
            <w:hideMark/>
          </w:tcPr>
          <w:p w14:paraId="6B66610C" w14:textId="77777777" w:rsidR="004F708E" w:rsidRPr="001C6569"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1C6569">
              <w:rPr>
                <w:rFonts w:ascii="Times New Roman" w:eastAsia="Calibri" w:hAnsi="Times New Roman"/>
                <w:bCs/>
                <w:sz w:val="18"/>
                <w:szCs w:val="18"/>
                <w:lang w:val="ru-RU" w:eastAsia="en-US"/>
              </w:rPr>
              <w:t>ТОВ "КЛАЙМ-С"</w:t>
            </w:r>
          </w:p>
        </w:tc>
        <w:tc>
          <w:tcPr>
            <w:tcW w:w="1175" w:type="dxa"/>
            <w:noWrap/>
            <w:vAlign w:val="center"/>
            <w:hideMark/>
          </w:tcPr>
          <w:p w14:paraId="51A5F03C" w14:textId="77777777" w:rsidR="004F708E" w:rsidRPr="001C6569"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1C6569">
              <w:rPr>
                <w:rFonts w:ascii="Times New Roman" w:eastAsia="Calibri" w:hAnsi="Times New Roman"/>
                <w:bCs/>
                <w:sz w:val="18"/>
                <w:szCs w:val="18"/>
                <w:lang w:val="ru-RU" w:eastAsia="en-US"/>
              </w:rPr>
              <w:t>ANP</w:t>
            </w:r>
          </w:p>
        </w:tc>
        <w:tc>
          <w:tcPr>
            <w:tcW w:w="1505" w:type="dxa"/>
            <w:noWrap/>
            <w:vAlign w:val="center"/>
            <w:hideMark/>
          </w:tcPr>
          <w:p w14:paraId="65FE16C5" w14:textId="77777777" w:rsidR="004F708E" w:rsidRPr="001C6569"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1C6569">
              <w:rPr>
                <w:rFonts w:ascii="Times New Roman" w:eastAsia="Calibri" w:hAnsi="Times New Roman"/>
                <w:bCs/>
                <w:sz w:val="18"/>
                <w:szCs w:val="18"/>
                <w:lang w:val="ru-RU" w:eastAsia="en-US"/>
              </w:rPr>
              <w:t>11.04.2017</w:t>
            </w:r>
          </w:p>
        </w:tc>
        <w:tc>
          <w:tcPr>
            <w:tcW w:w="1452" w:type="dxa"/>
            <w:noWrap/>
            <w:hideMark/>
          </w:tcPr>
          <w:p w14:paraId="5FBC6FC3" w14:textId="3A013019" w:rsidR="004F708E" w:rsidRPr="001C6569"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1A61E5">
              <w:rPr>
                <w:rFonts w:ascii="Times New Roman" w:hAnsi="Times New Roman"/>
                <w:bCs/>
                <w:i/>
                <w:sz w:val="18"/>
                <w:szCs w:val="18"/>
              </w:rPr>
              <w:t>[інформація визначена як інформація з обмеженим доступом]</w:t>
            </w:r>
          </w:p>
        </w:tc>
        <w:tc>
          <w:tcPr>
            <w:tcW w:w="1390" w:type="dxa"/>
            <w:noWrap/>
            <w:hideMark/>
          </w:tcPr>
          <w:p w14:paraId="5B1870C4" w14:textId="1E940089" w:rsidR="004F708E" w:rsidRPr="001C6569"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1A61E5">
              <w:rPr>
                <w:rFonts w:ascii="Times New Roman" w:hAnsi="Times New Roman"/>
                <w:bCs/>
                <w:i/>
                <w:sz w:val="18"/>
                <w:szCs w:val="18"/>
              </w:rPr>
              <w:t>[інформація визначена як інформація з обмеженим доступом]</w:t>
            </w:r>
          </w:p>
        </w:tc>
        <w:tc>
          <w:tcPr>
            <w:tcW w:w="1549" w:type="dxa"/>
            <w:noWrap/>
            <w:hideMark/>
          </w:tcPr>
          <w:p w14:paraId="53AB02BE" w14:textId="2BF927BB" w:rsidR="004F708E" w:rsidRPr="001C6569"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1A61E5">
              <w:rPr>
                <w:rFonts w:ascii="Times New Roman" w:hAnsi="Times New Roman"/>
                <w:bCs/>
                <w:i/>
                <w:sz w:val="18"/>
                <w:szCs w:val="18"/>
              </w:rPr>
              <w:t>[інформація визначена як інформація з обмеженим доступом]</w:t>
            </w:r>
          </w:p>
        </w:tc>
      </w:tr>
      <w:tr w:rsidR="001C6569" w:rsidRPr="001C6569" w14:paraId="7DE47D94" w14:textId="77777777" w:rsidTr="001C6569">
        <w:trPr>
          <w:trHeight w:val="300"/>
        </w:trPr>
        <w:tc>
          <w:tcPr>
            <w:tcW w:w="1951" w:type="dxa"/>
            <w:noWrap/>
            <w:vAlign w:val="center"/>
            <w:hideMark/>
          </w:tcPr>
          <w:p w14:paraId="0B9F8603" w14:textId="77777777" w:rsidR="001C6569" w:rsidRPr="001C6569" w:rsidRDefault="001C6569" w:rsidP="001C6569">
            <w:pPr>
              <w:overflowPunct/>
              <w:autoSpaceDE/>
              <w:autoSpaceDN/>
              <w:adjustRightInd/>
              <w:jc w:val="center"/>
              <w:textAlignment w:val="auto"/>
              <w:rPr>
                <w:rFonts w:ascii="Times New Roman" w:eastAsia="Calibri" w:hAnsi="Times New Roman"/>
                <w:bCs/>
                <w:sz w:val="18"/>
                <w:szCs w:val="18"/>
                <w:lang w:val="ru-RU" w:eastAsia="en-US"/>
              </w:rPr>
            </w:pPr>
            <w:r w:rsidRPr="001C6569">
              <w:rPr>
                <w:rFonts w:ascii="Times New Roman" w:eastAsia="Calibri" w:hAnsi="Times New Roman"/>
                <w:bCs/>
                <w:sz w:val="18"/>
                <w:szCs w:val="18"/>
                <w:lang w:val="ru-RU" w:eastAsia="en-US"/>
              </w:rPr>
              <w:t>ТОВ "СТРАТЕГІЯ СМАРТ ЛЮКС"</w:t>
            </w:r>
          </w:p>
        </w:tc>
        <w:tc>
          <w:tcPr>
            <w:tcW w:w="1175" w:type="dxa"/>
            <w:noWrap/>
            <w:vAlign w:val="center"/>
            <w:hideMark/>
          </w:tcPr>
          <w:p w14:paraId="01E4D65E" w14:textId="77777777" w:rsidR="001C6569" w:rsidRPr="001C6569" w:rsidRDefault="001C6569" w:rsidP="001C6569">
            <w:pPr>
              <w:overflowPunct/>
              <w:autoSpaceDE/>
              <w:autoSpaceDN/>
              <w:adjustRightInd/>
              <w:jc w:val="center"/>
              <w:textAlignment w:val="auto"/>
              <w:rPr>
                <w:rFonts w:ascii="Times New Roman" w:eastAsia="Calibri" w:hAnsi="Times New Roman"/>
                <w:bCs/>
                <w:sz w:val="18"/>
                <w:szCs w:val="18"/>
                <w:lang w:val="ru-RU" w:eastAsia="en-US"/>
              </w:rPr>
            </w:pPr>
            <w:r w:rsidRPr="001C6569">
              <w:rPr>
                <w:rFonts w:ascii="Times New Roman" w:eastAsia="Calibri" w:hAnsi="Times New Roman"/>
                <w:bCs/>
                <w:sz w:val="18"/>
                <w:szCs w:val="18"/>
                <w:lang w:val="ru-RU" w:eastAsia="en-US"/>
              </w:rPr>
              <w:t>ANP</w:t>
            </w:r>
          </w:p>
        </w:tc>
        <w:tc>
          <w:tcPr>
            <w:tcW w:w="1505" w:type="dxa"/>
            <w:noWrap/>
            <w:vAlign w:val="center"/>
            <w:hideMark/>
          </w:tcPr>
          <w:p w14:paraId="43008D3E" w14:textId="77777777" w:rsidR="001C6569" w:rsidRPr="001C6569" w:rsidRDefault="001C6569" w:rsidP="001C6569">
            <w:pPr>
              <w:overflowPunct/>
              <w:autoSpaceDE/>
              <w:autoSpaceDN/>
              <w:adjustRightInd/>
              <w:jc w:val="center"/>
              <w:textAlignment w:val="auto"/>
              <w:rPr>
                <w:rFonts w:ascii="Times New Roman" w:eastAsia="Calibri" w:hAnsi="Times New Roman"/>
                <w:bCs/>
                <w:sz w:val="18"/>
                <w:szCs w:val="18"/>
                <w:lang w:val="ru-RU" w:eastAsia="en-US"/>
              </w:rPr>
            </w:pPr>
            <w:r w:rsidRPr="001C6569">
              <w:rPr>
                <w:rFonts w:ascii="Times New Roman" w:eastAsia="Calibri" w:hAnsi="Times New Roman"/>
                <w:bCs/>
                <w:sz w:val="18"/>
                <w:szCs w:val="18"/>
                <w:lang w:val="ru-RU" w:eastAsia="en-US"/>
              </w:rPr>
              <w:t>11.04.2017</w:t>
            </w:r>
          </w:p>
        </w:tc>
        <w:tc>
          <w:tcPr>
            <w:tcW w:w="1452" w:type="dxa"/>
            <w:noWrap/>
            <w:vAlign w:val="center"/>
            <w:hideMark/>
          </w:tcPr>
          <w:p w14:paraId="07376D1B" w14:textId="77777777" w:rsidR="001C6569" w:rsidRPr="001C6569" w:rsidRDefault="001C6569" w:rsidP="001C6569">
            <w:pPr>
              <w:overflowPunct/>
              <w:autoSpaceDE/>
              <w:autoSpaceDN/>
              <w:adjustRightInd/>
              <w:jc w:val="center"/>
              <w:textAlignment w:val="auto"/>
              <w:rPr>
                <w:rFonts w:ascii="Times New Roman" w:eastAsia="Calibri" w:hAnsi="Times New Roman"/>
                <w:bCs/>
                <w:sz w:val="18"/>
                <w:szCs w:val="18"/>
                <w:lang w:val="ru-RU" w:eastAsia="en-US"/>
              </w:rPr>
            </w:pPr>
            <w:r w:rsidRPr="001C6569">
              <w:rPr>
                <w:rFonts w:ascii="Times New Roman" w:eastAsia="Calibri" w:hAnsi="Times New Roman"/>
                <w:bCs/>
                <w:sz w:val="18"/>
                <w:szCs w:val="18"/>
                <w:lang w:val="ru-RU" w:eastAsia="en-US"/>
              </w:rPr>
              <w:t>23,45</w:t>
            </w:r>
          </w:p>
        </w:tc>
        <w:tc>
          <w:tcPr>
            <w:tcW w:w="1390" w:type="dxa"/>
            <w:noWrap/>
            <w:vAlign w:val="center"/>
            <w:hideMark/>
          </w:tcPr>
          <w:p w14:paraId="7461464C" w14:textId="77777777" w:rsidR="001C6569" w:rsidRPr="001C6569" w:rsidRDefault="001C6569" w:rsidP="001C6569">
            <w:pPr>
              <w:overflowPunct/>
              <w:autoSpaceDE/>
              <w:autoSpaceDN/>
              <w:adjustRightInd/>
              <w:jc w:val="center"/>
              <w:textAlignment w:val="auto"/>
              <w:rPr>
                <w:rFonts w:ascii="Times New Roman" w:eastAsia="Calibri" w:hAnsi="Times New Roman"/>
                <w:bCs/>
                <w:sz w:val="18"/>
                <w:szCs w:val="18"/>
                <w:lang w:val="ru-RU" w:eastAsia="en-US"/>
              </w:rPr>
            </w:pPr>
            <w:r w:rsidRPr="001C6569">
              <w:rPr>
                <w:rFonts w:ascii="Times New Roman" w:eastAsia="Calibri" w:hAnsi="Times New Roman"/>
                <w:bCs/>
                <w:sz w:val="18"/>
                <w:szCs w:val="18"/>
                <w:lang w:val="ru-RU" w:eastAsia="en-US"/>
              </w:rPr>
              <w:t>23,95</w:t>
            </w:r>
          </w:p>
        </w:tc>
        <w:tc>
          <w:tcPr>
            <w:tcW w:w="1549" w:type="dxa"/>
            <w:noWrap/>
            <w:vAlign w:val="center"/>
            <w:hideMark/>
          </w:tcPr>
          <w:p w14:paraId="52D2D93B" w14:textId="77777777" w:rsidR="001C6569" w:rsidRPr="001C6569" w:rsidRDefault="001C6569" w:rsidP="001C6569">
            <w:pPr>
              <w:overflowPunct/>
              <w:autoSpaceDE/>
              <w:autoSpaceDN/>
              <w:adjustRightInd/>
              <w:jc w:val="center"/>
              <w:textAlignment w:val="auto"/>
              <w:rPr>
                <w:rFonts w:ascii="Times New Roman" w:eastAsia="Calibri" w:hAnsi="Times New Roman"/>
                <w:bCs/>
                <w:sz w:val="18"/>
                <w:szCs w:val="18"/>
                <w:lang w:val="ru-RU" w:eastAsia="en-US"/>
              </w:rPr>
            </w:pPr>
            <w:r w:rsidRPr="001C6569">
              <w:rPr>
                <w:rFonts w:ascii="Times New Roman" w:eastAsia="Calibri" w:hAnsi="Times New Roman"/>
                <w:bCs/>
                <w:sz w:val="18"/>
                <w:szCs w:val="18"/>
                <w:lang w:val="ru-RU" w:eastAsia="en-US"/>
              </w:rPr>
              <w:t>24,45</w:t>
            </w:r>
          </w:p>
        </w:tc>
      </w:tr>
      <w:tr w:rsidR="004F708E" w:rsidRPr="001C6569" w14:paraId="2069965D" w14:textId="77777777" w:rsidTr="004F708E">
        <w:trPr>
          <w:trHeight w:val="300"/>
        </w:trPr>
        <w:tc>
          <w:tcPr>
            <w:tcW w:w="1951" w:type="dxa"/>
            <w:vMerge w:val="restart"/>
            <w:noWrap/>
            <w:vAlign w:val="center"/>
            <w:hideMark/>
          </w:tcPr>
          <w:p w14:paraId="41B28C1B" w14:textId="77777777" w:rsidR="004F708E" w:rsidRPr="001C6569"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1C6569">
              <w:rPr>
                <w:rFonts w:ascii="Times New Roman" w:eastAsia="Calibri" w:hAnsi="Times New Roman"/>
                <w:bCs/>
                <w:sz w:val="18"/>
                <w:szCs w:val="18"/>
                <w:lang w:val="ru-RU" w:eastAsia="en-US"/>
              </w:rPr>
              <w:t>ТОВ "ЧЕЛЕНДЖ ТРЕЙД"</w:t>
            </w:r>
          </w:p>
        </w:tc>
        <w:tc>
          <w:tcPr>
            <w:tcW w:w="1175" w:type="dxa"/>
            <w:noWrap/>
            <w:vAlign w:val="center"/>
            <w:hideMark/>
          </w:tcPr>
          <w:p w14:paraId="79B5ACAA" w14:textId="77777777" w:rsidR="004F708E" w:rsidRPr="001C6569"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proofErr w:type="spellStart"/>
            <w:r w:rsidRPr="001C6569">
              <w:rPr>
                <w:rFonts w:ascii="Times New Roman" w:eastAsia="Calibri" w:hAnsi="Times New Roman"/>
                <w:bCs/>
                <w:sz w:val="18"/>
                <w:szCs w:val="18"/>
                <w:lang w:val="ru-RU" w:eastAsia="en-US"/>
              </w:rPr>
              <w:t>Укрнафта</w:t>
            </w:r>
            <w:proofErr w:type="spellEnd"/>
          </w:p>
        </w:tc>
        <w:tc>
          <w:tcPr>
            <w:tcW w:w="1505" w:type="dxa"/>
            <w:noWrap/>
            <w:vAlign w:val="center"/>
            <w:hideMark/>
          </w:tcPr>
          <w:p w14:paraId="49ADF330" w14:textId="77777777" w:rsidR="004F708E" w:rsidRPr="001C6569"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1C6569">
              <w:rPr>
                <w:rFonts w:ascii="Times New Roman" w:eastAsia="Calibri" w:hAnsi="Times New Roman"/>
                <w:bCs/>
                <w:sz w:val="18"/>
                <w:szCs w:val="18"/>
                <w:lang w:val="ru-RU" w:eastAsia="en-US"/>
              </w:rPr>
              <w:t>11.04.2017</w:t>
            </w:r>
          </w:p>
        </w:tc>
        <w:tc>
          <w:tcPr>
            <w:tcW w:w="1452" w:type="dxa"/>
            <w:hideMark/>
          </w:tcPr>
          <w:p w14:paraId="315754FA" w14:textId="58FA418B" w:rsidR="004F708E" w:rsidRPr="001C6569"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6F6143">
              <w:rPr>
                <w:rFonts w:ascii="Times New Roman" w:hAnsi="Times New Roman"/>
                <w:bCs/>
                <w:i/>
                <w:sz w:val="18"/>
                <w:szCs w:val="18"/>
              </w:rPr>
              <w:t>[інформація визначена як інформація з обмеженим доступом]</w:t>
            </w:r>
          </w:p>
        </w:tc>
        <w:tc>
          <w:tcPr>
            <w:tcW w:w="1390" w:type="dxa"/>
            <w:hideMark/>
          </w:tcPr>
          <w:p w14:paraId="7E63BACE" w14:textId="3780F5F5" w:rsidR="004F708E" w:rsidRPr="001C6569"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6F6143">
              <w:rPr>
                <w:rFonts w:ascii="Times New Roman" w:hAnsi="Times New Roman"/>
                <w:bCs/>
                <w:i/>
                <w:sz w:val="18"/>
                <w:szCs w:val="18"/>
              </w:rPr>
              <w:t>[інформація визначена як інформація з обмеженим доступом]</w:t>
            </w:r>
          </w:p>
        </w:tc>
        <w:tc>
          <w:tcPr>
            <w:tcW w:w="1549" w:type="dxa"/>
            <w:hideMark/>
          </w:tcPr>
          <w:p w14:paraId="530275AF" w14:textId="64735DB2" w:rsidR="004F708E" w:rsidRPr="001C6569"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6F6143">
              <w:rPr>
                <w:rFonts w:ascii="Times New Roman" w:hAnsi="Times New Roman"/>
                <w:bCs/>
                <w:i/>
                <w:sz w:val="18"/>
                <w:szCs w:val="18"/>
              </w:rPr>
              <w:t>[інформація визначена як інформація з обмеженим доступом]</w:t>
            </w:r>
          </w:p>
        </w:tc>
      </w:tr>
      <w:tr w:rsidR="004F708E" w:rsidRPr="001C6569" w14:paraId="65FDA01A" w14:textId="77777777" w:rsidTr="004F708E">
        <w:trPr>
          <w:trHeight w:val="300"/>
        </w:trPr>
        <w:tc>
          <w:tcPr>
            <w:tcW w:w="1951" w:type="dxa"/>
            <w:vMerge/>
            <w:vAlign w:val="center"/>
            <w:hideMark/>
          </w:tcPr>
          <w:p w14:paraId="0DBA34D2" w14:textId="77777777" w:rsidR="004F708E" w:rsidRPr="001C6569"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p>
        </w:tc>
        <w:tc>
          <w:tcPr>
            <w:tcW w:w="1175" w:type="dxa"/>
            <w:noWrap/>
            <w:vAlign w:val="center"/>
            <w:hideMark/>
          </w:tcPr>
          <w:p w14:paraId="3B891742" w14:textId="77777777" w:rsidR="004F708E" w:rsidRPr="001C6569"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1C6569">
              <w:rPr>
                <w:rFonts w:ascii="Times New Roman" w:eastAsia="Calibri" w:hAnsi="Times New Roman"/>
                <w:bCs/>
                <w:sz w:val="18"/>
                <w:szCs w:val="18"/>
                <w:lang w:val="ru-RU" w:eastAsia="en-US"/>
              </w:rPr>
              <w:t>АВІАС ПЛЮС</w:t>
            </w:r>
          </w:p>
        </w:tc>
        <w:tc>
          <w:tcPr>
            <w:tcW w:w="1505" w:type="dxa"/>
            <w:noWrap/>
            <w:vAlign w:val="center"/>
            <w:hideMark/>
          </w:tcPr>
          <w:p w14:paraId="154E16F2" w14:textId="77777777" w:rsidR="004F708E" w:rsidRPr="001C6569"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1C6569">
              <w:rPr>
                <w:rFonts w:ascii="Times New Roman" w:eastAsia="Calibri" w:hAnsi="Times New Roman"/>
                <w:bCs/>
                <w:sz w:val="18"/>
                <w:szCs w:val="18"/>
                <w:lang w:val="ru-RU" w:eastAsia="en-US"/>
              </w:rPr>
              <w:t>11.04.2017</w:t>
            </w:r>
          </w:p>
        </w:tc>
        <w:tc>
          <w:tcPr>
            <w:tcW w:w="1452" w:type="dxa"/>
            <w:hideMark/>
          </w:tcPr>
          <w:p w14:paraId="6FD2FED4" w14:textId="13001B4A" w:rsidR="004F708E" w:rsidRPr="001C6569"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6F6143">
              <w:rPr>
                <w:rFonts w:ascii="Times New Roman" w:hAnsi="Times New Roman"/>
                <w:bCs/>
                <w:i/>
                <w:sz w:val="18"/>
                <w:szCs w:val="18"/>
              </w:rPr>
              <w:t>[інформація визначена як інформація з обмеженим доступом]</w:t>
            </w:r>
          </w:p>
        </w:tc>
        <w:tc>
          <w:tcPr>
            <w:tcW w:w="1390" w:type="dxa"/>
            <w:hideMark/>
          </w:tcPr>
          <w:p w14:paraId="0C86FEB5" w14:textId="683D64D7" w:rsidR="004F708E" w:rsidRPr="001C6569"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6F6143">
              <w:rPr>
                <w:rFonts w:ascii="Times New Roman" w:hAnsi="Times New Roman"/>
                <w:bCs/>
                <w:i/>
                <w:sz w:val="18"/>
                <w:szCs w:val="18"/>
              </w:rPr>
              <w:t>[інформація визначена як інформація з обмеженим доступом]</w:t>
            </w:r>
          </w:p>
        </w:tc>
        <w:tc>
          <w:tcPr>
            <w:tcW w:w="1549" w:type="dxa"/>
            <w:hideMark/>
          </w:tcPr>
          <w:p w14:paraId="31E62A9D" w14:textId="44B96CBB" w:rsidR="004F708E" w:rsidRPr="001C6569"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6F6143">
              <w:rPr>
                <w:rFonts w:ascii="Times New Roman" w:hAnsi="Times New Roman"/>
                <w:bCs/>
                <w:i/>
                <w:sz w:val="18"/>
                <w:szCs w:val="18"/>
              </w:rPr>
              <w:t>[інформація визначена як інформація з обмеженим доступом]</w:t>
            </w:r>
          </w:p>
        </w:tc>
      </w:tr>
      <w:tr w:rsidR="004F708E" w:rsidRPr="001C6569" w14:paraId="73BDABA0" w14:textId="77777777" w:rsidTr="004F708E">
        <w:trPr>
          <w:trHeight w:val="300"/>
        </w:trPr>
        <w:tc>
          <w:tcPr>
            <w:tcW w:w="1951" w:type="dxa"/>
            <w:vMerge/>
            <w:vAlign w:val="center"/>
            <w:hideMark/>
          </w:tcPr>
          <w:p w14:paraId="4DF3E1D5" w14:textId="77777777" w:rsidR="004F708E" w:rsidRPr="001C6569"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p>
        </w:tc>
        <w:tc>
          <w:tcPr>
            <w:tcW w:w="1175" w:type="dxa"/>
            <w:noWrap/>
            <w:vAlign w:val="center"/>
            <w:hideMark/>
          </w:tcPr>
          <w:p w14:paraId="202B80CC" w14:textId="77777777" w:rsidR="004F708E" w:rsidRPr="001C6569"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1C6569">
              <w:rPr>
                <w:rFonts w:ascii="Times New Roman" w:eastAsia="Calibri" w:hAnsi="Times New Roman"/>
                <w:bCs/>
                <w:sz w:val="18"/>
                <w:szCs w:val="18"/>
                <w:lang w:val="ru-RU" w:eastAsia="en-US"/>
              </w:rPr>
              <w:t>ANP</w:t>
            </w:r>
          </w:p>
        </w:tc>
        <w:tc>
          <w:tcPr>
            <w:tcW w:w="1505" w:type="dxa"/>
            <w:noWrap/>
            <w:vAlign w:val="center"/>
            <w:hideMark/>
          </w:tcPr>
          <w:p w14:paraId="3FF8D279" w14:textId="77777777" w:rsidR="004F708E" w:rsidRPr="001C6569"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1C6569">
              <w:rPr>
                <w:rFonts w:ascii="Times New Roman" w:eastAsia="Calibri" w:hAnsi="Times New Roman"/>
                <w:bCs/>
                <w:sz w:val="18"/>
                <w:szCs w:val="18"/>
                <w:lang w:val="ru-RU" w:eastAsia="en-US"/>
              </w:rPr>
              <w:t>11.04.2017</w:t>
            </w:r>
          </w:p>
        </w:tc>
        <w:tc>
          <w:tcPr>
            <w:tcW w:w="1452" w:type="dxa"/>
            <w:hideMark/>
          </w:tcPr>
          <w:p w14:paraId="47AF46EB" w14:textId="1F6308B9" w:rsidR="004F708E" w:rsidRPr="001C6569"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6F6143">
              <w:rPr>
                <w:rFonts w:ascii="Times New Roman" w:hAnsi="Times New Roman"/>
                <w:bCs/>
                <w:i/>
                <w:sz w:val="18"/>
                <w:szCs w:val="18"/>
              </w:rPr>
              <w:t>[інформація визначена як інформація з обмеженим доступом]</w:t>
            </w:r>
          </w:p>
        </w:tc>
        <w:tc>
          <w:tcPr>
            <w:tcW w:w="1390" w:type="dxa"/>
            <w:hideMark/>
          </w:tcPr>
          <w:p w14:paraId="2A4092D8" w14:textId="77ACA691" w:rsidR="004F708E" w:rsidRPr="001C6569"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6F6143">
              <w:rPr>
                <w:rFonts w:ascii="Times New Roman" w:hAnsi="Times New Roman"/>
                <w:bCs/>
                <w:i/>
                <w:sz w:val="18"/>
                <w:szCs w:val="18"/>
              </w:rPr>
              <w:t>[інформація визначена як інформація з обмеженим доступом]</w:t>
            </w:r>
          </w:p>
        </w:tc>
        <w:tc>
          <w:tcPr>
            <w:tcW w:w="1549" w:type="dxa"/>
            <w:hideMark/>
          </w:tcPr>
          <w:p w14:paraId="0A4E2A69" w14:textId="7A779531" w:rsidR="004F708E" w:rsidRPr="001C6569"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6F6143">
              <w:rPr>
                <w:rFonts w:ascii="Times New Roman" w:hAnsi="Times New Roman"/>
                <w:bCs/>
                <w:i/>
                <w:sz w:val="18"/>
                <w:szCs w:val="18"/>
              </w:rPr>
              <w:t>[інформація визначена як інформація з обмеженим доступом]</w:t>
            </w:r>
          </w:p>
        </w:tc>
      </w:tr>
      <w:tr w:rsidR="001C6569" w:rsidRPr="001C6569" w14:paraId="4B4EECD2" w14:textId="77777777" w:rsidTr="001C6569">
        <w:trPr>
          <w:trHeight w:val="300"/>
        </w:trPr>
        <w:tc>
          <w:tcPr>
            <w:tcW w:w="1951" w:type="dxa"/>
            <w:noWrap/>
            <w:vAlign w:val="center"/>
            <w:hideMark/>
          </w:tcPr>
          <w:p w14:paraId="4E6DFCC7" w14:textId="77777777" w:rsidR="001C6569" w:rsidRPr="001C6569" w:rsidRDefault="001C6569" w:rsidP="001C6569">
            <w:pPr>
              <w:overflowPunct/>
              <w:autoSpaceDE/>
              <w:autoSpaceDN/>
              <w:adjustRightInd/>
              <w:jc w:val="center"/>
              <w:textAlignment w:val="auto"/>
              <w:rPr>
                <w:rFonts w:ascii="Times New Roman" w:eastAsia="Calibri" w:hAnsi="Times New Roman"/>
                <w:bCs/>
                <w:sz w:val="18"/>
                <w:szCs w:val="18"/>
                <w:lang w:val="ru-RU" w:eastAsia="en-US"/>
              </w:rPr>
            </w:pPr>
            <w:r w:rsidRPr="001C6569">
              <w:rPr>
                <w:rFonts w:ascii="Times New Roman" w:eastAsia="Calibri" w:hAnsi="Times New Roman"/>
                <w:bCs/>
                <w:sz w:val="18"/>
                <w:szCs w:val="18"/>
                <w:lang w:val="ru-RU" w:eastAsia="en-US"/>
              </w:rPr>
              <w:t>ТОВ "ГЕТ СТАР"</w:t>
            </w:r>
          </w:p>
        </w:tc>
        <w:tc>
          <w:tcPr>
            <w:tcW w:w="1175" w:type="dxa"/>
            <w:noWrap/>
            <w:vAlign w:val="center"/>
            <w:hideMark/>
          </w:tcPr>
          <w:p w14:paraId="6C874E9C" w14:textId="77777777" w:rsidR="001C6569" w:rsidRPr="001C6569" w:rsidRDefault="001C6569" w:rsidP="001C6569">
            <w:pPr>
              <w:overflowPunct/>
              <w:autoSpaceDE/>
              <w:autoSpaceDN/>
              <w:adjustRightInd/>
              <w:jc w:val="center"/>
              <w:textAlignment w:val="auto"/>
              <w:rPr>
                <w:rFonts w:ascii="Times New Roman" w:eastAsia="Calibri" w:hAnsi="Times New Roman"/>
                <w:bCs/>
                <w:sz w:val="18"/>
                <w:szCs w:val="18"/>
                <w:lang w:val="ru-RU" w:eastAsia="en-US"/>
              </w:rPr>
            </w:pPr>
          </w:p>
        </w:tc>
        <w:tc>
          <w:tcPr>
            <w:tcW w:w="1505" w:type="dxa"/>
            <w:noWrap/>
            <w:vAlign w:val="center"/>
            <w:hideMark/>
          </w:tcPr>
          <w:p w14:paraId="1DDF9B3A" w14:textId="77777777" w:rsidR="001C6569" w:rsidRPr="001C6569" w:rsidRDefault="001C6569" w:rsidP="001C6569">
            <w:pPr>
              <w:overflowPunct/>
              <w:autoSpaceDE/>
              <w:autoSpaceDN/>
              <w:adjustRightInd/>
              <w:jc w:val="center"/>
              <w:textAlignment w:val="auto"/>
              <w:rPr>
                <w:rFonts w:ascii="Times New Roman" w:eastAsia="Calibri" w:hAnsi="Times New Roman"/>
                <w:bCs/>
                <w:sz w:val="18"/>
                <w:szCs w:val="18"/>
                <w:lang w:val="ru-RU" w:eastAsia="en-US"/>
              </w:rPr>
            </w:pPr>
            <w:r w:rsidRPr="001C6569">
              <w:rPr>
                <w:rFonts w:ascii="Times New Roman" w:eastAsia="Calibri" w:hAnsi="Times New Roman"/>
                <w:bCs/>
                <w:sz w:val="18"/>
                <w:szCs w:val="18"/>
                <w:lang w:val="ru-RU" w:eastAsia="en-US"/>
              </w:rPr>
              <w:t>11.04.2017</w:t>
            </w:r>
          </w:p>
        </w:tc>
        <w:tc>
          <w:tcPr>
            <w:tcW w:w="1452" w:type="dxa"/>
            <w:vAlign w:val="center"/>
            <w:hideMark/>
          </w:tcPr>
          <w:p w14:paraId="2652D0EB" w14:textId="77777777" w:rsidR="001C6569" w:rsidRPr="001C6569" w:rsidRDefault="001C6569" w:rsidP="001C6569">
            <w:pPr>
              <w:overflowPunct/>
              <w:autoSpaceDE/>
              <w:autoSpaceDN/>
              <w:adjustRightInd/>
              <w:jc w:val="center"/>
              <w:textAlignment w:val="auto"/>
              <w:rPr>
                <w:rFonts w:ascii="Times New Roman" w:eastAsia="Calibri" w:hAnsi="Times New Roman"/>
                <w:bCs/>
                <w:sz w:val="18"/>
                <w:szCs w:val="18"/>
                <w:lang w:val="ru-RU" w:eastAsia="en-US"/>
              </w:rPr>
            </w:pPr>
            <w:r w:rsidRPr="001C6569">
              <w:rPr>
                <w:rFonts w:ascii="Times New Roman" w:eastAsia="Calibri" w:hAnsi="Times New Roman"/>
                <w:bCs/>
                <w:sz w:val="18"/>
                <w:szCs w:val="18"/>
                <w:lang w:val="ru-RU" w:eastAsia="en-US"/>
              </w:rPr>
              <w:t>23,50</w:t>
            </w:r>
          </w:p>
        </w:tc>
        <w:tc>
          <w:tcPr>
            <w:tcW w:w="1390" w:type="dxa"/>
            <w:vAlign w:val="center"/>
            <w:hideMark/>
          </w:tcPr>
          <w:p w14:paraId="5225A0D6" w14:textId="77777777" w:rsidR="001C6569" w:rsidRPr="001C6569" w:rsidRDefault="001C6569" w:rsidP="001C6569">
            <w:pPr>
              <w:overflowPunct/>
              <w:autoSpaceDE/>
              <w:autoSpaceDN/>
              <w:adjustRightInd/>
              <w:jc w:val="center"/>
              <w:textAlignment w:val="auto"/>
              <w:rPr>
                <w:rFonts w:ascii="Times New Roman" w:eastAsia="Calibri" w:hAnsi="Times New Roman"/>
                <w:bCs/>
                <w:sz w:val="18"/>
                <w:szCs w:val="18"/>
                <w:lang w:val="ru-RU" w:eastAsia="en-US"/>
              </w:rPr>
            </w:pPr>
            <w:r w:rsidRPr="001C6569">
              <w:rPr>
                <w:rFonts w:ascii="Times New Roman" w:eastAsia="Calibri" w:hAnsi="Times New Roman"/>
                <w:bCs/>
                <w:sz w:val="18"/>
                <w:szCs w:val="18"/>
                <w:lang w:val="ru-RU" w:eastAsia="en-US"/>
              </w:rPr>
              <w:t>24,00</w:t>
            </w:r>
          </w:p>
        </w:tc>
        <w:tc>
          <w:tcPr>
            <w:tcW w:w="1549" w:type="dxa"/>
            <w:vAlign w:val="center"/>
            <w:hideMark/>
          </w:tcPr>
          <w:p w14:paraId="089806F0" w14:textId="77777777" w:rsidR="001C6569" w:rsidRPr="001C6569" w:rsidRDefault="001C6569" w:rsidP="001C6569">
            <w:pPr>
              <w:overflowPunct/>
              <w:autoSpaceDE/>
              <w:autoSpaceDN/>
              <w:adjustRightInd/>
              <w:jc w:val="center"/>
              <w:textAlignment w:val="auto"/>
              <w:rPr>
                <w:rFonts w:ascii="Times New Roman" w:eastAsia="Calibri" w:hAnsi="Times New Roman"/>
                <w:bCs/>
                <w:sz w:val="18"/>
                <w:szCs w:val="18"/>
                <w:lang w:val="ru-RU" w:eastAsia="en-US"/>
              </w:rPr>
            </w:pPr>
            <w:r w:rsidRPr="001C6569">
              <w:rPr>
                <w:rFonts w:ascii="Times New Roman" w:eastAsia="Calibri" w:hAnsi="Times New Roman"/>
                <w:bCs/>
                <w:sz w:val="18"/>
                <w:szCs w:val="18"/>
                <w:lang w:val="ru-RU" w:eastAsia="en-US"/>
              </w:rPr>
              <w:t>24,50</w:t>
            </w:r>
          </w:p>
        </w:tc>
      </w:tr>
      <w:tr w:rsidR="001C6569" w:rsidRPr="001C6569" w14:paraId="4ABD1DD1" w14:textId="77777777" w:rsidTr="001C6569">
        <w:trPr>
          <w:trHeight w:val="300"/>
        </w:trPr>
        <w:tc>
          <w:tcPr>
            <w:tcW w:w="1951" w:type="dxa"/>
            <w:noWrap/>
            <w:vAlign w:val="center"/>
            <w:hideMark/>
          </w:tcPr>
          <w:p w14:paraId="2DE000A4" w14:textId="77777777" w:rsidR="001C6569" w:rsidRPr="001C6569" w:rsidRDefault="001C6569" w:rsidP="001C6569">
            <w:pPr>
              <w:overflowPunct/>
              <w:autoSpaceDE/>
              <w:autoSpaceDN/>
              <w:adjustRightInd/>
              <w:jc w:val="center"/>
              <w:textAlignment w:val="auto"/>
              <w:rPr>
                <w:rFonts w:ascii="Times New Roman" w:eastAsia="Calibri" w:hAnsi="Times New Roman"/>
                <w:bCs/>
                <w:sz w:val="18"/>
                <w:szCs w:val="18"/>
                <w:lang w:val="ru-RU" w:eastAsia="en-US"/>
              </w:rPr>
            </w:pPr>
            <w:r w:rsidRPr="001C6569">
              <w:rPr>
                <w:rFonts w:ascii="Times New Roman" w:eastAsia="Calibri" w:hAnsi="Times New Roman"/>
                <w:bCs/>
                <w:sz w:val="18"/>
                <w:szCs w:val="18"/>
                <w:lang w:val="ru-RU" w:eastAsia="en-US"/>
              </w:rPr>
              <w:t>ТОВ "ПРОМКОМЕР</w:t>
            </w:r>
            <w:r w:rsidRPr="001C6569">
              <w:rPr>
                <w:rFonts w:ascii="Times New Roman" w:eastAsia="Calibri" w:hAnsi="Times New Roman"/>
                <w:bCs/>
                <w:sz w:val="18"/>
                <w:szCs w:val="18"/>
                <w:lang w:eastAsia="en-US"/>
              </w:rPr>
              <w:t>Ц</w:t>
            </w:r>
            <w:r w:rsidRPr="001C6569">
              <w:rPr>
                <w:rFonts w:ascii="Times New Roman" w:eastAsia="Calibri" w:hAnsi="Times New Roman"/>
                <w:bCs/>
                <w:sz w:val="18"/>
                <w:szCs w:val="18"/>
                <w:lang w:val="ru-RU" w:eastAsia="en-US"/>
              </w:rPr>
              <w:t>ГРУП"</w:t>
            </w:r>
          </w:p>
        </w:tc>
        <w:tc>
          <w:tcPr>
            <w:tcW w:w="1175" w:type="dxa"/>
            <w:noWrap/>
            <w:vAlign w:val="center"/>
            <w:hideMark/>
          </w:tcPr>
          <w:p w14:paraId="058570F1" w14:textId="77777777" w:rsidR="001C6569" w:rsidRPr="001C6569" w:rsidRDefault="001C6569" w:rsidP="001C6569">
            <w:pPr>
              <w:overflowPunct/>
              <w:autoSpaceDE/>
              <w:autoSpaceDN/>
              <w:adjustRightInd/>
              <w:jc w:val="center"/>
              <w:textAlignment w:val="auto"/>
              <w:rPr>
                <w:rFonts w:ascii="Times New Roman" w:eastAsia="Calibri" w:hAnsi="Times New Roman"/>
                <w:bCs/>
                <w:sz w:val="18"/>
                <w:szCs w:val="18"/>
                <w:lang w:val="ru-RU" w:eastAsia="en-US"/>
              </w:rPr>
            </w:pPr>
            <w:r w:rsidRPr="001C6569">
              <w:rPr>
                <w:rFonts w:ascii="Times New Roman" w:eastAsia="Calibri" w:hAnsi="Times New Roman"/>
                <w:bCs/>
                <w:sz w:val="18"/>
                <w:szCs w:val="18"/>
                <w:lang w:val="ru-RU" w:eastAsia="en-US"/>
              </w:rPr>
              <w:t>ANP</w:t>
            </w:r>
          </w:p>
        </w:tc>
        <w:tc>
          <w:tcPr>
            <w:tcW w:w="1505" w:type="dxa"/>
            <w:noWrap/>
            <w:vAlign w:val="center"/>
            <w:hideMark/>
          </w:tcPr>
          <w:p w14:paraId="6B4A8D76" w14:textId="77777777" w:rsidR="001C6569" w:rsidRPr="001C6569" w:rsidRDefault="001C6569" w:rsidP="001C6569">
            <w:pPr>
              <w:overflowPunct/>
              <w:autoSpaceDE/>
              <w:autoSpaceDN/>
              <w:adjustRightInd/>
              <w:jc w:val="center"/>
              <w:textAlignment w:val="auto"/>
              <w:rPr>
                <w:rFonts w:ascii="Times New Roman" w:eastAsia="Calibri" w:hAnsi="Times New Roman"/>
                <w:bCs/>
                <w:sz w:val="18"/>
                <w:szCs w:val="18"/>
                <w:lang w:val="ru-RU" w:eastAsia="en-US"/>
              </w:rPr>
            </w:pPr>
            <w:r w:rsidRPr="001C6569">
              <w:rPr>
                <w:rFonts w:ascii="Times New Roman" w:eastAsia="Calibri" w:hAnsi="Times New Roman"/>
                <w:bCs/>
                <w:sz w:val="18"/>
                <w:szCs w:val="18"/>
                <w:lang w:val="ru-RU" w:eastAsia="en-US"/>
              </w:rPr>
              <w:t>11.04.2017</w:t>
            </w:r>
          </w:p>
        </w:tc>
        <w:tc>
          <w:tcPr>
            <w:tcW w:w="1452" w:type="dxa"/>
            <w:vAlign w:val="center"/>
            <w:hideMark/>
          </w:tcPr>
          <w:p w14:paraId="2621E5C0" w14:textId="77777777" w:rsidR="001C6569" w:rsidRPr="001C6569" w:rsidRDefault="001C6569" w:rsidP="001C6569">
            <w:pPr>
              <w:overflowPunct/>
              <w:autoSpaceDE/>
              <w:autoSpaceDN/>
              <w:adjustRightInd/>
              <w:jc w:val="center"/>
              <w:textAlignment w:val="auto"/>
              <w:rPr>
                <w:rFonts w:ascii="Times New Roman" w:eastAsia="Calibri" w:hAnsi="Times New Roman"/>
                <w:bCs/>
                <w:sz w:val="18"/>
                <w:szCs w:val="18"/>
                <w:lang w:val="ru-RU" w:eastAsia="en-US"/>
              </w:rPr>
            </w:pPr>
            <w:r w:rsidRPr="001C6569">
              <w:rPr>
                <w:rFonts w:ascii="Times New Roman" w:eastAsia="Calibri" w:hAnsi="Times New Roman"/>
                <w:bCs/>
                <w:sz w:val="18"/>
                <w:szCs w:val="18"/>
                <w:lang w:val="ru-RU" w:eastAsia="en-US"/>
              </w:rPr>
              <w:t>23,45</w:t>
            </w:r>
          </w:p>
        </w:tc>
        <w:tc>
          <w:tcPr>
            <w:tcW w:w="1390" w:type="dxa"/>
            <w:vAlign w:val="center"/>
            <w:hideMark/>
          </w:tcPr>
          <w:p w14:paraId="7D77B037" w14:textId="77777777" w:rsidR="001C6569" w:rsidRPr="001C6569" w:rsidRDefault="001C6569" w:rsidP="001C6569">
            <w:pPr>
              <w:overflowPunct/>
              <w:autoSpaceDE/>
              <w:autoSpaceDN/>
              <w:adjustRightInd/>
              <w:jc w:val="center"/>
              <w:textAlignment w:val="auto"/>
              <w:rPr>
                <w:rFonts w:ascii="Times New Roman" w:eastAsia="Calibri" w:hAnsi="Times New Roman"/>
                <w:bCs/>
                <w:sz w:val="18"/>
                <w:szCs w:val="18"/>
                <w:lang w:val="ru-RU" w:eastAsia="en-US"/>
              </w:rPr>
            </w:pPr>
            <w:r w:rsidRPr="001C6569">
              <w:rPr>
                <w:rFonts w:ascii="Times New Roman" w:eastAsia="Calibri" w:hAnsi="Times New Roman"/>
                <w:bCs/>
                <w:sz w:val="18"/>
                <w:szCs w:val="18"/>
                <w:lang w:val="ru-RU" w:eastAsia="en-US"/>
              </w:rPr>
              <w:t>23,95</w:t>
            </w:r>
          </w:p>
        </w:tc>
        <w:tc>
          <w:tcPr>
            <w:tcW w:w="1549" w:type="dxa"/>
            <w:vAlign w:val="center"/>
            <w:hideMark/>
          </w:tcPr>
          <w:p w14:paraId="73B03A65" w14:textId="77777777" w:rsidR="001C6569" w:rsidRPr="001C6569" w:rsidRDefault="001C6569" w:rsidP="001C6569">
            <w:pPr>
              <w:overflowPunct/>
              <w:autoSpaceDE/>
              <w:autoSpaceDN/>
              <w:adjustRightInd/>
              <w:jc w:val="center"/>
              <w:textAlignment w:val="auto"/>
              <w:rPr>
                <w:rFonts w:ascii="Times New Roman" w:eastAsia="Calibri" w:hAnsi="Times New Roman"/>
                <w:bCs/>
                <w:sz w:val="18"/>
                <w:szCs w:val="18"/>
                <w:lang w:val="ru-RU" w:eastAsia="en-US"/>
              </w:rPr>
            </w:pPr>
            <w:r w:rsidRPr="001C6569">
              <w:rPr>
                <w:rFonts w:ascii="Times New Roman" w:eastAsia="Calibri" w:hAnsi="Times New Roman"/>
                <w:bCs/>
                <w:sz w:val="18"/>
                <w:szCs w:val="18"/>
                <w:lang w:val="ru-RU" w:eastAsia="en-US"/>
              </w:rPr>
              <w:t>24,45</w:t>
            </w:r>
          </w:p>
        </w:tc>
      </w:tr>
      <w:tr w:rsidR="001C6569" w:rsidRPr="001C6569" w14:paraId="2DCD333C" w14:textId="77777777" w:rsidTr="001C6569">
        <w:trPr>
          <w:trHeight w:val="300"/>
        </w:trPr>
        <w:tc>
          <w:tcPr>
            <w:tcW w:w="1951" w:type="dxa"/>
            <w:noWrap/>
            <w:vAlign w:val="center"/>
            <w:hideMark/>
          </w:tcPr>
          <w:p w14:paraId="542DAEC5" w14:textId="77777777" w:rsidR="001C6569" w:rsidRPr="001C6569" w:rsidRDefault="001C6569" w:rsidP="001C6569">
            <w:pPr>
              <w:overflowPunct/>
              <w:autoSpaceDE/>
              <w:autoSpaceDN/>
              <w:adjustRightInd/>
              <w:jc w:val="center"/>
              <w:textAlignment w:val="auto"/>
              <w:rPr>
                <w:rFonts w:ascii="Times New Roman" w:eastAsia="Calibri" w:hAnsi="Times New Roman"/>
                <w:bCs/>
                <w:sz w:val="18"/>
                <w:szCs w:val="18"/>
                <w:lang w:val="ru-RU" w:eastAsia="en-US"/>
              </w:rPr>
            </w:pPr>
            <w:r w:rsidRPr="001C6569">
              <w:rPr>
                <w:rFonts w:ascii="Times New Roman" w:eastAsia="Calibri" w:hAnsi="Times New Roman"/>
                <w:bCs/>
                <w:sz w:val="18"/>
                <w:szCs w:val="18"/>
                <w:lang w:val="ru-RU" w:eastAsia="en-US"/>
              </w:rPr>
              <w:t>ТОВ "АВТИВ СТИЛЬ"</w:t>
            </w:r>
          </w:p>
        </w:tc>
        <w:tc>
          <w:tcPr>
            <w:tcW w:w="1175" w:type="dxa"/>
            <w:noWrap/>
            <w:vAlign w:val="center"/>
            <w:hideMark/>
          </w:tcPr>
          <w:p w14:paraId="77969F38" w14:textId="77777777" w:rsidR="001C6569" w:rsidRPr="001C6569" w:rsidRDefault="001C6569" w:rsidP="001C6569">
            <w:pPr>
              <w:overflowPunct/>
              <w:autoSpaceDE/>
              <w:autoSpaceDN/>
              <w:adjustRightInd/>
              <w:jc w:val="center"/>
              <w:textAlignment w:val="auto"/>
              <w:rPr>
                <w:rFonts w:ascii="Times New Roman" w:eastAsia="Calibri" w:hAnsi="Times New Roman"/>
                <w:bCs/>
                <w:sz w:val="18"/>
                <w:szCs w:val="18"/>
                <w:lang w:val="ru-RU" w:eastAsia="en-US"/>
              </w:rPr>
            </w:pPr>
            <w:r w:rsidRPr="001C6569">
              <w:rPr>
                <w:rFonts w:ascii="Times New Roman" w:eastAsia="Calibri" w:hAnsi="Times New Roman"/>
                <w:bCs/>
                <w:sz w:val="18"/>
                <w:szCs w:val="18"/>
                <w:lang w:val="ru-RU" w:eastAsia="en-US"/>
              </w:rPr>
              <w:t>ANP</w:t>
            </w:r>
          </w:p>
        </w:tc>
        <w:tc>
          <w:tcPr>
            <w:tcW w:w="1505" w:type="dxa"/>
            <w:noWrap/>
            <w:vAlign w:val="center"/>
            <w:hideMark/>
          </w:tcPr>
          <w:p w14:paraId="68671782" w14:textId="77777777" w:rsidR="001C6569" w:rsidRPr="001C6569" w:rsidRDefault="001C6569" w:rsidP="001C6569">
            <w:pPr>
              <w:overflowPunct/>
              <w:autoSpaceDE/>
              <w:autoSpaceDN/>
              <w:adjustRightInd/>
              <w:jc w:val="center"/>
              <w:textAlignment w:val="auto"/>
              <w:rPr>
                <w:rFonts w:ascii="Times New Roman" w:eastAsia="Calibri" w:hAnsi="Times New Roman"/>
                <w:bCs/>
                <w:sz w:val="18"/>
                <w:szCs w:val="18"/>
                <w:lang w:val="ru-RU" w:eastAsia="en-US"/>
              </w:rPr>
            </w:pPr>
            <w:r w:rsidRPr="001C6569">
              <w:rPr>
                <w:rFonts w:ascii="Times New Roman" w:eastAsia="Calibri" w:hAnsi="Times New Roman"/>
                <w:bCs/>
                <w:sz w:val="18"/>
                <w:szCs w:val="18"/>
                <w:lang w:val="ru-RU" w:eastAsia="en-US"/>
              </w:rPr>
              <w:t>11.04.2017</w:t>
            </w:r>
          </w:p>
        </w:tc>
        <w:tc>
          <w:tcPr>
            <w:tcW w:w="1452" w:type="dxa"/>
            <w:vAlign w:val="center"/>
            <w:hideMark/>
          </w:tcPr>
          <w:p w14:paraId="55FDD348" w14:textId="77777777" w:rsidR="001C6569" w:rsidRPr="001C6569" w:rsidRDefault="001C6569" w:rsidP="001C6569">
            <w:pPr>
              <w:overflowPunct/>
              <w:autoSpaceDE/>
              <w:autoSpaceDN/>
              <w:adjustRightInd/>
              <w:jc w:val="center"/>
              <w:textAlignment w:val="auto"/>
              <w:rPr>
                <w:rFonts w:ascii="Times New Roman" w:eastAsia="Calibri" w:hAnsi="Times New Roman"/>
                <w:bCs/>
                <w:sz w:val="18"/>
                <w:szCs w:val="18"/>
                <w:lang w:val="ru-RU" w:eastAsia="en-US"/>
              </w:rPr>
            </w:pPr>
            <w:r w:rsidRPr="001C6569">
              <w:rPr>
                <w:rFonts w:ascii="Times New Roman" w:eastAsia="Calibri" w:hAnsi="Times New Roman"/>
                <w:bCs/>
                <w:sz w:val="18"/>
                <w:szCs w:val="18"/>
                <w:lang w:val="ru-RU" w:eastAsia="en-US"/>
              </w:rPr>
              <w:t>23,45</w:t>
            </w:r>
          </w:p>
        </w:tc>
        <w:tc>
          <w:tcPr>
            <w:tcW w:w="1390" w:type="dxa"/>
            <w:vAlign w:val="center"/>
            <w:hideMark/>
          </w:tcPr>
          <w:p w14:paraId="059F5111" w14:textId="77777777" w:rsidR="001C6569" w:rsidRPr="001C6569" w:rsidRDefault="001C6569" w:rsidP="001C6569">
            <w:pPr>
              <w:overflowPunct/>
              <w:autoSpaceDE/>
              <w:autoSpaceDN/>
              <w:adjustRightInd/>
              <w:jc w:val="center"/>
              <w:textAlignment w:val="auto"/>
              <w:rPr>
                <w:rFonts w:ascii="Times New Roman" w:eastAsia="Calibri" w:hAnsi="Times New Roman"/>
                <w:bCs/>
                <w:sz w:val="18"/>
                <w:szCs w:val="18"/>
                <w:lang w:val="ru-RU" w:eastAsia="en-US"/>
              </w:rPr>
            </w:pPr>
            <w:r w:rsidRPr="001C6569">
              <w:rPr>
                <w:rFonts w:ascii="Times New Roman" w:eastAsia="Calibri" w:hAnsi="Times New Roman"/>
                <w:bCs/>
                <w:sz w:val="18"/>
                <w:szCs w:val="18"/>
                <w:lang w:val="ru-RU" w:eastAsia="en-US"/>
              </w:rPr>
              <w:t>23,95</w:t>
            </w:r>
          </w:p>
        </w:tc>
        <w:tc>
          <w:tcPr>
            <w:tcW w:w="1549" w:type="dxa"/>
            <w:vAlign w:val="center"/>
            <w:hideMark/>
          </w:tcPr>
          <w:p w14:paraId="4BF5BFD5" w14:textId="77777777" w:rsidR="001C6569" w:rsidRPr="001C6569" w:rsidRDefault="001C6569" w:rsidP="001C6569">
            <w:pPr>
              <w:overflowPunct/>
              <w:autoSpaceDE/>
              <w:autoSpaceDN/>
              <w:adjustRightInd/>
              <w:jc w:val="center"/>
              <w:textAlignment w:val="auto"/>
              <w:rPr>
                <w:rFonts w:ascii="Times New Roman" w:eastAsia="Calibri" w:hAnsi="Times New Roman"/>
                <w:bCs/>
                <w:sz w:val="18"/>
                <w:szCs w:val="18"/>
                <w:lang w:val="ru-RU" w:eastAsia="en-US"/>
              </w:rPr>
            </w:pPr>
            <w:r w:rsidRPr="001C6569">
              <w:rPr>
                <w:rFonts w:ascii="Times New Roman" w:eastAsia="Calibri" w:hAnsi="Times New Roman"/>
                <w:bCs/>
                <w:sz w:val="18"/>
                <w:szCs w:val="18"/>
                <w:lang w:val="ru-RU" w:eastAsia="en-US"/>
              </w:rPr>
              <w:t>24,45</w:t>
            </w:r>
          </w:p>
        </w:tc>
      </w:tr>
      <w:tr w:rsidR="001C6569" w:rsidRPr="001C6569" w14:paraId="192E0DB3" w14:textId="77777777" w:rsidTr="001C6569">
        <w:trPr>
          <w:trHeight w:val="300"/>
        </w:trPr>
        <w:tc>
          <w:tcPr>
            <w:tcW w:w="1951" w:type="dxa"/>
            <w:noWrap/>
            <w:vAlign w:val="center"/>
            <w:hideMark/>
          </w:tcPr>
          <w:p w14:paraId="34334B01" w14:textId="77777777" w:rsidR="001C6569" w:rsidRPr="001C6569" w:rsidRDefault="001C6569" w:rsidP="001C6569">
            <w:pPr>
              <w:overflowPunct/>
              <w:autoSpaceDE/>
              <w:autoSpaceDN/>
              <w:adjustRightInd/>
              <w:jc w:val="center"/>
              <w:textAlignment w:val="auto"/>
              <w:rPr>
                <w:rFonts w:ascii="Times New Roman" w:eastAsia="Calibri" w:hAnsi="Times New Roman"/>
                <w:bCs/>
                <w:sz w:val="18"/>
                <w:szCs w:val="18"/>
                <w:lang w:val="ru-RU" w:eastAsia="en-US"/>
              </w:rPr>
            </w:pPr>
            <w:r w:rsidRPr="001C6569">
              <w:rPr>
                <w:rFonts w:ascii="Times New Roman" w:eastAsia="Calibri" w:hAnsi="Times New Roman"/>
                <w:bCs/>
                <w:sz w:val="18"/>
                <w:szCs w:val="18"/>
                <w:lang w:val="ru-RU" w:eastAsia="en-US"/>
              </w:rPr>
              <w:t>ТОВ "ЕВЕЛІН ХАУС"</w:t>
            </w:r>
          </w:p>
        </w:tc>
        <w:tc>
          <w:tcPr>
            <w:tcW w:w="1175" w:type="dxa"/>
            <w:noWrap/>
            <w:vAlign w:val="center"/>
            <w:hideMark/>
          </w:tcPr>
          <w:p w14:paraId="2ED146C5" w14:textId="77777777" w:rsidR="001C6569" w:rsidRPr="001C6569" w:rsidRDefault="001C6569" w:rsidP="001C6569">
            <w:pPr>
              <w:overflowPunct/>
              <w:autoSpaceDE/>
              <w:autoSpaceDN/>
              <w:adjustRightInd/>
              <w:jc w:val="center"/>
              <w:textAlignment w:val="auto"/>
              <w:rPr>
                <w:rFonts w:ascii="Times New Roman" w:eastAsia="Calibri" w:hAnsi="Times New Roman"/>
                <w:bCs/>
                <w:sz w:val="18"/>
                <w:szCs w:val="18"/>
                <w:lang w:val="ru-RU" w:eastAsia="en-US"/>
              </w:rPr>
            </w:pPr>
            <w:r w:rsidRPr="001C6569">
              <w:rPr>
                <w:rFonts w:ascii="Times New Roman" w:eastAsia="Calibri" w:hAnsi="Times New Roman"/>
                <w:bCs/>
                <w:sz w:val="18"/>
                <w:szCs w:val="18"/>
                <w:lang w:val="ru-RU" w:eastAsia="en-US"/>
              </w:rPr>
              <w:t>АВІАС</w:t>
            </w:r>
          </w:p>
        </w:tc>
        <w:tc>
          <w:tcPr>
            <w:tcW w:w="1505" w:type="dxa"/>
            <w:noWrap/>
            <w:vAlign w:val="center"/>
            <w:hideMark/>
          </w:tcPr>
          <w:p w14:paraId="2D94D281" w14:textId="77777777" w:rsidR="001C6569" w:rsidRPr="001C6569" w:rsidRDefault="001C6569" w:rsidP="001C6569">
            <w:pPr>
              <w:overflowPunct/>
              <w:autoSpaceDE/>
              <w:autoSpaceDN/>
              <w:adjustRightInd/>
              <w:jc w:val="center"/>
              <w:textAlignment w:val="auto"/>
              <w:rPr>
                <w:rFonts w:ascii="Times New Roman" w:eastAsia="Calibri" w:hAnsi="Times New Roman"/>
                <w:bCs/>
                <w:sz w:val="18"/>
                <w:szCs w:val="18"/>
                <w:lang w:val="ru-RU" w:eastAsia="en-US"/>
              </w:rPr>
            </w:pPr>
            <w:r w:rsidRPr="001C6569">
              <w:rPr>
                <w:rFonts w:ascii="Times New Roman" w:eastAsia="Calibri" w:hAnsi="Times New Roman"/>
                <w:bCs/>
                <w:sz w:val="18"/>
                <w:szCs w:val="18"/>
                <w:lang w:val="ru-RU" w:eastAsia="en-US"/>
              </w:rPr>
              <w:t>11.04.2017</w:t>
            </w:r>
          </w:p>
        </w:tc>
        <w:tc>
          <w:tcPr>
            <w:tcW w:w="1452" w:type="dxa"/>
            <w:vAlign w:val="center"/>
            <w:hideMark/>
          </w:tcPr>
          <w:p w14:paraId="415C57A9" w14:textId="77777777" w:rsidR="001C6569" w:rsidRPr="001C6569" w:rsidRDefault="001C6569" w:rsidP="001C6569">
            <w:pPr>
              <w:overflowPunct/>
              <w:autoSpaceDE/>
              <w:autoSpaceDN/>
              <w:adjustRightInd/>
              <w:jc w:val="center"/>
              <w:textAlignment w:val="auto"/>
              <w:rPr>
                <w:rFonts w:ascii="Times New Roman" w:eastAsia="Calibri" w:hAnsi="Times New Roman"/>
                <w:bCs/>
                <w:sz w:val="18"/>
                <w:szCs w:val="18"/>
                <w:lang w:val="ru-RU" w:eastAsia="en-US"/>
              </w:rPr>
            </w:pPr>
            <w:r w:rsidRPr="001C6569">
              <w:rPr>
                <w:rFonts w:ascii="Times New Roman" w:eastAsia="Calibri" w:hAnsi="Times New Roman"/>
                <w:bCs/>
                <w:sz w:val="18"/>
                <w:szCs w:val="18"/>
                <w:lang w:val="ru-RU" w:eastAsia="en-US"/>
              </w:rPr>
              <w:t>23,50</w:t>
            </w:r>
          </w:p>
        </w:tc>
        <w:tc>
          <w:tcPr>
            <w:tcW w:w="1390" w:type="dxa"/>
            <w:vAlign w:val="center"/>
            <w:hideMark/>
          </w:tcPr>
          <w:p w14:paraId="0E9BBC19" w14:textId="77777777" w:rsidR="001C6569" w:rsidRPr="001C6569" w:rsidRDefault="001C6569" w:rsidP="001C6569">
            <w:pPr>
              <w:overflowPunct/>
              <w:autoSpaceDE/>
              <w:autoSpaceDN/>
              <w:adjustRightInd/>
              <w:jc w:val="center"/>
              <w:textAlignment w:val="auto"/>
              <w:rPr>
                <w:rFonts w:ascii="Times New Roman" w:eastAsia="Calibri" w:hAnsi="Times New Roman"/>
                <w:bCs/>
                <w:sz w:val="18"/>
                <w:szCs w:val="18"/>
                <w:lang w:val="ru-RU" w:eastAsia="en-US"/>
              </w:rPr>
            </w:pPr>
            <w:r w:rsidRPr="001C6569">
              <w:rPr>
                <w:rFonts w:ascii="Times New Roman" w:eastAsia="Calibri" w:hAnsi="Times New Roman"/>
                <w:bCs/>
                <w:sz w:val="18"/>
                <w:szCs w:val="18"/>
                <w:lang w:val="ru-RU" w:eastAsia="en-US"/>
              </w:rPr>
              <w:t>24,00</w:t>
            </w:r>
          </w:p>
        </w:tc>
        <w:tc>
          <w:tcPr>
            <w:tcW w:w="1549" w:type="dxa"/>
            <w:vAlign w:val="center"/>
            <w:hideMark/>
          </w:tcPr>
          <w:p w14:paraId="078BCC6C" w14:textId="77777777" w:rsidR="001C6569" w:rsidRPr="001C6569" w:rsidRDefault="001C6569" w:rsidP="001C6569">
            <w:pPr>
              <w:overflowPunct/>
              <w:autoSpaceDE/>
              <w:autoSpaceDN/>
              <w:adjustRightInd/>
              <w:jc w:val="center"/>
              <w:textAlignment w:val="auto"/>
              <w:rPr>
                <w:rFonts w:ascii="Times New Roman" w:eastAsia="Calibri" w:hAnsi="Times New Roman"/>
                <w:bCs/>
                <w:sz w:val="18"/>
                <w:szCs w:val="18"/>
                <w:lang w:val="ru-RU" w:eastAsia="en-US"/>
              </w:rPr>
            </w:pPr>
            <w:r w:rsidRPr="001C6569">
              <w:rPr>
                <w:rFonts w:ascii="Times New Roman" w:eastAsia="Calibri" w:hAnsi="Times New Roman"/>
                <w:bCs/>
                <w:sz w:val="18"/>
                <w:szCs w:val="18"/>
                <w:lang w:val="ru-RU" w:eastAsia="en-US"/>
              </w:rPr>
              <w:t>24,50</w:t>
            </w:r>
          </w:p>
        </w:tc>
      </w:tr>
      <w:tr w:rsidR="001C6569" w:rsidRPr="001C6569" w14:paraId="418F54F5" w14:textId="77777777" w:rsidTr="001C6569">
        <w:trPr>
          <w:trHeight w:val="300"/>
        </w:trPr>
        <w:tc>
          <w:tcPr>
            <w:tcW w:w="1951" w:type="dxa"/>
            <w:noWrap/>
            <w:vAlign w:val="center"/>
            <w:hideMark/>
          </w:tcPr>
          <w:p w14:paraId="16D043ED" w14:textId="77777777" w:rsidR="001C6569" w:rsidRPr="001C6569" w:rsidRDefault="001C6569" w:rsidP="001C6569">
            <w:pPr>
              <w:overflowPunct/>
              <w:autoSpaceDE/>
              <w:autoSpaceDN/>
              <w:adjustRightInd/>
              <w:jc w:val="center"/>
              <w:textAlignment w:val="auto"/>
              <w:rPr>
                <w:rFonts w:ascii="Times New Roman" w:eastAsia="Calibri" w:hAnsi="Times New Roman"/>
                <w:bCs/>
                <w:sz w:val="18"/>
                <w:szCs w:val="18"/>
                <w:lang w:val="ru-RU" w:eastAsia="en-US"/>
              </w:rPr>
            </w:pPr>
            <w:r w:rsidRPr="001C6569">
              <w:rPr>
                <w:rFonts w:ascii="Times New Roman" w:eastAsia="Calibri" w:hAnsi="Times New Roman"/>
                <w:bCs/>
                <w:sz w:val="18"/>
                <w:szCs w:val="18"/>
                <w:lang w:val="ru-RU" w:eastAsia="en-US"/>
              </w:rPr>
              <w:t>ТОВ "ОПТІМ ГРУП"</w:t>
            </w:r>
          </w:p>
        </w:tc>
        <w:tc>
          <w:tcPr>
            <w:tcW w:w="1175" w:type="dxa"/>
            <w:noWrap/>
            <w:vAlign w:val="center"/>
            <w:hideMark/>
          </w:tcPr>
          <w:p w14:paraId="4ECAA1E8" w14:textId="77777777" w:rsidR="001C6569" w:rsidRPr="001C6569" w:rsidRDefault="001C6569" w:rsidP="001C6569">
            <w:pPr>
              <w:overflowPunct/>
              <w:autoSpaceDE/>
              <w:autoSpaceDN/>
              <w:adjustRightInd/>
              <w:jc w:val="center"/>
              <w:textAlignment w:val="auto"/>
              <w:rPr>
                <w:rFonts w:ascii="Times New Roman" w:eastAsia="Calibri" w:hAnsi="Times New Roman"/>
                <w:bCs/>
                <w:sz w:val="18"/>
                <w:szCs w:val="18"/>
                <w:lang w:val="ru-RU" w:eastAsia="en-US"/>
              </w:rPr>
            </w:pPr>
            <w:proofErr w:type="spellStart"/>
            <w:r w:rsidRPr="001C6569">
              <w:rPr>
                <w:rFonts w:ascii="Times New Roman" w:eastAsia="Calibri" w:hAnsi="Times New Roman"/>
                <w:bCs/>
                <w:sz w:val="18"/>
                <w:szCs w:val="18"/>
                <w:lang w:val="ru-RU" w:eastAsia="en-US"/>
              </w:rPr>
              <w:t>Мавекс</w:t>
            </w:r>
            <w:proofErr w:type="spellEnd"/>
          </w:p>
        </w:tc>
        <w:tc>
          <w:tcPr>
            <w:tcW w:w="1505" w:type="dxa"/>
            <w:noWrap/>
            <w:vAlign w:val="center"/>
            <w:hideMark/>
          </w:tcPr>
          <w:p w14:paraId="4EB20DB5" w14:textId="77777777" w:rsidR="001C6569" w:rsidRPr="001C6569" w:rsidRDefault="001C6569" w:rsidP="001C6569">
            <w:pPr>
              <w:overflowPunct/>
              <w:autoSpaceDE/>
              <w:autoSpaceDN/>
              <w:adjustRightInd/>
              <w:jc w:val="center"/>
              <w:textAlignment w:val="auto"/>
              <w:rPr>
                <w:rFonts w:ascii="Times New Roman" w:eastAsia="Calibri" w:hAnsi="Times New Roman"/>
                <w:bCs/>
                <w:sz w:val="18"/>
                <w:szCs w:val="18"/>
                <w:lang w:val="ru-RU" w:eastAsia="en-US"/>
              </w:rPr>
            </w:pPr>
            <w:r w:rsidRPr="001C6569">
              <w:rPr>
                <w:rFonts w:ascii="Times New Roman" w:eastAsia="Calibri" w:hAnsi="Times New Roman"/>
                <w:bCs/>
                <w:sz w:val="18"/>
                <w:szCs w:val="18"/>
                <w:lang w:val="ru-RU" w:eastAsia="en-US"/>
              </w:rPr>
              <w:t>11.04.2017</w:t>
            </w:r>
          </w:p>
        </w:tc>
        <w:tc>
          <w:tcPr>
            <w:tcW w:w="1452" w:type="dxa"/>
            <w:vAlign w:val="center"/>
            <w:hideMark/>
          </w:tcPr>
          <w:p w14:paraId="1FC4BD16" w14:textId="77777777" w:rsidR="001C6569" w:rsidRPr="001C6569" w:rsidRDefault="001C6569" w:rsidP="001C6569">
            <w:pPr>
              <w:overflowPunct/>
              <w:autoSpaceDE/>
              <w:autoSpaceDN/>
              <w:adjustRightInd/>
              <w:jc w:val="center"/>
              <w:textAlignment w:val="auto"/>
              <w:rPr>
                <w:rFonts w:ascii="Times New Roman" w:eastAsia="Calibri" w:hAnsi="Times New Roman"/>
                <w:bCs/>
                <w:sz w:val="18"/>
                <w:szCs w:val="18"/>
                <w:lang w:val="ru-RU" w:eastAsia="en-US"/>
              </w:rPr>
            </w:pPr>
            <w:r w:rsidRPr="001C6569">
              <w:rPr>
                <w:rFonts w:ascii="Times New Roman" w:eastAsia="Calibri" w:hAnsi="Times New Roman"/>
                <w:bCs/>
                <w:sz w:val="18"/>
                <w:szCs w:val="18"/>
                <w:lang w:val="ru-RU" w:eastAsia="en-US"/>
              </w:rPr>
              <w:t>23,50</w:t>
            </w:r>
          </w:p>
        </w:tc>
        <w:tc>
          <w:tcPr>
            <w:tcW w:w="1390" w:type="dxa"/>
            <w:vAlign w:val="center"/>
            <w:hideMark/>
          </w:tcPr>
          <w:p w14:paraId="5996B0C9" w14:textId="77777777" w:rsidR="001C6569" w:rsidRPr="001C6569" w:rsidRDefault="001C6569" w:rsidP="001C6569">
            <w:pPr>
              <w:overflowPunct/>
              <w:autoSpaceDE/>
              <w:autoSpaceDN/>
              <w:adjustRightInd/>
              <w:jc w:val="center"/>
              <w:textAlignment w:val="auto"/>
              <w:rPr>
                <w:rFonts w:ascii="Times New Roman" w:eastAsia="Calibri" w:hAnsi="Times New Roman"/>
                <w:bCs/>
                <w:sz w:val="18"/>
                <w:szCs w:val="18"/>
                <w:lang w:val="ru-RU" w:eastAsia="en-US"/>
              </w:rPr>
            </w:pPr>
            <w:r w:rsidRPr="001C6569">
              <w:rPr>
                <w:rFonts w:ascii="Times New Roman" w:eastAsia="Calibri" w:hAnsi="Times New Roman"/>
                <w:bCs/>
                <w:sz w:val="18"/>
                <w:szCs w:val="18"/>
                <w:lang w:val="ru-RU" w:eastAsia="en-US"/>
              </w:rPr>
              <w:t>24,00</w:t>
            </w:r>
          </w:p>
        </w:tc>
        <w:tc>
          <w:tcPr>
            <w:tcW w:w="1549" w:type="dxa"/>
            <w:vAlign w:val="center"/>
            <w:hideMark/>
          </w:tcPr>
          <w:p w14:paraId="0508E6EA" w14:textId="77777777" w:rsidR="001C6569" w:rsidRPr="001C6569" w:rsidRDefault="001C6569" w:rsidP="001C6569">
            <w:pPr>
              <w:overflowPunct/>
              <w:autoSpaceDE/>
              <w:autoSpaceDN/>
              <w:adjustRightInd/>
              <w:jc w:val="center"/>
              <w:textAlignment w:val="auto"/>
              <w:rPr>
                <w:rFonts w:ascii="Times New Roman" w:eastAsia="Calibri" w:hAnsi="Times New Roman"/>
                <w:bCs/>
                <w:sz w:val="18"/>
                <w:szCs w:val="18"/>
                <w:lang w:val="ru-RU" w:eastAsia="en-US"/>
              </w:rPr>
            </w:pPr>
            <w:r w:rsidRPr="001C6569">
              <w:rPr>
                <w:rFonts w:ascii="Times New Roman" w:eastAsia="Calibri" w:hAnsi="Times New Roman"/>
                <w:bCs/>
                <w:sz w:val="18"/>
                <w:szCs w:val="18"/>
                <w:lang w:val="ru-RU" w:eastAsia="en-US"/>
              </w:rPr>
              <w:t>24,50</w:t>
            </w:r>
          </w:p>
        </w:tc>
      </w:tr>
    </w:tbl>
    <w:p w14:paraId="32BB0C74" w14:textId="77777777" w:rsidR="00E72FBC" w:rsidRPr="00E137EA" w:rsidRDefault="00E72FBC" w:rsidP="00DC0E3B">
      <w:pPr>
        <w:overflowPunct/>
        <w:autoSpaceDE/>
        <w:autoSpaceDN/>
        <w:adjustRightInd/>
        <w:ind w:left="709"/>
        <w:jc w:val="both"/>
        <w:textAlignment w:val="auto"/>
        <w:rPr>
          <w:rFonts w:ascii="Times New Roman" w:hAnsi="Times New Roman"/>
          <w:szCs w:val="24"/>
        </w:rPr>
      </w:pPr>
    </w:p>
    <w:p w14:paraId="4CD982A0" w14:textId="77777777" w:rsidR="00E72FBC" w:rsidRDefault="00E72FBC" w:rsidP="00DC0E3B">
      <w:pPr>
        <w:overflowPunct/>
        <w:autoSpaceDE/>
        <w:autoSpaceDN/>
        <w:adjustRightInd/>
        <w:ind w:left="709"/>
        <w:jc w:val="both"/>
        <w:textAlignment w:val="auto"/>
        <w:rPr>
          <w:rFonts w:ascii="Times New Roman" w:hAnsi="Times New Roman"/>
          <w:szCs w:val="24"/>
        </w:rPr>
      </w:pPr>
    </w:p>
    <w:p w14:paraId="038A4C5A" w14:textId="77777777" w:rsidR="00DF586D" w:rsidRDefault="00DF586D" w:rsidP="00DC0E3B">
      <w:pPr>
        <w:overflowPunct/>
        <w:autoSpaceDE/>
        <w:autoSpaceDN/>
        <w:adjustRightInd/>
        <w:ind w:left="709"/>
        <w:jc w:val="both"/>
        <w:textAlignment w:val="auto"/>
        <w:rPr>
          <w:rFonts w:ascii="Times New Roman" w:hAnsi="Times New Roman"/>
          <w:szCs w:val="24"/>
        </w:rPr>
      </w:pPr>
    </w:p>
    <w:p w14:paraId="4F750EB6" w14:textId="77777777" w:rsidR="00E72FBC" w:rsidRDefault="00E72FBC" w:rsidP="00DC0E3B">
      <w:pPr>
        <w:overflowPunct/>
        <w:autoSpaceDE/>
        <w:autoSpaceDN/>
        <w:adjustRightInd/>
        <w:ind w:left="709"/>
        <w:jc w:val="right"/>
        <w:textAlignment w:val="auto"/>
        <w:rPr>
          <w:rFonts w:ascii="Times New Roman" w:hAnsi="Times New Roman"/>
          <w:szCs w:val="24"/>
        </w:rPr>
      </w:pPr>
      <w:r w:rsidRPr="00761321">
        <w:rPr>
          <w:rFonts w:ascii="Times New Roman" w:hAnsi="Times New Roman"/>
          <w:szCs w:val="24"/>
        </w:rPr>
        <w:lastRenderedPageBreak/>
        <w:t xml:space="preserve">Таблиця 12 </w:t>
      </w:r>
    </w:p>
    <w:p w14:paraId="58C24D1C" w14:textId="77777777" w:rsidR="003C1009" w:rsidRPr="00761321" w:rsidRDefault="003C1009" w:rsidP="00DC0E3B">
      <w:pPr>
        <w:overflowPunct/>
        <w:autoSpaceDE/>
        <w:autoSpaceDN/>
        <w:adjustRightInd/>
        <w:ind w:left="709"/>
        <w:jc w:val="right"/>
        <w:textAlignment w:val="auto"/>
        <w:rPr>
          <w:rFonts w:ascii="Times New Roman" w:hAnsi="Times New Roman"/>
          <w:szCs w:val="24"/>
        </w:rPr>
      </w:pPr>
    </w:p>
    <w:tbl>
      <w:tblPr>
        <w:tblStyle w:val="9"/>
        <w:tblW w:w="9015" w:type="dxa"/>
        <w:tblInd w:w="817" w:type="dxa"/>
        <w:tblLayout w:type="fixed"/>
        <w:tblLook w:val="04A0" w:firstRow="1" w:lastRow="0" w:firstColumn="1" w:lastColumn="0" w:noHBand="0" w:noVBand="1"/>
      </w:tblPr>
      <w:tblGrid>
        <w:gridCol w:w="1985"/>
        <w:gridCol w:w="1190"/>
        <w:gridCol w:w="1457"/>
        <w:gridCol w:w="1517"/>
        <w:gridCol w:w="1434"/>
        <w:gridCol w:w="1432"/>
      </w:tblGrid>
      <w:tr w:rsidR="003F792D" w:rsidRPr="003F792D" w14:paraId="61F3CEB0" w14:textId="77777777" w:rsidTr="003F792D">
        <w:trPr>
          <w:trHeight w:val="570"/>
        </w:trPr>
        <w:tc>
          <w:tcPr>
            <w:tcW w:w="1985" w:type="dxa"/>
            <w:vAlign w:val="center"/>
            <w:hideMark/>
          </w:tcPr>
          <w:p w14:paraId="311501B7" w14:textId="77777777" w:rsidR="003F792D" w:rsidRPr="003F792D" w:rsidRDefault="003F792D" w:rsidP="003F792D">
            <w:pPr>
              <w:overflowPunct/>
              <w:autoSpaceDE/>
              <w:autoSpaceDN/>
              <w:adjustRightInd/>
              <w:jc w:val="center"/>
              <w:textAlignment w:val="auto"/>
              <w:rPr>
                <w:rFonts w:ascii="Times New Roman" w:eastAsia="Calibri" w:hAnsi="Times New Roman"/>
                <w:bCs/>
                <w:sz w:val="18"/>
                <w:szCs w:val="18"/>
                <w:lang w:val="ru-RU" w:eastAsia="en-US"/>
              </w:rPr>
            </w:pPr>
            <w:r w:rsidRPr="003F792D">
              <w:rPr>
                <w:rFonts w:ascii="Times New Roman" w:eastAsia="Calibri" w:hAnsi="Times New Roman"/>
                <w:bCs/>
                <w:sz w:val="18"/>
                <w:szCs w:val="18"/>
                <w:lang w:val="ru-RU" w:eastAsia="en-US"/>
              </w:rPr>
              <w:t xml:space="preserve">оператор АЗС </w:t>
            </w:r>
            <w:proofErr w:type="spellStart"/>
            <w:r w:rsidRPr="003F792D">
              <w:rPr>
                <w:rFonts w:ascii="Times New Roman" w:eastAsia="Calibri" w:hAnsi="Times New Roman"/>
                <w:bCs/>
                <w:sz w:val="18"/>
                <w:szCs w:val="18"/>
                <w:lang w:val="ru-RU" w:eastAsia="en-US"/>
              </w:rPr>
              <w:t>мережі</w:t>
            </w:r>
            <w:proofErr w:type="spellEnd"/>
            <w:r w:rsidRPr="003F792D">
              <w:rPr>
                <w:rFonts w:ascii="Times New Roman" w:eastAsia="Calibri" w:hAnsi="Times New Roman"/>
                <w:bCs/>
                <w:sz w:val="18"/>
                <w:szCs w:val="18"/>
                <w:lang w:val="ru-RU" w:eastAsia="en-US"/>
              </w:rPr>
              <w:t xml:space="preserve"> "АВІАС"</w:t>
            </w:r>
          </w:p>
        </w:tc>
        <w:tc>
          <w:tcPr>
            <w:tcW w:w="1190" w:type="dxa"/>
            <w:vAlign w:val="center"/>
            <w:hideMark/>
          </w:tcPr>
          <w:p w14:paraId="0DEF9B75" w14:textId="77777777" w:rsidR="003F792D" w:rsidRPr="003F792D" w:rsidRDefault="003F792D" w:rsidP="003F792D">
            <w:pPr>
              <w:overflowPunct/>
              <w:autoSpaceDE/>
              <w:autoSpaceDN/>
              <w:adjustRightInd/>
              <w:jc w:val="center"/>
              <w:textAlignment w:val="auto"/>
              <w:rPr>
                <w:rFonts w:ascii="Times New Roman" w:eastAsia="Calibri" w:hAnsi="Times New Roman"/>
                <w:bCs/>
                <w:sz w:val="18"/>
                <w:szCs w:val="18"/>
                <w:lang w:val="ru-RU" w:eastAsia="en-US"/>
              </w:rPr>
            </w:pPr>
            <w:r w:rsidRPr="003F792D">
              <w:rPr>
                <w:rFonts w:ascii="Times New Roman" w:eastAsia="Calibri" w:hAnsi="Times New Roman"/>
                <w:bCs/>
                <w:sz w:val="18"/>
                <w:szCs w:val="18"/>
                <w:lang w:val="ru-RU" w:eastAsia="en-US"/>
              </w:rPr>
              <w:t>Бренд</w:t>
            </w:r>
          </w:p>
        </w:tc>
        <w:tc>
          <w:tcPr>
            <w:tcW w:w="1457" w:type="dxa"/>
            <w:vAlign w:val="center"/>
            <w:hideMark/>
          </w:tcPr>
          <w:p w14:paraId="3C2B800A" w14:textId="77777777" w:rsidR="003F792D" w:rsidRPr="003F792D" w:rsidRDefault="003F792D" w:rsidP="003F792D">
            <w:pPr>
              <w:overflowPunct/>
              <w:autoSpaceDE/>
              <w:autoSpaceDN/>
              <w:adjustRightInd/>
              <w:jc w:val="center"/>
              <w:textAlignment w:val="auto"/>
              <w:rPr>
                <w:rFonts w:ascii="Times New Roman" w:eastAsia="Calibri" w:hAnsi="Times New Roman"/>
                <w:bCs/>
                <w:sz w:val="18"/>
                <w:szCs w:val="18"/>
                <w:lang w:val="ru-RU" w:eastAsia="en-US"/>
              </w:rPr>
            </w:pPr>
            <w:r w:rsidRPr="003F792D">
              <w:rPr>
                <w:rFonts w:ascii="Times New Roman" w:eastAsia="Calibri" w:hAnsi="Times New Roman"/>
                <w:bCs/>
                <w:sz w:val="18"/>
                <w:szCs w:val="18"/>
                <w:lang w:val="ru-RU" w:eastAsia="en-US"/>
              </w:rPr>
              <w:t xml:space="preserve">дата </w:t>
            </w:r>
            <w:proofErr w:type="spellStart"/>
            <w:r w:rsidRPr="003F792D">
              <w:rPr>
                <w:rFonts w:ascii="Times New Roman" w:eastAsia="Calibri" w:hAnsi="Times New Roman"/>
                <w:bCs/>
                <w:sz w:val="18"/>
                <w:szCs w:val="18"/>
                <w:lang w:val="ru-RU" w:eastAsia="en-US"/>
              </w:rPr>
              <w:t>розпорядження</w:t>
            </w:r>
            <w:proofErr w:type="spellEnd"/>
            <w:r w:rsidRPr="003F792D">
              <w:rPr>
                <w:rFonts w:ascii="Times New Roman" w:eastAsia="Calibri" w:hAnsi="Times New Roman"/>
                <w:bCs/>
                <w:sz w:val="18"/>
                <w:szCs w:val="18"/>
                <w:lang w:val="ru-RU" w:eastAsia="en-US"/>
              </w:rPr>
              <w:t>/наказу</w:t>
            </w:r>
          </w:p>
        </w:tc>
        <w:tc>
          <w:tcPr>
            <w:tcW w:w="1517" w:type="dxa"/>
            <w:vAlign w:val="center"/>
            <w:hideMark/>
          </w:tcPr>
          <w:p w14:paraId="6BDBE3BC" w14:textId="77777777" w:rsidR="003F792D" w:rsidRPr="003F792D" w:rsidRDefault="003F792D" w:rsidP="003F792D">
            <w:pPr>
              <w:overflowPunct/>
              <w:autoSpaceDE/>
              <w:autoSpaceDN/>
              <w:adjustRightInd/>
              <w:jc w:val="center"/>
              <w:textAlignment w:val="auto"/>
              <w:rPr>
                <w:rFonts w:ascii="Times New Roman" w:eastAsia="Calibri" w:hAnsi="Times New Roman"/>
                <w:bCs/>
                <w:sz w:val="18"/>
                <w:szCs w:val="18"/>
                <w:lang w:val="ru-RU" w:eastAsia="en-US"/>
              </w:rPr>
            </w:pPr>
            <w:r w:rsidRPr="003F792D">
              <w:rPr>
                <w:rFonts w:ascii="Times New Roman" w:eastAsia="Calibri" w:hAnsi="Times New Roman"/>
                <w:bCs/>
                <w:sz w:val="18"/>
                <w:szCs w:val="18"/>
                <w:lang w:val="ru-RU" w:eastAsia="en-US"/>
              </w:rPr>
              <w:t xml:space="preserve">Бензин марки </w:t>
            </w:r>
            <w:r w:rsidRPr="003F792D">
              <w:rPr>
                <w:rFonts w:ascii="Times New Roman" w:eastAsia="Calibri" w:hAnsi="Times New Roman"/>
                <w:bCs/>
                <w:sz w:val="18"/>
                <w:szCs w:val="18"/>
                <w:lang w:eastAsia="en-US"/>
              </w:rPr>
              <w:br/>
            </w:r>
            <w:r w:rsidRPr="003F792D">
              <w:rPr>
                <w:rFonts w:ascii="Times New Roman" w:eastAsia="Calibri" w:hAnsi="Times New Roman"/>
                <w:bCs/>
                <w:sz w:val="18"/>
                <w:szCs w:val="18"/>
                <w:lang w:val="ru-RU" w:eastAsia="en-US"/>
              </w:rPr>
              <w:t xml:space="preserve">А-92 </w:t>
            </w:r>
            <w:proofErr w:type="spellStart"/>
            <w:r w:rsidRPr="003F792D">
              <w:rPr>
                <w:rFonts w:ascii="Times New Roman" w:eastAsia="Calibri" w:hAnsi="Times New Roman"/>
                <w:bCs/>
                <w:sz w:val="18"/>
                <w:szCs w:val="18"/>
                <w:lang w:val="ru-RU" w:eastAsia="en-US"/>
              </w:rPr>
              <w:t>Energy</w:t>
            </w:r>
            <w:proofErr w:type="spellEnd"/>
          </w:p>
        </w:tc>
        <w:tc>
          <w:tcPr>
            <w:tcW w:w="1434" w:type="dxa"/>
            <w:vAlign w:val="center"/>
            <w:hideMark/>
          </w:tcPr>
          <w:p w14:paraId="6DBC96E9" w14:textId="77777777" w:rsidR="003F792D" w:rsidRPr="003F792D" w:rsidRDefault="003F792D" w:rsidP="003F792D">
            <w:pPr>
              <w:overflowPunct/>
              <w:autoSpaceDE/>
              <w:autoSpaceDN/>
              <w:adjustRightInd/>
              <w:jc w:val="center"/>
              <w:textAlignment w:val="auto"/>
              <w:rPr>
                <w:rFonts w:ascii="Times New Roman" w:eastAsia="Calibri" w:hAnsi="Times New Roman"/>
                <w:bCs/>
                <w:sz w:val="18"/>
                <w:szCs w:val="18"/>
                <w:lang w:val="ru-RU" w:eastAsia="en-US"/>
              </w:rPr>
            </w:pPr>
            <w:r w:rsidRPr="003F792D">
              <w:rPr>
                <w:rFonts w:ascii="Times New Roman" w:eastAsia="Calibri" w:hAnsi="Times New Roman"/>
                <w:bCs/>
                <w:sz w:val="18"/>
                <w:szCs w:val="18"/>
                <w:lang w:val="ru-RU" w:eastAsia="en-US"/>
              </w:rPr>
              <w:t>Бензин марки А-95</w:t>
            </w:r>
          </w:p>
        </w:tc>
        <w:tc>
          <w:tcPr>
            <w:tcW w:w="1432" w:type="dxa"/>
            <w:vAlign w:val="center"/>
            <w:hideMark/>
          </w:tcPr>
          <w:p w14:paraId="76F64CF8" w14:textId="77777777" w:rsidR="003F792D" w:rsidRPr="003F792D" w:rsidRDefault="003F792D" w:rsidP="003F792D">
            <w:pPr>
              <w:overflowPunct/>
              <w:autoSpaceDE/>
              <w:autoSpaceDN/>
              <w:adjustRightInd/>
              <w:jc w:val="center"/>
              <w:textAlignment w:val="auto"/>
              <w:rPr>
                <w:rFonts w:ascii="Times New Roman" w:eastAsia="Calibri" w:hAnsi="Times New Roman"/>
                <w:bCs/>
                <w:sz w:val="18"/>
                <w:szCs w:val="18"/>
                <w:lang w:val="ru-RU" w:eastAsia="en-US"/>
              </w:rPr>
            </w:pPr>
            <w:r w:rsidRPr="003F792D">
              <w:rPr>
                <w:rFonts w:ascii="Times New Roman" w:eastAsia="Calibri" w:hAnsi="Times New Roman"/>
                <w:bCs/>
                <w:sz w:val="18"/>
                <w:szCs w:val="18"/>
                <w:lang w:val="ru-RU" w:eastAsia="en-US"/>
              </w:rPr>
              <w:t xml:space="preserve">Бензин марки </w:t>
            </w:r>
            <w:r w:rsidRPr="003F792D">
              <w:rPr>
                <w:rFonts w:ascii="Times New Roman" w:eastAsia="Calibri" w:hAnsi="Times New Roman"/>
                <w:bCs/>
                <w:sz w:val="18"/>
                <w:szCs w:val="18"/>
                <w:lang w:eastAsia="en-US"/>
              </w:rPr>
              <w:br/>
            </w:r>
            <w:r w:rsidRPr="003F792D">
              <w:rPr>
                <w:rFonts w:ascii="Times New Roman" w:eastAsia="Calibri" w:hAnsi="Times New Roman"/>
                <w:bCs/>
                <w:sz w:val="18"/>
                <w:szCs w:val="18"/>
                <w:lang w:val="ru-RU" w:eastAsia="en-US"/>
              </w:rPr>
              <w:t xml:space="preserve">А-95 </w:t>
            </w:r>
            <w:proofErr w:type="spellStart"/>
            <w:r w:rsidRPr="003F792D">
              <w:rPr>
                <w:rFonts w:ascii="Times New Roman" w:eastAsia="Calibri" w:hAnsi="Times New Roman"/>
                <w:bCs/>
                <w:sz w:val="18"/>
                <w:szCs w:val="18"/>
                <w:lang w:val="ru-RU" w:eastAsia="en-US"/>
              </w:rPr>
              <w:t>Energy</w:t>
            </w:r>
            <w:proofErr w:type="spellEnd"/>
          </w:p>
        </w:tc>
      </w:tr>
      <w:tr w:rsidR="003F792D" w:rsidRPr="003F792D" w14:paraId="41114D2F" w14:textId="77777777" w:rsidTr="003F792D">
        <w:trPr>
          <w:trHeight w:val="300"/>
        </w:trPr>
        <w:tc>
          <w:tcPr>
            <w:tcW w:w="1985" w:type="dxa"/>
            <w:noWrap/>
            <w:vAlign w:val="center"/>
            <w:hideMark/>
          </w:tcPr>
          <w:p w14:paraId="614D14DF" w14:textId="77777777" w:rsidR="003F792D" w:rsidRPr="003F792D" w:rsidRDefault="003F792D" w:rsidP="003F792D">
            <w:pPr>
              <w:overflowPunct/>
              <w:autoSpaceDE/>
              <w:autoSpaceDN/>
              <w:adjustRightInd/>
              <w:jc w:val="center"/>
              <w:textAlignment w:val="auto"/>
              <w:rPr>
                <w:rFonts w:ascii="Times New Roman" w:eastAsia="Calibri" w:hAnsi="Times New Roman"/>
                <w:bCs/>
                <w:sz w:val="18"/>
                <w:szCs w:val="18"/>
                <w:lang w:val="ru-RU" w:eastAsia="en-US"/>
              </w:rPr>
            </w:pPr>
            <w:r w:rsidRPr="003F792D">
              <w:rPr>
                <w:rFonts w:ascii="Times New Roman" w:eastAsia="Calibri" w:hAnsi="Times New Roman"/>
                <w:bCs/>
                <w:sz w:val="18"/>
                <w:szCs w:val="18"/>
                <w:lang w:val="ru-RU" w:eastAsia="en-US"/>
              </w:rPr>
              <w:t>ПАТ "УКРНАФТА"</w:t>
            </w:r>
          </w:p>
        </w:tc>
        <w:tc>
          <w:tcPr>
            <w:tcW w:w="1190" w:type="dxa"/>
            <w:noWrap/>
            <w:vAlign w:val="center"/>
            <w:hideMark/>
          </w:tcPr>
          <w:p w14:paraId="65268E2B" w14:textId="77777777" w:rsidR="003F792D" w:rsidRPr="003F792D" w:rsidRDefault="003F792D" w:rsidP="003F792D">
            <w:pPr>
              <w:overflowPunct/>
              <w:autoSpaceDE/>
              <w:autoSpaceDN/>
              <w:adjustRightInd/>
              <w:jc w:val="center"/>
              <w:textAlignment w:val="auto"/>
              <w:rPr>
                <w:rFonts w:ascii="Times New Roman" w:eastAsia="Calibri" w:hAnsi="Times New Roman"/>
                <w:bCs/>
                <w:sz w:val="18"/>
                <w:szCs w:val="18"/>
                <w:lang w:val="ru-RU" w:eastAsia="en-US"/>
              </w:rPr>
            </w:pPr>
            <w:proofErr w:type="spellStart"/>
            <w:r w:rsidRPr="003F792D">
              <w:rPr>
                <w:rFonts w:ascii="Times New Roman" w:eastAsia="Calibri" w:hAnsi="Times New Roman"/>
                <w:bCs/>
                <w:sz w:val="18"/>
                <w:szCs w:val="18"/>
                <w:lang w:val="ru-RU" w:eastAsia="en-US"/>
              </w:rPr>
              <w:t>Укрнафта</w:t>
            </w:r>
            <w:proofErr w:type="spellEnd"/>
          </w:p>
        </w:tc>
        <w:tc>
          <w:tcPr>
            <w:tcW w:w="1457" w:type="dxa"/>
            <w:noWrap/>
            <w:vAlign w:val="center"/>
            <w:hideMark/>
          </w:tcPr>
          <w:p w14:paraId="1328FBB0" w14:textId="77777777" w:rsidR="003F792D" w:rsidRPr="003F792D" w:rsidRDefault="003F792D" w:rsidP="003F792D">
            <w:pPr>
              <w:overflowPunct/>
              <w:autoSpaceDE/>
              <w:autoSpaceDN/>
              <w:adjustRightInd/>
              <w:jc w:val="center"/>
              <w:textAlignment w:val="auto"/>
              <w:rPr>
                <w:rFonts w:ascii="Times New Roman" w:eastAsia="Calibri" w:hAnsi="Times New Roman"/>
                <w:bCs/>
                <w:sz w:val="18"/>
                <w:szCs w:val="18"/>
                <w:lang w:val="ru-RU" w:eastAsia="en-US"/>
              </w:rPr>
            </w:pPr>
            <w:r w:rsidRPr="003F792D">
              <w:rPr>
                <w:rFonts w:ascii="Times New Roman" w:eastAsia="Calibri" w:hAnsi="Times New Roman"/>
                <w:bCs/>
                <w:sz w:val="18"/>
                <w:szCs w:val="18"/>
                <w:lang w:val="ru-RU" w:eastAsia="en-US"/>
              </w:rPr>
              <w:t>17.06.2017</w:t>
            </w:r>
          </w:p>
        </w:tc>
        <w:tc>
          <w:tcPr>
            <w:tcW w:w="1517" w:type="dxa"/>
            <w:noWrap/>
            <w:vAlign w:val="center"/>
            <w:hideMark/>
          </w:tcPr>
          <w:p w14:paraId="264C5047" w14:textId="77777777" w:rsidR="003F792D" w:rsidRPr="003F792D" w:rsidRDefault="003F792D" w:rsidP="003F792D">
            <w:pPr>
              <w:overflowPunct/>
              <w:autoSpaceDE/>
              <w:autoSpaceDN/>
              <w:adjustRightInd/>
              <w:jc w:val="center"/>
              <w:textAlignment w:val="auto"/>
              <w:rPr>
                <w:rFonts w:ascii="Times New Roman" w:eastAsia="Calibri" w:hAnsi="Times New Roman"/>
                <w:bCs/>
                <w:sz w:val="18"/>
                <w:szCs w:val="18"/>
                <w:lang w:val="ru-RU" w:eastAsia="en-US"/>
              </w:rPr>
            </w:pPr>
            <w:r w:rsidRPr="003F792D">
              <w:rPr>
                <w:rFonts w:ascii="Times New Roman" w:eastAsia="Calibri" w:hAnsi="Times New Roman"/>
                <w:bCs/>
                <w:sz w:val="18"/>
                <w:szCs w:val="18"/>
                <w:lang w:val="ru-RU" w:eastAsia="en-US"/>
              </w:rPr>
              <w:t>23,00</w:t>
            </w:r>
          </w:p>
        </w:tc>
        <w:tc>
          <w:tcPr>
            <w:tcW w:w="1434" w:type="dxa"/>
            <w:noWrap/>
            <w:vAlign w:val="center"/>
            <w:hideMark/>
          </w:tcPr>
          <w:p w14:paraId="58B07641" w14:textId="77777777" w:rsidR="003F792D" w:rsidRPr="003F792D" w:rsidRDefault="003F792D" w:rsidP="003F792D">
            <w:pPr>
              <w:overflowPunct/>
              <w:autoSpaceDE/>
              <w:autoSpaceDN/>
              <w:adjustRightInd/>
              <w:jc w:val="center"/>
              <w:textAlignment w:val="auto"/>
              <w:rPr>
                <w:rFonts w:ascii="Times New Roman" w:eastAsia="Calibri" w:hAnsi="Times New Roman"/>
                <w:bCs/>
                <w:sz w:val="18"/>
                <w:szCs w:val="18"/>
                <w:lang w:val="ru-RU" w:eastAsia="en-US"/>
              </w:rPr>
            </w:pPr>
            <w:r w:rsidRPr="003F792D">
              <w:rPr>
                <w:rFonts w:ascii="Times New Roman" w:eastAsia="Calibri" w:hAnsi="Times New Roman"/>
                <w:bCs/>
                <w:sz w:val="18"/>
                <w:szCs w:val="18"/>
                <w:lang w:val="ru-RU" w:eastAsia="en-US"/>
              </w:rPr>
              <w:t>23,50</w:t>
            </w:r>
          </w:p>
        </w:tc>
        <w:tc>
          <w:tcPr>
            <w:tcW w:w="1432" w:type="dxa"/>
            <w:noWrap/>
            <w:vAlign w:val="center"/>
            <w:hideMark/>
          </w:tcPr>
          <w:p w14:paraId="04B579E1" w14:textId="77777777" w:rsidR="003F792D" w:rsidRPr="003F792D" w:rsidRDefault="003F792D" w:rsidP="003F792D">
            <w:pPr>
              <w:overflowPunct/>
              <w:autoSpaceDE/>
              <w:autoSpaceDN/>
              <w:adjustRightInd/>
              <w:jc w:val="center"/>
              <w:textAlignment w:val="auto"/>
              <w:rPr>
                <w:rFonts w:ascii="Times New Roman" w:eastAsia="Calibri" w:hAnsi="Times New Roman"/>
                <w:bCs/>
                <w:sz w:val="18"/>
                <w:szCs w:val="18"/>
                <w:lang w:val="ru-RU" w:eastAsia="en-US"/>
              </w:rPr>
            </w:pPr>
            <w:r w:rsidRPr="003F792D">
              <w:rPr>
                <w:rFonts w:ascii="Times New Roman" w:eastAsia="Calibri" w:hAnsi="Times New Roman"/>
                <w:bCs/>
                <w:sz w:val="18"/>
                <w:szCs w:val="18"/>
                <w:lang w:val="ru-RU" w:eastAsia="en-US"/>
              </w:rPr>
              <w:t>24,00</w:t>
            </w:r>
          </w:p>
        </w:tc>
      </w:tr>
      <w:tr w:rsidR="003F792D" w:rsidRPr="003F792D" w14:paraId="7E007872" w14:textId="77777777" w:rsidTr="003F792D">
        <w:trPr>
          <w:trHeight w:val="300"/>
        </w:trPr>
        <w:tc>
          <w:tcPr>
            <w:tcW w:w="1985" w:type="dxa"/>
            <w:noWrap/>
            <w:vAlign w:val="center"/>
            <w:hideMark/>
          </w:tcPr>
          <w:p w14:paraId="4FCAD080" w14:textId="77777777" w:rsidR="003F792D" w:rsidRPr="003F792D" w:rsidRDefault="003F792D" w:rsidP="003F792D">
            <w:pPr>
              <w:overflowPunct/>
              <w:autoSpaceDE/>
              <w:autoSpaceDN/>
              <w:adjustRightInd/>
              <w:jc w:val="center"/>
              <w:textAlignment w:val="auto"/>
              <w:rPr>
                <w:rFonts w:ascii="Times New Roman" w:eastAsia="Calibri" w:hAnsi="Times New Roman"/>
                <w:bCs/>
                <w:sz w:val="18"/>
                <w:szCs w:val="18"/>
                <w:lang w:val="ru-RU" w:eastAsia="en-US"/>
              </w:rPr>
            </w:pPr>
            <w:r w:rsidRPr="003F792D">
              <w:rPr>
                <w:rFonts w:ascii="Times New Roman" w:eastAsia="Calibri" w:hAnsi="Times New Roman"/>
                <w:bCs/>
                <w:sz w:val="18"/>
                <w:szCs w:val="18"/>
                <w:lang w:val="ru-RU" w:eastAsia="en-US"/>
              </w:rPr>
              <w:t>ТОВ "БАТЕН ГРУП"</w:t>
            </w:r>
          </w:p>
        </w:tc>
        <w:tc>
          <w:tcPr>
            <w:tcW w:w="1190" w:type="dxa"/>
            <w:noWrap/>
            <w:vAlign w:val="center"/>
            <w:hideMark/>
          </w:tcPr>
          <w:p w14:paraId="32ADA2D5" w14:textId="77777777" w:rsidR="003F792D" w:rsidRPr="003F792D" w:rsidRDefault="003F792D" w:rsidP="003F792D">
            <w:pPr>
              <w:overflowPunct/>
              <w:autoSpaceDE/>
              <w:autoSpaceDN/>
              <w:adjustRightInd/>
              <w:jc w:val="center"/>
              <w:textAlignment w:val="auto"/>
              <w:rPr>
                <w:rFonts w:ascii="Times New Roman" w:eastAsia="Calibri" w:hAnsi="Times New Roman"/>
                <w:bCs/>
                <w:sz w:val="18"/>
                <w:szCs w:val="18"/>
                <w:lang w:val="ru-RU" w:eastAsia="en-US"/>
              </w:rPr>
            </w:pPr>
            <w:r w:rsidRPr="003F792D">
              <w:rPr>
                <w:rFonts w:ascii="Times New Roman" w:eastAsia="Calibri" w:hAnsi="Times New Roman"/>
                <w:bCs/>
                <w:sz w:val="18"/>
                <w:szCs w:val="18"/>
                <w:lang w:val="ru-RU" w:eastAsia="en-US"/>
              </w:rPr>
              <w:t>ANP</w:t>
            </w:r>
          </w:p>
        </w:tc>
        <w:tc>
          <w:tcPr>
            <w:tcW w:w="1457" w:type="dxa"/>
            <w:noWrap/>
            <w:vAlign w:val="center"/>
            <w:hideMark/>
          </w:tcPr>
          <w:p w14:paraId="4A4C812C" w14:textId="77777777" w:rsidR="003F792D" w:rsidRPr="003F792D" w:rsidRDefault="003F792D" w:rsidP="003F792D">
            <w:pPr>
              <w:overflowPunct/>
              <w:autoSpaceDE/>
              <w:autoSpaceDN/>
              <w:adjustRightInd/>
              <w:jc w:val="center"/>
              <w:textAlignment w:val="auto"/>
              <w:rPr>
                <w:rFonts w:ascii="Times New Roman" w:eastAsia="Calibri" w:hAnsi="Times New Roman"/>
                <w:bCs/>
                <w:sz w:val="18"/>
                <w:szCs w:val="18"/>
                <w:lang w:val="ru-RU" w:eastAsia="en-US"/>
              </w:rPr>
            </w:pPr>
            <w:r w:rsidRPr="003F792D">
              <w:rPr>
                <w:rFonts w:ascii="Times New Roman" w:eastAsia="Calibri" w:hAnsi="Times New Roman"/>
                <w:bCs/>
                <w:sz w:val="18"/>
                <w:szCs w:val="18"/>
                <w:lang w:val="ru-RU" w:eastAsia="en-US"/>
              </w:rPr>
              <w:t>17.06.2017</w:t>
            </w:r>
          </w:p>
        </w:tc>
        <w:tc>
          <w:tcPr>
            <w:tcW w:w="1517" w:type="dxa"/>
            <w:noWrap/>
            <w:vAlign w:val="center"/>
            <w:hideMark/>
          </w:tcPr>
          <w:p w14:paraId="74044CDF" w14:textId="77777777" w:rsidR="003F792D" w:rsidRPr="003F792D" w:rsidRDefault="003F792D" w:rsidP="003F792D">
            <w:pPr>
              <w:overflowPunct/>
              <w:autoSpaceDE/>
              <w:autoSpaceDN/>
              <w:adjustRightInd/>
              <w:jc w:val="center"/>
              <w:textAlignment w:val="auto"/>
              <w:rPr>
                <w:rFonts w:ascii="Times New Roman" w:eastAsia="Calibri" w:hAnsi="Times New Roman"/>
                <w:bCs/>
                <w:sz w:val="18"/>
                <w:szCs w:val="18"/>
                <w:lang w:val="ru-RU" w:eastAsia="en-US"/>
              </w:rPr>
            </w:pPr>
            <w:r w:rsidRPr="003F792D">
              <w:rPr>
                <w:rFonts w:ascii="Times New Roman" w:eastAsia="Calibri" w:hAnsi="Times New Roman"/>
                <w:bCs/>
                <w:sz w:val="18"/>
                <w:szCs w:val="18"/>
                <w:lang w:val="ru-RU" w:eastAsia="en-US"/>
              </w:rPr>
              <w:t>22,95</w:t>
            </w:r>
          </w:p>
        </w:tc>
        <w:tc>
          <w:tcPr>
            <w:tcW w:w="1434" w:type="dxa"/>
            <w:noWrap/>
            <w:vAlign w:val="center"/>
            <w:hideMark/>
          </w:tcPr>
          <w:p w14:paraId="640609AF" w14:textId="77777777" w:rsidR="003F792D" w:rsidRPr="003F792D" w:rsidRDefault="003F792D" w:rsidP="003F792D">
            <w:pPr>
              <w:overflowPunct/>
              <w:autoSpaceDE/>
              <w:autoSpaceDN/>
              <w:adjustRightInd/>
              <w:jc w:val="center"/>
              <w:textAlignment w:val="auto"/>
              <w:rPr>
                <w:rFonts w:ascii="Times New Roman" w:eastAsia="Calibri" w:hAnsi="Times New Roman"/>
                <w:bCs/>
                <w:sz w:val="18"/>
                <w:szCs w:val="18"/>
                <w:lang w:val="ru-RU" w:eastAsia="en-US"/>
              </w:rPr>
            </w:pPr>
            <w:r w:rsidRPr="003F792D">
              <w:rPr>
                <w:rFonts w:ascii="Times New Roman" w:eastAsia="Calibri" w:hAnsi="Times New Roman"/>
                <w:bCs/>
                <w:sz w:val="18"/>
                <w:szCs w:val="18"/>
                <w:lang w:val="ru-RU" w:eastAsia="en-US"/>
              </w:rPr>
              <w:t>23,45</w:t>
            </w:r>
          </w:p>
        </w:tc>
        <w:tc>
          <w:tcPr>
            <w:tcW w:w="1432" w:type="dxa"/>
            <w:noWrap/>
            <w:vAlign w:val="center"/>
            <w:hideMark/>
          </w:tcPr>
          <w:p w14:paraId="56AE7662" w14:textId="77777777" w:rsidR="003F792D" w:rsidRPr="003F792D" w:rsidRDefault="003F792D" w:rsidP="003F792D">
            <w:pPr>
              <w:overflowPunct/>
              <w:autoSpaceDE/>
              <w:autoSpaceDN/>
              <w:adjustRightInd/>
              <w:jc w:val="center"/>
              <w:textAlignment w:val="auto"/>
              <w:rPr>
                <w:rFonts w:ascii="Times New Roman" w:eastAsia="Calibri" w:hAnsi="Times New Roman"/>
                <w:bCs/>
                <w:sz w:val="18"/>
                <w:szCs w:val="18"/>
                <w:lang w:val="ru-RU" w:eastAsia="en-US"/>
              </w:rPr>
            </w:pPr>
            <w:r w:rsidRPr="003F792D">
              <w:rPr>
                <w:rFonts w:ascii="Times New Roman" w:eastAsia="Calibri" w:hAnsi="Times New Roman"/>
                <w:bCs/>
                <w:sz w:val="18"/>
                <w:szCs w:val="18"/>
                <w:lang w:val="ru-RU" w:eastAsia="en-US"/>
              </w:rPr>
              <w:t>23,95</w:t>
            </w:r>
          </w:p>
        </w:tc>
      </w:tr>
      <w:tr w:rsidR="003F792D" w:rsidRPr="003F792D" w14:paraId="7F51F8A4" w14:textId="77777777" w:rsidTr="003F792D">
        <w:trPr>
          <w:trHeight w:val="300"/>
        </w:trPr>
        <w:tc>
          <w:tcPr>
            <w:tcW w:w="1985" w:type="dxa"/>
            <w:noWrap/>
            <w:vAlign w:val="center"/>
            <w:hideMark/>
          </w:tcPr>
          <w:p w14:paraId="7319AE5D" w14:textId="77777777" w:rsidR="003F792D" w:rsidRPr="003F792D" w:rsidRDefault="003F792D" w:rsidP="003F792D">
            <w:pPr>
              <w:overflowPunct/>
              <w:autoSpaceDE/>
              <w:autoSpaceDN/>
              <w:adjustRightInd/>
              <w:jc w:val="center"/>
              <w:textAlignment w:val="auto"/>
              <w:rPr>
                <w:rFonts w:ascii="Times New Roman" w:eastAsia="Calibri" w:hAnsi="Times New Roman"/>
                <w:bCs/>
                <w:sz w:val="18"/>
                <w:szCs w:val="18"/>
                <w:lang w:val="ru-RU" w:eastAsia="en-US"/>
              </w:rPr>
            </w:pPr>
            <w:r w:rsidRPr="003F792D">
              <w:rPr>
                <w:rFonts w:ascii="Times New Roman" w:eastAsia="Calibri" w:hAnsi="Times New Roman"/>
                <w:bCs/>
                <w:sz w:val="18"/>
                <w:szCs w:val="18"/>
                <w:lang w:val="ru-RU" w:eastAsia="en-US"/>
              </w:rPr>
              <w:t>ТОВ "МАРФІН-ІНВЕСТ"</w:t>
            </w:r>
          </w:p>
        </w:tc>
        <w:tc>
          <w:tcPr>
            <w:tcW w:w="1190" w:type="dxa"/>
            <w:noWrap/>
            <w:vAlign w:val="center"/>
            <w:hideMark/>
          </w:tcPr>
          <w:p w14:paraId="3B4316DA" w14:textId="77777777" w:rsidR="003F792D" w:rsidRPr="003F792D" w:rsidRDefault="003F792D" w:rsidP="003F792D">
            <w:pPr>
              <w:overflowPunct/>
              <w:autoSpaceDE/>
              <w:autoSpaceDN/>
              <w:adjustRightInd/>
              <w:jc w:val="center"/>
              <w:textAlignment w:val="auto"/>
              <w:rPr>
                <w:rFonts w:ascii="Times New Roman" w:eastAsia="Calibri" w:hAnsi="Times New Roman"/>
                <w:bCs/>
                <w:sz w:val="18"/>
                <w:szCs w:val="18"/>
                <w:lang w:val="ru-RU" w:eastAsia="en-US"/>
              </w:rPr>
            </w:pPr>
            <w:r w:rsidRPr="003F792D">
              <w:rPr>
                <w:rFonts w:ascii="Times New Roman" w:eastAsia="Calibri" w:hAnsi="Times New Roman"/>
                <w:bCs/>
                <w:sz w:val="18"/>
                <w:szCs w:val="18"/>
                <w:lang w:val="ru-RU" w:eastAsia="en-US"/>
              </w:rPr>
              <w:t>ANP</w:t>
            </w:r>
          </w:p>
        </w:tc>
        <w:tc>
          <w:tcPr>
            <w:tcW w:w="1457" w:type="dxa"/>
            <w:noWrap/>
            <w:vAlign w:val="center"/>
            <w:hideMark/>
          </w:tcPr>
          <w:p w14:paraId="17D086C9" w14:textId="77777777" w:rsidR="003F792D" w:rsidRPr="003F792D" w:rsidRDefault="003F792D" w:rsidP="003F792D">
            <w:pPr>
              <w:overflowPunct/>
              <w:autoSpaceDE/>
              <w:autoSpaceDN/>
              <w:adjustRightInd/>
              <w:jc w:val="center"/>
              <w:textAlignment w:val="auto"/>
              <w:rPr>
                <w:rFonts w:ascii="Times New Roman" w:eastAsia="Calibri" w:hAnsi="Times New Roman"/>
                <w:bCs/>
                <w:sz w:val="18"/>
                <w:szCs w:val="18"/>
                <w:lang w:val="ru-RU" w:eastAsia="en-US"/>
              </w:rPr>
            </w:pPr>
            <w:r w:rsidRPr="003F792D">
              <w:rPr>
                <w:rFonts w:ascii="Times New Roman" w:eastAsia="Calibri" w:hAnsi="Times New Roman"/>
                <w:bCs/>
                <w:sz w:val="18"/>
                <w:szCs w:val="18"/>
                <w:lang w:val="ru-RU" w:eastAsia="en-US"/>
              </w:rPr>
              <w:t>17.06.2017</w:t>
            </w:r>
          </w:p>
        </w:tc>
        <w:tc>
          <w:tcPr>
            <w:tcW w:w="1517" w:type="dxa"/>
            <w:noWrap/>
            <w:vAlign w:val="center"/>
            <w:hideMark/>
          </w:tcPr>
          <w:p w14:paraId="35CF7B7A" w14:textId="77777777" w:rsidR="003F792D" w:rsidRPr="003F792D" w:rsidRDefault="003F792D" w:rsidP="003F792D">
            <w:pPr>
              <w:overflowPunct/>
              <w:autoSpaceDE/>
              <w:autoSpaceDN/>
              <w:adjustRightInd/>
              <w:jc w:val="center"/>
              <w:textAlignment w:val="auto"/>
              <w:rPr>
                <w:rFonts w:ascii="Times New Roman" w:eastAsia="Calibri" w:hAnsi="Times New Roman"/>
                <w:bCs/>
                <w:sz w:val="18"/>
                <w:szCs w:val="18"/>
                <w:lang w:val="ru-RU" w:eastAsia="en-US"/>
              </w:rPr>
            </w:pPr>
            <w:r w:rsidRPr="003F792D">
              <w:rPr>
                <w:rFonts w:ascii="Times New Roman" w:eastAsia="Calibri" w:hAnsi="Times New Roman"/>
                <w:bCs/>
                <w:sz w:val="18"/>
                <w:szCs w:val="18"/>
                <w:lang w:val="ru-RU" w:eastAsia="en-US"/>
              </w:rPr>
              <w:t>22,95</w:t>
            </w:r>
          </w:p>
        </w:tc>
        <w:tc>
          <w:tcPr>
            <w:tcW w:w="1434" w:type="dxa"/>
            <w:noWrap/>
            <w:vAlign w:val="center"/>
            <w:hideMark/>
          </w:tcPr>
          <w:p w14:paraId="73C0C278" w14:textId="77777777" w:rsidR="003F792D" w:rsidRPr="003F792D" w:rsidRDefault="003F792D" w:rsidP="003F792D">
            <w:pPr>
              <w:overflowPunct/>
              <w:autoSpaceDE/>
              <w:autoSpaceDN/>
              <w:adjustRightInd/>
              <w:jc w:val="center"/>
              <w:textAlignment w:val="auto"/>
              <w:rPr>
                <w:rFonts w:ascii="Times New Roman" w:eastAsia="Calibri" w:hAnsi="Times New Roman"/>
                <w:bCs/>
                <w:sz w:val="18"/>
                <w:szCs w:val="18"/>
                <w:lang w:val="ru-RU" w:eastAsia="en-US"/>
              </w:rPr>
            </w:pPr>
            <w:r w:rsidRPr="003F792D">
              <w:rPr>
                <w:rFonts w:ascii="Times New Roman" w:eastAsia="Calibri" w:hAnsi="Times New Roman"/>
                <w:bCs/>
                <w:sz w:val="18"/>
                <w:szCs w:val="18"/>
                <w:lang w:val="ru-RU" w:eastAsia="en-US"/>
              </w:rPr>
              <w:t>23,45</w:t>
            </w:r>
          </w:p>
        </w:tc>
        <w:tc>
          <w:tcPr>
            <w:tcW w:w="1432" w:type="dxa"/>
            <w:noWrap/>
            <w:vAlign w:val="center"/>
            <w:hideMark/>
          </w:tcPr>
          <w:p w14:paraId="44F17CEA" w14:textId="77777777" w:rsidR="003F792D" w:rsidRPr="003F792D" w:rsidRDefault="003F792D" w:rsidP="003F792D">
            <w:pPr>
              <w:overflowPunct/>
              <w:autoSpaceDE/>
              <w:autoSpaceDN/>
              <w:adjustRightInd/>
              <w:jc w:val="center"/>
              <w:textAlignment w:val="auto"/>
              <w:rPr>
                <w:rFonts w:ascii="Times New Roman" w:eastAsia="Calibri" w:hAnsi="Times New Roman"/>
                <w:bCs/>
                <w:sz w:val="18"/>
                <w:szCs w:val="18"/>
                <w:lang w:val="ru-RU" w:eastAsia="en-US"/>
              </w:rPr>
            </w:pPr>
            <w:r w:rsidRPr="003F792D">
              <w:rPr>
                <w:rFonts w:ascii="Times New Roman" w:eastAsia="Calibri" w:hAnsi="Times New Roman"/>
                <w:bCs/>
                <w:sz w:val="18"/>
                <w:szCs w:val="18"/>
                <w:lang w:val="ru-RU" w:eastAsia="en-US"/>
              </w:rPr>
              <w:t>23,95</w:t>
            </w:r>
          </w:p>
        </w:tc>
      </w:tr>
      <w:tr w:rsidR="003F792D" w:rsidRPr="003F792D" w14:paraId="5E9B202C" w14:textId="77777777" w:rsidTr="003F792D">
        <w:trPr>
          <w:trHeight w:val="300"/>
        </w:trPr>
        <w:tc>
          <w:tcPr>
            <w:tcW w:w="1985" w:type="dxa"/>
            <w:noWrap/>
            <w:vAlign w:val="center"/>
            <w:hideMark/>
          </w:tcPr>
          <w:p w14:paraId="06BCB167" w14:textId="77777777" w:rsidR="003F792D" w:rsidRPr="003F792D" w:rsidRDefault="003F792D" w:rsidP="003F792D">
            <w:pPr>
              <w:overflowPunct/>
              <w:autoSpaceDE/>
              <w:autoSpaceDN/>
              <w:adjustRightInd/>
              <w:jc w:val="center"/>
              <w:textAlignment w:val="auto"/>
              <w:rPr>
                <w:rFonts w:ascii="Times New Roman" w:eastAsia="Calibri" w:hAnsi="Times New Roman"/>
                <w:bCs/>
                <w:sz w:val="18"/>
                <w:szCs w:val="18"/>
                <w:lang w:val="ru-RU" w:eastAsia="en-US"/>
              </w:rPr>
            </w:pPr>
            <w:r w:rsidRPr="003F792D">
              <w:rPr>
                <w:rFonts w:ascii="Times New Roman" w:eastAsia="Calibri" w:hAnsi="Times New Roman"/>
                <w:bCs/>
                <w:sz w:val="18"/>
                <w:szCs w:val="18"/>
                <w:lang w:val="ru-RU" w:eastAsia="en-US"/>
              </w:rPr>
              <w:t>ТОВ "РОСТ-ТРАСТ"</w:t>
            </w:r>
          </w:p>
        </w:tc>
        <w:tc>
          <w:tcPr>
            <w:tcW w:w="1190" w:type="dxa"/>
            <w:noWrap/>
            <w:vAlign w:val="center"/>
            <w:hideMark/>
          </w:tcPr>
          <w:p w14:paraId="0FEE7FC8" w14:textId="77777777" w:rsidR="003F792D" w:rsidRPr="003F792D" w:rsidRDefault="003F792D" w:rsidP="003F792D">
            <w:pPr>
              <w:overflowPunct/>
              <w:autoSpaceDE/>
              <w:autoSpaceDN/>
              <w:adjustRightInd/>
              <w:jc w:val="center"/>
              <w:textAlignment w:val="auto"/>
              <w:rPr>
                <w:rFonts w:ascii="Times New Roman" w:eastAsia="Calibri" w:hAnsi="Times New Roman"/>
                <w:bCs/>
                <w:sz w:val="18"/>
                <w:szCs w:val="18"/>
                <w:lang w:val="ru-RU" w:eastAsia="en-US"/>
              </w:rPr>
            </w:pPr>
            <w:r w:rsidRPr="003F792D">
              <w:rPr>
                <w:rFonts w:ascii="Times New Roman" w:eastAsia="Calibri" w:hAnsi="Times New Roman"/>
                <w:bCs/>
                <w:sz w:val="18"/>
                <w:szCs w:val="18"/>
                <w:lang w:val="ru-RU" w:eastAsia="en-US"/>
              </w:rPr>
              <w:t>АВІАС</w:t>
            </w:r>
          </w:p>
        </w:tc>
        <w:tc>
          <w:tcPr>
            <w:tcW w:w="1457" w:type="dxa"/>
            <w:noWrap/>
            <w:vAlign w:val="center"/>
            <w:hideMark/>
          </w:tcPr>
          <w:p w14:paraId="4BA8DA72" w14:textId="77777777" w:rsidR="003F792D" w:rsidRPr="003F792D" w:rsidRDefault="003F792D" w:rsidP="003F792D">
            <w:pPr>
              <w:overflowPunct/>
              <w:autoSpaceDE/>
              <w:autoSpaceDN/>
              <w:adjustRightInd/>
              <w:jc w:val="center"/>
              <w:textAlignment w:val="auto"/>
              <w:rPr>
                <w:rFonts w:ascii="Times New Roman" w:eastAsia="Calibri" w:hAnsi="Times New Roman"/>
                <w:bCs/>
                <w:sz w:val="18"/>
                <w:szCs w:val="18"/>
                <w:lang w:val="ru-RU" w:eastAsia="en-US"/>
              </w:rPr>
            </w:pPr>
            <w:r w:rsidRPr="003F792D">
              <w:rPr>
                <w:rFonts w:ascii="Times New Roman" w:eastAsia="Calibri" w:hAnsi="Times New Roman"/>
                <w:bCs/>
                <w:sz w:val="18"/>
                <w:szCs w:val="18"/>
                <w:lang w:val="ru-RU" w:eastAsia="en-US"/>
              </w:rPr>
              <w:t>16.06.2017</w:t>
            </w:r>
          </w:p>
        </w:tc>
        <w:tc>
          <w:tcPr>
            <w:tcW w:w="1517" w:type="dxa"/>
            <w:noWrap/>
            <w:vAlign w:val="center"/>
            <w:hideMark/>
          </w:tcPr>
          <w:p w14:paraId="27D1297F" w14:textId="77777777" w:rsidR="003F792D" w:rsidRPr="003F792D" w:rsidRDefault="003F792D" w:rsidP="003F792D">
            <w:pPr>
              <w:overflowPunct/>
              <w:autoSpaceDE/>
              <w:autoSpaceDN/>
              <w:adjustRightInd/>
              <w:jc w:val="center"/>
              <w:textAlignment w:val="auto"/>
              <w:rPr>
                <w:rFonts w:ascii="Times New Roman" w:eastAsia="Calibri" w:hAnsi="Times New Roman"/>
                <w:bCs/>
                <w:sz w:val="18"/>
                <w:szCs w:val="18"/>
                <w:lang w:val="ru-RU" w:eastAsia="en-US"/>
              </w:rPr>
            </w:pPr>
            <w:r w:rsidRPr="003F792D">
              <w:rPr>
                <w:rFonts w:ascii="Times New Roman" w:eastAsia="Calibri" w:hAnsi="Times New Roman"/>
                <w:bCs/>
                <w:sz w:val="18"/>
                <w:szCs w:val="18"/>
                <w:lang w:val="ru-RU" w:eastAsia="en-US"/>
              </w:rPr>
              <w:t>23,00</w:t>
            </w:r>
          </w:p>
        </w:tc>
        <w:tc>
          <w:tcPr>
            <w:tcW w:w="1434" w:type="dxa"/>
            <w:noWrap/>
            <w:vAlign w:val="center"/>
            <w:hideMark/>
          </w:tcPr>
          <w:p w14:paraId="1E31BE10" w14:textId="77777777" w:rsidR="003F792D" w:rsidRPr="003F792D" w:rsidRDefault="003F792D" w:rsidP="003F792D">
            <w:pPr>
              <w:overflowPunct/>
              <w:autoSpaceDE/>
              <w:autoSpaceDN/>
              <w:adjustRightInd/>
              <w:jc w:val="center"/>
              <w:textAlignment w:val="auto"/>
              <w:rPr>
                <w:rFonts w:ascii="Times New Roman" w:eastAsia="Calibri" w:hAnsi="Times New Roman"/>
                <w:bCs/>
                <w:sz w:val="18"/>
                <w:szCs w:val="18"/>
                <w:lang w:val="ru-RU" w:eastAsia="en-US"/>
              </w:rPr>
            </w:pPr>
            <w:r w:rsidRPr="003F792D">
              <w:rPr>
                <w:rFonts w:ascii="Times New Roman" w:eastAsia="Calibri" w:hAnsi="Times New Roman"/>
                <w:bCs/>
                <w:sz w:val="18"/>
                <w:szCs w:val="18"/>
                <w:lang w:val="ru-RU" w:eastAsia="en-US"/>
              </w:rPr>
              <w:t>23,50</w:t>
            </w:r>
          </w:p>
        </w:tc>
        <w:tc>
          <w:tcPr>
            <w:tcW w:w="1432" w:type="dxa"/>
            <w:noWrap/>
            <w:vAlign w:val="center"/>
            <w:hideMark/>
          </w:tcPr>
          <w:p w14:paraId="755525E1" w14:textId="77777777" w:rsidR="003F792D" w:rsidRPr="003F792D" w:rsidRDefault="003F792D" w:rsidP="003F792D">
            <w:pPr>
              <w:overflowPunct/>
              <w:autoSpaceDE/>
              <w:autoSpaceDN/>
              <w:adjustRightInd/>
              <w:jc w:val="center"/>
              <w:textAlignment w:val="auto"/>
              <w:rPr>
                <w:rFonts w:ascii="Times New Roman" w:eastAsia="Calibri" w:hAnsi="Times New Roman"/>
                <w:bCs/>
                <w:sz w:val="18"/>
                <w:szCs w:val="18"/>
                <w:lang w:val="ru-RU" w:eastAsia="en-US"/>
              </w:rPr>
            </w:pPr>
            <w:r w:rsidRPr="003F792D">
              <w:rPr>
                <w:rFonts w:ascii="Times New Roman" w:eastAsia="Calibri" w:hAnsi="Times New Roman"/>
                <w:bCs/>
                <w:sz w:val="18"/>
                <w:szCs w:val="18"/>
                <w:lang w:val="ru-RU" w:eastAsia="en-US"/>
              </w:rPr>
              <w:t>24,00</w:t>
            </w:r>
          </w:p>
        </w:tc>
      </w:tr>
      <w:tr w:rsidR="003F792D" w:rsidRPr="003F792D" w14:paraId="28AEC672" w14:textId="77777777" w:rsidTr="003F792D">
        <w:trPr>
          <w:trHeight w:val="300"/>
        </w:trPr>
        <w:tc>
          <w:tcPr>
            <w:tcW w:w="1985" w:type="dxa"/>
            <w:noWrap/>
            <w:vAlign w:val="center"/>
            <w:hideMark/>
          </w:tcPr>
          <w:p w14:paraId="002E2682" w14:textId="77777777" w:rsidR="003F792D" w:rsidRPr="003F792D" w:rsidRDefault="003F792D" w:rsidP="003F792D">
            <w:pPr>
              <w:overflowPunct/>
              <w:autoSpaceDE/>
              <w:autoSpaceDN/>
              <w:adjustRightInd/>
              <w:jc w:val="center"/>
              <w:textAlignment w:val="auto"/>
              <w:rPr>
                <w:rFonts w:ascii="Times New Roman" w:eastAsia="Calibri" w:hAnsi="Times New Roman"/>
                <w:bCs/>
                <w:sz w:val="18"/>
                <w:szCs w:val="18"/>
                <w:lang w:val="ru-RU" w:eastAsia="en-US"/>
              </w:rPr>
            </w:pPr>
            <w:r w:rsidRPr="003F792D">
              <w:rPr>
                <w:rFonts w:ascii="Times New Roman" w:eastAsia="Calibri" w:hAnsi="Times New Roman"/>
                <w:bCs/>
                <w:sz w:val="18"/>
                <w:szCs w:val="18"/>
                <w:lang w:val="ru-RU" w:eastAsia="en-US"/>
              </w:rPr>
              <w:t>ТОВ "ТЕХ-МОДУЛЬ-ПРОЕКТ"</w:t>
            </w:r>
          </w:p>
        </w:tc>
        <w:tc>
          <w:tcPr>
            <w:tcW w:w="1190" w:type="dxa"/>
            <w:noWrap/>
            <w:vAlign w:val="center"/>
            <w:hideMark/>
          </w:tcPr>
          <w:p w14:paraId="0587F9A2" w14:textId="77777777" w:rsidR="003F792D" w:rsidRPr="003F792D" w:rsidRDefault="003F792D" w:rsidP="003F792D">
            <w:pPr>
              <w:overflowPunct/>
              <w:autoSpaceDE/>
              <w:autoSpaceDN/>
              <w:adjustRightInd/>
              <w:jc w:val="center"/>
              <w:textAlignment w:val="auto"/>
              <w:rPr>
                <w:rFonts w:ascii="Times New Roman" w:eastAsia="Calibri" w:hAnsi="Times New Roman"/>
                <w:bCs/>
                <w:sz w:val="18"/>
                <w:szCs w:val="18"/>
                <w:lang w:val="ru-RU" w:eastAsia="en-US"/>
              </w:rPr>
            </w:pPr>
            <w:r w:rsidRPr="003F792D">
              <w:rPr>
                <w:rFonts w:ascii="Times New Roman" w:eastAsia="Calibri" w:hAnsi="Times New Roman"/>
                <w:bCs/>
                <w:sz w:val="18"/>
                <w:szCs w:val="18"/>
                <w:lang w:val="ru-RU" w:eastAsia="en-US"/>
              </w:rPr>
              <w:t>АВІАС</w:t>
            </w:r>
          </w:p>
        </w:tc>
        <w:tc>
          <w:tcPr>
            <w:tcW w:w="1457" w:type="dxa"/>
            <w:noWrap/>
            <w:vAlign w:val="center"/>
            <w:hideMark/>
          </w:tcPr>
          <w:p w14:paraId="4C807C5E" w14:textId="77777777" w:rsidR="003F792D" w:rsidRPr="003F792D" w:rsidRDefault="003F792D" w:rsidP="003F792D">
            <w:pPr>
              <w:overflowPunct/>
              <w:autoSpaceDE/>
              <w:autoSpaceDN/>
              <w:adjustRightInd/>
              <w:jc w:val="center"/>
              <w:textAlignment w:val="auto"/>
              <w:rPr>
                <w:rFonts w:ascii="Times New Roman" w:eastAsia="Calibri" w:hAnsi="Times New Roman"/>
                <w:bCs/>
                <w:sz w:val="18"/>
                <w:szCs w:val="18"/>
                <w:lang w:val="ru-RU" w:eastAsia="en-US"/>
              </w:rPr>
            </w:pPr>
            <w:r w:rsidRPr="003F792D">
              <w:rPr>
                <w:rFonts w:ascii="Times New Roman" w:eastAsia="Calibri" w:hAnsi="Times New Roman"/>
                <w:bCs/>
                <w:sz w:val="18"/>
                <w:szCs w:val="18"/>
                <w:lang w:val="ru-RU" w:eastAsia="en-US"/>
              </w:rPr>
              <w:t>17.06.2017</w:t>
            </w:r>
          </w:p>
        </w:tc>
        <w:tc>
          <w:tcPr>
            <w:tcW w:w="1517" w:type="dxa"/>
            <w:noWrap/>
            <w:vAlign w:val="center"/>
            <w:hideMark/>
          </w:tcPr>
          <w:p w14:paraId="782FF30E" w14:textId="77777777" w:rsidR="003F792D" w:rsidRPr="003F792D" w:rsidRDefault="003F792D" w:rsidP="003F792D">
            <w:pPr>
              <w:overflowPunct/>
              <w:autoSpaceDE/>
              <w:autoSpaceDN/>
              <w:adjustRightInd/>
              <w:jc w:val="center"/>
              <w:textAlignment w:val="auto"/>
              <w:rPr>
                <w:rFonts w:ascii="Times New Roman" w:eastAsia="Calibri" w:hAnsi="Times New Roman"/>
                <w:bCs/>
                <w:sz w:val="18"/>
                <w:szCs w:val="18"/>
                <w:lang w:val="ru-RU" w:eastAsia="en-US"/>
              </w:rPr>
            </w:pPr>
            <w:r w:rsidRPr="003F792D">
              <w:rPr>
                <w:rFonts w:ascii="Times New Roman" w:eastAsia="Calibri" w:hAnsi="Times New Roman"/>
                <w:bCs/>
                <w:sz w:val="18"/>
                <w:szCs w:val="18"/>
                <w:lang w:val="ru-RU" w:eastAsia="en-US"/>
              </w:rPr>
              <w:t>23,00</w:t>
            </w:r>
          </w:p>
        </w:tc>
        <w:tc>
          <w:tcPr>
            <w:tcW w:w="1434" w:type="dxa"/>
            <w:noWrap/>
            <w:vAlign w:val="center"/>
            <w:hideMark/>
          </w:tcPr>
          <w:p w14:paraId="628C5007" w14:textId="77777777" w:rsidR="003F792D" w:rsidRPr="003F792D" w:rsidRDefault="003F792D" w:rsidP="003F792D">
            <w:pPr>
              <w:overflowPunct/>
              <w:autoSpaceDE/>
              <w:autoSpaceDN/>
              <w:adjustRightInd/>
              <w:jc w:val="center"/>
              <w:textAlignment w:val="auto"/>
              <w:rPr>
                <w:rFonts w:ascii="Times New Roman" w:eastAsia="Calibri" w:hAnsi="Times New Roman"/>
                <w:bCs/>
                <w:sz w:val="18"/>
                <w:szCs w:val="18"/>
                <w:lang w:val="ru-RU" w:eastAsia="en-US"/>
              </w:rPr>
            </w:pPr>
            <w:r w:rsidRPr="003F792D">
              <w:rPr>
                <w:rFonts w:ascii="Times New Roman" w:eastAsia="Calibri" w:hAnsi="Times New Roman"/>
                <w:bCs/>
                <w:sz w:val="18"/>
                <w:szCs w:val="18"/>
                <w:lang w:val="ru-RU" w:eastAsia="en-US"/>
              </w:rPr>
              <w:t>23,50</w:t>
            </w:r>
          </w:p>
        </w:tc>
        <w:tc>
          <w:tcPr>
            <w:tcW w:w="1432" w:type="dxa"/>
            <w:noWrap/>
            <w:vAlign w:val="center"/>
            <w:hideMark/>
          </w:tcPr>
          <w:p w14:paraId="3BE704C5" w14:textId="77777777" w:rsidR="003F792D" w:rsidRPr="003F792D" w:rsidRDefault="003F792D" w:rsidP="003F792D">
            <w:pPr>
              <w:overflowPunct/>
              <w:autoSpaceDE/>
              <w:autoSpaceDN/>
              <w:adjustRightInd/>
              <w:jc w:val="center"/>
              <w:textAlignment w:val="auto"/>
              <w:rPr>
                <w:rFonts w:ascii="Times New Roman" w:eastAsia="Calibri" w:hAnsi="Times New Roman"/>
                <w:bCs/>
                <w:sz w:val="18"/>
                <w:szCs w:val="18"/>
                <w:lang w:val="ru-RU" w:eastAsia="en-US"/>
              </w:rPr>
            </w:pPr>
            <w:r w:rsidRPr="003F792D">
              <w:rPr>
                <w:rFonts w:ascii="Times New Roman" w:eastAsia="Calibri" w:hAnsi="Times New Roman"/>
                <w:bCs/>
                <w:sz w:val="18"/>
                <w:szCs w:val="18"/>
                <w:lang w:val="ru-RU" w:eastAsia="en-US"/>
              </w:rPr>
              <w:t>24,00</w:t>
            </w:r>
          </w:p>
        </w:tc>
      </w:tr>
      <w:tr w:rsidR="003F792D" w:rsidRPr="003F792D" w14:paraId="45ECC13D" w14:textId="77777777" w:rsidTr="003F792D">
        <w:trPr>
          <w:trHeight w:val="300"/>
        </w:trPr>
        <w:tc>
          <w:tcPr>
            <w:tcW w:w="1985" w:type="dxa"/>
            <w:noWrap/>
            <w:vAlign w:val="center"/>
            <w:hideMark/>
          </w:tcPr>
          <w:p w14:paraId="53FFC4D3" w14:textId="77777777" w:rsidR="003F792D" w:rsidRPr="003F792D" w:rsidRDefault="003F792D" w:rsidP="003F792D">
            <w:pPr>
              <w:overflowPunct/>
              <w:autoSpaceDE/>
              <w:autoSpaceDN/>
              <w:adjustRightInd/>
              <w:jc w:val="center"/>
              <w:textAlignment w:val="auto"/>
              <w:rPr>
                <w:rFonts w:ascii="Times New Roman" w:eastAsia="Calibri" w:hAnsi="Times New Roman"/>
                <w:bCs/>
                <w:sz w:val="18"/>
                <w:szCs w:val="18"/>
                <w:lang w:val="ru-RU" w:eastAsia="en-US"/>
              </w:rPr>
            </w:pPr>
            <w:r w:rsidRPr="003F792D">
              <w:rPr>
                <w:rFonts w:ascii="Times New Roman" w:eastAsia="Calibri" w:hAnsi="Times New Roman"/>
                <w:bCs/>
                <w:sz w:val="18"/>
                <w:szCs w:val="18"/>
                <w:lang w:val="ru-RU" w:eastAsia="en-US"/>
              </w:rPr>
              <w:t>ТОВ "СОФТ-МОБ"</w:t>
            </w:r>
          </w:p>
        </w:tc>
        <w:tc>
          <w:tcPr>
            <w:tcW w:w="1190" w:type="dxa"/>
            <w:noWrap/>
            <w:vAlign w:val="center"/>
            <w:hideMark/>
          </w:tcPr>
          <w:p w14:paraId="162EC273" w14:textId="77777777" w:rsidR="003F792D" w:rsidRPr="003F792D" w:rsidRDefault="003F792D" w:rsidP="003F792D">
            <w:pPr>
              <w:overflowPunct/>
              <w:autoSpaceDE/>
              <w:autoSpaceDN/>
              <w:adjustRightInd/>
              <w:jc w:val="center"/>
              <w:textAlignment w:val="auto"/>
              <w:rPr>
                <w:rFonts w:ascii="Times New Roman" w:eastAsia="Calibri" w:hAnsi="Times New Roman"/>
                <w:bCs/>
                <w:sz w:val="18"/>
                <w:szCs w:val="18"/>
                <w:lang w:val="ru-RU" w:eastAsia="en-US"/>
              </w:rPr>
            </w:pPr>
            <w:r w:rsidRPr="003F792D">
              <w:rPr>
                <w:rFonts w:ascii="Times New Roman" w:eastAsia="Calibri" w:hAnsi="Times New Roman"/>
                <w:bCs/>
                <w:sz w:val="18"/>
                <w:szCs w:val="18"/>
                <w:lang w:val="ru-RU" w:eastAsia="en-US"/>
              </w:rPr>
              <w:t>АВІАС ПЛЮС</w:t>
            </w:r>
          </w:p>
        </w:tc>
        <w:tc>
          <w:tcPr>
            <w:tcW w:w="1457" w:type="dxa"/>
            <w:noWrap/>
            <w:vAlign w:val="center"/>
            <w:hideMark/>
          </w:tcPr>
          <w:p w14:paraId="1AE6698E" w14:textId="77777777" w:rsidR="003F792D" w:rsidRPr="003F792D" w:rsidRDefault="003F792D" w:rsidP="003F792D">
            <w:pPr>
              <w:overflowPunct/>
              <w:autoSpaceDE/>
              <w:autoSpaceDN/>
              <w:adjustRightInd/>
              <w:jc w:val="center"/>
              <w:textAlignment w:val="auto"/>
              <w:rPr>
                <w:rFonts w:ascii="Times New Roman" w:eastAsia="Calibri" w:hAnsi="Times New Roman"/>
                <w:bCs/>
                <w:sz w:val="18"/>
                <w:szCs w:val="18"/>
                <w:lang w:val="ru-RU" w:eastAsia="en-US"/>
              </w:rPr>
            </w:pPr>
            <w:r w:rsidRPr="003F792D">
              <w:rPr>
                <w:rFonts w:ascii="Times New Roman" w:eastAsia="Calibri" w:hAnsi="Times New Roman"/>
                <w:bCs/>
                <w:sz w:val="18"/>
                <w:szCs w:val="18"/>
                <w:lang w:val="ru-RU" w:eastAsia="en-US"/>
              </w:rPr>
              <w:t>17.06.2017</w:t>
            </w:r>
          </w:p>
        </w:tc>
        <w:tc>
          <w:tcPr>
            <w:tcW w:w="1517" w:type="dxa"/>
            <w:noWrap/>
            <w:vAlign w:val="center"/>
            <w:hideMark/>
          </w:tcPr>
          <w:p w14:paraId="146C33C5" w14:textId="77777777" w:rsidR="003F792D" w:rsidRPr="003F792D" w:rsidRDefault="003F792D" w:rsidP="003F792D">
            <w:pPr>
              <w:overflowPunct/>
              <w:autoSpaceDE/>
              <w:autoSpaceDN/>
              <w:adjustRightInd/>
              <w:jc w:val="center"/>
              <w:textAlignment w:val="auto"/>
              <w:rPr>
                <w:rFonts w:ascii="Times New Roman" w:eastAsia="Calibri" w:hAnsi="Times New Roman"/>
                <w:bCs/>
                <w:sz w:val="18"/>
                <w:szCs w:val="18"/>
                <w:lang w:val="ru-RU" w:eastAsia="en-US"/>
              </w:rPr>
            </w:pPr>
            <w:r w:rsidRPr="003F792D">
              <w:rPr>
                <w:rFonts w:ascii="Times New Roman" w:eastAsia="Calibri" w:hAnsi="Times New Roman"/>
                <w:bCs/>
                <w:sz w:val="18"/>
                <w:szCs w:val="18"/>
                <w:lang w:val="ru-RU" w:eastAsia="en-US"/>
              </w:rPr>
              <w:t>23,00</w:t>
            </w:r>
          </w:p>
        </w:tc>
        <w:tc>
          <w:tcPr>
            <w:tcW w:w="1434" w:type="dxa"/>
            <w:noWrap/>
            <w:vAlign w:val="center"/>
            <w:hideMark/>
          </w:tcPr>
          <w:p w14:paraId="160AD579" w14:textId="77777777" w:rsidR="003F792D" w:rsidRPr="003F792D" w:rsidRDefault="003F792D" w:rsidP="003F792D">
            <w:pPr>
              <w:overflowPunct/>
              <w:autoSpaceDE/>
              <w:autoSpaceDN/>
              <w:adjustRightInd/>
              <w:jc w:val="center"/>
              <w:textAlignment w:val="auto"/>
              <w:rPr>
                <w:rFonts w:ascii="Times New Roman" w:eastAsia="Calibri" w:hAnsi="Times New Roman"/>
                <w:bCs/>
                <w:sz w:val="18"/>
                <w:szCs w:val="18"/>
                <w:lang w:val="ru-RU" w:eastAsia="en-US"/>
              </w:rPr>
            </w:pPr>
            <w:r w:rsidRPr="003F792D">
              <w:rPr>
                <w:rFonts w:ascii="Times New Roman" w:eastAsia="Calibri" w:hAnsi="Times New Roman"/>
                <w:bCs/>
                <w:sz w:val="18"/>
                <w:szCs w:val="18"/>
                <w:lang w:val="ru-RU" w:eastAsia="en-US"/>
              </w:rPr>
              <w:t>23,50</w:t>
            </w:r>
          </w:p>
        </w:tc>
        <w:tc>
          <w:tcPr>
            <w:tcW w:w="1432" w:type="dxa"/>
            <w:noWrap/>
            <w:vAlign w:val="center"/>
            <w:hideMark/>
          </w:tcPr>
          <w:p w14:paraId="38AC52AE" w14:textId="77777777" w:rsidR="003F792D" w:rsidRPr="003F792D" w:rsidRDefault="003F792D" w:rsidP="003F792D">
            <w:pPr>
              <w:overflowPunct/>
              <w:autoSpaceDE/>
              <w:autoSpaceDN/>
              <w:adjustRightInd/>
              <w:jc w:val="center"/>
              <w:textAlignment w:val="auto"/>
              <w:rPr>
                <w:rFonts w:ascii="Times New Roman" w:eastAsia="Calibri" w:hAnsi="Times New Roman"/>
                <w:bCs/>
                <w:sz w:val="18"/>
                <w:szCs w:val="18"/>
                <w:lang w:val="ru-RU" w:eastAsia="en-US"/>
              </w:rPr>
            </w:pPr>
            <w:r w:rsidRPr="003F792D">
              <w:rPr>
                <w:rFonts w:ascii="Times New Roman" w:eastAsia="Calibri" w:hAnsi="Times New Roman"/>
                <w:bCs/>
                <w:sz w:val="18"/>
                <w:szCs w:val="18"/>
                <w:lang w:val="ru-RU" w:eastAsia="en-US"/>
              </w:rPr>
              <w:t>24,00</w:t>
            </w:r>
          </w:p>
        </w:tc>
      </w:tr>
      <w:tr w:rsidR="003F792D" w:rsidRPr="003F792D" w14:paraId="1EAC1204" w14:textId="77777777" w:rsidTr="003F792D">
        <w:trPr>
          <w:trHeight w:val="855"/>
        </w:trPr>
        <w:tc>
          <w:tcPr>
            <w:tcW w:w="1985" w:type="dxa"/>
            <w:noWrap/>
            <w:vAlign w:val="center"/>
            <w:hideMark/>
          </w:tcPr>
          <w:p w14:paraId="26BE2DCF" w14:textId="77777777" w:rsidR="003F792D" w:rsidRPr="003F792D" w:rsidRDefault="003F792D" w:rsidP="003F792D">
            <w:pPr>
              <w:overflowPunct/>
              <w:autoSpaceDE/>
              <w:autoSpaceDN/>
              <w:adjustRightInd/>
              <w:jc w:val="center"/>
              <w:textAlignment w:val="auto"/>
              <w:rPr>
                <w:rFonts w:ascii="Times New Roman" w:eastAsia="Calibri" w:hAnsi="Times New Roman"/>
                <w:bCs/>
                <w:sz w:val="18"/>
                <w:szCs w:val="18"/>
                <w:lang w:val="ru-RU" w:eastAsia="en-US"/>
              </w:rPr>
            </w:pPr>
            <w:r w:rsidRPr="003F792D">
              <w:rPr>
                <w:rFonts w:ascii="Times New Roman" w:eastAsia="Calibri" w:hAnsi="Times New Roman"/>
                <w:bCs/>
                <w:sz w:val="18"/>
                <w:szCs w:val="18"/>
                <w:lang w:val="ru-RU" w:eastAsia="en-US"/>
              </w:rPr>
              <w:t>ТОВ "ЕЛІТ СУПЕР"</w:t>
            </w:r>
          </w:p>
        </w:tc>
        <w:tc>
          <w:tcPr>
            <w:tcW w:w="1190" w:type="dxa"/>
            <w:vAlign w:val="center"/>
            <w:hideMark/>
          </w:tcPr>
          <w:p w14:paraId="68F02035" w14:textId="77777777" w:rsidR="003F792D" w:rsidRPr="003F792D" w:rsidRDefault="003F792D" w:rsidP="003F792D">
            <w:pPr>
              <w:overflowPunct/>
              <w:autoSpaceDE/>
              <w:autoSpaceDN/>
              <w:adjustRightInd/>
              <w:jc w:val="center"/>
              <w:textAlignment w:val="auto"/>
              <w:rPr>
                <w:rFonts w:ascii="Times New Roman" w:eastAsia="Calibri" w:hAnsi="Times New Roman"/>
                <w:bCs/>
                <w:sz w:val="18"/>
                <w:szCs w:val="18"/>
                <w:lang w:val="en-US" w:eastAsia="en-US"/>
              </w:rPr>
            </w:pPr>
            <w:r w:rsidRPr="003F792D">
              <w:rPr>
                <w:rFonts w:ascii="Times New Roman" w:eastAsia="Calibri" w:hAnsi="Times New Roman"/>
                <w:bCs/>
                <w:sz w:val="18"/>
                <w:szCs w:val="18"/>
                <w:lang w:val="ru-RU" w:eastAsia="en-US"/>
              </w:rPr>
              <w:t>АВІАС</w:t>
            </w:r>
            <w:r w:rsidRPr="003F792D">
              <w:rPr>
                <w:rFonts w:ascii="Times New Roman" w:eastAsia="Calibri" w:hAnsi="Times New Roman"/>
                <w:bCs/>
                <w:sz w:val="18"/>
                <w:szCs w:val="18"/>
                <w:lang w:val="en-US" w:eastAsia="en-US"/>
              </w:rPr>
              <w:t xml:space="preserve"> </w:t>
            </w:r>
            <w:r w:rsidRPr="003F792D">
              <w:rPr>
                <w:rFonts w:ascii="Times New Roman" w:eastAsia="Calibri" w:hAnsi="Times New Roman"/>
                <w:bCs/>
                <w:sz w:val="18"/>
                <w:szCs w:val="18"/>
                <w:lang w:val="ru-RU" w:eastAsia="en-US"/>
              </w:rPr>
              <w:t>ПЛЮС</w:t>
            </w:r>
            <w:r w:rsidRPr="003F792D">
              <w:rPr>
                <w:rFonts w:ascii="Times New Roman" w:eastAsia="Calibri" w:hAnsi="Times New Roman"/>
                <w:bCs/>
                <w:sz w:val="18"/>
                <w:szCs w:val="18"/>
                <w:lang w:val="en-US" w:eastAsia="en-US"/>
              </w:rPr>
              <w:br/>
            </w:r>
            <w:r w:rsidRPr="003F792D">
              <w:rPr>
                <w:rFonts w:ascii="Times New Roman" w:eastAsia="Calibri" w:hAnsi="Times New Roman"/>
                <w:bCs/>
                <w:sz w:val="18"/>
                <w:szCs w:val="18"/>
                <w:lang w:val="ru-RU" w:eastAsia="en-US"/>
              </w:rPr>
              <w:t>ЮКОН</w:t>
            </w:r>
            <w:r w:rsidRPr="003F792D">
              <w:rPr>
                <w:rFonts w:ascii="Times New Roman" w:eastAsia="Calibri" w:hAnsi="Times New Roman"/>
                <w:bCs/>
                <w:sz w:val="18"/>
                <w:szCs w:val="18"/>
                <w:lang w:val="en-US" w:eastAsia="en-US"/>
              </w:rPr>
              <w:br/>
            </w:r>
            <w:proofErr w:type="spellStart"/>
            <w:r w:rsidRPr="003F792D">
              <w:rPr>
                <w:rFonts w:ascii="Times New Roman" w:eastAsia="Calibri" w:hAnsi="Times New Roman"/>
                <w:bCs/>
                <w:sz w:val="18"/>
                <w:szCs w:val="18"/>
                <w:lang w:val="en-US" w:eastAsia="en-US"/>
              </w:rPr>
              <w:t>Sentosa</w:t>
            </w:r>
            <w:proofErr w:type="spellEnd"/>
            <w:r w:rsidRPr="003F792D">
              <w:rPr>
                <w:rFonts w:ascii="Times New Roman" w:eastAsia="Calibri" w:hAnsi="Times New Roman"/>
                <w:bCs/>
                <w:sz w:val="18"/>
                <w:szCs w:val="18"/>
                <w:lang w:val="en-US" w:eastAsia="en-US"/>
              </w:rPr>
              <w:t xml:space="preserve"> </w:t>
            </w:r>
            <w:proofErr w:type="spellStart"/>
            <w:r w:rsidRPr="003F792D">
              <w:rPr>
                <w:rFonts w:ascii="Times New Roman" w:eastAsia="Calibri" w:hAnsi="Times New Roman"/>
                <w:bCs/>
                <w:sz w:val="18"/>
                <w:szCs w:val="18"/>
                <w:lang w:val="en-US" w:eastAsia="en-US"/>
              </w:rPr>
              <w:t>OiL</w:t>
            </w:r>
            <w:proofErr w:type="spellEnd"/>
          </w:p>
        </w:tc>
        <w:tc>
          <w:tcPr>
            <w:tcW w:w="1457" w:type="dxa"/>
            <w:noWrap/>
            <w:vAlign w:val="center"/>
            <w:hideMark/>
          </w:tcPr>
          <w:p w14:paraId="5F10926E" w14:textId="77777777" w:rsidR="003F792D" w:rsidRPr="003F792D" w:rsidRDefault="003F792D" w:rsidP="003F792D">
            <w:pPr>
              <w:overflowPunct/>
              <w:autoSpaceDE/>
              <w:autoSpaceDN/>
              <w:adjustRightInd/>
              <w:jc w:val="center"/>
              <w:textAlignment w:val="auto"/>
              <w:rPr>
                <w:rFonts w:ascii="Times New Roman" w:eastAsia="Calibri" w:hAnsi="Times New Roman"/>
                <w:bCs/>
                <w:sz w:val="18"/>
                <w:szCs w:val="18"/>
                <w:lang w:val="ru-RU" w:eastAsia="en-US"/>
              </w:rPr>
            </w:pPr>
            <w:r w:rsidRPr="003F792D">
              <w:rPr>
                <w:rFonts w:ascii="Times New Roman" w:eastAsia="Calibri" w:hAnsi="Times New Roman"/>
                <w:bCs/>
                <w:sz w:val="18"/>
                <w:szCs w:val="18"/>
                <w:lang w:val="ru-RU" w:eastAsia="en-US"/>
              </w:rPr>
              <w:t>17.06.2017</w:t>
            </w:r>
          </w:p>
        </w:tc>
        <w:tc>
          <w:tcPr>
            <w:tcW w:w="1517" w:type="dxa"/>
            <w:noWrap/>
            <w:vAlign w:val="center"/>
            <w:hideMark/>
          </w:tcPr>
          <w:p w14:paraId="19CE657F" w14:textId="77777777" w:rsidR="003F792D" w:rsidRPr="003F792D" w:rsidRDefault="003F792D" w:rsidP="003F792D">
            <w:pPr>
              <w:overflowPunct/>
              <w:autoSpaceDE/>
              <w:autoSpaceDN/>
              <w:adjustRightInd/>
              <w:jc w:val="center"/>
              <w:textAlignment w:val="auto"/>
              <w:rPr>
                <w:rFonts w:ascii="Times New Roman" w:eastAsia="Calibri" w:hAnsi="Times New Roman"/>
                <w:bCs/>
                <w:sz w:val="18"/>
                <w:szCs w:val="18"/>
                <w:lang w:val="ru-RU" w:eastAsia="en-US"/>
              </w:rPr>
            </w:pPr>
            <w:r w:rsidRPr="003F792D">
              <w:rPr>
                <w:rFonts w:ascii="Times New Roman" w:eastAsia="Calibri" w:hAnsi="Times New Roman"/>
                <w:bCs/>
                <w:sz w:val="18"/>
                <w:szCs w:val="18"/>
                <w:lang w:val="ru-RU" w:eastAsia="en-US"/>
              </w:rPr>
              <w:t>23,00</w:t>
            </w:r>
          </w:p>
        </w:tc>
        <w:tc>
          <w:tcPr>
            <w:tcW w:w="1434" w:type="dxa"/>
            <w:noWrap/>
            <w:vAlign w:val="center"/>
            <w:hideMark/>
          </w:tcPr>
          <w:p w14:paraId="1E188351" w14:textId="77777777" w:rsidR="003F792D" w:rsidRPr="003F792D" w:rsidRDefault="003F792D" w:rsidP="003F792D">
            <w:pPr>
              <w:overflowPunct/>
              <w:autoSpaceDE/>
              <w:autoSpaceDN/>
              <w:adjustRightInd/>
              <w:jc w:val="center"/>
              <w:textAlignment w:val="auto"/>
              <w:rPr>
                <w:rFonts w:ascii="Times New Roman" w:eastAsia="Calibri" w:hAnsi="Times New Roman"/>
                <w:bCs/>
                <w:sz w:val="18"/>
                <w:szCs w:val="18"/>
                <w:lang w:val="ru-RU" w:eastAsia="en-US"/>
              </w:rPr>
            </w:pPr>
            <w:r w:rsidRPr="003F792D">
              <w:rPr>
                <w:rFonts w:ascii="Times New Roman" w:eastAsia="Calibri" w:hAnsi="Times New Roman"/>
                <w:bCs/>
                <w:sz w:val="18"/>
                <w:szCs w:val="18"/>
                <w:lang w:val="ru-RU" w:eastAsia="en-US"/>
              </w:rPr>
              <w:t>23,50</w:t>
            </w:r>
          </w:p>
        </w:tc>
        <w:tc>
          <w:tcPr>
            <w:tcW w:w="1432" w:type="dxa"/>
            <w:noWrap/>
            <w:vAlign w:val="center"/>
            <w:hideMark/>
          </w:tcPr>
          <w:p w14:paraId="2D728D86" w14:textId="77777777" w:rsidR="003F792D" w:rsidRPr="003F792D" w:rsidRDefault="003F792D" w:rsidP="003F792D">
            <w:pPr>
              <w:overflowPunct/>
              <w:autoSpaceDE/>
              <w:autoSpaceDN/>
              <w:adjustRightInd/>
              <w:jc w:val="center"/>
              <w:textAlignment w:val="auto"/>
              <w:rPr>
                <w:rFonts w:ascii="Times New Roman" w:eastAsia="Calibri" w:hAnsi="Times New Roman"/>
                <w:bCs/>
                <w:sz w:val="18"/>
                <w:szCs w:val="18"/>
                <w:lang w:val="ru-RU" w:eastAsia="en-US"/>
              </w:rPr>
            </w:pPr>
            <w:r w:rsidRPr="003F792D">
              <w:rPr>
                <w:rFonts w:ascii="Times New Roman" w:eastAsia="Calibri" w:hAnsi="Times New Roman"/>
                <w:bCs/>
                <w:sz w:val="18"/>
                <w:szCs w:val="18"/>
                <w:lang w:val="ru-RU" w:eastAsia="en-US"/>
              </w:rPr>
              <w:t>24,00</w:t>
            </w:r>
          </w:p>
        </w:tc>
      </w:tr>
      <w:tr w:rsidR="004F708E" w:rsidRPr="003F792D" w14:paraId="6A7AE996" w14:textId="77777777" w:rsidTr="004F708E">
        <w:trPr>
          <w:trHeight w:val="300"/>
        </w:trPr>
        <w:tc>
          <w:tcPr>
            <w:tcW w:w="1985" w:type="dxa"/>
            <w:noWrap/>
            <w:vAlign w:val="center"/>
            <w:hideMark/>
          </w:tcPr>
          <w:p w14:paraId="4A3BF01B" w14:textId="77777777" w:rsidR="004F708E" w:rsidRPr="003F792D"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3F792D">
              <w:rPr>
                <w:rFonts w:ascii="Times New Roman" w:eastAsia="Calibri" w:hAnsi="Times New Roman"/>
                <w:bCs/>
                <w:sz w:val="18"/>
                <w:szCs w:val="18"/>
                <w:lang w:val="ru-RU" w:eastAsia="en-US"/>
              </w:rPr>
              <w:t>ТОВ "КЛАЙМ-С"</w:t>
            </w:r>
          </w:p>
        </w:tc>
        <w:tc>
          <w:tcPr>
            <w:tcW w:w="1190" w:type="dxa"/>
            <w:noWrap/>
            <w:vAlign w:val="center"/>
            <w:hideMark/>
          </w:tcPr>
          <w:p w14:paraId="78770EAD" w14:textId="77777777" w:rsidR="004F708E" w:rsidRPr="003F792D"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3F792D">
              <w:rPr>
                <w:rFonts w:ascii="Times New Roman" w:eastAsia="Calibri" w:hAnsi="Times New Roman"/>
                <w:bCs/>
                <w:sz w:val="18"/>
                <w:szCs w:val="18"/>
                <w:lang w:val="ru-RU" w:eastAsia="en-US"/>
              </w:rPr>
              <w:t>ANP</w:t>
            </w:r>
          </w:p>
        </w:tc>
        <w:tc>
          <w:tcPr>
            <w:tcW w:w="1457" w:type="dxa"/>
            <w:noWrap/>
            <w:vAlign w:val="center"/>
            <w:hideMark/>
          </w:tcPr>
          <w:p w14:paraId="0A7AFF02" w14:textId="77777777" w:rsidR="004F708E" w:rsidRPr="003F792D"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3F792D">
              <w:rPr>
                <w:rFonts w:ascii="Times New Roman" w:eastAsia="Calibri" w:hAnsi="Times New Roman"/>
                <w:bCs/>
                <w:sz w:val="18"/>
                <w:szCs w:val="18"/>
                <w:lang w:val="ru-RU" w:eastAsia="en-US"/>
              </w:rPr>
              <w:t>16.06.2017</w:t>
            </w:r>
          </w:p>
        </w:tc>
        <w:tc>
          <w:tcPr>
            <w:tcW w:w="1517" w:type="dxa"/>
            <w:noWrap/>
            <w:hideMark/>
          </w:tcPr>
          <w:p w14:paraId="2B95A274" w14:textId="0834312E" w:rsidR="004F708E" w:rsidRPr="003F792D"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326BD1">
              <w:rPr>
                <w:rFonts w:ascii="Times New Roman" w:hAnsi="Times New Roman"/>
                <w:bCs/>
                <w:i/>
                <w:sz w:val="18"/>
                <w:szCs w:val="18"/>
              </w:rPr>
              <w:t>[інформація визначена як інформація з обмеженим доступом]</w:t>
            </w:r>
          </w:p>
        </w:tc>
        <w:tc>
          <w:tcPr>
            <w:tcW w:w="1434" w:type="dxa"/>
            <w:noWrap/>
            <w:hideMark/>
          </w:tcPr>
          <w:p w14:paraId="268614DC" w14:textId="606E452E" w:rsidR="004F708E" w:rsidRPr="003F792D"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326BD1">
              <w:rPr>
                <w:rFonts w:ascii="Times New Roman" w:hAnsi="Times New Roman"/>
                <w:bCs/>
                <w:i/>
                <w:sz w:val="18"/>
                <w:szCs w:val="18"/>
              </w:rPr>
              <w:t>[інформація визначена як інформація з обмеженим доступом]</w:t>
            </w:r>
          </w:p>
        </w:tc>
        <w:tc>
          <w:tcPr>
            <w:tcW w:w="1432" w:type="dxa"/>
            <w:noWrap/>
            <w:hideMark/>
          </w:tcPr>
          <w:p w14:paraId="00DAF1CD" w14:textId="7AFE5AC5" w:rsidR="004F708E" w:rsidRPr="003F792D"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326BD1">
              <w:rPr>
                <w:rFonts w:ascii="Times New Roman" w:hAnsi="Times New Roman"/>
                <w:bCs/>
                <w:i/>
                <w:sz w:val="18"/>
                <w:szCs w:val="18"/>
              </w:rPr>
              <w:t>[інформація визначена як інформація з обмеженим доступом]</w:t>
            </w:r>
          </w:p>
        </w:tc>
      </w:tr>
      <w:tr w:rsidR="003F792D" w:rsidRPr="003F792D" w14:paraId="05309AB0" w14:textId="77777777" w:rsidTr="003F792D">
        <w:trPr>
          <w:trHeight w:val="300"/>
        </w:trPr>
        <w:tc>
          <w:tcPr>
            <w:tcW w:w="1985" w:type="dxa"/>
            <w:noWrap/>
            <w:vAlign w:val="center"/>
            <w:hideMark/>
          </w:tcPr>
          <w:p w14:paraId="08600E77" w14:textId="77777777" w:rsidR="003F792D" w:rsidRPr="003F792D" w:rsidRDefault="003F792D" w:rsidP="003F792D">
            <w:pPr>
              <w:overflowPunct/>
              <w:autoSpaceDE/>
              <w:autoSpaceDN/>
              <w:adjustRightInd/>
              <w:jc w:val="center"/>
              <w:textAlignment w:val="auto"/>
              <w:rPr>
                <w:rFonts w:ascii="Times New Roman" w:eastAsia="Calibri" w:hAnsi="Times New Roman"/>
                <w:bCs/>
                <w:sz w:val="18"/>
                <w:szCs w:val="18"/>
                <w:lang w:val="ru-RU" w:eastAsia="en-US"/>
              </w:rPr>
            </w:pPr>
            <w:r w:rsidRPr="003F792D">
              <w:rPr>
                <w:rFonts w:ascii="Times New Roman" w:eastAsia="Calibri" w:hAnsi="Times New Roman"/>
                <w:bCs/>
                <w:sz w:val="18"/>
                <w:szCs w:val="18"/>
                <w:lang w:val="ru-RU" w:eastAsia="en-US"/>
              </w:rPr>
              <w:t>ТОВ "СТРАТЕГІЯ СМАРТ ЛЮКС"</w:t>
            </w:r>
          </w:p>
        </w:tc>
        <w:tc>
          <w:tcPr>
            <w:tcW w:w="1190" w:type="dxa"/>
            <w:noWrap/>
            <w:vAlign w:val="center"/>
            <w:hideMark/>
          </w:tcPr>
          <w:p w14:paraId="6817AA8B" w14:textId="77777777" w:rsidR="003F792D" w:rsidRPr="003F792D" w:rsidRDefault="003F792D" w:rsidP="003F792D">
            <w:pPr>
              <w:overflowPunct/>
              <w:autoSpaceDE/>
              <w:autoSpaceDN/>
              <w:adjustRightInd/>
              <w:jc w:val="center"/>
              <w:textAlignment w:val="auto"/>
              <w:rPr>
                <w:rFonts w:ascii="Times New Roman" w:eastAsia="Calibri" w:hAnsi="Times New Roman"/>
                <w:bCs/>
                <w:sz w:val="18"/>
                <w:szCs w:val="18"/>
                <w:lang w:val="ru-RU" w:eastAsia="en-US"/>
              </w:rPr>
            </w:pPr>
            <w:r w:rsidRPr="003F792D">
              <w:rPr>
                <w:rFonts w:ascii="Times New Roman" w:eastAsia="Calibri" w:hAnsi="Times New Roman"/>
                <w:bCs/>
                <w:sz w:val="18"/>
                <w:szCs w:val="18"/>
                <w:lang w:val="ru-RU" w:eastAsia="en-US"/>
              </w:rPr>
              <w:t>ANP</w:t>
            </w:r>
          </w:p>
        </w:tc>
        <w:tc>
          <w:tcPr>
            <w:tcW w:w="1457" w:type="dxa"/>
            <w:noWrap/>
            <w:vAlign w:val="center"/>
            <w:hideMark/>
          </w:tcPr>
          <w:p w14:paraId="6EF682FD" w14:textId="77777777" w:rsidR="003F792D" w:rsidRPr="003F792D" w:rsidRDefault="003F792D" w:rsidP="003F792D">
            <w:pPr>
              <w:overflowPunct/>
              <w:autoSpaceDE/>
              <w:autoSpaceDN/>
              <w:adjustRightInd/>
              <w:jc w:val="center"/>
              <w:textAlignment w:val="auto"/>
              <w:rPr>
                <w:rFonts w:ascii="Times New Roman" w:eastAsia="Calibri" w:hAnsi="Times New Roman"/>
                <w:bCs/>
                <w:sz w:val="18"/>
                <w:szCs w:val="18"/>
                <w:lang w:val="ru-RU" w:eastAsia="en-US"/>
              </w:rPr>
            </w:pPr>
            <w:r w:rsidRPr="003F792D">
              <w:rPr>
                <w:rFonts w:ascii="Times New Roman" w:eastAsia="Calibri" w:hAnsi="Times New Roman"/>
                <w:bCs/>
                <w:sz w:val="18"/>
                <w:szCs w:val="18"/>
                <w:lang w:val="ru-RU" w:eastAsia="en-US"/>
              </w:rPr>
              <w:t>16.06.2017</w:t>
            </w:r>
          </w:p>
        </w:tc>
        <w:tc>
          <w:tcPr>
            <w:tcW w:w="1517" w:type="dxa"/>
            <w:noWrap/>
            <w:vAlign w:val="center"/>
            <w:hideMark/>
          </w:tcPr>
          <w:p w14:paraId="020C24B7" w14:textId="77777777" w:rsidR="003F792D" w:rsidRPr="003F792D" w:rsidRDefault="003F792D" w:rsidP="003F792D">
            <w:pPr>
              <w:overflowPunct/>
              <w:autoSpaceDE/>
              <w:autoSpaceDN/>
              <w:adjustRightInd/>
              <w:jc w:val="center"/>
              <w:textAlignment w:val="auto"/>
              <w:rPr>
                <w:rFonts w:ascii="Times New Roman" w:eastAsia="Calibri" w:hAnsi="Times New Roman"/>
                <w:bCs/>
                <w:sz w:val="18"/>
                <w:szCs w:val="18"/>
                <w:lang w:val="ru-RU" w:eastAsia="en-US"/>
              </w:rPr>
            </w:pPr>
            <w:r w:rsidRPr="003F792D">
              <w:rPr>
                <w:rFonts w:ascii="Times New Roman" w:eastAsia="Calibri" w:hAnsi="Times New Roman"/>
                <w:bCs/>
                <w:sz w:val="18"/>
                <w:szCs w:val="18"/>
                <w:lang w:val="ru-RU" w:eastAsia="en-US"/>
              </w:rPr>
              <w:t>22,95</w:t>
            </w:r>
          </w:p>
        </w:tc>
        <w:tc>
          <w:tcPr>
            <w:tcW w:w="1434" w:type="dxa"/>
            <w:noWrap/>
            <w:vAlign w:val="center"/>
            <w:hideMark/>
          </w:tcPr>
          <w:p w14:paraId="26E93D40" w14:textId="77777777" w:rsidR="003F792D" w:rsidRPr="003F792D" w:rsidRDefault="003F792D" w:rsidP="003F792D">
            <w:pPr>
              <w:overflowPunct/>
              <w:autoSpaceDE/>
              <w:autoSpaceDN/>
              <w:adjustRightInd/>
              <w:jc w:val="center"/>
              <w:textAlignment w:val="auto"/>
              <w:rPr>
                <w:rFonts w:ascii="Times New Roman" w:eastAsia="Calibri" w:hAnsi="Times New Roman"/>
                <w:bCs/>
                <w:sz w:val="18"/>
                <w:szCs w:val="18"/>
                <w:lang w:val="ru-RU" w:eastAsia="en-US"/>
              </w:rPr>
            </w:pPr>
            <w:r w:rsidRPr="003F792D">
              <w:rPr>
                <w:rFonts w:ascii="Times New Roman" w:eastAsia="Calibri" w:hAnsi="Times New Roman"/>
                <w:bCs/>
                <w:sz w:val="18"/>
                <w:szCs w:val="18"/>
                <w:lang w:val="ru-RU" w:eastAsia="en-US"/>
              </w:rPr>
              <w:t>23,45</w:t>
            </w:r>
          </w:p>
        </w:tc>
        <w:tc>
          <w:tcPr>
            <w:tcW w:w="1432" w:type="dxa"/>
            <w:noWrap/>
            <w:vAlign w:val="center"/>
            <w:hideMark/>
          </w:tcPr>
          <w:p w14:paraId="5CDF7FA4" w14:textId="77777777" w:rsidR="003F792D" w:rsidRPr="003F792D" w:rsidRDefault="003F792D" w:rsidP="003F792D">
            <w:pPr>
              <w:overflowPunct/>
              <w:autoSpaceDE/>
              <w:autoSpaceDN/>
              <w:adjustRightInd/>
              <w:jc w:val="center"/>
              <w:textAlignment w:val="auto"/>
              <w:rPr>
                <w:rFonts w:ascii="Times New Roman" w:eastAsia="Calibri" w:hAnsi="Times New Roman"/>
                <w:bCs/>
                <w:sz w:val="18"/>
                <w:szCs w:val="18"/>
                <w:lang w:val="ru-RU" w:eastAsia="en-US"/>
              </w:rPr>
            </w:pPr>
            <w:r w:rsidRPr="003F792D">
              <w:rPr>
                <w:rFonts w:ascii="Times New Roman" w:eastAsia="Calibri" w:hAnsi="Times New Roman"/>
                <w:bCs/>
                <w:sz w:val="18"/>
                <w:szCs w:val="18"/>
                <w:lang w:val="ru-RU" w:eastAsia="en-US"/>
              </w:rPr>
              <w:t>23,95</w:t>
            </w:r>
          </w:p>
        </w:tc>
      </w:tr>
      <w:tr w:rsidR="004F708E" w:rsidRPr="003F792D" w14:paraId="476095A6" w14:textId="77777777" w:rsidTr="004F708E">
        <w:trPr>
          <w:trHeight w:val="300"/>
        </w:trPr>
        <w:tc>
          <w:tcPr>
            <w:tcW w:w="1985" w:type="dxa"/>
            <w:vMerge w:val="restart"/>
            <w:noWrap/>
            <w:vAlign w:val="center"/>
            <w:hideMark/>
          </w:tcPr>
          <w:p w14:paraId="34AAF8D4" w14:textId="77777777" w:rsidR="004F708E" w:rsidRPr="003F792D"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3F792D">
              <w:rPr>
                <w:rFonts w:ascii="Times New Roman" w:eastAsia="Calibri" w:hAnsi="Times New Roman"/>
                <w:bCs/>
                <w:sz w:val="18"/>
                <w:szCs w:val="18"/>
                <w:lang w:val="ru-RU" w:eastAsia="en-US"/>
              </w:rPr>
              <w:t>ТОВ "ЧЕЛЕНДЖ ТРЕЙД"</w:t>
            </w:r>
          </w:p>
        </w:tc>
        <w:tc>
          <w:tcPr>
            <w:tcW w:w="1190" w:type="dxa"/>
            <w:noWrap/>
            <w:vAlign w:val="center"/>
            <w:hideMark/>
          </w:tcPr>
          <w:p w14:paraId="1E189AE9" w14:textId="77777777" w:rsidR="004F708E" w:rsidRPr="003F792D"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proofErr w:type="spellStart"/>
            <w:r w:rsidRPr="003F792D">
              <w:rPr>
                <w:rFonts w:ascii="Times New Roman" w:eastAsia="Calibri" w:hAnsi="Times New Roman"/>
                <w:bCs/>
                <w:sz w:val="18"/>
                <w:szCs w:val="18"/>
                <w:lang w:val="ru-RU" w:eastAsia="en-US"/>
              </w:rPr>
              <w:t>Укрнафта</w:t>
            </w:r>
            <w:proofErr w:type="spellEnd"/>
          </w:p>
        </w:tc>
        <w:tc>
          <w:tcPr>
            <w:tcW w:w="1457" w:type="dxa"/>
            <w:noWrap/>
            <w:vAlign w:val="center"/>
            <w:hideMark/>
          </w:tcPr>
          <w:p w14:paraId="30FB9178" w14:textId="77777777" w:rsidR="004F708E" w:rsidRPr="003F792D"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3F792D">
              <w:rPr>
                <w:rFonts w:ascii="Times New Roman" w:eastAsia="Calibri" w:hAnsi="Times New Roman"/>
                <w:bCs/>
                <w:sz w:val="18"/>
                <w:szCs w:val="18"/>
                <w:lang w:val="ru-RU" w:eastAsia="en-US"/>
              </w:rPr>
              <w:t>16.06.2017</w:t>
            </w:r>
          </w:p>
        </w:tc>
        <w:tc>
          <w:tcPr>
            <w:tcW w:w="1517" w:type="dxa"/>
            <w:hideMark/>
          </w:tcPr>
          <w:p w14:paraId="3E08849B" w14:textId="210B97B2" w:rsidR="004F708E" w:rsidRPr="003F792D"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C43239">
              <w:rPr>
                <w:rFonts w:ascii="Times New Roman" w:hAnsi="Times New Roman"/>
                <w:bCs/>
                <w:i/>
                <w:sz w:val="18"/>
                <w:szCs w:val="18"/>
              </w:rPr>
              <w:t>[інформація визначена як інформація з обмеженим доступом]</w:t>
            </w:r>
          </w:p>
        </w:tc>
        <w:tc>
          <w:tcPr>
            <w:tcW w:w="1434" w:type="dxa"/>
            <w:hideMark/>
          </w:tcPr>
          <w:p w14:paraId="67D40A3E" w14:textId="41F92C4A" w:rsidR="004F708E" w:rsidRPr="003F792D"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C43239">
              <w:rPr>
                <w:rFonts w:ascii="Times New Roman" w:hAnsi="Times New Roman"/>
                <w:bCs/>
                <w:i/>
                <w:sz w:val="18"/>
                <w:szCs w:val="18"/>
              </w:rPr>
              <w:t>[інформація визначена як інформація з обмеженим доступом]</w:t>
            </w:r>
          </w:p>
        </w:tc>
        <w:tc>
          <w:tcPr>
            <w:tcW w:w="1432" w:type="dxa"/>
            <w:hideMark/>
          </w:tcPr>
          <w:p w14:paraId="4C99E7DB" w14:textId="46046A07" w:rsidR="004F708E" w:rsidRPr="003F792D"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C43239">
              <w:rPr>
                <w:rFonts w:ascii="Times New Roman" w:hAnsi="Times New Roman"/>
                <w:bCs/>
                <w:i/>
                <w:sz w:val="18"/>
                <w:szCs w:val="18"/>
              </w:rPr>
              <w:t>[інформація визначена як інформація з обмеженим доступом]</w:t>
            </w:r>
          </w:p>
        </w:tc>
      </w:tr>
      <w:tr w:rsidR="004F708E" w:rsidRPr="003F792D" w14:paraId="1DA93C8B" w14:textId="77777777" w:rsidTr="004F708E">
        <w:trPr>
          <w:trHeight w:val="300"/>
        </w:trPr>
        <w:tc>
          <w:tcPr>
            <w:tcW w:w="1985" w:type="dxa"/>
            <w:vMerge/>
            <w:vAlign w:val="center"/>
            <w:hideMark/>
          </w:tcPr>
          <w:p w14:paraId="5F59DA05" w14:textId="77777777" w:rsidR="004F708E" w:rsidRPr="003F792D"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p>
        </w:tc>
        <w:tc>
          <w:tcPr>
            <w:tcW w:w="1190" w:type="dxa"/>
            <w:noWrap/>
            <w:vAlign w:val="center"/>
            <w:hideMark/>
          </w:tcPr>
          <w:p w14:paraId="150DCE0E" w14:textId="77777777" w:rsidR="004F708E" w:rsidRPr="003F792D"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3F792D">
              <w:rPr>
                <w:rFonts w:ascii="Times New Roman" w:eastAsia="Calibri" w:hAnsi="Times New Roman"/>
                <w:bCs/>
                <w:sz w:val="18"/>
                <w:szCs w:val="18"/>
                <w:lang w:val="ru-RU" w:eastAsia="en-US"/>
              </w:rPr>
              <w:t>АВІАС ПЛЮС</w:t>
            </w:r>
          </w:p>
        </w:tc>
        <w:tc>
          <w:tcPr>
            <w:tcW w:w="1457" w:type="dxa"/>
            <w:noWrap/>
            <w:vAlign w:val="center"/>
            <w:hideMark/>
          </w:tcPr>
          <w:p w14:paraId="4DA6B990" w14:textId="77777777" w:rsidR="004F708E" w:rsidRPr="003F792D"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3F792D">
              <w:rPr>
                <w:rFonts w:ascii="Times New Roman" w:eastAsia="Calibri" w:hAnsi="Times New Roman"/>
                <w:bCs/>
                <w:sz w:val="18"/>
                <w:szCs w:val="18"/>
                <w:lang w:val="ru-RU" w:eastAsia="en-US"/>
              </w:rPr>
              <w:t>16.06.2017</w:t>
            </w:r>
          </w:p>
        </w:tc>
        <w:tc>
          <w:tcPr>
            <w:tcW w:w="1517" w:type="dxa"/>
            <w:hideMark/>
          </w:tcPr>
          <w:p w14:paraId="1029B849" w14:textId="7A516474" w:rsidR="004F708E" w:rsidRPr="003F792D"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C43239">
              <w:rPr>
                <w:rFonts w:ascii="Times New Roman" w:hAnsi="Times New Roman"/>
                <w:bCs/>
                <w:i/>
                <w:sz w:val="18"/>
                <w:szCs w:val="18"/>
              </w:rPr>
              <w:t>[інформація визначена як інформація з обмеженим доступом]</w:t>
            </w:r>
          </w:p>
        </w:tc>
        <w:tc>
          <w:tcPr>
            <w:tcW w:w="1434" w:type="dxa"/>
            <w:hideMark/>
          </w:tcPr>
          <w:p w14:paraId="2B8F7C5F" w14:textId="14C5BBF6" w:rsidR="004F708E" w:rsidRPr="003F792D"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C43239">
              <w:rPr>
                <w:rFonts w:ascii="Times New Roman" w:hAnsi="Times New Roman"/>
                <w:bCs/>
                <w:i/>
                <w:sz w:val="18"/>
                <w:szCs w:val="18"/>
              </w:rPr>
              <w:t>[інформація визначена як інформація з обмеженим доступом]</w:t>
            </w:r>
          </w:p>
        </w:tc>
        <w:tc>
          <w:tcPr>
            <w:tcW w:w="1432" w:type="dxa"/>
            <w:hideMark/>
          </w:tcPr>
          <w:p w14:paraId="3AA316AA" w14:textId="4EC66323" w:rsidR="004F708E" w:rsidRPr="003F792D"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C43239">
              <w:rPr>
                <w:rFonts w:ascii="Times New Roman" w:hAnsi="Times New Roman"/>
                <w:bCs/>
                <w:i/>
                <w:sz w:val="18"/>
                <w:szCs w:val="18"/>
              </w:rPr>
              <w:t>[інформація визначена як інформація з обмеженим доступом]</w:t>
            </w:r>
          </w:p>
        </w:tc>
      </w:tr>
      <w:tr w:rsidR="004F708E" w:rsidRPr="003F792D" w14:paraId="733B1224" w14:textId="77777777" w:rsidTr="004F708E">
        <w:trPr>
          <w:trHeight w:val="300"/>
        </w:trPr>
        <w:tc>
          <w:tcPr>
            <w:tcW w:w="1985" w:type="dxa"/>
            <w:vMerge/>
            <w:vAlign w:val="center"/>
            <w:hideMark/>
          </w:tcPr>
          <w:p w14:paraId="00847099" w14:textId="77777777" w:rsidR="004F708E" w:rsidRPr="003F792D"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p>
        </w:tc>
        <w:tc>
          <w:tcPr>
            <w:tcW w:w="1190" w:type="dxa"/>
            <w:noWrap/>
            <w:vAlign w:val="center"/>
            <w:hideMark/>
          </w:tcPr>
          <w:p w14:paraId="73E057B9" w14:textId="77777777" w:rsidR="004F708E" w:rsidRPr="003F792D"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3F792D">
              <w:rPr>
                <w:rFonts w:ascii="Times New Roman" w:eastAsia="Calibri" w:hAnsi="Times New Roman"/>
                <w:bCs/>
                <w:sz w:val="18"/>
                <w:szCs w:val="18"/>
                <w:lang w:val="ru-RU" w:eastAsia="en-US"/>
              </w:rPr>
              <w:t>ANP</w:t>
            </w:r>
          </w:p>
        </w:tc>
        <w:tc>
          <w:tcPr>
            <w:tcW w:w="1457" w:type="dxa"/>
            <w:noWrap/>
            <w:vAlign w:val="center"/>
            <w:hideMark/>
          </w:tcPr>
          <w:p w14:paraId="0092529E" w14:textId="77777777" w:rsidR="004F708E" w:rsidRPr="003F792D"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3F792D">
              <w:rPr>
                <w:rFonts w:ascii="Times New Roman" w:eastAsia="Calibri" w:hAnsi="Times New Roman"/>
                <w:bCs/>
                <w:sz w:val="18"/>
                <w:szCs w:val="18"/>
                <w:lang w:val="ru-RU" w:eastAsia="en-US"/>
              </w:rPr>
              <w:t>16.06.2017</w:t>
            </w:r>
          </w:p>
        </w:tc>
        <w:tc>
          <w:tcPr>
            <w:tcW w:w="1517" w:type="dxa"/>
            <w:hideMark/>
          </w:tcPr>
          <w:p w14:paraId="0878208A" w14:textId="33ECA568" w:rsidR="004F708E" w:rsidRPr="003F792D"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C43239">
              <w:rPr>
                <w:rFonts w:ascii="Times New Roman" w:hAnsi="Times New Roman"/>
                <w:bCs/>
                <w:i/>
                <w:sz w:val="18"/>
                <w:szCs w:val="18"/>
              </w:rPr>
              <w:t>[інформація визначена як інформація з обмеженим доступом]</w:t>
            </w:r>
          </w:p>
        </w:tc>
        <w:tc>
          <w:tcPr>
            <w:tcW w:w="1434" w:type="dxa"/>
            <w:hideMark/>
          </w:tcPr>
          <w:p w14:paraId="0384F6E6" w14:textId="29BA522A" w:rsidR="004F708E" w:rsidRPr="003F792D"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C43239">
              <w:rPr>
                <w:rFonts w:ascii="Times New Roman" w:hAnsi="Times New Roman"/>
                <w:bCs/>
                <w:i/>
                <w:sz w:val="18"/>
                <w:szCs w:val="18"/>
              </w:rPr>
              <w:t>[інформація визначена як інформація з обмеженим доступом]</w:t>
            </w:r>
          </w:p>
        </w:tc>
        <w:tc>
          <w:tcPr>
            <w:tcW w:w="1432" w:type="dxa"/>
            <w:hideMark/>
          </w:tcPr>
          <w:p w14:paraId="1F008D57" w14:textId="50D72CF6" w:rsidR="004F708E" w:rsidRPr="003F792D" w:rsidRDefault="004F708E" w:rsidP="004F708E">
            <w:pPr>
              <w:overflowPunct/>
              <w:autoSpaceDE/>
              <w:autoSpaceDN/>
              <w:adjustRightInd/>
              <w:jc w:val="center"/>
              <w:textAlignment w:val="auto"/>
              <w:rPr>
                <w:rFonts w:ascii="Times New Roman" w:eastAsia="Calibri" w:hAnsi="Times New Roman"/>
                <w:bCs/>
                <w:sz w:val="18"/>
                <w:szCs w:val="18"/>
                <w:lang w:val="ru-RU" w:eastAsia="en-US"/>
              </w:rPr>
            </w:pPr>
            <w:r w:rsidRPr="00C43239">
              <w:rPr>
                <w:rFonts w:ascii="Times New Roman" w:hAnsi="Times New Roman"/>
                <w:bCs/>
                <w:i/>
                <w:sz w:val="18"/>
                <w:szCs w:val="18"/>
              </w:rPr>
              <w:t>[інформація визначена як інформація з обмеженим доступом]</w:t>
            </w:r>
          </w:p>
        </w:tc>
      </w:tr>
      <w:tr w:rsidR="003F792D" w:rsidRPr="003F792D" w14:paraId="623EB430" w14:textId="77777777" w:rsidTr="003F792D">
        <w:trPr>
          <w:trHeight w:val="300"/>
        </w:trPr>
        <w:tc>
          <w:tcPr>
            <w:tcW w:w="1985" w:type="dxa"/>
            <w:noWrap/>
            <w:vAlign w:val="center"/>
            <w:hideMark/>
          </w:tcPr>
          <w:p w14:paraId="3C33D4DE" w14:textId="77777777" w:rsidR="003F792D" w:rsidRPr="003F792D" w:rsidRDefault="003F792D" w:rsidP="003F792D">
            <w:pPr>
              <w:overflowPunct/>
              <w:autoSpaceDE/>
              <w:autoSpaceDN/>
              <w:adjustRightInd/>
              <w:jc w:val="center"/>
              <w:textAlignment w:val="auto"/>
              <w:rPr>
                <w:rFonts w:ascii="Times New Roman" w:eastAsia="Calibri" w:hAnsi="Times New Roman"/>
                <w:bCs/>
                <w:sz w:val="18"/>
                <w:szCs w:val="18"/>
                <w:lang w:val="ru-RU" w:eastAsia="en-US"/>
              </w:rPr>
            </w:pPr>
            <w:r w:rsidRPr="003F792D">
              <w:rPr>
                <w:rFonts w:ascii="Times New Roman" w:eastAsia="Calibri" w:hAnsi="Times New Roman"/>
                <w:bCs/>
                <w:sz w:val="18"/>
                <w:szCs w:val="18"/>
                <w:lang w:val="ru-RU" w:eastAsia="en-US"/>
              </w:rPr>
              <w:t>ТОВ "ГЕТ СТАР"</w:t>
            </w:r>
          </w:p>
        </w:tc>
        <w:tc>
          <w:tcPr>
            <w:tcW w:w="1190" w:type="dxa"/>
            <w:noWrap/>
            <w:vAlign w:val="center"/>
            <w:hideMark/>
          </w:tcPr>
          <w:p w14:paraId="2B7A2C88" w14:textId="77777777" w:rsidR="003F792D" w:rsidRPr="003F792D" w:rsidRDefault="003F792D" w:rsidP="003F792D">
            <w:pPr>
              <w:overflowPunct/>
              <w:autoSpaceDE/>
              <w:autoSpaceDN/>
              <w:adjustRightInd/>
              <w:jc w:val="center"/>
              <w:textAlignment w:val="auto"/>
              <w:rPr>
                <w:rFonts w:ascii="Times New Roman" w:eastAsia="Calibri" w:hAnsi="Times New Roman"/>
                <w:bCs/>
                <w:sz w:val="18"/>
                <w:szCs w:val="18"/>
                <w:lang w:val="ru-RU" w:eastAsia="en-US"/>
              </w:rPr>
            </w:pPr>
          </w:p>
        </w:tc>
        <w:tc>
          <w:tcPr>
            <w:tcW w:w="1457" w:type="dxa"/>
            <w:noWrap/>
            <w:vAlign w:val="center"/>
            <w:hideMark/>
          </w:tcPr>
          <w:p w14:paraId="090B15C2" w14:textId="77777777" w:rsidR="003F792D" w:rsidRPr="003F792D" w:rsidRDefault="003F792D" w:rsidP="003F792D">
            <w:pPr>
              <w:overflowPunct/>
              <w:autoSpaceDE/>
              <w:autoSpaceDN/>
              <w:adjustRightInd/>
              <w:jc w:val="center"/>
              <w:textAlignment w:val="auto"/>
              <w:rPr>
                <w:rFonts w:ascii="Times New Roman" w:eastAsia="Calibri" w:hAnsi="Times New Roman"/>
                <w:bCs/>
                <w:sz w:val="18"/>
                <w:szCs w:val="18"/>
                <w:lang w:val="ru-RU" w:eastAsia="en-US"/>
              </w:rPr>
            </w:pPr>
            <w:r w:rsidRPr="003F792D">
              <w:rPr>
                <w:rFonts w:ascii="Times New Roman" w:eastAsia="Calibri" w:hAnsi="Times New Roman"/>
                <w:bCs/>
                <w:sz w:val="18"/>
                <w:szCs w:val="18"/>
                <w:lang w:val="ru-RU" w:eastAsia="en-US"/>
              </w:rPr>
              <w:t>16.06.2017</w:t>
            </w:r>
          </w:p>
        </w:tc>
        <w:tc>
          <w:tcPr>
            <w:tcW w:w="1517" w:type="dxa"/>
            <w:vAlign w:val="center"/>
            <w:hideMark/>
          </w:tcPr>
          <w:p w14:paraId="094E575F" w14:textId="77777777" w:rsidR="003F792D" w:rsidRPr="003F792D" w:rsidRDefault="003F792D" w:rsidP="003F792D">
            <w:pPr>
              <w:overflowPunct/>
              <w:autoSpaceDE/>
              <w:autoSpaceDN/>
              <w:adjustRightInd/>
              <w:jc w:val="center"/>
              <w:textAlignment w:val="auto"/>
              <w:rPr>
                <w:rFonts w:ascii="Times New Roman" w:eastAsia="Calibri" w:hAnsi="Times New Roman"/>
                <w:bCs/>
                <w:sz w:val="18"/>
                <w:szCs w:val="18"/>
                <w:lang w:val="ru-RU" w:eastAsia="en-US"/>
              </w:rPr>
            </w:pPr>
            <w:r w:rsidRPr="003F792D">
              <w:rPr>
                <w:rFonts w:ascii="Times New Roman" w:eastAsia="Calibri" w:hAnsi="Times New Roman"/>
                <w:bCs/>
                <w:sz w:val="18"/>
                <w:szCs w:val="18"/>
                <w:lang w:val="ru-RU" w:eastAsia="en-US"/>
              </w:rPr>
              <w:t>23,00</w:t>
            </w:r>
          </w:p>
        </w:tc>
        <w:tc>
          <w:tcPr>
            <w:tcW w:w="1434" w:type="dxa"/>
            <w:vAlign w:val="center"/>
            <w:hideMark/>
          </w:tcPr>
          <w:p w14:paraId="1D7A8B37" w14:textId="77777777" w:rsidR="003F792D" w:rsidRPr="003F792D" w:rsidRDefault="003F792D" w:rsidP="003F792D">
            <w:pPr>
              <w:overflowPunct/>
              <w:autoSpaceDE/>
              <w:autoSpaceDN/>
              <w:adjustRightInd/>
              <w:jc w:val="center"/>
              <w:textAlignment w:val="auto"/>
              <w:rPr>
                <w:rFonts w:ascii="Times New Roman" w:eastAsia="Calibri" w:hAnsi="Times New Roman"/>
                <w:bCs/>
                <w:sz w:val="18"/>
                <w:szCs w:val="18"/>
                <w:lang w:val="ru-RU" w:eastAsia="en-US"/>
              </w:rPr>
            </w:pPr>
            <w:r w:rsidRPr="003F792D">
              <w:rPr>
                <w:rFonts w:ascii="Times New Roman" w:eastAsia="Calibri" w:hAnsi="Times New Roman"/>
                <w:bCs/>
                <w:sz w:val="18"/>
                <w:szCs w:val="18"/>
                <w:lang w:val="ru-RU" w:eastAsia="en-US"/>
              </w:rPr>
              <w:t>23,50</w:t>
            </w:r>
          </w:p>
        </w:tc>
        <w:tc>
          <w:tcPr>
            <w:tcW w:w="1432" w:type="dxa"/>
            <w:vAlign w:val="center"/>
            <w:hideMark/>
          </w:tcPr>
          <w:p w14:paraId="013B7D33" w14:textId="77777777" w:rsidR="003F792D" w:rsidRPr="003F792D" w:rsidRDefault="003F792D" w:rsidP="003F792D">
            <w:pPr>
              <w:overflowPunct/>
              <w:autoSpaceDE/>
              <w:autoSpaceDN/>
              <w:adjustRightInd/>
              <w:jc w:val="center"/>
              <w:textAlignment w:val="auto"/>
              <w:rPr>
                <w:rFonts w:ascii="Times New Roman" w:eastAsia="Calibri" w:hAnsi="Times New Roman"/>
                <w:bCs/>
                <w:sz w:val="18"/>
                <w:szCs w:val="18"/>
                <w:lang w:val="ru-RU" w:eastAsia="en-US"/>
              </w:rPr>
            </w:pPr>
            <w:r w:rsidRPr="003F792D">
              <w:rPr>
                <w:rFonts w:ascii="Times New Roman" w:eastAsia="Calibri" w:hAnsi="Times New Roman"/>
                <w:bCs/>
                <w:sz w:val="18"/>
                <w:szCs w:val="18"/>
                <w:lang w:val="ru-RU" w:eastAsia="en-US"/>
              </w:rPr>
              <w:t>24,00</w:t>
            </w:r>
          </w:p>
        </w:tc>
      </w:tr>
      <w:tr w:rsidR="003F792D" w:rsidRPr="003F792D" w14:paraId="11CACC67" w14:textId="77777777" w:rsidTr="003F792D">
        <w:trPr>
          <w:trHeight w:val="300"/>
        </w:trPr>
        <w:tc>
          <w:tcPr>
            <w:tcW w:w="1985" w:type="dxa"/>
            <w:noWrap/>
            <w:vAlign w:val="center"/>
            <w:hideMark/>
          </w:tcPr>
          <w:p w14:paraId="1A938B27" w14:textId="77777777" w:rsidR="003F792D" w:rsidRPr="003F792D" w:rsidRDefault="003F792D" w:rsidP="003F792D">
            <w:pPr>
              <w:overflowPunct/>
              <w:autoSpaceDE/>
              <w:autoSpaceDN/>
              <w:adjustRightInd/>
              <w:jc w:val="center"/>
              <w:textAlignment w:val="auto"/>
              <w:rPr>
                <w:rFonts w:ascii="Times New Roman" w:eastAsia="Calibri" w:hAnsi="Times New Roman"/>
                <w:bCs/>
                <w:sz w:val="18"/>
                <w:szCs w:val="18"/>
                <w:lang w:val="ru-RU" w:eastAsia="en-US"/>
              </w:rPr>
            </w:pPr>
            <w:r w:rsidRPr="003F792D">
              <w:rPr>
                <w:rFonts w:ascii="Times New Roman" w:eastAsia="Calibri" w:hAnsi="Times New Roman"/>
                <w:bCs/>
                <w:sz w:val="18"/>
                <w:szCs w:val="18"/>
                <w:lang w:val="ru-RU" w:eastAsia="en-US"/>
              </w:rPr>
              <w:t>ТОВ "ПРОМКОМЕР</w:t>
            </w:r>
            <w:r w:rsidRPr="003F792D">
              <w:rPr>
                <w:rFonts w:ascii="Times New Roman" w:eastAsia="Calibri" w:hAnsi="Times New Roman"/>
                <w:bCs/>
                <w:sz w:val="18"/>
                <w:szCs w:val="18"/>
                <w:lang w:eastAsia="en-US"/>
              </w:rPr>
              <w:t>Ц</w:t>
            </w:r>
            <w:r w:rsidRPr="003F792D">
              <w:rPr>
                <w:rFonts w:ascii="Times New Roman" w:eastAsia="Calibri" w:hAnsi="Times New Roman"/>
                <w:bCs/>
                <w:sz w:val="18"/>
                <w:szCs w:val="18"/>
                <w:lang w:val="ru-RU" w:eastAsia="en-US"/>
              </w:rPr>
              <w:t>ГРУП"</w:t>
            </w:r>
          </w:p>
        </w:tc>
        <w:tc>
          <w:tcPr>
            <w:tcW w:w="1190" w:type="dxa"/>
            <w:noWrap/>
            <w:vAlign w:val="center"/>
            <w:hideMark/>
          </w:tcPr>
          <w:p w14:paraId="294E23D2" w14:textId="77777777" w:rsidR="003F792D" w:rsidRPr="003F792D" w:rsidRDefault="003F792D" w:rsidP="003F792D">
            <w:pPr>
              <w:overflowPunct/>
              <w:autoSpaceDE/>
              <w:autoSpaceDN/>
              <w:adjustRightInd/>
              <w:jc w:val="center"/>
              <w:textAlignment w:val="auto"/>
              <w:rPr>
                <w:rFonts w:ascii="Times New Roman" w:eastAsia="Calibri" w:hAnsi="Times New Roman"/>
                <w:bCs/>
                <w:sz w:val="18"/>
                <w:szCs w:val="18"/>
                <w:lang w:val="ru-RU" w:eastAsia="en-US"/>
              </w:rPr>
            </w:pPr>
            <w:r w:rsidRPr="003F792D">
              <w:rPr>
                <w:rFonts w:ascii="Times New Roman" w:eastAsia="Calibri" w:hAnsi="Times New Roman"/>
                <w:bCs/>
                <w:sz w:val="18"/>
                <w:szCs w:val="18"/>
                <w:lang w:val="ru-RU" w:eastAsia="en-US"/>
              </w:rPr>
              <w:t>ANP</w:t>
            </w:r>
          </w:p>
        </w:tc>
        <w:tc>
          <w:tcPr>
            <w:tcW w:w="1457" w:type="dxa"/>
            <w:noWrap/>
            <w:vAlign w:val="center"/>
            <w:hideMark/>
          </w:tcPr>
          <w:p w14:paraId="35C10229" w14:textId="77777777" w:rsidR="003F792D" w:rsidRPr="003F792D" w:rsidRDefault="003F792D" w:rsidP="003F792D">
            <w:pPr>
              <w:overflowPunct/>
              <w:autoSpaceDE/>
              <w:autoSpaceDN/>
              <w:adjustRightInd/>
              <w:jc w:val="center"/>
              <w:textAlignment w:val="auto"/>
              <w:rPr>
                <w:rFonts w:ascii="Times New Roman" w:eastAsia="Calibri" w:hAnsi="Times New Roman"/>
                <w:bCs/>
                <w:sz w:val="18"/>
                <w:szCs w:val="18"/>
                <w:lang w:val="ru-RU" w:eastAsia="en-US"/>
              </w:rPr>
            </w:pPr>
            <w:r w:rsidRPr="003F792D">
              <w:rPr>
                <w:rFonts w:ascii="Times New Roman" w:eastAsia="Calibri" w:hAnsi="Times New Roman"/>
                <w:bCs/>
                <w:sz w:val="18"/>
                <w:szCs w:val="18"/>
                <w:lang w:val="ru-RU" w:eastAsia="en-US"/>
              </w:rPr>
              <w:t>17.06.2017</w:t>
            </w:r>
          </w:p>
        </w:tc>
        <w:tc>
          <w:tcPr>
            <w:tcW w:w="1517" w:type="dxa"/>
            <w:vAlign w:val="center"/>
            <w:hideMark/>
          </w:tcPr>
          <w:p w14:paraId="487CB4B0" w14:textId="77777777" w:rsidR="003F792D" w:rsidRPr="003F792D" w:rsidRDefault="003F792D" w:rsidP="003F792D">
            <w:pPr>
              <w:overflowPunct/>
              <w:autoSpaceDE/>
              <w:autoSpaceDN/>
              <w:adjustRightInd/>
              <w:jc w:val="center"/>
              <w:textAlignment w:val="auto"/>
              <w:rPr>
                <w:rFonts w:ascii="Times New Roman" w:eastAsia="Calibri" w:hAnsi="Times New Roman"/>
                <w:bCs/>
                <w:sz w:val="18"/>
                <w:szCs w:val="18"/>
                <w:lang w:val="ru-RU" w:eastAsia="en-US"/>
              </w:rPr>
            </w:pPr>
            <w:r w:rsidRPr="003F792D">
              <w:rPr>
                <w:rFonts w:ascii="Times New Roman" w:eastAsia="Calibri" w:hAnsi="Times New Roman"/>
                <w:bCs/>
                <w:sz w:val="18"/>
                <w:szCs w:val="18"/>
                <w:lang w:val="ru-RU" w:eastAsia="en-US"/>
              </w:rPr>
              <w:t>22,95</w:t>
            </w:r>
          </w:p>
        </w:tc>
        <w:tc>
          <w:tcPr>
            <w:tcW w:w="1434" w:type="dxa"/>
            <w:vAlign w:val="center"/>
            <w:hideMark/>
          </w:tcPr>
          <w:p w14:paraId="732C9CF3" w14:textId="77777777" w:rsidR="003F792D" w:rsidRPr="003F792D" w:rsidRDefault="003F792D" w:rsidP="003F792D">
            <w:pPr>
              <w:overflowPunct/>
              <w:autoSpaceDE/>
              <w:autoSpaceDN/>
              <w:adjustRightInd/>
              <w:jc w:val="center"/>
              <w:textAlignment w:val="auto"/>
              <w:rPr>
                <w:rFonts w:ascii="Times New Roman" w:eastAsia="Calibri" w:hAnsi="Times New Roman"/>
                <w:bCs/>
                <w:sz w:val="18"/>
                <w:szCs w:val="18"/>
                <w:lang w:val="ru-RU" w:eastAsia="en-US"/>
              </w:rPr>
            </w:pPr>
            <w:r w:rsidRPr="003F792D">
              <w:rPr>
                <w:rFonts w:ascii="Times New Roman" w:eastAsia="Calibri" w:hAnsi="Times New Roman"/>
                <w:bCs/>
                <w:sz w:val="18"/>
                <w:szCs w:val="18"/>
                <w:lang w:val="ru-RU" w:eastAsia="en-US"/>
              </w:rPr>
              <w:t>23,45</w:t>
            </w:r>
          </w:p>
        </w:tc>
        <w:tc>
          <w:tcPr>
            <w:tcW w:w="1432" w:type="dxa"/>
            <w:vAlign w:val="center"/>
            <w:hideMark/>
          </w:tcPr>
          <w:p w14:paraId="118E0E64" w14:textId="77777777" w:rsidR="003F792D" w:rsidRPr="003F792D" w:rsidRDefault="003F792D" w:rsidP="003F792D">
            <w:pPr>
              <w:overflowPunct/>
              <w:autoSpaceDE/>
              <w:autoSpaceDN/>
              <w:adjustRightInd/>
              <w:jc w:val="center"/>
              <w:textAlignment w:val="auto"/>
              <w:rPr>
                <w:rFonts w:ascii="Times New Roman" w:eastAsia="Calibri" w:hAnsi="Times New Roman"/>
                <w:bCs/>
                <w:sz w:val="18"/>
                <w:szCs w:val="18"/>
                <w:lang w:val="ru-RU" w:eastAsia="en-US"/>
              </w:rPr>
            </w:pPr>
            <w:r w:rsidRPr="003F792D">
              <w:rPr>
                <w:rFonts w:ascii="Times New Roman" w:eastAsia="Calibri" w:hAnsi="Times New Roman"/>
                <w:bCs/>
                <w:sz w:val="18"/>
                <w:szCs w:val="18"/>
                <w:lang w:val="ru-RU" w:eastAsia="en-US"/>
              </w:rPr>
              <w:t>23,95</w:t>
            </w:r>
          </w:p>
        </w:tc>
      </w:tr>
      <w:tr w:rsidR="003F792D" w:rsidRPr="003F792D" w14:paraId="0349B44D" w14:textId="77777777" w:rsidTr="003F792D">
        <w:trPr>
          <w:trHeight w:val="300"/>
        </w:trPr>
        <w:tc>
          <w:tcPr>
            <w:tcW w:w="1985" w:type="dxa"/>
            <w:noWrap/>
            <w:vAlign w:val="center"/>
            <w:hideMark/>
          </w:tcPr>
          <w:p w14:paraId="2C103621" w14:textId="77777777" w:rsidR="003F792D" w:rsidRPr="003F792D" w:rsidRDefault="003F792D" w:rsidP="003F792D">
            <w:pPr>
              <w:overflowPunct/>
              <w:autoSpaceDE/>
              <w:autoSpaceDN/>
              <w:adjustRightInd/>
              <w:jc w:val="center"/>
              <w:textAlignment w:val="auto"/>
              <w:rPr>
                <w:rFonts w:ascii="Times New Roman" w:eastAsia="Calibri" w:hAnsi="Times New Roman"/>
                <w:bCs/>
                <w:sz w:val="18"/>
                <w:szCs w:val="18"/>
                <w:lang w:val="ru-RU" w:eastAsia="en-US"/>
              </w:rPr>
            </w:pPr>
            <w:r w:rsidRPr="003F792D">
              <w:rPr>
                <w:rFonts w:ascii="Times New Roman" w:eastAsia="Calibri" w:hAnsi="Times New Roman"/>
                <w:bCs/>
                <w:sz w:val="18"/>
                <w:szCs w:val="18"/>
                <w:lang w:val="ru-RU" w:eastAsia="en-US"/>
              </w:rPr>
              <w:t>ТОВ "АВТИВ СТИЛЬ"</w:t>
            </w:r>
          </w:p>
        </w:tc>
        <w:tc>
          <w:tcPr>
            <w:tcW w:w="1190" w:type="dxa"/>
            <w:noWrap/>
            <w:vAlign w:val="center"/>
            <w:hideMark/>
          </w:tcPr>
          <w:p w14:paraId="04F95800" w14:textId="77777777" w:rsidR="003F792D" w:rsidRPr="003F792D" w:rsidRDefault="003F792D" w:rsidP="003F792D">
            <w:pPr>
              <w:overflowPunct/>
              <w:autoSpaceDE/>
              <w:autoSpaceDN/>
              <w:adjustRightInd/>
              <w:jc w:val="center"/>
              <w:textAlignment w:val="auto"/>
              <w:rPr>
                <w:rFonts w:ascii="Times New Roman" w:eastAsia="Calibri" w:hAnsi="Times New Roman"/>
                <w:bCs/>
                <w:sz w:val="18"/>
                <w:szCs w:val="18"/>
                <w:lang w:val="ru-RU" w:eastAsia="en-US"/>
              </w:rPr>
            </w:pPr>
            <w:r w:rsidRPr="003F792D">
              <w:rPr>
                <w:rFonts w:ascii="Times New Roman" w:eastAsia="Calibri" w:hAnsi="Times New Roman"/>
                <w:bCs/>
                <w:sz w:val="18"/>
                <w:szCs w:val="18"/>
                <w:lang w:val="ru-RU" w:eastAsia="en-US"/>
              </w:rPr>
              <w:t>ANP</w:t>
            </w:r>
          </w:p>
        </w:tc>
        <w:tc>
          <w:tcPr>
            <w:tcW w:w="1457" w:type="dxa"/>
            <w:noWrap/>
            <w:vAlign w:val="center"/>
            <w:hideMark/>
          </w:tcPr>
          <w:p w14:paraId="6CB19A77" w14:textId="77777777" w:rsidR="003F792D" w:rsidRPr="003F792D" w:rsidRDefault="003F792D" w:rsidP="003F792D">
            <w:pPr>
              <w:overflowPunct/>
              <w:autoSpaceDE/>
              <w:autoSpaceDN/>
              <w:adjustRightInd/>
              <w:jc w:val="center"/>
              <w:textAlignment w:val="auto"/>
              <w:rPr>
                <w:rFonts w:ascii="Times New Roman" w:eastAsia="Calibri" w:hAnsi="Times New Roman"/>
                <w:bCs/>
                <w:sz w:val="18"/>
                <w:szCs w:val="18"/>
                <w:lang w:val="ru-RU" w:eastAsia="en-US"/>
              </w:rPr>
            </w:pPr>
            <w:r w:rsidRPr="003F792D">
              <w:rPr>
                <w:rFonts w:ascii="Times New Roman" w:eastAsia="Calibri" w:hAnsi="Times New Roman"/>
                <w:bCs/>
                <w:sz w:val="18"/>
                <w:szCs w:val="18"/>
                <w:lang w:val="ru-RU" w:eastAsia="en-US"/>
              </w:rPr>
              <w:t>17.06.2017</w:t>
            </w:r>
          </w:p>
        </w:tc>
        <w:tc>
          <w:tcPr>
            <w:tcW w:w="1517" w:type="dxa"/>
            <w:vAlign w:val="center"/>
            <w:hideMark/>
          </w:tcPr>
          <w:p w14:paraId="747FB659" w14:textId="77777777" w:rsidR="003F792D" w:rsidRPr="003F792D" w:rsidRDefault="003F792D" w:rsidP="003F792D">
            <w:pPr>
              <w:overflowPunct/>
              <w:autoSpaceDE/>
              <w:autoSpaceDN/>
              <w:adjustRightInd/>
              <w:jc w:val="center"/>
              <w:textAlignment w:val="auto"/>
              <w:rPr>
                <w:rFonts w:ascii="Times New Roman" w:eastAsia="Calibri" w:hAnsi="Times New Roman"/>
                <w:bCs/>
                <w:sz w:val="18"/>
                <w:szCs w:val="18"/>
                <w:lang w:val="ru-RU" w:eastAsia="en-US"/>
              </w:rPr>
            </w:pPr>
            <w:r w:rsidRPr="003F792D">
              <w:rPr>
                <w:rFonts w:ascii="Times New Roman" w:eastAsia="Calibri" w:hAnsi="Times New Roman"/>
                <w:bCs/>
                <w:sz w:val="18"/>
                <w:szCs w:val="18"/>
                <w:lang w:val="ru-RU" w:eastAsia="en-US"/>
              </w:rPr>
              <w:t>22,95</w:t>
            </w:r>
          </w:p>
        </w:tc>
        <w:tc>
          <w:tcPr>
            <w:tcW w:w="1434" w:type="dxa"/>
            <w:vAlign w:val="center"/>
            <w:hideMark/>
          </w:tcPr>
          <w:p w14:paraId="62835C8E" w14:textId="77777777" w:rsidR="003F792D" w:rsidRPr="003F792D" w:rsidRDefault="003F792D" w:rsidP="003F792D">
            <w:pPr>
              <w:overflowPunct/>
              <w:autoSpaceDE/>
              <w:autoSpaceDN/>
              <w:adjustRightInd/>
              <w:jc w:val="center"/>
              <w:textAlignment w:val="auto"/>
              <w:rPr>
                <w:rFonts w:ascii="Times New Roman" w:eastAsia="Calibri" w:hAnsi="Times New Roman"/>
                <w:bCs/>
                <w:sz w:val="18"/>
                <w:szCs w:val="18"/>
                <w:lang w:val="ru-RU" w:eastAsia="en-US"/>
              </w:rPr>
            </w:pPr>
            <w:r w:rsidRPr="003F792D">
              <w:rPr>
                <w:rFonts w:ascii="Times New Roman" w:eastAsia="Calibri" w:hAnsi="Times New Roman"/>
                <w:bCs/>
                <w:sz w:val="18"/>
                <w:szCs w:val="18"/>
                <w:lang w:val="ru-RU" w:eastAsia="en-US"/>
              </w:rPr>
              <w:t>23,45</w:t>
            </w:r>
          </w:p>
        </w:tc>
        <w:tc>
          <w:tcPr>
            <w:tcW w:w="1432" w:type="dxa"/>
            <w:vAlign w:val="center"/>
            <w:hideMark/>
          </w:tcPr>
          <w:p w14:paraId="6482A6E6" w14:textId="77777777" w:rsidR="003F792D" w:rsidRPr="003F792D" w:rsidRDefault="003F792D" w:rsidP="003F792D">
            <w:pPr>
              <w:overflowPunct/>
              <w:autoSpaceDE/>
              <w:autoSpaceDN/>
              <w:adjustRightInd/>
              <w:jc w:val="center"/>
              <w:textAlignment w:val="auto"/>
              <w:rPr>
                <w:rFonts w:ascii="Times New Roman" w:eastAsia="Calibri" w:hAnsi="Times New Roman"/>
                <w:bCs/>
                <w:sz w:val="18"/>
                <w:szCs w:val="18"/>
                <w:lang w:val="ru-RU" w:eastAsia="en-US"/>
              </w:rPr>
            </w:pPr>
            <w:r w:rsidRPr="003F792D">
              <w:rPr>
                <w:rFonts w:ascii="Times New Roman" w:eastAsia="Calibri" w:hAnsi="Times New Roman"/>
                <w:bCs/>
                <w:sz w:val="18"/>
                <w:szCs w:val="18"/>
                <w:lang w:val="ru-RU" w:eastAsia="en-US"/>
              </w:rPr>
              <w:t>23,95</w:t>
            </w:r>
          </w:p>
        </w:tc>
      </w:tr>
      <w:tr w:rsidR="003F792D" w:rsidRPr="003F792D" w14:paraId="77A22784" w14:textId="77777777" w:rsidTr="003F792D">
        <w:trPr>
          <w:trHeight w:val="300"/>
        </w:trPr>
        <w:tc>
          <w:tcPr>
            <w:tcW w:w="1985" w:type="dxa"/>
            <w:noWrap/>
            <w:vAlign w:val="center"/>
            <w:hideMark/>
          </w:tcPr>
          <w:p w14:paraId="3D96B348" w14:textId="77777777" w:rsidR="003F792D" w:rsidRPr="003F792D" w:rsidRDefault="003F792D" w:rsidP="003F792D">
            <w:pPr>
              <w:overflowPunct/>
              <w:autoSpaceDE/>
              <w:autoSpaceDN/>
              <w:adjustRightInd/>
              <w:jc w:val="center"/>
              <w:textAlignment w:val="auto"/>
              <w:rPr>
                <w:rFonts w:ascii="Times New Roman" w:eastAsia="Calibri" w:hAnsi="Times New Roman"/>
                <w:bCs/>
                <w:sz w:val="18"/>
                <w:szCs w:val="18"/>
                <w:lang w:val="ru-RU" w:eastAsia="en-US"/>
              </w:rPr>
            </w:pPr>
            <w:r w:rsidRPr="003F792D">
              <w:rPr>
                <w:rFonts w:ascii="Times New Roman" w:eastAsia="Calibri" w:hAnsi="Times New Roman"/>
                <w:bCs/>
                <w:sz w:val="18"/>
                <w:szCs w:val="18"/>
                <w:lang w:val="ru-RU" w:eastAsia="en-US"/>
              </w:rPr>
              <w:t>ТОВ "ЕВЕЛІН ХАУС"</w:t>
            </w:r>
          </w:p>
        </w:tc>
        <w:tc>
          <w:tcPr>
            <w:tcW w:w="1190" w:type="dxa"/>
            <w:noWrap/>
            <w:vAlign w:val="center"/>
            <w:hideMark/>
          </w:tcPr>
          <w:p w14:paraId="5968ABAC" w14:textId="77777777" w:rsidR="003F792D" w:rsidRPr="003F792D" w:rsidRDefault="003F792D" w:rsidP="003F792D">
            <w:pPr>
              <w:overflowPunct/>
              <w:autoSpaceDE/>
              <w:autoSpaceDN/>
              <w:adjustRightInd/>
              <w:jc w:val="center"/>
              <w:textAlignment w:val="auto"/>
              <w:rPr>
                <w:rFonts w:ascii="Times New Roman" w:eastAsia="Calibri" w:hAnsi="Times New Roman"/>
                <w:bCs/>
                <w:sz w:val="18"/>
                <w:szCs w:val="18"/>
                <w:lang w:val="ru-RU" w:eastAsia="en-US"/>
              </w:rPr>
            </w:pPr>
            <w:r w:rsidRPr="003F792D">
              <w:rPr>
                <w:rFonts w:ascii="Times New Roman" w:eastAsia="Calibri" w:hAnsi="Times New Roman"/>
                <w:bCs/>
                <w:sz w:val="18"/>
                <w:szCs w:val="18"/>
                <w:lang w:val="ru-RU" w:eastAsia="en-US"/>
              </w:rPr>
              <w:t>АВІАС</w:t>
            </w:r>
          </w:p>
        </w:tc>
        <w:tc>
          <w:tcPr>
            <w:tcW w:w="1457" w:type="dxa"/>
            <w:noWrap/>
            <w:vAlign w:val="center"/>
            <w:hideMark/>
          </w:tcPr>
          <w:p w14:paraId="1F8EC026" w14:textId="77777777" w:rsidR="003F792D" w:rsidRPr="003F792D" w:rsidRDefault="003F792D" w:rsidP="003F792D">
            <w:pPr>
              <w:overflowPunct/>
              <w:autoSpaceDE/>
              <w:autoSpaceDN/>
              <w:adjustRightInd/>
              <w:jc w:val="center"/>
              <w:textAlignment w:val="auto"/>
              <w:rPr>
                <w:rFonts w:ascii="Times New Roman" w:eastAsia="Calibri" w:hAnsi="Times New Roman"/>
                <w:bCs/>
                <w:sz w:val="18"/>
                <w:szCs w:val="18"/>
                <w:lang w:val="ru-RU" w:eastAsia="en-US"/>
              </w:rPr>
            </w:pPr>
            <w:r w:rsidRPr="003F792D">
              <w:rPr>
                <w:rFonts w:ascii="Times New Roman" w:eastAsia="Calibri" w:hAnsi="Times New Roman"/>
                <w:bCs/>
                <w:sz w:val="18"/>
                <w:szCs w:val="18"/>
                <w:lang w:val="ru-RU" w:eastAsia="en-US"/>
              </w:rPr>
              <w:t>17.06.2017</w:t>
            </w:r>
          </w:p>
        </w:tc>
        <w:tc>
          <w:tcPr>
            <w:tcW w:w="1517" w:type="dxa"/>
            <w:vAlign w:val="center"/>
            <w:hideMark/>
          </w:tcPr>
          <w:p w14:paraId="426E4367" w14:textId="77777777" w:rsidR="003F792D" w:rsidRPr="003F792D" w:rsidRDefault="003F792D" w:rsidP="003F792D">
            <w:pPr>
              <w:overflowPunct/>
              <w:autoSpaceDE/>
              <w:autoSpaceDN/>
              <w:adjustRightInd/>
              <w:jc w:val="center"/>
              <w:textAlignment w:val="auto"/>
              <w:rPr>
                <w:rFonts w:ascii="Times New Roman" w:eastAsia="Calibri" w:hAnsi="Times New Roman"/>
                <w:bCs/>
                <w:sz w:val="18"/>
                <w:szCs w:val="18"/>
                <w:lang w:val="ru-RU" w:eastAsia="en-US"/>
              </w:rPr>
            </w:pPr>
            <w:r w:rsidRPr="003F792D">
              <w:rPr>
                <w:rFonts w:ascii="Times New Roman" w:eastAsia="Calibri" w:hAnsi="Times New Roman"/>
                <w:bCs/>
                <w:sz w:val="18"/>
                <w:szCs w:val="18"/>
                <w:lang w:val="ru-RU" w:eastAsia="en-US"/>
              </w:rPr>
              <w:t>23,00</w:t>
            </w:r>
          </w:p>
        </w:tc>
        <w:tc>
          <w:tcPr>
            <w:tcW w:w="1434" w:type="dxa"/>
            <w:vAlign w:val="center"/>
            <w:hideMark/>
          </w:tcPr>
          <w:p w14:paraId="1B1C98D7" w14:textId="77777777" w:rsidR="003F792D" w:rsidRPr="003F792D" w:rsidRDefault="003F792D" w:rsidP="003F792D">
            <w:pPr>
              <w:overflowPunct/>
              <w:autoSpaceDE/>
              <w:autoSpaceDN/>
              <w:adjustRightInd/>
              <w:jc w:val="center"/>
              <w:textAlignment w:val="auto"/>
              <w:rPr>
                <w:rFonts w:ascii="Times New Roman" w:eastAsia="Calibri" w:hAnsi="Times New Roman"/>
                <w:bCs/>
                <w:sz w:val="18"/>
                <w:szCs w:val="18"/>
                <w:lang w:val="ru-RU" w:eastAsia="en-US"/>
              </w:rPr>
            </w:pPr>
            <w:r w:rsidRPr="003F792D">
              <w:rPr>
                <w:rFonts w:ascii="Times New Roman" w:eastAsia="Calibri" w:hAnsi="Times New Roman"/>
                <w:bCs/>
                <w:sz w:val="18"/>
                <w:szCs w:val="18"/>
                <w:lang w:val="ru-RU" w:eastAsia="en-US"/>
              </w:rPr>
              <w:t>23,50</w:t>
            </w:r>
          </w:p>
        </w:tc>
        <w:tc>
          <w:tcPr>
            <w:tcW w:w="1432" w:type="dxa"/>
            <w:vAlign w:val="center"/>
            <w:hideMark/>
          </w:tcPr>
          <w:p w14:paraId="33204274" w14:textId="77777777" w:rsidR="003F792D" w:rsidRPr="003F792D" w:rsidRDefault="003F792D" w:rsidP="003F792D">
            <w:pPr>
              <w:overflowPunct/>
              <w:autoSpaceDE/>
              <w:autoSpaceDN/>
              <w:adjustRightInd/>
              <w:jc w:val="center"/>
              <w:textAlignment w:val="auto"/>
              <w:rPr>
                <w:rFonts w:ascii="Times New Roman" w:eastAsia="Calibri" w:hAnsi="Times New Roman"/>
                <w:bCs/>
                <w:sz w:val="18"/>
                <w:szCs w:val="18"/>
                <w:lang w:val="ru-RU" w:eastAsia="en-US"/>
              </w:rPr>
            </w:pPr>
            <w:r w:rsidRPr="003F792D">
              <w:rPr>
                <w:rFonts w:ascii="Times New Roman" w:eastAsia="Calibri" w:hAnsi="Times New Roman"/>
                <w:bCs/>
                <w:sz w:val="18"/>
                <w:szCs w:val="18"/>
                <w:lang w:val="ru-RU" w:eastAsia="en-US"/>
              </w:rPr>
              <w:t>24,00</w:t>
            </w:r>
          </w:p>
        </w:tc>
      </w:tr>
      <w:tr w:rsidR="003F792D" w:rsidRPr="003F792D" w14:paraId="1AFBF4BF" w14:textId="77777777" w:rsidTr="003F792D">
        <w:trPr>
          <w:trHeight w:val="300"/>
        </w:trPr>
        <w:tc>
          <w:tcPr>
            <w:tcW w:w="1985" w:type="dxa"/>
            <w:noWrap/>
            <w:vAlign w:val="center"/>
            <w:hideMark/>
          </w:tcPr>
          <w:p w14:paraId="22D2E8D1" w14:textId="77777777" w:rsidR="003F792D" w:rsidRPr="003F792D" w:rsidRDefault="003F792D" w:rsidP="003F792D">
            <w:pPr>
              <w:overflowPunct/>
              <w:autoSpaceDE/>
              <w:autoSpaceDN/>
              <w:adjustRightInd/>
              <w:jc w:val="center"/>
              <w:textAlignment w:val="auto"/>
              <w:rPr>
                <w:rFonts w:ascii="Times New Roman" w:eastAsia="Calibri" w:hAnsi="Times New Roman"/>
                <w:bCs/>
                <w:sz w:val="18"/>
                <w:szCs w:val="18"/>
                <w:lang w:val="ru-RU" w:eastAsia="en-US"/>
              </w:rPr>
            </w:pPr>
            <w:r w:rsidRPr="003F792D">
              <w:rPr>
                <w:rFonts w:ascii="Times New Roman" w:eastAsia="Calibri" w:hAnsi="Times New Roman"/>
                <w:bCs/>
                <w:sz w:val="18"/>
                <w:szCs w:val="18"/>
                <w:lang w:val="ru-RU" w:eastAsia="en-US"/>
              </w:rPr>
              <w:t>ТОВ "ОПТІМ ГРУП"</w:t>
            </w:r>
          </w:p>
        </w:tc>
        <w:tc>
          <w:tcPr>
            <w:tcW w:w="1190" w:type="dxa"/>
            <w:noWrap/>
            <w:vAlign w:val="center"/>
            <w:hideMark/>
          </w:tcPr>
          <w:p w14:paraId="103A6921" w14:textId="77777777" w:rsidR="003F792D" w:rsidRPr="003F792D" w:rsidRDefault="003F792D" w:rsidP="003F792D">
            <w:pPr>
              <w:overflowPunct/>
              <w:autoSpaceDE/>
              <w:autoSpaceDN/>
              <w:adjustRightInd/>
              <w:jc w:val="center"/>
              <w:textAlignment w:val="auto"/>
              <w:rPr>
                <w:rFonts w:ascii="Times New Roman" w:eastAsia="Calibri" w:hAnsi="Times New Roman"/>
                <w:bCs/>
                <w:sz w:val="18"/>
                <w:szCs w:val="18"/>
                <w:lang w:val="ru-RU" w:eastAsia="en-US"/>
              </w:rPr>
            </w:pPr>
            <w:proofErr w:type="spellStart"/>
            <w:r w:rsidRPr="003F792D">
              <w:rPr>
                <w:rFonts w:ascii="Times New Roman" w:eastAsia="Calibri" w:hAnsi="Times New Roman"/>
                <w:bCs/>
                <w:sz w:val="18"/>
                <w:szCs w:val="18"/>
                <w:lang w:val="ru-RU" w:eastAsia="en-US"/>
              </w:rPr>
              <w:t>Мавекс</w:t>
            </w:r>
            <w:proofErr w:type="spellEnd"/>
          </w:p>
        </w:tc>
        <w:tc>
          <w:tcPr>
            <w:tcW w:w="1457" w:type="dxa"/>
            <w:noWrap/>
            <w:vAlign w:val="center"/>
            <w:hideMark/>
          </w:tcPr>
          <w:p w14:paraId="2BDFCA3E" w14:textId="77777777" w:rsidR="003F792D" w:rsidRPr="003F792D" w:rsidRDefault="003F792D" w:rsidP="003F792D">
            <w:pPr>
              <w:overflowPunct/>
              <w:autoSpaceDE/>
              <w:autoSpaceDN/>
              <w:adjustRightInd/>
              <w:jc w:val="center"/>
              <w:textAlignment w:val="auto"/>
              <w:rPr>
                <w:rFonts w:ascii="Times New Roman" w:eastAsia="Calibri" w:hAnsi="Times New Roman"/>
                <w:bCs/>
                <w:sz w:val="18"/>
                <w:szCs w:val="18"/>
                <w:lang w:val="ru-RU" w:eastAsia="en-US"/>
              </w:rPr>
            </w:pPr>
            <w:r w:rsidRPr="003F792D">
              <w:rPr>
                <w:rFonts w:ascii="Times New Roman" w:eastAsia="Calibri" w:hAnsi="Times New Roman"/>
                <w:bCs/>
                <w:sz w:val="18"/>
                <w:szCs w:val="18"/>
                <w:lang w:val="ru-RU" w:eastAsia="en-US"/>
              </w:rPr>
              <w:t>17.06.2017</w:t>
            </w:r>
          </w:p>
        </w:tc>
        <w:tc>
          <w:tcPr>
            <w:tcW w:w="1517" w:type="dxa"/>
            <w:vAlign w:val="center"/>
            <w:hideMark/>
          </w:tcPr>
          <w:p w14:paraId="435E694A" w14:textId="77777777" w:rsidR="003F792D" w:rsidRPr="003F792D" w:rsidRDefault="003F792D" w:rsidP="003F792D">
            <w:pPr>
              <w:overflowPunct/>
              <w:autoSpaceDE/>
              <w:autoSpaceDN/>
              <w:adjustRightInd/>
              <w:jc w:val="center"/>
              <w:textAlignment w:val="auto"/>
              <w:rPr>
                <w:rFonts w:ascii="Times New Roman" w:eastAsia="Calibri" w:hAnsi="Times New Roman"/>
                <w:bCs/>
                <w:sz w:val="18"/>
                <w:szCs w:val="18"/>
                <w:lang w:val="ru-RU" w:eastAsia="en-US"/>
              </w:rPr>
            </w:pPr>
            <w:r w:rsidRPr="003F792D">
              <w:rPr>
                <w:rFonts w:ascii="Times New Roman" w:eastAsia="Calibri" w:hAnsi="Times New Roman"/>
                <w:bCs/>
                <w:sz w:val="18"/>
                <w:szCs w:val="18"/>
                <w:lang w:val="ru-RU" w:eastAsia="en-US"/>
              </w:rPr>
              <w:t>23,00</w:t>
            </w:r>
          </w:p>
        </w:tc>
        <w:tc>
          <w:tcPr>
            <w:tcW w:w="1434" w:type="dxa"/>
            <w:vAlign w:val="center"/>
            <w:hideMark/>
          </w:tcPr>
          <w:p w14:paraId="17FA21A3" w14:textId="77777777" w:rsidR="003F792D" w:rsidRPr="003F792D" w:rsidRDefault="003F792D" w:rsidP="003F792D">
            <w:pPr>
              <w:overflowPunct/>
              <w:autoSpaceDE/>
              <w:autoSpaceDN/>
              <w:adjustRightInd/>
              <w:jc w:val="center"/>
              <w:textAlignment w:val="auto"/>
              <w:rPr>
                <w:rFonts w:ascii="Times New Roman" w:eastAsia="Calibri" w:hAnsi="Times New Roman"/>
                <w:bCs/>
                <w:sz w:val="18"/>
                <w:szCs w:val="18"/>
                <w:lang w:val="ru-RU" w:eastAsia="en-US"/>
              </w:rPr>
            </w:pPr>
            <w:r w:rsidRPr="003F792D">
              <w:rPr>
                <w:rFonts w:ascii="Times New Roman" w:eastAsia="Calibri" w:hAnsi="Times New Roman"/>
                <w:bCs/>
                <w:sz w:val="18"/>
                <w:szCs w:val="18"/>
                <w:lang w:val="ru-RU" w:eastAsia="en-US"/>
              </w:rPr>
              <w:t>23,50</w:t>
            </w:r>
          </w:p>
        </w:tc>
        <w:tc>
          <w:tcPr>
            <w:tcW w:w="1432" w:type="dxa"/>
            <w:vAlign w:val="center"/>
            <w:hideMark/>
          </w:tcPr>
          <w:p w14:paraId="71E93750" w14:textId="77777777" w:rsidR="003F792D" w:rsidRPr="003F792D" w:rsidRDefault="003F792D" w:rsidP="003F792D">
            <w:pPr>
              <w:overflowPunct/>
              <w:autoSpaceDE/>
              <w:autoSpaceDN/>
              <w:adjustRightInd/>
              <w:jc w:val="center"/>
              <w:textAlignment w:val="auto"/>
              <w:rPr>
                <w:rFonts w:ascii="Times New Roman" w:eastAsia="Calibri" w:hAnsi="Times New Roman"/>
                <w:bCs/>
                <w:sz w:val="18"/>
                <w:szCs w:val="18"/>
                <w:lang w:val="ru-RU" w:eastAsia="en-US"/>
              </w:rPr>
            </w:pPr>
            <w:r w:rsidRPr="003F792D">
              <w:rPr>
                <w:rFonts w:ascii="Times New Roman" w:eastAsia="Calibri" w:hAnsi="Times New Roman"/>
                <w:bCs/>
                <w:sz w:val="18"/>
                <w:szCs w:val="18"/>
                <w:lang w:val="ru-RU" w:eastAsia="en-US"/>
              </w:rPr>
              <w:t>24,00</w:t>
            </w:r>
          </w:p>
        </w:tc>
      </w:tr>
    </w:tbl>
    <w:p w14:paraId="4EE90074" w14:textId="77777777" w:rsidR="00E72FBC" w:rsidRPr="00D24398" w:rsidRDefault="00E72FBC" w:rsidP="00DC0E3B">
      <w:pPr>
        <w:overflowPunct/>
        <w:autoSpaceDE/>
        <w:autoSpaceDN/>
        <w:adjustRightInd/>
        <w:ind w:left="709"/>
        <w:jc w:val="both"/>
        <w:textAlignment w:val="auto"/>
        <w:rPr>
          <w:rFonts w:ascii="Calibri" w:hAnsi="Calibri"/>
          <w:noProof/>
          <w:lang w:eastAsia="en-US"/>
        </w:rPr>
      </w:pPr>
    </w:p>
    <w:p w14:paraId="5BC33D67" w14:textId="77777777" w:rsidR="00E72FBC" w:rsidRPr="00D24398" w:rsidRDefault="00E72FBC" w:rsidP="00DC0E3B">
      <w:pPr>
        <w:overflowPunct/>
        <w:autoSpaceDE/>
        <w:autoSpaceDN/>
        <w:adjustRightInd/>
        <w:ind w:left="709"/>
        <w:jc w:val="both"/>
        <w:textAlignment w:val="auto"/>
        <w:rPr>
          <w:rFonts w:ascii="Calibri" w:hAnsi="Calibri"/>
          <w:szCs w:val="24"/>
        </w:rPr>
      </w:pPr>
    </w:p>
    <w:p w14:paraId="6C177B65" w14:textId="77777777" w:rsidR="00E72FBC" w:rsidRPr="00E137EA" w:rsidRDefault="00E72FBC" w:rsidP="00DC0E3B">
      <w:pPr>
        <w:pStyle w:val="a0"/>
        <w:numPr>
          <w:ilvl w:val="0"/>
          <w:numId w:val="2"/>
        </w:numPr>
        <w:ind w:hanging="720"/>
        <w:jc w:val="both"/>
      </w:pPr>
      <w:bookmarkStart w:id="6" w:name="_Hlk63675759"/>
      <w:r w:rsidRPr="00E137EA">
        <w:t xml:space="preserve">Отже, зважаючи на однакові тенденції ціноутворення </w:t>
      </w:r>
      <w:r w:rsidR="00D61CC3">
        <w:t>в</w:t>
      </w:r>
      <w:r w:rsidRPr="00E137EA">
        <w:t xml:space="preserve"> мережі АЗС «АВІАС», що виявляються </w:t>
      </w:r>
      <w:r w:rsidR="00D61CC3">
        <w:t>в</w:t>
      </w:r>
      <w:r w:rsidRPr="00E137EA">
        <w:t xml:space="preserve"> одночасному або майже одночасному встановленн</w:t>
      </w:r>
      <w:r w:rsidR="00D61CC3">
        <w:t>і</w:t>
      </w:r>
      <w:r w:rsidRPr="00E137EA">
        <w:t xml:space="preserve"> однакових або майже однакових (із різницею у 0,05 грн) роздрібних цін на бензини марки А-92 </w:t>
      </w:r>
      <w:r w:rsidRPr="00E137EA">
        <w:rPr>
          <w:lang w:val="en-US"/>
        </w:rPr>
        <w:t>ENERGY</w:t>
      </w:r>
      <w:r w:rsidRPr="00E137EA">
        <w:t xml:space="preserve">, А-95 та А-95 </w:t>
      </w:r>
      <w:r w:rsidRPr="00E137EA">
        <w:rPr>
          <w:lang w:val="en-US"/>
        </w:rPr>
        <w:t>ENERGY</w:t>
      </w:r>
      <w:r w:rsidRPr="00E137EA">
        <w:t xml:space="preserve"> виробництва ПАТ «УКРТАТНАФТА»</w:t>
      </w:r>
      <w:r w:rsidR="00D61CC3">
        <w:t>,</w:t>
      </w:r>
      <w:r w:rsidRPr="00E137EA">
        <w:t xml:space="preserve"> та враховуючи, що діяльність операторів АЗС мережі «АВІАС» охоплює більшість регіонів України, а також те, що вони знаходяться </w:t>
      </w:r>
      <w:r>
        <w:t>у</w:t>
      </w:r>
      <w:r w:rsidRPr="00E137EA">
        <w:t xml:space="preserve"> відносинах конкуренції один до одного, свідчить про домовленість певної поведінки операторів АЗС мережі «АВІАС» на ринку роздрібної торгівл</w:t>
      </w:r>
      <w:r w:rsidR="00D61CC3">
        <w:t>і</w:t>
      </w:r>
      <w:r w:rsidRPr="00E137EA">
        <w:t xml:space="preserve"> світлими нафтопродуктами, налагоджену координацію такої поведінки та своєчасн</w:t>
      </w:r>
      <w:r w:rsidR="00D61CC3">
        <w:t>ий</w:t>
      </w:r>
      <w:r w:rsidRPr="00E137EA">
        <w:t xml:space="preserve"> обмін актуальною інформацією сто</w:t>
      </w:r>
      <w:r w:rsidR="00D61CC3">
        <w:t>совно</w:t>
      </w:r>
      <w:r w:rsidRPr="00E137EA">
        <w:t xml:space="preserve"> ведення господарської діяльності незалежних суб’єктів господарювання.</w:t>
      </w:r>
    </w:p>
    <w:bookmarkEnd w:id="6"/>
    <w:p w14:paraId="5BE5CFDF" w14:textId="77777777" w:rsidR="00E72FBC" w:rsidRPr="00E137EA" w:rsidRDefault="00E72FBC" w:rsidP="00DC0E3B">
      <w:pPr>
        <w:overflowPunct/>
        <w:autoSpaceDE/>
        <w:autoSpaceDN/>
        <w:adjustRightInd/>
        <w:ind w:left="709"/>
        <w:jc w:val="both"/>
        <w:textAlignment w:val="auto"/>
        <w:rPr>
          <w:rFonts w:ascii="Times New Roman" w:hAnsi="Times New Roman"/>
          <w:szCs w:val="24"/>
        </w:rPr>
      </w:pPr>
    </w:p>
    <w:p w14:paraId="1A64735C" w14:textId="77777777" w:rsidR="00E72FBC" w:rsidRPr="00E137EA" w:rsidRDefault="00E72FBC" w:rsidP="00DC0E3B">
      <w:pPr>
        <w:overflowPunct/>
        <w:autoSpaceDE/>
        <w:autoSpaceDN/>
        <w:adjustRightInd/>
        <w:ind w:left="709"/>
        <w:jc w:val="center"/>
        <w:textAlignment w:val="auto"/>
        <w:rPr>
          <w:rFonts w:ascii="Times New Roman CYR" w:hAnsi="Times New Roman CYR"/>
          <w:b/>
          <w:szCs w:val="24"/>
          <w:lang w:eastAsia="ru-RU"/>
        </w:rPr>
      </w:pPr>
      <w:r w:rsidRPr="00E137EA">
        <w:rPr>
          <w:rFonts w:ascii="Times New Roman CYR" w:hAnsi="Times New Roman CYR"/>
          <w:b/>
          <w:szCs w:val="24"/>
          <w:lang w:eastAsia="ru-RU"/>
        </w:rPr>
        <w:lastRenderedPageBreak/>
        <w:t>Показники кореляції (лінійної залежності) середньозважених цін на АЗС мережі «АВІАС» у Вінницькій, Дніпропетровській</w:t>
      </w:r>
      <w:r w:rsidR="00D61CC3">
        <w:rPr>
          <w:rFonts w:ascii="Times New Roman CYR" w:hAnsi="Times New Roman CYR"/>
          <w:b/>
          <w:szCs w:val="24"/>
          <w:lang w:eastAsia="ru-RU"/>
        </w:rPr>
        <w:t>,</w:t>
      </w:r>
      <w:r w:rsidRPr="00E137EA">
        <w:rPr>
          <w:rFonts w:ascii="Times New Roman CYR" w:hAnsi="Times New Roman CYR"/>
          <w:b/>
          <w:szCs w:val="24"/>
          <w:lang w:eastAsia="ru-RU"/>
        </w:rPr>
        <w:t xml:space="preserve"> </w:t>
      </w:r>
      <w:r w:rsidR="00C26ED9">
        <w:rPr>
          <w:rFonts w:ascii="Times New Roman CYR" w:hAnsi="Times New Roman CYR"/>
          <w:b/>
          <w:szCs w:val="24"/>
          <w:lang w:eastAsia="ru-RU"/>
        </w:rPr>
        <w:t>Київській област</w:t>
      </w:r>
      <w:r w:rsidR="00D61CC3">
        <w:rPr>
          <w:rFonts w:ascii="Times New Roman CYR" w:hAnsi="Times New Roman CYR"/>
          <w:b/>
          <w:szCs w:val="24"/>
          <w:lang w:eastAsia="ru-RU"/>
        </w:rPr>
        <w:t>ях</w:t>
      </w:r>
      <w:r w:rsidR="00C26ED9">
        <w:rPr>
          <w:rFonts w:ascii="Times New Roman CYR" w:hAnsi="Times New Roman CYR"/>
          <w:b/>
          <w:szCs w:val="24"/>
          <w:lang w:eastAsia="ru-RU"/>
        </w:rPr>
        <w:t xml:space="preserve"> та </w:t>
      </w:r>
      <w:r w:rsidRPr="00E137EA">
        <w:rPr>
          <w:rFonts w:ascii="Times New Roman CYR" w:hAnsi="Times New Roman CYR"/>
          <w:b/>
          <w:szCs w:val="24"/>
          <w:lang w:eastAsia="ru-RU"/>
        </w:rPr>
        <w:t>місті Києві протягом 2014</w:t>
      </w:r>
      <w:r w:rsidR="00D61CC3">
        <w:rPr>
          <w:rFonts w:ascii="Times New Roman CYR" w:hAnsi="Times New Roman CYR"/>
          <w:b/>
          <w:szCs w:val="24"/>
          <w:lang w:eastAsia="ru-RU"/>
        </w:rPr>
        <w:t xml:space="preserve"> </w:t>
      </w:r>
      <w:r w:rsidR="00D61CC3" w:rsidRPr="00E137EA">
        <w:t>–</w:t>
      </w:r>
      <w:r w:rsidR="00D61CC3">
        <w:rPr>
          <w:rFonts w:ascii="Times New Roman CYR" w:hAnsi="Times New Roman CYR"/>
          <w:b/>
          <w:szCs w:val="24"/>
          <w:lang w:eastAsia="ru-RU"/>
        </w:rPr>
        <w:t xml:space="preserve"> </w:t>
      </w:r>
      <w:r w:rsidRPr="00E137EA">
        <w:rPr>
          <w:rFonts w:ascii="Times New Roman CYR" w:hAnsi="Times New Roman CYR"/>
          <w:b/>
          <w:szCs w:val="24"/>
          <w:lang w:eastAsia="ru-RU"/>
        </w:rPr>
        <w:t>2016 років</w:t>
      </w:r>
    </w:p>
    <w:p w14:paraId="1AAA3FA1" w14:textId="77777777" w:rsidR="00E72FBC" w:rsidRPr="00E137EA" w:rsidRDefault="00E72FBC" w:rsidP="00DC0E3B">
      <w:pPr>
        <w:overflowPunct/>
        <w:autoSpaceDE/>
        <w:autoSpaceDN/>
        <w:adjustRightInd/>
        <w:ind w:left="709"/>
        <w:jc w:val="both"/>
        <w:textAlignment w:val="auto"/>
        <w:rPr>
          <w:rFonts w:ascii="Times New Roman CYR" w:hAnsi="Times New Roman CYR"/>
          <w:b/>
          <w:szCs w:val="24"/>
          <w:lang w:eastAsia="ru-RU"/>
        </w:rPr>
      </w:pPr>
    </w:p>
    <w:p w14:paraId="1057C79A" w14:textId="77777777" w:rsidR="00E72FBC" w:rsidRDefault="00E72FBC" w:rsidP="00DC0E3B">
      <w:pPr>
        <w:pStyle w:val="a0"/>
        <w:numPr>
          <w:ilvl w:val="0"/>
          <w:numId w:val="2"/>
        </w:numPr>
        <w:ind w:hanging="720"/>
        <w:jc w:val="both"/>
      </w:pPr>
      <w:r w:rsidRPr="00E137EA">
        <w:rPr>
          <w:rFonts w:ascii="Times New Roman CYR" w:hAnsi="Times New Roman CYR"/>
        </w:rPr>
        <w:t xml:space="preserve">З метою визначення схожості </w:t>
      </w:r>
      <w:r w:rsidR="00D61CC3">
        <w:rPr>
          <w:rFonts w:ascii="Times New Roman CYR" w:hAnsi="Times New Roman CYR"/>
        </w:rPr>
        <w:t>в</w:t>
      </w:r>
      <w:r w:rsidRPr="00E137EA">
        <w:rPr>
          <w:rFonts w:ascii="Times New Roman CYR" w:hAnsi="Times New Roman CYR"/>
        </w:rPr>
        <w:t xml:space="preserve"> діях суб’єктів господарювання щодо ціноутворення було встановлено наявність взаємозв’язку між двома рядами даних щодо середньозважених цін на </w:t>
      </w:r>
      <w:r w:rsidRPr="00E137EA">
        <w:t xml:space="preserve">бензини А-92 </w:t>
      </w:r>
      <w:r w:rsidRPr="00E137EA">
        <w:rPr>
          <w:lang w:val="en-US"/>
        </w:rPr>
        <w:t>Energy</w:t>
      </w:r>
      <w:r w:rsidRPr="00E137EA">
        <w:t xml:space="preserve">, А-95 </w:t>
      </w:r>
      <w:r w:rsidRPr="00E137EA">
        <w:rPr>
          <w:lang w:val="en-US"/>
        </w:rPr>
        <w:t>Energy</w:t>
      </w:r>
      <w:r w:rsidRPr="00E137EA">
        <w:t xml:space="preserve">, бензин А-95, дизельне паливо </w:t>
      </w:r>
      <w:r w:rsidRPr="00E137EA">
        <w:rPr>
          <w:lang w:val="en-US"/>
        </w:rPr>
        <w:t>Energy</w:t>
      </w:r>
      <w:r>
        <w:t xml:space="preserve">, дизельне паливо Євро 4 </w:t>
      </w:r>
      <w:r w:rsidRPr="00E137EA">
        <w:t xml:space="preserve">брендів </w:t>
      </w:r>
      <w:r>
        <w:t>«</w:t>
      </w:r>
      <w:r w:rsidRPr="00E137EA">
        <w:rPr>
          <w:lang w:val="en-US"/>
        </w:rPr>
        <w:t>ANP</w:t>
      </w:r>
      <w:r>
        <w:t>»</w:t>
      </w:r>
      <w:r w:rsidRPr="00E137EA">
        <w:t xml:space="preserve">, </w:t>
      </w:r>
      <w:r>
        <w:t>«</w:t>
      </w:r>
      <w:r w:rsidRPr="00E137EA">
        <w:t>АВІАС Плюс</w:t>
      </w:r>
      <w:r>
        <w:t>»</w:t>
      </w:r>
      <w:r w:rsidRPr="00E137EA">
        <w:t xml:space="preserve">, </w:t>
      </w:r>
      <w:r>
        <w:t>«</w:t>
      </w:r>
      <w:r w:rsidRPr="00E137EA">
        <w:t>УКРНАФТА</w:t>
      </w:r>
      <w:r>
        <w:t>»</w:t>
      </w:r>
      <w:r w:rsidRPr="00E137EA">
        <w:t xml:space="preserve">, </w:t>
      </w:r>
      <w:r>
        <w:t>«</w:t>
      </w:r>
      <w:proofErr w:type="spellStart"/>
      <w:r w:rsidRPr="00E137EA">
        <w:rPr>
          <w:lang w:val="en-US"/>
        </w:rPr>
        <w:t>Rubix</w:t>
      </w:r>
      <w:proofErr w:type="spellEnd"/>
      <w:r>
        <w:t>»</w:t>
      </w:r>
      <w:r w:rsidRPr="00E137EA">
        <w:t xml:space="preserve">, </w:t>
      </w:r>
      <w:r>
        <w:t>«</w:t>
      </w:r>
      <w:proofErr w:type="spellStart"/>
      <w:r w:rsidRPr="00E137EA">
        <w:rPr>
          <w:lang w:val="en-US"/>
        </w:rPr>
        <w:t>SentosaOil</w:t>
      </w:r>
      <w:proofErr w:type="spellEnd"/>
      <w:r>
        <w:t>»</w:t>
      </w:r>
      <w:r w:rsidRPr="00E137EA">
        <w:t>.</w:t>
      </w:r>
    </w:p>
    <w:p w14:paraId="129116B2" w14:textId="77777777" w:rsidR="00E72FBC" w:rsidRPr="00E137EA" w:rsidRDefault="00E72FBC" w:rsidP="00DC0E3B">
      <w:pPr>
        <w:pStyle w:val="a0"/>
        <w:jc w:val="both"/>
      </w:pPr>
    </w:p>
    <w:p w14:paraId="63206388" w14:textId="77777777" w:rsidR="00E72FBC" w:rsidRPr="00E137EA" w:rsidRDefault="00D61CC3" w:rsidP="00DC0E3B">
      <w:pPr>
        <w:overflowPunct/>
        <w:autoSpaceDE/>
        <w:autoSpaceDN/>
        <w:adjustRightInd/>
        <w:ind w:left="709"/>
        <w:jc w:val="both"/>
        <w:textAlignment w:val="auto"/>
        <w:rPr>
          <w:rFonts w:ascii="Times New Roman CYR" w:hAnsi="Times New Roman CYR"/>
          <w:szCs w:val="24"/>
        </w:rPr>
      </w:pPr>
      <w:r>
        <w:rPr>
          <w:rFonts w:ascii="Times New Roman CYR" w:hAnsi="Times New Roman CYR"/>
          <w:szCs w:val="24"/>
        </w:rPr>
        <w:t>Із</w:t>
      </w:r>
      <w:r w:rsidR="00E72FBC" w:rsidRPr="00E137EA">
        <w:rPr>
          <w:rFonts w:ascii="Times New Roman CYR" w:hAnsi="Times New Roman CYR"/>
          <w:szCs w:val="24"/>
        </w:rPr>
        <w:t xml:space="preserve"> цією метою розраховано коефіцієнт кореляції.</w:t>
      </w:r>
    </w:p>
    <w:p w14:paraId="6C975370" w14:textId="77777777" w:rsidR="00E72FBC" w:rsidRPr="00E137EA" w:rsidRDefault="00E72FBC" w:rsidP="00DC0E3B">
      <w:pPr>
        <w:overflowPunct/>
        <w:autoSpaceDE/>
        <w:autoSpaceDN/>
        <w:adjustRightInd/>
        <w:ind w:left="709"/>
        <w:jc w:val="both"/>
        <w:textAlignment w:val="auto"/>
        <w:rPr>
          <w:rFonts w:ascii="Times New Roman CYR" w:hAnsi="Times New Roman CYR"/>
          <w:szCs w:val="24"/>
        </w:rPr>
      </w:pPr>
      <w:r w:rsidRPr="00E137EA">
        <w:rPr>
          <w:rFonts w:ascii="Times New Roman CYR" w:hAnsi="Times New Roman CYR"/>
          <w:szCs w:val="24"/>
        </w:rPr>
        <w:t>Коефіцієнт кореляції може набувати значення від -1 до 1.</w:t>
      </w:r>
    </w:p>
    <w:p w14:paraId="0468D345" w14:textId="77777777" w:rsidR="00E72FBC" w:rsidRPr="00E137EA" w:rsidRDefault="00E72FBC" w:rsidP="00DC0E3B">
      <w:pPr>
        <w:overflowPunct/>
        <w:autoSpaceDE/>
        <w:autoSpaceDN/>
        <w:adjustRightInd/>
        <w:ind w:left="709"/>
        <w:jc w:val="both"/>
        <w:textAlignment w:val="auto"/>
        <w:rPr>
          <w:rFonts w:ascii="Times New Roman CYR" w:hAnsi="Times New Roman CYR"/>
          <w:szCs w:val="24"/>
        </w:rPr>
      </w:pPr>
      <w:r w:rsidRPr="00E137EA">
        <w:rPr>
          <w:rFonts w:ascii="Times New Roman CYR" w:hAnsi="Times New Roman CYR"/>
          <w:szCs w:val="24"/>
        </w:rPr>
        <w:t>Чим ближче абсолютне значення коефіцієнта кореляції до 1, тим тісніш</w:t>
      </w:r>
      <w:r w:rsidR="00D61CC3">
        <w:rPr>
          <w:rFonts w:ascii="Times New Roman CYR" w:hAnsi="Times New Roman CYR"/>
          <w:szCs w:val="24"/>
        </w:rPr>
        <w:t>ий</w:t>
      </w:r>
      <w:r w:rsidRPr="00E137EA">
        <w:rPr>
          <w:rFonts w:ascii="Times New Roman CYR" w:hAnsi="Times New Roman CYR"/>
          <w:szCs w:val="24"/>
        </w:rPr>
        <w:t xml:space="preserve"> зв'язок існує між двома змінними, тобто якщо парний коефіцієнт кореляції дорівнює 1, то між двома змінними існує лінійна функціональна залежність.</w:t>
      </w:r>
    </w:p>
    <w:p w14:paraId="447DC0FA" w14:textId="77777777" w:rsidR="00E72FBC" w:rsidRDefault="00E72FBC" w:rsidP="00DC0E3B">
      <w:pPr>
        <w:overflowPunct/>
        <w:autoSpaceDE/>
        <w:autoSpaceDN/>
        <w:adjustRightInd/>
        <w:ind w:left="709"/>
        <w:jc w:val="both"/>
        <w:textAlignment w:val="auto"/>
        <w:rPr>
          <w:rFonts w:ascii="Times New Roman CYR" w:hAnsi="Times New Roman CYR"/>
          <w:szCs w:val="24"/>
        </w:rPr>
      </w:pPr>
      <w:r w:rsidRPr="00E137EA">
        <w:rPr>
          <w:rFonts w:ascii="Times New Roman CYR" w:hAnsi="Times New Roman CYR"/>
          <w:szCs w:val="24"/>
        </w:rPr>
        <w:t>Якщо парний коефіцієнт кореляції дорівнює 0, то між двома змінними залежність відсутня.</w:t>
      </w:r>
    </w:p>
    <w:p w14:paraId="27611887" w14:textId="77777777" w:rsidR="00E72FBC" w:rsidRPr="00E137EA" w:rsidRDefault="00E72FBC" w:rsidP="00DC0E3B">
      <w:pPr>
        <w:overflowPunct/>
        <w:autoSpaceDE/>
        <w:autoSpaceDN/>
        <w:adjustRightInd/>
        <w:ind w:left="709"/>
        <w:jc w:val="both"/>
        <w:textAlignment w:val="auto"/>
        <w:rPr>
          <w:rFonts w:ascii="Times New Roman" w:hAnsi="Times New Roman"/>
          <w:szCs w:val="24"/>
        </w:rPr>
      </w:pPr>
    </w:p>
    <w:p w14:paraId="52F6C77C" w14:textId="77777777" w:rsidR="00E72FBC" w:rsidRPr="00E137EA" w:rsidRDefault="00E72FBC" w:rsidP="00DC0E3B">
      <w:pPr>
        <w:adjustRightInd/>
        <w:ind w:left="709"/>
        <w:jc w:val="both"/>
        <w:textAlignment w:val="auto"/>
        <w:rPr>
          <w:rFonts w:ascii="Times New Roman CYR" w:hAnsi="Times New Roman CYR"/>
          <w:szCs w:val="24"/>
        </w:rPr>
      </w:pPr>
      <w:bookmarkStart w:id="7" w:name="_Hlk63675881"/>
      <w:r w:rsidRPr="00E137EA">
        <w:rPr>
          <w:rFonts w:ascii="Times New Roman CYR" w:hAnsi="Times New Roman CYR"/>
          <w:szCs w:val="24"/>
        </w:rPr>
        <w:t>Значення коефіцієнтів кореляції, розрахованих для рядів даних про середньозважені ціни</w:t>
      </w:r>
      <w:r w:rsidRPr="00E137EA">
        <w:rPr>
          <w:rFonts w:ascii="Times New Roman" w:hAnsi="Times New Roman"/>
          <w:szCs w:val="24"/>
        </w:rPr>
        <w:t xml:space="preserve"> брендів </w:t>
      </w:r>
      <w:r>
        <w:rPr>
          <w:rFonts w:ascii="Times New Roman" w:hAnsi="Times New Roman"/>
          <w:szCs w:val="24"/>
        </w:rPr>
        <w:t>«</w:t>
      </w:r>
      <w:r w:rsidRPr="00E137EA">
        <w:rPr>
          <w:rFonts w:ascii="Times New Roman" w:hAnsi="Times New Roman"/>
          <w:szCs w:val="24"/>
          <w:lang w:val="en-US"/>
        </w:rPr>
        <w:t>ANP</w:t>
      </w:r>
      <w:r>
        <w:rPr>
          <w:rFonts w:ascii="Times New Roman" w:hAnsi="Times New Roman"/>
          <w:szCs w:val="24"/>
        </w:rPr>
        <w:t>»</w:t>
      </w:r>
      <w:r w:rsidRPr="00E137EA">
        <w:rPr>
          <w:rFonts w:ascii="Times New Roman" w:hAnsi="Times New Roman"/>
          <w:szCs w:val="24"/>
        </w:rPr>
        <w:t xml:space="preserve">, </w:t>
      </w:r>
      <w:r>
        <w:rPr>
          <w:rFonts w:ascii="Times New Roman" w:hAnsi="Times New Roman"/>
          <w:szCs w:val="24"/>
        </w:rPr>
        <w:t>«</w:t>
      </w:r>
      <w:r w:rsidRPr="00E137EA">
        <w:rPr>
          <w:rFonts w:ascii="Times New Roman" w:hAnsi="Times New Roman"/>
          <w:szCs w:val="24"/>
        </w:rPr>
        <w:t>АВІАС Плюс</w:t>
      </w:r>
      <w:r>
        <w:rPr>
          <w:rFonts w:ascii="Times New Roman" w:hAnsi="Times New Roman"/>
          <w:szCs w:val="24"/>
        </w:rPr>
        <w:t>»</w:t>
      </w:r>
      <w:r w:rsidRPr="00E137EA">
        <w:rPr>
          <w:rFonts w:ascii="Times New Roman" w:hAnsi="Times New Roman"/>
          <w:szCs w:val="24"/>
        </w:rPr>
        <w:t xml:space="preserve">, </w:t>
      </w:r>
      <w:r>
        <w:rPr>
          <w:rFonts w:ascii="Times New Roman" w:hAnsi="Times New Roman"/>
          <w:szCs w:val="24"/>
        </w:rPr>
        <w:t>«</w:t>
      </w:r>
      <w:r w:rsidRPr="00E137EA">
        <w:rPr>
          <w:rFonts w:ascii="Times New Roman" w:hAnsi="Times New Roman"/>
          <w:szCs w:val="24"/>
        </w:rPr>
        <w:t>УКРНАФТА</w:t>
      </w:r>
      <w:r>
        <w:rPr>
          <w:rFonts w:ascii="Times New Roman" w:hAnsi="Times New Roman"/>
          <w:szCs w:val="24"/>
        </w:rPr>
        <w:t>»</w:t>
      </w:r>
      <w:r w:rsidRPr="00E137EA">
        <w:rPr>
          <w:rFonts w:ascii="Times New Roman" w:hAnsi="Times New Roman"/>
          <w:szCs w:val="24"/>
        </w:rPr>
        <w:t xml:space="preserve">, </w:t>
      </w:r>
      <w:r>
        <w:rPr>
          <w:rFonts w:ascii="Times New Roman" w:hAnsi="Times New Roman"/>
          <w:szCs w:val="24"/>
        </w:rPr>
        <w:t>«</w:t>
      </w:r>
      <w:proofErr w:type="spellStart"/>
      <w:r w:rsidRPr="00E137EA">
        <w:rPr>
          <w:rFonts w:ascii="Times New Roman" w:hAnsi="Times New Roman"/>
          <w:szCs w:val="24"/>
          <w:lang w:val="en-US"/>
        </w:rPr>
        <w:t>Rubix</w:t>
      </w:r>
      <w:proofErr w:type="spellEnd"/>
      <w:r>
        <w:rPr>
          <w:rFonts w:ascii="Times New Roman" w:hAnsi="Times New Roman"/>
          <w:szCs w:val="24"/>
        </w:rPr>
        <w:t>»</w:t>
      </w:r>
      <w:r w:rsidRPr="00E137EA">
        <w:rPr>
          <w:rFonts w:ascii="Times New Roman" w:hAnsi="Times New Roman"/>
          <w:szCs w:val="24"/>
        </w:rPr>
        <w:t xml:space="preserve">, </w:t>
      </w:r>
      <w:r>
        <w:rPr>
          <w:rFonts w:ascii="Times New Roman" w:hAnsi="Times New Roman"/>
          <w:szCs w:val="24"/>
        </w:rPr>
        <w:t>«</w:t>
      </w:r>
      <w:proofErr w:type="spellStart"/>
      <w:r w:rsidRPr="00E137EA">
        <w:rPr>
          <w:rFonts w:ascii="Times New Roman" w:hAnsi="Times New Roman"/>
          <w:szCs w:val="24"/>
          <w:lang w:val="en-US"/>
        </w:rPr>
        <w:t>SentosaOil</w:t>
      </w:r>
      <w:proofErr w:type="spellEnd"/>
      <w:r>
        <w:rPr>
          <w:rFonts w:ascii="Times New Roman" w:hAnsi="Times New Roman"/>
          <w:szCs w:val="24"/>
        </w:rPr>
        <w:t>»</w:t>
      </w:r>
      <w:r w:rsidRPr="00E137EA">
        <w:rPr>
          <w:rFonts w:ascii="Times New Roman CYR" w:hAnsi="Times New Roman CYR"/>
          <w:szCs w:val="24"/>
        </w:rPr>
        <w:t xml:space="preserve"> у період </w:t>
      </w:r>
      <w:r w:rsidR="00D61CC3">
        <w:rPr>
          <w:rFonts w:ascii="Times New Roman CYR" w:hAnsi="Times New Roman CYR"/>
          <w:szCs w:val="24"/>
        </w:rPr>
        <w:t>і</w:t>
      </w:r>
      <w:r w:rsidRPr="00E137EA">
        <w:rPr>
          <w:rFonts w:ascii="Times New Roman CYR" w:hAnsi="Times New Roman CYR"/>
          <w:szCs w:val="24"/>
        </w:rPr>
        <w:t>з</w:t>
      </w:r>
      <w:r w:rsidRPr="00E137EA">
        <w:rPr>
          <w:rFonts w:ascii="Times New Roman" w:hAnsi="Times New Roman"/>
          <w:szCs w:val="24"/>
        </w:rPr>
        <w:t xml:space="preserve"> січня 2014 року по грудень 2016 року,</w:t>
      </w:r>
      <w:r w:rsidRPr="00E137EA">
        <w:rPr>
          <w:rFonts w:ascii="Times New Roman CYR" w:hAnsi="Times New Roman CYR"/>
          <w:szCs w:val="24"/>
        </w:rPr>
        <w:t xml:space="preserve"> становить від </w:t>
      </w:r>
      <w:r w:rsidRPr="00E137EA">
        <w:rPr>
          <w:rFonts w:ascii="Times New Roman CYR" w:hAnsi="Times New Roman CYR"/>
          <w:b/>
          <w:szCs w:val="24"/>
        </w:rPr>
        <w:t>0,</w:t>
      </w:r>
      <w:r w:rsidRPr="00E137EA">
        <w:rPr>
          <w:rFonts w:ascii="Times New Roman" w:hAnsi="Times New Roman"/>
          <w:b/>
          <w:szCs w:val="24"/>
        </w:rPr>
        <w:t>99</w:t>
      </w:r>
      <w:r w:rsidRPr="00E137EA">
        <w:rPr>
          <w:rFonts w:ascii="Times New Roman CYR" w:hAnsi="Times New Roman CYR"/>
          <w:szCs w:val="24"/>
        </w:rPr>
        <w:t xml:space="preserve"> до </w:t>
      </w:r>
      <w:r w:rsidRPr="00E137EA">
        <w:rPr>
          <w:rFonts w:ascii="Times New Roman CYR" w:hAnsi="Times New Roman CYR"/>
          <w:b/>
          <w:szCs w:val="24"/>
        </w:rPr>
        <w:t>1</w:t>
      </w:r>
      <w:r w:rsidRPr="00E137EA">
        <w:rPr>
          <w:rFonts w:ascii="Times New Roman CYR" w:hAnsi="Times New Roman CYR"/>
          <w:szCs w:val="24"/>
        </w:rPr>
        <w:t>, що свідчить про повну взаємозалежність цінових траєкторій зазначених суб’єктів господарювання і є ознакою їх повної схожості</w:t>
      </w:r>
      <w:bookmarkEnd w:id="7"/>
      <w:r w:rsidRPr="00E137EA">
        <w:rPr>
          <w:rFonts w:ascii="Times New Roman CYR" w:hAnsi="Times New Roman CYR"/>
          <w:szCs w:val="24"/>
        </w:rPr>
        <w:t xml:space="preserve"> (</w:t>
      </w:r>
      <w:r w:rsidR="00D61CC3">
        <w:rPr>
          <w:rFonts w:ascii="Times New Roman CYR" w:hAnsi="Times New Roman CYR"/>
          <w:szCs w:val="24"/>
        </w:rPr>
        <w:t>див. д</w:t>
      </w:r>
      <w:r w:rsidRPr="00E137EA">
        <w:rPr>
          <w:rFonts w:ascii="Times New Roman CYR" w:hAnsi="Times New Roman CYR"/>
          <w:szCs w:val="24"/>
        </w:rPr>
        <w:t>одаток 13</w:t>
      </w:r>
      <w:r w:rsidR="00D61CC3">
        <w:rPr>
          <w:rFonts w:ascii="Times New Roman CYR" w:hAnsi="Times New Roman CYR"/>
          <w:szCs w:val="24"/>
        </w:rPr>
        <w:t xml:space="preserve"> до рішення</w:t>
      </w:r>
      <w:r w:rsidRPr="00E137EA">
        <w:rPr>
          <w:rFonts w:ascii="Times New Roman CYR" w:hAnsi="Times New Roman CYR"/>
          <w:szCs w:val="24"/>
        </w:rPr>
        <w:t>).</w:t>
      </w:r>
    </w:p>
    <w:p w14:paraId="604FD515" w14:textId="77777777" w:rsidR="00E72FBC" w:rsidRDefault="00E72FBC" w:rsidP="00DC0E3B">
      <w:pPr>
        <w:adjustRightInd/>
        <w:ind w:left="709"/>
        <w:jc w:val="both"/>
        <w:textAlignment w:val="auto"/>
        <w:rPr>
          <w:rFonts w:ascii="Times New Roman CYR" w:hAnsi="Times New Roman CYR"/>
          <w:szCs w:val="24"/>
        </w:rPr>
      </w:pPr>
    </w:p>
    <w:p w14:paraId="71AE7C30" w14:textId="77777777" w:rsidR="00E72FBC" w:rsidRDefault="00E72FBC" w:rsidP="004A27F5">
      <w:pPr>
        <w:adjustRightInd/>
        <w:ind w:left="709"/>
        <w:jc w:val="both"/>
        <w:textAlignment w:val="auto"/>
        <w:rPr>
          <w:rFonts w:ascii="Times New Roman CYR" w:hAnsi="Times New Roman CYR"/>
          <w:i/>
          <w:szCs w:val="24"/>
        </w:rPr>
      </w:pPr>
      <w:r w:rsidRPr="00E137EA">
        <w:rPr>
          <w:rFonts w:ascii="Times New Roman CYR" w:hAnsi="Times New Roman CYR"/>
          <w:i/>
          <w:szCs w:val="24"/>
        </w:rPr>
        <w:t>Для прикладу нада</w:t>
      </w:r>
      <w:r w:rsidR="00D61CC3">
        <w:rPr>
          <w:rFonts w:ascii="Times New Roman CYR" w:hAnsi="Times New Roman CYR"/>
          <w:i/>
          <w:szCs w:val="24"/>
        </w:rPr>
        <w:t>ю</w:t>
      </w:r>
      <w:r w:rsidRPr="00E137EA">
        <w:rPr>
          <w:rFonts w:ascii="Times New Roman CYR" w:hAnsi="Times New Roman CYR"/>
          <w:i/>
          <w:szCs w:val="24"/>
        </w:rPr>
        <w:t>ться дані коефіцієнт</w:t>
      </w:r>
      <w:r w:rsidR="00D61CC3">
        <w:rPr>
          <w:rFonts w:ascii="Times New Roman CYR" w:hAnsi="Times New Roman CYR"/>
          <w:i/>
          <w:szCs w:val="24"/>
        </w:rPr>
        <w:t>а</w:t>
      </w:r>
      <w:r w:rsidRPr="00E137EA">
        <w:rPr>
          <w:rFonts w:ascii="Times New Roman CYR" w:hAnsi="Times New Roman CYR"/>
          <w:i/>
          <w:szCs w:val="24"/>
        </w:rPr>
        <w:t xml:space="preserve"> кореляції в Дніпропетровській області за 2016 рік</w:t>
      </w:r>
      <w:r w:rsidR="00D61CC3">
        <w:rPr>
          <w:rFonts w:ascii="Times New Roman CYR" w:hAnsi="Times New Roman CYR"/>
          <w:i/>
          <w:szCs w:val="24"/>
        </w:rPr>
        <w:t>.</w:t>
      </w:r>
    </w:p>
    <w:p w14:paraId="4DDF3D6A" w14:textId="77777777" w:rsidR="00E72FBC" w:rsidRPr="00761321" w:rsidRDefault="00E72FBC" w:rsidP="00761321">
      <w:pPr>
        <w:adjustRightInd/>
        <w:ind w:left="709"/>
        <w:jc w:val="right"/>
        <w:textAlignment w:val="auto"/>
        <w:rPr>
          <w:rFonts w:ascii="Times New Roman CYR" w:hAnsi="Times New Roman CYR"/>
          <w:szCs w:val="24"/>
        </w:rPr>
      </w:pPr>
      <w:r w:rsidRPr="00761321">
        <w:rPr>
          <w:rFonts w:ascii="Times New Roman CYR" w:hAnsi="Times New Roman CYR"/>
          <w:szCs w:val="24"/>
        </w:rPr>
        <w:t>Таблиця 13</w:t>
      </w:r>
    </w:p>
    <w:tbl>
      <w:tblPr>
        <w:tblW w:w="8930" w:type="dxa"/>
        <w:tblInd w:w="817" w:type="dxa"/>
        <w:tblLook w:val="0000" w:firstRow="0" w:lastRow="0" w:firstColumn="0" w:lastColumn="0" w:noHBand="0" w:noVBand="0"/>
      </w:tblPr>
      <w:tblGrid>
        <w:gridCol w:w="1549"/>
        <w:gridCol w:w="1428"/>
        <w:gridCol w:w="1572"/>
        <w:gridCol w:w="1572"/>
        <w:gridCol w:w="1248"/>
        <w:gridCol w:w="1561"/>
      </w:tblGrid>
      <w:tr w:rsidR="00E72FBC" w:rsidRPr="00E137EA" w14:paraId="5616D117" w14:textId="77777777" w:rsidTr="0082689A">
        <w:trPr>
          <w:trHeight w:val="690"/>
        </w:trPr>
        <w:tc>
          <w:tcPr>
            <w:tcW w:w="1549" w:type="dxa"/>
            <w:tcBorders>
              <w:top w:val="single" w:sz="4" w:space="0" w:color="auto"/>
              <w:left w:val="single" w:sz="4" w:space="0" w:color="auto"/>
              <w:bottom w:val="single" w:sz="4" w:space="0" w:color="auto"/>
              <w:right w:val="single" w:sz="4" w:space="0" w:color="auto"/>
            </w:tcBorders>
            <w:noWrap/>
            <w:vAlign w:val="center"/>
          </w:tcPr>
          <w:p w14:paraId="0843EEA4" w14:textId="77777777" w:rsidR="00E72FBC" w:rsidRPr="00E137EA" w:rsidRDefault="00E72FBC" w:rsidP="00DC0E3B">
            <w:pPr>
              <w:overflowPunct/>
              <w:autoSpaceDE/>
              <w:autoSpaceDN/>
              <w:adjustRightInd/>
              <w:jc w:val="center"/>
              <w:textAlignment w:val="auto"/>
              <w:rPr>
                <w:rFonts w:ascii="Times New Roman" w:hAnsi="Times New Roman"/>
                <w:b/>
                <w:szCs w:val="22"/>
              </w:rPr>
            </w:pPr>
            <w:r w:rsidRPr="00E137EA">
              <w:rPr>
                <w:rFonts w:ascii="Times New Roman" w:hAnsi="Times New Roman"/>
                <w:b/>
                <w:sz w:val="22"/>
                <w:szCs w:val="22"/>
              </w:rPr>
              <w:t xml:space="preserve">Бензин А-92 </w:t>
            </w:r>
            <w:r w:rsidRPr="00E137EA">
              <w:rPr>
                <w:rFonts w:ascii="Times New Roman" w:hAnsi="Times New Roman"/>
                <w:b/>
                <w:sz w:val="22"/>
                <w:szCs w:val="22"/>
                <w:lang w:val="en-US"/>
              </w:rPr>
              <w:t>Energy</w:t>
            </w:r>
            <w:r w:rsidRPr="00E137EA">
              <w:rPr>
                <w:rFonts w:ascii="Times New Roman" w:hAnsi="Times New Roman"/>
                <w:b/>
                <w:sz w:val="22"/>
                <w:szCs w:val="22"/>
              </w:rPr>
              <w:t> </w:t>
            </w:r>
          </w:p>
        </w:tc>
        <w:tc>
          <w:tcPr>
            <w:tcW w:w="1428" w:type="dxa"/>
            <w:tcBorders>
              <w:top w:val="single" w:sz="4" w:space="0" w:color="auto"/>
              <w:left w:val="nil"/>
              <w:bottom w:val="single" w:sz="4" w:space="0" w:color="auto"/>
              <w:right w:val="single" w:sz="4" w:space="0" w:color="auto"/>
            </w:tcBorders>
            <w:noWrap/>
            <w:vAlign w:val="center"/>
          </w:tcPr>
          <w:p w14:paraId="3126C8F8" w14:textId="77777777" w:rsidR="00E72FBC" w:rsidRPr="00E137EA" w:rsidRDefault="00E72FBC" w:rsidP="00DC0E3B">
            <w:pPr>
              <w:overflowPunct/>
              <w:autoSpaceDE/>
              <w:autoSpaceDN/>
              <w:adjustRightInd/>
              <w:jc w:val="center"/>
              <w:textAlignment w:val="auto"/>
              <w:rPr>
                <w:rFonts w:ascii="Times New Roman" w:hAnsi="Times New Roman"/>
                <w:szCs w:val="22"/>
              </w:rPr>
            </w:pPr>
            <w:r w:rsidRPr="00E137EA">
              <w:rPr>
                <w:rFonts w:ascii="Times New Roman" w:hAnsi="Times New Roman"/>
                <w:sz w:val="22"/>
                <w:szCs w:val="22"/>
              </w:rPr>
              <w:t>ANP</w:t>
            </w:r>
          </w:p>
        </w:tc>
        <w:tc>
          <w:tcPr>
            <w:tcW w:w="1572" w:type="dxa"/>
            <w:tcBorders>
              <w:top w:val="single" w:sz="4" w:space="0" w:color="auto"/>
              <w:left w:val="nil"/>
              <w:bottom w:val="single" w:sz="4" w:space="0" w:color="auto"/>
              <w:right w:val="single" w:sz="4" w:space="0" w:color="auto"/>
            </w:tcBorders>
            <w:noWrap/>
            <w:vAlign w:val="center"/>
          </w:tcPr>
          <w:p w14:paraId="37F89F32" w14:textId="77777777" w:rsidR="00E72FBC" w:rsidRPr="00E137EA" w:rsidRDefault="00E72FBC" w:rsidP="00DC0E3B">
            <w:pPr>
              <w:overflowPunct/>
              <w:autoSpaceDE/>
              <w:autoSpaceDN/>
              <w:adjustRightInd/>
              <w:jc w:val="center"/>
              <w:textAlignment w:val="auto"/>
              <w:rPr>
                <w:rFonts w:ascii="Times New Roman" w:hAnsi="Times New Roman"/>
                <w:szCs w:val="22"/>
              </w:rPr>
            </w:pPr>
            <w:r w:rsidRPr="00E137EA">
              <w:rPr>
                <w:rFonts w:ascii="Times New Roman" w:hAnsi="Times New Roman"/>
                <w:sz w:val="22"/>
                <w:szCs w:val="22"/>
              </w:rPr>
              <w:t>АВІАС Плюс</w:t>
            </w:r>
          </w:p>
        </w:tc>
        <w:tc>
          <w:tcPr>
            <w:tcW w:w="1572" w:type="dxa"/>
            <w:tcBorders>
              <w:top w:val="single" w:sz="4" w:space="0" w:color="auto"/>
              <w:left w:val="nil"/>
              <w:bottom w:val="single" w:sz="4" w:space="0" w:color="auto"/>
              <w:right w:val="single" w:sz="4" w:space="0" w:color="auto"/>
            </w:tcBorders>
            <w:noWrap/>
            <w:vAlign w:val="center"/>
          </w:tcPr>
          <w:p w14:paraId="5800177B" w14:textId="77777777" w:rsidR="00E72FBC" w:rsidRPr="00E137EA" w:rsidRDefault="00E72FBC" w:rsidP="00DC0E3B">
            <w:pPr>
              <w:overflowPunct/>
              <w:autoSpaceDE/>
              <w:autoSpaceDN/>
              <w:adjustRightInd/>
              <w:jc w:val="center"/>
              <w:textAlignment w:val="auto"/>
              <w:rPr>
                <w:rFonts w:ascii="Times New Roman" w:hAnsi="Times New Roman"/>
                <w:szCs w:val="22"/>
              </w:rPr>
            </w:pPr>
            <w:r w:rsidRPr="00E137EA">
              <w:rPr>
                <w:rFonts w:ascii="Times New Roman" w:hAnsi="Times New Roman"/>
                <w:sz w:val="22"/>
                <w:szCs w:val="22"/>
              </w:rPr>
              <w:t>УКРНАФТА</w:t>
            </w:r>
          </w:p>
        </w:tc>
        <w:tc>
          <w:tcPr>
            <w:tcW w:w="1248" w:type="dxa"/>
            <w:tcBorders>
              <w:top w:val="single" w:sz="4" w:space="0" w:color="auto"/>
              <w:left w:val="nil"/>
              <w:bottom w:val="single" w:sz="4" w:space="0" w:color="auto"/>
              <w:right w:val="single" w:sz="4" w:space="0" w:color="auto"/>
            </w:tcBorders>
            <w:noWrap/>
            <w:vAlign w:val="center"/>
          </w:tcPr>
          <w:p w14:paraId="1691AD1E" w14:textId="77777777" w:rsidR="00E72FBC" w:rsidRPr="00E137EA" w:rsidRDefault="00E72FBC" w:rsidP="00DC0E3B">
            <w:pPr>
              <w:overflowPunct/>
              <w:autoSpaceDE/>
              <w:autoSpaceDN/>
              <w:adjustRightInd/>
              <w:jc w:val="center"/>
              <w:textAlignment w:val="auto"/>
              <w:rPr>
                <w:rFonts w:ascii="Times New Roman" w:hAnsi="Times New Roman"/>
                <w:szCs w:val="22"/>
              </w:rPr>
            </w:pPr>
            <w:proofErr w:type="spellStart"/>
            <w:r w:rsidRPr="00E137EA">
              <w:rPr>
                <w:rFonts w:ascii="Times New Roman" w:hAnsi="Times New Roman"/>
                <w:sz w:val="22"/>
                <w:szCs w:val="22"/>
              </w:rPr>
              <w:t>Rubix</w:t>
            </w:r>
            <w:proofErr w:type="spellEnd"/>
          </w:p>
        </w:tc>
        <w:tc>
          <w:tcPr>
            <w:tcW w:w="1561" w:type="dxa"/>
            <w:tcBorders>
              <w:top w:val="single" w:sz="4" w:space="0" w:color="auto"/>
              <w:left w:val="nil"/>
              <w:bottom w:val="single" w:sz="4" w:space="0" w:color="auto"/>
              <w:right w:val="single" w:sz="4" w:space="0" w:color="auto"/>
            </w:tcBorders>
            <w:noWrap/>
            <w:vAlign w:val="center"/>
          </w:tcPr>
          <w:p w14:paraId="6DAB0CCC" w14:textId="77777777" w:rsidR="00E72FBC" w:rsidRPr="00E137EA" w:rsidRDefault="00E72FBC" w:rsidP="00DC0E3B">
            <w:pPr>
              <w:overflowPunct/>
              <w:autoSpaceDE/>
              <w:autoSpaceDN/>
              <w:adjustRightInd/>
              <w:jc w:val="center"/>
              <w:textAlignment w:val="auto"/>
              <w:rPr>
                <w:rFonts w:ascii="Times New Roman" w:hAnsi="Times New Roman"/>
                <w:szCs w:val="22"/>
              </w:rPr>
            </w:pPr>
            <w:proofErr w:type="spellStart"/>
            <w:r w:rsidRPr="00E137EA">
              <w:rPr>
                <w:rFonts w:ascii="Times New Roman" w:hAnsi="Times New Roman"/>
                <w:sz w:val="22"/>
                <w:szCs w:val="22"/>
              </w:rPr>
              <w:t>SentosaOil</w:t>
            </w:r>
            <w:proofErr w:type="spellEnd"/>
          </w:p>
        </w:tc>
      </w:tr>
      <w:tr w:rsidR="00E72FBC" w:rsidRPr="00E137EA" w14:paraId="1A02327D" w14:textId="77777777" w:rsidTr="0082689A">
        <w:trPr>
          <w:trHeight w:val="568"/>
        </w:trPr>
        <w:tc>
          <w:tcPr>
            <w:tcW w:w="1549" w:type="dxa"/>
            <w:tcBorders>
              <w:top w:val="nil"/>
              <w:left w:val="single" w:sz="4" w:space="0" w:color="auto"/>
              <w:bottom w:val="single" w:sz="4" w:space="0" w:color="auto"/>
              <w:right w:val="single" w:sz="4" w:space="0" w:color="auto"/>
            </w:tcBorders>
            <w:noWrap/>
            <w:vAlign w:val="center"/>
          </w:tcPr>
          <w:p w14:paraId="4460373F" w14:textId="77777777" w:rsidR="00E72FBC" w:rsidRPr="00E137EA" w:rsidRDefault="00E72FBC" w:rsidP="00DC0E3B">
            <w:pPr>
              <w:overflowPunct/>
              <w:autoSpaceDE/>
              <w:autoSpaceDN/>
              <w:adjustRightInd/>
              <w:jc w:val="center"/>
              <w:textAlignment w:val="auto"/>
              <w:rPr>
                <w:rFonts w:ascii="Times New Roman" w:hAnsi="Times New Roman"/>
                <w:szCs w:val="22"/>
              </w:rPr>
            </w:pPr>
            <w:r w:rsidRPr="00E137EA">
              <w:rPr>
                <w:rFonts w:ascii="Times New Roman" w:hAnsi="Times New Roman"/>
                <w:sz w:val="22"/>
                <w:szCs w:val="22"/>
              </w:rPr>
              <w:t>ANP</w:t>
            </w:r>
          </w:p>
        </w:tc>
        <w:tc>
          <w:tcPr>
            <w:tcW w:w="1428" w:type="dxa"/>
            <w:tcBorders>
              <w:top w:val="nil"/>
              <w:left w:val="nil"/>
              <w:bottom w:val="single" w:sz="4" w:space="0" w:color="auto"/>
              <w:right w:val="single" w:sz="4" w:space="0" w:color="auto"/>
            </w:tcBorders>
            <w:shd w:val="thinDiagStripe" w:color="auto" w:fill="auto"/>
            <w:noWrap/>
            <w:vAlign w:val="center"/>
          </w:tcPr>
          <w:p w14:paraId="3A344833" w14:textId="77777777" w:rsidR="00E72FBC" w:rsidRPr="00E137EA" w:rsidRDefault="00E72FBC" w:rsidP="00DC0E3B">
            <w:pPr>
              <w:overflowPunct/>
              <w:autoSpaceDE/>
              <w:autoSpaceDN/>
              <w:adjustRightInd/>
              <w:jc w:val="center"/>
              <w:textAlignment w:val="auto"/>
              <w:rPr>
                <w:rFonts w:ascii="Times New Roman" w:hAnsi="Times New Roman"/>
                <w:szCs w:val="22"/>
              </w:rPr>
            </w:pPr>
            <w:r w:rsidRPr="00E137EA">
              <w:rPr>
                <w:rFonts w:ascii="Times New Roman" w:hAnsi="Times New Roman"/>
                <w:sz w:val="22"/>
                <w:szCs w:val="22"/>
              </w:rPr>
              <w:t> </w:t>
            </w:r>
          </w:p>
        </w:tc>
        <w:tc>
          <w:tcPr>
            <w:tcW w:w="1572" w:type="dxa"/>
            <w:tcBorders>
              <w:top w:val="nil"/>
              <w:left w:val="nil"/>
              <w:bottom w:val="single" w:sz="4" w:space="0" w:color="auto"/>
              <w:right w:val="single" w:sz="4" w:space="0" w:color="auto"/>
            </w:tcBorders>
            <w:noWrap/>
            <w:vAlign w:val="center"/>
          </w:tcPr>
          <w:p w14:paraId="02C29DFA" w14:textId="77777777" w:rsidR="00E72FBC" w:rsidRPr="00E137EA" w:rsidRDefault="00E72FBC" w:rsidP="00DC0E3B">
            <w:pPr>
              <w:overflowPunct/>
              <w:autoSpaceDE/>
              <w:autoSpaceDN/>
              <w:adjustRightInd/>
              <w:jc w:val="center"/>
              <w:textAlignment w:val="auto"/>
              <w:rPr>
                <w:rFonts w:ascii="Times New Roman" w:hAnsi="Times New Roman"/>
                <w:szCs w:val="22"/>
              </w:rPr>
            </w:pPr>
            <w:r w:rsidRPr="00E137EA">
              <w:rPr>
                <w:rFonts w:ascii="Times New Roman" w:hAnsi="Times New Roman"/>
                <w:sz w:val="22"/>
                <w:szCs w:val="22"/>
              </w:rPr>
              <w:t>1</w:t>
            </w:r>
          </w:p>
        </w:tc>
        <w:tc>
          <w:tcPr>
            <w:tcW w:w="1572" w:type="dxa"/>
            <w:tcBorders>
              <w:top w:val="nil"/>
              <w:left w:val="nil"/>
              <w:bottom w:val="single" w:sz="4" w:space="0" w:color="auto"/>
              <w:right w:val="single" w:sz="4" w:space="0" w:color="auto"/>
            </w:tcBorders>
            <w:noWrap/>
            <w:vAlign w:val="center"/>
          </w:tcPr>
          <w:p w14:paraId="7F33444D" w14:textId="77777777" w:rsidR="00E72FBC" w:rsidRPr="00E137EA" w:rsidRDefault="00E72FBC" w:rsidP="00DC0E3B">
            <w:pPr>
              <w:overflowPunct/>
              <w:autoSpaceDE/>
              <w:autoSpaceDN/>
              <w:adjustRightInd/>
              <w:jc w:val="center"/>
              <w:textAlignment w:val="auto"/>
              <w:rPr>
                <w:rFonts w:ascii="Times New Roman" w:hAnsi="Times New Roman"/>
                <w:szCs w:val="22"/>
              </w:rPr>
            </w:pPr>
            <w:r w:rsidRPr="00E137EA">
              <w:rPr>
                <w:rFonts w:ascii="Times New Roman" w:hAnsi="Times New Roman"/>
                <w:sz w:val="22"/>
                <w:szCs w:val="22"/>
              </w:rPr>
              <w:t>1</w:t>
            </w:r>
          </w:p>
        </w:tc>
        <w:tc>
          <w:tcPr>
            <w:tcW w:w="1248" w:type="dxa"/>
            <w:tcBorders>
              <w:top w:val="nil"/>
              <w:left w:val="nil"/>
              <w:bottom w:val="single" w:sz="4" w:space="0" w:color="auto"/>
              <w:right w:val="single" w:sz="4" w:space="0" w:color="auto"/>
            </w:tcBorders>
            <w:noWrap/>
            <w:vAlign w:val="center"/>
          </w:tcPr>
          <w:p w14:paraId="6CD03EED" w14:textId="77777777" w:rsidR="00E72FBC" w:rsidRPr="00E137EA" w:rsidRDefault="00E72FBC" w:rsidP="00DC0E3B">
            <w:pPr>
              <w:overflowPunct/>
              <w:autoSpaceDE/>
              <w:autoSpaceDN/>
              <w:adjustRightInd/>
              <w:jc w:val="center"/>
              <w:textAlignment w:val="auto"/>
              <w:rPr>
                <w:rFonts w:ascii="Times New Roman" w:hAnsi="Times New Roman"/>
                <w:szCs w:val="22"/>
              </w:rPr>
            </w:pPr>
            <w:r w:rsidRPr="00E137EA">
              <w:rPr>
                <w:rFonts w:ascii="Times New Roman" w:hAnsi="Times New Roman"/>
                <w:sz w:val="22"/>
                <w:szCs w:val="22"/>
              </w:rPr>
              <w:t>1</w:t>
            </w:r>
          </w:p>
        </w:tc>
        <w:tc>
          <w:tcPr>
            <w:tcW w:w="1561" w:type="dxa"/>
            <w:tcBorders>
              <w:top w:val="nil"/>
              <w:left w:val="nil"/>
              <w:bottom w:val="single" w:sz="4" w:space="0" w:color="auto"/>
              <w:right w:val="single" w:sz="4" w:space="0" w:color="auto"/>
            </w:tcBorders>
            <w:noWrap/>
            <w:vAlign w:val="center"/>
          </w:tcPr>
          <w:p w14:paraId="0C0AEBBC" w14:textId="77777777" w:rsidR="00E72FBC" w:rsidRPr="00E137EA" w:rsidRDefault="00E72FBC" w:rsidP="00DC0E3B">
            <w:pPr>
              <w:overflowPunct/>
              <w:autoSpaceDE/>
              <w:autoSpaceDN/>
              <w:adjustRightInd/>
              <w:jc w:val="center"/>
              <w:textAlignment w:val="auto"/>
              <w:rPr>
                <w:rFonts w:ascii="Times New Roman" w:hAnsi="Times New Roman"/>
                <w:szCs w:val="22"/>
              </w:rPr>
            </w:pPr>
            <w:r w:rsidRPr="00E137EA">
              <w:rPr>
                <w:rFonts w:ascii="Times New Roman" w:hAnsi="Times New Roman"/>
                <w:sz w:val="22"/>
                <w:szCs w:val="22"/>
              </w:rPr>
              <w:t>1</w:t>
            </w:r>
          </w:p>
        </w:tc>
      </w:tr>
      <w:tr w:rsidR="00E72FBC" w:rsidRPr="00E137EA" w14:paraId="322B7279" w14:textId="77777777" w:rsidTr="0082689A">
        <w:trPr>
          <w:trHeight w:val="614"/>
        </w:trPr>
        <w:tc>
          <w:tcPr>
            <w:tcW w:w="1549" w:type="dxa"/>
            <w:tcBorders>
              <w:top w:val="nil"/>
              <w:left w:val="single" w:sz="4" w:space="0" w:color="auto"/>
              <w:bottom w:val="single" w:sz="4" w:space="0" w:color="auto"/>
              <w:right w:val="single" w:sz="4" w:space="0" w:color="auto"/>
            </w:tcBorders>
            <w:noWrap/>
            <w:vAlign w:val="center"/>
          </w:tcPr>
          <w:p w14:paraId="615798CF" w14:textId="77777777" w:rsidR="00E72FBC" w:rsidRPr="00E137EA" w:rsidRDefault="00E72FBC" w:rsidP="00DC0E3B">
            <w:pPr>
              <w:overflowPunct/>
              <w:autoSpaceDE/>
              <w:autoSpaceDN/>
              <w:adjustRightInd/>
              <w:jc w:val="center"/>
              <w:textAlignment w:val="auto"/>
              <w:rPr>
                <w:rFonts w:ascii="Times New Roman" w:hAnsi="Times New Roman"/>
                <w:szCs w:val="22"/>
              </w:rPr>
            </w:pPr>
            <w:r w:rsidRPr="00E137EA">
              <w:rPr>
                <w:rFonts w:ascii="Times New Roman" w:hAnsi="Times New Roman"/>
                <w:sz w:val="22"/>
                <w:szCs w:val="22"/>
              </w:rPr>
              <w:t>АВІАС Плюс</w:t>
            </w:r>
          </w:p>
        </w:tc>
        <w:tc>
          <w:tcPr>
            <w:tcW w:w="1428" w:type="dxa"/>
            <w:tcBorders>
              <w:top w:val="nil"/>
              <w:left w:val="nil"/>
              <w:bottom w:val="single" w:sz="4" w:space="0" w:color="auto"/>
              <w:right w:val="single" w:sz="4" w:space="0" w:color="auto"/>
            </w:tcBorders>
            <w:noWrap/>
            <w:vAlign w:val="center"/>
          </w:tcPr>
          <w:p w14:paraId="788E2E43" w14:textId="77777777" w:rsidR="00E72FBC" w:rsidRPr="00E137EA" w:rsidRDefault="00E72FBC" w:rsidP="00DC0E3B">
            <w:pPr>
              <w:overflowPunct/>
              <w:autoSpaceDE/>
              <w:autoSpaceDN/>
              <w:adjustRightInd/>
              <w:jc w:val="center"/>
              <w:textAlignment w:val="auto"/>
              <w:rPr>
                <w:rFonts w:ascii="Times New Roman" w:hAnsi="Times New Roman"/>
                <w:szCs w:val="22"/>
              </w:rPr>
            </w:pPr>
            <w:r w:rsidRPr="00E137EA">
              <w:rPr>
                <w:rFonts w:ascii="Times New Roman" w:hAnsi="Times New Roman"/>
                <w:sz w:val="22"/>
                <w:szCs w:val="22"/>
              </w:rPr>
              <w:t>1</w:t>
            </w:r>
          </w:p>
        </w:tc>
        <w:tc>
          <w:tcPr>
            <w:tcW w:w="1572" w:type="dxa"/>
            <w:tcBorders>
              <w:top w:val="nil"/>
              <w:left w:val="nil"/>
              <w:bottom w:val="single" w:sz="4" w:space="0" w:color="auto"/>
              <w:right w:val="single" w:sz="4" w:space="0" w:color="auto"/>
            </w:tcBorders>
            <w:shd w:val="thinDiagStripe" w:color="auto" w:fill="auto"/>
            <w:noWrap/>
            <w:vAlign w:val="center"/>
          </w:tcPr>
          <w:p w14:paraId="0191C438" w14:textId="77777777" w:rsidR="00E72FBC" w:rsidRPr="00E137EA" w:rsidRDefault="00E72FBC" w:rsidP="00DC0E3B">
            <w:pPr>
              <w:overflowPunct/>
              <w:autoSpaceDE/>
              <w:autoSpaceDN/>
              <w:adjustRightInd/>
              <w:jc w:val="center"/>
              <w:textAlignment w:val="auto"/>
              <w:rPr>
                <w:rFonts w:ascii="Times New Roman" w:hAnsi="Times New Roman"/>
                <w:szCs w:val="22"/>
              </w:rPr>
            </w:pPr>
            <w:r w:rsidRPr="00E137EA">
              <w:rPr>
                <w:rFonts w:ascii="Times New Roman" w:hAnsi="Times New Roman"/>
                <w:sz w:val="22"/>
                <w:szCs w:val="22"/>
              </w:rPr>
              <w:t> </w:t>
            </w:r>
          </w:p>
        </w:tc>
        <w:tc>
          <w:tcPr>
            <w:tcW w:w="1572" w:type="dxa"/>
            <w:tcBorders>
              <w:top w:val="nil"/>
              <w:left w:val="nil"/>
              <w:bottom w:val="single" w:sz="4" w:space="0" w:color="auto"/>
              <w:right w:val="single" w:sz="4" w:space="0" w:color="auto"/>
            </w:tcBorders>
            <w:noWrap/>
            <w:vAlign w:val="center"/>
          </w:tcPr>
          <w:p w14:paraId="50213FD5" w14:textId="77777777" w:rsidR="00E72FBC" w:rsidRPr="00E137EA" w:rsidRDefault="00E72FBC" w:rsidP="00DC0E3B">
            <w:pPr>
              <w:overflowPunct/>
              <w:autoSpaceDE/>
              <w:autoSpaceDN/>
              <w:adjustRightInd/>
              <w:jc w:val="center"/>
              <w:textAlignment w:val="auto"/>
              <w:rPr>
                <w:rFonts w:ascii="Times New Roman" w:hAnsi="Times New Roman"/>
                <w:szCs w:val="22"/>
              </w:rPr>
            </w:pPr>
            <w:r w:rsidRPr="00E137EA">
              <w:rPr>
                <w:rFonts w:ascii="Times New Roman" w:hAnsi="Times New Roman"/>
                <w:sz w:val="22"/>
                <w:szCs w:val="22"/>
              </w:rPr>
              <w:t>1</w:t>
            </w:r>
          </w:p>
        </w:tc>
        <w:tc>
          <w:tcPr>
            <w:tcW w:w="1248" w:type="dxa"/>
            <w:tcBorders>
              <w:top w:val="nil"/>
              <w:left w:val="nil"/>
              <w:bottom w:val="single" w:sz="4" w:space="0" w:color="auto"/>
              <w:right w:val="single" w:sz="4" w:space="0" w:color="auto"/>
            </w:tcBorders>
            <w:noWrap/>
            <w:vAlign w:val="center"/>
          </w:tcPr>
          <w:p w14:paraId="269A9DA8" w14:textId="77777777" w:rsidR="00E72FBC" w:rsidRPr="00E137EA" w:rsidRDefault="00E72FBC" w:rsidP="00DC0E3B">
            <w:pPr>
              <w:overflowPunct/>
              <w:autoSpaceDE/>
              <w:autoSpaceDN/>
              <w:adjustRightInd/>
              <w:jc w:val="center"/>
              <w:textAlignment w:val="auto"/>
              <w:rPr>
                <w:rFonts w:ascii="Times New Roman" w:hAnsi="Times New Roman"/>
                <w:szCs w:val="22"/>
              </w:rPr>
            </w:pPr>
            <w:r w:rsidRPr="00E137EA">
              <w:rPr>
                <w:rFonts w:ascii="Times New Roman" w:hAnsi="Times New Roman"/>
                <w:sz w:val="22"/>
                <w:szCs w:val="22"/>
              </w:rPr>
              <w:t>1</w:t>
            </w:r>
          </w:p>
        </w:tc>
        <w:tc>
          <w:tcPr>
            <w:tcW w:w="1561" w:type="dxa"/>
            <w:tcBorders>
              <w:top w:val="nil"/>
              <w:left w:val="nil"/>
              <w:bottom w:val="single" w:sz="4" w:space="0" w:color="auto"/>
              <w:right w:val="single" w:sz="4" w:space="0" w:color="auto"/>
            </w:tcBorders>
            <w:noWrap/>
            <w:vAlign w:val="center"/>
          </w:tcPr>
          <w:p w14:paraId="149EFBB8" w14:textId="77777777" w:rsidR="00E72FBC" w:rsidRPr="00E137EA" w:rsidRDefault="00E72FBC" w:rsidP="00DC0E3B">
            <w:pPr>
              <w:overflowPunct/>
              <w:autoSpaceDE/>
              <w:autoSpaceDN/>
              <w:adjustRightInd/>
              <w:jc w:val="center"/>
              <w:textAlignment w:val="auto"/>
              <w:rPr>
                <w:rFonts w:ascii="Times New Roman" w:hAnsi="Times New Roman"/>
                <w:szCs w:val="22"/>
              </w:rPr>
            </w:pPr>
            <w:r w:rsidRPr="00E137EA">
              <w:rPr>
                <w:rFonts w:ascii="Times New Roman" w:hAnsi="Times New Roman"/>
                <w:sz w:val="22"/>
                <w:szCs w:val="22"/>
              </w:rPr>
              <w:t>1</w:t>
            </w:r>
          </w:p>
        </w:tc>
      </w:tr>
      <w:tr w:rsidR="00E72FBC" w:rsidRPr="00E137EA" w14:paraId="0761700F" w14:textId="77777777" w:rsidTr="0082689A">
        <w:trPr>
          <w:trHeight w:val="568"/>
        </w:trPr>
        <w:tc>
          <w:tcPr>
            <w:tcW w:w="1549" w:type="dxa"/>
            <w:tcBorders>
              <w:top w:val="nil"/>
              <w:left w:val="single" w:sz="4" w:space="0" w:color="auto"/>
              <w:bottom w:val="single" w:sz="4" w:space="0" w:color="auto"/>
              <w:right w:val="single" w:sz="4" w:space="0" w:color="auto"/>
            </w:tcBorders>
            <w:noWrap/>
            <w:vAlign w:val="center"/>
          </w:tcPr>
          <w:p w14:paraId="47D36160" w14:textId="77777777" w:rsidR="00E72FBC" w:rsidRPr="00E137EA" w:rsidRDefault="00E72FBC" w:rsidP="00DC0E3B">
            <w:pPr>
              <w:overflowPunct/>
              <w:autoSpaceDE/>
              <w:autoSpaceDN/>
              <w:adjustRightInd/>
              <w:jc w:val="center"/>
              <w:textAlignment w:val="auto"/>
              <w:rPr>
                <w:rFonts w:ascii="Times New Roman" w:hAnsi="Times New Roman"/>
                <w:szCs w:val="22"/>
              </w:rPr>
            </w:pPr>
            <w:r w:rsidRPr="00E137EA">
              <w:rPr>
                <w:rFonts w:ascii="Times New Roman" w:hAnsi="Times New Roman"/>
                <w:sz w:val="22"/>
                <w:szCs w:val="22"/>
              </w:rPr>
              <w:t>УКРНАФТА</w:t>
            </w:r>
          </w:p>
        </w:tc>
        <w:tc>
          <w:tcPr>
            <w:tcW w:w="1428" w:type="dxa"/>
            <w:tcBorders>
              <w:top w:val="nil"/>
              <w:left w:val="nil"/>
              <w:bottom w:val="single" w:sz="4" w:space="0" w:color="auto"/>
              <w:right w:val="single" w:sz="4" w:space="0" w:color="auto"/>
            </w:tcBorders>
            <w:noWrap/>
            <w:vAlign w:val="center"/>
          </w:tcPr>
          <w:p w14:paraId="134B7C6A" w14:textId="77777777" w:rsidR="00E72FBC" w:rsidRPr="00E137EA" w:rsidRDefault="00E72FBC" w:rsidP="00DC0E3B">
            <w:pPr>
              <w:overflowPunct/>
              <w:autoSpaceDE/>
              <w:autoSpaceDN/>
              <w:adjustRightInd/>
              <w:jc w:val="center"/>
              <w:textAlignment w:val="auto"/>
              <w:rPr>
                <w:rFonts w:ascii="Times New Roman" w:hAnsi="Times New Roman"/>
                <w:szCs w:val="22"/>
              </w:rPr>
            </w:pPr>
            <w:r w:rsidRPr="00E137EA">
              <w:rPr>
                <w:rFonts w:ascii="Times New Roman" w:hAnsi="Times New Roman"/>
                <w:sz w:val="22"/>
                <w:szCs w:val="22"/>
              </w:rPr>
              <w:t>1</w:t>
            </w:r>
          </w:p>
        </w:tc>
        <w:tc>
          <w:tcPr>
            <w:tcW w:w="1572" w:type="dxa"/>
            <w:tcBorders>
              <w:top w:val="nil"/>
              <w:left w:val="nil"/>
              <w:bottom w:val="single" w:sz="4" w:space="0" w:color="auto"/>
              <w:right w:val="single" w:sz="4" w:space="0" w:color="auto"/>
            </w:tcBorders>
            <w:noWrap/>
            <w:vAlign w:val="center"/>
          </w:tcPr>
          <w:p w14:paraId="51F0AE7F" w14:textId="77777777" w:rsidR="00E72FBC" w:rsidRPr="00E137EA" w:rsidRDefault="00E72FBC" w:rsidP="00DC0E3B">
            <w:pPr>
              <w:overflowPunct/>
              <w:autoSpaceDE/>
              <w:autoSpaceDN/>
              <w:adjustRightInd/>
              <w:jc w:val="center"/>
              <w:textAlignment w:val="auto"/>
              <w:rPr>
                <w:rFonts w:ascii="Times New Roman" w:hAnsi="Times New Roman"/>
                <w:szCs w:val="22"/>
              </w:rPr>
            </w:pPr>
            <w:r w:rsidRPr="00E137EA">
              <w:rPr>
                <w:rFonts w:ascii="Times New Roman" w:hAnsi="Times New Roman"/>
                <w:sz w:val="22"/>
                <w:szCs w:val="22"/>
              </w:rPr>
              <w:t>1</w:t>
            </w:r>
          </w:p>
        </w:tc>
        <w:tc>
          <w:tcPr>
            <w:tcW w:w="1572" w:type="dxa"/>
            <w:tcBorders>
              <w:top w:val="nil"/>
              <w:left w:val="nil"/>
              <w:bottom w:val="single" w:sz="4" w:space="0" w:color="auto"/>
              <w:right w:val="single" w:sz="4" w:space="0" w:color="auto"/>
            </w:tcBorders>
            <w:shd w:val="thinDiagStripe" w:color="auto" w:fill="auto"/>
            <w:noWrap/>
            <w:vAlign w:val="center"/>
          </w:tcPr>
          <w:p w14:paraId="19631CA0" w14:textId="77777777" w:rsidR="00E72FBC" w:rsidRPr="00E137EA" w:rsidRDefault="00E72FBC" w:rsidP="00DC0E3B">
            <w:pPr>
              <w:overflowPunct/>
              <w:autoSpaceDE/>
              <w:autoSpaceDN/>
              <w:adjustRightInd/>
              <w:jc w:val="center"/>
              <w:textAlignment w:val="auto"/>
              <w:rPr>
                <w:rFonts w:ascii="Times New Roman" w:hAnsi="Times New Roman"/>
                <w:szCs w:val="22"/>
              </w:rPr>
            </w:pPr>
            <w:r w:rsidRPr="00E137EA">
              <w:rPr>
                <w:rFonts w:ascii="Times New Roman" w:hAnsi="Times New Roman"/>
                <w:sz w:val="22"/>
                <w:szCs w:val="22"/>
              </w:rPr>
              <w:t> </w:t>
            </w:r>
          </w:p>
        </w:tc>
        <w:tc>
          <w:tcPr>
            <w:tcW w:w="1248" w:type="dxa"/>
            <w:tcBorders>
              <w:top w:val="nil"/>
              <w:left w:val="nil"/>
              <w:bottom w:val="single" w:sz="4" w:space="0" w:color="auto"/>
              <w:right w:val="single" w:sz="4" w:space="0" w:color="auto"/>
            </w:tcBorders>
            <w:noWrap/>
            <w:vAlign w:val="center"/>
          </w:tcPr>
          <w:p w14:paraId="0A4DDB7A" w14:textId="77777777" w:rsidR="00E72FBC" w:rsidRPr="00E137EA" w:rsidRDefault="00E72FBC" w:rsidP="00DC0E3B">
            <w:pPr>
              <w:overflowPunct/>
              <w:autoSpaceDE/>
              <w:autoSpaceDN/>
              <w:adjustRightInd/>
              <w:jc w:val="center"/>
              <w:textAlignment w:val="auto"/>
              <w:rPr>
                <w:rFonts w:ascii="Times New Roman" w:hAnsi="Times New Roman"/>
                <w:szCs w:val="22"/>
              </w:rPr>
            </w:pPr>
            <w:r w:rsidRPr="00E137EA">
              <w:rPr>
                <w:rFonts w:ascii="Times New Roman" w:hAnsi="Times New Roman"/>
                <w:sz w:val="22"/>
                <w:szCs w:val="22"/>
              </w:rPr>
              <w:t>1</w:t>
            </w:r>
          </w:p>
        </w:tc>
        <w:tc>
          <w:tcPr>
            <w:tcW w:w="1561" w:type="dxa"/>
            <w:tcBorders>
              <w:top w:val="nil"/>
              <w:left w:val="nil"/>
              <w:bottom w:val="single" w:sz="4" w:space="0" w:color="auto"/>
              <w:right w:val="single" w:sz="4" w:space="0" w:color="auto"/>
            </w:tcBorders>
            <w:noWrap/>
            <w:vAlign w:val="center"/>
          </w:tcPr>
          <w:p w14:paraId="67E99762" w14:textId="77777777" w:rsidR="00E72FBC" w:rsidRPr="00E137EA" w:rsidRDefault="00E72FBC" w:rsidP="00DC0E3B">
            <w:pPr>
              <w:overflowPunct/>
              <w:autoSpaceDE/>
              <w:autoSpaceDN/>
              <w:adjustRightInd/>
              <w:jc w:val="center"/>
              <w:textAlignment w:val="auto"/>
              <w:rPr>
                <w:rFonts w:ascii="Times New Roman" w:hAnsi="Times New Roman"/>
                <w:szCs w:val="22"/>
              </w:rPr>
            </w:pPr>
            <w:r w:rsidRPr="00E137EA">
              <w:rPr>
                <w:rFonts w:ascii="Times New Roman" w:hAnsi="Times New Roman"/>
                <w:sz w:val="22"/>
                <w:szCs w:val="22"/>
              </w:rPr>
              <w:t>1</w:t>
            </w:r>
          </w:p>
        </w:tc>
      </w:tr>
      <w:tr w:rsidR="00E72FBC" w:rsidRPr="00E137EA" w14:paraId="4A364CF5" w14:textId="77777777" w:rsidTr="0082689A">
        <w:trPr>
          <w:trHeight w:val="568"/>
        </w:trPr>
        <w:tc>
          <w:tcPr>
            <w:tcW w:w="1549" w:type="dxa"/>
            <w:tcBorders>
              <w:top w:val="nil"/>
              <w:left w:val="single" w:sz="4" w:space="0" w:color="auto"/>
              <w:bottom w:val="single" w:sz="4" w:space="0" w:color="auto"/>
              <w:right w:val="single" w:sz="4" w:space="0" w:color="auto"/>
            </w:tcBorders>
            <w:noWrap/>
            <w:vAlign w:val="center"/>
          </w:tcPr>
          <w:p w14:paraId="4014A0AD" w14:textId="77777777" w:rsidR="00E72FBC" w:rsidRPr="00E137EA" w:rsidRDefault="00E72FBC" w:rsidP="00DC0E3B">
            <w:pPr>
              <w:overflowPunct/>
              <w:autoSpaceDE/>
              <w:autoSpaceDN/>
              <w:adjustRightInd/>
              <w:jc w:val="center"/>
              <w:textAlignment w:val="auto"/>
              <w:rPr>
                <w:rFonts w:ascii="Times New Roman" w:hAnsi="Times New Roman"/>
                <w:szCs w:val="22"/>
              </w:rPr>
            </w:pPr>
            <w:proofErr w:type="spellStart"/>
            <w:r w:rsidRPr="00E137EA">
              <w:rPr>
                <w:rFonts w:ascii="Times New Roman" w:hAnsi="Times New Roman"/>
                <w:sz w:val="22"/>
                <w:szCs w:val="22"/>
              </w:rPr>
              <w:t>Rubix</w:t>
            </w:r>
            <w:proofErr w:type="spellEnd"/>
          </w:p>
        </w:tc>
        <w:tc>
          <w:tcPr>
            <w:tcW w:w="1428" w:type="dxa"/>
            <w:tcBorders>
              <w:top w:val="nil"/>
              <w:left w:val="nil"/>
              <w:bottom w:val="single" w:sz="4" w:space="0" w:color="auto"/>
              <w:right w:val="single" w:sz="4" w:space="0" w:color="auto"/>
            </w:tcBorders>
            <w:noWrap/>
            <w:vAlign w:val="center"/>
          </w:tcPr>
          <w:p w14:paraId="7264F3A6" w14:textId="77777777" w:rsidR="00E72FBC" w:rsidRPr="00E137EA" w:rsidRDefault="00E72FBC" w:rsidP="00DC0E3B">
            <w:pPr>
              <w:overflowPunct/>
              <w:autoSpaceDE/>
              <w:autoSpaceDN/>
              <w:adjustRightInd/>
              <w:jc w:val="center"/>
              <w:textAlignment w:val="auto"/>
              <w:rPr>
                <w:rFonts w:ascii="Times New Roman" w:hAnsi="Times New Roman"/>
                <w:szCs w:val="22"/>
              </w:rPr>
            </w:pPr>
            <w:r w:rsidRPr="00E137EA">
              <w:rPr>
                <w:rFonts w:ascii="Times New Roman" w:hAnsi="Times New Roman"/>
                <w:sz w:val="22"/>
                <w:szCs w:val="22"/>
              </w:rPr>
              <w:t>1</w:t>
            </w:r>
          </w:p>
        </w:tc>
        <w:tc>
          <w:tcPr>
            <w:tcW w:w="1572" w:type="dxa"/>
            <w:tcBorders>
              <w:top w:val="nil"/>
              <w:left w:val="nil"/>
              <w:bottom w:val="single" w:sz="4" w:space="0" w:color="auto"/>
              <w:right w:val="single" w:sz="4" w:space="0" w:color="auto"/>
            </w:tcBorders>
            <w:noWrap/>
            <w:vAlign w:val="center"/>
          </w:tcPr>
          <w:p w14:paraId="25E4093D" w14:textId="77777777" w:rsidR="00E72FBC" w:rsidRPr="00E137EA" w:rsidRDefault="00E72FBC" w:rsidP="00DC0E3B">
            <w:pPr>
              <w:overflowPunct/>
              <w:autoSpaceDE/>
              <w:autoSpaceDN/>
              <w:adjustRightInd/>
              <w:jc w:val="center"/>
              <w:textAlignment w:val="auto"/>
              <w:rPr>
                <w:rFonts w:ascii="Times New Roman" w:hAnsi="Times New Roman"/>
                <w:szCs w:val="22"/>
              </w:rPr>
            </w:pPr>
            <w:r w:rsidRPr="00E137EA">
              <w:rPr>
                <w:rFonts w:ascii="Times New Roman" w:hAnsi="Times New Roman"/>
                <w:sz w:val="22"/>
                <w:szCs w:val="22"/>
              </w:rPr>
              <w:t>1</w:t>
            </w:r>
          </w:p>
        </w:tc>
        <w:tc>
          <w:tcPr>
            <w:tcW w:w="1572" w:type="dxa"/>
            <w:tcBorders>
              <w:top w:val="nil"/>
              <w:left w:val="nil"/>
              <w:bottom w:val="single" w:sz="4" w:space="0" w:color="auto"/>
              <w:right w:val="single" w:sz="4" w:space="0" w:color="auto"/>
            </w:tcBorders>
            <w:noWrap/>
            <w:vAlign w:val="center"/>
          </w:tcPr>
          <w:p w14:paraId="38432C39" w14:textId="77777777" w:rsidR="00E72FBC" w:rsidRPr="00E137EA" w:rsidRDefault="00E72FBC" w:rsidP="00DC0E3B">
            <w:pPr>
              <w:overflowPunct/>
              <w:autoSpaceDE/>
              <w:autoSpaceDN/>
              <w:adjustRightInd/>
              <w:jc w:val="center"/>
              <w:textAlignment w:val="auto"/>
              <w:rPr>
                <w:rFonts w:ascii="Times New Roman" w:hAnsi="Times New Roman"/>
                <w:szCs w:val="22"/>
              </w:rPr>
            </w:pPr>
            <w:r w:rsidRPr="00E137EA">
              <w:rPr>
                <w:rFonts w:ascii="Times New Roman" w:hAnsi="Times New Roman"/>
                <w:sz w:val="22"/>
                <w:szCs w:val="22"/>
              </w:rPr>
              <w:t>1</w:t>
            </w:r>
          </w:p>
        </w:tc>
        <w:tc>
          <w:tcPr>
            <w:tcW w:w="1248" w:type="dxa"/>
            <w:tcBorders>
              <w:top w:val="nil"/>
              <w:left w:val="nil"/>
              <w:bottom w:val="single" w:sz="4" w:space="0" w:color="auto"/>
              <w:right w:val="single" w:sz="4" w:space="0" w:color="auto"/>
            </w:tcBorders>
            <w:shd w:val="thinDiagStripe" w:color="auto" w:fill="auto"/>
            <w:noWrap/>
            <w:vAlign w:val="center"/>
          </w:tcPr>
          <w:p w14:paraId="04044FFE" w14:textId="77777777" w:rsidR="00E72FBC" w:rsidRPr="00E137EA" w:rsidRDefault="00E72FBC" w:rsidP="00DC0E3B">
            <w:pPr>
              <w:overflowPunct/>
              <w:autoSpaceDE/>
              <w:autoSpaceDN/>
              <w:adjustRightInd/>
              <w:jc w:val="center"/>
              <w:textAlignment w:val="auto"/>
              <w:rPr>
                <w:rFonts w:ascii="Times New Roman" w:hAnsi="Times New Roman"/>
                <w:szCs w:val="22"/>
              </w:rPr>
            </w:pPr>
            <w:r w:rsidRPr="00E137EA">
              <w:rPr>
                <w:rFonts w:ascii="Times New Roman" w:hAnsi="Times New Roman"/>
                <w:sz w:val="22"/>
                <w:szCs w:val="22"/>
              </w:rPr>
              <w:t> </w:t>
            </w:r>
          </w:p>
        </w:tc>
        <w:tc>
          <w:tcPr>
            <w:tcW w:w="1561" w:type="dxa"/>
            <w:tcBorders>
              <w:top w:val="nil"/>
              <w:left w:val="nil"/>
              <w:bottom w:val="single" w:sz="4" w:space="0" w:color="auto"/>
              <w:right w:val="single" w:sz="4" w:space="0" w:color="auto"/>
            </w:tcBorders>
            <w:noWrap/>
            <w:vAlign w:val="center"/>
          </w:tcPr>
          <w:p w14:paraId="347D691D" w14:textId="77777777" w:rsidR="00E72FBC" w:rsidRPr="00E137EA" w:rsidRDefault="00E72FBC" w:rsidP="00DC0E3B">
            <w:pPr>
              <w:overflowPunct/>
              <w:autoSpaceDE/>
              <w:autoSpaceDN/>
              <w:adjustRightInd/>
              <w:jc w:val="center"/>
              <w:textAlignment w:val="auto"/>
              <w:rPr>
                <w:rFonts w:ascii="Times New Roman" w:hAnsi="Times New Roman"/>
                <w:szCs w:val="22"/>
              </w:rPr>
            </w:pPr>
            <w:r w:rsidRPr="00E137EA">
              <w:rPr>
                <w:rFonts w:ascii="Times New Roman" w:hAnsi="Times New Roman"/>
                <w:sz w:val="22"/>
                <w:szCs w:val="22"/>
              </w:rPr>
              <w:t>1</w:t>
            </w:r>
          </w:p>
        </w:tc>
      </w:tr>
      <w:tr w:rsidR="00E72FBC" w:rsidRPr="00E137EA" w14:paraId="03D91420" w14:textId="77777777" w:rsidTr="0082689A">
        <w:trPr>
          <w:trHeight w:val="675"/>
        </w:trPr>
        <w:tc>
          <w:tcPr>
            <w:tcW w:w="1549" w:type="dxa"/>
            <w:tcBorders>
              <w:top w:val="nil"/>
              <w:left w:val="single" w:sz="4" w:space="0" w:color="auto"/>
              <w:bottom w:val="single" w:sz="4" w:space="0" w:color="auto"/>
              <w:right w:val="single" w:sz="4" w:space="0" w:color="auto"/>
            </w:tcBorders>
            <w:noWrap/>
            <w:vAlign w:val="center"/>
          </w:tcPr>
          <w:p w14:paraId="20334187" w14:textId="77777777" w:rsidR="00E72FBC" w:rsidRPr="00E137EA" w:rsidRDefault="00E72FBC" w:rsidP="00DC0E3B">
            <w:pPr>
              <w:overflowPunct/>
              <w:autoSpaceDE/>
              <w:autoSpaceDN/>
              <w:adjustRightInd/>
              <w:jc w:val="center"/>
              <w:textAlignment w:val="auto"/>
              <w:rPr>
                <w:rFonts w:ascii="Times New Roman" w:hAnsi="Times New Roman"/>
                <w:szCs w:val="22"/>
              </w:rPr>
            </w:pPr>
            <w:proofErr w:type="spellStart"/>
            <w:r w:rsidRPr="00E137EA">
              <w:rPr>
                <w:rFonts w:ascii="Times New Roman" w:hAnsi="Times New Roman"/>
                <w:sz w:val="22"/>
                <w:szCs w:val="22"/>
              </w:rPr>
              <w:t>SentosaOil</w:t>
            </w:r>
            <w:proofErr w:type="spellEnd"/>
          </w:p>
        </w:tc>
        <w:tc>
          <w:tcPr>
            <w:tcW w:w="1428" w:type="dxa"/>
            <w:tcBorders>
              <w:top w:val="nil"/>
              <w:left w:val="nil"/>
              <w:bottom w:val="single" w:sz="4" w:space="0" w:color="auto"/>
              <w:right w:val="single" w:sz="4" w:space="0" w:color="auto"/>
            </w:tcBorders>
            <w:noWrap/>
            <w:vAlign w:val="center"/>
          </w:tcPr>
          <w:p w14:paraId="69658872" w14:textId="77777777" w:rsidR="00E72FBC" w:rsidRPr="00E137EA" w:rsidRDefault="00E72FBC" w:rsidP="00DC0E3B">
            <w:pPr>
              <w:overflowPunct/>
              <w:autoSpaceDE/>
              <w:autoSpaceDN/>
              <w:adjustRightInd/>
              <w:jc w:val="center"/>
              <w:textAlignment w:val="auto"/>
              <w:rPr>
                <w:rFonts w:ascii="Times New Roman" w:hAnsi="Times New Roman"/>
                <w:szCs w:val="22"/>
              </w:rPr>
            </w:pPr>
            <w:r w:rsidRPr="00E137EA">
              <w:rPr>
                <w:rFonts w:ascii="Times New Roman" w:hAnsi="Times New Roman"/>
                <w:sz w:val="22"/>
                <w:szCs w:val="22"/>
              </w:rPr>
              <w:t>1</w:t>
            </w:r>
          </w:p>
        </w:tc>
        <w:tc>
          <w:tcPr>
            <w:tcW w:w="1572" w:type="dxa"/>
            <w:tcBorders>
              <w:top w:val="nil"/>
              <w:left w:val="nil"/>
              <w:bottom w:val="single" w:sz="4" w:space="0" w:color="auto"/>
              <w:right w:val="single" w:sz="4" w:space="0" w:color="auto"/>
            </w:tcBorders>
            <w:noWrap/>
            <w:vAlign w:val="center"/>
          </w:tcPr>
          <w:p w14:paraId="7730644A" w14:textId="77777777" w:rsidR="00E72FBC" w:rsidRPr="00E137EA" w:rsidRDefault="00E72FBC" w:rsidP="00DC0E3B">
            <w:pPr>
              <w:overflowPunct/>
              <w:autoSpaceDE/>
              <w:autoSpaceDN/>
              <w:adjustRightInd/>
              <w:jc w:val="center"/>
              <w:textAlignment w:val="auto"/>
              <w:rPr>
                <w:rFonts w:ascii="Times New Roman" w:hAnsi="Times New Roman"/>
                <w:szCs w:val="22"/>
              </w:rPr>
            </w:pPr>
            <w:r w:rsidRPr="00E137EA">
              <w:rPr>
                <w:rFonts w:ascii="Times New Roman" w:hAnsi="Times New Roman"/>
                <w:sz w:val="22"/>
                <w:szCs w:val="22"/>
              </w:rPr>
              <w:t>1</w:t>
            </w:r>
          </w:p>
        </w:tc>
        <w:tc>
          <w:tcPr>
            <w:tcW w:w="1572" w:type="dxa"/>
            <w:tcBorders>
              <w:top w:val="nil"/>
              <w:left w:val="nil"/>
              <w:bottom w:val="single" w:sz="4" w:space="0" w:color="auto"/>
              <w:right w:val="single" w:sz="4" w:space="0" w:color="auto"/>
            </w:tcBorders>
            <w:noWrap/>
            <w:vAlign w:val="center"/>
          </w:tcPr>
          <w:p w14:paraId="168453C9" w14:textId="77777777" w:rsidR="00E72FBC" w:rsidRPr="00E137EA" w:rsidRDefault="00E72FBC" w:rsidP="00DC0E3B">
            <w:pPr>
              <w:overflowPunct/>
              <w:autoSpaceDE/>
              <w:autoSpaceDN/>
              <w:adjustRightInd/>
              <w:jc w:val="center"/>
              <w:textAlignment w:val="auto"/>
              <w:rPr>
                <w:rFonts w:ascii="Times New Roman" w:hAnsi="Times New Roman"/>
                <w:szCs w:val="22"/>
              </w:rPr>
            </w:pPr>
            <w:r w:rsidRPr="00E137EA">
              <w:rPr>
                <w:rFonts w:ascii="Times New Roman" w:hAnsi="Times New Roman"/>
                <w:sz w:val="22"/>
                <w:szCs w:val="22"/>
              </w:rPr>
              <w:t>1</w:t>
            </w:r>
          </w:p>
        </w:tc>
        <w:tc>
          <w:tcPr>
            <w:tcW w:w="1248" w:type="dxa"/>
            <w:tcBorders>
              <w:top w:val="nil"/>
              <w:left w:val="nil"/>
              <w:bottom w:val="single" w:sz="4" w:space="0" w:color="auto"/>
              <w:right w:val="single" w:sz="4" w:space="0" w:color="auto"/>
            </w:tcBorders>
            <w:noWrap/>
            <w:vAlign w:val="center"/>
          </w:tcPr>
          <w:p w14:paraId="6D8F04E2" w14:textId="77777777" w:rsidR="00E72FBC" w:rsidRPr="00E137EA" w:rsidRDefault="00E72FBC" w:rsidP="00DC0E3B">
            <w:pPr>
              <w:overflowPunct/>
              <w:autoSpaceDE/>
              <w:autoSpaceDN/>
              <w:adjustRightInd/>
              <w:jc w:val="center"/>
              <w:textAlignment w:val="auto"/>
              <w:rPr>
                <w:rFonts w:ascii="Times New Roman" w:hAnsi="Times New Roman"/>
                <w:szCs w:val="22"/>
              </w:rPr>
            </w:pPr>
            <w:r w:rsidRPr="00E137EA">
              <w:rPr>
                <w:rFonts w:ascii="Times New Roman" w:hAnsi="Times New Roman"/>
                <w:sz w:val="22"/>
                <w:szCs w:val="22"/>
              </w:rPr>
              <w:t>1</w:t>
            </w:r>
          </w:p>
        </w:tc>
        <w:tc>
          <w:tcPr>
            <w:tcW w:w="1561" w:type="dxa"/>
            <w:tcBorders>
              <w:top w:val="nil"/>
              <w:left w:val="nil"/>
              <w:bottom w:val="single" w:sz="4" w:space="0" w:color="auto"/>
              <w:right w:val="single" w:sz="4" w:space="0" w:color="auto"/>
            </w:tcBorders>
            <w:shd w:val="thinDiagStripe" w:color="auto" w:fill="auto"/>
            <w:noWrap/>
            <w:vAlign w:val="center"/>
          </w:tcPr>
          <w:p w14:paraId="22BB3B27" w14:textId="77777777" w:rsidR="00E72FBC" w:rsidRPr="00E137EA" w:rsidRDefault="00E72FBC" w:rsidP="00DC0E3B">
            <w:pPr>
              <w:overflowPunct/>
              <w:autoSpaceDE/>
              <w:autoSpaceDN/>
              <w:adjustRightInd/>
              <w:jc w:val="center"/>
              <w:textAlignment w:val="auto"/>
              <w:rPr>
                <w:rFonts w:ascii="Times New Roman" w:hAnsi="Times New Roman"/>
                <w:szCs w:val="22"/>
              </w:rPr>
            </w:pPr>
            <w:r w:rsidRPr="00E137EA">
              <w:rPr>
                <w:rFonts w:ascii="Times New Roman" w:hAnsi="Times New Roman"/>
                <w:sz w:val="22"/>
                <w:szCs w:val="22"/>
              </w:rPr>
              <w:t> </w:t>
            </w:r>
          </w:p>
        </w:tc>
      </w:tr>
    </w:tbl>
    <w:p w14:paraId="02FF360E" w14:textId="77777777" w:rsidR="00F87A53" w:rsidRDefault="00F87A53" w:rsidP="004A27F5">
      <w:pPr>
        <w:adjustRightInd/>
        <w:ind w:left="709"/>
        <w:jc w:val="both"/>
        <w:textAlignment w:val="auto"/>
        <w:rPr>
          <w:rFonts w:ascii="Times New Roman CYR" w:hAnsi="Times New Roman CYR"/>
          <w:i/>
          <w:szCs w:val="24"/>
        </w:rPr>
      </w:pPr>
    </w:p>
    <w:p w14:paraId="3BDCCC40" w14:textId="77777777" w:rsidR="00E72FBC" w:rsidRPr="004A27F5" w:rsidRDefault="00E72FBC" w:rsidP="004A27F5">
      <w:pPr>
        <w:adjustRightInd/>
        <w:ind w:left="709"/>
        <w:jc w:val="both"/>
        <w:textAlignment w:val="auto"/>
        <w:rPr>
          <w:rFonts w:ascii="Times New Roman CYR" w:hAnsi="Times New Roman CYR"/>
          <w:i/>
          <w:szCs w:val="24"/>
        </w:rPr>
      </w:pPr>
      <w:r w:rsidRPr="00E137EA">
        <w:rPr>
          <w:rFonts w:ascii="Times New Roman CYR" w:hAnsi="Times New Roman CYR"/>
          <w:i/>
          <w:szCs w:val="24"/>
        </w:rPr>
        <w:t>Для прикладу нада</w:t>
      </w:r>
      <w:r w:rsidR="00D61CC3">
        <w:rPr>
          <w:rFonts w:ascii="Times New Roman CYR" w:hAnsi="Times New Roman CYR"/>
          <w:i/>
          <w:szCs w:val="24"/>
        </w:rPr>
        <w:t>ю</w:t>
      </w:r>
      <w:r w:rsidRPr="00E137EA">
        <w:rPr>
          <w:rFonts w:ascii="Times New Roman CYR" w:hAnsi="Times New Roman CYR"/>
          <w:i/>
          <w:szCs w:val="24"/>
        </w:rPr>
        <w:t>ться дані коефіцієнт</w:t>
      </w:r>
      <w:r w:rsidR="00D61CC3">
        <w:rPr>
          <w:rFonts w:ascii="Times New Roman CYR" w:hAnsi="Times New Roman CYR"/>
          <w:i/>
          <w:szCs w:val="24"/>
        </w:rPr>
        <w:t>а</w:t>
      </w:r>
      <w:r w:rsidRPr="00E137EA">
        <w:rPr>
          <w:rFonts w:ascii="Times New Roman CYR" w:hAnsi="Times New Roman CYR"/>
          <w:i/>
          <w:szCs w:val="24"/>
        </w:rPr>
        <w:t xml:space="preserve"> кореляції </w:t>
      </w:r>
      <w:r w:rsidR="00932A39">
        <w:rPr>
          <w:rFonts w:ascii="Times New Roman CYR" w:hAnsi="Times New Roman CYR"/>
          <w:i/>
          <w:szCs w:val="24"/>
        </w:rPr>
        <w:t>у</w:t>
      </w:r>
      <w:r w:rsidRPr="00E137EA">
        <w:rPr>
          <w:rFonts w:ascii="Times New Roman CYR" w:hAnsi="Times New Roman CYR"/>
          <w:i/>
          <w:szCs w:val="24"/>
        </w:rPr>
        <w:t xml:space="preserve"> Вінницькій області за 2016 рік</w:t>
      </w:r>
      <w:r w:rsidR="004A27F5">
        <w:rPr>
          <w:rFonts w:ascii="Times New Roman CYR" w:hAnsi="Times New Roman CYR"/>
          <w:i/>
          <w:szCs w:val="24"/>
        </w:rPr>
        <w:t>.</w:t>
      </w:r>
    </w:p>
    <w:p w14:paraId="6CF760E3" w14:textId="77777777" w:rsidR="00676F47" w:rsidRDefault="00676F47" w:rsidP="00761321">
      <w:pPr>
        <w:adjustRightInd/>
        <w:jc w:val="right"/>
        <w:textAlignment w:val="auto"/>
        <w:rPr>
          <w:rFonts w:ascii="Times New Roman" w:hAnsi="Times New Roman"/>
          <w:szCs w:val="24"/>
        </w:rPr>
      </w:pPr>
    </w:p>
    <w:p w14:paraId="20948DC4" w14:textId="77777777" w:rsidR="00E72FBC" w:rsidRDefault="00E72FBC" w:rsidP="00761321">
      <w:pPr>
        <w:adjustRightInd/>
        <w:jc w:val="right"/>
        <w:textAlignment w:val="auto"/>
        <w:rPr>
          <w:rFonts w:ascii="Times New Roman" w:hAnsi="Times New Roman"/>
          <w:szCs w:val="24"/>
        </w:rPr>
      </w:pPr>
      <w:r w:rsidRPr="00761321">
        <w:rPr>
          <w:rFonts w:ascii="Times New Roman" w:hAnsi="Times New Roman"/>
          <w:szCs w:val="24"/>
        </w:rPr>
        <w:t>Таблиця 14</w:t>
      </w:r>
    </w:p>
    <w:p w14:paraId="39FBF002" w14:textId="77777777" w:rsidR="00676F47" w:rsidRDefault="00676F47" w:rsidP="00761321">
      <w:pPr>
        <w:adjustRightInd/>
        <w:jc w:val="right"/>
        <w:textAlignment w:val="auto"/>
        <w:rPr>
          <w:rFonts w:ascii="Times New Roman" w:hAnsi="Times New Roman"/>
          <w:szCs w:val="24"/>
        </w:rPr>
      </w:pPr>
    </w:p>
    <w:tbl>
      <w:tblPr>
        <w:tblpPr w:leftFromText="180" w:rightFromText="180" w:vertAnchor="text" w:tblpX="783" w:tblpY="1"/>
        <w:tblOverlap w:val="never"/>
        <w:tblW w:w="8907" w:type="dxa"/>
        <w:tblLook w:val="0000" w:firstRow="0" w:lastRow="0" w:firstColumn="0" w:lastColumn="0" w:noHBand="0" w:noVBand="0"/>
      </w:tblPr>
      <w:tblGrid>
        <w:gridCol w:w="2522"/>
        <w:gridCol w:w="1867"/>
        <w:gridCol w:w="2217"/>
        <w:gridCol w:w="2301"/>
      </w:tblGrid>
      <w:tr w:rsidR="00676F47" w:rsidRPr="00E137EA" w14:paraId="1EE35040" w14:textId="77777777" w:rsidTr="00F87A53">
        <w:trPr>
          <w:trHeight w:val="541"/>
        </w:trPr>
        <w:tc>
          <w:tcPr>
            <w:tcW w:w="2522" w:type="dxa"/>
            <w:tcBorders>
              <w:top w:val="single" w:sz="4" w:space="0" w:color="auto"/>
              <w:left w:val="single" w:sz="4" w:space="0" w:color="auto"/>
              <w:bottom w:val="single" w:sz="4" w:space="0" w:color="auto"/>
              <w:right w:val="single" w:sz="4" w:space="0" w:color="auto"/>
            </w:tcBorders>
            <w:noWrap/>
            <w:vAlign w:val="center"/>
          </w:tcPr>
          <w:p w14:paraId="163C2118" w14:textId="77777777" w:rsidR="00676F47" w:rsidRPr="00E137EA" w:rsidRDefault="00676F47" w:rsidP="00182D68">
            <w:pPr>
              <w:overflowPunct/>
              <w:autoSpaceDE/>
              <w:autoSpaceDN/>
              <w:adjustRightInd/>
              <w:jc w:val="center"/>
              <w:textAlignment w:val="auto"/>
              <w:rPr>
                <w:rFonts w:ascii="Times New Roman" w:hAnsi="Times New Roman"/>
                <w:szCs w:val="22"/>
              </w:rPr>
            </w:pPr>
            <w:r w:rsidRPr="00E137EA">
              <w:rPr>
                <w:rFonts w:ascii="Times New Roman" w:hAnsi="Times New Roman"/>
                <w:b/>
                <w:sz w:val="22"/>
                <w:szCs w:val="22"/>
              </w:rPr>
              <w:t xml:space="preserve">Бензин А-92 </w:t>
            </w:r>
            <w:r w:rsidRPr="00E137EA">
              <w:rPr>
                <w:rFonts w:ascii="Times New Roman" w:hAnsi="Times New Roman"/>
                <w:b/>
                <w:sz w:val="22"/>
                <w:szCs w:val="22"/>
                <w:lang w:val="en-US"/>
              </w:rPr>
              <w:t>Energy</w:t>
            </w:r>
            <w:r w:rsidRPr="00E137EA">
              <w:rPr>
                <w:rFonts w:ascii="Times New Roman" w:hAnsi="Times New Roman"/>
                <w:b/>
                <w:sz w:val="22"/>
                <w:szCs w:val="22"/>
              </w:rPr>
              <w:t> </w:t>
            </w:r>
            <w:r w:rsidRPr="00E137EA">
              <w:rPr>
                <w:rFonts w:ascii="Times New Roman" w:hAnsi="Times New Roman"/>
                <w:sz w:val="22"/>
                <w:szCs w:val="22"/>
              </w:rPr>
              <w:t> </w:t>
            </w:r>
          </w:p>
        </w:tc>
        <w:tc>
          <w:tcPr>
            <w:tcW w:w="1867" w:type="dxa"/>
            <w:tcBorders>
              <w:top w:val="single" w:sz="4" w:space="0" w:color="auto"/>
              <w:left w:val="nil"/>
              <w:bottom w:val="single" w:sz="4" w:space="0" w:color="auto"/>
              <w:right w:val="single" w:sz="4" w:space="0" w:color="auto"/>
            </w:tcBorders>
            <w:noWrap/>
            <w:vAlign w:val="center"/>
          </w:tcPr>
          <w:p w14:paraId="1BCE45C0" w14:textId="77777777" w:rsidR="00676F47" w:rsidRPr="00E137EA" w:rsidRDefault="00676F47" w:rsidP="00182D68">
            <w:pPr>
              <w:overflowPunct/>
              <w:autoSpaceDE/>
              <w:autoSpaceDN/>
              <w:adjustRightInd/>
              <w:jc w:val="center"/>
              <w:textAlignment w:val="auto"/>
              <w:rPr>
                <w:rFonts w:ascii="Times New Roman" w:hAnsi="Times New Roman"/>
                <w:szCs w:val="22"/>
              </w:rPr>
            </w:pPr>
            <w:r w:rsidRPr="00E137EA">
              <w:rPr>
                <w:rFonts w:ascii="Times New Roman" w:hAnsi="Times New Roman"/>
                <w:sz w:val="22"/>
                <w:szCs w:val="22"/>
              </w:rPr>
              <w:t>ANP</w:t>
            </w:r>
          </w:p>
        </w:tc>
        <w:tc>
          <w:tcPr>
            <w:tcW w:w="2217" w:type="dxa"/>
            <w:tcBorders>
              <w:top w:val="single" w:sz="4" w:space="0" w:color="auto"/>
              <w:left w:val="nil"/>
              <w:bottom w:val="single" w:sz="4" w:space="0" w:color="auto"/>
              <w:right w:val="single" w:sz="4" w:space="0" w:color="auto"/>
            </w:tcBorders>
            <w:noWrap/>
            <w:vAlign w:val="center"/>
          </w:tcPr>
          <w:p w14:paraId="53569AC9" w14:textId="77777777" w:rsidR="00676F47" w:rsidRPr="00E137EA" w:rsidRDefault="00676F47" w:rsidP="00182D68">
            <w:pPr>
              <w:overflowPunct/>
              <w:autoSpaceDE/>
              <w:autoSpaceDN/>
              <w:adjustRightInd/>
              <w:jc w:val="center"/>
              <w:textAlignment w:val="auto"/>
              <w:rPr>
                <w:rFonts w:ascii="Times New Roman" w:hAnsi="Times New Roman"/>
                <w:szCs w:val="22"/>
              </w:rPr>
            </w:pPr>
            <w:r w:rsidRPr="00E137EA">
              <w:rPr>
                <w:rFonts w:ascii="Times New Roman" w:hAnsi="Times New Roman"/>
                <w:sz w:val="22"/>
                <w:szCs w:val="22"/>
              </w:rPr>
              <w:t>АВІАС Плюс</w:t>
            </w:r>
          </w:p>
        </w:tc>
        <w:tc>
          <w:tcPr>
            <w:tcW w:w="2301" w:type="dxa"/>
            <w:tcBorders>
              <w:top w:val="single" w:sz="4" w:space="0" w:color="auto"/>
              <w:left w:val="nil"/>
              <w:bottom w:val="single" w:sz="4" w:space="0" w:color="auto"/>
              <w:right w:val="single" w:sz="4" w:space="0" w:color="auto"/>
            </w:tcBorders>
            <w:noWrap/>
            <w:vAlign w:val="center"/>
          </w:tcPr>
          <w:p w14:paraId="3C7CE829" w14:textId="77777777" w:rsidR="00676F47" w:rsidRPr="00E137EA" w:rsidRDefault="00676F47" w:rsidP="00182D68">
            <w:pPr>
              <w:overflowPunct/>
              <w:autoSpaceDE/>
              <w:autoSpaceDN/>
              <w:adjustRightInd/>
              <w:jc w:val="center"/>
              <w:textAlignment w:val="auto"/>
              <w:rPr>
                <w:rFonts w:ascii="Times New Roman" w:hAnsi="Times New Roman"/>
                <w:szCs w:val="22"/>
              </w:rPr>
            </w:pPr>
            <w:r w:rsidRPr="00E137EA">
              <w:rPr>
                <w:rFonts w:ascii="Times New Roman" w:hAnsi="Times New Roman"/>
                <w:sz w:val="22"/>
                <w:szCs w:val="22"/>
              </w:rPr>
              <w:t>УКРНАФТА</w:t>
            </w:r>
          </w:p>
        </w:tc>
      </w:tr>
      <w:tr w:rsidR="00676F47" w:rsidRPr="00E137EA" w14:paraId="1839B22C" w14:textId="77777777" w:rsidTr="00F87A53">
        <w:trPr>
          <w:trHeight w:val="460"/>
        </w:trPr>
        <w:tc>
          <w:tcPr>
            <w:tcW w:w="2522" w:type="dxa"/>
            <w:tcBorders>
              <w:top w:val="nil"/>
              <w:left w:val="single" w:sz="4" w:space="0" w:color="auto"/>
              <w:bottom w:val="single" w:sz="4" w:space="0" w:color="auto"/>
              <w:right w:val="single" w:sz="4" w:space="0" w:color="auto"/>
            </w:tcBorders>
            <w:noWrap/>
            <w:vAlign w:val="center"/>
          </w:tcPr>
          <w:p w14:paraId="118A7B8C" w14:textId="77777777" w:rsidR="00676F47" w:rsidRPr="00E137EA" w:rsidRDefault="00676F47" w:rsidP="00182D68">
            <w:pPr>
              <w:overflowPunct/>
              <w:autoSpaceDE/>
              <w:autoSpaceDN/>
              <w:adjustRightInd/>
              <w:jc w:val="center"/>
              <w:textAlignment w:val="auto"/>
              <w:rPr>
                <w:rFonts w:ascii="Times New Roman" w:hAnsi="Times New Roman"/>
                <w:szCs w:val="22"/>
              </w:rPr>
            </w:pPr>
            <w:r w:rsidRPr="00E137EA">
              <w:rPr>
                <w:rFonts w:ascii="Times New Roman" w:hAnsi="Times New Roman"/>
                <w:sz w:val="22"/>
                <w:szCs w:val="22"/>
              </w:rPr>
              <w:t xml:space="preserve"> ANP</w:t>
            </w:r>
          </w:p>
        </w:tc>
        <w:tc>
          <w:tcPr>
            <w:tcW w:w="1867" w:type="dxa"/>
            <w:tcBorders>
              <w:top w:val="nil"/>
              <w:left w:val="nil"/>
              <w:bottom w:val="single" w:sz="4" w:space="0" w:color="auto"/>
              <w:right w:val="single" w:sz="4" w:space="0" w:color="auto"/>
            </w:tcBorders>
            <w:shd w:val="thinDiagStripe" w:color="auto" w:fill="auto"/>
            <w:noWrap/>
            <w:vAlign w:val="center"/>
          </w:tcPr>
          <w:p w14:paraId="08B26A9A" w14:textId="77777777" w:rsidR="00676F47" w:rsidRPr="00E137EA" w:rsidRDefault="00676F47" w:rsidP="00182D68">
            <w:pPr>
              <w:overflowPunct/>
              <w:autoSpaceDE/>
              <w:autoSpaceDN/>
              <w:adjustRightInd/>
              <w:jc w:val="center"/>
              <w:textAlignment w:val="auto"/>
              <w:rPr>
                <w:rFonts w:ascii="Times New Roman" w:hAnsi="Times New Roman"/>
                <w:szCs w:val="22"/>
              </w:rPr>
            </w:pPr>
            <w:r w:rsidRPr="00E137EA">
              <w:rPr>
                <w:rFonts w:ascii="Times New Roman" w:hAnsi="Times New Roman"/>
                <w:sz w:val="22"/>
                <w:szCs w:val="22"/>
              </w:rPr>
              <w:t> </w:t>
            </w:r>
          </w:p>
        </w:tc>
        <w:tc>
          <w:tcPr>
            <w:tcW w:w="2217" w:type="dxa"/>
            <w:tcBorders>
              <w:top w:val="nil"/>
              <w:left w:val="nil"/>
              <w:bottom w:val="single" w:sz="4" w:space="0" w:color="auto"/>
              <w:right w:val="single" w:sz="4" w:space="0" w:color="auto"/>
            </w:tcBorders>
            <w:noWrap/>
            <w:vAlign w:val="center"/>
          </w:tcPr>
          <w:p w14:paraId="3FB04706" w14:textId="77777777" w:rsidR="00676F47" w:rsidRPr="00E137EA" w:rsidRDefault="00676F47" w:rsidP="00182D68">
            <w:pPr>
              <w:overflowPunct/>
              <w:autoSpaceDE/>
              <w:autoSpaceDN/>
              <w:adjustRightInd/>
              <w:jc w:val="center"/>
              <w:textAlignment w:val="auto"/>
              <w:rPr>
                <w:rFonts w:ascii="Times New Roman" w:hAnsi="Times New Roman"/>
                <w:szCs w:val="22"/>
              </w:rPr>
            </w:pPr>
            <w:r w:rsidRPr="00E137EA">
              <w:rPr>
                <w:rFonts w:ascii="Times New Roman" w:hAnsi="Times New Roman"/>
                <w:sz w:val="22"/>
                <w:szCs w:val="22"/>
              </w:rPr>
              <w:t>1</w:t>
            </w:r>
          </w:p>
        </w:tc>
        <w:tc>
          <w:tcPr>
            <w:tcW w:w="2301" w:type="dxa"/>
            <w:tcBorders>
              <w:top w:val="nil"/>
              <w:left w:val="nil"/>
              <w:bottom w:val="single" w:sz="4" w:space="0" w:color="auto"/>
              <w:right w:val="single" w:sz="4" w:space="0" w:color="auto"/>
            </w:tcBorders>
            <w:noWrap/>
            <w:vAlign w:val="center"/>
          </w:tcPr>
          <w:p w14:paraId="68A18A0B" w14:textId="77777777" w:rsidR="00676F47" w:rsidRPr="00E137EA" w:rsidRDefault="00676F47" w:rsidP="00182D68">
            <w:pPr>
              <w:overflowPunct/>
              <w:autoSpaceDE/>
              <w:autoSpaceDN/>
              <w:adjustRightInd/>
              <w:jc w:val="center"/>
              <w:textAlignment w:val="auto"/>
              <w:rPr>
                <w:rFonts w:ascii="Times New Roman" w:hAnsi="Times New Roman"/>
                <w:szCs w:val="22"/>
              </w:rPr>
            </w:pPr>
            <w:r w:rsidRPr="00E137EA">
              <w:rPr>
                <w:rFonts w:ascii="Times New Roman" w:hAnsi="Times New Roman"/>
                <w:sz w:val="22"/>
                <w:szCs w:val="22"/>
              </w:rPr>
              <w:t>1</w:t>
            </w:r>
          </w:p>
        </w:tc>
      </w:tr>
      <w:tr w:rsidR="00676F47" w:rsidRPr="00E137EA" w14:paraId="085F539F" w14:textId="77777777" w:rsidTr="00F87A53">
        <w:trPr>
          <w:trHeight w:val="486"/>
        </w:trPr>
        <w:tc>
          <w:tcPr>
            <w:tcW w:w="2522" w:type="dxa"/>
            <w:tcBorders>
              <w:top w:val="nil"/>
              <w:left w:val="single" w:sz="4" w:space="0" w:color="auto"/>
              <w:bottom w:val="single" w:sz="4" w:space="0" w:color="auto"/>
              <w:right w:val="single" w:sz="4" w:space="0" w:color="auto"/>
            </w:tcBorders>
            <w:noWrap/>
            <w:vAlign w:val="center"/>
          </w:tcPr>
          <w:p w14:paraId="78750438" w14:textId="77777777" w:rsidR="00676F47" w:rsidRPr="00E137EA" w:rsidRDefault="00676F47" w:rsidP="00182D68">
            <w:pPr>
              <w:overflowPunct/>
              <w:autoSpaceDE/>
              <w:autoSpaceDN/>
              <w:adjustRightInd/>
              <w:jc w:val="center"/>
              <w:textAlignment w:val="auto"/>
              <w:rPr>
                <w:rFonts w:ascii="Times New Roman" w:hAnsi="Times New Roman"/>
                <w:szCs w:val="22"/>
              </w:rPr>
            </w:pPr>
            <w:r w:rsidRPr="00E137EA">
              <w:rPr>
                <w:rFonts w:ascii="Times New Roman" w:hAnsi="Times New Roman"/>
                <w:sz w:val="22"/>
                <w:szCs w:val="22"/>
              </w:rPr>
              <w:t>АВІАС Плюс</w:t>
            </w:r>
          </w:p>
        </w:tc>
        <w:tc>
          <w:tcPr>
            <w:tcW w:w="1867" w:type="dxa"/>
            <w:tcBorders>
              <w:top w:val="nil"/>
              <w:left w:val="nil"/>
              <w:bottom w:val="single" w:sz="4" w:space="0" w:color="auto"/>
              <w:right w:val="single" w:sz="4" w:space="0" w:color="auto"/>
            </w:tcBorders>
            <w:noWrap/>
            <w:vAlign w:val="center"/>
          </w:tcPr>
          <w:p w14:paraId="3C2FC810" w14:textId="77777777" w:rsidR="00676F47" w:rsidRPr="00E137EA" w:rsidRDefault="00676F47" w:rsidP="00182D68">
            <w:pPr>
              <w:overflowPunct/>
              <w:autoSpaceDE/>
              <w:autoSpaceDN/>
              <w:adjustRightInd/>
              <w:jc w:val="center"/>
              <w:textAlignment w:val="auto"/>
              <w:rPr>
                <w:rFonts w:ascii="Times New Roman" w:hAnsi="Times New Roman"/>
                <w:szCs w:val="22"/>
              </w:rPr>
            </w:pPr>
            <w:r w:rsidRPr="00E137EA">
              <w:rPr>
                <w:rFonts w:ascii="Times New Roman" w:hAnsi="Times New Roman"/>
                <w:sz w:val="22"/>
                <w:szCs w:val="22"/>
              </w:rPr>
              <w:t>1</w:t>
            </w:r>
          </w:p>
        </w:tc>
        <w:tc>
          <w:tcPr>
            <w:tcW w:w="2217" w:type="dxa"/>
            <w:tcBorders>
              <w:top w:val="nil"/>
              <w:left w:val="nil"/>
              <w:bottom w:val="single" w:sz="4" w:space="0" w:color="auto"/>
              <w:right w:val="single" w:sz="4" w:space="0" w:color="auto"/>
            </w:tcBorders>
            <w:shd w:val="thinDiagStripe" w:color="auto" w:fill="auto"/>
            <w:noWrap/>
            <w:vAlign w:val="center"/>
          </w:tcPr>
          <w:p w14:paraId="101AE110" w14:textId="77777777" w:rsidR="00676F47" w:rsidRPr="00E137EA" w:rsidRDefault="00676F47" w:rsidP="00182D68">
            <w:pPr>
              <w:overflowPunct/>
              <w:autoSpaceDE/>
              <w:autoSpaceDN/>
              <w:adjustRightInd/>
              <w:jc w:val="center"/>
              <w:textAlignment w:val="auto"/>
              <w:rPr>
                <w:rFonts w:ascii="Times New Roman" w:hAnsi="Times New Roman"/>
                <w:szCs w:val="22"/>
              </w:rPr>
            </w:pPr>
            <w:r w:rsidRPr="00E137EA">
              <w:rPr>
                <w:rFonts w:ascii="Times New Roman" w:hAnsi="Times New Roman"/>
                <w:sz w:val="22"/>
                <w:szCs w:val="22"/>
              </w:rPr>
              <w:t> </w:t>
            </w:r>
          </w:p>
        </w:tc>
        <w:tc>
          <w:tcPr>
            <w:tcW w:w="2301" w:type="dxa"/>
            <w:tcBorders>
              <w:top w:val="nil"/>
              <w:left w:val="nil"/>
              <w:bottom w:val="single" w:sz="4" w:space="0" w:color="auto"/>
              <w:right w:val="single" w:sz="4" w:space="0" w:color="auto"/>
            </w:tcBorders>
            <w:noWrap/>
            <w:vAlign w:val="center"/>
          </w:tcPr>
          <w:p w14:paraId="7238CEB8" w14:textId="77777777" w:rsidR="00676F47" w:rsidRPr="00E137EA" w:rsidRDefault="00676F47" w:rsidP="00182D68">
            <w:pPr>
              <w:overflowPunct/>
              <w:autoSpaceDE/>
              <w:autoSpaceDN/>
              <w:adjustRightInd/>
              <w:jc w:val="center"/>
              <w:textAlignment w:val="auto"/>
              <w:rPr>
                <w:rFonts w:ascii="Times New Roman" w:hAnsi="Times New Roman"/>
                <w:szCs w:val="22"/>
              </w:rPr>
            </w:pPr>
            <w:r w:rsidRPr="00E137EA">
              <w:rPr>
                <w:rFonts w:ascii="Times New Roman" w:hAnsi="Times New Roman"/>
                <w:sz w:val="22"/>
                <w:szCs w:val="22"/>
              </w:rPr>
              <w:t>1</w:t>
            </w:r>
          </w:p>
        </w:tc>
      </w:tr>
      <w:tr w:rsidR="00676F47" w:rsidRPr="00E137EA" w14:paraId="455F1D64" w14:textId="77777777" w:rsidTr="00F87A53">
        <w:trPr>
          <w:trHeight w:val="506"/>
        </w:trPr>
        <w:tc>
          <w:tcPr>
            <w:tcW w:w="2522" w:type="dxa"/>
            <w:tcBorders>
              <w:top w:val="nil"/>
              <w:left w:val="single" w:sz="4" w:space="0" w:color="auto"/>
              <w:bottom w:val="single" w:sz="4" w:space="0" w:color="auto"/>
              <w:right w:val="single" w:sz="4" w:space="0" w:color="auto"/>
            </w:tcBorders>
            <w:noWrap/>
            <w:vAlign w:val="center"/>
          </w:tcPr>
          <w:p w14:paraId="4C17A818" w14:textId="77777777" w:rsidR="00676F47" w:rsidRPr="00E137EA" w:rsidRDefault="00676F47" w:rsidP="00182D68">
            <w:pPr>
              <w:overflowPunct/>
              <w:autoSpaceDE/>
              <w:autoSpaceDN/>
              <w:adjustRightInd/>
              <w:jc w:val="center"/>
              <w:textAlignment w:val="auto"/>
              <w:rPr>
                <w:rFonts w:ascii="Times New Roman" w:hAnsi="Times New Roman"/>
                <w:szCs w:val="22"/>
              </w:rPr>
            </w:pPr>
            <w:r w:rsidRPr="00E137EA">
              <w:rPr>
                <w:rFonts w:ascii="Times New Roman" w:hAnsi="Times New Roman"/>
                <w:sz w:val="22"/>
                <w:szCs w:val="22"/>
              </w:rPr>
              <w:lastRenderedPageBreak/>
              <w:t>УКРНАФТА</w:t>
            </w:r>
          </w:p>
        </w:tc>
        <w:tc>
          <w:tcPr>
            <w:tcW w:w="1867" w:type="dxa"/>
            <w:tcBorders>
              <w:top w:val="nil"/>
              <w:left w:val="nil"/>
              <w:bottom w:val="single" w:sz="4" w:space="0" w:color="auto"/>
              <w:right w:val="single" w:sz="4" w:space="0" w:color="auto"/>
            </w:tcBorders>
            <w:noWrap/>
            <w:vAlign w:val="center"/>
          </w:tcPr>
          <w:p w14:paraId="42987670" w14:textId="77777777" w:rsidR="00676F47" w:rsidRPr="00E137EA" w:rsidRDefault="00676F47" w:rsidP="00182D68">
            <w:pPr>
              <w:overflowPunct/>
              <w:autoSpaceDE/>
              <w:autoSpaceDN/>
              <w:adjustRightInd/>
              <w:jc w:val="center"/>
              <w:textAlignment w:val="auto"/>
              <w:rPr>
                <w:rFonts w:ascii="Times New Roman" w:hAnsi="Times New Roman"/>
                <w:szCs w:val="22"/>
              </w:rPr>
            </w:pPr>
            <w:r w:rsidRPr="00E137EA">
              <w:rPr>
                <w:rFonts w:ascii="Times New Roman" w:hAnsi="Times New Roman"/>
                <w:sz w:val="22"/>
                <w:szCs w:val="22"/>
              </w:rPr>
              <w:t>1</w:t>
            </w:r>
          </w:p>
        </w:tc>
        <w:tc>
          <w:tcPr>
            <w:tcW w:w="2217" w:type="dxa"/>
            <w:tcBorders>
              <w:top w:val="nil"/>
              <w:left w:val="nil"/>
              <w:bottom w:val="single" w:sz="4" w:space="0" w:color="auto"/>
              <w:right w:val="single" w:sz="4" w:space="0" w:color="auto"/>
            </w:tcBorders>
            <w:noWrap/>
            <w:vAlign w:val="center"/>
          </w:tcPr>
          <w:p w14:paraId="6E0478BB" w14:textId="77777777" w:rsidR="00676F47" w:rsidRPr="00E137EA" w:rsidRDefault="00676F47" w:rsidP="00182D68">
            <w:pPr>
              <w:overflowPunct/>
              <w:autoSpaceDE/>
              <w:autoSpaceDN/>
              <w:adjustRightInd/>
              <w:jc w:val="center"/>
              <w:textAlignment w:val="auto"/>
              <w:rPr>
                <w:rFonts w:ascii="Times New Roman" w:hAnsi="Times New Roman"/>
                <w:szCs w:val="22"/>
              </w:rPr>
            </w:pPr>
            <w:r w:rsidRPr="00E137EA">
              <w:rPr>
                <w:rFonts w:ascii="Times New Roman" w:hAnsi="Times New Roman"/>
                <w:sz w:val="22"/>
                <w:szCs w:val="22"/>
              </w:rPr>
              <w:t>1</w:t>
            </w:r>
          </w:p>
        </w:tc>
        <w:tc>
          <w:tcPr>
            <w:tcW w:w="2301" w:type="dxa"/>
            <w:tcBorders>
              <w:top w:val="nil"/>
              <w:left w:val="nil"/>
              <w:bottom w:val="single" w:sz="4" w:space="0" w:color="auto"/>
              <w:right w:val="single" w:sz="4" w:space="0" w:color="auto"/>
            </w:tcBorders>
            <w:shd w:val="thinDiagStripe" w:color="auto" w:fill="auto"/>
            <w:noWrap/>
            <w:vAlign w:val="center"/>
          </w:tcPr>
          <w:p w14:paraId="3C989A2A" w14:textId="77777777" w:rsidR="00676F47" w:rsidRPr="00E137EA" w:rsidRDefault="00676F47" w:rsidP="00182D68">
            <w:pPr>
              <w:overflowPunct/>
              <w:autoSpaceDE/>
              <w:autoSpaceDN/>
              <w:adjustRightInd/>
              <w:jc w:val="center"/>
              <w:textAlignment w:val="auto"/>
              <w:rPr>
                <w:rFonts w:ascii="Times New Roman" w:hAnsi="Times New Roman"/>
                <w:szCs w:val="22"/>
              </w:rPr>
            </w:pPr>
            <w:r w:rsidRPr="00E137EA">
              <w:rPr>
                <w:rFonts w:ascii="Times New Roman" w:hAnsi="Times New Roman"/>
                <w:sz w:val="22"/>
                <w:szCs w:val="22"/>
              </w:rPr>
              <w:t> </w:t>
            </w:r>
          </w:p>
        </w:tc>
      </w:tr>
    </w:tbl>
    <w:p w14:paraId="11334496" w14:textId="77777777" w:rsidR="00676F47" w:rsidRDefault="00676F47" w:rsidP="00761321">
      <w:pPr>
        <w:adjustRightInd/>
        <w:jc w:val="right"/>
        <w:textAlignment w:val="auto"/>
        <w:rPr>
          <w:rFonts w:ascii="Times New Roman" w:hAnsi="Times New Roman"/>
          <w:szCs w:val="24"/>
        </w:rPr>
      </w:pPr>
    </w:p>
    <w:p w14:paraId="76DAE962" w14:textId="77777777" w:rsidR="00676F47" w:rsidRDefault="00676F47" w:rsidP="00761321">
      <w:pPr>
        <w:adjustRightInd/>
        <w:jc w:val="right"/>
        <w:textAlignment w:val="auto"/>
        <w:rPr>
          <w:rFonts w:ascii="Times New Roman" w:hAnsi="Times New Roman"/>
          <w:szCs w:val="24"/>
        </w:rPr>
      </w:pPr>
    </w:p>
    <w:p w14:paraId="1BF5FE35" w14:textId="77777777" w:rsidR="00676F47" w:rsidRDefault="00676F47" w:rsidP="00761321">
      <w:pPr>
        <w:adjustRightInd/>
        <w:jc w:val="right"/>
        <w:textAlignment w:val="auto"/>
        <w:rPr>
          <w:rFonts w:ascii="Times New Roman" w:hAnsi="Times New Roman"/>
          <w:szCs w:val="24"/>
        </w:rPr>
      </w:pPr>
    </w:p>
    <w:p w14:paraId="4725EA34" w14:textId="77777777" w:rsidR="00676F47" w:rsidRDefault="00676F47" w:rsidP="00761321">
      <w:pPr>
        <w:adjustRightInd/>
        <w:jc w:val="right"/>
        <w:textAlignment w:val="auto"/>
        <w:rPr>
          <w:rFonts w:ascii="Times New Roman" w:hAnsi="Times New Roman"/>
          <w:szCs w:val="24"/>
        </w:rPr>
      </w:pPr>
    </w:p>
    <w:p w14:paraId="1396CB84" w14:textId="77777777" w:rsidR="00E72FBC" w:rsidRDefault="00C54C9D" w:rsidP="004A27F5">
      <w:pPr>
        <w:adjustRightInd/>
        <w:ind w:left="709"/>
        <w:jc w:val="both"/>
        <w:textAlignment w:val="auto"/>
        <w:rPr>
          <w:rFonts w:ascii="Times New Roman CYR" w:hAnsi="Times New Roman CYR"/>
          <w:i/>
          <w:szCs w:val="24"/>
        </w:rPr>
      </w:pPr>
      <w:r>
        <w:rPr>
          <w:rFonts w:ascii="Times New Roman CYR" w:hAnsi="Times New Roman CYR"/>
          <w:i/>
          <w:szCs w:val="24"/>
        </w:rPr>
        <w:t>Для при</w:t>
      </w:r>
      <w:r w:rsidR="00E72FBC" w:rsidRPr="00E137EA">
        <w:rPr>
          <w:rFonts w:ascii="Times New Roman CYR" w:hAnsi="Times New Roman CYR"/>
          <w:i/>
          <w:szCs w:val="24"/>
        </w:rPr>
        <w:t>кладу нада</w:t>
      </w:r>
      <w:r w:rsidR="00D61CC3">
        <w:rPr>
          <w:rFonts w:ascii="Times New Roman CYR" w:hAnsi="Times New Roman CYR"/>
          <w:i/>
          <w:szCs w:val="24"/>
        </w:rPr>
        <w:t>ю</w:t>
      </w:r>
      <w:r w:rsidR="00E72FBC" w:rsidRPr="00E137EA">
        <w:rPr>
          <w:rFonts w:ascii="Times New Roman CYR" w:hAnsi="Times New Roman CYR"/>
          <w:i/>
          <w:szCs w:val="24"/>
        </w:rPr>
        <w:t>ться дані коефіцієнт</w:t>
      </w:r>
      <w:r w:rsidR="00D61CC3">
        <w:rPr>
          <w:rFonts w:ascii="Times New Roman CYR" w:hAnsi="Times New Roman CYR"/>
          <w:i/>
          <w:szCs w:val="24"/>
        </w:rPr>
        <w:t>а</w:t>
      </w:r>
      <w:r w:rsidR="00E72FBC" w:rsidRPr="00E137EA">
        <w:rPr>
          <w:rFonts w:ascii="Times New Roman CYR" w:hAnsi="Times New Roman CYR"/>
          <w:i/>
          <w:szCs w:val="24"/>
        </w:rPr>
        <w:t xml:space="preserve"> кореляції у</w:t>
      </w:r>
      <w:r w:rsidR="00B06935">
        <w:rPr>
          <w:rFonts w:ascii="Times New Roman CYR" w:hAnsi="Times New Roman CYR"/>
          <w:i/>
          <w:szCs w:val="24"/>
        </w:rPr>
        <w:t xml:space="preserve"> Київській області та</w:t>
      </w:r>
      <w:r w:rsidR="00E72FBC" w:rsidRPr="00E137EA">
        <w:rPr>
          <w:rFonts w:ascii="Times New Roman CYR" w:hAnsi="Times New Roman CYR"/>
          <w:i/>
          <w:szCs w:val="24"/>
        </w:rPr>
        <w:t xml:space="preserve"> місті Києві за 2016 рік</w:t>
      </w:r>
      <w:r w:rsidR="00D61CC3">
        <w:rPr>
          <w:rFonts w:ascii="Times New Roman CYR" w:hAnsi="Times New Roman CYR"/>
          <w:i/>
          <w:szCs w:val="24"/>
        </w:rPr>
        <w:t>.</w:t>
      </w:r>
    </w:p>
    <w:p w14:paraId="1B0A3AE2" w14:textId="77777777" w:rsidR="00E72FBC" w:rsidRPr="00E40040" w:rsidRDefault="00E72FBC" w:rsidP="00E40040">
      <w:pPr>
        <w:adjustRightInd/>
        <w:ind w:left="709"/>
        <w:jc w:val="right"/>
        <w:textAlignment w:val="auto"/>
        <w:rPr>
          <w:rFonts w:ascii="Times New Roman CYR" w:hAnsi="Times New Roman CYR"/>
          <w:szCs w:val="24"/>
        </w:rPr>
      </w:pPr>
      <w:r w:rsidRPr="00E40040">
        <w:rPr>
          <w:rFonts w:ascii="Times New Roman CYR" w:hAnsi="Times New Roman CYR"/>
          <w:szCs w:val="24"/>
        </w:rPr>
        <w:t>Таблиця 15</w:t>
      </w:r>
    </w:p>
    <w:tbl>
      <w:tblPr>
        <w:tblpPr w:leftFromText="180" w:rightFromText="180" w:vertAnchor="text" w:tblpX="784" w:tblpY="1"/>
        <w:tblOverlap w:val="never"/>
        <w:tblW w:w="8834" w:type="dxa"/>
        <w:tblLook w:val="0000" w:firstRow="0" w:lastRow="0" w:firstColumn="0" w:lastColumn="0" w:noHBand="0" w:noVBand="0"/>
      </w:tblPr>
      <w:tblGrid>
        <w:gridCol w:w="1969"/>
        <w:gridCol w:w="2410"/>
        <w:gridCol w:w="2410"/>
        <w:gridCol w:w="2045"/>
      </w:tblGrid>
      <w:tr w:rsidR="00E72FBC" w:rsidRPr="00E137EA" w14:paraId="2E2FB00B" w14:textId="77777777" w:rsidTr="009110DB">
        <w:trPr>
          <w:trHeight w:val="667"/>
        </w:trPr>
        <w:tc>
          <w:tcPr>
            <w:tcW w:w="1969" w:type="dxa"/>
            <w:tcBorders>
              <w:top w:val="single" w:sz="4" w:space="0" w:color="auto"/>
              <w:left w:val="single" w:sz="4" w:space="0" w:color="auto"/>
              <w:bottom w:val="single" w:sz="4" w:space="0" w:color="auto"/>
              <w:right w:val="single" w:sz="4" w:space="0" w:color="auto"/>
            </w:tcBorders>
            <w:noWrap/>
            <w:vAlign w:val="center"/>
          </w:tcPr>
          <w:p w14:paraId="72819EDB" w14:textId="77777777" w:rsidR="00E72FBC" w:rsidRPr="00E137EA" w:rsidRDefault="00E72FBC" w:rsidP="00DC0E3B">
            <w:pPr>
              <w:overflowPunct/>
              <w:autoSpaceDE/>
              <w:autoSpaceDN/>
              <w:adjustRightInd/>
              <w:jc w:val="center"/>
              <w:textAlignment w:val="auto"/>
              <w:rPr>
                <w:rFonts w:ascii="Times New Roman" w:hAnsi="Times New Roman"/>
                <w:szCs w:val="22"/>
              </w:rPr>
            </w:pPr>
            <w:r w:rsidRPr="00E137EA">
              <w:rPr>
                <w:rFonts w:ascii="Times New Roman" w:hAnsi="Times New Roman"/>
                <w:b/>
                <w:sz w:val="22"/>
                <w:szCs w:val="22"/>
              </w:rPr>
              <w:t xml:space="preserve">Бензин А-92 </w:t>
            </w:r>
            <w:r w:rsidRPr="00E137EA">
              <w:rPr>
                <w:rFonts w:ascii="Times New Roman" w:hAnsi="Times New Roman"/>
                <w:b/>
                <w:sz w:val="22"/>
                <w:szCs w:val="22"/>
                <w:lang w:val="en-US"/>
              </w:rPr>
              <w:t>Energy</w:t>
            </w:r>
            <w:r w:rsidRPr="00E137EA">
              <w:rPr>
                <w:rFonts w:ascii="Times New Roman" w:hAnsi="Times New Roman"/>
                <w:b/>
                <w:sz w:val="22"/>
                <w:szCs w:val="22"/>
              </w:rPr>
              <w:t> </w:t>
            </w:r>
            <w:r w:rsidRPr="00E137EA">
              <w:rPr>
                <w:rFonts w:ascii="Times New Roman" w:hAnsi="Times New Roman"/>
                <w:sz w:val="22"/>
                <w:szCs w:val="22"/>
              </w:rPr>
              <w:t>  </w:t>
            </w:r>
          </w:p>
        </w:tc>
        <w:tc>
          <w:tcPr>
            <w:tcW w:w="2410" w:type="dxa"/>
            <w:tcBorders>
              <w:top w:val="single" w:sz="4" w:space="0" w:color="auto"/>
              <w:left w:val="nil"/>
              <w:bottom w:val="single" w:sz="4" w:space="0" w:color="auto"/>
              <w:right w:val="single" w:sz="4" w:space="0" w:color="auto"/>
            </w:tcBorders>
            <w:noWrap/>
            <w:vAlign w:val="center"/>
          </w:tcPr>
          <w:p w14:paraId="71B81E95" w14:textId="77777777" w:rsidR="00E72FBC" w:rsidRPr="00E137EA" w:rsidRDefault="00E72FBC" w:rsidP="00DC0E3B">
            <w:pPr>
              <w:overflowPunct/>
              <w:autoSpaceDE/>
              <w:autoSpaceDN/>
              <w:adjustRightInd/>
              <w:jc w:val="center"/>
              <w:textAlignment w:val="auto"/>
              <w:rPr>
                <w:rFonts w:ascii="Times New Roman" w:hAnsi="Times New Roman"/>
                <w:szCs w:val="22"/>
              </w:rPr>
            </w:pPr>
            <w:r w:rsidRPr="00E137EA">
              <w:rPr>
                <w:rFonts w:ascii="Times New Roman" w:hAnsi="Times New Roman"/>
                <w:sz w:val="22"/>
                <w:szCs w:val="22"/>
              </w:rPr>
              <w:t>ANP</w:t>
            </w:r>
          </w:p>
        </w:tc>
        <w:tc>
          <w:tcPr>
            <w:tcW w:w="2410" w:type="dxa"/>
            <w:tcBorders>
              <w:top w:val="single" w:sz="4" w:space="0" w:color="auto"/>
              <w:left w:val="nil"/>
              <w:bottom w:val="single" w:sz="4" w:space="0" w:color="auto"/>
              <w:right w:val="single" w:sz="4" w:space="0" w:color="auto"/>
            </w:tcBorders>
            <w:noWrap/>
            <w:vAlign w:val="center"/>
          </w:tcPr>
          <w:p w14:paraId="3F7A310A" w14:textId="77777777" w:rsidR="00E72FBC" w:rsidRPr="00E137EA" w:rsidRDefault="00E72FBC" w:rsidP="00DC0E3B">
            <w:pPr>
              <w:overflowPunct/>
              <w:autoSpaceDE/>
              <w:autoSpaceDN/>
              <w:adjustRightInd/>
              <w:jc w:val="center"/>
              <w:textAlignment w:val="auto"/>
              <w:rPr>
                <w:rFonts w:ascii="Times New Roman" w:hAnsi="Times New Roman"/>
                <w:szCs w:val="22"/>
              </w:rPr>
            </w:pPr>
            <w:r w:rsidRPr="00E137EA">
              <w:rPr>
                <w:rFonts w:ascii="Times New Roman" w:hAnsi="Times New Roman"/>
                <w:sz w:val="22"/>
                <w:szCs w:val="22"/>
              </w:rPr>
              <w:t>АВІАС Плюс</w:t>
            </w:r>
          </w:p>
        </w:tc>
        <w:tc>
          <w:tcPr>
            <w:tcW w:w="2045" w:type="dxa"/>
            <w:tcBorders>
              <w:top w:val="single" w:sz="4" w:space="0" w:color="auto"/>
              <w:left w:val="nil"/>
              <w:bottom w:val="single" w:sz="4" w:space="0" w:color="auto"/>
              <w:right w:val="single" w:sz="4" w:space="0" w:color="auto"/>
            </w:tcBorders>
            <w:noWrap/>
            <w:vAlign w:val="center"/>
          </w:tcPr>
          <w:p w14:paraId="4DB830A9" w14:textId="77777777" w:rsidR="00E72FBC" w:rsidRPr="00E137EA" w:rsidRDefault="00E72FBC" w:rsidP="00DC0E3B">
            <w:pPr>
              <w:overflowPunct/>
              <w:autoSpaceDE/>
              <w:autoSpaceDN/>
              <w:adjustRightInd/>
              <w:jc w:val="center"/>
              <w:textAlignment w:val="auto"/>
              <w:rPr>
                <w:rFonts w:ascii="Times New Roman" w:hAnsi="Times New Roman"/>
                <w:szCs w:val="22"/>
              </w:rPr>
            </w:pPr>
            <w:r w:rsidRPr="00E137EA">
              <w:rPr>
                <w:rFonts w:ascii="Times New Roman" w:hAnsi="Times New Roman"/>
                <w:sz w:val="22"/>
                <w:szCs w:val="22"/>
              </w:rPr>
              <w:t>УКРНАФТА</w:t>
            </w:r>
          </w:p>
        </w:tc>
      </w:tr>
      <w:tr w:rsidR="00E72FBC" w:rsidRPr="00E137EA" w14:paraId="2DF42F12" w14:textId="77777777" w:rsidTr="009110DB">
        <w:trPr>
          <w:trHeight w:val="550"/>
        </w:trPr>
        <w:tc>
          <w:tcPr>
            <w:tcW w:w="1969" w:type="dxa"/>
            <w:tcBorders>
              <w:top w:val="nil"/>
              <w:left w:val="single" w:sz="4" w:space="0" w:color="auto"/>
              <w:bottom w:val="single" w:sz="4" w:space="0" w:color="auto"/>
              <w:right w:val="single" w:sz="4" w:space="0" w:color="auto"/>
            </w:tcBorders>
            <w:noWrap/>
            <w:vAlign w:val="center"/>
          </w:tcPr>
          <w:p w14:paraId="76815801" w14:textId="77777777" w:rsidR="00E72FBC" w:rsidRPr="00E137EA" w:rsidRDefault="00E72FBC" w:rsidP="00DC0E3B">
            <w:pPr>
              <w:overflowPunct/>
              <w:autoSpaceDE/>
              <w:autoSpaceDN/>
              <w:adjustRightInd/>
              <w:jc w:val="center"/>
              <w:textAlignment w:val="auto"/>
              <w:rPr>
                <w:rFonts w:ascii="Times New Roman" w:hAnsi="Times New Roman"/>
                <w:szCs w:val="22"/>
              </w:rPr>
            </w:pPr>
            <w:r w:rsidRPr="00E137EA">
              <w:rPr>
                <w:rFonts w:ascii="Times New Roman" w:hAnsi="Times New Roman"/>
                <w:sz w:val="22"/>
                <w:szCs w:val="22"/>
              </w:rPr>
              <w:t>ANP</w:t>
            </w:r>
          </w:p>
        </w:tc>
        <w:tc>
          <w:tcPr>
            <w:tcW w:w="2410" w:type="dxa"/>
            <w:tcBorders>
              <w:top w:val="nil"/>
              <w:left w:val="nil"/>
              <w:bottom w:val="single" w:sz="4" w:space="0" w:color="auto"/>
              <w:right w:val="single" w:sz="4" w:space="0" w:color="auto"/>
            </w:tcBorders>
            <w:shd w:val="thinDiagStripe" w:color="auto" w:fill="auto"/>
            <w:noWrap/>
            <w:vAlign w:val="center"/>
          </w:tcPr>
          <w:p w14:paraId="5B1A1F8A" w14:textId="77777777" w:rsidR="00E72FBC" w:rsidRPr="00E137EA" w:rsidRDefault="00E72FBC" w:rsidP="00DC0E3B">
            <w:pPr>
              <w:overflowPunct/>
              <w:autoSpaceDE/>
              <w:autoSpaceDN/>
              <w:adjustRightInd/>
              <w:jc w:val="center"/>
              <w:textAlignment w:val="auto"/>
              <w:rPr>
                <w:rFonts w:ascii="Times New Roman" w:hAnsi="Times New Roman"/>
                <w:szCs w:val="22"/>
              </w:rPr>
            </w:pPr>
            <w:r w:rsidRPr="00E137EA">
              <w:rPr>
                <w:rFonts w:ascii="Times New Roman" w:hAnsi="Times New Roman"/>
                <w:sz w:val="22"/>
                <w:szCs w:val="22"/>
              </w:rPr>
              <w:t> </w:t>
            </w:r>
          </w:p>
        </w:tc>
        <w:tc>
          <w:tcPr>
            <w:tcW w:w="2410" w:type="dxa"/>
            <w:tcBorders>
              <w:top w:val="nil"/>
              <w:left w:val="nil"/>
              <w:bottom w:val="single" w:sz="4" w:space="0" w:color="auto"/>
              <w:right w:val="single" w:sz="4" w:space="0" w:color="auto"/>
            </w:tcBorders>
            <w:noWrap/>
            <w:vAlign w:val="center"/>
          </w:tcPr>
          <w:p w14:paraId="1438D0AB" w14:textId="77777777" w:rsidR="00E72FBC" w:rsidRPr="00E137EA" w:rsidRDefault="00E72FBC" w:rsidP="00DC0E3B">
            <w:pPr>
              <w:overflowPunct/>
              <w:autoSpaceDE/>
              <w:autoSpaceDN/>
              <w:adjustRightInd/>
              <w:jc w:val="center"/>
              <w:textAlignment w:val="auto"/>
              <w:rPr>
                <w:rFonts w:ascii="Times New Roman" w:hAnsi="Times New Roman"/>
                <w:szCs w:val="22"/>
              </w:rPr>
            </w:pPr>
            <w:r w:rsidRPr="00E137EA">
              <w:rPr>
                <w:rFonts w:ascii="Times New Roman" w:hAnsi="Times New Roman"/>
                <w:sz w:val="22"/>
                <w:szCs w:val="22"/>
              </w:rPr>
              <w:t>0,999988763</w:t>
            </w:r>
          </w:p>
        </w:tc>
        <w:tc>
          <w:tcPr>
            <w:tcW w:w="2045" w:type="dxa"/>
            <w:tcBorders>
              <w:top w:val="nil"/>
              <w:left w:val="nil"/>
              <w:bottom w:val="single" w:sz="4" w:space="0" w:color="auto"/>
              <w:right w:val="single" w:sz="4" w:space="0" w:color="auto"/>
            </w:tcBorders>
            <w:noWrap/>
            <w:vAlign w:val="center"/>
          </w:tcPr>
          <w:p w14:paraId="62A9FA4C" w14:textId="77777777" w:rsidR="00E72FBC" w:rsidRPr="00E137EA" w:rsidRDefault="00E72FBC" w:rsidP="00DC0E3B">
            <w:pPr>
              <w:overflowPunct/>
              <w:autoSpaceDE/>
              <w:autoSpaceDN/>
              <w:adjustRightInd/>
              <w:jc w:val="center"/>
              <w:textAlignment w:val="auto"/>
              <w:rPr>
                <w:rFonts w:ascii="Times New Roman" w:hAnsi="Times New Roman"/>
                <w:szCs w:val="22"/>
              </w:rPr>
            </w:pPr>
            <w:r w:rsidRPr="00E137EA">
              <w:rPr>
                <w:rFonts w:ascii="Times New Roman" w:hAnsi="Times New Roman"/>
                <w:sz w:val="22"/>
                <w:szCs w:val="22"/>
              </w:rPr>
              <w:t>1</w:t>
            </w:r>
          </w:p>
        </w:tc>
      </w:tr>
      <w:tr w:rsidR="00E72FBC" w:rsidRPr="00E137EA" w14:paraId="2F630110" w14:textId="77777777" w:rsidTr="009110DB">
        <w:trPr>
          <w:trHeight w:val="393"/>
        </w:trPr>
        <w:tc>
          <w:tcPr>
            <w:tcW w:w="1969" w:type="dxa"/>
            <w:tcBorders>
              <w:top w:val="nil"/>
              <w:left w:val="single" w:sz="4" w:space="0" w:color="auto"/>
              <w:bottom w:val="single" w:sz="4" w:space="0" w:color="auto"/>
              <w:right w:val="single" w:sz="4" w:space="0" w:color="auto"/>
            </w:tcBorders>
            <w:noWrap/>
            <w:vAlign w:val="center"/>
          </w:tcPr>
          <w:p w14:paraId="0BBE89E1" w14:textId="77777777" w:rsidR="00E72FBC" w:rsidRPr="00E137EA" w:rsidRDefault="00E72FBC" w:rsidP="00DC0E3B">
            <w:pPr>
              <w:overflowPunct/>
              <w:autoSpaceDE/>
              <w:autoSpaceDN/>
              <w:adjustRightInd/>
              <w:jc w:val="center"/>
              <w:textAlignment w:val="auto"/>
              <w:rPr>
                <w:rFonts w:ascii="Times New Roman" w:hAnsi="Times New Roman"/>
                <w:szCs w:val="22"/>
              </w:rPr>
            </w:pPr>
            <w:r w:rsidRPr="00E137EA">
              <w:rPr>
                <w:rFonts w:ascii="Times New Roman" w:hAnsi="Times New Roman"/>
                <w:sz w:val="22"/>
                <w:szCs w:val="22"/>
              </w:rPr>
              <w:t>АВІАС Плюс</w:t>
            </w:r>
          </w:p>
        </w:tc>
        <w:tc>
          <w:tcPr>
            <w:tcW w:w="2410" w:type="dxa"/>
            <w:tcBorders>
              <w:top w:val="nil"/>
              <w:left w:val="nil"/>
              <w:bottom w:val="single" w:sz="4" w:space="0" w:color="auto"/>
              <w:right w:val="single" w:sz="4" w:space="0" w:color="auto"/>
            </w:tcBorders>
            <w:noWrap/>
            <w:vAlign w:val="center"/>
          </w:tcPr>
          <w:p w14:paraId="27BC2307" w14:textId="77777777" w:rsidR="00E72FBC" w:rsidRPr="00E137EA" w:rsidRDefault="00E72FBC" w:rsidP="00DC0E3B">
            <w:pPr>
              <w:overflowPunct/>
              <w:autoSpaceDE/>
              <w:autoSpaceDN/>
              <w:adjustRightInd/>
              <w:jc w:val="center"/>
              <w:textAlignment w:val="auto"/>
              <w:rPr>
                <w:rFonts w:ascii="Times New Roman" w:hAnsi="Times New Roman"/>
                <w:szCs w:val="22"/>
              </w:rPr>
            </w:pPr>
            <w:r w:rsidRPr="00E137EA">
              <w:rPr>
                <w:rFonts w:ascii="Times New Roman" w:hAnsi="Times New Roman"/>
                <w:sz w:val="22"/>
                <w:szCs w:val="22"/>
              </w:rPr>
              <w:t>0,999988763</w:t>
            </w:r>
          </w:p>
        </w:tc>
        <w:tc>
          <w:tcPr>
            <w:tcW w:w="2410" w:type="dxa"/>
            <w:tcBorders>
              <w:top w:val="nil"/>
              <w:left w:val="nil"/>
              <w:bottom w:val="single" w:sz="4" w:space="0" w:color="auto"/>
              <w:right w:val="single" w:sz="4" w:space="0" w:color="auto"/>
            </w:tcBorders>
            <w:shd w:val="thinDiagStripe" w:color="auto" w:fill="auto"/>
            <w:noWrap/>
            <w:vAlign w:val="center"/>
          </w:tcPr>
          <w:p w14:paraId="77989669" w14:textId="77777777" w:rsidR="00E72FBC" w:rsidRPr="00E137EA" w:rsidRDefault="00E72FBC" w:rsidP="00DC0E3B">
            <w:pPr>
              <w:overflowPunct/>
              <w:autoSpaceDE/>
              <w:autoSpaceDN/>
              <w:adjustRightInd/>
              <w:jc w:val="center"/>
              <w:textAlignment w:val="auto"/>
              <w:rPr>
                <w:rFonts w:ascii="Times New Roman" w:hAnsi="Times New Roman"/>
                <w:szCs w:val="22"/>
              </w:rPr>
            </w:pPr>
            <w:r w:rsidRPr="00E137EA">
              <w:rPr>
                <w:rFonts w:ascii="Times New Roman" w:hAnsi="Times New Roman"/>
                <w:sz w:val="22"/>
                <w:szCs w:val="22"/>
              </w:rPr>
              <w:t> </w:t>
            </w:r>
          </w:p>
        </w:tc>
        <w:tc>
          <w:tcPr>
            <w:tcW w:w="2045" w:type="dxa"/>
            <w:tcBorders>
              <w:top w:val="nil"/>
              <w:left w:val="nil"/>
              <w:bottom w:val="single" w:sz="4" w:space="0" w:color="auto"/>
              <w:right w:val="single" w:sz="4" w:space="0" w:color="auto"/>
            </w:tcBorders>
            <w:noWrap/>
            <w:vAlign w:val="center"/>
          </w:tcPr>
          <w:p w14:paraId="33CF364D" w14:textId="77777777" w:rsidR="00E72FBC" w:rsidRPr="00E137EA" w:rsidRDefault="00E72FBC" w:rsidP="00DC0E3B">
            <w:pPr>
              <w:overflowPunct/>
              <w:autoSpaceDE/>
              <w:autoSpaceDN/>
              <w:adjustRightInd/>
              <w:jc w:val="center"/>
              <w:textAlignment w:val="auto"/>
              <w:rPr>
                <w:rFonts w:ascii="Times New Roman" w:hAnsi="Times New Roman"/>
                <w:szCs w:val="22"/>
              </w:rPr>
            </w:pPr>
            <w:r w:rsidRPr="00E137EA">
              <w:rPr>
                <w:rFonts w:ascii="Times New Roman" w:hAnsi="Times New Roman"/>
                <w:sz w:val="22"/>
                <w:szCs w:val="22"/>
              </w:rPr>
              <w:t>0,999988763</w:t>
            </w:r>
          </w:p>
        </w:tc>
      </w:tr>
      <w:tr w:rsidR="00E72FBC" w:rsidRPr="00E137EA" w14:paraId="28BAC581" w14:textId="77777777" w:rsidTr="009110DB">
        <w:trPr>
          <w:trHeight w:val="439"/>
        </w:trPr>
        <w:tc>
          <w:tcPr>
            <w:tcW w:w="1969" w:type="dxa"/>
            <w:tcBorders>
              <w:top w:val="nil"/>
              <w:left w:val="single" w:sz="4" w:space="0" w:color="auto"/>
              <w:bottom w:val="single" w:sz="4" w:space="0" w:color="auto"/>
              <w:right w:val="single" w:sz="4" w:space="0" w:color="auto"/>
            </w:tcBorders>
            <w:noWrap/>
            <w:vAlign w:val="center"/>
          </w:tcPr>
          <w:p w14:paraId="042C9B88" w14:textId="77777777" w:rsidR="00E72FBC" w:rsidRPr="00E137EA" w:rsidRDefault="00E72FBC" w:rsidP="00DC0E3B">
            <w:pPr>
              <w:overflowPunct/>
              <w:autoSpaceDE/>
              <w:autoSpaceDN/>
              <w:adjustRightInd/>
              <w:jc w:val="center"/>
              <w:textAlignment w:val="auto"/>
              <w:rPr>
                <w:rFonts w:ascii="Times New Roman" w:hAnsi="Times New Roman"/>
                <w:szCs w:val="22"/>
              </w:rPr>
            </w:pPr>
            <w:r w:rsidRPr="00E137EA">
              <w:rPr>
                <w:rFonts w:ascii="Times New Roman" w:hAnsi="Times New Roman"/>
                <w:sz w:val="22"/>
                <w:szCs w:val="22"/>
              </w:rPr>
              <w:t>УКРНАФТА</w:t>
            </w:r>
          </w:p>
        </w:tc>
        <w:tc>
          <w:tcPr>
            <w:tcW w:w="2410" w:type="dxa"/>
            <w:tcBorders>
              <w:top w:val="nil"/>
              <w:left w:val="nil"/>
              <w:bottom w:val="single" w:sz="4" w:space="0" w:color="auto"/>
              <w:right w:val="single" w:sz="4" w:space="0" w:color="auto"/>
            </w:tcBorders>
            <w:noWrap/>
            <w:vAlign w:val="center"/>
          </w:tcPr>
          <w:p w14:paraId="3E576648" w14:textId="77777777" w:rsidR="00E72FBC" w:rsidRPr="00E137EA" w:rsidRDefault="00E72FBC" w:rsidP="00DC0E3B">
            <w:pPr>
              <w:overflowPunct/>
              <w:autoSpaceDE/>
              <w:autoSpaceDN/>
              <w:adjustRightInd/>
              <w:jc w:val="center"/>
              <w:textAlignment w:val="auto"/>
              <w:rPr>
                <w:rFonts w:ascii="Times New Roman" w:hAnsi="Times New Roman"/>
                <w:szCs w:val="22"/>
              </w:rPr>
            </w:pPr>
            <w:r w:rsidRPr="00E137EA">
              <w:rPr>
                <w:rFonts w:ascii="Times New Roman" w:hAnsi="Times New Roman"/>
                <w:sz w:val="22"/>
                <w:szCs w:val="22"/>
              </w:rPr>
              <w:t>1</w:t>
            </w:r>
          </w:p>
        </w:tc>
        <w:tc>
          <w:tcPr>
            <w:tcW w:w="2410" w:type="dxa"/>
            <w:tcBorders>
              <w:top w:val="nil"/>
              <w:left w:val="nil"/>
              <w:bottom w:val="single" w:sz="4" w:space="0" w:color="auto"/>
              <w:right w:val="single" w:sz="4" w:space="0" w:color="auto"/>
            </w:tcBorders>
            <w:noWrap/>
            <w:vAlign w:val="center"/>
          </w:tcPr>
          <w:p w14:paraId="39FBA2A3" w14:textId="77777777" w:rsidR="00E72FBC" w:rsidRPr="00E137EA" w:rsidRDefault="00E72FBC" w:rsidP="00DC0E3B">
            <w:pPr>
              <w:overflowPunct/>
              <w:autoSpaceDE/>
              <w:autoSpaceDN/>
              <w:adjustRightInd/>
              <w:jc w:val="center"/>
              <w:textAlignment w:val="auto"/>
              <w:rPr>
                <w:rFonts w:ascii="Times New Roman" w:hAnsi="Times New Roman"/>
                <w:szCs w:val="22"/>
              </w:rPr>
            </w:pPr>
            <w:r w:rsidRPr="00E137EA">
              <w:rPr>
                <w:rFonts w:ascii="Times New Roman" w:hAnsi="Times New Roman"/>
                <w:sz w:val="22"/>
                <w:szCs w:val="22"/>
              </w:rPr>
              <w:t>0,999988763</w:t>
            </w:r>
          </w:p>
        </w:tc>
        <w:tc>
          <w:tcPr>
            <w:tcW w:w="2045" w:type="dxa"/>
            <w:tcBorders>
              <w:top w:val="nil"/>
              <w:left w:val="nil"/>
              <w:bottom w:val="single" w:sz="4" w:space="0" w:color="auto"/>
              <w:right w:val="single" w:sz="4" w:space="0" w:color="auto"/>
            </w:tcBorders>
            <w:shd w:val="thinDiagStripe" w:color="auto" w:fill="auto"/>
            <w:noWrap/>
            <w:vAlign w:val="center"/>
          </w:tcPr>
          <w:p w14:paraId="059B0FD3" w14:textId="77777777" w:rsidR="00E72FBC" w:rsidRPr="00E137EA" w:rsidRDefault="00E72FBC" w:rsidP="00DC0E3B">
            <w:pPr>
              <w:overflowPunct/>
              <w:autoSpaceDE/>
              <w:autoSpaceDN/>
              <w:adjustRightInd/>
              <w:jc w:val="center"/>
              <w:textAlignment w:val="auto"/>
              <w:rPr>
                <w:rFonts w:ascii="Times New Roman" w:hAnsi="Times New Roman"/>
                <w:szCs w:val="22"/>
              </w:rPr>
            </w:pPr>
            <w:r w:rsidRPr="00E137EA">
              <w:rPr>
                <w:rFonts w:ascii="Times New Roman" w:hAnsi="Times New Roman"/>
                <w:sz w:val="22"/>
                <w:szCs w:val="22"/>
              </w:rPr>
              <w:t> </w:t>
            </w:r>
          </w:p>
        </w:tc>
      </w:tr>
    </w:tbl>
    <w:p w14:paraId="2037B404" w14:textId="77777777" w:rsidR="00E72FBC" w:rsidRPr="00E137EA" w:rsidRDefault="00E72FBC" w:rsidP="00C869BD">
      <w:pPr>
        <w:adjustRightInd/>
        <w:jc w:val="both"/>
        <w:textAlignment w:val="auto"/>
        <w:rPr>
          <w:rFonts w:ascii="Times New Roman CYR" w:hAnsi="Times New Roman CYR"/>
          <w:i/>
          <w:szCs w:val="24"/>
        </w:rPr>
      </w:pPr>
    </w:p>
    <w:p w14:paraId="1401C23E" w14:textId="647357AE" w:rsidR="00E72FBC" w:rsidRDefault="00E72FBC" w:rsidP="00DC0E3B">
      <w:pPr>
        <w:adjustRightInd/>
        <w:ind w:left="709"/>
        <w:jc w:val="both"/>
        <w:textAlignment w:val="auto"/>
        <w:rPr>
          <w:rFonts w:ascii="Times New Roman CYR" w:hAnsi="Times New Roman CYR"/>
          <w:i/>
          <w:szCs w:val="24"/>
        </w:rPr>
      </w:pPr>
    </w:p>
    <w:p w14:paraId="37F79DEE" w14:textId="317286A2" w:rsidR="00A37657" w:rsidRDefault="00A37657" w:rsidP="00DC0E3B">
      <w:pPr>
        <w:adjustRightInd/>
        <w:ind w:left="709"/>
        <w:jc w:val="both"/>
        <w:textAlignment w:val="auto"/>
        <w:rPr>
          <w:rFonts w:ascii="Times New Roman CYR" w:hAnsi="Times New Roman CYR"/>
          <w:i/>
          <w:szCs w:val="24"/>
        </w:rPr>
      </w:pPr>
    </w:p>
    <w:p w14:paraId="11A3C028" w14:textId="520F8710" w:rsidR="00A37657" w:rsidRDefault="00A37657" w:rsidP="00DC0E3B">
      <w:pPr>
        <w:adjustRightInd/>
        <w:ind w:left="709"/>
        <w:jc w:val="both"/>
        <w:textAlignment w:val="auto"/>
        <w:rPr>
          <w:rFonts w:ascii="Times New Roman CYR" w:hAnsi="Times New Roman CYR"/>
          <w:i/>
          <w:szCs w:val="24"/>
        </w:rPr>
      </w:pPr>
    </w:p>
    <w:p w14:paraId="38BD440F" w14:textId="4FE8C5B8" w:rsidR="00A37657" w:rsidRDefault="00A37657" w:rsidP="00DC0E3B">
      <w:pPr>
        <w:adjustRightInd/>
        <w:ind w:left="709"/>
        <w:jc w:val="both"/>
        <w:textAlignment w:val="auto"/>
        <w:rPr>
          <w:rFonts w:ascii="Times New Roman CYR" w:hAnsi="Times New Roman CYR"/>
          <w:i/>
          <w:szCs w:val="24"/>
        </w:rPr>
      </w:pPr>
    </w:p>
    <w:p w14:paraId="2FF60E9E" w14:textId="0D9B9706" w:rsidR="00A37657" w:rsidRDefault="00A37657" w:rsidP="00DC0E3B">
      <w:pPr>
        <w:adjustRightInd/>
        <w:ind w:left="709"/>
        <w:jc w:val="both"/>
        <w:textAlignment w:val="auto"/>
        <w:rPr>
          <w:rFonts w:ascii="Times New Roman CYR" w:hAnsi="Times New Roman CYR"/>
          <w:i/>
          <w:szCs w:val="24"/>
        </w:rPr>
      </w:pPr>
    </w:p>
    <w:p w14:paraId="24FD6991" w14:textId="28C7B5D8" w:rsidR="00A37657" w:rsidRDefault="00A37657" w:rsidP="00DC0E3B">
      <w:pPr>
        <w:adjustRightInd/>
        <w:ind w:left="709"/>
        <w:jc w:val="both"/>
        <w:textAlignment w:val="auto"/>
        <w:rPr>
          <w:rFonts w:ascii="Times New Roman CYR" w:hAnsi="Times New Roman CYR"/>
          <w:i/>
          <w:szCs w:val="24"/>
        </w:rPr>
      </w:pPr>
    </w:p>
    <w:p w14:paraId="1097F4F7" w14:textId="309D64E0" w:rsidR="00A37657" w:rsidRDefault="00A37657" w:rsidP="00DC0E3B">
      <w:pPr>
        <w:adjustRightInd/>
        <w:ind w:left="709"/>
        <w:jc w:val="both"/>
        <w:textAlignment w:val="auto"/>
        <w:rPr>
          <w:rFonts w:ascii="Times New Roman CYR" w:hAnsi="Times New Roman CYR"/>
          <w:i/>
          <w:szCs w:val="24"/>
        </w:rPr>
      </w:pPr>
    </w:p>
    <w:p w14:paraId="2133A13F" w14:textId="77777777" w:rsidR="00A37657" w:rsidRPr="00E137EA" w:rsidRDefault="00A37657" w:rsidP="00DC0E3B">
      <w:pPr>
        <w:adjustRightInd/>
        <w:ind w:left="709"/>
        <w:jc w:val="both"/>
        <w:textAlignment w:val="auto"/>
        <w:rPr>
          <w:rFonts w:ascii="Times New Roman CYR" w:hAnsi="Times New Roman CYR"/>
          <w:i/>
          <w:szCs w:val="24"/>
        </w:rPr>
      </w:pPr>
    </w:p>
    <w:p w14:paraId="22856E43" w14:textId="77777777" w:rsidR="00E72FBC" w:rsidRDefault="00E72FBC" w:rsidP="00DC0E3B">
      <w:pPr>
        <w:pStyle w:val="a0"/>
        <w:numPr>
          <w:ilvl w:val="0"/>
          <w:numId w:val="2"/>
        </w:numPr>
        <w:ind w:hanging="720"/>
        <w:jc w:val="both"/>
        <w:rPr>
          <w:rFonts w:ascii="Times New Roman CYR" w:hAnsi="Times New Roman CYR"/>
        </w:rPr>
      </w:pPr>
      <w:r w:rsidRPr="00E137EA">
        <w:rPr>
          <w:rFonts w:ascii="Times New Roman CYR" w:hAnsi="Times New Roman CYR"/>
        </w:rPr>
        <w:t xml:space="preserve">Зазначений розмір коефіцієнта кореляції є достатньо звичайним явищем для ринку однорідного товару у стані рівноваги. Разом </w:t>
      </w:r>
      <w:r w:rsidR="00483405">
        <w:rPr>
          <w:rFonts w:ascii="Times New Roman CYR" w:hAnsi="Times New Roman CYR"/>
        </w:rPr>
        <w:t>і</w:t>
      </w:r>
      <w:r w:rsidRPr="00E137EA">
        <w:rPr>
          <w:rFonts w:ascii="Times New Roman CYR" w:hAnsi="Times New Roman CYR"/>
        </w:rPr>
        <w:t>з тим, у випадку суттєвого перехідного процесу від одного рівня цін до іншого</w:t>
      </w:r>
      <w:r w:rsidR="00483405">
        <w:rPr>
          <w:rFonts w:ascii="Times New Roman CYR" w:hAnsi="Times New Roman CYR"/>
        </w:rPr>
        <w:t>,</w:t>
      </w:r>
      <w:r w:rsidRPr="00E137EA">
        <w:rPr>
          <w:rFonts w:ascii="Times New Roman CYR" w:hAnsi="Times New Roman CYR"/>
        </w:rPr>
        <w:t xml:space="preserve"> економічно обґрунтованим він може бути лише за наявності об’єктивних причин економічного, технологічного та адміністративного характеру.</w:t>
      </w:r>
    </w:p>
    <w:p w14:paraId="73E3BA7B" w14:textId="77777777" w:rsidR="00E72FBC" w:rsidRPr="00E137EA" w:rsidRDefault="00E72FBC" w:rsidP="002F06A8">
      <w:pPr>
        <w:pStyle w:val="a0"/>
        <w:jc w:val="both"/>
        <w:rPr>
          <w:rFonts w:ascii="Times New Roman CYR" w:hAnsi="Times New Roman CYR"/>
        </w:rPr>
      </w:pPr>
    </w:p>
    <w:p w14:paraId="0275FF17" w14:textId="77777777" w:rsidR="00E72FBC" w:rsidRDefault="00E72FBC" w:rsidP="00DC0E3B">
      <w:pPr>
        <w:pStyle w:val="a0"/>
        <w:numPr>
          <w:ilvl w:val="0"/>
          <w:numId w:val="2"/>
        </w:numPr>
        <w:ind w:hanging="720"/>
        <w:jc w:val="both"/>
        <w:rPr>
          <w:rFonts w:ascii="Times New Roman CYR" w:hAnsi="Times New Roman CYR"/>
        </w:rPr>
      </w:pPr>
      <w:bookmarkStart w:id="8" w:name="_Hlk63675971"/>
      <w:r w:rsidRPr="00E137EA">
        <w:rPr>
          <w:rFonts w:ascii="Times New Roman CYR" w:hAnsi="Times New Roman CYR"/>
        </w:rPr>
        <w:t xml:space="preserve">Отже, значення коефіцієнтів кореляції для рядів даних про середньозважені ціни зазначених суб’єктів господарювання підтверджують </w:t>
      </w:r>
      <w:r w:rsidRPr="00E137EA">
        <w:rPr>
          <w:rFonts w:ascii="Times New Roman CYR" w:hAnsi="Times New Roman CYR"/>
          <w:b/>
          <w:bCs/>
        </w:rPr>
        <w:t>схожість цінової поведінки зазначених суб’єктів господарювання</w:t>
      </w:r>
      <w:r w:rsidRPr="00E137EA">
        <w:rPr>
          <w:rFonts w:ascii="Times New Roman CYR" w:hAnsi="Times New Roman CYR"/>
        </w:rPr>
        <w:t xml:space="preserve">. </w:t>
      </w:r>
    </w:p>
    <w:bookmarkEnd w:id="8"/>
    <w:p w14:paraId="03C7D952" w14:textId="77777777" w:rsidR="00E72FBC" w:rsidRPr="00E137EA" w:rsidRDefault="00E72FBC" w:rsidP="002F06A8">
      <w:pPr>
        <w:pStyle w:val="a0"/>
        <w:ind w:left="0"/>
        <w:jc w:val="both"/>
        <w:rPr>
          <w:rFonts w:ascii="Times New Roman CYR" w:hAnsi="Times New Roman CYR"/>
        </w:rPr>
      </w:pPr>
    </w:p>
    <w:p w14:paraId="24E8C89A" w14:textId="77777777" w:rsidR="00E72FBC" w:rsidRPr="006C7FA6" w:rsidRDefault="00E72FBC" w:rsidP="00DC0E3B">
      <w:pPr>
        <w:pStyle w:val="a0"/>
        <w:numPr>
          <w:ilvl w:val="0"/>
          <w:numId w:val="2"/>
        </w:numPr>
        <w:ind w:hanging="720"/>
        <w:jc w:val="both"/>
      </w:pPr>
      <w:r w:rsidRPr="006C7FA6">
        <w:t>Комітетом також було здійснено порівняльний аналіз динаміки цін мережі АЗС «АВІАС» із динамікою цін у мережах конкурентів, а саме</w:t>
      </w:r>
      <w:r w:rsidR="00483405" w:rsidRPr="006C7FA6">
        <w:t>:</w:t>
      </w:r>
      <w:r w:rsidRPr="006C7FA6">
        <w:t xml:space="preserve"> </w:t>
      </w:r>
      <w:r w:rsidRPr="006C7FA6">
        <w:rPr>
          <w:lang w:val="en-US"/>
        </w:rPr>
        <w:t>Parallel</w:t>
      </w:r>
      <w:r w:rsidRPr="006C7FA6">
        <w:t xml:space="preserve">, </w:t>
      </w:r>
      <w:r w:rsidRPr="006C7FA6">
        <w:rPr>
          <w:lang w:val="en-US"/>
        </w:rPr>
        <w:t>Shell</w:t>
      </w:r>
      <w:r w:rsidRPr="006C7FA6">
        <w:t xml:space="preserve">, </w:t>
      </w:r>
      <w:r w:rsidRPr="006C7FA6">
        <w:rPr>
          <w:lang w:val="en-US"/>
        </w:rPr>
        <w:t>WOG</w:t>
      </w:r>
      <w:r w:rsidRPr="006C7FA6">
        <w:t xml:space="preserve">, </w:t>
      </w:r>
      <w:r w:rsidRPr="006C7FA6">
        <w:rPr>
          <w:lang w:val="en-US"/>
        </w:rPr>
        <w:t>OKKO</w:t>
      </w:r>
      <w:r w:rsidRPr="006C7FA6">
        <w:t xml:space="preserve">, </w:t>
      </w:r>
      <w:r w:rsidRPr="006C7FA6">
        <w:rPr>
          <w:lang w:val="en-US"/>
        </w:rPr>
        <w:t>SOCAR</w:t>
      </w:r>
      <w:r w:rsidRPr="006C7FA6">
        <w:t xml:space="preserve"> (</w:t>
      </w:r>
      <w:r w:rsidR="00483405" w:rsidRPr="006C7FA6">
        <w:t xml:space="preserve">див. </w:t>
      </w:r>
      <w:r w:rsidRPr="006C7FA6">
        <w:t>рис</w:t>
      </w:r>
      <w:r w:rsidR="00483405" w:rsidRPr="006C7FA6">
        <w:t>.</w:t>
      </w:r>
      <w:r w:rsidRPr="006C7FA6">
        <w:t xml:space="preserve"> 13).</w:t>
      </w:r>
    </w:p>
    <w:p w14:paraId="5A9098B1" w14:textId="77777777" w:rsidR="00AD4B41" w:rsidRDefault="00AD4B41" w:rsidP="00AD4B41">
      <w:pPr>
        <w:jc w:val="both"/>
        <w:rPr>
          <w:rFonts w:asciiTheme="minorHAnsi" w:hAnsiTheme="minorHAnsi"/>
        </w:rPr>
      </w:pPr>
    </w:p>
    <w:p w14:paraId="783E97F3" w14:textId="0B464FE4" w:rsidR="00AD4B41" w:rsidRDefault="00D613F9" w:rsidP="001D0693">
      <w:pPr>
        <w:ind w:firstLine="709"/>
        <w:jc w:val="both"/>
        <w:rPr>
          <w:rFonts w:asciiTheme="minorHAnsi" w:hAnsiTheme="minorHAnsi"/>
        </w:rPr>
      </w:pPr>
      <w:r>
        <w:rPr>
          <w:rFonts w:asciiTheme="minorHAnsi" w:hAnsiTheme="minorHAnsi"/>
          <w:noProof/>
          <w:lang w:val="ru-RU" w:eastAsia="ru-RU"/>
        </w:rPr>
        <w:drawing>
          <wp:inline distT="0" distB="0" distL="0" distR="0" wp14:anchorId="6F55A3E1" wp14:editId="4B8C6307">
            <wp:extent cx="5644595" cy="3438081"/>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666700" cy="3451545"/>
                    </a:xfrm>
                    <a:prstGeom prst="rect">
                      <a:avLst/>
                    </a:prstGeom>
                    <a:noFill/>
                  </pic:spPr>
                </pic:pic>
              </a:graphicData>
            </a:graphic>
          </wp:inline>
        </w:drawing>
      </w:r>
    </w:p>
    <w:p w14:paraId="14583F1D" w14:textId="77777777" w:rsidR="00E72FBC" w:rsidRDefault="00483405" w:rsidP="004A27F5">
      <w:pPr>
        <w:adjustRightInd/>
        <w:ind w:left="709"/>
        <w:jc w:val="center"/>
        <w:textAlignment w:val="auto"/>
        <w:rPr>
          <w:rFonts w:ascii="Times New Roman" w:hAnsi="Times New Roman"/>
          <w:szCs w:val="24"/>
        </w:rPr>
      </w:pPr>
      <w:r>
        <w:rPr>
          <w:rFonts w:ascii="Times New Roman" w:hAnsi="Times New Roman"/>
          <w:szCs w:val="24"/>
        </w:rPr>
        <w:t>Рис. 13</w:t>
      </w:r>
    </w:p>
    <w:p w14:paraId="1879FC80" w14:textId="77777777" w:rsidR="002768B4" w:rsidRPr="00E137EA" w:rsidRDefault="002768B4" w:rsidP="004A27F5">
      <w:pPr>
        <w:adjustRightInd/>
        <w:ind w:left="709"/>
        <w:jc w:val="center"/>
        <w:textAlignment w:val="auto"/>
        <w:rPr>
          <w:rFonts w:ascii="Times New Roman" w:hAnsi="Times New Roman"/>
          <w:szCs w:val="24"/>
        </w:rPr>
      </w:pPr>
    </w:p>
    <w:p w14:paraId="1AD8807C" w14:textId="77777777" w:rsidR="00E72FBC" w:rsidRPr="00E137EA" w:rsidRDefault="00E72FBC" w:rsidP="00DC0E3B">
      <w:pPr>
        <w:adjustRightInd/>
        <w:ind w:left="709"/>
        <w:jc w:val="both"/>
        <w:textAlignment w:val="auto"/>
        <w:rPr>
          <w:rFonts w:ascii="Times New Roman" w:hAnsi="Times New Roman"/>
          <w:szCs w:val="24"/>
        </w:rPr>
      </w:pPr>
      <w:r w:rsidRPr="00E137EA">
        <w:rPr>
          <w:rFonts w:ascii="Times New Roman" w:hAnsi="Times New Roman"/>
          <w:szCs w:val="24"/>
        </w:rPr>
        <w:lastRenderedPageBreak/>
        <w:t>Так, на початку 2015 року відбувається стрімке підвищення цін на бензин А-95 як у мережі АЗС «АВІАС»</w:t>
      </w:r>
      <w:r w:rsidR="00360BC8">
        <w:rPr>
          <w:rFonts w:ascii="Times New Roman" w:hAnsi="Times New Roman"/>
          <w:szCs w:val="24"/>
        </w:rPr>
        <w:t>,</w:t>
      </w:r>
      <w:r w:rsidRPr="00E137EA">
        <w:rPr>
          <w:rFonts w:ascii="Times New Roman" w:hAnsi="Times New Roman"/>
          <w:szCs w:val="24"/>
        </w:rPr>
        <w:t xml:space="preserve"> так і </w:t>
      </w:r>
      <w:r w:rsidR="00360BC8">
        <w:rPr>
          <w:rFonts w:ascii="Times New Roman" w:hAnsi="Times New Roman"/>
          <w:szCs w:val="24"/>
        </w:rPr>
        <w:t>в</w:t>
      </w:r>
      <w:r w:rsidRPr="00E137EA">
        <w:rPr>
          <w:rFonts w:ascii="Times New Roman" w:hAnsi="Times New Roman"/>
          <w:szCs w:val="24"/>
        </w:rPr>
        <w:t xml:space="preserve"> мережах конкурентів. У березні 2015 року відбувається зниження ціни та утримання більш-менш на одному рівні на всіх мережах АЗС. Наприкінці року </w:t>
      </w:r>
      <w:r w:rsidR="00360BC8">
        <w:rPr>
          <w:rFonts w:ascii="Times New Roman" w:hAnsi="Times New Roman"/>
          <w:szCs w:val="24"/>
        </w:rPr>
        <w:t>в</w:t>
      </w:r>
      <w:r w:rsidRPr="00E137EA">
        <w:rPr>
          <w:rFonts w:ascii="Times New Roman" w:hAnsi="Times New Roman"/>
          <w:szCs w:val="24"/>
        </w:rPr>
        <w:t xml:space="preserve"> мережах конкурентів відбувається декілька змін у бік зниження ціни на бензин А-95, </w:t>
      </w:r>
      <w:r w:rsidR="00360BC8">
        <w:rPr>
          <w:rFonts w:ascii="Times New Roman" w:hAnsi="Times New Roman"/>
          <w:szCs w:val="24"/>
        </w:rPr>
        <w:t>у</w:t>
      </w:r>
      <w:r w:rsidRPr="00E137EA">
        <w:rPr>
          <w:rFonts w:ascii="Times New Roman" w:hAnsi="Times New Roman"/>
          <w:szCs w:val="24"/>
        </w:rPr>
        <w:t xml:space="preserve"> той час як у мережі АЗС «АВІАС» відбулося лише одне зниження ціни та до кінця року ціна утримувалась від будь-яких змін.</w:t>
      </w:r>
    </w:p>
    <w:p w14:paraId="7EC5E18C" w14:textId="77777777" w:rsidR="00E72FBC" w:rsidRPr="00E137EA" w:rsidRDefault="00E72FBC" w:rsidP="00DC0E3B">
      <w:pPr>
        <w:adjustRightInd/>
        <w:ind w:left="709"/>
        <w:jc w:val="both"/>
        <w:textAlignment w:val="auto"/>
        <w:rPr>
          <w:rFonts w:ascii="Times New Roman" w:hAnsi="Times New Roman"/>
          <w:szCs w:val="24"/>
        </w:rPr>
      </w:pPr>
      <w:bookmarkStart w:id="9" w:name="_Hlk63676082"/>
      <w:r w:rsidRPr="00E137EA">
        <w:rPr>
          <w:rFonts w:ascii="Times New Roman" w:hAnsi="Times New Roman"/>
          <w:szCs w:val="24"/>
        </w:rPr>
        <w:t xml:space="preserve">Отже, наявна різниця </w:t>
      </w:r>
      <w:r w:rsidR="00360BC8">
        <w:rPr>
          <w:rFonts w:ascii="Times New Roman" w:hAnsi="Times New Roman"/>
          <w:szCs w:val="24"/>
        </w:rPr>
        <w:t>в</w:t>
      </w:r>
      <w:r w:rsidRPr="00E137EA">
        <w:rPr>
          <w:rFonts w:ascii="Times New Roman" w:hAnsi="Times New Roman"/>
          <w:szCs w:val="24"/>
        </w:rPr>
        <w:t xml:space="preserve"> цінах на бензин А-95 свідчить про цінову конкуренцію між мережею АЗС «АВІАС» та мережами АЗС </w:t>
      </w:r>
      <w:r w:rsidRPr="00E137EA">
        <w:rPr>
          <w:rFonts w:ascii="Times New Roman" w:hAnsi="Times New Roman"/>
          <w:szCs w:val="24"/>
          <w:lang w:val="en-US"/>
        </w:rPr>
        <w:t>Parallel</w:t>
      </w:r>
      <w:r w:rsidRPr="00E137EA">
        <w:rPr>
          <w:rFonts w:ascii="Times New Roman" w:hAnsi="Times New Roman"/>
          <w:szCs w:val="24"/>
        </w:rPr>
        <w:t xml:space="preserve">, </w:t>
      </w:r>
      <w:r w:rsidRPr="00E137EA">
        <w:rPr>
          <w:rFonts w:ascii="Times New Roman" w:hAnsi="Times New Roman"/>
          <w:szCs w:val="24"/>
          <w:lang w:val="en-US"/>
        </w:rPr>
        <w:t>Shell</w:t>
      </w:r>
      <w:r w:rsidRPr="00E137EA">
        <w:rPr>
          <w:rFonts w:ascii="Times New Roman" w:hAnsi="Times New Roman"/>
          <w:szCs w:val="24"/>
        </w:rPr>
        <w:t xml:space="preserve">, </w:t>
      </w:r>
      <w:r w:rsidRPr="00E137EA">
        <w:rPr>
          <w:rFonts w:ascii="Times New Roman" w:hAnsi="Times New Roman"/>
          <w:szCs w:val="24"/>
          <w:lang w:val="en-US"/>
        </w:rPr>
        <w:t>WOG</w:t>
      </w:r>
      <w:r w:rsidRPr="00E137EA">
        <w:rPr>
          <w:rFonts w:ascii="Times New Roman" w:hAnsi="Times New Roman"/>
          <w:szCs w:val="24"/>
        </w:rPr>
        <w:t xml:space="preserve">, </w:t>
      </w:r>
      <w:r w:rsidRPr="00E137EA">
        <w:rPr>
          <w:rFonts w:ascii="Times New Roman" w:hAnsi="Times New Roman"/>
          <w:szCs w:val="24"/>
          <w:lang w:val="en-US"/>
        </w:rPr>
        <w:t>OKKO</w:t>
      </w:r>
      <w:r w:rsidRPr="00E137EA">
        <w:rPr>
          <w:rFonts w:ascii="Times New Roman" w:hAnsi="Times New Roman"/>
          <w:szCs w:val="24"/>
        </w:rPr>
        <w:t xml:space="preserve">, </w:t>
      </w:r>
      <w:r w:rsidRPr="00E137EA">
        <w:rPr>
          <w:rFonts w:ascii="Times New Roman" w:hAnsi="Times New Roman"/>
          <w:szCs w:val="24"/>
          <w:lang w:val="en-US"/>
        </w:rPr>
        <w:t>SOCAR</w:t>
      </w:r>
      <w:r w:rsidRPr="00E137EA">
        <w:rPr>
          <w:rFonts w:ascii="Times New Roman" w:hAnsi="Times New Roman"/>
          <w:szCs w:val="24"/>
        </w:rPr>
        <w:t>, кожного у своїй площині споживачів.</w:t>
      </w:r>
    </w:p>
    <w:bookmarkEnd w:id="9"/>
    <w:p w14:paraId="086AA329" w14:textId="77777777" w:rsidR="00E72FBC" w:rsidRPr="00E137EA" w:rsidRDefault="00E72FBC" w:rsidP="00DC0E3B">
      <w:pPr>
        <w:pStyle w:val="a0"/>
        <w:numPr>
          <w:ilvl w:val="0"/>
          <w:numId w:val="2"/>
        </w:numPr>
        <w:ind w:hanging="720"/>
        <w:jc w:val="both"/>
        <w:rPr>
          <w:rFonts w:ascii="Times New Roman CYR" w:hAnsi="Times New Roman CYR"/>
        </w:rPr>
      </w:pPr>
      <w:r w:rsidRPr="00E137EA">
        <w:rPr>
          <w:rFonts w:ascii="Times New Roman CYR" w:hAnsi="Times New Roman CYR"/>
        </w:rPr>
        <w:t>Комітетом було здійснено порівняння цін продажу всього бензину А-92, А-95 та дизельного пального виробника ПАТ «УКРТАТНАФТА» операторам АЗС та цін імпортованих нафтопродуктів в Україн</w:t>
      </w:r>
      <w:r w:rsidR="00360BC8">
        <w:rPr>
          <w:rFonts w:ascii="Times New Roman CYR" w:hAnsi="Times New Roman CYR"/>
        </w:rPr>
        <w:t>і</w:t>
      </w:r>
      <w:r w:rsidRPr="00E137EA">
        <w:rPr>
          <w:rFonts w:ascii="Times New Roman CYR" w:hAnsi="Times New Roman CYR"/>
        </w:rPr>
        <w:t xml:space="preserve"> за 2016 рік.</w:t>
      </w:r>
    </w:p>
    <w:p w14:paraId="7E021390" w14:textId="77777777" w:rsidR="00E72FBC" w:rsidRDefault="00E72FBC" w:rsidP="00DC0E3B">
      <w:pPr>
        <w:pStyle w:val="a0"/>
        <w:numPr>
          <w:ilvl w:val="0"/>
          <w:numId w:val="2"/>
        </w:numPr>
        <w:ind w:hanging="720"/>
        <w:jc w:val="both"/>
        <w:rPr>
          <w:rFonts w:ascii="Times New Roman CYR" w:hAnsi="Times New Roman CYR"/>
        </w:rPr>
      </w:pPr>
      <w:r w:rsidRPr="00E137EA">
        <w:rPr>
          <w:rFonts w:ascii="Times New Roman CYR" w:hAnsi="Times New Roman CYR"/>
        </w:rPr>
        <w:t>Для розрахунків було взято середньозважену ціну продажу ПАТ «УКРТАТНАФТА» грн/т без ПДВ та середню ціну імпорту грн/т</w:t>
      </w:r>
      <w:r w:rsidR="00932A39">
        <w:rPr>
          <w:rFonts w:ascii="Times New Roman CYR" w:hAnsi="Times New Roman CYR"/>
        </w:rPr>
        <w:t>,</w:t>
      </w:r>
      <w:r w:rsidRPr="00E137EA">
        <w:rPr>
          <w:rFonts w:ascii="Times New Roman CYR" w:hAnsi="Times New Roman CYR"/>
        </w:rPr>
        <w:t xml:space="preserve"> ці</w:t>
      </w:r>
      <w:r>
        <w:rPr>
          <w:rFonts w:ascii="Times New Roman CYR" w:hAnsi="Times New Roman CYR"/>
        </w:rPr>
        <w:t xml:space="preserve"> да</w:t>
      </w:r>
      <w:r w:rsidR="00360BC8">
        <w:rPr>
          <w:rFonts w:ascii="Times New Roman CYR" w:hAnsi="Times New Roman CYR"/>
        </w:rPr>
        <w:t>н</w:t>
      </w:r>
      <w:r>
        <w:rPr>
          <w:rFonts w:ascii="Times New Roman CYR" w:hAnsi="Times New Roman CYR"/>
        </w:rPr>
        <w:t xml:space="preserve">і </w:t>
      </w:r>
      <w:r w:rsidR="00360BC8">
        <w:rPr>
          <w:rFonts w:ascii="Times New Roman CYR" w:hAnsi="Times New Roman CYR"/>
        </w:rPr>
        <w:t xml:space="preserve">зазначені </w:t>
      </w:r>
      <w:r>
        <w:rPr>
          <w:rFonts w:ascii="Times New Roman CYR" w:hAnsi="Times New Roman CYR"/>
        </w:rPr>
        <w:t>на рис. 14</w:t>
      </w:r>
      <w:r w:rsidRPr="00E137EA">
        <w:rPr>
          <w:rFonts w:ascii="Times New Roman CYR" w:hAnsi="Times New Roman CYR"/>
        </w:rPr>
        <w:t xml:space="preserve">, </w:t>
      </w:r>
      <w:r>
        <w:rPr>
          <w:rFonts w:ascii="Times New Roman CYR" w:hAnsi="Times New Roman CYR"/>
        </w:rPr>
        <w:t>15</w:t>
      </w:r>
      <w:r w:rsidRPr="00E137EA">
        <w:rPr>
          <w:rFonts w:ascii="Times New Roman CYR" w:hAnsi="Times New Roman CYR"/>
        </w:rPr>
        <w:t xml:space="preserve">, </w:t>
      </w:r>
      <w:r>
        <w:rPr>
          <w:rFonts w:ascii="Times New Roman CYR" w:hAnsi="Times New Roman CYR"/>
        </w:rPr>
        <w:t>16</w:t>
      </w:r>
      <w:r w:rsidRPr="00E137EA">
        <w:rPr>
          <w:rFonts w:ascii="Times New Roman CYR" w:hAnsi="Times New Roman CYR"/>
        </w:rPr>
        <w:t>.</w:t>
      </w:r>
    </w:p>
    <w:p w14:paraId="30B579F1" w14:textId="77777777" w:rsidR="004A27F5" w:rsidRPr="00E137EA" w:rsidRDefault="004A27F5" w:rsidP="004A27F5">
      <w:pPr>
        <w:pStyle w:val="a0"/>
        <w:jc w:val="both"/>
        <w:rPr>
          <w:rFonts w:ascii="Times New Roman CYR" w:hAnsi="Times New Roman CYR"/>
        </w:rPr>
      </w:pPr>
    </w:p>
    <w:p w14:paraId="3D13EB7E" w14:textId="77777777" w:rsidR="00871EDE" w:rsidRPr="004A27F5" w:rsidRDefault="00B26DBF" w:rsidP="004A27F5">
      <w:pPr>
        <w:pStyle w:val="a0"/>
        <w:jc w:val="both"/>
        <w:rPr>
          <w:rFonts w:ascii="Times New Roman CYR" w:hAnsi="Times New Roman CYR"/>
          <w:i/>
        </w:rPr>
      </w:pPr>
      <w:r>
        <w:rPr>
          <w:rFonts w:ascii="Times New Roman CYR" w:hAnsi="Times New Roman CYR"/>
          <w:i/>
          <w:noProof/>
          <w:lang w:val="ru-RU"/>
        </w:rPr>
        <w:drawing>
          <wp:inline distT="0" distB="0" distL="0" distR="0" wp14:anchorId="2F64D9B2" wp14:editId="4B00591B">
            <wp:extent cx="5588813" cy="2472538"/>
            <wp:effectExtent l="0" t="0" r="0" b="4445"/>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597748" cy="2476491"/>
                    </a:xfrm>
                    <a:prstGeom prst="rect">
                      <a:avLst/>
                    </a:prstGeom>
                    <a:noFill/>
                  </pic:spPr>
                </pic:pic>
              </a:graphicData>
            </a:graphic>
          </wp:inline>
        </w:drawing>
      </w:r>
    </w:p>
    <w:p w14:paraId="403E0B8D" w14:textId="77777777" w:rsidR="00E40040" w:rsidRPr="002768B4" w:rsidRDefault="00360BC8" w:rsidP="002768B4">
      <w:pPr>
        <w:pStyle w:val="a0"/>
        <w:jc w:val="center"/>
        <w:rPr>
          <w:rFonts w:ascii="Times New Roman CYR" w:hAnsi="Times New Roman CYR"/>
        </w:rPr>
      </w:pPr>
      <w:r w:rsidRPr="00E40040">
        <w:rPr>
          <w:rFonts w:ascii="Times New Roman CYR" w:hAnsi="Times New Roman CYR"/>
        </w:rPr>
        <w:t>Рис. 14</w:t>
      </w:r>
    </w:p>
    <w:p w14:paraId="274E04B4" w14:textId="77777777" w:rsidR="00E72FBC" w:rsidRPr="00E137EA" w:rsidRDefault="00E72FBC" w:rsidP="00DC0E3B">
      <w:pPr>
        <w:pStyle w:val="a0"/>
        <w:jc w:val="both"/>
        <w:rPr>
          <w:rFonts w:ascii="Times New Roman CYR" w:hAnsi="Times New Roman CYR"/>
        </w:rPr>
      </w:pPr>
      <w:r w:rsidRPr="00E137EA">
        <w:rPr>
          <w:rFonts w:ascii="Times New Roman CYR" w:hAnsi="Times New Roman CYR"/>
        </w:rPr>
        <w:t xml:space="preserve">З рис. </w:t>
      </w:r>
      <w:r>
        <w:rPr>
          <w:rFonts w:ascii="Times New Roman CYR" w:hAnsi="Times New Roman CYR"/>
        </w:rPr>
        <w:t>14</w:t>
      </w:r>
      <w:r w:rsidRPr="00E137EA">
        <w:rPr>
          <w:rFonts w:ascii="Times New Roman CYR" w:hAnsi="Times New Roman CYR"/>
        </w:rPr>
        <w:t xml:space="preserve"> видно, що середньозважена ціна продажу бензину А-92 виробництва </w:t>
      </w:r>
      <w:r w:rsidR="00A3040E">
        <w:rPr>
          <w:rFonts w:ascii="Times New Roman CYR" w:hAnsi="Times New Roman CYR"/>
        </w:rPr>
        <w:t xml:space="preserve">                     </w:t>
      </w:r>
      <w:r w:rsidRPr="00E137EA">
        <w:rPr>
          <w:rFonts w:ascii="Times New Roman CYR" w:hAnsi="Times New Roman CYR"/>
        </w:rPr>
        <w:t xml:space="preserve">ПАТ «УКРТАТНАФТА» протягом 2016 року була вище за ціну імпортованого бензину А-92 в Україну, зокрема: мінімально – на </w:t>
      </w:r>
      <w:r>
        <w:rPr>
          <w:rFonts w:ascii="Times New Roman CYR" w:hAnsi="Times New Roman CYR"/>
          <w:b/>
        </w:rPr>
        <w:t>5</w:t>
      </w:r>
      <w:r w:rsidRPr="00E137EA">
        <w:rPr>
          <w:rFonts w:ascii="Times New Roman CYR" w:hAnsi="Times New Roman CYR"/>
          <w:b/>
        </w:rPr>
        <w:t> %</w:t>
      </w:r>
      <w:r w:rsidRPr="00E137EA">
        <w:rPr>
          <w:rFonts w:ascii="Times New Roman CYR" w:hAnsi="Times New Roman CYR"/>
        </w:rPr>
        <w:t xml:space="preserve"> та максимально – на </w:t>
      </w:r>
      <w:r w:rsidRPr="00547950">
        <w:rPr>
          <w:rFonts w:ascii="Times New Roman CYR" w:hAnsi="Times New Roman CYR"/>
          <w:b/>
        </w:rPr>
        <w:t>2</w:t>
      </w:r>
      <w:r w:rsidRPr="00E137EA">
        <w:rPr>
          <w:rFonts w:ascii="Times New Roman CYR" w:hAnsi="Times New Roman CYR"/>
          <w:b/>
        </w:rPr>
        <w:t>2 %</w:t>
      </w:r>
      <w:r w:rsidRPr="00E137EA">
        <w:rPr>
          <w:rFonts w:ascii="Times New Roman CYR" w:hAnsi="Times New Roman CYR"/>
        </w:rPr>
        <w:t xml:space="preserve">. </w:t>
      </w:r>
    </w:p>
    <w:p w14:paraId="7717371E" w14:textId="77777777" w:rsidR="00E72FBC" w:rsidRDefault="00E72FBC" w:rsidP="00DC0E3B">
      <w:pPr>
        <w:pStyle w:val="a0"/>
        <w:jc w:val="both"/>
        <w:rPr>
          <w:rFonts w:ascii="Times New Roman CYR" w:hAnsi="Times New Roman CYR"/>
        </w:rPr>
      </w:pPr>
      <w:r w:rsidRPr="00E137EA">
        <w:rPr>
          <w:rFonts w:ascii="Times New Roman CYR" w:hAnsi="Times New Roman CYR"/>
        </w:rPr>
        <w:t xml:space="preserve">Разом </w:t>
      </w:r>
      <w:r w:rsidR="00A3040E">
        <w:rPr>
          <w:rFonts w:ascii="Times New Roman CYR" w:hAnsi="Times New Roman CYR"/>
        </w:rPr>
        <w:t>і</w:t>
      </w:r>
      <w:r w:rsidRPr="00E137EA">
        <w:rPr>
          <w:rFonts w:ascii="Times New Roman CYR" w:hAnsi="Times New Roman CYR"/>
        </w:rPr>
        <w:t xml:space="preserve">з цим у березні, вересні та грудні 2016 року помітні тенденції підвищення ціни ПАТ «УКРТАТНАФТА» на бензин А-92, </w:t>
      </w:r>
      <w:r w:rsidR="00A3040E">
        <w:rPr>
          <w:rFonts w:ascii="Times New Roman CYR" w:hAnsi="Times New Roman CYR"/>
        </w:rPr>
        <w:t>у</w:t>
      </w:r>
      <w:r w:rsidRPr="00E137EA">
        <w:rPr>
          <w:rFonts w:ascii="Times New Roman CYR" w:hAnsi="Times New Roman CYR"/>
        </w:rPr>
        <w:t xml:space="preserve"> той час коли відбувається зниження ціни </w:t>
      </w:r>
      <w:r w:rsidR="00F72073">
        <w:rPr>
          <w:rFonts w:ascii="Times New Roman CYR" w:hAnsi="Times New Roman CYR"/>
        </w:rPr>
        <w:t xml:space="preserve">на </w:t>
      </w:r>
      <w:r w:rsidRPr="00E137EA">
        <w:rPr>
          <w:rFonts w:ascii="Times New Roman CYR" w:hAnsi="Times New Roman CYR"/>
        </w:rPr>
        <w:t xml:space="preserve">імпортований бензин А-92 в Україну.  </w:t>
      </w:r>
    </w:p>
    <w:p w14:paraId="35941AC8" w14:textId="77777777" w:rsidR="00871EDE" w:rsidRPr="004A27F5" w:rsidRDefault="00B753BF" w:rsidP="004A27F5">
      <w:pPr>
        <w:pStyle w:val="a0"/>
        <w:jc w:val="both"/>
        <w:rPr>
          <w:rFonts w:ascii="Times New Roman CYR" w:hAnsi="Times New Roman CYR"/>
        </w:rPr>
      </w:pPr>
      <w:r>
        <w:rPr>
          <w:rFonts w:ascii="Times New Roman CYR" w:hAnsi="Times New Roman CYR"/>
          <w:noProof/>
          <w:lang w:val="ru-RU"/>
        </w:rPr>
        <w:drawing>
          <wp:inline distT="0" distB="0" distL="0" distR="0" wp14:anchorId="676739AC" wp14:editId="79C5016A">
            <wp:extent cx="5585139" cy="2711395"/>
            <wp:effectExtent l="0" t="0" r="0" b="0"/>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598722" cy="2717989"/>
                    </a:xfrm>
                    <a:prstGeom prst="rect">
                      <a:avLst/>
                    </a:prstGeom>
                    <a:noFill/>
                  </pic:spPr>
                </pic:pic>
              </a:graphicData>
            </a:graphic>
          </wp:inline>
        </w:drawing>
      </w:r>
    </w:p>
    <w:p w14:paraId="0DD43C08" w14:textId="77777777" w:rsidR="00A3040E" w:rsidRPr="00E40040" w:rsidRDefault="00A3040E" w:rsidP="00A3040E">
      <w:pPr>
        <w:pStyle w:val="a0"/>
        <w:jc w:val="center"/>
        <w:rPr>
          <w:rFonts w:ascii="Times New Roman CYR" w:hAnsi="Times New Roman CYR"/>
        </w:rPr>
      </w:pPr>
      <w:r w:rsidRPr="00E40040">
        <w:rPr>
          <w:rFonts w:ascii="Times New Roman CYR" w:hAnsi="Times New Roman CYR"/>
        </w:rPr>
        <w:t>Рис. 15</w:t>
      </w:r>
    </w:p>
    <w:p w14:paraId="220FBC6D" w14:textId="77777777" w:rsidR="00E72FBC" w:rsidRDefault="00E72FBC" w:rsidP="00DC0E3B">
      <w:pPr>
        <w:pStyle w:val="a0"/>
        <w:jc w:val="both"/>
        <w:rPr>
          <w:rFonts w:ascii="Times New Roman CYR" w:hAnsi="Times New Roman CYR"/>
        </w:rPr>
      </w:pPr>
    </w:p>
    <w:p w14:paraId="50BC59F1" w14:textId="77777777" w:rsidR="00E72FBC" w:rsidRDefault="00E72FBC" w:rsidP="00E40040">
      <w:pPr>
        <w:pStyle w:val="a0"/>
        <w:jc w:val="both"/>
        <w:rPr>
          <w:rFonts w:ascii="Times New Roman CYR" w:hAnsi="Times New Roman CYR"/>
        </w:rPr>
      </w:pPr>
      <w:r>
        <w:rPr>
          <w:rFonts w:ascii="Times New Roman CYR" w:hAnsi="Times New Roman CYR"/>
        </w:rPr>
        <w:t>З рис. 15</w:t>
      </w:r>
      <w:r w:rsidRPr="00E137EA">
        <w:rPr>
          <w:rFonts w:ascii="Times New Roman CYR" w:hAnsi="Times New Roman CYR"/>
        </w:rPr>
        <w:t xml:space="preserve"> видно, що середньозважена ціна продажу бензину А-95 виробництва </w:t>
      </w:r>
      <w:r>
        <w:rPr>
          <w:rFonts w:ascii="Times New Roman CYR" w:hAnsi="Times New Roman CYR"/>
        </w:rPr>
        <w:br/>
      </w:r>
      <w:r w:rsidRPr="00E137EA">
        <w:rPr>
          <w:rFonts w:ascii="Times New Roman CYR" w:hAnsi="Times New Roman CYR"/>
        </w:rPr>
        <w:t xml:space="preserve">ПАТ «УКРТАТНАФТА» протягом 2016 року була вище за ціну імпортованого бензину А-95 в Україну, зокрема: мінімально – на </w:t>
      </w:r>
      <w:r w:rsidRPr="009A2540">
        <w:rPr>
          <w:rFonts w:ascii="Times New Roman CYR" w:hAnsi="Times New Roman CYR"/>
          <w:b/>
        </w:rPr>
        <w:t>3,5</w:t>
      </w:r>
      <w:r w:rsidRPr="00E137EA">
        <w:rPr>
          <w:rFonts w:ascii="Times New Roman CYR" w:hAnsi="Times New Roman CYR"/>
        </w:rPr>
        <w:t xml:space="preserve"> % та максимально – на </w:t>
      </w:r>
      <w:r w:rsidRPr="009A2540">
        <w:rPr>
          <w:rFonts w:ascii="Times New Roman CYR" w:hAnsi="Times New Roman CYR"/>
          <w:b/>
        </w:rPr>
        <w:t>14,9</w:t>
      </w:r>
      <w:r w:rsidRPr="00E137EA">
        <w:rPr>
          <w:rFonts w:ascii="Times New Roman CYR" w:hAnsi="Times New Roman CYR"/>
        </w:rPr>
        <w:t> %.</w:t>
      </w:r>
    </w:p>
    <w:p w14:paraId="64D3632B" w14:textId="77777777" w:rsidR="003C172B" w:rsidRDefault="003C172B" w:rsidP="00E40040">
      <w:pPr>
        <w:pStyle w:val="a0"/>
        <w:jc w:val="both"/>
        <w:rPr>
          <w:rFonts w:ascii="Times New Roman CYR" w:hAnsi="Times New Roman CYR"/>
        </w:rPr>
      </w:pPr>
    </w:p>
    <w:p w14:paraId="1C9042B0" w14:textId="77777777" w:rsidR="00E72FBC" w:rsidRDefault="00871EDE" w:rsidP="004A27F5">
      <w:pPr>
        <w:pStyle w:val="a0"/>
        <w:jc w:val="both"/>
        <w:rPr>
          <w:rFonts w:ascii="Times New Roman CYR" w:hAnsi="Times New Roman CYR"/>
        </w:rPr>
      </w:pPr>
      <w:r>
        <w:rPr>
          <w:rFonts w:ascii="Times New Roman CYR" w:hAnsi="Times New Roman CYR"/>
          <w:noProof/>
          <w:lang w:val="ru-RU"/>
        </w:rPr>
        <w:drawing>
          <wp:inline distT="0" distB="0" distL="0" distR="0" wp14:anchorId="2274C6A2" wp14:editId="74F4FE34">
            <wp:extent cx="5515660" cy="2370125"/>
            <wp:effectExtent l="0" t="0" r="0" b="0"/>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521500" cy="2372634"/>
                    </a:xfrm>
                    <a:prstGeom prst="rect">
                      <a:avLst/>
                    </a:prstGeom>
                    <a:noFill/>
                  </pic:spPr>
                </pic:pic>
              </a:graphicData>
            </a:graphic>
          </wp:inline>
        </w:drawing>
      </w:r>
    </w:p>
    <w:p w14:paraId="655B1A26" w14:textId="77777777" w:rsidR="003C172B" w:rsidRPr="004A27F5" w:rsidRDefault="003C172B" w:rsidP="004A27F5">
      <w:pPr>
        <w:pStyle w:val="a0"/>
        <w:jc w:val="both"/>
        <w:rPr>
          <w:rFonts w:ascii="Times New Roman CYR" w:hAnsi="Times New Roman CYR"/>
        </w:rPr>
      </w:pPr>
    </w:p>
    <w:p w14:paraId="73071731" w14:textId="77777777" w:rsidR="00A3040E" w:rsidRPr="00E40040" w:rsidRDefault="00A3040E" w:rsidP="00A3040E">
      <w:pPr>
        <w:pStyle w:val="a0"/>
        <w:jc w:val="center"/>
        <w:rPr>
          <w:rFonts w:ascii="Times New Roman CYR" w:hAnsi="Times New Roman CYR"/>
        </w:rPr>
      </w:pPr>
      <w:r w:rsidRPr="00E40040">
        <w:rPr>
          <w:rFonts w:ascii="Times New Roman CYR" w:hAnsi="Times New Roman CYR"/>
        </w:rPr>
        <w:t>Рис. 16</w:t>
      </w:r>
    </w:p>
    <w:p w14:paraId="7211A883" w14:textId="77777777" w:rsidR="00E72FBC" w:rsidRPr="00A3040E" w:rsidRDefault="00E72FBC" w:rsidP="00A3040E">
      <w:pPr>
        <w:jc w:val="both"/>
        <w:rPr>
          <w:rFonts w:ascii="Times New Roman CYR" w:hAnsi="Times New Roman CYR"/>
        </w:rPr>
      </w:pPr>
    </w:p>
    <w:p w14:paraId="2A7A9138" w14:textId="77777777" w:rsidR="00E72FBC" w:rsidRDefault="00E72FBC" w:rsidP="00DC0E3B">
      <w:pPr>
        <w:pStyle w:val="a0"/>
        <w:jc w:val="both"/>
        <w:rPr>
          <w:rFonts w:ascii="Times New Roman CYR" w:hAnsi="Times New Roman CYR"/>
        </w:rPr>
      </w:pPr>
      <w:r w:rsidRPr="00E137EA">
        <w:rPr>
          <w:rFonts w:ascii="Times New Roman CYR" w:hAnsi="Times New Roman CYR"/>
        </w:rPr>
        <w:t xml:space="preserve">З рис. </w:t>
      </w:r>
      <w:r>
        <w:rPr>
          <w:rFonts w:ascii="Times New Roman CYR" w:hAnsi="Times New Roman CYR"/>
        </w:rPr>
        <w:t>16</w:t>
      </w:r>
      <w:r w:rsidRPr="00E137EA">
        <w:rPr>
          <w:rFonts w:ascii="Times New Roman CYR" w:hAnsi="Times New Roman CYR"/>
        </w:rPr>
        <w:t xml:space="preserve"> видно, що середньозважена ціна продажу дизельного пального виробництва ПАТ «УКРТАТНАФТА» протягом 2016 року була вище за ціну імпортованого бензину А-95 в Україну, зокрема: мінімально – на </w:t>
      </w:r>
      <w:r w:rsidRPr="009A2540">
        <w:rPr>
          <w:rFonts w:ascii="Times New Roman CYR" w:hAnsi="Times New Roman CYR"/>
          <w:b/>
        </w:rPr>
        <w:t>6</w:t>
      </w:r>
      <w:r w:rsidRPr="00E137EA">
        <w:rPr>
          <w:rFonts w:ascii="Times New Roman CYR" w:hAnsi="Times New Roman CYR"/>
        </w:rPr>
        <w:t xml:space="preserve"> % та максимально – на </w:t>
      </w:r>
      <w:r w:rsidRPr="009A2540">
        <w:rPr>
          <w:rFonts w:ascii="Times New Roman CYR" w:hAnsi="Times New Roman CYR"/>
          <w:b/>
        </w:rPr>
        <w:t>16,5</w:t>
      </w:r>
      <w:r w:rsidRPr="00E137EA">
        <w:rPr>
          <w:rFonts w:ascii="Times New Roman CYR" w:hAnsi="Times New Roman CYR"/>
        </w:rPr>
        <w:t> %.</w:t>
      </w:r>
    </w:p>
    <w:p w14:paraId="3B21CCEA" w14:textId="77777777" w:rsidR="00E72FBC" w:rsidRPr="00E137EA" w:rsidRDefault="00E72FBC" w:rsidP="00DC0E3B">
      <w:pPr>
        <w:pStyle w:val="a0"/>
        <w:jc w:val="both"/>
        <w:rPr>
          <w:rFonts w:ascii="Times New Roman CYR" w:hAnsi="Times New Roman CYR"/>
        </w:rPr>
      </w:pPr>
    </w:p>
    <w:p w14:paraId="1ABEEFFF" w14:textId="77777777" w:rsidR="00E72FBC" w:rsidRPr="002F06A8" w:rsidRDefault="00E72FBC" w:rsidP="002F06A8">
      <w:pPr>
        <w:pStyle w:val="a0"/>
        <w:numPr>
          <w:ilvl w:val="0"/>
          <w:numId w:val="2"/>
        </w:numPr>
        <w:ind w:hanging="720"/>
        <w:jc w:val="both"/>
        <w:rPr>
          <w:rFonts w:ascii="Times New Roman CYR" w:hAnsi="Times New Roman CYR"/>
        </w:rPr>
      </w:pPr>
      <w:r w:rsidRPr="00E137EA">
        <w:rPr>
          <w:rFonts w:ascii="Times New Roman CYR" w:hAnsi="Times New Roman CYR"/>
        </w:rPr>
        <w:t xml:space="preserve">Також Комітетом було здійснено порівняння цін продажу ПАТ «УКРТАТНАФНА» з цінами </w:t>
      </w:r>
      <w:r w:rsidRPr="00E137EA">
        <w:rPr>
          <w:rFonts w:ascii="Times New Roman CYR" w:hAnsi="Times New Roman CYR"/>
          <w:lang w:val="en-US"/>
        </w:rPr>
        <w:t>Platts</w:t>
      </w:r>
      <w:r w:rsidRPr="00E137EA">
        <w:rPr>
          <w:rFonts w:ascii="Times New Roman CYR" w:hAnsi="Times New Roman CYR"/>
        </w:rPr>
        <w:t xml:space="preserve"> та імпорту у 2015 році на бензин А-95 та покладено разом на один графік з роздрібними цінами ПАТ «УКРНАФТА» (</w:t>
      </w:r>
      <w:r w:rsidR="00A3040E">
        <w:rPr>
          <w:rFonts w:ascii="Times New Roman CYR" w:hAnsi="Times New Roman CYR"/>
        </w:rPr>
        <w:t xml:space="preserve">див. </w:t>
      </w:r>
      <w:r>
        <w:rPr>
          <w:rFonts w:ascii="Times New Roman CYR" w:hAnsi="Times New Roman CYR"/>
        </w:rPr>
        <w:t>рис. 17</w:t>
      </w:r>
      <w:r w:rsidRPr="00E137EA">
        <w:rPr>
          <w:rFonts w:ascii="Times New Roman CYR" w:hAnsi="Times New Roman CYR"/>
        </w:rPr>
        <w:t>)</w:t>
      </w:r>
      <w:r w:rsidR="00376162">
        <w:rPr>
          <w:rFonts w:ascii="Times New Roman CYR" w:hAnsi="Times New Roman CYR"/>
        </w:rPr>
        <w:t>.</w:t>
      </w:r>
      <w:r w:rsidRPr="00E137EA">
        <w:rPr>
          <w:rFonts w:ascii="Times New Roman CYR" w:hAnsi="Times New Roman CYR"/>
        </w:rPr>
        <w:t xml:space="preserve"> </w:t>
      </w:r>
    </w:p>
    <w:p w14:paraId="2A09CBF3" w14:textId="77777777" w:rsidR="00E72FBC" w:rsidRPr="00FD6160" w:rsidRDefault="00E72FBC" w:rsidP="00DC0E3B">
      <w:pPr>
        <w:adjustRightInd/>
        <w:ind w:left="709" w:hanging="709"/>
        <w:jc w:val="right"/>
        <w:textAlignment w:val="auto"/>
        <w:rPr>
          <w:rFonts w:ascii="Times New Roman CYR" w:hAnsi="Times New Roman CYR"/>
          <w:i/>
          <w:szCs w:val="24"/>
        </w:rPr>
      </w:pPr>
    </w:p>
    <w:p w14:paraId="54E1F999" w14:textId="15870D35" w:rsidR="003C172B" w:rsidRPr="00E137EA" w:rsidRDefault="00FD4191" w:rsidP="00DC0E3B">
      <w:pPr>
        <w:adjustRightInd/>
        <w:ind w:left="709"/>
        <w:jc w:val="both"/>
        <w:textAlignment w:val="auto"/>
        <w:rPr>
          <w:rFonts w:ascii="Times New Roman CYR" w:hAnsi="Times New Roman CYR"/>
          <w:szCs w:val="24"/>
        </w:rPr>
      </w:pPr>
      <w:r>
        <w:rPr>
          <w:rFonts w:ascii="Times New Roman CYR" w:hAnsi="Times New Roman CYR"/>
          <w:noProof/>
          <w:szCs w:val="24"/>
          <w:lang w:val="ru-RU" w:eastAsia="ru-RU"/>
        </w:rPr>
        <w:drawing>
          <wp:inline distT="0" distB="0" distL="0" distR="0" wp14:anchorId="328F066B" wp14:editId="59E2FF67">
            <wp:extent cx="5633295" cy="2817198"/>
            <wp:effectExtent l="0" t="0" r="5715" b="254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706002" cy="2853558"/>
                    </a:xfrm>
                    <a:prstGeom prst="rect">
                      <a:avLst/>
                    </a:prstGeom>
                    <a:noFill/>
                  </pic:spPr>
                </pic:pic>
              </a:graphicData>
            </a:graphic>
          </wp:inline>
        </w:drawing>
      </w:r>
    </w:p>
    <w:p w14:paraId="7C3157FE" w14:textId="77777777" w:rsidR="00A3040E" w:rsidRPr="00E40040" w:rsidRDefault="00A3040E" w:rsidP="00A3040E">
      <w:pPr>
        <w:adjustRightInd/>
        <w:ind w:left="709" w:hanging="709"/>
        <w:jc w:val="center"/>
        <w:textAlignment w:val="auto"/>
        <w:rPr>
          <w:rFonts w:ascii="Times New Roman CYR" w:hAnsi="Times New Roman CYR"/>
          <w:szCs w:val="24"/>
        </w:rPr>
      </w:pPr>
      <w:r w:rsidRPr="00E40040">
        <w:rPr>
          <w:rFonts w:ascii="Times New Roman CYR" w:hAnsi="Times New Roman CYR"/>
          <w:szCs w:val="24"/>
        </w:rPr>
        <w:t>Рис. 17</w:t>
      </w:r>
    </w:p>
    <w:p w14:paraId="0C099D51" w14:textId="77777777" w:rsidR="00E72FBC" w:rsidRPr="00E137EA" w:rsidRDefault="00E72FBC" w:rsidP="00DC0E3B">
      <w:pPr>
        <w:adjustRightInd/>
        <w:ind w:left="709" w:hanging="709"/>
        <w:jc w:val="both"/>
        <w:textAlignment w:val="auto"/>
        <w:rPr>
          <w:rFonts w:ascii="Times New Roman CYR" w:hAnsi="Times New Roman CYR"/>
          <w:szCs w:val="24"/>
        </w:rPr>
      </w:pPr>
    </w:p>
    <w:p w14:paraId="67E4F195" w14:textId="77777777" w:rsidR="00E72FBC" w:rsidRPr="00E137EA" w:rsidRDefault="00E72FBC" w:rsidP="00DC0E3B">
      <w:pPr>
        <w:adjustRightInd/>
        <w:ind w:left="709"/>
        <w:jc w:val="both"/>
        <w:textAlignment w:val="auto"/>
        <w:rPr>
          <w:rFonts w:ascii="Times New Roman CYR" w:hAnsi="Times New Roman CYR"/>
          <w:szCs w:val="24"/>
        </w:rPr>
      </w:pPr>
      <w:r w:rsidRPr="00E137EA">
        <w:rPr>
          <w:rFonts w:ascii="Times New Roman CYR" w:hAnsi="Times New Roman CYR"/>
          <w:szCs w:val="24"/>
        </w:rPr>
        <w:t>Як видно з графік</w:t>
      </w:r>
      <w:r w:rsidR="00A3040E">
        <w:rPr>
          <w:rFonts w:ascii="Times New Roman CYR" w:hAnsi="Times New Roman CYR"/>
          <w:szCs w:val="24"/>
        </w:rPr>
        <w:t>а</w:t>
      </w:r>
      <w:r w:rsidR="00932A39">
        <w:rPr>
          <w:rFonts w:ascii="Times New Roman CYR" w:hAnsi="Times New Roman CYR"/>
          <w:szCs w:val="24"/>
        </w:rPr>
        <w:t>,</w:t>
      </w:r>
      <w:r w:rsidRPr="00E137EA">
        <w:rPr>
          <w:rFonts w:ascii="Times New Roman CYR" w:hAnsi="Times New Roman CYR"/>
          <w:szCs w:val="24"/>
        </w:rPr>
        <w:t xml:space="preserve"> ціни продажу ПАТ «УКРТАТНАФТА» є вищими за ціни продажу згідно </w:t>
      </w:r>
      <w:r w:rsidR="00932A39">
        <w:rPr>
          <w:rFonts w:ascii="Times New Roman CYR" w:hAnsi="Times New Roman CYR"/>
          <w:szCs w:val="24"/>
        </w:rPr>
        <w:t xml:space="preserve">з </w:t>
      </w:r>
      <w:r w:rsidRPr="00E137EA">
        <w:rPr>
          <w:rFonts w:ascii="Times New Roman CYR" w:hAnsi="Times New Roman CYR"/>
          <w:szCs w:val="24"/>
        </w:rPr>
        <w:t>котируван</w:t>
      </w:r>
      <w:r w:rsidR="00A3040E">
        <w:rPr>
          <w:rFonts w:ascii="Times New Roman CYR" w:hAnsi="Times New Roman CYR"/>
          <w:szCs w:val="24"/>
        </w:rPr>
        <w:t>нями</w:t>
      </w:r>
      <w:r w:rsidRPr="00E137EA">
        <w:rPr>
          <w:rFonts w:ascii="Times New Roman CYR" w:hAnsi="Times New Roman CYR"/>
          <w:szCs w:val="24"/>
        </w:rPr>
        <w:t xml:space="preserve"> </w:t>
      </w:r>
      <w:r w:rsidRPr="00E137EA">
        <w:rPr>
          <w:rFonts w:ascii="Times New Roman CYR" w:hAnsi="Times New Roman CYR"/>
          <w:szCs w:val="24"/>
          <w:lang w:val="en-US"/>
        </w:rPr>
        <w:t>Platts</w:t>
      </w:r>
      <w:r w:rsidRPr="00E137EA">
        <w:rPr>
          <w:rFonts w:ascii="Times New Roman CYR" w:hAnsi="Times New Roman CYR"/>
          <w:szCs w:val="24"/>
        </w:rPr>
        <w:t xml:space="preserve"> та імпорту, наприклад: </w:t>
      </w:r>
    </w:p>
    <w:p w14:paraId="5514D411" w14:textId="77777777" w:rsidR="00E72FBC" w:rsidRPr="00E137EA" w:rsidRDefault="00E72FBC" w:rsidP="00DC0E3B">
      <w:pPr>
        <w:pStyle w:val="a0"/>
        <w:numPr>
          <w:ilvl w:val="0"/>
          <w:numId w:val="3"/>
        </w:numPr>
        <w:ind w:left="709" w:firstLine="0"/>
        <w:jc w:val="both"/>
        <w:rPr>
          <w:rFonts w:ascii="Times New Roman CYR" w:hAnsi="Times New Roman CYR"/>
        </w:rPr>
      </w:pPr>
      <w:r w:rsidRPr="00E137EA">
        <w:rPr>
          <w:rFonts w:ascii="Times New Roman CYR" w:hAnsi="Times New Roman CYR"/>
        </w:rPr>
        <w:t xml:space="preserve">ціни продажу ПАТ «УКРТАТНАФТА» вище – у найменшому діапазоні на </w:t>
      </w:r>
      <w:r>
        <w:rPr>
          <w:rFonts w:ascii="Times New Roman CYR" w:hAnsi="Times New Roman CYR"/>
        </w:rPr>
        <w:t>4</w:t>
      </w:r>
      <w:r w:rsidRPr="00E137EA">
        <w:rPr>
          <w:rFonts w:ascii="Times New Roman CYR" w:hAnsi="Times New Roman CYR"/>
        </w:rPr>
        <w:t>1</w:t>
      </w:r>
      <w:r w:rsidR="00A3040E">
        <w:rPr>
          <w:rFonts w:ascii="Times New Roman CYR" w:hAnsi="Times New Roman CYR"/>
        </w:rPr>
        <w:t xml:space="preserve"> </w:t>
      </w:r>
      <w:r w:rsidRPr="00E137EA">
        <w:rPr>
          <w:rFonts w:ascii="Times New Roman CYR" w:hAnsi="Times New Roman CYR"/>
        </w:rPr>
        <w:t xml:space="preserve">% та найвищому на </w:t>
      </w:r>
      <w:r>
        <w:rPr>
          <w:rFonts w:ascii="Times New Roman CYR" w:hAnsi="Times New Roman CYR"/>
        </w:rPr>
        <w:t>140</w:t>
      </w:r>
      <w:r w:rsidRPr="00E137EA">
        <w:rPr>
          <w:rFonts w:ascii="Times New Roman CYR" w:hAnsi="Times New Roman CYR"/>
        </w:rPr>
        <w:t xml:space="preserve"> % від цін котирувань </w:t>
      </w:r>
      <w:r w:rsidRPr="00E137EA">
        <w:rPr>
          <w:rFonts w:ascii="Times New Roman CYR" w:hAnsi="Times New Roman CYR"/>
          <w:lang w:val="en-US"/>
        </w:rPr>
        <w:t>Platts</w:t>
      </w:r>
      <w:r w:rsidRPr="00E137EA">
        <w:rPr>
          <w:rFonts w:ascii="Times New Roman CYR" w:hAnsi="Times New Roman CYR"/>
        </w:rPr>
        <w:t>;</w:t>
      </w:r>
    </w:p>
    <w:p w14:paraId="1B188272" w14:textId="77777777" w:rsidR="00E72FBC" w:rsidRPr="00E137EA" w:rsidRDefault="00E72FBC" w:rsidP="00DC0E3B">
      <w:pPr>
        <w:pStyle w:val="a0"/>
        <w:numPr>
          <w:ilvl w:val="0"/>
          <w:numId w:val="3"/>
        </w:numPr>
        <w:ind w:left="709" w:firstLine="0"/>
        <w:jc w:val="both"/>
        <w:rPr>
          <w:rFonts w:ascii="Times New Roman CYR" w:hAnsi="Times New Roman CYR"/>
        </w:rPr>
      </w:pPr>
      <w:r w:rsidRPr="00E137EA">
        <w:rPr>
          <w:rFonts w:ascii="Times New Roman CYR" w:hAnsi="Times New Roman CYR"/>
        </w:rPr>
        <w:lastRenderedPageBreak/>
        <w:t xml:space="preserve">ціни продажу ПАТ «УКРТАТНАФТА» вище – у найменшому діапазоні на </w:t>
      </w:r>
      <w:r>
        <w:rPr>
          <w:rFonts w:ascii="Times New Roman CYR" w:hAnsi="Times New Roman CYR"/>
        </w:rPr>
        <w:t>23</w:t>
      </w:r>
      <w:r w:rsidR="00A3040E">
        <w:rPr>
          <w:rFonts w:ascii="Times New Roman CYR" w:hAnsi="Times New Roman CYR"/>
        </w:rPr>
        <w:t xml:space="preserve"> </w:t>
      </w:r>
      <w:r w:rsidRPr="00E137EA">
        <w:rPr>
          <w:rFonts w:ascii="Times New Roman CYR" w:hAnsi="Times New Roman CYR"/>
        </w:rPr>
        <w:t xml:space="preserve">% та найвищому на </w:t>
      </w:r>
      <w:r>
        <w:rPr>
          <w:rFonts w:ascii="Times New Roman CYR" w:hAnsi="Times New Roman CYR"/>
        </w:rPr>
        <w:t>57</w:t>
      </w:r>
      <w:r w:rsidRPr="00E137EA">
        <w:rPr>
          <w:rFonts w:ascii="Times New Roman CYR" w:hAnsi="Times New Roman CYR"/>
        </w:rPr>
        <w:t xml:space="preserve"> % від середньої ціни імпорту.</w:t>
      </w:r>
    </w:p>
    <w:p w14:paraId="165102F8" w14:textId="77777777" w:rsidR="00E72FBC" w:rsidRPr="00E137EA" w:rsidRDefault="00E72FBC" w:rsidP="00DC0E3B">
      <w:pPr>
        <w:ind w:left="709"/>
        <w:jc w:val="both"/>
        <w:rPr>
          <w:rFonts w:ascii="Times New Roman CYR" w:hAnsi="Times New Roman CYR"/>
        </w:rPr>
      </w:pPr>
    </w:p>
    <w:p w14:paraId="3CEB965F" w14:textId="77777777" w:rsidR="00E72FBC" w:rsidRPr="00E137EA" w:rsidRDefault="00E72FBC" w:rsidP="00DC0E3B">
      <w:pPr>
        <w:ind w:left="709"/>
        <w:jc w:val="both"/>
        <w:rPr>
          <w:rFonts w:ascii="Times New Roman CYR" w:hAnsi="Times New Roman CYR"/>
        </w:rPr>
      </w:pPr>
      <w:r w:rsidRPr="00E137EA">
        <w:rPr>
          <w:rFonts w:ascii="Times New Roman CYR" w:hAnsi="Times New Roman CYR"/>
        </w:rPr>
        <w:t xml:space="preserve">У зв’язку </w:t>
      </w:r>
      <w:r w:rsidR="00A3040E">
        <w:rPr>
          <w:rFonts w:ascii="Times New Roman CYR" w:hAnsi="Times New Roman CYR"/>
        </w:rPr>
        <w:t>і</w:t>
      </w:r>
      <w:r w:rsidRPr="00E137EA">
        <w:rPr>
          <w:rFonts w:ascii="Times New Roman CYR" w:hAnsi="Times New Roman CYR"/>
        </w:rPr>
        <w:t>з чим надалі було порівняно роздрібні ціни</w:t>
      </w:r>
      <w:r w:rsidR="00A3040E">
        <w:rPr>
          <w:rFonts w:ascii="Times New Roman CYR" w:hAnsi="Times New Roman CYR"/>
        </w:rPr>
        <w:t>,</w:t>
      </w:r>
      <w:r w:rsidRPr="00E137EA">
        <w:rPr>
          <w:rFonts w:ascii="Times New Roman CYR" w:hAnsi="Times New Roman CYR"/>
        </w:rPr>
        <w:t xml:space="preserve"> встановлені протягом 2015 року оператором АЗС, </w:t>
      </w:r>
      <w:r w:rsidR="00A3040E">
        <w:rPr>
          <w:rFonts w:ascii="Times New Roman CYR" w:hAnsi="Times New Roman CYR"/>
        </w:rPr>
        <w:t xml:space="preserve">а </w:t>
      </w:r>
      <w:r w:rsidRPr="00E137EA">
        <w:rPr>
          <w:rFonts w:ascii="Times New Roman CYR" w:hAnsi="Times New Roman CYR"/>
        </w:rPr>
        <w:t>саме ПАТ «УКРНАФТА»</w:t>
      </w:r>
      <w:r w:rsidR="00A3040E">
        <w:rPr>
          <w:rFonts w:ascii="Times New Roman CYR" w:hAnsi="Times New Roman CYR"/>
        </w:rPr>
        <w:t>,</w:t>
      </w:r>
      <w:r w:rsidRPr="00E137EA">
        <w:rPr>
          <w:rFonts w:ascii="Times New Roman CYR" w:hAnsi="Times New Roman CYR"/>
        </w:rPr>
        <w:t xml:space="preserve"> на бензин А-95 </w:t>
      </w:r>
      <w:r w:rsidRPr="00E137EA">
        <w:rPr>
          <w:rFonts w:ascii="Times New Roman CYR" w:hAnsi="Times New Roman CYR"/>
          <w:lang w:val="en-US"/>
        </w:rPr>
        <w:t>Energy</w:t>
      </w:r>
      <w:r w:rsidRPr="00E137EA">
        <w:rPr>
          <w:rFonts w:ascii="Times New Roman CYR" w:hAnsi="Times New Roman CYR"/>
        </w:rPr>
        <w:t xml:space="preserve"> виробництва </w:t>
      </w:r>
      <w:r w:rsidRPr="00E137EA">
        <w:rPr>
          <w:rFonts w:ascii="Times New Roman CYR" w:hAnsi="Times New Roman CYR"/>
        </w:rPr>
        <w:br/>
        <w:t>ПАТ «УКРТАТНАФТА» та гіпотетично (</w:t>
      </w:r>
      <w:proofErr w:type="spellStart"/>
      <w:r w:rsidRPr="00E137EA">
        <w:rPr>
          <w:rFonts w:ascii="Times New Roman CYR" w:hAnsi="Times New Roman CYR"/>
        </w:rPr>
        <w:t>оціночно</w:t>
      </w:r>
      <w:proofErr w:type="spellEnd"/>
      <w:r w:rsidRPr="00E137EA">
        <w:rPr>
          <w:rFonts w:ascii="Times New Roman CYR" w:hAnsi="Times New Roman CYR"/>
        </w:rPr>
        <w:t xml:space="preserve"> розраховані) встановлені роздрібні ціни ПАТ «УКРНАФТА», з урахування</w:t>
      </w:r>
      <w:r w:rsidR="00A3040E">
        <w:rPr>
          <w:rFonts w:ascii="Times New Roman CYR" w:hAnsi="Times New Roman CYR"/>
        </w:rPr>
        <w:t>м</w:t>
      </w:r>
      <w:r w:rsidRPr="00E137EA">
        <w:rPr>
          <w:rFonts w:ascii="Times New Roman CYR" w:hAnsi="Times New Roman CYR"/>
        </w:rPr>
        <w:t xml:space="preserve"> встановленої торговельної надбавки для роздрібного продажу бензину виробництва ПАТ «УКРТАТНАФТА</w:t>
      </w:r>
      <w:r w:rsidR="00A3040E">
        <w:rPr>
          <w:rFonts w:ascii="Times New Roman CYR" w:hAnsi="Times New Roman CYR"/>
        </w:rPr>
        <w:t>»</w:t>
      </w:r>
      <w:r w:rsidRPr="00E137EA">
        <w:rPr>
          <w:rFonts w:ascii="Times New Roman CYR" w:hAnsi="Times New Roman CYR"/>
        </w:rPr>
        <w:t>, у випадку придбання імпортного бензину (</w:t>
      </w:r>
      <w:r w:rsidR="00A3040E">
        <w:rPr>
          <w:rFonts w:ascii="Times New Roman CYR" w:hAnsi="Times New Roman CYR"/>
        </w:rPr>
        <w:t xml:space="preserve">див. </w:t>
      </w:r>
      <w:r>
        <w:rPr>
          <w:rFonts w:ascii="Times New Roman CYR" w:hAnsi="Times New Roman CYR"/>
        </w:rPr>
        <w:t>рис. 18</w:t>
      </w:r>
      <w:r w:rsidRPr="00E137EA">
        <w:rPr>
          <w:rFonts w:ascii="Times New Roman CYR" w:hAnsi="Times New Roman CYR"/>
        </w:rPr>
        <w:t>).</w:t>
      </w:r>
    </w:p>
    <w:p w14:paraId="34F48FC8" w14:textId="77777777" w:rsidR="00E72FBC" w:rsidRPr="00C54C9D" w:rsidRDefault="00E72FBC" w:rsidP="00DC0E3B">
      <w:pPr>
        <w:ind w:left="709"/>
        <w:jc w:val="both"/>
        <w:rPr>
          <w:rFonts w:ascii="Times New Roman CYR" w:hAnsi="Times New Roman CYR"/>
          <w:noProof/>
          <w:lang w:eastAsia="ru-RU"/>
        </w:rPr>
      </w:pPr>
    </w:p>
    <w:p w14:paraId="253CBA42" w14:textId="7E2A53B3" w:rsidR="009F4A0F" w:rsidRDefault="00FD4191" w:rsidP="00DC0E3B">
      <w:pPr>
        <w:ind w:left="709"/>
        <w:jc w:val="both"/>
        <w:rPr>
          <w:rFonts w:ascii="Times New Roman CYR" w:hAnsi="Times New Roman CYR"/>
          <w:noProof/>
          <w:lang w:eastAsia="en-US"/>
        </w:rPr>
      </w:pPr>
      <w:r>
        <w:rPr>
          <w:rFonts w:ascii="Times New Roman CYR" w:hAnsi="Times New Roman CYR"/>
          <w:noProof/>
          <w:lang w:val="ru-RU" w:eastAsia="ru-RU"/>
        </w:rPr>
        <w:drawing>
          <wp:inline distT="0" distB="0" distL="0" distR="0" wp14:anchorId="54B94ACD" wp14:editId="29E60664">
            <wp:extent cx="5628640" cy="2251644"/>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693201" cy="2277471"/>
                    </a:xfrm>
                    <a:prstGeom prst="rect">
                      <a:avLst/>
                    </a:prstGeom>
                    <a:noFill/>
                  </pic:spPr>
                </pic:pic>
              </a:graphicData>
            </a:graphic>
          </wp:inline>
        </w:drawing>
      </w:r>
    </w:p>
    <w:p w14:paraId="25C23E36" w14:textId="77777777" w:rsidR="00A3040E" w:rsidRPr="00E40040" w:rsidRDefault="00A3040E" w:rsidP="00A3040E">
      <w:pPr>
        <w:ind w:left="709" w:hanging="709"/>
        <w:jc w:val="center"/>
        <w:rPr>
          <w:rFonts w:ascii="Times New Roman CYR" w:hAnsi="Times New Roman CYR"/>
        </w:rPr>
      </w:pPr>
      <w:r w:rsidRPr="00E40040">
        <w:rPr>
          <w:rFonts w:ascii="Times New Roman CYR" w:hAnsi="Times New Roman CYR"/>
        </w:rPr>
        <w:t>Рис. 18</w:t>
      </w:r>
    </w:p>
    <w:p w14:paraId="27D954FE" w14:textId="77777777" w:rsidR="00E72FBC" w:rsidRPr="00E137EA" w:rsidRDefault="00E72FBC" w:rsidP="00DC0E3B">
      <w:pPr>
        <w:adjustRightInd/>
        <w:ind w:left="709"/>
        <w:jc w:val="both"/>
        <w:textAlignment w:val="auto"/>
        <w:rPr>
          <w:rFonts w:ascii="Times New Roman CYR" w:hAnsi="Times New Roman CYR"/>
          <w:szCs w:val="24"/>
        </w:rPr>
      </w:pPr>
      <w:r w:rsidRPr="00E137EA">
        <w:rPr>
          <w:rFonts w:ascii="Times New Roman CYR" w:hAnsi="Times New Roman CYR"/>
          <w:szCs w:val="24"/>
        </w:rPr>
        <w:t>Зазначений графік свідчить, що у випадку коли ПАТ «УКРНАФТА» купувал</w:t>
      </w:r>
      <w:r w:rsidR="00A3040E">
        <w:rPr>
          <w:rFonts w:ascii="Times New Roman CYR" w:hAnsi="Times New Roman CYR"/>
          <w:szCs w:val="24"/>
        </w:rPr>
        <w:t>о</w:t>
      </w:r>
      <w:r w:rsidRPr="00E137EA">
        <w:rPr>
          <w:rFonts w:ascii="Times New Roman CYR" w:hAnsi="Times New Roman CYR"/>
          <w:szCs w:val="24"/>
        </w:rPr>
        <w:t xml:space="preserve"> б імпортний бензин для подальшої реалізації, роздрібні ціни для споживач</w:t>
      </w:r>
      <w:r w:rsidR="00376162">
        <w:rPr>
          <w:rFonts w:ascii="Times New Roman CYR" w:hAnsi="Times New Roman CYR"/>
          <w:szCs w:val="24"/>
        </w:rPr>
        <w:t>ів</w:t>
      </w:r>
      <w:r w:rsidRPr="00E137EA">
        <w:rPr>
          <w:rFonts w:ascii="Times New Roman CYR" w:hAnsi="Times New Roman CYR"/>
          <w:szCs w:val="24"/>
        </w:rPr>
        <w:t xml:space="preserve"> були б нижчими.</w:t>
      </w:r>
    </w:p>
    <w:p w14:paraId="579E50AA" w14:textId="77777777" w:rsidR="00E72FBC" w:rsidRPr="00E137EA" w:rsidRDefault="00E72FBC" w:rsidP="00DC0E3B">
      <w:pPr>
        <w:pStyle w:val="a0"/>
        <w:numPr>
          <w:ilvl w:val="0"/>
          <w:numId w:val="2"/>
        </w:numPr>
        <w:ind w:hanging="720"/>
        <w:jc w:val="both"/>
        <w:rPr>
          <w:rFonts w:ascii="Times New Roman CYR" w:hAnsi="Times New Roman CYR"/>
        </w:rPr>
      </w:pPr>
      <w:r w:rsidRPr="00E137EA">
        <w:rPr>
          <w:rFonts w:ascii="Times New Roman CYR" w:hAnsi="Times New Roman CYR"/>
        </w:rPr>
        <w:t>Також було здійснено порівняння цін продажу ПАТ «</w:t>
      </w:r>
      <w:proofErr w:type="spellStart"/>
      <w:r w:rsidRPr="00E137EA">
        <w:rPr>
          <w:rFonts w:ascii="Times New Roman CYR" w:hAnsi="Times New Roman CYR"/>
        </w:rPr>
        <w:t>Укртатнафна</w:t>
      </w:r>
      <w:proofErr w:type="spellEnd"/>
      <w:r w:rsidRPr="00E137EA">
        <w:rPr>
          <w:rFonts w:ascii="Times New Roman CYR" w:hAnsi="Times New Roman CYR"/>
        </w:rPr>
        <w:t xml:space="preserve">» </w:t>
      </w:r>
      <w:r w:rsidR="00A3040E">
        <w:rPr>
          <w:rFonts w:ascii="Times New Roman CYR" w:hAnsi="Times New Roman CYR"/>
        </w:rPr>
        <w:t>і</w:t>
      </w:r>
      <w:r w:rsidRPr="00E137EA">
        <w:rPr>
          <w:rFonts w:ascii="Times New Roman CYR" w:hAnsi="Times New Roman CYR"/>
        </w:rPr>
        <w:t xml:space="preserve">з цінами </w:t>
      </w:r>
      <w:r w:rsidRPr="00E137EA">
        <w:rPr>
          <w:rFonts w:ascii="Times New Roman CYR" w:hAnsi="Times New Roman CYR"/>
          <w:lang w:val="en-US"/>
        </w:rPr>
        <w:t>Platts</w:t>
      </w:r>
      <w:r w:rsidRPr="00E137EA">
        <w:rPr>
          <w:rFonts w:ascii="Times New Roman CYR" w:hAnsi="Times New Roman CYR"/>
        </w:rPr>
        <w:t xml:space="preserve"> та імпорту у 2015 році на дизельне пальне та </w:t>
      </w:r>
      <w:r w:rsidR="00A3040E">
        <w:rPr>
          <w:rFonts w:ascii="Times New Roman CYR" w:hAnsi="Times New Roman CYR"/>
        </w:rPr>
        <w:t>розміщено</w:t>
      </w:r>
      <w:r w:rsidRPr="00E137EA">
        <w:rPr>
          <w:rFonts w:ascii="Times New Roman CYR" w:hAnsi="Times New Roman CYR"/>
        </w:rPr>
        <w:t xml:space="preserve"> разом на од</w:t>
      </w:r>
      <w:r w:rsidR="00A3040E">
        <w:rPr>
          <w:rFonts w:ascii="Times New Roman CYR" w:hAnsi="Times New Roman CYR"/>
        </w:rPr>
        <w:t>ному</w:t>
      </w:r>
      <w:r w:rsidRPr="00E137EA">
        <w:rPr>
          <w:rFonts w:ascii="Times New Roman CYR" w:hAnsi="Times New Roman CYR"/>
        </w:rPr>
        <w:t xml:space="preserve"> графік</w:t>
      </w:r>
      <w:r w:rsidR="00A3040E">
        <w:rPr>
          <w:rFonts w:ascii="Times New Roman CYR" w:hAnsi="Times New Roman CYR"/>
        </w:rPr>
        <w:t>у</w:t>
      </w:r>
      <w:r w:rsidRPr="00E137EA">
        <w:rPr>
          <w:rFonts w:ascii="Times New Roman CYR" w:hAnsi="Times New Roman CYR"/>
        </w:rPr>
        <w:t xml:space="preserve"> з роздрібними цінами ПАТ «УКРНАФТА» (</w:t>
      </w:r>
      <w:r w:rsidR="00A3040E">
        <w:rPr>
          <w:rFonts w:ascii="Times New Roman CYR" w:hAnsi="Times New Roman CYR"/>
        </w:rPr>
        <w:t xml:space="preserve">див. </w:t>
      </w:r>
      <w:r>
        <w:rPr>
          <w:rFonts w:ascii="Times New Roman CYR" w:hAnsi="Times New Roman CYR"/>
        </w:rPr>
        <w:t>рис. 19</w:t>
      </w:r>
      <w:r w:rsidRPr="00E137EA">
        <w:rPr>
          <w:rFonts w:ascii="Times New Roman CYR" w:hAnsi="Times New Roman CYR"/>
        </w:rPr>
        <w:t>)</w:t>
      </w:r>
      <w:r w:rsidR="00376162">
        <w:rPr>
          <w:rFonts w:ascii="Times New Roman CYR" w:hAnsi="Times New Roman CYR"/>
        </w:rPr>
        <w:t>.</w:t>
      </w:r>
      <w:r w:rsidRPr="00E137EA">
        <w:rPr>
          <w:rFonts w:ascii="Times New Roman CYR" w:hAnsi="Times New Roman CYR"/>
        </w:rPr>
        <w:t xml:space="preserve"> </w:t>
      </w:r>
    </w:p>
    <w:p w14:paraId="6F897308" w14:textId="77777777" w:rsidR="00E72FBC" w:rsidRPr="00E137EA" w:rsidRDefault="00E72FBC" w:rsidP="00DC0E3B">
      <w:pPr>
        <w:adjustRightInd/>
        <w:ind w:left="709"/>
        <w:jc w:val="both"/>
        <w:textAlignment w:val="auto"/>
        <w:rPr>
          <w:rFonts w:ascii="Times New Roman CYR" w:hAnsi="Times New Roman CYR"/>
          <w:szCs w:val="24"/>
        </w:rPr>
      </w:pPr>
      <w:r w:rsidRPr="00E137EA">
        <w:rPr>
          <w:rFonts w:ascii="Times New Roman CYR" w:hAnsi="Times New Roman CYR"/>
          <w:szCs w:val="24"/>
        </w:rPr>
        <w:t>А також здійснено порівняння дійсних та гіпотетичних роздрібних цін на дизельне пальне</w:t>
      </w:r>
      <w:r w:rsidR="00A3040E">
        <w:rPr>
          <w:rFonts w:ascii="Times New Roman CYR" w:hAnsi="Times New Roman CYR"/>
          <w:szCs w:val="24"/>
        </w:rPr>
        <w:t>,</w:t>
      </w:r>
      <w:r w:rsidRPr="00E137EA">
        <w:rPr>
          <w:rFonts w:ascii="Times New Roman CYR" w:hAnsi="Times New Roman CYR"/>
          <w:szCs w:val="24"/>
        </w:rPr>
        <w:t xml:space="preserve"> встановлених ПАТ «УКРНАФТА» (</w:t>
      </w:r>
      <w:r w:rsidR="00A3040E">
        <w:rPr>
          <w:rFonts w:ascii="Times New Roman CYR" w:hAnsi="Times New Roman CYR"/>
          <w:szCs w:val="24"/>
        </w:rPr>
        <w:t xml:space="preserve">див. </w:t>
      </w:r>
      <w:r>
        <w:rPr>
          <w:rFonts w:ascii="Times New Roman CYR" w:hAnsi="Times New Roman CYR"/>
          <w:szCs w:val="24"/>
        </w:rPr>
        <w:t>рис. 20</w:t>
      </w:r>
      <w:r w:rsidRPr="00E137EA">
        <w:rPr>
          <w:rFonts w:ascii="Times New Roman CYR" w:hAnsi="Times New Roman CYR"/>
          <w:szCs w:val="24"/>
        </w:rPr>
        <w:t xml:space="preserve"> ).</w:t>
      </w:r>
    </w:p>
    <w:p w14:paraId="070EDB9E" w14:textId="77777777" w:rsidR="00E72FBC" w:rsidRPr="00E40040" w:rsidRDefault="00E72FBC" w:rsidP="00DC0E3B">
      <w:pPr>
        <w:adjustRightInd/>
        <w:ind w:left="709" w:hanging="709"/>
        <w:jc w:val="both"/>
        <w:textAlignment w:val="auto"/>
        <w:rPr>
          <w:rFonts w:ascii="Times New Roman CYR" w:hAnsi="Times New Roman CYR"/>
          <w:szCs w:val="24"/>
        </w:rPr>
      </w:pPr>
    </w:p>
    <w:p w14:paraId="600BEA7A" w14:textId="6CD10FCD" w:rsidR="00E72FBC" w:rsidRPr="00E137EA" w:rsidRDefault="002627F5" w:rsidP="00DC0E3B">
      <w:pPr>
        <w:adjustRightInd/>
        <w:ind w:left="709"/>
        <w:jc w:val="both"/>
        <w:textAlignment w:val="auto"/>
        <w:rPr>
          <w:rFonts w:ascii="Times New Roman CYR" w:hAnsi="Times New Roman CYR"/>
          <w:szCs w:val="24"/>
        </w:rPr>
      </w:pPr>
      <w:r>
        <w:rPr>
          <w:rFonts w:ascii="Times New Roman CYR" w:hAnsi="Times New Roman CYR"/>
          <w:noProof/>
          <w:szCs w:val="24"/>
          <w:lang w:val="ru-RU" w:eastAsia="ru-RU"/>
        </w:rPr>
        <w:drawing>
          <wp:inline distT="0" distB="0" distL="0" distR="0" wp14:anchorId="00F37D18" wp14:editId="2B934716">
            <wp:extent cx="5602748" cy="3049761"/>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663506" cy="3082833"/>
                    </a:xfrm>
                    <a:prstGeom prst="rect">
                      <a:avLst/>
                    </a:prstGeom>
                    <a:noFill/>
                  </pic:spPr>
                </pic:pic>
              </a:graphicData>
            </a:graphic>
          </wp:inline>
        </w:drawing>
      </w:r>
    </w:p>
    <w:p w14:paraId="442F3F5C" w14:textId="77777777" w:rsidR="00A3040E" w:rsidRDefault="00A3040E" w:rsidP="00A3040E">
      <w:pPr>
        <w:adjustRightInd/>
        <w:ind w:left="709" w:hanging="709"/>
        <w:jc w:val="center"/>
        <w:textAlignment w:val="auto"/>
        <w:rPr>
          <w:rFonts w:ascii="Times New Roman CYR" w:hAnsi="Times New Roman CYR"/>
          <w:szCs w:val="24"/>
        </w:rPr>
      </w:pPr>
      <w:r w:rsidRPr="00E40040">
        <w:rPr>
          <w:rFonts w:ascii="Times New Roman CYR" w:hAnsi="Times New Roman CYR"/>
          <w:szCs w:val="24"/>
        </w:rPr>
        <w:t>Рис. 19</w:t>
      </w:r>
    </w:p>
    <w:p w14:paraId="51F95C60" w14:textId="3F1A8956" w:rsidR="00E72FBC" w:rsidRPr="00E137EA" w:rsidRDefault="00E72FBC" w:rsidP="004A27F5">
      <w:pPr>
        <w:adjustRightInd/>
        <w:ind w:left="709"/>
        <w:jc w:val="both"/>
        <w:textAlignment w:val="auto"/>
        <w:rPr>
          <w:rFonts w:ascii="Times New Roman CYR" w:hAnsi="Times New Roman CYR"/>
          <w:noProof/>
          <w:szCs w:val="24"/>
          <w:lang w:eastAsia="en-US"/>
        </w:rPr>
      </w:pPr>
    </w:p>
    <w:p w14:paraId="6659B201" w14:textId="1069B8EC" w:rsidR="00A3040E" w:rsidRPr="00E40040" w:rsidRDefault="002627F5" w:rsidP="002627F5">
      <w:pPr>
        <w:adjustRightInd/>
        <w:ind w:left="709"/>
        <w:jc w:val="center"/>
        <w:textAlignment w:val="auto"/>
        <w:rPr>
          <w:rFonts w:ascii="Times New Roman CYR" w:hAnsi="Times New Roman CYR"/>
          <w:noProof/>
          <w:szCs w:val="24"/>
          <w:lang w:eastAsia="en-US"/>
        </w:rPr>
      </w:pPr>
      <w:bookmarkStart w:id="10" w:name="_Hlk63676597"/>
      <w:r>
        <w:rPr>
          <w:rFonts w:ascii="Times New Roman CYR" w:hAnsi="Times New Roman CYR"/>
          <w:noProof/>
          <w:szCs w:val="24"/>
          <w:lang w:val="ru-RU" w:eastAsia="ru-RU"/>
        </w:rPr>
        <w:drawing>
          <wp:inline distT="0" distB="0" distL="0" distR="0" wp14:anchorId="21101EAE" wp14:editId="5A29518C">
            <wp:extent cx="5660823" cy="2526030"/>
            <wp:effectExtent l="0" t="0" r="0" b="762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721687" cy="2553189"/>
                    </a:xfrm>
                    <a:prstGeom prst="rect">
                      <a:avLst/>
                    </a:prstGeom>
                    <a:noFill/>
                  </pic:spPr>
                </pic:pic>
              </a:graphicData>
            </a:graphic>
          </wp:inline>
        </w:drawing>
      </w:r>
      <w:r w:rsidR="00A3040E" w:rsidRPr="00E40040">
        <w:rPr>
          <w:rFonts w:ascii="Times New Roman CYR" w:hAnsi="Times New Roman CYR"/>
          <w:noProof/>
          <w:szCs w:val="24"/>
          <w:lang w:eastAsia="en-US"/>
        </w:rPr>
        <w:t>Рис. 20</w:t>
      </w:r>
    </w:p>
    <w:p w14:paraId="1A0EB61E" w14:textId="77777777" w:rsidR="00A3040E" w:rsidRDefault="00A3040E" w:rsidP="00A3040E">
      <w:pPr>
        <w:pStyle w:val="a0"/>
        <w:jc w:val="both"/>
        <w:rPr>
          <w:rFonts w:ascii="Times New Roman CYR" w:hAnsi="Times New Roman CYR"/>
        </w:rPr>
      </w:pPr>
    </w:p>
    <w:p w14:paraId="416D6A00" w14:textId="77777777" w:rsidR="00E72FBC" w:rsidRDefault="00E72FBC" w:rsidP="00DC0E3B">
      <w:pPr>
        <w:pStyle w:val="a0"/>
        <w:numPr>
          <w:ilvl w:val="0"/>
          <w:numId w:val="2"/>
        </w:numPr>
        <w:ind w:hanging="720"/>
        <w:jc w:val="both"/>
        <w:rPr>
          <w:rFonts w:ascii="Times New Roman CYR" w:hAnsi="Times New Roman CYR"/>
        </w:rPr>
      </w:pPr>
      <w:r w:rsidRPr="00E137EA">
        <w:rPr>
          <w:rFonts w:ascii="Times New Roman CYR" w:hAnsi="Times New Roman CYR"/>
        </w:rPr>
        <w:t xml:space="preserve">Враховуючи наведене, ПАТ «УКРТАТНАФТА» реалізовує нафтопродукти власного виробництва </w:t>
      </w:r>
      <w:r w:rsidR="00A3040E">
        <w:rPr>
          <w:rFonts w:ascii="Times New Roman CYR" w:hAnsi="Times New Roman CYR"/>
        </w:rPr>
        <w:t>за</w:t>
      </w:r>
      <w:r w:rsidRPr="00E137EA">
        <w:rPr>
          <w:rFonts w:ascii="Times New Roman CYR" w:hAnsi="Times New Roman CYR"/>
        </w:rPr>
        <w:t xml:space="preserve"> цін</w:t>
      </w:r>
      <w:r w:rsidR="00A3040E">
        <w:rPr>
          <w:rFonts w:ascii="Times New Roman CYR" w:hAnsi="Times New Roman CYR"/>
        </w:rPr>
        <w:t>ою</w:t>
      </w:r>
      <w:r w:rsidRPr="00E137EA">
        <w:rPr>
          <w:rFonts w:ascii="Times New Roman CYR" w:hAnsi="Times New Roman CYR"/>
        </w:rPr>
        <w:t xml:space="preserve"> вищ</w:t>
      </w:r>
      <w:r w:rsidR="00A3040E">
        <w:rPr>
          <w:rFonts w:ascii="Times New Roman CYR" w:hAnsi="Times New Roman CYR"/>
        </w:rPr>
        <w:t>ою</w:t>
      </w:r>
      <w:r w:rsidRPr="00E137EA">
        <w:rPr>
          <w:rFonts w:ascii="Times New Roman CYR" w:hAnsi="Times New Roman CYR"/>
        </w:rPr>
        <w:t>, ніж ціна імпортованого нафтопродукту.</w:t>
      </w:r>
    </w:p>
    <w:p w14:paraId="1D885852" w14:textId="77777777" w:rsidR="00E72FBC" w:rsidRPr="00E137EA" w:rsidRDefault="00E72FBC" w:rsidP="00DC0E3B">
      <w:pPr>
        <w:pStyle w:val="a0"/>
        <w:numPr>
          <w:ilvl w:val="0"/>
          <w:numId w:val="2"/>
        </w:numPr>
        <w:ind w:hanging="720"/>
        <w:jc w:val="both"/>
        <w:rPr>
          <w:rFonts w:ascii="Times New Roman CYR" w:hAnsi="Times New Roman CYR"/>
        </w:rPr>
      </w:pPr>
      <w:r w:rsidRPr="00E137EA">
        <w:rPr>
          <w:rFonts w:ascii="Times New Roman CYR" w:hAnsi="Times New Roman CYR"/>
        </w:rPr>
        <w:t>ПАТ «УКРТАТНАФТА» усвідомлює, що нафтопродукти її виробництва будуть безперебійно реалізовуватись операторами АЗС мережі «АВІАС», оскільки ця мережа працює виключно з нафтопродуктами вітчизняного виробництва та позиціонує себе як одна із найбільш</w:t>
      </w:r>
      <w:r w:rsidR="00A3040E">
        <w:rPr>
          <w:rFonts w:ascii="Times New Roman CYR" w:hAnsi="Times New Roman CYR"/>
        </w:rPr>
        <w:t>их</w:t>
      </w:r>
      <w:r w:rsidRPr="00E137EA">
        <w:rPr>
          <w:rFonts w:ascii="Times New Roman CYR" w:hAnsi="Times New Roman CYR"/>
        </w:rPr>
        <w:t xml:space="preserve"> мереж автозаправних станцій по всій території України. Крім того</w:t>
      </w:r>
      <w:r w:rsidR="00A3040E">
        <w:rPr>
          <w:rFonts w:ascii="Times New Roman CYR" w:hAnsi="Times New Roman CYR"/>
        </w:rPr>
        <w:t>,</w:t>
      </w:r>
      <w:r w:rsidRPr="00E137EA">
        <w:rPr>
          <w:rFonts w:ascii="Times New Roman CYR" w:hAnsi="Times New Roman CYR"/>
        </w:rPr>
        <w:t xml:space="preserve"> ПАТ «УКРТАТНАФТА» пов’язан</w:t>
      </w:r>
      <w:r w:rsidR="00A3040E">
        <w:rPr>
          <w:rFonts w:ascii="Times New Roman CYR" w:hAnsi="Times New Roman CYR"/>
        </w:rPr>
        <w:t>е</w:t>
      </w:r>
      <w:r w:rsidRPr="00E137EA">
        <w:rPr>
          <w:rFonts w:ascii="Times New Roman CYR" w:hAnsi="Times New Roman CYR"/>
        </w:rPr>
        <w:t xml:space="preserve"> тісними та багатоманітними договірними відносинами з іншими операторами АЗС мережі «АВІАС» (</w:t>
      </w:r>
      <w:r w:rsidR="00A3040E">
        <w:rPr>
          <w:rFonts w:ascii="Times New Roman CYR" w:hAnsi="Times New Roman CYR"/>
        </w:rPr>
        <w:t>у</w:t>
      </w:r>
      <w:r w:rsidRPr="00E137EA">
        <w:rPr>
          <w:rFonts w:ascii="Times New Roman CYR" w:hAnsi="Times New Roman CYR"/>
        </w:rPr>
        <w:t xml:space="preserve"> т.</w:t>
      </w:r>
      <w:r w:rsidR="00A3040E">
        <w:rPr>
          <w:rFonts w:ascii="Times New Roman CYR" w:hAnsi="Times New Roman CYR"/>
        </w:rPr>
        <w:t xml:space="preserve"> </w:t>
      </w:r>
      <w:r w:rsidRPr="00E137EA">
        <w:rPr>
          <w:rFonts w:ascii="Times New Roman CYR" w:hAnsi="Times New Roman CYR"/>
        </w:rPr>
        <w:t xml:space="preserve">ч. з </w:t>
      </w:r>
      <w:r>
        <w:rPr>
          <w:rFonts w:ascii="Times New Roman CYR" w:hAnsi="Times New Roman CYR"/>
        </w:rPr>
        <w:br/>
      </w:r>
      <w:r w:rsidRPr="00E137EA">
        <w:rPr>
          <w:rFonts w:ascii="Times New Roman CYR" w:hAnsi="Times New Roman CYR"/>
        </w:rPr>
        <w:t>ПАТ «УКРНАФТА») та самими компаніями «АВІАС».</w:t>
      </w:r>
    </w:p>
    <w:bookmarkEnd w:id="10"/>
    <w:p w14:paraId="12B0FEDC" w14:textId="77777777" w:rsidR="00E72FBC" w:rsidRDefault="00E72FBC" w:rsidP="00DC0E3B">
      <w:pPr>
        <w:pStyle w:val="a0"/>
        <w:numPr>
          <w:ilvl w:val="0"/>
          <w:numId w:val="2"/>
        </w:numPr>
        <w:ind w:hanging="720"/>
        <w:jc w:val="both"/>
        <w:rPr>
          <w:rFonts w:ascii="Times New Roman CYR" w:hAnsi="Times New Roman CYR"/>
        </w:rPr>
      </w:pPr>
      <w:r w:rsidRPr="00E137EA">
        <w:rPr>
          <w:rFonts w:ascii="Times New Roman CYR" w:hAnsi="Times New Roman CYR"/>
        </w:rPr>
        <w:t>Аналіз торговельної надбавки операторів мережі «АВІАС» показав, що торговельна надбавка</w:t>
      </w:r>
      <w:r w:rsidR="00A3040E">
        <w:rPr>
          <w:rFonts w:ascii="Times New Roman CYR" w:hAnsi="Times New Roman CYR"/>
        </w:rPr>
        <w:t>,</w:t>
      </w:r>
      <w:r w:rsidRPr="00E137EA">
        <w:rPr>
          <w:rFonts w:ascii="Times New Roman CYR" w:hAnsi="Times New Roman CYR"/>
        </w:rPr>
        <w:t xml:space="preserve"> яка встановлюється для реалізації світлих нафтопродуктів</w:t>
      </w:r>
      <w:r w:rsidR="00932A39">
        <w:rPr>
          <w:rFonts w:ascii="Times New Roman CYR" w:hAnsi="Times New Roman CYR"/>
        </w:rPr>
        <w:t>,</w:t>
      </w:r>
      <w:r w:rsidRPr="00E137EA">
        <w:rPr>
          <w:rFonts w:ascii="Times New Roman CYR" w:hAnsi="Times New Roman CYR"/>
        </w:rPr>
        <w:t xml:space="preserve"> не перевищує</w:t>
      </w:r>
      <w:r w:rsidR="00BF2D5F">
        <w:rPr>
          <w:rFonts w:ascii="Times New Roman CYR" w:hAnsi="Times New Roman CYR"/>
        </w:rPr>
        <w:t xml:space="preserve"> </w:t>
      </w:r>
      <w:r w:rsidR="00BF2D5F">
        <w:rPr>
          <w:rFonts w:ascii="Times New Roman CYR" w:hAnsi="Times New Roman CYR"/>
        </w:rPr>
        <w:br/>
      </w:r>
      <w:r w:rsidRPr="00E137EA">
        <w:rPr>
          <w:rFonts w:ascii="Times New Roman CYR" w:hAnsi="Times New Roman CYR"/>
        </w:rPr>
        <w:t>10</w:t>
      </w:r>
      <w:r w:rsidR="00A3040E">
        <w:rPr>
          <w:rFonts w:ascii="Times New Roman CYR" w:hAnsi="Times New Roman CYR"/>
        </w:rPr>
        <w:t xml:space="preserve"> </w:t>
      </w:r>
      <w:r w:rsidRPr="00E137EA">
        <w:rPr>
          <w:rFonts w:ascii="Times New Roman CYR" w:hAnsi="Times New Roman CYR"/>
        </w:rPr>
        <w:t>%. Тобто</w:t>
      </w:r>
      <w:r w:rsidR="00A3040E">
        <w:rPr>
          <w:rFonts w:ascii="Times New Roman CYR" w:hAnsi="Times New Roman CYR"/>
        </w:rPr>
        <w:t>,</w:t>
      </w:r>
      <w:r w:rsidRPr="00E137EA">
        <w:rPr>
          <w:rFonts w:ascii="Times New Roman CYR" w:hAnsi="Times New Roman CYR"/>
        </w:rPr>
        <w:t xml:space="preserve"> такий рівень торговельної надбавки є достатнім для покриття обґрунтованих витрат та отримання прибутку. Разом </w:t>
      </w:r>
      <w:r w:rsidR="00A3040E">
        <w:rPr>
          <w:rFonts w:ascii="Times New Roman CYR" w:hAnsi="Times New Roman CYR"/>
        </w:rPr>
        <w:t>і</w:t>
      </w:r>
      <w:r w:rsidRPr="00E137EA">
        <w:rPr>
          <w:rFonts w:ascii="Times New Roman CYR" w:hAnsi="Times New Roman CYR"/>
        </w:rPr>
        <w:t xml:space="preserve">з цим оператори АЗС наголошують про вигідність роботи </w:t>
      </w:r>
      <w:r w:rsidR="00A3040E">
        <w:rPr>
          <w:rFonts w:ascii="Times New Roman CYR" w:hAnsi="Times New Roman CYR"/>
        </w:rPr>
        <w:t>в</w:t>
      </w:r>
      <w:r w:rsidRPr="00E137EA">
        <w:rPr>
          <w:rFonts w:ascii="Times New Roman CYR" w:hAnsi="Times New Roman CYR"/>
        </w:rPr>
        <w:t xml:space="preserve"> межах паливного проекту «АВІАС».</w:t>
      </w:r>
    </w:p>
    <w:p w14:paraId="2B2DF2D3" w14:textId="77777777" w:rsidR="004A27F5" w:rsidRPr="004A27F5" w:rsidRDefault="004A27F5" w:rsidP="004A27F5">
      <w:pPr>
        <w:jc w:val="both"/>
        <w:rPr>
          <w:rFonts w:ascii="Times New Roman CYR" w:hAnsi="Times New Roman CYR"/>
        </w:rPr>
      </w:pPr>
    </w:p>
    <w:p w14:paraId="1CC94546" w14:textId="77777777" w:rsidR="00E72FBC" w:rsidRPr="00E137EA" w:rsidRDefault="00E72FBC" w:rsidP="00DC0E3B">
      <w:pPr>
        <w:pStyle w:val="a0"/>
        <w:numPr>
          <w:ilvl w:val="0"/>
          <w:numId w:val="2"/>
        </w:numPr>
        <w:ind w:hanging="720"/>
        <w:jc w:val="both"/>
        <w:rPr>
          <w:rFonts w:ascii="Times New Roman CYR" w:hAnsi="Times New Roman CYR"/>
        </w:rPr>
      </w:pPr>
      <w:r w:rsidRPr="00E137EA">
        <w:rPr>
          <w:rFonts w:ascii="Times New Roman CYR" w:hAnsi="Times New Roman CYR"/>
        </w:rPr>
        <w:t xml:space="preserve">Виходячи з вищезазначених графіків та розрахунків оператори АЗС </w:t>
      </w:r>
      <w:r w:rsidRPr="00E137EA">
        <w:rPr>
          <w:rFonts w:ascii="Times New Roman CYR" w:hAnsi="Times New Roman CYR"/>
        </w:rPr>
        <w:br/>
        <w:t>(</w:t>
      </w:r>
      <w:r w:rsidR="001D1C05">
        <w:rPr>
          <w:rFonts w:ascii="Times New Roman CYR" w:hAnsi="Times New Roman CYR"/>
        </w:rPr>
        <w:t>у</w:t>
      </w:r>
      <w:r w:rsidRPr="00E137EA">
        <w:rPr>
          <w:rFonts w:ascii="Times New Roman CYR" w:hAnsi="Times New Roman CYR"/>
        </w:rPr>
        <w:t xml:space="preserve"> т.</w:t>
      </w:r>
      <w:r w:rsidR="001D1C05">
        <w:rPr>
          <w:rFonts w:ascii="Times New Roman CYR" w:hAnsi="Times New Roman CYR"/>
        </w:rPr>
        <w:t xml:space="preserve"> </w:t>
      </w:r>
      <w:r w:rsidRPr="00E137EA">
        <w:rPr>
          <w:rFonts w:ascii="Times New Roman CYR" w:hAnsi="Times New Roman CYR"/>
        </w:rPr>
        <w:t>ч. ПАТ «УКРНАФТА») працюють, встановлюючи невелику торговельну надбавку, що свідчить про достатність такої торговельної надбавки для ведення господарської діяльності операторів АЗС мережі «АВІАС».</w:t>
      </w:r>
    </w:p>
    <w:p w14:paraId="70733FE1" w14:textId="77777777" w:rsidR="00E72FBC" w:rsidRPr="00E137EA" w:rsidRDefault="00E72FBC" w:rsidP="00DC0E3B">
      <w:pPr>
        <w:adjustRightInd/>
        <w:ind w:left="709"/>
        <w:jc w:val="both"/>
        <w:textAlignment w:val="auto"/>
        <w:rPr>
          <w:rFonts w:ascii="Times New Roman CYR" w:hAnsi="Times New Roman CYR"/>
          <w:szCs w:val="24"/>
        </w:rPr>
      </w:pPr>
      <w:r w:rsidRPr="00E137EA">
        <w:rPr>
          <w:rFonts w:ascii="Times New Roman CYR" w:hAnsi="Times New Roman CYR"/>
          <w:szCs w:val="24"/>
        </w:rPr>
        <w:t>У разі коли ПАТ «УКРНАФТА» вел</w:t>
      </w:r>
      <w:r w:rsidR="001D1C05">
        <w:rPr>
          <w:rFonts w:ascii="Times New Roman CYR" w:hAnsi="Times New Roman CYR"/>
          <w:szCs w:val="24"/>
        </w:rPr>
        <w:t>о</w:t>
      </w:r>
      <w:r w:rsidRPr="00E137EA">
        <w:rPr>
          <w:rFonts w:ascii="Times New Roman CYR" w:hAnsi="Times New Roman CYR"/>
          <w:szCs w:val="24"/>
        </w:rPr>
        <w:t xml:space="preserve"> б господарську діяльність на конкурентних умовах та здійснювал</w:t>
      </w:r>
      <w:r w:rsidR="001D1C05">
        <w:rPr>
          <w:rFonts w:ascii="Times New Roman CYR" w:hAnsi="Times New Roman CYR"/>
          <w:szCs w:val="24"/>
        </w:rPr>
        <w:t>о</w:t>
      </w:r>
      <w:r w:rsidRPr="00E137EA">
        <w:rPr>
          <w:rFonts w:ascii="Times New Roman CYR" w:hAnsi="Times New Roman CYR"/>
          <w:szCs w:val="24"/>
        </w:rPr>
        <w:t xml:space="preserve"> б пошук більш вигідніших</w:t>
      </w:r>
      <w:r w:rsidR="001D1C05">
        <w:rPr>
          <w:rFonts w:ascii="Times New Roman CYR" w:hAnsi="Times New Roman CYR"/>
          <w:szCs w:val="24"/>
        </w:rPr>
        <w:t xml:space="preserve"> </w:t>
      </w:r>
      <w:r w:rsidR="001D1C05" w:rsidRPr="00E137EA">
        <w:rPr>
          <w:rFonts w:ascii="Times New Roman CYR" w:hAnsi="Times New Roman CYR"/>
        </w:rPr>
        <w:t xml:space="preserve">– </w:t>
      </w:r>
      <w:r w:rsidRPr="00E137EA">
        <w:rPr>
          <w:rFonts w:ascii="Times New Roman CYR" w:hAnsi="Times New Roman CYR"/>
          <w:szCs w:val="24"/>
        </w:rPr>
        <w:t>дешевших пропозицій придбання для себе, то мал</w:t>
      </w:r>
      <w:r w:rsidR="001D1C05">
        <w:rPr>
          <w:rFonts w:ascii="Times New Roman CYR" w:hAnsi="Times New Roman CYR"/>
          <w:szCs w:val="24"/>
        </w:rPr>
        <w:t>о</w:t>
      </w:r>
      <w:r w:rsidRPr="00E137EA">
        <w:rPr>
          <w:rFonts w:ascii="Times New Roman CYR" w:hAnsi="Times New Roman CYR"/>
          <w:szCs w:val="24"/>
        </w:rPr>
        <w:t xml:space="preserve"> б можливість планувати та здійснювати власний розвиток мережі автозаправних станцій, отримувати конкурентні переваги, оскільки </w:t>
      </w:r>
      <w:r>
        <w:rPr>
          <w:rFonts w:ascii="Times New Roman CYR" w:hAnsi="Times New Roman CYR"/>
          <w:szCs w:val="24"/>
        </w:rPr>
        <w:br/>
      </w:r>
      <w:r w:rsidRPr="00E137EA">
        <w:rPr>
          <w:rFonts w:ascii="Times New Roman CYR" w:hAnsi="Times New Roman CYR"/>
          <w:szCs w:val="24"/>
        </w:rPr>
        <w:t xml:space="preserve">ПАТ «УКРНАФТА» володіє однією із найбільших мереж заправних станцій, які розташовані </w:t>
      </w:r>
      <w:r w:rsidR="001D1C05">
        <w:rPr>
          <w:rFonts w:ascii="Times New Roman CYR" w:hAnsi="Times New Roman CYR"/>
          <w:szCs w:val="24"/>
        </w:rPr>
        <w:t>в</w:t>
      </w:r>
      <w:r w:rsidRPr="00E137EA">
        <w:rPr>
          <w:rFonts w:ascii="Times New Roman CYR" w:hAnsi="Times New Roman CYR"/>
          <w:szCs w:val="24"/>
        </w:rPr>
        <w:t xml:space="preserve"> більшості регіонів України. </w:t>
      </w:r>
    </w:p>
    <w:p w14:paraId="10669673" w14:textId="77777777" w:rsidR="00E72FBC" w:rsidRPr="00E137EA" w:rsidRDefault="00E72FBC" w:rsidP="00DC0E3B">
      <w:pPr>
        <w:adjustRightInd/>
        <w:ind w:left="709"/>
        <w:jc w:val="both"/>
        <w:textAlignment w:val="auto"/>
        <w:rPr>
          <w:rFonts w:ascii="Times New Roman CYR" w:hAnsi="Times New Roman CYR"/>
          <w:szCs w:val="24"/>
        </w:rPr>
      </w:pPr>
      <w:r w:rsidRPr="00E137EA">
        <w:rPr>
          <w:rFonts w:ascii="Times New Roman CYR" w:hAnsi="Times New Roman CYR"/>
          <w:szCs w:val="24"/>
        </w:rPr>
        <w:t xml:space="preserve">Тому </w:t>
      </w:r>
      <w:r w:rsidR="001D1C05">
        <w:rPr>
          <w:rFonts w:ascii="Times New Roman CYR" w:hAnsi="Times New Roman CYR"/>
          <w:szCs w:val="24"/>
        </w:rPr>
        <w:t>в</w:t>
      </w:r>
      <w:r w:rsidRPr="00E137EA">
        <w:rPr>
          <w:rFonts w:ascii="Times New Roman CYR" w:hAnsi="Times New Roman CYR"/>
          <w:szCs w:val="24"/>
        </w:rPr>
        <w:t xml:space="preserve"> разі, коли б оператори АЗС мережі «АВІАС» працювали в конкурентних умовах, вони намагалися б купувати більш дешевий бензин та на вигідних умовах, що сприяло б встановленню більш дешевших роздрібних цін на нафтопродукти для споживачів. </w:t>
      </w:r>
    </w:p>
    <w:p w14:paraId="4AA6690F" w14:textId="77777777" w:rsidR="00E72FBC" w:rsidRDefault="00E72FBC" w:rsidP="00DC0E3B">
      <w:pPr>
        <w:adjustRightInd/>
        <w:ind w:left="709"/>
        <w:jc w:val="both"/>
        <w:textAlignment w:val="auto"/>
        <w:rPr>
          <w:rFonts w:ascii="Times New Roman CYR" w:hAnsi="Times New Roman CYR"/>
          <w:szCs w:val="24"/>
        </w:rPr>
      </w:pPr>
      <w:r w:rsidRPr="00E137EA">
        <w:rPr>
          <w:rFonts w:ascii="Times New Roman CYR" w:hAnsi="Times New Roman CYR"/>
          <w:szCs w:val="24"/>
        </w:rPr>
        <w:t xml:space="preserve">Також, згідно </w:t>
      </w:r>
      <w:r w:rsidR="001D1C05">
        <w:rPr>
          <w:rFonts w:ascii="Times New Roman CYR" w:hAnsi="Times New Roman CYR"/>
          <w:szCs w:val="24"/>
        </w:rPr>
        <w:t xml:space="preserve">з </w:t>
      </w:r>
      <w:r w:rsidRPr="00E137EA">
        <w:rPr>
          <w:rFonts w:ascii="Times New Roman CYR" w:hAnsi="Times New Roman CYR"/>
          <w:szCs w:val="24"/>
        </w:rPr>
        <w:t>офіційни</w:t>
      </w:r>
      <w:r w:rsidR="001D1C05">
        <w:rPr>
          <w:rFonts w:ascii="Times New Roman CYR" w:hAnsi="Times New Roman CYR"/>
          <w:szCs w:val="24"/>
        </w:rPr>
        <w:t>ми</w:t>
      </w:r>
      <w:r w:rsidRPr="00E137EA">
        <w:rPr>
          <w:rFonts w:ascii="Times New Roman CYR" w:hAnsi="Times New Roman CYR"/>
          <w:szCs w:val="24"/>
        </w:rPr>
        <w:t xml:space="preserve"> сайт</w:t>
      </w:r>
      <w:r w:rsidR="001D1C05">
        <w:rPr>
          <w:rFonts w:ascii="Times New Roman CYR" w:hAnsi="Times New Roman CYR"/>
          <w:szCs w:val="24"/>
        </w:rPr>
        <w:t>ами</w:t>
      </w:r>
      <w:r w:rsidRPr="00E137EA">
        <w:rPr>
          <w:rFonts w:ascii="Times New Roman CYR" w:hAnsi="Times New Roman CYR"/>
          <w:szCs w:val="24"/>
        </w:rPr>
        <w:t xml:space="preserve"> компаній «АВІАС», а саме </w:t>
      </w:r>
      <w:hyperlink r:id="rId34" w:history="1">
        <w:r w:rsidRPr="00E137EA">
          <w:rPr>
            <w:rStyle w:val="ab"/>
            <w:rFonts w:ascii="Times New Roman CYR" w:hAnsi="Times New Roman CYR"/>
            <w:szCs w:val="24"/>
          </w:rPr>
          <w:t>http://www.avias.com.ua/</w:t>
        </w:r>
      </w:hyperlink>
      <w:r w:rsidRPr="00E137EA">
        <w:rPr>
          <w:rFonts w:ascii="Times New Roman CYR" w:hAnsi="Times New Roman CYR"/>
          <w:szCs w:val="24"/>
        </w:rPr>
        <w:t xml:space="preserve">, </w:t>
      </w:r>
      <w:hyperlink r:id="rId35" w:history="1">
        <w:r w:rsidRPr="00E137EA">
          <w:rPr>
            <w:rStyle w:val="ab"/>
            <w:rFonts w:ascii="Times New Roman CYR" w:hAnsi="Times New Roman CYR"/>
            <w:szCs w:val="24"/>
          </w:rPr>
          <w:t>https://avias.ua/</w:t>
        </w:r>
      </w:hyperlink>
      <w:r w:rsidR="001D1C05">
        <w:rPr>
          <w:rStyle w:val="ab"/>
          <w:rFonts w:ascii="Times New Roman CYR" w:hAnsi="Times New Roman CYR"/>
          <w:szCs w:val="24"/>
        </w:rPr>
        <w:t>,</w:t>
      </w:r>
      <w:r w:rsidRPr="00E137EA">
        <w:rPr>
          <w:rFonts w:ascii="Times New Roman CYR" w:hAnsi="Times New Roman CYR"/>
          <w:szCs w:val="24"/>
        </w:rPr>
        <w:t xml:space="preserve"> на </w:t>
      </w:r>
      <w:r>
        <w:rPr>
          <w:rFonts w:ascii="Times New Roman CYR" w:hAnsi="Times New Roman CYR"/>
          <w:szCs w:val="24"/>
        </w:rPr>
        <w:t xml:space="preserve">їх </w:t>
      </w:r>
      <w:r w:rsidRPr="00E137EA">
        <w:rPr>
          <w:rFonts w:ascii="Times New Roman CYR" w:hAnsi="Times New Roman CYR"/>
          <w:szCs w:val="24"/>
        </w:rPr>
        <w:t xml:space="preserve">головних сторінках відображались ціни на світлі нафтопродукти із зазначенням адреси АЗС мережі «АВІАС» по всій території України, без конкретизації </w:t>
      </w:r>
      <w:r>
        <w:rPr>
          <w:rFonts w:ascii="Times New Roman CYR" w:hAnsi="Times New Roman CYR"/>
          <w:szCs w:val="24"/>
        </w:rPr>
        <w:t>які саме ціни відображаються:</w:t>
      </w:r>
      <w:r w:rsidRPr="00E137EA">
        <w:rPr>
          <w:rFonts w:ascii="Times New Roman CYR" w:hAnsi="Times New Roman CYR"/>
          <w:szCs w:val="24"/>
        </w:rPr>
        <w:t xml:space="preserve"> чи безпосередні цін</w:t>
      </w:r>
      <w:r>
        <w:rPr>
          <w:rFonts w:ascii="Times New Roman CYR" w:hAnsi="Times New Roman CYR"/>
          <w:szCs w:val="24"/>
        </w:rPr>
        <w:t>и</w:t>
      </w:r>
      <w:r w:rsidRPr="00E137EA">
        <w:rPr>
          <w:rFonts w:ascii="Times New Roman CYR" w:hAnsi="Times New Roman CYR"/>
          <w:szCs w:val="24"/>
        </w:rPr>
        <w:t xml:space="preserve"> на автозаправних станціях мережі «АВІАС», чи цін</w:t>
      </w:r>
      <w:r>
        <w:rPr>
          <w:rFonts w:ascii="Times New Roman CYR" w:hAnsi="Times New Roman CYR"/>
          <w:szCs w:val="24"/>
        </w:rPr>
        <w:t>и</w:t>
      </w:r>
      <w:r w:rsidR="001D1C05">
        <w:rPr>
          <w:rFonts w:ascii="Times New Roman CYR" w:hAnsi="Times New Roman CYR"/>
          <w:szCs w:val="24"/>
        </w:rPr>
        <w:t>,</w:t>
      </w:r>
      <w:r w:rsidRPr="00E137EA">
        <w:rPr>
          <w:rFonts w:ascii="Times New Roman CYR" w:hAnsi="Times New Roman CYR"/>
          <w:szCs w:val="24"/>
        </w:rPr>
        <w:t xml:space="preserve"> за якими можливо придбати паливні картки «АВІАС». </w:t>
      </w:r>
    </w:p>
    <w:p w14:paraId="6D192F86" w14:textId="77777777" w:rsidR="00E72FBC" w:rsidRDefault="00E72FBC" w:rsidP="00DC0E3B">
      <w:pPr>
        <w:adjustRightInd/>
        <w:ind w:left="709"/>
        <w:jc w:val="both"/>
        <w:textAlignment w:val="auto"/>
        <w:rPr>
          <w:rFonts w:ascii="Times New Roman CYR" w:hAnsi="Times New Roman CYR"/>
          <w:szCs w:val="24"/>
        </w:rPr>
      </w:pPr>
      <w:r>
        <w:rPr>
          <w:rFonts w:ascii="Times New Roman CYR" w:hAnsi="Times New Roman CYR"/>
          <w:szCs w:val="24"/>
        </w:rPr>
        <w:lastRenderedPageBreak/>
        <w:t>Комітет прос</w:t>
      </w:r>
      <w:r w:rsidR="001E7C1F">
        <w:rPr>
          <w:rFonts w:ascii="Times New Roman CYR" w:hAnsi="Times New Roman CYR"/>
          <w:szCs w:val="24"/>
        </w:rPr>
        <w:t>тежив</w:t>
      </w:r>
      <w:r>
        <w:rPr>
          <w:rFonts w:ascii="Times New Roman CYR" w:hAnsi="Times New Roman CYR"/>
          <w:szCs w:val="24"/>
        </w:rPr>
        <w:t xml:space="preserve"> зміни цих цін та вияв</w:t>
      </w:r>
      <w:r w:rsidR="00C141E4">
        <w:rPr>
          <w:rFonts w:ascii="Times New Roman CYR" w:hAnsi="Times New Roman CYR"/>
          <w:szCs w:val="24"/>
        </w:rPr>
        <w:t>ив</w:t>
      </w:r>
      <w:r>
        <w:rPr>
          <w:rFonts w:ascii="Times New Roman CYR" w:hAnsi="Times New Roman CYR"/>
          <w:szCs w:val="24"/>
        </w:rPr>
        <w:t xml:space="preserve">, що вони змінюються практично одночасно зі змінами цін на АЗС мережі «АВІАС», тобто фактично інформація про ціни на офіційних сайтах компаній «АВІАС» може бути </w:t>
      </w:r>
      <w:r w:rsidRPr="00E137EA">
        <w:rPr>
          <w:rFonts w:ascii="Times New Roman CYR" w:hAnsi="Times New Roman CYR"/>
          <w:szCs w:val="24"/>
        </w:rPr>
        <w:t>орієнт</w:t>
      </w:r>
      <w:r>
        <w:rPr>
          <w:rFonts w:ascii="Times New Roman CYR" w:hAnsi="Times New Roman CYR"/>
          <w:szCs w:val="24"/>
        </w:rPr>
        <w:t>иром для</w:t>
      </w:r>
      <w:r w:rsidRPr="00E137EA">
        <w:rPr>
          <w:rFonts w:ascii="Times New Roman CYR" w:hAnsi="Times New Roman CYR"/>
          <w:szCs w:val="24"/>
        </w:rPr>
        <w:t xml:space="preserve"> встановлен</w:t>
      </w:r>
      <w:r>
        <w:rPr>
          <w:rFonts w:ascii="Times New Roman CYR" w:hAnsi="Times New Roman CYR"/>
          <w:szCs w:val="24"/>
        </w:rPr>
        <w:t>ня або дотримання</w:t>
      </w:r>
      <w:r w:rsidRPr="00E137EA">
        <w:rPr>
          <w:rFonts w:ascii="Times New Roman CYR" w:hAnsi="Times New Roman CYR"/>
          <w:szCs w:val="24"/>
        </w:rPr>
        <w:t xml:space="preserve"> цін іншим</w:t>
      </w:r>
      <w:r w:rsidR="00C141E4">
        <w:rPr>
          <w:rFonts w:ascii="Times New Roman CYR" w:hAnsi="Times New Roman CYR"/>
          <w:szCs w:val="24"/>
        </w:rPr>
        <w:t>и</w:t>
      </w:r>
      <w:r w:rsidRPr="00E137EA">
        <w:rPr>
          <w:rFonts w:ascii="Times New Roman CYR" w:hAnsi="Times New Roman CYR"/>
          <w:szCs w:val="24"/>
        </w:rPr>
        <w:t xml:space="preserve"> учасникам паливного проекту «АВІАС».</w:t>
      </w:r>
    </w:p>
    <w:p w14:paraId="7A412807" w14:textId="77777777" w:rsidR="00E72FBC" w:rsidRPr="00E137EA" w:rsidRDefault="00E72FBC" w:rsidP="00DC0E3B">
      <w:pPr>
        <w:adjustRightInd/>
        <w:ind w:left="709"/>
        <w:jc w:val="both"/>
        <w:textAlignment w:val="auto"/>
        <w:rPr>
          <w:rFonts w:ascii="Times New Roman CYR" w:hAnsi="Times New Roman CYR"/>
          <w:szCs w:val="24"/>
        </w:rPr>
      </w:pPr>
      <w:r>
        <w:rPr>
          <w:rFonts w:ascii="Times New Roman CYR" w:hAnsi="Times New Roman CYR"/>
          <w:szCs w:val="24"/>
        </w:rPr>
        <w:t xml:space="preserve">Разом </w:t>
      </w:r>
      <w:r w:rsidR="00C141E4">
        <w:rPr>
          <w:rFonts w:ascii="Times New Roman CYR" w:hAnsi="Times New Roman CYR"/>
          <w:szCs w:val="24"/>
        </w:rPr>
        <w:t>і</w:t>
      </w:r>
      <w:r>
        <w:rPr>
          <w:rFonts w:ascii="Times New Roman CYR" w:hAnsi="Times New Roman CYR"/>
          <w:szCs w:val="24"/>
        </w:rPr>
        <w:t>з цим Комітет неодноразово запитував компанії «АВІАС» щодо механізму встановлення таких цін на сайті, що саме за ціни відображаються на сайті, а також надання копій наказів про становлення цих цін, але на всі ці питання Комітет так і не отримав відповіді.</w:t>
      </w:r>
    </w:p>
    <w:p w14:paraId="30A99A97" w14:textId="77777777" w:rsidR="00E72FBC" w:rsidRPr="00E137EA" w:rsidRDefault="00E72FBC" w:rsidP="004A27F5">
      <w:pPr>
        <w:adjustRightInd/>
        <w:spacing w:before="120" w:after="120"/>
        <w:ind w:left="709"/>
        <w:jc w:val="both"/>
        <w:textAlignment w:val="auto"/>
        <w:rPr>
          <w:rFonts w:ascii="Times New Roman CYR" w:hAnsi="Times New Roman CYR"/>
          <w:szCs w:val="24"/>
        </w:rPr>
      </w:pPr>
      <w:bookmarkStart w:id="11" w:name="_Hlk63676785"/>
      <w:r w:rsidRPr="00E137EA">
        <w:rPr>
          <w:rFonts w:ascii="Times New Roman CYR" w:hAnsi="Times New Roman CYR"/>
          <w:szCs w:val="24"/>
        </w:rPr>
        <w:t>Отже</w:t>
      </w:r>
      <w:r w:rsidR="00C141E4">
        <w:rPr>
          <w:rFonts w:ascii="Times New Roman CYR" w:hAnsi="Times New Roman CYR"/>
          <w:szCs w:val="24"/>
        </w:rPr>
        <w:t>,</w:t>
      </w:r>
      <w:r w:rsidRPr="00E137EA">
        <w:rPr>
          <w:rFonts w:ascii="Times New Roman CYR" w:hAnsi="Times New Roman CYR"/>
          <w:szCs w:val="24"/>
        </w:rPr>
        <w:t xml:space="preserve"> вказані факти у своїй сукупності свідчать, що діяльність паливного проекту «АВІАС» є організованою, координованою та підтриму</w:t>
      </w:r>
      <w:r w:rsidR="00C141E4">
        <w:rPr>
          <w:rFonts w:ascii="Times New Roman CYR" w:hAnsi="Times New Roman CYR"/>
          <w:szCs w:val="24"/>
        </w:rPr>
        <w:t>є</w:t>
      </w:r>
      <w:r w:rsidRPr="00E137EA">
        <w:rPr>
          <w:rFonts w:ascii="Times New Roman CYR" w:hAnsi="Times New Roman CYR"/>
          <w:szCs w:val="24"/>
        </w:rPr>
        <w:t>ться з метою уніфікації</w:t>
      </w:r>
      <w:r>
        <w:rPr>
          <w:rFonts w:ascii="Times New Roman CYR" w:hAnsi="Times New Roman CYR"/>
          <w:szCs w:val="24"/>
        </w:rPr>
        <w:t xml:space="preserve"> –</w:t>
      </w:r>
      <w:r w:rsidRPr="00E137EA">
        <w:rPr>
          <w:rFonts w:ascii="Times New Roman CYR" w:hAnsi="Times New Roman CYR"/>
          <w:szCs w:val="24"/>
        </w:rPr>
        <w:t xml:space="preserve"> погодження цінової і торговельної поведінки її учасників, для забезпечення реалізації світлих нафтопродуктів переважно виробництва ПАТ «УКРТАТНАФТА» по всіх регіонах України на єдиних умовах.</w:t>
      </w:r>
    </w:p>
    <w:p w14:paraId="759C6B0B" w14:textId="77777777" w:rsidR="00E72FBC" w:rsidRPr="00E137EA" w:rsidRDefault="00E72FBC" w:rsidP="004A27F5">
      <w:pPr>
        <w:adjustRightInd/>
        <w:spacing w:before="120" w:after="120"/>
        <w:ind w:left="709"/>
        <w:jc w:val="both"/>
        <w:textAlignment w:val="auto"/>
        <w:rPr>
          <w:rFonts w:ascii="Times New Roman CYR" w:hAnsi="Times New Roman CYR"/>
          <w:szCs w:val="24"/>
        </w:rPr>
      </w:pPr>
      <w:r w:rsidRPr="00E137EA">
        <w:rPr>
          <w:rFonts w:ascii="Times New Roman CYR" w:hAnsi="Times New Roman CYR"/>
          <w:szCs w:val="24"/>
        </w:rPr>
        <w:t>Діяльність паливного проекту «АВІАС» триває вже понад 10 років.</w:t>
      </w:r>
    </w:p>
    <w:p w14:paraId="0CC37D2F" w14:textId="77777777" w:rsidR="00E72FBC" w:rsidRPr="00E137EA" w:rsidRDefault="00E72FBC" w:rsidP="004A27F5">
      <w:pPr>
        <w:adjustRightInd/>
        <w:spacing w:before="120" w:after="120"/>
        <w:ind w:left="709"/>
        <w:jc w:val="both"/>
        <w:textAlignment w:val="auto"/>
        <w:rPr>
          <w:rFonts w:ascii="Times New Roman CYR" w:hAnsi="Times New Roman CYR"/>
          <w:szCs w:val="24"/>
        </w:rPr>
      </w:pPr>
      <w:r w:rsidRPr="00E137EA">
        <w:rPr>
          <w:rFonts w:ascii="Times New Roman CYR" w:hAnsi="Times New Roman CYR"/>
          <w:szCs w:val="24"/>
        </w:rPr>
        <w:t xml:space="preserve">Така погоджена поведінка учасників паливного проекту «АВІАС» призводить до усунення конкуренції між операторами АЗС, які є потенційними конкурентами один одному. </w:t>
      </w:r>
      <w:r w:rsidR="00C141E4">
        <w:rPr>
          <w:rFonts w:ascii="Times New Roman CYR" w:hAnsi="Times New Roman CYR"/>
          <w:szCs w:val="24"/>
        </w:rPr>
        <w:t>У</w:t>
      </w:r>
      <w:r w:rsidRPr="00E137EA">
        <w:rPr>
          <w:rFonts w:ascii="Times New Roman CYR" w:hAnsi="Times New Roman CYR"/>
          <w:szCs w:val="24"/>
        </w:rPr>
        <w:t xml:space="preserve"> результаті ціни на світлі нафтопродукти в мережі АЗС «АВІАС», що становить 25 % загальної кількості АЗС України</w:t>
      </w:r>
      <w:r w:rsidR="00C141E4">
        <w:rPr>
          <w:rFonts w:ascii="Times New Roman CYR" w:hAnsi="Times New Roman CYR"/>
          <w:szCs w:val="24"/>
        </w:rPr>
        <w:t>,</w:t>
      </w:r>
      <w:r w:rsidRPr="00E137EA">
        <w:rPr>
          <w:rFonts w:ascii="Times New Roman CYR" w:hAnsi="Times New Roman CYR"/>
          <w:szCs w:val="24"/>
        </w:rPr>
        <w:t xml:space="preserve"> встановлюються в антиконкурентних умовах.</w:t>
      </w:r>
    </w:p>
    <w:bookmarkEnd w:id="11"/>
    <w:p w14:paraId="42A6350A" w14:textId="77777777" w:rsidR="004A27F5" w:rsidRPr="00E137EA" w:rsidRDefault="004A27F5" w:rsidP="00A360DA">
      <w:pPr>
        <w:adjustRightInd/>
        <w:jc w:val="both"/>
        <w:textAlignment w:val="auto"/>
        <w:rPr>
          <w:rFonts w:ascii="Times New Roman CYR" w:hAnsi="Times New Roman CYR"/>
          <w:szCs w:val="24"/>
        </w:rPr>
      </w:pPr>
    </w:p>
    <w:p w14:paraId="7D4D869D" w14:textId="77777777" w:rsidR="00804F9E" w:rsidRDefault="00E72FBC" w:rsidP="00C95992">
      <w:pPr>
        <w:numPr>
          <w:ilvl w:val="0"/>
          <w:numId w:val="22"/>
        </w:numPr>
        <w:adjustRightInd/>
        <w:jc w:val="both"/>
        <w:textAlignment w:val="auto"/>
        <w:rPr>
          <w:rFonts w:ascii="Times New Roman CYR" w:hAnsi="Times New Roman CYR"/>
          <w:b/>
          <w:sz w:val="28"/>
          <w:szCs w:val="28"/>
        </w:rPr>
      </w:pPr>
      <w:r w:rsidRPr="00804F9E">
        <w:rPr>
          <w:rFonts w:ascii="Times New Roman CYR" w:hAnsi="Times New Roman CYR"/>
          <w:b/>
          <w:sz w:val="28"/>
          <w:szCs w:val="28"/>
        </w:rPr>
        <w:t>Правова кваліфікація дій Відповідачів</w:t>
      </w:r>
    </w:p>
    <w:p w14:paraId="223227E7" w14:textId="77777777" w:rsidR="00687A00" w:rsidRPr="00C95992" w:rsidRDefault="00687A00" w:rsidP="00687A00">
      <w:pPr>
        <w:adjustRightInd/>
        <w:ind w:left="360"/>
        <w:jc w:val="both"/>
        <w:textAlignment w:val="auto"/>
        <w:rPr>
          <w:rFonts w:ascii="Times New Roman CYR" w:hAnsi="Times New Roman CYR"/>
          <w:b/>
          <w:sz w:val="28"/>
          <w:szCs w:val="28"/>
        </w:rPr>
      </w:pPr>
    </w:p>
    <w:p w14:paraId="79318DEC" w14:textId="77777777" w:rsidR="00E72FBC" w:rsidRPr="00E137EA" w:rsidRDefault="00E72FBC" w:rsidP="002768B4">
      <w:pPr>
        <w:numPr>
          <w:ilvl w:val="0"/>
          <w:numId w:val="2"/>
        </w:numPr>
        <w:overflowPunct/>
        <w:autoSpaceDE/>
        <w:autoSpaceDN/>
        <w:adjustRightInd/>
        <w:spacing w:before="120" w:after="120"/>
        <w:ind w:left="709" w:hanging="709"/>
        <w:jc w:val="both"/>
        <w:textAlignment w:val="auto"/>
        <w:rPr>
          <w:rFonts w:ascii="Times New Roman" w:hAnsi="Times New Roman"/>
          <w:szCs w:val="24"/>
        </w:rPr>
      </w:pPr>
      <w:r w:rsidRPr="00E137EA">
        <w:rPr>
          <w:rFonts w:ascii="Times New Roman" w:hAnsi="Times New Roman"/>
          <w:szCs w:val="24"/>
        </w:rPr>
        <w:t>Частиною першою статті 5 Закону України «Про захист економічної конкуренції» передбачено, що узгодженими діями є, зокрема, укладення суб’єктами господарювання угод у будь-якій формі, а також будь-яка інша погоджена конкурентна поведінка (діяльність, бездіяльність) суб’єктів господарювання; частиною другою цієї статті встановлено, що особи, які чинять або мають намір чинити узгоджені дії, є учасниками узгоджених дій.</w:t>
      </w:r>
    </w:p>
    <w:p w14:paraId="7D1EA219" w14:textId="77777777" w:rsidR="00E72FBC" w:rsidRPr="00E137EA" w:rsidRDefault="00E72FBC" w:rsidP="00687A00">
      <w:pPr>
        <w:numPr>
          <w:ilvl w:val="0"/>
          <w:numId w:val="2"/>
        </w:numPr>
        <w:overflowPunct/>
        <w:autoSpaceDE/>
        <w:autoSpaceDN/>
        <w:adjustRightInd/>
        <w:spacing w:before="240" w:after="240"/>
        <w:ind w:left="709" w:hanging="709"/>
        <w:jc w:val="both"/>
        <w:textAlignment w:val="auto"/>
        <w:rPr>
          <w:rFonts w:ascii="Times New Roman" w:hAnsi="Times New Roman"/>
          <w:szCs w:val="24"/>
        </w:rPr>
      </w:pPr>
      <w:r w:rsidRPr="00E137EA">
        <w:rPr>
          <w:rFonts w:ascii="Times New Roman" w:hAnsi="Times New Roman"/>
          <w:szCs w:val="24"/>
        </w:rPr>
        <w:t>Відповідно до частини першої статті 6 Закону України «Про захист економічної конкуренції» антиконкурентними узгодженими діями є узгоджені дії, які призвели чи можуть призвести до недопущення, усунення чи обмеження конкуренції, а пунктом 1 частини другої цієї статті встановлено, що антиконкурентними узгодженими діями визнаються узгоджені дії, які стосуються встановлення цін чи інших умов придбання або реалізації товарів.</w:t>
      </w:r>
    </w:p>
    <w:p w14:paraId="1B3D9398" w14:textId="77777777" w:rsidR="00E72FBC" w:rsidRPr="00E137EA" w:rsidRDefault="00E72FBC" w:rsidP="00687A00">
      <w:pPr>
        <w:numPr>
          <w:ilvl w:val="0"/>
          <w:numId w:val="2"/>
        </w:numPr>
        <w:overflowPunct/>
        <w:autoSpaceDE/>
        <w:autoSpaceDN/>
        <w:adjustRightInd/>
        <w:spacing w:before="240" w:after="240"/>
        <w:ind w:left="709" w:hanging="709"/>
        <w:jc w:val="both"/>
        <w:textAlignment w:val="auto"/>
        <w:rPr>
          <w:rFonts w:ascii="Times New Roman" w:hAnsi="Times New Roman"/>
          <w:szCs w:val="24"/>
        </w:rPr>
      </w:pPr>
      <w:r w:rsidRPr="00E137EA">
        <w:rPr>
          <w:rFonts w:ascii="Times New Roman" w:hAnsi="Times New Roman"/>
          <w:szCs w:val="24"/>
        </w:rPr>
        <w:t xml:space="preserve">Відповідно до частини четвертої статті 6 Закону України «Про захист економічної конкуренції» вчинення антиконкурентних узгоджених дій забороняється і тягне за собою відповідальність згідно із законом. </w:t>
      </w:r>
    </w:p>
    <w:p w14:paraId="2453E119" w14:textId="77777777" w:rsidR="00E72FBC" w:rsidRPr="00E137EA" w:rsidRDefault="00E72FBC" w:rsidP="00687A00">
      <w:pPr>
        <w:numPr>
          <w:ilvl w:val="0"/>
          <w:numId w:val="2"/>
        </w:numPr>
        <w:overflowPunct/>
        <w:autoSpaceDE/>
        <w:autoSpaceDN/>
        <w:adjustRightInd/>
        <w:spacing w:before="240" w:after="240"/>
        <w:ind w:left="709" w:hanging="709"/>
        <w:jc w:val="both"/>
        <w:textAlignment w:val="auto"/>
        <w:rPr>
          <w:rFonts w:ascii="Times New Roman" w:hAnsi="Times New Roman"/>
          <w:szCs w:val="24"/>
        </w:rPr>
      </w:pPr>
      <w:r w:rsidRPr="00E137EA">
        <w:rPr>
          <w:rFonts w:ascii="Times New Roman" w:hAnsi="Times New Roman"/>
          <w:szCs w:val="24"/>
        </w:rPr>
        <w:t>Згідно з пунктом 1 статті 50 Закону України «Про захист економічної конкуренції» порушенням законодавства про захист економічної конкуренції є антиконкурентні узгоджені дії.</w:t>
      </w:r>
    </w:p>
    <w:p w14:paraId="40EF3C5F" w14:textId="77777777" w:rsidR="002768B4" w:rsidRPr="00C95992" w:rsidRDefault="00E72FBC" w:rsidP="00687A00">
      <w:pPr>
        <w:numPr>
          <w:ilvl w:val="0"/>
          <w:numId w:val="2"/>
        </w:numPr>
        <w:overflowPunct/>
        <w:autoSpaceDE/>
        <w:autoSpaceDN/>
        <w:adjustRightInd/>
        <w:spacing w:before="240" w:after="240"/>
        <w:ind w:left="709" w:hanging="709"/>
        <w:jc w:val="both"/>
        <w:textAlignment w:val="auto"/>
        <w:rPr>
          <w:rFonts w:ascii="Times New Roman" w:hAnsi="Times New Roman"/>
          <w:szCs w:val="24"/>
        </w:rPr>
      </w:pPr>
      <w:r w:rsidRPr="00E137EA">
        <w:rPr>
          <w:rFonts w:ascii="Times New Roman" w:hAnsi="Times New Roman"/>
          <w:szCs w:val="24"/>
        </w:rPr>
        <w:t>Згідно зі статтею 51 Закону України «Про захист економічної конкуренції» порушення законодавства про захист економічної конкуренції тягне за собою відповідальність, встановлену законом.</w:t>
      </w:r>
    </w:p>
    <w:p w14:paraId="34EBDC82" w14:textId="14304532" w:rsidR="00E72FBC" w:rsidRPr="00E137EA" w:rsidRDefault="00E72FBC" w:rsidP="00DC0E3B">
      <w:pPr>
        <w:pStyle w:val="a0"/>
        <w:numPr>
          <w:ilvl w:val="0"/>
          <w:numId w:val="2"/>
        </w:numPr>
        <w:tabs>
          <w:tab w:val="left" w:pos="709"/>
        </w:tabs>
        <w:ind w:right="-1" w:hanging="720"/>
        <w:jc w:val="both"/>
      </w:pPr>
      <w:r>
        <w:t>Отже, д</w:t>
      </w:r>
      <w:r w:rsidRPr="00E137EA">
        <w:t>ії ТОВ ВТФ «АВІАС», ТОВ «ТД «АВІАС», ТОВ «ПРОМ ГАРАНТ ПЛЮС», ТОВ «АЛЬЯНС ЕВОЛЮШН», ПАТ «УКРТАТНАФТА»,</w:t>
      </w:r>
      <w:r>
        <w:t xml:space="preserve"> ДП «Фірма </w:t>
      </w:r>
      <w:r>
        <w:lastRenderedPageBreak/>
        <w:t>«УКРТАТНАФТАСЕРВІС»,</w:t>
      </w:r>
      <w:r w:rsidRPr="00E137EA">
        <w:t xml:space="preserve"> ПАТ «УКРНАФТА», </w:t>
      </w:r>
      <w:r w:rsidRPr="00E137EA">
        <w:rPr>
          <w:lang w:eastAsia="en-US"/>
        </w:rPr>
        <w:t xml:space="preserve">ТОВ «АВАЛОН ОЙЛ», </w:t>
      </w:r>
      <w:r>
        <w:rPr>
          <w:lang w:eastAsia="en-US"/>
        </w:rPr>
        <w:br/>
      </w:r>
      <w:r w:rsidRPr="00E137EA">
        <w:rPr>
          <w:lang w:eastAsia="en-US"/>
        </w:rPr>
        <w:t xml:space="preserve">ТОВ «АВЕНТА ПЕТРОЛІУМ», ТОВ «АГРОБІЗНЕСТОРГ», ТОВ «АЙАС», </w:t>
      </w:r>
      <w:r>
        <w:rPr>
          <w:lang w:eastAsia="en-US"/>
        </w:rPr>
        <w:br/>
      </w:r>
      <w:r w:rsidRPr="00E137EA">
        <w:rPr>
          <w:lang w:eastAsia="en-US"/>
        </w:rPr>
        <w:t xml:space="preserve">ТОВ «АЛЬМАК ІНВЕСТ», ТОВ «АМРАМ», ТОВ «АСТОРА», ТОВ «АТЛАС СИСТЕМ», ТОВ «АТОЙЛ», ТОВ «БАСТАРО», ТОВ «БЕЙТ-ОЙЛ», ТОВ «БЕЛЛ КОМПАНІ», ТОВ «БІЗНЕС МРІЯ», ТОВ «БІЗНЕСТРЕЙД ІНВЕСТ», ТОВ «БРЕНА», ТОВ «БРУНГІС», ТОВ «БУД-ЛАНД-СІТІ», ТОВ «ВАРНА ГРУП», ТОВ «ВЕЛТО СОЮЗ», ТОВ «ВЕРАНЖ», ТОВ «ВІАЛІОН», ТОВ «ВІНЕРГО», </w:t>
      </w:r>
      <w:r>
        <w:rPr>
          <w:lang w:eastAsia="en-US"/>
        </w:rPr>
        <w:br/>
      </w:r>
      <w:r w:rsidRPr="00E137EA">
        <w:rPr>
          <w:lang w:eastAsia="en-US"/>
        </w:rPr>
        <w:t xml:space="preserve">ТОВ «ВОЛЕНЕРДЖІ», ТОВ «ВОЛМАКС», ТОВ «ГЕМЕР ТРЕЙД», ТОВ «ГЕРІГАН», ТОВ «ГОЛДЕН АЛЬЯНС», ТОВ «ДАЛМАКС», ТОВ «ДАРАС ГРУП», ТОВ «ДАТА ГОЛД», ТОВ «ДЖЕНЕРІС», ТОВ «ДОНМАС», ТОВ «ЕЛІС СТАРТ БІЗНЕС», </w:t>
      </w:r>
      <w:r>
        <w:rPr>
          <w:lang w:eastAsia="en-US"/>
        </w:rPr>
        <w:br/>
      </w:r>
      <w:r w:rsidRPr="00E137EA">
        <w:rPr>
          <w:lang w:eastAsia="en-US"/>
        </w:rPr>
        <w:t xml:space="preserve">ТОВ «ЗАПОРІЖНАФТОПРОДУКТ ПЛЮС», ТОВ «КАЙРОС БУК», ТОВ «КАРЛ ПЛЮС», ТОВ «КОМПАС Х», ТОВ «КОНСТАНТ ДІВЕЛОПМЕНТ», ТОВ «КОРОНА АЛЬЯНС», ТОВ «ЛУРІЯ», ТОВ «МАГНАТ ГРУП», ТОВ «МАЛАН ПЛЮС», </w:t>
      </w:r>
      <w:r>
        <w:rPr>
          <w:lang w:eastAsia="en-US"/>
        </w:rPr>
        <w:br/>
      </w:r>
      <w:r w:rsidRPr="00E137EA">
        <w:rPr>
          <w:lang w:eastAsia="en-US"/>
        </w:rPr>
        <w:t xml:space="preserve">ТОВ «МАТЕРІЯ-УТН», ТОВ «МІРАНТІС», ТОВ «МІЛАНА ВЕСТ», </w:t>
      </w:r>
      <w:r>
        <w:rPr>
          <w:lang w:eastAsia="en-US"/>
        </w:rPr>
        <w:br/>
      </w:r>
      <w:r w:rsidRPr="00E137EA">
        <w:rPr>
          <w:lang w:eastAsia="en-US"/>
        </w:rPr>
        <w:t xml:space="preserve">ТОВ «МІРАНЖ», ТОВ «НАФТАПЕТРОЛІУМ», ТОВ «НЕКС 2010», </w:t>
      </w:r>
      <w:r>
        <w:rPr>
          <w:lang w:eastAsia="en-US"/>
        </w:rPr>
        <w:br/>
      </w:r>
      <w:r w:rsidRPr="00E137EA">
        <w:rPr>
          <w:lang w:eastAsia="en-US"/>
        </w:rPr>
        <w:t xml:space="preserve">ТОВ «НЕТРОКС», ТОВ «НК ЗАПОРІЖНАФТОПРОДУКТ», ТОВ «ОЙЛ ТРАСТ», ТОВ «ОЙЛЕНД», ТОВ «ПРЕСТИЖ НАФТА», ТОВ «ПРОФІ БІЗНЕС ГРУП», </w:t>
      </w:r>
      <w:r>
        <w:rPr>
          <w:lang w:eastAsia="en-US"/>
        </w:rPr>
        <w:br/>
      </w:r>
      <w:r w:rsidRPr="00E137EA">
        <w:rPr>
          <w:lang w:eastAsia="en-US"/>
        </w:rPr>
        <w:t xml:space="preserve">ТОВ «РЕМ-ТОРГ-СІТІ», ТОВ «РІКС-ТОРГ», ТОВ «РУБІКОН ГРУП», </w:t>
      </w:r>
      <w:r>
        <w:rPr>
          <w:lang w:eastAsia="en-US"/>
        </w:rPr>
        <w:br/>
      </w:r>
      <w:r w:rsidRPr="00E137EA">
        <w:rPr>
          <w:lang w:eastAsia="en-US"/>
        </w:rPr>
        <w:t xml:space="preserve">ТОВ «САЙЛЕНД-ГРУП», ТОВ «СВ КОМ ТРЕЙД», ТОВ «СЕНЕРДЖІ ГРУП», </w:t>
      </w:r>
      <w:r>
        <w:rPr>
          <w:lang w:eastAsia="en-US"/>
        </w:rPr>
        <w:br/>
      </w:r>
      <w:r w:rsidRPr="00E137EA">
        <w:rPr>
          <w:lang w:eastAsia="en-US"/>
        </w:rPr>
        <w:t xml:space="preserve">ТОВ «СКАЙЛІКС», ТОВ «СТАР ІНВЕСТІНГ ГРУП», ТОВ «СТАРТ ЛІМІТЕД КОМПАНІ», ТОВ «СТОУН ІНТЕРГРУП», ТОВ «СТРОНГ БРІДЖ КОМПАНІ», </w:t>
      </w:r>
      <w:r>
        <w:rPr>
          <w:lang w:eastAsia="en-US"/>
        </w:rPr>
        <w:br/>
      </w:r>
      <w:r w:rsidRPr="00E137EA">
        <w:rPr>
          <w:lang w:eastAsia="en-US"/>
        </w:rPr>
        <w:t xml:space="preserve">ТОВ «ТЕХ-АРТ-БУД», ТОВ «ТК-ФАРО», ТОВ «ТОП ЛЕВЕЛ», ТОВ «ТД «ОЛІМП», ТОВ «ТРІАНА», ТОВ «ТРІО БІЗНЕС ПРОМ», ТОВ «ФАБРИЦИУС», ТОВ «ФІНАНС-АЛЬЯНС», ТОВ «ХАТІОРА», ТОВ «АБСОЛ ТРЕЙД», ТОВ «АВАЛАНДЖ ПЛЮС», ТОВ «АЛЬЯНС ПАРТНЕР ГРУП», ТОВ «АРГОТРЕЙД ЛТД», ТОВ «АРГО-УТН», ТОВ «АСАТА ГРУП СОЮЗ», ТОВ «БАЕР ГРУП», ТОВ «БІЗНЕС ПРОМ ІННОВАЦІЯ», ТОВ «БОРАНД ТРЕЙД», ТОВ «БРАЙТОН ЛТД», </w:t>
      </w:r>
      <w:r>
        <w:rPr>
          <w:lang w:eastAsia="en-US"/>
        </w:rPr>
        <w:br/>
      </w:r>
      <w:r w:rsidRPr="00E137EA">
        <w:rPr>
          <w:lang w:eastAsia="en-US"/>
        </w:rPr>
        <w:t xml:space="preserve">ТОВ «ГОРИЗОНТ 15», ТОВ «ДРІМ-КОМПАНІ», ТОВ «ДУК ТОРГ», ТОВ «ЕКСПО ПРОМ ІННОВАЦІЯ», ТОВ «ЕНЕРДЖИ-ОІЛ», ТОВ «ІМПЕРІЯ ЛІТ», </w:t>
      </w:r>
      <w:r>
        <w:rPr>
          <w:lang w:eastAsia="en-US"/>
        </w:rPr>
        <w:br/>
      </w:r>
      <w:r w:rsidRPr="00E137EA">
        <w:rPr>
          <w:lang w:eastAsia="en-US"/>
        </w:rPr>
        <w:t>ТОВ «ІННОВЕЙШН МУЛЬТИМЕДІА», ТОВ «ІНТЕХ СТАНДАРТ», ТОВ «КИТЧЕР-СОЛЮШН», ТОВ «КОМПАНІЯ-СОФЛІТ», ТОВ</w:t>
      </w:r>
      <w:r w:rsidR="00FF7D98">
        <w:rPr>
          <w:lang w:eastAsia="en-US"/>
        </w:rPr>
        <w:t xml:space="preserve"> </w:t>
      </w:r>
      <w:r w:rsidRPr="00E137EA">
        <w:rPr>
          <w:lang w:eastAsia="en-US"/>
        </w:rPr>
        <w:t xml:space="preserve">«КОУЧ ПРАЙМ», ТОВ «ЛАЙК СІТІ», ТОВ «ЛАЙК-СІТІ», ТОВ «ЛАЙФ АЛЬЯНС», ТОВ «ЛАЙФ КОМПАНІ», </w:t>
      </w:r>
      <w:r w:rsidR="00FF7D98">
        <w:rPr>
          <w:lang w:eastAsia="en-US"/>
        </w:rPr>
        <w:t xml:space="preserve">                  </w:t>
      </w:r>
      <w:r w:rsidRPr="00E137EA">
        <w:rPr>
          <w:lang w:eastAsia="en-US"/>
        </w:rPr>
        <w:t>ТОВ «ПАНДОРА-ОІЛ», ТОВ «ПРЕМ’ЄР БІЗНЕС БРУК», ТОВ «ПРЕСТИЖ ПЕТРОЛ», ТОВ «ПРОМИСЛОВО-ТЕХНІЧНА ГРУППА», ТОВ «ПРОМСТРОЙ ПРОЕКТ», ТОВ «РЕСУРС ОІЛ», ТОВ «САЛЕНГ»,</w:t>
      </w:r>
      <w:r>
        <w:rPr>
          <w:lang w:eastAsia="en-US"/>
        </w:rPr>
        <w:t xml:space="preserve"> </w:t>
      </w:r>
      <w:r w:rsidRPr="00E137EA">
        <w:rPr>
          <w:lang w:eastAsia="en-US"/>
        </w:rPr>
        <w:t xml:space="preserve">ТОВ «САНТРЕЙД МАСТЕР», </w:t>
      </w:r>
      <w:r>
        <w:rPr>
          <w:lang w:eastAsia="en-US"/>
        </w:rPr>
        <w:br/>
      </w:r>
      <w:r w:rsidRPr="00E137EA">
        <w:rPr>
          <w:lang w:eastAsia="en-US"/>
        </w:rPr>
        <w:t>ТОВ «СІЄСТА-ШОП», ТОВ «СОФА ЛТД»,</w:t>
      </w:r>
      <w:r>
        <w:rPr>
          <w:lang w:eastAsia="en-US"/>
        </w:rPr>
        <w:t xml:space="preserve"> </w:t>
      </w:r>
      <w:r w:rsidRPr="00E137EA">
        <w:rPr>
          <w:lang w:eastAsia="en-US"/>
        </w:rPr>
        <w:t xml:space="preserve">ТОВ «СПРЕД-ПРОФІТ», ТОВ «СТАРТ-Н», ТОВ «СТЕФАН АЛЬЯНС», ТОВ «ТРАСТ ІННОВЕЙШН», ТОВ «ТРІУМФ 15», ТОВ «ФІНАНС ПРОЕКТ», ТОВ «ФІНАНС ПРОФІТ ГРУП», ТОВ «ФІТО-ПРОМ ЕВОЛЮШН», ТОВ «ФОРТУНА ФІНАНС», ТОВ «ХЕШТ», ТОВ «ХРОМІЯ», </w:t>
      </w:r>
      <w:r>
        <w:rPr>
          <w:lang w:eastAsia="en-US"/>
        </w:rPr>
        <w:br/>
      </w:r>
      <w:r w:rsidRPr="00E137EA">
        <w:rPr>
          <w:lang w:eastAsia="en-US"/>
        </w:rPr>
        <w:t xml:space="preserve">ТОВ «ЮКРЕЙН-СПЕКТОР», ТОВ «АВТИВ СТИЛЬ», ТОВ «АКТИВ СТИЛЬ», </w:t>
      </w:r>
      <w:r>
        <w:rPr>
          <w:lang w:eastAsia="en-US"/>
        </w:rPr>
        <w:br/>
      </w:r>
      <w:r w:rsidRPr="00E137EA">
        <w:rPr>
          <w:lang w:eastAsia="en-US"/>
        </w:rPr>
        <w:t xml:space="preserve">ТОВ «АЛЬТАІР КАПІТАЛ», ТОВ «АСТЕЛ КАР», ТОВ «АСТРА КОРПОРЕЙТ», </w:t>
      </w:r>
      <w:r>
        <w:rPr>
          <w:lang w:eastAsia="en-US"/>
        </w:rPr>
        <w:br/>
      </w:r>
      <w:r w:rsidRPr="00E137EA">
        <w:rPr>
          <w:lang w:eastAsia="en-US"/>
        </w:rPr>
        <w:t xml:space="preserve">ТОВ «АТЛАНТА СТАЙЛ», ТОВ «БАТЕН ГРУП», ТОВ «БОЛОНЬЯ КОМПАНІ», </w:t>
      </w:r>
      <w:r w:rsidR="00FF7D98">
        <w:rPr>
          <w:lang w:eastAsia="en-US"/>
        </w:rPr>
        <w:t xml:space="preserve">            </w:t>
      </w:r>
      <w:r w:rsidRPr="00E137EA">
        <w:rPr>
          <w:lang w:eastAsia="en-US"/>
        </w:rPr>
        <w:t xml:space="preserve">ТОВ «ВЕЛЕОНОР», ТОВ «ГАЛСТЕР ГРУП», ТОВ «ГЕТ СТАР», ТОВ «ДАНХОЛД», ТОВ «ДІСЕТЕРС», ТОВ «ЕВЕЛІН ХАУС», ТОВ «ЕЛІТ СТАЙЛ», ТОВ «ЕЛІТ СУПЕР», ТОВ «ЕНСІС», ТОВ «ІНСІГНІЯ-С», ТОВ «ІНТЕЛТОКС», </w:t>
      </w:r>
      <w:r>
        <w:rPr>
          <w:lang w:eastAsia="en-US"/>
        </w:rPr>
        <w:br/>
      </w:r>
      <w:r w:rsidRPr="00E137EA">
        <w:rPr>
          <w:lang w:eastAsia="en-US"/>
        </w:rPr>
        <w:t xml:space="preserve">ТОВ «ІНТЕРКЕПІТАЛ», ТОВ «КАСЕО СОЮЗ», ТОВ «КЛАЙМ-С», ТОВ «ЛУНА СЕРВІС», ТОВ «МАЕСТРО ПРО», ТОВ «МАКСІПРОМ-С», ТОВ «МАРФІН-ІНВЕСТ», ТОВ «МЕДІН КОМПАНІ», ТОВ «МЕЛОНІ», ТОВ «ОПТІМ ГРУП», </w:t>
      </w:r>
      <w:r>
        <w:rPr>
          <w:lang w:eastAsia="en-US"/>
        </w:rPr>
        <w:br/>
      </w:r>
      <w:r w:rsidRPr="00E137EA">
        <w:rPr>
          <w:lang w:val="ru-RU" w:eastAsia="en-US"/>
        </w:rPr>
        <w:t>TOB</w:t>
      </w:r>
      <w:r w:rsidRPr="00E137EA">
        <w:rPr>
          <w:lang w:eastAsia="en-US"/>
        </w:rPr>
        <w:t xml:space="preserve"> «ОПТІНВЕСТ», </w:t>
      </w:r>
      <w:r w:rsidRPr="00E137EA">
        <w:rPr>
          <w:lang w:val="ru-RU" w:eastAsia="en-US"/>
        </w:rPr>
        <w:t>TOB</w:t>
      </w:r>
      <w:r w:rsidRPr="00E137EA">
        <w:rPr>
          <w:lang w:eastAsia="en-US"/>
        </w:rPr>
        <w:t xml:space="preserve"> «ПЕНТА СТІЛ», </w:t>
      </w:r>
      <w:r w:rsidRPr="00E137EA">
        <w:rPr>
          <w:lang w:val="ru-RU" w:eastAsia="en-US"/>
        </w:rPr>
        <w:t>TOB</w:t>
      </w:r>
      <w:r w:rsidRPr="00E137EA">
        <w:rPr>
          <w:lang w:eastAsia="en-US"/>
        </w:rPr>
        <w:t xml:space="preserve"> «ПОРТО ЛЕНД», ТОВ «ПРОФІ СМАРТ ТРЕЙД», ТОВ «РОСТ-ТРАСТ», ТОВ «РОТЧЕСТЕР КОМПАНІ», </w:t>
      </w:r>
      <w:r>
        <w:rPr>
          <w:lang w:eastAsia="en-US"/>
        </w:rPr>
        <w:br/>
      </w:r>
      <w:r w:rsidRPr="00E137EA">
        <w:rPr>
          <w:lang w:eastAsia="en-US"/>
        </w:rPr>
        <w:t xml:space="preserve">ТОВ «СКАЙРІМ КОМПАНІ», ТОВ «СОФТ-МОБ», ТОВ «СТРАТЕГІЯ СМАРТ ЛЮКС», ТОВ «ТЕХ-ДИЛЕР-МАКС», ТОВ «ТЕХ-МОДУЛЬ-ПРОЕКТ», </w:t>
      </w:r>
      <w:r>
        <w:rPr>
          <w:lang w:eastAsia="en-US"/>
        </w:rPr>
        <w:br/>
      </w:r>
      <w:r w:rsidRPr="00E137EA">
        <w:rPr>
          <w:lang w:eastAsia="en-US"/>
        </w:rPr>
        <w:lastRenderedPageBreak/>
        <w:t xml:space="preserve">ТОВ «ТРЕЙДБІЗНЕС-ІНВЕСТ», </w:t>
      </w:r>
      <w:r w:rsidR="00C95992">
        <w:rPr>
          <w:lang w:eastAsia="en-US"/>
        </w:rPr>
        <w:t xml:space="preserve">ТОВ «ПРОМКОМЕРЦГРУП», ТОВ «НК ПРИКАРПАТТЯ-ТОРГ», ТОВ «НК ФОРТУНА», ТОВ «ЛОТОС-Н», </w:t>
      </w:r>
      <w:r w:rsidRPr="00E137EA">
        <w:rPr>
          <w:lang w:eastAsia="en-US"/>
        </w:rPr>
        <w:t xml:space="preserve">ТОВ «ЧЕЛЕНДЖ ТРЕЙД» </w:t>
      </w:r>
      <w:r w:rsidRPr="00E137EA">
        <w:t>щодо створення та підтримання системи договірних відносин, які забезпечують реалізацію світлих нафтопродуктів, переважно виробництва ПАТ «УКРТАТНАФТА», у всіх регіонах України за картковою системою</w:t>
      </w:r>
      <w:r>
        <w:t xml:space="preserve"> «АВІАС»</w:t>
      </w:r>
      <w:r w:rsidRPr="00E137EA">
        <w:t>, як</w:t>
      </w:r>
      <w:r>
        <w:t>і</w:t>
      </w:r>
      <w:r w:rsidRPr="00E137EA">
        <w:t xml:space="preserve"> призвел</w:t>
      </w:r>
      <w:r>
        <w:t>и</w:t>
      </w:r>
      <w:r w:rsidRPr="00E137EA">
        <w:t xml:space="preserve"> до дотримання спільного підходу </w:t>
      </w:r>
      <w:r w:rsidR="00FF7D98">
        <w:t>в</w:t>
      </w:r>
      <w:r>
        <w:t xml:space="preserve"> </w:t>
      </w:r>
      <w:r w:rsidRPr="00E137EA">
        <w:t>ціноутворенн</w:t>
      </w:r>
      <w:r>
        <w:t>і</w:t>
      </w:r>
      <w:r w:rsidRPr="00E137EA">
        <w:t xml:space="preserve"> та спільних умов реалізації товару</w:t>
      </w:r>
      <w:r w:rsidR="00FF7D98">
        <w:t>,</w:t>
      </w:r>
      <w:r w:rsidRPr="00E137EA">
        <w:t xml:space="preserve"> є порушенням, передбачен</w:t>
      </w:r>
      <w:r>
        <w:t>им</w:t>
      </w:r>
      <w:r w:rsidRPr="00E137EA">
        <w:t xml:space="preserve"> пунктом 1 частини другої статті 6 та пунктом 1 статті 50 Закону України «Про захист економічної конкуренції», у вигляді антиконкурентних узгоджених дій, які стосуються встановлен</w:t>
      </w:r>
      <w:r>
        <w:t>ня цін на світлі нафтопродукти</w:t>
      </w:r>
      <w:r w:rsidRPr="00E137EA">
        <w:t xml:space="preserve">. </w:t>
      </w:r>
    </w:p>
    <w:p w14:paraId="57773274" w14:textId="77777777" w:rsidR="00E72FBC" w:rsidRDefault="00E72FBC" w:rsidP="00DC0E3B">
      <w:pPr>
        <w:pStyle w:val="a0"/>
        <w:tabs>
          <w:tab w:val="left" w:pos="851"/>
          <w:tab w:val="left" w:pos="1701"/>
        </w:tabs>
        <w:ind w:left="709"/>
        <w:jc w:val="both"/>
        <w:rPr>
          <w:b/>
          <w:sz w:val="20"/>
          <w:szCs w:val="20"/>
        </w:rPr>
      </w:pPr>
    </w:p>
    <w:p w14:paraId="12D77412" w14:textId="77777777" w:rsidR="00687A00" w:rsidRDefault="00687A00" w:rsidP="00DC0E3B">
      <w:pPr>
        <w:pStyle w:val="a0"/>
        <w:tabs>
          <w:tab w:val="left" w:pos="851"/>
          <w:tab w:val="left" w:pos="1701"/>
        </w:tabs>
        <w:ind w:left="709"/>
        <w:jc w:val="both"/>
        <w:rPr>
          <w:b/>
          <w:sz w:val="20"/>
          <w:szCs w:val="20"/>
        </w:rPr>
      </w:pPr>
    </w:p>
    <w:p w14:paraId="6E8C878A" w14:textId="77777777" w:rsidR="00E72FBC" w:rsidRPr="006328C6" w:rsidRDefault="00E72FBC" w:rsidP="00FF7D98">
      <w:pPr>
        <w:pStyle w:val="a0"/>
        <w:numPr>
          <w:ilvl w:val="0"/>
          <w:numId w:val="22"/>
        </w:numPr>
        <w:tabs>
          <w:tab w:val="left" w:pos="851"/>
          <w:tab w:val="left" w:pos="1701"/>
        </w:tabs>
        <w:jc w:val="both"/>
        <w:rPr>
          <w:b/>
          <w:sz w:val="28"/>
          <w:szCs w:val="28"/>
        </w:rPr>
      </w:pPr>
      <w:r w:rsidRPr="006328C6">
        <w:rPr>
          <w:b/>
          <w:sz w:val="28"/>
          <w:szCs w:val="28"/>
        </w:rPr>
        <w:t>Заперечення Відповідачів та їх спростування</w:t>
      </w:r>
    </w:p>
    <w:p w14:paraId="2038B165" w14:textId="77777777" w:rsidR="00E72FBC" w:rsidRDefault="00E72FBC" w:rsidP="00DC0E3B">
      <w:pPr>
        <w:pStyle w:val="a0"/>
        <w:tabs>
          <w:tab w:val="left" w:pos="851"/>
          <w:tab w:val="left" w:pos="1701"/>
        </w:tabs>
        <w:jc w:val="both"/>
        <w:rPr>
          <w:b/>
        </w:rPr>
      </w:pPr>
    </w:p>
    <w:p w14:paraId="39FA37B3" w14:textId="77777777" w:rsidR="00E72FBC" w:rsidRDefault="00E72FBC" w:rsidP="003C765C">
      <w:pPr>
        <w:pStyle w:val="a0"/>
        <w:numPr>
          <w:ilvl w:val="0"/>
          <w:numId w:val="2"/>
        </w:numPr>
        <w:tabs>
          <w:tab w:val="left" w:pos="709"/>
          <w:tab w:val="left" w:pos="1701"/>
        </w:tabs>
        <w:ind w:hanging="720"/>
        <w:jc w:val="both"/>
      </w:pPr>
      <w:r w:rsidRPr="0095605D">
        <w:t xml:space="preserve">У відповідь на подання </w:t>
      </w:r>
      <w:r w:rsidR="00920D29">
        <w:t>від 13.07.2018 № 143-</w:t>
      </w:r>
      <w:r>
        <w:t xml:space="preserve">26.13/153-16/245-спр/кі з попередніми висновкам за результатами розгляду справи № 143-26.13/153-16 </w:t>
      </w:r>
      <w:r w:rsidR="00617EE6" w:rsidRPr="00DC6B54">
        <w:rPr>
          <w:b/>
        </w:rPr>
        <w:t>52</w:t>
      </w:r>
      <w:r w:rsidRPr="00DC6B54">
        <w:rPr>
          <w:b/>
        </w:rPr>
        <w:t xml:space="preserve"> </w:t>
      </w:r>
      <w:r w:rsidRPr="00E50FE9">
        <w:t>відповідач</w:t>
      </w:r>
      <w:r w:rsidR="00617EE6" w:rsidRPr="00E50FE9">
        <w:t>а</w:t>
      </w:r>
      <w:r>
        <w:rPr>
          <w:b/>
        </w:rPr>
        <w:t xml:space="preserve"> </w:t>
      </w:r>
      <w:r w:rsidRPr="0095605D">
        <w:t>у справі</w:t>
      </w:r>
      <w:r>
        <w:t xml:space="preserve"> надали Комітету зауваження та пояснення.</w:t>
      </w:r>
    </w:p>
    <w:p w14:paraId="4F3796DB" w14:textId="77777777" w:rsidR="00E72FBC" w:rsidRDefault="00E72FBC" w:rsidP="003C765C">
      <w:pPr>
        <w:pStyle w:val="a0"/>
        <w:tabs>
          <w:tab w:val="left" w:pos="709"/>
          <w:tab w:val="left" w:pos="1701"/>
        </w:tabs>
        <w:jc w:val="both"/>
      </w:pPr>
      <w:r>
        <w:t xml:space="preserve">При цьому жодне з </w:t>
      </w:r>
      <w:r w:rsidR="00FF7D98">
        <w:t>них</w:t>
      </w:r>
      <w:r>
        <w:t xml:space="preserve"> не містило аргументів, що спростовували б висновки, наведені Комітетом у поданні про попередні висновки від 13.07.2018 </w:t>
      </w:r>
      <w:r w:rsidR="00DC6B54">
        <w:t xml:space="preserve">                                                          </w:t>
      </w:r>
      <w:r>
        <w:t>№ 143-26.13/153-16/245-спр/кі.</w:t>
      </w:r>
    </w:p>
    <w:p w14:paraId="22A33EAE" w14:textId="77777777" w:rsidR="00AD3FF0" w:rsidRPr="00456010" w:rsidRDefault="00E72FBC" w:rsidP="00456010">
      <w:pPr>
        <w:pStyle w:val="a0"/>
        <w:tabs>
          <w:tab w:val="left" w:pos="709"/>
          <w:tab w:val="left" w:pos="1701"/>
        </w:tabs>
        <w:jc w:val="both"/>
      </w:pPr>
      <w:r>
        <w:t xml:space="preserve">Спростування заперечень відповідачів у справі наведено </w:t>
      </w:r>
      <w:r w:rsidR="00FF7D98">
        <w:t>в</w:t>
      </w:r>
      <w:r>
        <w:t xml:space="preserve"> додатку 14 до цього рішення.</w:t>
      </w:r>
    </w:p>
    <w:p w14:paraId="6BA85AFF" w14:textId="77777777" w:rsidR="00687A00" w:rsidRPr="0076127F" w:rsidRDefault="00687A00" w:rsidP="0076127F">
      <w:pPr>
        <w:tabs>
          <w:tab w:val="left" w:pos="709"/>
          <w:tab w:val="left" w:pos="1701"/>
        </w:tabs>
        <w:jc w:val="both"/>
        <w:rPr>
          <w:rFonts w:ascii="Times New Roman" w:hAnsi="Times New Roman"/>
          <w:b/>
        </w:rPr>
      </w:pPr>
    </w:p>
    <w:p w14:paraId="34B7D4E9" w14:textId="77777777" w:rsidR="0076127F" w:rsidRPr="006328C6" w:rsidRDefault="0076127F" w:rsidP="00FF7D98">
      <w:pPr>
        <w:pStyle w:val="a0"/>
        <w:numPr>
          <w:ilvl w:val="0"/>
          <w:numId w:val="22"/>
        </w:numPr>
        <w:tabs>
          <w:tab w:val="left" w:pos="709"/>
          <w:tab w:val="left" w:pos="1701"/>
        </w:tabs>
        <w:jc w:val="both"/>
        <w:rPr>
          <w:b/>
          <w:sz w:val="28"/>
          <w:szCs w:val="28"/>
        </w:rPr>
      </w:pPr>
      <w:r w:rsidRPr="006328C6">
        <w:rPr>
          <w:b/>
          <w:sz w:val="28"/>
          <w:szCs w:val="28"/>
        </w:rPr>
        <w:t>Остаточні висновки Комітету</w:t>
      </w:r>
    </w:p>
    <w:p w14:paraId="0B6FB442" w14:textId="77777777" w:rsidR="0076127F" w:rsidRPr="0076127F" w:rsidRDefault="0076127F" w:rsidP="0076127F">
      <w:pPr>
        <w:shd w:val="clear" w:color="auto" w:fill="FFFFFF"/>
        <w:tabs>
          <w:tab w:val="left" w:pos="480"/>
          <w:tab w:val="left" w:pos="709"/>
        </w:tabs>
        <w:jc w:val="both"/>
        <w:rPr>
          <w:rFonts w:asciiTheme="minorHAnsi" w:hAnsiTheme="minorHAnsi"/>
        </w:rPr>
      </w:pPr>
    </w:p>
    <w:p w14:paraId="5762F1A3" w14:textId="77777777" w:rsidR="0076127F" w:rsidRPr="006328C6" w:rsidRDefault="00FF7D98" w:rsidP="0076127F">
      <w:pPr>
        <w:pStyle w:val="a0"/>
        <w:numPr>
          <w:ilvl w:val="0"/>
          <w:numId w:val="2"/>
        </w:numPr>
        <w:tabs>
          <w:tab w:val="left" w:pos="709"/>
          <w:tab w:val="left" w:pos="851"/>
          <w:tab w:val="left" w:pos="1701"/>
        </w:tabs>
        <w:ind w:hanging="720"/>
        <w:jc w:val="both"/>
        <w:rPr>
          <w:b/>
        </w:rPr>
      </w:pPr>
      <w:r>
        <w:t>Отже</w:t>
      </w:r>
      <w:r w:rsidR="0076127F" w:rsidRPr="0076127F">
        <w:t>, доказами</w:t>
      </w:r>
      <w:r w:rsidR="007D335B">
        <w:t>, зібраними у справі, доведено</w:t>
      </w:r>
      <w:r w:rsidR="0076127F" w:rsidRPr="0076127F">
        <w:t xml:space="preserve">, а зауваженнями </w:t>
      </w:r>
      <w:r>
        <w:t>й</w:t>
      </w:r>
      <w:r w:rsidR="0076127F" w:rsidRPr="0076127F">
        <w:t xml:space="preserve"> запереч</w:t>
      </w:r>
      <w:r w:rsidR="007D335B">
        <w:t>еннями Відповідачів не спростовано</w:t>
      </w:r>
      <w:r w:rsidR="0076127F" w:rsidRPr="0076127F">
        <w:t xml:space="preserve"> висновок Комітету про те, що дії відповідачів щодо створення та підтримання системи договірних відносин, які забезпечують реалізацію світлих нафтопродуктів, переважно виробництва ПАТ «УКРТАТНАФТА», у всіх регіонах України за картковою системою «АВІАС», які призвели до дотримання спільного підходу </w:t>
      </w:r>
      <w:r>
        <w:t>в</w:t>
      </w:r>
      <w:r w:rsidR="0076127F" w:rsidRPr="0076127F">
        <w:t xml:space="preserve"> ціноутворенні та спільних умов реалізації товару</w:t>
      </w:r>
      <w:r>
        <w:t>,</w:t>
      </w:r>
      <w:r w:rsidR="0076127F" w:rsidRPr="0076127F">
        <w:t xml:space="preserve"> є порушенням, передбаченим пунктом 1 частини другої статті 6 та пунктом 1 статті 50 Закону України «Про захист економічної конкуренції», у вигляді антиконкурентних узгоджених дій, які стосуються встановлення цін на світлі нафтопродукти.</w:t>
      </w:r>
    </w:p>
    <w:p w14:paraId="09DCD3C2" w14:textId="77777777" w:rsidR="006328C6" w:rsidRPr="006328C6" w:rsidRDefault="006328C6" w:rsidP="006328C6">
      <w:pPr>
        <w:pStyle w:val="a0"/>
        <w:tabs>
          <w:tab w:val="left" w:pos="709"/>
          <w:tab w:val="left" w:pos="851"/>
          <w:tab w:val="left" w:pos="1701"/>
        </w:tabs>
        <w:jc w:val="both"/>
        <w:rPr>
          <w:b/>
        </w:rPr>
      </w:pPr>
    </w:p>
    <w:p w14:paraId="77B46F46" w14:textId="77777777" w:rsidR="006328C6" w:rsidRPr="006328C6" w:rsidRDefault="006328C6" w:rsidP="0076127F">
      <w:pPr>
        <w:pStyle w:val="a0"/>
        <w:numPr>
          <w:ilvl w:val="0"/>
          <w:numId w:val="2"/>
        </w:numPr>
        <w:tabs>
          <w:tab w:val="left" w:pos="709"/>
          <w:tab w:val="left" w:pos="851"/>
          <w:tab w:val="left" w:pos="1701"/>
        </w:tabs>
        <w:ind w:hanging="720"/>
        <w:jc w:val="both"/>
      </w:pPr>
      <w:r w:rsidRPr="006328C6">
        <w:t>Відповідно до статті 5</w:t>
      </w:r>
      <w:r>
        <w:t>1</w:t>
      </w:r>
      <w:r w:rsidRPr="006328C6">
        <w:t xml:space="preserve"> </w:t>
      </w:r>
      <w:r>
        <w:t>З</w:t>
      </w:r>
      <w:r w:rsidRPr="006328C6">
        <w:t xml:space="preserve">акону </w:t>
      </w:r>
      <w:r>
        <w:t>У</w:t>
      </w:r>
      <w:r w:rsidRPr="006328C6">
        <w:t>країни «Про захист економічної конкуренції», порушення законодавства про захист економічної конкуренції тягне за собою відповідальність, встановлену законом.</w:t>
      </w:r>
    </w:p>
    <w:p w14:paraId="601DBA4D" w14:textId="77777777" w:rsidR="0076127F" w:rsidRDefault="0076127F" w:rsidP="0076127F">
      <w:pPr>
        <w:tabs>
          <w:tab w:val="left" w:pos="709"/>
        </w:tabs>
        <w:overflowPunct/>
        <w:autoSpaceDE/>
        <w:autoSpaceDN/>
        <w:adjustRightInd/>
        <w:textAlignment w:val="auto"/>
        <w:rPr>
          <w:rFonts w:ascii="Arial" w:hAnsi="Arial" w:cs="Arial"/>
          <w:sz w:val="25"/>
          <w:szCs w:val="25"/>
          <w:highlight w:val="yellow"/>
        </w:rPr>
      </w:pPr>
    </w:p>
    <w:p w14:paraId="6F810F23" w14:textId="77777777" w:rsidR="005E6C15" w:rsidRPr="00CC116B" w:rsidRDefault="005E6C15" w:rsidP="0076127F">
      <w:pPr>
        <w:tabs>
          <w:tab w:val="left" w:pos="709"/>
        </w:tabs>
        <w:overflowPunct/>
        <w:autoSpaceDE/>
        <w:autoSpaceDN/>
        <w:adjustRightInd/>
        <w:textAlignment w:val="auto"/>
        <w:rPr>
          <w:rFonts w:ascii="Arial" w:hAnsi="Arial" w:cs="Arial"/>
          <w:sz w:val="25"/>
          <w:szCs w:val="25"/>
          <w:highlight w:val="yellow"/>
        </w:rPr>
      </w:pPr>
    </w:p>
    <w:p w14:paraId="452E9286" w14:textId="77777777" w:rsidR="0076127F" w:rsidRPr="006328C6" w:rsidRDefault="0076127F" w:rsidP="00C56FD8">
      <w:pPr>
        <w:tabs>
          <w:tab w:val="left" w:pos="709"/>
        </w:tabs>
        <w:overflowPunct/>
        <w:autoSpaceDE/>
        <w:autoSpaceDN/>
        <w:adjustRightInd/>
        <w:jc w:val="both"/>
        <w:textAlignment w:val="auto"/>
        <w:rPr>
          <w:rFonts w:ascii="Times New Roman" w:hAnsi="Times New Roman"/>
          <w:b/>
          <w:sz w:val="28"/>
          <w:szCs w:val="28"/>
        </w:rPr>
      </w:pPr>
      <w:r w:rsidRPr="006328C6">
        <w:rPr>
          <w:rFonts w:ascii="Times New Roman" w:hAnsi="Times New Roman"/>
          <w:b/>
          <w:sz w:val="28"/>
          <w:szCs w:val="28"/>
        </w:rPr>
        <w:t>10.     Визначення розміру штрафу</w:t>
      </w:r>
    </w:p>
    <w:p w14:paraId="26B7EC3B" w14:textId="77777777" w:rsidR="0076127F" w:rsidRPr="0076127F" w:rsidRDefault="0076127F" w:rsidP="0076127F">
      <w:pPr>
        <w:pStyle w:val="a0"/>
        <w:shd w:val="clear" w:color="auto" w:fill="FFFFFF"/>
        <w:tabs>
          <w:tab w:val="left" w:pos="480"/>
          <w:tab w:val="left" w:pos="709"/>
        </w:tabs>
        <w:jc w:val="both"/>
      </w:pPr>
    </w:p>
    <w:p w14:paraId="78EE6D32" w14:textId="77777777" w:rsidR="00E72FBC" w:rsidRDefault="00E72FBC" w:rsidP="003C765C">
      <w:pPr>
        <w:pStyle w:val="a0"/>
        <w:numPr>
          <w:ilvl w:val="0"/>
          <w:numId w:val="2"/>
        </w:numPr>
        <w:shd w:val="clear" w:color="auto" w:fill="FFFFFF"/>
        <w:tabs>
          <w:tab w:val="left" w:pos="480"/>
          <w:tab w:val="left" w:pos="709"/>
        </w:tabs>
        <w:ind w:hanging="720"/>
        <w:jc w:val="both"/>
      </w:pPr>
      <w:r>
        <w:t xml:space="preserve">Відповідно до </w:t>
      </w:r>
      <w:r w:rsidR="00C56FD8">
        <w:t>частини другої статті</w:t>
      </w:r>
      <w:r>
        <w:t xml:space="preserve"> 5</w:t>
      </w:r>
      <w:r w:rsidR="00C56FD8">
        <w:t>2</w:t>
      </w:r>
      <w:r>
        <w:t xml:space="preserve"> Закону</w:t>
      </w:r>
      <w:r w:rsidR="00FF7D98">
        <w:t xml:space="preserve"> України</w:t>
      </w:r>
      <w:r>
        <w:t xml:space="preserve"> «Про захист економічної конкуренції»  </w:t>
      </w:r>
      <w:r w:rsidR="00C56FD8">
        <w:t xml:space="preserve">за </w:t>
      </w:r>
      <w:r>
        <w:t>порушення</w:t>
      </w:r>
      <w:r w:rsidR="00C56FD8">
        <w:t>, передбачене пунктом 1  статті 50  цього Закону, на суб’єкта господарювання може бути накладено штраф у розмірі до десяти відсотків доходу (виручки) від реалізації продукції (товарі</w:t>
      </w:r>
      <w:r w:rsidR="00FF7D98">
        <w:t>в</w:t>
      </w:r>
      <w:r w:rsidR="00C56FD8">
        <w:t>, робіт, послуг) за останній звітний  рік, який передував року, в якому накладається штраф.</w:t>
      </w:r>
    </w:p>
    <w:p w14:paraId="6DE0083A" w14:textId="77777777" w:rsidR="00E72FBC" w:rsidRDefault="00E72FBC" w:rsidP="003C765C">
      <w:pPr>
        <w:pStyle w:val="a0"/>
        <w:shd w:val="clear" w:color="auto" w:fill="FFFFFF"/>
        <w:tabs>
          <w:tab w:val="left" w:pos="480"/>
          <w:tab w:val="left" w:pos="709"/>
        </w:tabs>
        <w:jc w:val="both"/>
      </w:pPr>
    </w:p>
    <w:p w14:paraId="46A89D05" w14:textId="77777777" w:rsidR="00C56FD8" w:rsidRDefault="00E72FBC" w:rsidP="00C56FD8">
      <w:pPr>
        <w:pStyle w:val="a0"/>
        <w:numPr>
          <w:ilvl w:val="0"/>
          <w:numId w:val="2"/>
        </w:numPr>
        <w:shd w:val="clear" w:color="auto" w:fill="FFFFFF"/>
        <w:tabs>
          <w:tab w:val="left" w:pos="480"/>
          <w:tab w:val="left" w:pos="720"/>
        </w:tabs>
        <w:ind w:hanging="720"/>
        <w:jc w:val="both"/>
      </w:pPr>
      <w:r w:rsidRPr="00E137EA">
        <w:t xml:space="preserve">Відповідно до частини </w:t>
      </w:r>
      <w:r w:rsidR="00C56FD8">
        <w:t>п’ятої статті 52 Закону України «Про захист економічної конкуренції», якщо доходу (виручки) немає</w:t>
      </w:r>
      <w:r w:rsidR="00DD1756">
        <w:t xml:space="preserve"> або </w:t>
      </w:r>
      <w:r w:rsidR="00DD1756" w:rsidRPr="0076315A">
        <w:t xml:space="preserve">відповідач на вимогу органів Антимонопольного комітету України не надав розмір доходу (виручки), штраф, </w:t>
      </w:r>
      <w:r w:rsidR="00C56FD8">
        <w:t xml:space="preserve"> </w:t>
      </w:r>
      <w:r w:rsidR="00C56FD8">
        <w:lastRenderedPageBreak/>
        <w:t>передбачений абзацом другим частини другої цієї статті, накладається у розмірі до двадцяти тисяч неоподатков</w:t>
      </w:r>
      <w:r w:rsidR="00FF7D98">
        <w:t>ув</w:t>
      </w:r>
      <w:r w:rsidR="00C56FD8">
        <w:t>аних мінімумів доходів громадян.</w:t>
      </w:r>
    </w:p>
    <w:p w14:paraId="4D9C9DB6" w14:textId="77777777" w:rsidR="00E72FBC" w:rsidRPr="005E07D0" w:rsidRDefault="00E72FBC" w:rsidP="005E07D0">
      <w:pPr>
        <w:shd w:val="clear" w:color="auto" w:fill="FFFFFF"/>
        <w:tabs>
          <w:tab w:val="left" w:pos="480"/>
          <w:tab w:val="left" w:pos="720"/>
        </w:tabs>
        <w:jc w:val="both"/>
        <w:rPr>
          <w:rFonts w:asciiTheme="minorHAnsi" w:hAnsiTheme="minorHAnsi"/>
        </w:rPr>
      </w:pPr>
    </w:p>
    <w:p w14:paraId="0C5B213E" w14:textId="77777777" w:rsidR="005F2BEF" w:rsidRPr="00617EE6" w:rsidRDefault="005F2BEF" w:rsidP="00F557F4">
      <w:pPr>
        <w:pStyle w:val="a0"/>
        <w:numPr>
          <w:ilvl w:val="0"/>
          <w:numId w:val="2"/>
        </w:numPr>
        <w:shd w:val="clear" w:color="auto" w:fill="FFFFFF"/>
        <w:tabs>
          <w:tab w:val="left" w:pos="480"/>
          <w:tab w:val="left" w:pos="720"/>
        </w:tabs>
        <w:ind w:hanging="720"/>
        <w:jc w:val="both"/>
      </w:pPr>
      <w:r w:rsidRPr="00617EE6">
        <w:t>Відповідно до копії форми 2 «Звіт про фінансові результати за 2020 рік</w:t>
      </w:r>
      <w:r w:rsidR="00456010" w:rsidRPr="00617EE6">
        <w:t>»</w:t>
      </w:r>
      <w:r w:rsidRPr="00617EE6">
        <w:t xml:space="preserve">  чистий дохід </w:t>
      </w:r>
      <w:r w:rsidR="00456010" w:rsidRPr="00617EE6">
        <w:t xml:space="preserve">ПАТ </w:t>
      </w:r>
      <w:r w:rsidRPr="00617EE6">
        <w:t>«</w:t>
      </w:r>
      <w:r w:rsidR="00456010" w:rsidRPr="00617EE6">
        <w:t>УКРНАФТА»</w:t>
      </w:r>
      <w:r w:rsidRPr="00617EE6">
        <w:t xml:space="preserve"> від реалізації продукції (товарів, робіт, послуг) у 2020 році становив</w:t>
      </w:r>
      <w:r w:rsidR="00456010" w:rsidRPr="00617EE6">
        <w:t xml:space="preserve"> 35 534 818 тис. грн.</w:t>
      </w:r>
    </w:p>
    <w:p w14:paraId="1F16FE00" w14:textId="77777777" w:rsidR="005F2BEF" w:rsidRPr="00617EE6" w:rsidRDefault="005F2BEF" w:rsidP="005F2BEF">
      <w:pPr>
        <w:pStyle w:val="a0"/>
      </w:pPr>
    </w:p>
    <w:p w14:paraId="501AFB80" w14:textId="77777777" w:rsidR="005F2BEF" w:rsidRPr="00617EE6" w:rsidRDefault="005F2BEF" w:rsidP="005F2BEF">
      <w:pPr>
        <w:pStyle w:val="a0"/>
        <w:numPr>
          <w:ilvl w:val="0"/>
          <w:numId w:val="2"/>
        </w:numPr>
        <w:shd w:val="clear" w:color="auto" w:fill="FFFFFF"/>
        <w:tabs>
          <w:tab w:val="left" w:pos="480"/>
          <w:tab w:val="left" w:pos="720"/>
        </w:tabs>
        <w:ind w:hanging="720"/>
        <w:jc w:val="both"/>
      </w:pPr>
      <w:r w:rsidRPr="00617EE6">
        <w:t>Відповідно до копії форми 2 «Звіт про фінансові результати за 2020 рік</w:t>
      </w:r>
      <w:r w:rsidR="00456010" w:rsidRPr="00617EE6">
        <w:t>»</w:t>
      </w:r>
      <w:r w:rsidRPr="00617EE6">
        <w:t xml:space="preserve">  чистий дохід </w:t>
      </w:r>
      <w:r w:rsidR="00456010" w:rsidRPr="00617EE6">
        <w:t>ПАТ «ТФП НК «УКРТАТНАФТА»</w:t>
      </w:r>
      <w:r w:rsidRPr="00617EE6">
        <w:t xml:space="preserve"> від реалізації продукції (товарів, робіт, послуг) у 2020 році становив</w:t>
      </w:r>
      <w:r w:rsidR="00456010" w:rsidRPr="00617EE6">
        <w:t xml:space="preserve"> 34 462 693 тис. грн.</w:t>
      </w:r>
    </w:p>
    <w:p w14:paraId="362F2B80" w14:textId="77777777" w:rsidR="005F2BEF" w:rsidRPr="00617EE6" w:rsidRDefault="005F2BEF" w:rsidP="005F2BEF">
      <w:pPr>
        <w:shd w:val="clear" w:color="auto" w:fill="FFFFFF"/>
        <w:tabs>
          <w:tab w:val="left" w:pos="480"/>
          <w:tab w:val="left" w:pos="720"/>
        </w:tabs>
        <w:jc w:val="both"/>
        <w:rPr>
          <w:rFonts w:asciiTheme="minorHAnsi" w:hAnsiTheme="minorHAnsi"/>
        </w:rPr>
      </w:pPr>
    </w:p>
    <w:p w14:paraId="4AA4AAB6" w14:textId="77777777" w:rsidR="005F2BEF" w:rsidRPr="00617EE6" w:rsidRDefault="005F2BEF" w:rsidP="005F2BEF">
      <w:pPr>
        <w:pStyle w:val="a0"/>
        <w:numPr>
          <w:ilvl w:val="0"/>
          <w:numId w:val="2"/>
        </w:numPr>
        <w:shd w:val="clear" w:color="auto" w:fill="FFFFFF"/>
        <w:tabs>
          <w:tab w:val="left" w:pos="480"/>
          <w:tab w:val="left" w:pos="720"/>
        </w:tabs>
        <w:ind w:hanging="720"/>
        <w:jc w:val="both"/>
      </w:pPr>
      <w:r w:rsidRPr="00617EE6">
        <w:t>Відповідно до копії форми 2 «Звіт про фінансові результати за 2020 рік</w:t>
      </w:r>
      <w:r w:rsidR="00456010" w:rsidRPr="00617EE6">
        <w:t>»</w:t>
      </w:r>
      <w:r w:rsidRPr="00617EE6">
        <w:t xml:space="preserve">  чистий дохід </w:t>
      </w:r>
      <w:r w:rsidR="00456010" w:rsidRPr="00617EE6">
        <w:t>ДП «ФІРМА «УКРТАТНАФТАСЕРВІС»</w:t>
      </w:r>
      <w:r w:rsidRPr="00617EE6">
        <w:t xml:space="preserve"> від реалізації продукції (товарів, робіт, послуг) у 2020 році становив</w:t>
      </w:r>
      <w:r w:rsidR="00456010" w:rsidRPr="00617EE6">
        <w:t xml:space="preserve"> 37 773 тис. грн.</w:t>
      </w:r>
    </w:p>
    <w:p w14:paraId="2A35E076" w14:textId="77777777" w:rsidR="00456010" w:rsidRPr="00617EE6" w:rsidRDefault="00456010" w:rsidP="00456010">
      <w:pPr>
        <w:shd w:val="clear" w:color="auto" w:fill="FFFFFF"/>
        <w:tabs>
          <w:tab w:val="left" w:pos="480"/>
          <w:tab w:val="left" w:pos="720"/>
        </w:tabs>
        <w:jc w:val="both"/>
        <w:rPr>
          <w:rFonts w:asciiTheme="minorHAnsi" w:hAnsiTheme="minorHAnsi"/>
        </w:rPr>
      </w:pPr>
    </w:p>
    <w:p w14:paraId="6FF0C842" w14:textId="77777777" w:rsidR="00456010" w:rsidRPr="00617EE6" w:rsidRDefault="00456010" w:rsidP="00456010">
      <w:pPr>
        <w:pStyle w:val="a0"/>
        <w:numPr>
          <w:ilvl w:val="0"/>
          <w:numId w:val="2"/>
        </w:numPr>
        <w:shd w:val="clear" w:color="auto" w:fill="FFFFFF"/>
        <w:tabs>
          <w:tab w:val="left" w:pos="480"/>
          <w:tab w:val="left" w:pos="720"/>
        </w:tabs>
        <w:ind w:hanging="720"/>
        <w:jc w:val="both"/>
      </w:pPr>
      <w:r w:rsidRPr="00617EE6">
        <w:t xml:space="preserve">Відповідно до копії форми 2 «Звіт про фінансові результати за 2020 рік»  чистий дохід ТОВ «ХЕШТ» від реалізації продукції (товарів, робіт, послуг) у 2020 році становив </w:t>
      </w:r>
      <w:r w:rsidR="00D1517D" w:rsidRPr="00617EE6">
        <w:t xml:space="preserve">        39 554</w:t>
      </w:r>
      <w:r w:rsidRPr="00617EE6">
        <w:t xml:space="preserve"> тис. грн.</w:t>
      </w:r>
    </w:p>
    <w:p w14:paraId="033F916E" w14:textId="77777777" w:rsidR="005D21BE" w:rsidRPr="00617EE6" w:rsidRDefault="005D21BE" w:rsidP="005D21BE">
      <w:pPr>
        <w:pStyle w:val="a0"/>
      </w:pPr>
    </w:p>
    <w:p w14:paraId="38BAC968" w14:textId="77777777" w:rsidR="005D21BE" w:rsidRPr="00617EE6" w:rsidRDefault="005D21BE" w:rsidP="005D21BE">
      <w:pPr>
        <w:pStyle w:val="a0"/>
        <w:numPr>
          <w:ilvl w:val="0"/>
          <w:numId w:val="2"/>
        </w:numPr>
        <w:shd w:val="clear" w:color="auto" w:fill="FFFFFF"/>
        <w:tabs>
          <w:tab w:val="left" w:pos="480"/>
          <w:tab w:val="left" w:pos="720"/>
        </w:tabs>
        <w:ind w:hanging="720"/>
        <w:jc w:val="both"/>
      </w:pPr>
      <w:r w:rsidRPr="00617EE6">
        <w:t>Відповідно до копії форми 2 «Звіт про фінансові результати за 2020 рік»  чистий дохід ТОВ «ЕНСІС» від реалізації продукції (товарів, робіт, послуг) у 2020 році становив         17 331 тис. грн.</w:t>
      </w:r>
    </w:p>
    <w:p w14:paraId="70CD6735" w14:textId="77777777" w:rsidR="00D1517D" w:rsidRPr="00617EE6" w:rsidRDefault="00D1517D" w:rsidP="00D1517D">
      <w:pPr>
        <w:shd w:val="clear" w:color="auto" w:fill="FFFFFF"/>
        <w:tabs>
          <w:tab w:val="left" w:pos="480"/>
          <w:tab w:val="left" w:pos="720"/>
        </w:tabs>
        <w:jc w:val="both"/>
        <w:rPr>
          <w:rFonts w:asciiTheme="minorHAnsi" w:hAnsiTheme="minorHAnsi"/>
        </w:rPr>
      </w:pPr>
    </w:p>
    <w:p w14:paraId="12FD5797" w14:textId="77777777" w:rsidR="005F2BEF" w:rsidRPr="00617EE6" w:rsidRDefault="00D1517D" w:rsidP="008559B1">
      <w:pPr>
        <w:pStyle w:val="a0"/>
        <w:numPr>
          <w:ilvl w:val="0"/>
          <w:numId w:val="2"/>
        </w:numPr>
        <w:shd w:val="clear" w:color="auto" w:fill="FFFFFF"/>
        <w:tabs>
          <w:tab w:val="left" w:pos="480"/>
          <w:tab w:val="left" w:pos="720"/>
        </w:tabs>
        <w:ind w:hanging="720"/>
        <w:jc w:val="both"/>
      </w:pPr>
      <w:r w:rsidRPr="00617EE6">
        <w:t xml:space="preserve">Відповідно до копії форми 2 «Звіт про фінансові результати за 2020 рік»  чистий дохід ТОВ «ПРЕСТИЖ НАФТА» від реалізації продукції (товарів, робіт, послуг) у 2020 році становив  </w:t>
      </w:r>
      <w:r w:rsidR="008559B1" w:rsidRPr="00617EE6">
        <w:t>68,1</w:t>
      </w:r>
      <w:r w:rsidRPr="00617EE6">
        <w:t xml:space="preserve"> тис. грн.</w:t>
      </w:r>
    </w:p>
    <w:p w14:paraId="1C15EEBC" w14:textId="77777777" w:rsidR="001A05D4" w:rsidRPr="00617EE6" w:rsidRDefault="001A05D4" w:rsidP="001A05D4">
      <w:pPr>
        <w:pStyle w:val="a0"/>
      </w:pPr>
    </w:p>
    <w:p w14:paraId="10746297" w14:textId="77777777" w:rsidR="001A05D4" w:rsidRPr="00617EE6" w:rsidRDefault="001A05D4" w:rsidP="001A05D4">
      <w:pPr>
        <w:pStyle w:val="a0"/>
        <w:numPr>
          <w:ilvl w:val="0"/>
          <w:numId w:val="2"/>
        </w:numPr>
        <w:shd w:val="clear" w:color="auto" w:fill="FFFFFF"/>
        <w:tabs>
          <w:tab w:val="left" w:pos="480"/>
          <w:tab w:val="left" w:pos="720"/>
        </w:tabs>
        <w:ind w:hanging="720"/>
        <w:jc w:val="both"/>
      </w:pPr>
      <w:r w:rsidRPr="00617EE6">
        <w:t>Відповідно до копії форми 2 «Звіт про фінансові результати за 2020 рік»  чистий дохід ТОВ «АЛЬЯНС ЕВОЛЮШН» від реалізації продукції (товарів, робіт, послуг) у 2020 році становив 16,9 тис. грн.</w:t>
      </w:r>
    </w:p>
    <w:p w14:paraId="5BF6E87C" w14:textId="77777777" w:rsidR="00192C3E" w:rsidRPr="00617EE6" w:rsidRDefault="00192C3E" w:rsidP="00192C3E">
      <w:pPr>
        <w:pStyle w:val="a0"/>
      </w:pPr>
    </w:p>
    <w:p w14:paraId="2A41CEA4" w14:textId="77777777" w:rsidR="00DD1756" w:rsidRPr="00617EE6" w:rsidRDefault="00192C3E" w:rsidP="00DD1756">
      <w:pPr>
        <w:pStyle w:val="a0"/>
        <w:numPr>
          <w:ilvl w:val="0"/>
          <w:numId w:val="2"/>
        </w:numPr>
        <w:shd w:val="clear" w:color="auto" w:fill="FFFFFF"/>
        <w:tabs>
          <w:tab w:val="left" w:pos="480"/>
          <w:tab w:val="left" w:pos="720"/>
        </w:tabs>
        <w:ind w:hanging="720"/>
        <w:jc w:val="both"/>
      </w:pPr>
      <w:r w:rsidRPr="00617EE6">
        <w:t>Відповідно до копії форми 2 «Звіт про фінансові результати за 2020 рік»  чистий дохід ТОВ «АРГО-УТН» від реалізації продукції (товарів, робіт, послуг) у 2020 році становив 1 110 тис. грн.</w:t>
      </w:r>
    </w:p>
    <w:p w14:paraId="39A12B24" w14:textId="77777777" w:rsidR="00DD1756" w:rsidRPr="00617EE6" w:rsidRDefault="00DD1756" w:rsidP="00DD1756">
      <w:pPr>
        <w:pStyle w:val="a0"/>
      </w:pPr>
    </w:p>
    <w:p w14:paraId="7700DB71" w14:textId="77777777" w:rsidR="00DD1756" w:rsidRPr="00617EE6" w:rsidRDefault="00DD1756" w:rsidP="00DD1756">
      <w:pPr>
        <w:pStyle w:val="a0"/>
        <w:numPr>
          <w:ilvl w:val="0"/>
          <w:numId w:val="2"/>
        </w:numPr>
        <w:shd w:val="clear" w:color="auto" w:fill="FFFFFF"/>
        <w:tabs>
          <w:tab w:val="left" w:pos="480"/>
          <w:tab w:val="left" w:pos="720"/>
        </w:tabs>
        <w:ind w:hanging="720"/>
        <w:jc w:val="both"/>
      </w:pPr>
      <w:r w:rsidRPr="00617EE6">
        <w:t>Відповідно до копії форми 2 «Звіт про фінансові результати за 2020 рік»  чистий дохід ТОВ «А</w:t>
      </w:r>
      <w:r w:rsidR="00D20377" w:rsidRPr="00617EE6">
        <w:t>БСОЛ ТРЕЙД</w:t>
      </w:r>
      <w:r w:rsidRPr="00617EE6">
        <w:t xml:space="preserve">» від реалізації продукції (товарів, робіт, послуг) у 2020 році становив </w:t>
      </w:r>
      <w:r w:rsidR="00D51BDE" w:rsidRPr="00617EE6">
        <w:t>0</w:t>
      </w:r>
      <w:r w:rsidRPr="00617EE6">
        <w:t xml:space="preserve"> грн.</w:t>
      </w:r>
    </w:p>
    <w:p w14:paraId="76EF764F" w14:textId="77777777" w:rsidR="00D20377" w:rsidRPr="00617EE6" w:rsidRDefault="00D20377" w:rsidP="00D20377">
      <w:pPr>
        <w:pStyle w:val="a0"/>
      </w:pPr>
    </w:p>
    <w:p w14:paraId="5B9AA311" w14:textId="77777777" w:rsidR="00D20377" w:rsidRPr="00617EE6" w:rsidRDefault="00D20377" w:rsidP="00D20377">
      <w:pPr>
        <w:pStyle w:val="a0"/>
        <w:numPr>
          <w:ilvl w:val="0"/>
          <w:numId w:val="2"/>
        </w:numPr>
        <w:shd w:val="clear" w:color="auto" w:fill="FFFFFF"/>
        <w:tabs>
          <w:tab w:val="left" w:pos="480"/>
          <w:tab w:val="left" w:pos="720"/>
        </w:tabs>
        <w:ind w:hanging="720"/>
        <w:jc w:val="both"/>
      </w:pPr>
      <w:r w:rsidRPr="00617EE6">
        <w:t>Відповідно до копії форми 2 «Звіт про фінансові результати за 2020 рік»  чистий дохід ТОВ «КОМПАС Х» від реалізації продукції (товарів, робіт, послуг) у 2020 році становив 0  грн.</w:t>
      </w:r>
    </w:p>
    <w:p w14:paraId="566EB271" w14:textId="77777777" w:rsidR="00D20377" w:rsidRPr="00617EE6" w:rsidRDefault="00D20377" w:rsidP="00D20377">
      <w:pPr>
        <w:pStyle w:val="a0"/>
      </w:pPr>
    </w:p>
    <w:p w14:paraId="6FC08F23" w14:textId="6A852260" w:rsidR="00411600" w:rsidRPr="00617EE6" w:rsidRDefault="00411600" w:rsidP="00411600">
      <w:pPr>
        <w:pStyle w:val="a0"/>
        <w:numPr>
          <w:ilvl w:val="0"/>
          <w:numId w:val="2"/>
        </w:numPr>
        <w:shd w:val="clear" w:color="auto" w:fill="FFFFFF"/>
        <w:tabs>
          <w:tab w:val="left" w:pos="480"/>
          <w:tab w:val="left" w:pos="720"/>
        </w:tabs>
        <w:ind w:hanging="720"/>
        <w:jc w:val="both"/>
      </w:pPr>
      <w:r w:rsidRPr="00617EE6">
        <w:t xml:space="preserve">Відповідно до копії форми 2 «Звіт про фінансові результати за 2020 рік»  чистий дохід ТОВ «БІЗНЕС ПРОМ ІННОВАЦІЯ» від реалізації продукції (товарів, робіт, послуг) у 2020 році становив </w:t>
      </w:r>
      <w:r w:rsidR="00C06851" w:rsidRPr="00E62B9A">
        <w:rPr>
          <w:bCs/>
          <w:i/>
        </w:rPr>
        <w:t>[інформація визначена як інформація з обмеженим</w:t>
      </w:r>
      <w:r w:rsidR="00C06851">
        <w:rPr>
          <w:bCs/>
          <w:i/>
        </w:rPr>
        <w:br/>
      </w:r>
      <w:r w:rsidR="00C06851" w:rsidRPr="00E62B9A">
        <w:rPr>
          <w:bCs/>
          <w:i/>
        </w:rPr>
        <w:t xml:space="preserve"> доступом]</w:t>
      </w:r>
      <w:r w:rsidR="00C06851">
        <w:rPr>
          <w:bCs/>
          <w:i/>
        </w:rPr>
        <w:t xml:space="preserve"> </w:t>
      </w:r>
      <w:r w:rsidRPr="00617EE6">
        <w:t>грн.</w:t>
      </w:r>
    </w:p>
    <w:p w14:paraId="494015BE" w14:textId="77777777" w:rsidR="00411600" w:rsidRPr="00617EE6" w:rsidRDefault="00411600" w:rsidP="00411600">
      <w:pPr>
        <w:pStyle w:val="a0"/>
      </w:pPr>
    </w:p>
    <w:p w14:paraId="3A8F06BF" w14:textId="12700598" w:rsidR="00D51BDE" w:rsidRPr="00617EE6" w:rsidRDefault="00D51BDE" w:rsidP="00D51BDE">
      <w:pPr>
        <w:pStyle w:val="a0"/>
        <w:numPr>
          <w:ilvl w:val="0"/>
          <w:numId w:val="2"/>
        </w:numPr>
        <w:shd w:val="clear" w:color="auto" w:fill="FFFFFF"/>
        <w:tabs>
          <w:tab w:val="left" w:pos="480"/>
          <w:tab w:val="left" w:pos="720"/>
        </w:tabs>
        <w:ind w:hanging="720"/>
        <w:jc w:val="both"/>
      </w:pPr>
      <w:r w:rsidRPr="00617EE6">
        <w:t xml:space="preserve">Відповідно до копії форми 2 «Звіт про фінансові результати за 2020 рік»  чистий дохід ТОВ «СКАЙРІМ КОМПАНІ» від реалізації продукції (товарів, робіт, послуг) у 2020 році становив </w:t>
      </w:r>
      <w:r w:rsidR="00C06851" w:rsidRPr="00E62B9A">
        <w:rPr>
          <w:bCs/>
          <w:i/>
        </w:rPr>
        <w:t>[інформація визначена як інформація з обмеженим доступом]</w:t>
      </w:r>
      <w:r w:rsidRPr="00617EE6">
        <w:t xml:space="preserve"> грн.</w:t>
      </w:r>
    </w:p>
    <w:p w14:paraId="1C02965F" w14:textId="77777777" w:rsidR="00D51BDE" w:rsidRPr="00617EE6" w:rsidRDefault="00D51BDE" w:rsidP="00D51BDE">
      <w:pPr>
        <w:pStyle w:val="a0"/>
      </w:pPr>
    </w:p>
    <w:p w14:paraId="2A4F6AD8" w14:textId="77777777" w:rsidR="00D51BDE" w:rsidRPr="00617EE6" w:rsidRDefault="00D51BDE" w:rsidP="00D51BDE">
      <w:pPr>
        <w:pStyle w:val="a0"/>
        <w:numPr>
          <w:ilvl w:val="0"/>
          <w:numId w:val="2"/>
        </w:numPr>
        <w:shd w:val="clear" w:color="auto" w:fill="FFFFFF"/>
        <w:tabs>
          <w:tab w:val="left" w:pos="480"/>
          <w:tab w:val="left" w:pos="720"/>
        </w:tabs>
        <w:ind w:hanging="720"/>
        <w:jc w:val="both"/>
      </w:pPr>
      <w:r w:rsidRPr="00617EE6">
        <w:lastRenderedPageBreak/>
        <w:t>Відповідно до копії форми 2 «Звіт про фінансові результати за 2020 рік»  чистий дохід ТОВ «СТАРТ-Н» від реалізації продукції (товарів, робіт, послуг) у 2020 році       становив 0  грн.</w:t>
      </w:r>
    </w:p>
    <w:p w14:paraId="43C29A04" w14:textId="77777777" w:rsidR="00D51BDE" w:rsidRPr="00617EE6" w:rsidRDefault="00D51BDE" w:rsidP="00D51BDE">
      <w:pPr>
        <w:pStyle w:val="a0"/>
      </w:pPr>
    </w:p>
    <w:p w14:paraId="1B9B521D" w14:textId="77777777" w:rsidR="00D51BDE" w:rsidRPr="00617EE6" w:rsidRDefault="00D51BDE" w:rsidP="00D51BDE">
      <w:pPr>
        <w:pStyle w:val="a0"/>
        <w:numPr>
          <w:ilvl w:val="0"/>
          <w:numId w:val="2"/>
        </w:numPr>
        <w:shd w:val="clear" w:color="auto" w:fill="FFFFFF"/>
        <w:tabs>
          <w:tab w:val="left" w:pos="480"/>
          <w:tab w:val="left" w:pos="720"/>
        </w:tabs>
        <w:ind w:hanging="720"/>
        <w:jc w:val="both"/>
      </w:pPr>
      <w:r w:rsidRPr="00617EE6">
        <w:t>Відповідно до копії форми 2 «Звіт про фінансові результати за 2020 рік»  чистий дохід ТОВ «ТРІУМФ 15» від реалізації продукції (товарів, робіт, послуг) у 2020 році       становив 0  грн.</w:t>
      </w:r>
    </w:p>
    <w:p w14:paraId="30A9E107" w14:textId="77777777" w:rsidR="00D51BDE" w:rsidRPr="00617EE6" w:rsidRDefault="00D51BDE" w:rsidP="00D51BDE">
      <w:pPr>
        <w:pStyle w:val="a0"/>
      </w:pPr>
    </w:p>
    <w:p w14:paraId="002A8FC1" w14:textId="77777777" w:rsidR="00D51BDE" w:rsidRPr="00617EE6" w:rsidRDefault="00D51BDE" w:rsidP="00D51BDE">
      <w:pPr>
        <w:pStyle w:val="a0"/>
        <w:numPr>
          <w:ilvl w:val="0"/>
          <w:numId w:val="2"/>
        </w:numPr>
        <w:shd w:val="clear" w:color="auto" w:fill="FFFFFF"/>
        <w:tabs>
          <w:tab w:val="left" w:pos="480"/>
          <w:tab w:val="left" w:pos="720"/>
        </w:tabs>
        <w:ind w:hanging="720"/>
        <w:jc w:val="both"/>
      </w:pPr>
      <w:r w:rsidRPr="00617EE6">
        <w:t>Відповідно до копії форми 2 «Звіт про фінансові результати за 2020 рік»  чистий дохід ТОВ «ПРЕМ</w:t>
      </w:r>
      <w:r w:rsidR="00B76800" w:rsidRPr="00617EE6">
        <w:t>’</w:t>
      </w:r>
      <w:r w:rsidRPr="00617EE6">
        <w:t>ЄР БІЗНЕС БРУК» від реалізації продукції (товарів, робіт, послуг) у</w:t>
      </w:r>
      <w:r w:rsidR="00BF3AF3" w:rsidRPr="00617EE6">
        <w:t xml:space="preserve">              </w:t>
      </w:r>
      <w:r w:rsidRPr="00617EE6">
        <w:t xml:space="preserve"> 2020 році   становив 0  грн.</w:t>
      </w:r>
    </w:p>
    <w:p w14:paraId="7BD99A27" w14:textId="77777777" w:rsidR="00DE3BA3" w:rsidRPr="00617EE6" w:rsidRDefault="00DE3BA3" w:rsidP="00DE3BA3">
      <w:pPr>
        <w:pStyle w:val="a0"/>
      </w:pPr>
    </w:p>
    <w:p w14:paraId="65FBCF77" w14:textId="77777777" w:rsidR="00BF3AF3" w:rsidRPr="00617EE6" w:rsidRDefault="00BF3AF3" w:rsidP="00BF3AF3">
      <w:pPr>
        <w:pStyle w:val="a0"/>
        <w:numPr>
          <w:ilvl w:val="0"/>
          <w:numId w:val="2"/>
        </w:numPr>
        <w:shd w:val="clear" w:color="auto" w:fill="FFFFFF"/>
        <w:tabs>
          <w:tab w:val="left" w:pos="480"/>
          <w:tab w:val="left" w:pos="720"/>
        </w:tabs>
        <w:ind w:hanging="720"/>
        <w:jc w:val="both"/>
      </w:pPr>
      <w:r w:rsidRPr="00617EE6">
        <w:t>Відповідно до копії форми 2 «Звіт про фінансові результати за 2020 рік»  чистий дохід ТОВ «ТРЕЙДБІЗНЕС-ІНВЕСТ» від реалізації продукції (товарів, робіт, послуг) у         2020 році   становив 0  грн.</w:t>
      </w:r>
    </w:p>
    <w:p w14:paraId="0852F5DB" w14:textId="77777777" w:rsidR="00BF3AF3" w:rsidRPr="00617EE6" w:rsidRDefault="00BF3AF3" w:rsidP="00BF3AF3">
      <w:pPr>
        <w:shd w:val="clear" w:color="auto" w:fill="FFFFFF"/>
        <w:tabs>
          <w:tab w:val="left" w:pos="480"/>
          <w:tab w:val="left" w:pos="720"/>
        </w:tabs>
        <w:jc w:val="both"/>
        <w:rPr>
          <w:rFonts w:asciiTheme="minorHAnsi" w:hAnsiTheme="minorHAnsi"/>
        </w:rPr>
      </w:pPr>
    </w:p>
    <w:p w14:paraId="71AE7C11" w14:textId="77777777" w:rsidR="00BF3AF3" w:rsidRPr="00617EE6" w:rsidRDefault="00BF3AF3" w:rsidP="00BF3AF3">
      <w:pPr>
        <w:pStyle w:val="a0"/>
        <w:numPr>
          <w:ilvl w:val="0"/>
          <w:numId w:val="2"/>
        </w:numPr>
        <w:shd w:val="clear" w:color="auto" w:fill="FFFFFF"/>
        <w:tabs>
          <w:tab w:val="left" w:pos="480"/>
          <w:tab w:val="left" w:pos="720"/>
        </w:tabs>
        <w:ind w:hanging="720"/>
        <w:jc w:val="both"/>
      </w:pPr>
      <w:r w:rsidRPr="00617EE6">
        <w:t>Відповідно до копії форми 2 «Звіт про фінансові результати за 2020 рік»  чистий дохід ТОВ «БОРАНД ТРЕЙД» від реалізації продукції (товарів, робіт, послуг) у                                2020 році   становив 0  грн.</w:t>
      </w:r>
    </w:p>
    <w:p w14:paraId="4DDA8A24" w14:textId="77777777" w:rsidR="00BF3AF3" w:rsidRPr="00617EE6" w:rsidRDefault="00BF3AF3" w:rsidP="00BF3AF3">
      <w:pPr>
        <w:shd w:val="clear" w:color="auto" w:fill="FFFFFF"/>
        <w:tabs>
          <w:tab w:val="left" w:pos="480"/>
          <w:tab w:val="left" w:pos="720"/>
        </w:tabs>
        <w:jc w:val="both"/>
        <w:rPr>
          <w:rFonts w:asciiTheme="minorHAnsi" w:hAnsiTheme="minorHAnsi"/>
        </w:rPr>
      </w:pPr>
    </w:p>
    <w:p w14:paraId="53F26B8E" w14:textId="77777777" w:rsidR="00BF3AF3" w:rsidRPr="00617EE6" w:rsidRDefault="00BF3AF3" w:rsidP="00BF3AF3">
      <w:pPr>
        <w:pStyle w:val="a0"/>
        <w:numPr>
          <w:ilvl w:val="0"/>
          <w:numId w:val="2"/>
        </w:numPr>
        <w:shd w:val="clear" w:color="auto" w:fill="FFFFFF"/>
        <w:tabs>
          <w:tab w:val="left" w:pos="480"/>
          <w:tab w:val="left" w:pos="720"/>
        </w:tabs>
        <w:ind w:hanging="720"/>
        <w:jc w:val="both"/>
      </w:pPr>
      <w:r w:rsidRPr="00617EE6">
        <w:t>Відповідно до копії форми 2 «Звіт про фінансові результати за 2020 рік»  чистий дохід ТОВ «БРАЙТОН ЛТД» від реалізації продукції (товарів, робіт, послуг) у                                2020 році   становив 0  грн.</w:t>
      </w:r>
    </w:p>
    <w:p w14:paraId="161516AE" w14:textId="77777777" w:rsidR="00BF3AF3" w:rsidRPr="00617EE6" w:rsidRDefault="00BF3AF3" w:rsidP="00BF3AF3">
      <w:pPr>
        <w:pStyle w:val="a0"/>
      </w:pPr>
    </w:p>
    <w:p w14:paraId="4213E0DC" w14:textId="77777777" w:rsidR="00BF3AF3" w:rsidRPr="00617EE6" w:rsidRDefault="00BF3AF3" w:rsidP="00BF3AF3">
      <w:pPr>
        <w:pStyle w:val="a0"/>
        <w:numPr>
          <w:ilvl w:val="0"/>
          <w:numId w:val="2"/>
        </w:numPr>
        <w:shd w:val="clear" w:color="auto" w:fill="FFFFFF"/>
        <w:tabs>
          <w:tab w:val="left" w:pos="480"/>
          <w:tab w:val="left" w:pos="720"/>
        </w:tabs>
        <w:ind w:hanging="720"/>
        <w:jc w:val="both"/>
      </w:pPr>
      <w:r w:rsidRPr="00617EE6">
        <w:t>Відповідно до копії форми 2 «Звіт про фінансові результати за 2020 рік»  чистий дохід ТОВ «ДРІМ-КОМПАНІ» від реалізації продукції (товарів, робіт, послуг) у                                2020 році   становив 0  грн.</w:t>
      </w:r>
    </w:p>
    <w:p w14:paraId="0FA634FC" w14:textId="77777777" w:rsidR="00BF3AF3" w:rsidRPr="00617EE6" w:rsidRDefault="00BF3AF3" w:rsidP="00BF3AF3">
      <w:pPr>
        <w:pStyle w:val="a0"/>
      </w:pPr>
    </w:p>
    <w:p w14:paraId="764B71F3" w14:textId="77777777" w:rsidR="00BF3AF3" w:rsidRPr="00617EE6" w:rsidRDefault="00BF3AF3" w:rsidP="00BF3AF3">
      <w:pPr>
        <w:pStyle w:val="a0"/>
        <w:numPr>
          <w:ilvl w:val="0"/>
          <w:numId w:val="2"/>
        </w:numPr>
        <w:shd w:val="clear" w:color="auto" w:fill="FFFFFF"/>
        <w:tabs>
          <w:tab w:val="left" w:pos="480"/>
          <w:tab w:val="left" w:pos="720"/>
        </w:tabs>
        <w:ind w:hanging="720"/>
        <w:jc w:val="both"/>
      </w:pPr>
      <w:r w:rsidRPr="00617EE6">
        <w:t>Відповідно до копії форми 2 «Звіт про фінансові результати за 2020 рік»  чистий дохід ТОВ «ІМПЕРІЯ ЛІТ» від реалізації продукції (товарів, робіт, послуг) у                                2020 році   становив 0  грн.</w:t>
      </w:r>
    </w:p>
    <w:p w14:paraId="475F5F47" w14:textId="77777777" w:rsidR="00BF3AF3" w:rsidRPr="00617EE6" w:rsidRDefault="00BF3AF3" w:rsidP="00BF3AF3">
      <w:pPr>
        <w:pStyle w:val="a0"/>
      </w:pPr>
    </w:p>
    <w:p w14:paraId="30D70521" w14:textId="77777777" w:rsidR="00BF3AF3" w:rsidRPr="00617EE6" w:rsidRDefault="00BF3AF3" w:rsidP="00BF3AF3">
      <w:pPr>
        <w:pStyle w:val="a0"/>
        <w:numPr>
          <w:ilvl w:val="0"/>
          <w:numId w:val="2"/>
        </w:numPr>
        <w:shd w:val="clear" w:color="auto" w:fill="FFFFFF"/>
        <w:tabs>
          <w:tab w:val="left" w:pos="480"/>
          <w:tab w:val="left" w:pos="720"/>
        </w:tabs>
        <w:ind w:hanging="720"/>
        <w:jc w:val="both"/>
      </w:pPr>
      <w:r w:rsidRPr="00617EE6">
        <w:t>Відповідно до копії форми 2 «Звіт про фінансові результати за 2020 рік»  чистий дохід ТОВ «КИТЧЕР-СОЛЮШН» від реалізації продукції (товарів, робіт, послуг) у                                2020 році  становив 0  грн.</w:t>
      </w:r>
    </w:p>
    <w:p w14:paraId="43EC90C4" w14:textId="77777777" w:rsidR="00BF3AF3" w:rsidRPr="00617EE6" w:rsidRDefault="00BF3AF3" w:rsidP="00BF3AF3">
      <w:pPr>
        <w:pStyle w:val="a0"/>
      </w:pPr>
    </w:p>
    <w:p w14:paraId="657A7782" w14:textId="77777777" w:rsidR="00BF3AF3" w:rsidRPr="00617EE6" w:rsidRDefault="00BF3AF3" w:rsidP="00BF3AF3">
      <w:pPr>
        <w:pStyle w:val="a0"/>
        <w:numPr>
          <w:ilvl w:val="0"/>
          <w:numId w:val="2"/>
        </w:numPr>
        <w:shd w:val="clear" w:color="auto" w:fill="FFFFFF"/>
        <w:tabs>
          <w:tab w:val="left" w:pos="480"/>
          <w:tab w:val="left" w:pos="720"/>
        </w:tabs>
        <w:ind w:hanging="720"/>
        <w:jc w:val="both"/>
      </w:pPr>
      <w:r w:rsidRPr="00617EE6">
        <w:t>Відповідно до копії форми 2 «Звіт про фінансові результати за 2020 рік»  чистий дохід ТОВ «КОУЧ ПРАЙМ» від реалізації продукції (товарів, робіт, послуг) у                                2020 році  становив 0  грн.</w:t>
      </w:r>
    </w:p>
    <w:p w14:paraId="26479AEF" w14:textId="77777777" w:rsidR="00BF3AF3" w:rsidRPr="00617EE6" w:rsidRDefault="00BF3AF3" w:rsidP="00BF3AF3">
      <w:pPr>
        <w:pStyle w:val="a0"/>
      </w:pPr>
    </w:p>
    <w:p w14:paraId="240F7B19" w14:textId="77777777" w:rsidR="00BF3AF3" w:rsidRPr="00617EE6" w:rsidRDefault="00BF3AF3" w:rsidP="00BF3AF3">
      <w:pPr>
        <w:pStyle w:val="a0"/>
        <w:numPr>
          <w:ilvl w:val="0"/>
          <w:numId w:val="2"/>
        </w:numPr>
        <w:shd w:val="clear" w:color="auto" w:fill="FFFFFF"/>
        <w:tabs>
          <w:tab w:val="left" w:pos="480"/>
          <w:tab w:val="left" w:pos="720"/>
        </w:tabs>
        <w:ind w:hanging="720"/>
        <w:jc w:val="both"/>
      </w:pPr>
      <w:r w:rsidRPr="00617EE6">
        <w:t>Відповідно до копії форми 2 «Звіт про фінансові результати за 2020 рік»  чистий дохід ТОВ «БОЛОНЬЯ КОМПАНІ» від реалізації продукції (товарів, робіт, послуг) у                                2020 році  становив 0  грн.</w:t>
      </w:r>
    </w:p>
    <w:p w14:paraId="00F2315F" w14:textId="77777777" w:rsidR="00BF3AF3" w:rsidRPr="00617EE6" w:rsidRDefault="00BF3AF3" w:rsidP="00BF3AF3">
      <w:pPr>
        <w:pStyle w:val="a0"/>
      </w:pPr>
    </w:p>
    <w:p w14:paraId="665CC155" w14:textId="77777777" w:rsidR="00BF3AF3" w:rsidRPr="00617EE6" w:rsidRDefault="00BF3AF3" w:rsidP="00BF3AF3">
      <w:pPr>
        <w:pStyle w:val="a0"/>
        <w:numPr>
          <w:ilvl w:val="0"/>
          <w:numId w:val="2"/>
        </w:numPr>
        <w:shd w:val="clear" w:color="auto" w:fill="FFFFFF"/>
        <w:tabs>
          <w:tab w:val="left" w:pos="480"/>
          <w:tab w:val="left" w:pos="720"/>
        </w:tabs>
        <w:ind w:hanging="720"/>
        <w:jc w:val="both"/>
      </w:pPr>
      <w:r w:rsidRPr="00617EE6">
        <w:t xml:space="preserve">Відповідно до копії форми 2 «Звіт про фінансові результати за 2020 рік»  чистий дохід ТОВ «ВЕЛЕОНОР» від реалізації продукції (товарів, робіт, послуг) у                              </w:t>
      </w:r>
      <w:r w:rsidR="00461F3E" w:rsidRPr="00617EE6">
        <w:t xml:space="preserve"> </w:t>
      </w:r>
      <w:r w:rsidRPr="00617EE6">
        <w:t xml:space="preserve">  2020 році   становив 0  грн.</w:t>
      </w:r>
    </w:p>
    <w:p w14:paraId="0F71C016" w14:textId="77777777" w:rsidR="00BF3AF3" w:rsidRPr="00617EE6" w:rsidRDefault="00BF3AF3" w:rsidP="00BF3AF3">
      <w:pPr>
        <w:shd w:val="clear" w:color="auto" w:fill="FFFFFF"/>
        <w:tabs>
          <w:tab w:val="left" w:pos="480"/>
          <w:tab w:val="left" w:pos="720"/>
        </w:tabs>
        <w:jc w:val="both"/>
        <w:rPr>
          <w:rFonts w:asciiTheme="minorHAnsi" w:hAnsiTheme="minorHAnsi"/>
        </w:rPr>
      </w:pPr>
    </w:p>
    <w:p w14:paraId="19E2C1A5" w14:textId="77777777" w:rsidR="00BF3AF3" w:rsidRPr="00617EE6" w:rsidRDefault="00BF3AF3" w:rsidP="00BF3AF3">
      <w:pPr>
        <w:pStyle w:val="a0"/>
        <w:numPr>
          <w:ilvl w:val="0"/>
          <w:numId w:val="2"/>
        </w:numPr>
        <w:shd w:val="clear" w:color="auto" w:fill="FFFFFF"/>
        <w:tabs>
          <w:tab w:val="left" w:pos="480"/>
          <w:tab w:val="left" w:pos="720"/>
        </w:tabs>
        <w:ind w:hanging="720"/>
        <w:jc w:val="both"/>
      </w:pPr>
      <w:r w:rsidRPr="00617EE6">
        <w:t>Відповідно до копії форми 2 «Звіт про фінансові результати за 2020 рік»  чистий дохід ТОВ «ЕВЕЛІН ХАУС» від реалізації продукції (товарів, робіт, послуг) у                                2020 році   становив 0  грн.</w:t>
      </w:r>
    </w:p>
    <w:p w14:paraId="2B2B8C84" w14:textId="77777777" w:rsidR="00BF3AF3" w:rsidRPr="00617EE6" w:rsidRDefault="00BF3AF3" w:rsidP="00BF3AF3">
      <w:pPr>
        <w:pStyle w:val="a0"/>
      </w:pPr>
    </w:p>
    <w:p w14:paraId="40BA78EC" w14:textId="77777777" w:rsidR="00BF3AF3" w:rsidRPr="00617EE6" w:rsidRDefault="00BF3AF3" w:rsidP="00BF3AF3">
      <w:pPr>
        <w:pStyle w:val="a0"/>
        <w:numPr>
          <w:ilvl w:val="0"/>
          <w:numId w:val="2"/>
        </w:numPr>
        <w:shd w:val="clear" w:color="auto" w:fill="FFFFFF"/>
        <w:tabs>
          <w:tab w:val="left" w:pos="480"/>
          <w:tab w:val="left" w:pos="720"/>
        </w:tabs>
        <w:ind w:hanging="720"/>
        <w:jc w:val="both"/>
      </w:pPr>
      <w:r w:rsidRPr="00617EE6">
        <w:lastRenderedPageBreak/>
        <w:t xml:space="preserve">Відповідно до копії форми 2 «Звіт про фінансові результати за 2020 рік»  чистий дохід ТОВ «КЛАЙМ-С» від реалізації продукції (товарів, робіт, послуг) у                               </w:t>
      </w:r>
      <w:r w:rsidR="00461F3E" w:rsidRPr="00617EE6">
        <w:t xml:space="preserve">            </w:t>
      </w:r>
      <w:r w:rsidRPr="00617EE6">
        <w:t xml:space="preserve"> 2020 році   становив 0  грн.</w:t>
      </w:r>
    </w:p>
    <w:p w14:paraId="4CBDCED3" w14:textId="77777777" w:rsidR="00BF3AF3" w:rsidRPr="00617EE6" w:rsidRDefault="00BF3AF3" w:rsidP="00BF3AF3">
      <w:pPr>
        <w:pStyle w:val="a0"/>
      </w:pPr>
    </w:p>
    <w:p w14:paraId="28B44D5F" w14:textId="77777777" w:rsidR="00BF3AF3" w:rsidRPr="00617EE6" w:rsidRDefault="00BF3AF3" w:rsidP="00BF3AF3">
      <w:pPr>
        <w:pStyle w:val="a0"/>
        <w:numPr>
          <w:ilvl w:val="0"/>
          <w:numId w:val="2"/>
        </w:numPr>
        <w:shd w:val="clear" w:color="auto" w:fill="FFFFFF"/>
        <w:tabs>
          <w:tab w:val="left" w:pos="480"/>
          <w:tab w:val="left" w:pos="720"/>
        </w:tabs>
        <w:ind w:hanging="720"/>
        <w:jc w:val="both"/>
      </w:pPr>
      <w:r w:rsidRPr="00617EE6">
        <w:t>Відповідно до копії форми 2 «Звіт про фінансові результати за 2020 рік»  чистий дохід ТОВ «МАРФІН-ІНВЕСТ» від реалізації продукції (товарів, робіт, послуг) у                                2020 році   становив 0  грн.</w:t>
      </w:r>
    </w:p>
    <w:p w14:paraId="2808EB63" w14:textId="77777777" w:rsidR="00BF3AF3" w:rsidRPr="00617EE6" w:rsidRDefault="00BF3AF3" w:rsidP="00BF3AF3">
      <w:pPr>
        <w:pStyle w:val="a0"/>
      </w:pPr>
    </w:p>
    <w:p w14:paraId="793AFF71" w14:textId="77777777" w:rsidR="00BF3AF3" w:rsidRPr="00617EE6" w:rsidRDefault="00BF3AF3" w:rsidP="00BF3AF3">
      <w:pPr>
        <w:pStyle w:val="a0"/>
        <w:numPr>
          <w:ilvl w:val="0"/>
          <w:numId w:val="2"/>
        </w:numPr>
        <w:shd w:val="clear" w:color="auto" w:fill="FFFFFF"/>
        <w:tabs>
          <w:tab w:val="left" w:pos="480"/>
          <w:tab w:val="left" w:pos="720"/>
        </w:tabs>
        <w:ind w:hanging="720"/>
        <w:jc w:val="both"/>
      </w:pPr>
      <w:r w:rsidRPr="00617EE6">
        <w:t>Відповідно до копії форми 2 «Звіт про фінансові результати за 2020 рік»  чистий дохід ТОВ «ПЕНТА СТІЛ» від реалізації продукції (товарів, робіт, послуг) у                                2020 році   становив 0  грн.</w:t>
      </w:r>
    </w:p>
    <w:p w14:paraId="67668104" w14:textId="77777777" w:rsidR="00BF3AF3" w:rsidRPr="00617EE6" w:rsidRDefault="00BF3AF3" w:rsidP="00BF3AF3">
      <w:pPr>
        <w:pStyle w:val="a0"/>
      </w:pPr>
    </w:p>
    <w:p w14:paraId="6270771A" w14:textId="77777777" w:rsidR="00BF3AF3" w:rsidRPr="00617EE6" w:rsidRDefault="00BF3AF3" w:rsidP="00BF3AF3">
      <w:pPr>
        <w:pStyle w:val="a0"/>
        <w:numPr>
          <w:ilvl w:val="0"/>
          <w:numId w:val="2"/>
        </w:numPr>
        <w:shd w:val="clear" w:color="auto" w:fill="FFFFFF"/>
        <w:tabs>
          <w:tab w:val="left" w:pos="480"/>
          <w:tab w:val="left" w:pos="720"/>
        </w:tabs>
        <w:ind w:hanging="720"/>
        <w:jc w:val="both"/>
      </w:pPr>
      <w:r w:rsidRPr="00617EE6">
        <w:t>Відповідно до копії форми 2 «Звіт про фінансові результати за 2020 рік»  чистий дохід ТОВ «СТРАТЕГІЯ СМАРТ ЛЮКС» від реалізації продукції (товарів, робіт, послуг) у                                2020 році   становив 0  грн.</w:t>
      </w:r>
    </w:p>
    <w:p w14:paraId="0F961BEE" w14:textId="77777777" w:rsidR="00BF3AF3" w:rsidRPr="00617EE6" w:rsidRDefault="00BF3AF3" w:rsidP="00BF3AF3">
      <w:pPr>
        <w:pStyle w:val="a0"/>
      </w:pPr>
    </w:p>
    <w:p w14:paraId="0CBA3A21" w14:textId="77777777" w:rsidR="00BF3AF3" w:rsidRPr="00617EE6" w:rsidRDefault="00BF3AF3" w:rsidP="00BF3AF3">
      <w:pPr>
        <w:pStyle w:val="a0"/>
        <w:numPr>
          <w:ilvl w:val="0"/>
          <w:numId w:val="2"/>
        </w:numPr>
        <w:shd w:val="clear" w:color="auto" w:fill="FFFFFF"/>
        <w:tabs>
          <w:tab w:val="left" w:pos="480"/>
          <w:tab w:val="left" w:pos="720"/>
        </w:tabs>
        <w:ind w:hanging="720"/>
        <w:jc w:val="both"/>
      </w:pPr>
      <w:r w:rsidRPr="00617EE6">
        <w:t>Відповідно до копії форми 2 «Звіт про фінансові результати за 2020 рік»  чистий дохід ТОВ «</w:t>
      </w:r>
      <w:r w:rsidR="00461F3E" w:rsidRPr="00617EE6">
        <w:t>ДАТА ГОЛД</w:t>
      </w:r>
      <w:r w:rsidRPr="00617EE6">
        <w:t>» від реалізації продукції (товарів, робіт, послуг) у                                2020 році   становив 0  грн.</w:t>
      </w:r>
    </w:p>
    <w:p w14:paraId="5F54AE19" w14:textId="77777777" w:rsidR="00461F3E" w:rsidRPr="00617EE6" w:rsidRDefault="00461F3E" w:rsidP="00461F3E">
      <w:pPr>
        <w:pStyle w:val="a0"/>
      </w:pPr>
    </w:p>
    <w:p w14:paraId="4EA7D211" w14:textId="77777777" w:rsidR="00461F3E" w:rsidRPr="00617EE6" w:rsidRDefault="00461F3E" w:rsidP="00461F3E">
      <w:pPr>
        <w:pStyle w:val="a0"/>
        <w:numPr>
          <w:ilvl w:val="0"/>
          <w:numId w:val="2"/>
        </w:numPr>
        <w:shd w:val="clear" w:color="auto" w:fill="FFFFFF"/>
        <w:tabs>
          <w:tab w:val="left" w:pos="480"/>
          <w:tab w:val="left" w:pos="720"/>
        </w:tabs>
        <w:ind w:hanging="720"/>
        <w:jc w:val="both"/>
      </w:pPr>
      <w:r w:rsidRPr="00617EE6">
        <w:t>Відповідно до копії форми 2 «Звіт про фінансові результати за 2020 рік»  чистий дохід ТОВ «АЛЬЯНС ПАРТНЕР ГРУП» від реалізації продукції (товарів, робіт, послуг) у                                2020 році   становив 0  грн.</w:t>
      </w:r>
    </w:p>
    <w:p w14:paraId="1732BFFA" w14:textId="77777777" w:rsidR="00461F3E" w:rsidRPr="00617EE6" w:rsidRDefault="00461F3E" w:rsidP="00461F3E">
      <w:pPr>
        <w:pStyle w:val="a0"/>
      </w:pPr>
    </w:p>
    <w:p w14:paraId="10FB9F95" w14:textId="77777777" w:rsidR="00461F3E" w:rsidRPr="00617EE6" w:rsidRDefault="00461F3E" w:rsidP="00461F3E">
      <w:pPr>
        <w:pStyle w:val="a0"/>
        <w:numPr>
          <w:ilvl w:val="0"/>
          <w:numId w:val="2"/>
        </w:numPr>
        <w:shd w:val="clear" w:color="auto" w:fill="FFFFFF"/>
        <w:tabs>
          <w:tab w:val="left" w:pos="480"/>
          <w:tab w:val="left" w:pos="720"/>
        </w:tabs>
        <w:ind w:hanging="720"/>
        <w:jc w:val="both"/>
      </w:pPr>
      <w:r w:rsidRPr="00617EE6">
        <w:t>Відповідно до копії форми 2 «Звіт про фінансові результати за 2020 рік»  чистий дохід ТОВ «ХРОМІЯ» від реалізації продукції (товарів, робіт, послуг) у   2020 році   становив 0  грн.</w:t>
      </w:r>
    </w:p>
    <w:p w14:paraId="2025CEBA" w14:textId="77777777" w:rsidR="00461F3E" w:rsidRPr="00617EE6" w:rsidRDefault="00461F3E" w:rsidP="00461F3E">
      <w:pPr>
        <w:pStyle w:val="a0"/>
      </w:pPr>
    </w:p>
    <w:p w14:paraId="657886DE" w14:textId="77777777" w:rsidR="00461F3E" w:rsidRPr="00617EE6" w:rsidRDefault="00461F3E" w:rsidP="00461F3E">
      <w:pPr>
        <w:pStyle w:val="a0"/>
        <w:numPr>
          <w:ilvl w:val="0"/>
          <w:numId w:val="2"/>
        </w:numPr>
        <w:shd w:val="clear" w:color="auto" w:fill="FFFFFF"/>
        <w:tabs>
          <w:tab w:val="left" w:pos="480"/>
          <w:tab w:val="left" w:pos="720"/>
        </w:tabs>
        <w:ind w:hanging="720"/>
        <w:jc w:val="both"/>
      </w:pPr>
      <w:r w:rsidRPr="00617EE6">
        <w:t>Відповідно до копії форми 2 «Звіт про фінансові результати за 2020 рік»  чистий дохід ТОВ «ЕЛІТ СТАЙЛ» від реалізації продукції (товарів, робіт, послуг) у                                2020 році   становив 0  грн.</w:t>
      </w:r>
    </w:p>
    <w:p w14:paraId="5BDACF8F" w14:textId="77777777" w:rsidR="00461F3E" w:rsidRPr="00617EE6" w:rsidRDefault="00461F3E" w:rsidP="00461F3E">
      <w:pPr>
        <w:pStyle w:val="a0"/>
      </w:pPr>
    </w:p>
    <w:p w14:paraId="745983C7" w14:textId="77777777" w:rsidR="00461F3E" w:rsidRDefault="00461F3E" w:rsidP="00461F3E">
      <w:pPr>
        <w:pStyle w:val="a0"/>
        <w:numPr>
          <w:ilvl w:val="0"/>
          <w:numId w:val="2"/>
        </w:numPr>
        <w:shd w:val="clear" w:color="auto" w:fill="FFFFFF"/>
        <w:tabs>
          <w:tab w:val="left" w:pos="480"/>
          <w:tab w:val="left" w:pos="720"/>
        </w:tabs>
        <w:ind w:hanging="720"/>
        <w:jc w:val="both"/>
      </w:pPr>
      <w:r w:rsidRPr="00617EE6">
        <w:t>Відповідно до копії форми 2 «Звіт про фінансові результати за 2020 рік»  чистий дохід ТОВ «ТЕХ-МОДУЛЬ-ПРОЕКТ» від реалізації продукції (товарів, робіт, послуг) у                                2020 році   становив 0  грн.</w:t>
      </w:r>
    </w:p>
    <w:p w14:paraId="2921598A" w14:textId="77777777" w:rsidR="003A77F6" w:rsidRDefault="003A77F6" w:rsidP="003A77F6">
      <w:pPr>
        <w:pStyle w:val="a0"/>
      </w:pPr>
    </w:p>
    <w:p w14:paraId="7F74BA80" w14:textId="77777777" w:rsidR="003A77F6" w:rsidRPr="003A77F6" w:rsidRDefault="003A77F6" w:rsidP="003A77F6">
      <w:pPr>
        <w:pStyle w:val="a0"/>
        <w:numPr>
          <w:ilvl w:val="0"/>
          <w:numId w:val="2"/>
        </w:numPr>
        <w:shd w:val="clear" w:color="auto" w:fill="FFFFFF"/>
        <w:tabs>
          <w:tab w:val="left" w:pos="480"/>
          <w:tab w:val="left" w:pos="720"/>
        </w:tabs>
        <w:ind w:hanging="720"/>
        <w:jc w:val="both"/>
      </w:pPr>
      <w:r w:rsidRPr="00617EE6">
        <w:t>Відповідно до копії форми 2 «Звіт про фінансові результати за 2020 рік»  чистий дохід ТОВ «</w:t>
      </w:r>
      <w:r>
        <w:t>СІЄСТА-ШОП»</w:t>
      </w:r>
      <w:r w:rsidRPr="00617EE6">
        <w:t xml:space="preserve"> від реалізації продукції (товарів, робіт, послуг) у                                2020 році   становив 0  грн.</w:t>
      </w:r>
    </w:p>
    <w:p w14:paraId="3C23C99F" w14:textId="77777777" w:rsidR="005F2BEF" w:rsidRPr="00617EE6" w:rsidRDefault="005F2BEF" w:rsidP="005F2BEF">
      <w:pPr>
        <w:pStyle w:val="a0"/>
        <w:rPr>
          <w:lang w:eastAsia="uk-UA"/>
        </w:rPr>
      </w:pPr>
    </w:p>
    <w:p w14:paraId="43FA9BD3" w14:textId="77777777" w:rsidR="009B5FF2" w:rsidRPr="00932A39" w:rsidRDefault="00F557F4" w:rsidP="00932A39">
      <w:pPr>
        <w:pStyle w:val="a0"/>
        <w:numPr>
          <w:ilvl w:val="0"/>
          <w:numId w:val="2"/>
        </w:numPr>
        <w:shd w:val="clear" w:color="auto" w:fill="FFFFFF"/>
        <w:tabs>
          <w:tab w:val="left" w:pos="480"/>
          <w:tab w:val="left" w:pos="720"/>
        </w:tabs>
        <w:ind w:hanging="720"/>
        <w:jc w:val="both"/>
      </w:pPr>
      <w:r w:rsidRPr="00617EE6">
        <w:rPr>
          <w:lang w:eastAsia="uk-UA"/>
        </w:rPr>
        <w:t>Дохід від будь-якої діяльності (за вирахуванням непрямих податків), визначений за правилами бухгалтерського обліку (код рядка 01 податкової декларації з податку на прибуток підприємства), Т</w:t>
      </w:r>
      <w:r w:rsidRPr="00617EE6">
        <w:t xml:space="preserve">ОВ «ВЕРАНЖ» за  2020 рік становив 15 457 436 </w:t>
      </w:r>
      <w:r w:rsidR="00932A39" w:rsidRPr="00617EE6">
        <w:t>грн.</w:t>
      </w:r>
    </w:p>
    <w:p w14:paraId="0038B6F0" w14:textId="77777777" w:rsidR="009B5FF2" w:rsidRPr="00617EE6" w:rsidRDefault="009B5FF2" w:rsidP="008559B1">
      <w:pPr>
        <w:rPr>
          <w:rFonts w:asciiTheme="minorHAnsi" w:hAnsiTheme="minorHAnsi"/>
        </w:rPr>
      </w:pPr>
    </w:p>
    <w:p w14:paraId="1ACEBB07" w14:textId="77777777" w:rsidR="009B5FF2" w:rsidRPr="00932A39" w:rsidRDefault="009B5FF2" w:rsidP="00932A39">
      <w:pPr>
        <w:pStyle w:val="a0"/>
        <w:numPr>
          <w:ilvl w:val="0"/>
          <w:numId w:val="2"/>
        </w:numPr>
        <w:shd w:val="clear" w:color="auto" w:fill="FFFFFF"/>
        <w:tabs>
          <w:tab w:val="left" w:pos="480"/>
          <w:tab w:val="left" w:pos="720"/>
        </w:tabs>
        <w:ind w:hanging="720"/>
        <w:jc w:val="both"/>
      </w:pPr>
      <w:r w:rsidRPr="00617EE6">
        <w:rPr>
          <w:lang w:eastAsia="uk-UA"/>
        </w:rPr>
        <w:t>Дохід від будь-якої діяльності (за вирахуванням непрямих податків), визначений за правилами бухгалтерського обліку (код рядка 01 податкової декларації з податку на прибуток підприємства), Т</w:t>
      </w:r>
      <w:r w:rsidRPr="00617EE6">
        <w:t xml:space="preserve">ОВ «АСТЕЛ КАР» за  2020 рік становив 923 757 </w:t>
      </w:r>
      <w:r w:rsidR="00932A39" w:rsidRPr="00617EE6">
        <w:t>грн.</w:t>
      </w:r>
    </w:p>
    <w:p w14:paraId="07E9CAF9" w14:textId="77777777" w:rsidR="009B5FF2" w:rsidRPr="00617EE6" w:rsidRDefault="009B5FF2" w:rsidP="009B5FF2">
      <w:pPr>
        <w:tabs>
          <w:tab w:val="left" w:pos="480"/>
          <w:tab w:val="left" w:pos="720"/>
        </w:tabs>
        <w:jc w:val="both"/>
        <w:rPr>
          <w:rFonts w:asciiTheme="minorHAnsi" w:hAnsiTheme="minorHAnsi"/>
        </w:rPr>
      </w:pPr>
    </w:p>
    <w:p w14:paraId="2F1C62A3" w14:textId="77777777" w:rsidR="009B5FF2" w:rsidRPr="00932A39" w:rsidRDefault="009B5FF2" w:rsidP="00932A39">
      <w:pPr>
        <w:pStyle w:val="a0"/>
        <w:numPr>
          <w:ilvl w:val="0"/>
          <w:numId w:val="2"/>
        </w:numPr>
        <w:shd w:val="clear" w:color="auto" w:fill="FFFFFF"/>
        <w:tabs>
          <w:tab w:val="left" w:pos="480"/>
          <w:tab w:val="left" w:pos="720"/>
        </w:tabs>
        <w:ind w:hanging="720"/>
        <w:jc w:val="both"/>
      </w:pPr>
      <w:r w:rsidRPr="00617EE6">
        <w:rPr>
          <w:lang w:eastAsia="uk-UA"/>
        </w:rPr>
        <w:t>Дохід від будь-якої діяльності (за вирахуванням непрямих податків), визначений за правилами бухгалтерського обліку (код рядка 01 податкової декларації з податку на прибуток підприємства), Т</w:t>
      </w:r>
      <w:r w:rsidRPr="00617EE6">
        <w:t xml:space="preserve">ОВ «ДІСЕТЕРС» за  2020 рік становив 11 173 914 </w:t>
      </w:r>
      <w:r w:rsidR="00932A39" w:rsidRPr="00617EE6">
        <w:t>грн.</w:t>
      </w:r>
    </w:p>
    <w:p w14:paraId="6F00D92F" w14:textId="77777777" w:rsidR="009B5FF2" w:rsidRPr="00617EE6" w:rsidRDefault="009B5FF2" w:rsidP="00F65D1B">
      <w:pPr>
        <w:rPr>
          <w:rFonts w:asciiTheme="minorHAnsi" w:hAnsiTheme="minorHAnsi"/>
        </w:rPr>
      </w:pPr>
    </w:p>
    <w:p w14:paraId="0E98D557" w14:textId="77777777" w:rsidR="009B5FF2" w:rsidRPr="00617EE6" w:rsidRDefault="009B5FF2" w:rsidP="009B5FF2">
      <w:pPr>
        <w:pStyle w:val="a0"/>
        <w:numPr>
          <w:ilvl w:val="0"/>
          <w:numId w:val="2"/>
        </w:numPr>
        <w:tabs>
          <w:tab w:val="left" w:pos="480"/>
          <w:tab w:val="left" w:pos="720"/>
        </w:tabs>
        <w:ind w:hanging="720"/>
        <w:jc w:val="both"/>
      </w:pPr>
      <w:r w:rsidRPr="00617EE6">
        <w:rPr>
          <w:lang w:eastAsia="uk-UA"/>
        </w:rPr>
        <w:lastRenderedPageBreak/>
        <w:t>Дохід від будь-якої діяльності (за вирахуванням непрямих податків), визначений за правилами бухгалтерського обліку (код рядка 01 податкової декларації з податку на прибуток підприємства), Т</w:t>
      </w:r>
      <w:r w:rsidRPr="00617EE6">
        <w:t>ОВ «ОПТІНВЕСТ» за  2020 рік становив 3 059</w:t>
      </w:r>
      <w:r w:rsidR="00932A39">
        <w:t> </w:t>
      </w:r>
      <w:r w:rsidRPr="00617EE6">
        <w:t>910</w:t>
      </w:r>
      <w:r w:rsidR="00932A39">
        <w:t xml:space="preserve"> грн</w:t>
      </w:r>
      <w:r w:rsidRPr="00617EE6">
        <w:t>.</w:t>
      </w:r>
    </w:p>
    <w:p w14:paraId="183D286D" w14:textId="77777777" w:rsidR="009B5FF2" w:rsidRPr="00617EE6" w:rsidRDefault="009B5FF2" w:rsidP="009B5FF2">
      <w:pPr>
        <w:pStyle w:val="a0"/>
      </w:pPr>
    </w:p>
    <w:p w14:paraId="7D448B73" w14:textId="77777777" w:rsidR="009B5FF2" w:rsidRPr="00617EE6" w:rsidRDefault="009B5FF2" w:rsidP="009B5FF2">
      <w:pPr>
        <w:pStyle w:val="a0"/>
        <w:numPr>
          <w:ilvl w:val="0"/>
          <w:numId w:val="2"/>
        </w:numPr>
        <w:tabs>
          <w:tab w:val="left" w:pos="480"/>
          <w:tab w:val="left" w:pos="720"/>
        </w:tabs>
        <w:ind w:hanging="720"/>
        <w:jc w:val="both"/>
      </w:pPr>
      <w:r w:rsidRPr="00617EE6">
        <w:rPr>
          <w:lang w:eastAsia="uk-UA"/>
        </w:rPr>
        <w:t>Дохід від будь-якої діяльності (за вирахуванням непрямих податків), визначений за правилами бухгалтерського обліку (код рядка 01 податкової декларації з податку на прибуток підприємства), Т</w:t>
      </w:r>
      <w:r w:rsidRPr="00617EE6">
        <w:t xml:space="preserve">ОВ «СОФТ-МОБ» за  2020 рік становив </w:t>
      </w:r>
      <w:r w:rsidR="00E10EDC" w:rsidRPr="00617EE6">
        <w:t>6 086 448</w:t>
      </w:r>
      <w:r w:rsidRPr="00617EE6">
        <w:t xml:space="preserve"> гр</w:t>
      </w:r>
      <w:r w:rsidR="00932A39">
        <w:t>н</w:t>
      </w:r>
      <w:r w:rsidRPr="00617EE6">
        <w:t>.</w:t>
      </w:r>
    </w:p>
    <w:p w14:paraId="49A6C146" w14:textId="77777777" w:rsidR="00E10EDC" w:rsidRPr="00617EE6" w:rsidRDefault="00E10EDC" w:rsidP="00E10EDC">
      <w:pPr>
        <w:tabs>
          <w:tab w:val="left" w:pos="480"/>
          <w:tab w:val="left" w:pos="720"/>
        </w:tabs>
        <w:jc w:val="both"/>
        <w:rPr>
          <w:rFonts w:asciiTheme="minorHAnsi" w:hAnsiTheme="minorHAnsi"/>
        </w:rPr>
      </w:pPr>
    </w:p>
    <w:p w14:paraId="1D517612" w14:textId="77777777" w:rsidR="00E10EDC" w:rsidRPr="00617EE6" w:rsidRDefault="00E10EDC" w:rsidP="00E10EDC">
      <w:pPr>
        <w:pStyle w:val="a0"/>
        <w:numPr>
          <w:ilvl w:val="0"/>
          <w:numId w:val="2"/>
        </w:numPr>
        <w:tabs>
          <w:tab w:val="left" w:pos="480"/>
          <w:tab w:val="left" w:pos="720"/>
        </w:tabs>
        <w:ind w:hanging="720"/>
        <w:jc w:val="both"/>
      </w:pPr>
      <w:r w:rsidRPr="00617EE6">
        <w:rPr>
          <w:lang w:eastAsia="uk-UA"/>
        </w:rPr>
        <w:t>Дохід від будь-якої діяльності (за вирахуванням непрямих податків), визначений за правилами бухгалтерського обліку (код рядка 01 податкової декларації з податку на прибуток підприємства), ТОВ «ОЙЛ ТРАСТ»</w:t>
      </w:r>
      <w:r w:rsidRPr="00617EE6">
        <w:t xml:space="preserve"> за  2020 рік становив  78 000 грн.</w:t>
      </w:r>
    </w:p>
    <w:p w14:paraId="592B49A2" w14:textId="77777777" w:rsidR="005E07D0" w:rsidRPr="00617EE6" w:rsidRDefault="005E07D0" w:rsidP="00C24544">
      <w:pPr>
        <w:tabs>
          <w:tab w:val="left" w:pos="480"/>
          <w:tab w:val="left" w:pos="720"/>
        </w:tabs>
        <w:jc w:val="both"/>
        <w:rPr>
          <w:rFonts w:asciiTheme="minorHAnsi" w:hAnsiTheme="minorHAnsi"/>
        </w:rPr>
      </w:pPr>
    </w:p>
    <w:p w14:paraId="6CB4B56C" w14:textId="77777777" w:rsidR="00E72FBC" w:rsidRPr="00617EE6" w:rsidRDefault="00E72FBC" w:rsidP="000C7CF4">
      <w:pPr>
        <w:pStyle w:val="a0"/>
        <w:numPr>
          <w:ilvl w:val="0"/>
          <w:numId w:val="2"/>
        </w:numPr>
        <w:shd w:val="clear" w:color="auto" w:fill="FFFFFF"/>
        <w:tabs>
          <w:tab w:val="left" w:pos="480"/>
          <w:tab w:val="left" w:pos="720"/>
        </w:tabs>
        <w:ind w:hanging="720"/>
        <w:jc w:val="both"/>
      </w:pPr>
      <w:r w:rsidRPr="00617EE6">
        <w:rPr>
          <w:lang w:eastAsia="uk-UA"/>
        </w:rPr>
        <w:t>Дохід від будь-якої діяльності (за вирахуванням непрямих податків), визначений за правилами бухгалтерського обліку (код рядка 01 податкової декларації з податку на прибуток підприємства)</w:t>
      </w:r>
      <w:r w:rsidR="00E009C2" w:rsidRPr="00617EE6">
        <w:rPr>
          <w:lang w:eastAsia="uk-UA"/>
        </w:rPr>
        <w:t>,</w:t>
      </w:r>
      <w:r w:rsidRPr="00617EE6">
        <w:rPr>
          <w:lang w:eastAsia="uk-UA"/>
        </w:rPr>
        <w:t xml:space="preserve"> Т</w:t>
      </w:r>
      <w:r w:rsidRPr="00617EE6">
        <w:t>ОВ «АЙАС» за  20</w:t>
      </w:r>
      <w:r w:rsidR="00D8525C" w:rsidRPr="00617EE6">
        <w:t>20</w:t>
      </w:r>
      <w:r w:rsidRPr="00617EE6">
        <w:t xml:space="preserve"> рік становив </w:t>
      </w:r>
      <w:r w:rsidR="00D8525C" w:rsidRPr="00617EE6">
        <w:t>0</w:t>
      </w:r>
      <w:r w:rsidRPr="00617EE6">
        <w:t xml:space="preserve"> грн. </w:t>
      </w:r>
    </w:p>
    <w:p w14:paraId="6BA0EDD0" w14:textId="77777777" w:rsidR="00282508" w:rsidRPr="00617EE6" w:rsidRDefault="00282508" w:rsidP="00282508">
      <w:pPr>
        <w:shd w:val="clear" w:color="auto" w:fill="FFFFFF"/>
        <w:tabs>
          <w:tab w:val="left" w:pos="480"/>
          <w:tab w:val="left" w:pos="720"/>
        </w:tabs>
        <w:jc w:val="both"/>
        <w:rPr>
          <w:rFonts w:asciiTheme="minorHAnsi" w:hAnsiTheme="minorHAnsi"/>
        </w:rPr>
      </w:pPr>
    </w:p>
    <w:p w14:paraId="17D02EE3" w14:textId="77777777" w:rsidR="00E72FBC" w:rsidRPr="00617EE6" w:rsidRDefault="00E72FBC" w:rsidP="000C7CF4">
      <w:pPr>
        <w:pStyle w:val="a0"/>
        <w:numPr>
          <w:ilvl w:val="0"/>
          <w:numId w:val="2"/>
        </w:numPr>
        <w:shd w:val="clear" w:color="auto" w:fill="FFFFFF"/>
        <w:tabs>
          <w:tab w:val="left" w:pos="480"/>
          <w:tab w:val="left" w:pos="720"/>
        </w:tabs>
        <w:ind w:hanging="720"/>
        <w:jc w:val="both"/>
      </w:pPr>
      <w:r w:rsidRPr="00617EE6">
        <w:rPr>
          <w:lang w:eastAsia="uk-UA"/>
        </w:rPr>
        <w:t>Дохід від будь-якої діяльності (за вирахуванням непрямих податків), визначений за правилами бухгалтерського обліку (код рядка 01 податкової декларації з податку на прибуток підприємства)</w:t>
      </w:r>
      <w:r w:rsidR="00E009C2" w:rsidRPr="00617EE6">
        <w:rPr>
          <w:lang w:eastAsia="uk-UA"/>
        </w:rPr>
        <w:t>,</w:t>
      </w:r>
      <w:r w:rsidRPr="00617EE6">
        <w:rPr>
          <w:lang w:eastAsia="uk-UA"/>
        </w:rPr>
        <w:t xml:space="preserve"> Т</w:t>
      </w:r>
      <w:r w:rsidRPr="00617EE6">
        <w:t>ОВ «БРУНГІС» за  20</w:t>
      </w:r>
      <w:r w:rsidR="00D8525C" w:rsidRPr="00617EE6">
        <w:t>20</w:t>
      </w:r>
      <w:r w:rsidRPr="00617EE6">
        <w:t xml:space="preserve"> рік становив </w:t>
      </w:r>
      <w:r w:rsidR="00D8525C" w:rsidRPr="00617EE6">
        <w:t>0</w:t>
      </w:r>
      <w:r w:rsidRPr="00617EE6">
        <w:t xml:space="preserve"> грн. </w:t>
      </w:r>
    </w:p>
    <w:p w14:paraId="28A38AB7" w14:textId="77777777" w:rsidR="00282508" w:rsidRPr="00617EE6" w:rsidRDefault="00282508" w:rsidP="00282508">
      <w:pPr>
        <w:shd w:val="clear" w:color="auto" w:fill="FFFFFF"/>
        <w:tabs>
          <w:tab w:val="left" w:pos="480"/>
          <w:tab w:val="left" w:pos="720"/>
        </w:tabs>
        <w:jc w:val="both"/>
        <w:rPr>
          <w:rFonts w:asciiTheme="minorHAnsi" w:hAnsiTheme="minorHAnsi"/>
        </w:rPr>
      </w:pPr>
    </w:p>
    <w:p w14:paraId="250D5690" w14:textId="77777777" w:rsidR="00E72FBC" w:rsidRPr="00617EE6" w:rsidRDefault="00E72FBC" w:rsidP="00C24544">
      <w:pPr>
        <w:pStyle w:val="a0"/>
        <w:numPr>
          <w:ilvl w:val="0"/>
          <w:numId w:val="2"/>
        </w:numPr>
        <w:shd w:val="clear" w:color="auto" w:fill="FFFFFF"/>
        <w:tabs>
          <w:tab w:val="left" w:pos="480"/>
          <w:tab w:val="left" w:pos="720"/>
        </w:tabs>
        <w:ind w:hanging="720"/>
        <w:jc w:val="both"/>
      </w:pPr>
      <w:r w:rsidRPr="00617EE6">
        <w:rPr>
          <w:lang w:eastAsia="uk-UA"/>
        </w:rPr>
        <w:t>Дохід від будь-якої діяльності (за вирахуванням непрямих податків), визначений за правилами бухгалтерського обліку (код рядка 01 податкової декларації з податку на прибуток підприємства)</w:t>
      </w:r>
      <w:r w:rsidR="00E009C2" w:rsidRPr="00617EE6">
        <w:rPr>
          <w:lang w:eastAsia="uk-UA"/>
        </w:rPr>
        <w:t>,</w:t>
      </w:r>
      <w:r w:rsidRPr="00617EE6">
        <w:rPr>
          <w:lang w:eastAsia="uk-UA"/>
        </w:rPr>
        <w:t xml:space="preserve"> Т</w:t>
      </w:r>
      <w:r w:rsidRPr="00617EE6">
        <w:t>ОВ «КАЙРОС БУК» за  20</w:t>
      </w:r>
      <w:r w:rsidR="00B44C2B" w:rsidRPr="00617EE6">
        <w:t>20</w:t>
      </w:r>
      <w:r w:rsidRPr="00617EE6">
        <w:t xml:space="preserve"> рік становив </w:t>
      </w:r>
      <w:r w:rsidR="00B44C2B" w:rsidRPr="00617EE6">
        <w:t>0</w:t>
      </w:r>
      <w:r w:rsidRPr="00617EE6">
        <w:t xml:space="preserve"> грн.</w:t>
      </w:r>
    </w:p>
    <w:p w14:paraId="0BBEA21D" w14:textId="77777777" w:rsidR="0076315A" w:rsidRPr="00617EE6" w:rsidRDefault="0076315A" w:rsidP="0076315A">
      <w:pPr>
        <w:shd w:val="clear" w:color="auto" w:fill="FFFFFF"/>
        <w:tabs>
          <w:tab w:val="left" w:pos="480"/>
          <w:tab w:val="left" w:pos="720"/>
        </w:tabs>
        <w:jc w:val="both"/>
        <w:rPr>
          <w:rFonts w:asciiTheme="minorHAnsi" w:hAnsiTheme="minorHAnsi"/>
        </w:rPr>
      </w:pPr>
    </w:p>
    <w:p w14:paraId="2B5DF72C" w14:textId="77777777" w:rsidR="00E72FBC" w:rsidRPr="00617EE6" w:rsidRDefault="00E72FBC" w:rsidP="000C7CF4">
      <w:pPr>
        <w:pStyle w:val="a0"/>
        <w:numPr>
          <w:ilvl w:val="0"/>
          <w:numId w:val="2"/>
        </w:numPr>
        <w:shd w:val="clear" w:color="auto" w:fill="FFFFFF"/>
        <w:tabs>
          <w:tab w:val="left" w:pos="480"/>
          <w:tab w:val="left" w:pos="720"/>
        </w:tabs>
        <w:ind w:hanging="720"/>
        <w:jc w:val="both"/>
      </w:pPr>
      <w:r w:rsidRPr="00617EE6">
        <w:rPr>
          <w:lang w:eastAsia="uk-UA"/>
        </w:rPr>
        <w:t>Дохід від будь-якої діяльності (за вирахуванням непрямих податків), визначений за правилами бухгалтерського обліку (код рядка 01 податкової декларації з податку на прибуток підприємства)</w:t>
      </w:r>
      <w:r w:rsidR="00E009C2" w:rsidRPr="00617EE6">
        <w:rPr>
          <w:lang w:eastAsia="uk-UA"/>
        </w:rPr>
        <w:t>,</w:t>
      </w:r>
      <w:r w:rsidRPr="00617EE6">
        <w:rPr>
          <w:lang w:eastAsia="uk-UA"/>
        </w:rPr>
        <w:t xml:space="preserve"> Т</w:t>
      </w:r>
      <w:r w:rsidRPr="00617EE6">
        <w:t>ОВ «МІРАНТІС» за  20</w:t>
      </w:r>
      <w:r w:rsidR="007C284E" w:rsidRPr="00617EE6">
        <w:t>20</w:t>
      </w:r>
      <w:r w:rsidRPr="00617EE6">
        <w:t xml:space="preserve"> рік становив </w:t>
      </w:r>
      <w:r w:rsidR="005E07D0" w:rsidRPr="00617EE6">
        <w:t>0</w:t>
      </w:r>
      <w:r w:rsidRPr="00617EE6">
        <w:t xml:space="preserve"> </w:t>
      </w:r>
      <w:r w:rsidR="00932A39">
        <w:t xml:space="preserve"> грн</w:t>
      </w:r>
      <w:r w:rsidRPr="00617EE6">
        <w:t xml:space="preserve">. </w:t>
      </w:r>
    </w:p>
    <w:p w14:paraId="4EE01525" w14:textId="77777777" w:rsidR="00282508" w:rsidRPr="00617EE6" w:rsidRDefault="00282508" w:rsidP="00282508">
      <w:pPr>
        <w:shd w:val="clear" w:color="auto" w:fill="FFFFFF"/>
        <w:tabs>
          <w:tab w:val="left" w:pos="480"/>
          <w:tab w:val="left" w:pos="720"/>
        </w:tabs>
        <w:jc w:val="both"/>
        <w:rPr>
          <w:rFonts w:asciiTheme="minorHAnsi" w:hAnsiTheme="minorHAnsi"/>
        </w:rPr>
      </w:pPr>
    </w:p>
    <w:p w14:paraId="05981532" w14:textId="77777777" w:rsidR="00C37857" w:rsidRPr="0091207A" w:rsidRDefault="00E72FBC" w:rsidP="00C37857">
      <w:pPr>
        <w:pStyle w:val="a0"/>
        <w:numPr>
          <w:ilvl w:val="0"/>
          <w:numId w:val="2"/>
        </w:numPr>
        <w:shd w:val="clear" w:color="auto" w:fill="FFFFFF"/>
        <w:tabs>
          <w:tab w:val="left" w:pos="480"/>
          <w:tab w:val="left" w:pos="720"/>
        </w:tabs>
        <w:ind w:hanging="720"/>
        <w:jc w:val="both"/>
      </w:pPr>
      <w:bookmarkStart w:id="12" w:name="_Hlk66276276"/>
      <w:r w:rsidRPr="00617EE6">
        <w:rPr>
          <w:lang w:eastAsia="uk-UA"/>
        </w:rPr>
        <w:t>Дохід від будь-якої діяльності (за вирахуванням непрямих податків), визначений за правилами бухгалтерського обліку (код рядка 01 податкової декларації з податку на прибуток підприємства)</w:t>
      </w:r>
      <w:r w:rsidR="00E009C2" w:rsidRPr="00617EE6">
        <w:rPr>
          <w:lang w:eastAsia="uk-UA"/>
        </w:rPr>
        <w:t>,</w:t>
      </w:r>
      <w:r w:rsidRPr="00617EE6">
        <w:rPr>
          <w:lang w:eastAsia="uk-UA"/>
        </w:rPr>
        <w:t xml:space="preserve"> Т</w:t>
      </w:r>
      <w:r w:rsidRPr="00617EE6">
        <w:t>ОВ «МІРАНЖ» за  20</w:t>
      </w:r>
      <w:r w:rsidR="005E07D0" w:rsidRPr="00617EE6">
        <w:t>20</w:t>
      </w:r>
      <w:r w:rsidRPr="00617EE6">
        <w:t xml:space="preserve"> рік становив </w:t>
      </w:r>
      <w:r w:rsidR="005E07D0" w:rsidRPr="00617EE6">
        <w:t>0</w:t>
      </w:r>
      <w:r w:rsidRPr="00617EE6">
        <w:t xml:space="preserve">  гр</w:t>
      </w:r>
      <w:r w:rsidR="00932A39">
        <w:t>н</w:t>
      </w:r>
      <w:r w:rsidRPr="00617EE6">
        <w:t xml:space="preserve">. </w:t>
      </w:r>
      <w:bookmarkEnd w:id="12"/>
    </w:p>
    <w:p w14:paraId="3671D018" w14:textId="77777777" w:rsidR="00C37857" w:rsidRPr="00617EE6" w:rsidRDefault="00C37857" w:rsidP="00C37857">
      <w:pPr>
        <w:shd w:val="clear" w:color="auto" w:fill="FFFFFF"/>
        <w:tabs>
          <w:tab w:val="left" w:pos="480"/>
          <w:tab w:val="left" w:pos="720"/>
        </w:tabs>
        <w:jc w:val="both"/>
        <w:rPr>
          <w:rFonts w:asciiTheme="minorHAnsi" w:hAnsiTheme="minorHAnsi"/>
        </w:rPr>
      </w:pPr>
    </w:p>
    <w:p w14:paraId="4748F3A6" w14:textId="77777777" w:rsidR="00C37857" w:rsidRPr="00617EE6" w:rsidRDefault="00C24544" w:rsidP="000C7CF4">
      <w:pPr>
        <w:pStyle w:val="a0"/>
        <w:numPr>
          <w:ilvl w:val="0"/>
          <w:numId w:val="2"/>
        </w:numPr>
        <w:shd w:val="clear" w:color="auto" w:fill="FFFFFF"/>
        <w:tabs>
          <w:tab w:val="left" w:pos="480"/>
          <w:tab w:val="left" w:pos="720"/>
        </w:tabs>
        <w:ind w:hanging="720"/>
        <w:jc w:val="both"/>
        <w:rPr>
          <w:rFonts w:asciiTheme="minorHAnsi" w:hAnsiTheme="minorHAnsi"/>
        </w:rPr>
      </w:pPr>
      <w:r w:rsidRPr="00617EE6">
        <w:rPr>
          <w:lang w:eastAsia="uk-UA"/>
        </w:rPr>
        <w:t>Дохід від будь-якої діяльності (за вирахуванням непрямих податків), визначений за правилами бухгалтерського обліку (код рядка 01 податкової декларації з податку на прибуток підприємства), Т</w:t>
      </w:r>
      <w:r w:rsidRPr="00617EE6">
        <w:t>ОВ «</w:t>
      </w:r>
      <w:r w:rsidR="00C37857" w:rsidRPr="00617EE6">
        <w:t xml:space="preserve">ЛАЙК СІТІ» </w:t>
      </w:r>
      <w:r w:rsidRPr="00617EE6">
        <w:t>за  2020 рік становив 0 гр</w:t>
      </w:r>
      <w:r w:rsidR="00932A39">
        <w:t>н</w:t>
      </w:r>
      <w:r w:rsidRPr="00617EE6">
        <w:t xml:space="preserve">. </w:t>
      </w:r>
    </w:p>
    <w:p w14:paraId="54B7F35B" w14:textId="77777777" w:rsidR="00282508" w:rsidRPr="00617EE6" w:rsidRDefault="00282508" w:rsidP="00282508">
      <w:pPr>
        <w:pStyle w:val="a0"/>
        <w:shd w:val="clear" w:color="auto" w:fill="FFFFFF"/>
        <w:tabs>
          <w:tab w:val="left" w:pos="480"/>
          <w:tab w:val="left" w:pos="720"/>
        </w:tabs>
        <w:jc w:val="both"/>
        <w:rPr>
          <w:rFonts w:asciiTheme="minorHAnsi" w:hAnsiTheme="minorHAnsi"/>
        </w:rPr>
      </w:pPr>
    </w:p>
    <w:p w14:paraId="2FFFD1E9" w14:textId="77777777" w:rsidR="0076315A" w:rsidRPr="00617EE6" w:rsidRDefault="00C24544" w:rsidP="000C7CF4">
      <w:pPr>
        <w:pStyle w:val="a0"/>
        <w:numPr>
          <w:ilvl w:val="0"/>
          <w:numId w:val="2"/>
        </w:numPr>
        <w:shd w:val="clear" w:color="auto" w:fill="FFFFFF"/>
        <w:tabs>
          <w:tab w:val="left" w:pos="480"/>
          <w:tab w:val="left" w:pos="720"/>
        </w:tabs>
        <w:ind w:hanging="720"/>
        <w:jc w:val="both"/>
        <w:rPr>
          <w:rFonts w:asciiTheme="minorHAnsi" w:hAnsiTheme="minorHAnsi"/>
        </w:rPr>
      </w:pPr>
      <w:r w:rsidRPr="00617EE6">
        <w:rPr>
          <w:lang w:eastAsia="uk-UA"/>
        </w:rPr>
        <w:t>Дохід від будь-якої діяльності (за вирахуванням непрямих податків), визначений за правилами бухгалтерського обліку (код рядка 01 податкової декларації з податку на прибуток підприємства), Т</w:t>
      </w:r>
      <w:r w:rsidRPr="00617EE6">
        <w:t>ОВ «</w:t>
      </w:r>
      <w:r w:rsidR="00774979" w:rsidRPr="00617EE6">
        <w:t>ЛАЙК-СІТІ</w:t>
      </w:r>
      <w:r w:rsidRPr="00617EE6">
        <w:t xml:space="preserve">» за 2020 рік становив </w:t>
      </w:r>
      <w:r w:rsidR="00282508" w:rsidRPr="00617EE6">
        <w:t>2</w:t>
      </w:r>
      <w:r w:rsidRPr="00617EE6">
        <w:t xml:space="preserve"> гр</w:t>
      </w:r>
      <w:r w:rsidR="00932A39">
        <w:t>н</w:t>
      </w:r>
      <w:r w:rsidRPr="00617EE6">
        <w:t xml:space="preserve">. </w:t>
      </w:r>
    </w:p>
    <w:p w14:paraId="0424A80C" w14:textId="77777777" w:rsidR="00282508" w:rsidRPr="00617EE6" w:rsidRDefault="00282508" w:rsidP="00282508">
      <w:pPr>
        <w:shd w:val="clear" w:color="auto" w:fill="FFFFFF"/>
        <w:tabs>
          <w:tab w:val="left" w:pos="480"/>
          <w:tab w:val="left" w:pos="720"/>
        </w:tabs>
        <w:jc w:val="both"/>
        <w:rPr>
          <w:rFonts w:asciiTheme="minorHAnsi" w:hAnsiTheme="minorHAnsi"/>
        </w:rPr>
      </w:pPr>
    </w:p>
    <w:p w14:paraId="0D4F8404" w14:textId="77777777" w:rsidR="0076315A" w:rsidRPr="00617EE6" w:rsidRDefault="0076315A" w:rsidP="000C7CF4">
      <w:pPr>
        <w:pStyle w:val="a0"/>
        <w:numPr>
          <w:ilvl w:val="0"/>
          <w:numId w:val="2"/>
        </w:numPr>
        <w:shd w:val="clear" w:color="auto" w:fill="FFFFFF"/>
        <w:tabs>
          <w:tab w:val="left" w:pos="480"/>
          <w:tab w:val="left" w:pos="720"/>
        </w:tabs>
        <w:ind w:hanging="720"/>
        <w:jc w:val="both"/>
        <w:rPr>
          <w:rFonts w:asciiTheme="minorHAnsi" w:hAnsiTheme="minorHAnsi"/>
        </w:rPr>
      </w:pPr>
      <w:r w:rsidRPr="00617EE6">
        <w:rPr>
          <w:lang w:eastAsia="uk-UA"/>
        </w:rPr>
        <w:t>Дохід від будь-якої діяльності (за вирахуванням непрямих податків), визначений за правилами бухгалтерського обліку (код рядка 01 податкової декларації з податку на прибуток підприємства), Т</w:t>
      </w:r>
      <w:r w:rsidRPr="00617EE6">
        <w:t>ОВ «СОФА ЛТД» за  2020 рік становив 0 гр</w:t>
      </w:r>
      <w:r w:rsidR="00932A39">
        <w:t>н</w:t>
      </w:r>
      <w:r w:rsidRPr="00617EE6">
        <w:t xml:space="preserve">. </w:t>
      </w:r>
    </w:p>
    <w:p w14:paraId="3E885503" w14:textId="77777777" w:rsidR="0076315A" w:rsidRPr="00617EE6" w:rsidRDefault="0076315A" w:rsidP="0076315A">
      <w:pPr>
        <w:shd w:val="clear" w:color="auto" w:fill="FFFFFF"/>
        <w:tabs>
          <w:tab w:val="left" w:pos="480"/>
          <w:tab w:val="left" w:pos="720"/>
        </w:tabs>
        <w:jc w:val="both"/>
        <w:rPr>
          <w:rFonts w:asciiTheme="minorHAnsi" w:hAnsiTheme="minorHAnsi"/>
        </w:rPr>
      </w:pPr>
    </w:p>
    <w:p w14:paraId="0F32197A" w14:textId="77777777" w:rsidR="00282508" w:rsidRPr="00617EE6" w:rsidRDefault="00C24544" w:rsidP="00282508">
      <w:pPr>
        <w:pStyle w:val="a0"/>
        <w:numPr>
          <w:ilvl w:val="0"/>
          <w:numId w:val="2"/>
        </w:numPr>
        <w:shd w:val="clear" w:color="auto" w:fill="FFFFFF"/>
        <w:tabs>
          <w:tab w:val="left" w:pos="480"/>
          <w:tab w:val="left" w:pos="720"/>
        </w:tabs>
        <w:ind w:hanging="720"/>
        <w:jc w:val="both"/>
        <w:rPr>
          <w:rFonts w:asciiTheme="minorHAnsi" w:hAnsiTheme="minorHAnsi"/>
        </w:rPr>
      </w:pPr>
      <w:r w:rsidRPr="00617EE6">
        <w:rPr>
          <w:lang w:eastAsia="uk-UA"/>
        </w:rPr>
        <w:t>Дохід від будь-якої діяльності (за вирахуванням непрямих податків), визначений за правилами бухгалтерського обліку (код рядка 01 податкової декларації з податку на прибуток підприємства), Т</w:t>
      </w:r>
      <w:r w:rsidRPr="00617EE6">
        <w:t>ОВ «</w:t>
      </w:r>
      <w:r w:rsidR="0076315A" w:rsidRPr="00617EE6">
        <w:t>ІНТЕРКЕПІТАЛ»</w:t>
      </w:r>
      <w:r w:rsidRPr="00617EE6">
        <w:t xml:space="preserve">  2020 рік становив 0  гр</w:t>
      </w:r>
      <w:r w:rsidR="00932A39">
        <w:t>н</w:t>
      </w:r>
      <w:r w:rsidRPr="00617EE6">
        <w:t xml:space="preserve">. </w:t>
      </w:r>
    </w:p>
    <w:p w14:paraId="10081871" w14:textId="77777777" w:rsidR="0076315A" w:rsidRPr="00617EE6" w:rsidRDefault="0076315A" w:rsidP="0076315A">
      <w:pPr>
        <w:shd w:val="clear" w:color="auto" w:fill="FFFFFF"/>
        <w:tabs>
          <w:tab w:val="left" w:pos="480"/>
          <w:tab w:val="left" w:pos="720"/>
        </w:tabs>
        <w:jc w:val="both"/>
        <w:rPr>
          <w:rFonts w:asciiTheme="minorHAnsi" w:hAnsiTheme="minorHAnsi"/>
        </w:rPr>
      </w:pPr>
    </w:p>
    <w:p w14:paraId="219E6698" w14:textId="77777777" w:rsidR="00C24544" w:rsidRPr="00617EE6" w:rsidRDefault="00C24544" w:rsidP="00C24544">
      <w:pPr>
        <w:pStyle w:val="a0"/>
        <w:numPr>
          <w:ilvl w:val="0"/>
          <w:numId w:val="2"/>
        </w:numPr>
        <w:shd w:val="clear" w:color="auto" w:fill="FFFFFF"/>
        <w:tabs>
          <w:tab w:val="left" w:pos="480"/>
          <w:tab w:val="left" w:pos="720"/>
        </w:tabs>
        <w:ind w:hanging="720"/>
        <w:jc w:val="both"/>
      </w:pPr>
      <w:r w:rsidRPr="00617EE6">
        <w:rPr>
          <w:lang w:eastAsia="uk-UA"/>
        </w:rPr>
        <w:t>Дохід від будь-якої діяльності (за вирахуванням непрямих податків), визначений за правилами бухгалтерського обліку (код рядка 01 податкової декларації з податку на прибуток підприємства), Т</w:t>
      </w:r>
      <w:r w:rsidRPr="00617EE6">
        <w:t>ОВ «М</w:t>
      </w:r>
      <w:r w:rsidR="0076315A" w:rsidRPr="00617EE6">
        <w:t>ЕДІН КОМПАНІ</w:t>
      </w:r>
      <w:r w:rsidRPr="00617EE6">
        <w:t>» за  2020 рік становив 0  гр</w:t>
      </w:r>
      <w:r w:rsidR="00932A39">
        <w:t>н</w:t>
      </w:r>
      <w:r w:rsidRPr="00617EE6">
        <w:t xml:space="preserve">. </w:t>
      </w:r>
    </w:p>
    <w:p w14:paraId="54D289E4" w14:textId="77777777" w:rsidR="0076315A" w:rsidRPr="00617EE6" w:rsidRDefault="0076315A" w:rsidP="0076315A">
      <w:pPr>
        <w:shd w:val="clear" w:color="auto" w:fill="FFFFFF"/>
        <w:tabs>
          <w:tab w:val="left" w:pos="480"/>
          <w:tab w:val="left" w:pos="720"/>
        </w:tabs>
        <w:jc w:val="both"/>
        <w:rPr>
          <w:rFonts w:asciiTheme="minorHAnsi" w:hAnsiTheme="minorHAnsi"/>
        </w:rPr>
      </w:pPr>
    </w:p>
    <w:p w14:paraId="2C00E445" w14:textId="77777777" w:rsidR="0076315A" w:rsidRPr="00617EE6" w:rsidRDefault="00C24544" w:rsidP="000C7CF4">
      <w:pPr>
        <w:pStyle w:val="a0"/>
        <w:numPr>
          <w:ilvl w:val="0"/>
          <w:numId w:val="2"/>
        </w:numPr>
        <w:shd w:val="clear" w:color="auto" w:fill="FFFFFF"/>
        <w:tabs>
          <w:tab w:val="left" w:pos="480"/>
          <w:tab w:val="left" w:pos="720"/>
        </w:tabs>
        <w:ind w:hanging="720"/>
        <w:jc w:val="both"/>
        <w:rPr>
          <w:rFonts w:asciiTheme="minorHAnsi" w:hAnsiTheme="minorHAnsi"/>
        </w:rPr>
      </w:pPr>
      <w:r w:rsidRPr="00617EE6">
        <w:rPr>
          <w:lang w:eastAsia="uk-UA"/>
        </w:rPr>
        <w:t>Дохід від будь-якої діяльності (за вирахуванням непрямих податків), визначений за правилами бухгалтерського обліку (код рядка 01 податкової декларації з податку на прибуток підприємства), Т</w:t>
      </w:r>
      <w:r w:rsidRPr="00617EE6">
        <w:t>ОВ «М</w:t>
      </w:r>
      <w:r w:rsidR="0076315A" w:rsidRPr="00617EE6">
        <w:t>ЕЛОНІ</w:t>
      </w:r>
      <w:r w:rsidRPr="00617EE6">
        <w:t>» за  2020 рік становив 0  гр</w:t>
      </w:r>
      <w:r w:rsidR="00932A39">
        <w:t>н</w:t>
      </w:r>
      <w:r w:rsidRPr="00617EE6">
        <w:t xml:space="preserve">. </w:t>
      </w:r>
    </w:p>
    <w:p w14:paraId="3941E8E2" w14:textId="77777777" w:rsidR="00282508" w:rsidRPr="00617EE6" w:rsidRDefault="00282508" w:rsidP="00282508">
      <w:pPr>
        <w:shd w:val="clear" w:color="auto" w:fill="FFFFFF"/>
        <w:tabs>
          <w:tab w:val="left" w:pos="480"/>
          <w:tab w:val="left" w:pos="720"/>
        </w:tabs>
        <w:jc w:val="both"/>
        <w:rPr>
          <w:rFonts w:asciiTheme="minorHAnsi" w:hAnsiTheme="minorHAnsi"/>
        </w:rPr>
      </w:pPr>
    </w:p>
    <w:p w14:paraId="308FFA52" w14:textId="77777777" w:rsidR="00282508" w:rsidRPr="00617EE6" w:rsidRDefault="00C24544" w:rsidP="00C24544">
      <w:pPr>
        <w:pStyle w:val="a0"/>
        <w:numPr>
          <w:ilvl w:val="0"/>
          <w:numId w:val="2"/>
        </w:numPr>
        <w:shd w:val="clear" w:color="auto" w:fill="FFFFFF"/>
        <w:tabs>
          <w:tab w:val="left" w:pos="480"/>
          <w:tab w:val="left" w:pos="720"/>
        </w:tabs>
        <w:ind w:hanging="720"/>
        <w:jc w:val="both"/>
      </w:pPr>
      <w:r w:rsidRPr="00617EE6">
        <w:rPr>
          <w:lang w:eastAsia="uk-UA"/>
        </w:rPr>
        <w:t>Дохід від будь-якої діяльності (за вирахуванням непрямих податків), визначений за правилами бухгалтерського обліку (код рядка 01 податкової декларації з податку на прибуток підприємства), Т</w:t>
      </w:r>
      <w:r w:rsidRPr="00617EE6">
        <w:t>ОВ «</w:t>
      </w:r>
      <w:r w:rsidR="0076315A" w:rsidRPr="00617EE6">
        <w:t>РОСТ ТРАСТ</w:t>
      </w:r>
      <w:r w:rsidRPr="00617EE6">
        <w:t>» за  2020 рік становив 0 гр</w:t>
      </w:r>
      <w:r w:rsidR="00932A39">
        <w:t>н</w:t>
      </w:r>
      <w:r w:rsidRPr="00617EE6">
        <w:t xml:space="preserve">. </w:t>
      </w:r>
    </w:p>
    <w:p w14:paraId="1E82FBED" w14:textId="77777777" w:rsidR="0076315A" w:rsidRPr="00617EE6" w:rsidRDefault="0076315A" w:rsidP="0076315A">
      <w:pPr>
        <w:shd w:val="clear" w:color="auto" w:fill="FFFFFF"/>
        <w:tabs>
          <w:tab w:val="left" w:pos="480"/>
          <w:tab w:val="left" w:pos="720"/>
        </w:tabs>
        <w:jc w:val="both"/>
        <w:rPr>
          <w:rFonts w:asciiTheme="minorHAnsi" w:hAnsiTheme="minorHAnsi"/>
        </w:rPr>
      </w:pPr>
    </w:p>
    <w:p w14:paraId="2207684D" w14:textId="77777777" w:rsidR="00282508" w:rsidRPr="00617EE6" w:rsidRDefault="00C24544" w:rsidP="00C24544">
      <w:pPr>
        <w:pStyle w:val="a0"/>
        <w:numPr>
          <w:ilvl w:val="0"/>
          <w:numId w:val="2"/>
        </w:numPr>
        <w:shd w:val="clear" w:color="auto" w:fill="FFFFFF"/>
        <w:tabs>
          <w:tab w:val="left" w:pos="480"/>
          <w:tab w:val="left" w:pos="720"/>
        </w:tabs>
        <w:ind w:hanging="720"/>
        <w:jc w:val="both"/>
      </w:pPr>
      <w:r w:rsidRPr="00617EE6">
        <w:rPr>
          <w:lang w:eastAsia="uk-UA"/>
        </w:rPr>
        <w:t>Дохід від будь-якої діяльності (за вирахуванням непрямих податків), визначений за правилами бухгалтерського обліку (код рядка 01 податкової декларації з податку на прибуток підприємства), Т</w:t>
      </w:r>
      <w:r w:rsidRPr="00617EE6">
        <w:t>ОВ «</w:t>
      </w:r>
      <w:r w:rsidR="0076315A" w:rsidRPr="00617EE6">
        <w:t>ВАРНА ГРУП</w:t>
      </w:r>
      <w:r w:rsidRPr="00617EE6">
        <w:t>» за  2020 рік становив 0  гр</w:t>
      </w:r>
      <w:r w:rsidR="00932A39">
        <w:t>н</w:t>
      </w:r>
      <w:r w:rsidRPr="00617EE6">
        <w:t xml:space="preserve">. </w:t>
      </w:r>
    </w:p>
    <w:p w14:paraId="1139041A" w14:textId="77777777" w:rsidR="00282508" w:rsidRPr="00617EE6" w:rsidRDefault="00282508" w:rsidP="00282508">
      <w:pPr>
        <w:pStyle w:val="a0"/>
        <w:rPr>
          <w:lang w:eastAsia="uk-UA"/>
        </w:rPr>
      </w:pPr>
    </w:p>
    <w:p w14:paraId="535F20C7" w14:textId="77777777" w:rsidR="0076315A" w:rsidRPr="00617EE6" w:rsidRDefault="00C24544" w:rsidP="000C7CF4">
      <w:pPr>
        <w:pStyle w:val="a0"/>
        <w:numPr>
          <w:ilvl w:val="0"/>
          <w:numId w:val="2"/>
        </w:numPr>
        <w:shd w:val="clear" w:color="auto" w:fill="FFFFFF"/>
        <w:tabs>
          <w:tab w:val="left" w:pos="480"/>
          <w:tab w:val="left" w:pos="720"/>
        </w:tabs>
        <w:ind w:hanging="720"/>
        <w:jc w:val="both"/>
      </w:pPr>
      <w:r w:rsidRPr="00617EE6">
        <w:rPr>
          <w:lang w:eastAsia="uk-UA"/>
        </w:rPr>
        <w:t>Дохід від будь-якої діяльності (за вирахуванням непрямих податків), визначений за правилами бухгалтерського обліку (код рядка 01 податкової декларації з податку на прибуток підприємства), Т</w:t>
      </w:r>
      <w:r w:rsidRPr="00617EE6">
        <w:t>ОВ «</w:t>
      </w:r>
      <w:r w:rsidR="0076315A" w:rsidRPr="00617EE6">
        <w:t>ДАЛМАКС</w:t>
      </w:r>
      <w:r w:rsidRPr="00617EE6">
        <w:t>» за  2020 рік становив 0  гр</w:t>
      </w:r>
      <w:r w:rsidR="00932A39">
        <w:t>н</w:t>
      </w:r>
      <w:r w:rsidRPr="00617EE6">
        <w:t xml:space="preserve">. </w:t>
      </w:r>
    </w:p>
    <w:p w14:paraId="03794924" w14:textId="77777777" w:rsidR="0076315A" w:rsidRPr="00617EE6" w:rsidRDefault="0076315A" w:rsidP="0076315A">
      <w:pPr>
        <w:shd w:val="clear" w:color="auto" w:fill="FFFFFF"/>
        <w:tabs>
          <w:tab w:val="left" w:pos="480"/>
          <w:tab w:val="left" w:pos="720"/>
        </w:tabs>
        <w:jc w:val="both"/>
        <w:rPr>
          <w:rFonts w:asciiTheme="minorHAnsi" w:hAnsiTheme="minorHAnsi"/>
        </w:rPr>
      </w:pPr>
    </w:p>
    <w:p w14:paraId="5EF78B32" w14:textId="77777777" w:rsidR="00E72FBC" w:rsidRPr="006450B6" w:rsidRDefault="00C24544" w:rsidP="000C7CF4">
      <w:pPr>
        <w:pStyle w:val="a0"/>
        <w:numPr>
          <w:ilvl w:val="0"/>
          <w:numId w:val="2"/>
        </w:numPr>
        <w:shd w:val="clear" w:color="auto" w:fill="FFFFFF"/>
        <w:tabs>
          <w:tab w:val="left" w:pos="480"/>
          <w:tab w:val="left" w:pos="720"/>
        </w:tabs>
        <w:ind w:hanging="720"/>
        <w:jc w:val="both"/>
        <w:rPr>
          <w:rFonts w:asciiTheme="minorHAnsi" w:hAnsiTheme="minorHAnsi"/>
        </w:rPr>
      </w:pPr>
      <w:r w:rsidRPr="00617EE6">
        <w:rPr>
          <w:lang w:eastAsia="uk-UA"/>
        </w:rPr>
        <w:t>Дохід від будь-якої діяльності (за вирахуванням непрямих податків), визначений за правилами бухгалтерського обліку (код рядка 01 податкової декларації з податку на прибуток підприємства), Т</w:t>
      </w:r>
      <w:r w:rsidRPr="00617EE6">
        <w:t>ОВ «</w:t>
      </w:r>
      <w:r w:rsidR="0076315A" w:rsidRPr="00617EE6">
        <w:t>ПАНДОРА-ОІЛ»</w:t>
      </w:r>
      <w:r w:rsidRPr="00617EE6">
        <w:t xml:space="preserve"> за  2020 рік становив 0  гр</w:t>
      </w:r>
      <w:r w:rsidR="00932A39">
        <w:t>н</w:t>
      </w:r>
      <w:r w:rsidRPr="00617EE6">
        <w:t xml:space="preserve">. </w:t>
      </w:r>
    </w:p>
    <w:p w14:paraId="59A3E1F1" w14:textId="77777777" w:rsidR="006450B6" w:rsidRPr="006450B6" w:rsidRDefault="006450B6" w:rsidP="006450B6">
      <w:pPr>
        <w:pStyle w:val="a0"/>
        <w:rPr>
          <w:rFonts w:asciiTheme="minorHAnsi" w:hAnsiTheme="minorHAnsi"/>
        </w:rPr>
      </w:pPr>
    </w:p>
    <w:p w14:paraId="7F1FC026" w14:textId="77777777" w:rsidR="006450B6" w:rsidRPr="006450B6" w:rsidRDefault="006450B6" w:rsidP="006450B6">
      <w:pPr>
        <w:pStyle w:val="a0"/>
        <w:numPr>
          <w:ilvl w:val="0"/>
          <w:numId w:val="2"/>
        </w:numPr>
        <w:shd w:val="clear" w:color="auto" w:fill="FFFFFF"/>
        <w:tabs>
          <w:tab w:val="left" w:pos="480"/>
          <w:tab w:val="left" w:pos="720"/>
        </w:tabs>
        <w:ind w:hanging="720"/>
        <w:jc w:val="both"/>
        <w:rPr>
          <w:rFonts w:asciiTheme="minorHAnsi" w:hAnsiTheme="minorHAnsi"/>
        </w:rPr>
      </w:pPr>
      <w:r w:rsidRPr="00617EE6">
        <w:rPr>
          <w:lang w:eastAsia="uk-UA"/>
        </w:rPr>
        <w:t>Дохід від будь-якої діяльності (за вирахуванням непрямих податків), визначений за правилами бухгалтерського обліку (код рядка 01 податкової декларації з податку на прибуток підприємства), Т</w:t>
      </w:r>
      <w:r w:rsidRPr="00617EE6">
        <w:t>ОВ «</w:t>
      </w:r>
      <w:r w:rsidR="00D51683">
        <w:t>ІННОВЕЙШН МУЛЬТИМЕДІА»</w:t>
      </w:r>
      <w:r w:rsidRPr="00617EE6">
        <w:t xml:space="preserve"> за  2020 рік становив 0  гр</w:t>
      </w:r>
      <w:r>
        <w:t>н</w:t>
      </w:r>
      <w:r w:rsidRPr="00617EE6">
        <w:t xml:space="preserve">. </w:t>
      </w:r>
    </w:p>
    <w:p w14:paraId="001B7DB3" w14:textId="77777777" w:rsidR="00E72FBC" w:rsidRPr="00617EE6" w:rsidRDefault="00E72FBC" w:rsidP="00DC0E3B">
      <w:pPr>
        <w:pStyle w:val="a0"/>
        <w:shd w:val="clear" w:color="auto" w:fill="FFFFFF"/>
        <w:tabs>
          <w:tab w:val="left" w:pos="480"/>
          <w:tab w:val="left" w:pos="720"/>
        </w:tabs>
        <w:ind w:left="0"/>
        <w:jc w:val="both"/>
      </w:pPr>
    </w:p>
    <w:p w14:paraId="39B1F44D" w14:textId="77777777" w:rsidR="00282508" w:rsidRPr="00617EE6" w:rsidRDefault="00282508" w:rsidP="00282508">
      <w:pPr>
        <w:pStyle w:val="a0"/>
        <w:numPr>
          <w:ilvl w:val="0"/>
          <w:numId w:val="2"/>
        </w:numPr>
        <w:shd w:val="clear" w:color="auto" w:fill="FFFFFF"/>
        <w:tabs>
          <w:tab w:val="left" w:pos="480"/>
          <w:tab w:val="left" w:pos="720"/>
        </w:tabs>
        <w:ind w:hanging="720"/>
        <w:jc w:val="both"/>
      </w:pPr>
      <w:r w:rsidRPr="00617EE6">
        <w:t>Розмір доходу ТОВ «АКТИВ СТИЛЬ» у Комітеті відсутній. Відповідно до частини п’ятої статті 52 Закону України «Про захист економічної конкуренції», якщо доходу (виручки) немає або відповідач на вимогу органів Антимонопольного комітету України не надав розмір доходу (виручки), штраф, передбачений абзацом другим частини другої цієї статті, накладається у розмірі до двадцяти тисяч неоподатковуваних мінімумів доходів громадян.</w:t>
      </w:r>
    </w:p>
    <w:p w14:paraId="7AF5F142" w14:textId="77777777" w:rsidR="00282508" w:rsidRDefault="00282508" w:rsidP="00282508">
      <w:pPr>
        <w:pStyle w:val="a0"/>
        <w:shd w:val="clear" w:color="auto" w:fill="FFFFFF"/>
        <w:tabs>
          <w:tab w:val="left" w:pos="480"/>
          <w:tab w:val="left" w:pos="720"/>
        </w:tabs>
        <w:jc w:val="both"/>
      </w:pPr>
    </w:p>
    <w:p w14:paraId="48355D8C" w14:textId="77777777" w:rsidR="00B44C2B" w:rsidRPr="00FB3D13" w:rsidRDefault="00B44C2B" w:rsidP="00B44C2B">
      <w:pPr>
        <w:pStyle w:val="a0"/>
        <w:numPr>
          <w:ilvl w:val="0"/>
          <w:numId w:val="2"/>
        </w:numPr>
        <w:shd w:val="clear" w:color="auto" w:fill="FFFFFF"/>
        <w:tabs>
          <w:tab w:val="left" w:pos="480"/>
          <w:tab w:val="left" w:pos="720"/>
        </w:tabs>
        <w:ind w:hanging="720"/>
        <w:jc w:val="both"/>
      </w:pPr>
      <w:r w:rsidRPr="00FB3D13">
        <w:t xml:space="preserve">Розмір доходу ТОВ «ЧЕЛЕНДЖ ТРЕЙД» </w:t>
      </w:r>
      <w:r w:rsidR="00FF1E7C" w:rsidRPr="00FB3D13">
        <w:t>у</w:t>
      </w:r>
      <w:r w:rsidRPr="00FB3D13">
        <w:t xml:space="preserve"> Комітеті відсутній. Відповідно до частини п’ятої статті 52 Закону України «Про захист економічної конкуренції»</w:t>
      </w:r>
      <w:r w:rsidR="00FF1E7C" w:rsidRPr="00FB3D13">
        <w:t>,</w:t>
      </w:r>
      <w:r w:rsidRPr="00FB3D13">
        <w:t xml:space="preserve"> якщо доходу (виручки) немає або відповідач на вимогу органів Антимонопольного комітету України не надав розмір доходу (виручки), штраф, передбачений абзацом другим частини другої цієї статті, накладається у розмірі до двадцяти тисяч неоподатков</w:t>
      </w:r>
      <w:r w:rsidR="00FF1E7C" w:rsidRPr="00FB3D13">
        <w:t>ув</w:t>
      </w:r>
      <w:r w:rsidRPr="00FB3D13">
        <w:t>аних мінімумів доходів громадян.</w:t>
      </w:r>
    </w:p>
    <w:p w14:paraId="4252A557" w14:textId="77777777" w:rsidR="00B44C2B" w:rsidRPr="00FB3D13" w:rsidRDefault="00B44C2B" w:rsidP="00B44C2B">
      <w:pPr>
        <w:pStyle w:val="a0"/>
        <w:shd w:val="clear" w:color="auto" w:fill="FFFFFF"/>
        <w:tabs>
          <w:tab w:val="left" w:pos="480"/>
          <w:tab w:val="left" w:pos="720"/>
        </w:tabs>
        <w:jc w:val="both"/>
      </w:pPr>
    </w:p>
    <w:p w14:paraId="779DE081" w14:textId="77777777" w:rsidR="00CC3994" w:rsidRPr="00FB3D13" w:rsidRDefault="00CC3994" w:rsidP="00CC3994">
      <w:pPr>
        <w:pStyle w:val="a0"/>
        <w:numPr>
          <w:ilvl w:val="0"/>
          <w:numId w:val="2"/>
        </w:numPr>
        <w:shd w:val="clear" w:color="auto" w:fill="FFFFFF"/>
        <w:tabs>
          <w:tab w:val="left" w:pos="480"/>
          <w:tab w:val="left" w:pos="720"/>
        </w:tabs>
        <w:ind w:hanging="720"/>
        <w:jc w:val="both"/>
      </w:pPr>
      <w:r w:rsidRPr="00FB3D13">
        <w:t xml:space="preserve">Розмір доходу ТОВ «МАГНАТ ГРУП» </w:t>
      </w:r>
      <w:r w:rsidR="00FF1E7C" w:rsidRPr="00FB3D13">
        <w:t>у</w:t>
      </w:r>
      <w:r w:rsidRPr="00FB3D13">
        <w:t xml:space="preserve"> Комітеті відсутній. Відповідно до частини п’ятої статті 52 Закону України «Про захист економічної конкуренції»</w:t>
      </w:r>
      <w:r w:rsidR="00FF1E7C" w:rsidRPr="00FB3D13">
        <w:t>,</w:t>
      </w:r>
      <w:r w:rsidRPr="00FB3D13">
        <w:t xml:space="preserve"> якщо доходу (виручки) немає або відповідач на вимогу органів Антимонопольного комітету України не надав розмір доходу (виручки), штраф, передбачений абзацом другим частини другої цієї статті, накладається у розмірі до двадцяти тисяч </w:t>
      </w:r>
      <w:r w:rsidR="00FF1E7C" w:rsidRPr="00FB3D13">
        <w:t xml:space="preserve">неоподатковуваних </w:t>
      </w:r>
      <w:r w:rsidRPr="00FB3D13">
        <w:t>мінімумів доходів громадян.</w:t>
      </w:r>
    </w:p>
    <w:p w14:paraId="7EBAB643" w14:textId="77777777" w:rsidR="00EF2110" w:rsidRPr="00FB3D13" w:rsidRDefault="00EF2110" w:rsidP="00EF2110">
      <w:pPr>
        <w:pStyle w:val="a0"/>
      </w:pPr>
    </w:p>
    <w:p w14:paraId="5BEF1CDA" w14:textId="77777777" w:rsidR="00EF2110" w:rsidRPr="00FB3D13" w:rsidRDefault="00EF2110" w:rsidP="00EF2110">
      <w:pPr>
        <w:pStyle w:val="a0"/>
        <w:numPr>
          <w:ilvl w:val="0"/>
          <w:numId w:val="2"/>
        </w:numPr>
        <w:shd w:val="clear" w:color="auto" w:fill="FFFFFF"/>
        <w:tabs>
          <w:tab w:val="left" w:pos="480"/>
          <w:tab w:val="left" w:pos="720"/>
        </w:tabs>
        <w:ind w:hanging="720"/>
        <w:jc w:val="both"/>
      </w:pPr>
      <w:r w:rsidRPr="00FB3D13">
        <w:t xml:space="preserve">Розмір доходу ТОВ «ТЕХ-ДИЛЕР-МАКС» у Комітеті відсутній. Відповідно до частини п’ятої статті 52 Закону України «Про захист економічної конкуренції», якщо доходу (виручки) немає або відповідач на вимогу органів Антимонопольного комітету України не надав розмір доходу (виручки), штраф, передбачений абзацом другим </w:t>
      </w:r>
      <w:r w:rsidRPr="00FB3D13">
        <w:lastRenderedPageBreak/>
        <w:t>частини другої цієї статті, накладається у розмірі до двадцяти тисяч неоподатковуваних мінімумів доходів громадян.</w:t>
      </w:r>
    </w:p>
    <w:p w14:paraId="7F32C26A" w14:textId="77777777" w:rsidR="0051506E" w:rsidRPr="00FB3D13" w:rsidRDefault="0051506E" w:rsidP="0051506E">
      <w:pPr>
        <w:shd w:val="clear" w:color="auto" w:fill="FFFFFF"/>
        <w:tabs>
          <w:tab w:val="left" w:pos="480"/>
          <w:tab w:val="left" w:pos="720"/>
        </w:tabs>
        <w:jc w:val="both"/>
        <w:rPr>
          <w:rFonts w:asciiTheme="minorHAnsi" w:hAnsiTheme="minorHAnsi"/>
        </w:rPr>
      </w:pPr>
    </w:p>
    <w:p w14:paraId="595959F0" w14:textId="77777777" w:rsidR="0051506E" w:rsidRPr="00FB3D13" w:rsidRDefault="0051506E" w:rsidP="0051506E">
      <w:pPr>
        <w:pStyle w:val="a0"/>
        <w:numPr>
          <w:ilvl w:val="0"/>
          <w:numId w:val="2"/>
        </w:numPr>
        <w:shd w:val="clear" w:color="auto" w:fill="FFFFFF"/>
        <w:tabs>
          <w:tab w:val="left" w:pos="480"/>
          <w:tab w:val="left" w:pos="720"/>
        </w:tabs>
        <w:ind w:hanging="720"/>
        <w:jc w:val="both"/>
      </w:pPr>
      <w:r w:rsidRPr="00FB3D13">
        <w:t>Розмір доходу ТОВ «ФАБРИЦИУС» у Комітеті відсутній. Відповідно до частини п’ятої статті 52 Закону України «Про захист економічної конкуренції», якщо доходу (виручки) немає або відповідач на вимогу органів Антимонопольного комітету України не надав розмір доходу (виручки), штраф, передбачений абзацом другим частини другої цієї статті, накладається у розмірі до двадцяти тисяч неоподатковуваних мінімумів доходів громадян.</w:t>
      </w:r>
    </w:p>
    <w:p w14:paraId="53DC28B9" w14:textId="77777777" w:rsidR="0051506E" w:rsidRPr="00FB3D13" w:rsidRDefault="0051506E" w:rsidP="0051506E">
      <w:pPr>
        <w:shd w:val="clear" w:color="auto" w:fill="FFFFFF"/>
        <w:tabs>
          <w:tab w:val="left" w:pos="480"/>
          <w:tab w:val="left" w:pos="720"/>
        </w:tabs>
        <w:jc w:val="both"/>
        <w:rPr>
          <w:rFonts w:asciiTheme="minorHAnsi" w:hAnsiTheme="minorHAnsi"/>
        </w:rPr>
      </w:pPr>
    </w:p>
    <w:p w14:paraId="4013278F" w14:textId="77777777" w:rsidR="0051506E" w:rsidRPr="00FB3D13" w:rsidRDefault="0051506E" w:rsidP="0051506E">
      <w:pPr>
        <w:pStyle w:val="a0"/>
        <w:numPr>
          <w:ilvl w:val="0"/>
          <w:numId w:val="2"/>
        </w:numPr>
        <w:shd w:val="clear" w:color="auto" w:fill="FFFFFF"/>
        <w:tabs>
          <w:tab w:val="left" w:pos="480"/>
          <w:tab w:val="left" w:pos="720"/>
        </w:tabs>
        <w:ind w:hanging="720"/>
        <w:jc w:val="both"/>
      </w:pPr>
      <w:r w:rsidRPr="00FB3D13">
        <w:t>Розмір доходу ТОВ «ДУК ТОРГ» у Комітеті відсутній. Відповідно до частини п’ятої статті 52 Закону України «Про захист економічної конкуренції», якщо доходу (виручки) немає або відповідач на вимогу органів Антимонопольного комітету України не надав розмір доходу (виручки), штраф, передбачений абзацом другим частини другої цієї статті, накладається у розмірі до двадцяти тисяч неоподатковуваних мінімумів доходів громадян.</w:t>
      </w:r>
    </w:p>
    <w:p w14:paraId="39E1776F" w14:textId="77777777" w:rsidR="0051506E" w:rsidRPr="000C7CF4" w:rsidRDefault="0051506E" w:rsidP="000C7CF4">
      <w:pPr>
        <w:rPr>
          <w:rFonts w:asciiTheme="minorHAnsi" w:hAnsiTheme="minorHAnsi"/>
        </w:rPr>
      </w:pPr>
    </w:p>
    <w:p w14:paraId="19AFB90A" w14:textId="77777777" w:rsidR="0051506E" w:rsidRPr="00FB3D13" w:rsidRDefault="0051506E" w:rsidP="0051506E">
      <w:pPr>
        <w:pStyle w:val="a0"/>
        <w:numPr>
          <w:ilvl w:val="0"/>
          <w:numId w:val="2"/>
        </w:numPr>
        <w:shd w:val="clear" w:color="auto" w:fill="FFFFFF"/>
        <w:tabs>
          <w:tab w:val="left" w:pos="480"/>
          <w:tab w:val="left" w:pos="720"/>
        </w:tabs>
        <w:ind w:hanging="720"/>
        <w:jc w:val="both"/>
      </w:pPr>
      <w:r w:rsidRPr="00FB3D13">
        <w:t>Розмір доходу ТОВ «АВТИВ СТИЛЬ» у Комітеті відсутній. Відповідно до частини п’ятої статті 52 Закону України «Про захист економічної конкуренції», якщо доходу (виручки) немає або відповідач на вимогу органів Антимонопольного комітету України не надав розмір доходу (виручки), штраф, передбачений абзацом другим частини другої цієї статті, накладається у розмірі до двадцяти тисяч неоподатковуваних мінімумів доходів громадян.</w:t>
      </w:r>
    </w:p>
    <w:p w14:paraId="055A74B3" w14:textId="77777777" w:rsidR="0051506E" w:rsidRPr="00FB3D13" w:rsidRDefault="0051506E" w:rsidP="0051506E">
      <w:pPr>
        <w:shd w:val="clear" w:color="auto" w:fill="FFFFFF"/>
        <w:tabs>
          <w:tab w:val="left" w:pos="480"/>
          <w:tab w:val="left" w:pos="720"/>
        </w:tabs>
        <w:jc w:val="both"/>
        <w:rPr>
          <w:rFonts w:asciiTheme="minorHAnsi" w:hAnsiTheme="minorHAnsi"/>
        </w:rPr>
      </w:pPr>
    </w:p>
    <w:p w14:paraId="7A3BB61D" w14:textId="77777777" w:rsidR="0051506E" w:rsidRPr="00FB3D13" w:rsidRDefault="0051506E" w:rsidP="0051506E">
      <w:pPr>
        <w:pStyle w:val="a0"/>
        <w:numPr>
          <w:ilvl w:val="0"/>
          <w:numId w:val="2"/>
        </w:numPr>
        <w:shd w:val="clear" w:color="auto" w:fill="FFFFFF"/>
        <w:tabs>
          <w:tab w:val="left" w:pos="480"/>
          <w:tab w:val="left" w:pos="720"/>
        </w:tabs>
        <w:ind w:hanging="720"/>
        <w:jc w:val="both"/>
      </w:pPr>
      <w:r w:rsidRPr="00FB3D13">
        <w:t>Розмір доходу ТОВ «АЛЬТАІР КАПІТАЛ» у Комітеті відсутній. Відповідно до частини п’ятої статті 52 Закону України «Про захист економічної конкуренції», якщо доходу (виручки) немає або відповідач на вимогу органів Антимонопольного комітету України не надав розмір доходу (виручки), штраф, передбачений абзацом другим частини другої цієї статті, накладається у розмірі до двадцяти тисяч неоподатковуваних мінімумів доходів громадян.</w:t>
      </w:r>
    </w:p>
    <w:p w14:paraId="5FC6747D" w14:textId="77777777" w:rsidR="0051506E" w:rsidRPr="00FB3D13" w:rsidRDefault="0051506E" w:rsidP="0051506E">
      <w:pPr>
        <w:shd w:val="clear" w:color="auto" w:fill="FFFFFF"/>
        <w:tabs>
          <w:tab w:val="left" w:pos="480"/>
          <w:tab w:val="left" w:pos="720"/>
        </w:tabs>
        <w:jc w:val="both"/>
        <w:rPr>
          <w:rFonts w:asciiTheme="minorHAnsi" w:hAnsiTheme="minorHAnsi"/>
        </w:rPr>
      </w:pPr>
    </w:p>
    <w:p w14:paraId="5B6FC649" w14:textId="77777777" w:rsidR="0051506E" w:rsidRPr="00FB3D13" w:rsidRDefault="0051506E" w:rsidP="0051506E">
      <w:pPr>
        <w:pStyle w:val="a0"/>
        <w:numPr>
          <w:ilvl w:val="0"/>
          <w:numId w:val="2"/>
        </w:numPr>
        <w:shd w:val="clear" w:color="auto" w:fill="FFFFFF"/>
        <w:tabs>
          <w:tab w:val="left" w:pos="480"/>
          <w:tab w:val="left" w:pos="720"/>
        </w:tabs>
        <w:ind w:hanging="720"/>
        <w:jc w:val="both"/>
      </w:pPr>
      <w:r w:rsidRPr="00FB3D13">
        <w:t>Розмір доходу ТОВ «АСТРА КОРПОРЕЙТ» у Комітеті відсутній. Відповідно до частини п’ятої статті 52 Закону України «Про захист економічної конкуренції», якщо доходу (виручки) немає або відповідач на вимогу органів Антимонопольного комітету України не надав розмір доходу (виручки), штраф, передбачений абзацом другим частини другої цієї статті, накладається у розмірі до двадцяти тисяч неоподатковуваних мінімумів доходів громадян.</w:t>
      </w:r>
    </w:p>
    <w:p w14:paraId="6A16C76B" w14:textId="77777777" w:rsidR="0051506E" w:rsidRPr="00FB3D13" w:rsidRDefault="0051506E" w:rsidP="0051506E">
      <w:pPr>
        <w:shd w:val="clear" w:color="auto" w:fill="FFFFFF"/>
        <w:tabs>
          <w:tab w:val="left" w:pos="480"/>
          <w:tab w:val="left" w:pos="720"/>
        </w:tabs>
        <w:jc w:val="both"/>
        <w:rPr>
          <w:rFonts w:asciiTheme="minorHAnsi" w:hAnsiTheme="minorHAnsi"/>
        </w:rPr>
      </w:pPr>
    </w:p>
    <w:p w14:paraId="06ED391A" w14:textId="77777777" w:rsidR="0051506E" w:rsidRPr="00FB3D13" w:rsidRDefault="0051506E" w:rsidP="0051506E">
      <w:pPr>
        <w:pStyle w:val="a0"/>
        <w:numPr>
          <w:ilvl w:val="0"/>
          <w:numId w:val="2"/>
        </w:numPr>
        <w:shd w:val="clear" w:color="auto" w:fill="FFFFFF"/>
        <w:tabs>
          <w:tab w:val="left" w:pos="480"/>
          <w:tab w:val="left" w:pos="720"/>
        </w:tabs>
        <w:ind w:hanging="720"/>
        <w:jc w:val="both"/>
      </w:pPr>
      <w:r w:rsidRPr="00FB3D13">
        <w:t>Розмір доходу ТОВ «</w:t>
      </w:r>
      <w:r w:rsidR="00FB3D13" w:rsidRPr="00FB3D13">
        <w:t>ГАЛСТЕР ГРУП</w:t>
      </w:r>
      <w:r w:rsidRPr="00FB3D13">
        <w:t>» у Комітеті відсутній. Відповідно до частини п’ятої статті 52 Закону України «Про захист економічної конкуренції», якщо доходу (виручки) немає або відповідач на вимогу органів Антимонопольного комітету України не надав розмір доходу (виручки), штраф, передбачений абзацом другим частини другої цієї статті, накладається у розмірі до двадцяти тисяч неоподатковуваних мінімумів доходів громадян.</w:t>
      </w:r>
    </w:p>
    <w:p w14:paraId="55B45D21" w14:textId="77777777" w:rsidR="00FB3D13" w:rsidRPr="00FB3D13" w:rsidRDefault="00FB3D13" w:rsidP="00FB3D13">
      <w:pPr>
        <w:shd w:val="clear" w:color="auto" w:fill="FFFFFF"/>
        <w:tabs>
          <w:tab w:val="left" w:pos="480"/>
          <w:tab w:val="left" w:pos="720"/>
        </w:tabs>
        <w:jc w:val="both"/>
        <w:rPr>
          <w:rFonts w:asciiTheme="minorHAnsi" w:hAnsiTheme="minorHAnsi"/>
          <w:highlight w:val="cyan"/>
        </w:rPr>
      </w:pPr>
    </w:p>
    <w:p w14:paraId="0365AE28" w14:textId="77777777" w:rsidR="0051506E" w:rsidRPr="00FB3D13" w:rsidRDefault="0051506E" w:rsidP="0051506E">
      <w:pPr>
        <w:pStyle w:val="a0"/>
        <w:numPr>
          <w:ilvl w:val="0"/>
          <w:numId w:val="2"/>
        </w:numPr>
        <w:shd w:val="clear" w:color="auto" w:fill="FFFFFF"/>
        <w:tabs>
          <w:tab w:val="left" w:pos="480"/>
          <w:tab w:val="left" w:pos="720"/>
        </w:tabs>
        <w:ind w:hanging="720"/>
        <w:jc w:val="both"/>
      </w:pPr>
      <w:r w:rsidRPr="00FB3D13">
        <w:t xml:space="preserve">Розмір доходу </w:t>
      </w:r>
      <w:r w:rsidR="00FB3D13" w:rsidRPr="00FB3D13">
        <w:t>ТОВ «ГЕТ СТАР»</w:t>
      </w:r>
      <w:r w:rsidRPr="00FB3D13">
        <w:t xml:space="preserve"> </w:t>
      </w:r>
      <w:r w:rsidR="00146CB3">
        <w:t xml:space="preserve">у </w:t>
      </w:r>
      <w:r w:rsidRPr="00FB3D13">
        <w:t>Комітеті відсутній. Відповідно до частини п’ятої статті 52 Закону України «Про захист економічної конкуренції», якщо доходу (виручки) немає або відповідач на вимогу органів Антимонопольного комітету України не надав розмір доходу (виручки), штраф, передбачений абзацом другим частини другої цієї статті, накладається у розмірі до двадцяти тисяч неоподатковуваних мінімумів доходів громадян.</w:t>
      </w:r>
    </w:p>
    <w:p w14:paraId="6ED6EEF9" w14:textId="77777777" w:rsidR="00FB3D13" w:rsidRPr="00FB3D13" w:rsidRDefault="00FB3D13" w:rsidP="00FB3D13">
      <w:pPr>
        <w:shd w:val="clear" w:color="auto" w:fill="FFFFFF"/>
        <w:tabs>
          <w:tab w:val="left" w:pos="480"/>
          <w:tab w:val="left" w:pos="720"/>
        </w:tabs>
        <w:jc w:val="both"/>
        <w:rPr>
          <w:rFonts w:asciiTheme="minorHAnsi" w:hAnsiTheme="minorHAnsi"/>
          <w:highlight w:val="cyan"/>
        </w:rPr>
      </w:pPr>
    </w:p>
    <w:p w14:paraId="469ABA5F" w14:textId="77777777" w:rsidR="00FB3D13" w:rsidRDefault="00FB3D13" w:rsidP="00FB3D13">
      <w:pPr>
        <w:pStyle w:val="a0"/>
        <w:numPr>
          <w:ilvl w:val="0"/>
          <w:numId w:val="2"/>
        </w:numPr>
        <w:shd w:val="clear" w:color="auto" w:fill="FFFFFF"/>
        <w:tabs>
          <w:tab w:val="left" w:pos="480"/>
          <w:tab w:val="left" w:pos="720"/>
        </w:tabs>
        <w:ind w:hanging="720"/>
        <w:jc w:val="both"/>
      </w:pPr>
      <w:r w:rsidRPr="00D21CD4">
        <w:lastRenderedPageBreak/>
        <w:t>Розмір доходу ТОВ «</w:t>
      </w:r>
      <w:r>
        <w:t>ДАНХОЛД</w:t>
      </w:r>
      <w:r w:rsidRPr="00D21CD4">
        <w:t>» у Комітеті відсутній. Відповідно до частини п’ятої статті 52 Закону України «Про захист економічної конкуренції», якщо доходу (виручки) немає або відповідач на вимогу органів Антимонопольного комітету України не надав розмір доходу (виручки), штраф, передбачений абзацом другим частини другої цієї статті, накладається у розмірі до двадцяти тисяч неоподатковуваних мінімумів доходів громадян.</w:t>
      </w:r>
    </w:p>
    <w:p w14:paraId="38ECA85A" w14:textId="77777777" w:rsidR="00FB3D13" w:rsidRPr="00FB3D13" w:rsidRDefault="00FB3D13" w:rsidP="00FB3D13">
      <w:pPr>
        <w:shd w:val="clear" w:color="auto" w:fill="FFFFFF"/>
        <w:tabs>
          <w:tab w:val="left" w:pos="480"/>
          <w:tab w:val="left" w:pos="720"/>
        </w:tabs>
        <w:jc w:val="both"/>
        <w:rPr>
          <w:rFonts w:asciiTheme="minorHAnsi" w:hAnsiTheme="minorHAnsi"/>
        </w:rPr>
      </w:pPr>
    </w:p>
    <w:p w14:paraId="6A03565D" w14:textId="77777777" w:rsidR="00FB3D13" w:rsidRDefault="00FB3D13" w:rsidP="00FB3D13">
      <w:pPr>
        <w:pStyle w:val="a0"/>
        <w:numPr>
          <w:ilvl w:val="0"/>
          <w:numId w:val="2"/>
        </w:numPr>
        <w:shd w:val="clear" w:color="auto" w:fill="FFFFFF"/>
        <w:tabs>
          <w:tab w:val="left" w:pos="480"/>
          <w:tab w:val="left" w:pos="720"/>
        </w:tabs>
        <w:ind w:hanging="720"/>
        <w:jc w:val="both"/>
      </w:pPr>
      <w:r w:rsidRPr="00D21CD4">
        <w:t>Розмір доходу ТОВ «</w:t>
      </w:r>
      <w:r>
        <w:t>ЕЛІТ СУПЕР</w:t>
      </w:r>
      <w:r w:rsidRPr="00D21CD4">
        <w:t>» у Комітеті відсутній. Відповідно до частини п’ятої статті 52 Закону України «Про захист економічної конкуренції», якщо доходу (виручки) немає або відповідач на вимогу органів Антимонопольного комітету України не надав розмір доходу (виручки), штраф, передбачений абзацом другим частини другої цієї статті, накладається у розмірі до двадцяти тисяч неоподатковуваних мінімумів доходів громадян.</w:t>
      </w:r>
    </w:p>
    <w:p w14:paraId="1D152D8A" w14:textId="77777777" w:rsidR="000C7CF4" w:rsidRPr="000C7CF4" w:rsidRDefault="000C7CF4" w:rsidP="000C7CF4">
      <w:pPr>
        <w:shd w:val="clear" w:color="auto" w:fill="FFFFFF"/>
        <w:tabs>
          <w:tab w:val="left" w:pos="480"/>
          <w:tab w:val="left" w:pos="720"/>
        </w:tabs>
        <w:jc w:val="both"/>
        <w:rPr>
          <w:rFonts w:asciiTheme="minorHAnsi" w:hAnsiTheme="minorHAnsi"/>
        </w:rPr>
      </w:pPr>
    </w:p>
    <w:p w14:paraId="5080D55B" w14:textId="77777777" w:rsidR="00FB3D13" w:rsidRDefault="00FB3D13" w:rsidP="00FB3D13">
      <w:pPr>
        <w:pStyle w:val="a0"/>
        <w:numPr>
          <w:ilvl w:val="0"/>
          <w:numId w:val="2"/>
        </w:numPr>
        <w:shd w:val="clear" w:color="auto" w:fill="FFFFFF"/>
        <w:tabs>
          <w:tab w:val="left" w:pos="480"/>
          <w:tab w:val="left" w:pos="720"/>
        </w:tabs>
        <w:ind w:hanging="720"/>
        <w:jc w:val="both"/>
      </w:pPr>
      <w:r w:rsidRPr="00D21CD4">
        <w:t>Розмір доходу ТОВ «</w:t>
      </w:r>
      <w:r w:rsidR="00875EA5">
        <w:t>ІНСІГНІЯ-С»</w:t>
      </w:r>
      <w:r w:rsidRPr="00D21CD4">
        <w:t xml:space="preserve"> у Комітеті відсутній. Відповідно до частини п’ятої статті 52 Закону України «Про захист економічної конкуренції», якщо доходу (виручки) немає або відповідач на вимогу органів Антимонопольного комітету України не надав розмір доходу (виручки), штраф, передбачений абзацом другим частини другої цієї статті, накладається у розмірі до двадцяти тисяч неоподатковуваних мінімумів доходів громадян.</w:t>
      </w:r>
    </w:p>
    <w:p w14:paraId="7985F62C" w14:textId="77777777" w:rsidR="00875EA5" w:rsidRDefault="00875EA5" w:rsidP="00875EA5">
      <w:pPr>
        <w:pStyle w:val="a0"/>
        <w:shd w:val="clear" w:color="auto" w:fill="FFFFFF"/>
        <w:tabs>
          <w:tab w:val="left" w:pos="480"/>
          <w:tab w:val="left" w:pos="720"/>
        </w:tabs>
        <w:jc w:val="both"/>
      </w:pPr>
    </w:p>
    <w:p w14:paraId="2341E854" w14:textId="77777777" w:rsidR="00FB3D13" w:rsidRDefault="00FB3D13" w:rsidP="00FB3D13">
      <w:pPr>
        <w:pStyle w:val="a0"/>
        <w:numPr>
          <w:ilvl w:val="0"/>
          <w:numId w:val="2"/>
        </w:numPr>
        <w:shd w:val="clear" w:color="auto" w:fill="FFFFFF"/>
        <w:tabs>
          <w:tab w:val="left" w:pos="480"/>
          <w:tab w:val="left" w:pos="720"/>
        </w:tabs>
        <w:ind w:hanging="720"/>
        <w:jc w:val="both"/>
      </w:pPr>
      <w:r w:rsidRPr="00D21CD4">
        <w:t>Розмір доходу ТОВ «</w:t>
      </w:r>
      <w:r w:rsidR="00875EA5">
        <w:t>ПРОФІ СМАРТ ЛТД</w:t>
      </w:r>
      <w:r w:rsidRPr="00D21CD4">
        <w:t>» у Комітеті відсутній. Відповідно до частини п’ятої статті 52 Закону України «Про захист економічної конкуренції», якщо доходу (виручки) немає або відповідач на вимогу органів Антимонопольного комітету України не надав розмір доходу (виручки), штраф, передбачений абзацом другим частини другої цієї статті, накладається у розмірі до двадцяти тисяч неоподатковуваних мінімумів доходів громадян.</w:t>
      </w:r>
    </w:p>
    <w:p w14:paraId="327A9930" w14:textId="77777777" w:rsidR="00875EA5" w:rsidRPr="00875EA5" w:rsidRDefault="00875EA5" w:rsidP="00875EA5">
      <w:pPr>
        <w:shd w:val="clear" w:color="auto" w:fill="FFFFFF"/>
        <w:tabs>
          <w:tab w:val="left" w:pos="480"/>
          <w:tab w:val="left" w:pos="720"/>
        </w:tabs>
        <w:jc w:val="both"/>
        <w:rPr>
          <w:rFonts w:asciiTheme="minorHAnsi" w:hAnsiTheme="minorHAnsi"/>
        </w:rPr>
      </w:pPr>
    </w:p>
    <w:p w14:paraId="24538288" w14:textId="77777777" w:rsidR="00FB3D13" w:rsidRDefault="00FB3D13" w:rsidP="00FB3D13">
      <w:pPr>
        <w:pStyle w:val="a0"/>
        <w:numPr>
          <w:ilvl w:val="0"/>
          <w:numId w:val="2"/>
        </w:numPr>
        <w:shd w:val="clear" w:color="auto" w:fill="FFFFFF"/>
        <w:tabs>
          <w:tab w:val="left" w:pos="480"/>
          <w:tab w:val="left" w:pos="720"/>
        </w:tabs>
        <w:ind w:hanging="720"/>
        <w:jc w:val="both"/>
      </w:pPr>
      <w:r w:rsidRPr="00D21CD4">
        <w:t>Розмір доходу ТОВ «</w:t>
      </w:r>
      <w:r w:rsidR="00875EA5">
        <w:t>ОПТІМ ГРУП</w:t>
      </w:r>
      <w:r w:rsidRPr="00D21CD4">
        <w:t>» у Комітеті відсутній. Відповідно до частини п’ятої статті 52 Закону України «Про захист економічної конкуренції», якщо доходу (виручки) немає або відповідач на вимогу органів Антимонопольного комітету України не надав розмір доходу (виручки), штраф, передбачений абзацом другим частини другої цієї статті, накладається у розмірі до двадцяти тисяч неоподатковуваних мінімумів доходів громадян.</w:t>
      </w:r>
    </w:p>
    <w:p w14:paraId="32C368CF" w14:textId="77777777" w:rsidR="00875EA5" w:rsidRPr="00875EA5" w:rsidRDefault="00875EA5" w:rsidP="00875EA5">
      <w:pPr>
        <w:shd w:val="clear" w:color="auto" w:fill="FFFFFF"/>
        <w:tabs>
          <w:tab w:val="left" w:pos="480"/>
          <w:tab w:val="left" w:pos="720"/>
        </w:tabs>
        <w:jc w:val="both"/>
        <w:rPr>
          <w:rFonts w:asciiTheme="minorHAnsi" w:hAnsiTheme="minorHAnsi"/>
        </w:rPr>
      </w:pPr>
    </w:p>
    <w:p w14:paraId="0D989908" w14:textId="77777777" w:rsidR="00FB3D13" w:rsidRDefault="00FB3D13" w:rsidP="00FB3D13">
      <w:pPr>
        <w:pStyle w:val="a0"/>
        <w:numPr>
          <w:ilvl w:val="0"/>
          <w:numId w:val="2"/>
        </w:numPr>
        <w:shd w:val="clear" w:color="auto" w:fill="FFFFFF"/>
        <w:tabs>
          <w:tab w:val="left" w:pos="480"/>
          <w:tab w:val="left" w:pos="720"/>
        </w:tabs>
        <w:ind w:hanging="720"/>
        <w:jc w:val="both"/>
      </w:pPr>
      <w:r w:rsidRPr="00D21CD4">
        <w:t>Розмір доходу ТОВ «</w:t>
      </w:r>
      <w:r w:rsidR="00875EA5">
        <w:t>ПОРТО ЛЕНД</w:t>
      </w:r>
      <w:r w:rsidRPr="00D21CD4">
        <w:t>» у Комітеті відсутній. Відповідно до частини п’ятої статті 52 Закону України «Про захист економічної конкуренції», якщо доходу (виручки) немає або відповідач на вимогу органів Антимонопольного комітету України не надав розмір доходу (виручки), штраф, передбачений абзацом другим частини другої цієї статті, накладається у розмірі до двадцяти тисяч неоподатковуваних мінімумів доходів громадян.</w:t>
      </w:r>
    </w:p>
    <w:p w14:paraId="3233747D" w14:textId="77777777" w:rsidR="00875EA5" w:rsidRPr="00875EA5" w:rsidRDefault="00875EA5" w:rsidP="00875EA5">
      <w:pPr>
        <w:shd w:val="clear" w:color="auto" w:fill="FFFFFF"/>
        <w:tabs>
          <w:tab w:val="left" w:pos="480"/>
          <w:tab w:val="left" w:pos="720"/>
        </w:tabs>
        <w:jc w:val="both"/>
        <w:rPr>
          <w:rFonts w:asciiTheme="minorHAnsi" w:hAnsiTheme="minorHAnsi"/>
        </w:rPr>
      </w:pPr>
    </w:p>
    <w:p w14:paraId="7B08BC2B" w14:textId="77777777" w:rsidR="00FB3D13" w:rsidRDefault="00FB3D13" w:rsidP="00FB3D13">
      <w:pPr>
        <w:pStyle w:val="a0"/>
        <w:numPr>
          <w:ilvl w:val="0"/>
          <w:numId w:val="2"/>
        </w:numPr>
        <w:shd w:val="clear" w:color="auto" w:fill="FFFFFF"/>
        <w:tabs>
          <w:tab w:val="left" w:pos="480"/>
          <w:tab w:val="left" w:pos="720"/>
        </w:tabs>
        <w:ind w:hanging="720"/>
        <w:jc w:val="both"/>
      </w:pPr>
      <w:r w:rsidRPr="00D21CD4">
        <w:t>Розмір доходу ТОВ «</w:t>
      </w:r>
      <w:r w:rsidR="00875EA5">
        <w:t>РОТЧЕСТЕР КОМПАНІ» у</w:t>
      </w:r>
      <w:r w:rsidRPr="00D21CD4">
        <w:t xml:space="preserve"> Комітеті відсутній. Відповідно до частини п’ятої статті 52 Закону України «Про захист економічної конкуренції», якщо доходу (виручки) немає або відповідач на вимогу органів Антимонопольного комітету України не надав розмір доходу (виручки), штраф, передбачений абзацом другим частини другої цієї статті, накладається у розмірі до двадцяти тисяч неоподатковуваних мінімумів доходів громадян.</w:t>
      </w:r>
    </w:p>
    <w:p w14:paraId="1927B8E1" w14:textId="77777777" w:rsidR="005C3CE4" w:rsidRPr="005C3CE4" w:rsidRDefault="005C3CE4" w:rsidP="005C3CE4">
      <w:pPr>
        <w:shd w:val="clear" w:color="auto" w:fill="FFFFFF"/>
        <w:tabs>
          <w:tab w:val="left" w:pos="480"/>
          <w:tab w:val="left" w:pos="720"/>
        </w:tabs>
        <w:jc w:val="both"/>
        <w:rPr>
          <w:rFonts w:asciiTheme="minorHAnsi" w:hAnsiTheme="minorHAnsi"/>
        </w:rPr>
      </w:pPr>
    </w:p>
    <w:p w14:paraId="23EC61F0" w14:textId="77777777" w:rsidR="00FB3D13" w:rsidRDefault="00FB3D13" w:rsidP="00FB3D13">
      <w:pPr>
        <w:pStyle w:val="a0"/>
        <w:numPr>
          <w:ilvl w:val="0"/>
          <w:numId w:val="2"/>
        </w:numPr>
        <w:shd w:val="clear" w:color="auto" w:fill="FFFFFF"/>
        <w:tabs>
          <w:tab w:val="left" w:pos="480"/>
          <w:tab w:val="left" w:pos="720"/>
        </w:tabs>
        <w:ind w:hanging="720"/>
        <w:jc w:val="both"/>
      </w:pPr>
      <w:r w:rsidRPr="00D21CD4">
        <w:t xml:space="preserve">Розмір доходу ТОВ «РУБІКОН ГРУП» у Комітеті відсутній. Відповідно до частини п’ятої статті 52 Закону України «Про захист економічної конкуренції», якщо доходу (виручки) немає або відповідач на вимогу органів Антимонопольного комітету </w:t>
      </w:r>
      <w:r w:rsidRPr="00D21CD4">
        <w:lastRenderedPageBreak/>
        <w:t>України не надав розмір доходу (виручки), штраф, передбачений абзацом другим частини другої цієї статті, накладається у розмірі до двадцяти тисяч неоподатковуваних мінімумів доходів громадян.</w:t>
      </w:r>
    </w:p>
    <w:p w14:paraId="3E75F1A1" w14:textId="77777777" w:rsidR="005C3CE4" w:rsidRPr="005C3CE4" w:rsidRDefault="005C3CE4" w:rsidP="005C3CE4">
      <w:pPr>
        <w:shd w:val="clear" w:color="auto" w:fill="FFFFFF"/>
        <w:tabs>
          <w:tab w:val="left" w:pos="480"/>
          <w:tab w:val="left" w:pos="720"/>
        </w:tabs>
        <w:jc w:val="both"/>
        <w:rPr>
          <w:rFonts w:asciiTheme="minorHAnsi" w:hAnsiTheme="minorHAnsi"/>
        </w:rPr>
      </w:pPr>
    </w:p>
    <w:p w14:paraId="4DC3853B" w14:textId="77777777" w:rsidR="00FB3D13" w:rsidRDefault="00FB3D13" w:rsidP="00FB3D13">
      <w:pPr>
        <w:pStyle w:val="a0"/>
        <w:numPr>
          <w:ilvl w:val="0"/>
          <w:numId w:val="2"/>
        </w:numPr>
        <w:shd w:val="clear" w:color="auto" w:fill="FFFFFF"/>
        <w:tabs>
          <w:tab w:val="left" w:pos="480"/>
          <w:tab w:val="left" w:pos="720"/>
        </w:tabs>
        <w:ind w:hanging="720"/>
        <w:jc w:val="both"/>
      </w:pPr>
      <w:r w:rsidRPr="00D21CD4">
        <w:t>Розмір доходу ТОВ «</w:t>
      </w:r>
      <w:r w:rsidR="005C3CE4">
        <w:t>КОНСТАНТ ДІВЕЛОПМЕНТ</w:t>
      </w:r>
      <w:r w:rsidRPr="00D21CD4">
        <w:t>» у Комітеті відсутній. Відповідно до частини п’ятої статті 52 Закону України «Про захист економічної конкуренції», якщо доходу (виручки) немає або відповідач на вимогу органів Антимонопольного комітету України не надав розмір доходу (виручки), штраф, передбачений абзацом другим частини другої цієї статті, накладається у розмірі до двадцяти тисяч неоподатковуваних мінімумів доходів громадян.</w:t>
      </w:r>
    </w:p>
    <w:p w14:paraId="60DAF6CF" w14:textId="77777777" w:rsidR="005C3CE4" w:rsidRPr="005C3CE4" w:rsidRDefault="005C3CE4" w:rsidP="005C3CE4">
      <w:pPr>
        <w:shd w:val="clear" w:color="auto" w:fill="FFFFFF"/>
        <w:tabs>
          <w:tab w:val="left" w:pos="480"/>
          <w:tab w:val="left" w:pos="720"/>
        </w:tabs>
        <w:jc w:val="both"/>
        <w:rPr>
          <w:rFonts w:asciiTheme="minorHAnsi" w:hAnsiTheme="minorHAnsi"/>
        </w:rPr>
      </w:pPr>
    </w:p>
    <w:p w14:paraId="4B3B3CE3" w14:textId="77777777" w:rsidR="00FB3D13" w:rsidRDefault="00FB3D13" w:rsidP="00FB3D13">
      <w:pPr>
        <w:pStyle w:val="a0"/>
        <w:numPr>
          <w:ilvl w:val="0"/>
          <w:numId w:val="2"/>
        </w:numPr>
        <w:shd w:val="clear" w:color="auto" w:fill="FFFFFF"/>
        <w:tabs>
          <w:tab w:val="left" w:pos="480"/>
          <w:tab w:val="left" w:pos="720"/>
        </w:tabs>
        <w:ind w:hanging="720"/>
        <w:jc w:val="both"/>
      </w:pPr>
      <w:r w:rsidRPr="00D21CD4">
        <w:t>Розмір доходу ТОВ «</w:t>
      </w:r>
      <w:r w:rsidR="005C3CE4">
        <w:t>ТОРГОВИЙ ДІМ «АВІАС»</w:t>
      </w:r>
      <w:r w:rsidRPr="00D21CD4">
        <w:t xml:space="preserve"> у Комітеті відсутній. Відповідно до частини п’ятої статті 52 Закону України «Про захист економічної конкуренції», якщо доходу (виручки) немає або відповідач на вимогу органів Антимонопольного комітету України не надав розмір доходу (виручки), штраф, передбачений абзацом другим частини другої цієї статті, накладається у розмірі до двадцяти тисяч неоподатковуваних мінімумів доходів громадян.</w:t>
      </w:r>
    </w:p>
    <w:p w14:paraId="3A9BBA90" w14:textId="77777777" w:rsidR="005C3CE4" w:rsidRPr="005C3CE4" w:rsidRDefault="005C3CE4" w:rsidP="005C3CE4">
      <w:pPr>
        <w:shd w:val="clear" w:color="auto" w:fill="FFFFFF"/>
        <w:tabs>
          <w:tab w:val="left" w:pos="480"/>
          <w:tab w:val="left" w:pos="720"/>
        </w:tabs>
        <w:jc w:val="both"/>
        <w:rPr>
          <w:rFonts w:asciiTheme="minorHAnsi" w:hAnsiTheme="minorHAnsi"/>
        </w:rPr>
      </w:pPr>
    </w:p>
    <w:p w14:paraId="035107F3" w14:textId="77777777" w:rsidR="00FB3D13" w:rsidRDefault="00FB3D13" w:rsidP="00FB3D13">
      <w:pPr>
        <w:pStyle w:val="a0"/>
        <w:numPr>
          <w:ilvl w:val="0"/>
          <w:numId w:val="2"/>
        </w:numPr>
        <w:shd w:val="clear" w:color="auto" w:fill="FFFFFF"/>
        <w:tabs>
          <w:tab w:val="left" w:pos="480"/>
          <w:tab w:val="left" w:pos="720"/>
        </w:tabs>
        <w:ind w:hanging="720"/>
        <w:jc w:val="both"/>
      </w:pPr>
      <w:r w:rsidRPr="00D21CD4">
        <w:t>Розмір доходу ТОВ «</w:t>
      </w:r>
      <w:r w:rsidR="005C3CE4">
        <w:t>ПРОМ ГАРАНТ ПЛЮС</w:t>
      </w:r>
      <w:r w:rsidRPr="00D21CD4">
        <w:t>» у Комітеті відсутній. Відповідно до частини п’ятої статті 52 Закону України «Про захист економічної конкуренції», якщо доходу (виручки) немає або відповідач на вимогу органів Антимонопольного комітету України не надав розмір доходу (виручки), штраф, передбачений абзацом другим частини другої цієї статті, накладається у розмірі до двадцяти тисяч неоподатковуваних мінімумів доходів громадян.</w:t>
      </w:r>
    </w:p>
    <w:p w14:paraId="56AA9C64" w14:textId="77777777" w:rsidR="005C3CE4" w:rsidRPr="005C3CE4" w:rsidRDefault="005C3CE4" w:rsidP="005C3CE4">
      <w:pPr>
        <w:shd w:val="clear" w:color="auto" w:fill="FFFFFF"/>
        <w:tabs>
          <w:tab w:val="left" w:pos="480"/>
          <w:tab w:val="left" w:pos="720"/>
        </w:tabs>
        <w:jc w:val="both"/>
        <w:rPr>
          <w:rFonts w:asciiTheme="minorHAnsi" w:hAnsiTheme="minorHAnsi"/>
        </w:rPr>
      </w:pPr>
    </w:p>
    <w:p w14:paraId="6A3E7B20" w14:textId="77777777" w:rsidR="00FB3D13" w:rsidRDefault="00FB3D13" w:rsidP="00FB3D13">
      <w:pPr>
        <w:pStyle w:val="a0"/>
        <w:numPr>
          <w:ilvl w:val="0"/>
          <w:numId w:val="2"/>
        </w:numPr>
        <w:shd w:val="clear" w:color="auto" w:fill="FFFFFF"/>
        <w:tabs>
          <w:tab w:val="left" w:pos="480"/>
          <w:tab w:val="left" w:pos="720"/>
        </w:tabs>
        <w:ind w:hanging="720"/>
        <w:jc w:val="both"/>
      </w:pPr>
      <w:r w:rsidRPr="00D21CD4">
        <w:t>Розмір доходу ТОВ «</w:t>
      </w:r>
      <w:r w:rsidR="005C3CE4">
        <w:t>МАТЕРІЯ-УТН</w:t>
      </w:r>
      <w:r w:rsidRPr="00D21CD4">
        <w:t>» у Комітеті відсутній. Відповідно до частини п’ятої статті 52 Закону України «Про захист економічної конкуренції», якщо доходу (виручки) немає або відповідач на вимогу органів Антимонопольного комітету України не надав розмір доходу (виручки), штраф, передбачений абзацом другим частини другої цієї статті, накладається у розмірі до двадцяти тисяч неоподатковуваних мінімумів доходів громадян.</w:t>
      </w:r>
    </w:p>
    <w:p w14:paraId="7A066073" w14:textId="77777777" w:rsidR="005C3CE4" w:rsidRPr="005C3CE4" w:rsidRDefault="005C3CE4" w:rsidP="005C3CE4">
      <w:pPr>
        <w:shd w:val="clear" w:color="auto" w:fill="FFFFFF"/>
        <w:tabs>
          <w:tab w:val="left" w:pos="480"/>
          <w:tab w:val="left" w:pos="720"/>
        </w:tabs>
        <w:jc w:val="both"/>
        <w:rPr>
          <w:rFonts w:asciiTheme="minorHAnsi" w:hAnsiTheme="minorHAnsi"/>
        </w:rPr>
      </w:pPr>
    </w:p>
    <w:p w14:paraId="61AF1635" w14:textId="77777777" w:rsidR="00FB3D13" w:rsidRDefault="00FB3D13" w:rsidP="00FB3D13">
      <w:pPr>
        <w:pStyle w:val="a0"/>
        <w:numPr>
          <w:ilvl w:val="0"/>
          <w:numId w:val="2"/>
        </w:numPr>
        <w:shd w:val="clear" w:color="auto" w:fill="FFFFFF"/>
        <w:tabs>
          <w:tab w:val="left" w:pos="480"/>
          <w:tab w:val="left" w:pos="720"/>
        </w:tabs>
        <w:ind w:hanging="720"/>
        <w:jc w:val="both"/>
      </w:pPr>
      <w:r w:rsidRPr="00D21CD4">
        <w:t>Розмір доходу ТОВ «</w:t>
      </w:r>
      <w:r w:rsidR="005C3CE4">
        <w:t>НК ЗАПОРІЖНАФТОПРОДУКТ»</w:t>
      </w:r>
      <w:r w:rsidRPr="00D21CD4">
        <w:t xml:space="preserve"> у Комітеті відсутній. Відповідно до частини п’ятої статті 52 Закону України «Про захист економічної конкуренції», якщо доходу (виручки) немає або відповідач на вимогу органів Антимонопольного комітету України не надав розмір доходу (виручки), штраф, передбачений абзацом другим частини другої цієї статті, накладається у розмірі до двадцяти тисяч неоподатковуваних мінімумів доходів громадян.</w:t>
      </w:r>
    </w:p>
    <w:p w14:paraId="14F3E7F7" w14:textId="77777777" w:rsidR="005C3CE4" w:rsidRPr="005C3CE4" w:rsidRDefault="005C3CE4" w:rsidP="005C3CE4">
      <w:pPr>
        <w:shd w:val="clear" w:color="auto" w:fill="FFFFFF"/>
        <w:tabs>
          <w:tab w:val="left" w:pos="480"/>
          <w:tab w:val="left" w:pos="720"/>
        </w:tabs>
        <w:jc w:val="both"/>
        <w:rPr>
          <w:rFonts w:asciiTheme="minorHAnsi" w:hAnsiTheme="minorHAnsi"/>
        </w:rPr>
      </w:pPr>
    </w:p>
    <w:p w14:paraId="6C16BA1B" w14:textId="77777777" w:rsidR="00FB3D13" w:rsidRDefault="00FB3D13" w:rsidP="00FB3D13">
      <w:pPr>
        <w:pStyle w:val="a0"/>
        <w:numPr>
          <w:ilvl w:val="0"/>
          <w:numId w:val="2"/>
        </w:numPr>
        <w:shd w:val="clear" w:color="auto" w:fill="FFFFFF"/>
        <w:tabs>
          <w:tab w:val="left" w:pos="480"/>
          <w:tab w:val="left" w:pos="720"/>
        </w:tabs>
        <w:ind w:hanging="720"/>
        <w:jc w:val="both"/>
      </w:pPr>
      <w:r w:rsidRPr="00D21CD4">
        <w:t>Розмір доходу ТОВ «</w:t>
      </w:r>
      <w:r w:rsidR="005C3CE4">
        <w:t>КОРОНА АЛЬЯНС</w:t>
      </w:r>
      <w:r w:rsidRPr="00D21CD4">
        <w:t>» у Комітеті відсутній. Відповідно до частини п’ятої статті 52 Закону України «Про захист економічної конкуренції», якщо доходу (виручки) немає або відповідач на вимогу органів Антимонопольного комітету України не надав розмір доходу (виручки), штраф, передбачений абзацом другим частини другої цієї статті, накладається у розмірі до двадцяти тисяч неоподатковуваних мінімумів доходів громадян.</w:t>
      </w:r>
    </w:p>
    <w:p w14:paraId="3EEE93AC" w14:textId="77777777" w:rsidR="00052EBE" w:rsidRPr="00052EBE" w:rsidRDefault="00052EBE" w:rsidP="00052EBE">
      <w:pPr>
        <w:shd w:val="clear" w:color="auto" w:fill="FFFFFF"/>
        <w:tabs>
          <w:tab w:val="left" w:pos="480"/>
          <w:tab w:val="left" w:pos="720"/>
        </w:tabs>
        <w:jc w:val="both"/>
        <w:rPr>
          <w:rFonts w:asciiTheme="minorHAnsi" w:hAnsiTheme="minorHAnsi"/>
        </w:rPr>
      </w:pPr>
    </w:p>
    <w:p w14:paraId="61A3FCAF" w14:textId="77777777" w:rsidR="00E72FBC" w:rsidRPr="0051506E" w:rsidRDefault="00E72FBC" w:rsidP="00DC0E3B">
      <w:pPr>
        <w:pStyle w:val="a0"/>
        <w:numPr>
          <w:ilvl w:val="0"/>
          <w:numId w:val="2"/>
        </w:numPr>
        <w:shd w:val="clear" w:color="auto" w:fill="FFFFFF"/>
        <w:tabs>
          <w:tab w:val="left" w:pos="480"/>
          <w:tab w:val="left" w:pos="720"/>
        </w:tabs>
        <w:ind w:hanging="720"/>
        <w:jc w:val="both"/>
      </w:pPr>
      <w:r w:rsidRPr="0051506E">
        <w:t xml:space="preserve">Розмір доходу ТОВ «АВАЛОН ОЙЛ» </w:t>
      </w:r>
      <w:r w:rsidR="00FF1E7C" w:rsidRPr="0051506E">
        <w:t>у</w:t>
      </w:r>
      <w:r w:rsidRPr="0051506E">
        <w:t xml:space="preserve"> Комітеті відсутній. Відповідно до частини п’ятої статті 52 Закону України «Про захист економічної конкуренції»</w:t>
      </w:r>
      <w:r w:rsidR="00FF1E7C" w:rsidRPr="0051506E">
        <w:t>,</w:t>
      </w:r>
      <w:r w:rsidRPr="0051506E">
        <w:t xml:space="preserve"> якщо доходу (виручки) немає або відповідач на вимогу органів Антимонопольного комітету України не надав розмір доходу (виручки), штраф, передбачений абзацом другим частини другої цієї статті, накладається у розмірі до двадцяти тисяч </w:t>
      </w:r>
      <w:r w:rsidR="00FF1E7C" w:rsidRPr="0051506E">
        <w:t xml:space="preserve">неоподатковуваних </w:t>
      </w:r>
      <w:r w:rsidRPr="0051506E">
        <w:t>мінімумів доходів громадян.</w:t>
      </w:r>
    </w:p>
    <w:p w14:paraId="6B219F30" w14:textId="77777777" w:rsidR="00E72FBC" w:rsidRPr="0051506E" w:rsidRDefault="00E72FBC" w:rsidP="00DC0E3B">
      <w:pPr>
        <w:pStyle w:val="a0"/>
        <w:shd w:val="clear" w:color="auto" w:fill="FFFFFF"/>
        <w:tabs>
          <w:tab w:val="left" w:pos="480"/>
          <w:tab w:val="left" w:pos="720"/>
        </w:tabs>
        <w:jc w:val="both"/>
      </w:pPr>
    </w:p>
    <w:p w14:paraId="03E4D792" w14:textId="77777777" w:rsidR="00E72FBC" w:rsidRPr="0051506E" w:rsidRDefault="00E72FBC" w:rsidP="00DC0E3B">
      <w:pPr>
        <w:pStyle w:val="a0"/>
        <w:numPr>
          <w:ilvl w:val="0"/>
          <w:numId w:val="2"/>
        </w:numPr>
        <w:shd w:val="clear" w:color="auto" w:fill="FFFFFF"/>
        <w:tabs>
          <w:tab w:val="left" w:pos="480"/>
          <w:tab w:val="left" w:pos="720"/>
        </w:tabs>
        <w:ind w:hanging="720"/>
        <w:jc w:val="both"/>
      </w:pPr>
      <w:r w:rsidRPr="0051506E">
        <w:t xml:space="preserve">Розмір доходу ТОВ «АВЕНТА ПЕТРОЛІУМ» </w:t>
      </w:r>
      <w:r w:rsidR="00FF1E7C" w:rsidRPr="0051506E">
        <w:t>у</w:t>
      </w:r>
      <w:r w:rsidRPr="0051506E">
        <w:t xml:space="preserve"> Комітеті відсутній. Відповідно до частини п’ятої статті 52 Закону України «Про захист економічної конкуренції»</w:t>
      </w:r>
      <w:r w:rsidR="00FF1E7C" w:rsidRPr="0051506E">
        <w:t>,</w:t>
      </w:r>
      <w:r w:rsidRPr="0051506E">
        <w:t xml:space="preserve"> якщо доходу (виручки) немає або відповідач на вимогу органів Антимонопольного комітету України не надав розмір доходу (виручки), штраф, передбачений абзацом другим частини другої цієї статті, накладається у розмірі до двадцяти тисяч </w:t>
      </w:r>
      <w:r w:rsidR="00FF1E7C" w:rsidRPr="0051506E">
        <w:t>неоподатковуваних</w:t>
      </w:r>
      <w:r w:rsidRPr="0051506E">
        <w:t xml:space="preserve"> мінімумів доходів громадян.</w:t>
      </w:r>
    </w:p>
    <w:p w14:paraId="7D2EBB80" w14:textId="77777777" w:rsidR="00E72FBC" w:rsidRPr="00AC22DF" w:rsidRDefault="00E72FBC" w:rsidP="00DC0E3B">
      <w:pPr>
        <w:pStyle w:val="a0"/>
        <w:shd w:val="clear" w:color="auto" w:fill="FFFFFF"/>
        <w:tabs>
          <w:tab w:val="left" w:pos="480"/>
          <w:tab w:val="left" w:pos="720"/>
        </w:tabs>
        <w:jc w:val="both"/>
        <w:rPr>
          <w:highlight w:val="cyan"/>
        </w:rPr>
      </w:pPr>
    </w:p>
    <w:p w14:paraId="04DC17F0" w14:textId="77777777" w:rsidR="00E72FBC" w:rsidRPr="0051506E" w:rsidRDefault="00E72FBC" w:rsidP="00DC0E3B">
      <w:pPr>
        <w:pStyle w:val="a0"/>
        <w:numPr>
          <w:ilvl w:val="0"/>
          <w:numId w:val="2"/>
        </w:numPr>
        <w:shd w:val="clear" w:color="auto" w:fill="FFFFFF"/>
        <w:tabs>
          <w:tab w:val="left" w:pos="480"/>
          <w:tab w:val="left" w:pos="720"/>
        </w:tabs>
        <w:ind w:hanging="720"/>
        <w:jc w:val="both"/>
      </w:pPr>
      <w:r w:rsidRPr="0051506E">
        <w:t xml:space="preserve">Розмір доходу ТОВ «АГРОБІЗНЕСТОРГ» </w:t>
      </w:r>
      <w:r w:rsidR="00FF1E7C" w:rsidRPr="0051506E">
        <w:t>у</w:t>
      </w:r>
      <w:r w:rsidRPr="0051506E">
        <w:t xml:space="preserve"> Комітеті відсутній. Відповідно до частини п’ятої статті 52 Закону України «Про захист економічної конкуренції»</w:t>
      </w:r>
      <w:r w:rsidR="00FF1E7C" w:rsidRPr="0051506E">
        <w:t>,</w:t>
      </w:r>
      <w:r w:rsidRPr="0051506E">
        <w:t xml:space="preserve"> якщо доходу (виручки) немає або відповідач на вимогу органів Антимонопольного комітету України не надав розмір доходу (виручки), штраф, передбачений абзацом другим частини другої цієї статті, накладається у розмірі до двадцяти тисяч </w:t>
      </w:r>
      <w:r w:rsidR="00FF1E7C" w:rsidRPr="0051506E">
        <w:t>неоподатковуваних</w:t>
      </w:r>
      <w:r w:rsidRPr="0051506E">
        <w:t xml:space="preserve"> мінімумів доходів громадян.</w:t>
      </w:r>
    </w:p>
    <w:p w14:paraId="0A8EFE2D" w14:textId="77777777" w:rsidR="00E72FBC" w:rsidRPr="00AC22DF" w:rsidRDefault="00E72FBC" w:rsidP="00DC0E3B">
      <w:pPr>
        <w:pStyle w:val="a0"/>
        <w:shd w:val="clear" w:color="auto" w:fill="FFFFFF"/>
        <w:tabs>
          <w:tab w:val="left" w:pos="480"/>
          <w:tab w:val="left" w:pos="720"/>
        </w:tabs>
        <w:jc w:val="both"/>
        <w:rPr>
          <w:highlight w:val="cyan"/>
        </w:rPr>
      </w:pPr>
    </w:p>
    <w:p w14:paraId="2AB9A95D" w14:textId="77777777" w:rsidR="00E72FBC" w:rsidRPr="0051506E" w:rsidRDefault="00E72FBC" w:rsidP="00DC0E3B">
      <w:pPr>
        <w:pStyle w:val="a0"/>
        <w:numPr>
          <w:ilvl w:val="0"/>
          <w:numId w:val="2"/>
        </w:numPr>
        <w:shd w:val="clear" w:color="auto" w:fill="FFFFFF"/>
        <w:tabs>
          <w:tab w:val="left" w:pos="480"/>
          <w:tab w:val="left" w:pos="720"/>
        </w:tabs>
        <w:ind w:hanging="720"/>
        <w:jc w:val="both"/>
      </w:pPr>
      <w:r w:rsidRPr="0051506E">
        <w:t xml:space="preserve">Розмір доходу ТОВ «АЛЬМАК ІНВЕСТ» </w:t>
      </w:r>
      <w:r w:rsidR="00FF1E7C" w:rsidRPr="0051506E">
        <w:t>у</w:t>
      </w:r>
      <w:r w:rsidRPr="0051506E">
        <w:t xml:space="preserve"> Комітеті відсутній. Відповідно до частини п’ятої статті 52 Закону України «Про захист економічної конкуренції»</w:t>
      </w:r>
      <w:r w:rsidR="00FF1E7C" w:rsidRPr="0051506E">
        <w:t>,</w:t>
      </w:r>
      <w:r w:rsidRPr="0051506E">
        <w:t xml:space="preserve"> якщо доходу (виручки) немає або відповідач на вимогу органів Антимонопольного комітету України не надав розмір доходу (виручки), штраф, передбачений абзацом другим частини другої цієї статті, накладається у розмірі до двадцяти тисяч </w:t>
      </w:r>
      <w:r w:rsidR="00FF1E7C" w:rsidRPr="0051506E">
        <w:t xml:space="preserve">неоподатковуваних </w:t>
      </w:r>
      <w:r w:rsidRPr="0051506E">
        <w:t>мінімумів доходів громадян.</w:t>
      </w:r>
    </w:p>
    <w:p w14:paraId="2FA32449" w14:textId="77777777" w:rsidR="00E72FBC" w:rsidRPr="00AC22DF" w:rsidRDefault="00E72FBC" w:rsidP="00DC0E3B">
      <w:pPr>
        <w:pStyle w:val="a0"/>
        <w:shd w:val="clear" w:color="auto" w:fill="FFFFFF"/>
        <w:tabs>
          <w:tab w:val="left" w:pos="480"/>
          <w:tab w:val="left" w:pos="720"/>
        </w:tabs>
        <w:jc w:val="both"/>
        <w:rPr>
          <w:highlight w:val="cyan"/>
        </w:rPr>
      </w:pPr>
    </w:p>
    <w:p w14:paraId="20B3D3A5" w14:textId="77777777" w:rsidR="00E72FBC" w:rsidRPr="0051506E" w:rsidRDefault="00E72FBC" w:rsidP="00DC0E3B">
      <w:pPr>
        <w:pStyle w:val="a0"/>
        <w:numPr>
          <w:ilvl w:val="0"/>
          <w:numId w:val="2"/>
        </w:numPr>
        <w:shd w:val="clear" w:color="auto" w:fill="FFFFFF"/>
        <w:tabs>
          <w:tab w:val="left" w:pos="480"/>
          <w:tab w:val="left" w:pos="720"/>
        </w:tabs>
        <w:ind w:hanging="720"/>
        <w:jc w:val="both"/>
      </w:pPr>
      <w:r w:rsidRPr="0051506E">
        <w:t xml:space="preserve">Розмір доходу ТОВ «АМРАМ» </w:t>
      </w:r>
      <w:r w:rsidR="00FF1E7C" w:rsidRPr="0051506E">
        <w:t>у</w:t>
      </w:r>
      <w:r w:rsidRPr="0051506E">
        <w:t xml:space="preserve"> Комітеті відсутній. Відповідно до частини п’ятої статті 52 Закону України «Про захист економічної конкуренції»</w:t>
      </w:r>
      <w:r w:rsidR="00FF1E7C" w:rsidRPr="0051506E">
        <w:t>,</w:t>
      </w:r>
      <w:r w:rsidRPr="0051506E">
        <w:t xml:space="preserve"> якщо доходу (виручки) немає або відповідач на вимогу органів Антимонопольного комітету України не надав розмір доходу (виручки), штраф, передбачений абзацом другим частини другої цієї статті, накладається у розмірі до двадцяти тисяч неоподатков</w:t>
      </w:r>
      <w:r w:rsidR="00FF1E7C" w:rsidRPr="0051506E">
        <w:t>ув</w:t>
      </w:r>
      <w:r w:rsidRPr="0051506E">
        <w:t>аних мінімумів доходів громадян.</w:t>
      </w:r>
    </w:p>
    <w:p w14:paraId="2DCB3397" w14:textId="77777777" w:rsidR="00E72FBC" w:rsidRPr="00AC22DF" w:rsidRDefault="00E72FBC" w:rsidP="00DC0E3B">
      <w:pPr>
        <w:pStyle w:val="a0"/>
        <w:shd w:val="clear" w:color="auto" w:fill="FFFFFF"/>
        <w:tabs>
          <w:tab w:val="left" w:pos="480"/>
          <w:tab w:val="left" w:pos="720"/>
        </w:tabs>
        <w:jc w:val="both"/>
        <w:rPr>
          <w:highlight w:val="cyan"/>
        </w:rPr>
      </w:pPr>
    </w:p>
    <w:p w14:paraId="6786E8BE" w14:textId="77777777" w:rsidR="00E72FBC" w:rsidRPr="0051506E" w:rsidRDefault="00E72FBC" w:rsidP="00DC0E3B">
      <w:pPr>
        <w:pStyle w:val="a0"/>
        <w:numPr>
          <w:ilvl w:val="0"/>
          <w:numId w:val="2"/>
        </w:numPr>
        <w:shd w:val="clear" w:color="auto" w:fill="FFFFFF"/>
        <w:tabs>
          <w:tab w:val="left" w:pos="480"/>
          <w:tab w:val="left" w:pos="720"/>
        </w:tabs>
        <w:ind w:hanging="720"/>
        <w:jc w:val="both"/>
      </w:pPr>
      <w:r w:rsidRPr="0051506E">
        <w:t xml:space="preserve">Розмір доходу ТОВ «АСТОРА» </w:t>
      </w:r>
      <w:r w:rsidR="00FF1E7C" w:rsidRPr="0051506E">
        <w:t>у</w:t>
      </w:r>
      <w:r w:rsidRPr="0051506E">
        <w:t xml:space="preserve"> Комітеті відсутній. Відповідно до частини п’ятої статті 52 Закону України «Про захист економічної конкуренції»</w:t>
      </w:r>
      <w:r w:rsidR="00FF1E7C" w:rsidRPr="0051506E">
        <w:t>,</w:t>
      </w:r>
      <w:r w:rsidRPr="0051506E">
        <w:t xml:space="preserve"> якщо доходу (виручки) немає або відповідач на вимогу органів Антимонопольного комітету України не надав розмір доходу (виручки), штраф, передбачений абзацом другим частини другої цієї статті, накладається у розмірі до двадцяти тисяч неоподатков</w:t>
      </w:r>
      <w:r w:rsidR="00FF1E7C" w:rsidRPr="0051506E">
        <w:t>ув</w:t>
      </w:r>
      <w:r w:rsidRPr="0051506E">
        <w:t>аних мінімумів доходів громадян.</w:t>
      </w:r>
    </w:p>
    <w:p w14:paraId="3D9BA667" w14:textId="77777777" w:rsidR="00E72FBC" w:rsidRPr="0051506E" w:rsidRDefault="00E72FBC" w:rsidP="00DC0E3B">
      <w:pPr>
        <w:pStyle w:val="a0"/>
        <w:shd w:val="clear" w:color="auto" w:fill="FFFFFF"/>
        <w:tabs>
          <w:tab w:val="left" w:pos="480"/>
          <w:tab w:val="left" w:pos="720"/>
        </w:tabs>
        <w:jc w:val="both"/>
      </w:pPr>
    </w:p>
    <w:p w14:paraId="174B8E0B" w14:textId="77777777" w:rsidR="00E72FBC" w:rsidRPr="0051506E" w:rsidRDefault="00E72FBC" w:rsidP="00DC0E3B">
      <w:pPr>
        <w:pStyle w:val="a0"/>
        <w:numPr>
          <w:ilvl w:val="0"/>
          <w:numId w:val="2"/>
        </w:numPr>
        <w:shd w:val="clear" w:color="auto" w:fill="FFFFFF"/>
        <w:tabs>
          <w:tab w:val="left" w:pos="480"/>
          <w:tab w:val="left" w:pos="720"/>
        </w:tabs>
        <w:ind w:hanging="720"/>
        <w:jc w:val="both"/>
      </w:pPr>
      <w:r w:rsidRPr="0051506E">
        <w:t xml:space="preserve">Розмір доходу ТОВ «АТЛАС СИСТЕМ» </w:t>
      </w:r>
      <w:r w:rsidR="00FF1E7C" w:rsidRPr="0051506E">
        <w:t>у</w:t>
      </w:r>
      <w:r w:rsidRPr="0051506E">
        <w:t xml:space="preserve"> Комітеті відсутній. Відповідно до частини п’ятої статті 52 Закону України «Про захист економічної конкуренції»</w:t>
      </w:r>
      <w:r w:rsidR="00FF1E7C" w:rsidRPr="0051506E">
        <w:t>,</w:t>
      </w:r>
      <w:r w:rsidRPr="0051506E">
        <w:t xml:space="preserve"> якщо доходу (виручки) немає або відповідач на вимогу органів Антимонопольного комітету України не надав розмір доходу (виручки), штраф, передбачений абзацом другим частини другої цієї статті, накладається у розмірі до двадцяти тисяч неоподатков</w:t>
      </w:r>
      <w:r w:rsidR="00FF1E7C" w:rsidRPr="0051506E">
        <w:t>ув</w:t>
      </w:r>
      <w:r w:rsidRPr="0051506E">
        <w:t>аних мінімумів доходів громадян.</w:t>
      </w:r>
    </w:p>
    <w:p w14:paraId="4895008E" w14:textId="77777777" w:rsidR="00E72FBC" w:rsidRPr="00AC22DF" w:rsidRDefault="00E72FBC" w:rsidP="00DC0E3B">
      <w:pPr>
        <w:pStyle w:val="a0"/>
        <w:shd w:val="clear" w:color="auto" w:fill="FFFFFF"/>
        <w:tabs>
          <w:tab w:val="left" w:pos="480"/>
          <w:tab w:val="left" w:pos="720"/>
        </w:tabs>
        <w:jc w:val="both"/>
        <w:rPr>
          <w:highlight w:val="cyan"/>
        </w:rPr>
      </w:pPr>
    </w:p>
    <w:p w14:paraId="17432925" w14:textId="77777777" w:rsidR="00E72FBC" w:rsidRPr="0051506E" w:rsidRDefault="00E72FBC" w:rsidP="00DC0E3B">
      <w:pPr>
        <w:pStyle w:val="a0"/>
        <w:numPr>
          <w:ilvl w:val="0"/>
          <w:numId w:val="2"/>
        </w:numPr>
        <w:shd w:val="clear" w:color="auto" w:fill="FFFFFF"/>
        <w:tabs>
          <w:tab w:val="left" w:pos="480"/>
          <w:tab w:val="left" w:pos="720"/>
        </w:tabs>
        <w:ind w:hanging="720"/>
        <w:jc w:val="both"/>
      </w:pPr>
      <w:r w:rsidRPr="0051506E">
        <w:t xml:space="preserve">Розмір доходу ТОВ «АТОЙЛ» </w:t>
      </w:r>
      <w:r w:rsidR="00FF1E7C" w:rsidRPr="0051506E">
        <w:t>у</w:t>
      </w:r>
      <w:r w:rsidRPr="0051506E">
        <w:t xml:space="preserve"> Комітеті відсутній. Відповідно до частини п’ятої статті 52 Закону України «Про захист економічної конкуренції»</w:t>
      </w:r>
      <w:r w:rsidR="00FF1E7C" w:rsidRPr="0051506E">
        <w:t>,</w:t>
      </w:r>
      <w:r w:rsidRPr="0051506E">
        <w:t xml:space="preserve"> якщо доходу (виручки) немає або відповідач на вимогу органів Антимонопольного комітету України не надав розмір доходу (виручки), штраф, передбачений абзацом другим частини другої цієї статті, накладається у розмірі до двадцяти тисяч неоподатков</w:t>
      </w:r>
      <w:r w:rsidR="00C402DC" w:rsidRPr="0051506E">
        <w:t>ув</w:t>
      </w:r>
      <w:r w:rsidRPr="0051506E">
        <w:t>аних мінімумів доходів громадян.</w:t>
      </w:r>
    </w:p>
    <w:p w14:paraId="068E36F4" w14:textId="77777777" w:rsidR="00E72FBC" w:rsidRPr="0051506E" w:rsidRDefault="00E72FBC" w:rsidP="00DC0E3B">
      <w:pPr>
        <w:pStyle w:val="a0"/>
        <w:shd w:val="clear" w:color="auto" w:fill="FFFFFF"/>
        <w:tabs>
          <w:tab w:val="left" w:pos="480"/>
          <w:tab w:val="left" w:pos="720"/>
        </w:tabs>
        <w:jc w:val="both"/>
      </w:pPr>
    </w:p>
    <w:p w14:paraId="18DEDF32" w14:textId="77777777" w:rsidR="00E72FBC" w:rsidRPr="0051506E" w:rsidRDefault="00E72FBC" w:rsidP="00DC0E3B">
      <w:pPr>
        <w:pStyle w:val="a0"/>
        <w:numPr>
          <w:ilvl w:val="0"/>
          <w:numId w:val="2"/>
        </w:numPr>
        <w:shd w:val="clear" w:color="auto" w:fill="FFFFFF"/>
        <w:tabs>
          <w:tab w:val="left" w:pos="480"/>
          <w:tab w:val="left" w:pos="720"/>
        </w:tabs>
        <w:ind w:hanging="720"/>
        <w:jc w:val="both"/>
      </w:pPr>
      <w:r w:rsidRPr="0051506E">
        <w:t xml:space="preserve">Розмір доходу ТОВ «БАСТАРО» </w:t>
      </w:r>
      <w:r w:rsidR="00FF1E7C" w:rsidRPr="0051506E">
        <w:t>у</w:t>
      </w:r>
      <w:r w:rsidRPr="0051506E">
        <w:t xml:space="preserve"> Комітеті відсутній. Відповідно до частини п’ятої статті 52 Закону України «Про захист економічної конкуренції»</w:t>
      </w:r>
      <w:r w:rsidR="00FF1E7C" w:rsidRPr="0051506E">
        <w:t>,</w:t>
      </w:r>
      <w:r w:rsidRPr="0051506E">
        <w:t xml:space="preserve"> якщо доходу </w:t>
      </w:r>
      <w:r w:rsidRPr="0051506E">
        <w:lastRenderedPageBreak/>
        <w:t>(виручки) немає або відповідач на вимогу органів Антимонопольного комітету України не надав розмір доходу (виручки), штраф, передбачений абзацом другим частини другої цієї статті, накладається у розмірі до двадцяти тисяч неоподатков</w:t>
      </w:r>
      <w:r w:rsidR="00C402DC" w:rsidRPr="0051506E">
        <w:t>ув</w:t>
      </w:r>
      <w:r w:rsidRPr="0051506E">
        <w:t>аних мінімумів доходів громадян.</w:t>
      </w:r>
    </w:p>
    <w:p w14:paraId="39254F9D" w14:textId="77777777" w:rsidR="00E72FBC" w:rsidRPr="0051506E" w:rsidRDefault="00E72FBC" w:rsidP="00DC0E3B">
      <w:pPr>
        <w:pStyle w:val="a0"/>
        <w:shd w:val="clear" w:color="auto" w:fill="FFFFFF"/>
        <w:tabs>
          <w:tab w:val="left" w:pos="480"/>
          <w:tab w:val="left" w:pos="720"/>
        </w:tabs>
        <w:jc w:val="both"/>
      </w:pPr>
    </w:p>
    <w:p w14:paraId="676C1AB1" w14:textId="77777777" w:rsidR="00E72FBC" w:rsidRPr="0051506E" w:rsidRDefault="00E72FBC" w:rsidP="00DC0E3B">
      <w:pPr>
        <w:pStyle w:val="a0"/>
        <w:numPr>
          <w:ilvl w:val="0"/>
          <w:numId w:val="2"/>
        </w:numPr>
        <w:shd w:val="clear" w:color="auto" w:fill="FFFFFF"/>
        <w:tabs>
          <w:tab w:val="left" w:pos="480"/>
          <w:tab w:val="left" w:pos="720"/>
        </w:tabs>
        <w:ind w:hanging="720"/>
        <w:jc w:val="both"/>
      </w:pPr>
      <w:r w:rsidRPr="0051506E">
        <w:t xml:space="preserve">Розмір доходу ТОВ «БЕЙТ-ОЙЛ» </w:t>
      </w:r>
      <w:r w:rsidR="00FF1E7C" w:rsidRPr="0051506E">
        <w:t>у</w:t>
      </w:r>
      <w:r w:rsidRPr="0051506E">
        <w:t xml:space="preserve"> Комітеті відсутній. Відповідно до частини п’ятої статті 52 Закону України «Про захист економічної конкуренції»</w:t>
      </w:r>
      <w:r w:rsidR="00FF1E7C" w:rsidRPr="0051506E">
        <w:t>,</w:t>
      </w:r>
      <w:r w:rsidRPr="0051506E">
        <w:t xml:space="preserve"> якщо доходу (виручки) немає або відповідач на вимогу органів Антимонопольного комітету України не надав розмір доходу (виручки), штраф, передбачений абзацом другим частини другої цієї статті, накладається у розмірі до двадцяти тисяч неоподатков</w:t>
      </w:r>
      <w:r w:rsidR="00C402DC" w:rsidRPr="0051506E">
        <w:t>ув</w:t>
      </w:r>
      <w:r w:rsidRPr="0051506E">
        <w:t>аних мінімумів доходів громадян.</w:t>
      </w:r>
    </w:p>
    <w:p w14:paraId="3948DE47" w14:textId="77777777" w:rsidR="00E72FBC" w:rsidRPr="0051506E" w:rsidRDefault="00E72FBC" w:rsidP="00DC0E3B">
      <w:pPr>
        <w:pStyle w:val="a0"/>
        <w:shd w:val="clear" w:color="auto" w:fill="FFFFFF"/>
        <w:tabs>
          <w:tab w:val="left" w:pos="480"/>
          <w:tab w:val="left" w:pos="720"/>
        </w:tabs>
        <w:jc w:val="both"/>
      </w:pPr>
    </w:p>
    <w:p w14:paraId="3B842BCD" w14:textId="77777777" w:rsidR="00E72FBC" w:rsidRPr="0051506E" w:rsidRDefault="00E72FBC" w:rsidP="00DC0E3B">
      <w:pPr>
        <w:pStyle w:val="a0"/>
        <w:numPr>
          <w:ilvl w:val="0"/>
          <w:numId w:val="2"/>
        </w:numPr>
        <w:shd w:val="clear" w:color="auto" w:fill="FFFFFF"/>
        <w:tabs>
          <w:tab w:val="left" w:pos="480"/>
          <w:tab w:val="left" w:pos="720"/>
        </w:tabs>
        <w:ind w:hanging="720"/>
        <w:jc w:val="both"/>
      </w:pPr>
      <w:r w:rsidRPr="0051506E">
        <w:t xml:space="preserve">Розмір доходу ТОВ «БЕЛЛ КОМПАНІ» </w:t>
      </w:r>
      <w:r w:rsidR="00FF1E7C" w:rsidRPr="0051506E">
        <w:t>у</w:t>
      </w:r>
      <w:r w:rsidRPr="0051506E">
        <w:t xml:space="preserve"> Комітеті відсутній. Відповідно до частини п’ятої статті 52 Закону України «Про захист економічної конкуренції»</w:t>
      </w:r>
      <w:r w:rsidR="00FF1E7C" w:rsidRPr="0051506E">
        <w:t>,</w:t>
      </w:r>
      <w:r w:rsidRPr="0051506E">
        <w:t xml:space="preserve"> якщо доходу (виручки) немає або відповідач на вимогу органів Антимонопольного комітету України не надав розмір доходу (виручки), штраф, передбачений абзацом другим частини другої цієї статті, накладається у розмірі до двадцяти тисяч неоподатков</w:t>
      </w:r>
      <w:r w:rsidR="00C402DC" w:rsidRPr="0051506E">
        <w:t>ув</w:t>
      </w:r>
      <w:r w:rsidRPr="0051506E">
        <w:t>аних мінімумів доходів громадян.</w:t>
      </w:r>
    </w:p>
    <w:p w14:paraId="5891216D" w14:textId="77777777" w:rsidR="00E72FBC" w:rsidRPr="0051506E" w:rsidRDefault="00E72FBC" w:rsidP="00DC0E3B">
      <w:pPr>
        <w:pStyle w:val="a0"/>
        <w:shd w:val="clear" w:color="auto" w:fill="FFFFFF"/>
        <w:tabs>
          <w:tab w:val="left" w:pos="480"/>
          <w:tab w:val="left" w:pos="720"/>
        </w:tabs>
        <w:jc w:val="both"/>
      </w:pPr>
    </w:p>
    <w:p w14:paraId="52BC3727" w14:textId="77777777" w:rsidR="00E72FBC" w:rsidRPr="0051506E" w:rsidRDefault="00E72FBC" w:rsidP="00DC0E3B">
      <w:pPr>
        <w:pStyle w:val="a0"/>
        <w:numPr>
          <w:ilvl w:val="0"/>
          <w:numId w:val="2"/>
        </w:numPr>
        <w:shd w:val="clear" w:color="auto" w:fill="FFFFFF"/>
        <w:tabs>
          <w:tab w:val="left" w:pos="480"/>
          <w:tab w:val="left" w:pos="720"/>
        </w:tabs>
        <w:ind w:hanging="720"/>
        <w:jc w:val="both"/>
      </w:pPr>
      <w:r w:rsidRPr="0051506E">
        <w:t xml:space="preserve">Розмір доходу ТОВ «БІЗНЕСТРЕЙД ІНВЕСТ» </w:t>
      </w:r>
      <w:r w:rsidR="00FF1E7C" w:rsidRPr="0051506E">
        <w:t>у</w:t>
      </w:r>
      <w:r w:rsidRPr="0051506E">
        <w:t xml:space="preserve"> Комітеті відсутній. Відповідно до частини п’ятої статті 52 Закону України «Про захист економічної конкуренції»</w:t>
      </w:r>
      <w:r w:rsidR="00FF1E7C" w:rsidRPr="0051506E">
        <w:t>,</w:t>
      </w:r>
      <w:r w:rsidRPr="0051506E">
        <w:t xml:space="preserve"> якщо доходу (виручки) немає або відповідач на вимогу органів Антимонопольного комітету України не надав розмір доходу (виручки), штраф, передбачений абзацом другим частини другої цієї статті, накладається у розмірі до двадцяти тисяч неоподатков</w:t>
      </w:r>
      <w:r w:rsidR="00C402DC" w:rsidRPr="0051506E">
        <w:t>ув</w:t>
      </w:r>
      <w:r w:rsidRPr="0051506E">
        <w:t>аних мінімумів доходів громадян.</w:t>
      </w:r>
    </w:p>
    <w:p w14:paraId="199CA3DE" w14:textId="77777777" w:rsidR="00E72FBC" w:rsidRPr="00AC22DF" w:rsidRDefault="00E72FBC" w:rsidP="00DC0E3B">
      <w:pPr>
        <w:pStyle w:val="a0"/>
        <w:shd w:val="clear" w:color="auto" w:fill="FFFFFF"/>
        <w:tabs>
          <w:tab w:val="left" w:pos="480"/>
          <w:tab w:val="left" w:pos="720"/>
        </w:tabs>
        <w:jc w:val="both"/>
        <w:rPr>
          <w:highlight w:val="cyan"/>
        </w:rPr>
      </w:pPr>
    </w:p>
    <w:p w14:paraId="2947472E" w14:textId="77777777" w:rsidR="00E72FBC" w:rsidRPr="0051506E" w:rsidRDefault="00E72FBC" w:rsidP="00DC0E3B">
      <w:pPr>
        <w:pStyle w:val="a0"/>
        <w:numPr>
          <w:ilvl w:val="0"/>
          <w:numId w:val="2"/>
        </w:numPr>
        <w:shd w:val="clear" w:color="auto" w:fill="FFFFFF"/>
        <w:tabs>
          <w:tab w:val="left" w:pos="480"/>
          <w:tab w:val="left" w:pos="720"/>
        </w:tabs>
        <w:ind w:hanging="720"/>
        <w:jc w:val="both"/>
      </w:pPr>
      <w:r w:rsidRPr="0051506E">
        <w:t xml:space="preserve">Розмір доходу ТОВ «БРЕНА» </w:t>
      </w:r>
      <w:r w:rsidR="00FF1E7C" w:rsidRPr="0051506E">
        <w:t>у</w:t>
      </w:r>
      <w:r w:rsidRPr="0051506E">
        <w:t xml:space="preserve"> Комітеті відсутній. Відповідно до частини п’ятої статті 52 Закону України «Про захист економічної конкуренції»</w:t>
      </w:r>
      <w:r w:rsidR="00FF1E7C" w:rsidRPr="0051506E">
        <w:t>,</w:t>
      </w:r>
      <w:r w:rsidRPr="0051506E">
        <w:t xml:space="preserve"> якщо доходу (виручки) немає або відповідач на вимогу органів Антимонопольного комітету України не надав розмір доходу (виручки), штраф, передбачений абзацом другим частини другої цієї статті, накладається у розмірі до двадцяти тисяч неоподатков</w:t>
      </w:r>
      <w:r w:rsidR="00C402DC" w:rsidRPr="0051506E">
        <w:t>ув</w:t>
      </w:r>
      <w:r w:rsidRPr="0051506E">
        <w:t>аних мінімумів доходів громадян.</w:t>
      </w:r>
    </w:p>
    <w:p w14:paraId="2E8266C9" w14:textId="77777777" w:rsidR="00E72FBC" w:rsidRPr="0051506E" w:rsidRDefault="00E72FBC" w:rsidP="00DC0E3B">
      <w:pPr>
        <w:pStyle w:val="a0"/>
        <w:shd w:val="clear" w:color="auto" w:fill="FFFFFF"/>
        <w:tabs>
          <w:tab w:val="left" w:pos="480"/>
          <w:tab w:val="left" w:pos="720"/>
        </w:tabs>
        <w:jc w:val="both"/>
      </w:pPr>
    </w:p>
    <w:p w14:paraId="5BADF3E6" w14:textId="77777777" w:rsidR="00E72FBC" w:rsidRPr="0051506E" w:rsidRDefault="00E72FBC" w:rsidP="00DC0E3B">
      <w:pPr>
        <w:pStyle w:val="a0"/>
        <w:numPr>
          <w:ilvl w:val="0"/>
          <w:numId w:val="2"/>
        </w:numPr>
        <w:shd w:val="clear" w:color="auto" w:fill="FFFFFF"/>
        <w:tabs>
          <w:tab w:val="left" w:pos="480"/>
          <w:tab w:val="left" w:pos="720"/>
        </w:tabs>
        <w:ind w:hanging="720"/>
        <w:jc w:val="both"/>
      </w:pPr>
      <w:r w:rsidRPr="0051506E">
        <w:t xml:space="preserve">Розмір доходу ТОВ «БУД-ЛАНД-СІТІ» </w:t>
      </w:r>
      <w:r w:rsidR="00FF1E7C" w:rsidRPr="0051506E">
        <w:t>у</w:t>
      </w:r>
      <w:r w:rsidRPr="0051506E">
        <w:t xml:space="preserve"> Комітеті відсутній. Відповідно до частини п’ятої статті 52 Закону України «Про захист економічної конкуренції»</w:t>
      </w:r>
      <w:r w:rsidR="00FF1E7C" w:rsidRPr="0051506E">
        <w:t>,</w:t>
      </w:r>
      <w:r w:rsidRPr="0051506E">
        <w:t xml:space="preserve"> якщо доходу (виручки) немає або відповідач на вимогу органів Антимонопольного комітету України не надав розмір доходу (виручки), штраф, передбачений абзацом другим частини другої цієї статті, накладається у розмірі до двадцяти тисяч неоподатков</w:t>
      </w:r>
      <w:r w:rsidR="00C402DC" w:rsidRPr="0051506E">
        <w:t>ув</w:t>
      </w:r>
      <w:r w:rsidRPr="0051506E">
        <w:t>аних мінімумів доходів громадян.</w:t>
      </w:r>
    </w:p>
    <w:p w14:paraId="3B72B850" w14:textId="77777777" w:rsidR="00E72FBC" w:rsidRPr="00AC22DF" w:rsidRDefault="00E72FBC" w:rsidP="00DC0E3B">
      <w:pPr>
        <w:pStyle w:val="a0"/>
        <w:shd w:val="clear" w:color="auto" w:fill="FFFFFF"/>
        <w:tabs>
          <w:tab w:val="left" w:pos="480"/>
          <w:tab w:val="left" w:pos="720"/>
        </w:tabs>
        <w:jc w:val="both"/>
        <w:rPr>
          <w:highlight w:val="cyan"/>
        </w:rPr>
      </w:pPr>
    </w:p>
    <w:p w14:paraId="3B15B545" w14:textId="77777777" w:rsidR="00E72FBC" w:rsidRPr="00D21CD4" w:rsidRDefault="00E72FBC" w:rsidP="00DC0E3B">
      <w:pPr>
        <w:pStyle w:val="a0"/>
        <w:numPr>
          <w:ilvl w:val="0"/>
          <w:numId w:val="2"/>
        </w:numPr>
        <w:shd w:val="clear" w:color="auto" w:fill="FFFFFF"/>
        <w:tabs>
          <w:tab w:val="left" w:pos="480"/>
          <w:tab w:val="left" w:pos="720"/>
        </w:tabs>
        <w:ind w:hanging="720"/>
        <w:jc w:val="both"/>
      </w:pPr>
      <w:r w:rsidRPr="00D21CD4">
        <w:t xml:space="preserve">Розмір доходу ТОВ «ВЕЛТО СОЮЗ» </w:t>
      </w:r>
      <w:r w:rsidR="00FF1E7C" w:rsidRPr="00D21CD4">
        <w:t>у</w:t>
      </w:r>
      <w:r w:rsidRPr="00D21CD4">
        <w:t xml:space="preserve"> Комітеті відсутній. Відповідно до частини п’ятої статті 52 Закону України «Про захист економічної конкуренції»</w:t>
      </w:r>
      <w:r w:rsidR="00FF1E7C" w:rsidRPr="00D21CD4">
        <w:t>,</w:t>
      </w:r>
      <w:r w:rsidRPr="00D21CD4">
        <w:t xml:space="preserve"> якщо доходу (виручки) немає або відповідач на вимогу органів Антимонопольного комітету України не надав розмір доходу (виручки), штраф, передбачений абзацом другим частини другої цієї статті, накладається у розмірі до двадцяти тисяч неоподатков</w:t>
      </w:r>
      <w:r w:rsidR="00C402DC" w:rsidRPr="00D21CD4">
        <w:t>ув</w:t>
      </w:r>
      <w:r w:rsidRPr="00D21CD4">
        <w:t>аних мінімумів доходів громадян.</w:t>
      </w:r>
    </w:p>
    <w:p w14:paraId="4AD7FA99" w14:textId="77777777" w:rsidR="00E72FBC" w:rsidRPr="00D21CD4" w:rsidRDefault="00E72FBC" w:rsidP="00DC0E3B">
      <w:pPr>
        <w:pStyle w:val="a0"/>
        <w:shd w:val="clear" w:color="auto" w:fill="FFFFFF"/>
        <w:tabs>
          <w:tab w:val="left" w:pos="480"/>
          <w:tab w:val="left" w:pos="720"/>
        </w:tabs>
        <w:jc w:val="both"/>
      </w:pPr>
    </w:p>
    <w:p w14:paraId="5AB593F3" w14:textId="77777777" w:rsidR="00E72FBC" w:rsidRPr="00D21CD4" w:rsidRDefault="00E72FBC" w:rsidP="00DC0E3B">
      <w:pPr>
        <w:pStyle w:val="a0"/>
        <w:numPr>
          <w:ilvl w:val="0"/>
          <w:numId w:val="2"/>
        </w:numPr>
        <w:shd w:val="clear" w:color="auto" w:fill="FFFFFF"/>
        <w:tabs>
          <w:tab w:val="left" w:pos="480"/>
          <w:tab w:val="left" w:pos="720"/>
        </w:tabs>
        <w:ind w:hanging="720"/>
        <w:jc w:val="both"/>
      </w:pPr>
      <w:r w:rsidRPr="00D21CD4">
        <w:t xml:space="preserve">Розмір доходу ТОВ «ВІАЛІОН» </w:t>
      </w:r>
      <w:r w:rsidR="00C402DC" w:rsidRPr="00D21CD4">
        <w:t>у</w:t>
      </w:r>
      <w:r w:rsidRPr="00D21CD4">
        <w:t xml:space="preserve"> Комітеті відсутній. Відповідно до частини п’ятої статті 52 Закону України «Про захист економічної конкуренції»</w:t>
      </w:r>
      <w:r w:rsidR="00C402DC" w:rsidRPr="00D21CD4">
        <w:t>,</w:t>
      </w:r>
      <w:r w:rsidRPr="00D21CD4">
        <w:t xml:space="preserve"> якщо доходу (виручки) немає або відповідач на вимогу органів Антимонопольного комітету України не надав розмір доходу (виручки), штраф, передбачений абзацом другим </w:t>
      </w:r>
      <w:r w:rsidRPr="00D21CD4">
        <w:lastRenderedPageBreak/>
        <w:t>частини другої цієї статті, накладається у розмірі до двадцяти тисяч неоподатков</w:t>
      </w:r>
      <w:r w:rsidR="00C402DC" w:rsidRPr="00D21CD4">
        <w:t>ув</w:t>
      </w:r>
      <w:r w:rsidRPr="00D21CD4">
        <w:t>аних мінімумів доходів громадян.</w:t>
      </w:r>
    </w:p>
    <w:p w14:paraId="02F9BF5A" w14:textId="77777777" w:rsidR="00E72FBC" w:rsidRPr="00D21CD4" w:rsidRDefault="00E72FBC" w:rsidP="00DC0E3B">
      <w:pPr>
        <w:pStyle w:val="a0"/>
        <w:shd w:val="clear" w:color="auto" w:fill="FFFFFF"/>
        <w:tabs>
          <w:tab w:val="left" w:pos="480"/>
          <w:tab w:val="left" w:pos="720"/>
        </w:tabs>
        <w:jc w:val="both"/>
      </w:pPr>
    </w:p>
    <w:p w14:paraId="422E8CA7" w14:textId="77777777" w:rsidR="00E72FBC" w:rsidRPr="00D21CD4" w:rsidRDefault="00E72FBC" w:rsidP="00DC0E3B">
      <w:pPr>
        <w:pStyle w:val="a0"/>
        <w:numPr>
          <w:ilvl w:val="0"/>
          <w:numId w:val="2"/>
        </w:numPr>
        <w:shd w:val="clear" w:color="auto" w:fill="FFFFFF"/>
        <w:tabs>
          <w:tab w:val="left" w:pos="480"/>
          <w:tab w:val="left" w:pos="720"/>
        </w:tabs>
        <w:ind w:hanging="720"/>
        <w:jc w:val="both"/>
      </w:pPr>
      <w:r w:rsidRPr="00D21CD4">
        <w:t xml:space="preserve">Розмір доходу ТОВ «ВІНЕРГО» </w:t>
      </w:r>
      <w:r w:rsidR="00C402DC" w:rsidRPr="00D21CD4">
        <w:t>у</w:t>
      </w:r>
      <w:r w:rsidRPr="00D21CD4">
        <w:t xml:space="preserve"> Комітеті відсутній. Відповідно до частини п’ятої статті 52 Закону України «Про захист економічної конкуренції»</w:t>
      </w:r>
      <w:r w:rsidR="00C402DC" w:rsidRPr="00D21CD4">
        <w:t>,</w:t>
      </w:r>
      <w:r w:rsidRPr="00D21CD4">
        <w:t xml:space="preserve"> якщо доходу (виручки) немає або відповідач на вимогу органів Антимонопольного комітету України не надав розмір доходу (виручки), штраф, передбачений абзацом другим частини другої цієї статті, накладається у розмірі до двадцяти тисяч неоподатков</w:t>
      </w:r>
      <w:r w:rsidR="00C402DC" w:rsidRPr="00D21CD4">
        <w:t>ув</w:t>
      </w:r>
      <w:r w:rsidRPr="00D21CD4">
        <w:t>аних мінімумів доходів громадян.</w:t>
      </w:r>
    </w:p>
    <w:p w14:paraId="0ED6BBEA" w14:textId="77777777" w:rsidR="00E72FBC" w:rsidRPr="00D21CD4" w:rsidRDefault="00E72FBC" w:rsidP="00DC0E3B">
      <w:pPr>
        <w:pStyle w:val="a0"/>
        <w:shd w:val="clear" w:color="auto" w:fill="FFFFFF"/>
        <w:tabs>
          <w:tab w:val="left" w:pos="480"/>
          <w:tab w:val="left" w:pos="720"/>
        </w:tabs>
        <w:jc w:val="both"/>
      </w:pPr>
    </w:p>
    <w:p w14:paraId="5EF3B0EF" w14:textId="77777777" w:rsidR="00E72FBC" w:rsidRPr="00D21CD4" w:rsidRDefault="00E72FBC" w:rsidP="00DC0E3B">
      <w:pPr>
        <w:pStyle w:val="a0"/>
        <w:numPr>
          <w:ilvl w:val="0"/>
          <w:numId w:val="2"/>
        </w:numPr>
        <w:shd w:val="clear" w:color="auto" w:fill="FFFFFF"/>
        <w:tabs>
          <w:tab w:val="left" w:pos="480"/>
          <w:tab w:val="left" w:pos="720"/>
        </w:tabs>
        <w:ind w:hanging="720"/>
        <w:jc w:val="both"/>
      </w:pPr>
      <w:r w:rsidRPr="00D21CD4">
        <w:t xml:space="preserve">Розмір доходу ТОВ «ВОЛОНЕРДЖІ» </w:t>
      </w:r>
      <w:r w:rsidR="00C402DC" w:rsidRPr="00D21CD4">
        <w:t>у</w:t>
      </w:r>
      <w:r w:rsidRPr="00D21CD4">
        <w:t xml:space="preserve"> Комітеті відсутній. Відповідно до частини п’ятої статті 52 Закону України «Про захист економічної конкуренції»</w:t>
      </w:r>
      <w:r w:rsidR="00C402DC" w:rsidRPr="00D21CD4">
        <w:t>,</w:t>
      </w:r>
      <w:r w:rsidRPr="00D21CD4">
        <w:t xml:space="preserve"> якщо доходу (виручки) немає або відповідач на вимогу органів Антимонопольного комітету України не надав розмір доходу (виручки), штраф, передбачений абзацом другим частини другої цієї статті, накладається у розмірі до двадцяти тисяч неоподатков</w:t>
      </w:r>
      <w:r w:rsidR="00C402DC" w:rsidRPr="00D21CD4">
        <w:t>ув</w:t>
      </w:r>
      <w:r w:rsidRPr="00D21CD4">
        <w:t>аних мінімумів доходів громадян.</w:t>
      </w:r>
    </w:p>
    <w:p w14:paraId="45D7B21E" w14:textId="77777777" w:rsidR="00E72FBC" w:rsidRPr="00AC22DF" w:rsidRDefault="00E72FBC" w:rsidP="00DC0E3B">
      <w:pPr>
        <w:pStyle w:val="a0"/>
        <w:shd w:val="clear" w:color="auto" w:fill="FFFFFF"/>
        <w:tabs>
          <w:tab w:val="left" w:pos="480"/>
          <w:tab w:val="left" w:pos="720"/>
        </w:tabs>
        <w:jc w:val="both"/>
        <w:rPr>
          <w:highlight w:val="cyan"/>
        </w:rPr>
      </w:pPr>
    </w:p>
    <w:p w14:paraId="7ED8F4F2" w14:textId="77777777" w:rsidR="00E72FBC" w:rsidRPr="00D21CD4" w:rsidRDefault="00E72FBC" w:rsidP="00DC0E3B">
      <w:pPr>
        <w:pStyle w:val="a0"/>
        <w:numPr>
          <w:ilvl w:val="0"/>
          <w:numId w:val="2"/>
        </w:numPr>
        <w:shd w:val="clear" w:color="auto" w:fill="FFFFFF"/>
        <w:tabs>
          <w:tab w:val="left" w:pos="480"/>
          <w:tab w:val="left" w:pos="720"/>
        </w:tabs>
        <w:ind w:hanging="720"/>
        <w:jc w:val="both"/>
      </w:pPr>
      <w:r w:rsidRPr="00D21CD4">
        <w:t xml:space="preserve">Розмір доходу ТОВ «ВОЛМАКС» </w:t>
      </w:r>
      <w:r w:rsidR="00C402DC" w:rsidRPr="00D21CD4">
        <w:t>у</w:t>
      </w:r>
      <w:r w:rsidRPr="00D21CD4">
        <w:t xml:space="preserve"> Комітеті відсутній. Відповідно до частини п’ятої статті 52 Закону України «Про захист економічної конкуренції»</w:t>
      </w:r>
      <w:r w:rsidR="00C402DC" w:rsidRPr="00D21CD4">
        <w:t>,</w:t>
      </w:r>
      <w:r w:rsidRPr="00D21CD4">
        <w:t xml:space="preserve"> якщо доходу (виручки) немає або відповідач на вимогу органів Антимонопольного комітету України не надав розмір доходу (виручки), штраф, передбачений абзацом другим частини другої цієї статті, накладається у розмірі до двадцяти тисяч неоподатков</w:t>
      </w:r>
      <w:r w:rsidR="00C402DC" w:rsidRPr="00D21CD4">
        <w:t>ув</w:t>
      </w:r>
      <w:r w:rsidRPr="00D21CD4">
        <w:t>аних мінімумів доходів громадян.</w:t>
      </w:r>
    </w:p>
    <w:p w14:paraId="6439F620" w14:textId="77777777" w:rsidR="00E72FBC" w:rsidRPr="00D21CD4" w:rsidRDefault="00E72FBC" w:rsidP="00DC0E3B">
      <w:pPr>
        <w:pStyle w:val="a0"/>
        <w:shd w:val="clear" w:color="auto" w:fill="FFFFFF"/>
        <w:tabs>
          <w:tab w:val="left" w:pos="480"/>
          <w:tab w:val="left" w:pos="720"/>
        </w:tabs>
        <w:jc w:val="both"/>
      </w:pPr>
    </w:p>
    <w:p w14:paraId="1EA4208A" w14:textId="77777777" w:rsidR="00E72FBC" w:rsidRPr="00D21CD4" w:rsidRDefault="00E72FBC" w:rsidP="00DC0E3B">
      <w:pPr>
        <w:pStyle w:val="a0"/>
        <w:numPr>
          <w:ilvl w:val="0"/>
          <w:numId w:val="2"/>
        </w:numPr>
        <w:shd w:val="clear" w:color="auto" w:fill="FFFFFF"/>
        <w:tabs>
          <w:tab w:val="left" w:pos="480"/>
          <w:tab w:val="left" w:pos="720"/>
        </w:tabs>
        <w:ind w:hanging="720"/>
        <w:jc w:val="both"/>
      </w:pPr>
      <w:r w:rsidRPr="00D21CD4">
        <w:t xml:space="preserve">Розмір доходу ТОВ «ГЕМЕР ТРЕЙД» </w:t>
      </w:r>
      <w:r w:rsidR="00C402DC" w:rsidRPr="00D21CD4">
        <w:t>у</w:t>
      </w:r>
      <w:r w:rsidRPr="00D21CD4">
        <w:t xml:space="preserve"> Комітеті відсутній. Відповідно до частини п’ятої статті 52 Закону України «Про захист економічної конкуренції»</w:t>
      </w:r>
      <w:r w:rsidR="00C402DC" w:rsidRPr="00D21CD4">
        <w:t>,</w:t>
      </w:r>
      <w:r w:rsidRPr="00D21CD4">
        <w:t xml:space="preserve"> якщо доходу (виручки) немає або відповідач на вимогу органів Антимонопольного комітету України не надав розмір доходу (виручки), штраф, передбачений абзацом другим частини другої цієї статті, накладається у розмірі до двадцяти тисяч неоподатков</w:t>
      </w:r>
      <w:r w:rsidR="00C402DC" w:rsidRPr="00D21CD4">
        <w:t>ув</w:t>
      </w:r>
      <w:r w:rsidRPr="00D21CD4">
        <w:t>аних мінімумів доходів громадян.</w:t>
      </w:r>
    </w:p>
    <w:p w14:paraId="19810BBA" w14:textId="77777777" w:rsidR="00E72FBC" w:rsidRPr="00D21CD4" w:rsidRDefault="00E72FBC" w:rsidP="00DC0E3B">
      <w:pPr>
        <w:pStyle w:val="a0"/>
        <w:shd w:val="clear" w:color="auto" w:fill="FFFFFF"/>
        <w:tabs>
          <w:tab w:val="left" w:pos="480"/>
          <w:tab w:val="left" w:pos="720"/>
        </w:tabs>
        <w:jc w:val="both"/>
      </w:pPr>
    </w:p>
    <w:p w14:paraId="06AB9DE3" w14:textId="77777777" w:rsidR="00E72FBC" w:rsidRPr="00D21CD4" w:rsidRDefault="00E72FBC" w:rsidP="00DC0E3B">
      <w:pPr>
        <w:pStyle w:val="a0"/>
        <w:numPr>
          <w:ilvl w:val="0"/>
          <w:numId w:val="2"/>
        </w:numPr>
        <w:shd w:val="clear" w:color="auto" w:fill="FFFFFF"/>
        <w:tabs>
          <w:tab w:val="left" w:pos="480"/>
          <w:tab w:val="left" w:pos="720"/>
        </w:tabs>
        <w:ind w:hanging="720"/>
        <w:jc w:val="both"/>
      </w:pPr>
      <w:r w:rsidRPr="00D21CD4">
        <w:t xml:space="preserve">Розмір доходу ТОВ «ГЕРІГАН» </w:t>
      </w:r>
      <w:r w:rsidR="00C402DC" w:rsidRPr="00D21CD4">
        <w:t>у</w:t>
      </w:r>
      <w:r w:rsidRPr="00D21CD4">
        <w:t xml:space="preserve"> Комітеті відсутній. Відповідно до частини п’ятої статті 52 Закону України «Про захист економічної конкуренції»</w:t>
      </w:r>
      <w:r w:rsidR="00C402DC" w:rsidRPr="00D21CD4">
        <w:t>,</w:t>
      </w:r>
      <w:r w:rsidRPr="00D21CD4">
        <w:t xml:space="preserve"> якщо доходу (виручки) немає або відповідач на вимогу органів Антимонопольного комітету України не надав розмір доходу (виручки), штраф, передбачений абзацом другим частини другої цієї статті, накладається у розмірі до двадцяти тисяч неоподатков</w:t>
      </w:r>
      <w:r w:rsidR="00C402DC" w:rsidRPr="00D21CD4">
        <w:t>ув</w:t>
      </w:r>
      <w:r w:rsidRPr="00D21CD4">
        <w:t>аних мінімумів доходів громадян.</w:t>
      </w:r>
    </w:p>
    <w:p w14:paraId="00D4D39A" w14:textId="77777777" w:rsidR="00E72FBC" w:rsidRPr="00D21CD4" w:rsidRDefault="00E72FBC" w:rsidP="00DC0E3B">
      <w:pPr>
        <w:pStyle w:val="a0"/>
        <w:shd w:val="clear" w:color="auto" w:fill="FFFFFF"/>
        <w:tabs>
          <w:tab w:val="left" w:pos="480"/>
          <w:tab w:val="left" w:pos="720"/>
        </w:tabs>
        <w:jc w:val="both"/>
      </w:pPr>
    </w:p>
    <w:p w14:paraId="7FC66F04" w14:textId="77777777" w:rsidR="00E72FBC" w:rsidRPr="00D21CD4" w:rsidRDefault="00E72FBC" w:rsidP="00DC0E3B">
      <w:pPr>
        <w:pStyle w:val="a0"/>
        <w:numPr>
          <w:ilvl w:val="0"/>
          <w:numId w:val="2"/>
        </w:numPr>
        <w:shd w:val="clear" w:color="auto" w:fill="FFFFFF"/>
        <w:tabs>
          <w:tab w:val="left" w:pos="480"/>
          <w:tab w:val="left" w:pos="720"/>
        </w:tabs>
        <w:ind w:hanging="720"/>
        <w:jc w:val="both"/>
      </w:pPr>
      <w:r w:rsidRPr="00D21CD4">
        <w:t xml:space="preserve">Розмір доходу ТОВ «ГОЛДЕН АЛЬЯНС» </w:t>
      </w:r>
      <w:r w:rsidR="00C402DC" w:rsidRPr="00D21CD4">
        <w:t>у</w:t>
      </w:r>
      <w:r w:rsidRPr="00D21CD4">
        <w:t xml:space="preserve"> Комітеті відсутній. Відповідно до частини п’ятої статті 52 Закону України «Про захист економічної конкуренції»</w:t>
      </w:r>
      <w:r w:rsidR="00C402DC" w:rsidRPr="00D21CD4">
        <w:t>,</w:t>
      </w:r>
      <w:r w:rsidRPr="00D21CD4">
        <w:t xml:space="preserve"> якщо доходу (виручки) немає або відповідач на вимогу органів Антимонопольного комітету України не надав розмір доходу (виручки), штраф, передбачений абзацом другим частини другої цієї статті, накладається у розмірі до двадцяти тисяч неоподатков</w:t>
      </w:r>
      <w:r w:rsidR="00C402DC" w:rsidRPr="00D21CD4">
        <w:t>ув</w:t>
      </w:r>
      <w:r w:rsidRPr="00D21CD4">
        <w:t>аних мінімумів доходів громадян.</w:t>
      </w:r>
    </w:p>
    <w:p w14:paraId="7A9DF5DF" w14:textId="77777777" w:rsidR="00E72FBC" w:rsidRPr="00D21CD4" w:rsidRDefault="00E72FBC" w:rsidP="00D21CD4">
      <w:pPr>
        <w:shd w:val="clear" w:color="auto" w:fill="FFFFFF"/>
        <w:tabs>
          <w:tab w:val="left" w:pos="480"/>
          <w:tab w:val="left" w:pos="720"/>
        </w:tabs>
        <w:jc w:val="both"/>
        <w:rPr>
          <w:rFonts w:asciiTheme="minorHAnsi" w:hAnsiTheme="minorHAnsi"/>
          <w:highlight w:val="cyan"/>
        </w:rPr>
      </w:pPr>
    </w:p>
    <w:p w14:paraId="18EE5656" w14:textId="77777777" w:rsidR="00E72FBC" w:rsidRPr="00D21CD4" w:rsidRDefault="00E72FBC" w:rsidP="00DC0E3B">
      <w:pPr>
        <w:pStyle w:val="a0"/>
        <w:numPr>
          <w:ilvl w:val="0"/>
          <w:numId w:val="2"/>
        </w:numPr>
        <w:shd w:val="clear" w:color="auto" w:fill="FFFFFF"/>
        <w:tabs>
          <w:tab w:val="left" w:pos="480"/>
          <w:tab w:val="left" w:pos="720"/>
        </w:tabs>
        <w:ind w:hanging="720"/>
        <w:jc w:val="both"/>
      </w:pPr>
      <w:r w:rsidRPr="00D21CD4">
        <w:t xml:space="preserve">Розмір доходу ТОВ «ДАРАС ГРУП» </w:t>
      </w:r>
      <w:r w:rsidR="00C402DC" w:rsidRPr="00D21CD4">
        <w:t>у</w:t>
      </w:r>
      <w:r w:rsidRPr="00D21CD4">
        <w:t xml:space="preserve"> Комітеті відсутній. Відповідно до частини п’ятої статті 52 Закону України «Про захист економічної конкуренції»</w:t>
      </w:r>
      <w:r w:rsidR="00C402DC" w:rsidRPr="00D21CD4">
        <w:t>,</w:t>
      </w:r>
      <w:r w:rsidRPr="00D21CD4">
        <w:t xml:space="preserve"> якщо доходу (виручки) немає або відповідач на вимогу органів Антимонопольного комітету України не надав розмір доходу (виручки), штраф, передбачений абзацом другим частини другої цієї статті, накладається у розмірі до двадцяти тисяч неоподатков</w:t>
      </w:r>
      <w:r w:rsidR="00C402DC" w:rsidRPr="00D21CD4">
        <w:t>ув</w:t>
      </w:r>
      <w:r w:rsidRPr="00D21CD4">
        <w:t>аних мінімумів доходів громадян.</w:t>
      </w:r>
    </w:p>
    <w:p w14:paraId="0A72F17E" w14:textId="77777777" w:rsidR="00E72FBC" w:rsidRPr="00D21CD4" w:rsidRDefault="00E72FBC" w:rsidP="00D21CD4">
      <w:pPr>
        <w:shd w:val="clear" w:color="auto" w:fill="FFFFFF"/>
        <w:tabs>
          <w:tab w:val="left" w:pos="480"/>
          <w:tab w:val="left" w:pos="720"/>
        </w:tabs>
        <w:jc w:val="both"/>
        <w:rPr>
          <w:rFonts w:asciiTheme="minorHAnsi" w:hAnsiTheme="minorHAnsi"/>
          <w:highlight w:val="cyan"/>
        </w:rPr>
      </w:pPr>
    </w:p>
    <w:p w14:paraId="76A736DA" w14:textId="77777777" w:rsidR="00E72FBC" w:rsidRPr="00D21CD4" w:rsidRDefault="00E72FBC" w:rsidP="00DC0E3B">
      <w:pPr>
        <w:pStyle w:val="a0"/>
        <w:numPr>
          <w:ilvl w:val="0"/>
          <w:numId w:val="2"/>
        </w:numPr>
        <w:shd w:val="clear" w:color="auto" w:fill="FFFFFF"/>
        <w:tabs>
          <w:tab w:val="left" w:pos="480"/>
          <w:tab w:val="left" w:pos="720"/>
        </w:tabs>
        <w:ind w:hanging="720"/>
        <w:jc w:val="both"/>
      </w:pPr>
      <w:r w:rsidRPr="00D21CD4">
        <w:lastRenderedPageBreak/>
        <w:t xml:space="preserve">Розмір доходу ТОВ «ДЖЕНЕРІС» </w:t>
      </w:r>
      <w:r w:rsidR="00C402DC" w:rsidRPr="00D21CD4">
        <w:t>у</w:t>
      </w:r>
      <w:r w:rsidRPr="00D21CD4">
        <w:t xml:space="preserve"> Комітеті відсутній. Відповідно до частини п’ятої статті 52 Закону України «Про захист економічної конкуренції»</w:t>
      </w:r>
      <w:r w:rsidR="00C402DC" w:rsidRPr="00D21CD4">
        <w:t>,</w:t>
      </w:r>
      <w:r w:rsidRPr="00D21CD4">
        <w:t xml:space="preserve"> якщо доходу (виручки) немає або відповідач на вимогу органів Антимонопольного комітету України не надав розмір доходу (виручки), штраф, передбачений абзацом другим частини другої цієї статті, накладається у розмірі до двадцяти тисяч неоподатко</w:t>
      </w:r>
      <w:r w:rsidR="00C402DC" w:rsidRPr="00D21CD4">
        <w:t>ву</w:t>
      </w:r>
      <w:r w:rsidRPr="00D21CD4">
        <w:t>ваних мінімумів доходів громадян.</w:t>
      </w:r>
    </w:p>
    <w:p w14:paraId="07F03F5C" w14:textId="77777777" w:rsidR="00E72FBC" w:rsidRPr="00D21CD4" w:rsidRDefault="00E72FBC" w:rsidP="00DC0E3B">
      <w:pPr>
        <w:pStyle w:val="a0"/>
        <w:shd w:val="clear" w:color="auto" w:fill="FFFFFF"/>
        <w:tabs>
          <w:tab w:val="left" w:pos="480"/>
          <w:tab w:val="left" w:pos="720"/>
        </w:tabs>
        <w:jc w:val="both"/>
      </w:pPr>
    </w:p>
    <w:p w14:paraId="26BB7122" w14:textId="77777777" w:rsidR="00E72FBC" w:rsidRPr="00D21CD4" w:rsidRDefault="00E72FBC" w:rsidP="00DC0E3B">
      <w:pPr>
        <w:pStyle w:val="a0"/>
        <w:numPr>
          <w:ilvl w:val="0"/>
          <w:numId w:val="2"/>
        </w:numPr>
        <w:shd w:val="clear" w:color="auto" w:fill="FFFFFF"/>
        <w:tabs>
          <w:tab w:val="left" w:pos="480"/>
          <w:tab w:val="left" w:pos="720"/>
        </w:tabs>
        <w:ind w:hanging="720"/>
        <w:jc w:val="both"/>
      </w:pPr>
      <w:r w:rsidRPr="00D21CD4">
        <w:t xml:space="preserve">Розмір доходу ТОВ «ЗАПОРІЖНАФТОПРОДУКТ ПЛЮС» </w:t>
      </w:r>
      <w:r w:rsidR="00C402DC" w:rsidRPr="00D21CD4">
        <w:t>у</w:t>
      </w:r>
      <w:r w:rsidRPr="00D21CD4">
        <w:t xml:space="preserve"> Комітеті відсутній. Відповідно до частини п’ятої статті 52 Закону України «Про захист економічної конкуренції»</w:t>
      </w:r>
      <w:r w:rsidR="00C402DC" w:rsidRPr="00D21CD4">
        <w:t>,</w:t>
      </w:r>
      <w:r w:rsidRPr="00D21CD4">
        <w:t xml:space="preserve"> якщо доходу (виручки) немає або відповідач на вимогу органів Антимонопольного комітету України не надав розмір доходу (виручки), штраф, передбачений абзацом другим частини другої цієї статті, накладається у розмірі до двадцяти тисяч неоподатков</w:t>
      </w:r>
      <w:r w:rsidR="00C402DC" w:rsidRPr="00D21CD4">
        <w:t>ув</w:t>
      </w:r>
      <w:r w:rsidRPr="00D21CD4">
        <w:t>аних мінімумів доходів громадян.</w:t>
      </w:r>
    </w:p>
    <w:p w14:paraId="7FEFEE7A" w14:textId="77777777" w:rsidR="00E72FBC" w:rsidRPr="00AC22DF" w:rsidRDefault="00E72FBC" w:rsidP="00DC0E3B">
      <w:pPr>
        <w:pStyle w:val="a0"/>
        <w:shd w:val="clear" w:color="auto" w:fill="FFFFFF"/>
        <w:tabs>
          <w:tab w:val="left" w:pos="480"/>
          <w:tab w:val="left" w:pos="720"/>
        </w:tabs>
        <w:jc w:val="both"/>
        <w:rPr>
          <w:highlight w:val="cyan"/>
        </w:rPr>
      </w:pPr>
    </w:p>
    <w:p w14:paraId="329CC950" w14:textId="77777777" w:rsidR="00E72FBC" w:rsidRPr="00D21CD4" w:rsidRDefault="00E72FBC" w:rsidP="00DC0E3B">
      <w:pPr>
        <w:pStyle w:val="a0"/>
        <w:numPr>
          <w:ilvl w:val="0"/>
          <w:numId w:val="2"/>
        </w:numPr>
        <w:shd w:val="clear" w:color="auto" w:fill="FFFFFF"/>
        <w:tabs>
          <w:tab w:val="left" w:pos="480"/>
          <w:tab w:val="left" w:pos="720"/>
        </w:tabs>
        <w:ind w:hanging="720"/>
        <w:jc w:val="both"/>
      </w:pPr>
      <w:r w:rsidRPr="00D21CD4">
        <w:t xml:space="preserve">Розмір доходу ТОВ «КАРЛ ПЛЮС» </w:t>
      </w:r>
      <w:r w:rsidR="00C402DC" w:rsidRPr="00D21CD4">
        <w:t>у</w:t>
      </w:r>
      <w:r w:rsidRPr="00D21CD4">
        <w:t xml:space="preserve"> Комітеті відсутній. Відповідно до частини п’ятої статті 52 Закону України «Про захист економічної конкуренції»</w:t>
      </w:r>
      <w:r w:rsidR="00C402DC" w:rsidRPr="00D21CD4">
        <w:t>,</w:t>
      </w:r>
      <w:r w:rsidRPr="00D21CD4">
        <w:t xml:space="preserve"> якщо доходу (виручки) немає або відповідач на вимогу органів Антимонопольного комітету України не надав розмір доходу (виручки), штраф, передбачений абзацом другим частини другої цієї статті, накладається у розмірі до двадцяти тисяч неоподатков</w:t>
      </w:r>
      <w:r w:rsidR="00C402DC" w:rsidRPr="00D21CD4">
        <w:t>ув</w:t>
      </w:r>
      <w:r w:rsidRPr="00D21CD4">
        <w:t>аних мінімумів доходів громадян.</w:t>
      </w:r>
    </w:p>
    <w:p w14:paraId="43E3D9CE" w14:textId="77777777" w:rsidR="00E72FBC" w:rsidRPr="00AC22DF" w:rsidRDefault="00E72FBC" w:rsidP="00DC0E3B">
      <w:pPr>
        <w:pStyle w:val="a0"/>
        <w:shd w:val="clear" w:color="auto" w:fill="FFFFFF"/>
        <w:tabs>
          <w:tab w:val="left" w:pos="480"/>
          <w:tab w:val="left" w:pos="720"/>
        </w:tabs>
        <w:ind w:left="0"/>
        <w:jc w:val="both"/>
        <w:rPr>
          <w:highlight w:val="cyan"/>
        </w:rPr>
      </w:pPr>
    </w:p>
    <w:p w14:paraId="17278237" w14:textId="77777777" w:rsidR="00E72FBC" w:rsidRPr="00D21CD4" w:rsidRDefault="00E72FBC" w:rsidP="00DC0E3B">
      <w:pPr>
        <w:pStyle w:val="a0"/>
        <w:numPr>
          <w:ilvl w:val="0"/>
          <w:numId w:val="2"/>
        </w:numPr>
        <w:shd w:val="clear" w:color="auto" w:fill="FFFFFF"/>
        <w:tabs>
          <w:tab w:val="left" w:pos="480"/>
          <w:tab w:val="left" w:pos="720"/>
        </w:tabs>
        <w:ind w:hanging="720"/>
        <w:jc w:val="both"/>
      </w:pPr>
      <w:r w:rsidRPr="00D21CD4">
        <w:t xml:space="preserve">Розмір доходу ТОВ «МАЛАН ПЛЮС» </w:t>
      </w:r>
      <w:r w:rsidR="00C402DC" w:rsidRPr="00D21CD4">
        <w:t>у</w:t>
      </w:r>
      <w:r w:rsidRPr="00D21CD4">
        <w:t xml:space="preserve"> Комітеті відсутній. Відповідно до частини п’ятої статті 52 Закону України «Про захист економічної конкуренції»</w:t>
      </w:r>
      <w:r w:rsidR="00C402DC" w:rsidRPr="00D21CD4">
        <w:t>,</w:t>
      </w:r>
      <w:r w:rsidRPr="00D21CD4">
        <w:t xml:space="preserve"> якщо доходу (виручки) немає або відповідач на вимогу органів Антимонопольного комітету України не надав розмір доходу (виручки), штраф, передбачений абзацом другим частини другої цієї статті, накладається у розмірі до двадцяти тисяч неоподатков</w:t>
      </w:r>
      <w:r w:rsidR="00C402DC" w:rsidRPr="00D21CD4">
        <w:t>ув</w:t>
      </w:r>
      <w:r w:rsidRPr="00D21CD4">
        <w:t>аних мінімумів доходів громадян.</w:t>
      </w:r>
    </w:p>
    <w:p w14:paraId="61BB2B4E" w14:textId="77777777" w:rsidR="00E72FBC" w:rsidRPr="00D21CD4" w:rsidRDefault="00E72FBC" w:rsidP="00DC0E3B">
      <w:pPr>
        <w:pStyle w:val="a0"/>
        <w:shd w:val="clear" w:color="auto" w:fill="FFFFFF"/>
        <w:tabs>
          <w:tab w:val="left" w:pos="480"/>
          <w:tab w:val="left" w:pos="720"/>
        </w:tabs>
        <w:ind w:left="0"/>
        <w:jc w:val="both"/>
      </w:pPr>
    </w:p>
    <w:p w14:paraId="6479396F" w14:textId="77777777" w:rsidR="00E72FBC" w:rsidRPr="00D21CD4" w:rsidRDefault="00E72FBC" w:rsidP="00DC0E3B">
      <w:pPr>
        <w:pStyle w:val="a0"/>
        <w:numPr>
          <w:ilvl w:val="0"/>
          <w:numId w:val="2"/>
        </w:numPr>
        <w:shd w:val="clear" w:color="auto" w:fill="FFFFFF"/>
        <w:tabs>
          <w:tab w:val="left" w:pos="480"/>
          <w:tab w:val="left" w:pos="720"/>
        </w:tabs>
        <w:ind w:hanging="720"/>
        <w:jc w:val="both"/>
      </w:pPr>
      <w:r w:rsidRPr="00D21CD4">
        <w:t xml:space="preserve">Розмір доходу ТОВ «НАФТАПАЕТРОЛІУМ» </w:t>
      </w:r>
      <w:r w:rsidR="00C402DC" w:rsidRPr="00D21CD4">
        <w:t>у</w:t>
      </w:r>
      <w:r w:rsidRPr="00D21CD4">
        <w:t xml:space="preserve"> Комітеті відсутній. Відповідно до частини п’ятої статті 52 Закону України «Про захист економічної конкуренції»</w:t>
      </w:r>
      <w:r w:rsidR="00C402DC" w:rsidRPr="00D21CD4">
        <w:t>,</w:t>
      </w:r>
      <w:r w:rsidRPr="00D21CD4">
        <w:t xml:space="preserve"> якщо доходу (виручки) немає або відповідач на вимогу органів Антимонопольного комітету України не надав розмір доходу (виручки), штраф, передбачений абзацом другим частини другої цієї статті, накладається у розмірі до двадцяти тисяч неоподатков</w:t>
      </w:r>
      <w:r w:rsidR="00C402DC" w:rsidRPr="00D21CD4">
        <w:t>ув</w:t>
      </w:r>
      <w:r w:rsidRPr="00D21CD4">
        <w:t>аних мінімумів доходів громадян.</w:t>
      </w:r>
    </w:p>
    <w:p w14:paraId="199D38F5" w14:textId="77777777" w:rsidR="00E72FBC" w:rsidRPr="00AC22DF" w:rsidRDefault="00E72FBC" w:rsidP="00DC0E3B">
      <w:pPr>
        <w:pStyle w:val="a0"/>
        <w:shd w:val="clear" w:color="auto" w:fill="FFFFFF"/>
        <w:tabs>
          <w:tab w:val="left" w:pos="480"/>
          <w:tab w:val="left" w:pos="720"/>
        </w:tabs>
        <w:jc w:val="both"/>
        <w:rPr>
          <w:highlight w:val="cyan"/>
        </w:rPr>
      </w:pPr>
    </w:p>
    <w:p w14:paraId="3F9EDC7B" w14:textId="77777777" w:rsidR="00E72FBC" w:rsidRPr="00D21CD4" w:rsidRDefault="00E72FBC" w:rsidP="00DC0E3B">
      <w:pPr>
        <w:pStyle w:val="a0"/>
        <w:numPr>
          <w:ilvl w:val="0"/>
          <w:numId w:val="2"/>
        </w:numPr>
        <w:shd w:val="clear" w:color="auto" w:fill="FFFFFF"/>
        <w:tabs>
          <w:tab w:val="left" w:pos="480"/>
          <w:tab w:val="left" w:pos="720"/>
        </w:tabs>
        <w:ind w:hanging="720"/>
        <w:jc w:val="both"/>
      </w:pPr>
      <w:r w:rsidRPr="00D21CD4">
        <w:t xml:space="preserve">Розмір доходу ТОВ «НЕКС 2010» </w:t>
      </w:r>
      <w:r w:rsidR="00C402DC" w:rsidRPr="00D21CD4">
        <w:t>у</w:t>
      </w:r>
      <w:r w:rsidRPr="00D21CD4">
        <w:t xml:space="preserve"> Комітеті відсутній. Відповідно до частини п’ятої статті 52 Закону України «Про захист економічної конкуренції»</w:t>
      </w:r>
      <w:r w:rsidR="00C402DC" w:rsidRPr="00D21CD4">
        <w:t>,</w:t>
      </w:r>
      <w:r w:rsidRPr="00D21CD4">
        <w:t xml:space="preserve"> якщо доходу (виручки) немає або відповідач на вимогу органів Антимонопольного комітету України не надав розмір доходу (виручки), штраф, передбачений абзацом другим частини другої цієї статті, накладається у розмірі до двадцяти тисяч неоподатков</w:t>
      </w:r>
      <w:r w:rsidR="00C402DC" w:rsidRPr="00D21CD4">
        <w:t>ув</w:t>
      </w:r>
      <w:r w:rsidRPr="00D21CD4">
        <w:t>аних мінімумів доходів громадян.</w:t>
      </w:r>
    </w:p>
    <w:p w14:paraId="4C7D2D7B" w14:textId="77777777" w:rsidR="00E72FBC" w:rsidRPr="00D21CD4" w:rsidRDefault="00E72FBC" w:rsidP="00DC0E3B">
      <w:pPr>
        <w:pStyle w:val="a0"/>
        <w:shd w:val="clear" w:color="auto" w:fill="FFFFFF"/>
        <w:tabs>
          <w:tab w:val="left" w:pos="480"/>
          <w:tab w:val="left" w:pos="720"/>
        </w:tabs>
        <w:jc w:val="both"/>
      </w:pPr>
    </w:p>
    <w:p w14:paraId="79469681" w14:textId="77777777" w:rsidR="00E72FBC" w:rsidRPr="00D21CD4" w:rsidRDefault="00E72FBC" w:rsidP="00DC0E3B">
      <w:pPr>
        <w:pStyle w:val="a0"/>
        <w:numPr>
          <w:ilvl w:val="0"/>
          <w:numId w:val="2"/>
        </w:numPr>
        <w:shd w:val="clear" w:color="auto" w:fill="FFFFFF"/>
        <w:tabs>
          <w:tab w:val="left" w:pos="480"/>
          <w:tab w:val="left" w:pos="720"/>
        </w:tabs>
        <w:ind w:hanging="720"/>
        <w:jc w:val="both"/>
      </w:pPr>
      <w:r w:rsidRPr="00D21CD4">
        <w:t xml:space="preserve">Розмір доходу ТОВ «НЕТРОКС» </w:t>
      </w:r>
      <w:r w:rsidR="00C402DC" w:rsidRPr="00D21CD4">
        <w:t>у</w:t>
      </w:r>
      <w:r w:rsidRPr="00D21CD4">
        <w:t xml:space="preserve"> Комітеті відсутній. Відповідно до частини п’ятої статті 52 Закону України «Про захист економічної конкуренції»</w:t>
      </w:r>
      <w:r w:rsidR="00C402DC" w:rsidRPr="00D21CD4">
        <w:t>,</w:t>
      </w:r>
      <w:r w:rsidRPr="00D21CD4">
        <w:t xml:space="preserve"> якщо доходу (виручки) немає або відповідач на вимогу органів Антимонопольного комітету України не надав розмір доходу (виручки), штраф, передбачений абзацом другим частини другої цієї статті, накладається у розмірі до двадцяти тисяч неоподатков</w:t>
      </w:r>
      <w:r w:rsidR="00C402DC" w:rsidRPr="00D21CD4">
        <w:t>ув</w:t>
      </w:r>
      <w:r w:rsidRPr="00D21CD4">
        <w:t>аних мінімумів доходів громадян.</w:t>
      </w:r>
    </w:p>
    <w:p w14:paraId="2408D65D" w14:textId="77777777" w:rsidR="00E72FBC" w:rsidRPr="00D21CD4" w:rsidRDefault="00E72FBC" w:rsidP="00D21CD4">
      <w:pPr>
        <w:shd w:val="clear" w:color="auto" w:fill="FFFFFF"/>
        <w:tabs>
          <w:tab w:val="left" w:pos="480"/>
          <w:tab w:val="left" w:pos="720"/>
        </w:tabs>
        <w:jc w:val="both"/>
        <w:rPr>
          <w:rFonts w:asciiTheme="minorHAnsi" w:hAnsiTheme="minorHAnsi"/>
          <w:highlight w:val="cyan"/>
        </w:rPr>
      </w:pPr>
    </w:p>
    <w:p w14:paraId="02147F3C" w14:textId="77777777" w:rsidR="00E72FBC" w:rsidRPr="00D21CD4" w:rsidRDefault="00E72FBC" w:rsidP="00DC0E3B">
      <w:pPr>
        <w:pStyle w:val="a0"/>
        <w:numPr>
          <w:ilvl w:val="0"/>
          <w:numId w:val="2"/>
        </w:numPr>
        <w:shd w:val="clear" w:color="auto" w:fill="FFFFFF"/>
        <w:tabs>
          <w:tab w:val="left" w:pos="480"/>
          <w:tab w:val="left" w:pos="720"/>
        </w:tabs>
        <w:ind w:hanging="720"/>
        <w:jc w:val="both"/>
      </w:pPr>
      <w:r w:rsidRPr="00D21CD4">
        <w:t xml:space="preserve">Розмір доходу ТОВ «ОЙЛЕНД» </w:t>
      </w:r>
      <w:r w:rsidR="00C402DC" w:rsidRPr="00D21CD4">
        <w:t>у</w:t>
      </w:r>
      <w:r w:rsidRPr="00D21CD4">
        <w:t xml:space="preserve"> Комітеті відсутній. Відповідно до частини п’ятої статті 52 Закону України «Про захист економічної конкуренції»</w:t>
      </w:r>
      <w:r w:rsidR="00C402DC" w:rsidRPr="00D21CD4">
        <w:t>,</w:t>
      </w:r>
      <w:r w:rsidRPr="00D21CD4">
        <w:t xml:space="preserve"> якщо доходу (виручки) немає або відповідач на вимогу органів Антимонопольного комітету </w:t>
      </w:r>
      <w:r w:rsidRPr="00D21CD4">
        <w:lastRenderedPageBreak/>
        <w:t>України не надав розмір доходу (виручки), штраф, передбачений абзацом другим частини другої цієї статті, накладається у розмірі до двадцяти тисяч неоподатков</w:t>
      </w:r>
      <w:r w:rsidR="00C402DC" w:rsidRPr="00D21CD4">
        <w:t>ув</w:t>
      </w:r>
      <w:r w:rsidRPr="00D21CD4">
        <w:t>аних мінімумів доходів громадян.</w:t>
      </w:r>
    </w:p>
    <w:p w14:paraId="6761E547" w14:textId="77777777" w:rsidR="00E72FBC" w:rsidRPr="00D21CD4" w:rsidRDefault="00E72FBC" w:rsidP="00DC0E3B">
      <w:pPr>
        <w:pStyle w:val="a0"/>
        <w:shd w:val="clear" w:color="auto" w:fill="FFFFFF"/>
        <w:tabs>
          <w:tab w:val="left" w:pos="480"/>
          <w:tab w:val="left" w:pos="720"/>
        </w:tabs>
        <w:jc w:val="both"/>
      </w:pPr>
    </w:p>
    <w:p w14:paraId="31A5D5C0" w14:textId="77777777" w:rsidR="00E72FBC" w:rsidRPr="00D21CD4" w:rsidRDefault="00E72FBC" w:rsidP="00DC0E3B">
      <w:pPr>
        <w:pStyle w:val="a0"/>
        <w:numPr>
          <w:ilvl w:val="0"/>
          <w:numId w:val="2"/>
        </w:numPr>
        <w:shd w:val="clear" w:color="auto" w:fill="FFFFFF"/>
        <w:tabs>
          <w:tab w:val="left" w:pos="480"/>
          <w:tab w:val="left" w:pos="720"/>
        </w:tabs>
        <w:ind w:hanging="720"/>
        <w:jc w:val="both"/>
      </w:pPr>
      <w:r w:rsidRPr="00D21CD4">
        <w:t xml:space="preserve">Розмір доходу ТОВ «ПРОФІ БІЗНЕС ГРУП» </w:t>
      </w:r>
      <w:r w:rsidR="00C402DC" w:rsidRPr="00D21CD4">
        <w:t>у</w:t>
      </w:r>
      <w:r w:rsidRPr="00D21CD4">
        <w:t xml:space="preserve"> Комітеті відсутній. Відповідно до частини п’ятої статті 52 Закону України «Про захист економічної конкуренції»</w:t>
      </w:r>
      <w:r w:rsidR="00C402DC" w:rsidRPr="00D21CD4">
        <w:t>,</w:t>
      </w:r>
      <w:r w:rsidRPr="00D21CD4">
        <w:t xml:space="preserve"> якщо доходу (виручки) немає або відповідач на вимогу органів Антимонопольного комітету України не надав розмір доходу (виручки), штраф, передбачений абзацом другим частини другої цієї статті, накладається у розмірі до двадцяти тисяч неоподатков</w:t>
      </w:r>
      <w:r w:rsidR="00C402DC" w:rsidRPr="00D21CD4">
        <w:t>ув</w:t>
      </w:r>
      <w:r w:rsidRPr="00D21CD4">
        <w:t>аних мінімумів доходів громадян.</w:t>
      </w:r>
    </w:p>
    <w:p w14:paraId="4205E205" w14:textId="77777777" w:rsidR="00E72FBC" w:rsidRPr="00D21CD4" w:rsidRDefault="00E72FBC" w:rsidP="00DC0E3B">
      <w:pPr>
        <w:pStyle w:val="a0"/>
        <w:shd w:val="clear" w:color="auto" w:fill="FFFFFF"/>
        <w:tabs>
          <w:tab w:val="left" w:pos="480"/>
          <w:tab w:val="left" w:pos="720"/>
        </w:tabs>
        <w:jc w:val="both"/>
      </w:pPr>
    </w:p>
    <w:p w14:paraId="76BCA74A" w14:textId="77777777" w:rsidR="00E72FBC" w:rsidRPr="00D21CD4" w:rsidRDefault="00E72FBC" w:rsidP="00DC0E3B">
      <w:pPr>
        <w:pStyle w:val="a0"/>
        <w:numPr>
          <w:ilvl w:val="0"/>
          <w:numId w:val="2"/>
        </w:numPr>
        <w:shd w:val="clear" w:color="auto" w:fill="FFFFFF"/>
        <w:tabs>
          <w:tab w:val="left" w:pos="480"/>
          <w:tab w:val="left" w:pos="720"/>
        </w:tabs>
        <w:ind w:hanging="720"/>
        <w:jc w:val="both"/>
      </w:pPr>
      <w:r w:rsidRPr="00D21CD4">
        <w:t xml:space="preserve">Розмір доходу ТОВ «РЕМ-ТОРГ-СІТІ» </w:t>
      </w:r>
      <w:r w:rsidR="00C402DC" w:rsidRPr="00D21CD4">
        <w:t>у</w:t>
      </w:r>
      <w:r w:rsidRPr="00D21CD4">
        <w:t xml:space="preserve"> Комітеті відсутній. Відповідно до частини п’ятої статті 52 Закону України «Про захист економічної конкуренції»</w:t>
      </w:r>
      <w:r w:rsidR="00C402DC" w:rsidRPr="00D21CD4">
        <w:t>,</w:t>
      </w:r>
      <w:r w:rsidRPr="00D21CD4">
        <w:t xml:space="preserve"> якщо доходу (виручки) немає або відповідач на вимогу органів Антимонопольного комітету України не надав розмір доходу (виручки), штраф, передбачений абзацом другим частини другої цієї статті, накладається у розмірі до двадцяти тисяч неоподатко</w:t>
      </w:r>
      <w:r w:rsidR="00C402DC" w:rsidRPr="00D21CD4">
        <w:t>ву</w:t>
      </w:r>
      <w:r w:rsidRPr="00D21CD4">
        <w:t>ваних мінімумів доходів громадян.</w:t>
      </w:r>
    </w:p>
    <w:p w14:paraId="3E6ABB0B" w14:textId="77777777" w:rsidR="00E72FBC" w:rsidRPr="00AC22DF" w:rsidRDefault="00E72FBC" w:rsidP="00DC0E3B">
      <w:pPr>
        <w:pStyle w:val="a0"/>
        <w:shd w:val="clear" w:color="auto" w:fill="FFFFFF"/>
        <w:tabs>
          <w:tab w:val="left" w:pos="480"/>
          <w:tab w:val="left" w:pos="720"/>
        </w:tabs>
        <w:jc w:val="both"/>
        <w:rPr>
          <w:highlight w:val="cyan"/>
        </w:rPr>
      </w:pPr>
    </w:p>
    <w:p w14:paraId="1F9663E6" w14:textId="77777777" w:rsidR="00E72FBC" w:rsidRPr="00D21CD4" w:rsidRDefault="00E72FBC" w:rsidP="00DC0E3B">
      <w:pPr>
        <w:pStyle w:val="a0"/>
        <w:numPr>
          <w:ilvl w:val="0"/>
          <w:numId w:val="2"/>
        </w:numPr>
        <w:shd w:val="clear" w:color="auto" w:fill="FFFFFF"/>
        <w:tabs>
          <w:tab w:val="left" w:pos="480"/>
          <w:tab w:val="left" w:pos="720"/>
        </w:tabs>
        <w:ind w:hanging="720"/>
        <w:jc w:val="both"/>
      </w:pPr>
      <w:r w:rsidRPr="00D21CD4">
        <w:t xml:space="preserve">Розмір доходу ТОВ «РІКС-ТОРГ» </w:t>
      </w:r>
      <w:r w:rsidR="00C402DC" w:rsidRPr="00D21CD4">
        <w:t>у</w:t>
      </w:r>
      <w:r w:rsidRPr="00D21CD4">
        <w:t xml:space="preserve"> Комітеті відсутній. Відповідно до частини п’ятої статті 52 Закону України «Про захист економічної конкуренції»</w:t>
      </w:r>
      <w:r w:rsidR="00C402DC" w:rsidRPr="00D21CD4">
        <w:t>,</w:t>
      </w:r>
      <w:r w:rsidRPr="00D21CD4">
        <w:t xml:space="preserve"> якщо доходу (виручки) немає або відповідач на вимогу органів Антимонопольного комітету України не надав розмір доходу (виручки), штраф, передбачений абзацом другим частини другої цієї статті, накладається у розмірі до двадцяти тисяч неоподатков</w:t>
      </w:r>
      <w:r w:rsidR="00C402DC" w:rsidRPr="00D21CD4">
        <w:t>ув</w:t>
      </w:r>
      <w:r w:rsidRPr="00D21CD4">
        <w:t>аних мінімумів доходів громадян.</w:t>
      </w:r>
    </w:p>
    <w:p w14:paraId="67832C4B" w14:textId="77777777" w:rsidR="00D21CD4" w:rsidRDefault="00D21CD4" w:rsidP="00D21CD4">
      <w:pPr>
        <w:pStyle w:val="a0"/>
      </w:pPr>
    </w:p>
    <w:p w14:paraId="2E472CDD" w14:textId="77777777" w:rsidR="00D21CD4" w:rsidRDefault="00D21CD4" w:rsidP="00D21CD4">
      <w:pPr>
        <w:pStyle w:val="a0"/>
        <w:numPr>
          <w:ilvl w:val="0"/>
          <w:numId w:val="2"/>
        </w:numPr>
        <w:shd w:val="clear" w:color="auto" w:fill="FFFFFF"/>
        <w:tabs>
          <w:tab w:val="left" w:pos="480"/>
          <w:tab w:val="left" w:pos="720"/>
        </w:tabs>
        <w:ind w:hanging="720"/>
        <w:jc w:val="both"/>
      </w:pPr>
      <w:r w:rsidRPr="00D21CD4">
        <w:t>Розмір доходу ТОВ «</w:t>
      </w:r>
      <w:r>
        <w:t>СТРОНГ БРІДЖ КОМПАНІ</w:t>
      </w:r>
      <w:r w:rsidRPr="00D21CD4">
        <w:t>» у Комітеті відсутній. Відповідно до частини п’ятої статті 52 Закону України «Про захист економічної конкуренції», якщо доходу (виручки) немає або відповідач на вимогу органів Антимонопольного комітету України не надав розмір доходу (виручки), штраф, передбачений абзацом другим частини другої цієї статті, накладається у розмірі до двадцяти тисяч неоподатковуваних мінімумів доходів громадян.</w:t>
      </w:r>
    </w:p>
    <w:p w14:paraId="7B90D82C" w14:textId="77777777" w:rsidR="00D21CD4" w:rsidRPr="00D21CD4" w:rsidRDefault="00D21CD4" w:rsidP="00D21CD4">
      <w:pPr>
        <w:shd w:val="clear" w:color="auto" w:fill="FFFFFF"/>
        <w:tabs>
          <w:tab w:val="left" w:pos="480"/>
          <w:tab w:val="left" w:pos="720"/>
        </w:tabs>
        <w:jc w:val="both"/>
        <w:rPr>
          <w:rFonts w:asciiTheme="minorHAnsi" w:hAnsiTheme="minorHAnsi"/>
        </w:rPr>
      </w:pPr>
    </w:p>
    <w:p w14:paraId="7EC21188" w14:textId="77777777" w:rsidR="00E72FBC" w:rsidRPr="00D21CD4" w:rsidRDefault="00D21CD4" w:rsidP="00D21CD4">
      <w:pPr>
        <w:pStyle w:val="a0"/>
        <w:numPr>
          <w:ilvl w:val="0"/>
          <w:numId w:val="2"/>
        </w:numPr>
        <w:shd w:val="clear" w:color="auto" w:fill="FFFFFF"/>
        <w:tabs>
          <w:tab w:val="left" w:pos="480"/>
          <w:tab w:val="left" w:pos="720"/>
        </w:tabs>
        <w:ind w:hanging="720"/>
        <w:jc w:val="both"/>
      </w:pPr>
      <w:r w:rsidRPr="00D21CD4">
        <w:t>Розмір доходу ТОВ «</w:t>
      </w:r>
      <w:r>
        <w:t>МІЛАНА ВЕСТ</w:t>
      </w:r>
      <w:r w:rsidRPr="00D21CD4">
        <w:t>» у Комітеті відсутній. Відповідно до частини п’ятої статті 52 Закону України «Про захист економічної конкуренції», якщо доходу (виручки) немає або відповідач на вимогу органів Антимонопольного комітету України не надав розмір доходу (виручки), штраф, передбачений абзацом другим частини другої цієї статті, накладається у розмірі до двадцяти тисяч неоподатковуваних мінімумів доходів громадян.</w:t>
      </w:r>
    </w:p>
    <w:p w14:paraId="762790DA" w14:textId="77777777" w:rsidR="00D21CD4" w:rsidRDefault="00D21CD4" w:rsidP="00D21CD4">
      <w:pPr>
        <w:pStyle w:val="a0"/>
      </w:pPr>
    </w:p>
    <w:p w14:paraId="66ED0489" w14:textId="77777777" w:rsidR="00D21CD4" w:rsidRPr="00D21CD4" w:rsidRDefault="00D21CD4" w:rsidP="00D21CD4">
      <w:pPr>
        <w:pStyle w:val="a0"/>
        <w:numPr>
          <w:ilvl w:val="0"/>
          <w:numId w:val="2"/>
        </w:numPr>
        <w:shd w:val="clear" w:color="auto" w:fill="FFFFFF"/>
        <w:tabs>
          <w:tab w:val="left" w:pos="480"/>
          <w:tab w:val="left" w:pos="720"/>
        </w:tabs>
        <w:ind w:hanging="720"/>
        <w:jc w:val="both"/>
      </w:pPr>
      <w:r w:rsidRPr="00D21CD4">
        <w:t>Розмір доходу ТОВ «САЙЛЕНД-ГРУП» у Комітеті відсутній. Відповідно до частини п’ятої статті 52 Закону України «Про захист економічної конкуренції», якщо доходу (виручки) немає або відповідач на вимогу органів Антимонопольного комітету України не надав розмір доходу (виручки), штраф, передбачений абзацом другим частини другої цієї статті, накладається у розмірі до двадцяти тисяч неоподатковуваних мінімумів доходів громадян.</w:t>
      </w:r>
    </w:p>
    <w:p w14:paraId="2DD3FA06" w14:textId="77777777" w:rsidR="00E72FBC" w:rsidRPr="00AC22DF" w:rsidRDefault="00E72FBC" w:rsidP="00DC0E3B">
      <w:pPr>
        <w:pStyle w:val="a0"/>
        <w:shd w:val="clear" w:color="auto" w:fill="FFFFFF"/>
        <w:tabs>
          <w:tab w:val="left" w:pos="480"/>
          <w:tab w:val="left" w:pos="720"/>
        </w:tabs>
        <w:jc w:val="both"/>
        <w:rPr>
          <w:highlight w:val="cyan"/>
        </w:rPr>
      </w:pPr>
    </w:p>
    <w:p w14:paraId="382B947E" w14:textId="77777777" w:rsidR="00E72FBC" w:rsidRPr="00D21CD4" w:rsidRDefault="00E72FBC" w:rsidP="00DC0E3B">
      <w:pPr>
        <w:pStyle w:val="a0"/>
        <w:numPr>
          <w:ilvl w:val="0"/>
          <w:numId w:val="2"/>
        </w:numPr>
        <w:shd w:val="clear" w:color="auto" w:fill="FFFFFF"/>
        <w:tabs>
          <w:tab w:val="left" w:pos="480"/>
          <w:tab w:val="left" w:pos="720"/>
        </w:tabs>
        <w:ind w:hanging="720"/>
        <w:jc w:val="both"/>
      </w:pPr>
      <w:r w:rsidRPr="00D21CD4">
        <w:t xml:space="preserve">Розмір доходу ТОВ «СКАЙЛІКС» </w:t>
      </w:r>
      <w:r w:rsidR="00C402DC" w:rsidRPr="00D21CD4">
        <w:t>у</w:t>
      </w:r>
      <w:r w:rsidRPr="00D21CD4">
        <w:t xml:space="preserve"> Комітеті відсутній. Відповідно до частини п’ятої статті 52 Закону України «Про захист економічної конкуренції»</w:t>
      </w:r>
      <w:r w:rsidR="00C402DC" w:rsidRPr="00D21CD4">
        <w:t>,</w:t>
      </w:r>
      <w:r w:rsidRPr="00D21CD4">
        <w:t xml:space="preserve"> якщо доходу (виручки) немає або відповідач на вимогу органів Антимонопольного комітету України не надав розмір доходу (виручки), штраф, передбачений абзацом другим частини другої цієї статті, накладається у розмірі до двадцяти тисяч неоподатков</w:t>
      </w:r>
      <w:r w:rsidR="00C402DC" w:rsidRPr="00D21CD4">
        <w:t>ув</w:t>
      </w:r>
      <w:r w:rsidRPr="00D21CD4">
        <w:t>аних мінімумів доходів громадян.</w:t>
      </w:r>
    </w:p>
    <w:p w14:paraId="7AEC7738" w14:textId="77777777" w:rsidR="00E72FBC" w:rsidRPr="00D21CD4" w:rsidRDefault="00E72FBC" w:rsidP="00DC0E3B">
      <w:pPr>
        <w:pStyle w:val="a0"/>
        <w:shd w:val="clear" w:color="auto" w:fill="FFFFFF"/>
        <w:tabs>
          <w:tab w:val="left" w:pos="480"/>
          <w:tab w:val="left" w:pos="720"/>
        </w:tabs>
        <w:jc w:val="both"/>
      </w:pPr>
    </w:p>
    <w:p w14:paraId="5CA68A31" w14:textId="77777777" w:rsidR="00E72FBC" w:rsidRPr="00D21CD4" w:rsidRDefault="00E72FBC" w:rsidP="00DC0E3B">
      <w:pPr>
        <w:pStyle w:val="a0"/>
        <w:numPr>
          <w:ilvl w:val="0"/>
          <w:numId w:val="2"/>
        </w:numPr>
        <w:shd w:val="clear" w:color="auto" w:fill="FFFFFF"/>
        <w:tabs>
          <w:tab w:val="left" w:pos="480"/>
          <w:tab w:val="left" w:pos="720"/>
        </w:tabs>
        <w:ind w:hanging="720"/>
        <w:jc w:val="both"/>
      </w:pPr>
      <w:r w:rsidRPr="00D21CD4">
        <w:t xml:space="preserve">Розмір доходу ТОВ «СТАРТ ЛІМІТЕД КОМПАНІ» </w:t>
      </w:r>
      <w:r w:rsidR="00C402DC" w:rsidRPr="00D21CD4">
        <w:t>у</w:t>
      </w:r>
      <w:r w:rsidRPr="00D21CD4">
        <w:t xml:space="preserve"> Комітеті відсутній. Відповідно до частини п’ятої статті 52 Закону України «Про захист економічної конкуренції»</w:t>
      </w:r>
      <w:r w:rsidR="00C402DC" w:rsidRPr="00D21CD4">
        <w:t>,</w:t>
      </w:r>
      <w:r w:rsidRPr="00D21CD4">
        <w:t xml:space="preserve"> якщо доходу (виручки) немає або відповідач на вимогу органів Антимонопольного комітету України не надав розмір доходу (виручки), штраф, передбачений абзацом другим частини другої цієї статті, накладається у розмірі до двадцяти тисяч неоподатков</w:t>
      </w:r>
      <w:r w:rsidR="00C402DC" w:rsidRPr="00D21CD4">
        <w:t>ув</w:t>
      </w:r>
      <w:r w:rsidRPr="00D21CD4">
        <w:t>аних мінімумів доходів громадян.</w:t>
      </w:r>
    </w:p>
    <w:p w14:paraId="7C105489" w14:textId="77777777" w:rsidR="00E72FBC" w:rsidRPr="00AC22DF" w:rsidRDefault="00E72FBC" w:rsidP="00DC0E3B">
      <w:pPr>
        <w:pStyle w:val="a0"/>
        <w:shd w:val="clear" w:color="auto" w:fill="FFFFFF"/>
        <w:tabs>
          <w:tab w:val="left" w:pos="480"/>
          <w:tab w:val="left" w:pos="720"/>
        </w:tabs>
        <w:jc w:val="both"/>
        <w:rPr>
          <w:highlight w:val="cyan"/>
        </w:rPr>
      </w:pPr>
    </w:p>
    <w:p w14:paraId="19880AB3" w14:textId="77777777" w:rsidR="00E72FBC" w:rsidRPr="00D21CD4" w:rsidRDefault="00E72FBC" w:rsidP="00DC0E3B">
      <w:pPr>
        <w:pStyle w:val="a0"/>
        <w:numPr>
          <w:ilvl w:val="0"/>
          <w:numId w:val="2"/>
        </w:numPr>
        <w:shd w:val="clear" w:color="auto" w:fill="FFFFFF"/>
        <w:tabs>
          <w:tab w:val="left" w:pos="480"/>
          <w:tab w:val="left" w:pos="720"/>
        </w:tabs>
        <w:ind w:hanging="720"/>
        <w:jc w:val="both"/>
      </w:pPr>
      <w:r w:rsidRPr="00D21CD4">
        <w:t xml:space="preserve">Розмір доходу ТОВ «СТОУН ІНРЕТГРУП» </w:t>
      </w:r>
      <w:r w:rsidR="00C402DC" w:rsidRPr="00D21CD4">
        <w:t>у</w:t>
      </w:r>
      <w:r w:rsidRPr="00D21CD4">
        <w:t xml:space="preserve"> Комітеті відсутній. Відповідно до частини п’ятої статті 52 Закону України «Про захист економічної конкуренції»</w:t>
      </w:r>
      <w:r w:rsidR="00C402DC" w:rsidRPr="00D21CD4">
        <w:t>,</w:t>
      </w:r>
      <w:r w:rsidRPr="00D21CD4">
        <w:t xml:space="preserve"> якщо доходу (виручки) немає або відповідач на вимогу органів Антимонопольного комітету України не надав розмір доходу (виручки), штраф, передбачений абзацом другим частини другої цієї статті, накладається у розмірі до двадцяти тисяч неоподатков</w:t>
      </w:r>
      <w:r w:rsidR="00C402DC" w:rsidRPr="00D21CD4">
        <w:t>ув</w:t>
      </w:r>
      <w:r w:rsidRPr="00D21CD4">
        <w:t>аних мінімумів доходів громадян.</w:t>
      </w:r>
    </w:p>
    <w:p w14:paraId="130F437B" w14:textId="77777777" w:rsidR="00E72FBC" w:rsidRPr="00AC22DF" w:rsidRDefault="00E72FBC" w:rsidP="00DC0E3B">
      <w:pPr>
        <w:pStyle w:val="a0"/>
        <w:shd w:val="clear" w:color="auto" w:fill="FFFFFF"/>
        <w:tabs>
          <w:tab w:val="left" w:pos="480"/>
          <w:tab w:val="left" w:pos="720"/>
        </w:tabs>
        <w:ind w:left="0"/>
        <w:jc w:val="both"/>
        <w:rPr>
          <w:highlight w:val="cyan"/>
        </w:rPr>
      </w:pPr>
    </w:p>
    <w:p w14:paraId="4B9C7FFA" w14:textId="77777777" w:rsidR="00E72FBC" w:rsidRPr="00D21CD4" w:rsidRDefault="00E72FBC" w:rsidP="00DC0E3B">
      <w:pPr>
        <w:pStyle w:val="a0"/>
        <w:numPr>
          <w:ilvl w:val="0"/>
          <w:numId w:val="2"/>
        </w:numPr>
        <w:shd w:val="clear" w:color="auto" w:fill="FFFFFF"/>
        <w:tabs>
          <w:tab w:val="left" w:pos="480"/>
          <w:tab w:val="left" w:pos="720"/>
        </w:tabs>
        <w:ind w:hanging="720"/>
        <w:jc w:val="both"/>
      </w:pPr>
      <w:r w:rsidRPr="00D21CD4">
        <w:t xml:space="preserve">Розмір доходу ТОВ «ТЕХ-АРТ-БУД» </w:t>
      </w:r>
      <w:r w:rsidR="00C402DC" w:rsidRPr="00D21CD4">
        <w:t>у</w:t>
      </w:r>
      <w:r w:rsidRPr="00D21CD4">
        <w:t xml:space="preserve"> Комітеті відсутній. Відповідно до частини п’ятої статті 52 Закону України «Про захист економічної конкуренції»</w:t>
      </w:r>
      <w:r w:rsidR="00C402DC" w:rsidRPr="00D21CD4">
        <w:t>,</w:t>
      </w:r>
      <w:r w:rsidRPr="00D21CD4">
        <w:t xml:space="preserve"> якщо доходу (виручки) немає або відповідач на вимогу органів Антимонопольного комітету України не надав розмір доходу (виручки), штраф, передбачений абзацом другим частини другої цієї статті, накладається у розмірі до двадцяти тисяч неоподатков</w:t>
      </w:r>
      <w:r w:rsidR="00C402DC" w:rsidRPr="00D21CD4">
        <w:t>ув</w:t>
      </w:r>
      <w:r w:rsidRPr="00D21CD4">
        <w:t>аних мінімумів доходів громадян.</w:t>
      </w:r>
    </w:p>
    <w:p w14:paraId="4DE67FCC" w14:textId="77777777" w:rsidR="00E72FBC" w:rsidRPr="00D21CD4" w:rsidRDefault="00E72FBC" w:rsidP="00DC0E3B">
      <w:pPr>
        <w:pStyle w:val="a0"/>
        <w:shd w:val="clear" w:color="auto" w:fill="FFFFFF"/>
        <w:tabs>
          <w:tab w:val="left" w:pos="480"/>
          <w:tab w:val="left" w:pos="720"/>
        </w:tabs>
        <w:jc w:val="both"/>
      </w:pPr>
    </w:p>
    <w:p w14:paraId="1EC1971E" w14:textId="77777777" w:rsidR="00E72FBC" w:rsidRPr="00D21CD4" w:rsidRDefault="00E72FBC" w:rsidP="00DC0E3B">
      <w:pPr>
        <w:pStyle w:val="a0"/>
        <w:numPr>
          <w:ilvl w:val="0"/>
          <w:numId w:val="2"/>
        </w:numPr>
        <w:shd w:val="clear" w:color="auto" w:fill="FFFFFF"/>
        <w:tabs>
          <w:tab w:val="left" w:pos="480"/>
          <w:tab w:val="left" w:pos="720"/>
        </w:tabs>
        <w:ind w:hanging="720"/>
        <w:jc w:val="both"/>
      </w:pPr>
      <w:r w:rsidRPr="00D21CD4">
        <w:t xml:space="preserve">Розмір доходу ТОВ «ТК-ФАРО» </w:t>
      </w:r>
      <w:r w:rsidR="00C402DC" w:rsidRPr="00D21CD4">
        <w:t>у</w:t>
      </w:r>
      <w:r w:rsidRPr="00D21CD4">
        <w:t xml:space="preserve"> Комітеті відсутній. Відповідно до частини п’ятої статті 52 Закону України «Про захист економічної конкуренції»</w:t>
      </w:r>
      <w:r w:rsidR="00C402DC" w:rsidRPr="00D21CD4">
        <w:t>,</w:t>
      </w:r>
      <w:r w:rsidRPr="00D21CD4">
        <w:t xml:space="preserve"> якщо доходу (виручки) немає або відповідач на вимогу органів Антимонопольного комітету України не надав розмір доходу (виручки), штраф, передбачений абзацом другим частини другої цієї статті, накладається у розмірі до двадцяти тисяч неоподатков</w:t>
      </w:r>
      <w:r w:rsidR="00C402DC" w:rsidRPr="00D21CD4">
        <w:t>ув</w:t>
      </w:r>
      <w:r w:rsidRPr="00D21CD4">
        <w:t>аних мінімумів доходів громадян.</w:t>
      </w:r>
    </w:p>
    <w:p w14:paraId="03CF23DB" w14:textId="77777777" w:rsidR="00E72FBC" w:rsidRPr="00D21CD4" w:rsidRDefault="00E72FBC" w:rsidP="00DC0E3B">
      <w:pPr>
        <w:pStyle w:val="a0"/>
        <w:shd w:val="clear" w:color="auto" w:fill="FFFFFF"/>
        <w:tabs>
          <w:tab w:val="left" w:pos="480"/>
          <w:tab w:val="left" w:pos="720"/>
        </w:tabs>
        <w:jc w:val="both"/>
      </w:pPr>
    </w:p>
    <w:p w14:paraId="3C9F46C0" w14:textId="77777777" w:rsidR="00E72FBC" w:rsidRPr="00D21CD4" w:rsidRDefault="00E72FBC" w:rsidP="00DC0E3B">
      <w:pPr>
        <w:pStyle w:val="a0"/>
        <w:numPr>
          <w:ilvl w:val="0"/>
          <w:numId w:val="2"/>
        </w:numPr>
        <w:shd w:val="clear" w:color="auto" w:fill="FFFFFF"/>
        <w:tabs>
          <w:tab w:val="left" w:pos="480"/>
          <w:tab w:val="left" w:pos="720"/>
        </w:tabs>
        <w:ind w:hanging="720"/>
        <w:jc w:val="both"/>
      </w:pPr>
      <w:r w:rsidRPr="00D21CD4">
        <w:t xml:space="preserve">Розмір доходу ТОВ «ТОП ЛЕВЕЛ» </w:t>
      </w:r>
      <w:r w:rsidR="00C402DC" w:rsidRPr="00D21CD4">
        <w:t>у</w:t>
      </w:r>
      <w:r w:rsidRPr="00D21CD4">
        <w:t xml:space="preserve"> Комітеті відсутній. Відповідно до частини п’ятої статті 52 Закону України «Про захист економічної конкуренції»</w:t>
      </w:r>
      <w:r w:rsidR="00C402DC" w:rsidRPr="00D21CD4">
        <w:t>,</w:t>
      </w:r>
      <w:r w:rsidRPr="00D21CD4">
        <w:t xml:space="preserve"> якщо доходу (виручки) немає або відповідач на вимогу органів Антимонопольного комітету України не надав розмір доходу (виручки), штраф, передбачений абзацом другим частини другої цієї статті, накладається у розмірі до двадцяти тисяч неоподатков</w:t>
      </w:r>
      <w:r w:rsidR="00C402DC" w:rsidRPr="00D21CD4">
        <w:t>ув</w:t>
      </w:r>
      <w:r w:rsidRPr="00D21CD4">
        <w:t>аних мінімумів доходів громадян.</w:t>
      </w:r>
    </w:p>
    <w:p w14:paraId="456A0473" w14:textId="77777777" w:rsidR="00E72FBC" w:rsidRPr="00D21CD4" w:rsidRDefault="00E72FBC" w:rsidP="00DC0E3B">
      <w:pPr>
        <w:pStyle w:val="a0"/>
        <w:shd w:val="clear" w:color="auto" w:fill="FFFFFF"/>
        <w:tabs>
          <w:tab w:val="left" w:pos="480"/>
          <w:tab w:val="left" w:pos="720"/>
        </w:tabs>
        <w:jc w:val="both"/>
      </w:pPr>
    </w:p>
    <w:p w14:paraId="0F397B4F" w14:textId="77777777" w:rsidR="00E72FBC" w:rsidRPr="00D21CD4" w:rsidRDefault="00E72FBC" w:rsidP="00DC0E3B">
      <w:pPr>
        <w:pStyle w:val="a0"/>
        <w:numPr>
          <w:ilvl w:val="0"/>
          <w:numId w:val="2"/>
        </w:numPr>
        <w:shd w:val="clear" w:color="auto" w:fill="FFFFFF"/>
        <w:tabs>
          <w:tab w:val="left" w:pos="480"/>
          <w:tab w:val="left" w:pos="720"/>
        </w:tabs>
        <w:ind w:hanging="720"/>
        <w:jc w:val="both"/>
      </w:pPr>
      <w:r w:rsidRPr="00D21CD4">
        <w:t xml:space="preserve">Розмір доходу ТОВ «ТД «ОЛІМП» </w:t>
      </w:r>
      <w:r w:rsidR="00C402DC" w:rsidRPr="00D21CD4">
        <w:t>у</w:t>
      </w:r>
      <w:r w:rsidRPr="00D21CD4">
        <w:t xml:space="preserve"> Комітеті відсутній. Відповідно до частини п’ятої статті 52 Закону України «Про захист економічної конкуренції»</w:t>
      </w:r>
      <w:r w:rsidR="00C402DC" w:rsidRPr="00D21CD4">
        <w:t>,</w:t>
      </w:r>
      <w:r w:rsidRPr="00D21CD4">
        <w:t xml:space="preserve"> якщо доходу (виручки) немає або відповідач на вимогу органів Антимонопольного комітету України не надав розмір доходу (виручки), штраф, передбачений абзацом другим частини другої цієї статті, накладається у розмірі до двадцяти тисяч неоподатко</w:t>
      </w:r>
      <w:r w:rsidR="00C402DC" w:rsidRPr="00D21CD4">
        <w:t>ву</w:t>
      </w:r>
      <w:r w:rsidRPr="00D21CD4">
        <w:t>ваних мінімумів доходів громадян.</w:t>
      </w:r>
    </w:p>
    <w:p w14:paraId="2B3C3CC6" w14:textId="77777777" w:rsidR="00E72FBC" w:rsidRPr="00D21CD4" w:rsidRDefault="00E72FBC" w:rsidP="00DC0E3B">
      <w:pPr>
        <w:pStyle w:val="a0"/>
        <w:shd w:val="clear" w:color="auto" w:fill="FFFFFF"/>
        <w:tabs>
          <w:tab w:val="left" w:pos="480"/>
          <w:tab w:val="left" w:pos="720"/>
        </w:tabs>
        <w:jc w:val="both"/>
      </w:pPr>
    </w:p>
    <w:p w14:paraId="40F43ED0" w14:textId="77777777" w:rsidR="00E72FBC" w:rsidRPr="00D21CD4" w:rsidRDefault="00E72FBC" w:rsidP="00DC0E3B">
      <w:pPr>
        <w:pStyle w:val="a0"/>
        <w:numPr>
          <w:ilvl w:val="0"/>
          <w:numId w:val="2"/>
        </w:numPr>
        <w:shd w:val="clear" w:color="auto" w:fill="FFFFFF"/>
        <w:tabs>
          <w:tab w:val="left" w:pos="480"/>
          <w:tab w:val="left" w:pos="720"/>
        </w:tabs>
        <w:ind w:hanging="720"/>
        <w:jc w:val="both"/>
      </w:pPr>
      <w:r w:rsidRPr="00D21CD4">
        <w:t xml:space="preserve">Розмір доходу ТОВ «ТРІАНА» </w:t>
      </w:r>
      <w:r w:rsidR="00C402DC" w:rsidRPr="00D21CD4">
        <w:t>у</w:t>
      </w:r>
      <w:r w:rsidRPr="00D21CD4">
        <w:t xml:space="preserve"> Комітеті відсутній. Відповідно до частини п’ятої статті 52 Закону України «Про захист економічної конкуренції»</w:t>
      </w:r>
      <w:r w:rsidR="00C402DC" w:rsidRPr="00D21CD4">
        <w:t>,</w:t>
      </w:r>
      <w:r w:rsidRPr="00D21CD4">
        <w:t xml:space="preserve"> якщо доходу (виручки) немає або відповідач на вимогу органів Антимонопольного комітету України не надав розмір доходу (виручки), штраф, передбачений абзацом другим частини другої цієї статті, накладається у розмірі до двадцяти тисяч неоподатков</w:t>
      </w:r>
      <w:r w:rsidR="00C402DC" w:rsidRPr="00D21CD4">
        <w:t>ув</w:t>
      </w:r>
      <w:r w:rsidRPr="00D21CD4">
        <w:t>аних мінімумів доходів громадян.</w:t>
      </w:r>
    </w:p>
    <w:p w14:paraId="751A84F4" w14:textId="77777777" w:rsidR="00E72FBC" w:rsidRPr="00D21CD4" w:rsidRDefault="00E72FBC" w:rsidP="00DC0E3B">
      <w:pPr>
        <w:pStyle w:val="a0"/>
        <w:shd w:val="clear" w:color="auto" w:fill="FFFFFF"/>
        <w:tabs>
          <w:tab w:val="left" w:pos="480"/>
          <w:tab w:val="left" w:pos="720"/>
        </w:tabs>
        <w:jc w:val="both"/>
      </w:pPr>
    </w:p>
    <w:p w14:paraId="156B8B37" w14:textId="77777777" w:rsidR="00E72FBC" w:rsidRPr="00D21CD4" w:rsidRDefault="00E72FBC" w:rsidP="00DC0E3B">
      <w:pPr>
        <w:pStyle w:val="a0"/>
        <w:numPr>
          <w:ilvl w:val="0"/>
          <w:numId w:val="2"/>
        </w:numPr>
        <w:shd w:val="clear" w:color="auto" w:fill="FFFFFF"/>
        <w:tabs>
          <w:tab w:val="left" w:pos="480"/>
          <w:tab w:val="left" w:pos="720"/>
        </w:tabs>
        <w:ind w:hanging="720"/>
        <w:jc w:val="both"/>
      </w:pPr>
      <w:r w:rsidRPr="00D21CD4">
        <w:t xml:space="preserve">Розмір доходу ТОВ «ТРІО БІЗНЕС ПРОМ» </w:t>
      </w:r>
      <w:r w:rsidR="00C402DC" w:rsidRPr="00D21CD4">
        <w:t>у</w:t>
      </w:r>
      <w:r w:rsidRPr="00D21CD4">
        <w:t xml:space="preserve"> Комітеті відсутній. Відповідно до частини п’ятої статті 52 Закону України «Про захист економічної конкуренції»</w:t>
      </w:r>
      <w:r w:rsidR="00C402DC" w:rsidRPr="00D21CD4">
        <w:t>,</w:t>
      </w:r>
      <w:r w:rsidRPr="00D21CD4">
        <w:t xml:space="preserve"> якщо </w:t>
      </w:r>
      <w:r w:rsidRPr="00D21CD4">
        <w:lastRenderedPageBreak/>
        <w:t>доходу (виручки) немає або відповідач на вимогу органів Антимонопольного комітету України не надав розмір доходу (виручки), штраф, передбачений абзацом другим частини другої цієї статті, накладається у розмірі до двадцяти тисяч неоподатко</w:t>
      </w:r>
      <w:r w:rsidR="00C402DC" w:rsidRPr="00D21CD4">
        <w:t>ву</w:t>
      </w:r>
      <w:r w:rsidRPr="00D21CD4">
        <w:t>ваних мінімумів доходів громадян.</w:t>
      </w:r>
    </w:p>
    <w:p w14:paraId="59C87926" w14:textId="77777777" w:rsidR="00E72FBC" w:rsidRPr="00AC22DF" w:rsidRDefault="00E72FBC" w:rsidP="00DC0E3B">
      <w:pPr>
        <w:pStyle w:val="a0"/>
        <w:shd w:val="clear" w:color="auto" w:fill="FFFFFF"/>
        <w:tabs>
          <w:tab w:val="left" w:pos="480"/>
          <w:tab w:val="left" w:pos="720"/>
        </w:tabs>
        <w:jc w:val="both"/>
        <w:rPr>
          <w:highlight w:val="cyan"/>
        </w:rPr>
      </w:pPr>
    </w:p>
    <w:p w14:paraId="7ADC7B2C" w14:textId="77777777" w:rsidR="00E72FBC" w:rsidRPr="00D21CD4" w:rsidRDefault="00E72FBC" w:rsidP="00DC0E3B">
      <w:pPr>
        <w:pStyle w:val="a0"/>
        <w:numPr>
          <w:ilvl w:val="0"/>
          <w:numId w:val="2"/>
        </w:numPr>
        <w:shd w:val="clear" w:color="auto" w:fill="FFFFFF"/>
        <w:tabs>
          <w:tab w:val="left" w:pos="480"/>
          <w:tab w:val="left" w:pos="720"/>
        </w:tabs>
        <w:ind w:hanging="720"/>
        <w:jc w:val="both"/>
      </w:pPr>
      <w:r w:rsidRPr="00D21CD4">
        <w:t xml:space="preserve">Розмір доходу ТОВ «ФІНАНС-АЛЬЯНС» </w:t>
      </w:r>
      <w:r w:rsidR="00C402DC" w:rsidRPr="00D21CD4">
        <w:t>у</w:t>
      </w:r>
      <w:r w:rsidRPr="00D21CD4">
        <w:t xml:space="preserve"> Комітеті відсутній. Відповідно до частини п’ятої статті 52 Закону України «Про захист економічної конкуренції»</w:t>
      </w:r>
      <w:r w:rsidR="00C402DC" w:rsidRPr="00D21CD4">
        <w:t>,</w:t>
      </w:r>
      <w:r w:rsidRPr="00D21CD4">
        <w:t xml:space="preserve"> якщо доходу (виручки) немає або відповідач на вимогу органів Антимонопольного комітету України не надав розмір доходу (виручки), штраф, передбачений абзацом другим частини другої цієї статті, накладається у розмірі до двадцяти тисяч неоподатков</w:t>
      </w:r>
      <w:r w:rsidR="00C402DC" w:rsidRPr="00D21CD4">
        <w:t>ув</w:t>
      </w:r>
      <w:r w:rsidRPr="00D21CD4">
        <w:t>аних мінімумів доходів громадян.</w:t>
      </w:r>
    </w:p>
    <w:p w14:paraId="776E350D" w14:textId="77777777" w:rsidR="00E72FBC" w:rsidRPr="00D21CD4" w:rsidRDefault="00E72FBC" w:rsidP="00DC0E3B">
      <w:pPr>
        <w:pStyle w:val="a0"/>
        <w:shd w:val="clear" w:color="auto" w:fill="FFFFFF"/>
        <w:tabs>
          <w:tab w:val="left" w:pos="480"/>
          <w:tab w:val="left" w:pos="720"/>
        </w:tabs>
        <w:jc w:val="both"/>
      </w:pPr>
    </w:p>
    <w:p w14:paraId="59F62D7B" w14:textId="77777777" w:rsidR="00E72FBC" w:rsidRPr="00D21CD4" w:rsidRDefault="00E72FBC" w:rsidP="00DC0E3B">
      <w:pPr>
        <w:pStyle w:val="a0"/>
        <w:numPr>
          <w:ilvl w:val="0"/>
          <w:numId w:val="2"/>
        </w:numPr>
        <w:shd w:val="clear" w:color="auto" w:fill="FFFFFF"/>
        <w:tabs>
          <w:tab w:val="left" w:pos="480"/>
          <w:tab w:val="left" w:pos="720"/>
        </w:tabs>
        <w:ind w:hanging="720"/>
        <w:jc w:val="both"/>
      </w:pPr>
      <w:r w:rsidRPr="00D21CD4">
        <w:t xml:space="preserve">Розмір доходу ТОВ «ХАТІОРА» </w:t>
      </w:r>
      <w:r w:rsidR="00C402DC" w:rsidRPr="00D21CD4">
        <w:t>у</w:t>
      </w:r>
      <w:r w:rsidRPr="00D21CD4">
        <w:t xml:space="preserve"> Комітеті відсутній. Відповідно до частини п’ятої статті 52 Закону України «Про захист економічної конкуренції» якщо доходу (виручки) немає або відповідач на вимогу органів Антимонопольного комітету України не надав розмір доходу (виручки), штраф, передбачений абзацом другим частини другої цієї статті, накладається у розмірі до двадцяти тисяч неоподатко</w:t>
      </w:r>
      <w:r w:rsidR="00C402DC" w:rsidRPr="00D21CD4">
        <w:t>ву</w:t>
      </w:r>
      <w:r w:rsidRPr="00D21CD4">
        <w:t>ваних мінімумів доходів громадян.</w:t>
      </w:r>
    </w:p>
    <w:p w14:paraId="543BA7F7" w14:textId="77777777" w:rsidR="00E72FBC" w:rsidRPr="00D21CD4" w:rsidRDefault="00E72FBC" w:rsidP="00DC0E3B">
      <w:pPr>
        <w:pStyle w:val="a0"/>
        <w:shd w:val="clear" w:color="auto" w:fill="FFFFFF"/>
        <w:tabs>
          <w:tab w:val="left" w:pos="480"/>
          <w:tab w:val="left" w:pos="720"/>
        </w:tabs>
        <w:jc w:val="both"/>
      </w:pPr>
    </w:p>
    <w:p w14:paraId="0FA7983C" w14:textId="77777777" w:rsidR="00E72FBC" w:rsidRPr="00D21CD4" w:rsidRDefault="00E72FBC" w:rsidP="00DC0E3B">
      <w:pPr>
        <w:pStyle w:val="a0"/>
        <w:numPr>
          <w:ilvl w:val="0"/>
          <w:numId w:val="2"/>
        </w:numPr>
        <w:shd w:val="clear" w:color="auto" w:fill="FFFFFF"/>
        <w:tabs>
          <w:tab w:val="left" w:pos="480"/>
          <w:tab w:val="left" w:pos="720"/>
        </w:tabs>
        <w:ind w:hanging="720"/>
        <w:jc w:val="both"/>
      </w:pPr>
      <w:r w:rsidRPr="00D21CD4">
        <w:t xml:space="preserve">Розмір доходу ТОВ «АРГОТРЕЙД ЛТД» </w:t>
      </w:r>
      <w:r w:rsidR="00C402DC" w:rsidRPr="00D21CD4">
        <w:t>у</w:t>
      </w:r>
      <w:r w:rsidRPr="00D21CD4">
        <w:t xml:space="preserve"> Комітеті відсутній. Відповідно до частини п’ятої статті 52 Закону України «Про захист економічної конкуренції»</w:t>
      </w:r>
      <w:r w:rsidR="00C402DC" w:rsidRPr="00D21CD4">
        <w:t>,</w:t>
      </w:r>
      <w:r w:rsidRPr="00D21CD4">
        <w:t xml:space="preserve"> якщо доходу (виручки) немає або відповідач на вимогу органів Антимонопольного комітету України не надав розмір доходу (виручки), штраф, передбачений абзацом другим частини другої цієї статті, накладається у розмірі до двадцяти тисяч неоподатко</w:t>
      </w:r>
      <w:r w:rsidR="00C402DC" w:rsidRPr="00D21CD4">
        <w:t>ву</w:t>
      </w:r>
      <w:r w:rsidRPr="00D21CD4">
        <w:t>ваних мінімумів доходів громадян.</w:t>
      </w:r>
    </w:p>
    <w:p w14:paraId="2B87DFAF" w14:textId="77777777" w:rsidR="00E72FBC" w:rsidRPr="00AC22DF" w:rsidRDefault="00E72FBC" w:rsidP="00DC0E3B">
      <w:pPr>
        <w:pStyle w:val="a0"/>
        <w:shd w:val="clear" w:color="auto" w:fill="FFFFFF"/>
        <w:tabs>
          <w:tab w:val="left" w:pos="480"/>
          <w:tab w:val="left" w:pos="720"/>
        </w:tabs>
        <w:jc w:val="both"/>
        <w:rPr>
          <w:highlight w:val="cyan"/>
        </w:rPr>
      </w:pPr>
    </w:p>
    <w:p w14:paraId="169D04A8" w14:textId="77777777" w:rsidR="00E72FBC" w:rsidRPr="00D21CD4" w:rsidRDefault="00E72FBC" w:rsidP="00DC0E3B">
      <w:pPr>
        <w:pStyle w:val="a0"/>
        <w:numPr>
          <w:ilvl w:val="0"/>
          <w:numId w:val="2"/>
        </w:numPr>
        <w:shd w:val="clear" w:color="auto" w:fill="FFFFFF"/>
        <w:tabs>
          <w:tab w:val="left" w:pos="480"/>
          <w:tab w:val="left" w:pos="720"/>
        </w:tabs>
        <w:ind w:hanging="720"/>
        <w:jc w:val="both"/>
      </w:pPr>
      <w:r w:rsidRPr="00D21CD4">
        <w:t xml:space="preserve">Розмір доходу ТОВ «ЕКСПО ПРОМ ІННОВАЦІЯ» </w:t>
      </w:r>
      <w:r w:rsidR="00C402DC" w:rsidRPr="00D21CD4">
        <w:t>у</w:t>
      </w:r>
      <w:r w:rsidRPr="00D21CD4">
        <w:t xml:space="preserve"> Комітеті відсутній. Відповідно до частини п’ятої статті 52 Закону України «Про захист економічної конкуренції»</w:t>
      </w:r>
      <w:r w:rsidR="00C402DC" w:rsidRPr="00D21CD4">
        <w:t>,</w:t>
      </w:r>
      <w:r w:rsidRPr="00D21CD4">
        <w:t xml:space="preserve"> якщо доходу (виручки) немає або відповідач на вимогу органів Антимонопольного комітету України не надав розмір доходу (виручки), штраф, передбачений абзацом другим частини другої цієї статті, накладається у розмірі до двадцяти тисяч неоподатко</w:t>
      </w:r>
      <w:r w:rsidR="00C402DC" w:rsidRPr="00D21CD4">
        <w:t>ву</w:t>
      </w:r>
      <w:r w:rsidRPr="00D21CD4">
        <w:t>ваних мінімумів доходів громадян.</w:t>
      </w:r>
    </w:p>
    <w:p w14:paraId="20C870D5" w14:textId="77777777" w:rsidR="00E72FBC" w:rsidRPr="00D21CD4" w:rsidRDefault="00E72FBC" w:rsidP="00DC0E3B">
      <w:pPr>
        <w:pStyle w:val="a0"/>
        <w:shd w:val="clear" w:color="auto" w:fill="FFFFFF"/>
        <w:tabs>
          <w:tab w:val="left" w:pos="480"/>
          <w:tab w:val="left" w:pos="720"/>
        </w:tabs>
        <w:jc w:val="both"/>
      </w:pPr>
    </w:p>
    <w:p w14:paraId="449D6003" w14:textId="77777777" w:rsidR="00E72FBC" w:rsidRPr="00D21CD4" w:rsidRDefault="00E72FBC" w:rsidP="00DC0E3B">
      <w:pPr>
        <w:pStyle w:val="a0"/>
        <w:numPr>
          <w:ilvl w:val="0"/>
          <w:numId w:val="2"/>
        </w:numPr>
        <w:shd w:val="clear" w:color="auto" w:fill="FFFFFF"/>
        <w:tabs>
          <w:tab w:val="left" w:pos="480"/>
          <w:tab w:val="left" w:pos="720"/>
        </w:tabs>
        <w:ind w:hanging="720"/>
        <w:jc w:val="both"/>
      </w:pPr>
      <w:r w:rsidRPr="00D21CD4">
        <w:t xml:space="preserve">Розмір доходу ТОВ «ЕНЕРДЖИ-ОІЛ» </w:t>
      </w:r>
      <w:r w:rsidR="00C402DC" w:rsidRPr="00D21CD4">
        <w:t>у</w:t>
      </w:r>
      <w:r w:rsidRPr="00D21CD4">
        <w:t xml:space="preserve"> Комітеті відсутній. Відповідно до частини п’ятої статті 52 Закону України «Про захист економічної конкуренції»</w:t>
      </w:r>
      <w:r w:rsidR="00472AC7" w:rsidRPr="00D21CD4">
        <w:t>,</w:t>
      </w:r>
      <w:r w:rsidRPr="00D21CD4">
        <w:t xml:space="preserve"> якщо доходу (виручки) немає або відповідач на вимогу органів Антимонопольного комітету України не надав розмір доходу (виручки), штраф, передбачений абзацом другим частини другої цієї статті, накладається у розмірі до двадцяти тисяч неоподатко</w:t>
      </w:r>
      <w:r w:rsidR="0020430D" w:rsidRPr="00D21CD4">
        <w:t>ву</w:t>
      </w:r>
      <w:r w:rsidRPr="00D21CD4">
        <w:t>ваних мінімумів доходів громадян.</w:t>
      </w:r>
    </w:p>
    <w:p w14:paraId="64793B9D" w14:textId="77777777" w:rsidR="00E72FBC" w:rsidRPr="00D21CD4" w:rsidRDefault="00E72FBC" w:rsidP="00DC0E3B">
      <w:pPr>
        <w:pStyle w:val="a0"/>
        <w:shd w:val="clear" w:color="auto" w:fill="FFFFFF"/>
        <w:tabs>
          <w:tab w:val="left" w:pos="480"/>
          <w:tab w:val="left" w:pos="720"/>
        </w:tabs>
        <w:jc w:val="both"/>
      </w:pPr>
    </w:p>
    <w:p w14:paraId="19F0DECA" w14:textId="77777777" w:rsidR="00E72FBC" w:rsidRPr="00D21CD4" w:rsidRDefault="00E72FBC" w:rsidP="00DC0E3B">
      <w:pPr>
        <w:pStyle w:val="a0"/>
        <w:numPr>
          <w:ilvl w:val="0"/>
          <w:numId w:val="2"/>
        </w:numPr>
        <w:shd w:val="clear" w:color="auto" w:fill="FFFFFF"/>
        <w:tabs>
          <w:tab w:val="left" w:pos="480"/>
          <w:tab w:val="left" w:pos="720"/>
        </w:tabs>
        <w:ind w:hanging="720"/>
        <w:jc w:val="both"/>
      </w:pPr>
      <w:r w:rsidRPr="00D21CD4">
        <w:t xml:space="preserve">Розмір доходу ТОВ «ІНТЕХ СТАНДАРТ» </w:t>
      </w:r>
      <w:r w:rsidR="0020430D" w:rsidRPr="00D21CD4">
        <w:t>у</w:t>
      </w:r>
      <w:r w:rsidRPr="00D21CD4">
        <w:t xml:space="preserve"> Комітеті відсутній. Відповідно до частини п’ятої статті 52 Закону України «Про захист економічної конкуренції»</w:t>
      </w:r>
      <w:r w:rsidR="0020430D" w:rsidRPr="00D21CD4">
        <w:t>,</w:t>
      </w:r>
      <w:r w:rsidRPr="00D21CD4">
        <w:t xml:space="preserve"> якщо доходу (виручки) немає або відповідач на вимогу органів Антимонопольного комітету України не надав розмір доходу (виручки), штраф, передбачений абзацом другим частини другої цієї статті, накладається у розмірі до двадцяти тисяч неоподатко</w:t>
      </w:r>
      <w:r w:rsidR="0020430D" w:rsidRPr="00D21CD4">
        <w:t>ву</w:t>
      </w:r>
      <w:r w:rsidRPr="00D21CD4">
        <w:t>ваних мінімумів доходів громадян.</w:t>
      </w:r>
    </w:p>
    <w:p w14:paraId="489F9C50" w14:textId="77777777" w:rsidR="00E72FBC" w:rsidRPr="00AC22DF" w:rsidRDefault="00E72FBC" w:rsidP="00DC0E3B">
      <w:pPr>
        <w:pStyle w:val="a0"/>
        <w:shd w:val="clear" w:color="auto" w:fill="FFFFFF"/>
        <w:tabs>
          <w:tab w:val="left" w:pos="480"/>
          <w:tab w:val="left" w:pos="720"/>
        </w:tabs>
        <w:jc w:val="both"/>
        <w:rPr>
          <w:highlight w:val="cyan"/>
        </w:rPr>
      </w:pPr>
    </w:p>
    <w:p w14:paraId="2E3C73FE" w14:textId="77777777" w:rsidR="00E72FBC" w:rsidRPr="00D21CD4" w:rsidRDefault="00E72FBC" w:rsidP="00DC0E3B">
      <w:pPr>
        <w:pStyle w:val="a0"/>
        <w:numPr>
          <w:ilvl w:val="0"/>
          <w:numId w:val="2"/>
        </w:numPr>
        <w:shd w:val="clear" w:color="auto" w:fill="FFFFFF"/>
        <w:tabs>
          <w:tab w:val="left" w:pos="480"/>
          <w:tab w:val="left" w:pos="720"/>
        </w:tabs>
        <w:ind w:hanging="720"/>
        <w:jc w:val="both"/>
      </w:pPr>
      <w:r w:rsidRPr="00D21CD4">
        <w:t xml:space="preserve">Розмір доходу ТОВ «КОМПАНІЯ-СОФЛІТ» </w:t>
      </w:r>
      <w:r w:rsidR="0020430D" w:rsidRPr="00D21CD4">
        <w:t>у</w:t>
      </w:r>
      <w:r w:rsidRPr="00D21CD4">
        <w:t xml:space="preserve"> Комітеті відсутній. Відповідно до частини п’ятої статті 52 Закону України «Про захист економічної конкуренції»</w:t>
      </w:r>
      <w:r w:rsidR="0020430D" w:rsidRPr="00D21CD4">
        <w:t>,</w:t>
      </w:r>
      <w:r w:rsidRPr="00D21CD4">
        <w:t xml:space="preserve"> якщо доходу (виручки) немає або відповідач на вимогу органів Антимонопольного комітету України не надав розмір доходу (виручки), штраф, передбачений абзацом другим </w:t>
      </w:r>
      <w:r w:rsidRPr="00D21CD4">
        <w:lastRenderedPageBreak/>
        <w:t>частини другої цієї статті, накладається у розмірі до двадцяти тисяч неоподатко</w:t>
      </w:r>
      <w:r w:rsidR="0020430D" w:rsidRPr="00D21CD4">
        <w:t>ву</w:t>
      </w:r>
      <w:r w:rsidRPr="00D21CD4">
        <w:t>ваних мінімумів доходів громадян.</w:t>
      </w:r>
    </w:p>
    <w:p w14:paraId="603AA353" w14:textId="77777777" w:rsidR="00E72FBC" w:rsidRPr="00D21CD4" w:rsidRDefault="00E72FBC" w:rsidP="00DC0E3B">
      <w:pPr>
        <w:pStyle w:val="a0"/>
        <w:shd w:val="clear" w:color="auto" w:fill="FFFFFF"/>
        <w:tabs>
          <w:tab w:val="left" w:pos="480"/>
          <w:tab w:val="left" w:pos="720"/>
        </w:tabs>
        <w:jc w:val="both"/>
      </w:pPr>
    </w:p>
    <w:p w14:paraId="44988F01" w14:textId="77777777" w:rsidR="00E72FBC" w:rsidRPr="00D21CD4" w:rsidRDefault="00E72FBC" w:rsidP="00DC0E3B">
      <w:pPr>
        <w:pStyle w:val="a0"/>
        <w:numPr>
          <w:ilvl w:val="0"/>
          <w:numId w:val="2"/>
        </w:numPr>
        <w:shd w:val="clear" w:color="auto" w:fill="FFFFFF"/>
        <w:tabs>
          <w:tab w:val="left" w:pos="480"/>
          <w:tab w:val="left" w:pos="720"/>
        </w:tabs>
        <w:ind w:hanging="720"/>
        <w:jc w:val="both"/>
      </w:pPr>
      <w:r w:rsidRPr="00D21CD4">
        <w:t xml:space="preserve">Розмір доходу ТОВ «ЛАЙФ АЛЬЯНС» </w:t>
      </w:r>
      <w:r w:rsidR="0020430D" w:rsidRPr="00D21CD4">
        <w:t>у</w:t>
      </w:r>
      <w:r w:rsidRPr="00D21CD4">
        <w:t xml:space="preserve"> Комітеті відсутній. Відповідно до частини п’ятої статті 52 Закону України «Про захист економічної конкуренції»</w:t>
      </w:r>
      <w:r w:rsidR="0020430D" w:rsidRPr="00D21CD4">
        <w:t>,</w:t>
      </w:r>
      <w:r w:rsidRPr="00D21CD4">
        <w:t xml:space="preserve"> якщо доходу (виручки) немає або відповідач на вимогу органів Антимонопольного комітету України не надав розмір доходу (виручки), штраф, передбачений абзацом другим частини другої цієї статті, накладається у розмірі до двадцяти тисяч неоподатко</w:t>
      </w:r>
      <w:r w:rsidR="0020430D" w:rsidRPr="00D21CD4">
        <w:t>ву</w:t>
      </w:r>
      <w:r w:rsidRPr="00D21CD4">
        <w:t>ваних мінімумів доходів громадян.</w:t>
      </w:r>
    </w:p>
    <w:p w14:paraId="2BB2E9C3" w14:textId="77777777" w:rsidR="00E72FBC" w:rsidRPr="00D21CD4" w:rsidRDefault="00E72FBC" w:rsidP="00DC0E3B">
      <w:pPr>
        <w:pStyle w:val="a0"/>
        <w:shd w:val="clear" w:color="auto" w:fill="FFFFFF"/>
        <w:tabs>
          <w:tab w:val="left" w:pos="480"/>
          <w:tab w:val="left" w:pos="720"/>
        </w:tabs>
        <w:jc w:val="both"/>
      </w:pPr>
    </w:p>
    <w:p w14:paraId="09BEB3DC" w14:textId="77777777" w:rsidR="00E72FBC" w:rsidRPr="00D21CD4" w:rsidRDefault="00E72FBC" w:rsidP="00DC0E3B">
      <w:pPr>
        <w:pStyle w:val="a0"/>
        <w:numPr>
          <w:ilvl w:val="0"/>
          <w:numId w:val="2"/>
        </w:numPr>
        <w:shd w:val="clear" w:color="auto" w:fill="FFFFFF"/>
        <w:tabs>
          <w:tab w:val="left" w:pos="480"/>
          <w:tab w:val="left" w:pos="720"/>
        </w:tabs>
        <w:ind w:hanging="720"/>
        <w:jc w:val="both"/>
      </w:pPr>
      <w:r w:rsidRPr="00D21CD4">
        <w:t xml:space="preserve">Розмір доходу ТОВ «ЛАЙФ КОМПАНІ» </w:t>
      </w:r>
      <w:r w:rsidR="0020430D" w:rsidRPr="00D21CD4">
        <w:t>у</w:t>
      </w:r>
      <w:r w:rsidRPr="00D21CD4">
        <w:t xml:space="preserve"> Комітеті відсутній. Відповідно до частини п’ятої статті 52 Закону України «Про захист економічної конкуренції»</w:t>
      </w:r>
      <w:r w:rsidR="0020430D" w:rsidRPr="00D21CD4">
        <w:t>,</w:t>
      </w:r>
      <w:r w:rsidRPr="00D21CD4">
        <w:t xml:space="preserve"> якщо доходу (виручки) немає або відповідач на вимогу органів Антимонопольного комітету України не надав розмір доходу (виручки), штраф, передбачений абзацом другим частини другої цієї статті, накладається у розмірі до двадцяти тисяч неоподатко</w:t>
      </w:r>
      <w:r w:rsidR="0020430D" w:rsidRPr="00D21CD4">
        <w:t>ву</w:t>
      </w:r>
      <w:r w:rsidRPr="00D21CD4">
        <w:t>ваних мінімумів доходів громадян.</w:t>
      </w:r>
    </w:p>
    <w:p w14:paraId="7406C67A" w14:textId="77777777" w:rsidR="00E72FBC" w:rsidRPr="00AC22DF" w:rsidRDefault="00E72FBC" w:rsidP="00DC0E3B">
      <w:pPr>
        <w:pStyle w:val="a0"/>
        <w:shd w:val="clear" w:color="auto" w:fill="FFFFFF"/>
        <w:tabs>
          <w:tab w:val="left" w:pos="480"/>
          <w:tab w:val="left" w:pos="720"/>
        </w:tabs>
        <w:ind w:left="0"/>
        <w:jc w:val="both"/>
        <w:rPr>
          <w:highlight w:val="cyan"/>
        </w:rPr>
      </w:pPr>
    </w:p>
    <w:p w14:paraId="42F92211" w14:textId="77777777" w:rsidR="00E72FBC" w:rsidRPr="00D21CD4" w:rsidRDefault="00E72FBC" w:rsidP="00DC0E3B">
      <w:pPr>
        <w:pStyle w:val="a0"/>
        <w:numPr>
          <w:ilvl w:val="0"/>
          <w:numId w:val="2"/>
        </w:numPr>
        <w:shd w:val="clear" w:color="auto" w:fill="FFFFFF"/>
        <w:tabs>
          <w:tab w:val="left" w:pos="480"/>
          <w:tab w:val="left" w:pos="720"/>
        </w:tabs>
        <w:ind w:hanging="720"/>
        <w:jc w:val="both"/>
      </w:pPr>
      <w:r w:rsidRPr="00D21CD4">
        <w:t xml:space="preserve">Розмір доходу ТОВ «ПРОМИСЛОВО-ТЕХНІЧНА ГРУПА» </w:t>
      </w:r>
      <w:r w:rsidR="0020430D" w:rsidRPr="00D21CD4">
        <w:t>у</w:t>
      </w:r>
      <w:r w:rsidRPr="00D21CD4">
        <w:t xml:space="preserve"> Комітеті відсутній. Відповідно до частини п’ятої статті 52 Закону України «Про захист економічної конкуренції»</w:t>
      </w:r>
      <w:r w:rsidR="0020430D" w:rsidRPr="00D21CD4">
        <w:t>,</w:t>
      </w:r>
      <w:r w:rsidRPr="00D21CD4">
        <w:t xml:space="preserve"> якщо доходу (виручки) немає або відповідач на вимогу органів Антимонопольного комітету України не надав розмір доходу (виручки), штраф, передбачений абзацом другим частини другої цієї статті, накладається у розмірі до двадцяти тисяч неоподатко</w:t>
      </w:r>
      <w:r w:rsidR="0020430D" w:rsidRPr="00D21CD4">
        <w:t>ву</w:t>
      </w:r>
      <w:r w:rsidRPr="00D21CD4">
        <w:t>ваних мінімумів доходів громадян.</w:t>
      </w:r>
    </w:p>
    <w:p w14:paraId="6A9CC7CE" w14:textId="77777777" w:rsidR="00E72FBC" w:rsidRPr="00F3343E" w:rsidRDefault="00E72FBC" w:rsidP="00F3343E">
      <w:pPr>
        <w:shd w:val="clear" w:color="auto" w:fill="FFFFFF"/>
        <w:tabs>
          <w:tab w:val="left" w:pos="480"/>
          <w:tab w:val="left" w:pos="720"/>
        </w:tabs>
        <w:jc w:val="both"/>
        <w:rPr>
          <w:rFonts w:asciiTheme="minorHAnsi" w:hAnsiTheme="minorHAnsi"/>
          <w:highlight w:val="cyan"/>
        </w:rPr>
      </w:pPr>
    </w:p>
    <w:p w14:paraId="1BAA1DAD" w14:textId="77777777" w:rsidR="00E72FBC" w:rsidRPr="00D21CD4" w:rsidRDefault="00E72FBC" w:rsidP="00DC0E3B">
      <w:pPr>
        <w:pStyle w:val="a0"/>
        <w:numPr>
          <w:ilvl w:val="0"/>
          <w:numId w:val="2"/>
        </w:numPr>
        <w:shd w:val="clear" w:color="auto" w:fill="FFFFFF"/>
        <w:tabs>
          <w:tab w:val="left" w:pos="480"/>
          <w:tab w:val="left" w:pos="720"/>
        </w:tabs>
        <w:ind w:hanging="720"/>
        <w:jc w:val="both"/>
      </w:pPr>
      <w:r w:rsidRPr="00D21CD4">
        <w:t xml:space="preserve">Розмір доходу ТОВ «ТРАСТ ІННОВЕЙШН» </w:t>
      </w:r>
      <w:r w:rsidR="0020430D" w:rsidRPr="00D21CD4">
        <w:t>у</w:t>
      </w:r>
      <w:r w:rsidRPr="00D21CD4">
        <w:t xml:space="preserve"> Комітеті відсутній. Відповідно до частини п’ятої статті 52 Закону України «Про захист економічної конкуренції»</w:t>
      </w:r>
      <w:r w:rsidR="0020430D" w:rsidRPr="00D21CD4">
        <w:t>,</w:t>
      </w:r>
      <w:r w:rsidRPr="00D21CD4">
        <w:t xml:space="preserve"> якщо доходу (виручки) немає або відповідач на вимогу органів Антимонопольного комітету України не надав розмір доходу (виручки), штраф, передбачений абзацом другим частини другої цієї статті, накладається у розмірі до двадцяти тисяч неоподатков</w:t>
      </w:r>
      <w:r w:rsidR="0020430D" w:rsidRPr="00D21CD4">
        <w:t>ув</w:t>
      </w:r>
      <w:r w:rsidRPr="00D21CD4">
        <w:t>аних мінімумів доходів громадян.</w:t>
      </w:r>
    </w:p>
    <w:p w14:paraId="684148A4" w14:textId="77777777" w:rsidR="00E72FBC" w:rsidRPr="00D21CD4" w:rsidRDefault="00E72FBC" w:rsidP="00DC0E3B">
      <w:pPr>
        <w:pStyle w:val="a0"/>
        <w:shd w:val="clear" w:color="auto" w:fill="FFFFFF"/>
        <w:tabs>
          <w:tab w:val="left" w:pos="480"/>
          <w:tab w:val="left" w:pos="720"/>
        </w:tabs>
        <w:jc w:val="both"/>
      </w:pPr>
    </w:p>
    <w:p w14:paraId="2B8CB0C4" w14:textId="77777777" w:rsidR="00E72FBC" w:rsidRPr="00D21CD4" w:rsidRDefault="00E72FBC" w:rsidP="00DC0E3B">
      <w:pPr>
        <w:pStyle w:val="a0"/>
        <w:numPr>
          <w:ilvl w:val="0"/>
          <w:numId w:val="2"/>
        </w:numPr>
        <w:shd w:val="clear" w:color="auto" w:fill="FFFFFF"/>
        <w:tabs>
          <w:tab w:val="left" w:pos="480"/>
          <w:tab w:val="left" w:pos="720"/>
        </w:tabs>
        <w:ind w:hanging="720"/>
        <w:jc w:val="both"/>
      </w:pPr>
      <w:r w:rsidRPr="00D21CD4">
        <w:t xml:space="preserve">Розмір доходу ТОВ «ФІНАНС ПРОЕКТ» </w:t>
      </w:r>
      <w:r w:rsidR="0020430D" w:rsidRPr="00D21CD4">
        <w:t>у</w:t>
      </w:r>
      <w:r w:rsidRPr="00D21CD4">
        <w:t xml:space="preserve"> Комітеті відсутній. Відповідно до частини п’ятої статті 52 Закону України «Про захист економічної конкуренції»</w:t>
      </w:r>
      <w:r w:rsidR="0020430D" w:rsidRPr="00D21CD4">
        <w:t>,</w:t>
      </w:r>
      <w:r w:rsidRPr="00D21CD4">
        <w:t xml:space="preserve"> якщо доходу (виручки) немає або відповідач на вимогу органів Антимонопольного комітету України не надав розмір доходу (виручки), штраф, передбачений абзацом другим частини другої цієї статті, накладається у розмірі до двадцяти тисяч неоподатко</w:t>
      </w:r>
      <w:r w:rsidR="0020430D" w:rsidRPr="00D21CD4">
        <w:t>ву</w:t>
      </w:r>
      <w:r w:rsidRPr="00D21CD4">
        <w:t>ваних мінімумів доходів громадян.</w:t>
      </w:r>
    </w:p>
    <w:p w14:paraId="4F662C57" w14:textId="77777777" w:rsidR="00E72FBC" w:rsidRPr="00D21CD4" w:rsidRDefault="00E72FBC" w:rsidP="00DC0E3B">
      <w:pPr>
        <w:pStyle w:val="a0"/>
        <w:shd w:val="clear" w:color="auto" w:fill="FFFFFF"/>
        <w:tabs>
          <w:tab w:val="left" w:pos="480"/>
          <w:tab w:val="left" w:pos="720"/>
        </w:tabs>
        <w:jc w:val="both"/>
      </w:pPr>
    </w:p>
    <w:p w14:paraId="1DBFD6FB" w14:textId="77777777" w:rsidR="00E72FBC" w:rsidRPr="00D21CD4" w:rsidRDefault="00E72FBC" w:rsidP="00DC0E3B">
      <w:pPr>
        <w:pStyle w:val="a0"/>
        <w:numPr>
          <w:ilvl w:val="0"/>
          <w:numId w:val="2"/>
        </w:numPr>
        <w:shd w:val="clear" w:color="auto" w:fill="FFFFFF"/>
        <w:tabs>
          <w:tab w:val="left" w:pos="480"/>
          <w:tab w:val="left" w:pos="720"/>
        </w:tabs>
        <w:ind w:hanging="720"/>
        <w:jc w:val="both"/>
      </w:pPr>
      <w:r w:rsidRPr="00D21CD4">
        <w:t xml:space="preserve">Розмір доходу ТОВ «ФІТО-ПРОМ ЕВОЛЮШН» </w:t>
      </w:r>
      <w:r w:rsidR="0020430D" w:rsidRPr="00D21CD4">
        <w:t>у</w:t>
      </w:r>
      <w:r w:rsidRPr="00D21CD4">
        <w:t xml:space="preserve"> Комітеті відсутній. Відповідно до частини п’ятої статті 52 Закону України «Про захист економічної конкуренції»</w:t>
      </w:r>
      <w:r w:rsidR="0020430D" w:rsidRPr="00D21CD4">
        <w:t>,</w:t>
      </w:r>
      <w:r w:rsidRPr="00D21CD4">
        <w:t xml:space="preserve"> якщо доходу (виручки) немає або відповідач на вимогу органів Антимонопольного комітету України не надав розмір доходу (виручки), штраф, передбачений абзацом другим частини другої цієї статті, накладається у розмірі до двадцяти тисяч неоподатко</w:t>
      </w:r>
      <w:r w:rsidR="0020430D" w:rsidRPr="00D21CD4">
        <w:t>ву</w:t>
      </w:r>
      <w:r w:rsidRPr="00D21CD4">
        <w:t>ваних мінімумів доходів громадян.</w:t>
      </w:r>
    </w:p>
    <w:p w14:paraId="63A718B3" w14:textId="77777777" w:rsidR="00E72FBC" w:rsidRPr="00D21CD4" w:rsidRDefault="00E72FBC" w:rsidP="00DC0E3B">
      <w:pPr>
        <w:pStyle w:val="a0"/>
        <w:shd w:val="clear" w:color="auto" w:fill="FFFFFF"/>
        <w:tabs>
          <w:tab w:val="left" w:pos="480"/>
          <w:tab w:val="left" w:pos="720"/>
        </w:tabs>
        <w:jc w:val="both"/>
      </w:pPr>
    </w:p>
    <w:p w14:paraId="1C6B69BD" w14:textId="77777777" w:rsidR="00E72FBC" w:rsidRPr="00D21CD4" w:rsidRDefault="00E72FBC" w:rsidP="00DC0E3B">
      <w:pPr>
        <w:pStyle w:val="a0"/>
        <w:numPr>
          <w:ilvl w:val="0"/>
          <w:numId w:val="2"/>
        </w:numPr>
        <w:shd w:val="clear" w:color="auto" w:fill="FFFFFF"/>
        <w:tabs>
          <w:tab w:val="left" w:pos="480"/>
          <w:tab w:val="left" w:pos="720"/>
        </w:tabs>
        <w:ind w:hanging="720"/>
        <w:jc w:val="both"/>
      </w:pPr>
      <w:r w:rsidRPr="00D21CD4">
        <w:t xml:space="preserve">Розмір доходу ТОВ «АТЛАНТА СТАЙЛ» </w:t>
      </w:r>
      <w:r w:rsidR="0020430D" w:rsidRPr="00D21CD4">
        <w:t>у</w:t>
      </w:r>
      <w:r w:rsidRPr="00D21CD4">
        <w:t xml:space="preserve"> Комітеті відсутній. Відповідно до частини п’ятої статті 52 Закону України «Про захист економічної конкуренції»</w:t>
      </w:r>
      <w:r w:rsidR="0020430D" w:rsidRPr="00D21CD4">
        <w:t>,</w:t>
      </w:r>
      <w:r w:rsidRPr="00D21CD4">
        <w:t xml:space="preserve"> якщо доходу (виручки) немає або відповідач на вимогу органів Антимонопольного комітету України не надав розмір доходу (виручки), штраф, передбачений абзацом другим частини другої цієї статті, накладається у розмірі до двадцяти тисяч неоподатко</w:t>
      </w:r>
      <w:r w:rsidR="0020430D" w:rsidRPr="00D21CD4">
        <w:t>ву</w:t>
      </w:r>
      <w:r w:rsidRPr="00D21CD4">
        <w:t>ваних мінімумів доходів громадян.</w:t>
      </w:r>
    </w:p>
    <w:p w14:paraId="5FC441EA" w14:textId="77777777" w:rsidR="00E72FBC" w:rsidRPr="00D21CD4" w:rsidRDefault="00E72FBC" w:rsidP="00DC0E3B">
      <w:pPr>
        <w:pStyle w:val="a0"/>
        <w:shd w:val="clear" w:color="auto" w:fill="FFFFFF"/>
        <w:tabs>
          <w:tab w:val="left" w:pos="480"/>
          <w:tab w:val="left" w:pos="720"/>
        </w:tabs>
        <w:jc w:val="both"/>
      </w:pPr>
    </w:p>
    <w:p w14:paraId="07218813" w14:textId="77777777" w:rsidR="00E72FBC" w:rsidRPr="00D21CD4" w:rsidRDefault="00E72FBC" w:rsidP="00DC0E3B">
      <w:pPr>
        <w:pStyle w:val="a0"/>
        <w:numPr>
          <w:ilvl w:val="0"/>
          <w:numId w:val="2"/>
        </w:numPr>
        <w:shd w:val="clear" w:color="auto" w:fill="FFFFFF"/>
        <w:tabs>
          <w:tab w:val="left" w:pos="480"/>
          <w:tab w:val="left" w:pos="720"/>
        </w:tabs>
        <w:ind w:hanging="720"/>
        <w:jc w:val="both"/>
      </w:pPr>
      <w:r w:rsidRPr="00D21CD4">
        <w:lastRenderedPageBreak/>
        <w:t xml:space="preserve">Розмір доходу ТОВ «ВТФ «АВІАС» </w:t>
      </w:r>
      <w:r w:rsidR="0020430D" w:rsidRPr="00D21CD4">
        <w:t>у</w:t>
      </w:r>
      <w:r w:rsidRPr="00D21CD4">
        <w:t xml:space="preserve"> Комітеті відсутній. Відповідно до частини п’ятої статті 52 Закону України «Про захист економічної конкуренції»</w:t>
      </w:r>
      <w:r w:rsidR="0020430D" w:rsidRPr="00D21CD4">
        <w:t>,</w:t>
      </w:r>
      <w:r w:rsidRPr="00D21CD4">
        <w:t xml:space="preserve"> якщо доходу (виручки) немає або відповідач на вимогу органів Антимонопольного комітету України не надав розмір доходу (виручки), штраф, передбачений абзацом другим частини другої цієї статті, накладається у розмірі до двадцяти тисяч неоподатко</w:t>
      </w:r>
      <w:r w:rsidR="0020430D" w:rsidRPr="00D21CD4">
        <w:t>ву</w:t>
      </w:r>
      <w:r w:rsidRPr="00D21CD4">
        <w:t>ваних мінімумів доходів громадян.</w:t>
      </w:r>
    </w:p>
    <w:p w14:paraId="2C6E011E" w14:textId="77777777" w:rsidR="004753F6" w:rsidRPr="00AC22DF" w:rsidRDefault="004753F6" w:rsidP="004753F6">
      <w:pPr>
        <w:pStyle w:val="a0"/>
        <w:rPr>
          <w:highlight w:val="cyan"/>
        </w:rPr>
      </w:pPr>
    </w:p>
    <w:p w14:paraId="132DA8EE" w14:textId="77777777" w:rsidR="004753F6" w:rsidRPr="00D21CD4" w:rsidRDefault="004753F6" w:rsidP="004753F6">
      <w:pPr>
        <w:pStyle w:val="a0"/>
        <w:numPr>
          <w:ilvl w:val="0"/>
          <w:numId w:val="2"/>
        </w:numPr>
        <w:shd w:val="clear" w:color="auto" w:fill="FFFFFF"/>
        <w:tabs>
          <w:tab w:val="left" w:pos="480"/>
          <w:tab w:val="left" w:pos="720"/>
        </w:tabs>
        <w:ind w:hanging="720"/>
        <w:jc w:val="both"/>
      </w:pPr>
      <w:r w:rsidRPr="00D21CD4">
        <w:t xml:space="preserve">Розмір доходу ТОВ «ЛОТОС-Н» </w:t>
      </w:r>
      <w:r w:rsidR="0020430D" w:rsidRPr="00D21CD4">
        <w:t>у</w:t>
      </w:r>
      <w:r w:rsidRPr="00D21CD4">
        <w:t xml:space="preserve"> Комітеті відсутній. Відповідно до частини п’ятої статті 52 Закону України «Про захист економічної конкуренції»</w:t>
      </w:r>
      <w:r w:rsidR="0020430D" w:rsidRPr="00D21CD4">
        <w:t>,</w:t>
      </w:r>
      <w:r w:rsidRPr="00D21CD4">
        <w:t xml:space="preserve"> якщо доходу (виручки) немає або відповідач на вимогу органів Антимонопольного комітету України не надав розмір доходу (виручки), штраф, передбачений абзацом другим частини другої цієї статті, накладається у розмірі до двадцяти тисяч неоподатко</w:t>
      </w:r>
      <w:r w:rsidR="0020430D" w:rsidRPr="00D21CD4">
        <w:t>ву</w:t>
      </w:r>
      <w:r w:rsidRPr="00D21CD4">
        <w:t>ваних мінімумів доходів громадян.</w:t>
      </w:r>
    </w:p>
    <w:p w14:paraId="59B65B72" w14:textId="77777777" w:rsidR="004753F6" w:rsidRPr="00D21CD4" w:rsidRDefault="004753F6" w:rsidP="004753F6">
      <w:pPr>
        <w:shd w:val="clear" w:color="auto" w:fill="FFFFFF"/>
        <w:tabs>
          <w:tab w:val="left" w:pos="480"/>
          <w:tab w:val="left" w:pos="720"/>
        </w:tabs>
        <w:jc w:val="both"/>
        <w:rPr>
          <w:rFonts w:asciiTheme="minorHAnsi" w:hAnsiTheme="minorHAnsi"/>
        </w:rPr>
      </w:pPr>
    </w:p>
    <w:p w14:paraId="43DF0BF7" w14:textId="77777777" w:rsidR="00B92872" w:rsidRPr="00D21CD4" w:rsidRDefault="00B92872" w:rsidP="00B92872">
      <w:pPr>
        <w:pStyle w:val="a0"/>
        <w:numPr>
          <w:ilvl w:val="0"/>
          <w:numId w:val="2"/>
        </w:numPr>
        <w:shd w:val="clear" w:color="auto" w:fill="FFFFFF"/>
        <w:tabs>
          <w:tab w:val="left" w:pos="480"/>
          <w:tab w:val="left" w:pos="720"/>
        </w:tabs>
        <w:ind w:hanging="720"/>
        <w:jc w:val="both"/>
      </w:pPr>
      <w:r w:rsidRPr="00D21CD4">
        <w:t xml:space="preserve">Розмір доходу ТОВ «ЕЛІС СТАРТ БІЗНЕС» </w:t>
      </w:r>
      <w:r w:rsidR="0020430D" w:rsidRPr="00D21CD4">
        <w:t>у</w:t>
      </w:r>
      <w:r w:rsidRPr="00D21CD4">
        <w:t xml:space="preserve"> Комітеті відсутній. Відповідно до частини п’ятої статті 52 Закону України «Про захист економічної конкуренції»</w:t>
      </w:r>
      <w:r w:rsidR="0020430D" w:rsidRPr="00D21CD4">
        <w:t>,</w:t>
      </w:r>
      <w:r w:rsidRPr="00D21CD4">
        <w:t xml:space="preserve"> якщо доходу (виручки) немає або відповідач на вимогу органів Антимонопольного комітету України не надав розмір доходу (виручки), штраф, передбачений абзацом другим частини другої цієї статті, накладається у розмірі до двадцяти тисяч неоподатков</w:t>
      </w:r>
      <w:r w:rsidR="0020430D" w:rsidRPr="00D21CD4">
        <w:t>ув</w:t>
      </w:r>
      <w:r w:rsidRPr="00D21CD4">
        <w:t>аних мінімумів доходів громадян.</w:t>
      </w:r>
    </w:p>
    <w:p w14:paraId="5EDADD9E" w14:textId="77777777" w:rsidR="00B92872" w:rsidRPr="00AC22DF" w:rsidRDefault="00B92872" w:rsidP="00B92872">
      <w:pPr>
        <w:shd w:val="clear" w:color="auto" w:fill="FFFFFF"/>
        <w:tabs>
          <w:tab w:val="left" w:pos="480"/>
          <w:tab w:val="left" w:pos="720"/>
        </w:tabs>
        <w:jc w:val="both"/>
        <w:rPr>
          <w:rFonts w:asciiTheme="minorHAnsi" w:hAnsiTheme="minorHAnsi"/>
          <w:highlight w:val="cyan"/>
        </w:rPr>
      </w:pPr>
    </w:p>
    <w:p w14:paraId="0D74DCE7" w14:textId="77777777" w:rsidR="00B92872" w:rsidRPr="00D21CD4" w:rsidRDefault="00B92872" w:rsidP="00B92872">
      <w:pPr>
        <w:pStyle w:val="a0"/>
        <w:numPr>
          <w:ilvl w:val="0"/>
          <w:numId w:val="2"/>
        </w:numPr>
        <w:shd w:val="clear" w:color="auto" w:fill="FFFFFF"/>
        <w:tabs>
          <w:tab w:val="left" w:pos="480"/>
          <w:tab w:val="left" w:pos="720"/>
        </w:tabs>
        <w:ind w:hanging="720"/>
        <w:jc w:val="both"/>
      </w:pPr>
      <w:r w:rsidRPr="00D21CD4">
        <w:t xml:space="preserve">Розмір доходу ТОВ «БІЗНЕС МРІЯ» </w:t>
      </w:r>
      <w:r w:rsidR="0020430D" w:rsidRPr="00D21CD4">
        <w:t>у</w:t>
      </w:r>
      <w:r w:rsidRPr="00D21CD4">
        <w:t xml:space="preserve"> Комітеті відсутній. Відповідно до частини п’ятої статті 52 Закону України «Про захист економічної конкуренції»</w:t>
      </w:r>
      <w:r w:rsidR="0020430D" w:rsidRPr="00D21CD4">
        <w:t>,</w:t>
      </w:r>
      <w:r w:rsidRPr="00D21CD4">
        <w:t xml:space="preserve"> якщо доходу (виручки) немає або відповідач на вимогу органів Антимонопольного комітету України не надав розмір доходу (виручки), штраф, передбачений абзацом другим частини другої цієї статті, накладається у розмірі до двадцяти тисяч неоподатко</w:t>
      </w:r>
      <w:r w:rsidR="0020430D" w:rsidRPr="00D21CD4">
        <w:t>ву</w:t>
      </w:r>
      <w:r w:rsidRPr="00D21CD4">
        <w:t>ваних мінімумів доходів громадян.</w:t>
      </w:r>
    </w:p>
    <w:p w14:paraId="574B4FFA" w14:textId="77777777" w:rsidR="00B92872" w:rsidRPr="00D21CD4" w:rsidRDefault="00B92872" w:rsidP="00B92872">
      <w:pPr>
        <w:shd w:val="clear" w:color="auto" w:fill="FFFFFF"/>
        <w:tabs>
          <w:tab w:val="left" w:pos="480"/>
          <w:tab w:val="left" w:pos="720"/>
        </w:tabs>
        <w:jc w:val="both"/>
        <w:rPr>
          <w:rFonts w:asciiTheme="minorHAnsi" w:hAnsiTheme="minorHAnsi"/>
        </w:rPr>
      </w:pPr>
    </w:p>
    <w:p w14:paraId="7F47FD49" w14:textId="77777777" w:rsidR="00B92872" w:rsidRPr="00D21CD4" w:rsidRDefault="00B92872" w:rsidP="00B92872">
      <w:pPr>
        <w:pStyle w:val="a0"/>
        <w:numPr>
          <w:ilvl w:val="0"/>
          <w:numId w:val="2"/>
        </w:numPr>
        <w:shd w:val="clear" w:color="auto" w:fill="FFFFFF"/>
        <w:tabs>
          <w:tab w:val="left" w:pos="480"/>
          <w:tab w:val="left" w:pos="720"/>
        </w:tabs>
        <w:ind w:hanging="720"/>
        <w:jc w:val="both"/>
      </w:pPr>
      <w:r w:rsidRPr="00D21CD4">
        <w:t xml:space="preserve">Розмір доходу ТОВ «ДОНМАС» </w:t>
      </w:r>
      <w:r w:rsidR="0020430D" w:rsidRPr="00D21CD4">
        <w:t>у</w:t>
      </w:r>
      <w:r w:rsidRPr="00D21CD4">
        <w:t xml:space="preserve"> Комітеті відсутній. Відповідно до частини п’ятої статті 52 Закону України «Про захист економічної конкуренції»</w:t>
      </w:r>
      <w:r w:rsidR="0020430D" w:rsidRPr="00D21CD4">
        <w:t>,</w:t>
      </w:r>
      <w:r w:rsidRPr="00D21CD4">
        <w:t xml:space="preserve"> якщо доходу (виручки) немає або відповідач на вимогу органів Антимонопольного комітету України не надав розмір доходу (виручки), штраф, передбачений абзацом другим частини другої цієї статті, накладається у розмірі до двадцяти тисяч неоподатко</w:t>
      </w:r>
      <w:r w:rsidR="0020430D" w:rsidRPr="00D21CD4">
        <w:t>ву</w:t>
      </w:r>
      <w:r w:rsidRPr="00D21CD4">
        <w:t>ваних мінімумів доходів громадян.</w:t>
      </w:r>
    </w:p>
    <w:p w14:paraId="07CCE710" w14:textId="77777777" w:rsidR="00B92872" w:rsidRPr="00D21CD4" w:rsidRDefault="00B92872" w:rsidP="00B92872">
      <w:pPr>
        <w:shd w:val="clear" w:color="auto" w:fill="FFFFFF"/>
        <w:tabs>
          <w:tab w:val="left" w:pos="480"/>
          <w:tab w:val="left" w:pos="720"/>
        </w:tabs>
        <w:jc w:val="both"/>
        <w:rPr>
          <w:rFonts w:asciiTheme="minorHAnsi" w:hAnsiTheme="minorHAnsi"/>
        </w:rPr>
      </w:pPr>
    </w:p>
    <w:p w14:paraId="5AC908EF" w14:textId="77777777" w:rsidR="00B92872" w:rsidRDefault="00B92872" w:rsidP="00B92872">
      <w:pPr>
        <w:pStyle w:val="a0"/>
        <w:numPr>
          <w:ilvl w:val="0"/>
          <w:numId w:val="2"/>
        </w:numPr>
        <w:shd w:val="clear" w:color="auto" w:fill="FFFFFF"/>
        <w:tabs>
          <w:tab w:val="left" w:pos="480"/>
          <w:tab w:val="left" w:pos="720"/>
        </w:tabs>
        <w:ind w:hanging="720"/>
        <w:jc w:val="both"/>
      </w:pPr>
      <w:r w:rsidRPr="00D21CD4">
        <w:t xml:space="preserve">Розмір доходу ТОВ «ЛУРІЯ» </w:t>
      </w:r>
      <w:r w:rsidR="0020430D" w:rsidRPr="00D21CD4">
        <w:t>у</w:t>
      </w:r>
      <w:r w:rsidRPr="00D21CD4">
        <w:t xml:space="preserve"> Комітеті відсутній. Відповідно до частини п’ятої статті 52 Закону України «Про захист економічної конкуренції»</w:t>
      </w:r>
      <w:r w:rsidR="0020430D" w:rsidRPr="00D21CD4">
        <w:t>,</w:t>
      </w:r>
      <w:r w:rsidRPr="00D21CD4">
        <w:t xml:space="preserve"> якщо доходу (виручки) немає або відповідач на вимогу органів Антимонопольного комітету України не надав розмір доходу (виручки), штраф, передбачений абзацом другим частини другої цієї статті, накладається у розмірі до двадцяти тисяч неоподатко</w:t>
      </w:r>
      <w:r w:rsidR="0020430D" w:rsidRPr="00D21CD4">
        <w:t>ву</w:t>
      </w:r>
      <w:r w:rsidRPr="00D21CD4">
        <w:t>ваних мінімумів доходів громадян.</w:t>
      </w:r>
    </w:p>
    <w:p w14:paraId="6D689489" w14:textId="77777777" w:rsidR="00D21CD4" w:rsidRPr="00D21CD4" w:rsidRDefault="00D21CD4" w:rsidP="00D21CD4">
      <w:pPr>
        <w:shd w:val="clear" w:color="auto" w:fill="FFFFFF"/>
        <w:tabs>
          <w:tab w:val="left" w:pos="480"/>
          <w:tab w:val="left" w:pos="720"/>
        </w:tabs>
        <w:jc w:val="both"/>
        <w:rPr>
          <w:rFonts w:asciiTheme="minorHAnsi" w:hAnsiTheme="minorHAnsi"/>
        </w:rPr>
      </w:pPr>
    </w:p>
    <w:p w14:paraId="60173232" w14:textId="77777777" w:rsidR="00B92872" w:rsidRPr="00D21CD4" w:rsidRDefault="00B92872" w:rsidP="00B92872">
      <w:pPr>
        <w:pStyle w:val="a0"/>
        <w:numPr>
          <w:ilvl w:val="0"/>
          <w:numId w:val="2"/>
        </w:numPr>
        <w:shd w:val="clear" w:color="auto" w:fill="FFFFFF"/>
        <w:tabs>
          <w:tab w:val="left" w:pos="480"/>
          <w:tab w:val="left" w:pos="720"/>
        </w:tabs>
        <w:ind w:hanging="720"/>
        <w:jc w:val="both"/>
      </w:pPr>
      <w:r w:rsidRPr="00D21CD4">
        <w:t xml:space="preserve">Розмір доходу ТОВ «ФІНАНС ПРОФІТ ГРУП» </w:t>
      </w:r>
      <w:r w:rsidR="0020430D" w:rsidRPr="00D21CD4">
        <w:t>у</w:t>
      </w:r>
      <w:r w:rsidRPr="00D21CD4">
        <w:t xml:space="preserve"> Комітеті відсутній. Відповідно до частини п’ятої статті 52 Закону України «Про захист економічної конкуренції»</w:t>
      </w:r>
      <w:r w:rsidR="0020430D" w:rsidRPr="00D21CD4">
        <w:t>,</w:t>
      </w:r>
      <w:r w:rsidRPr="00D21CD4">
        <w:t xml:space="preserve"> якщо доходу (виручки) немає або відповідач на вимогу органів Антимонопольного комітету України не надав розмір доходу (виручки), штраф, передбачений абзацом другим частини другої цієї статті, накладається у розмірі до двадцяти тисяч неоподатко</w:t>
      </w:r>
      <w:r w:rsidR="0020430D" w:rsidRPr="00D21CD4">
        <w:t>ву</w:t>
      </w:r>
      <w:r w:rsidRPr="00D21CD4">
        <w:t>ваних мінімумів доходів громадян.</w:t>
      </w:r>
    </w:p>
    <w:p w14:paraId="74ED8DB0" w14:textId="77777777" w:rsidR="00B92872" w:rsidRPr="00D21CD4" w:rsidRDefault="00B92872" w:rsidP="00B92872">
      <w:pPr>
        <w:pStyle w:val="a0"/>
        <w:shd w:val="clear" w:color="auto" w:fill="FFFFFF"/>
        <w:tabs>
          <w:tab w:val="left" w:pos="480"/>
          <w:tab w:val="left" w:pos="720"/>
        </w:tabs>
        <w:jc w:val="both"/>
      </w:pPr>
    </w:p>
    <w:p w14:paraId="58619DDC" w14:textId="77777777" w:rsidR="00B92872" w:rsidRPr="00D21CD4" w:rsidRDefault="00B92872" w:rsidP="00B92872">
      <w:pPr>
        <w:pStyle w:val="a0"/>
        <w:numPr>
          <w:ilvl w:val="0"/>
          <w:numId w:val="2"/>
        </w:numPr>
        <w:shd w:val="clear" w:color="auto" w:fill="FFFFFF"/>
        <w:tabs>
          <w:tab w:val="left" w:pos="480"/>
          <w:tab w:val="left" w:pos="720"/>
        </w:tabs>
        <w:ind w:hanging="720"/>
        <w:jc w:val="both"/>
      </w:pPr>
      <w:r w:rsidRPr="00D21CD4">
        <w:t xml:space="preserve">Розмір доходу ТОВ «СВ КОМ ТРЕЙД» </w:t>
      </w:r>
      <w:r w:rsidR="0020430D" w:rsidRPr="00D21CD4">
        <w:t>у</w:t>
      </w:r>
      <w:r w:rsidRPr="00D21CD4">
        <w:t xml:space="preserve"> Комітеті відсутній. Відповідно до частини п’ятої статті 52 Закону України «Про захист економічної конкуренції»</w:t>
      </w:r>
      <w:r w:rsidR="0020430D" w:rsidRPr="00D21CD4">
        <w:t>,</w:t>
      </w:r>
      <w:r w:rsidRPr="00D21CD4">
        <w:t xml:space="preserve"> якщо доходу (виручки) немає або відповідач на вимогу органів Антимонопольного комітету </w:t>
      </w:r>
      <w:r w:rsidRPr="00D21CD4">
        <w:lastRenderedPageBreak/>
        <w:t>України не надав розмір доходу (виручки), штраф, передбачений абзацом другим частини другої цієї статті, накладається у розмірі до двадцяти тисяч неоподатков</w:t>
      </w:r>
      <w:r w:rsidR="0020430D" w:rsidRPr="00D21CD4">
        <w:t>ув</w:t>
      </w:r>
      <w:r w:rsidRPr="00D21CD4">
        <w:t>аних мінімумів доходів громадян.</w:t>
      </w:r>
    </w:p>
    <w:p w14:paraId="33F1E3C1" w14:textId="77777777" w:rsidR="00B92872" w:rsidRPr="00D21CD4" w:rsidRDefault="00B92872" w:rsidP="00B92872">
      <w:pPr>
        <w:pStyle w:val="a0"/>
        <w:shd w:val="clear" w:color="auto" w:fill="FFFFFF"/>
        <w:tabs>
          <w:tab w:val="left" w:pos="480"/>
          <w:tab w:val="left" w:pos="720"/>
        </w:tabs>
        <w:jc w:val="both"/>
      </w:pPr>
    </w:p>
    <w:p w14:paraId="61BB2CFE" w14:textId="77777777" w:rsidR="004753F6" w:rsidRPr="00D21CD4" w:rsidRDefault="00B92872" w:rsidP="00B92872">
      <w:pPr>
        <w:pStyle w:val="a0"/>
        <w:numPr>
          <w:ilvl w:val="0"/>
          <w:numId w:val="2"/>
        </w:numPr>
        <w:shd w:val="clear" w:color="auto" w:fill="FFFFFF"/>
        <w:tabs>
          <w:tab w:val="left" w:pos="480"/>
          <w:tab w:val="left" w:pos="720"/>
        </w:tabs>
        <w:ind w:hanging="720"/>
        <w:jc w:val="both"/>
      </w:pPr>
      <w:r w:rsidRPr="00D21CD4">
        <w:t xml:space="preserve">Розмір доходу ТОВ «СТАРТ ІНВЕСТІНГ ГРУП» </w:t>
      </w:r>
      <w:r w:rsidR="0020430D" w:rsidRPr="00D21CD4">
        <w:t>у</w:t>
      </w:r>
      <w:r w:rsidRPr="00D21CD4">
        <w:t xml:space="preserve"> Комітеті відсутній. Відповідно до частини п’ятої статті 52 Закону України «Про захист економічної конкуренції»</w:t>
      </w:r>
      <w:r w:rsidR="0020430D" w:rsidRPr="00D21CD4">
        <w:t>,</w:t>
      </w:r>
      <w:r w:rsidRPr="00D21CD4">
        <w:t xml:space="preserve"> якщо доходу (виручки) немає або відповідач на вимогу органів Антимонопольного комітету України не надав розмір доходу (виручки), штраф, передбачений абзацом другим частини другої цієї статті, накладається у розмірі до двадцяти тисяч неоподатков</w:t>
      </w:r>
      <w:r w:rsidR="0020430D" w:rsidRPr="00D21CD4">
        <w:t>ув</w:t>
      </w:r>
      <w:r w:rsidRPr="00D21CD4">
        <w:t>аних мінімумів доходів громадян.</w:t>
      </w:r>
    </w:p>
    <w:p w14:paraId="64B9E9DB" w14:textId="77777777" w:rsidR="00E72FBC" w:rsidRPr="00E137EA" w:rsidRDefault="00E72FBC" w:rsidP="00DC0E3B">
      <w:pPr>
        <w:pStyle w:val="a0"/>
        <w:shd w:val="clear" w:color="auto" w:fill="FFFFFF"/>
        <w:tabs>
          <w:tab w:val="left" w:pos="480"/>
          <w:tab w:val="left" w:pos="720"/>
        </w:tabs>
        <w:jc w:val="both"/>
      </w:pPr>
    </w:p>
    <w:p w14:paraId="4B4D71BE" w14:textId="77777777" w:rsidR="00E72FBC" w:rsidRPr="0029105A" w:rsidRDefault="00E72FBC" w:rsidP="00DC0E3B">
      <w:pPr>
        <w:pStyle w:val="a0"/>
        <w:widowControl w:val="0"/>
        <w:numPr>
          <w:ilvl w:val="0"/>
          <w:numId w:val="2"/>
        </w:numPr>
        <w:ind w:hanging="720"/>
        <w:jc w:val="both"/>
      </w:pPr>
      <w:r w:rsidRPr="0029105A">
        <w:t xml:space="preserve">Відповідно до абзацу четвертого статті 49 Закону України «Про захист економічної конкуренції» провадження у справі № 143-26.13/153-16 </w:t>
      </w:r>
      <w:r w:rsidR="0020430D">
        <w:t>у</w:t>
      </w:r>
      <w:r w:rsidRPr="0029105A">
        <w:t xml:space="preserve"> частині ознак вчинення товариством з обмеженою відповідальністю «НК ПРИКАРПАТТЯ-ТОРГ» (ідентифікаційний код 40821916) порушення, передбаченого статтею 6 та пунктом 1 статті 50 Закону України «Про захист економічної конкуренції», у вигляді антиконкурентних узгоджених дій, підлягає закриттю у зв’язку з тим, що відповідача – юридичну особу ліквідовано.</w:t>
      </w:r>
    </w:p>
    <w:p w14:paraId="7511512C" w14:textId="77777777" w:rsidR="00E72FBC" w:rsidRPr="0029105A" w:rsidRDefault="00E72FBC" w:rsidP="00DC0E3B">
      <w:pPr>
        <w:pStyle w:val="a0"/>
        <w:widowControl w:val="0"/>
        <w:ind w:left="0"/>
        <w:jc w:val="both"/>
      </w:pPr>
    </w:p>
    <w:p w14:paraId="34640C4E" w14:textId="77777777" w:rsidR="00E72FBC" w:rsidRPr="0029105A" w:rsidRDefault="00E72FBC" w:rsidP="00DC0E3B">
      <w:pPr>
        <w:pStyle w:val="a0"/>
        <w:widowControl w:val="0"/>
        <w:numPr>
          <w:ilvl w:val="0"/>
          <w:numId w:val="2"/>
        </w:numPr>
        <w:ind w:hanging="720"/>
        <w:jc w:val="both"/>
      </w:pPr>
      <w:r w:rsidRPr="0029105A">
        <w:t xml:space="preserve">Відповідно до абзацу четвертого статті 49 Закону України «Про захист економічної конкуренції» провадження у справі № 143-26.13/153-16 </w:t>
      </w:r>
      <w:r w:rsidR="0020430D">
        <w:t>у</w:t>
      </w:r>
      <w:r w:rsidRPr="0029105A">
        <w:t xml:space="preserve"> частині ознак вчинення товариством з обмеженою відповідальністю «НК ФОРТУНА» (ідентифікаційний код 40821942) порушення, передбаченого статтею 6 та пунктом 1 статті 50 Закону України «Про захист економічної конкуренції», у вигляді антиконкурентних узгоджених дій, підлягає закриттю у зв’язку з тим, що відповідача – юридичну особу ліквідовано.</w:t>
      </w:r>
    </w:p>
    <w:p w14:paraId="7D38E7F8" w14:textId="77777777" w:rsidR="00E72FBC" w:rsidRPr="0029105A" w:rsidRDefault="00E72FBC" w:rsidP="00DC0E3B">
      <w:pPr>
        <w:pStyle w:val="a0"/>
        <w:widowControl w:val="0"/>
        <w:ind w:left="0"/>
        <w:jc w:val="both"/>
      </w:pPr>
    </w:p>
    <w:p w14:paraId="0B281AEB" w14:textId="77777777" w:rsidR="00E72FBC" w:rsidRPr="0029105A" w:rsidRDefault="00E72FBC" w:rsidP="00B92872">
      <w:pPr>
        <w:pStyle w:val="a0"/>
        <w:widowControl w:val="0"/>
        <w:numPr>
          <w:ilvl w:val="0"/>
          <w:numId w:val="2"/>
        </w:numPr>
        <w:ind w:hanging="720"/>
        <w:jc w:val="both"/>
      </w:pPr>
      <w:r w:rsidRPr="0029105A">
        <w:t xml:space="preserve">Відповідно до абзацу четвертого статті 49 Закону України «Про захист економічної конкуренції» провадження у справі № 143-26.13/153-16 </w:t>
      </w:r>
      <w:r w:rsidR="0020430D">
        <w:t>у</w:t>
      </w:r>
      <w:r w:rsidRPr="0029105A">
        <w:t xml:space="preserve"> частині ознак вчинення товариством з обмеженою відповідальністю «ПРОМКОМЕРЦГРУП» (ідентифікаційний код 40313272) порушення, передбаченого статтею 6 та пунктом 1 статті 50 Закону України «Про захист економічної конкуренції», у вигляді антиконкурентних узгоджених дій, підлягає закриттю у зв’язку з тим, що відповідача – юридичну особу ліквідовано.</w:t>
      </w:r>
    </w:p>
    <w:p w14:paraId="1C9D6CBC" w14:textId="77777777" w:rsidR="00E72FBC" w:rsidRPr="0029105A" w:rsidRDefault="00E72FBC" w:rsidP="00A777F8">
      <w:pPr>
        <w:pStyle w:val="a0"/>
        <w:widowControl w:val="0"/>
        <w:ind w:left="0"/>
        <w:jc w:val="both"/>
      </w:pPr>
    </w:p>
    <w:p w14:paraId="5E612716" w14:textId="77777777" w:rsidR="00E72FBC" w:rsidRPr="0029105A" w:rsidRDefault="00E72FBC" w:rsidP="00933893">
      <w:pPr>
        <w:pStyle w:val="a0"/>
        <w:widowControl w:val="0"/>
        <w:numPr>
          <w:ilvl w:val="0"/>
          <w:numId w:val="2"/>
        </w:numPr>
        <w:ind w:hanging="720"/>
        <w:jc w:val="both"/>
      </w:pPr>
      <w:r w:rsidRPr="0029105A">
        <w:t xml:space="preserve">Відповідно до абзацу четвертого статті 49 Закону України «Про захист економічної конкуренції» провадження у справі № 143-26.13/153-16 </w:t>
      </w:r>
      <w:r w:rsidR="0020430D">
        <w:t>у</w:t>
      </w:r>
      <w:r w:rsidRPr="0029105A">
        <w:t xml:space="preserve"> частині ознак вчинення товариством з обмеженою відповідальністю «СЕНЕРДЖІ ГРУП» (ідентифікаційний код 39654028) порушення, передбаченого статтею 6 та пунктом 1 статті 50 Закону України «Про захист економічної конкуренції», у вигляді антиконкурентних узгоджених дій, підлягає закриттю у зв’язку з тим, що відповідача – юридичну особу ліквідовано.</w:t>
      </w:r>
    </w:p>
    <w:p w14:paraId="50255913" w14:textId="77777777" w:rsidR="00E72FBC" w:rsidRPr="0029105A" w:rsidRDefault="00E72FBC" w:rsidP="002A0CFC">
      <w:pPr>
        <w:pStyle w:val="a0"/>
        <w:widowControl w:val="0"/>
        <w:ind w:left="0"/>
        <w:jc w:val="both"/>
      </w:pPr>
    </w:p>
    <w:p w14:paraId="43D6FED3" w14:textId="77777777" w:rsidR="00E72FBC" w:rsidRPr="0029105A" w:rsidRDefault="00E72FBC" w:rsidP="002A0CFC">
      <w:pPr>
        <w:pStyle w:val="a0"/>
        <w:widowControl w:val="0"/>
        <w:numPr>
          <w:ilvl w:val="0"/>
          <w:numId w:val="2"/>
        </w:numPr>
        <w:ind w:hanging="720"/>
        <w:jc w:val="both"/>
      </w:pPr>
      <w:r w:rsidRPr="0029105A">
        <w:t xml:space="preserve">Відповідно до абзацу четвертого статті 49 Закону України «Про захист економічної конкуренції» провадження у справі № 143-26.13/153-16 </w:t>
      </w:r>
      <w:r w:rsidR="00C1677C">
        <w:t>у</w:t>
      </w:r>
      <w:r w:rsidRPr="0029105A">
        <w:t xml:space="preserve"> частині ознак вчинення товариством з обмеженою відповідальністю «АСАТА ГРУП СОЮЗ» (ідентифікаційний код 39738631) порушення, передбаченого статтею 6 та пунктом 1 статті 50 Закону України «Про захист економічної конкуренції», у вигляді антиконкурентних узгоджених дій, підлягає закриттю у зв’язку з тим, що відповідача – юридичну особу ліквідовано.</w:t>
      </w:r>
    </w:p>
    <w:p w14:paraId="29FAC516" w14:textId="77777777" w:rsidR="00BA2A31" w:rsidRPr="0029105A" w:rsidRDefault="00BA2A31" w:rsidP="00B92872">
      <w:pPr>
        <w:rPr>
          <w:rFonts w:asciiTheme="minorHAnsi" w:hAnsiTheme="minorHAnsi"/>
        </w:rPr>
      </w:pPr>
    </w:p>
    <w:p w14:paraId="1467AE11" w14:textId="77777777" w:rsidR="00BA2A31" w:rsidRPr="0029105A" w:rsidRDefault="00BA2A31" w:rsidP="00BA2A31">
      <w:pPr>
        <w:pStyle w:val="a0"/>
        <w:widowControl w:val="0"/>
        <w:numPr>
          <w:ilvl w:val="0"/>
          <w:numId w:val="2"/>
        </w:numPr>
        <w:ind w:hanging="720"/>
        <w:jc w:val="both"/>
      </w:pPr>
      <w:r w:rsidRPr="0029105A">
        <w:t xml:space="preserve">Відповідно до абзацу четвертого статті 49 Закону України «Про захист економічної </w:t>
      </w:r>
      <w:r w:rsidRPr="0029105A">
        <w:lastRenderedPageBreak/>
        <w:t xml:space="preserve">конкуренції» провадження у справі № 143-26.13/153-16 </w:t>
      </w:r>
      <w:r w:rsidR="00C1677C">
        <w:t>у</w:t>
      </w:r>
      <w:r w:rsidRPr="0029105A">
        <w:t xml:space="preserve"> частині ознак вчинення товариством з обмеженою відповідальністю «МАКСІПРОМ-С» (ідентифікаційний код </w:t>
      </w:r>
      <w:r w:rsidR="00D2526E" w:rsidRPr="0029105A">
        <w:t>40738247</w:t>
      </w:r>
      <w:r w:rsidRPr="0029105A">
        <w:t>) порушення, передбаченого статтею 6 та пунктом 1 статті 50 Закону України «Про захист економічної конкуренції», у вигляді антиконкурентних узгоджених дій, підлягає закриттю у зв’язку з тим, що відповідача – юридичну особу ліквідовано.</w:t>
      </w:r>
    </w:p>
    <w:p w14:paraId="688D8A2E" w14:textId="77777777" w:rsidR="00BA2A31" w:rsidRPr="0029105A" w:rsidRDefault="00BA2A31" w:rsidP="00BA2A31">
      <w:pPr>
        <w:pStyle w:val="a0"/>
      </w:pPr>
    </w:p>
    <w:p w14:paraId="18FAF5E8" w14:textId="77777777" w:rsidR="00BA2A31" w:rsidRPr="0029105A" w:rsidRDefault="00BA2A31" w:rsidP="00BA2A31">
      <w:pPr>
        <w:pStyle w:val="a0"/>
        <w:widowControl w:val="0"/>
        <w:numPr>
          <w:ilvl w:val="0"/>
          <w:numId w:val="2"/>
        </w:numPr>
        <w:ind w:hanging="720"/>
        <w:jc w:val="both"/>
      </w:pPr>
      <w:r w:rsidRPr="0029105A">
        <w:t xml:space="preserve">Відповідно до абзацу четвертого статті 49 Закону України «Про захист економічної конкуренції» провадження у справі № 143-26.13/153-16 </w:t>
      </w:r>
      <w:r w:rsidR="00C1677C">
        <w:t>у</w:t>
      </w:r>
      <w:r w:rsidRPr="0029105A">
        <w:t xml:space="preserve"> частині ознак вчинення товариством з обмеженою відповідальністю «БАЕР ГРУП» (ідентифікаційний код 396</w:t>
      </w:r>
      <w:r w:rsidR="00D2526E" w:rsidRPr="0029105A">
        <w:t>39392</w:t>
      </w:r>
      <w:r w:rsidRPr="0029105A">
        <w:t>) порушення, передбаченого статтею 6 та пунктом 1 статті 50 Закону України «Про захист економічної конкуренції», у вигляді антиконкурентних узгоджених дій, підлягає закриттю у зв’язку з тим, що відповідача – юридичну особу ліквідовано.</w:t>
      </w:r>
    </w:p>
    <w:p w14:paraId="6EB88E09" w14:textId="77777777" w:rsidR="00BA2A31" w:rsidRPr="0029105A" w:rsidRDefault="00BA2A31" w:rsidP="00BA2A31">
      <w:pPr>
        <w:pStyle w:val="a0"/>
      </w:pPr>
    </w:p>
    <w:p w14:paraId="392DD76C" w14:textId="77777777" w:rsidR="00BA2A31" w:rsidRPr="0029105A" w:rsidRDefault="00BA2A31" w:rsidP="00BA2A31">
      <w:pPr>
        <w:pStyle w:val="a0"/>
        <w:widowControl w:val="0"/>
        <w:numPr>
          <w:ilvl w:val="0"/>
          <w:numId w:val="2"/>
        </w:numPr>
        <w:ind w:hanging="720"/>
        <w:jc w:val="both"/>
      </w:pPr>
      <w:r w:rsidRPr="0029105A">
        <w:t xml:space="preserve">Відповідно до абзацу четвертого статті 49 Закону України «Про захист економічної конкуренції» провадження у справі № 143-26.13/153-16 </w:t>
      </w:r>
      <w:r w:rsidR="00C1677C">
        <w:t>у</w:t>
      </w:r>
      <w:r w:rsidRPr="0029105A">
        <w:t xml:space="preserve"> частині ознак вчинення товариством з обмеженою відповідальністю «ПРЕСТИЖ ПЕТРОЛ» (ідентифікаційний код 39</w:t>
      </w:r>
      <w:r w:rsidR="00D2526E" w:rsidRPr="0029105A">
        <w:t>805571</w:t>
      </w:r>
      <w:r w:rsidRPr="0029105A">
        <w:t>) порушення, передбаченого статтею 6 та пунктом 1 статті 50 Закону України «Про захист економічної конкуренції», у вигляді антиконкурентних узгоджених дій, підлягає закриттю у зв’язку з тим, що відповідача – юридичну особу ліквідовано.</w:t>
      </w:r>
    </w:p>
    <w:p w14:paraId="2EAE104B" w14:textId="77777777" w:rsidR="00BA2A31" w:rsidRPr="0029105A" w:rsidRDefault="00BA2A31" w:rsidP="00BA2A31">
      <w:pPr>
        <w:pStyle w:val="a0"/>
        <w:widowControl w:val="0"/>
        <w:jc w:val="both"/>
      </w:pPr>
    </w:p>
    <w:p w14:paraId="66B3E0B7" w14:textId="77777777" w:rsidR="00BA2A31" w:rsidRPr="0029105A" w:rsidRDefault="00BA2A31" w:rsidP="00BA2A31">
      <w:pPr>
        <w:pStyle w:val="a0"/>
        <w:widowControl w:val="0"/>
        <w:numPr>
          <w:ilvl w:val="0"/>
          <w:numId w:val="2"/>
        </w:numPr>
        <w:ind w:hanging="720"/>
        <w:jc w:val="both"/>
      </w:pPr>
      <w:r w:rsidRPr="0029105A">
        <w:t xml:space="preserve">Відповідно до абзацу четвертого статті 49 Закону України «Про захист економічної конкуренції» провадження у справі № 143-26.13/153-16 </w:t>
      </w:r>
      <w:r w:rsidR="00C1677C">
        <w:t>у</w:t>
      </w:r>
      <w:r w:rsidRPr="0029105A">
        <w:t xml:space="preserve"> частині ознак вчинення товариством з обмеженою відповідальністю «РЕСУРС ОІЛ» (ідентифікаційний код 39</w:t>
      </w:r>
      <w:r w:rsidR="00D2526E" w:rsidRPr="0029105A">
        <w:t>805519</w:t>
      </w:r>
      <w:r w:rsidRPr="0029105A">
        <w:t>) порушення, передбаченого статтею 6 та пунктом 1 статті 50 Закону України «Про захист економічної конкуренції», у вигляді антиконкурентних узгоджених дій, підлягає закриттю у зв’язку з тим, що відповідача – юридичну особу ліквідовано.</w:t>
      </w:r>
    </w:p>
    <w:p w14:paraId="1DC0B3A9" w14:textId="77777777" w:rsidR="00BA2A31" w:rsidRPr="0029105A" w:rsidRDefault="00BA2A31" w:rsidP="00BA2A31">
      <w:pPr>
        <w:widowControl w:val="0"/>
        <w:jc w:val="both"/>
        <w:rPr>
          <w:rFonts w:asciiTheme="minorHAnsi" w:hAnsiTheme="minorHAnsi"/>
        </w:rPr>
      </w:pPr>
    </w:p>
    <w:p w14:paraId="04B91272" w14:textId="77777777" w:rsidR="00BA2A31" w:rsidRPr="0029105A" w:rsidRDefault="00BA2A31" w:rsidP="00BA2A31">
      <w:pPr>
        <w:pStyle w:val="a0"/>
        <w:widowControl w:val="0"/>
        <w:numPr>
          <w:ilvl w:val="0"/>
          <w:numId w:val="2"/>
        </w:numPr>
        <w:ind w:hanging="720"/>
        <w:jc w:val="both"/>
      </w:pPr>
      <w:r w:rsidRPr="0029105A">
        <w:t xml:space="preserve">Відповідно до абзацу четвертого статті 49 Закону України «Про захист економічної конкуренції» провадження у справі № 143-26.13/153-16 </w:t>
      </w:r>
      <w:r w:rsidR="00C1677C">
        <w:t>у</w:t>
      </w:r>
      <w:r w:rsidRPr="0029105A">
        <w:t xml:space="preserve"> частині ознак вчинення товариством з обмеженою відповідальністю «ЛУНА СЕРВІС» (ідентифікаційний код 39</w:t>
      </w:r>
      <w:r w:rsidR="00D2526E" w:rsidRPr="0029105A">
        <w:t>597735</w:t>
      </w:r>
      <w:r w:rsidRPr="0029105A">
        <w:t>) порушення, передбаченого статтею 6 та пунктом 1 статті 50 Закону України «Про захист економічної конкуренції», у вигляді антиконкурентних узгоджених дій, підлягає закриттю у зв’язку з тим, що відповідача – юридичну особу ліквідовано.</w:t>
      </w:r>
    </w:p>
    <w:p w14:paraId="4B054DCB" w14:textId="77777777" w:rsidR="00BA2A31" w:rsidRPr="0029105A" w:rsidRDefault="00BA2A31" w:rsidP="00BA2A31">
      <w:pPr>
        <w:widowControl w:val="0"/>
        <w:jc w:val="both"/>
        <w:rPr>
          <w:rFonts w:asciiTheme="minorHAnsi" w:hAnsiTheme="minorHAnsi"/>
        </w:rPr>
      </w:pPr>
    </w:p>
    <w:p w14:paraId="25864F4C" w14:textId="77777777" w:rsidR="00B92872" w:rsidRPr="0029105A" w:rsidRDefault="00BA2A31" w:rsidP="00B92872">
      <w:pPr>
        <w:pStyle w:val="a0"/>
        <w:widowControl w:val="0"/>
        <w:numPr>
          <w:ilvl w:val="0"/>
          <w:numId w:val="2"/>
        </w:numPr>
        <w:ind w:hanging="720"/>
        <w:jc w:val="both"/>
      </w:pPr>
      <w:r w:rsidRPr="0029105A">
        <w:t xml:space="preserve">Відповідно до абзацу четвертого статті 49 Закону України «Про захист економічної конкуренції» провадження у справі № 143-26.13/153-16 </w:t>
      </w:r>
      <w:r w:rsidR="00C1677C">
        <w:t>у</w:t>
      </w:r>
      <w:r w:rsidRPr="0029105A">
        <w:t xml:space="preserve"> частині ознак вчинення товариством з обмеженою відповідальністю «СТЕФАН АЛЬЯНС» (ідентифікаційний код 396</w:t>
      </w:r>
      <w:r w:rsidR="00D2526E" w:rsidRPr="0029105A">
        <w:t>92351</w:t>
      </w:r>
      <w:r w:rsidRPr="0029105A">
        <w:t>) порушення, передбаченого статтею 6 та пунктом 1 статті 50 Закону України «Про захист економічної конкуренції», у вигляді антиконкурентних узгоджених дій, підлягає закриттю у зв’язку з тим, що відповідача – юридичну особу ліквідовано.</w:t>
      </w:r>
    </w:p>
    <w:p w14:paraId="2C9CD553" w14:textId="77777777" w:rsidR="00B92872" w:rsidRPr="0029105A" w:rsidRDefault="00B92872" w:rsidP="00B92872">
      <w:pPr>
        <w:pStyle w:val="a0"/>
        <w:widowControl w:val="0"/>
        <w:jc w:val="both"/>
      </w:pPr>
    </w:p>
    <w:p w14:paraId="17B0AC45" w14:textId="77777777" w:rsidR="00B92872" w:rsidRPr="0029105A" w:rsidRDefault="00B92872" w:rsidP="00B92872">
      <w:pPr>
        <w:pStyle w:val="a0"/>
        <w:widowControl w:val="0"/>
        <w:numPr>
          <w:ilvl w:val="0"/>
          <w:numId w:val="2"/>
        </w:numPr>
        <w:ind w:hanging="720"/>
        <w:jc w:val="both"/>
      </w:pPr>
      <w:r w:rsidRPr="0029105A">
        <w:t xml:space="preserve">Відповідно до абзацу четвертого статті 49 Закону України «Про захист економічної конкуренції» провадження у справі № 143-26.13/153-16 </w:t>
      </w:r>
      <w:r w:rsidR="00C1677C">
        <w:t>у</w:t>
      </w:r>
      <w:r w:rsidRPr="0029105A">
        <w:t xml:space="preserve"> частині ознак вчинення товариством з обмеженою відповідальністю «ГОРИЗОНТ 15» (ідентифікаційний код 39</w:t>
      </w:r>
      <w:r w:rsidR="00D2526E" w:rsidRPr="0029105A">
        <w:t>818140</w:t>
      </w:r>
      <w:r w:rsidRPr="0029105A">
        <w:t xml:space="preserve">) порушення, передбаченого статтею 6 та пунктом 1 статті 50 Закону України «Про захист економічної конкуренції», у вигляді антиконкурентних </w:t>
      </w:r>
      <w:r w:rsidRPr="0029105A">
        <w:lastRenderedPageBreak/>
        <w:t>узгоджених дій, підлягає закриттю у зв’язку з тим, що відповідача – юридичну особу ліквідовано.</w:t>
      </w:r>
    </w:p>
    <w:p w14:paraId="6FCD81BF" w14:textId="77777777" w:rsidR="00B92872" w:rsidRPr="0029105A" w:rsidRDefault="00B92872" w:rsidP="00B92872">
      <w:pPr>
        <w:pStyle w:val="a0"/>
        <w:widowControl w:val="0"/>
        <w:jc w:val="both"/>
      </w:pPr>
    </w:p>
    <w:p w14:paraId="39F75C72" w14:textId="77777777" w:rsidR="00B92872" w:rsidRPr="0029105A" w:rsidRDefault="00B92872" w:rsidP="00B92872">
      <w:pPr>
        <w:pStyle w:val="a0"/>
        <w:widowControl w:val="0"/>
        <w:numPr>
          <w:ilvl w:val="0"/>
          <w:numId w:val="2"/>
        </w:numPr>
        <w:ind w:hanging="720"/>
        <w:jc w:val="both"/>
      </w:pPr>
      <w:r w:rsidRPr="0029105A">
        <w:t xml:space="preserve">Відповідно до абзацу четвертого статті 49 Закону України «Про захист економічної конкуренції» провадження у справі № 143-26.13/153-16 </w:t>
      </w:r>
      <w:r w:rsidR="00C1677C">
        <w:t>у</w:t>
      </w:r>
      <w:r w:rsidRPr="0029105A">
        <w:t xml:space="preserve"> частині ознак вчинення товариством з обмеженою відповідальністю «МАЕСТРО ПРО» (ідентифікаційний код </w:t>
      </w:r>
      <w:r w:rsidR="00D2526E" w:rsidRPr="0029105A">
        <w:t>40393054</w:t>
      </w:r>
      <w:r w:rsidRPr="0029105A">
        <w:t>) порушення, передбаченого статтею 6 та пунктом 1 статті 50 Закону України «Про захист економічної конкуренції», у вигляді антиконкурентних узгоджених дій, підлягає закриттю у зв’язку з тим, що відповідача – юридичну особу ліквідовано.</w:t>
      </w:r>
    </w:p>
    <w:p w14:paraId="61A25628" w14:textId="77777777" w:rsidR="00B92872" w:rsidRPr="0029105A" w:rsidRDefault="00B92872" w:rsidP="00B92872">
      <w:pPr>
        <w:pStyle w:val="a0"/>
        <w:widowControl w:val="0"/>
        <w:jc w:val="both"/>
      </w:pPr>
    </w:p>
    <w:p w14:paraId="2BD02715" w14:textId="77777777" w:rsidR="00B92872" w:rsidRPr="0029105A" w:rsidRDefault="00B92872" w:rsidP="00B92872">
      <w:pPr>
        <w:pStyle w:val="a0"/>
        <w:widowControl w:val="0"/>
        <w:numPr>
          <w:ilvl w:val="0"/>
          <w:numId w:val="2"/>
        </w:numPr>
        <w:ind w:hanging="720"/>
        <w:jc w:val="both"/>
      </w:pPr>
      <w:r w:rsidRPr="0029105A">
        <w:t xml:space="preserve">Відповідно до абзацу четвертого статті 49 Закону України «Про захист економічної конкуренції» провадження у справі № 143-26.13/153-16 </w:t>
      </w:r>
      <w:r w:rsidR="00C1677C">
        <w:t>у</w:t>
      </w:r>
      <w:r w:rsidRPr="0029105A">
        <w:t xml:space="preserve"> частині ознак вчинення товариством з обмеженою відповідальністю «АВАЛАНДЖ ПЛЮС» (ідентифікаційний код 39</w:t>
      </w:r>
      <w:r w:rsidR="00D2526E" w:rsidRPr="0029105A">
        <w:t>763961</w:t>
      </w:r>
      <w:r w:rsidRPr="0029105A">
        <w:t>) порушення, передбаченого статтею 6 та пунктом 1 статті 50 Закону України «Про захист економічної конкуренції», у вигляді антиконкурентних узгоджених дій, підлягає закриттю у зв’язку з тим, що відповідача – юридичну особу ліквідовано.</w:t>
      </w:r>
    </w:p>
    <w:p w14:paraId="6B780F57" w14:textId="77777777" w:rsidR="00B92872" w:rsidRPr="0029105A" w:rsidRDefault="00B92872" w:rsidP="00B92872">
      <w:pPr>
        <w:pStyle w:val="a0"/>
        <w:widowControl w:val="0"/>
        <w:jc w:val="both"/>
      </w:pPr>
    </w:p>
    <w:p w14:paraId="77F17E14" w14:textId="77777777" w:rsidR="00B92872" w:rsidRPr="0029105A" w:rsidRDefault="00B92872" w:rsidP="00B92872">
      <w:pPr>
        <w:pStyle w:val="a0"/>
        <w:widowControl w:val="0"/>
        <w:numPr>
          <w:ilvl w:val="0"/>
          <w:numId w:val="2"/>
        </w:numPr>
        <w:ind w:hanging="720"/>
        <w:jc w:val="both"/>
      </w:pPr>
      <w:r w:rsidRPr="0029105A">
        <w:t>Відповідно до абзацу четвертого статті 49 Закону України «Про захист економічної конкуренції» провадження у справі № 143-26.13/153-16  частині ознак вчинення товариством з обмеженою відповідальністю «ПРОМСТРОЙ ПРОЕКТ» (ідентифікаційний код 39</w:t>
      </w:r>
      <w:r w:rsidR="00D2526E" w:rsidRPr="0029105A">
        <w:t>811721</w:t>
      </w:r>
      <w:r w:rsidRPr="0029105A">
        <w:t>) порушення, передбаченого статтею 6 та пунктом 1 статті 50 Закону України «Про захист економічної конкуренції», у вигляді антиконкурентних узгоджених дій, підлягає закриттю у зв’язку з тим, що відповідача – юридичну особу ліквідовано.</w:t>
      </w:r>
    </w:p>
    <w:p w14:paraId="067EC0AD" w14:textId="77777777" w:rsidR="00B92872" w:rsidRPr="0029105A" w:rsidRDefault="00B92872" w:rsidP="00B92872">
      <w:pPr>
        <w:pStyle w:val="a0"/>
        <w:widowControl w:val="0"/>
        <w:jc w:val="both"/>
      </w:pPr>
    </w:p>
    <w:p w14:paraId="47B2669E" w14:textId="77777777" w:rsidR="00B92872" w:rsidRPr="0029105A" w:rsidRDefault="00B92872" w:rsidP="00B92872">
      <w:pPr>
        <w:pStyle w:val="a0"/>
        <w:widowControl w:val="0"/>
        <w:numPr>
          <w:ilvl w:val="0"/>
          <w:numId w:val="2"/>
        </w:numPr>
        <w:ind w:hanging="720"/>
        <w:jc w:val="both"/>
      </w:pPr>
      <w:r w:rsidRPr="0029105A">
        <w:t xml:space="preserve">Відповідно до абзацу четвертого статті 49 Закону України «Про захист економічної конкуренції» провадження у справі № 143-26.13/153-16 </w:t>
      </w:r>
      <w:r w:rsidR="00C1677C">
        <w:t>у</w:t>
      </w:r>
      <w:r w:rsidRPr="0029105A">
        <w:t xml:space="preserve"> частині ознак вчинення товариством з обмеженою відповідальністю «САЛЕНГ» (ідентифікаційний код 39</w:t>
      </w:r>
      <w:r w:rsidR="00AE598C" w:rsidRPr="0029105A">
        <w:t>797414</w:t>
      </w:r>
      <w:r w:rsidRPr="0029105A">
        <w:t>) порушення, передбаченого статтею 6 та пунктом 1 статті 50 Закону України «Про захист економічної конкуренції», у вигляді антиконкурентних узгоджених дій, підлягає закриттю у зв’язку з тим, що відповідача – юридичну особу ліквідовано.</w:t>
      </w:r>
    </w:p>
    <w:p w14:paraId="221796F7" w14:textId="77777777" w:rsidR="00B92872" w:rsidRPr="0029105A" w:rsidRDefault="00B92872" w:rsidP="00B92872">
      <w:pPr>
        <w:pStyle w:val="a0"/>
        <w:widowControl w:val="0"/>
        <w:jc w:val="both"/>
      </w:pPr>
    </w:p>
    <w:p w14:paraId="7E0733DB" w14:textId="77777777" w:rsidR="00B92872" w:rsidRPr="0029105A" w:rsidRDefault="00B92872" w:rsidP="00B92872">
      <w:pPr>
        <w:pStyle w:val="a0"/>
        <w:widowControl w:val="0"/>
        <w:numPr>
          <w:ilvl w:val="0"/>
          <w:numId w:val="2"/>
        </w:numPr>
        <w:ind w:hanging="720"/>
        <w:jc w:val="both"/>
      </w:pPr>
      <w:r w:rsidRPr="0029105A">
        <w:t xml:space="preserve">Відповідно до абзацу четвертого статті 49 Закону України «Про захист економічної конкуренції» провадження у справі № 143-26.13/153-16 </w:t>
      </w:r>
      <w:r w:rsidR="00C1677C">
        <w:t>у</w:t>
      </w:r>
      <w:r w:rsidRPr="0029105A">
        <w:t xml:space="preserve"> частині ознак вчинення товариством з обмеженою відповідальністю «САНТРЕЙД МАЙСТЕР» (ідентифікаційний код 39</w:t>
      </w:r>
      <w:r w:rsidR="00AE598C" w:rsidRPr="0029105A">
        <w:t>814282</w:t>
      </w:r>
      <w:r w:rsidRPr="0029105A">
        <w:t xml:space="preserve">) порушення, передбаченого статтею 6 та пунктом 1 статті 50 Закону України «Про захист економічної конкуренції», у вигляді </w:t>
      </w:r>
      <w:proofErr w:type="spellStart"/>
      <w:r w:rsidRPr="0029105A">
        <w:t>антиконкурентних</w:t>
      </w:r>
      <w:proofErr w:type="spellEnd"/>
      <w:r w:rsidRPr="0029105A">
        <w:t xml:space="preserve"> узгоджених дій, підлягає закриттю у зв’язку з тим, що відповідача – юридичну особу ліквідовано.</w:t>
      </w:r>
    </w:p>
    <w:p w14:paraId="755D4640" w14:textId="77777777" w:rsidR="00B92872" w:rsidRPr="0029105A" w:rsidRDefault="00B92872" w:rsidP="00B92872">
      <w:pPr>
        <w:pStyle w:val="a0"/>
        <w:widowControl w:val="0"/>
        <w:jc w:val="both"/>
      </w:pPr>
    </w:p>
    <w:p w14:paraId="165D0275" w14:textId="77777777" w:rsidR="00B92872" w:rsidRPr="0029105A" w:rsidRDefault="00B92872" w:rsidP="00B92872">
      <w:pPr>
        <w:pStyle w:val="a0"/>
        <w:widowControl w:val="0"/>
        <w:numPr>
          <w:ilvl w:val="0"/>
          <w:numId w:val="2"/>
        </w:numPr>
        <w:ind w:hanging="720"/>
        <w:jc w:val="both"/>
      </w:pPr>
      <w:r w:rsidRPr="0029105A">
        <w:t xml:space="preserve">Відповідно до абзацу четвертого статті 49 Закону України «Про захист економічної конкуренції» провадження у справі № 143-26.13/153-16 </w:t>
      </w:r>
      <w:r w:rsidR="00C1677C">
        <w:t>у</w:t>
      </w:r>
      <w:r w:rsidRPr="0029105A">
        <w:t xml:space="preserve"> частині ознак вчинення товариством з обмеженою відповідальністю «СПРЕД-ПРОФІТ» (ідентифікаційний код 39</w:t>
      </w:r>
      <w:r w:rsidR="00AE598C" w:rsidRPr="0029105A">
        <w:t>773440</w:t>
      </w:r>
      <w:r w:rsidRPr="0029105A">
        <w:t xml:space="preserve">) порушення, передбаченого статтею 6 та пунктом 1 статті 50 Закону України «Про захист економічної конкуренції», у вигляді </w:t>
      </w:r>
      <w:proofErr w:type="spellStart"/>
      <w:r w:rsidRPr="0029105A">
        <w:t>антиконкурентних</w:t>
      </w:r>
      <w:proofErr w:type="spellEnd"/>
      <w:r w:rsidRPr="0029105A">
        <w:t xml:space="preserve"> узгоджених дій, підлягає закриттю у зв’язку з тим, що відповідача – юридичну особу ліквідовано.</w:t>
      </w:r>
    </w:p>
    <w:p w14:paraId="09340A10" w14:textId="77777777" w:rsidR="00B92872" w:rsidRPr="0029105A" w:rsidRDefault="00B92872" w:rsidP="00B92872">
      <w:pPr>
        <w:pStyle w:val="a0"/>
        <w:widowControl w:val="0"/>
        <w:jc w:val="both"/>
      </w:pPr>
    </w:p>
    <w:p w14:paraId="2C72CD33" w14:textId="77777777" w:rsidR="00B92872" w:rsidRPr="0029105A" w:rsidRDefault="00B92872" w:rsidP="00B92872">
      <w:pPr>
        <w:pStyle w:val="a0"/>
        <w:widowControl w:val="0"/>
        <w:numPr>
          <w:ilvl w:val="0"/>
          <w:numId w:val="2"/>
        </w:numPr>
        <w:ind w:hanging="720"/>
        <w:jc w:val="both"/>
      </w:pPr>
      <w:r w:rsidRPr="0029105A">
        <w:t xml:space="preserve">Відповідно до абзацу четвертого статті 49 Закону України «Про захист економічної </w:t>
      </w:r>
      <w:r w:rsidRPr="0029105A">
        <w:lastRenderedPageBreak/>
        <w:t xml:space="preserve">конкуренції» провадження у справі № 143-26.13/153-16 </w:t>
      </w:r>
      <w:r w:rsidR="00C1677C">
        <w:t>у</w:t>
      </w:r>
      <w:r w:rsidRPr="0029105A">
        <w:t xml:space="preserve"> частині ознак вчинення товариством з обмеженою відповідальністю «ФОРТУНА ФІНАНС» (ідентифікаційний код 3967</w:t>
      </w:r>
      <w:r w:rsidR="00AE598C" w:rsidRPr="0029105A">
        <w:t>3826</w:t>
      </w:r>
      <w:r w:rsidRPr="0029105A">
        <w:t xml:space="preserve">) порушення, передбаченого статтею 6 та пунктом 1 статті 50 Закону України «Про захист економічної конкуренції», у вигляді </w:t>
      </w:r>
      <w:proofErr w:type="spellStart"/>
      <w:r w:rsidRPr="0029105A">
        <w:t>антиконкурентних</w:t>
      </w:r>
      <w:proofErr w:type="spellEnd"/>
      <w:r w:rsidRPr="0029105A">
        <w:t xml:space="preserve"> узгоджених дій, підлягає закриттю у зв’язку з тим, що відповідача – юридичну особу ліквідовано.</w:t>
      </w:r>
    </w:p>
    <w:p w14:paraId="4B36D8A5" w14:textId="77777777" w:rsidR="00B92872" w:rsidRPr="0029105A" w:rsidRDefault="00B92872" w:rsidP="00B92872">
      <w:pPr>
        <w:pStyle w:val="a0"/>
        <w:widowControl w:val="0"/>
        <w:jc w:val="both"/>
      </w:pPr>
    </w:p>
    <w:p w14:paraId="122217D9" w14:textId="77777777" w:rsidR="00B92872" w:rsidRPr="0029105A" w:rsidRDefault="00B92872" w:rsidP="00B92872">
      <w:pPr>
        <w:pStyle w:val="a0"/>
        <w:widowControl w:val="0"/>
        <w:numPr>
          <w:ilvl w:val="0"/>
          <w:numId w:val="2"/>
        </w:numPr>
        <w:ind w:hanging="720"/>
        <w:jc w:val="both"/>
      </w:pPr>
      <w:r w:rsidRPr="0029105A">
        <w:t xml:space="preserve">Відповідно до абзацу четвертого статті 49 Закону України «Про захист економічної конкуренції» провадження у справі № 143-26.13/153-16 </w:t>
      </w:r>
      <w:r w:rsidR="00C1677C">
        <w:t>у</w:t>
      </w:r>
      <w:r w:rsidRPr="0029105A">
        <w:t xml:space="preserve"> частині ознак вчинення товариством з обмеженою відповідальністю «ЮКРЕЙН-СПЕКТР» (ідентифікаційний код 39</w:t>
      </w:r>
      <w:r w:rsidR="00AE598C" w:rsidRPr="0029105A">
        <w:t>749994</w:t>
      </w:r>
      <w:r w:rsidRPr="0029105A">
        <w:t xml:space="preserve">) порушення, передбаченого статтею 6 та пунктом 1 статті 50 Закону України «Про захист економічної конкуренції», у вигляді </w:t>
      </w:r>
      <w:proofErr w:type="spellStart"/>
      <w:r w:rsidRPr="0029105A">
        <w:t>антиконкурентних</w:t>
      </w:r>
      <w:proofErr w:type="spellEnd"/>
      <w:r w:rsidRPr="0029105A">
        <w:t xml:space="preserve"> узгоджених дій, підлягає закриттю у зв’язку з тим, що відповідача – юридичну особу ліквідовано.</w:t>
      </w:r>
    </w:p>
    <w:p w14:paraId="40F99482" w14:textId="77777777" w:rsidR="00B92872" w:rsidRPr="0029105A" w:rsidRDefault="00B92872" w:rsidP="00B92872">
      <w:pPr>
        <w:pStyle w:val="a0"/>
        <w:widowControl w:val="0"/>
        <w:jc w:val="both"/>
      </w:pPr>
    </w:p>
    <w:p w14:paraId="41C30D4D" w14:textId="77777777" w:rsidR="00B92872" w:rsidRPr="0029105A" w:rsidRDefault="00B92872" w:rsidP="00B92872">
      <w:pPr>
        <w:pStyle w:val="a0"/>
        <w:widowControl w:val="0"/>
        <w:numPr>
          <w:ilvl w:val="0"/>
          <w:numId w:val="2"/>
        </w:numPr>
        <w:ind w:hanging="720"/>
        <w:jc w:val="both"/>
      </w:pPr>
      <w:r w:rsidRPr="0029105A">
        <w:t xml:space="preserve">Відповідно до абзацу четвертого статті 49 Закону України «Про захист економічної конкуренції» провадження у справі № 143-26.13/153-16 </w:t>
      </w:r>
      <w:r w:rsidR="00C1677C">
        <w:t>у</w:t>
      </w:r>
      <w:r w:rsidRPr="0029105A">
        <w:t xml:space="preserve"> частині ознак вчинення товариством з обмеженою відповідальністю «БАТЕН ГРУП» (ідентифікаційний код </w:t>
      </w:r>
      <w:r w:rsidR="00AE598C" w:rsidRPr="0029105A">
        <w:t>40308456</w:t>
      </w:r>
      <w:r w:rsidRPr="0029105A">
        <w:t xml:space="preserve">) порушення, передбаченого статтею 6 та пунктом 1 статті 50 Закону України «Про захист економічної конкуренції», у вигляді </w:t>
      </w:r>
      <w:proofErr w:type="spellStart"/>
      <w:r w:rsidRPr="0029105A">
        <w:t>антиконкурентних</w:t>
      </w:r>
      <w:proofErr w:type="spellEnd"/>
      <w:r w:rsidRPr="0029105A">
        <w:t xml:space="preserve"> узгоджених дій, підлягає закриттю у зв’язку з тим, що відповідача – юридичну особу ліквідовано.</w:t>
      </w:r>
    </w:p>
    <w:p w14:paraId="72E22726" w14:textId="77777777" w:rsidR="00B92872" w:rsidRPr="0029105A" w:rsidRDefault="00B92872" w:rsidP="00B92872">
      <w:pPr>
        <w:pStyle w:val="a0"/>
        <w:widowControl w:val="0"/>
        <w:jc w:val="both"/>
      </w:pPr>
    </w:p>
    <w:p w14:paraId="6904D763" w14:textId="77777777" w:rsidR="00B92872" w:rsidRPr="0029105A" w:rsidRDefault="00B92872" w:rsidP="00B92872">
      <w:pPr>
        <w:pStyle w:val="a0"/>
        <w:widowControl w:val="0"/>
        <w:numPr>
          <w:ilvl w:val="0"/>
          <w:numId w:val="2"/>
        </w:numPr>
        <w:ind w:hanging="720"/>
        <w:jc w:val="both"/>
      </w:pPr>
      <w:r w:rsidRPr="0029105A">
        <w:t xml:space="preserve">Відповідно до абзацу четвертого статті 49 Закону України «Про захист економічної конкуренції» провадження у справі № 143-26.13/153-16 </w:t>
      </w:r>
      <w:r w:rsidR="00C1677C">
        <w:t>у</w:t>
      </w:r>
      <w:r w:rsidRPr="0029105A">
        <w:t xml:space="preserve"> частині ознак вчинення товариством з обмеженою відповідальністю «</w:t>
      </w:r>
      <w:r w:rsidR="00D2526E" w:rsidRPr="0029105A">
        <w:t>ІНТЕЛТОКС»</w:t>
      </w:r>
      <w:r w:rsidRPr="0029105A">
        <w:t xml:space="preserve"> (ідентифікаційний код </w:t>
      </w:r>
      <w:r w:rsidR="00AE598C" w:rsidRPr="0029105A">
        <w:t>40732329</w:t>
      </w:r>
      <w:r w:rsidRPr="0029105A">
        <w:t xml:space="preserve">) порушення, передбаченого статтею 6 та пунктом 1 статті 50 Закону України «Про захист економічної конкуренції», у вигляді </w:t>
      </w:r>
      <w:proofErr w:type="spellStart"/>
      <w:r w:rsidRPr="0029105A">
        <w:t>антиконкурентних</w:t>
      </w:r>
      <w:proofErr w:type="spellEnd"/>
      <w:r w:rsidRPr="0029105A">
        <w:t xml:space="preserve"> узгоджених дій, підлягає закриттю у зв’язку з тим, що відповідача – юридичну особу ліквідовано.</w:t>
      </w:r>
    </w:p>
    <w:p w14:paraId="79C7D118" w14:textId="77777777" w:rsidR="00B92872" w:rsidRPr="0029105A" w:rsidRDefault="00B92872" w:rsidP="00B92872">
      <w:pPr>
        <w:pStyle w:val="a0"/>
        <w:widowControl w:val="0"/>
        <w:jc w:val="both"/>
      </w:pPr>
    </w:p>
    <w:p w14:paraId="01AD87A6" w14:textId="77777777" w:rsidR="00B92872" w:rsidRPr="0029105A" w:rsidRDefault="00B92872" w:rsidP="00B92872">
      <w:pPr>
        <w:pStyle w:val="a0"/>
        <w:widowControl w:val="0"/>
        <w:numPr>
          <w:ilvl w:val="0"/>
          <w:numId w:val="2"/>
        </w:numPr>
        <w:ind w:hanging="720"/>
        <w:jc w:val="both"/>
      </w:pPr>
      <w:r w:rsidRPr="0029105A">
        <w:t xml:space="preserve">Відповідно до абзацу четвертого статті 49 Закону України «Про захист економічної конкуренції» провадження у справі № 143-26.13/153-16 </w:t>
      </w:r>
      <w:r w:rsidR="00C1677C">
        <w:t>у</w:t>
      </w:r>
      <w:r w:rsidRPr="0029105A">
        <w:t xml:space="preserve"> частині ознак вчинення товариством з обмеженою відповідальністю «</w:t>
      </w:r>
      <w:r w:rsidR="00D2526E" w:rsidRPr="0029105A">
        <w:t>КАСЕО СОЮЗ</w:t>
      </w:r>
      <w:r w:rsidRPr="0029105A">
        <w:t>» (ідентифікаційний код 39</w:t>
      </w:r>
      <w:r w:rsidR="00AE598C" w:rsidRPr="0029105A">
        <w:t>7374465</w:t>
      </w:r>
      <w:r w:rsidRPr="0029105A">
        <w:t xml:space="preserve">) порушення, передбаченого статтею 6 та пунктом 1 статті 50 Закону України «Про захист економічної конкуренції», у вигляді </w:t>
      </w:r>
      <w:proofErr w:type="spellStart"/>
      <w:r w:rsidRPr="0029105A">
        <w:t>антиконкурентних</w:t>
      </w:r>
      <w:proofErr w:type="spellEnd"/>
      <w:r w:rsidRPr="0029105A">
        <w:t xml:space="preserve"> узгоджених дій, підлягає закриттю у зв’язку з тим, що відповідача – юридичну особу ліквідовано.</w:t>
      </w:r>
    </w:p>
    <w:p w14:paraId="79399D94" w14:textId="77777777" w:rsidR="00E72FBC" w:rsidRPr="00981232" w:rsidRDefault="00E72FBC" w:rsidP="00981232">
      <w:pPr>
        <w:shd w:val="clear" w:color="auto" w:fill="FFFFFF"/>
        <w:tabs>
          <w:tab w:val="left" w:pos="480"/>
          <w:tab w:val="left" w:pos="720"/>
        </w:tabs>
        <w:jc w:val="both"/>
        <w:rPr>
          <w:rFonts w:asciiTheme="minorHAnsi" w:hAnsiTheme="minorHAnsi"/>
          <w:sz w:val="20"/>
        </w:rPr>
      </w:pPr>
    </w:p>
    <w:p w14:paraId="325F3267" w14:textId="77777777" w:rsidR="005E6C15" w:rsidRDefault="005E6C15" w:rsidP="00DC0E3B">
      <w:pPr>
        <w:shd w:val="clear" w:color="auto" w:fill="FFFFFF"/>
        <w:tabs>
          <w:tab w:val="left" w:pos="480"/>
          <w:tab w:val="left" w:pos="720"/>
        </w:tabs>
        <w:ind w:left="709"/>
        <w:jc w:val="both"/>
        <w:rPr>
          <w:rFonts w:ascii="Times New Roman" w:hAnsi="Times New Roman"/>
          <w:szCs w:val="24"/>
        </w:rPr>
      </w:pPr>
    </w:p>
    <w:p w14:paraId="091D58BC" w14:textId="77777777" w:rsidR="00E72FBC" w:rsidRPr="00E137EA" w:rsidRDefault="00C1677C" w:rsidP="00DC0E3B">
      <w:pPr>
        <w:shd w:val="clear" w:color="auto" w:fill="FFFFFF"/>
        <w:tabs>
          <w:tab w:val="left" w:pos="480"/>
          <w:tab w:val="left" w:pos="720"/>
        </w:tabs>
        <w:ind w:left="709"/>
        <w:jc w:val="both"/>
        <w:rPr>
          <w:rFonts w:ascii="Times New Roman" w:hAnsi="Times New Roman"/>
          <w:szCs w:val="24"/>
        </w:rPr>
      </w:pPr>
      <w:r>
        <w:rPr>
          <w:rFonts w:ascii="Times New Roman" w:hAnsi="Times New Roman"/>
          <w:szCs w:val="24"/>
        </w:rPr>
        <w:t>В</w:t>
      </w:r>
      <w:r w:rsidR="00E72FBC" w:rsidRPr="00E137EA">
        <w:rPr>
          <w:rFonts w:ascii="Times New Roman" w:hAnsi="Times New Roman"/>
          <w:szCs w:val="24"/>
        </w:rPr>
        <w:t xml:space="preserve">раховуючи </w:t>
      </w:r>
      <w:r w:rsidR="009A336A">
        <w:rPr>
          <w:rFonts w:ascii="Times New Roman" w:hAnsi="Times New Roman"/>
          <w:szCs w:val="24"/>
        </w:rPr>
        <w:t>в</w:t>
      </w:r>
      <w:r w:rsidR="00E72FBC" w:rsidRPr="00E137EA">
        <w:rPr>
          <w:rFonts w:ascii="Times New Roman" w:hAnsi="Times New Roman"/>
          <w:szCs w:val="24"/>
        </w:rPr>
        <w:t>икл</w:t>
      </w:r>
      <w:r w:rsidR="00E72FBC">
        <w:rPr>
          <w:rFonts w:ascii="Times New Roman" w:hAnsi="Times New Roman"/>
          <w:szCs w:val="24"/>
        </w:rPr>
        <w:t xml:space="preserve">адене, </w:t>
      </w:r>
      <w:r w:rsidR="00815E2E">
        <w:rPr>
          <w:rFonts w:ascii="Times New Roman" w:hAnsi="Times New Roman"/>
          <w:szCs w:val="24"/>
        </w:rPr>
        <w:t xml:space="preserve">керуючись </w:t>
      </w:r>
      <w:r w:rsidR="00E72FBC">
        <w:rPr>
          <w:rFonts w:ascii="Times New Roman" w:hAnsi="Times New Roman"/>
          <w:szCs w:val="24"/>
        </w:rPr>
        <w:t xml:space="preserve"> стат</w:t>
      </w:r>
      <w:r w:rsidR="00815E2E">
        <w:rPr>
          <w:rFonts w:ascii="Times New Roman" w:hAnsi="Times New Roman"/>
          <w:szCs w:val="24"/>
        </w:rPr>
        <w:t>т</w:t>
      </w:r>
      <w:r w:rsidR="00E72FBC">
        <w:rPr>
          <w:rFonts w:ascii="Times New Roman" w:hAnsi="Times New Roman"/>
          <w:szCs w:val="24"/>
        </w:rPr>
        <w:t>е</w:t>
      </w:r>
      <w:r w:rsidR="00815E2E">
        <w:rPr>
          <w:rFonts w:ascii="Times New Roman" w:hAnsi="Times New Roman"/>
          <w:szCs w:val="24"/>
        </w:rPr>
        <w:t>ю</w:t>
      </w:r>
      <w:r w:rsidR="00E72FBC">
        <w:rPr>
          <w:rFonts w:ascii="Times New Roman" w:hAnsi="Times New Roman"/>
          <w:szCs w:val="24"/>
        </w:rPr>
        <w:t xml:space="preserve"> 7</w:t>
      </w:r>
      <w:r w:rsidR="00E72FBC" w:rsidRPr="00E137EA">
        <w:rPr>
          <w:rFonts w:ascii="Times New Roman" w:hAnsi="Times New Roman"/>
          <w:szCs w:val="24"/>
        </w:rPr>
        <w:t xml:space="preserve"> Закону України «Про Антимонопольний комітет України», статт</w:t>
      </w:r>
      <w:r w:rsidR="00815E2E">
        <w:rPr>
          <w:rFonts w:ascii="Times New Roman" w:hAnsi="Times New Roman"/>
          <w:szCs w:val="24"/>
        </w:rPr>
        <w:t>ями</w:t>
      </w:r>
      <w:r w:rsidR="00E72FBC" w:rsidRPr="00E137EA">
        <w:rPr>
          <w:rFonts w:ascii="Times New Roman" w:hAnsi="Times New Roman"/>
          <w:szCs w:val="24"/>
        </w:rPr>
        <w:t xml:space="preserve"> 48 </w:t>
      </w:r>
      <w:r w:rsidR="00815E2E">
        <w:rPr>
          <w:rFonts w:ascii="Times New Roman" w:hAnsi="Times New Roman"/>
          <w:szCs w:val="24"/>
        </w:rPr>
        <w:t>і</w:t>
      </w:r>
      <w:r w:rsidR="00E72FBC" w:rsidRPr="00E137EA">
        <w:rPr>
          <w:rFonts w:ascii="Times New Roman" w:hAnsi="Times New Roman"/>
          <w:szCs w:val="24"/>
        </w:rPr>
        <w:t xml:space="preserve"> 52 Закону України «Про захист економічної конкуренції»</w:t>
      </w:r>
      <w:r w:rsidR="00815E2E">
        <w:rPr>
          <w:rFonts w:ascii="Times New Roman" w:hAnsi="Times New Roman"/>
          <w:szCs w:val="24"/>
        </w:rPr>
        <w:t xml:space="preserve"> та</w:t>
      </w:r>
      <w:r w:rsidR="00E72FBC" w:rsidRPr="00E137EA">
        <w:rPr>
          <w:rFonts w:ascii="Times New Roman" w:hAnsi="Times New Roman"/>
          <w:szCs w:val="24"/>
        </w:rPr>
        <w:t xml:space="preserve"> пункт</w:t>
      </w:r>
      <w:r w:rsidR="00815E2E">
        <w:rPr>
          <w:rFonts w:ascii="Times New Roman" w:hAnsi="Times New Roman"/>
          <w:szCs w:val="24"/>
        </w:rPr>
        <w:t>ом</w:t>
      </w:r>
      <w:r w:rsidR="00E72FBC" w:rsidRPr="00E137EA">
        <w:rPr>
          <w:rFonts w:ascii="Times New Roman" w:hAnsi="Times New Roman"/>
          <w:szCs w:val="24"/>
        </w:rPr>
        <w:t xml:space="preserve"> </w:t>
      </w:r>
      <w:r w:rsidR="00E72FBC">
        <w:rPr>
          <w:rFonts w:ascii="Times New Roman" w:hAnsi="Times New Roman"/>
          <w:szCs w:val="24"/>
        </w:rPr>
        <w:t>32</w:t>
      </w:r>
      <w:r w:rsidR="00E72FBC" w:rsidRPr="00E137EA">
        <w:rPr>
          <w:rFonts w:ascii="Times New Roman" w:hAnsi="Times New Roman"/>
          <w:szCs w:val="24"/>
        </w:rPr>
        <w:t xml:space="preserve"> Правил розгляду заяв і справ про порушення законодавства про захист економічної конкуренції, затверджених розпорядженням Антимонопольного комітету України від 19 квітня 1994 року № 5, зареєстрованих у Міністерстві юстиції України 6 травня 1994 року за № 90/299 (у редакції розпорядження Антимонопольного комітету України від 29 червня 1998 року № 169-р) (із змінами), </w:t>
      </w:r>
      <w:r w:rsidR="00E72FBC">
        <w:rPr>
          <w:rFonts w:ascii="Times New Roman" w:hAnsi="Times New Roman"/>
          <w:szCs w:val="24"/>
        </w:rPr>
        <w:t xml:space="preserve">Антимонопольний комітет України </w:t>
      </w:r>
    </w:p>
    <w:p w14:paraId="45E1EA6E" w14:textId="77777777" w:rsidR="00E72FBC" w:rsidRPr="00E137EA" w:rsidRDefault="00E72FBC" w:rsidP="00DC0E3B">
      <w:pPr>
        <w:shd w:val="clear" w:color="auto" w:fill="FFFFFF"/>
        <w:tabs>
          <w:tab w:val="left" w:pos="480"/>
          <w:tab w:val="left" w:pos="720"/>
        </w:tabs>
        <w:ind w:left="709" w:hanging="709"/>
        <w:jc w:val="both"/>
        <w:rPr>
          <w:rFonts w:ascii="Times New Roman" w:hAnsi="Times New Roman"/>
          <w:szCs w:val="24"/>
        </w:rPr>
      </w:pPr>
    </w:p>
    <w:p w14:paraId="06EB5867" w14:textId="77777777" w:rsidR="00E72FBC" w:rsidRDefault="00E72FBC" w:rsidP="00DC0E3B">
      <w:pPr>
        <w:shd w:val="clear" w:color="auto" w:fill="FFFFFF"/>
        <w:tabs>
          <w:tab w:val="left" w:pos="480"/>
          <w:tab w:val="left" w:pos="720"/>
        </w:tabs>
        <w:ind w:left="709"/>
        <w:jc w:val="center"/>
        <w:outlineLvl w:val="0"/>
        <w:rPr>
          <w:rFonts w:ascii="Times New Roman" w:hAnsi="Times New Roman"/>
          <w:b/>
          <w:szCs w:val="24"/>
        </w:rPr>
      </w:pPr>
      <w:r>
        <w:rPr>
          <w:rFonts w:ascii="Times New Roman" w:hAnsi="Times New Roman"/>
          <w:b/>
          <w:szCs w:val="24"/>
        </w:rPr>
        <w:t>ПОСТАНОВИВ</w:t>
      </w:r>
      <w:r w:rsidR="00C1677C">
        <w:rPr>
          <w:rFonts w:ascii="Times New Roman" w:hAnsi="Times New Roman"/>
          <w:b/>
          <w:szCs w:val="24"/>
        </w:rPr>
        <w:t>:</w:t>
      </w:r>
    </w:p>
    <w:p w14:paraId="0DAB241D" w14:textId="77777777" w:rsidR="000C76A0" w:rsidRPr="00E137EA" w:rsidRDefault="000C76A0" w:rsidP="00DC0E3B">
      <w:pPr>
        <w:shd w:val="clear" w:color="auto" w:fill="FFFFFF"/>
        <w:tabs>
          <w:tab w:val="left" w:pos="480"/>
          <w:tab w:val="left" w:pos="720"/>
        </w:tabs>
        <w:ind w:left="709"/>
        <w:jc w:val="center"/>
        <w:outlineLvl w:val="0"/>
        <w:rPr>
          <w:rFonts w:ascii="Times New Roman" w:hAnsi="Times New Roman"/>
          <w:b/>
          <w:szCs w:val="24"/>
        </w:rPr>
      </w:pPr>
    </w:p>
    <w:p w14:paraId="799524F4" w14:textId="2201726F" w:rsidR="00E72FBC" w:rsidRPr="0012351A" w:rsidRDefault="00E72FBC" w:rsidP="00DC0E3B">
      <w:pPr>
        <w:pStyle w:val="a0"/>
        <w:numPr>
          <w:ilvl w:val="0"/>
          <w:numId w:val="11"/>
        </w:numPr>
        <w:tabs>
          <w:tab w:val="left" w:pos="709"/>
        </w:tabs>
        <w:ind w:right="-1" w:hanging="720"/>
        <w:jc w:val="both"/>
      </w:pPr>
      <w:r w:rsidRPr="0012351A">
        <w:lastRenderedPageBreak/>
        <w:t xml:space="preserve">Визнати дії товариства з обмеженою відповідальністю виробничо-торгівельна фірма «АВІАС» (м. Харків, ідентифікаційний код 32560942), товариства з обмеженою відповідальністю «ТОРГОВИЙ ДІМ «АВІАС» (м. Дніпро, ідентифікаційний код 37149148), товариства з обмеженою відповідальністю «АВАЛОН ОЙЛ» (м. Харків, ідентифікаційний код 38341138), товариства з обмеженою відповідальністю «АВЕНТА ПЕТРОЛІУМ» (м. Харків, ідентифікаційний код 37307651), товариства з обмеженою відповідальністю «АГРОБІЗНЕСТОРГ» (м. </w:t>
      </w:r>
      <w:r w:rsidR="00D862EF" w:rsidRPr="0012351A">
        <w:t>Харків</w:t>
      </w:r>
      <w:r w:rsidRPr="0012351A">
        <w:t xml:space="preserve">, ідентифікаційний код 39757434), товариства з обмеженою відповідальністю «АЙАС» (м. Харків, ідентифікаційний код 39466857), товариства з обмеженою відповідальністю «АЛЬМАК ІНВЕСТ» (м. Київ, ідентифікаційний код 39824531), товариства з обмеженою відповідальністю «АМРАМ» (м. Харків, ідентифікаційний код 38221958), товариства з обмеженою відповідальністю «АСТОРА» (м. Харків, ідентифікаційний код 37320761), товариства з обмеженою відповідальністю «АТЛАС СИСТЕМ» (м. </w:t>
      </w:r>
      <w:r w:rsidR="00D862EF" w:rsidRPr="0012351A">
        <w:t>Одеса</w:t>
      </w:r>
      <w:r w:rsidRPr="0012351A">
        <w:t xml:space="preserve">, ідентифікаційний код 39825304), товариства з обмеженою відповідальністю «АТОЙЛ» (м. Харків, ідентифікаційний код 39243532), товариства з обмеженою відповідальністю «БАСТАРО» (м. </w:t>
      </w:r>
      <w:r w:rsidR="00D862EF" w:rsidRPr="0012351A">
        <w:t>Харків</w:t>
      </w:r>
      <w:r w:rsidRPr="0012351A">
        <w:t xml:space="preserve">, ідентифікаційний код 39684995), товариства з обмеженою відповідальністю «БЕЙТ-ОЙЛ» (м. Харків, ідентифікаційний код 38222218), товариства з обмеженою відповідальністю «БЕЛЛ КОМПАНІ» </w:t>
      </w:r>
      <w:r w:rsidR="00453D3D">
        <w:br/>
      </w:r>
      <w:r w:rsidRPr="0012351A">
        <w:t xml:space="preserve">(м. </w:t>
      </w:r>
      <w:r w:rsidR="00D862EF" w:rsidRPr="0012351A">
        <w:t>Харків</w:t>
      </w:r>
      <w:r w:rsidRPr="0012351A">
        <w:t xml:space="preserve">, ідентифікаційний код 39622153), </w:t>
      </w:r>
      <w:r w:rsidR="00D862EF" w:rsidRPr="0012351A">
        <w:t xml:space="preserve">товариства з обмеженою відповідальністю </w:t>
      </w:r>
      <w:r w:rsidRPr="0012351A">
        <w:t xml:space="preserve"> </w:t>
      </w:r>
      <w:r w:rsidR="00D862EF" w:rsidRPr="0012351A">
        <w:t>«БІЗ</w:t>
      </w:r>
      <w:r w:rsidR="00CE755B">
        <w:t>Н</w:t>
      </w:r>
      <w:r w:rsidR="00D862EF" w:rsidRPr="0012351A">
        <w:t xml:space="preserve">ЕС МРІЯ» (м. Харків, ідентифікаційний код 39729260), товариства </w:t>
      </w:r>
      <w:r w:rsidRPr="0012351A">
        <w:t xml:space="preserve">з обмеженою відповідальністю «БІЗНЕСТРЕЙД ІНВЕСТ» (м. </w:t>
      </w:r>
      <w:r w:rsidR="00D862EF" w:rsidRPr="0012351A">
        <w:t>Харків</w:t>
      </w:r>
      <w:r w:rsidRPr="0012351A">
        <w:t xml:space="preserve">, ідентифікаційний код 39756619), товариства з обмеженою відповідальністю «БРЕНА» (м. Харків, ідентифікаційний код 39458228), товариства з обмеженою відповідальністю «БРУНГІС» (м. Харків, ідентифікаційний код 39238061), товариства з обмеженою відповідальністю «БУД-ЛАНД-СІТІ» (м. </w:t>
      </w:r>
      <w:r w:rsidR="00D862EF" w:rsidRPr="0012351A">
        <w:t>Харків</w:t>
      </w:r>
      <w:r w:rsidRPr="0012351A">
        <w:t xml:space="preserve">, ідентифікаційний код 39616679), товариства з обмеженою відповідальністю «ВАРНА ГРУП» (м. Одеса, ідентифікаційний код 39714804), товариства з обмеженою відповідальністю «ВЕЛТО СОЮЗ» (м. </w:t>
      </w:r>
      <w:r w:rsidR="00D862EF" w:rsidRPr="0012351A">
        <w:t>Харків</w:t>
      </w:r>
      <w:r w:rsidRPr="0012351A">
        <w:t xml:space="preserve">, ідентифікаційний код 39730611), товариства з обмеженою відповідальністю «ВЕРАНЖ» (м. Харків, ідентифікаційний код 39494821), товариства з обмеженою відповідальністю «ВІАЛІОН» (м. </w:t>
      </w:r>
      <w:r w:rsidR="00D862EF" w:rsidRPr="0012351A">
        <w:t>Харків</w:t>
      </w:r>
      <w:r w:rsidRPr="0012351A">
        <w:t xml:space="preserve">, ідентифікаційний код 39681491), товариства з обмеженою відповідальністю «ВІНЕРГО» (м. Харків, ідентифікаційний код 39243443), товариства з обмеженою відповідальністю «ВОЛЕНЕРДЖІ» (м. </w:t>
      </w:r>
      <w:r w:rsidR="00D862EF" w:rsidRPr="0012351A">
        <w:t>Одеса</w:t>
      </w:r>
      <w:r w:rsidRPr="0012351A">
        <w:t xml:space="preserve">, ідентифікаційний код 39465036), товариства з обмеженою відповідальністю «ВОЛМАКС» (м. </w:t>
      </w:r>
      <w:r w:rsidR="00D862EF" w:rsidRPr="0012351A">
        <w:t>Одеса</w:t>
      </w:r>
      <w:r w:rsidRPr="0012351A">
        <w:t xml:space="preserve">, ідентифікаційний код 39467871), товариства з обмеженою відповідальністю «ГЕМЕР ТРЕЙД» (м. </w:t>
      </w:r>
      <w:r w:rsidR="00D862EF" w:rsidRPr="0012351A">
        <w:t>Одеса</w:t>
      </w:r>
      <w:r w:rsidRPr="0012351A">
        <w:t xml:space="preserve">, ідентифікаційний код 39619512), товариства з обмеженою відповідальністю «ГЕРІГАН» (м. </w:t>
      </w:r>
      <w:r w:rsidR="00D862EF" w:rsidRPr="0012351A">
        <w:t>Харків</w:t>
      </w:r>
      <w:r w:rsidRPr="0012351A">
        <w:t xml:space="preserve">, ідентифікаційний код 37295704), товариства з обмеженою відповідальністю «ГОЛДЕН АЛЬЯНС» (м. </w:t>
      </w:r>
      <w:r w:rsidR="00D862EF" w:rsidRPr="0012351A">
        <w:t>Харків</w:t>
      </w:r>
      <w:r w:rsidRPr="0012351A">
        <w:t xml:space="preserve">, ідентифікаційний код 39735583), товариства з обмеженою відповідальністю «ДАЛМАКС» (м. Харків, ідентифікаційний код 39453649), товариства з обмеженою відповідальністю «ДАРАС ГРУП» (м. Харків, ідентифікаційний код 39631938), товариства з обмеженою відповідальністю «ДАТА ГОЛД» (м. Одеса, ідентифікаційний код 39735390), товариства з обмеженою відповідальністю «ДЖЕНЕРІС» (м. Харків, ідентифікаційний код 38371047), </w:t>
      </w:r>
      <w:r w:rsidR="00D862EF" w:rsidRPr="0012351A">
        <w:t>товариств</w:t>
      </w:r>
      <w:r w:rsidR="00606EA4">
        <w:t>а</w:t>
      </w:r>
      <w:r w:rsidR="00D862EF" w:rsidRPr="0012351A">
        <w:t xml:space="preserve"> з обмеженою </w:t>
      </w:r>
      <w:r w:rsidR="00606EA4" w:rsidRPr="0012351A">
        <w:t>відповідальністю</w:t>
      </w:r>
      <w:r w:rsidR="00D862EF" w:rsidRPr="0012351A">
        <w:t xml:space="preserve"> </w:t>
      </w:r>
      <w:r w:rsidR="00352C18" w:rsidRPr="0012351A">
        <w:t>«ДОНМАС» (м. Харків, ідентифікаційний код 37086680), товариств</w:t>
      </w:r>
      <w:r w:rsidR="00606EA4">
        <w:t>а</w:t>
      </w:r>
      <w:r w:rsidR="00352C18" w:rsidRPr="0012351A">
        <w:t xml:space="preserve"> з обмеженою </w:t>
      </w:r>
      <w:r w:rsidR="00606EA4" w:rsidRPr="0012351A">
        <w:t>відповідальністю</w:t>
      </w:r>
      <w:r w:rsidR="00352C18" w:rsidRPr="0012351A">
        <w:t xml:space="preserve"> «ЕЛІС СТАРТ БІЗНЕС» (м. Харків, ідентифікаційний код 39618744), </w:t>
      </w:r>
      <w:r w:rsidRPr="0012351A">
        <w:t xml:space="preserve">товариства з обмеженою відповідальністю «ЗАПОРІЖНАФТОПРОДУКТ ПЛЮС» (м. Харків, ідентифікаційний код 38563071), товариства з обмеженою відповідальністю «КАЙРОС БУК» (м. Харків, ідентифікаційний код 39245299), товариства з обмеженою відповідальністю «КАРЛ ПЛЮС» (м. </w:t>
      </w:r>
      <w:r w:rsidR="00352C18" w:rsidRPr="0012351A">
        <w:t>Харків</w:t>
      </w:r>
      <w:r w:rsidRPr="0012351A">
        <w:t xml:space="preserve">, ідентифікаційний код 39665155), товариства з обмеженою відповідальністю «КОМПАС Х» (м. Харків, ідентифікаційний код 37365137), товариства з обмеженою </w:t>
      </w:r>
      <w:r w:rsidRPr="0012351A">
        <w:lastRenderedPageBreak/>
        <w:t xml:space="preserve">відповідальністю «КОНСТАНТ ДІВЕЛОПМЕНТ» (м. </w:t>
      </w:r>
      <w:r w:rsidR="00352C18" w:rsidRPr="0012351A">
        <w:t>Харків</w:t>
      </w:r>
      <w:r w:rsidRPr="0012351A">
        <w:t>, ідентифікаційний код 39787029), товариства з обмеженою відповідальністю «КОРОНА АЛЬЯНС» (</w:t>
      </w:r>
      <w:r w:rsidR="00352C18" w:rsidRPr="0012351A">
        <w:t>м. Харків</w:t>
      </w:r>
      <w:r w:rsidRPr="0012351A">
        <w:t xml:space="preserve">, ідентифікаційний код 39534942), </w:t>
      </w:r>
      <w:r w:rsidR="00352C18" w:rsidRPr="0012351A">
        <w:t xml:space="preserve">товариства з обмеженою відповідальністю «ЛУРІЯ» (м. Харків, ідентифікаційний код 36724521), </w:t>
      </w:r>
      <w:r w:rsidRPr="0012351A">
        <w:t xml:space="preserve">товариства з обмеженою відповідальністю «МАГНАТ ГРУП» (м. Харків, ідентифікаційний код 39455171), товариства з обмеженою відповідальністю «МАЛАН ПЛЮС» (м. </w:t>
      </w:r>
      <w:r w:rsidR="00352C18" w:rsidRPr="0012351A">
        <w:t>Луцьк</w:t>
      </w:r>
      <w:r w:rsidRPr="0012351A">
        <w:t xml:space="preserve">, ідентифікаційний код 39417951), товариства з обмеженою відповідальністю «МАТЕРІЯ-УТН» (м. </w:t>
      </w:r>
      <w:r w:rsidR="00352C18" w:rsidRPr="0012351A">
        <w:t>Харків</w:t>
      </w:r>
      <w:r w:rsidRPr="0012351A">
        <w:t xml:space="preserve">, ідентифікаційний код 37227613), товариства з обмеженою відповідальністю «МІРАНТІС» (м. Харків, ідентифікаційний код 38342697), товариства з обмеженою відповідальністю «МІЛАНА ВЕСТ» (м. </w:t>
      </w:r>
      <w:r w:rsidR="00352C18" w:rsidRPr="0012351A">
        <w:t>Харків</w:t>
      </w:r>
      <w:r w:rsidRPr="0012351A">
        <w:t xml:space="preserve">, ідентифікаційний код 39798837), товариства з обмеженою відповідальністю «МІРАНЖ» (м. Харків, ідентифікаційний код 39523218), товариства з обмеженою відповідальністю «НАФТАПЕТРОЛІУМ» (м. Харків, ідентифікаційний код 39523925), товариства з обмеженою відповідальністю «НЕКС 2010» (м. Харків, ідентифікаційний код 37307714), товариства з обмеженою відповідальністю «НЕТРОКС» (м. </w:t>
      </w:r>
      <w:r w:rsidR="00352C18" w:rsidRPr="0012351A">
        <w:t>Одеса, і</w:t>
      </w:r>
      <w:r w:rsidRPr="0012351A">
        <w:t xml:space="preserve">дентифікаційний код 39749439), товариства з обмеженою відповідальністю «НК ЗАПОРІЖНАФТОПРОДУКТ» (м. </w:t>
      </w:r>
      <w:r w:rsidR="00352C18" w:rsidRPr="0012351A">
        <w:t>Харків</w:t>
      </w:r>
      <w:r w:rsidRPr="0012351A">
        <w:t xml:space="preserve">, ідентифікаційний код 39846540), товариства з обмеженою відповідальністю «ОЙЛ ТРАСТ» (м. Харків, ідентифікаційний код 39238302), товариства з обмеженою відповідальністю «ОЙЛЕНД» (м. </w:t>
      </w:r>
      <w:r w:rsidR="00352C18" w:rsidRPr="0012351A">
        <w:t>Харків</w:t>
      </w:r>
      <w:r w:rsidRPr="0012351A">
        <w:t xml:space="preserve">, ідентифікаційний код 40179942), товариства з обмеженою відповідальністю «ПРЕСТИЖ НАФТА» (м. Житомир, ідентифікаційний код 37107930), товариства з обмеженою відповідальністю «ПРОФІ БІЗНЕС ГРУП» (м. </w:t>
      </w:r>
      <w:r w:rsidR="00352C18" w:rsidRPr="0012351A">
        <w:t>Одеса</w:t>
      </w:r>
      <w:r w:rsidRPr="0012351A">
        <w:t xml:space="preserve">, ідентифікаційний код 39677459), товариства з обмеженою відповідальністю «РЕМ-ТОРГ-СІТІ» (м. </w:t>
      </w:r>
      <w:r w:rsidR="00352C18" w:rsidRPr="0012351A">
        <w:t>Одеса</w:t>
      </w:r>
      <w:r w:rsidRPr="0012351A">
        <w:t xml:space="preserve">, ідентифікаційний код 39809466), товариства з обмеженою відповідальністю «РІКС-ТОРГ» (м. </w:t>
      </w:r>
      <w:r w:rsidR="00352C18" w:rsidRPr="0012351A">
        <w:t>Одеса</w:t>
      </w:r>
      <w:r w:rsidRPr="0012351A">
        <w:t xml:space="preserve">, ідентифікаційний код 39749512), товариства з обмеженою відповідальністю «РУБІКОН ГРУП» (м. Київ, ідентифікаційний код 32531594), товариства з обмеженою відповідальністю «САЙЛЕНД-ГРУП» (м. Калинівка, ідентифікаційний код 39576186), </w:t>
      </w:r>
      <w:r w:rsidR="00352C18" w:rsidRPr="0012351A">
        <w:t xml:space="preserve">товариства з обмеженою відповідальністю «СВ КОМ ТРЕЙД» (м. Харків, ідентифікаційний код 39758380), товариства з обмеженою відповідальністю «СЕНЕРДЖІ ГРУП» (м. Харків, ідентифікаційний код 39654028), </w:t>
      </w:r>
      <w:r w:rsidRPr="0012351A">
        <w:t xml:space="preserve">товариства з обмеженою відповідальністю «СКАЙЛІКС» (м. </w:t>
      </w:r>
      <w:r w:rsidR="00352C18" w:rsidRPr="0012351A">
        <w:t>Одеса</w:t>
      </w:r>
      <w:r w:rsidRPr="0012351A">
        <w:t>, ідентифікаційний код 39</w:t>
      </w:r>
      <w:r w:rsidR="00DB0A93" w:rsidRPr="0012351A">
        <w:t>6</w:t>
      </w:r>
      <w:r w:rsidRPr="0012351A">
        <w:t>7</w:t>
      </w:r>
      <w:r w:rsidR="00DB0A93" w:rsidRPr="0012351A">
        <w:t>6350</w:t>
      </w:r>
      <w:r w:rsidRPr="0012351A">
        <w:t xml:space="preserve">), </w:t>
      </w:r>
      <w:r w:rsidR="00DB0A93" w:rsidRPr="0012351A">
        <w:t xml:space="preserve">товариства з обмеженою відповідальністю «СТАР ІНВЕСТІНГ ГРУП» (м. Харків, ідентифікаційний код 39724351), </w:t>
      </w:r>
      <w:r w:rsidRPr="0012351A">
        <w:t xml:space="preserve">товариства з обмеженою відповідальністю «СТАРТ ЛІМІТЕД КОМПАНІ» (м. </w:t>
      </w:r>
      <w:r w:rsidR="00DB0A93" w:rsidRPr="0012351A">
        <w:t>Одеса</w:t>
      </w:r>
      <w:r w:rsidRPr="0012351A">
        <w:t xml:space="preserve">, ідентифікаційний код 39676319), товариства з обмеженою відповідальністю «СТОУН ІНТЕРГРУП» (м. </w:t>
      </w:r>
      <w:r w:rsidR="00DB0A93" w:rsidRPr="0012351A">
        <w:t>Харків</w:t>
      </w:r>
      <w:r w:rsidRPr="0012351A">
        <w:t>, ідентифікаційний код 39736752), товариства з обмеженою відповідальністю «СТРОНГ БРІДЖ КОМПАНІ» (</w:t>
      </w:r>
      <w:r w:rsidR="00DB0A93" w:rsidRPr="0012351A">
        <w:t>м. Харків</w:t>
      </w:r>
      <w:r w:rsidRPr="0012351A">
        <w:t xml:space="preserve">, ідентифікаційний код 39527495), товариства з обмеженою відповідальністю «ТЕХ-АРТ-БУД» (м. Київ, ідентифікаційний код 39794832), товариства з обмеженою відповідальністю «ТК-ФАРО» (м. Харків, ідентифікаційний код 39466422), товариства з обмеженою відповідальністю «ТОП ЛЕВЕЛ» (м. </w:t>
      </w:r>
      <w:r w:rsidR="00DB0A93" w:rsidRPr="0012351A">
        <w:t>Харків</w:t>
      </w:r>
      <w:r w:rsidRPr="0012351A">
        <w:t xml:space="preserve">, ідентифікаційний код 38898120), товариства з обмеженою відповідальністю «ТД «ОЛІМП» (м. </w:t>
      </w:r>
      <w:r w:rsidR="00DB0A93" w:rsidRPr="0012351A">
        <w:t>Одеса,</w:t>
      </w:r>
      <w:r w:rsidRPr="0012351A">
        <w:t xml:space="preserve"> ідентифікаційний код 40165201), товариства з обмеженою відповідальністю «ТРІАНА» (м. Харків, ідентифікаційний код 37297874), товариства з обмеженою відповідальністю «ТРІО БІЗНЕС ПРОМ» (м. </w:t>
      </w:r>
      <w:r w:rsidR="00DB0A93" w:rsidRPr="0012351A">
        <w:t>Харків</w:t>
      </w:r>
      <w:r w:rsidRPr="0012351A">
        <w:t>, ідентифікаційний код 39811585), публічн</w:t>
      </w:r>
      <w:r w:rsidR="00606EA4">
        <w:t>ого</w:t>
      </w:r>
      <w:r w:rsidRPr="0012351A">
        <w:t xml:space="preserve"> акціонерн</w:t>
      </w:r>
      <w:r w:rsidR="00606EA4">
        <w:t>ого</w:t>
      </w:r>
      <w:r w:rsidRPr="0012351A">
        <w:t xml:space="preserve"> товариства «УКРНАФТА» (м. Київ, ідентифікаційний код 00135390), товариства з обмеженою відповідальністю «ФАБРИЦИУС» (м. Харків, ідентифікаційний код 39757167), товариства з обмеженою відповідальністю «ФІНАНС-АЛЬЯНС» (м. </w:t>
      </w:r>
      <w:r w:rsidR="00DB0A93" w:rsidRPr="0012351A">
        <w:t>Одеса</w:t>
      </w:r>
      <w:r w:rsidRPr="0012351A">
        <w:t xml:space="preserve">, ідентифікаційний код 39476996), товариства з обмеженою відповідальністю «ХАТІОРА» (м. </w:t>
      </w:r>
      <w:r w:rsidR="00DB0A93" w:rsidRPr="0012351A">
        <w:t>Харків</w:t>
      </w:r>
      <w:r w:rsidRPr="0012351A">
        <w:t xml:space="preserve">, ідентифікаційний код 39906561), товариства з обмеженою відповідальністю «АБСОЛ ТРЕЙД» (м. Одеса, ідентифікаційний код 39703001), товариства з обмеженою </w:t>
      </w:r>
      <w:r w:rsidRPr="0012351A">
        <w:lastRenderedPageBreak/>
        <w:t xml:space="preserve">відповідальністю «АВАЛАНДЖ ПЛЮС» (м. </w:t>
      </w:r>
      <w:r w:rsidR="00DB0A93" w:rsidRPr="0012351A">
        <w:t>Запоріжжя</w:t>
      </w:r>
      <w:r w:rsidRPr="0012351A">
        <w:t xml:space="preserve">, ідентифікаційний код 39763961), товариства з обмеженою відповідальністю «АЛЬЯНС ПАРТНЕР ГРУП» (м. Дніпро, ідентифікаційний код 39673920), товариства з обмеженою відповідальністю «АРГОТРЕЙД ЛТД» (м. Бориспіль, ідентифікаційний код 40139889), товариства з обмеженою відповідальністю «АРГО-УТН» (м. Кременчук, ідентифікаційний код 37227503), </w:t>
      </w:r>
      <w:r w:rsidR="00DB0A93" w:rsidRPr="0012351A">
        <w:t xml:space="preserve">товариства з обмеженою відповідальністю «АСАТА ГРУП СОЮЗ» (м. Запоріжжя, ідентифікаційний код 39738631), </w:t>
      </w:r>
      <w:r w:rsidRPr="0012351A">
        <w:t>товариства з обмеженою відповідальністю «БАЕР ГРУП» (м. Суми, ідентифікаційний код 39639392), товариства з обмеженою відповідальністю «БІЗНЕС ПРОМ ІННОВАЦІЯ» (м. Запоріжжя, ідентифікаційний код 39811653), товариства з обмеженою відповідальністю «БОРАНД ТРЕЙД» (м. Житомир, ідентифікаційний код 39642190), товариства з обмеженою відповідальністю «БРАЙТОН ЛТД» (м. Суми, ідентифікаційний код 39641380), товариства з обмеженою відповідальністю «ГОРИЗОНТ 15» (</w:t>
      </w:r>
      <w:r w:rsidR="00DB0A93" w:rsidRPr="0012351A">
        <w:t xml:space="preserve">смт Міжгір’я, Закарпатська обл., </w:t>
      </w:r>
      <w:r w:rsidRPr="0012351A">
        <w:t xml:space="preserve">ідентифікаційний код 39818140), товариства з обмеженою відповідальністю «ДРІМ-КОМПАНІ» (м. Житомир, ідентифікаційний код 39749486), товариства з обмеженою відповідальністю «ДУК ТОРГ» (м. </w:t>
      </w:r>
      <w:r w:rsidR="00DB0A93" w:rsidRPr="0012351A">
        <w:t>Чернігів</w:t>
      </w:r>
      <w:r w:rsidRPr="0012351A">
        <w:t xml:space="preserve">, ідентифікаційний код 39665239), товариства з обмеженою відповідальністю «ЕКСПО ПРОМ ІННОВАЦІЯ» (м. </w:t>
      </w:r>
      <w:r w:rsidR="00DB0A93" w:rsidRPr="0012351A">
        <w:t>Свалява, Закарпатська обл.,</w:t>
      </w:r>
      <w:r w:rsidRPr="0012351A">
        <w:t xml:space="preserve"> ідентифікаційний код 39777932), товариства з обмеженою відповідальністю «ЕНЕРДЖИ-ОІЛ» (м. Харків, ідентифікаційний код 39804269), товариства з обмеженою відповідальністю «ІМПЕРІЯ ЛІТ» (м. Суми, ідентифікаційний код 39727750), товариства з обмеженою відповідальністю «ІННОВЕЙШН МУЛЬТИМЕДІА» (м. Тернопіль, ідентифікаційний код 39724571), товариства з обмеженою відповідальністю «ІНТЕХ СТАНДАРТ» (м. </w:t>
      </w:r>
      <w:r w:rsidR="00DB0A93" w:rsidRPr="0012351A">
        <w:t>Харків</w:t>
      </w:r>
      <w:r w:rsidRPr="0012351A">
        <w:t xml:space="preserve">, ідентифікаційний код 39742957), товариства з обмеженою відповідальністю «КИТЧЕР-СОЛЮШН» (м. Рівне, ідентифікаційний код 39787102), товариства з обмеженою відповідальністю «КОМПАНІЯ-СОФЛІТ» (м. Харків, ідентифікаційний код 39742255), товариства з обмеженою відповідальністю «КОУЧ ПРАЙМ» (м. Черкаси, ідентифікаційний код 39727625), товариства з обмеженою відповідальністю «ЛАЙК СІТІ» (м. Калинівка, ідентифікаційний код 39696471), товариства з обмеженою відповідальністю «ЛАЙК-СІТІ» (м. Львів, ідентифікаційний код 39645757), товариства з обмеженою відповідальністю «ЛАЙФ АЛЬЯНС» (м. </w:t>
      </w:r>
      <w:r w:rsidR="00DB0A93" w:rsidRPr="0012351A">
        <w:t>Харків</w:t>
      </w:r>
      <w:r w:rsidRPr="0012351A">
        <w:t xml:space="preserve">, ідентифікаційний код 39674987), товариства з обмеженою відповідальністю «ЛАЙФ КОМПАНІ» (м. </w:t>
      </w:r>
      <w:r w:rsidR="00DB0A93" w:rsidRPr="0012351A">
        <w:t>Харків</w:t>
      </w:r>
      <w:r w:rsidRPr="0012351A">
        <w:t xml:space="preserve">, ідентифікаційний код 39683829), </w:t>
      </w:r>
      <w:r w:rsidR="00DB0A93" w:rsidRPr="0012351A">
        <w:t>товариства з обмеженою відповідальніст</w:t>
      </w:r>
      <w:r w:rsidR="00456010">
        <w:t>ю</w:t>
      </w:r>
      <w:r w:rsidR="000E210A" w:rsidRPr="0012351A">
        <w:t xml:space="preserve"> </w:t>
      </w:r>
      <w:r w:rsidR="00DB0A93" w:rsidRPr="0012351A">
        <w:t xml:space="preserve">«ЛОТОС-Н» (м. </w:t>
      </w:r>
      <w:r w:rsidR="000E210A" w:rsidRPr="0012351A">
        <w:t>Харків</w:t>
      </w:r>
      <w:r w:rsidR="00DB0A93" w:rsidRPr="0012351A">
        <w:t>, ідентифікаційний код</w:t>
      </w:r>
      <w:r w:rsidR="000E210A" w:rsidRPr="0012351A">
        <w:t xml:space="preserve"> 37279572),</w:t>
      </w:r>
      <w:r w:rsidR="00DB0A93" w:rsidRPr="0012351A">
        <w:t xml:space="preserve"> </w:t>
      </w:r>
      <w:r w:rsidRPr="0012351A">
        <w:t xml:space="preserve">товариства з обмеженою відповідальністю «ПАНДОРА-ОІЛ» (м. </w:t>
      </w:r>
      <w:r w:rsidR="000E210A" w:rsidRPr="0012351A">
        <w:t>Харків</w:t>
      </w:r>
      <w:r w:rsidRPr="0012351A">
        <w:t xml:space="preserve">, ідентифікаційний код 40215849), товариства з обмеженою відповідальністю «ПРЕМ’ЄР БІЗНЕС БРУК» (м. Харків, ідентифікаційний код 39619230), товариства з обмеженою відповідальністю «ПРЕСТИЖ ПЕТРОЛ» (м. </w:t>
      </w:r>
      <w:r w:rsidR="000E210A" w:rsidRPr="0012351A">
        <w:t>Суми</w:t>
      </w:r>
      <w:r w:rsidRPr="0012351A">
        <w:t xml:space="preserve">, ідентифікаційний код 39805571), товариства з обмеженою відповідальністю «ПРОМИСЛОВО-ТЕХНІЧНА ГРУПА» (м. </w:t>
      </w:r>
      <w:r w:rsidR="000E210A" w:rsidRPr="0012351A">
        <w:t>Харків</w:t>
      </w:r>
      <w:r w:rsidRPr="0012351A">
        <w:t xml:space="preserve">, ідентифікаційний код 39685082), товариства з обмеженою відповідальністю «ПРОМСТРОЙ ПРОЕКТ» (м. </w:t>
      </w:r>
      <w:r w:rsidR="000E210A" w:rsidRPr="0012351A">
        <w:t>Запоріжжя</w:t>
      </w:r>
      <w:r w:rsidRPr="0012351A">
        <w:t xml:space="preserve">, ідентифікаційний код 39811721), товариства з обмеженою відповідальністю «РЕСУРС ОІЛ» (м. </w:t>
      </w:r>
      <w:r w:rsidR="000E210A" w:rsidRPr="0012351A">
        <w:t>Суми, і</w:t>
      </w:r>
      <w:r w:rsidRPr="0012351A">
        <w:t xml:space="preserve">дентифікаційний код 39805519), товариства з обмеженою відповідальністю «САЛЕНГ» (м. </w:t>
      </w:r>
      <w:r w:rsidR="000E210A" w:rsidRPr="0012351A">
        <w:t>Суми</w:t>
      </w:r>
      <w:r w:rsidRPr="0012351A">
        <w:t>, ідентифікаційний код 39797414), товариства з обмеженою відповідальністю «САНТРЕЙД МАСТЕР» (м.</w:t>
      </w:r>
      <w:r w:rsidR="000E210A" w:rsidRPr="0012351A">
        <w:t xml:space="preserve"> Свалява,</w:t>
      </w:r>
      <w:r w:rsidRPr="0012351A">
        <w:t xml:space="preserve"> </w:t>
      </w:r>
      <w:r w:rsidR="000E210A" w:rsidRPr="0012351A">
        <w:t>Закарпатська обл.</w:t>
      </w:r>
      <w:r w:rsidRPr="0012351A">
        <w:t>, ідентифікаційний код 39814282), товариства з обмеженою відповідальністю «СІЄСТА-ШОП» (</w:t>
      </w:r>
      <w:r w:rsidR="000E210A" w:rsidRPr="0012351A">
        <w:t xml:space="preserve">с. </w:t>
      </w:r>
      <w:proofErr w:type="spellStart"/>
      <w:r w:rsidR="000E210A" w:rsidRPr="0012351A">
        <w:t>Оноківці</w:t>
      </w:r>
      <w:proofErr w:type="spellEnd"/>
      <w:r w:rsidR="000E210A" w:rsidRPr="0012351A">
        <w:t>, Закарпатська обл.</w:t>
      </w:r>
      <w:r w:rsidRPr="0012351A">
        <w:t xml:space="preserve">, ідентифікаційний код 39548913), товариства з обмеженою відповідальністю «СОФА ЛТД» (м. Одеса, ідентифікаційний код 39711838), товариства з обмеженою відповідальністю «СПРЕД-ПРОФІТ» </w:t>
      </w:r>
      <w:r w:rsidR="00453D3D">
        <w:br/>
      </w:r>
      <w:r w:rsidRPr="0012351A">
        <w:t xml:space="preserve">(м. </w:t>
      </w:r>
      <w:r w:rsidR="000E210A" w:rsidRPr="0012351A">
        <w:t>Чернігів</w:t>
      </w:r>
      <w:r w:rsidRPr="0012351A">
        <w:t xml:space="preserve">, ідентифікаційний код 39773440), товариства з обмеженою відповідальністю «СТАРТ-Н» (м. Миколаїв, ідентифікаційний код 37279546), </w:t>
      </w:r>
      <w:r w:rsidRPr="0012351A">
        <w:lastRenderedPageBreak/>
        <w:t xml:space="preserve">товариства з обмеженою відповідальністю «СТЕФАН АЛЬЯНС» (м. </w:t>
      </w:r>
      <w:r w:rsidR="000E210A" w:rsidRPr="0012351A">
        <w:t>Запоріжжя</w:t>
      </w:r>
      <w:r w:rsidRPr="0012351A">
        <w:t xml:space="preserve">, ідентифікаційний код 39692351), товариства з обмеженою відповідальністю «ТРАСТ ІННОВЕЙШН» </w:t>
      </w:r>
      <w:r w:rsidR="00606EA4">
        <w:t xml:space="preserve">                      </w:t>
      </w:r>
      <w:r w:rsidRPr="0012351A">
        <w:t xml:space="preserve">(м. </w:t>
      </w:r>
      <w:r w:rsidR="000E210A" w:rsidRPr="0012351A">
        <w:t>Харків</w:t>
      </w:r>
      <w:r w:rsidRPr="0012351A">
        <w:t xml:space="preserve">, ідентифікаційний код 39730962), товариства з обмеженою відповідальністю «ТРІУМФ 15» (м. Харків, ідентифікаційний код 39818203), товариства з обмеженою відповідальністю «ФІНАНС ПРОЕКТ» (м. </w:t>
      </w:r>
      <w:r w:rsidR="000E210A" w:rsidRPr="0012351A">
        <w:t>Харків</w:t>
      </w:r>
      <w:r w:rsidRPr="0012351A">
        <w:t xml:space="preserve">, ідентифікаційний код 39680519), </w:t>
      </w:r>
      <w:r w:rsidR="000E210A" w:rsidRPr="0012351A">
        <w:t>товариства з обмеженою відповідальністю «ФІНАНС ПРОФІТ ГРУП» (м. Чернігів, ідентифікаційний код 39562283), то</w:t>
      </w:r>
      <w:r w:rsidRPr="0012351A">
        <w:t>вариства з обмеженою відповідальністю «ФІТО-ПРОМ ЕВОЛЮШН»</w:t>
      </w:r>
      <w:r w:rsidR="00F37DC6">
        <w:t xml:space="preserve"> </w:t>
      </w:r>
      <w:r w:rsidRPr="0012351A">
        <w:t xml:space="preserve">(м. Бориспіль, ідентифікаційний код 39824704), товариства з обмеженою відповідальністю «ФОРТУНА ФІНАНС» (м. </w:t>
      </w:r>
      <w:r w:rsidR="000E210A" w:rsidRPr="0012351A">
        <w:t>Суми</w:t>
      </w:r>
      <w:r w:rsidRPr="0012351A">
        <w:t xml:space="preserve">, ідентифікаційний код 39673826), товариства з обмеженою відповідальністю «ХЕШТ» (м. Кривий Ріг, ідентифікаційний код 40180408), товариства з обмеженою відповідальністю «ХРОМІЯ» (м. </w:t>
      </w:r>
      <w:r w:rsidR="000E210A" w:rsidRPr="0012351A">
        <w:t>Кропивницький</w:t>
      </w:r>
      <w:r w:rsidRPr="0012351A">
        <w:t xml:space="preserve">, ідентифікаційний код 40215536), товариства з обмеженою відповідальністю «ЮКРЕЙН-СПЕКТОР» (м. Чернігів, ідентифікаційний код 39749994), товариства з обмеженою відповідальністю «ПРОМ ГАРАНТ ПЛЮС» (м. Дніпро, ідентифікаційний код 39726851), товариства з обмеженою відповідальністю «АЛЬЯНС ЕВОЛЮШН» </w:t>
      </w:r>
      <w:r w:rsidR="00F37DC6">
        <w:t xml:space="preserve"> </w:t>
      </w:r>
      <w:r w:rsidRPr="0012351A">
        <w:t>(м. Дніпро, ідентифікаційний код 40473930), публічн</w:t>
      </w:r>
      <w:r w:rsidR="00606EA4">
        <w:t>ого</w:t>
      </w:r>
      <w:r w:rsidRPr="0012351A">
        <w:t xml:space="preserve"> акціонерн</w:t>
      </w:r>
      <w:r w:rsidR="00606EA4">
        <w:t>ого</w:t>
      </w:r>
      <w:r w:rsidRPr="0012351A">
        <w:t xml:space="preserve"> товариства «ТРАНСНАЦІОНАЛЬНА ФІНАНСОВО-ПРОМИСЛОВА НАФТОВА КОМПАНІЯ «УКРТАТНАФТА» (м. Кременчук, Полтавська обл., ідентифікаційний код 00152307), дочірн</w:t>
      </w:r>
      <w:r w:rsidR="00606EA4">
        <w:t>ього</w:t>
      </w:r>
      <w:r w:rsidRPr="0012351A">
        <w:t xml:space="preserve"> підприємств</w:t>
      </w:r>
      <w:r w:rsidR="00606EA4">
        <w:t>а</w:t>
      </w:r>
      <w:r w:rsidRPr="0012351A">
        <w:t xml:space="preserve"> «Фірма «УКРТАТНАФТАСЕРВІС» (м. Кременчук, Полтавська область, ідентифікаційний код 23813935), товариства з обмеженою відповідальністю «АВТИВ СТИЛЬ» (м. </w:t>
      </w:r>
      <w:r w:rsidR="000E210A" w:rsidRPr="0012351A">
        <w:t>Харків</w:t>
      </w:r>
      <w:r w:rsidRPr="0012351A">
        <w:t xml:space="preserve">, ідентифікаційний код 40760309), товариства з обмеженою відповідальністю «АКТИВ СТИЛЬ» (м. </w:t>
      </w:r>
      <w:r w:rsidR="00F37DC6">
        <w:t>Львів</w:t>
      </w:r>
      <w:r w:rsidRPr="0012351A">
        <w:t xml:space="preserve">, ідентифікаційний код 40769689), товариства з обмеженою відповідальністю «АЛЬТАІР КАПІТАЛ» </w:t>
      </w:r>
      <w:r w:rsidR="00F37DC6">
        <w:t xml:space="preserve">   </w:t>
      </w:r>
      <w:r w:rsidRPr="0012351A">
        <w:t xml:space="preserve">(м. </w:t>
      </w:r>
      <w:r w:rsidR="000E210A" w:rsidRPr="0012351A">
        <w:t>Харків</w:t>
      </w:r>
      <w:r w:rsidRPr="0012351A">
        <w:t>, ідентифікаційний код 40308283), товариства з обмеженою відповідальністю «АСТЕЛ КАР» (м. Кременчук, ідентифікаційний код 39731809), товариства з обмеженою відповідальністю «АСТРА КОРПОРЕЙТ» (м.</w:t>
      </w:r>
      <w:r w:rsidR="000E210A" w:rsidRPr="0012351A">
        <w:t xml:space="preserve"> Харків</w:t>
      </w:r>
      <w:r w:rsidRPr="0012351A">
        <w:t>, ідентифікаційний код 39764546), товариства з обмеженою відповідальністю «АТЛАНТА СТАЙЛ»</w:t>
      </w:r>
      <w:r w:rsidR="00F37DC6">
        <w:t xml:space="preserve"> </w:t>
      </w:r>
      <w:r w:rsidRPr="0012351A">
        <w:t xml:space="preserve">(м. </w:t>
      </w:r>
      <w:r w:rsidR="000E210A" w:rsidRPr="0012351A">
        <w:t>Львів</w:t>
      </w:r>
      <w:r w:rsidRPr="0012351A">
        <w:t xml:space="preserve">, ідентифікаційний код 40694907), товариства з обмеженою відповідальністю «БАТЕН ГРУП» (м. </w:t>
      </w:r>
      <w:r w:rsidR="000E210A" w:rsidRPr="0012351A">
        <w:t>Суми</w:t>
      </w:r>
      <w:r w:rsidRPr="0012351A">
        <w:t xml:space="preserve">, ідентифікаційний код 40308456), товариства з обмеженою відповідальністю «БОЛОНЬЯ КОМПАНІ» </w:t>
      </w:r>
      <w:r w:rsidR="00125E38">
        <w:t xml:space="preserve">          </w:t>
      </w:r>
      <w:r w:rsidRPr="0012351A">
        <w:t xml:space="preserve">(м. Бориспіль, ідентифікаційний код 40648976), товариства з обмеженою відповідальністю «ВЕЛЕОНОР» (м. Бориспіль, ідентифікаційний код 40466588), товариства з обмеженою відповідальністю «ГАЛСТЕР ГРУП» (м. </w:t>
      </w:r>
      <w:r w:rsidR="000E210A" w:rsidRPr="0012351A">
        <w:t>Харків</w:t>
      </w:r>
      <w:r w:rsidRPr="0012351A">
        <w:t xml:space="preserve">, ідентифікаційний код 40712680), товариства з обмеженою відповідальністю «ГЕТ СТАР» (м. </w:t>
      </w:r>
      <w:r w:rsidR="000E210A" w:rsidRPr="0012351A">
        <w:t>Харків</w:t>
      </w:r>
      <w:r w:rsidRPr="0012351A">
        <w:t xml:space="preserve">, ідентифікаційний код 40690677), товариства з обмеженою відповідальністю «ДАНХОЛД» (м. </w:t>
      </w:r>
      <w:r w:rsidR="00FF186D" w:rsidRPr="0012351A">
        <w:t>Чернігів</w:t>
      </w:r>
      <w:r w:rsidRPr="0012351A">
        <w:t xml:space="preserve">, ідентифікаційний код 40472916), товариства з обмеженою відповідальністю «ДІСЕТЕРС» (м. </w:t>
      </w:r>
      <w:r w:rsidR="00FF186D" w:rsidRPr="0012351A">
        <w:t>Суми</w:t>
      </w:r>
      <w:r w:rsidRPr="0012351A">
        <w:t>, ідентифікаційний код</w:t>
      </w:r>
      <w:r w:rsidR="00606EA4">
        <w:t xml:space="preserve"> </w:t>
      </w:r>
      <w:r w:rsidRPr="0012351A">
        <w:t xml:space="preserve">40367239), товариства з обмеженою відповідальністю «ЕВЕЛІН ХАУС» (м. Рівне, ідентифікаційний код 40560829), товариства з обмеженою відповідальністю «ЕЛІТ СТАЙЛ» (м. </w:t>
      </w:r>
      <w:r w:rsidR="00F37DC6">
        <w:t>Запоріжжя,</w:t>
      </w:r>
      <w:r w:rsidRPr="0012351A">
        <w:t xml:space="preserve"> 39816452), товариства з обмеженою відповідальністю «ЕЛІТ СУПЕР» (м. Дніпро, ідентифікаційний код 40878564), товариства з обмеженою відповідальністю «ЕНСІС» (м. Миколаїв, ідентифікаційний код 40835248), товариства з обмеженою відповідальністю «ІНСІГНІЯ-С» (м. </w:t>
      </w:r>
      <w:r w:rsidR="00FF186D" w:rsidRPr="0012351A">
        <w:t>Запоріжжя</w:t>
      </w:r>
      <w:r w:rsidRPr="0012351A">
        <w:t xml:space="preserve">, ідентифікаційний код 40737620), товариства з обмеженою відповідальністю «ІНТЕЛТОКС» (м. </w:t>
      </w:r>
      <w:r w:rsidR="00FF186D" w:rsidRPr="0012351A">
        <w:t>Суми</w:t>
      </w:r>
      <w:r w:rsidRPr="0012351A">
        <w:t xml:space="preserve">, ідентифікаційний код 40732329), товариства з обмеженою відповідальністю «ІНТЕРКЕПІТАЛ» (м. Дніпро, ідентифікаційний код 40407150), товариства з обмеженою відповідальністю «КАСЕО СОЮЗ» (м. </w:t>
      </w:r>
      <w:r w:rsidR="00FF186D" w:rsidRPr="0012351A">
        <w:t>Запоріжжя</w:t>
      </w:r>
      <w:r w:rsidRPr="0012351A">
        <w:t xml:space="preserve">, ідентифікаційний код 39737465), товариства з обмеженою відповідальністю «КЛАЙМ-С» (м. Суми, ідентифікаційний код 40732177), товариства з обмеженою відповідальністю «ЛУНА СЕРВІС» (м. </w:t>
      </w:r>
      <w:r w:rsidR="00FF186D" w:rsidRPr="0012351A">
        <w:t>Чернігів</w:t>
      </w:r>
      <w:r w:rsidRPr="0012351A">
        <w:t xml:space="preserve">, ідентифікаційний код 39597735), товариства з обмеженою відповідальністю «МАЕСТРО ПРО» (м. </w:t>
      </w:r>
      <w:r w:rsidR="00FF186D" w:rsidRPr="0012351A">
        <w:t>Запоріжжя</w:t>
      </w:r>
      <w:r w:rsidRPr="0012351A">
        <w:t xml:space="preserve">, ідентифікаційний код 40393054), </w:t>
      </w:r>
      <w:r w:rsidRPr="0012351A">
        <w:lastRenderedPageBreak/>
        <w:t>товариства з обмеженою відповідальністю «МАКСІПРОМ-С» (м. Суми, ідентифікаційний код 40738247), товариства з обмеженою відповідальністю «МАРФІН-ІНВЕСТ» (м. Харків, ідентифікаційний код 40313712), товариства з обмеженою відповідальністю «МЕДІН КОМПАНІ» (</w:t>
      </w:r>
      <w:r w:rsidR="00FF186D" w:rsidRPr="0012351A">
        <w:t>м. Тернопіль</w:t>
      </w:r>
      <w:r w:rsidRPr="0012351A">
        <w:t xml:space="preserve">, ідентифікаційний код 40872646), товариства з обмеженою відповідальністю «МЕЛОНІ» (с. </w:t>
      </w:r>
      <w:proofErr w:type="spellStart"/>
      <w:r w:rsidRPr="0012351A">
        <w:t>Тарнівці</w:t>
      </w:r>
      <w:proofErr w:type="spellEnd"/>
      <w:r w:rsidRPr="0012351A">
        <w:t xml:space="preserve">, Закарпатська обл., ідентифікаційний код 40874344), </w:t>
      </w:r>
      <w:r w:rsidR="00FF186D" w:rsidRPr="0012351A">
        <w:t xml:space="preserve">товариства з обмеженою відповідальністю «НК «ПРИКАРПАТТЯ-ТОРГ» (м. Івано-Франківськ», ідентифікаційний код  40821916), товариства з обмеженою відповідальністю «НК «ФОРТУНА» (м. Івано-Франківськ», ідентифікаційний код  40821942), </w:t>
      </w:r>
      <w:r w:rsidRPr="0012351A">
        <w:t xml:space="preserve">товариства з обмеженою відповідальністю «ОПТІМ ГРУП» (м. </w:t>
      </w:r>
      <w:r w:rsidR="00FF186D" w:rsidRPr="0012351A">
        <w:t>Харків</w:t>
      </w:r>
      <w:r w:rsidRPr="0012351A">
        <w:t>, ідентифікаційний код 40539839), товариства з обмеженою відповідальністю «ОПТІНВЕСТ» (</w:t>
      </w:r>
      <w:r w:rsidR="00D73132" w:rsidRPr="0012351A">
        <w:t>смт Міжгір’я, Закарпатська обл.,</w:t>
      </w:r>
      <w:r w:rsidRPr="0012351A">
        <w:t xml:space="preserve"> ідентифікаційний код 40556828), товариства з обмеженою відповідальністю «ПЕНТА СТІЛ» (м. Харків, ідентифікаційний код 39817880), товариства з обмеженою відповідальністю «ПОРТО ЛЕНД» (м. </w:t>
      </w:r>
      <w:r w:rsidR="00D73132" w:rsidRPr="0012351A">
        <w:t>Харків</w:t>
      </w:r>
      <w:r w:rsidRPr="0012351A">
        <w:t xml:space="preserve">, ідентифікаційний код 40675947), </w:t>
      </w:r>
      <w:r w:rsidR="00D73132" w:rsidRPr="0012351A">
        <w:t>товариства з обмеженою відповідальністю «ПРОМКОМЕРЦГРУП» (м. Суми, ідентифікаційни</w:t>
      </w:r>
      <w:r w:rsidR="00B718FF" w:rsidRPr="0012351A">
        <w:t>й</w:t>
      </w:r>
      <w:r w:rsidR="00D73132" w:rsidRPr="0012351A">
        <w:t xml:space="preserve"> код </w:t>
      </w:r>
      <w:r w:rsidR="00B718FF" w:rsidRPr="0012351A">
        <w:t xml:space="preserve">40313272), </w:t>
      </w:r>
      <w:r w:rsidRPr="0012351A">
        <w:t>товариства з обмеженою відповідальністю «ПРОФІ СМАРТ ТРЕЙД»</w:t>
      </w:r>
      <w:r w:rsidR="00012728" w:rsidRPr="0012351A">
        <w:t xml:space="preserve"> </w:t>
      </w:r>
      <w:r w:rsidRPr="0012351A">
        <w:t>(м. Чер</w:t>
      </w:r>
      <w:r w:rsidR="00012728" w:rsidRPr="0012351A">
        <w:t>нігів</w:t>
      </w:r>
      <w:r w:rsidRPr="0012351A">
        <w:t xml:space="preserve">, ідентифікаційний код 40380506), товариства з обмеженою відповідальністю «РОСТ-ТРАСТ» (м. Дніпро, ідентифікаційний код 37384406), товариства з обмеженою відповідальністю «РОТЧЕСТЕР КОМПАНІ» (м. </w:t>
      </w:r>
      <w:r w:rsidR="00012728" w:rsidRPr="0012351A">
        <w:t>Суми</w:t>
      </w:r>
      <w:r w:rsidRPr="0012351A">
        <w:t xml:space="preserve">, ідентифікаційний код 39735117), товариства з обмеженою відповідальністю «СКАЙРІМ КОМПАНІ» (м. Дніпро, ідентифікаційний код 40473820), товариства з обмеженою відповідальністю «СОФТ-МОБ» (м. </w:t>
      </w:r>
      <w:r w:rsidR="00012728" w:rsidRPr="0012351A">
        <w:t>Суми</w:t>
      </w:r>
      <w:r w:rsidRPr="0012351A">
        <w:t>, ідентифікаційний код 40735450), товариства з обмеженою відповідальністю «СТРАТЕГІЯ СМАРТ ЛЮКС» (м. Житомир, ідентифікаційний код 40243614), товариства з обмеженою відповідальністю «ТЕХ-ДИЛЕР-МАКС» (</w:t>
      </w:r>
      <w:r w:rsidR="00012728" w:rsidRPr="0012351A">
        <w:t>смт Міжгір’я, Закарпатська обл.</w:t>
      </w:r>
      <w:r w:rsidRPr="0012351A">
        <w:t xml:space="preserve">, ідентифікаційний код 40372982), товариства з обмеженою відповідальністю «ТЕХ-МОДУЛЬ-ПРОЕКТ» (м. </w:t>
      </w:r>
      <w:r w:rsidR="00012728" w:rsidRPr="0012351A">
        <w:t>Житомир</w:t>
      </w:r>
      <w:r w:rsidRPr="0012351A">
        <w:t xml:space="preserve">, ідентифікаційний код 39775563), товариства з обмеженою відповідальністю «ТРЕЙДБІЗНЕС-ІНВЕСТ» (м. Житомир, ідентифікаційний код 40230390), товариства з обмеженою відповідальністю «ЧЕЛЕНДЖ ТРЕЙД» (м. </w:t>
      </w:r>
      <w:r w:rsidR="005F06C6" w:rsidRPr="0012351A">
        <w:t>Харків</w:t>
      </w:r>
      <w:r w:rsidRPr="0012351A">
        <w:t xml:space="preserve">, ідентифікаційний код 39682076) щодо створення та підтримання системи договірних відносин, які забезпечують реалізацію світлих нафтопродуктів, переважно виробництва </w:t>
      </w:r>
      <w:r w:rsidR="00453D3D">
        <w:br/>
      </w:r>
      <w:r w:rsidRPr="0012351A">
        <w:t xml:space="preserve">ПАТ «УКРТАТНАФТА», у всіх регіонах України за картковою системою «АВІАС», які призвели до дотримання спільного підходу </w:t>
      </w:r>
      <w:r w:rsidR="008C6F20">
        <w:t>в</w:t>
      </w:r>
      <w:r w:rsidRPr="0012351A">
        <w:t xml:space="preserve"> ціноутворенні та спільних умов реалізації товару</w:t>
      </w:r>
      <w:r w:rsidR="008C6F20">
        <w:t>,</w:t>
      </w:r>
      <w:r w:rsidRPr="0012351A">
        <w:t xml:space="preserve"> порушенням, передбаченим пунктом 1 частини другої статті 6 та пунктом 1 статті 50 Закону України «Про захист економічної конкуренції», у вигляді </w:t>
      </w:r>
      <w:proofErr w:type="spellStart"/>
      <w:r w:rsidRPr="0012351A">
        <w:t>антиконкурентних</w:t>
      </w:r>
      <w:proofErr w:type="spellEnd"/>
      <w:r w:rsidRPr="0012351A">
        <w:t xml:space="preserve"> узгоджених дій, які стосуються встановлення цін на світлі нафтопродукти.</w:t>
      </w:r>
    </w:p>
    <w:p w14:paraId="69B79C39" w14:textId="77777777" w:rsidR="00E72FBC" w:rsidRPr="00E137EA" w:rsidRDefault="00E72FBC" w:rsidP="00B8167F">
      <w:pPr>
        <w:pStyle w:val="a0"/>
        <w:tabs>
          <w:tab w:val="left" w:pos="709"/>
        </w:tabs>
        <w:ind w:left="0" w:right="-1"/>
        <w:jc w:val="both"/>
      </w:pPr>
    </w:p>
    <w:p w14:paraId="43F13303" w14:textId="77777777" w:rsidR="00E72FBC" w:rsidRDefault="00E72FBC" w:rsidP="00DC0E3B">
      <w:pPr>
        <w:pStyle w:val="a0"/>
        <w:numPr>
          <w:ilvl w:val="0"/>
          <w:numId w:val="11"/>
        </w:numPr>
        <w:tabs>
          <w:tab w:val="left" w:pos="709"/>
        </w:tabs>
        <w:ind w:hanging="720"/>
        <w:contextualSpacing w:val="0"/>
        <w:jc w:val="both"/>
      </w:pPr>
      <w:r w:rsidRPr="00E137EA">
        <w:t>На підставі частини другої статті 52 Закону України «Про захист економічної конкуренції» накласти штраф на:</w:t>
      </w:r>
    </w:p>
    <w:p w14:paraId="173EE10B" w14:textId="77777777" w:rsidR="009A5C16" w:rsidRPr="009A5C16" w:rsidRDefault="009A5C16" w:rsidP="009A5C16">
      <w:pPr>
        <w:tabs>
          <w:tab w:val="left" w:pos="709"/>
        </w:tabs>
        <w:jc w:val="both"/>
        <w:rPr>
          <w:rFonts w:asciiTheme="minorHAnsi" w:hAnsiTheme="minorHAnsi"/>
        </w:rPr>
      </w:pPr>
    </w:p>
    <w:p w14:paraId="624C2C80" w14:textId="77777777" w:rsidR="00E72FBC"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виробничу-торгівельну фірму «АВІАС» у розмірі </w:t>
      </w:r>
      <w:r w:rsidR="00702CDB">
        <w:t>339 999</w:t>
      </w:r>
      <w:r w:rsidR="00C138C6">
        <w:t xml:space="preserve"> </w:t>
      </w:r>
      <w:r w:rsidR="009F7D5D">
        <w:t xml:space="preserve"> (триста тридцять дев’ять тисяч дев’ятсот дев’яносто дев’ять) </w:t>
      </w:r>
      <w:r w:rsidR="00C138C6">
        <w:t>гр</w:t>
      </w:r>
      <w:r w:rsidR="000444DF">
        <w:t>ивень</w:t>
      </w:r>
      <w:r w:rsidR="000444DF" w:rsidRPr="000444DF">
        <w:t xml:space="preserve"> </w:t>
      </w:r>
      <w:r w:rsidR="000444DF" w:rsidRPr="00E137EA">
        <w:t>за порушення, передбачене пунктом 1</w:t>
      </w:r>
      <w:r w:rsidR="000444DF" w:rsidRPr="000444DF">
        <w:t xml:space="preserve"> </w:t>
      </w:r>
      <w:r w:rsidR="000444DF">
        <w:t>резолютивної частини цього рішення</w:t>
      </w:r>
      <w:r w:rsidR="008C6F20">
        <w:t>.</w:t>
      </w:r>
    </w:p>
    <w:p w14:paraId="1F540B9C" w14:textId="77777777" w:rsidR="005E6C15" w:rsidRDefault="005E6C15" w:rsidP="005E6C15">
      <w:pPr>
        <w:pStyle w:val="a0"/>
        <w:tabs>
          <w:tab w:val="left" w:pos="709"/>
        </w:tabs>
        <w:ind w:left="709"/>
        <w:jc w:val="both"/>
      </w:pPr>
    </w:p>
    <w:p w14:paraId="764E22BB" w14:textId="77777777" w:rsidR="000444DF"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«АВАЛОН ОЙЛ» </w:t>
      </w:r>
      <w:r w:rsidR="000444DF" w:rsidRPr="00E137EA">
        <w:t xml:space="preserve">у розмірі </w:t>
      </w:r>
      <w:r w:rsidR="00702CDB">
        <w:t>339 999</w:t>
      </w:r>
      <w:r w:rsidR="000444DF">
        <w:t xml:space="preserve"> </w:t>
      </w:r>
      <w:r w:rsidR="009F7D5D">
        <w:t xml:space="preserve">(триста тридцять дев’ять тисяч дев’ятсот дев’яносто дев’ять) </w:t>
      </w:r>
      <w:r w:rsidR="000444DF">
        <w:t>гривень</w:t>
      </w:r>
      <w:r w:rsidR="000444DF" w:rsidRPr="000444DF">
        <w:t xml:space="preserve"> </w:t>
      </w:r>
      <w:r w:rsidR="000444DF" w:rsidRPr="00E137EA">
        <w:t>за порушення, передбачене пунктом 1</w:t>
      </w:r>
      <w:r w:rsidR="000444DF" w:rsidRPr="000444DF">
        <w:t xml:space="preserve"> </w:t>
      </w:r>
      <w:r w:rsidR="000444DF">
        <w:t>резолютивної частини цього рішення</w:t>
      </w:r>
      <w:r w:rsidR="008C6F20">
        <w:t>.</w:t>
      </w:r>
    </w:p>
    <w:p w14:paraId="2E974F94" w14:textId="77777777" w:rsidR="009A5C16" w:rsidRDefault="009A5C16" w:rsidP="009A5C16">
      <w:pPr>
        <w:pStyle w:val="a0"/>
        <w:tabs>
          <w:tab w:val="left" w:pos="709"/>
        </w:tabs>
        <w:ind w:left="709"/>
        <w:jc w:val="both"/>
      </w:pPr>
    </w:p>
    <w:p w14:paraId="7DD4AD1D" w14:textId="77777777" w:rsidR="00D06A3F" w:rsidRDefault="00E72FBC" w:rsidP="009A5C16">
      <w:pPr>
        <w:pStyle w:val="a0"/>
        <w:numPr>
          <w:ilvl w:val="1"/>
          <w:numId w:val="14"/>
        </w:numPr>
        <w:tabs>
          <w:tab w:val="left" w:pos="709"/>
        </w:tabs>
        <w:ind w:left="709" w:hanging="709"/>
        <w:jc w:val="both"/>
      </w:pPr>
      <w:r w:rsidRPr="00E137EA">
        <w:lastRenderedPageBreak/>
        <w:t xml:space="preserve">Товариство з обмеженою відповідальністю «АВЕНТА ПЕТРОЛІУМ» </w:t>
      </w:r>
      <w:r w:rsidR="00D06A3F" w:rsidRPr="00E137EA">
        <w:t xml:space="preserve">у розмірі </w:t>
      </w:r>
      <w:r w:rsidR="00702CDB">
        <w:t xml:space="preserve">339 999 </w:t>
      </w:r>
      <w:r w:rsidR="00D06A3F">
        <w:t xml:space="preserve"> </w:t>
      </w:r>
      <w:r w:rsidR="009F7D5D">
        <w:t xml:space="preserve">(триста тридцять дев’ять тисяч дев’ятсот дев’яносто дев’ять) </w:t>
      </w:r>
      <w:r w:rsidR="00D06A3F">
        <w:t>гривень</w:t>
      </w:r>
      <w:r w:rsidR="00D06A3F" w:rsidRPr="000444DF">
        <w:t xml:space="preserve"> </w:t>
      </w:r>
      <w:r w:rsidR="00D06A3F" w:rsidRPr="00E137EA">
        <w:t>за порушення, передбачене пунктом 1</w:t>
      </w:r>
      <w:r w:rsidR="00D06A3F" w:rsidRPr="000444DF">
        <w:t xml:space="preserve"> </w:t>
      </w:r>
      <w:r w:rsidR="00D06A3F">
        <w:t>резолютивної частини цього рішення</w:t>
      </w:r>
      <w:r w:rsidR="008C6F20">
        <w:t>.</w:t>
      </w:r>
    </w:p>
    <w:p w14:paraId="63023542" w14:textId="77777777" w:rsidR="009A5C16" w:rsidRDefault="009A5C16" w:rsidP="009A5C16">
      <w:pPr>
        <w:pStyle w:val="a0"/>
      </w:pPr>
    </w:p>
    <w:p w14:paraId="66C20B67" w14:textId="77777777" w:rsidR="00D06A3F"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«АГРОБІЗНЕСТОРГ» </w:t>
      </w:r>
      <w:r w:rsidR="00D06A3F" w:rsidRPr="00E137EA">
        <w:t xml:space="preserve">у розмірі </w:t>
      </w:r>
      <w:r w:rsidR="00431D79">
        <w:t xml:space="preserve">339 999 </w:t>
      </w:r>
      <w:r w:rsidR="009F7D5D">
        <w:t xml:space="preserve">(триста тридцять дев’ять тисяч дев’ятсот дев’яносто дев’ять) </w:t>
      </w:r>
      <w:r w:rsidR="00D06A3F">
        <w:t>гривень</w:t>
      </w:r>
      <w:r w:rsidR="00D06A3F" w:rsidRPr="000444DF">
        <w:t xml:space="preserve"> </w:t>
      </w:r>
      <w:r w:rsidR="00D06A3F" w:rsidRPr="00E137EA">
        <w:t>за порушення, передбачене пунктом 1</w:t>
      </w:r>
      <w:r w:rsidR="00D06A3F" w:rsidRPr="000444DF">
        <w:t xml:space="preserve"> </w:t>
      </w:r>
      <w:r w:rsidR="00D06A3F">
        <w:t>резолютивної частини цього рішення</w:t>
      </w:r>
      <w:r w:rsidR="008C6F20">
        <w:t>.</w:t>
      </w:r>
    </w:p>
    <w:p w14:paraId="3D3C53DF" w14:textId="77777777" w:rsidR="009A5C16" w:rsidRDefault="009A5C16" w:rsidP="009A5C16">
      <w:pPr>
        <w:pStyle w:val="a0"/>
      </w:pPr>
    </w:p>
    <w:p w14:paraId="4E6A699A" w14:textId="77777777" w:rsidR="00D06A3F" w:rsidRDefault="00E72FBC" w:rsidP="009A5C16">
      <w:pPr>
        <w:pStyle w:val="a0"/>
        <w:numPr>
          <w:ilvl w:val="1"/>
          <w:numId w:val="14"/>
        </w:numPr>
        <w:tabs>
          <w:tab w:val="left" w:pos="709"/>
        </w:tabs>
        <w:ind w:left="709" w:hanging="709"/>
        <w:jc w:val="both"/>
      </w:pPr>
      <w:r w:rsidRPr="00E137EA">
        <w:t>Товариство з обмеженою відповідальністю «АЙАС</w:t>
      </w:r>
      <w:r w:rsidR="00527101">
        <w:t>»</w:t>
      </w:r>
      <w:r w:rsidR="00D06A3F" w:rsidRPr="00D06A3F">
        <w:t xml:space="preserve"> </w:t>
      </w:r>
      <w:r w:rsidR="00D06A3F" w:rsidRPr="00E137EA">
        <w:t xml:space="preserve">у розмірі </w:t>
      </w:r>
      <w:r w:rsidR="00431D79">
        <w:t xml:space="preserve">339 999 </w:t>
      </w:r>
      <w:r w:rsidR="009F7D5D">
        <w:t xml:space="preserve">(триста тридцять дев’ять тисяч дев’ятсот дев’яносто дев’ять) </w:t>
      </w:r>
      <w:r w:rsidR="00D06A3F">
        <w:t>гривень</w:t>
      </w:r>
      <w:r w:rsidR="00D06A3F" w:rsidRPr="000444DF">
        <w:t xml:space="preserve"> </w:t>
      </w:r>
      <w:r w:rsidR="00D06A3F" w:rsidRPr="00E137EA">
        <w:t>за порушення, передбачене пунктом 1</w:t>
      </w:r>
      <w:r w:rsidR="00D06A3F" w:rsidRPr="000444DF">
        <w:t xml:space="preserve"> </w:t>
      </w:r>
      <w:r w:rsidR="00D06A3F">
        <w:t>резолютивної частини цього рішення</w:t>
      </w:r>
      <w:r w:rsidR="008C6F20">
        <w:t>.</w:t>
      </w:r>
    </w:p>
    <w:p w14:paraId="63621FBF" w14:textId="77777777" w:rsidR="009A5C16" w:rsidRDefault="009A5C16" w:rsidP="009A5C16">
      <w:pPr>
        <w:pStyle w:val="a0"/>
      </w:pPr>
    </w:p>
    <w:p w14:paraId="4668C451" w14:textId="77777777" w:rsidR="00D06A3F"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«АЛЬМАК ІНВЕСТ» </w:t>
      </w:r>
      <w:r w:rsidR="00D06A3F" w:rsidRPr="00E137EA">
        <w:t xml:space="preserve">у розмірі </w:t>
      </w:r>
      <w:r w:rsidR="00431D79">
        <w:t xml:space="preserve">339 999 </w:t>
      </w:r>
      <w:r w:rsidR="00D06A3F">
        <w:t xml:space="preserve"> </w:t>
      </w:r>
      <w:r w:rsidR="009F7D5D">
        <w:t xml:space="preserve">(триста тридцять дев’ять тисяч дев’ятсот дев’яносто дев’ять) </w:t>
      </w:r>
      <w:r w:rsidR="00D06A3F">
        <w:t>гривень</w:t>
      </w:r>
      <w:r w:rsidR="00D06A3F" w:rsidRPr="000444DF">
        <w:t xml:space="preserve"> </w:t>
      </w:r>
      <w:r w:rsidR="00D06A3F" w:rsidRPr="00E137EA">
        <w:t>за порушення, передбачене пунктом 1</w:t>
      </w:r>
      <w:r w:rsidR="00D06A3F" w:rsidRPr="000444DF">
        <w:t xml:space="preserve"> </w:t>
      </w:r>
      <w:r w:rsidR="00D06A3F">
        <w:t>резолютивної частини цього рішення</w:t>
      </w:r>
      <w:r w:rsidR="008C6F20">
        <w:t>.</w:t>
      </w:r>
    </w:p>
    <w:p w14:paraId="3C4040C7" w14:textId="77777777" w:rsidR="009A5C16" w:rsidRDefault="009A5C16" w:rsidP="009A5C16">
      <w:pPr>
        <w:pStyle w:val="a0"/>
      </w:pPr>
    </w:p>
    <w:p w14:paraId="0801D49C" w14:textId="77777777" w:rsidR="00D06A3F"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«АМРАМ» </w:t>
      </w:r>
      <w:r w:rsidR="00D06A3F" w:rsidRPr="00E137EA">
        <w:t xml:space="preserve">у розмірі </w:t>
      </w:r>
      <w:r w:rsidR="00431D79">
        <w:t xml:space="preserve">339 999 </w:t>
      </w:r>
      <w:r w:rsidR="009F7D5D">
        <w:t>(триста тридцять дев’ять тисяч дев’ятсот дев’яносто дев’ять)</w:t>
      </w:r>
      <w:r w:rsidR="00D06A3F">
        <w:t xml:space="preserve"> гривень</w:t>
      </w:r>
      <w:r w:rsidR="00D06A3F" w:rsidRPr="000444DF">
        <w:t xml:space="preserve"> </w:t>
      </w:r>
      <w:r w:rsidR="00D06A3F" w:rsidRPr="00E137EA">
        <w:t>за порушення, передбачене пунктом 1</w:t>
      </w:r>
      <w:r w:rsidR="00D06A3F" w:rsidRPr="000444DF">
        <w:t xml:space="preserve"> </w:t>
      </w:r>
      <w:r w:rsidR="00D06A3F">
        <w:t>резолютивної частини цього рішення</w:t>
      </w:r>
      <w:r w:rsidR="008C6F20">
        <w:t>.</w:t>
      </w:r>
    </w:p>
    <w:p w14:paraId="49460EA2" w14:textId="77777777" w:rsidR="009A5C16" w:rsidRDefault="009A5C16" w:rsidP="009A5C16">
      <w:pPr>
        <w:pStyle w:val="a0"/>
      </w:pPr>
    </w:p>
    <w:p w14:paraId="1FAC2BE7" w14:textId="77777777" w:rsidR="00D06A3F"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«АСТОРА» </w:t>
      </w:r>
      <w:r w:rsidR="00D06A3F" w:rsidRPr="00E137EA">
        <w:t xml:space="preserve">у розмірі </w:t>
      </w:r>
      <w:r w:rsidR="00431D79">
        <w:t xml:space="preserve">339 999 </w:t>
      </w:r>
      <w:r w:rsidR="009F7D5D">
        <w:t>(триста тридцять дев’ять тисяч дев’ятсот дев’яносто дев’ять)</w:t>
      </w:r>
      <w:r w:rsidR="00D06A3F">
        <w:t xml:space="preserve"> гривень</w:t>
      </w:r>
      <w:r w:rsidR="00D06A3F" w:rsidRPr="000444DF">
        <w:t xml:space="preserve"> </w:t>
      </w:r>
      <w:r w:rsidR="00D06A3F" w:rsidRPr="00E137EA">
        <w:t>за порушення, передбачене пунктом 1</w:t>
      </w:r>
      <w:r w:rsidR="00D06A3F" w:rsidRPr="000444DF">
        <w:t xml:space="preserve"> </w:t>
      </w:r>
      <w:r w:rsidR="00D06A3F">
        <w:t>резолютивної частини цього рішення</w:t>
      </w:r>
      <w:r w:rsidR="008C6F20">
        <w:t>.</w:t>
      </w:r>
    </w:p>
    <w:p w14:paraId="2B1D0899" w14:textId="77777777" w:rsidR="009A5C16" w:rsidRDefault="009A5C16" w:rsidP="009A5C16">
      <w:pPr>
        <w:pStyle w:val="a0"/>
      </w:pPr>
    </w:p>
    <w:p w14:paraId="13DF9A98" w14:textId="77777777" w:rsidR="00D06A3F"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«АТЛАС СИСТЕМ» </w:t>
      </w:r>
      <w:r w:rsidR="00D06A3F" w:rsidRPr="00E137EA">
        <w:t xml:space="preserve">у розмірі </w:t>
      </w:r>
      <w:r w:rsidR="00431D79">
        <w:t xml:space="preserve">339 999 </w:t>
      </w:r>
      <w:r w:rsidR="00D06A3F">
        <w:t xml:space="preserve"> </w:t>
      </w:r>
      <w:r w:rsidR="009F7D5D">
        <w:t xml:space="preserve">(триста тридцять дев’ять тисяч дев’ятсот дев’яносто дев’ять) </w:t>
      </w:r>
      <w:r w:rsidR="00D06A3F">
        <w:t>гривень</w:t>
      </w:r>
      <w:r w:rsidR="00D06A3F" w:rsidRPr="000444DF">
        <w:t xml:space="preserve"> </w:t>
      </w:r>
      <w:r w:rsidR="00D06A3F" w:rsidRPr="00E137EA">
        <w:t>за порушення, передбачене пунктом 1</w:t>
      </w:r>
      <w:r w:rsidR="00D06A3F" w:rsidRPr="000444DF">
        <w:t xml:space="preserve"> </w:t>
      </w:r>
      <w:r w:rsidR="00D06A3F">
        <w:t>резолютивної частини цього рішення</w:t>
      </w:r>
      <w:r w:rsidR="008C6F20">
        <w:t>.</w:t>
      </w:r>
    </w:p>
    <w:p w14:paraId="043A77DD" w14:textId="77777777" w:rsidR="009A5C16" w:rsidRDefault="009A5C16" w:rsidP="009A5C16">
      <w:pPr>
        <w:pStyle w:val="a0"/>
      </w:pPr>
    </w:p>
    <w:p w14:paraId="52150711" w14:textId="77777777" w:rsidR="00D06A3F"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«АТОЙЛ» </w:t>
      </w:r>
      <w:r w:rsidR="00D06A3F" w:rsidRPr="00E137EA">
        <w:t xml:space="preserve">у розмірі </w:t>
      </w:r>
      <w:r w:rsidR="00431D79">
        <w:t xml:space="preserve">339 999 </w:t>
      </w:r>
      <w:r w:rsidR="009F7D5D">
        <w:t xml:space="preserve">(триста тридцять дев’ять тисяч дев’ятсот дев’яносто дев’ять) </w:t>
      </w:r>
      <w:r w:rsidR="00D06A3F">
        <w:t>гривень</w:t>
      </w:r>
      <w:r w:rsidR="00D06A3F" w:rsidRPr="000444DF">
        <w:t xml:space="preserve"> </w:t>
      </w:r>
      <w:r w:rsidR="00D06A3F" w:rsidRPr="00E137EA">
        <w:t>за порушення, передбачене пунктом 1</w:t>
      </w:r>
      <w:r w:rsidR="00D06A3F" w:rsidRPr="000444DF">
        <w:t xml:space="preserve"> </w:t>
      </w:r>
      <w:r w:rsidR="00D06A3F">
        <w:t>резолютивної частини цього рішення</w:t>
      </w:r>
      <w:r w:rsidR="008C6F20">
        <w:t>.</w:t>
      </w:r>
    </w:p>
    <w:p w14:paraId="0BBCF058" w14:textId="77777777" w:rsidR="009A5C16" w:rsidRDefault="009A5C16" w:rsidP="009A5C16">
      <w:pPr>
        <w:pStyle w:val="a0"/>
      </w:pPr>
    </w:p>
    <w:p w14:paraId="6A5D1949" w14:textId="77777777" w:rsidR="00D06A3F"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«БАСТАРО» </w:t>
      </w:r>
      <w:r w:rsidR="00D06A3F" w:rsidRPr="00E137EA">
        <w:t xml:space="preserve">у розмірі </w:t>
      </w:r>
      <w:r w:rsidR="00431D79">
        <w:t xml:space="preserve">339 999 </w:t>
      </w:r>
      <w:r w:rsidR="009F7D5D">
        <w:t xml:space="preserve">(триста тридцять дев’ять тисяч дев’ятсот дев’яносто дев’ять) </w:t>
      </w:r>
      <w:r w:rsidR="00D06A3F">
        <w:t>гривень</w:t>
      </w:r>
      <w:r w:rsidR="00D06A3F" w:rsidRPr="000444DF">
        <w:t xml:space="preserve"> </w:t>
      </w:r>
      <w:r w:rsidR="00D06A3F" w:rsidRPr="00E137EA">
        <w:t>за порушення, передбачене пунктом 1</w:t>
      </w:r>
      <w:r w:rsidR="00D06A3F" w:rsidRPr="000444DF">
        <w:t xml:space="preserve"> </w:t>
      </w:r>
      <w:r w:rsidR="00D06A3F">
        <w:t>резолютивної частини цього рішення</w:t>
      </w:r>
      <w:r w:rsidR="008C6F20">
        <w:t>.</w:t>
      </w:r>
    </w:p>
    <w:p w14:paraId="10A00400" w14:textId="77777777" w:rsidR="009A5C16" w:rsidRDefault="009A5C16" w:rsidP="009A5C16">
      <w:pPr>
        <w:pStyle w:val="a0"/>
      </w:pPr>
    </w:p>
    <w:p w14:paraId="65C63EDA" w14:textId="77777777" w:rsidR="00D06A3F"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«БЕЙТ-ОЙЛ» </w:t>
      </w:r>
      <w:r w:rsidR="00D06A3F" w:rsidRPr="00E137EA">
        <w:t xml:space="preserve">у розмірі </w:t>
      </w:r>
      <w:r w:rsidR="00431D79">
        <w:t xml:space="preserve">339 999 </w:t>
      </w:r>
      <w:r w:rsidR="009F7D5D">
        <w:t>(триста тридцять дев’ять тисяч дев’ятсот дев’яносто дев’ять)</w:t>
      </w:r>
      <w:r w:rsidR="00D06A3F">
        <w:t xml:space="preserve"> гривень</w:t>
      </w:r>
      <w:r w:rsidR="00D06A3F" w:rsidRPr="000444DF">
        <w:t xml:space="preserve"> </w:t>
      </w:r>
      <w:r w:rsidR="00D06A3F" w:rsidRPr="00E137EA">
        <w:t>за порушення, передбачене пунктом 1</w:t>
      </w:r>
      <w:r w:rsidR="00D06A3F" w:rsidRPr="000444DF">
        <w:t xml:space="preserve"> </w:t>
      </w:r>
      <w:r w:rsidR="00D06A3F">
        <w:t>резолютивної частини цього рішення</w:t>
      </w:r>
      <w:r w:rsidR="008C6F20">
        <w:t>.</w:t>
      </w:r>
    </w:p>
    <w:p w14:paraId="01661CA6" w14:textId="77777777" w:rsidR="009A5C16" w:rsidRDefault="009A5C16" w:rsidP="009A5C16">
      <w:pPr>
        <w:pStyle w:val="a0"/>
      </w:pPr>
    </w:p>
    <w:p w14:paraId="4565AB8D" w14:textId="77777777" w:rsidR="00D06A3F"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«БЕЛЛ КОМПАНІ» </w:t>
      </w:r>
      <w:r w:rsidR="00D06A3F" w:rsidRPr="00E137EA">
        <w:t xml:space="preserve">у розмірі </w:t>
      </w:r>
      <w:r w:rsidR="00431D79">
        <w:t xml:space="preserve">                 339 999 </w:t>
      </w:r>
      <w:r w:rsidR="009F7D5D">
        <w:t xml:space="preserve">(триста тридцять дев’ять тисяч дев’ятсот дев’яносто дев’ять) </w:t>
      </w:r>
      <w:r w:rsidR="00D06A3F">
        <w:t>гривень</w:t>
      </w:r>
      <w:r w:rsidR="00D06A3F" w:rsidRPr="000444DF">
        <w:t xml:space="preserve"> </w:t>
      </w:r>
      <w:r w:rsidR="00D06A3F" w:rsidRPr="00E137EA">
        <w:t>за порушення, передбачене пунктом 1</w:t>
      </w:r>
      <w:r w:rsidR="00D06A3F" w:rsidRPr="000444DF">
        <w:t xml:space="preserve"> </w:t>
      </w:r>
      <w:r w:rsidR="00D06A3F">
        <w:t>резолютивної частини цього рішення</w:t>
      </w:r>
      <w:r w:rsidR="008C6F20">
        <w:t>.</w:t>
      </w:r>
    </w:p>
    <w:p w14:paraId="6873103F" w14:textId="77777777" w:rsidR="009A5C16" w:rsidRDefault="009A5C16" w:rsidP="009A5C16">
      <w:pPr>
        <w:pStyle w:val="a0"/>
      </w:pPr>
    </w:p>
    <w:p w14:paraId="214325E4" w14:textId="77777777" w:rsidR="00D06A3F"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«БІЗНЕСТРЕЙД ІНВЕСТ» </w:t>
      </w:r>
      <w:r w:rsidR="00D06A3F" w:rsidRPr="00E137EA">
        <w:t xml:space="preserve">у розмірі </w:t>
      </w:r>
      <w:r w:rsidR="00431D79">
        <w:t xml:space="preserve">339 999 </w:t>
      </w:r>
      <w:r w:rsidR="009F7D5D">
        <w:t>(триста тридцять дев’ять тисяч дев’ятсот дев’яносто дев’ять)</w:t>
      </w:r>
      <w:r w:rsidR="00D06A3F">
        <w:t xml:space="preserve"> гривень</w:t>
      </w:r>
      <w:r w:rsidR="00D06A3F" w:rsidRPr="000444DF">
        <w:t xml:space="preserve"> </w:t>
      </w:r>
      <w:r w:rsidR="00D06A3F" w:rsidRPr="00E137EA">
        <w:t>за порушення, передбачене пунктом 1</w:t>
      </w:r>
      <w:r w:rsidR="00D06A3F" w:rsidRPr="000444DF">
        <w:t xml:space="preserve"> </w:t>
      </w:r>
      <w:r w:rsidR="00D06A3F">
        <w:t>резолютивної частини цього рішення</w:t>
      </w:r>
      <w:r w:rsidR="008C6F20">
        <w:t>.</w:t>
      </w:r>
    </w:p>
    <w:p w14:paraId="28116FF9" w14:textId="77777777" w:rsidR="009A5C16" w:rsidRDefault="009A5C16" w:rsidP="009A5C16">
      <w:pPr>
        <w:pStyle w:val="a0"/>
      </w:pPr>
    </w:p>
    <w:p w14:paraId="40017C9F" w14:textId="77777777" w:rsidR="00D06A3F"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«БРЕНА» </w:t>
      </w:r>
      <w:r w:rsidR="00D06A3F" w:rsidRPr="00E137EA">
        <w:t xml:space="preserve">у розмірі </w:t>
      </w:r>
      <w:r w:rsidR="00431D79">
        <w:t xml:space="preserve">339 999 </w:t>
      </w:r>
      <w:r w:rsidR="009F7D5D">
        <w:t>(триста тридцять дев’ять тисяч дев’ятсот дев’яносто дев’ять)</w:t>
      </w:r>
      <w:r w:rsidR="00D06A3F">
        <w:t xml:space="preserve"> гривень</w:t>
      </w:r>
      <w:r w:rsidR="00D06A3F" w:rsidRPr="000444DF">
        <w:t xml:space="preserve"> </w:t>
      </w:r>
      <w:r w:rsidR="00D06A3F" w:rsidRPr="00E137EA">
        <w:t>за порушення, передбачене пунктом 1</w:t>
      </w:r>
      <w:r w:rsidR="00D06A3F" w:rsidRPr="000444DF">
        <w:t xml:space="preserve"> </w:t>
      </w:r>
      <w:r w:rsidR="00D06A3F">
        <w:t>резолютивної частини цього рішення</w:t>
      </w:r>
      <w:r w:rsidR="008C6F20">
        <w:t>.</w:t>
      </w:r>
    </w:p>
    <w:p w14:paraId="1416BF73" w14:textId="77777777" w:rsidR="009A5C16" w:rsidRDefault="009A5C16" w:rsidP="009A5C16">
      <w:pPr>
        <w:pStyle w:val="a0"/>
      </w:pPr>
    </w:p>
    <w:p w14:paraId="47BB5088" w14:textId="77777777" w:rsidR="00D06A3F" w:rsidRDefault="00E72FBC" w:rsidP="009A5C16">
      <w:pPr>
        <w:pStyle w:val="a0"/>
        <w:numPr>
          <w:ilvl w:val="1"/>
          <w:numId w:val="14"/>
        </w:numPr>
        <w:tabs>
          <w:tab w:val="left" w:pos="709"/>
        </w:tabs>
        <w:ind w:left="709" w:hanging="709"/>
        <w:jc w:val="both"/>
      </w:pPr>
      <w:r w:rsidRPr="00E137EA">
        <w:lastRenderedPageBreak/>
        <w:t xml:space="preserve">Товариство з обмеженою відповідальністю «БРУНГІС» </w:t>
      </w:r>
      <w:r w:rsidR="00D06A3F" w:rsidRPr="00E137EA">
        <w:t xml:space="preserve">у розмірі </w:t>
      </w:r>
      <w:r w:rsidR="00431D79">
        <w:t xml:space="preserve">339 999 </w:t>
      </w:r>
      <w:r w:rsidR="009F7D5D">
        <w:t>(триста тридцять дев’ять тисяч дев’ятсот дев’яносто дев’ять)</w:t>
      </w:r>
      <w:r w:rsidR="00D06A3F">
        <w:t xml:space="preserve"> гривень</w:t>
      </w:r>
      <w:r w:rsidR="00D06A3F" w:rsidRPr="000444DF">
        <w:t xml:space="preserve"> </w:t>
      </w:r>
      <w:r w:rsidR="00D06A3F" w:rsidRPr="00E137EA">
        <w:t>за порушення, передбачене пунктом 1</w:t>
      </w:r>
      <w:r w:rsidR="00D06A3F" w:rsidRPr="000444DF">
        <w:t xml:space="preserve"> </w:t>
      </w:r>
      <w:r w:rsidR="00D06A3F">
        <w:t>резолютивної частини цього рішення</w:t>
      </w:r>
      <w:r w:rsidR="008C6F20">
        <w:t>.</w:t>
      </w:r>
    </w:p>
    <w:p w14:paraId="780D3C42" w14:textId="77777777" w:rsidR="009A5C16" w:rsidRDefault="009A5C16" w:rsidP="009A5C16">
      <w:pPr>
        <w:pStyle w:val="a0"/>
      </w:pPr>
    </w:p>
    <w:p w14:paraId="2ECD9B6D" w14:textId="77777777" w:rsidR="00D06A3F"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«БУД-ЛАНД-СІТІ» </w:t>
      </w:r>
      <w:r w:rsidR="00D06A3F" w:rsidRPr="00E137EA">
        <w:t xml:space="preserve">у розмірі </w:t>
      </w:r>
      <w:r w:rsidR="00431D79">
        <w:t xml:space="preserve">339 999 </w:t>
      </w:r>
      <w:r w:rsidR="00D06A3F">
        <w:t xml:space="preserve"> </w:t>
      </w:r>
      <w:r w:rsidR="009F7D5D">
        <w:t xml:space="preserve">(триста тридцять дев’ять тисяч дев’ятсот дев’яносто дев’ять) </w:t>
      </w:r>
      <w:r w:rsidR="00D06A3F">
        <w:t>гривень</w:t>
      </w:r>
      <w:r w:rsidR="00D06A3F" w:rsidRPr="000444DF">
        <w:t xml:space="preserve"> </w:t>
      </w:r>
      <w:r w:rsidR="00D06A3F" w:rsidRPr="00E137EA">
        <w:t>за порушення, передбачене пунктом 1</w:t>
      </w:r>
      <w:r w:rsidR="00D06A3F" w:rsidRPr="000444DF">
        <w:t xml:space="preserve"> </w:t>
      </w:r>
      <w:r w:rsidR="00D06A3F">
        <w:t>резолютивної частини цього рішення</w:t>
      </w:r>
      <w:r w:rsidR="008C6F20">
        <w:t>.</w:t>
      </w:r>
    </w:p>
    <w:p w14:paraId="20D06A5C" w14:textId="77777777" w:rsidR="009A5C16" w:rsidRDefault="009A5C16" w:rsidP="009A5C16">
      <w:pPr>
        <w:pStyle w:val="a0"/>
      </w:pPr>
    </w:p>
    <w:p w14:paraId="768D0304" w14:textId="77777777" w:rsidR="00D06A3F"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«ВАРНА ГРУП» </w:t>
      </w:r>
      <w:r w:rsidR="00D06A3F" w:rsidRPr="00E137EA">
        <w:t xml:space="preserve">у розмірі </w:t>
      </w:r>
      <w:r w:rsidR="00431D79">
        <w:t xml:space="preserve">339 999 </w:t>
      </w:r>
      <w:r w:rsidR="009F7D5D">
        <w:t xml:space="preserve">(триста тридцять дев’ять тисяч дев’ятсот дев’яносто дев’ять) </w:t>
      </w:r>
      <w:r w:rsidR="00D06A3F">
        <w:t>гривень</w:t>
      </w:r>
      <w:r w:rsidR="00D06A3F" w:rsidRPr="000444DF">
        <w:t xml:space="preserve"> </w:t>
      </w:r>
      <w:r w:rsidR="00D06A3F" w:rsidRPr="00E137EA">
        <w:t>за порушення, передбачене пунктом 1</w:t>
      </w:r>
      <w:r w:rsidR="00D06A3F" w:rsidRPr="000444DF">
        <w:t xml:space="preserve"> </w:t>
      </w:r>
      <w:r w:rsidR="00D06A3F">
        <w:t>резолютивної частини цього рішення</w:t>
      </w:r>
      <w:r w:rsidR="008C6F20">
        <w:t>.</w:t>
      </w:r>
    </w:p>
    <w:p w14:paraId="1AB9A81E" w14:textId="77777777" w:rsidR="009A5C16" w:rsidRDefault="009A5C16" w:rsidP="009A5C16">
      <w:pPr>
        <w:pStyle w:val="a0"/>
      </w:pPr>
    </w:p>
    <w:p w14:paraId="5F733D85" w14:textId="77777777" w:rsidR="00D06A3F"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«ВЕЛТО СОЮЗ» </w:t>
      </w:r>
      <w:r w:rsidR="00D06A3F" w:rsidRPr="00E137EA">
        <w:t xml:space="preserve">у розмірі </w:t>
      </w:r>
      <w:r w:rsidR="00431D79">
        <w:t xml:space="preserve">339 999 </w:t>
      </w:r>
      <w:r w:rsidR="009F7D5D">
        <w:t>(триста тридцять дев’ять тисяч дев’ятсот дев’яносто дев’ять)</w:t>
      </w:r>
      <w:r w:rsidR="00D06A3F">
        <w:t xml:space="preserve"> гривень</w:t>
      </w:r>
      <w:r w:rsidR="00D06A3F" w:rsidRPr="000444DF">
        <w:t xml:space="preserve"> </w:t>
      </w:r>
      <w:r w:rsidR="00D06A3F" w:rsidRPr="00E137EA">
        <w:t>за порушення, передбачене пунктом 1</w:t>
      </w:r>
      <w:r w:rsidR="00D06A3F" w:rsidRPr="000444DF">
        <w:t xml:space="preserve"> </w:t>
      </w:r>
      <w:r w:rsidR="00D06A3F">
        <w:t>резолютивної частини цього рішення</w:t>
      </w:r>
      <w:r w:rsidR="008C6F20">
        <w:t>.</w:t>
      </w:r>
    </w:p>
    <w:p w14:paraId="630C011D" w14:textId="77777777" w:rsidR="009A5C16" w:rsidRDefault="009A5C16" w:rsidP="009A5C16">
      <w:pPr>
        <w:pStyle w:val="a0"/>
      </w:pPr>
    </w:p>
    <w:p w14:paraId="5E93A1A8" w14:textId="77777777" w:rsidR="00D06A3F"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«ВЕРАНЖ» </w:t>
      </w:r>
      <w:r w:rsidR="00D06A3F" w:rsidRPr="00E137EA">
        <w:t xml:space="preserve">у розмірі </w:t>
      </w:r>
      <w:r w:rsidR="00431D79">
        <w:t>1 035 648</w:t>
      </w:r>
      <w:r w:rsidR="00D06A3F">
        <w:t xml:space="preserve"> </w:t>
      </w:r>
      <w:r w:rsidR="009F7D5D">
        <w:t xml:space="preserve">(один мільйон тридцять п’ять тисяч шістсот сорок вісім) </w:t>
      </w:r>
      <w:r w:rsidR="00D06A3F">
        <w:t>гривень</w:t>
      </w:r>
      <w:r w:rsidR="00D06A3F" w:rsidRPr="000444DF">
        <w:t xml:space="preserve"> </w:t>
      </w:r>
      <w:r w:rsidR="00D06A3F" w:rsidRPr="00E137EA">
        <w:t>за порушення, передбачене пунктом 1</w:t>
      </w:r>
      <w:r w:rsidR="00D06A3F" w:rsidRPr="000444DF">
        <w:t xml:space="preserve"> </w:t>
      </w:r>
      <w:r w:rsidR="00D06A3F">
        <w:t>резолютивної частини цього рішення</w:t>
      </w:r>
      <w:r w:rsidR="008C6F20">
        <w:t>.</w:t>
      </w:r>
    </w:p>
    <w:p w14:paraId="60AD87FD" w14:textId="77777777" w:rsidR="009A5C16" w:rsidRDefault="009A5C16" w:rsidP="009A5C16">
      <w:pPr>
        <w:pStyle w:val="a0"/>
      </w:pPr>
    </w:p>
    <w:p w14:paraId="7C46EC91" w14:textId="77777777" w:rsidR="00D06A3F"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«ВІАЛІОН» </w:t>
      </w:r>
      <w:r w:rsidR="00D06A3F" w:rsidRPr="00E137EA">
        <w:t xml:space="preserve">у розмірі </w:t>
      </w:r>
      <w:r w:rsidR="00431D79">
        <w:t>339</w:t>
      </w:r>
      <w:r w:rsidR="009F7D5D">
        <w:t> </w:t>
      </w:r>
      <w:r w:rsidR="00431D79">
        <w:t>999</w:t>
      </w:r>
      <w:r w:rsidR="009F7D5D">
        <w:t xml:space="preserve"> (триста тридцять дев’ять тисяч дев’ятсот дев’яносто дев’ять)</w:t>
      </w:r>
      <w:r w:rsidR="00D06A3F">
        <w:t xml:space="preserve"> гривень</w:t>
      </w:r>
      <w:r w:rsidR="00D06A3F" w:rsidRPr="000444DF">
        <w:t xml:space="preserve"> </w:t>
      </w:r>
      <w:r w:rsidR="00D06A3F" w:rsidRPr="00E137EA">
        <w:t>за порушення, передбачене пунктом 1</w:t>
      </w:r>
      <w:r w:rsidR="00D06A3F" w:rsidRPr="000444DF">
        <w:t xml:space="preserve"> </w:t>
      </w:r>
      <w:r w:rsidR="00D06A3F">
        <w:t>резолютивної частини цього рішення</w:t>
      </w:r>
      <w:r w:rsidR="008C6F20">
        <w:t>.</w:t>
      </w:r>
    </w:p>
    <w:p w14:paraId="47EE79F3" w14:textId="77777777" w:rsidR="009A5C16" w:rsidRDefault="009A5C16" w:rsidP="009A5C16">
      <w:pPr>
        <w:pStyle w:val="a0"/>
      </w:pPr>
    </w:p>
    <w:p w14:paraId="22C9421C" w14:textId="77777777" w:rsidR="00D06A3F"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«ВІНЕРГО» </w:t>
      </w:r>
      <w:r w:rsidR="00D06A3F" w:rsidRPr="00E137EA">
        <w:t xml:space="preserve">у розмірі </w:t>
      </w:r>
      <w:r w:rsidR="00431D79">
        <w:t xml:space="preserve">339 999 </w:t>
      </w:r>
      <w:r w:rsidR="009F7D5D">
        <w:t>(триста тридцять дев’ять тисяч дев’ятсот дев’яносто дев’ять)</w:t>
      </w:r>
      <w:r w:rsidR="00D06A3F">
        <w:t xml:space="preserve"> гривень</w:t>
      </w:r>
      <w:r w:rsidR="00D06A3F" w:rsidRPr="000444DF">
        <w:t xml:space="preserve"> </w:t>
      </w:r>
      <w:r w:rsidR="00D06A3F" w:rsidRPr="00E137EA">
        <w:t>за порушення, передбачене пунктом 1</w:t>
      </w:r>
      <w:r w:rsidR="00D06A3F" w:rsidRPr="000444DF">
        <w:t xml:space="preserve"> </w:t>
      </w:r>
      <w:r w:rsidR="00D06A3F">
        <w:t>резолютивної частини цього рішення</w:t>
      </w:r>
      <w:r w:rsidR="008C6F20">
        <w:t>.</w:t>
      </w:r>
    </w:p>
    <w:p w14:paraId="1DF9F60E" w14:textId="77777777" w:rsidR="009A5C16" w:rsidRDefault="009A5C16" w:rsidP="009A5C16">
      <w:pPr>
        <w:pStyle w:val="a0"/>
      </w:pPr>
    </w:p>
    <w:p w14:paraId="19612E50" w14:textId="77777777" w:rsidR="00D06A3F"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«ВОЛЕНЕРДЖІ» </w:t>
      </w:r>
      <w:r w:rsidR="00D06A3F" w:rsidRPr="00E137EA">
        <w:t xml:space="preserve">у розмірі </w:t>
      </w:r>
      <w:r w:rsidR="00431D79">
        <w:t>339</w:t>
      </w:r>
      <w:r w:rsidR="009F7D5D">
        <w:t> </w:t>
      </w:r>
      <w:r w:rsidR="00431D79">
        <w:t>999</w:t>
      </w:r>
      <w:r w:rsidR="009F7D5D">
        <w:t xml:space="preserve"> (триста тридцять дев’ять тисяч дев’ятсот дев’яносто дев’ять)</w:t>
      </w:r>
      <w:r w:rsidR="00431D79">
        <w:t xml:space="preserve"> </w:t>
      </w:r>
      <w:r w:rsidR="00D06A3F">
        <w:t>гривень</w:t>
      </w:r>
      <w:r w:rsidR="00D06A3F" w:rsidRPr="000444DF">
        <w:t xml:space="preserve"> </w:t>
      </w:r>
      <w:r w:rsidR="00D06A3F" w:rsidRPr="00E137EA">
        <w:t>за порушення, передбачене пунктом 1</w:t>
      </w:r>
      <w:r w:rsidR="00D06A3F" w:rsidRPr="000444DF">
        <w:t xml:space="preserve"> </w:t>
      </w:r>
      <w:r w:rsidR="00D06A3F">
        <w:t>резолютивної частини цього рішення</w:t>
      </w:r>
      <w:r w:rsidR="008C6F20">
        <w:t>.</w:t>
      </w:r>
    </w:p>
    <w:p w14:paraId="403A6185" w14:textId="77777777" w:rsidR="009A5C16" w:rsidRDefault="009A5C16" w:rsidP="009A5C16">
      <w:pPr>
        <w:pStyle w:val="a0"/>
      </w:pPr>
    </w:p>
    <w:p w14:paraId="1ABBF679" w14:textId="77777777" w:rsidR="00D06A3F"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«ВОЛМАКС» </w:t>
      </w:r>
      <w:r w:rsidR="00D06A3F" w:rsidRPr="00E137EA">
        <w:t xml:space="preserve">у розмірі </w:t>
      </w:r>
      <w:r w:rsidR="00431D79">
        <w:t xml:space="preserve">339 999 </w:t>
      </w:r>
      <w:r w:rsidR="009F7D5D">
        <w:t>(триста тридцять дев’ять тисяч дев’ятсот дев’яносто дев’ять)</w:t>
      </w:r>
      <w:r w:rsidR="00D06A3F">
        <w:t xml:space="preserve"> гривень</w:t>
      </w:r>
      <w:r w:rsidR="00D06A3F" w:rsidRPr="000444DF">
        <w:t xml:space="preserve"> </w:t>
      </w:r>
      <w:r w:rsidR="00D06A3F" w:rsidRPr="00E137EA">
        <w:t>за порушення, передбачене пунктом 1</w:t>
      </w:r>
      <w:r w:rsidR="00D06A3F" w:rsidRPr="000444DF">
        <w:t xml:space="preserve"> </w:t>
      </w:r>
      <w:r w:rsidR="00D06A3F">
        <w:t>резолютивної частини цього рішення</w:t>
      </w:r>
      <w:r w:rsidR="008C6F20">
        <w:t>.</w:t>
      </w:r>
    </w:p>
    <w:p w14:paraId="37EB3A8D" w14:textId="77777777" w:rsidR="009A5C16" w:rsidRDefault="009A5C16" w:rsidP="009A5C16">
      <w:pPr>
        <w:pStyle w:val="a0"/>
      </w:pPr>
    </w:p>
    <w:p w14:paraId="56320EB6" w14:textId="77777777" w:rsidR="00D06A3F"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«ГЕМЕР ТРЕЙД» </w:t>
      </w:r>
      <w:r w:rsidR="00D06A3F" w:rsidRPr="00E137EA">
        <w:t xml:space="preserve">у розмірі </w:t>
      </w:r>
      <w:r w:rsidR="00431D79">
        <w:t>339</w:t>
      </w:r>
      <w:r w:rsidR="009F7D5D">
        <w:t> </w:t>
      </w:r>
      <w:r w:rsidR="00431D79">
        <w:t>999</w:t>
      </w:r>
      <w:r w:rsidR="009F7D5D">
        <w:t xml:space="preserve"> (триста тридцять дев’ять тисяч дев’ятсот дев’яносто дев’ять)</w:t>
      </w:r>
      <w:r w:rsidR="00431D79">
        <w:t xml:space="preserve"> </w:t>
      </w:r>
      <w:r w:rsidR="00D06A3F">
        <w:t>гривень</w:t>
      </w:r>
      <w:r w:rsidR="00D06A3F" w:rsidRPr="000444DF">
        <w:t xml:space="preserve"> </w:t>
      </w:r>
      <w:r w:rsidR="00D06A3F" w:rsidRPr="00E137EA">
        <w:t>за порушення, передбачене пунктом 1</w:t>
      </w:r>
      <w:r w:rsidR="00D06A3F" w:rsidRPr="000444DF">
        <w:t xml:space="preserve"> </w:t>
      </w:r>
      <w:r w:rsidR="00D06A3F">
        <w:t>резолютивної частини цього рішення</w:t>
      </w:r>
      <w:r w:rsidR="008C6F20">
        <w:t>.</w:t>
      </w:r>
    </w:p>
    <w:p w14:paraId="596B2DA3" w14:textId="77777777" w:rsidR="009A5C16" w:rsidRDefault="009A5C16" w:rsidP="009A5C16">
      <w:pPr>
        <w:pStyle w:val="a0"/>
      </w:pPr>
    </w:p>
    <w:p w14:paraId="7FC2B807" w14:textId="77777777" w:rsidR="00D06A3F"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«ГЕРІГАН» </w:t>
      </w:r>
      <w:r w:rsidR="00D06A3F" w:rsidRPr="00E137EA">
        <w:t xml:space="preserve">у розмірі </w:t>
      </w:r>
      <w:r w:rsidR="00431D79">
        <w:t xml:space="preserve">339 999 </w:t>
      </w:r>
      <w:r w:rsidR="009F7D5D">
        <w:t>(триста тридцять дев’ять тисяч дев’ятсот дев’яносто дев’ять)</w:t>
      </w:r>
      <w:r w:rsidR="00D06A3F">
        <w:t xml:space="preserve"> гривень</w:t>
      </w:r>
      <w:r w:rsidR="00D06A3F" w:rsidRPr="000444DF">
        <w:t xml:space="preserve"> </w:t>
      </w:r>
      <w:r w:rsidR="00D06A3F" w:rsidRPr="00E137EA">
        <w:t>за порушення, передбачене пунктом 1</w:t>
      </w:r>
      <w:r w:rsidR="00D06A3F" w:rsidRPr="000444DF">
        <w:t xml:space="preserve"> </w:t>
      </w:r>
      <w:r w:rsidR="00D06A3F">
        <w:t>резолютивної частини цього рішення</w:t>
      </w:r>
      <w:r w:rsidR="008C6F20">
        <w:t>.</w:t>
      </w:r>
    </w:p>
    <w:p w14:paraId="6C1AE15F" w14:textId="77777777" w:rsidR="009A5C16" w:rsidRDefault="009A5C16" w:rsidP="009A5C16">
      <w:pPr>
        <w:pStyle w:val="a0"/>
      </w:pPr>
    </w:p>
    <w:p w14:paraId="5E44EB07" w14:textId="77777777" w:rsidR="00D06A3F"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«ГОЛДЕН АЛЬЯНС» </w:t>
      </w:r>
      <w:r w:rsidR="00D06A3F" w:rsidRPr="00E137EA">
        <w:t xml:space="preserve">у розмірі </w:t>
      </w:r>
      <w:r w:rsidR="00431D79">
        <w:t xml:space="preserve">             339 999 </w:t>
      </w:r>
      <w:r w:rsidR="009F7D5D">
        <w:t>(триста тридцять дев’ять тисяч дев’ятсот дев’яносто дев’ять)</w:t>
      </w:r>
      <w:r w:rsidR="00D06A3F">
        <w:t xml:space="preserve"> гривень</w:t>
      </w:r>
      <w:r w:rsidR="00D06A3F" w:rsidRPr="000444DF">
        <w:t xml:space="preserve"> </w:t>
      </w:r>
      <w:r w:rsidR="00D06A3F" w:rsidRPr="00E137EA">
        <w:t>за порушення, передбачене пунктом 1</w:t>
      </w:r>
      <w:r w:rsidR="00D06A3F" w:rsidRPr="000444DF">
        <w:t xml:space="preserve"> </w:t>
      </w:r>
      <w:r w:rsidR="00D06A3F">
        <w:t>резолютивної частини цього рішення</w:t>
      </w:r>
      <w:r w:rsidR="008C6F20">
        <w:t>.</w:t>
      </w:r>
    </w:p>
    <w:p w14:paraId="14F94C94" w14:textId="77777777" w:rsidR="009A5C16" w:rsidRDefault="009A5C16" w:rsidP="009A5C16">
      <w:pPr>
        <w:pStyle w:val="a0"/>
      </w:pPr>
    </w:p>
    <w:p w14:paraId="3AFB85DC" w14:textId="77777777" w:rsidR="00D06A3F"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«ДАЛМАКС» </w:t>
      </w:r>
      <w:r w:rsidR="00D06A3F" w:rsidRPr="00E137EA">
        <w:t xml:space="preserve">у розмірі </w:t>
      </w:r>
      <w:r w:rsidR="00431D79">
        <w:t xml:space="preserve">339 999 </w:t>
      </w:r>
      <w:r w:rsidR="009F7D5D">
        <w:t>(триста тридцять дев’ять тисяч дев’ятсот дев’яносто дев’ять)</w:t>
      </w:r>
      <w:r w:rsidR="00D06A3F">
        <w:t xml:space="preserve"> гривень</w:t>
      </w:r>
      <w:r w:rsidR="00D06A3F" w:rsidRPr="000444DF">
        <w:t xml:space="preserve"> </w:t>
      </w:r>
      <w:r w:rsidR="00D06A3F" w:rsidRPr="00E137EA">
        <w:t>за порушення, передбачене пунктом 1</w:t>
      </w:r>
      <w:r w:rsidR="00D06A3F" w:rsidRPr="000444DF">
        <w:t xml:space="preserve"> </w:t>
      </w:r>
      <w:r w:rsidR="00D06A3F">
        <w:t>резолютивної частини цього рішення</w:t>
      </w:r>
      <w:r w:rsidR="008C6F20">
        <w:t>.</w:t>
      </w:r>
    </w:p>
    <w:p w14:paraId="5E4B1652" w14:textId="77777777" w:rsidR="009A5C16" w:rsidRDefault="009A5C16" w:rsidP="009A5C16">
      <w:pPr>
        <w:pStyle w:val="a0"/>
      </w:pPr>
    </w:p>
    <w:p w14:paraId="01A439FC" w14:textId="77777777" w:rsidR="00D06A3F" w:rsidRDefault="00E72FBC" w:rsidP="009A5C16">
      <w:pPr>
        <w:pStyle w:val="a0"/>
        <w:numPr>
          <w:ilvl w:val="1"/>
          <w:numId w:val="14"/>
        </w:numPr>
        <w:tabs>
          <w:tab w:val="left" w:pos="709"/>
        </w:tabs>
        <w:ind w:left="709" w:hanging="709"/>
        <w:jc w:val="both"/>
      </w:pPr>
      <w:r w:rsidRPr="00E137EA">
        <w:lastRenderedPageBreak/>
        <w:t xml:space="preserve">Товариство з обмеженою відповідальністю «ДАРАС ГРУП» </w:t>
      </w:r>
      <w:r w:rsidR="00D06A3F" w:rsidRPr="00E137EA">
        <w:t xml:space="preserve">у розмірі </w:t>
      </w:r>
      <w:r w:rsidR="00431D79">
        <w:t xml:space="preserve">339 999 </w:t>
      </w:r>
      <w:r w:rsidR="009F7D5D">
        <w:t>(триста тридцять дев’ять тисяч дев’ятсот дев’яносто дев’ять)</w:t>
      </w:r>
      <w:r w:rsidR="00D06A3F">
        <w:t xml:space="preserve"> гривень</w:t>
      </w:r>
      <w:r w:rsidR="00D06A3F" w:rsidRPr="000444DF">
        <w:t xml:space="preserve"> </w:t>
      </w:r>
      <w:r w:rsidR="00D06A3F" w:rsidRPr="00E137EA">
        <w:t>за порушення, передбачене пунктом 1</w:t>
      </w:r>
      <w:r w:rsidR="00D06A3F" w:rsidRPr="000444DF">
        <w:t xml:space="preserve"> </w:t>
      </w:r>
      <w:r w:rsidR="00D06A3F">
        <w:t>резолютивної частини цього рішення</w:t>
      </w:r>
      <w:r w:rsidR="008C6F20">
        <w:t>.</w:t>
      </w:r>
    </w:p>
    <w:p w14:paraId="14512522" w14:textId="77777777" w:rsidR="009A5C16" w:rsidRDefault="009A5C16" w:rsidP="009A5C16">
      <w:pPr>
        <w:pStyle w:val="a0"/>
      </w:pPr>
    </w:p>
    <w:p w14:paraId="080A3FC1" w14:textId="77777777" w:rsidR="00D06A3F"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«ДАТА ГОЛД» </w:t>
      </w:r>
      <w:r w:rsidR="00D06A3F" w:rsidRPr="00E137EA">
        <w:t xml:space="preserve">у розмірі </w:t>
      </w:r>
      <w:r w:rsidR="00431D79">
        <w:t xml:space="preserve">339 999 </w:t>
      </w:r>
      <w:r w:rsidR="009F7D5D">
        <w:t>(триста тридцять дев’ять тисяч дев’ятсот дев’яносто дев’ять)</w:t>
      </w:r>
      <w:r w:rsidR="00D06A3F">
        <w:t xml:space="preserve"> гривень</w:t>
      </w:r>
      <w:r w:rsidR="00D06A3F" w:rsidRPr="000444DF">
        <w:t xml:space="preserve"> </w:t>
      </w:r>
      <w:r w:rsidR="00D06A3F" w:rsidRPr="00E137EA">
        <w:t>за порушення, передбачене пунктом 1</w:t>
      </w:r>
      <w:r w:rsidR="00D06A3F" w:rsidRPr="000444DF">
        <w:t xml:space="preserve"> </w:t>
      </w:r>
      <w:r w:rsidR="00D06A3F">
        <w:t>резолютивної частини цього рішення</w:t>
      </w:r>
      <w:r w:rsidR="008C6F20">
        <w:t>.</w:t>
      </w:r>
    </w:p>
    <w:p w14:paraId="0C3C8926" w14:textId="77777777" w:rsidR="009A5C16" w:rsidRDefault="009A5C16" w:rsidP="009A5C16">
      <w:pPr>
        <w:pStyle w:val="a0"/>
      </w:pPr>
    </w:p>
    <w:p w14:paraId="09663137" w14:textId="77777777" w:rsidR="00D06A3F"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«ДЖЕНЕРІС» </w:t>
      </w:r>
      <w:r w:rsidR="00D06A3F" w:rsidRPr="00E137EA">
        <w:t xml:space="preserve">у розмірі </w:t>
      </w:r>
      <w:r w:rsidR="00431D79">
        <w:t xml:space="preserve">339 999 </w:t>
      </w:r>
      <w:r w:rsidR="009F7D5D">
        <w:t>(триста тридцять дев’ять тисяч дев’ятсот дев’яносто дев’ять)</w:t>
      </w:r>
      <w:r w:rsidR="00D06A3F">
        <w:t xml:space="preserve"> гривень</w:t>
      </w:r>
      <w:r w:rsidR="00D06A3F" w:rsidRPr="000444DF">
        <w:t xml:space="preserve"> </w:t>
      </w:r>
      <w:r w:rsidR="00D06A3F" w:rsidRPr="00E137EA">
        <w:t>за порушення, передбачене пунктом 1</w:t>
      </w:r>
      <w:r w:rsidR="00D06A3F" w:rsidRPr="000444DF">
        <w:t xml:space="preserve"> </w:t>
      </w:r>
      <w:r w:rsidR="00D06A3F">
        <w:t>резолютивної частини цього рішення</w:t>
      </w:r>
      <w:r w:rsidR="008C6F20">
        <w:t>.</w:t>
      </w:r>
    </w:p>
    <w:p w14:paraId="307AC1DE" w14:textId="77777777" w:rsidR="009A5C16" w:rsidRDefault="009A5C16" w:rsidP="009A5C16">
      <w:pPr>
        <w:pStyle w:val="a0"/>
      </w:pPr>
    </w:p>
    <w:p w14:paraId="706C2A4A" w14:textId="77777777" w:rsidR="00FA2260"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«ЗАПОРІЖНАФТОПРОДУКТ ПЛЮС» </w:t>
      </w:r>
      <w:r w:rsidR="00FA2260" w:rsidRPr="00E137EA">
        <w:t xml:space="preserve">у розмірі </w:t>
      </w:r>
      <w:r w:rsidR="00431D79">
        <w:t xml:space="preserve">339 999 </w:t>
      </w:r>
      <w:r w:rsidR="009F7D5D">
        <w:t>(триста тридцять дев’ять тисяч дев’ятсот дев’яносто дев’ять)</w:t>
      </w:r>
      <w:r w:rsidR="00FA2260">
        <w:t xml:space="preserve"> гривень</w:t>
      </w:r>
      <w:r w:rsidR="00FA2260" w:rsidRPr="000444DF">
        <w:t xml:space="preserve"> </w:t>
      </w:r>
      <w:r w:rsidR="00FA2260" w:rsidRPr="00E137EA">
        <w:t>за порушення, передбачене пунктом 1</w:t>
      </w:r>
      <w:r w:rsidR="00FA2260" w:rsidRPr="000444DF">
        <w:t xml:space="preserve"> </w:t>
      </w:r>
      <w:r w:rsidR="00FA2260">
        <w:t>резолютивної частини цього рішення</w:t>
      </w:r>
      <w:r w:rsidR="008C6F20">
        <w:t>.</w:t>
      </w:r>
    </w:p>
    <w:p w14:paraId="009F49C4" w14:textId="77777777" w:rsidR="009A5C16" w:rsidRDefault="009A5C16" w:rsidP="009A5C16">
      <w:pPr>
        <w:pStyle w:val="a0"/>
      </w:pPr>
    </w:p>
    <w:p w14:paraId="79DD9D38" w14:textId="77777777" w:rsidR="00FA2260"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«КАЙРОС БУК» </w:t>
      </w:r>
      <w:r w:rsidR="00FA2260" w:rsidRPr="00E137EA">
        <w:t xml:space="preserve">у розмірі </w:t>
      </w:r>
      <w:r w:rsidR="00431D79">
        <w:t xml:space="preserve">339 999 </w:t>
      </w:r>
      <w:r w:rsidR="009F7D5D">
        <w:t>(триста тридцять дев’ять тисяч дев’ятсот дев’яносто дев’ять)</w:t>
      </w:r>
      <w:r w:rsidR="00FA2260">
        <w:t xml:space="preserve"> гривень</w:t>
      </w:r>
      <w:r w:rsidR="00FA2260" w:rsidRPr="000444DF">
        <w:t xml:space="preserve"> </w:t>
      </w:r>
      <w:r w:rsidR="00FA2260" w:rsidRPr="00E137EA">
        <w:t>за порушення, передбачене пунктом 1</w:t>
      </w:r>
      <w:r w:rsidR="00FA2260" w:rsidRPr="000444DF">
        <w:t xml:space="preserve"> </w:t>
      </w:r>
      <w:r w:rsidR="00FA2260">
        <w:t>резолютивної частини цього рішення</w:t>
      </w:r>
      <w:r w:rsidR="008C6F20">
        <w:t>.</w:t>
      </w:r>
    </w:p>
    <w:p w14:paraId="45E57650" w14:textId="77777777" w:rsidR="009A5C16" w:rsidRDefault="009A5C16" w:rsidP="009A5C16">
      <w:pPr>
        <w:pStyle w:val="a0"/>
      </w:pPr>
    </w:p>
    <w:p w14:paraId="0EF8C1F1" w14:textId="77777777" w:rsidR="00FA2260" w:rsidRDefault="00E72FBC" w:rsidP="009A5C16">
      <w:pPr>
        <w:pStyle w:val="a0"/>
        <w:numPr>
          <w:ilvl w:val="1"/>
          <w:numId w:val="14"/>
        </w:numPr>
        <w:tabs>
          <w:tab w:val="left" w:pos="709"/>
        </w:tabs>
        <w:ind w:left="709" w:hanging="709"/>
        <w:jc w:val="both"/>
      </w:pPr>
      <w:r w:rsidRPr="00E137EA">
        <w:t>Товариство з обмеженою відповідальністю «КАРЛ ПЛЮС</w:t>
      </w:r>
      <w:r w:rsidR="00FA2260" w:rsidRPr="00FA2260">
        <w:t xml:space="preserve"> </w:t>
      </w:r>
      <w:r w:rsidR="00FA2260" w:rsidRPr="00E137EA">
        <w:t xml:space="preserve">у розмірі </w:t>
      </w:r>
      <w:r w:rsidR="00431D79">
        <w:t xml:space="preserve">339 999 </w:t>
      </w:r>
      <w:r w:rsidR="009F7D5D">
        <w:t>(триста тридцять дев’ять тисяч дев’ятсот дев’яносто дев’ять)</w:t>
      </w:r>
      <w:r w:rsidR="00FA2260">
        <w:t xml:space="preserve"> гривень</w:t>
      </w:r>
      <w:r w:rsidR="00FA2260" w:rsidRPr="000444DF">
        <w:t xml:space="preserve"> </w:t>
      </w:r>
      <w:r w:rsidR="00FA2260" w:rsidRPr="00E137EA">
        <w:t>за порушення, передбачене пунктом 1</w:t>
      </w:r>
      <w:r w:rsidR="00FA2260" w:rsidRPr="000444DF">
        <w:t xml:space="preserve"> </w:t>
      </w:r>
      <w:r w:rsidR="00FA2260">
        <w:t>резолютивної частини цього рішення</w:t>
      </w:r>
      <w:r w:rsidR="008C6F20">
        <w:t>.</w:t>
      </w:r>
    </w:p>
    <w:p w14:paraId="7834FD16" w14:textId="77777777" w:rsidR="009A5C16" w:rsidRDefault="009A5C16" w:rsidP="009A5C16">
      <w:pPr>
        <w:pStyle w:val="a0"/>
      </w:pPr>
    </w:p>
    <w:p w14:paraId="23DE1A39" w14:textId="77777777" w:rsidR="00FA2260"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«КОМПАС Х» </w:t>
      </w:r>
      <w:r w:rsidR="00FA2260" w:rsidRPr="00E137EA">
        <w:t xml:space="preserve">у розмірі </w:t>
      </w:r>
      <w:r w:rsidR="00431D79">
        <w:t xml:space="preserve">339 999 </w:t>
      </w:r>
      <w:r w:rsidR="009F7D5D">
        <w:t>(триста тридцять дев’ять тисяч дев’ятсот дев’яносто дев’ять)</w:t>
      </w:r>
      <w:r w:rsidR="00FA2260">
        <w:t xml:space="preserve"> гривень</w:t>
      </w:r>
      <w:r w:rsidR="00FA2260" w:rsidRPr="000444DF">
        <w:t xml:space="preserve"> </w:t>
      </w:r>
      <w:r w:rsidR="00FA2260" w:rsidRPr="00E137EA">
        <w:t>за порушення, передбачене пунктом 1</w:t>
      </w:r>
      <w:r w:rsidR="00FA2260" w:rsidRPr="000444DF">
        <w:t xml:space="preserve"> </w:t>
      </w:r>
      <w:r w:rsidR="00FA2260">
        <w:t>резолютивної частини цього рішення</w:t>
      </w:r>
      <w:r w:rsidR="008C6F20">
        <w:t>.</w:t>
      </w:r>
    </w:p>
    <w:p w14:paraId="1AA0BF79" w14:textId="77777777" w:rsidR="009A5C16" w:rsidRDefault="009A5C16" w:rsidP="009A5C16">
      <w:pPr>
        <w:pStyle w:val="a0"/>
      </w:pPr>
    </w:p>
    <w:p w14:paraId="23DE325E" w14:textId="77777777" w:rsidR="00FA2260" w:rsidRDefault="00E72FBC" w:rsidP="009A5C16">
      <w:pPr>
        <w:pStyle w:val="a0"/>
        <w:numPr>
          <w:ilvl w:val="1"/>
          <w:numId w:val="14"/>
        </w:numPr>
        <w:tabs>
          <w:tab w:val="left" w:pos="709"/>
        </w:tabs>
        <w:ind w:left="709" w:hanging="709"/>
        <w:jc w:val="both"/>
      </w:pPr>
      <w:r w:rsidRPr="00E137EA">
        <w:t>Товариство з обмеженою відповідальністю «КОНСТАНТ ДІВЕЛОПМЕНТ</w:t>
      </w:r>
      <w:r w:rsidR="00FA2260">
        <w:t>»</w:t>
      </w:r>
      <w:r w:rsidR="00FA2260" w:rsidRPr="00FA2260">
        <w:t xml:space="preserve"> </w:t>
      </w:r>
      <w:r w:rsidR="00FA2260" w:rsidRPr="00E137EA">
        <w:t xml:space="preserve">у розмірі </w:t>
      </w:r>
      <w:r w:rsidR="00431D79">
        <w:t xml:space="preserve">339 999 </w:t>
      </w:r>
      <w:r w:rsidR="009F7D5D">
        <w:t>(триста тридцять дев’ять тисяч дев’ятсот дев’яносто дев’ять)</w:t>
      </w:r>
      <w:r w:rsidR="00FA2260">
        <w:t xml:space="preserve"> гривень</w:t>
      </w:r>
      <w:r w:rsidR="00FA2260" w:rsidRPr="000444DF">
        <w:t xml:space="preserve"> </w:t>
      </w:r>
      <w:r w:rsidR="00FA2260" w:rsidRPr="00E137EA">
        <w:t>за порушення, передбачене пунктом 1</w:t>
      </w:r>
      <w:r w:rsidR="00FA2260" w:rsidRPr="000444DF">
        <w:t xml:space="preserve"> </w:t>
      </w:r>
      <w:r w:rsidR="00FA2260">
        <w:t>резолютивної частини цього рішення</w:t>
      </w:r>
      <w:r w:rsidR="008C6F20">
        <w:t>.</w:t>
      </w:r>
    </w:p>
    <w:p w14:paraId="1E3EF679" w14:textId="77777777" w:rsidR="009A5C16" w:rsidRDefault="009A5C16" w:rsidP="009A5C16">
      <w:pPr>
        <w:pStyle w:val="a0"/>
      </w:pPr>
    </w:p>
    <w:p w14:paraId="70824DE1" w14:textId="77777777" w:rsidR="00FA2260"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«КОРОНА АЛЬЯНС» </w:t>
      </w:r>
      <w:r w:rsidR="00FA2260" w:rsidRPr="00E137EA">
        <w:t xml:space="preserve">у розмірі </w:t>
      </w:r>
      <w:r w:rsidR="00431D79">
        <w:t xml:space="preserve">                     339 999 </w:t>
      </w:r>
      <w:r w:rsidR="009F7D5D">
        <w:t>(триста тридцять дев’ять тисяч дев’ятсот дев’яносто дев’ять)</w:t>
      </w:r>
      <w:r w:rsidR="00FA2260">
        <w:t xml:space="preserve"> гривень</w:t>
      </w:r>
      <w:r w:rsidR="00FA2260" w:rsidRPr="000444DF">
        <w:t xml:space="preserve"> </w:t>
      </w:r>
      <w:r w:rsidR="00FA2260" w:rsidRPr="00E137EA">
        <w:t>за порушення, передбачене пунктом 1</w:t>
      </w:r>
      <w:r w:rsidR="00FA2260" w:rsidRPr="000444DF">
        <w:t xml:space="preserve"> </w:t>
      </w:r>
      <w:r w:rsidR="00FA2260">
        <w:t>резолютивної частини цього рішення</w:t>
      </w:r>
      <w:r w:rsidR="008C6F20">
        <w:t>.</w:t>
      </w:r>
    </w:p>
    <w:p w14:paraId="51F2AD58" w14:textId="77777777" w:rsidR="009A5C16" w:rsidRDefault="009A5C16" w:rsidP="009A5C16">
      <w:pPr>
        <w:pStyle w:val="a0"/>
      </w:pPr>
    </w:p>
    <w:p w14:paraId="65F0E581" w14:textId="77777777" w:rsidR="00FA2260"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«МАГНАТ ГРУП» </w:t>
      </w:r>
      <w:r w:rsidR="00FA2260" w:rsidRPr="00E137EA">
        <w:t xml:space="preserve">у розмірі </w:t>
      </w:r>
      <w:r w:rsidR="00431D79">
        <w:t xml:space="preserve">                            339 999 </w:t>
      </w:r>
      <w:r w:rsidR="009F7D5D">
        <w:t>(триста тридцять дев’ять тисяч дев’ятсот дев’яносто дев’ять)</w:t>
      </w:r>
      <w:r w:rsidR="00FA2260">
        <w:t xml:space="preserve"> гривень</w:t>
      </w:r>
      <w:r w:rsidR="00FA2260" w:rsidRPr="000444DF">
        <w:t xml:space="preserve"> </w:t>
      </w:r>
      <w:r w:rsidR="00FA2260" w:rsidRPr="00E137EA">
        <w:t>за порушення, передбачене пунктом 1</w:t>
      </w:r>
      <w:r w:rsidR="00FA2260" w:rsidRPr="000444DF">
        <w:t xml:space="preserve"> </w:t>
      </w:r>
      <w:r w:rsidR="00FA2260">
        <w:t>резолютивної частини цього рішення</w:t>
      </w:r>
      <w:r w:rsidR="008C6F20">
        <w:t>.</w:t>
      </w:r>
    </w:p>
    <w:p w14:paraId="65A16C37" w14:textId="77777777" w:rsidR="009A5C16" w:rsidRDefault="009A5C16" w:rsidP="009A5C16">
      <w:pPr>
        <w:pStyle w:val="a0"/>
      </w:pPr>
    </w:p>
    <w:p w14:paraId="7CC15876" w14:textId="77777777" w:rsidR="008C6F20"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«МАЛАН ПЛЮС» у розмірі </w:t>
      </w:r>
      <w:r w:rsidR="00431D79">
        <w:t xml:space="preserve">                          339 999 </w:t>
      </w:r>
      <w:r w:rsidR="009F7D5D">
        <w:t xml:space="preserve">(триста тридцять дев’ять тисяч дев’ятсот дев’яносто дев’ять) </w:t>
      </w:r>
      <w:r w:rsidR="008C6F20">
        <w:t>гривень</w:t>
      </w:r>
      <w:r w:rsidR="008C6F20" w:rsidRPr="000444DF">
        <w:t xml:space="preserve"> </w:t>
      </w:r>
      <w:r w:rsidR="008C6F20" w:rsidRPr="00E137EA">
        <w:t>за порушення, передбачене пунктом 1</w:t>
      </w:r>
      <w:r w:rsidR="008C6F20" w:rsidRPr="000444DF">
        <w:t xml:space="preserve"> </w:t>
      </w:r>
      <w:r w:rsidR="008C6F20">
        <w:t>резолютивної частини цього рішення.</w:t>
      </w:r>
    </w:p>
    <w:p w14:paraId="206BA8F2" w14:textId="77777777" w:rsidR="009A5C16" w:rsidRDefault="009A5C16" w:rsidP="009A5C16">
      <w:pPr>
        <w:pStyle w:val="a0"/>
      </w:pPr>
    </w:p>
    <w:p w14:paraId="5D3D0BFA" w14:textId="77777777" w:rsidR="00FA2260"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«МАТЕРІЯ-УТН» </w:t>
      </w:r>
      <w:r w:rsidR="00FA2260" w:rsidRPr="00E137EA">
        <w:t xml:space="preserve">у розмірі </w:t>
      </w:r>
      <w:r w:rsidR="00431D79">
        <w:t xml:space="preserve">                             339 999 </w:t>
      </w:r>
      <w:r w:rsidR="009F7D5D">
        <w:t>(триста тридцять дев’ять тисяч дев’ятсот дев’яносто дев’ять)</w:t>
      </w:r>
      <w:r w:rsidR="00FA2260">
        <w:t xml:space="preserve"> гривень</w:t>
      </w:r>
      <w:r w:rsidR="00FA2260" w:rsidRPr="000444DF">
        <w:t xml:space="preserve"> </w:t>
      </w:r>
      <w:r w:rsidR="00FA2260" w:rsidRPr="00E137EA">
        <w:t>за порушення, передбачене пунктом 1</w:t>
      </w:r>
      <w:r w:rsidR="00FA2260" w:rsidRPr="000444DF">
        <w:t xml:space="preserve"> </w:t>
      </w:r>
      <w:r w:rsidR="00FA2260">
        <w:t>резолютивної частини цього рішення</w:t>
      </w:r>
      <w:r w:rsidR="008C6F20">
        <w:t>.</w:t>
      </w:r>
    </w:p>
    <w:p w14:paraId="0A015B47" w14:textId="77777777" w:rsidR="009A5C16" w:rsidRDefault="009A5C16" w:rsidP="009A5C16">
      <w:pPr>
        <w:pStyle w:val="a0"/>
      </w:pPr>
    </w:p>
    <w:p w14:paraId="71176405" w14:textId="77777777" w:rsidR="00FA2260"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«МІРАНТІС» </w:t>
      </w:r>
      <w:r w:rsidR="00FA2260" w:rsidRPr="00E137EA">
        <w:t xml:space="preserve">у розмірі </w:t>
      </w:r>
      <w:r w:rsidR="00431D79">
        <w:t xml:space="preserve">339 999 </w:t>
      </w:r>
      <w:r w:rsidR="009F7D5D">
        <w:t>(триста тридцять дев’ять тисяч дев’ятсот дев’яносто дев’ять)</w:t>
      </w:r>
      <w:r w:rsidR="00FA2260">
        <w:t xml:space="preserve"> гривень</w:t>
      </w:r>
      <w:r w:rsidR="00FA2260" w:rsidRPr="000444DF">
        <w:t xml:space="preserve"> </w:t>
      </w:r>
      <w:r w:rsidR="00FA2260" w:rsidRPr="00E137EA">
        <w:t>за порушення, передбачене пунктом 1</w:t>
      </w:r>
      <w:r w:rsidR="00FA2260" w:rsidRPr="000444DF">
        <w:t xml:space="preserve"> </w:t>
      </w:r>
      <w:r w:rsidR="00FA2260">
        <w:t>резолютивної частини цього рішення</w:t>
      </w:r>
      <w:r w:rsidR="008C6F20">
        <w:t>.</w:t>
      </w:r>
    </w:p>
    <w:p w14:paraId="2964FA9F" w14:textId="77777777" w:rsidR="009A5C16" w:rsidRDefault="009A5C16" w:rsidP="009A5C16">
      <w:pPr>
        <w:pStyle w:val="a0"/>
      </w:pPr>
    </w:p>
    <w:p w14:paraId="21EF6155" w14:textId="77777777" w:rsidR="00FA2260" w:rsidRDefault="00E72FBC" w:rsidP="009A5C16">
      <w:pPr>
        <w:pStyle w:val="a0"/>
        <w:numPr>
          <w:ilvl w:val="1"/>
          <w:numId w:val="14"/>
        </w:numPr>
        <w:tabs>
          <w:tab w:val="left" w:pos="709"/>
        </w:tabs>
        <w:ind w:left="709" w:hanging="709"/>
        <w:jc w:val="both"/>
      </w:pPr>
      <w:r w:rsidRPr="00E137EA">
        <w:lastRenderedPageBreak/>
        <w:t xml:space="preserve">Товариство з обмеженою відповідальністю «МІЛАНА ВЕСТ» </w:t>
      </w:r>
      <w:r w:rsidR="00FA2260" w:rsidRPr="00E137EA">
        <w:t xml:space="preserve">у розмірі </w:t>
      </w:r>
      <w:r w:rsidR="00431D79">
        <w:t xml:space="preserve">                    339 999 </w:t>
      </w:r>
      <w:r w:rsidR="009F7D5D">
        <w:t>(триста тридцять дев’ять тисяч дев’ятсот дев’яносто дев’ять)</w:t>
      </w:r>
      <w:r w:rsidR="00FA2260">
        <w:t xml:space="preserve"> гривень</w:t>
      </w:r>
      <w:r w:rsidR="00FA2260" w:rsidRPr="000444DF">
        <w:t xml:space="preserve"> </w:t>
      </w:r>
      <w:r w:rsidR="00FA2260" w:rsidRPr="00E137EA">
        <w:t>за порушення, передбачене пунктом 1</w:t>
      </w:r>
      <w:r w:rsidR="00FA2260" w:rsidRPr="000444DF">
        <w:t xml:space="preserve"> </w:t>
      </w:r>
      <w:r w:rsidR="00FA2260">
        <w:t>резолютивної частини цього рішення</w:t>
      </w:r>
      <w:r w:rsidR="008C6F20">
        <w:t>.</w:t>
      </w:r>
    </w:p>
    <w:p w14:paraId="7775BCDD" w14:textId="77777777" w:rsidR="009A5C16" w:rsidRDefault="009A5C16" w:rsidP="009A5C16">
      <w:pPr>
        <w:pStyle w:val="a0"/>
      </w:pPr>
    </w:p>
    <w:p w14:paraId="7ADB52F5" w14:textId="77777777" w:rsidR="00FA2260"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«МІРАНЖ» </w:t>
      </w:r>
      <w:r w:rsidR="00FA2260" w:rsidRPr="00E137EA">
        <w:t xml:space="preserve">у розмірі </w:t>
      </w:r>
      <w:r w:rsidR="00431D79">
        <w:t>339</w:t>
      </w:r>
      <w:r w:rsidR="009F7D5D">
        <w:t> </w:t>
      </w:r>
      <w:r w:rsidR="00431D79">
        <w:t>999</w:t>
      </w:r>
      <w:r w:rsidR="009F7D5D">
        <w:t xml:space="preserve"> (триста тридцять дев’ять тисяч дев’ятсот дев’яносто дев’ять)</w:t>
      </w:r>
      <w:r w:rsidR="00431D79">
        <w:t xml:space="preserve"> </w:t>
      </w:r>
      <w:r w:rsidR="00FA2260">
        <w:t>гривень</w:t>
      </w:r>
      <w:r w:rsidR="00FA2260" w:rsidRPr="000444DF">
        <w:t xml:space="preserve"> </w:t>
      </w:r>
      <w:r w:rsidR="00FA2260" w:rsidRPr="00E137EA">
        <w:t>за порушення, передбачене пунктом 1</w:t>
      </w:r>
      <w:r w:rsidR="00FA2260" w:rsidRPr="000444DF">
        <w:t xml:space="preserve"> </w:t>
      </w:r>
      <w:r w:rsidR="00FA2260">
        <w:t>резолютивної частини цього рішення</w:t>
      </w:r>
      <w:r w:rsidR="008C6F20">
        <w:t>.</w:t>
      </w:r>
    </w:p>
    <w:p w14:paraId="4B0A77C4" w14:textId="77777777" w:rsidR="009A5C16" w:rsidRDefault="009A5C16" w:rsidP="009A5C16">
      <w:pPr>
        <w:pStyle w:val="a0"/>
      </w:pPr>
    </w:p>
    <w:p w14:paraId="6BA1704B" w14:textId="77777777" w:rsidR="00FA2260"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«НАФТАПЕТРОЛІУМ» </w:t>
      </w:r>
      <w:r w:rsidR="00FA2260" w:rsidRPr="00E137EA">
        <w:t xml:space="preserve">у розмірі </w:t>
      </w:r>
      <w:r w:rsidR="00431D79">
        <w:t xml:space="preserve">                339 999 </w:t>
      </w:r>
      <w:r w:rsidR="009F7D5D">
        <w:t>(триста тридцять дев’ять тисяч дев’ятсот дев’яносто дев’ять)</w:t>
      </w:r>
      <w:r w:rsidR="00FA2260">
        <w:t xml:space="preserve"> гривень</w:t>
      </w:r>
      <w:r w:rsidR="00FA2260" w:rsidRPr="000444DF">
        <w:t xml:space="preserve"> </w:t>
      </w:r>
      <w:r w:rsidR="00FA2260" w:rsidRPr="00E137EA">
        <w:t>за порушення, передбачене пунктом 1</w:t>
      </w:r>
      <w:r w:rsidR="00FA2260" w:rsidRPr="000444DF">
        <w:t xml:space="preserve"> </w:t>
      </w:r>
      <w:r w:rsidR="00FA2260">
        <w:t>резолютивної частини цього рішення</w:t>
      </w:r>
      <w:r w:rsidR="008C6F20">
        <w:t>.</w:t>
      </w:r>
    </w:p>
    <w:p w14:paraId="2B5DE223" w14:textId="77777777" w:rsidR="009A5C16" w:rsidRDefault="009A5C16" w:rsidP="009A5C16">
      <w:pPr>
        <w:pStyle w:val="a0"/>
      </w:pPr>
    </w:p>
    <w:p w14:paraId="4BB919FA" w14:textId="77777777" w:rsidR="00FA2260"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«НЕКС 2010» </w:t>
      </w:r>
      <w:r w:rsidR="00FA2260" w:rsidRPr="00E137EA">
        <w:t xml:space="preserve">у розмірі </w:t>
      </w:r>
      <w:r w:rsidR="00431D79">
        <w:t xml:space="preserve">339 999 </w:t>
      </w:r>
      <w:r w:rsidR="009F7D5D">
        <w:t>(триста тридцять дев’ять тисяч дев’ятсот дев’яносто дев’ять)</w:t>
      </w:r>
      <w:r w:rsidR="00FA2260">
        <w:t xml:space="preserve"> гривень</w:t>
      </w:r>
      <w:r w:rsidR="00FA2260" w:rsidRPr="000444DF">
        <w:t xml:space="preserve"> </w:t>
      </w:r>
      <w:r w:rsidR="00FA2260" w:rsidRPr="00E137EA">
        <w:t>за порушення, передбачене пунктом 1</w:t>
      </w:r>
      <w:r w:rsidR="00FA2260" w:rsidRPr="000444DF">
        <w:t xml:space="preserve"> </w:t>
      </w:r>
      <w:r w:rsidR="00FA2260">
        <w:t>резолютивної частини цього рішення</w:t>
      </w:r>
      <w:r w:rsidR="008C6F20">
        <w:t>.</w:t>
      </w:r>
    </w:p>
    <w:p w14:paraId="17266DAE" w14:textId="77777777" w:rsidR="009A5C16" w:rsidRDefault="009A5C16" w:rsidP="009A5C16">
      <w:pPr>
        <w:pStyle w:val="a0"/>
      </w:pPr>
    </w:p>
    <w:p w14:paraId="384A683B" w14:textId="77777777" w:rsidR="00FA2260"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«НЕТРОКС» </w:t>
      </w:r>
      <w:r w:rsidR="00FA2260" w:rsidRPr="00E137EA">
        <w:t xml:space="preserve">у розмірі </w:t>
      </w:r>
      <w:r w:rsidR="00431D79">
        <w:t xml:space="preserve">339 999 </w:t>
      </w:r>
      <w:r w:rsidR="009F7D5D">
        <w:t>(триста тридцять дев’ять тисяч дев’ятсот дев’яносто дев’ять)</w:t>
      </w:r>
      <w:r w:rsidR="00FA2260">
        <w:t xml:space="preserve"> гривень</w:t>
      </w:r>
      <w:r w:rsidR="00FA2260" w:rsidRPr="000444DF">
        <w:t xml:space="preserve"> </w:t>
      </w:r>
      <w:r w:rsidR="00FA2260" w:rsidRPr="00E137EA">
        <w:t>за порушення, передбачене пунктом 1</w:t>
      </w:r>
      <w:r w:rsidR="00FA2260" w:rsidRPr="000444DF">
        <w:t xml:space="preserve"> </w:t>
      </w:r>
      <w:r w:rsidR="00FA2260">
        <w:t>резолютивної частини цього рішення</w:t>
      </w:r>
      <w:r w:rsidR="008C6F20">
        <w:t>.</w:t>
      </w:r>
    </w:p>
    <w:p w14:paraId="198D65DE" w14:textId="77777777" w:rsidR="009A5C16" w:rsidRDefault="009A5C16" w:rsidP="009A5C16">
      <w:pPr>
        <w:pStyle w:val="a0"/>
      </w:pPr>
    </w:p>
    <w:p w14:paraId="6089C598" w14:textId="77777777" w:rsidR="00FA2260"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«НАФТОВА КОМПАНІЯ ЗАПОРІЖНАФТОПРОДУКТ» </w:t>
      </w:r>
      <w:r w:rsidR="00FA2260" w:rsidRPr="00E137EA">
        <w:t xml:space="preserve">у розмірі </w:t>
      </w:r>
      <w:r w:rsidR="00431D79">
        <w:t xml:space="preserve">339 999 </w:t>
      </w:r>
      <w:r w:rsidR="009F7D5D">
        <w:t xml:space="preserve">(триста тридцять дев’ять тисяч дев’ятсот дев’яносто дев’ять) </w:t>
      </w:r>
      <w:r w:rsidR="00FA2260">
        <w:t>гривень</w:t>
      </w:r>
      <w:r w:rsidR="00FA2260" w:rsidRPr="000444DF">
        <w:t xml:space="preserve"> </w:t>
      </w:r>
      <w:r w:rsidR="00FA2260" w:rsidRPr="00E137EA">
        <w:t>за порушення, передбачене пунктом 1</w:t>
      </w:r>
      <w:r w:rsidR="00FA2260" w:rsidRPr="000444DF">
        <w:t xml:space="preserve"> </w:t>
      </w:r>
      <w:r w:rsidR="00FA2260">
        <w:t>резолютивної частини цього рішення</w:t>
      </w:r>
      <w:r w:rsidR="008C6F20">
        <w:t>.</w:t>
      </w:r>
    </w:p>
    <w:p w14:paraId="206E5128" w14:textId="77777777" w:rsidR="009A5C16" w:rsidRDefault="009A5C16" w:rsidP="009A5C16">
      <w:pPr>
        <w:pStyle w:val="a0"/>
      </w:pPr>
    </w:p>
    <w:p w14:paraId="432C2573" w14:textId="77777777" w:rsidR="00FA2260"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«ОЙЛ ТРАСТ» </w:t>
      </w:r>
      <w:r w:rsidR="00FA2260" w:rsidRPr="00E137EA">
        <w:t xml:space="preserve">у розмірі </w:t>
      </w:r>
      <w:r w:rsidR="00431D79">
        <w:t>5 226</w:t>
      </w:r>
      <w:r w:rsidR="00FA2260">
        <w:t xml:space="preserve"> </w:t>
      </w:r>
      <w:r w:rsidR="009F7D5D">
        <w:t xml:space="preserve">(п’ять тисяч двісті двадцять шість) </w:t>
      </w:r>
      <w:r w:rsidR="00FA2260">
        <w:t>гривень</w:t>
      </w:r>
      <w:r w:rsidR="00FA2260" w:rsidRPr="000444DF">
        <w:t xml:space="preserve"> </w:t>
      </w:r>
      <w:r w:rsidR="00FA2260" w:rsidRPr="00E137EA">
        <w:t>за порушення, передбачене пунктом 1</w:t>
      </w:r>
      <w:r w:rsidR="00FA2260" w:rsidRPr="000444DF">
        <w:t xml:space="preserve"> </w:t>
      </w:r>
      <w:r w:rsidR="00FA2260">
        <w:t>резолютивної частини цього рішення</w:t>
      </w:r>
      <w:r w:rsidR="008C6F20">
        <w:t>.</w:t>
      </w:r>
    </w:p>
    <w:p w14:paraId="0FA59648" w14:textId="77777777" w:rsidR="009A5C16" w:rsidRDefault="009A5C16" w:rsidP="009A5C16">
      <w:pPr>
        <w:pStyle w:val="a0"/>
      </w:pPr>
    </w:p>
    <w:p w14:paraId="5E82F20A" w14:textId="77777777" w:rsidR="00FA2260"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«ОЙЛЕНД» </w:t>
      </w:r>
      <w:r w:rsidR="00FA2260" w:rsidRPr="00E137EA">
        <w:t xml:space="preserve">у розмірі </w:t>
      </w:r>
      <w:r w:rsidR="00431D79">
        <w:t xml:space="preserve">339 999 </w:t>
      </w:r>
      <w:r w:rsidR="009F7D5D">
        <w:t>(триста тридцять дев’ять тисяч дев’ятсот дев’яносто дев’ять)</w:t>
      </w:r>
      <w:r w:rsidR="00FA2260">
        <w:t xml:space="preserve"> гривень</w:t>
      </w:r>
      <w:r w:rsidR="00FA2260" w:rsidRPr="000444DF">
        <w:t xml:space="preserve"> </w:t>
      </w:r>
      <w:r w:rsidR="00FA2260" w:rsidRPr="00E137EA">
        <w:t>за порушення, передбачене пунктом 1</w:t>
      </w:r>
      <w:r w:rsidR="00FA2260" w:rsidRPr="000444DF">
        <w:t xml:space="preserve"> </w:t>
      </w:r>
      <w:r w:rsidR="00FA2260">
        <w:t>резолютивної частини цього рішення</w:t>
      </w:r>
      <w:r w:rsidR="008C6F20">
        <w:t>.</w:t>
      </w:r>
    </w:p>
    <w:p w14:paraId="608C5813" w14:textId="77777777" w:rsidR="009A5C16" w:rsidRDefault="009A5C16" w:rsidP="009A5C16">
      <w:pPr>
        <w:pStyle w:val="a0"/>
      </w:pPr>
    </w:p>
    <w:p w14:paraId="031BC711" w14:textId="77777777" w:rsidR="00FA2260"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«ПРЕСТИЖ НАФТА» </w:t>
      </w:r>
      <w:r w:rsidR="00FA2260" w:rsidRPr="00E137EA">
        <w:t xml:space="preserve">у розмірі </w:t>
      </w:r>
      <w:r w:rsidR="00431D79">
        <w:t xml:space="preserve">                 4 562</w:t>
      </w:r>
      <w:r w:rsidR="00FA2260">
        <w:t xml:space="preserve"> </w:t>
      </w:r>
      <w:r w:rsidR="009F7D5D">
        <w:t xml:space="preserve">(чотири тисячі п’ятсот шістдесят дві) </w:t>
      </w:r>
      <w:r w:rsidR="00FA2260">
        <w:t>гривн</w:t>
      </w:r>
      <w:r w:rsidR="00431D79">
        <w:t>і</w:t>
      </w:r>
      <w:r w:rsidR="00FA2260" w:rsidRPr="000444DF">
        <w:t xml:space="preserve"> </w:t>
      </w:r>
      <w:r w:rsidR="00FA2260" w:rsidRPr="00E137EA">
        <w:t>за порушення, передбачене пунктом 1</w:t>
      </w:r>
      <w:r w:rsidR="00FA2260" w:rsidRPr="000444DF">
        <w:t xml:space="preserve"> </w:t>
      </w:r>
      <w:r w:rsidR="00FA2260">
        <w:t>резолютивної частини цього рішення</w:t>
      </w:r>
      <w:r w:rsidR="00FA2260" w:rsidRPr="00E137EA">
        <w:t>;</w:t>
      </w:r>
    </w:p>
    <w:p w14:paraId="5BB09BCF" w14:textId="77777777" w:rsidR="009A5C16" w:rsidRDefault="009A5C16" w:rsidP="009A5C16">
      <w:pPr>
        <w:pStyle w:val="a0"/>
      </w:pPr>
    </w:p>
    <w:p w14:paraId="21563CBB" w14:textId="77777777" w:rsidR="00FA2260"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«ПРОФІ БІЗНЕС ГРУП» </w:t>
      </w:r>
      <w:r w:rsidR="00FA2260" w:rsidRPr="00E137EA">
        <w:t xml:space="preserve">у розмірі </w:t>
      </w:r>
      <w:r w:rsidR="00431D79">
        <w:t xml:space="preserve">       339 999 </w:t>
      </w:r>
      <w:r w:rsidR="009F7D5D">
        <w:t>(триста тридцять дев’ять тисяч дев’ятсот дев’яносто дев’ять)</w:t>
      </w:r>
      <w:r w:rsidR="00FA2260">
        <w:t xml:space="preserve"> гривень</w:t>
      </w:r>
      <w:r w:rsidR="00FA2260" w:rsidRPr="000444DF">
        <w:t xml:space="preserve"> </w:t>
      </w:r>
      <w:r w:rsidR="00FA2260" w:rsidRPr="00E137EA">
        <w:t>за порушення, передбачене пунктом 1</w:t>
      </w:r>
      <w:r w:rsidR="00FA2260" w:rsidRPr="000444DF">
        <w:t xml:space="preserve"> </w:t>
      </w:r>
      <w:r w:rsidR="00FA2260">
        <w:t>резолютивної частини цього рішення</w:t>
      </w:r>
      <w:r w:rsidR="008C6F20">
        <w:t>.</w:t>
      </w:r>
    </w:p>
    <w:p w14:paraId="046484F7" w14:textId="77777777" w:rsidR="009A5C16" w:rsidRDefault="009A5C16" w:rsidP="009A5C16">
      <w:pPr>
        <w:pStyle w:val="a0"/>
      </w:pPr>
    </w:p>
    <w:p w14:paraId="1F4D9F98" w14:textId="77777777" w:rsidR="00FA2260"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«РЕМ-ТОРГ-СІТІ» </w:t>
      </w:r>
      <w:r w:rsidR="00FA2260" w:rsidRPr="00E137EA">
        <w:t xml:space="preserve">у розмірі </w:t>
      </w:r>
      <w:r w:rsidR="00431D79">
        <w:t xml:space="preserve">                   339 999 </w:t>
      </w:r>
      <w:r w:rsidR="009F7D5D">
        <w:t xml:space="preserve">(триста тридцять дев’ять тисяч дев’ятсот дев’яносто дев’ять) </w:t>
      </w:r>
      <w:r w:rsidR="00FA2260">
        <w:t>гривень</w:t>
      </w:r>
      <w:r w:rsidR="00FA2260" w:rsidRPr="000444DF">
        <w:t xml:space="preserve"> </w:t>
      </w:r>
      <w:r w:rsidR="00FA2260" w:rsidRPr="00E137EA">
        <w:t>за порушення, передбачене пунктом 1</w:t>
      </w:r>
      <w:r w:rsidR="00FA2260" w:rsidRPr="000444DF">
        <w:t xml:space="preserve"> </w:t>
      </w:r>
      <w:r w:rsidR="00FA2260">
        <w:t>резолютивної частини цього рішення</w:t>
      </w:r>
      <w:r w:rsidR="008C6F20">
        <w:t>.</w:t>
      </w:r>
    </w:p>
    <w:p w14:paraId="7FF055F8" w14:textId="77777777" w:rsidR="009A5C16" w:rsidRDefault="009A5C16" w:rsidP="009A5C16">
      <w:pPr>
        <w:pStyle w:val="a0"/>
      </w:pPr>
    </w:p>
    <w:p w14:paraId="421EFD6F" w14:textId="77777777" w:rsidR="00FA2260"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«РІКС-ТОРГ» </w:t>
      </w:r>
      <w:r w:rsidR="00FA2260" w:rsidRPr="00E137EA">
        <w:t xml:space="preserve">у розмірі </w:t>
      </w:r>
      <w:r w:rsidR="00431D79">
        <w:t xml:space="preserve">339 999 </w:t>
      </w:r>
      <w:r w:rsidR="00FA2260">
        <w:t xml:space="preserve"> </w:t>
      </w:r>
      <w:r w:rsidR="009F7D5D">
        <w:t xml:space="preserve">(триста тридцять дев’ять тисяч дев’ятсот дев’яносто дев’ять) </w:t>
      </w:r>
      <w:r w:rsidR="00FA2260">
        <w:t>гривень</w:t>
      </w:r>
      <w:r w:rsidR="00FA2260" w:rsidRPr="000444DF">
        <w:t xml:space="preserve"> </w:t>
      </w:r>
      <w:r w:rsidR="00FA2260" w:rsidRPr="00E137EA">
        <w:t>за порушення, передбачене пунктом 1</w:t>
      </w:r>
      <w:r w:rsidR="00FA2260" w:rsidRPr="000444DF">
        <w:t xml:space="preserve"> </w:t>
      </w:r>
      <w:r w:rsidR="00FA2260">
        <w:t>резолютивної частини цього рішення</w:t>
      </w:r>
      <w:r w:rsidR="008C6F20">
        <w:t>.</w:t>
      </w:r>
    </w:p>
    <w:p w14:paraId="39ED6C5B" w14:textId="77777777" w:rsidR="009A5C16" w:rsidRDefault="009A5C16" w:rsidP="009A5C16">
      <w:pPr>
        <w:pStyle w:val="a0"/>
      </w:pPr>
    </w:p>
    <w:p w14:paraId="6462C183" w14:textId="77777777" w:rsidR="00FA2260"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«РУБІКОН ГРУП» </w:t>
      </w:r>
      <w:r w:rsidR="00FA2260" w:rsidRPr="00E137EA">
        <w:t xml:space="preserve">у розмірі </w:t>
      </w:r>
      <w:r w:rsidR="00431D79">
        <w:t xml:space="preserve">                   339 999 </w:t>
      </w:r>
      <w:r w:rsidR="009F7D5D">
        <w:t>(триста тридцять дев’ять тисяч дев’ятсот дев’яносто дев’ять)</w:t>
      </w:r>
      <w:r w:rsidR="00FA2260">
        <w:t xml:space="preserve"> гривень</w:t>
      </w:r>
      <w:r w:rsidR="00FA2260" w:rsidRPr="000444DF">
        <w:t xml:space="preserve"> </w:t>
      </w:r>
      <w:r w:rsidR="00FA2260" w:rsidRPr="00E137EA">
        <w:t>за порушення, передбачене пунктом 1</w:t>
      </w:r>
      <w:r w:rsidR="00FA2260" w:rsidRPr="000444DF">
        <w:t xml:space="preserve"> </w:t>
      </w:r>
      <w:r w:rsidR="00FA2260">
        <w:t>резолютивної частини цього рішення</w:t>
      </w:r>
      <w:r w:rsidR="008C6F20">
        <w:t>.</w:t>
      </w:r>
    </w:p>
    <w:p w14:paraId="3BA6B25B" w14:textId="77777777" w:rsidR="009A5C16" w:rsidRDefault="009A5C16" w:rsidP="009A5C16">
      <w:pPr>
        <w:pStyle w:val="a0"/>
      </w:pPr>
    </w:p>
    <w:p w14:paraId="051518E4" w14:textId="77777777" w:rsidR="00FA2260"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«САЙЛЕНД-ГРУП» </w:t>
      </w:r>
      <w:r w:rsidR="00FA2260" w:rsidRPr="00E137EA">
        <w:t xml:space="preserve">у розмірі </w:t>
      </w:r>
      <w:r w:rsidR="00431D79">
        <w:t xml:space="preserve">                339</w:t>
      </w:r>
      <w:r w:rsidR="009F7D5D">
        <w:t> </w:t>
      </w:r>
      <w:r w:rsidR="00431D79">
        <w:t>999</w:t>
      </w:r>
      <w:r w:rsidR="009F7D5D">
        <w:t xml:space="preserve"> (триста тридцять дев’ять тисяч дев’ятсот дев’яносто дев’ять)</w:t>
      </w:r>
      <w:r w:rsidR="00431D79">
        <w:t xml:space="preserve"> </w:t>
      </w:r>
      <w:r w:rsidR="00FA2260">
        <w:t>гривень</w:t>
      </w:r>
      <w:r w:rsidR="00FA2260" w:rsidRPr="000444DF">
        <w:t xml:space="preserve"> </w:t>
      </w:r>
      <w:r w:rsidR="00FA2260" w:rsidRPr="00E137EA">
        <w:t>за порушення, передбачене пунктом 1</w:t>
      </w:r>
      <w:r w:rsidR="00FA2260" w:rsidRPr="000444DF">
        <w:t xml:space="preserve"> </w:t>
      </w:r>
      <w:r w:rsidR="00FA2260">
        <w:t>резолютивної частини цього рішення</w:t>
      </w:r>
      <w:r w:rsidR="008C6F20">
        <w:t>.</w:t>
      </w:r>
    </w:p>
    <w:p w14:paraId="15688F6A" w14:textId="77777777" w:rsidR="009A5C16" w:rsidRDefault="009A5C16" w:rsidP="009A5C16">
      <w:pPr>
        <w:pStyle w:val="a0"/>
      </w:pPr>
    </w:p>
    <w:p w14:paraId="67528BE7" w14:textId="77777777" w:rsidR="00FA2260"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«СКАЙЛІКС» </w:t>
      </w:r>
      <w:r w:rsidR="00FA2260" w:rsidRPr="00E137EA">
        <w:t xml:space="preserve">у розмірі </w:t>
      </w:r>
      <w:r w:rsidR="001F6A62">
        <w:t>339</w:t>
      </w:r>
      <w:r w:rsidR="009F7D5D">
        <w:t> </w:t>
      </w:r>
      <w:r w:rsidR="001F6A62">
        <w:t>999</w:t>
      </w:r>
      <w:r w:rsidR="009F7D5D">
        <w:t xml:space="preserve"> (триста тридцять дев’ять тисяч дев’ятсот дев’яносто дев’ять)</w:t>
      </w:r>
      <w:r w:rsidR="001F6A62">
        <w:t xml:space="preserve"> </w:t>
      </w:r>
      <w:r w:rsidR="00FA2260">
        <w:t xml:space="preserve"> гривень</w:t>
      </w:r>
      <w:r w:rsidR="00FA2260" w:rsidRPr="000444DF">
        <w:t xml:space="preserve"> </w:t>
      </w:r>
      <w:r w:rsidR="00FA2260" w:rsidRPr="00E137EA">
        <w:t>за порушення, передбачене пунктом 1</w:t>
      </w:r>
      <w:r w:rsidR="00FA2260" w:rsidRPr="000444DF">
        <w:t xml:space="preserve"> </w:t>
      </w:r>
      <w:r w:rsidR="00FA2260">
        <w:t>резолютивної частини цього рішення</w:t>
      </w:r>
      <w:r w:rsidR="008C6F20">
        <w:t>.</w:t>
      </w:r>
    </w:p>
    <w:p w14:paraId="64CE182C" w14:textId="77777777" w:rsidR="009A5C16" w:rsidRDefault="009A5C16" w:rsidP="009A5C16">
      <w:pPr>
        <w:pStyle w:val="a0"/>
      </w:pPr>
    </w:p>
    <w:p w14:paraId="51824878" w14:textId="77777777" w:rsidR="00FA2260"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«СТАРТ ЛІМІТЕД КОМПАНІ» </w:t>
      </w:r>
      <w:r w:rsidR="00FA2260" w:rsidRPr="00E137EA">
        <w:t xml:space="preserve">у розмірі </w:t>
      </w:r>
      <w:r w:rsidR="001512C1">
        <w:t xml:space="preserve">339 999 </w:t>
      </w:r>
      <w:r w:rsidR="009F7D5D">
        <w:t>(триста тридцять дев’ять тисяч дев’ятсот дев’яносто дев’ять)</w:t>
      </w:r>
      <w:r w:rsidR="00FA2260">
        <w:t xml:space="preserve"> гривень</w:t>
      </w:r>
      <w:r w:rsidR="00FA2260" w:rsidRPr="000444DF">
        <w:t xml:space="preserve"> </w:t>
      </w:r>
      <w:r w:rsidR="00FA2260" w:rsidRPr="00E137EA">
        <w:t>за порушення, передбачене пунктом 1</w:t>
      </w:r>
      <w:r w:rsidR="00FA2260" w:rsidRPr="000444DF">
        <w:t xml:space="preserve"> </w:t>
      </w:r>
      <w:r w:rsidR="00FA2260">
        <w:t>резолютивної частини цього рішення</w:t>
      </w:r>
      <w:r w:rsidR="008C6F20">
        <w:t>.</w:t>
      </w:r>
    </w:p>
    <w:p w14:paraId="0E23006F" w14:textId="77777777" w:rsidR="009A5C16" w:rsidRDefault="009A5C16" w:rsidP="009A5C16">
      <w:pPr>
        <w:pStyle w:val="a0"/>
      </w:pPr>
    </w:p>
    <w:p w14:paraId="6FD457D2" w14:textId="77777777" w:rsidR="00FA2260"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«СТОУН ІНТЕРГРУП» </w:t>
      </w:r>
      <w:r w:rsidR="00FA2260" w:rsidRPr="00E137EA">
        <w:t xml:space="preserve">у розмірі </w:t>
      </w:r>
      <w:r w:rsidR="001512C1">
        <w:t xml:space="preserve">          339 999 </w:t>
      </w:r>
      <w:r w:rsidR="009F7D5D">
        <w:t>(триста тридцять дев’ять тисяч дев’ятсот дев’яносто дев’ять)</w:t>
      </w:r>
      <w:r w:rsidR="00FA2260">
        <w:t xml:space="preserve"> гривень</w:t>
      </w:r>
      <w:r w:rsidR="00FA2260" w:rsidRPr="000444DF">
        <w:t xml:space="preserve"> </w:t>
      </w:r>
      <w:r w:rsidR="00FA2260" w:rsidRPr="00E137EA">
        <w:t>за порушення, передбачене пунктом 1</w:t>
      </w:r>
      <w:r w:rsidR="00FA2260" w:rsidRPr="000444DF">
        <w:t xml:space="preserve"> </w:t>
      </w:r>
      <w:r w:rsidR="00FA2260">
        <w:t>резолютивної частини цього рішення</w:t>
      </w:r>
      <w:r w:rsidR="008C6F20">
        <w:t>.</w:t>
      </w:r>
    </w:p>
    <w:p w14:paraId="403A07A7" w14:textId="77777777" w:rsidR="009A5C16" w:rsidRDefault="009A5C16" w:rsidP="009A5C16">
      <w:pPr>
        <w:pStyle w:val="a0"/>
      </w:pPr>
    </w:p>
    <w:p w14:paraId="0D446EF5" w14:textId="77777777" w:rsidR="00FA2260"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«СТРОНГ БРІДЖ КОМПАНІ» </w:t>
      </w:r>
      <w:r w:rsidR="00FA2260" w:rsidRPr="00E137EA">
        <w:t xml:space="preserve">у розмірі </w:t>
      </w:r>
      <w:r w:rsidR="001512C1">
        <w:t xml:space="preserve">339 999 </w:t>
      </w:r>
      <w:r w:rsidR="009F7D5D">
        <w:t xml:space="preserve">(триста тридцять дев’ять тисяч дев’ятсот дев’яносто дев’ять) </w:t>
      </w:r>
      <w:r w:rsidR="00FA2260">
        <w:t>гривень</w:t>
      </w:r>
      <w:r w:rsidR="00FA2260" w:rsidRPr="000444DF">
        <w:t xml:space="preserve"> </w:t>
      </w:r>
      <w:r w:rsidR="00FA2260" w:rsidRPr="00E137EA">
        <w:t>за порушення, передбачене пунктом 1</w:t>
      </w:r>
      <w:r w:rsidR="00FA2260" w:rsidRPr="000444DF">
        <w:t xml:space="preserve"> </w:t>
      </w:r>
      <w:r w:rsidR="00FA2260">
        <w:t>резолютивної частини цього рішення</w:t>
      </w:r>
      <w:r w:rsidR="008C6F20">
        <w:t>.</w:t>
      </w:r>
    </w:p>
    <w:p w14:paraId="156165F4" w14:textId="77777777" w:rsidR="009A5C16" w:rsidRDefault="009A5C16" w:rsidP="009A5C16">
      <w:pPr>
        <w:pStyle w:val="a0"/>
      </w:pPr>
    </w:p>
    <w:p w14:paraId="5490F6EA" w14:textId="77777777" w:rsidR="00FA2260"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«ТЕХ-АРТ-БУД» </w:t>
      </w:r>
      <w:r w:rsidR="00FA2260" w:rsidRPr="00E137EA">
        <w:t xml:space="preserve">у розмірі </w:t>
      </w:r>
      <w:r w:rsidR="001512C1">
        <w:t xml:space="preserve">339 999 </w:t>
      </w:r>
      <w:r w:rsidR="00FA2260">
        <w:t xml:space="preserve"> </w:t>
      </w:r>
      <w:r w:rsidR="009F7D5D">
        <w:t xml:space="preserve">(триста тридцять дев’ять тисяч дев’ятсот дев’яносто дев’ять) </w:t>
      </w:r>
      <w:r w:rsidR="00FA2260">
        <w:t>гривень</w:t>
      </w:r>
      <w:r w:rsidR="00FA2260" w:rsidRPr="000444DF">
        <w:t xml:space="preserve"> </w:t>
      </w:r>
      <w:r w:rsidR="00FA2260" w:rsidRPr="00E137EA">
        <w:t>за порушення, передбачене пунктом 1</w:t>
      </w:r>
      <w:r w:rsidR="00FA2260" w:rsidRPr="000444DF">
        <w:t xml:space="preserve"> </w:t>
      </w:r>
      <w:r w:rsidR="00FA2260">
        <w:t>резолютивної частини цього рішення</w:t>
      </w:r>
      <w:r w:rsidR="008C6F20">
        <w:t>.</w:t>
      </w:r>
    </w:p>
    <w:p w14:paraId="585D4E77" w14:textId="77777777" w:rsidR="009A5C16" w:rsidRDefault="009A5C16" w:rsidP="009A5C16">
      <w:pPr>
        <w:pStyle w:val="a0"/>
      </w:pPr>
    </w:p>
    <w:p w14:paraId="0E9814CF" w14:textId="77777777" w:rsidR="00FA2260"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«ТК-ФАРО» </w:t>
      </w:r>
      <w:r w:rsidR="00FA2260" w:rsidRPr="00E137EA">
        <w:t xml:space="preserve">у розмірі </w:t>
      </w:r>
      <w:r w:rsidR="001512C1">
        <w:t xml:space="preserve">339 999 </w:t>
      </w:r>
      <w:r w:rsidR="009F7D5D">
        <w:t xml:space="preserve">(триста тридцять дев’ять тисяч дев’ятсот дев’яносто дев’ять) </w:t>
      </w:r>
      <w:r w:rsidR="00FA2260">
        <w:t>гривень</w:t>
      </w:r>
      <w:r w:rsidR="00FA2260" w:rsidRPr="000444DF">
        <w:t xml:space="preserve"> </w:t>
      </w:r>
      <w:r w:rsidR="00FA2260" w:rsidRPr="00E137EA">
        <w:t>за порушення, передбачене пунктом 1</w:t>
      </w:r>
      <w:r w:rsidR="00FA2260" w:rsidRPr="000444DF">
        <w:t xml:space="preserve"> </w:t>
      </w:r>
      <w:r w:rsidR="00FA2260">
        <w:t>резолютивної частини цього рішення</w:t>
      </w:r>
      <w:r w:rsidR="008C6F20">
        <w:t>.</w:t>
      </w:r>
    </w:p>
    <w:p w14:paraId="7B62FA0D" w14:textId="77777777" w:rsidR="009A5C16" w:rsidRDefault="009A5C16" w:rsidP="009A5C16">
      <w:pPr>
        <w:pStyle w:val="a0"/>
      </w:pPr>
    </w:p>
    <w:p w14:paraId="1F1FAF0C" w14:textId="77777777" w:rsidR="00FA2260"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«ТОП ЛЕВЕЛ» </w:t>
      </w:r>
      <w:r w:rsidR="00FA2260" w:rsidRPr="00E137EA">
        <w:t xml:space="preserve">у розмірі </w:t>
      </w:r>
      <w:r w:rsidR="001512C1">
        <w:t xml:space="preserve">339 999 </w:t>
      </w:r>
      <w:r w:rsidR="009F7D5D">
        <w:t xml:space="preserve">(триста тридцять дев’ять тисяч дев’ятсот дев’яносто дев’ять) </w:t>
      </w:r>
      <w:r w:rsidR="00FA2260">
        <w:t>гривень</w:t>
      </w:r>
      <w:r w:rsidR="00FA2260" w:rsidRPr="000444DF">
        <w:t xml:space="preserve"> </w:t>
      </w:r>
      <w:r w:rsidR="00FA2260" w:rsidRPr="00E137EA">
        <w:t>за порушення, передбачене пунктом 1</w:t>
      </w:r>
      <w:r w:rsidR="00FA2260" w:rsidRPr="000444DF">
        <w:t xml:space="preserve"> </w:t>
      </w:r>
      <w:r w:rsidR="00FA2260">
        <w:t>резолютивної частини цього рішення</w:t>
      </w:r>
      <w:r w:rsidR="008C6F20">
        <w:t>.</w:t>
      </w:r>
    </w:p>
    <w:p w14:paraId="1D8B2F9C" w14:textId="77777777" w:rsidR="009A5C16" w:rsidRDefault="009A5C16" w:rsidP="009A5C16">
      <w:pPr>
        <w:pStyle w:val="a0"/>
      </w:pPr>
    </w:p>
    <w:p w14:paraId="7FAE3BC0" w14:textId="77777777" w:rsidR="00FA2260"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«ТД ОЛІМП» </w:t>
      </w:r>
      <w:r w:rsidR="00FA2260" w:rsidRPr="00E137EA">
        <w:t xml:space="preserve">у розмірі </w:t>
      </w:r>
      <w:r w:rsidR="001512C1">
        <w:t xml:space="preserve">339 999 </w:t>
      </w:r>
      <w:r w:rsidR="009F7D5D">
        <w:t xml:space="preserve">(триста тридцять дев’ять тисяч дев’ятсот дев’яносто дев’ять) </w:t>
      </w:r>
      <w:r w:rsidR="00FA2260">
        <w:t>гривень</w:t>
      </w:r>
      <w:r w:rsidR="00FA2260" w:rsidRPr="000444DF">
        <w:t xml:space="preserve"> </w:t>
      </w:r>
      <w:r w:rsidR="00FA2260" w:rsidRPr="00E137EA">
        <w:t>за порушення, передбачене пунктом 1</w:t>
      </w:r>
      <w:r w:rsidR="00FA2260" w:rsidRPr="000444DF">
        <w:t xml:space="preserve"> </w:t>
      </w:r>
      <w:r w:rsidR="00FA2260">
        <w:t>резолютивної частини цього рішення</w:t>
      </w:r>
      <w:r w:rsidR="008C6F20">
        <w:t>.</w:t>
      </w:r>
    </w:p>
    <w:p w14:paraId="5A372AE9" w14:textId="77777777" w:rsidR="009A5C16" w:rsidRDefault="009A5C16" w:rsidP="009A5C16">
      <w:pPr>
        <w:pStyle w:val="a0"/>
      </w:pPr>
    </w:p>
    <w:p w14:paraId="117617B8" w14:textId="77777777" w:rsidR="00FA2260"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«ТРІАНА» </w:t>
      </w:r>
      <w:r w:rsidR="00FA2260" w:rsidRPr="00E137EA">
        <w:t xml:space="preserve">у розмірі </w:t>
      </w:r>
      <w:r w:rsidR="001512C1">
        <w:t xml:space="preserve">339 999 </w:t>
      </w:r>
      <w:r w:rsidR="009F7D5D">
        <w:t xml:space="preserve">(триста тридцять дев’ять тисяч дев’ятсот дев’яносто дев’ять) </w:t>
      </w:r>
      <w:r w:rsidR="00FA2260">
        <w:t>гривень</w:t>
      </w:r>
      <w:r w:rsidR="00FA2260" w:rsidRPr="000444DF">
        <w:t xml:space="preserve"> </w:t>
      </w:r>
      <w:r w:rsidR="00FA2260" w:rsidRPr="00E137EA">
        <w:t>за порушення, передбачене пунктом 1</w:t>
      </w:r>
      <w:r w:rsidR="00FA2260" w:rsidRPr="000444DF">
        <w:t xml:space="preserve"> </w:t>
      </w:r>
      <w:r w:rsidR="00FA2260">
        <w:t>резолютивної частини цього рішення</w:t>
      </w:r>
      <w:r w:rsidR="008C6F20">
        <w:t>.</w:t>
      </w:r>
    </w:p>
    <w:p w14:paraId="7A78B6F8" w14:textId="77777777" w:rsidR="009A5C16" w:rsidRDefault="009A5C16" w:rsidP="009A5C16">
      <w:pPr>
        <w:pStyle w:val="a0"/>
      </w:pPr>
    </w:p>
    <w:p w14:paraId="04105317" w14:textId="77777777" w:rsidR="00FA2260"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«ТРІО БІЗНЕС ПРОМ» </w:t>
      </w:r>
      <w:r w:rsidR="00FA2260" w:rsidRPr="00E137EA">
        <w:t xml:space="preserve">у розмірі </w:t>
      </w:r>
      <w:r w:rsidR="001512C1">
        <w:t xml:space="preserve">         339 999 </w:t>
      </w:r>
      <w:r w:rsidR="009F7D5D">
        <w:t>(триста тридцять дев’ять тисяч дев’ятсот дев’яносто дев’ять)</w:t>
      </w:r>
      <w:r w:rsidR="00FA2260">
        <w:t xml:space="preserve"> гривень</w:t>
      </w:r>
      <w:r w:rsidR="00FA2260" w:rsidRPr="000444DF">
        <w:t xml:space="preserve"> </w:t>
      </w:r>
      <w:r w:rsidR="00FA2260" w:rsidRPr="00E137EA">
        <w:t>за порушення, передбачене пунктом 1</w:t>
      </w:r>
      <w:r w:rsidR="00FA2260" w:rsidRPr="000444DF">
        <w:t xml:space="preserve"> </w:t>
      </w:r>
      <w:r w:rsidR="00FA2260">
        <w:t>резолютивної частини цього рішення</w:t>
      </w:r>
      <w:r w:rsidR="009A5C16">
        <w:t>.</w:t>
      </w:r>
    </w:p>
    <w:p w14:paraId="01504ABD" w14:textId="77777777" w:rsidR="009A5C16" w:rsidRDefault="009A5C16" w:rsidP="009A5C16">
      <w:pPr>
        <w:pStyle w:val="a0"/>
      </w:pPr>
    </w:p>
    <w:p w14:paraId="004FDCAD" w14:textId="77777777" w:rsidR="00FA2260" w:rsidRDefault="00E72FBC" w:rsidP="009A5C16">
      <w:pPr>
        <w:pStyle w:val="a0"/>
        <w:numPr>
          <w:ilvl w:val="1"/>
          <w:numId w:val="14"/>
        </w:numPr>
        <w:tabs>
          <w:tab w:val="left" w:pos="709"/>
        </w:tabs>
        <w:ind w:left="709" w:hanging="709"/>
        <w:jc w:val="both"/>
      </w:pPr>
      <w:r w:rsidRPr="00E137EA">
        <w:t>Публічне акціонерне товариство «У</w:t>
      </w:r>
      <w:r w:rsidR="00636D7B">
        <w:t>К</w:t>
      </w:r>
      <w:r w:rsidRPr="00E137EA">
        <w:t xml:space="preserve">РНАФТА» </w:t>
      </w:r>
      <w:r w:rsidR="00FA2260" w:rsidRPr="00E137EA">
        <w:t xml:space="preserve">у розмірі </w:t>
      </w:r>
      <w:r w:rsidR="001512C1">
        <w:t>2 368 987</w:t>
      </w:r>
      <w:r w:rsidR="009F7D5D">
        <w:t> </w:t>
      </w:r>
      <w:r w:rsidR="001512C1">
        <w:t>867</w:t>
      </w:r>
      <w:r w:rsidR="009F7D5D">
        <w:t xml:space="preserve"> (два мільярди триста шістдесят вісім </w:t>
      </w:r>
      <w:r w:rsidR="00F1145D">
        <w:t>мільйонів</w:t>
      </w:r>
      <w:r w:rsidR="009F7D5D">
        <w:t xml:space="preserve"> </w:t>
      </w:r>
      <w:r w:rsidR="00F1145D">
        <w:t>дев’ятсот</w:t>
      </w:r>
      <w:r w:rsidR="009F7D5D">
        <w:t xml:space="preserve"> вісімдесят сім тисяч вісімсот шістдесят сім)</w:t>
      </w:r>
      <w:r w:rsidR="00FA2260">
        <w:t xml:space="preserve"> гривень</w:t>
      </w:r>
      <w:r w:rsidR="00FA2260" w:rsidRPr="000444DF">
        <w:t xml:space="preserve"> </w:t>
      </w:r>
      <w:r w:rsidR="00FA2260" w:rsidRPr="00E137EA">
        <w:t>за порушення, передбачене пунктом 1</w:t>
      </w:r>
      <w:r w:rsidR="00FA2260" w:rsidRPr="000444DF">
        <w:t xml:space="preserve"> </w:t>
      </w:r>
      <w:r w:rsidR="00FA2260">
        <w:t>резолютивної частини цього рішення</w:t>
      </w:r>
      <w:r w:rsidR="008C6F20">
        <w:t>.</w:t>
      </w:r>
    </w:p>
    <w:p w14:paraId="12D18C2E" w14:textId="77777777" w:rsidR="009A5C16" w:rsidRDefault="009A5C16" w:rsidP="009A5C16">
      <w:pPr>
        <w:pStyle w:val="a0"/>
      </w:pPr>
    </w:p>
    <w:p w14:paraId="0BFB6996" w14:textId="77777777" w:rsidR="00FA2260" w:rsidRDefault="00E72FBC" w:rsidP="009A5C16">
      <w:pPr>
        <w:pStyle w:val="a0"/>
        <w:numPr>
          <w:ilvl w:val="1"/>
          <w:numId w:val="14"/>
        </w:numPr>
        <w:tabs>
          <w:tab w:val="left" w:pos="709"/>
        </w:tabs>
        <w:ind w:left="709" w:hanging="709"/>
        <w:jc w:val="both"/>
      </w:pPr>
      <w:r w:rsidRPr="00E137EA">
        <w:lastRenderedPageBreak/>
        <w:t xml:space="preserve">Товариство з обмеженою відповідальністю «ФАБРИЦИУС» </w:t>
      </w:r>
      <w:r w:rsidR="00FA2260" w:rsidRPr="00E137EA">
        <w:t xml:space="preserve">у розмірі </w:t>
      </w:r>
      <w:r w:rsidR="001512C1">
        <w:t xml:space="preserve">339 999 </w:t>
      </w:r>
      <w:r w:rsidR="00F1145D">
        <w:t>(триста тридцять дев’ять тисяч дев’ятсот дев’яносто дев’ять)</w:t>
      </w:r>
      <w:r w:rsidR="00FA2260">
        <w:t xml:space="preserve"> гривень</w:t>
      </w:r>
      <w:r w:rsidR="00FA2260" w:rsidRPr="000444DF">
        <w:t xml:space="preserve"> </w:t>
      </w:r>
      <w:r w:rsidR="00FA2260" w:rsidRPr="00E137EA">
        <w:t>за порушення, передбачене пунктом 1</w:t>
      </w:r>
      <w:r w:rsidR="00FA2260" w:rsidRPr="000444DF">
        <w:t xml:space="preserve"> </w:t>
      </w:r>
      <w:r w:rsidR="00FA2260">
        <w:t>резолютивної частини цього рішення</w:t>
      </w:r>
      <w:r w:rsidR="008C6F20">
        <w:t>.</w:t>
      </w:r>
    </w:p>
    <w:p w14:paraId="470E554A" w14:textId="77777777" w:rsidR="009A5C16" w:rsidRDefault="009A5C16" w:rsidP="009A5C16">
      <w:pPr>
        <w:pStyle w:val="a0"/>
      </w:pPr>
    </w:p>
    <w:p w14:paraId="0BEAE1C3" w14:textId="77777777" w:rsidR="00FA2260"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«ФІНАНС-АЛЬЯНС» </w:t>
      </w:r>
      <w:r w:rsidR="00FA2260" w:rsidRPr="00E137EA">
        <w:t xml:space="preserve">у розмірі </w:t>
      </w:r>
      <w:r w:rsidR="001512C1">
        <w:t xml:space="preserve">            339 999 </w:t>
      </w:r>
      <w:r w:rsidR="00F1145D">
        <w:t>(триста тридцять дев’ять тисяч дев’ятсот дев’яносто дев’ять)</w:t>
      </w:r>
      <w:r w:rsidR="00FA2260">
        <w:t xml:space="preserve"> гривень</w:t>
      </w:r>
      <w:r w:rsidR="00FA2260" w:rsidRPr="000444DF">
        <w:t xml:space="preserve"> </w:t>
      </w:r>
      <w:r w:rsidR="00FA2260" w:rsidRPr="00E137EA">
        <w:t>за порушення, передбачене пунктом 1</w:t>
      </w:r>
      <w:r w:rsidR="00FA2260" w:rsidRPr="000444DF">
        <w:t xml:space="preserve"> </w:t>
      </w:r>
      <w:r w:rsidR="00FA2260">
        <w:t>резолютивної частини цього рішення</w:t>
      </w:r>
      <w:r w:rsidR="008C6F20">
        <w:t>.</w:t>
      </w:r>
    </w:p>
    <w:p w14:paraId="4CE39C34" w14:textId="77777777" w:rsidR="009A5C16" w:rsidRDefault="009A5C16" w:rsidP="009A5C16">
      <w:pPr>
        <w:pStyle w:val="a0"/>
      </w:pPr>
    </w:p>
    <w:p w14:paraId="52EC50BB" w14:textId="77777777" w:rsidR="00FA2260"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«ХАТІОРА» </w:t>
      </w:r>
      <w:r w:rsidR="00FA2260" w:rsidRPr="00E137EA">
        <w:t xml:space="preserve">у розмірі </w:t>
      </w:r>
      <w:r w:rsidR="001512C1">
        <w:t xml:space="preserve">339 999 </w:t>
      </w:r>
      <w:r w:rsidR="00F1145D">
        <w:t>(триста тридцять дев’ять тисяч дев’ятсот дев’яносто дев’ять)</w:t>
      </w:r>
      <w:r w:rsidR="00FA2260">
        <w:t xml:space="preserve"> гривень</w:t>
      </w:r>
      <w:r w:rsidR="00FA2260" w:rsidRPr="000444DF">
        <w:t xml:space="preserve"> </w:t>
      </w:r>
      <w:r w:rsidR="00FA2260" w:rsidRPr="00E137EA">
        <w:t>за порушення, передбачене пунктом 1</w:t>
      </w:r>
      <w:r w:rsidR="00FA2260" w:rsidRPr="000444DF">
        <w:t xml:space="preserve"> </w:t>
      </w:r>
      <w:r w:rsidR="00FA2260">
        <w:t>резолютивної частини цього рішення</w:t>
      </w:r>
      <w:r w:rsidR="008C6F20">
        <w:t>.</w:t>
      </w:r>
    </w:p>
    <w:p w14:paraId="4EE1E79B" w14:textId="77777777" w:rsidR="009A5C16" w:rsidRDefault="009A5C16" w:rsidP="009A5C16">
      <w:pPr>
        <w:pStyle w:val="a0"/>
      </w:pPr>
    </w:p>
    <w:p w14:paraId="4B7EFEB3" w14:textId="77777777" w:rsidR="00FA2260"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«АБСОЛ ТРЕЙД» </w:t>
      </w:r>
      <w:r w:rsidR="00FA2260" w:rsidRPr="00E137EA">
        <w:t xml:space="preserve">у розмірі </w:t>
      </w:r>
      <w:r w:rsidR="001512C1">
        <w:t xml:space="preserve">                     339 999 </w:t>
      </w:r>
      <w:r w:rsidR="00F1145D">
        <w:t>(триста тридцять дев’ять тисяч дев’ятсот дев’яносто дев’ять)</w:t>
      </w:r>
      <w:r w:rsidR="00FA2260">
        <w:t xml:space="preserve"> гривень</w:t>
      </w:r>
      <w:r w:rsidR="00FA2260" w:rsidRPr="000444DF">
        <w:t xml:space="preserve"> </w:t>
      </w:r>
      <w:r w:rsidR="00FA2260" w:rsidRPr="00E137EA">
        <w:t>за порушення, передбачене пунктом 1</w:t>
      </w:r>
      <w:r w:rsidR="00FA2260" w:rsidRPr="000444DF">
        <w:t xml:space="preserve"> </w:t>
      </w:r>
      <w:r w:rsidR="00FA2260">
        <w:t>резолютивної частини цього рішення</w:t>
      </w:r>
      <w:r w:rsidR="008C6F20">
        <w:t>.</w:t>
      </w:r>
    </w:p>
    <w:p w14:paraId="61FDE740" w14:textId="77777777" w:rsidR="009A5C16" w:rsidRDefault="009A5C16" w:rsidP="009A5C16">
      <w:pPr>
        <w:pStyle w:val="a0"/>
      </w:pPr>
    </w:p>
    <w:p w14:paraId="649D745D" w14:textId="77777777" w:rsidR="00FA2260"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«АЛЬЯНС ПАРТНЕР ГРУП» </w:t>
      </w:r>
      <w:r w:rsidR="00FA2260" w:rsidRPr="00E137EA">
        <w:t xml:space="preserve">у розмірі </w:t>
      </w:r>
      <w:r w:rsidR="001512C1">
        <w:t xml:space="preserve">339 999 </w:t>
      </w:r>
      <w:r w:rsidR="00F1145D">
        <w:t xml:space="preserve">(триста тридцять дев’ять тисяч дев’ятсот дев’яносто дев’ять) </w:t>
      </w:r>
      <w:r w:rsidR="00FA2260">
        <w:t>гривень</w:t>
      </w:r>
      <w:r w:rsidR="00FA2260" w:rsidRPr="000444DF">
        <w:t xml:space="preserve"> </w:t>
      </w:r>
      <w:r w:rsidR="00FA2260" w:rsidRPr="00E137EA">
        <w:t>за порушення, передбачене пунктом 1</w:t>
      </w:r>
      <w:r w:rsidR="00FA2260" w:rsidRPr="000444DF">
        <w:t xml:space="preserve"> </w:t>
      </w:r>
      <w:r w:rsidR="00FA2260">
        <w:t>резолютивної частини цього рішення</w:t>
      </w:r>
      <w:r w:rsidR="008C6F20">
        <w:t>.</w:t>
      </w:r>
    </w:p>
    <w:p w14:paraId="07860621" w14:textId="77777777" w:rsidR="009A5C16" w:rsidRDefault="009A5C16" w:rsidP="009A5C16">
      <w:pPr>
        <w:pStyle w:val="a0"/>
      </w:pPr>
    </w:p>
    <w:p w14:paraId="3BA5DA82" w14:textId="77777777" w:rsidR="00FA2260" w:rsidRDefault="00FA2260" w:rsidP="009A5C16">
      <w:pPr>
        <w:pStyle w:val="a0"/>
        <w:numPr>
          <w:ilvl w:val="1"/>
          <w:numId w:val="14"/>
        </w:numPr>
        <w:tabs>
          <w:tab w:val="left" w:pos="709"/>
        </w:tabs>
        <w:ind w:left="709" w:hanging="709"/>
        <w:jc w:val="both"/>
      </w:pPr>
      <w:r>
        <w:t>Т</w:t>
      </w:r>
      <w:r w:rsidR="00E72FBC" w:rsidRPr="00E137EA">
        <w:t xml:space="preserve">овариство з обмеженою відповідальністю «АРГОТРЕЙД ЛТД» </w:t>
      </w:r>
      <w:r w:rsidRPr="00E137EA">
        <w:t xml:space="preserve">у розмірі </w:t>
      </w:r>
      <w:r w:rsidR="001512C1">
        <w:t xml:space="preserve">              339 999 </w:t>
      </w:r>
      <w:r w:rsidR="00F1145D">
        <w:t>(триста тридцять дев’ять тисяч дев’ятсот дев’яносто дев’ять)</w:t>
      </w:r>
      <w:r>
        <w:t xml:space="preserve"> гривень</w:t>
      </w:r>
      <w:r w:rsidRPr="000444DF">
        <w:t xml:space="preserve"> </w:t>
      </w:r>
      <w:r w:rsidRPr="00E137EA">
        <w:t>за порушення, передбачене пунктом 1</w:t>
      </w:r>
      <w:r w:rsidRPr="000444DF">
        <w:t xml:space="preserve"> </w:t>
      </w:r>
      <w:r>
        <w:t>резолютивної частини цього рішення</w:t>
      </w:r>
      <w:r w:rsidR="008C6F20">
        <w:t>.</w:t>
      </w:r>
    </w:p>
    <w:p w14:paraId="64BC81BE" w14:textId="77777777" w:rsidR="009A5C16" w:rsidRDefault="009A5C16" w:rsidP="009A5C16">
      <w:pPr>
        <w:pStyle w:val="a0"/>
      </w:pPr>
    </w:p>
    <w:p w14:paraId="2ECA5208" w14:textId="77777777" w:rsidR="00FA2260"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«АРГО-УТН» </w:t>
      </w:r>
      <w:r w:rsidR="00FA2260" w:rsidRPr="00E137EA">
        <w:t xml:space="preserve">у розмірі </w:t>
      </w:r>
      <w:r w:rsidR="001512C1">
        <w:t>74 370</w:t>
      </w:r>
      <w:r w:rsidR="00FA2260">
        <w:t xml:space="preserve"> гривень</w:t>
      </w:r>
      <w:r w:rsidR="00FA2260" w:rsidRPr="000444DF">
        <w:t xml:space="preserve"> </w:t>
      </w:r>
      <w:r w:rsidR="00F1145D">
        <w:t xml:space="preserve"> (сімдесят чотири тисячі триста сімдесят) </w:t>
      </w:r>
      <w:r w:rsidR="00FA2260" w:rsidRPr="00E137EA">
        <w:t>за порушення, передбачене пунктом 1</w:t>
      </w:r>
      <w:r w:rsidR="00FA2260" w:rsidRPr="000444DF">
        <w:t xml:space="preserve"> </w:t>
      </w:r>
      <w:r w:rsidR="00FA2260">
        <w:t>резолютивної частини цього рішення</w:t>
      </w:r>
      <w:r w:rsidR="008C6F20">
        <w:t>.</w:t>
      </w:r>
    </w:p>
    <w:p w14:paraId="22B9C7FD" w14:textId="77777777" w:rsidR="009A5C16" w:rsidRDefault="009A5C16" w:rsidP="009A5C16">
      <w:pPr>
        <w:pStyle w:val="a0"/>
      </w:pPr>
    </w:p>
    <w:p w14:paraId="4C39E889" w14:textId="77777777" w:rsidR="00FA2260"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«БІЗНЕС ПРОМ ІННОВАЦІЯ» </w:t>
      </w:r>
      <w:r w:rsidR="00FA2260" w:rsidRPr="00E137EA">
        <w:t xml:space="preserve">у розмірі </w:t>
      </w:r>
      <w:r w:rsidR="001512C1">
        <w:t>339</w:t>
      </w:r>
      <w:r w:rsidR="00F1145D">
        <w:t> </w:t>
      </w:r>
      <w:r w:rsidR="001512C1">
        <w:t>999</w:t>
      </w:r>
      <w:r w:rsidR="00F1145D">
        <w:t xml:space="preserve"> (триста тридцять дев’ять тисяч дев’ятсот дев’яносто дев’ять)</w:t>
      </w:r>
      <w:r w:rsidR="001512C1">
        <w:t xml:space="preserve"> </w:t>
      </w:r>
      <w:r w:rsidR="00FA2260">
        <w:t>гривень</w:t>
      </w:r>
      <w:r w:rsidR="00FA2260" w:rsidRPr="000444DF">
        <w:t xml:space="preserve"> </w:t>
      </w:r>
      <w:r w:rsidR="00FA2260" w:rsidRPr="00E137EA">
        <w:t>за порушення, передбачене пунктом 1</w:t>
      </w:r>
      <w:r w:rsidR="00FA2260" w:rsidRPr="000444DF">
        <w:t xml:space="preserve"> </w:t>
      </w:r>
      <w:r w:rsidR="00FA2260">
        <w:t>резолютивної частини цього рішення</w:t>
      </w:r>
      <w:r w:rsidR="008C6F20">
        <w:t>.</w:t>
      </w:r>
    </w:p>
    <w:p w14:paraId="649AAF60" w14:textId="77777777" w:rsidR="009A5C16" w:rsidRDefault="009A5C16" w:rsidP="009A5C16">
      <w:pPr>
        <w:pStyle w:val="a0"/>
      </w:pPr>
    </w:p>
    <w:p w14:paraId="1D46ED63" w14:textId="77777777" w:rsidR="00E72FBC"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«БОРАНД ТРЕЙД» </w:t>
      </w:r>
      <w:r w:rsidR="00FA2260" w:rsidRPr="00E137EA">
        <w:t xml:space="preserve">у розмірі </w:t>
      </w:r>
      <w:r w:rsidR="001512C1">
        <w:t xml:space="preserve">                  339 999 </w:t>
      </w:r>
      <w:r w:rsidR="00F1145D">
        <w:t>(триста тридцять дев’ять тисяч дев’ятсот дев’яносто дев’ять)</w:t>
      </w:r>
      <w:r w:rsidR="00FA2260">
        <w:t xml:space="preserve"> гривень</w:t>
      </w:r>
      <w:r w:rsidR="00FA2260" w:rsidRPr="000444DF">
        <w:t xml:space="preserve"> </w:t>
      </w:r>
      <w:r w:rsidR="00FA2260" w:rsidRPr="00E137EA">
        <w:t>за порушення, передбачене пунктом 1</w:t>
      </w:r>
      <w:r w:rsidR="00FA2260" w:rsidRPr="000444DF">
        <w:t xml:space="preserve"> </w:t>
      </w:r>
      <w:r w:rsidR="00FA2260">
        <w:t>резолютивної частини цього рішення</w:t>
      </w:r>
      <w:r w:rsidR="008C6F20">
        <w:t>.</w:t>
      </w:r>
    </w:p>
    <w:p w14:paraId="450DBDF0" w14:textId="77777777" w:rsidR="009A5C16" w:rsidRDefault="009A5C16" w:rsidP="009A5C16">
      <w:pPr>
        <w:pStyle w:val="a0"/>
      </w:pPr>
    </w:p>
    <w:p w14:paraId="3B3C8B43" w14:textId="77777777" w:rsidR="00E72FBC"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«БРАЙТОН ЛТД» </w:t>
      </w:r>
      <w:r w:rsidR="00FA2260" w:rsidRPr="00E137EA">
        <w:t xml:space="preserve">у розмірі </w:t>
      </w:r>
      <w:r w:rsidR="001512C1">
        <w:t xml:space="preserve">339 999 </w:t>
      </w:r>
      <w:r w:rsidR="00F1145D">
        <w:t xml:space="preserve">(триста тридцять дев’ять тисяч дев’ятсот дев’яносто дев’ять) </w:t>
      </w:r>
      <w:r w:rsidR="00FA2260">
        <w:t>гривень</w:t>
      </w:r>
      <w:r w:rsidR="00FA2260" w:rsidRPr="000444DF">
        <w:t xml:space="preserve"> </w:t>
      </w:r>
      <w:r w:rsidR="00FA2260" w:rsidRPr="00E137EA">
        <w:t>за порушення, передбачене пунктом 1</w:t>
      </w:r>
      <w:r w:rsidR="00FA2260" w:rsidRPr="000444DF">
        <w:t xml:space="preserve"> </w:t>
      </w:r>
      <w:r w:rsidR="00FA2260">
        <w:t>резолютивної частини цього рішення</w:t>
      </w:r>
      <w:r w:rsidR="008C6F20">
        <w:t>.</w:t>
      </w:r>
    </w:p>
    <w:p w14:paraId="1CB75279" w14:textId="77777777" w:rsidR="009A5C16" w:rsidRDefault="009A5C16" w:rsidP="009A5C16">
      <w:pPr>
        <w:pStyle w:val="a0"/>
      </w:pPr>
    </w:p>
    <w:p w14:paraId="3FE3AA39" w14:textId="77777777" w:rsidR="00FA2260"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«ДРІМ-КОМПАНІ» </w:t>
      </w:r>
      <w:r w:rsidR="0012351A">
        <w:t xml:space="preserve">у </w:t>
      </w:r>
      <w:r w:rsidR="00FA2260" w:rsidRPr="00E137EA">
        <w:t xml:space="preserve">розмірі </w:t>
      </w:r>
      <w:r w:rsidR="001512C1">
        <w:t xml:space="preserve">                339 999 </w:t>
      </w:r>
      <w:r w:rsidR="00F1145D">
        <w:t>(триста тридцять дев’ять тисяч дев’ятсот дев’яносто дев’ять)</w:t>
      </w:r>
      <w:r w:rsidR="00FA2260">
        <w:t xml:space="preserve"> гривень</w:t>
      </w:r>
      <w:r w:rsidR="00FA2260" w:rsidRPr="000444DF">
        <w:t xml:space="preserve"> </w:t>
      </w:r>
      <w:r w:rsidR="00FA2260" w:rsidRPr="00E137EA">
        <w:t>за порушення, передбачене пунктом 1</w:t>
      </w:r>
      <w:r w:rsidR="00FA2260" w:rsidRPr="000444DF">
        <w:t xml:space="preserve"> </w:t>
      </w:r>
      <w:r w:rsidR="00FA2260">
        <w:t>резолютивної частини цього рішення</w:t>
      </w:r>
      <w:r w:rsidR="008C6F20">
        <w:t>.</w:t>
      </w:r>
    </w:p>
    <w:p w14:paraId="1C062460" w14:textId="77777777" w:rsidR="009A5C16" w:rsidRDefault="009A5C16" w:rsidP="009A5C16">
      <w:pPr>
        <w:pStyle w:val="a0"/>
      </w:pPr>
    </w:p>
    <w:p w14:paraId="32AE3E48" w14:textId="77777777" w:rsidR="00FA2260"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«ДУК ТОРГ» </w:t>
      </w:r>
      <w:r w:rsidR="0012351A">
        <w:t xml:space="preserve">у </w:t>
      </w:r>
      <w:r w:rsidR="00FA2260" w:rsidRPr="00E137EA">
        <w:t xml:space="preserve">розмірі </w:t>
      </w:r>
      <w:r w:rsidR="001512C1">
        <w:t>339</w:t>
      </w:r>
      <w:r w:rsidR="00F1145D">
        <w:t> </w:t>
      </w:r>
      <w:r w:rsidR="001512C1">
        <w:t>999</w:t>
      </w:r>
      <w:r w:rsidR="00F1145D">
        <w:t xml:space="preserve"> (триста тридцять дев’ять тисяч дев’ятсот дев’яносто дев’ять)</w:t>
      </w:r>
      <w:r w:rsidR="001512C1">
        <w:t xml:space="preserve"> </w:t>
      </w:r>
      <w:r w:rsidR="00FA2260">
        <w:t>гривень</w:t>
      </w:r>
      <w:r w:rsidR="00FA2260" w:rsidRPr="000444DF">
        <w:t xml:space="preserve"> </w:t>
      </w:r>
      <w:r w:rsidR="00FA2260" w:rsidRPr="00E137EA">
        <w:t>за порушення, передбачене пунктом 1</w:t>
      </w:r>
      <w:r w:rsidR="00FA2260" w:rsidRPr="000444DF">
        <w:t xml:space="preserve"> </w:t>
      </w:r>
      <w:r w:rsidR="00FA2260">
        <w:t>резолютивної частини цього рішення</w:t>
      </w:r>
      <w:r w:rsidR="008C6F20">
        <w:t>.</w:t>
      </w:r>
    </w:p>
    <w:p w14:paraId="61982DF7" w14:textId="77777777" w:rsidR="009A5C16" w:rsidRDefault="009A5C16" w:rsidP="009A5C16">
      <w:pPr>
        <w:pStyle w:val="a0"/>
      </w:pPr>
    </w:p>
    <w:p w14:paraId="26284675" w14:textId="77777777" w:rsidR="00FA2260"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«ЕКСПО ПРОМ ІННОВАЦІЯ» </w:t>
      </w:r>
      <w:r w:rsidR="0012351A">
        <w:t xml:space="preserve">у </w:t>
      </w:r>
      <w:r w:rsidR="00FA2260" w:rsidRPr="00E137EA">
        <w:t xml:space="preserve">розмірі </w:t>
      </w:r>
      <w:r w:rsidR="001512C1">
        <w:t xml:space="preserve">339 999 </w:t>
      </w:r>
      <w:r w:rsidR="00F1145D">
        <w:t xml:space="preserve">(триста тридцять дев’ять тисяч дев’ятсот дев’яносто дев’ять) </w:t>
      </w:r>
      <w:r w:rsidR="00FA2260">
        <w:t>гривень</w:t>
      </w:r>
      <w:r w:rsidR="00FA2260" w:rsidRPr="000444DF">
        <w:t xml:space="preserve"> </w:t>
      </w:r>
      <w:r w:rsidR="00FA2260" w:rsidRPr="00E137EA">
        <w:t>за порушення, передбачене пунктом 1</w:t>
      </w:r>
      <w:r w:rsidR="00FA2260" w:rsidRPr="000444DF">
        <w:t xml:space="preserve"> </w:t>
      </w:r>
      <w:r w:rsidR="00FA2260">
        <w:t>резолютивної частини цього рішення</w:t>
      </w:r>
      <w:r w:rsidR="008C6F20">
        <w:t>.</w:t>
      </w:r>
    </w:p>
    <w:p w14:paraId="7223B54B" w14:textId="77777777" w:rsidR="009A5C16" w:rsidRDefault="009A5C16" w:rsidP="009A5C16">
      <w:pPr>
        <w:pStyle w:val="a0"/>
      </w:pPr>
    </w:p>
    <w:p w14:paraId="5EEEE053" w14:textId="77777777" w:rsidR="00FA2260" w:rsidRDefault="00E72FBC" w:rsidP="009A5C16">
      <w:pPr>
        <w:pStyle w:val="a0"/>
        <w:numPr>
          <w:ilvl w:val="1"/>
          <w:numId w:val="14"/>
        </w:numPr>
        <w:tabs>
          <w:tab w:val="left" w:pos="709"/>
        </w:tabs>
        <w:ind w:left="709" w:hanging="709"/>
        <w:jc w:val="both"/>
      </w:pPr>
      <w:r w:rsidRPr="00E137EA">
        <w:lastRenderedPageBreak/>
        <w:t xml:space="preserve">Товариство з обмеженою відповідальністю «ЕНЕРДЖИ-ОІЛ» </w:t>
      </w:r>
      <w:r w:rsidR="0012351A">
        <w:t xml:space="preserve">у </w:t>
      </w:r>
      <w:r w:rsidR="00FA2260" w:rsidRPr="00E137EA">
        <w:t xml:space="preserve">розмірі </w:t>
      </w:r>
      <w:r w:rsidR="001512C1">
        <w:t xml:space="preserve">                             339 999 </w:t>
      </w:r>
      <w:r w:rsidR="00F1145D">
        <w:t>(триста тридцять дев’ять тисяч дев’ятсот дев’яносто дев’ять)</w:t>
      </w:r>
      <w:r w:rsidR="00FA2260">
        <w:t xml:space="preserve"> гривень</w:t>
      </w:r>
      <w:r w:rsidR="00FA2260" w:rsidRPr="000444DF">
        <w:t xml:space="preserve"> </w:t>
      </w:r>
      <w:r w:rsidR="00FA2260" w:rsidRPr="00E137EA">
        <w:t>за порушення, передбачене пунктом 1</w:t>
      </w:r>
      <w:r w:rsidR="00FA2260" w:rsidRPr="000444DF">
        <w:t xml:space="preserve"> </w:t>
      </w:r>
      <w:r w:rsidR="00FA2260">
        <w:t>резолютивної частини цього рішення</w:t>
      </w:r>
      <w:r w:rsidR="008C6F20">
        <w:t>.</w:t>
      </w:r>
    </w:p>
    <w:p w14:paraId="0D20C784" w14:textId="77777777" w:rsidR="009A5C16" w:rsidRDefault="009A5C16" w:rsidP="009A5C16">
      <w:pPr>
        <w:pStyle w:val="a0"/>
      </w:pPr>
    </w:p>
    <w:p w14:paraId="3D92D3FE" w14:textId="77777777" w:rsidR="00FA2260"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«ІМПЕРІЯ ЛІТ» </w:t>
      </w:r>
      <w:r w:rsidR="0012351A">
        <w:t xml:space="preserve">у </w:t>
      </w:r>
      <w:r w:rsidR="00FA2260" w:rsidRPr="00E137EA">
        <w:t xml:space="preserve">розмірі </w:t>
      </w:r>
      <w:r w:rsidR="001512C1">
        <w:t xml:space="preserve">339 999 </w:t>
      </w:r>
      <w:r w:rsidR="00F1145D">
        <w:t>(триста тридцять дев’ять тисяч дев’ятсот дев’яносто дев’ять)</w:t>
      </w:r>
      <w:r w:rsidR="00FA2260">
        <w:t xml:space="preserve"> гривень</w:t>
      </w:r>
      <w:r w:rsidR="00FA2260" w:rsidRPr="000444DF">
        <w:t xml:space="preserve"> </w:t>
      </w:r>
      <w:r w:rsidR="00FA2260" w:rsidRPr="00E137EA">
        <w:t>за порушення, передбачене пунктом 1</w:t>
      </w:r>
      <w:r w:rsidR="00FA2260" w:rsidRPr="000444DF">
        <w:t xml:space="preserve"> </w:t>
      </w:r>
      <w:r w:rsidR="00FA2260">
        <w:t>резолютивної частини цього рішення</w:t>
      </w:r>
      <w:r w:rsidR="008C6F20">
        <w:t>.</w:t>
      </w:r>
    </w:p>
    <w:p w14:paraId="44DB843A" w14:textId="77777777" w:rsidR="009A5C16" w:rsidRDefault="009A5C16" w:rsidP="009A5C16">
      <w:pPr>
        <w:pStyle w:val="a0"/>
      </w:pPr>
    </w:p>
    <w:p w14:paraId="346C6D74" w14:textId="77777777" w:rsidR="00FA2260"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«ІННОВЕЙШН МУЛЬТИМЕДІА» </w:t>
      </w:r>
      <w:r w:rsidR="0012351A">
        <w:t xml:space="preserve">у </w:t>
      </w:r>
      <w:r w:rsidR="00FA2260" w:rsidRPr="00E137EA">
        <w:t xml:space="preserve">розмірі </w:t>
      </w:r>
      <w:r w:rsidR="001512C1">
        <w:t xml:space="preserve">339 999 </w:t>
      </w:r>
      <w:r w:rsidR="00F1145D">
        <w:t>(триста тридцять дев’ять тисяч дев’ятсот дев’яносто дев’ять)</w:t>
      </w:r>
      <w:r w:rsidR="00FA2260">
        <w:t xml:space="preserve"> гривень</w:t>
      </w:r>
      <w:r w:rsidR="00FA2260" w:rsidRPr="000444DF">
        <w:t xml:space="preserve"> </w:t>
      </w:r>
      <w:r w:rsidR="00FA2260" w:rsidRPr="00E137EA">
        <w:t>за порушення, передбачене пунктом 1</w:t>
      </w:r>
      <w:r w:rsidR="00FA2260" w:rsidRPr="000444DF">
        <w:t xml:space="preserve"> </w:t>
      </w:r>
      <w:r w:rsidR="00FA2260">
        <w:t>резолютивної частини цього рішення</w:t>
      </w:r>
      <w:r w:rsidR="008C6F20">
        <w:t>.</w:t>
      </w:r>
    </w:p>
    <w:p w14:paraId="3EAFC073" w14:textId="77777777" w:rsidR="009A5C16" w:rsidRDefault="009A5C16" w:rsidP="009A5C16">
      <w:pPr>
        <w:pStyle w:val="a0"/>
      </w:pPr>
    </w:p>
    <w:p w14:paraId="7776D64A" w14:textId="77777777" w:rsidR="00FA2260"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«ІНТЕХ СТАНДАРТ» </w:t>
      </w:r>
      <w:r w:rsidR="0012351A">
        <w:t xml:space="preserve">у </w:t>
      </w:r>
      <w:r w:rsidR="00FA2260" w:rsidRPr="00E137EA">
        <w:t xml:space="preserve">розмірі </w:t>
      </w:r>
      <w:r w:rsidR="001512C1">
        <w:t xml:space="preserve">                    339 999 </w:t>
      </w:r>
      <w:r w:rsidR="00F1145D">
        <w:t>(триста тридцять дев’ять тисяч дев’ятсот дев’яносто дев’ять)</w:t>
      </w:r>
      <w:r w:rsidR="00FA2260">
        <w:t xml:space="preserve"> гривень</w:t>
      </w:r>
      <w:r w:rsidR="00FA2260" w:rsidRPr="000444DF">
        <w:t xml:space="preserve"> </w:t>
      </w:r>
      <w:r w:rsidR="00FA2260" w:rsidRPr="00E137EA">
        <w:t>за порушення, передбачене пунктом 1</w:t>
      </w:r>
      <w:r w:rsidR="00FA2260" w:rsidRPr="000444DF">
        <w:t xml:space="preserve"> </w:t>
      </w:r>
      <w:r w:rsidR="00FA2260">
        <w:t>резолютивної частини цього рішення</w:t>
      </w:r>
      <w:r w:rsidR="008C6F20">
        <w:t>.</w:t>
      </w:r>
    </w:p>
    <w:p w14:paraId="2507BEE9" w14:textId="77777777" w:rsidR="009A5C16" w:rsidRDefault="009A5C16" w:rsidP="009A5C16">
      <w:pPr>
        <w:pStyle w:val="a0"/>
      </w:pPr>
    </w:p>
    <w:p w14:paraId="3533A505" w14:textId="77777777" w:rsidR="00FA2260"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«КИТЧЕР-СОЛЮШН» </w:t>
      </w:r>
      <w:r w:rsidR="0012351A">
        <w:t xml:space="preserve">у </w:t>
      </w:r>
      <w:r w:rsidR="00FA2260" w:rsidRPr="00E137EA">
        <w:t xml:space="preserve">розмірі </w:t>
      </w:r>
      <w:r w:rsidR="001512C1">
        <w:t xml:space="preserve">          339 999 </w:t>
      </w:r>
      <w:r w:rsidR="00F1145D">
        <w:t>(триста тридцять дев’ять тисяч дев’ятсот дев’яносто дев’ять)</w:t>
      </w:r>
      <w:r w:rsidR="00FA2260">
        <w:t xml:space="preserve"> гривень</w:t>
      </w:r>
      <w:r w:rsidR="00FA2260" w:rsidRPr="000444DF">
        <w:t xml:space="preserve"> </w:t>
      </w:r>
      <w:r w:rsidR="00FA2260" w:rsidRPr="00E137EA">
        <w:t>за порушення, передбачене пунктом 1</w:t>
      </w:r>
      <w:r w:rsidR="00FA2260" w:rsidRPr="000444DF">
        <w:t xml:space="preserve"> </w:t>
      </w:r>
      <w:r w:rsidR="00FA2260">
        <w:t>резолютивної частини цього рішення</w:t>
      </w:r>
      <w:r w:rsidR="008C6F20">
        <w:t>.</w:t>
      </w:r>
    </w:p>
    <w:p w14:paraId="194E8962" w14:textId="77777777" w:rsidR="009A5C16" w:rsidRDefault="009A5C16" w:rsidP="009A5C16">
      <w:pPr>
        <w:pStyle w:val="a0"/>
      </w:pPr>
    </w:p>
    <w:p w14:paraId="74F942E6" w14:textId="77777777" w:rsidR="00FA2260"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«КОМПАНІЯ-СОФЛІТ» </w:t>
      </w:r>
      <w:r w:rsidR="0012351A">
        <w:t xml:space="preserve">у </w:t>
      </w:r>
      <w:r w:rsidR="00FA2260" w:rsidRPr="00E137EA">
        <w:t xml:space="preserve">розмірі </w:t>
      </w:r>
      <w:r w:rsidR="001512C1">
        <w:t xml:space="preserve">                 339 999 </w:t>
      </w:r>
      <w:r w:rsidR="00F1145D">
        <w:t>(триста тридцять дев’ять тисяч дев’ятсот дев’яносто дев’ять)</w:t>
      </w:r>
      <w:r w:rsidR="00FA2260">
        <w:t xml:space="preserve"> гривень</w:t>
      </w:r>
      <w:r w:rsidR="00FA2260" w:rsidRPr="000444DF">
        <w:t xml:space="preserve"> </w:t>
      </w:r>
      <w:r w:rsidR="00FA2260" w:rsidRPr="00E137EA">
        <w:t>за порушення, передбачене пунктом 1</w:t>
      </w:r>
      <w:r w:rsidR="00FA2260" w:rsidRPr="000444DF">
        <w:t xml:space="preserve"> </w:t>
      </w:r>
      <w:r w:rsidR="00FA2260">
        <w:t>резолютивної частини цього рішення</w:t>
      </w:r>
      <w:r w:rsidR="008C6F20">
        <w:t>.</w:t>
      </w:r>
    </w:p>
    <w:p w14:paraId="19886AA4" w14:textId="77777777" w:rsidR="009A5C16" w:rsidRDefault="009A5C16" w:rsidP="009A5C16">
      <w:pPr>
        <w:pStyle w:val="a0"/>
      </w:pPr>
    </w:p>
    <w:p w14:paraId="216FDD70" w14:textId="77777777" w:rsidR="00FA2260"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«КОУЧ ПРАЙМ» </w:t>
      </w:r>
      <w:r w:rsidR="0012351A">
        <w:t xml:space="preserve">у </w:t>
      </w:r>
      <w:r w:rsidR="00FA2260" w:rsidRPr="00E137EA">
        <w:t xml:space="preserve">розмірі </w:t>
      </w:r>
      <w:r w:rsidR="001512C1">
        <w:t xml:space="preserve">339 999 </w:t>
      </w:r>
      <w:r w:rsidR="00FA2260">
        <w:t xml:space="preserve"> </w:t>
      </w:r>
      <w:r w:rsidR="00F1145D">
        <w:t xml:space="preserve">(триста тридцять дев’ять тисяч дев’ятсот дев’яносто дев’ять) </w:t>
      </w:r>
      <w:r w:rsidR="00FA2260">
        <w:t>гривень</w:t>
      </w:r>
      <w:r w:rsidR="00FA2260" w:rsidRPr="000444DF">
        <w:t xml:space="preserve"> </w:t>
      </w:r>
      <w:r w:rsidR="00FA2260" w:rsidRPr="00E137EA">
        <w:t>за порушення, передбачене пунктом 1</w:t>
      </w:r>
      <w:r w:rsidR="00FA2260" w:rsidRPr="000444DF">
        <w:t xml:space="preserve"> </w:t>
      </w:r>
      <w:r w:rsidR="00FA2260">
        <w:t>резолютивної частини цього рішення</w:t>
      </w:r>
      <w:r w:rsidR="008C6F20">
        <w:t>.</w:t>
      </w:r>
    </w:p>
    <w:p w14:paraId="5B8ECC94" w14:textId="77777777" w:rsidR="009A5C16" w:rsidRDefault="009A5C16" w:rsidP="009A5C16">
      <w:pPr>
        <w:pStyle w:val="a0"/>
      </w:pPr>
    </w:p>
    <w:p w14:paraId="104B4121" w14:textId="77777777" w:rsidR="00FA2260" w:rsidRDefault="00E72FBC" w:rsidP="009A5C16">
      <w:pPr>
        <w:pStyle w:val="a0"/>
        <w:numPr>
          <w:ilvl w:val="1"/>
          <w:numId w:val="14"/>
        </w:numPr>
        <w:tabs>
          <w:tab w:val="left" w:pos="709"/>
        </w:tabs>
        <w:ind w:left="709" w:hanging="709"/>
        <w:jc w:val="both"/>
      </w:pPr>
      <w:r w:rsidRPr="00E137EA">
        <w:t>Товариство з обмеженою відповідальністю «ЛАЙК СІТІ»</w:t>
      </w:r>
      <w:r w:rsidR="0012351A">
        <w:t xml:space="preserve"> у</w:t>
      </w:r>
      <w:r w:rsidRPr="00E137EA">
        <w:t xml:space="preserve"> </w:t>
      </w:r>
      <w:r w:rsidR="00FA2260" w:rsidRPr="00E137EA">
        <w:t xml:space="preserve">розмірі </w:t>
      </w:r>
      <w:r w:rsidR="001512C1">
        <w:t>339</w:t>
      </w:r>
      <w:r w:rsidR="00F1145D">
        <w:t> </w:t>
      </w:r>
      <w:r w:rsidR="001512C1">
        <w:t>999</w:t>
      </w:r>
      <w:r w:rsidR="00F1145D">
        <w:t xml:space="preserve"> (триста тридцять дев’ять тисяч дев’ятсот дев’яносто дев’ять)</w:t>
      </w:r>
      <w:r w:rsidR="001512C1">
        <w:t xml:space="preserve"> </w:t>
      </w:r>
      <w:r w:rsidR="00FA2260">
        <w:t>гривень</w:t>
      </w:r>
      <w:r w:rsidR="00FA2260" w:rsidRPr="000444DF">
        <w:t xml:space="preserve"> </w:t>
      </w:r>
      <w:r w:rsidR="00FA2260" w:rsidRPr="00E137EA">
        <w:t>за порушення, передбачене пунктом 1</w:t>
      </w:r>
      <w:r w:rsidR="00FA2260" w:rsidRPr="000444DF">
        <w:t xml:space="preserve"> </w:t>
      </w:r>
      <w:r w:rsidR="00FA2260">
        <w:t>резолютивної частини цього рішення</w:t>
      </w:r>
      <w:r w:rsidR="008C6F20">
        <w:t>.</w:t>
      </w:r>
    </w:p>
    <w:p w14:paraId="320E5007" w14:textId="77777777" w:rsidR="009A5C16" w:rsidRDefault="009A5C16" w:rsidP="009A5C16">
      <w:pPr>
        <w:pStyle w:val="a0"/>
      </w:pPr>
    </w:p>
    <w:p w14:paraId="6A20E97E" w14:textId="77777777" w:rsidR="00FA2260"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«ЛАЙК-СІТІ» </w:t>
      </w:r>
      <w:r w:rsidR="00FA2260" w:rsidRPr="00E137EA">
        <w:t xml:space="preserve">у розмірі </w:t>
      </w:r>
      <w:r w:rsidR="001512C1">
        <w:t>339</w:t>
      </w:r>
      <w:r w:rsidR="00F1145D">
        <w:t> </w:t>
      </w:r>
      <w:r w:rsidR="001512C1">
        <w:t>999</w:t>
      </w:r>
      <w:r w:rsidR="00F1145D">
        <w:t xml:space="preserve"> (триста тридцять дев’ять тисяч дев’ятсот дев’яносто дев’ять)</w:t>
      </w:r>
      <w:r w:rsidR="001512C1">
        <w:t xml:space="preserve"> </w:t>
      </w:r>
      <w:r w:rsidR="00FA2260">
        <w:t>гривень</w:t>
      </w:r>
      <w:r w:rsidR="00FA2260" w:rsidRPr="000444DF">
        <w:t xml:space="preserve"> </w:t>
      </w:r>
      <w:r w:rsidR="00FA2260" w:rsidRPr="00E137EA">
        <w:t>за порушення, передбачене пунктом 1</w:t>
      </w:r>
      <w:r w:rsidR="00FA2260" w:rsidRPr="000444DF">
        <w:t xml:space="preserve"> </w:t>
      </w:r>
      <w:r w:rsidR="00FA2260">
        <w:t>резолютивної частини цього рішення</w:t>
      </w:r>
      <w:r w:rsidR="008C6F20">
        <w:t>.</w:t>
      </w:r>
    </w:p>
    <w:p w14:paraId="0BAA7585" w14:textId="77777777" w:rsidR="009A5C16" w:rsidRDefault="009A5C16" w:rsidP="009A5C16">
      <w:pPr>
        <w:pStyle w:val="a0"/>
      </w:pPr>
    </w:p>
    <w:p w14:paraId="256B34A1" w14:textId="77777777" w:rsidR="00FA2260"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«ЛАЙФ АЛЬЯНС» </w:t>
      </w:r>
      <w:r w:rsidR="00FA2260" w:rsidRPr="00E137EA">
        <w:t xml:space="preserve">у розмірі </w:t>
      </w:r>
      <w:r w:rsidR="001512C1">
        <w:t xml:space="preserve">                   339 999 </w:t>
      </w:r>
      <w:r w:rsidR="00F1145D">
        <w:t>(триста тридцять дев’ять тисяч дев’ятсот дев’яносто дев’ять)</w:t>
      </w:r>
      <w:r w:rsidR="00FA2260">
        <w:t xml:space="preserve"> гривень</w:t>
      </w:r>
      <w:r w:rsidR="00FA2260" w:rsidRPr="000444DF">
        <w:t xml:space="preserve"> </w:t>
      </w:r>
      <w:r w:rsidR="00FA2260" w:rsidRPr="00E137EA">
        <w:t>за порушення, передбачене пунктом 1</w:t>
      </w:r>
      <w:r w:rsidR="00FA2260" w:rsidRPr="000444DF">
        <w:t xml:space="preserve"> </w:t>
      </w:r>
      <w:r w:rsidR="00FA2260">
        <w:t>резолютивної частини цього рішення</w:t>
      </w:r>
      <w:r w:rsidR="008C6F20">
        <w:t>.</w:t>
      </w:r>
    </w:p>
    <w:p w14:paraId="1CCEB8A4" w14:textId="77777777" w:rsidR="009A5C16" w:rsidRDefault="009A5C16" w:rsidP="009A5C16">
      <w:pPr>
        <w:pStyle w:val="a0"/>
      </w:pPr>
    </w:p>
    <w:p w14:paraId="418E2F3D" w14:textId="77777777" w:rsidR="00FA2260"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«ЛАЙФ КОМПАНІ» </w:t>
      </w:r>
      <w:r w:rsidR="00FA2260" w:rsidRPr="00E137EA">
        <w:t xml:space="preserve">у розмірі </w:t>
      </w:r>
      <w:r w:rsidR="001512C1">
        <w:t xml:space="preserve">              339 999 </w:t>
      </w:r>
      <w:r w:rsidR="00F1145D">
        <w:t>(триста тридцять дев’ять тисяч дев’ятсот дев’яносто дев’ять)</w:t>
      </w:r>
      <w:r w:rsidR="00FA2260">
        <w:t xml:space="preserve"> гривень</w:t>
      </w:r>
      <w:r w:rsidR="00FA2260" w:rsidRPr="000444DF">
        <w:t xml:space="preserve"> </w:t>
      </w:r>
      <w:r w:rsidR="00FA2260" w:rsidRPr="00E137EA">
        <w:t>за порушення, передбачене пунктом 1</w:t>
      </w:r>
      <w:r w:rsidR="00FA2260" w:rsidRPr="000444DF">
        <w:t xml:space="preserve"> </w:t>
      </w:r>
      <w:r w:rsidR="00FA2260">
        <w:t>резолютивної частини цього рішення</w:t>
      </w:r>
      <w:r w:rsidR="008C6F20">
        <w:t>.</w:t>
      </w:r>
    </w:p>
    <w:p w14:paraId="06B711D4" w14:textId="77777777" w:rsidR="009A5C16" w:rsidRDefault="009A5C16" w:rsidP="009A5C16">
      <w:pPr>
        <w:pStyle w:val="a0"/>
      </w:pPr>
    </w:p>
    <w:p w14:paraId="38339D40" w14:textId="77777777" w:rsidR="00FA2260"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«ПАНДОРА-ОІЛ» </w:t>
      </w:r>
      <w:r w:rsidR="00FA2260" w:rsidRPr="00E137EA">
        <w:t xml:space="preserve">у розмірі </w:t>
      </w:r>
      <w:r w:rsidR="001512C1">
        <w:t xml:space="preserve">                    339 999 </w:t>
      </w:r>
      <w:r w:rsidR="00F1145D">
        <w:t>(триста тридцять дев’ять тисяч дев’ятсот дев’яносто дев’ять)</w:t>
      </w:r>
      <w:r w:rsidR="00FA2260">
        <w:t xml:space="preserve"> гривень</w:t>
      </w:r>
      <w:r w:rsidR="00FA2260" w:rsidRPr="000444DF">
        <w:t xml:space="preserve"> </w:t>
      </w:r>
      <w:r w:rsidR="00FA2260" w:rsidRPr="00E137EA">
        <w:t>за порушення, передбачене пунктом 1</w:t>
      </w:r>
      <w:r w:rsidR="00FA2260" w:rsidRPr="000444DF">
        <w:t xml:space="preserve"> </w:t>
      </w:r>
      <w:r w:rsidR="00FA2260">
        <w:t>резолютивної частини цього рішення</w:t>
      </w:r>
      <w:r w:rsidR="008C6F20">
        <w:t>.</w:t>
      </w:r>
    </w:p>
    <w:p w14:paraId="2F2472AC" w14:textId="77777777" w:rsidR="009A5C16" w:rsidRDefault="009A5C16" w:rsidP="009A5C16">
      <w:pPr>
        <w:pStyle w:val="a0"/>
      </w:pPr>
    </w:p>
    <w:p w14:paraId="245002D5" w14:textId="77777777" w:rsidR="00FA2260"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«ПРЕМ’ЄР БІЗНЕС БРУК» </w:t>
      </w:r>
      <w:r w:rsidR="00FA2260" w:rsidRPr="00E137EA">
        <w:t xml:space="preserve">у розмірі </w:t>
      </w:r>
      <w:r w:rsidR="001512C1">
        <w:t>339</w:t>
      </w:r>
      <w:r w:rsidR="00F1145D">
        <w:t> </w:t>
      </w:r>
      <w:r w:rsidR="001512C1">
        <w:t>999</w:t>
      </w:r>
      <w:r w:rsidR="00F1145D">
        <w:t xml:space="preserve"> (триста тридцять дев’ять тисяч дев’ятсот дев’яносто дев’ять)</w:t>
      </w:r>
      <w:r w:rsidR="001512C1">
        <w:t xml:space="preserve"> </w:t>
      </w:r>
      <w:r w:rsidR="00FA2260">
        <w:t>гривень</w:t>
      </w:r>
      <w:r w:rsidR="00FA2260" w:rsidRPr="000444DF">
        <w:t xml:space="preserve"> </w:t>
      </w:r>
      <w:r w:rsidR="00FA2260" w:rsidRPr="00E137EA">
        <w:t>за порушення, передбачене пунктом 1</w:t>
      </w:r>
      <w:r w:rsidR="00FA2260" w:rsidRPr="000444DF">
        <w:t xml:space="preserve"> </w:t>
      </w:r>
      <w:r w:rsidR="00FA2260">
        <w:t>резолютивної частини цього рішення</w:t>
      </w:r>
      <w:r w:rsidR="008C6F20">
        <w:t>.</w:t>
      </w:r>
    </w:p>
    <w:p w14:paraId="2C8970C2" w14:textId="77777777" w:rsidR="009A5C16" w:rsidRDefault="009A5C16" w:rsidP="009A5C16">
      <w:pPr>
        <w:pStyle w:val="a0"/>
      </w:pPr>
    </w:p>
    <w:p w14:paraId="2FB791FA" w14:textId="77777777" w:rsidR="00FA2260" w:rsidRDefault="00E72FBC" w:rsidP="009A5C16">
      <w:pPr>
        <w:pStyle w:val="a0"/>
        <w:numPr>
          <w:ilvl w:val="1"/>
          <w:numId w:val="14"/>
        </w:numPr>
        <w:tabs>
          <w:tab w:val="left" w:pos="709"/>
        </w:tabs>
        <w:ind w:left="709" w:hanging="709"/>
        <w:jc w:val="both"/>
      </w:pPr>
      <w:r w:rsidRPr="00E137EA">
        <w:lastRenderedPageBreak/>
        <w:t xml:space="preserve">Товариство з обмеженою відповідальністю «ПРОМИСЛОВО-ТЕХНІЧНА ГРУПА» </w:t>
      </w:r>
      <w:r w:rsidR="00FA2260" w:rsidRPr="00E137EA">
        <w:t xml:space="preserve">у розмірі </w:t>
      </w:r>
      <w:r w:rsidR="001512C1">
        <w:t xml:space="preserve">339 999 </w:t>
      </w:r>
      <w:r w:rsidR="00F1145D">
        <w:t xml:space="preserve">(триста тридцять дев’ять тисяч дев’ятсот дев’яносто дев’ять) </w:t>
      </w:r>
      <w:r w:rsidR="00FA2260">
        <w:t>гривень</w:t>
      </w:r>
      <w:r w:rsidR="00FA2260" w:rsidRPr="000444DF">
        <w:t xml:space="preserve"> </w:t>
      </w:r>
      <w:r w:rsidR="00FA2260" w:rsidRPr="00E137EA">
        <w:t>за порушення, передбачене пунктом 1</w:t>
      </w:r>
      <w:r w:rsidR="00FA2260" w:rsidRPr="000444DF">
        <w:t xml:space="preserve"> </w:t>
      </w:r>
      <w:r w:rsidR="00FA2260">
        <w:t>резолютивної частини цього рішення</w:t>
      </w:r>
      <w:r w:rsidR="008C6F20">
        <w:t>.</w:t>
      </w:r>
    </w:p>
    <w:p w14:paraId="3067F2F2" w14:textId="77777777" w:rsidR="009A5C16" w:rsidRDefault="009A5C16" w:rsidP="009A5C16">
      <w:pPr>
        <w:pStyle w:val="a0"/>
      </w:pPr>
    </w:p>
    <w:p w14:paraId="1EE00090" w14:textId="77777777" w:rsidR="00FA2260"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«СІЄСТА-ШОП» </w:t>
      </w:r>
      <w:r w:rsidR="00FA2260" w:rsidRPr="00E137EA">
        <w:t xml:space="preserve">у розмірі </w:t>
      </w:r>
      <w:r w:rsidR="001512C1">
        <w:t xml:space="preserve">339 999 </w:t>
      </w:r>
      <w:r w:rsidR="00F1145D">
        <w:t xml:space="preserve">(триста тридцять дев’ять тисяч дев’ятсот дев’яносто дев’ять) </w:t>
      </w:r>
      <w:r w:rsidR="00FA2260">
        <w:t>гривень</w:t>
      </w:r>
      <w:r w:rsidR="00FA2260" w:rsidRPr="000444DF">
        <w:t xml:space="preserve"> </w:t>
      </w:r>
      <w:r w:rsidR="00FA2260" w:rsidRPr="00E137EA">
        <w:t>за порушення, передбачене пунктом 1</w:t>
      </w:r>
      <w:r w:rsidR="00FA2260" w:rsidRPr="000444DF">
        <w:t xml:space="preserve"> </w:t>
      </w:r>
      <w:r w:rsidR="00FA2260">
        <w:t>резолютивної частини цього рішення</w:t>
      </w:r>
      <w:r w:rsidR="008C6F20">
        <w:t>.</w:t>
      </w:r>
    </w:p>
    <w:p w14:paraId="12825534" w14:textId="77777777" w:rsidR="009A5C16" w:rsidRDefault="009A5C16" w:rsidP="009A5C16">
      <w:pPr>
        <w:pStyle w:val="a0"/>
      </w:pPr>
    </w:p>
    <w:p w14:paraId="2D0B6AE8" w14:textId="77777777" w:rsidR="00A858B5"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«СОФА ЛТД» </w:t>
      </w:r>
      <w:r w:rsidR="00A858B5" w:rsidRPr="00E137EA">
        <w:t xml:space="preserve">у розмірі </w:t>
      </w:r>
      <w:r w:rsidR="001512C1">
        <w:t>339</w:t>
      </w:r>
      <w:r w:rsidR="00DF57B3">
        <w:t> </w:t>
      </w:r>
      <w:r w:rsidR="001512C1">
        <w:t>999</w:t>
      </w:r>
      <w:r w:rsidR="00DF57B3">
        <w:t xml:space="preserve"> (триста тридцять дев’ять тисяч дев’ятсот дев’яносто дев’ять)</w:t>
      </w:r>
      <w:r w:rsidR="001512C1">
        <w:t xml:space="preserve"> </w:t>
      </w:r>
      <w:r w:rsidR="00A858B5">
        <w:t>гривень</w:t>
      </w:r>
      <w:r w:rsidR="00A858B5" w:rsidRPr="000444DF">
        <w:t xml:space="preserve"> </w:t>
      </w:r>
      <w:r w:rsidR="00A858B5" w:rsidRPr="00E137EA">
        <w:t>за порушення, передбачене пунктом 1</w:t>
      </w:r>
      <w:r w:rsidR="00A858B5" w:rsidRPr="000444DF">
        <w:t xml:space="preserve"> </w:t>
      </w:r>
      <w:r w:rsidR="00A858B5">
        <w:t>резолютивної частини цього рішення</w:t>
      </w:r>
      <w:r w:rsidR="008C6F20">
        <w:t>.</w:t>
      </w:r>
    </w:p>
    <w:p w14:paraId="2A1116E8" w14:textId="77777777" w:rsidR="009A5C16" w:rsidRDefault="009A5C16" w:rsidP="009A5C16">
      <w:pPr>
        <w:pStyle w:val="a0"/>
      </w:pPr>
    </w:p>
    <w:p w14:paraId="6CA886D7" w14:textId="77777777" w:rsidR="00A858B5"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«СТАРТ-Н» </w:t>
      </w:r>
      <w:r w:rsidR="00A858B5" w:rsidRPr="00E137EA">
        <w:t xml:space="preserve">у розмірі </w:t>
      </w:r>
      <w:r w:rsidR="001512C1">
        <w:t xml:space="preserve">339 999 </w:t>
      </w:r>
      <w:r w:rsidR="00527101">
        <w:t>(триста тридцять дев’ять тисяч дев’ятсот дев’яносто дев’ять)</w:t>
      </w:r>
      <w:r w:rsidR="00A858B5">
        <w:t xml:space="preserve"> гривень</w:t>
      </w:r>
      <w:r w:rsidR="00A858B5" w:rsidRPr="000444DF">
        <w:t xml:space="preserve"> </w:t>
      </w:r>
      <w:r w:rsidR="00A858B5" w:rsidRPr="00E137EA">
        <w:t>за порушення, передбачене пунктом 1</w:t>
      </w:r>
      <w:r w:rsidR="00A858B5" w:rsidRPr="000444DF">
        <w:t xml:space="preserve"> </w:t>
      </w:r>
      <w:r w:rsidR="00A858B5">
        <w:t>резолютивної частини цього рішення</w:t>
      </w:r>
      <w:r w:rsidR="008C6F20">
        <w:t>.</w:t>
      </w:r>
    </w:p>
    <w:p w14:paraId="1849C7AA" w14:textId="77777777" w:rsidR="009A5C16" w:rsidRDefault="009A5C16" w:rsidP="009A5C16">
      <w:pPr>
        <w:pStyle w:val="a0"/>
      </w:pPr>
    </w:p>
    <w:p w14:paraId="617D8B6A" w14:textId="77777777" w:rsidR="00A858B5"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«ТРАСТ ІННОВЕЙШН» </w:t>
      </w:r>
      <w:r w:rsidR="00A858B5" w:rsidRPr="00E137EA">
        <w:t xml:space="preserve">у розмірі </w:t>
      </w:r>
      <w:r w:rsidR="001512C1">
        <w:t xml:space="preserve">       339 999 </w:t>
      </w:r>
      <w:r w:rsidR="00527101">
        <w:t>(триста тридцять дев’ять тисяч дев’ятсот дев’яносто дев’ять)</w:t>
      </w:r>
      <w:r w:rsidR="00A858B5">
        <w:t xml:space="preserve"> гривень</w:t>
      </w:r>
      <w:r w:rsidR="00A858B5" w:rsidRPr="000444DF">
        <w:t xml:space="preserve"> </w:t>
      </w:r>
      <w:r w:rsidR="00A858B5" w:rsidRPr="00E137EA">
        <w:t>за порушення, передбачене пунктом 1</w:t>
      </w:r>
      <w:r w:rsidR="00A858B5" w:rsidRPr="000444DF">
        <w:t xml:space="preserve"> </w:t>
      </w:r>
      <w:r w:rsidR="00A858B5">
        <w:t>резолютивної частини цього рішення</w:t>
      </w:r>
      <w:r w:rsidR="008C6F20">
        <w:t>.</w:t>
      </w:r>
    </w:p>
    <w:p w14:paraId="285A465D" w14:textId="77777777" w:rsidR="009A5C16" w:rsidRDefault="009A5C16" w:rsidP="009A5C16">
      <w:pPr>
        <w:pStyle w:val="a0"/>
      </w:pPr>
    </w:p>
    <w:p w14:paraId="2A4A23FF" w14:textId="77777777" w:rsidR="00A858B5"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«ТРІУМФ 15» </w:t>
      </w:r>
      <w:r w:rsidR="00A858B5" w:rsidRPr="00E137EA">
        <w:t xml:space="preserve">у розмірі </w:t>
      </w:r>
      <w:r w:rsidR="00196248">
        <w:t xml:space="preserve">339 999 </w:t>
      </w:r>
      <w:r w:rsidR="00527101">
        <w:t xml:space="preserve">(триста тридцять дев’ять тисяч дев’ятсот дев’яносто дев’ять) </w:t>
      </w:r>
      <w:r w:rsidR="00A858B5">
        <w:t>гривень</w:t>
      </w:r>
      <w:r w:rsidR="00A858B5" w:rsidRPr="000444DF">
        <w:t xml:space="preserve"> </w:t>
      </w:r>
      <w:r w:rsidR="00A858B5" w:rsidRPr="00E137EA">
        <w:t>за порушення, передбачене пунктом 1</w:t>
      </w:r>
      <w:r w:rsidR="00A858B5" w:rsidRPr="000444DF">
        <w:t xml:space="preserve"> </w:t>
      </w:r>
      <w:r w:rsidR="00A858B5">
        <w:t>резолютивної частини цього рішення</w:t>
      </w:r>
      <w:r w:rsidR="008C6F20">
        <w:t>.</w:t>
      </w:r>
    </w:p>
    <w:p w14:paraId="7953A8AD" w14:textId="77777777" w:rsidR="009A5C16" w:rsidRDefault="009A5C16" w:rsidP="009A5C16">
      <w:pPr>
        <w:pStyle w:val="a0"/>
      </w:pPr>
    </w:p>
    <w:p w14:paraId="197AFA26" w14:textId="77777777" w:rsidR="00A858B5"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«ФІНАНС ПРОЕКТ» </w:t>
      </w:r>
      <w:r w:rsidR="00A858B5" w:rsidRPr="00E137EA">
        <w:t xml:space="preserve">у розмірі </w:t>
      </w:r>
      <w:r w:rsidR="00196248">
        <w:t xml:space="preserve">              339 999 </w:t>
      </w:r>
      <w:r w:rsidR="00527101">
        <w:t>(триста тридцять дев’ять тисяч дев’ятсот дев’яносто дев’ять)</w:t>
      </w:r>
      <w:r w:rsidR="00A858B5">
        <w:t xml:space="preserve"> гривень</w:t>
      </w:r>
      <w:r w:rsidR="00A858B5" w:rsidRPr="000444DF">
        <w:t xml:space="preserve"> </w:t>
      </w:r>
      <w:r w:rsidR="00A858B5" w:rsidRPr="00E137EA">
        <w:t>за порушення, передбачене пунктом 1</w:t>
      </w:r>
      <w:r w:rsidR="00A858B5" w:rsidRPr="000444DF">
        <w:t xml:space="preserve"> </w:t>
      </w:r>
      <w:r w:rsidR="00A858B5">
        <w:t>резолютивної частини цього рішення</w:t>
      </w:r>
      <w:r w:rsidR="008C6F20">
        <w:t>.</w:t>
      </w:r>
    </w:p>
    <w:p w14:paraId="1DDB3CAD" w14:textId="77777777" w:rsidR="009A5C16" w:rsidRDefault="009A5C16" w:rsidP="009A5C16">
      <w:pPr>
        <w:pStyle w:val="a0"/>
      </w:pPr>
    </w:p>
    <w:p w14:paraId="7EB38D83" w14:textId="77777777" w:rsidR="00A858B5"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«ФІТО-ПРОМ ЕВОЛЮШН» </w:t>
      </w:r>
      <w:r w:rsidR="00A858B5" w:rsidRPr="00E137EA">
        <w:t xml:space="preserve">у розмірі </w:t>
      </w:r>
      <w:r w:rsidR="00196248">
        <w:t xml:space="preserve">339 999 </w:t>
      </w:r>
      <w:r w:rsidR="00527101">
        <w:t>(триста тридцять дев’ять тисяч дев’ятсот дев’яносто дев’ять)</w:t>
      </w:r>
      <w:r w:rsidR="00A858B5">
        <w:t xml:space="preserve"> гривень</w:t>
      </w:r>
      <w:r w:rsidR="00A858B5" w:rsidRPr="000444DF">
        <w:t xml:space="preserve"> </w:t>
      </w:r>
      <w:r w:rsidR="00A858B5" w:rsidRPr="00E137EA">
        <w:t>за порушення, передбачене пунктом 1</w:t>
      </w:r>
      <w:r w:rsidR="00A858B5" w:rsidRPr="000444DF">
        <w:t xml:space="preserve"> </w:t>
      </w:r>
      <w:r w:rsidR="00A858B5">
        <w:t>резолютивної частини цього рішення</w:t>
      </w:r>
      <w:r w:rsidR="008C6F20">
        <w:t>.</w:t>
      </w:r>
    </w:p>
    <w:p w14:paraId="4948E488" w14:textId="77777777" w:rsidR="009A5C16" w:rsidRDefault="009A5C16" w:rsidP="009A5C16">
      <w:pPr>
        <w:pStyle w:val="a0"/>
      </w:pPr>
    </w:p>
    <w:p w14:paraId="0C741EAF" w14:textId="77777777" w:rsidR="00A858B5"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«ХЕШТ» </w:t>
      </w:r>
      <w:r w:rsidR="00A858B5" w:rsidRPr="00E137EA">
        <w:t xml:space="preserve">у розмірі </w:t>
      </w:r>
      <w:r w:rsidR="00196248">
        <w:t>2 650 118</w:t>
      </w:r>
      <w:r w:rsidR="00A858B5">
        <w:t xml:space="preserve"> </w:t>
      </w:r>
      <w:r w:rsidR="00527101">
        <w:t xml:space="preserve">(два мільйони шістсот п’ятдесят тисяч сто вісімнадцять) </w:t>
      </w:r>
      <w:r w:rsidR="00A858B5">
        <w:t>гривень</w:t>
      </w:r>
      <w:r w:rsidR="00A858B5" w:rsidRPr="000444DF">
        <w:t xml:space="preserve"> </w:t>
      </w:r>
      <w:r w:rsidR="00A858B5" w:rsidRPr="00E137EA">
        <w:t>за порушення, передбачене пунктом 1</w:t>
      </w:r>
      <w:r w:rsidR="00A858B5" w:rsidRPr="000444DF">
        <w:t xml:space="preserve"> </w:t>
      </w:r>
      <w:r w:rsidR="00A858B5">
        <w:t>резолютивної частини цього рішення</w:t>
      </w:r>
      <w:r w:rsidR="008C6F20">
        <w:t>.</w:t>
      </w:r>
    </w:p>
    <w:p w14:paraId="5DC9DAEA" w14:textId="77777777" w:rsidR="009A5C16" w:rsidRDefault="009A5C16" w:rsidP="009A5C16">
      <w:pPr>
        <w:pStyle w:val="a0"/>
      </w:pPr>
    </w:p>
    <w:p w14:paraId="23E03DD1" w14:textId="77777777" w:rsidR="00A858B5"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«ХРОМІЯ» </w:t>
      </w:r>
      <w:r w:rsidR="00A858B5" w:rsidRPr="00E137EA">
        <w:t xml:space="preserve">у розмірі </w:t>
      </w:r>
      <w:r w:rsidR="00196248">
        <w:t xml:space="preserve">339 999 </w:t>
      </w:r>
      <w:r w:rsidR="00527101">
        <w:t>(триста тридцять дев’ять тисяч дев’ятсот дев’яносто дев’ять)</w:t>
      </w:r>
      <w:r w:rsidR="00A858B5">
        <w:t xml:space="preserve"> гривень</w:t>
      </w:r>
      <w:r w:rsidR="00A858B5" w:rsidRPr="000444DF">
        <w:t xml:space="preserve"> </w:t>
      </w:r>
      <w:r w:rsidR="00A858B5" w:rsidRPr="00E137EA">
        <w:t>за порушення, передбачене пунктом 1</w:t>
      </w:r>
      <w:r w:rsidR="00A858B5" w:rsidRPr="000444DF">
        <w:t xml:space="preserve"> </w:t>
      </w:r>
      <w:r w:rsidR="00A858B5">
        <w:t>резолютивної частини цього рішення</w:t>
      </w:r>
      <w:r w:rsidR="008C6F20">
        <w:t>.</w:t>
      </w:r>
    </w:p>
    <w:p w14:paraId="6CB04999" w14:textId="77777777" w:rsidR="009A5C16" w:rsidRDefault="009A5C16" w:rsidP="009A5C16">
      <w:pPr>
        <w:pStyle w:val="a0"/>
      </w:pPr>
    </w:p>
    <w:p w14:paraId="42046825" w14:textId="77777777" w:rsidR="00A858B5"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«ПРОМ ГАРАНТ ПЛЮС» </w:t>
      </w:r>
      <w:r w:rsidR="00A858B5" w:rsidRPr="00E137EA">
        <w:t xml:space="preserve">у розмірі </w:t>
      </w:r>
      <w:r w:rsidR="00196248">
        <w:t xml:space="preserve">    339 999 </w:t>
      </w:r>
      <w:r w:rsidR="00527101">
        <w:t>(триста тридцять дев’ять тисяч дев’ятсот дев’яносто дев’ять)</w:t>
      </w:r>
      <w:r w:rsidR="00A858B5">
        <w:t xml:space="preserve"> гривень</w:t>
      </w:r>
      <w:r w:rsidR="00A858B5" w:rsidRPr="000444DF">
        <w:t xml:space="preserve"> </w:t>
      </w:r>
      <w:r w:rsidR="00A858B5" w:rsidRPr="00E137EA">
        <w:t>за порушення, передбачене пунктом 1</w:t>
      </w:r>
      <w:r w:rsidR="00A858B5" w:rsidRPr="000444DF">
        <w:t xml:space="preserve"> </w:t>
      </w:r>
      <w:r w:rsidR="00A858B5">
        <w:t>резолютивної частини цього рішення</w:t>
      </w:r>
      <w:r w:rsidR="008C6F20">
        <w:t>.</w:t>
      </w:r>
    </w:p>
    <w:p w14:paraId="3E1C2D22" w14:textId="77777777" w:rsidR="009A5C16" w:rsidRDefault="009A5C16" w:rsidP="009A5C16">
      <w:pPr>
        <w:pStyle w:val="a0"/>
      </w:pPr>
    </w:p>
    <w:p w14:paraId="59FC3516" w14:textId="77777777" w:rsidR="00A858B5"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«АЛЬЯНС ЕВОЛЮШН» </w:t>
      </w:r>
      <w:r w:rsidR="00A858B5" w:rsidRPr="00E137EA">
        <w:t xml:space="preserve">у розмірі </w:t>
      </w:r>
      <w:r w:rsidR="0091328F">
        <w:t xml:space="preserve">                    </w:t>
      </w:r>
      <w:r w:rsidR="00196248">
        <w:t>1 132</w:t>
      </w:r>
      <w:r w:rsidR="00A858B5">
        <w:t xml:space="preserve"> </w:t>
      </w:r>
      <w:r w:rsidR="00527101">
        <w:t xml:space="preserve">(одна тисяча сто тридцять дві) гривні </w:t>
      </w:r>
      <w:r w:rsidR="00A858B5" w:rsidRPr="00E137EA">
        <w:t xml:space="preserve">за порушення, передбачене пунктом </w:t>
      </w:r>
      <w:r w:rsidR="00527101">
        <w:t xml:space="preserve">                          </w:t>
      </w:r>
      <w:r w:rsidR="00A858B5" w:rsidRPr="00E137EA">
        <w:t>1</w:t>
      </w:r>
      <w:r w:rsidR="00A858B5" w:rsidRPr="000444DF">
        <w:t xml:space="preserve"> </w:t>
      </w:r>
      <w:r w:rsidR="00A858B5">
        <w:t>резолютивної частини цього рішення</w:t>
      </w:r>
      <w:r w:rsidR="008C6F20">
        <w:t>.</w:t>
      </w:r>
    </w:p>
    <w:p w14:paraId="3B8D6EA0" w14:textId="77777777" w:rsidR="009A5C16" w:rsidRDefault="009A5C16" w:rsidP="009A5C16">
      <w:pPr>
        <w:pStyle w:val="a0"/>
      </w:pPr>
    </w:p>
    <w:p w14:paraId="3BD9BD9A" w14:textId="77777777" w:rsidR="00A858B5" w:rsidRDefault="00E72FBC" w:rsidP="009A5C16">
      <w:pPr>
        <w:pStyle w:val="a0"/>
        <w:numPr>
          <w:ilvl w:val="1"/>
          <w:numId w:val="14"/>
        </w:numPr>
        <w:tabs>
          <w:tab w:val="left" w:pos="709"/>
        </w:tabs>
        <w:ind w:left="709" w:hanging="709"/>
        <w:jc w:val="both"/>
      </w:pPr>
      <w:r w:rsidRPr="00E137EA">
        <w:t xml:space="preserve">Публічне акціонерне товариство «ТРАНСНАЦІОНАЛЬНА ФІНАНСОВО-ПРОМИСЛОВА НАФТОВА КОМПАНІЯ «УКРТАТНАФТА» </w:t>
      </w:r>
      <w:r w:rsidR="00A858B5" w:rsidRPr="00E137EA">
        <w:t xml:space="preserve">у розмірі </w:t>
      </w:r>
      <w:r w:rsidR="0091328F">
        <w:t xml:space="preserve">                        2 297 512 867</w:t>
      </w:r>
      <w:r w:rsidR="00A858B5">
        <w:t xml:space="preserve"> </w:t>
      </w:r>
      <w:r w:rsidR="00527101">
        <w:t xml:space="preserve">(два мільярди двісті дев’яносто сім мільйонів п’ятсот дванадцять тисяч </w:t>
      </w:r>
      <w:r w:rsidR="00527101">
        <w:lastRenderedPageBreak/>
        <w:t xml:space="preserve">вісімсот шістдесят сім) </w:t>
      </w:r>
      <w:r w:rsidR="00A858B5">
        <w:t>гривень</w:t>
      </w:r>
      <w:r w:rsidR="00A858B5" w:rsidRPr="000444DF">
        <w:t xml:space="preserve"> </w:t>
      </w:r>
      <w:r w:rsidR="00A858B5" w:rsidRPr="00E137EA">
        <w:t>за порушення, передбачене пунктом 1</w:t>
      </w:r>
      <w:r w:rsidR="00A858B5" w:rsidRPr="000444DF">
        <w:t xml:space="preserve"> </w:t>
      </w:r>
      <w:r w:rsidR="00A858B5">
        <w:t>резолютивної частини цього рішення</w:t>
      </w:r>
      <w:r w:rsidR="008C6F20">
        <w:t>.</w:t>
      </w:r>
    </w:p>
    <w:p w14:paraId="2B4B8FBE" w14:textId="77777777" w:rsidR="009A5C16" w:rsidRDefault="009A5C16" w:rsidP="009A5C16">
      <w:pPr>
        <w:pStyle w:val="a0"/>
      </w:pPr>
    </w:p>
    <w:p w14:paraId="0CD63ADA" w14:textId="77777777" w:rsidR="00A858B5" w:rsidRDefault="00E72FBC" w:rsidP="009A5C16">
      <w:pPr>
        <w:pStyle w:val="a0"/>
        <w:numPr>
          <w:ilvl w:val="1"/>
          <w:numId w:val="14"/>
        </w:numPr>
        <w:tabs>
          <w:tab w:val="left" w:pos="709"/>
        </w:tabs>
        <w:ind w:left="709" w:hanging="709"/>
        <w:jc w:val="both"/>
      </w:pPr>
      <w:r>
        <w:t>Дочірнє підприємство «Фірма «УКРТАТНАФТАСЕРВІС»</w:t>
      </w:r>
      <w:r w:rsidRPr="00E137EA">
        <w:t xml:space="preserve"> </w:t>
      </w:r>
      <w:r w:rsidR="00A858B5" w:rsidRPr="00E137EA">
        <w:t xml:space="preserve">у розмірі </w:t>
      </w:r>
      <w:r w:rsidR="0091328F">
        <w:t xml:space="preserve"> 2 530</w:t>
      </w:r>
      <w:r w:rsidR="00527101">
        <w:t> </w:t>
      </w:r>
      <w:r w:rsidR="0091328F">
        <w:t>791</w:t>
      </w:r>
      <w:r w:rsidR="00527101">
        <w:t xml:space="preserve"> (два мільйони п’ятсот тридцять тисяч сімсот дев’яносто одна)</w:t>
      </w:r>
      <w:r w:rsidR="00A858B5">
        <w:t xml:space="preserve"> грив</w:t>
      </w:r>
      <w:r w:rsidR="00527101">
        <w:t>ня</w:t>
      </w:r>
      <w:r w:rsidR="00A858B5" w:rsidRPr="000444DF">
        <w:t xml:space="preserve"> </w:t>
      </w:r>
      <w:r w:rsidR="00A858B5" w:rsidRPr="00E137EA">
        <w:t>за порушення, передбачене пунктом 1</w:t>
      </w:r>
      <w:r w:rsidR="00A858B5" w:rsidRPr="000444DF">
        <w:t xml:space="preserve"> </w:t>
      </w:r>
      <w:r w:rsidR="00A858B5">
        <w:t>резолютивної частини цього рішення</w:t>
      </w:r>
      <w:r w:rsidR="008C6F20">
        <w:t>.</w:t>
      </w:r>
    </w:p>
    <w:p w14:paraId="119C73F9" w14:textId="77777777" w:rsidR="009A5C16" w:rsidRDefault="009A5C16" w:rsidP="009A5C16">
      <w:pPr>
        <w:pStyle w:val="a0"/>
      </w:pPr>
    </w:p>
    <w:p w14:paraId="3A19C277" w14:textId="77777777" w:rsidR="00A858B5"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«АВТИВ СТИЛЬ» </w:t>
      </w:r>
      <w:r w:rsidR="00A858B5" w:rsidRPr="00E137EA">
        <w:t xml:space="preserve">у розмірі </w:t>
      </w:r>
      <w:r w:rsidR="0091328F">
        <w:t xml:space="preserve">                    339 999 </w:t>
      </w:r>
      <w:r w:rsidR="00527101">
        <w:t>(триста тридцять дев’ять тисяч дев’ятсот дев’яносто дев’ять)</w:t>
      </w:r>
      <w:r w:rsidR="00A858B5">
        <w:t xml:space="preserve"> гривень</w:t>
      </w:r>
      <w:r w:rsidR="00A858B5" w:rsidRPr="000444DF">
        <w:t xml:space="preserve"> </w:t>
      </w:r>
      <w:r w:rsidR="00A858B5" w:rsidRPr="00E137EA">
        <w:t>за порушення, передбачене пунктом 1</w:t>
      </w:r>
      <w:r w:rsidR="00A858B5" w:rsidRPr="000444DF">
        <w:t xml:space="preserve"> </w:t>
      </w:r>
      <w:r w:rsidR="00A858B5">
        <w:t>резолютивної частини цього рішення</w:t>
      </w:r>
      <w:r w:rsidR="008C6F20">
        <w:t>.</w:t>
      </w:r>
    </w:p>
    <w:p w14:paraId="0946331D" w14:textId="77777777" w:rsidR="009A5C16" w:rsidRDefault="009A5C16" w:rsidP="009A5C16">
      <w:pPr>
        <w:pStyle w:val="a0"/>
      </w:pPr>
    </w:p>
    <w:p w14:paraId="652397E1" w14:textId="77777777" w:rsidR="00A858B5"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«АКТИВ СТИЛЬ» </w:t>
      </w:r>
      <w:r w:rsidR="00A858B5" w:rsidRPr="00E137EA">
        <w:t xml:space="preserve">у розмірі </w:t>
      </w:r>
      <w:r w:rsidR="00F8213F">
        <w:t xml:space="preserve">                          339 999 </w:t>
      </w:r>
      <w:r w:rsidR="00527101">
        <w:t>(триста тридцять дев’ять тисяч дев’ятсот дев’яносто дев’ять)</w:t>
      </w:r>
      <w:r w:rsidR="00A858B5">
        <w:t xml:space="preserve"> гривень</w:t>
      </w:r>
      <w:r w:rsidR="00A858B5" w:rsidRPr="000444DF">
        <w:t xml:space="preserve"> </w:t>
      </w:r>
      <w:r w:rsidR="00A858B5" w:rsidRPr="00E137EA">
        <w:t>за порушення, передбачене пунктом 1</w:t>
      </w:r>
      <w:r w:rsidR="00A858B5" w:rsidRPr="000444DF">
        <w:t xml:space="preserve"> </w:t>
      </w:r>
      <w:r w:rsidR="00A858B5">
        <w:t>резолютивної частини цього рішення</w:t>
      </w:r>
      <w:r w:rsidR="008C6F20">
        <w:t>.</w:t>
      </w:r>
    </w:p>
    <w:p w14:paraId="2186835C" w14:textId="77777777" w:rsidR="009A5C16" w:rsidRDefault="009A5C16" w:rsidP="009A5C16">
      <w:pPr>
        <w:pStyle w:val="a0"/>
      </w:pPr>
    </w:p>
    <w:p w14:paraId="406A141F" w14:textId="77777777" w:rsidR="00A858B5"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«АЛЬТАІР КАПІТАЛ» </w:t>
      </w:r>
      <w:r w:rsidR="00A858B5" w:rsidRPr="00E137EA">
        <w:t xml:space="preserve">у розмірі </w:t>
      </w:r>
      <w:r w:rsidR="00F8213F">
        <w:t xml:space="preserve">          339 999 </w:t>
      </w:r>
      <w:r w:rsidR="00527101">
        <w:t>(триста тридцять дев’ять тисяч дев’ятсот дев’яносто дев’ять)</w:t>
      </w:r>
      <w:r w:rsidR="00A858B5">
        <w:t xml:space="preserve"> гривень</w:t>
      </w:r>
      <w:r w:rsidR="00A858B5" w:rsidRPr="000444DF">
        <w:t xml:space="preserve"> </w:t>
      </w:r>
      <w:r w:rsidR="00A858B5" w:rsidRPr="00E137EA">
        <w:t>за порушення, передбачене пунктом 1</w:t>
      </w:r>
      <w:r w:rsidR="00A858B5" w:rsidRPr="000444DF">
        <w:t xml:space="preserve"> </w:t>
      </w:r>
      <w:r w:rsidR="00A858B5">
        <w:t>резолютивної частини цього рішення</w:t>
      </w:r>
      <w:r w:rsidR="008C6F20">
        <w:t>.</w:t>
      </w:r>
    </w:p>
    <w:p w14:paraId="4092CFD7" w14:textId="77777777" w:rsidR="009A5C16" w:rsidRDefault="009A5C16" w:rsidP="009A5C16">
      <w:pPr>
        <w:pStyle w:val="a0"/>
      </w:pPr>
    </w:p>
    <w:p w14:paraId="5B3C3821" w14:textId="77777777" w:rsidR="00A858B5"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«АСТЕЛ КАР» </w:t>
      </w:r>
      <w:r w:rsidR="00A858B5" w:rsidRPr="00E137EA">
        <w:t xml:space="preserve">у розмірі </w:t>
      </w:r>
      <w:r w:rsidR="00F8213F">
        <w:t xml:space="preserve">61 891 </w:t>
      </w:r>
      <w:r w:rsidR="00527101">
        <w:t xml:space="preserve">(шістдесят одна тисяча вісімсот дев’яносто одна) </w:t>
      </w:r>
      <w:r w:rsidR="00A858B5">
        <w:t>грив</w:t>
      </w:r>
      <w:r w:rsidR="00527101">
        <w:t>ня</w:t>
      </w:r>
      <w:r w:rsidR="00A858B5" w:rsidRPr="000444DF">
        <w:t xml:space="preserve"> </w:t>
      </w:r>
      <w:r w:rsidR="00A858B5" w:rsidRPr="00E137EA">
        <w:t>за порушення, передбачене пунктом 1</w:t>
      </w:r>
      <w:r w:rsidR="00A858B5" w:rsidRPr="000444DF">
        <w:t xml:space="preserve"> </w:t>
      </w:r>
      <w:r w:rsidR="00A858B5">
        <w:t>резолютивної частини цього рішення</w:t>
      </w:r>
      <w:r w:rsidR="008C6F20">
        <w:t>.</w:t>
      </w:r>
    </w:p>
    <w:p w14:paraId="30423FB4" w14:textId="77777777" w:rsidR="009A5C16" w:rsidRDefault="009A5C16" w:rsidP="009A5C16">
      <w:pPr>
        <w:pStyle w:val="a0"/>
      </w:pPr>
    </w:p>
    <w:p w14:paraId="78929D93" w14:textId="77777777" w:rsidR="00A858B5"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«АСТРА КОРПОРЕЙТ» </w:t>
      </w:r>
      <w:r w:rsidR="00A858B5" w:rsidRPr="00E137EA">
        <w:t xml:space="preserve">у розмірі </w:t>
      </w:r>
      <w:r w:rsidR="00F8213F">
        <w:t xml:space="preserve">                 339 999 </w:t>
      </w:r>
      <w:r w:rsidR="00527101">
        <w:t>(триста тридцять дев’ять тисяч дев’ятсот дев’яносто дев’ять)</w:t>
      </w:r>
      <w:r w:rsidR="00A858B5">
        <w:t xml:space="preserve"> гривень</w:t>
      </w:r>
      <w:r w:rsidR="00A858B5" w:rsidRPr="000444DF">
        <w:t xml:space="preserve"> </w:t>
      </w:r>
      <w:r w:rsidR="00A858B5" w:rsidRPr="00E137EA">
        <w:t>за порушення, передбачене пунктом 1</w:t>
      </w:r>
      <w:r w:rsidR="00A858B5" w:rsidRPr="000444DF">
        <w:t xml:space="preserve"> </w:t>
      </w:r>
      <w:r w:rsidR="00A858B5">
        <w:t>резолютивної частини цього рішення</w:t>
      </w:r>
      <w:r w:rsidR="008C6F20">
        <w:t>.</w:t>
      </w:r>
    </w:p>
    <w:p w14:paraId="2BB411A8" w14:textId="77777777" w:rsidR="009A5C16" w:rsidRDefault="009A5C16" w:rsidP="009A5C16">
      <w:pPr>
        <w:pStyle w:val="a0"/>
      </w:pPr>
    </w:p>
    <w:p w14:paraId="36161A3F" w14:textId="77777777" w:rsidR="00A858B5"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«АТЛАНТА СТАЙЛ» </w:t>
      </w:r>
      <w:r w:rsidR="00A858B5" w:rsidRPr="00E137EA">
        <w:t xml:space="preserve">у розмірі </w:t>
      </w:r>
      <w:r w:rsidR="00F8213F">
        <w:t xml:space="preserve">                    339 999 </w:t>
      </w:r>
      <w:r w:rsidR="00527101">
        <w:t>(триста тридцять дев’ять тисяч дев’ятсот дев’яносто дев’ять)</w:t>
      </w:r>
      <w:r w:rsidR="00A858B5">
        <w:t xml:space="preserve"> гривень</w:t>
      </w:r>
      <w:r w:rsidR="00A858B5" w:rsidRPr="000444DF">
        <w:t xml:space="preserve"> </w:t>
      </w:r>
      <w:r w:rsidR="00A858B5" w:rsidRPr="00E137EA">
        <w:t>за порушення, передбачене пунктом 1</w:t>
      </w:r>
      <w:r w:rsidR="00A858B5" w:rsidRPr="000444DF">
        <w:t xml:space="preserve"> </w:t>
      </w:r>
      <w:r w:rsidR="00A858B5">
        <w:t>резолютивної частини цього рішення</w:t>
      </w:r>
      <w:r w:rsidR="008C6F20">
        <w:t>.</w:t>
      </w:r>
    </w:p>
    <w:p w14:paraId="08F9AFEB" w14:textId="77777777" w:rsidR="009A5C16" w:rsidRDefault="009A5C16" w:rsidP="009A5C16">
      <w:pPr>
        <w:pStyle w:val="a0"/>
      </w:pPr>
    </w:p>
    <w:p w14:paraId="6DDE735B" w14:textId="77777777" w:rsidR="00A858B5"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«БОЛОНЬЯ КОМПАНІ» </w:t>
      </w:r>
      <w:r w:rsidR="00A858B5" w:rsidRPr="00E137EA">
        <w:t xml:space="preserve">у розмірі </w:t>
      </w:r>
      <w:r w:rsidR="00F8213F">
        <w:t xml:space="preserve">                339 999 </w:t>
      </w:r>
      <w:r w:rsidR="00527101">
        <w:t>(триста тридцять дев’ять тисяч дев’ятсот дев’яносто дев’ять)</w:t>
      </w:r>
      <w:r w:rsidR="00A858B5">
        <w:t xml:space="preserve"> гривень</w:t>
      </w:r>
      <w:r w:rsidR="00A858B5" w:rsidRPr="000444DF">
        <w:t xml:space="preserve"> </w:t>
      </w:r>
      <w:r w:rsidR="00A858B5" w:rsidRPr="00E137EA">
        <w:t>за порушення, передбачене пунктом 1</w:t>
      </w:r>
      <w:r w:rsidR="00A858B5" w:rsidRPr="000444DF">
        <w:t xml:space="preserve"> </w:t>
      </w:r>
      <w:r w:rsidR="00A858B5">
        <w:t>резолютивної частини цього рішення</w:t>
      </w:r>
      <w:r w:rsidR="008C6F20">
        <w:t>.</w:t>
      </w:r>
    </w:p>
    <w:p w14:paraId="09FC519D" w14:textId="77777777" w:rsidR="009A5C16" w:rsidRDefault="009A5C16" w:rsidP="009A5C16">
      <w:pPr>
        <w:pStyle w:val="a0"/>
      </w:pPr>
    </w:p>
    <w:p w14:paraId="2FD3A8B6" w14:textId="77777777" w:rsidR="00A858B5"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«ВЕЛЕОНОР» </w:t>
      </w:r>
      <w:r w:rsidR="00A858B5" w:rsidRPr="00E137EA">
        <w:t xml:space="preserve">у розмірі </w:t>
      </w:r>
      <w:r w:rsidR="00F8213F">
        <w:t xml:space="preserve">339 999 </w:t>
      </w:r>
      <w:r w:rsidR="00527101">
        <w:t>(триста тридцять дев’ять тисяч дев’ятсот дев’яносто дев’ять)</w:t>
      </w:r>
      <w:r w:rsidR="00A858B5">
        <w:t xml:space="preserve"> гривень</w:t>
      </w:r>
      <w:r w:rsidR="00A858B5" w:rsidRPr="000444DF">
        <w:t xml:space="preserve"> </w:t>
      </w:r>
      <w:r w:rsidR="00A858B5" w:rsidRPr="00E137EA">
        <w:t>за порушення, передбачене пунктом 1</w:t>
      </w:r>
      <w:r w:rsidR="00A858B5" w:rsidRPr="000444DF">
        <w:t xml:space="preserve"> </w:t>
      </w:r>
      <w:r w:rsidR="00A858B5">
        <w:t>резолютивної частини цього рішення</w:t>
      </w:r>
      <w:r w:rsidR="008C6F20">
        <w:t>.</w:t>
      </w:r>
    </w:p>
    <w:p w14:paraId="65FC1C31" w14:textId="77777777" w:rsidR="009A5C16" w:rsidRDefault="009A5C16" w:rsidP="009A5C16">
      <w:pPr>
        <w:pStyle w:val="a0"/>
      </w:pPr>
    </w:p>
    <w:p w14:paraId="13D267FC" w14:textId="77777777" w:rsidR="00A858B5"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«ГАЛСТЕР ГРУП» </w:t>
      </w:r>
      <w:r w:rsidR="00A858B5" w:rsidRPr="00E137EA">
        <w:t xml:space="preserve">у розмірі </w:t>
      </w:r>
      <w:r w:rsidR="00F8213F">
        <w:t xml:space="preserve">                  339 999 </w:t>
      </w:r>
      <w:r w:rsidR="00527101">
        <w:t>(триста тридцять дев’ять тисяч дев’ятсот дев’яносто дев’ять)</w:t>
      </w:r>
      <w:r w:rsidR="00A858B5">
        <w:t xml:space="preserve"> гривень</w:t>
      </w:r>
      <w:r w:rsidR="00A858B5" w:rsidRPr="000444DF">
        <w:t xml:space="preserve"> </w:t>
      </w:r>
      <w:r w:rsidR="00A858B5" w:rsidRPr="00E137EA">
        <w:t>за порушення, передбачене пунктом 1</w:t>
      </w:r>
      <w:r w:rsidR="00A858B5" w:rsidRPr="000444DF">
        <w:t xml:space="preserve"> </w:t>
      </w:r>
      <w:r w:rsidR="00A858B5">
        <w:t>резолютивної частини цього рішення</w:t>
      </w:r>
      <w:r w:rsidR="008C6F20">
        <w:t>.</w:t>
      </w:r>
    </w:p>
    <w:p w14:paraId="09EBDC68" w14:textId="77777777" w:rsidR="009A5C16" w:rsidRDefault="009A5C16" w:rsidP="009A5C16">
      <w:pPr>
        <w:pStyle w:val="a0"/>
      </w:pPr>
    </w:p>
    <w:p w14:paraId="38733B8D" w14:textId="77777777" w:rsidR="00A858B5"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«ГЕТ СТАР» </w:t>
      </w:r>
      <w:r w:rsidR="00A858B5" w:rsidRPr="00E137EA">
        <w:t xml:space="preserve">у розмірі </w:t>
      </w:r>
      <w:r w:rsidR="00F8213F">
        <w:t xml:space="preserve">339 999 </w:t>
      </w:r>
      <w:r w:rsidR="00527101">
        <w:t>(триста тридцять дев’ять тисяч дев’ятсот дев’яносто дев’ять)</w:t>
      </w:r>
      <w:r w:rsidR="00A858B5">
        <w:t xml:space="preserve"> гривень</w:t>
      </w:r>
      <w:r w:rsidR="00A858B5" w:rsidRPr="000444DF">
        <w:t xml:space="preserve"> </w:t>
      </w:r>
      <w:r w:rsidR="00A858B5" w:rsidRPr="00E137EA">
        <w:t>за порушення, передбачене пунктом 1</w:t>
      </w:r>
      <w:r w:rsidR="00A858B5" w:rsidRPr="000444DF">
        <w:t xml:space="preserve"> </w:t>
      </w:r>
      <w:r w:rsidR="00A858B5">
        <w:t>резолютивної частини цього рішення</w:t>
      </w:r>
      <w:r w:rsidR="008C6F20">
        <w:t>.</w:t>
      </w:r>
    </w:p>
    <w:p w14:paraId="37C06BC9" w14:textId="77777777" w:rsidR="009A5C16" w:rsidRDefault="009A5C16" w:rsidP="009A5C16">
      <w:pPr>
        <w:pStyle w:val="a0"/>
      </w:pPr>
    </w:p>
    <w:p w14:paraId="6BF3D682" w14:textId="77777777" w:rsidR="00A858B5"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«ДАНХОЛД» </w:t>
      </w:r>
      <w:r w:rsidR="00A858B5" w:rsidRPr="00E137EA">
        <w:t xml:space="preserve">у розмірі </w:t>
      </w:r>
      <w:r w:rsidR="00304E11">
        <w:t xml:space="preserve">339 999 </w:t>
      </w:r>
      <w:r w:rsidR="00527101">
        <w:t xml:space="preserve">(триста тридцять дев’ять тисяч дев’ятсот дев’яносто дев’ять) </w:t>
      </w:r>
      <w:r w:rsidR="00A858B5">
        <w:t>гривень</w:t>
      </w:r>
      <w:r w:rsidR="00A858B5" w:rsidRPr="000444DF">
        <w:t xml:space="preserve"> </w:t>
      </w:r>
      <w:r w:rsidR="00A858B5" w:rsidRPr="00E137EA">
        <w:t>за порушення, передбачене пунктом 1</w:t>
      </w:r>
      <w:r w:rsidR="00A858B5" w:rsidRPr="000444DF">
        <w:t xml:space="preserve"> </w:t>
      </w:r>
      <w:r w:rsidR="00A858B5">
        <w:t>резолютивної частини цього рішення</w:t>
      </w:r>
      <w:r w:rsidR="008C6F20">
        <w:t>.</w:t>
      </w:r>
    </w:p>
    <w:p w14:paraId="047926ED" w14:textId="77777777" w:rsidR="009A5C16" w:rsidRDefault="009A5C16" w:rsidP="009A5C16">
      <w:pPr>
        <w:pStyle w:val="a0"/>
      </w:pPr>
    </w:p>
    <w:p w14:paraId="36D70294" w14:textId="77777777" w:rsidR="00A858B5" w:rsidRDefault="00E72FBC" w:rsidP="009A5C16">
      <w:pPr>
        <w:pStyle w:val="a0"/>
        <w:numPr>
          <w:ilvl w:val="1"/>
          <w:numId w:val="14"/>
        </w:numPr>
        <w:tabs>
          <w:tab w:val="left" w:pos="709"/>
        </w:tabs>
        <w:ind w:left="709" w:hanging="709"/>
        <w:jc w:val="both"/>
      </w:pPr>
      <w:r w:rsidRPr="00E137EA">
        <w:lastRenderedPageBreak/>
        <w:t xml:space="preserve">Товариство з обмеженою відповідальністю «ДІСЕТЕРС» </w:t>
      </w:r>
      <w:r w:rsidR="00A858B5" w:rsidRPr="00E137EA">
        <w:t xml:space="preserve">у розмірі </w:t>
      </w:r>
      <w:r w:rsidR="00304E11">
        <w:t>748 652</w:t>
      </w:r>
      <w:r w:rsidR="00A858B5">
        <w:t xml:space="preserve"> </w:t>
      </w:r>
      <w:r w:rsidR="00527101">
        <w:t xml:space="preserve">(сімсот сорок вісім тисяч шістсот п’ятдесят дві) </w:t>
      </w:r>
      <w:r w:rsidR="00A858B5">
        <w:t>грив</w:t>
      </w:r>
      <w:r w:rsidR="00304E11">
        <w:t>ні</w:t>
      </w:r>
      <w:r w:rsidR="00A858B5" w:rsidRPr="000444DF">
        <w:t xml:space="preserve"> </w:t>
      </w:r>
      <w:r w:rsidR="00A858B5" w:rsidRPr="00E137EA">
        <w:t xml:space="preserve">за порушення, передбачене пунктом </w:t>
      </w:r>
      <w:r w:rsidR="00527101">
        <w:t xml:space="preserve">          </w:t>
      </w:r>
      <w:r w:rsidR="00A858B5" w:rsidRPr="00E137EA">
        <w:t>1</w:t>
      </w:r>
      <w:r w:rsidR="00A858B5" w:rsidRPr="000444DF">
        <w:t xml:space="preserve"> </w:t>
      </w:r>
      <w:r w:rsidR="00A858B5">
        <w:t>резолютивної частини цього рішення</w:t>
      </w:r>
      <w:r w:rsidR="008C6F20">
        <w:t>.</w:t>
      </w:r>
    </w:p>
    <w:p w14:paraId="718AAF3F" w14:textId="77777777" w:rsidR="009A5C16" w:rsidRDefault="009A5C16" w:rsidP="009A5C16">
      <w:pPr>
        <w:pStyle w:val="a0"/>
      </w:pPr>
    </w:p>
    <w:p w14:paraId="7071E8AA" w14:textId="77777777" w:rsidR="00A858B5"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«ЕВЕЛІН ХАУС» </w:t>
      </w:r>
      <w:r w:rsidR="00A858B5" w:rsidRPr="00E137EA">
        <w:t xml:space="preserve">у розмірі </w:t>
      </w:r>
      <w:r w:rsidR="00304E11">
        <w:t>339 999</w:t>
      </w:r>
      <w:r w:rsidR="00A858B5">
        <w:t xml:space="preserve"> </w:t>
      </w:r>
      <w:r w:rsidR="00527101">
        <w:t xml:space="preserve">(триста тридцять дев’ять тисяч дев’ятсот дев’яносто дев’ять) </w:t>
      </w:r>
      <w:r w:rsidR="00A858B5">
        <w:t>гривень</w:t>
      </w:r>
      <w:r w:rsidR="00A858B5" w:rsidRPr="000444DF">
        <w:t xml:space="preserve"> </w:t>
      </w:r>
      <w:r w:rsidR="00A858B5" w:rsidRPr="00E137EA">
        <w:t>за порушення, передбачене пунктом 1</w:t>
      </w:r>
      <w:r w:rsidR="00A858B5" w:rsidRPr="000444DF">
        <w:t xml:space="preserve"> </w:t>
      </w:r>
      <w:r w:rsidR="00A858B5">
        <w:t>резолютивної частини цього рішення</w:t>
      </w:r>
      <w:r w:rsidR="008C6F20">
        <w:t>.</w:t>
      </w:r>
    </w:p>
    <w:p w14:paraId="5CF7A76F" w14:textId="77777777" w:rsidR="009A5C16" w:rsidRDefault="009A5C16" w:rsidP="009A5C16">
      <w:pPr>
        <w:pStyle w:val="a0"/>
      </w:pPr>
    </w:p>
    <w:p w14:paraId="23DF39E6" w14:textId="77777777" w:rsidR="00A858B5"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«ЕЛІТ СТАЙЛ» </w:t>
      </w:r>
      <w:r w:rsidR="00A858B5" w:rsidRPr="00E137EA">
        <w:t xml:space="preserve">у розмірі </w:t>
      </w:r>
      <w:r w:rsidR="00304E11">
        <w:t>339 999</w:t>
      </w:r>
      <w:r w:rsidR="00A858B5">
        <w:t xml:space="preserve"> </w:t>
      </w:r>
      <w:r w:rsidR="00527101">
        <w:t xml:space="preserve">(триста тридцять дев’ять тисяч дев’ятсот дев’яносто дев’ять) </w:t>
      </w:r>
      <w:r w:rsidR="00A858B5">
        <w:t>гривень</w:t>
      </w:r>
      <w:r w:rsidR="00A858B5" w:rsidRPr="000444DF">
        <w:t xml:space="preserve"> </w:t>
      </w:r>
      <w:r w:rsidR="00A858B5" w:rsidRPr="00E137EA">
        <w:t>за порушення, передбачене пунктом 1</w:t>
      </w:r>
      <w:r w:rsidR="00A858B5" w:rsidRPr="000444DF">
        <w:t xml:space="preserve"> </w:t>
      </w:r>
      <w:r w:rsidR="00A858B5">
        <w:t>резолютивної частини цього рішення</w:t>
      </w:r>
      <w:r w:rsidR="008C6F20">
        <w:t>.</w:t>
      </w:r>
    </w:p>
    <w:p w14:paraId="45BCE799" w14:textId="77777777" w:rsidR="009A5C16" w:rsidRDefault="009A5C16" w:rsidP="009A5C16">
      <w:pPr>
        <w:pStyle w:val="a0"/>
      </w:pPr>
    </w:p>
    <w:p w14:paraId="7B0DB783" w14:textId="77777777" w:rsidR="00A858B5"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«ЕЛІТ СУПЕР» </w:t>
      </w:r>
      <w:r w:rsidR="00A858B5" w:rsidRPr="00E137EA">
        <w:t xml:space="preserve">у розмірі </w:t>
      </w:r>
      <w:r w:rsidR="00304E11">
        <w:t>339</w:t>
      </w:r>
      <w:r w:rsidR="00527101">
        <w:t> </w:t>
      </w:r>
      <w:r w:rsidR="00304E11">
        <w:t>999</w:t>
      </w:r>
      <w:r w:rsidR="00527101">
        <w:t xml:space="preserve"> (триста тридцять дев’ять тисяч дев’ятсот дев’яносто дев’ять)</w:t>
      </w:r>
      <w:r w:rsidR="00304E11">
        <w:t xml:space="preserve"> </w:t>
      </w:r>
      <w:r w:rsidR="00A858B5">
        <w:t>гривень</w:t>
      </w:r>
      <w:r w:rsidR="00A858B5" w:rsidRPr="000444DF">
        <w:t xml:space="preserve"> </w:t>
      </w:r>
      <w:r w:rsidR="00A858B5" w:rsidRPr="00E137EA">
        <w:t>за порушення, передбачене пунктом 1</w:t>
      </w:r>
      <w:r w:rsidR="00A858B5" w:rsidRPr="000444DF">
        <w:t xml:space="preserve"> </w:t>
      </w:r>
      <w:r w:rsidR="00A858B5">
        <w:t>резолютивної частини цього рішення</w:t>
      </w:r>
      <w:r w:rsidR="008C6F20">
        <w:t>.</w:t>
      </w:r>
    </w:p>
    <w:p w14:paraId="5846221C" w14:textId="77777777" w:rsidR="009A5C16" w:rsidRDefault="009A5C16" w:rsidP="009A5C16">
      <w:pPr>
        <w:pStyle w:val="a0"/>
      </w:pPr>
    </w:p>
    <w:p w14:paraId="15978063" w14:textId="77777777" w:rsidR="00A858B5"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«ЕНСІС» </w:t>
      </w:r>
      <w:r w:rsidR="00A858B5" w:rsidRPr="00E137EA">
        <w:t xml:space="preserve">у розмірі </w:t>
      </w:r>
      <w:r w:rsidR="00304E11">
        <w:t xml:space="preserve">1 161 174 </w:t>
      </w:r>
      <w:r w:rsidR="00527101">
        <w:t xml:space="preserve">(один мільйон сто шістдесят одна тисяча сто сімдесят чотири) </w:t>
      </w:r>
      <w:r w:rsidR="00A858B5">
        <w:t>гривн</w:t>
      </w:r>
      <w:r w:rsidR="00304E11">
        <w:t>і</w:t>
      </w:r>
      <w:r w:rsidR="00A858B5" w:rsidRPr="000444DF">
        <w:t xml:space="preserve"> </w:t>
      </w:r>
      <w:r w:rsidR="00A858B5" w:rsidRPr="00E137EA">
        <w:t>за порушення, передбачене пунктом 1</w:t>
      </w:r>
      <w:r w:rsidR="00A858B5" w:rsidRPr="000444DF">
        <w:t xml:space="preserve"> </w:t>
      </w:r>
      <w:r w:rsidR="00A858B5">
        <w:t>резолютивної частини цього рішення</w:t>
      </w:r>
      <w:r w:rsidR="008C6F20">
        <w:t>.</w:t>
      </w:r>
    </w:p>
    <w:p w14:paraId="7025253D" w14:textId="77777777" w:rsidR="009A5C16" w:rsidRDefault="009A5C16" w:rsidP="009A5C16">
      <w:pPr>
        <w:pStyle w:val="a0"/>
      </w:pPr>
    </w:p>
    <w:p w14:paraId="5C1275BE" w14:textId="77777777" w:rsidR="00A858B5"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«ІНСІГНІЯ-С» </w:t>
      </w:r>
      <w:r w:rsidR="00A858B5" w:rsidRPr="00E137EA">
        <w:t xml:space="preserve">у розмірі </w:t>
      </w:r>
      <w:r w:rsidR="00304E11">
        <w:t xml:space="preserve">339 999 </w:t>
      </w:r>
      <w:r w:rsidR="00527101">
        <w:t>(триста тридцять дев’ять тисяч дев’ятсот дев’яносто дев’ять)</w:t>
      </w:r>
      <w:r w:rsidR="00A858B5">
        <w:t xml:space="preserve"> гривень</w:t>
      </w:r>
      <w:r w:rsidR="00A858B5" w:rsidRPr="000444DF">
        <w:t xml:space="preserve"> </w:t>
      </w:r>
      <w:r w:rsidR="00A858B5" w:rsidRPr="00E137EA">
        <w:t>за порушення, передбачене пунктом 1</w:t>
      </w:r>
      <w:r w:rsidR="00A858B5" w:rsidRPr="000444DF">
        <w:t xml:space="preserve"> </w:t>
      </w:r>
      <w:r w:rsidR="00A858B5">
        <w:t>резолютивної частини цього рішення</w:t>
      </w:r>
      <w:r w:rsidR="008C6F20">
        <w:t>.</w:t>
      </w:r>
    </w:p>
    <w:p w14:paraId="4B3BD91B" w14:textId="77777777" w:rsidR="009A5C16" w:rsidRDefault="009A5C16" w:rsidP="009A5C16">
      <w:pPr>
        <w:pStyle w:val="a0"/>
      </w:pPr>
    </w:p>
    <w:p w14:paraId="5204CDE7" w14:textId="77777777" w:rsidR="00A858B5"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«ІНТЕРКЕПІТАЛ» </w:t>
      </w:r>
      <w:r w:rsidR="00A858B5" w:rsidRPr="00E137EA">
        <w:t xml:space="preserve">у розмірі </w:t>
      </w:r>
      <w:r w:rsidR="00304E11">
        <w:t xml:space="preserve">                         339 999 </w:t>
      </w:r>
      <w:r w:rsidR="00527101">
        <w:t>(триста тридцять дев’ять тисяч дев’ятсот дев’яносто дев’ять)</w:t>
      </w:r>
      <w:r w:rsidR="00A858B5">
        <w:t xml:space="preserve"> гривень</w:t>
      </w:r>
      <w:r w:rsidR="00A858B5" w:rsidRPr="000444DF">
        <w:t xml:space="preserve"> </w:t>
      </w:r>
      <w:r w:rsidR="00A858B5" w:rsidRPr="00E137EA">
        <w:t>за порушення, передбачене пунктом 1</w:t>
      </w:r>
      <w:r w:rsidR="00A858B5" w:rsidRPr="000444DF">
        <w:t xml:space="preserve"> </w:t>
      </w:r>
      <w:r w:rsidR="00A858B5">
        <w:t>резолютивної частини цього рішення</w:t>
      </w:r>
      <w:r w:rsidR="008C6F20">
        <w:t>.</w:t>
      </w:r>
    </w:p>
    <w:p w14:paraId="1D5C02BE" w14:textId="77777777" w:rsidR="009A5C16" w:rsidRDefault="009A5C16" w:rsidP="009A5C16">
      <w:pPr>
        <w:pStyle w:val="a0"/>
      </w:pPr>
    </w:p>
    <w:p w14:paraId="6DE1F51C" w14:textId="77777777" w:rsidR="00A858B5"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«КЛАЙМ-С» </w:t>
      </w:r>
      <w:r w:rsidR="00A858B5" w:rsidRPr="00A858B5">
        <w:t xml:space="preserve">у розмірі </w:t>
      </w:r>
      <w:r w:rsidR="00304E11">
        <w:t>339</w:t>
      </w:r>
      <w:r w:rsidR="00527101">
        <w:t> </w:t>
      </w:r>
      <w:r w:rsidR="00304E11">
        <w:t>999</w:t>
      </w:r>
      <w:r w:rsidR="00527101">
        <w:t xml:space="preserve"> (триста тридцять дев’ять тисяч дев’ятсот дев’яносто дев’ять)</w:t>
      </w:r>
      <w:r w:rsidR="00304E11">
        <w:t xml:space="preserve"> </w:t>
      </w:r>
      <w:r w:rsidR="00A858B5" w:rsidRPr="00A858B5">
        <w:t xml:space="preserve"> гривень за порушення, передбачене пунктом 1 резолютивної частини цього рішення</w:t>
      </w:r>
      <w:r w:rsidR="008C6F20">
        <w:t>.</w:t>
      </w:r>
    </w:p>
    <w:p w14:paraId="108514F5" w14:textId="77777777" w:rsidR="009A5C16" w:rsidRDefault="009A5C16" w:rsidP="009A5C16">
      <w:pPr>
        <w:pStyle w:val="a0"/>
      </w:pPr>
    </w:p>
    <w:p w14:paraId="5C81B020" w14:textId="77777777" w:rsidR="00A858B5"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«МАРФІН-ІНВЕСТ» </w:t>
      </w:r>
      <w:r w:rsidR="00A858B5" w:rsidRPr="00A858B5">
        <w:t xml:space="preserve">у розмірі </w:t>
      </w:r>
      <w:r w:rsidR="00304E11">
        <w:t xml:space="preserve">                       339 999 </w:t>
      </w:r>
      <w:r w:rsidR="00527101">
        <w:t>(триста тридцять дев’ять тисяч дев’ятсот дев’яносто дев’ять)</w:t>
      </w:r>
      <w:r w:rsidR="00A858B5" w:rsidRPr="00A858B5">
        <w:t xml:space="preserve"> гривень за порушення, передбачене пунктом 1 резолютивної частини цього рішення</w:t>
      </w:r>
      <w:r w:rsidR="008C6F20">
        <w:t>.</w:t>
      </w:r>
    </w:p>
    <w:p w14:paraId="764EB382" w14:textId="77777777" w:rsidR="009A5C16" w:rsidRDefault="009A5C16" w:rsidP="009A5C16">
      <w:pPr>
        <w:pStyle w:val="a0"/>
      </w:pPr>
    </w:p>
    <w:p w14:paraId="4449740B" w14:textId="77777777" w:rsidR="00A858B5"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«МЕДІН КОМПАНІ» </w:t>
      </w:r>
      <w:r w:rsidR="00A858B5" w:rsidRPr="00A858B5">
        <w:t xml:space="preserve">у розмірі </w:t>
      </w:r>
      <w:r w:rsidR="00304E11">
        <w:t xml:space="preserve">                     339 999 </w:t>
      </w:r>
      <w:r w:rsidR="00527101">
        <w:t>(триста тридцять дев’ять тисяч дев’ятсот дев’яносто дев’ять)</w:t>
      </w:r>
      <w:r w:rsidR="00A858B5" w:rsidRPr="00A858B5">
        <w:t xml:space="preserve"> гривень за порушення, передбачене пунктом 1 резолютивної частини цього рішення</w:t>
      </w:r>
      <w:r w:rsidR="008C6F20">
        <w:t>.</w:t>
      </w:r>
    </w:p>
    <w:p w14:paraId="50F5A08A" w14:textId="77777777" w:rsidR="009A5C16" w:rsidRDefault="009A5C16" w:rsidP="009A5C16">
      <w:pPr>
        <w:pStyle w:val="a0"/>
      </w:pPr>
    </w:p>
    <w:p w14:paraId="7A1CA01A" w14:textId="77777777" w:rsidR="00A858B5"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«МЕЛОНІ» </w:t>
      </w:r>
      <w:r w:rsidR="00A858B5" w:rsidRPr="00A858B5">
        <w:t xml:space="preserve">у розмірі </w:t>
      </w:r>
      <w:r w:rsidR="00304E11">
        <w:t xml:space="preserve">339 999 </w:t>
      </w:r>
      <w:r w:rsidR="00527101">
        <w:t xml:space="preserve">(триста тридцять дев’ять тисяч дев’ятсот дев’яносто дев’ять) </w:t>
      </w:r>
      <w:r w:rsidR="00A858B5" w:rsidRPr="00A858B5">
        <w:t>гривень за порушення, передбачене пунктом 1 резолютивної частини цього рішення</w:t>
      </w:r>
      <w:r w:rsidR="008C6F20">
        <w:t>.</w:t>
      </w:r>
    </w:p>
    <w:p w14:paraId="3736FAB5" w14:textId="77777777" w:rsidR="009A5C16" w:rsidRDefault="009A5C16" w:rsidP="009A5C16">
      <w:pPr>
        <w:pStyle w:val="a0"/>
      </w:pPr>
    </w:p>
    <w:p w14:paraId="533CD5EF" w14:textId="77777777" w:rsidR="00A858B5"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«ОПТІМ ГРУП» </w:t>
      </w:r>
      <w:r w:rsidR="00A858B5" w:rsidRPr="00A858B5">
        <w:t xml:space="preserve">у розмірі </w:t>
      </w:r>
      <w:r w:rsidR="00304E11">
        <w:t xml:space="preserve">339 999 </w:t>
      </w:r>
      <w:r w:rsidR="00A858B5" w:rsidRPr="00A858B5">
        <w:t xml:space="preserve"> </w:t>
      </w:r>
      <w:r w:rsidR="00527101">
        <w:t xml:space="preserve">(триста тридцять дев’ять тисяч дев’ятсот дев’яносто дев’ять) </w:t>
      </w:r>
      <w:r w:rsidR="00A858B5" w:rsidRPr="00A858B5">
        <w:t>гривень за порушення, передбачене пунктом 1 резолютивної частини цього рішення</w:t>
      </w:r>
      <w:r w:rsidR="008C6F20">
        <w:t>.</w:t>
      </w:r>
    </w:p>
    <w:p w14:paraId="5FE8060B" w14:textId="77777777" w:rsidR="009A5C16" w:rsidRDefault="009A5C16" w:rsidP="009A5C16">
      <w:pPr>
        <w:pStyle w:val="a0"/>
      </w:pPr>
    </w:p>
    <w:p w14:paraId="633CB421" w14:textId="77777777" w:rsidR="00A858B5"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«ОПТІНВЕСТ» </w:t>
      </w:r>
      <w:r w:rsidR="00A858B5" w:rsidRPr="00A858B5">
        <w:t xml:space="preserve">у розмірі </w:t>
      </w:r>
      <w:r w:rsidR="00304E11">
        <w:t>205 013</w:t>
      </w:r>
      <w:r w:rsidR="00A858B5" w:rsidRPr="00A858B5">
        <w:t xml:space="preserve"> </w:t>
      </w:r>
      <w:r w:rsidR="00527101">
        <w:t xml:space="preserve">(двісті п’ять тисяч тринадцять) </w:t>
      </w:r>
      <w:r w:rsidR="00A858B5" w:rsidRPr="00A858B5">
        <w:t>гривень за порушення, передбачене пунктом 1 резолютивної частини цього рішення</w:t>
      </w:r>
      <w:r w:rsidR="008C6F20">
        <w:t>.</w:t>
      </w:r>
    </w:p>
    <w:p w14:paraId="2AD7318D" w14:textId="77777777" w:rsidR="009A5C16" w:rsidRDefault="009A5C16" w:rsidP="009A5C16">
      <w:pPr>
        <w:pStyle w:val="a0"/>
      </w:pPr>
    </w:p>
    <w:p w14:paraId="1C94C6B7" w14:textId="77777777" w:rsidR="00A858B5" w:rsidRDefault="00E72FBC" w:rsidP="009A5C16">
      <w:pPr>
        <w:pStyle w:val="a0"/>
        <w:numPr>
          <w:ilvl w:val="1"/>
          <w:numId w:val="14"/>
        </w:numPr>
        <w:tabs>
          <w:tab w:val="left" w:pos="709"/>
        </w:tabs>
        <w:ind w:left="709" w:hanging="709"/>
        <w:jc w:val="both"/>
      </w:pPr>
      <w:r w:rsidRPr="00E137EA">
        <w:lastRenderedPageBreak/>
        <w:t xml:space="preserve">Товариство з обмеженою відповідальністю «ПЕНТА СТІЛ» </w:t>
      </w:r>
      <w:r w:rsidR="00A858B5" w:rsidRPr="00A858B5">
        <w:t xml:space="preserve">у розмірі </w:t>
      </w:r>
      <w:r w:rsidR="00304E11">
        <w:t xml:space="preserve">339 999 </w:t>
      </w:r>
      <w:r w:rsidR="00527101">
        <w:t xml:space="preserve">(триста тридцять дев’ять тисяч дев’ятсот дев’яносто дев’ять) </w:t>
      </w:r>
      <w:r w:rsidR="00A858B5" w:rsidRPr="00A858B5">
        <w:t>гривень за порушення, передбачене пунктом 1 резолютивної частини цього рішення</w:t>
      </w:r>
      <w:r w:rsidR="008C6F20">
        <w:t>.</w:t>
      </w:r>
    </w:p>
    <w:p w14:paraId="129821D1" w14:textId="77777777" w:rsidR="009A5C16" w:rsidRDefault="009A5C16" w:rsidP="009A5C16">
      <w:pPr>
        <w:pStyle w:val="a0"/>
      </w:pPr>
    </w:p>
    <w:p w14:paraId="7155FF67" w14:textId="77777777" w:rsidR="00A858B5"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«ПОРТО ЛЕНД» </w:t>
      </w:r>
      <w:r w:rsidR="00A858B5" w:rsidRPr="00A858B5">
        <w:t xml:space="preserve">у розмірі </w:t>
      </w:r>
      <w:r w:rsidR="00304E11">
        <w:t xml:space="preserve">339 999 </w:t>
      </w:r>
      <w:r w:rsidR="00527101">
        <w:t xml:space="preserve">(триста тридцять дев’ять тисяч дев’ятсот дев’яносто дев’ять) </w:t>
      </w:r>
      <w:r w:rsidR="00A858B5" w:rsidRPr="00A858B5">
        <w:t>гривень за порушення, передбачене пунктом 1 резолютивної частини цього рішення</w:t>
      </w:r>
      <w:r w:rsidR="008C6F20">
        <w:t>.</w:t>
      </w:r>
    </w:p>
    <w:p w14:paraId="0B340044" w14:textId="77777777" w:rsidR="009A5C16" w:rsidRDefault="009A5C16" w:rsidP="009A5C16">
      <w:pPr>
        <w:pStyle w:val="a0"/>
      </w:pPr>
    </w:p>
    <w:p w14:paraId="64FAEF44" w14:textId="77777777" w:rsidR="00A858B5"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«ПРОФІ СМАРТ ТРЕЙД» </w:t>
      </w:r>
      <w:r w:rsidR="00A858B5" w:rsidRPr="00A858B5">
        <w:t xml:space="preserve">у розмірі </w:t>
      </w:r>
      <w:r w:rsidR="00304E11">
        <w:t xml:space="preserve">             339 999 </w:t>
      </w:r>
      <w:r w:rsidR="00527101">
        <w:t>(триста тридцять дев’ять тисяч дев’ятсот дев’яносто дев’ять)</w:t>
      </w:r>
      <w:r w:rsidR="00A858B5" w:rsidRPr="00A858B5">
        <w:t xml:space="preserve"> гривень за порушення, передбачене пунктом 1 резолютивної частини цього рішення</w:t>
      </w:r>
      <w:r w:rsidR="008C6F20">
        <w:t>.</w:t>
      </w:r>
    </w:p>
    <w:p w14:paraId="09B9F73F" w14:textId="77777777" w:rsidR="009A5C16" w:rsidRDefault="009A5C16" w:rsidP="009A5C16">
      <w:pPr>
        <w:pStyle w:val="a0"/>
      </w:pPr>
    </w:p>
    <w:p w14:paraId="3E4EE2CF" w14:textId="77777777" w:rsidR="00A858B5"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«РОСТ-ТРАСТ» </w:t>
      </w:r>
      <w:r w:rsidR="00A858B5" w:rsidRPr="00A858B5">
        <w:t xml:space="preserve">у розмірі </w:t>
      </w:r>
      <w:r w:rsidR="00304E11">
        <w:t xml:space="preserve">339 999 </w:t>
      </w:r>
      <w:r w:rsidR="00527101">
        <w:t>(триста тридцять дев’ять тисяч дев’ятсот дев’яносто дев’ять)</w:t>
      </w:r>
      <w:r w:rsidR="00A858B5" w:rsidRPr="00A858B5">
        <w:t xml:space="preserve"> гривень за порушення, передбачене пунктом 1 резолютивної частини цього рішення</w:t>
      </w:r>
      <w:r w:rsidR="008C6F20">
        <w:t>.</w:t>
      </w:r>
    </w:p>
    <w:p w14:paraId="735FFE81" w14:textId="77777777" w:rsidR="009A5C16" w:rsidRDefault="009A5C16" w:rsidP="009A5C16">
      <w:pPr>
        <w:pStyle w:val="a0"/>
      </w:pPr>
    </w:p>
    <w:p w14:paraId="44B39CDD" w14:textId="77777777" w:rsidR="00A858B5"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«РОТЧЕСТЕР КОМПАНІ» </w:t>
      </w:r>
      <w:r w:rsidR="00A858B5" w:rsidRPr="00A858B5">
        <w:t xml:space="preserve">у розмірі </w:t>
      </w:r>
      <w:r w:rsidR="00304E11">
        <w:t xml:space="preserve">339 999 </w:t>
      </w:r>
      <w:r w:rsidR="00527101">
        <w:t>(триста тридцять дев’ять тисяч дев’ятсот дев’яносто дев’ять)</w:t>
      </w:r>
      <w:r w:rsidR="00A858B5" w:rsidRPr="00A858B5">
        <w:t xml:space="preserve"> гривень за порушення, передбачене пунктом 1 резолютивної частини цього рішення</w:t>
      </w:r>
      <w:r w:rsidR="008C6F20">
        <w:t>.</w:t>
      </w:r>
    </w:p>
    <w:p w14:paraId="3995A9D2" w14:textId="77777777" w:rsidR="009A5C16" w:rsidRDefault="009A5C16" w:rsidP="009A5C16">
      <w:pPr>
        <w:pStyle w:val="a0"/>
      </w:pPr>
    </w:p>
    <w:p w14:paraId="3DA0A778" w14:textId="77777777" w:rsidR="00A858B5"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«СКАЙРІМ КОМПАНІ» </w:t>
      </w:r>
      <w:r w:rsidR="00A858B5" w:rsidRPr="00A858B5">
        <w:t xml:space="preserve">у розмірі </w:t>
      </w:r>
      <w:r w:rsidR="00304E11">
        <w:t xml:space="preserve">               339 999 </w:t>
      </w:r>
      <w:r w:rsidR="00527101">
        <w:t>(триста тридцять дев’ять тисяч дев’ятсот дев’яносто дев’ять)</w:t>
      </w:r>
      <w:r w:rsidR="00A858B5" w:rsidRPr="00A858B5">
        <w:t xml:space="preserve"> гривень за порушення, передбачене пунктом 1 резолютивної частини цього рішення</w:t>
      </w:r>
      <w:r w:rsidR="008C6F20">
        <w:t>.</w:t>
      </w:r>
    </w:p>
    <w:p w14:paraId="574579B0" w14:textId="77777777" w:rsidR="009A5C16" w:rsidRDefault="009A5C16" w:rsidP="009A5C16">
      <w:pPr>
        <w:pStyle w:val="a0"/>
      </w:pPr>
    </w:p>
    <w:p w14:paraId="1F5A3FA3" w14:textId="77777777" w:rsidR="00A858B5" w:rsidRDefault="00E72FBC" w:rsidP="009A5C16">
      <w:pPr>
        <w:pStyle w:val="a0"/>
        <w:numPr>
          <w:ilvl w:val="1"/>
          <w:numId w:val="14"/>
        </w:numPr>
        <w:tabs>
          <w:tab w:val="left" w:pos="709"/>
        </w:tabs>
        <w:ind w:left="709" w:hanging="709"/>
        <w:jc w:val="both"/>
      </w:pPr>
      <w:r w:rsidRPr="00E137EA">
        <w:t xml:space="preserve">Товариство з обмеженою відповідальністю «СОФТ-МОБ» </w:t>
      </w:r>
      <w:r w:rsidR="00A858B5" w:rsidRPr="00A858B5">
        <w:t xml:space="preserve">у розмірі </w:t>
      </w:r>
      <w:r w:rsidR="00304E11">
        <w:t xml:space="preserve">407 792 </w:t>
      </w:r>
      <w:r w:rsidR="00527101">
        <w:t>(чотириста сім тисяч сімсот дев’яносто дві)</w:t>
      </w:r>
      <w:r w:rsidR="00A858B5" w:rsidRPr="00A858B5">
        <w:t xml:space="preserve"> гривн</w:t>
      </w:r>
      <w:r w:rsidR="00304E11">
        <w:t>і</w:t>
      </w:r>
      <w:r w:rsidR="00A858B5" w:rsidRPr="00A858B5">
        <w:t xml:space="preserve"> за порушення, передбачене пунктом 1 резолютивної частини цього рішення</w:t>
      </w:r>
      <w:r w:rsidR="008C6F20">
        <w:t>.</w:t>
      </w:r>
    </w:p>
    <w:p w14:paraId="64481CDD" w14:textId="77777777" w:rsidR="00E926B3" w:rsidRDefault="00E926B3" w:rsidP="00E926B3">
      <w:pPr>
        <w:pStyle w:val="a0"/>
      </w:pPr>
    </w:p>
    <w:p w14:paraId="3D884385" w14:textId="77777777" w:rsidR="00A858B5" w:rsidRDefault="00E72FBC" w:rsidP="00E926B3">
      <w:pPr>
        <w:pStyle w:val="a0"/>
        <w:numPr>
          <w:ilvl w:val="1"/>
          <w:numId w:val="14"/>
        </w:numPr>
        <w:tabs>
          <w:tab w:val="left" w:pos="709"/>
        </w:tabs>
        <w:ind w:left="709" w:hanging="709"/>
        <w:jc w:val="both"/>
      </w:pPr>
      <w:r w:rsidRPr="00E137EA">
        <w:t xml:space="preserve">Товариство з обмеженою відповідальністю «СТРАТЕГІЯ СМАРТ ЛЮКС» </w:t>
      </w:r>
      <w:r w:rsidR="00A858B5" w:rsidRPr="00A858B5">
        <w:t xml:space="preserve">у розмірі </w:t>
      </w:r>
      <w:r w:rsidR="00304E11">
        <w:t xml:space="preserve">339 999 </w:t>
      </w:r>
      <w:r w:rsidR="00527101">
        <w:t>(триста тридцять дев’ять тисяч дев’ятсот дев’яносто дев’ять)</w:t>
      </w:r>
      <w:r w:rsidR="00A858B5" w:rsidRPr="00A858B5">
        <w:t xml:space="preserve"> гривень за порушення, передбачене пунктом 1 резолютивної частини цього рішення</w:t>
      </w:r>
      <w:r w:rsidR="008C6F20">
        <w:t>.</w:t>
      </w:r>
    </w:p>
    <w:p w14:paraId="2F931B1C" w14:textId="77777777" w:rsidR="00E926B3" w:rsidRDefault="00E926B3" w:rsidP="00E926B3">
      <w:pPr>
        <w:pStyle w:val="a0"/>
      </w:pPr>
    </w:p>
    <w:p w14:paraId="3983DA30" w14:textId="77777777" w:rsidR="00A858B5" w:rsidRDefault="00E72FBC" w:rsidP="00E926B3">
      <w:pPr>
        <w:pStyle w:val="a0"/>
        <w:numPr>
          <w:ilvl w:val="1"/>
          <w:numId w:val="14"/>
        </w:numPr>
        <w:tabs>
          <w:tab w:val="left" w:pos="709"/>
        </w:tabs>
        <w:ind w:left="709" w:hanging="709"/>
        <w:jc w:val="both"/>
      </w:pPr>
      <w:r w:rsidRPr="00E137EA">
        <w:t xml:space="preserve">Товариство з обмеженою відповідальністю «ТЕХ-ДИЛЕР-МАКС» </w:t>
      </w:r>
      <w:r w:rsidR="00A858B5" w:rsidRPr="00A858B5">
        <w:t xml:space="preserve">у розмірі </w:t>
      </w:r>
      <w:r w:rsidR="00304E11">
        <w:t xml:space="preserve">                   339 999 </w:t>
      </w:r>
      <w:r w:rsidR="00527101">
        <w:t>(триста тридцять дев’ять тисяч дев’ятсот дев’яносто дев’ять)</w:t>
      </w:r>
      <w:r w:rsidR="00A858B5" w:rsidRPr="00A858B5">
        <w:t xml:space="preserve"> гривень за порушення, передбачене пунктом 1 резолютивної частини цього рішення</w:t>
      </w:r>
      <w:r w:rsidR="008C6F20">
        <w:t>.</w:t>
      </w:r>
    </w:p>
    <w:p w14:paraId="12563530" w14:textId="77777777" w:rsidR="00E926B3" w:rsidRDefault="00E926B3" w:rsidP="00E926B3">
      <w:pPr>
        <w:pStyle w:val="a0"/>
      </w:pPr>
    </w:p>
    <w:p w14:paraId="10432C6F" w14:textId="77777777" w:rsidR="00E72FBC" w:rsidRDefault="00E72FBC" w:rsidP="00E926B3">
      <w:pPr>
        <w:pStyle w:val="a0"/>
        <w:numPr>
          <w:ilvl w:val="1"/>
          <w:numId w:val="14"/>
        </w:numPr>
        <w:tabs>
          <w:tab w:val="left" w:pos="709"/>
        </w:tabs>
        <w:ind w:left="709" w:hanging="709"/>
        <w:jc w:val="both"/>
      </w:pPr>
      <w:r w:rsidRPr="00E137EA">
        <w:t xml:space="preserve">Товариство з обмеженою відповідальністю «ТЕХ-МОДУЛЬ-ПРОЕКТ» </w:t>
      </w:r>
      <w:r w:rsidR="00A858B5" w:rsidRPr="00A858B5">
        <w:t xml:space="preserve">у розмірі </w:t>
      </w:r>
      <w:r w:rsidR="00304E11">
        <w:t xml:space="preserve">339 999 </w:t>
      </w:r>
      <w:r w:rsidR="00527101">
        <w:t>(триста тридцять дев’ять тисяч дев’ятсот дев’яносто дев’ять)</w:t>
      </w:r>
      <w:r w:rsidR="00A858B5" w:rsidRPr="00A858B5">
        <w:t xml:space="preserve"> гривень за порушення, передбачене пунктом 1 резолютивної частини цього рішення</w:t>
      </w:r>
      <w:r w:rsidR="008C6F20">
        <w:t>.</w:t>
      </w:r>
    </w:p>
    <w:p w14:paraId="7C0C686D" w14:textId="77777777" w:rsidR="00E926B3" w:rsidRDefault="00E926B3" w:rsidP="00E926B3">
      <w:pPr>
        <w:pStyle w:val="a0"/>
      </w:pPr>
    </w:p>
    <w:p w14:paraId="030F1018" w14:textId="77777777" w:rsidR="00A858B5" w:rsidRDefault="00E72FBC" w:rsidP="00E926B3">
      <w:pPr>
        <w:pStyle w:val="a0"/>
        <w:numPr>
          <w:ilvl w:val="1"/>
          <w:numId w:val="14"/>
        </w:numPr>
        <w:tabs>
          <w:tab w:val="left" w:pos="709"/>
        </w:tabs>
        <w:ind w:left="709" w:hanging="709"/>
        <w:jc w:val="both"/>
      </w:pPr>
      <w:r w:rsidRPr="00E137EA">
        <w:t xml:space="preserve">Товариство з обмеженою відповідальністю «ТРЕЙДБІЗНЕС-ІНВЕСТ» </w:t>
      </w:r>
      <w:r w:rsidR="00A858B5" w:rsidRPr="00A858B5">
        <w:t xml:space="preserve">у розмірі </w:t>
      </w:r>
      <w:r w:rsidR="00304E11">
        <w:t xml:space="preserve">339 999 </w:t>
      </w:r>
      <w:r w:rsidR="00527101">
        <w:t>(триста тридцять дев’ять тисяч дев’ятсот дев’яносто дев’ять)</w:t>
      </w:r>
      <w:r w:rsidR="00A858B5" w:rsidRPr="00A858B5">
        <w:t xml:space="preserve"> гривень за порушення, передбачене пунктом 1 резолютивної частини цього рішення</w:t>
      </w:r>
      <w:r w:rsidR="008C6F20">
        <w:t>.</w:t>
      </w:r>
    </w:p>
    <w:p w14:paraId="73E90ACF" w14:textId="77777777" w:rsidR="00E926B3" w:rsidRDefault="00E926B3" w:rsidP="00E926B3">
      <w:pPr>
        <w:pStyle w:val="a0"/>
      </w:pPr>
    </w:p>
    <w:p w14:paraId="4E5099D7" w14:textId="77777777" w:rsidR="00A858B5" w:rsidRDefault="00E72FBC" w:rsidP="00E926B3">
      <w:pPr>
        <w:pStyle w:val="a0"/>
        <w:numPr>
          <w:ilvl w:val="1"/>
          <w:numId w:val="14"/>
        </w:numPr>
        <w:tabs>
          <w:tab w:val="left" w:pos="709"/>
        </w:tabs>
        <w:ind w:left="709" w:hanging="709"/>
        <w:jc w:val="both"/>
      </w:pPr>
      <w:r w:rsidRPr="00E137EA">
        <w:t xml:space="preserve">Товариство з обмеженою відповідальністю «ЧЕЛЕНДЖ ТРЕЙД» </w:t>
      </w:r>
      <w:r w:rsidR="00A858B5" w:rsidRPr="00A858B5">
        <w:t xml:space="preserve">у розмірі </w:t>
      </w:r>
      <w:r w:rsidR="00FE21DE">
        <w:t xml:space="preserve">                   339 999 </w:t>
      </w:r>
      <w:r w:rsidR="00527101">
        <w:t>(триста тридцять дев’ять тисяч дев’ятсот дев’яносто дев’ять)</w:t>
      </w:r>
      <w:r w:rsidR="00A858B5" w:rsidRPr="00A858B5">
        <w:t xml:space="preserve"> гривень за порушення, передбачене пунктом 1 резолютивної частини цього рішення</w:t>
      </w:r>
      <w:r w:rsidR="008C6F20">
        <w:t>.</w:t>
      </w:r>
    </w:p>
    <w:p w14:paraId="052ABA94" w14:textId="77777777" w:rsidR="00E926B3" w:rsidRDefault="00E926B3" w:rsidP="00E926B3">
      <w:pPr>
        <w:pStyle w:val="a0"/>
      </w:pPr>
    </w:p>
    <w:p w14:paraId="534481B4" w14:textId="77777777" w:rsidR="00A858B5" w:rsidRDefault="00BF084A" w:rsidP="00E926B3">
      <w:pPr>
        <w:pStyle w:val="a0"/>
        <w:numPr>
          <w:ilvl w:val="1"/>
          <w:numId w:val="14"/>
        </w:numPr>
        <w:tabs>
          <w:tab w:val="left" w:pos="709"/>
        </w:tabs>
        <w:ind w:left="709" w:hanging="709"/>
        <w:jc w:val="both"/>
      </w:pPr>
      <w:r w:rsidRPr="00E137EA">
        <w:t xml:space="preserve">Товариство з обмеженою відповідальністю «ЛОТОС-Н» </w:t>
      </w:r>
      <w:r w:rsidR="00A858B5" w:rsidRPr="00A858B5">
        <w:t xml:space="preserve">у розмірі </w:t>
      </w:r>
      <w:r w:rsidR="00FE21DE">
        <w:t xml:space="preserve">339 999 </w:t>
      </w:r>
      <w:r w:rsidR="00527101">
        <w:t>(триста тридцять дев’ять тисяч дев’ятсот дев’яносто дев’ять)</w:t>
      </w:r>
      <w:r w:rsidR="00A858B5" w:rsidRPr="00A858B5">
        <w:t xml:space="preserve"> гривень за порушення, передбачене пунктом 1 резолютивної частини цього рішення</w:t>
      </w:r>
      <w:r w:rsidR="00E926B3">
        <w:t>.</w:t>
      </w:r>
    </w:p>
    <w:p w14:paraId="0630AA3D" w14:textId="77777777" w:rsidR="00E926B3" w:rsidRDefault="00E926B3" w:rsidP="00E926B3">
      <w:pPr>
        <w:pStyle w:val="a0"/>
      </w:pPr>
    </w:p>
    <w:p w14:paraId="13FFA374" w14:textId="77777777" w:rsidR="00BF084A" w:rsidRDefault="00BF084A" w:rsidP="00E926B3">
      <w:pPr>
        <w:pStyle w:val="a0"/>
        <w:numPr>
          <w:ilvl w:val="1"/>
          <w:numId w:val="14"/>
        </w:numPr>
        <w:tabs>
          <w:tab w:val="left" w:pos="709"/>
        </w:tabs>
        <w:ind w:left="709" w:hanging="709"/>
        <w:jc w:val="both"/>
      </w:pPr>
      <w:r w:rsidRPr="00E137EA">
        <w:lastRenderedPageBreak/>
        <w:t>Товариство з обмеженою відповідальністю «</w:t>
      </w:r>
      <w:r>
        <w:t>ЕЛІС СТАРТ БІЗНЕС</w:t>
      </w:r>
      <w:r w:rsidRPr="00E137EA">
        <w:t xml:space="preserve">» </w:t>
      </w:r>
      <w:r w:rsidR="00A858B5" w:rsidRPr="00A858B5">
        <w:t xml:space="preserve">у розмірі </w:t>
      </w:r>
      <w:r w:rsidR="00733FF6">
        <w:t xml:space="preserve">               </w:t>
      </w:r>
      <w:r w:rsidR="00FE21DE">
        <w:t xml:space="preserve">339 999 </w:t>
      </w:r>
      <w:r w:rsidR="00527101">
        <w:t>(триста тридцять дев’ять тисяч дев’ятсот дев’яносто дев’ять)</w:t>
      </w:r>
      <w:r w:rsidR="00A858B5" w:rsidRPr="00A858B5">
        <w:t xml:space="preserve"> гривень за порушення, передбачене пунктом 1 резолютивної частини цього рішення</w:t>
      </w:r>
      <w:r w:rsidR="008C6F20">
        <w:t>.</w:t>
      </w:r>
    </w:p>
    <w:p w14:paraId="512E62F2" w14:textId="77777777" w:rsidR="00E926B3" w:rsidRDefault="00E926B3" w:rsidP="00E926B3">
      <w:pPr>
        <w:pStyle w:val="a0"/>
      </w:pPr>
    </w:p>
    <w:p w14:paraId="7B96B487" w14:textId="77777777" w:rsidR="00BF084A" w:rsidRDefault="00BF084A" w:rsidP="00E926B3">
      <w:pPr>
        <w:pStyle w:val="a0"/>
        <w:numPr>
          <w:ilvl w:val="1"/>
          <w:numId w:val="14"/>
        </w:numPr>
        <w:tabs>
          <w:tab w:val="left" w:pos="709"/>
        </w:tabs>
        <w:ind w:left="709" w:hanging="709"/>
        <w:jc w:val="both"/>
      </w:pPr>
      <w:r w:rsidRPr="00E137EA">
        <w:t xml:space="preserve">Товариство з обмеженою відповідальністю «БІЗНЕС МРІЯ» </w:t>
      </w:r>
      <w:r w:rsidR="00A858B5" w:rsidRPr="00A858B5">
        <w:t xml:space="preserve">у розмірі </w:t>
      </w:r>
      <w:r w:rsidR="00733FF6">
        <w:t xml:space="preserve">                           339 999 </w:t>
      </w:r>
      <w:r w:rsidR="00527101">
        <w:t>(триста тридцять дев’ять тисяч дев’ятсот дев’яносто дев’ять)</w:t>
      </w:r>
      <w:r w:rsidR="00A858B5" w:rsidRPr="00A858B5">
        <w:t xml:space="preserve"> гривень за порушення, передбачене пунктом 1 резолютивної частини цього рішення</w:t>
      </w:r>
      <w:r w:rsidR="008C6F20">
        <w:t>.</w:t>
      </w:r>
    </w:p>
    <w:p w14:paraId="5F989E58" w14:textId="77777777" w:rsidR="00E926B3" w:rsidRDefault="00E926B3" w:rsidP="00E926B3">
      <w:pPr>
        <w:pStyle w:val="a0"/>
      </w:pPr>
    </w:p>
    <w:p w14:paraId="7CFF872F" w14:textId="77777777" w:rsidR="00BF084A" w:rsidRDefault="00BF084A" w:rsidP="00E926B3">
      <w:pPr>
        <w:pStyle w:val="a0"/>
        <w:numPr>
          <w:ilvl w:val="1"/>
          <w:numId w:val="14"/>
        </w:numPr>
        <w:tabs>
          <w:tab w:val="left" w:pos="709"/>
        </w:tabs>
        <w:ind w:left="709" w:hanging="709"/>
        <w:jc w:val="both"/>
      </w:pPr>
      <w:r w:rsidRPr="00E137EA">
        <w:t xml:space="preserve">Товариство з обмеженою відповідальністю «ДОНМАС» </w:t>
      </w:r>
      <w:r w:rsidR="00A858B5" w:rsidRPr="00A858B5">
        <w:t xml:space="preserve">у розмірі </w:t>
      </w:r>
      <w:r w:rsidR="00733FF6">
        <w:t xml:space="preserve">339 999 </w:t>
      </w:r>
      <w:r w:rsidR="00527101">
        <w:t>(триста тридцять дев’ять тисяч дев’ятсот дев’яносто дев’ять)</w:t>
      </w:r>
      <w:r w:rsidR="00A858B5" w:rsidRPr="00A858B5">
        <w:t xml:space="preserve"> гривень за порушення, передбачене пунктом 1 резолютивної частини цього рішення</w:t>
      </w:r>
      <w:r w:rsidR="008C6F20">
        <w:t>.</w:t>
      </w:r>
    </w:p>
    <w:p w14:paraId="71F20185" w14:textId="77777777" w:rsidR="00E926B3" w:rsidRDefault="00E926B3" w:rsidP="00E926B3">
      <w:pPr>
        <w:pStyle w:val="a0"/>
      </w:pPr>
    </w:p>
    <w:p w14:paraId="6C313770" w14:textId="77777777" w:rsidR="00A858B5" w:rsidRDefault="00BF084A" w:rsidP="00E926B3">
      <w:pPr>
        <w:pStyle w:val="a0"/>
        <w:numPr>
          <w:ilvl w:val="1"/>
          <w:numId w:val="14"/>
        </w:numPr>
        <w:tabs>
          <w:tab w:val="left" w:pos="709"/>
        </w:tabs>
        <w:ind w:left="709" w:hanging="709"/>
        <w:jc w:val="both"/>
      </w:pPr>
      <w:r w:rsidRPr="00E137EA">
        <w:t>Товариство з обмеженою відповідальністю «</w:t>
      </w:r>
      <w:r>
        <w:t>ЛУРІЯ</w:t>
      </w:r>
      <w:r w:rsidRPr="00E137EA">
        <w:t xml:space="preserve">» </w:t>
      </w:r>
      <w:r w:rsidR="00A858B5" w:rsidRPr="00A858B5">
        <w:t xml:space="preserve">у розмірі </w:t>
      </w:r>
      <w:r w:rsidR="00733FF6">
        <w:t xml:space="preserve">339 999 </w:t>
      </w:r>
      <w:r w:rsidR="00527101">
        <w:t xml:space="preserve">(триста тридцять дев’ять тисяч дев’ятсот дев’яносто дев’ять) </w:t>
      </w:r>
      <w:r w:rsidR="00A858B5" w:rsidRPr="00A858B5">
        <w:t>гривень за порушення, передбачене пунктом 1 резолютивної частини цього рішення</w:t>
      </w:r>
      <w:r w:rsidR="008C6F20">
        <w:t>.</w:t>
      </w:r>
    </w:p>
    <w:p w14:paraId="3728A1B9" w14:textId="77777777" w:rsidR="00E926B3" w:rsidRDefault="00E926B3" w:rsidP="00E926B3">
      <w:pPr>
        <w:pStyle w:val="a0"/>
      </w:pPr>
    </w:p>
    <w:p w14:paraId="2CD10E8D" w14:textId="77777777" w:rsidR="00BF084A" w:rsidRDefault="00BF084A" w:rsidP="00E926B3">
      <w:pPr>
        <w:pStyle w:val="a0"/>
        <w:numPr>
          <w:ilvl w:val="1"/>
          <w:numId w:val="14"/>
        </w:numPr>
        <w:tabs>
          <w:tab w:val="left" w:pos="709"/>
        </w:tabs>
        <w:ind w:left="709" w:hanging="709"/>
        <w:jc w:val="both"/>
      </w:pPr>
      <w:r w:rsidRPr="00E137EA">
        <w:t>Товариств</w:t>
      </w:r>
      <w:r w:rsidR="008333EE">
        <w:t>о</w:t>
      </w:r>
      <w:r w:rsidRPr="00E137EA">
        <w:t xml:space="preserve"> з обмеженою відповідальністю «</w:t>
      </w:r>
      <w:r>
        <w:t>ФІНАНС ПРОФІТ ГРУП</w:t>
      </w:r>
      <w:r w:rsidRPr="00E137EA">
        <w:t xml:space="preserve">» </w:t>
      </w:r>
      <w:r w:rsidR="00A858B5" w:rsidRPr="00A858B5">
        <w:t xml:space="preserve">у розмірі </w:t>
      </w:r>
      <w:r w:rsidR="00733FF6">
        <w:t>339</w:t>
      </w:r>
      <w:r w:rsidR="00527101">
        <w:t> </w:t>
      </w:r>
      <w:r w:rsidR="00733FF6">
        <w:t>999</w:t>
      </w:r>
      <w:r w:rsidR="00527101">
        <w:t xml:space="preserve"> (триста тридцять дев’ять тисяч дев’ятсот дев’яносто дев’ять)</w:t>
      </w:r>
      <w:r w:rsidR="00733FF6">
        <w:t xml:space="preserve"> </w:t>
      </w:r>
      <w:r w:rsidR="00A858B5" w:rsidRPr="00A858B5">
        <w:t>гривень за порушення, передбачене пунктом 1 резолютивної частини цього рішення</w:t>
      </w:r>
      <w:r w:rsidR="008C6F20">
        <w:t>.</w:t>
      </w:r>
    </w:p>
    <w:p w14:paraId="6B27F09E" w14:textId="77777777" w:rsidR="00E926B3" w:rsidRDefault="00E926B3" w:rsidP="00E926B3">
      <w:pPr>
        <w:pStyle w:val="a0"/>
      </w:pPr>
    </w:p>
    <w:p w14:paraId="7646BC7B" w14:textId="77777777" w:rsidR="00BF084A" w:rsidRDefault="00BF084A" w:rsidP="00E926B3">
      <w:pPr>
        <w:pStyle w:val="a0"/>
        <w:numPr>
          <w:ilvl w:val="1"/>
          <w:numId w:val="14"/>
        </w:numPr>
        <w:tabs>
          <w:tab w:val="left" w:pos="709"/>
        </w:tabs>
        <w:ind w:left="709" w:hanging="709"/>
        <w:jc w:val="both"/>
      </w:pPr>
      <w:r w:rsidRPr="00E137EA">
        <w:t>Товариство з обмеженою відповідальністю «</w:t>
      </w:r>
      <w:r>
        <w:t>СВ КОМ ТРЕЙД</w:t>
      </w:r>
      <w:r w:rsidRPr="00E137EA">
        <w:t xml:space="preserve">» </w:t>
      </w:r>
      <w:r w:rsidR="00A858B5" w:rsidRPr="00A858B5">
        <w:t xml:space="preserve">у розмірі </w:t>
      </w:r>
      <w:r w:rsidR="00733FF6">
        <w:t xml:space="preserve">339 999 </w:t>
      </w:r>
      <w:r w:rsidR="00527101">
        <w:t xml:space="preserve">(триста тридцять дев’ять тисяч дев’ятсот дев’яносто дев’ять) </w:t>
      </w:r>
      <w:r w:rsidR="00A858B5" w:rsidRPr="00A858B5">
        <w:t>гривень за порушення, передбачене пунктом 1 резолютивної частини цього рішення</w:t>
      </w:r>
      <w:r w:rsidR="008C6F20">
        <w:t>.</w:t>
      </w:r>
    </w:p>
    <w:p w14:paraId="12B9A7DB" w14:textId="77777777" w:rsidR="00E926B3" w:rsidRDefault="00E926B3" w:rsidP="00E926B3">
      <w:pPr>
        <w:pStyle w:val="a0"/>
      </w:pPr>
    </w:p>
    <w:p w14:paraId="7769490F" w14:textId="77777777" w:rsidR="00BF084A" w:rsidRDefault="00BF084A" w:rsidP="00E926B3">
      <w:pPr>
        <w:pStyle w:val="a0"/>
        <w:numPr>
          <w:ilvl w:val="1"/>
          <w:numId w:val="14"/>
        </w:numPr>
        <w:tabs>
          <w:tab w:val="left" w:pos="709"/>
        </w:tabs>
        <w:ind w:left="709" w:hanging="709"/>
        <w:jc w:val="both"/>
      </w:pPr>
      <w:r w:rsidRPr="00E137EA">
        <w:t>Товариство з обмеженою відповідальністю «</w:t>
      </w:r>
      <w:r>
        <w:t>СТАР ІНВЕСТІНГ ГРУП</w:t>
      </w:r>
      <w:r w:rsidRPr="00E137EA">
        <w:t xml:space="preserve">» </w:t>
      </w:r>
      <w:r w:rsidR="00A858B5" w:rsidRPr="00A858B5">
        <w:t xml:space="preserve">у розмірі </w:t>
      </w:r>
      <w:r w:rsidR="00733FF6">
        <w:t xml:space="preserve">339 999 </w:t>
      </w:r>
      <w:r w:rsidR="00527101">
        <w:t xml:space="preserve">(триста тридцять дев’ять тисяч дев’ятсот дев’яносто дев’ять) </w:t>
      </w:r>
      <w:r w:rsidR="00A858B5" w:rsidRPr="00A858B5">
        <w:t>гривень за порушення, передбачене пунктом 1 резолютивної частини цього рішення</w:t>
      </w:r>
      <w:r w:rsidR="008C6F20">
        <w:t>.</w:t>
      </w:r>
    </w:p>
    <w:p w14:paraId="1D24AFC0" w14:textId="77777777" w:rsidR="00E926B3" w:rsidRDefault="00E926B3" w:rsidP="00E926B3">
      <w:pPr>
        <w:pStyle w:val="a0"/>
      </w:pPr>
    </w:p>
    <w:p w14:paraId="2377106C" w14:textId="77777777" w:rsidR="00A858B5" w:rsidRPr="00E926B3" w:rsidRDefault="00A858B5" w:rsidP="00E926B3">
      <w:pPr>
        <w:pStyle w:val="a0"/>
        <w:numPr>
          <w:ilvl w:val="1"/>
          <w:numId w:val="14"/>
        </w:numPr>
        <w:tabs>
          <w:tab w:val="left" w:pos="709"/>
        </w:tabs>
        <w:ind w:left="709" w:hanging="709"/>
        <w:jc w:val="both"/>
      </w:pPr>
      <w:r w:rsidRPr="00E137EA">
        <w:t>Товариство з обмеженою відповідальністю «</w:t>
      </w:r>
      <w:r w:rsidR="00EE79B9">
        <w:t>Т</w:t>
      </w:r>
      <w:r w:rsidR="003603B2">
        <w:t>ОРГОВИЙ ДІМ</w:t>
      </w:r>
      <w:r w:rsidR="00EE79B9">
        <w:t xml:space="preserve"> «АВІАС»</w:t>
      </w:r>
      <w:r w:rsidR="0012351A">
        <w:t xml:space="preserve"> </w:t>
      </w:r>
      <w:r w:rsidRPr="00A858B5">
        <w:t xml:space="preserve">у розмірі </w:t>
      </w:r>
      <w:r w:rsidR="00733FF6">
        <w:t>339</w:t>
      </w:r>
      <w:r w:rsidR="00527101">
        <w:t> </w:t>
      </w:r>
      <w:r w:rsidR="00733FF6">
        <w:t>999</w:t>
      </w:r>
      <w:r w:rsidR="00527101">
        <w:t xml:space="preserve"> (триста тридцять дев’ять тисяч дев’ятсот дев’яносто дев’ять)</w:t>
      </w:r>
      <w:r w:rsidR="00733FF6">
        <w:t xml:space="preserve"> </w:t>
      </w:r>
      <w:r w:rsidRPr="00A858B5">
        <w:t>гривень за порушення, передбачене пунктом 1 резолютивної частини цього рішення</w:t>
      </w:r>
      <w:r w:rsidR="008C6F20">
        <w:t>.</w:t>
      </w:r>
    </w:p>
    <w:p w14:paraId="29BDD780" w14:textId="77777777" w:rsidR="00E72FBC" w:rsidRPr="00E137EA" w:rsidRDefault="00E72FBC" w:rsidP="006A25CD">
      <w:pPr>
        <w:pStyle w:val="a0"/>
        <w:tabs>
          <w:tab w:val="left" w:pos="709"/>
        </w:tabs>
        <w:ind w:left="709"/>
        <w:contextualSpacing w:val="0"/>
        <w:jc w:val="both"/>
      </w:pPr>
    </w:p>
    <w:p w14:paraId="7301224A" w14:textId="77777777" w:rsidR="00E72FBC" w:rsidRDefault="008D78B0" w:rsidP="008D78B0">
      <w:pPr>
        <w:pStyle w:val="a0"/>
        <w:widowControl w:val="0"/>
        <w:numPr>
          <w:ilvl w:val="0"/>
          <w:numId w:val="11"/>
        </w:numPr>
        <w:ind w:left="709" w:hanging="709"/>
        <w:jc w:val="both"/>
      </w:pPr>
      <w:r>
        <w:t xml:space="preserve">На підставі абзацу четвертого статті 49 Закону України «Про захист економічної конкуренції» закрити провадження у справі </w:t>
      </w:r>
      <w:r w:rsidR="008333EE">
        <w:t>в</w:t>
      </w:r>
      <w:r>
        <w:t xml:space="preserve"> частині </w:t>
      </w:r>
      <w:r w:rsidR="00E72FBC" w:rsidRPr="00E137EA">
        <w:t>ознак вчинення:</w:t>
      </w:r>
    </w:p>
    <w:p w14:paraId="0D8D5417" w14:textId="77777777" w:rsidR="00E72FBC" w:rsidRPr="00E137EA" w:rsidRDefault="00E72FBC" w:rsidP="00DC0E3B">
      <w:pPr>
        <w:pStyle w:val="a0"/>
        <w:widowControl w:val="0"/>
        <w:ind w:left="0"/>
        <w:jc w:val="both"/>
      </w:pPr>
    </w:p>
    <w:p w14:paraId="01DFBCB8" w14:textId="77777777" w:rsidR="00E72FBC" w:rsidRDefault="00E72FBC" w:rsidP="00DA64AB">
      <w:pPr>
        <w:pStyle w:val="a0"/>
        <w:widowControl w:val="0"/>
        <w:numPr>
          <w:ilvl w:val="1"/>
          <w:numId w:val="23"/>
        </w:numPr>
        <w:ind w:left="709" w:hanging="709"/>
        <w:jc w:val="both"/>
      </w:pPr>
      <w:r w:rsidRPr="00E137EA">
        <w:t xml:space="preserve">Товариством з обмеженою відповідальністю «НК ПРИКАРПАТТЯ-ТОРГ» (ідентифікаційний код 40821916) порушення, передбаченого пунктом 1 частини другої статті 6 та пунктом 1 статті 50 Закону України «Про захист економічної конкуренції», у вигляді </w:t>
      </w:r>
      <w:proofErr w:type="spellStart"/>
      <w:r w:rsidRPr="00E137EA">
        <w:t>антиконкурентних</w:t>
      </w:r>
      <w:proofErr w:type="spellEnd"/>
      <w:r w:rsidRPr="00E137EA">
        <w:t xml:space="preserve"> узгоджених дій.</w:t>
      </w:r>
    </w:p>
    <w:p w14:paraId="7F578175" w14:textId="77777777" w:rsidR="00DA64AB" w:rsidRDefault="00DA64AB" w:rsidP="00DA64AB">
      <w:pPr>
        <w:pStyle w:val="a0"/>
        <w:widowControl w:val="0"/>
        <w:ind w:left="709"/>
        <w:jc w:val="both"/>
      </w:pPr>
    </w:p>
    <w:p w14:paraId="5B0E628F" w14:textId="77777777" w:rsidR="00E72FBC" w:rsidRDefault="00E72FBC" w:rsidP="00DA64AB">
      <w:pPr>
        <w:pStyle w:val="a0"/>
        <w:widowControl w:val="0"/>
        <w:numPr>
          <w:ilvl w:val="1"/>
          <w:numId w:val="23"/>
        </w:numPr>
        <w:ind w:left="709" w:hanging="709"/>
        <w:jc w:val="both"/>
      </w:pPr>
      <w:r>
        <w:t>Т</w:t>
      </w:r>
      <w:r w:rsidRPr="00E137EA">
        <w:t xml:space="preserve">овариством з обмеженою відповідальністю «НК </w:t>
      </w:r>
      <w:r>
        <w:t>ФОРТУНА</w:t>
      </w:r>
      <w:r w:rsidRPr="00E137EA">
        <w:t xml:space="preserve">» (ідентифікаційний код </w:t>
      </w:r>
      <w:r>
        <w:t>40821942</w:t>
      </w:r>
      <w:r w:rsidRPr="00E137EA">
        <w:t xml:space="preserve">) порушення, передбаченого пунктом 1 частини другої статті 6 та пунктом 1 статті 50 Закону України «Про захист економічної конкуренції», у вигляді </w:t>
      </w:r>
      <w:proofErr w:type="spellStart"/>
      <w:r w:rsidRPr="00E137EA">
        <w:t>антиконкурентних</w:t>
      </w:r>
      <w:proofErr w:type="spellEnd"/>
      <w:r w:rsidRPr="00E137EA">
        <w:t xml:space="preserve"> узгоджених дій.</w:t>
      </w:r>
    </w:p>
    <w:p w14:paraId="51E7FEDC" w14:textId="77777777" w:rsidR="00DA64AB" w:rsidRDefault="00DA64AB" w:rsidP="00DA64AB">
      <w:pPr>
        <w:pStyle w:val="a0"/>
      </w:pPr>
    </w:p>
    <w:p w14:paraId="4C2921E0" w14:textId="77777777" w:rsidR="00E72FBC" w:rsidRDefault="00E72FBC" w:rsidP="00DA64AB">
      <w:pPr>
        <w:pStyle w:val="a0"/>
        <w:widowControl w:val="0"/>
        <w:numPr>
          <w:ilvl w:val="1"/>
          <w:numId w:val="23"/>
        </w:numPr>
        <w:ind w:left="709" w:hanging="709"/>
        <w:jc w:val="both"/>
      </w:pPr>
      <w:r w:rsidRPr="00E137EA">
        <w:t>Товариством з обмеженою відповідальністю «ПРОМКОМЕРЦГРУП» (ідентифікаційний код 40313272)</w:t>
      </w:r>
      <w:r>
        <w:t xml:space="preserve"> </w:t>
      </w:r>
      <w:r w:rsidRPr="00E137EA">
        <w:t xml:space="preserve">порушення, передбаченого пунктом 1 частини другої статті 6 та пунктом 1 статті 50 Закону України «Про захист економічної конкуренції», у вигляді </w:t>
      </w:r>
      <w:proofErr w:type="spellStart"/>
      <w:r w:rsidRPr="00E137EA">
        <w:t>антиконкурентних</w:t>
      </w:r>
      <w:proofErr w:type="spellEnd"/>
      <w:r w:rsidRPr="00E137EA">
        <w:t xml:space="preserve"> узгоджених дій.</w:t>
      </w:r>
    </w:p>
    <w:p w14:paraId="6105740D" w14:textId="77777777" w:rsidR="00DA64AB" w:rsidRDefault="00DA64AB" w:rsidP="00DA64AB">
      <w:pPr>
        <w:pStyle w:val="a0"/>
      </w:pPr>
    </w:p>
    <w:p w14:paraId="29420338" w14:textId="77777777" w:rsidR="00E72FBC" w:rsidRDefault="00E72FBC" w:rsidP="00DA64AB">
      <w:pPr>
        <w:pStyle w:val="a0"/>
        <w:widowControl w:val="0"/>
        <w:numPr>
          <w:ilvl w:val="1"/>
          <w:numId w:val="23"/>
        </w:numPr>
        <w:ind w:left="709" w:hanging="709"/>
        <w:jc w:val="both"/>
      </w:pPr>
      <w:r w:rsidRPr="00E137EA">
        <w:t xml:space="preserve">Товариством з обмеженою відповідальністю «СЕНЕРДЖІ ГРУП» (ідентифікаційний код 39654028) порушення, передбаченого пунктом 1 частини другої статті 6 та </w:t>
      </w:r>
      <w:r w:rsidRPr="00E137EA">
        <w:lastRenderedPageBreak/>
        <w:t xml:space="preserve">пунктом 1 статті 50 Закону України «Про захист економічної конкуренції», у вигляді </w:t>
      </w:r>
      <w:proofErr w:type="spellStart"/>
      <w:r w:rsidRPr="00E137EA">
        <w:t>антиконкурентних</w:t>
      </w:r>
      <w:proofErr w:type="spellEnd"/>
      <w:r w:rsidRPr="00E137EA">
        <w:t xml:space="preserve"> узгоджених дій.</w:t>
      </w:r>
    </w:p>
    <w:p w14:paraId="648255C8" w14:textId="77777777" w:rsidR="00DA64AB" w:rsidRDefault="00DA64AB" w:rsidP="00DA64AB">
      <w:pPr>
        <w:pStyle w:val="a0"/>
      </w:pPr>
    </w:p>
    <w:p w14:paraId="7721BCB5" w14:textId="77777777" w:rsidR="00E72FBC" w:rsidRDefault="00E72FBC" w:rsidP="00DA64AB">
      <w:pPr>
        <w:pStyle w:val="a0"/>
        <w:widowControl w:val="0"/>
        <w:numPr>
          <w:ilvl w:val="1"/>
          <w:numId w:val="23"/>
        </w:numPr>
        <w:ind w:left="709" w:hanging="709"/>
        <w:jc w:val="both"/>
      </w:pPr>
      <w:r w:rsidRPr="00E137EA">
        <w:t>Товариством з обмеженою відповідальністю «</w:t>
      </w:r>
      <w:r>
        <w:t>АСАТА ГРУП СОЮЗ</w:t>
      </w:r>
      <w:r w:rsidRPr="00E137EA">
        <w:t xml:space="preserve">» (ідентифікаційний код </w:t>
      </w:r>
      <w:r w:rsidRPr="002240A1">
        <w:t>39738631)</w:t>
      </w:r>
      <w:r w:rsidRPr="00E137EA">
        <w:t xml:space="preserve"> порушення, передбаченого пунктом 1 частини другої статті 6 та пунктом 1 статті 50 Закону України «Про захист економічної конкуренції», у вигляді </w:t>
      </w:r>
      <w:proofErr w:type="spellStart"/>
      <w:r w:rsidRPr="00E137EA">
        <w:t>антиконкурентних</w:t>
      </w:r>
      <w:proofErr w:type="spellEnd"/>
      <w:r w:rsidRPr="00E137EA">
        <w:t xml:space="preserve"> узгоджених дій.</w:t>
      </w:r>
    </w:p>
    <w:p w14:paraId="645170E6" w14:textId="77777777" w:rsidR="00DA64AB" w:rsidRDefault="00DA64AB" w:rsidP="00DA64AB">
      <w:pPr>
        <w:pStyle w:val="a0"/>
      </w:pPr>
    </w:p>
    <w:p w14:paraId="23651F38" w14:textId="77777777" w:rsidR="00C86C93" w:rsidRDefault="00C86C93" w:rsidP="00DA64AB">
      <w:pPr>
        <w:pStyle w:val="a0"/>
        <w:widowControl w:val="0"/>
        <w:numPr>
          <w:ilvl w:val="1"/>
          <w:numId w:val="23"/>
        </w:numPr>
        <w:ind w:left="709" w:hanging="709"/>
        <w:jc w:val="both"/>
      </w:pPr>
      <w:r w:rsidRPr="00E137EA">
        <w:t>Товариством з обмеженою відповідальністю «</w:t>
      </w:r>
      <w:r>
        <w:t xml:space="preserve">МАКСІПРОМ-С» </w:t>
      </w:r>
      <w:r w:rsidRPr="00E137EA">
        <w:t xml:space="preserve">(ідентифікаційний код </w:t>
      </w:r>
      <w:r w:rsidR="00BF084A">
        <w:t>40738247</w:t>
      </w:r>
      <w:r w:rsidRPr="00E137EA">
        <w:t xml:space="preserve">) порушення, передбаченого пунктом 1 частини другої статті 6 та пунктом 1 статті 50 Закону України «Про захист економічної конкуренції», у вигляді </w:t>
      </w:r>
      <w:proofErr w:type="spellStart"/>
      <w:r w:rsidRPr="00E137EA">
        <w:t>антиконкурентних</w:t>
      </w:r>
      <w:proofErr w:type="spellEnd"/>
      <w:r w:rsidRPr="00E137EA">
        <w:t xml:space="preserve"> узгоджених дій.</w:t>
      </w:r>
    </w:p>
    <w:p w14:paraId="796B5DE3" w14:textId="77777777" w:rsidR="00DA64AB" w:rsidRDefault="00DA64AB" w:rsidP="00DA64AB">
      <w:pPr>
        <w:pStyle w:val="a0"/>
      </w:pPr>
    </w:p>
    <w:p w14:paraId="26FDD6A9" w14:textId="77777777" w:rsidR="00C86C93" w:rsidRDefault="00C86C93" w:rsidP="00DA64AB">
      <w:pPr>
        <w:pStyle w:val="a0"/>
        <w:widowControl w:val="0"/>
        <w:numPr>
          <w:ilvl w:val="1"/>
          <w:numId w:val="23"/>
        </w:numPr>
        <w:ind w:left="709" w:hanging="709"/>
        <w:jc w:val="both"/>
      </w:pPr>
      <w:r w:rsidRPr="00E137EA">
        <w:t>Товариством з обмеженою відповідальністю «</w:t>
      </w:r>
      <w:r>
        <w:t>БАЕР ГРУП»</w:t>
      </w:r>
      <w:r w:rsidRPr="00E137EA">
        <w:t xml:space="preserve"> (ідентифікаційний </w:t>
      </w:r>
      <w:r w:rsidRPr="00B8538C">
        <w:t>код 396</w:t>
      </w:r>
      <w:r w:rsidR="00B8538C" w:rsidRPr="00B8538C">
        <w:t>39392</w:t>
      </w:r>
      <w:r w:rsidRPr="00B8538C">
        <w:t>)</w:t>
      </w:r>
      <w:r w:rsidRPr="00E137EA">
        <w:t xml:space="preserve"> порушення, передбаченого пунктом 1 частини другої статті 6 та пунктом 1 статті 50 Закону України «Про захист економічної конкуренції», у вигляді </w:t>
      </w:r>
      <w:proofErr w:type="spellStart"/>
      <w:r w:rsidRPr="00E137EA">
        <w:t>антиконкурентних</w:t>
      </w:r>
      <w:proofErr w:type="spellEnd"/>
      <w:r w:rsidRPr="00E137EA">
        <w:t xml:space="preserve"> узгоджених дій.</w:t>
      </w:r>
    </w:p>
    <w:p w14:paraId="7320DB59" w14:textId="77777777" w:rsidR="00DA64AB" w:rsidRDefault="00DA64AB" w:rsidP="00DA64AB">
      <w:pPr>
        <w:pStyle w:val="a0"/>
      </w:pPr>
    </w:p>
    <w:p w14:paraId="4E8BC9E3" w14:textId="77777777" w:rsidR="00C86C93" w:rsidRDefault="00C86C93" w:rsidP="00DA64AB">
      <w:pPr>
        <w:pStyle w:val="a0"/>
        <w:widowControl w:val="0"/>
        <w:numPr>
          <w:ilvl w:val="1"/>
          <w:numId w:val="23"/>
        </w:numPr>
        <w:ind w:left="709" w:hanging="709"/>
        <w:jc w:val="both"/>
      </w:pPr>
      <w:r w:rsidRPr="00E137EA">
        <w:t>Товариством з обмеженою відповідальністю «</w:t>
      </w:r>
      <w:r>
        <w:t>ПРЕСТИЖ ПЕТРОЛ</w:t>
      </w:r>
      <w:r w:rsidRPr="00E137EA">
        <w:t xml:space="preserve">» (ідентифікаційний код </w:t>
      </w:r>
      <w:r w:rsidRPr="00B8538C">
        <w:t>39</w:t>
      </w:r>
      <w:r w:rsidR="00B8538C" w:rsidRPr="00B8538C">
        <w:t>805571</w:t>
      </w:r>
      <w:r w:rsidRPr="00B8538C">
        <w:t>)</w:t>
      </w:r>
      <w:r w:rsidRPr="00E137EA">
        <w:t xml:space="preserve"> порушення, передбаченого пунктом 1 частини другої статті 6 та пунктом 1 статті 50 Закону України «Про захист економічної конкуренції», у вигляді </w:t>
      </w:r>
      <w:proofErr w:type="spellStart"/>
      <w:r w:rsidRPr="00E137EA">
        <w:t>антиконкурентних</w:t>
      </w:r>
      <w:proofErr w:type="spellEnd"/>
      <w:r w:rsidRPr="00E137EA">
        <w:t xml:space="preserve"> узгоджених дій.</w:t>
      </w:r>
    </w:p>
    <w:p w14:paraId="63CCDA50" w14:textId="77777777" w:rsidR="00DA64AB" w:rsidRDefault="00DA64AB" w:rsidP="00DA64AB">
      <w:pPr>
        <w:pStyle w:val="a0"/>
      </w:pPr>
    </w:p>
    <w:p w14:paraId="44E00887" w14:textId="77777777" w:rsidR="00C86C93" w:rsidRDefault="00C86C93" w:rsidP="00DA64AB">
      <w:pPr>
        <w:pStyle w:val="a0"/>
        <w:widowControl w:val="0"/>
        <w:numPr>
          <w:ilvl w:val="1"/>
          <w:numId w:val="23"/>
        </w:numPr>
        <w:ind w:left="709" w:hanging="709"/>
        <w:jc w:val="both"/>
      </w:pPr>
      <w:r w:rsidRPr="00E137EA">
        <w:t>Товариством з обмеженою відповідальністю «</w:t>
      </w:r>
      <w:r>
        <w:t>РЕСУРС ОІЛ</w:t>
      </w:r>
      <w:r w:rsidRPr="00E137EA">
        <w:t xml:space="preserve">» (ідентифікаційний </w:t>
      </w:r>
      <w:r w:rsidRPr="00B8538C">
        <w:t>код 39</w:t>
      </w:r>
      <w:r w:rsidR="00B8538C" w:rsidRPr="00B8538C">
        <w:t>805519</w:t>
      </w:r>
      <w:r w:rsidRPr="00B8538C">
        <w:t>)</w:t>
      </w:r>
      <w:r w:rsidRPr="00E137EA">
        <w:t xml:space="preserve"> порушення, передбаченого пунктом 1 частини другої статті 6 та пунктом 1 статті 50 Закону України «Про захист економічної конкуренції», у вигляді </w:t>
      </w:r>
      <w:proofErr w:type="spellStart"/>
      <w:r w:rsidRPr="00E137EA">
        <w:t>антиконкурентних</w:t>
      </w:r>
      <w:proofErr w:type="spellEnd"/>
      <w:r w:rsidRPr="00E137EA">
        <w:t xml:space="preserve"> узгоджених дій.</w:t>
      </w:r>
    </w:p>
    <w:p w14:paraId="61B3F83C" w14:textId="77777777" w:rsidR="00DA64AB" w:rsidRDefault="00DA64AB" w:rsidP="00DA64AB">
      <w:pPr>
        <w:pStyle w:val="a0"/>
      </w:pPr>
    </w:p>
    <w:p w14:paraId="504703CA" w14:textId="77777777" w:rsidR="00C86C93" w:rsidRDefault="00C86C93" w:rsidP="00DA64AB">
      <w:pPr>
        <w:pStyle w:val="a0"/>
        <w:widowControl w:val="0"/>
        <w:numPr>
          <w:ilvl w:val="1"/>
          <w:numId w:val="23"/>
        </w:numPr>
        <w:ind w:left="709" w:hanging="709"/>
        <w:jc w:val="both"/>
      </w:pPr>
      <w:r w:rsidRPr="00E137EA">
        <w:t>Товариством з обмеженою відповідальністю «</w:t>
      </w:r>
      <w:r>
        <w:t>ЛУНА СЕРВІС</w:t>
      </w:r>
      <w:r w:rsidRPr="00E137EA">
        <w:t xml:space="preserve">» (ідентифікаційний код </w:t>
      </w:r>
      <w:r w:rsidRPr="00B8538C">
        <w:t>39</w:t>
      </w:r>
      <w:r w:rsidR="00B8538C" w:rsidRPr="00B8538C">
        <w:t>597735</w:t>
      </w:r>
      <w:r w:rsidRPr="00B8538C">
        <w:t>)</w:t>
      </w:r>
      <w:r w:rsidRPr="00E137EA">
        <w:t xml:space="preserve"> порушення, передбаченого пунктом 1 частини другої статті 6 та пунктом 1 статті 50 Закону України «Про захист економічної конкуренції», у вигляді </w:t>
      </w:r>
      <w:proofErr w:type="spellStart"/>
      <w:r w:rsidRPr="00E137EA">
        <w:t>антиконкурентних</w:t>
      </w:r>
      <w:proofErr w:type="spellEnd"/>
      <w:r w:rsidRPr="00E137EA">
        <w:t xml:space="preserve"> узгоджених дій.</w:t>
      </w:r>
    </w:p>
    <w:p w14:paraId="4F694F19" w14:textId="77777777" w:rsidR="00DA64AB" w:rsidRDefault="00DA64AB" w:rsidP="00DA64AB">
      <w:pPr>
        <w:pStyle w:val="a0"/>
      </w:pPr>
    </w:p>
    <w:p w14:paraId="160C4F72" w14:textId="77777777" w:rsidR="00C86C93" w:rsidRDefault="00C86C93" w:rsidP="00DA64AB">
      <w:pPr>
        <w:pStyle w:val="a0"/>
        <w:widowControl w:val="0"/>
        <w:numPr>
          <w:ilvl w:val="1"/>
          <w:numId w:val="23"/>
        </w:numPr>
        <w:ind w:left="709" w:hanging="709"/>
        <w:jc w:val="both"/>
      </w:pPr>
      <w:r w:rsidRPr="00E137EA">
        <w:t>Товариством з обмеженою відповідальністю «</w:t>
      </w:r>
      <w:r>
        <w:t>СТЕФАН АЛЬЯНС</w:t>
      </w:r>
      <w:r w:rsidRPr="00E137EA">
        <w:t xml:space="preserve">» (ідентифікаційний код </w:t>
      </w:r>
      <w:r w:rsidRPr="00B8538C">
        <w:t>396</w:t>
      </w:r>
      <w:r w:rsidR="00B8538C" w:rsidRPr="00B8538C">
        <w:t>92351</w:t>
      </w:r>
      <w:r w:rsidRPr="00B8538C">
        <w:t>)</w:t>
      </w:r>
      <w:r w:rsidRPr="00E137EA">
        <w:t xml:space="preserve"> порушення, передбаченого пунктом 1 частини другої статті 6 та пунктом 1 статті 50 Закону України «Про захист економічної конкуренції», у вигляді </w:t>
      </w:r>
      <w:proofErr w:type="spellStart"/>
      <w:r w:rsidRPr="00E137EA">
        <w:t>антиконкурентних</w:t>
      </w:r>
      <w:proofErr w:type="spellEnd"/>
      <w:r w:rsidRPr="00E137EA">
        <w:t xml:space="preserve"> узгоджених дій.</w:t>
      </w:r>
    </w:p>
    <w:p w14:paraId="71508853" w14:textId="77777777" w:rsidR="00DA64AB" w:rsidRDefault="00DA64AB" w:rsidP="00DA64AB">
      <w:pPr>
        <w:pStyle w:val="a0"/>
      </w:pPr>
    </w:p>
    <w:p w14:paraId="398AD608" w14:textId="77777777" w:rsidR="00B8538C" w:rsidRDefault="00B8538C" w:rsidP="00DA64AB">
      <w:pPr>
        <w:pStyle w:val="a0"/>
        <w:widowControl w:val="0"/>
        <w:numPr>
          <w:ilvl w:val="1"/>
          <w:numId w:val="23"/>
        </w:numPr>
        <w:ind w:left="709" w:hanging="709"/>
        <w:jc w:val="both"/>
      </w:pPr>
      <w:r w:rsidRPr="00E137EA">
        <w:t>Товариством з обмеженою відповідальністю «</w:t>
      </w:r>
      <w:r>
        <w:t>ГОРИЗОНТ 15»</w:t>
      </w:r>
      <w:r w:rsidRPr="00E137EA">
        <w:t xml:space="preserve"> (ідентифікаційний код </w:t>
      </w:r>
      <w:r w:rsidRPr="00D2526E">
        <w:t>39818140</w:t>
      </w:r>
      <w:r w:rsidRPr="00B8538C">
        <w:t>)</w:t>
      </w:r>
      <w:r w:rsidRPr="00E137EA">
        <w:t xml:space="preserve"> порушення, передбаченого пунктом 1 частини другої статті 6 та пунктом 1 статті 50 Закону України «Про захист економічної конкуренції», у вигляді </w:t>
      </w:r>
      <w:proofErr w:type="spellStart"/>
      <w:r w:rsidRPr="00E137EA">
        <w:t>антиконкурентних</w:t>
      </w:r>
      <w:proofErr w:type="spellEnd"/>
      <w:r w:rsidRPr="00E137EA">
        <w:t xml:space="preserve"> узгоджених дій.</w:t>
      </w:r>
    </w:p>
    <w:p w14:paraId="1E41D0BE" w14:textId="77777777" w:rsidR="00DA64AB" w:rsidRDefault="00DA64AB" w:rsidP="00DA64AB">
      <w:pPr>
        <w:pStyle w:val="a0"/>
      </w:pPr>
    </w:p>
    <w:p w14:paraId="5DF1C8B6" w14:textId="77777777" w:rsidR="00B8538C" w:rsidRDefault="00B8538C" w:rsidP="00DA64AB">
      <w:pPr>
        <w:pStyle w:val="a0"/>
        <w:widowControl w:val="0"/>
        <w:numPr>
          <w:ilvl w:val="1"/>
          <w:numId w:val="23"/>
        </w:numPr>
        <w:ind w:left="709" w:hanging="709"/>
        <w:jc w:val="both"/>
      </w:pPr>
      <w:r w:rsidRPr="00E137EA">
        <w:t>Товариством з обмеженою відповідальністю «</w:t>
      </w:r>
      <w:r>
        <w:t>МАЕСТРО ПРО»</w:t>
      </w:r>
      <w:r w:rsidRPr="00E137EA">
        <w:t xml:space="preserve"> (ідентифікаційний код </w:t>
      </w:r>
      <w:r>
        <w:t>40393054</w:t>
      </w:r>
      <w:r w:rsidRPr="00E137EA">
        <w:t xml:space="preserve">) порушення, передбаченого пунктом 1 частини другої статті 6 та пунктом 1 статті 50 Закону України «Про захист економічної конкуренції», у вигляді </w:t>
      </w:r>
      <w:proofErr w:type="spellStart"/>
      <w:r w:rsidRPr="00E137EA">
        <w:t>антиконкурентних</w:t>
      </w:r>
      <w:proofErr w:type="spellEnd"/>
      <w:r w:rsidRPr="00E137EA">
        <w:t xml:space="preserve"> узгоджених дій.</w:t>
      </w:r>
    </w:p>
    <w:p w14:paraId="1FADD718" w14:textId="77777777" w:rsidR="00DA64AB" w:rsidRDefault="00DA64AB" w:rsidP="00DA64AB">
      <w:pPr>
        <w:pStyle w:val="a0"/>
      </w:pPr>
    </w:p>
    <w:p w14:paraId="6B21798D" w14:textId="77777777" w:rsidR="00B8538C" w:rsidRDefault="00B8538C" w:rsidP="00DA64AB">
      <w:pPr>
        <w:pStyle w:val="a0"/>
        <w:widowControl w:val="0"/>
        <w:numPr>
          <w:ilvl w:val="1"/>
          <w:numId w:val="23"/>
        </w:numPr>
        <w:ind w:left="709" w:hanging="709"/>
        <w:jc w:val="both"/>
      </w:pPr>
      <w:r w:rsidRPr="00E137EA">
        <w:t xml:space="preserve">Товариством з обмеженою відповідальністю </w:t>
      </w:r>
      <w:r w:rsidR="00EB3DB4" w:rsidRPr="00E137EA">
        <w:t>«</w:t>
      </w:r>
      <w:r w:rsidR="00EB3DB4">
        <w:t>АВАЛАНДЖ ПЛЮС»</w:t>
      </w:r>
      <w:r w:rsidR="00EB3DB4" w:rsidRPr="00E137EA">
        <w:t xml:space="preserve"> (ідентифікаційний код </w:t>
      </w:r>
      <w:r w:rsidR="00EB3DB4" w:rsidRPr="00D2526E">
        <w:t>39763961)</w:t>
      </w:r>
      <w:r w:rsidRPr="00E137EA">
        <w:t xml:space="preserve"> порушення, передбаченого пунктом 1 частини другої статті 6 та пунктом 1 статті 50 Закону України «Про захист економічної конкуренції», у вигляді </w:t>
      </w:r>
      <w:proofErr w:type="spellStart"/>
      <w:r w:rsidRPr="00E137EA">
        <w:t>антиконкурентних</w:t>
      </w:r>
      <w:proofErr w:type="spellEnd"/>
      <w:r w:rsidRPr="00E137EA">
        <w:t xml:space="preserve"> узгоджених дій.</w:t>
      </w:r>
    </w:p>
    <w:p w14:paraId="7E40FB26" w14:textId="77777777" w:rsidR="00DA64AB" w:rsidRDefault="00DA64AB" w:rsidP="00DA64AB">
      <w:pPr>
        <w:pStyle w:val="a0"/>
      </w:pPr>
    </w:p>
    <w:p w14:paraId="1DEFD46C" w14:textId="77777777" w:rsidR="00B8538C" w:rsidRDefault="00B8538C" w:rsidP="00DA64AB">
      <w:pPr>
        <w:pStyle w:val="a0"/>
        <w:widowControl w:val="0"/>
        <w:numPr>
          <w:ilvl w:val="1"/>
          <w:numId w:val="23"/>
        </w:numPr>
        <w:ind w:left="709" w:hanging="709"/>
        <w:jc w:val="both"/>
      </w:pPr>
      <w:r w:rsidRPr="00E137EA">
        <w:t xml:space="preserve">Товариством з обмеженою відповідальністю </w:t>
      </w:r>
      <w:r w:rsidR="00EB3DB4" w:rsidRPr="00E137EA">
        <w:t>«</w:t>
      </w:r>
      <w:r w:rsidR="00EB3DB4">
        <w:t>ПРОМСТРОЙ ПРОЕКТ»</w:t>
      </w:r>
      <w:r w:rsidR="00EB3DB4" w:rsidRPr="00E137EA">
        <w:t xml:space="preserve"> (ідентифікаційний код </w:t>
      </w:r>
      <w:r w:rsidR="00EB3DB4" w:rsidRPr="00D2526E">
        <w:t>39811721)</w:t>
      </w:r>
      <w:r w:rsidR="00EB3DB4">
        <w:t xml:space="preserve"> </w:t>
      </w:r>
      <w:r w:rsidRPr="00E137EA">
        <w:t xml:space="preserve">порушення, передбаченого пунктом 1 частини другої статті 6 та пунктом 1 статті 50 Закону України «Про захист економічної конкуренції», у вигляді </w:t>
      </w:r>
      <w:proofErr w:type="spellStart"/>
      <w:r w:rsidRPr="00E137EA">
        <w:t>антиконкурентних</w:t>
      </w:r>
      <w:proofErr w:type="spellEnd"/>
      <w:r w:rsidRPr="00E137EA">
        <w:t xml:space="preserve"> узгоджених дій.</w:t>
      </w:r>
    </w:p>
    <w:p w14:paraId="14B4F134" w14:textId="77777777" w:rsidR="00DA64AB" w:rsidRDefault="00DA64AB" w:rsidP="00DA64AB">
      <w:pPr>
        <w:pStyle w:val="a0"/>
      </w:pPr>
    </w:p>
    <w:p w14:paraId="7C9613AE" w14:textId="77777777" w:rsidR="00B8538C" w:rsidRDefault="00B8538C" w:rsidP="00DA64AB">
      <w:pPr>
        <w:pStyle w:val="a0"/>
        <w:widowControl w:val="0"/>
        <w:numPr>
          <w:ilvl w:val="1"/>
          <w:numId w:val="23"/>
        </w:numPr>
        <w:ind w:left="709" w:hanging="709"/>
        <w:jc w:val="both"/>
      </w:pPr>
      <w:r w:rsidRPr="00E137EA">
        <w:t xml:space="preserve">Товариством з обмеженою відповідальністю </w:t>
      </w:r>
      <w:r w:rsidR="00EB3DB4" w:rsidRPr="00E137EA">
        <w:t>«</w:t>
      </w:r>
      <w:r w:rsidR="00EB3DB4">
        <w:t>САЛЕНГ»</w:t>
      </w:r>
      <w:r w:rsidR="00EB3DB4" w:rsidRPr="00E137EA">
        <w:t xml:space="preserve"> (ідентифікаційний код </w:t>
      </w:r>
      <w:r w:rsidR="00EB3DB4" w:rsidRPr="00AE598C">
        <w:t>39797414)</w:t>
      </w:r>
      <w:r w:rsidR="00EB3DB4">
        <w:t xml:space="preserve"> </w:t>
      </w:r>
      <w:r w:rsidRPr="00E137EA">
        <w:t xml:space="preserve">порушення, передбаченого пунктом 1 частини другої статті 6 та пунктом 1 статті 50 Закону України «Про захист економічної конкуренції», у вигляді </w:t>
      </w:r>
      <w:proofErr w:type="spellStart"/>
      <w:r w:rsidRPr="00E137EA">
        <w:t>антиконкурентних</w:t>
      </w:r>
      <w:proofErr w:type="spellEnd"/>
      <w:r w:rsidRPr="00E137EA">
        <w:t xml:space="preserve"> узгоджених дій.</w:t>
      </w:r>
    </w:p>
    <w:p w14:paraId="247DF878" w14:textId="77777777" w:rsidR="00DA64AB" w:rsidRDefault="00DA64AB" w:rsidP="00DA64AB">
      <w:pPr>
        <w:pStyle w:val="a0"/>
      </w:pPr>
    </w:p>
    <w:p w14:paraId="0FB1C99F" w14:textId="77777777" w:rsidR="00B8538C" w:rsidRDefault="00B8538C" w:rsidP="00DA64AB">
      <w:pPr>
        <w:pStyle w:val="a0"/>
        <w:widowControl w:val="0"/>
        <w:numPr>
          <w:ilvl w:val="1"/>
          <w:numId w:val="23"/>
        </w:numPr>
        <w:ind w:left="709" w:hanging="709"/>
        <w:jc w:val="both"/>
      </w:pPr>
      <w:r w:rsidRPr="00E137EA">
        <w:t xml:space="preserve">Товариством з обмеженою відповідальністю </w:t>
      </w:r>
      <w:r w:rsidR="00EB3DB4" w:rsidRPr="00E137EA">
        <w:t>«</w:t>
      </w:r>
      <w:r w:rsidR="00EB3DB4">
        <w:t>САНТРЕЙД МАЙСТЕР»</w:t>
      </w:r>
      <w:r w:rsidR="00EB3DB4" w:rsidRPr="00E137EA">
        <w:t xml:space="preserve"> (ідентифікаційний код </w:t>
      </w:r>
      <w:r w:rsidR="00EB3DB4" w:rsidRPr="00AE598C">
        <w:t>39814282</w:t>
      </w:r>
      <w:r w:rsidR="00EB3DB4" w:rsidRPr="00E137EA">
        <w:t xml:space="preserve">) </w:t>
      </w:r>
      <w:r w:rsidRPr="00E137EA">
        <w:t xml:space="preserve">порушення, передбаченого пунктом 1 частини другої статті 6 та пунктом 1 статті 50 Закону України «Про захист економічної конкуренції», у вигляді </w:t>
      </w:r>
      <w:proofErr w:type="spellStart"/>
      <w:r w:rsidRPr="00E137EA">
        <w:t>антиконкурентних</w:t>
      </w:r>
      <w:proofErr w:type="spellEnd"/>
      <w:r w:rsidRPr="00E137EA">
        <w:t xml:space="preserve"> узгоджених дій.</w:t>
      </w:r>
    </w:p>
    <w:p w14:paraId="32908AD1" w14:textId="77777777" w:rsidR="00DA64AB" w:rsidRDefault="00DA64AB" w:rsidP="00DA64AB">
      <w:pPr>
        <w:pStyle w:val="a0"/>
      </w:pPr>
    </w:p>
    <w:p w14:paraId="6E2A3449" w14:textId="77777777" w:rsidR="00B8538C" w:rsidRDefault="00B8538C" w:rsidP="00DA64AB">
      <w:pPr>
        <w:pStyle w:val="a0"/>
        <w:widowControl w:val="0"/>
        <w:numPr>
          <w:ilvl w:val="1"/>
          <w:numId w:val="23"/>
        </w:numPr>
        <w:ind w:left="709" w:hanging="709"/>
        <w:jc w:val="both"/>
      </w:pPr>
      <w:r w:rsidRPr="00E137EA">
        <w:t xml:space="preserve">Товариством з обмеженою відповідальністю </w:t>
      </w:r>
      <w:r w:rsidR="00A7518A" w:rsidRPr="00E137EA">
        <w:t>«</w:t>
      </w:r>
      <w:r w:rsidR="00A7518A">
        <w:t>СПРЕД-ПРОФІТ»</w:t>
      </w:r>
      <w:r w:rsidR="00A7518A" w:rsidRPr="00E137EA">
        <w:t xml:space="preserve"> (ідентифікаційний код </w:t>
      </w:r>
      <w:r w:rsidR="00A7518A" w:rsidRPr="00AE598C">
        <w:t>39773440)</w:t>
      </w:r>
      <w:r w:rsidR="00A7518A" w:rsidRPr="00E137EA">
        <w:t xml:space="preserve"> </w:t>
      </w:r>
      <w:r w:rsidRPr="00E137EA">
        <w:t xml:space="preserve">порушення, передбаченого пунктом 1 частини другої статті 6 та пунктом 1 статті 50 Закону України «Про захист економічної конкуренції», у вигляді </w:t>
      </w:r>
      <w:proofErr w:type="spellStart"/>
      <w:r w:rsidRPr="00E137EA">
        <w:t>антиконкурентних</w:t>
      </w:r>
      <w:proofErr w:type="spellEnd"/>
      <w:r w:rsidRPr="00E137EA">
        <w:t xml:space="preserve"> узгоджених дій.</w:t>
      </w:r>
    </w:p>
    <w:p w14:paraId="6424D5D8" w14:textId="77777777" w:rsidR="00DA64AB" w:rsidRDefault="00DA64AB" w:rsidP="00DA64AB">
      <w:pPr>
        <w:pStyle w:val="a0"/>
      </w:pPr>
    </w:p>
    <w:p w14:paraId="742CAD16" w14:textId="77777777" w:rsidR="00B8538C" w:rsidRDefault="00B8538C" w:rsidP="00DA64AB">
      <w:pPr>
        <w:pStyle w:val="a0"/>
        <w:widowControl w:val="0"/>
        <w:numPr>
          <w:ilvl w:val="1"/>
          <w:numId w:val="23"/>
        </w:numPr>
        <w:ind w:left="709" w:hanging="709"/>
        <w:jc w:val="both"/>
      </w:pPr>
      <w:r w:rsidRPr="00E137EA">
        <w:t xml:space="preserve">Товариством з обмеженою відповідальністю </w:t>
      </w:r>
      <w:r w:rsidR="00A7518A" w:rsidRPr="00E137EA">
        <w:t>«</w:t>
      </w:r>
      <w:r w:rsidR="00A7518A">
        <w:t>ФОРТУНА ФІНАНС»</w:t>
      </w:r>
      <w:r w:rsidR="00A7518A" w:rsidRPr="00E137EA">
        <w:t xml:space="preserve"> (ідентифікаційний код </w:t>
      </w:r>
      <w:r w:rsidR="00A7518A" w:rsidRPr="00AE598C">
        <w:t>39673826)</w:t>
      </w:r>
      <w:r w:rsidR="00A7518A" w:rsidRPr="00E137EA">
        <w:t xml:space="preserve"> </w:t>
      </w:r>
      <w:r w:rsidRPr="00E137EA">
        <w:t xml:space="preserve">порушення, передбаченого пунктом 1 частини другої статті 6 та пунктом 1 статті 50 Закону України «Про захист економічної конкуренції», у вигляді </w:t>
      </w:r>
      <w:proofErr w:type="spellStart"/>
      <w:r w:rsidRPr="00E137EA">
        <w:t>антиконкурентних</w:t>
      </w:r>
      <w:proofErr w:type="spellEnd"/>
      <w:r w:rsidRPr="00E137EA">
        <w:t xml:space="preserve"> узгоджених дій.</w:t>
      </w:r>
    </w:p>
    <w:p w14:paraId="70F91B3A" w14:textId="77777777" w:rsidR="00DA64AB" w:rsidRDefault="00DA64AB" w:rsidP="00DA64AB">
      <w:pPr>
        <w:pStyle w:val="a0"/>
      </w:pPr>
    </w:p>
    <w:p w14:paraId="1F967230" w14:textId="77777777" w:rsidR="00B8538C" w:rsidRDefault="00B8538C" w:rsidP="00DA64AB">
      <w:pPr>
        <w:pStyle w:val="a0"/>
        <w:widowControl w:val="0"/>
        <w:numPr>
          <w:ilvl w:val="1"/>
          <w:numId w:val="23"/>
        </w:numPr>
        <w:ind w:left="709" w:hanging="709"/>
        <w:jc w:val="both"/>
      </w:pPr>
      <w:r w:rsidRPr="00E137EA">
        <w:t xml:space="preserve">Товариством з обмеженою відповідальністю </w:t>
      </w:r>
      <w:r w:rsidR="00A7518A" w:rsidRPr="00E137EA">
        <w:t>«</w:t>
      </w:r>
      <w:r w:rsidR="00A7518A">
        <w:t>ЮКРЕЙН-СПЕКТР»</w:t>
      </w:r>
      <w:r w:rsidR="00A7518A" w:rsidRPr="00E137EA">
        <w:t xml:space="preserve"> (ідентифікаційний код </w:t>
      </w:r>
      <w:r w:rsidR="00A7518A" w:rsidRPr="00AE598C">
        <w:t>39749994)</w:t>
      </w:r>
      <w:r w:rsidR="00A7518A" w:rsidRPr="00E137EA">
        <w:t xml:space="preserve"> </w:t>
      </w:r>
      <w:r w:rsidRPr="00E137EA">
        <w:t xml:space="preserve">порушення, передбаченого пунктом 1 частини другої статті 6 та пунктом 1 статті 50 Закону України «Про захист економічної конкуренції», у вигляді </w:t>
      </w:r>
      <w:proofErr w:type="spellStart"/>
      <w:r w:rsidRPr="00E137EA">
        <w:t>антиконкурентних</w:t>
      </w:r>
      <w:proofErr w:type="spellEnd"/>
      <w:r w:rsidRPr="00E137EA">
        <w:t xml:space="preserve"> узгоджених дій.</w:t>
      </w:r>
    </w:p>
    <w:p w14:paraId="69A7677D" w14:textId="77777777" w:rsidR="00DA64AB" w:rsidRDefault="00DA64AB" w:rsidP="00DA64AB">
      <w:pPr>
        <w:pStyle w:val="a0"/>
      </w:pPr>
    </w:p>
    <w:p w14:paraId="563A0E42" w14:textId="77777777" w:rsidR="00B8538C" w:rsidRDefault="00B8538C" w:rsidP="00DA64AB">
      <w:pPr>
        <w:pStyle w:val="a0"/>
        <w:widowControl w:val="0"/>
        <w:numPr>
          <w:ilvl w:val="1"/>
          <w:numId w:val="23"/>
        </w:numPr>
        <w:ind w:left="709" w:hanging="709"/>
        <w:jc w:val="both"/>
      </w:pPr>
      <w:r w:rsidRPr="00E137EA">
        <w:t xml:space="preserve">Товариством з обмеженою відповідальністю </w:t>
      </w:r>
      <w:r w:rsidR="00A7518A" w:rsidRPr="00E137EA">
        <w:t>«</w:t>
      </w:r>
      <w:r w:rsidR="00A7518A">
        <w:t>БАТЕН ГРУП»</w:t>
      </w:r>
      <w:r w:rsidR="00A7518A" w:rsidRPr="00E137EA">
        <w:t xml:space="preserve"> (ідентифікаційний код </w:t>
      </w:r>
      <w:r w:rsidR="00A7518A">
        <w:t>40308456</w:t>
      </w:r>
      <w:r w:rsidR="00A7518A" w:rsidRPr="00E137EA">
        <w:t xml:space="preserve">) </w:t>
      </w:r>
      <w:r w:rsidRPr="00E137EA">
        <w:t xml:space="preserve"> порушення, передбаченого пунктом 1 частини другої статті 6 та пунктом 1 статті 50 Закону України «Про захист економічної конкуренції», у вигляді </w:t>
      </w:r>
      <w:proofErr w:type="spellStart"/>
      <w:r w:rsidRPr="00E137EA">
        <w:t>антиконкурентних</w:t>
      </w:r>
      <w:proofErr w:type="spellEnd"/>
      <w:r w:rsidRPr="00E137EA">
        <w:t xml:space="preserve"> узгоджених дій.</w:t>
      </w:r>
    </w:p>
    <w:p w14:paraId="0C41F0BE" w14:textId="77777777" w:rsidR="00DA64AB" w:rsidRDefault="00DA64AB" w:rsidP="00DA64AB">
      <w:pPr>
        <w:pStyle w:val="a0"/>
      </w:pPr>
    </w:p>
    <w:p w14:paraId="58BD58AD" w14:textId="77777777" w:rsidR="00B8538C" w:rsidRDefault="00B8538C" w:rsidP="00DA64AB">
      <w:pPr>
        <w:pStyle w:val="a0"/>
        <w:widowControl w:val="0"/>
        <w:numPr>
          <w:ilvl w:val="1"/>
          <w:numId w:val="23"/>
        </w:numPr>
        <w:ind w:left="709" w:hanging="709"/>
        <w:jc w:val="both"/>
      </w:pPr>
      <w:r w:rsidRPr="00E137EA">
        <w:t xml:space="preserve">Товариством з обмеженою відповідальністю </w:t>
      </w:r>
      <w:r w:rsidR="00A7518A" w:rsidRPr="00E137EA">
        <w:t>«</w:t>
      </w:r>
      <w:r w:rsidR="00A7518A">
        <w:t>ІНТЕЛТОКС»</w:t>
      </w:r>
      <w:r w:rsidR="00A7518A" w:rsidRPr="00E137EA">
        <w:t xml:space="preserve"> (ідентифікаційний код </w:t>
      </w:r>
      <w:r w:rsidR="00A7518A">
        <w:t>40732329</w:t>
      </w:r>
      <w:r w:rsidR="00A7518A" w:rsidRPr="00E137EA">
        <w:t xml:space="preserve">) </w:t>
      </w:r>
      <w:r w:rsidRPr="00E137EA">
        <w:t xml:space="preserve"> порушення, передбаченого пунктом 1 частини другої статті 6 та пунктом 1 статті 50 Закону України «Про захист економічної конкуренції», у вигляді </w:t>
      </w:r>
      <w:proofErr w:type="spellStart"/>
      <w:r w:rsidRPr="00E137EA">
        <w:t>антиконкурентних</w:t>
      </w:r>
      <w:proofErr w:type="spellEnd"/>
      <w:r w:rsidRPr="00E137EA">
        <w:t xml:space="preserve"> узгоджених дій.</w:t>
      </w:r>
    </w:p>
    <w:p w14:paraId="72FFD2C4" w14:textId="77777777" w:rsidR="00DA64AB" w:rsidRDefault="00DA64AB" w:rsidP="00DA64AB">
      <w:pPr>
        <w:pStyle w:val="a0"/>
      </w:pPr>
    </w:p>
    <w:p w14:paraId="5B4594F3" w14:textId="77777777" w:rsidR="00B8538C" w:rsidRDefault="00B8538C" w:rsidP="00DA64AB">
      <w:pPr>
        <w:pStyle w:val="a0"/>
        <w:widowControl w:val="0"/>
        <w:numPr>
          <w:ilvl w:val="1"/>
          <w:numId w:val="23"/>
        </w:numPr>
        <w:ind w:left="709" w:hanging="709"/>
        <w:jc w:val="both"/>
      </w:pPr>
      <w:r w:rsidRPr="00E137EA">
        <w:t xml:space="preserve">Товариством з обмеженою відповідальністю </w:t>
      </w:r>
      <w:r w:rsidR="00A7518A" w:rsidRPr="00E137EA">
        <w:t>«</w:t>
      </w:r>
      <w:r w:rsidR="00A7518A">
        <w:t>КАСЕО СОЮЗ»</w:t>
      </w:r>
      <w:r w:rsidR="00A7518A" w:rsidRPr="00E137EA">
        <w:t xml:space="preserve"> (ідентифікаційний код </w:t>
      </w:r>
      <w:r w:rsidR="00A7518A" w:rsidRPr="00AE598C">
        <w:t>397374465)</w:t>
      </w:r>
      <w:r w:rsidRPr="00E137EA">
        <w:t xml:space="preserve"> порушення, передбаченого пунктом 1 частини другої статті 6 та пунктом 1 статті 50 Закону України «Про захист економічної конкуренції», у вигляді </w:t>
      </w:r>
      <w:proofErr w:type="spellStart"/>
      <w:r w:rsidRPr="00E137EA">
        <w:t>антиконкурентних</w:t>
      </w:r>
      <w:proofErr w:type="spellEnd"/>
      <w:r w:rsidRPr="00E137EA">
        <w:t xml:space="preserve"> узгоджених дій.</w:t>
      </w:r>
    </w:p>
    <w:p w14:paraId="17700FE9" w14:textId="77777777" w:rsidR="0005227B" w:rsidRDefault="0005227B" w:rsidP="000848B9">
      <w:pPr>
        <w:jc w:val="both"/>
        <w:rPr>
          <w:rFonts w:ascii="Times New Roman" w:hAnsi="Times New Roman"/>
        </w:rPr>
      </w:pPr>
    </w:p>
    <w:p w14:paraId="411F2B1F" w14:textId="77777777" w:rsidR="002768B4" w:rsidRDefault="002768B4" w:rsidP="0005227B">
      <w:pPr>
        <w:ind w:left="360" w:firstLine="349"/>
        <w:jc w:val="both"/>
        <w:rPr>
          <w:rFonts w:ascii="Times New Roman" w:hAnsi="Times New Roman"/>
        </w:rPr>
      </w:pPr>
    </w:p>
    <w:p w14:paraId="63C6170E" w14:textId="77777777" w:rsidR="002768B4" w:rsidRDefault="002768B4" w:rsidP="0005227B">
      <w:pPr>
        <w:ind w:left="360" w:firstLine="349"/>
        <w:jc w:val="both"/>
        <w:rPr>
          <w:rFonts w:ascii="Times New Roman" w:hAnsi="Times New Roman"/>
        </w:rPr>
      </w:pPr>
    </w:p>
    <w:p w14:paraId="416F6946" w14:textId="77777777" w:rsidR="0005227B" w:rsidRPr="0005227B" w:rsidRDefault="0005227B" w:rsidP="0005227B">
      <w:pPr>
        <w:ind w:left="360" w:firstLine="349"/>
        <w:jc w:val="both"/>
        <w:rPr>
          <w:rFonts w:ascii="Times New Roman" w:hAnsi="Times New Roman"/>
        </w:rPr>
      </w:pPr>
      <w:r w:rsidRPr="0005227B">
        <w:rPr>
          <w:rFonts w:ascii="Times New Roman" w:hAnsi="Times New Roman"/>
        </w:rPr>
        <w:t xml:space="preserve">Штраф підлягає сплаті у двомісячний строк з дня одержання цього рішення. </w:t>
      </w:r>
    </w:p>
    <w:p w14:paraId="6A267F90" w14:textId="77777777" w:rsidR="0005227B" w:rsidRPr="0005227B" w:rsidRDefault="0005227B" w:rsidP="0005227B">
      <w:pPr>
        <w:ind w:left="360" w:firstLine="349"/>
        <w:jc w:val="both"/>
        <w:rPr>
          <w:rFonts w:ascii="Times New Roman" w:hAnsi="Times New Roman"/>
        </w:rPr>
      </w:pPr>
    </w:p>
    <w:p w14:paraId="61F8AF0C" w14:textId="77777777" w:rsidR="0005227B" w:rsidRPr="0005227B" w:rsidRDefault="0005227B" w:rsidP="0005227B">
      <w:pPr>
        <w:ind w:left="360" w:firstLine="349"/>
        <w:jc w:val="both"/>
        <w:rPr>
          <w:rFonts w:ascii="Times New Roman" w:hAnsi="Times New Roman"/>
        </w:rPr>
      </w:pPr>
      <w:r w:rsidRPr="0005227B">
        <w:rPr>
          <w:rFonts w:ascii="Times New Roman" w:hAnsi="Times New Roman"/>
        </w:rPr>
        <w:lastRenderedPageBreak/>
        <w:t xml:space="preserve">Відповідно до статті 56 Закону України «Про захист економічної конкуренції» протягом п’яти днів з дня сплати штрафу суб’єкт господарювання зобов’язаний надіслати до Антимонопольного комітету України документи, що підтверджують сплату штрафу. </w:t>
      </w:r>
    </w:p>
    <w:p w14:paraId="1C60433E" w14:textId="77777777" w:rsidR="0005227B" w:rsidRPr="0005227B" w:rsidRDefault="0005227B" w:rsidP="0005227B">
      <w:pPr>
        <w:ind w:left="360" w:firstLine="349"/>
        <w:jc w:val="both"/>
        <w:rPr>
          <w:rFonts w:ascii="Times New Roman" w:hAnsi="Times New Roman"/>
        </w:rPr>
      </w:pPr>
    </w:p>
    <w:p w14:paraId="340059DF" w14:textId="77777777" w:rsidR="0005227B" w:rsidRPr="0005227B" w:rsidRDefault="0005227B" w:rsidP="0005227B">
      <w:pPr>
        <w:ind w:left="360" w:firstLine="349"/>
        <w:jc w:val="both"/>
        <w:rPr>
          <w:rFonts w:ascii="Times New Roman" w:hAnsi="Times New Roman"/>
          <w:szCs w:val="24"/>
        </w:rPr>
      </w:pPr>
      <w:r w:rsidRPr="0005227B">
        <w:rPr>
          <w:rFonts w:ascii="Times New Roman" w:hAnsi="Times New Roman"/>
        </w:rPr>
        <w:t>Рішення може бути оскаржене до господарського суду міста Києва у двомісячний строк з дня його одержання.</w:t>
      </w:r>
    </w:p>
    <w:p w14:paraId="0C848A45" w14:textId="77777777" w:rsidR="0005227B" w:rsidRPr="0005227B" w:rsidRDefault="0005227B" w:rsidP="0005227B">
      <w:pPr>
        <w:jc w:val="both"/>
        <w:rPr>
          <w:rFonts w:asciiTheme="minorHAnsi" w:hAnsiTheme="minorHAnsi"/>
        </w:rPr>
      </w:pPr>
    </w:p>
    <w:p w14:paraId="53B92CC4" w14:textId="77777777" w:rsidR="0005227B" w:rsidRDefault="0005227B" w:rsidP="0005227B">
      <w:pPr>
        <w:pStyle w:val="a0"/>
        <w:widowControl w:val="0"/>
        <w:jc w:val="both"/>
      </w:pPr>
    </w:p>
    <w:p w14:paraId="01F741C9" w14:textId="77777777" w:rsidR="00E72FBC" w:rsidRPr="00E137EA" w:rsidRDefault="00E72FBC" w:rsidP="0005227B">
      <w:pPr>
        <w:jc w:val="both"/>
        <w:rPr>
          <w:rFonts w:ascii="Times New Roman" w:hAnsi="Times New Roman"/>
          <w:szCs w:val="24"/>
        </w:rPr>
      </w:pPr>
    </w:p>
    <w:p w14:paraId="05A362B0" w14:textId="77777777" w:rsidR="00E72FBC" w:rsidRPr="00C1707B" w:rsidRDefault="00E72FBC" w:rsidP="00DC0E3B">
      <w:pPr>
        <w:ind w:left="709" w:hanging="709"/>
        <w:rPr>
          <w:rFonts w:ascii="Times New Roman" w:hAnsi="Times New Roman"/>
          <w:szCs w:val="24"/>
        </w:rPr>
      </w:pPr>
      <w:r>
        <w:rPr>
          <w:rFonts w:ascii="Times New Roman" w:hAnsi="Times New Roman"/>
          <w:szCs w:val="24"/>
        </w:rPr>
        <w:t>Голова Комітету</w:t>
      </w:r>
      <w:r w:rsidRPr="00E137EA">
        <w:rPr>
          <w:rFonts w:ascii="Times New Roman" w:hAnsi="Times New Roman"/>
          <w:szCs w:val="24"/>
        </w:rPr>
        <w:t xml:space="preserve"> </w:t>
      </w:r>
      <w:r w:rsidRPr="00E137EA">
        <w:rPr>
          <w:rFonts w:ascii="Times New Roman" w:hAnsi="Times New Roman"/>
          <w:szCs w:val="24"/>
        </w:rPr>
        <w:tab/>
      </w:r>
      <w:r w:rsidRPr="00E137EA">
        <w:rPr>
          <w:rFonts w:ascii="Times New Roman" w:hAnsi="Times New Roman"/>
          <w:szCs w:val="24"/>
        </w:rPr>
        <w:tab/>
      </w:r>
      <w:r w:rsidRPr="00E137EA">
        <w:rPr>
          <w:rFonts w:ascii="Times New Roman" w:hAnsi="Times New Roman"/>
          <w:szCs w:val="24"/>
        </w:rPr>
        <w:tab/>
      </w:r>
      <w:r w:rsidRPr="00E137EA">
        <w:rPr>
          <w:rFonts w:ascii="Times New Roman" w:hAnsi="Times New Roman"/>
          <w:szCs w:val="24"/>
        </w:rPr>
        <w:tab/>
      </w:r>
      <w:r w:rsidRPr="00E137EA">
        <w:rPr>
          <w:rFonts w:ascii="Times New Roman" w:hAnsi="Times New Roman"/>
          <w:szCs w:val="24"/>
        </w:rPr>
        <w:tab/>
      </w:r>
      <w:r w:rsidRPr="00E137EA">
        <w:rPr>
          <w:rFonts w:ascii="Times New Roman" w:hAnsi="Times New Roman"/>
          <w:szCs w:val="24"/>
        </w:rPr>
        <w:tab/>
      </w:r>
      <w:r>
        <w:rPr>
          <w:rFonts w:ascii="Times New Roman" w:hAnsi="Times New Roman"/>
          <w:szCs w:val="24"/>
        </w:rPr>
        <w:tab/>
      </w:r>
      <w:r>
        <w:rPr>
          <w:rFonts w:ascii="Times New Roman" w:hAnsi="Times New Roman"/>
          <w:szCs w:val="24"/>
        </w:rPr>
        <w:tab/>
      </w:r>
      <w:r w:rsidR="009D5833">
        <w:rPr>
          <w:rFonts w:ascii="Times New Roman" w:hAnsi="Times New Roman"/>
          <w:szCs w:val="24"/>
        </w:rPr>
        <w:tab/>
        <w:t>О. ПІЩАНСЬКА</w:t>
      </w:r>
    </w:p>
    <w:p w14:paraId="680DA2EC" w14:textId="77777777" w:rsidR="00E72FBC" w:rsidRPr="00C1707B" w:rsidRDefault="00E72FBC" w:rsidP="00DC0E3B">
      <w:pPr>
        <w:ind w:left="709" w:hanging="709"/>
        <w:rPr>
          <w:rFonts w:ascii="Times New Roman" w:hAnsi="Times New Roman"/>
          <w:szCs w:val="24"/>
        </w:rPr>
      </w:pPr>
    </w:p>
    <w:sectPr w:rsidR="00E72FBC" w:rsidRPr="00C1707B" w:rsidSect="001F2DFA">
      <w:headerReference w:type="default" r:id="rId36"/>
      <w:pgSz w:w="11906" w:h="16838"/>
      <w:pgMar w:top="1134" w:right="567" w:bottom="1134" w:left="1701"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7C94238" w14:textId="77777777" w:rsidR="004C23BE" w:rsidRDefault="004C23BE">
      <w:r>
        <w:separator/>
      </w:r>
    </w:p>
  </w:endnote>
  <w:endnote w:type="continuationSeparator" w:id="0">
    <w:p w14:paraId="29AA15A7" w14:textId="77777777" w:rsidR="004C23BE" w:rsidRDefault="004C23B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Calibri">
    <w:panose1 w:val="020F0502020204030204"/>
    <w:charset w:val="CC"/>
    <w:family w:val="swiss"/>
    <w:pitch w:val="variable"/>
    <w:sig w:usb0="E4002EFF" w:usb1="C000247B" w:usb2="00000009" w:usb3="00000000" w:csb0="000001FF" w:csb1="00000000"/>
  </w:font>
  <w:font w:name="Baltica">
    <w:altName w:val="Arial"/>
    <w:panose1 w:val="00000000000000000000"/>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Times New Roman CYR">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inherit">
    <w:altName w:val="Times New Roman"/>
    <w:panose1 w:val="00000000000000000000"/>
    <w:charset w:val="00"/>
    <w:family w:val="roman"/>
    <w:notTrueType/>
    <w:pitch w:val="default"/>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904F6D0" w14:textId="77777777" w:rsidR="004C23BE" w:rsidRDefault="004C23BE">
      <w:r>
        <w:separator/>
      </w:r>
    </w:p>
  </w:footnote>
  <w:footnote w:type="continuationSeparator" w:id="0">
    <w:p w14:paraId="40549EF3" w14:textId="77777777" w:rsidR="004C23BE" w:rsidRDefault="004C23BE">
      <w:r>
        <w:continuationSeparator/>
      </w:r>
    </w:p>
  </w:footnote>
  <w:footnote w:id="1">
    <w:p w14:paraId="2561AA97" w14:textId="77777777" w:rsidR="00BB276E" w:rsidRPr="00B37F1F" w:rsidRDefault="00BB276E">
      <w:pPr>
        <w:pStyle w:val="af5"/>
        <w:rPr>
          <w:rFonts w:ascii="Times New Roman" w:hAnsi="Times New Roman"/>
        </w:rPr>
      </w:pPr>
      <w:r>
        <w:rPr>
          <w:rStyle w:val="af7"/>
        </w:rPr>
        <w:footnoteRef/>
      </w:r>
      <w:r>
        <w:t xml:space="preserve"> </w:t>
      </w:r>
      <w:r w:rsidRPr="00B37F1F">
        <w:rPr>
          <w:rFonts w:ascii="Times New Roman" w:hAnsi="Times New Roman"/>
        </w:rPr>
        <w:t>Відповідно до інформації з відкритих джерел https://ukrtatnafta.com/energy_ua</w:t>
      </w:r>
    </w:p>
  </w:footnote>
  <w:footnote w:id="2">
    <w:p w14:paraId="2EDA288A" w14:textId="77777777" w:rsidR="00BB276E" w:rsidRPr="00D153CE" w:rsidRDefault="00BB276E">
      <w:pPr>
        <w:pStyle w:val="af5"/>
        <w:rPr>
          <w:rFonts w:ascii="Times New Roman" w:hAnsi="Times New Roman"/>
        </w:rPr>
      </w:pPr>
      <w:r w:rsidRPr="00D153CE">
        <w:rPr>
          <w:rStyle w:val="af7"/>
          <w:rFonts w:ascii="Times New Roman" w:hAnsi="Times New Roman"/>
        </w:rPr>
        <w:footnoteRef/>
      </w:r>
      <w:r w:rsidRPr="00D153CE">
        <w:rPr>
          <w:rFonts w:ascii="Times New Roman" w:hAnsi="Times New Roman"/>
        </w:rPr>
        <w:t xml:space="preserve"> Розрахунки зроблені відповідно до інформації Державної служби статистики України та відповідачів</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06DF382" w14:textId="77777777" w:rsidR="00BB276E" w:rsidRPr="00C638ED" w:rsidRDefault="00BB276E">
    <w:pPr>
      <w:pStyle w:val="a7"/>
      <w:jc w:val="center"/>
      <w:rPr>
        <w:rFonts w:ascii="Times New Roman" w:hAnsi="Times New Roman"/>
        <w:szCs w:val="24"/>
      </w:rPr>
    </w:pPr>
    <w:r w:rsidRPr="00C638ED">
      <w:rPr>
        <w:rFonts w:ascii="Times New Roman" w:hAnsi="Times New Roman"/>
        <w:szCs w:val="24"/>
      </w:rPr>
      <w:fldChar w:fldCharType="begin"/>
    </w:r>
    <w:r w:rsidRPr="00C638ED">
      <w:rPr>
        <w:rFonts w:ascii="Times New Roman" w:hAnsi="Times New Roman"/>
        <w:szCs w:val="24"/>
      </w:rPr>
      <w:instrText>PAGE   \* MERGEFORMAT</w:instrText>
    </w:r>
    <w:r w:rsidRPr="00C638ED">
      <w:rPr>
        <w:rFonts w:ascii="Times New Roman" w:hAnsi="Times New Roman"/>
        <w:szCs w:val="24"/>
      </w:rPr>
      <w:fldChar w:fldCharType="separate"/>
    </w:r>
    <w:r w:rsidR="00334E1C" w:rsidRPr="00334E1C">
      <w:rPr>
        <w:rFonts w:ascii="Times New Roman" w:hAnsi="Times New Roman"/>
        <w:noProof/>
        <w:szCs w:val="24"/>
        <w:lang w:val="ru-RU"/>
      </w:rPr>
      <w:t>3</w:t>
    </w:r>
    <w:r w:rsidRPr="00C638ED">
      <w:rPr>
        <w:rFonts w:ascii="Times New Roman" w:hAnsi="Times New Roman"/>
        <w:szCs w:val="24"/>
      </w:rPr>
      <w:fldChar w:fldCharType="end"/>
    </w:r>
  </w:p>
  <w:p w14:paraId="7523BDA1" w14:textId="77777777" w:rsidR="00BB276E" w:rsidRDefault="00BB276E">
    <w:pPr>
      <w:pStyle w:val="a7"/>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D119F4"/>
    <w:multiLevelType w:val="hybridMultilevel"/>
    <w:tmpl w:val="C786E710"/>
    <w:lvl w:ilvl="0" w:tplc="88548864">
      <w:start w:val="3"/>
      <w:numFmt w:val="bullet"/>
      <w:lvlText w:val="-"/>
      <w:lvlJc w:val="left"/>
      <w:pPr>
        <w:tabs>
          <w:tab w:val="num" w:pos="1068"/>
        </w:tabs>
        <w:ind w:left="1068" w:hanging="360"/>
      </w:pPr>
      <w:rPr>
        <w:rFonts w:ascii="Times New Roman" w:eastAsia="Times New Roman" w:hAnsi="Times New Roman" w:hint="default"/>
      </w:rPr>
    </w:lvl>
    <w:lvl w:ilvl="1" w:tplc="001A4BFC">
      <w:start w:val="1"/>
      <w:numFmt w:val="decimal"/>
      <w:lvlText w:val="%2."/>
      <w:lvlJc w:val="left"/>
      <w:pPr>
        <w:tabs>
          <w:tab w:val="num" w:pos="1788"/>
        </w:tabs>
        <w:ind w:left="1788" w:hanging="360"/>
      </w:pPr>
      <w:rPr>
        <w:rFonts w:cs="Times New Roman" w:hint="default"/>
        <w:b/>
      </w:rPr>
    </w:lvl>
    <w:lvl w:ilvl="2" w:tplc="04190005" w:tentative="1">
      <w:start w:val="1"/>
      <w:numFmt w:val="bullet"/>
      <w:lvlText w:val=""/>
      <w:lvlJc w:val="left"/>
      <w:pPr>
        <w:tabs>
          <w:tab w:val="num" w:pos="2508"/>
        </w:tabs>
        <w:ind w:left="2508" w:hanging="360"/>
      </w:pPr>
      <w:rPr>
        <w:rFonts w:ascii="Wingdings" w:hAnsi="Wingdings" w:hint="default"/>
      </w:rPr>
    </w:lvl>
    <w:lvl w:ilvl="3" w:tplc="04190001" w:tentative="1">
      <w:start w:val="1"/>
      <w:numFmt w:val="bullet"/>
      <w:lvlText w:val=""/>
      <w:lvlJc w:val="left"/>
      <w:pPr>
        <w:tabs>
          <w:tab w:val="num" w:pos="3228"/>
        </w:tabs>
        <w:ind w:left="3228" w:hanging="360"/>
      </w:pPr>
      <w:rPr>
        <w:rFonts w:ascii="Symbol" w:hAnsi="Symbol" w:hint="default"/>
      </w:rPr>
    </w:lvl>
    <w:lvl w:ilvl="4" w:tplc="04190003" w:tentative="1">
      <w:start w:val="1"/>
      <w:numFmt w:val="bullet"/>
      <w:lvlText w:val="o"/>
      <w:lvlJc w:val="left"/>
      <w:pPr>
        <w:tabs>
          <w:tab w:val="num" w:pos="3948"/>
        </w:tabs>
        <w:ind w:left="3948" w:hanging="360"/>
      </w:pPr>
      <w:rPr>
        <w:rFonts w:ascii="Courier New" w:hAnsi="Courier New" w:hint="default"/>
      </w:rPr>
    </w:lvl>
    <w:lvl w:ilvl="5" w:tplc="04190005" w:tentative="1">
      <w:start w:val="1"/>
      <w:numFmt w:val="bullet"/>
      <w:lvlText w:val=""/>
      <w:lvlJc w:val="left"/>
      <w:pPr>
        <w:tabs>
          <w:tab w:val="num" w:pos="4668"/>
        </w:tabs>
        <w:ind w:left="4668" w:hanging="360"/>
      </w:pPr>
      <w:rPr>
        <w:rFonts w:ascii="Wingdings" w:hAnsi="Wingdings" w:hint="default"/>
      </w:rPr>
    </w:lvl>
    <w:lvl w:ilvl="6" w:tplc="04190001" w:tentative="1">
      <w:start w:val="1"/>
      <w:numFmt w:val="bullet"/>
      <w:lvlText w:val=""/>
      <w:lvlJc w:val="left"/>
      <w:pPr>
        <w:tabs>
          <w:tab w:val="num" w:pos="5388"/>
        </w:tabs>
        <w:ind w:left="5388" w:hanging="360"/>
      </w:pPr>
      <w:rPr>
        <w:rFonts w:ascii="Symbol" w:hAnsi="Symbol" w:hint="default"/>
      </w:rPr>
    </w:lvl>
    <w:lvl w:ilvl="7" w:tplc="04190003" w:tentative="1">
      <w:start w:val="1"/>
      <w:numFmt w:val="bullet"/>
      <w:lvlText w:val="o"/>
      <w:lvlJc w:val="left"/>
      <w:pPr>
        <w:tabs>
          <w:tab w:val="num" w:pos="6108"/>
        </w:tabs>
        <w:ind w:left="6108" w:hanging="360"/>
      </w:pPr>
      <w:rPr>
        <w:rFonts w:ascii="Courier New" w:hAnsi="Courier New" w:hint="default"/>
      </w:rPr>
    </w:lvl>
    <w:lvl w:ilvl="8" w:tplc="04190005" w:tentative="1">
      <w:start w:val="1"/>
      <w:numFmt w:val="bullet"/>
      <w:lvlText w:val=""/>
      <w:lvlJc w:val="left"/>
      <w:pPr>
        <w:tabs>
          <w:tab w:val="num" w:pos="6828"/>
        </w:tabs>
        <w:ind w:left="6828" w:hanging="360"/>
      </w:pPr>
      <w:rPr>
        <w:rFonts w:ascii="Wingdings" w:hAnsi="Wingdings" w:hint="default"/>
      </w:rPr>
    </w:lvl>
  </w:abstractNum>
  <w:abstractNum w:abstractNumId="1">
    <w:nsid w:val="126E303F"/>
    <w:multiLevelType w:val="multilevel"/>
    <w:tmpl w:val="1826C6A6"/>
    <w:lvl w:ilvl="0">
      <w:start w:val="6"/>
      <w:numFmt w:val="decimal"/>
      <w:lvlText w:val="%1."/>
      <w:lvlJc w:val="left"/>
      <w:pPr>
        <w:ind w:left="360" w:hanging="360"/>
      </w:pPr>
      <w:rPr>
        <w:rFonts w:hint="default"/>
      </w:rPr>
    </w:lvl>
    <w:lvl w:ilvl="1">
      <w:start w:val="3"/>
      <w:numFmt w:val="decimal"/>
      <w:lvlText w:val="%1.%2."/>
      <w:lvlJc w:val="left"/>
      <w:pPr>
        <w:ind w:left="1070" w:hanging="360"/>
      </w:pPr>
      <w:rPr>
        <w:rFonts w:hint="default"/>
      </w:rPr>
    </w:lvl>
    <w:lvl w:ilvl="2">
      <w:start w:val="1"/>
      <w:numFmt w:val="decimal"/>
      <w:lvlText w:val="%1.%2.%3."/>
      <w:lvlJc w:val="left"/>
      <w:pPr>
        <w:ind w:left="2140" w:hanging="720"/>
      </w:pPr>
      <w:rPr>
        <w:rFonts w:hint="default"/>
      </w:rPr>
    </w:lvl>
    <w:lvl w:ilvl="3">
      <w:start w:val="1"/>
      <w:numFmt w:val="decimal"/>
      <w:lvlText w:val="%1.%2.%3.%4."/>
      <w:lvlJc w:val="left"/>
      <w:pPr>
        <w:ind w:left="2850" w:hanging="720"/>
      </w:pPr>
      <w:rPr>
        <w:rFonts w:hint="default"/>
      </w:rPr>
    </w:lvl>
    <w:lvl w:ilvl="4">
      <w:start w:val="1"/>
      <w:numFmt w:val="decimal"/>
      <w:lvlText w:val="%1.%2.%3.%4.%5."/>
      <w:lvlJc w:val="left"/>
      <w:pPr>
        <w:ind w:left="3920" w:hanging="1080"/>
      </w:pPr>
      <w:rPr>
        <w:rFonts w:hint="default"/>
      </w:rPr>
    </w:lvl>
    <w:lvl w:ilvl="5">
      <w:start w:val="1"/>
      <w:numFmt w:val="decimal"/>
      <w:lvlText w:val="%1.%2.%3.%4.%5.%6."/>
      <w:lvlJc w:val="left"/>
      <w:pPr>
        <w:ind w:left="4630" w:hanging="1080"/>
      </w:pPr>
      <w:rPr>
        <w:rFonts w:hint="default"/>
      </w:rPr>
    </w:lvl>
    <w:lvl w:ilvl="6">
      <w:start w:val="1"/>
      <w:numFmt w:val="decimal"/>
      <w:lvlText w:val="%1.%2.%3.%4.%5.%6.%7."/>
      <w:lvlJc w:val="left"/>
      <w:pPr>
        <w:ind w:left="5700" w:hanging="1440"/>
      </w:pPr>
      <w:rPr>
        <w:rFonts w:hint="default"/>
      </w:rPr>
    </w:lvl>
    <w:lvl w:ilvl="7">
      <w:start w:val="1"/>
      <w:numFmt w:val="decimal"/>
      <w:lvlText w:val="%1.%2.%3.%4.%5.%6.%7.%8."/>
      <w:lvlJc w:val="left"/>
      <w:pPr>
        <w:ind w:left="6410" w:hanging="1440"/>
      </w:pPr>
      <w:rPr>
        <w:rFonts w:hint="default"/>
      </w:rPr>
    </w:lvl>
    <w:lvl w:ilvl="8">
      <w:start w:val="1"/>
      <w:numFmt w:val="decimal"/>
      <w:lvlText w:val="%1.%2.%3.%4.%5.%6.%7.%8.%9."/>
      <w:lvlJc w:val="left"/>
      <w:pPr>
        <w:ind w:left="7480" w:hanging="1800"/>
      </w:pPr>
      <w:rPr>
        <w:rFonts w:hint="default"/>
      </w:rPr>
    </w:lvl>
  </w:abstractNum>
  <w:abstractNum w:abstractNumId="2">
    <w:nsid w:val="163D4FF1"/>
    <w:multiLevelType w:val="hybridMultilevel"/>
    <w:tmpl w:val="07CC6FC2"/>
    <w:lvl w:ilvl="0" w:tplc="04220001">
      <w:start w:val="1"/>
      <w:numFmt w:val="bullet"/>
      <w:lvlText w:val=""/>
      <w:lvlJc w:val="left"/>
      <w:pPr>
        <w:tabs>
          <w:tab w:val="num" w:pos="720"/>
        </w:tabs>
        <w:ind w:left="720" w:hanging="360"/>
      </w:pPr>
      <w:rPr>
        <w:rFonts w:ascii="Symbol" w:hAnsi="Symbol" w:hint="default"/>
      </w:rPr>
    </w:lvl>
    <w:lvl w:ilvl="1" w:tplc="04220003" w:tentative="1">
      <w:start w:val="1"/>
      <w:numFmt w:val="bullet"/>
      <w:lvlText w:val="o"/>
      <w:lvlJc w:val="left"/>
      <w:pPr>
        <w:tabs>
          <w:tab w:val="num" w:pos="1440"/>
        </w:tabs>
        <w:ind w:left="1440" w:hanging="360"/>
      </w:pPr>
      <w:rPr>
        <w:rFonts w:ascii="Courier New" w:hAnsi="Courier New" w:hint="default"/>
      </w:rPr>
    </w:lvl>
    <w:lvl w:ilvl="2" w:tplc="04220005" w:tentative="1">
      <w:start w:val="1"/>
      <w:numFmt w:val="bullet"/>
      <w:lvlText w:val=""/>
      <w:lvlJc w:val="left"/>
      <w:pPr>
        <w:tabs>
          <w:tab w:val="num" w:pos="2160"/>
        </w:tabs>
        <w:ind w:left="2160" w:hanging="360"/>
      </w:pPr>
      <w:rPr>
        <w:rFonts w:ascii="Wingdings" w:hAnsi="Wingdings" w:hint="default"/>
      </w:rPr>
    </w:lvl>
    <w:lvl w:ilvl="3" w:tplc="04220001" w:tentative="1">
      <w:start w:val="1"/>
      <w:numFmt w:val="bullet"/>
      <w:lvlText w:val=""/>
      <w:lvlJc w:val="left"/>
      <w:pPr>
        <w:tabs>
          <w:tab w:val="num" w:pos="2880"/>
        </w:tabs>
        <w:ind w:left="2880" w:hanging="360"/>
      </w:pPr>
      <w:rPr>
        <w:rFonts w:ascii="Symbol" w:hAnsi="Symbol" w:hint="default"/>
      </w:rPr>
    </w:lvl>
    <w:lvl w:ilvl="4" w:tplc="04220003" w:tentative="1">
      <w:start w:val="1"/>
      <w:numFmt w:val="bullet"/>
      <w:lvlText w:val="o"/>
      <w:lvlJc w:val="left"/>
      <w:pPr>
        <w:tabs>
          <w:tab w:val="num" w:pos="3600"/>
        </w:tabs>
        <w:ind w:left="3600" w:hanging="360"/>
      </w:pPr>
      <w:rPr>
        <w:rFonts w:ascii="Courier New" w:hAnsi="Courier New" w:hint="default"/>
      </w:rPr>
    </w:lvl>
    <w:lvl w:ilvl="5" w:tplc="04220005" w:tentative="1">
      <w:start w:val="1"/>
      <w:numFmt w:val="bullet"/>
      <w:lvlText w:val=""/>
      <w:lvlJc w:val="left"/>
      <w:pPr>
        <w:tabs>
          <w:tab w:val="num" w:pos="4320"/>
        </w:tabs>
        <w:ind w:left="4320" w:hanging="360"/>
      </w:pPr>
      <w:rPr>
        <w:rFonts w:ascii="Wingdings" w:hAnsi="Wingdings" w:hint="default"/>
      </w:rPr>
    </w:lvl>
    <w:lvl w:ilvl="6" w:tplc="04220001" w:tentative="1">
      <w:start w:val="1"/>
      <w:numFmt w:val="bullet"/>
      <w:lvlText w:val=""/>
      <w:lvlJc w:val="left"/>
      <w:pPr>
        <w:tabs>
          <w:tab w:val="num" w:pos="5040"/>
        </w:tabs>
        <w:ind w:left="5040" w:hanging="360"/>
      </w:pPr>
      <w:rPr>
        <w:rFonts w:ascii="Symbol" w:hAnsi="Symbol" w:hint="default"/>
      </w:rPr>
    </w:lvl>
    <w:lvl w:ilvl="7" w:tplc="04220003" w:tentative="1">
      <w:start w:val="1"/>
      <w:numFmt w:val="bullet"/>
      <w:lvlText w:val="o"/>
      <w:lvlJc w:val="left"/>
      <w:pPr>
        <w:tabs>
          <w:tab w:val="num" w:pos="5760"/>
        </w:tabs>
        <w:ind w:left="5760" w:hanging="360"/>
      </w:pPr>
      <w:rPr>
        <w:rFonts w:ascii="Courier New" w:hAnsi="Courier New" w:hint="default"/>
      </w:rPr>
    </w:lvl>
    <w:lvl w:ilvl="8" w:tplc="04220005" w:tentative="1">
      <w:start w:val="1"/>
      <w:numFmt w:val="bullet"/>
      <w:lvlText w:val=""/>
      <w:lvlJc w:val="left"/>
      <w:pPr>
        <w:tabs>
          <w:tab w:val="num" w:pos="6480"/>
        </w:tabs>
        <w:ind w:left="6480" w:hanging="360"/>
      </w:pPr>
      <w:rPr>
        <w:rFonts w:ascii="Wingdings" w:hAnsi="Wingdings" w:hint="default"/>
      </w:rPr>
    </w:lvl>
  </w:abstractNum>
  <w:abstractNum w:abstractNumId="3">
    <w:nsid w:val="1C161D82"/>
    <w:multiLevelType w:val="hybridMultilevel"/>
    <w:tmpl w:val="1D66521A"/>
    <w:lvl w:ilvl="0" w:tplc="9B36CD4A">
      <w:start w:val="1"/>
      <w:numFmt w:val="decimal"/>
      <w:lvlText w:val="(%1)"/>
      <w:lvlJc w:val="left"/>
      <w:pPr>
        <w:ind w:left="720" w:hanging="360"/>
      </w:pPr>
      <w:rPr>
        <w:rFonts w:ascii="Times New Roman" w:hAnsi="Times New Roman" w:cs="Times New Roman" w:hint="default"/>
        <w:b/>
        <w:i w:val="0"/>
        <w:color w:val="auto"/>
        <w:sz w:val="24"/>
        <w:szCs w:val="24"/>
      </w:rPr>
    </w:lvl>
    <w:lvl w:ilvl="1" w:tplc="04190019">
      <w:start w:val="1"/>
      <w:numFmt w:val="lowerLetter"/>
      <w:lvlText w:val="%2."/>
      <w:lvlJc w:val="left"/>
      <w:pPr>
        <w:ind w:left="1440" w:hanging="360"/>
      </w:pPr>
      <w:rPr>
        <w:rFonts w:cs="Times New Roman"/>
      </w:rPr>
    </w:lvl>
    <w:lvl w:ilvl="2" w:tplc="7CBCBA52">
      <w:start w:val="1"/>
      <w:numFmt w:val="decimal"/>
      <w:lvlText w:val="%3)"/>
      <w:lvlJc w:val="left"/>
      <w:pPr>
        <w:ind w:left="2385" w:hanging="405"/>
      </w:pPr>
      <w:rPr>
        <w:rFonts w:cs="Times New Roman" w:hint="default"/>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
    <w:nsid w:val="1C22011D"/>
    <w:multiLevelType w:val="multilevel"/>
    <w:tmpl w:val="5C187C2A"/>
    <w:lvl w:ilvl="0">
      <w:start w:val="2"/>
      <w:numFmt w:val="decimal"/>
      <w:lvlText w:val="%1"/>
      <w:lvlJc w:val="left"/>
      <w:pPr>
        <w:ind w:left="360" w:hanging="360"/>
      </w:pPr>
      <w:rPr>
        <w:rFonts w:cs="Times New Roman" w:hint="default"/>
      </w:rPr>
    </w:lvl>
    <w:lvl w:ilvl="1">
      <w:start w:val="1"/>
      <w:numFmt w:val="decimal"/>
      <w:lvlText w:val="%1.%2"/>
      <w:lvlJc w:val="left"/>
      <w:pPr>
        <w:ind w:left="1440" w:hanging="360"/>
      </w:pPr>
      <w:rPr>
        <w:rFonts w:ascii="Times New Roman" w:hAnsi="Times New Roman" w:cs="Times New Roman" w:hint="default"/>
      </w:rPr>
    </w:lvl>
    <w:lvl w:ilvl="2">
      <w:start w:val="1"/>
      <w:numFmt w:val="decimal"/>
      <w:lvlText w:val="%1.%2.%3"/>
      <w:lvlJc w:val="left"/>
      <w:pPr>
        <w:ind w:left="2880" w:hanging="720"/>
      </w:pPr>
      <w:rPr>
        <w:rFonts w:cs="Times New Roman" w:hint="default"/>
      </w:rPr>
    </w:lvl>
    <w:lvl w:ilvl="3">
      <w:start w:val="1"/>
      <w:numFmt w:val="decimal"/>
      <w:lvlText w:val="%1.%2.%3.%4"/>
      <w:lvlJc w:val="left"/>
      <w:pPr>
        <w:ind w:left="3960" w:hanging="720"/>
      </w:pPr>
      <w:rPr>
        <w:rFonts w:cs="Times New Roman" w:hint="default"/>
      </w:rPr>
    </w:lvl>
    <w:lvl w:ilvl="4">
      <w:start w:val="1"/>
      <w:numFmt w:val="decimal"/>
      <w:lvlText w:val="%1.%2.%3.%4.%5"/>
      <w:lvlJc w:val="left"/>
      <w:pPr>
        <w:ind w:left="5400" w:hanging="1080"/>
      </w:pPr>
      <w:rPr>
        <w:rFonts w:cs="Times New Roman" w:hint="default"/>
      </w:rPr>
    </w:lvl>
    <w:lvl w:ilvl="5">
      <w:start w:val="1"/>
      <w:numFmt w:val="decimal"/>
      <w:lvlText w:val="%1.%2.%3.%4.%5.%6"/>
      <w:lvlJc w:val="left"/>
      <w:pPr>
        <w:ind w:left="6480" w:hanging="1080"/>
      </w:pPr>
      <w:rPr>
        <w:rFonts w:cs="Times New Roman" w:hint="default"/>
      </w:rPr>
    </w:lvl>
    <w:lvl w:ilvl="6">
      <w:start w:val="1"/>
      <w:numFmt w:val="decimal"/>
      <w:lvlText w:val="%1.%2.%3.%4.%5.%6.%7"/>
      <w:lvlJc w:val="left"/>
      <w:pPr>
        <w:ind w:left="7920" w:hanging="1440"/>
      </w:pPr>
      <w:rPr>
        <w:rFonts w:cs="Times New Roman" w:hint="default"/>
      </w:rPr>
    </w:lvl>
    <w:lvl w:ilvl="7">
      <w:start w:val="1"/>
      <w:numFmt w:val="decimal"/>
      <w:lvlText w:val="%1.%2.%3.%4.%5.%6.%7.%8"/>
      <w:lvlJc w:val="left"/>
      <w:pPr>
        <w:ind w:left="9000" w:hanging="1440"/>
      </w:pPr>
      <w:rPr>
        <w:rFonts w:cs="Times New Roman" w:hint="default"/>
      </w:rPr>
    </w:lvl>
    <w:lvl w:ilvl="8">
      <w:start w:val="1"/>
      <w:numFmt w:val="decimal"/>
      <w:lvlText w:val="%1.%2.%3.%4.%5.%6.%7.%8.%9"/>
      <w:lvlJc w:val="left"/>
      <w:pPr>
        <w:ind w:left="10440" w:hanging="1800"/>
      </w:pPr>
      <w:rPr>
        <w:rFonts w:cs="Times New Roman" w:hint="default"/>
      </w:rPr>
    </w:lvl>
  </w:abstractNum>
  <w:abstractNum w:abstractNumId="5">
    <w:nsid w:val="1CF63F36"/>
    <w:multiLevelType w:val="hybridMultilevel"/>
    <w:tmpl w:val="826A99BA"/>
    <w:lvl w:ilvl="0" w:tplc="04220001">
      <w:start w:val="1"/>
      <w:numFmt w:val="bullet"/>
      <w:lvlText w:val=""/>
      <w:lvlJc w:val="left"/>
      <w:pPr>
        <w:tabs>
          <w:tab w:val="num" w:pos="720"/>
        </w:tabs>
        <w:ind w:left="720" w:hanging="360"/>
      </w:pPr>
      <w:rPr>
        <w:rFonts w:ascii="Symbol" w:hAnsi="Symbol" w:hint="default"/>
      </w:rPr>
    </w:lvl>
    <w:lvl w:ilvl="1" w:tplc="04220003" w:tentative="1">
      <w:start w:val="1"/>
      <w:numFmt w:val="bullet"/>
      <w:lvlText w:val="o"/>
      <w:lvlJc w:val="left"/>
      <w:pPr>
        <w:tabs>
          <w:tab w:val="num" w:pos="1440"/>
        </w:tabs>
        <w:ind w:left="1440" w:hanging="360"/>
      </w:pPr>
      <w:rPr>
        <w:rFonts w:ascii="Courier New" w:hAnsi="Courier New" w:hint="default"/>
      </w:rPr>
    </w:lvl>
    <w:lvl w:ilvl="2" w:tplc="04220005" w:tentative="1">
      <w:start w:val="1"/>
      <w:numFmt w:val="bullet"/>
      <w:lvlText w:val=""/>
      <w:lvlJc w:val="left"/>
      <w:pPr>
        <w:tabs>
          <w:tab w:val="num" w:pos="2160"/>
        </w:tabs>
        <w:ind w:left="2160" w:hanging="360"/>
      </w:pPr>
      <w:rPr>
        <w:rFonts w:ascii="Wingdings" w:hAnsi="Wingdings" w:hint="default"/>
      </w:rPr>
    </w:lvl>
    <w:lvl w:ilvl="3" w:tplc="04220001" w:tentative="1">
      <w:start w:val="1"/>
      <w:numFmt w:val="bullet"/>
      <w:lvlText w:val=""/>
      <w:lvlJc w:val="left"/>
      <w:pPr>
        <w:tabs>
          <w:tab w:val="num" w:pos="2880"/>
        </w:tabs>
        <w:ind w:left="2880" w:hanging="360"/>
      </w:pPr>
      <w:rPr>
        <w:rFonts w:ascii="Symbol" w:hAnsi="Symbol" w:hint="default"/>
      </w:rPr>
    </w:lvl>
    <w:lvl w:ilvl="4" w:tplc="04220003" w:tentative="1">
      <w:start w:val="1"/>
      <w:numFmt w:val="bullet"/>
      <w:lvlText w:val="o"/>
      <w:lvlJc w:val="left"/>
      <w:pPr>
        <w:tabs>
          <w:tab w:val="num" w:pos="3600"/>
        </w:tabs>
        <w:ind w:left="3600" w:hanging="360"/>
      </w:pPr>
      <w:rPr>
        <w:rFonts w:ascii="Courier New" w:hAnsi="Courier New" w:hint="default"/>
      </w:rPr>
    </w:lvl>
    <w:lvl w:ilvl="5" w:tplc="04220005" w:tentative="1">
      <w:start w:val="1"/>
      <w:numFmt w:val="bullet"/>
      <w:lvlText w:val=""/>
      <w:lvlJc w:val="left"/>
      <w:pPr>
        <w:tabs>
          <w:tab w:val="num" w:pos="4320"/>
        </w:tabs>
        <w:ind w:left="4320" w:hanging="360"/>
      </w:pPr>
      <w:rPr>
        <w:rFonts w:ascii="Wingdings" w:hAnsi="Wingdings" w:hint="default"/>
      </w:rPr>
    </w:lvl>
    <w:lvl w:ilvl="6" w:tplc="04220001" w:tentative="1">
      <w:start w:val="1"/>
      <w:numFmt w:val="bullet"/>
      <w:lvlText w:val=""/>
      <w:lvlJc w:val="left"/>
      <w:pPr>
        <w:tabs>
          <w:tab w:val="num" w:pos="5040"/>
        </w:tabs>
        <w:ind w:left="5040" w:hanging="360"/>
      </w:pPr>
      <w:rPr>
        <w:rFonts w:ascii="Symbol" w:hAnsi="Symbol" w:hint="default"/>
      </w:rPr>
    </w:lvl>
    <w:lvl w:ilvl="7" w:tplc="04220003" w:tentative="1">
      <w:start w:val="1"/>
      <w:numFmt w:val="bullet"/>
      <w:lvlText w:val="o"/>
      <w:lvlJc w:val="left"/>
      <w:pPr>
        <w:tabs>
          <w:tab w:val="num" w:pos="5760"/>
        </w:tabs>
        <w:ind w:left="5760" w:hanging="360"/>
      </w:pPr>
      <w:rPr>
        <w:rFonts w:ascii="Courier New" w:hAnsi="Courier New" w:hint="default"/>
      </w:rPr>
    </w:lvl>
    <w:lvl w:ilvl="8" w:tplc="04220005" w:tentative="1">
      <w:start w:val="1"/>
      <w:numFmt w:val="bullet"/>
      <w:lvlText w:val=""/>
      <w:lvlJc w:val="left"/>
      <w:pPr>
        <w:tabs>
          <w:tab w:val="num" w:pos="6480"/>
        </w:tabs>
        <w:ind w:left="6480" w:hanging="360"/>
      </w:pPr>
      <w:rPr>
        <w:rFonts w:ascii="Wingdings" w:hAnsi="Wingdings" w:hint="default"/>
      </w:rPr>
    </w:lvl>
  </w:abstractNum>
  <w:abstractNum w:abstractNumId="6">
    <w:nsid w:val="218346E0"/>
    <w:multiLevelType w:val="hybridMultilevel"/>
    <w:tmpl w:val="955098E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27337F01"/>
    <w:multiLevelType w:val="hybridMultilevel"/>
    <w:tmpl w:val="F1CCC620"/>
    <w:lvl w:ilvl="0" w:tplc="407C3DCA">
      <w:numFmt w:val="bullet"/>
      <w:lvlText w:val="-"/>
      <w:lvlJc w:val="left"/>
      <w:pPr>
        <w:ind w:left="1080" w:hanging="360"/>
      </w:pPr>
      <w:rPr>
        <w:rFonts w:ascii="Times New Roman" w:eastAsia="Times New Roman" w:hAnsi="Times New Roman" w:hint="default"/>
      </w:rPr>
    </w:lvl>
    <w:lvl w:ilvl="1" w:tplc="04190003" w:tentative="1">
      <w:start w:val="1"/>
      <w:numFmt w:val="bullet"/>
      <w:lvlText w:val="o"/>
      <w:lvlJc w:val="left"/>
      <w:pPr>
        <w:ind w:left="1800" w:hanging="360"/>
      </w:pPr>
      <w:rPr>
        <w:rFonts w:ascii="Courier New" w:hAnsi="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8">
    <w:nsid w:val="2D9731D7"/>
    <w:multiLevelType w:val="multilevel"/>
    <w:tmpl w:val="7A38383A"/>
    <w:lvl w:ilvl="0">
      <w:start w:val="3"/>
      <w:numFmt w:val="decimal"/>
      <w:lvlText w:val="%1"/>
      <w:lvlJc w:val="left"/>
      <w:pPr>
        <w:ind w:left="360" w:hanging="360"/>
      </w:pPr>
      <w:rPr>
        <w:rFonts w:cs="Times New Roman" w:hint="default"/>
      </w:rPr>
    </w:lvl>
    <w:lvl w:ilvl="1">
      <w:start w:val="1"/>
      <w:numFmt w:val="decimal"/>
      <w:lvlText w:val="%1.%2"/>
      <w:lvlJc w:val="left"/>
      <w:pPr>
        <w:ind w:left="862" w:hanging="360"/>
      </w:pPr>
      <w:rPr>
        <w:rFonts w:cs="Times New Roman" w:hint="default"/>
      </w:rPr>
    </w:lvl>
    <w:lvl w:ilvl="2">
      <w:start w:val="1"/>
      <w:numFmt w:val="decimal"/>
      <w:lvlText w:val="%1.%2.%3"/>
      <w:lvlJc w:val="left"/>
      <w:pPr>
        <w:ind w:left="1724" w:hanging="720"/>
      </w:pPr>
      <w:rPr>
        <w:rFonts w:cs="Times New Roman" w:hint="default"/>
      </w:rPr>
    </w:lvl>
    <w:lvl w:ilvl="3">
      <w:start w:val="1"/>
      <w:numFmt w:val="decimal"/>
      <w:lvlText w:val="%1.%2.%3.%4"/>
      <w:lvlJc w:val="left"/>
      <w:pPr>
        <w:ind w:left="2226" w:hanging="720"/>
      </w:pPr>
      <w:rPr>
        <w:rFonts w:cs="Times New Roman" w:hint="default"/>
      </w:rPr>
    </w:lvl>
    <w:lvl w:ilvl="4">
      <w:start w:val="1"/>
      <w:numFmt w:val="decimal"/>
      <w:lvlText w:val="%1.%2.%3.%4.%5"/>
      <w:lvlJc w:val="left"/>
      <w:pPr>
        <w:ind w:left="3088" w:hanging="1080"/>
      </w:pPr>
      <w:rPr>
        <w:rFonts w:cs="Times New Roman" w:hint="default"/>
      </w:rPr>
    </w:lvl>
    <w:lvl w:ilvl="5">
      <w:start w:val="1"/>
      <w:numFmt w:val="decimal"/>
      <w:lvlText w:val="%1.%2.%3.%4.%5.%6"/>
      <w:lvlJc w:val="left"/>
      <w:pPr>
        <w:ind w:left="3590" w:hanging="1080"/>
      </w:pPr>
      <w:rPr>
        <w:rFonts w:cs="Times New Roman" w:hint="default"/>
      </w:rPr>
    </w:lvl>
    <w:lvl w:ilvl="6">
      <w:start w:val="1"/>
      <w:numFmt w:val="decimal"/>
      <w:lvlText w:val="%1.%2.%3.%4.%5.%6.%7"/>
      <w:lvlJc w:val="left"/>
      <w:pPr>
        <w:ind w:left="4452" w:hanging="1440"/>
      </w:pPr>
      <w:rPr>
        <w:rFonts w:cs="Times New Roman" w:hint="default"/>
      </w:rPr>
    </w:lvl>
    <w:lvl w:ilvl="7">
      <w:start w:val="1"/>
      <w:numFmt w:val="decimal"/>
      <w:lvlText w:val="%1.%2.%3.%4.%5.%6.%7.%8"/>
      <w:lvlJc w:val="left"/>
      <w:pPr>
        <w:ind w:left="4954" w:hanging="1440"/>
      </w:pPr>
      <w:rPr>
        <w:rFonts w:cs="Times New Roman" w:hint="default"/>
      </w:rPr>
    </w:lvl>
    <w:lvl w:ilvl="8">
      <w:start w:val="1"/>
      <w:numFmt w:val="decimal"/>
      <w:lvlText w:val="%1.%2.%3.%4.%5.%6.%7.%8.%9"/>
      <w:lvlJc w:val="left"/>
      <w:pPr>
        <w:ind w:left="5816" w:hanging="1800"/>
      </w:pPr>
      <w:rPr>
        <w:rFonts w:cs="Times New Roman" w:hint="default"/>
      </w:rPr>
    </w:lvl>
  </w:abstractNum>
  <w:abstractNum w:abstractNumId="9">
    <w:nsid w:val="3F7E0067"/>
    <w:multiLevelType w:val="multilevel"/>
    <w:tmpl w:val="186403BA"/>
    <w:lvl w:ilvl="0">
      <w:start w:val="3"/>
      <w:numFmt w:val="decimal"/>
      <w:lvlText w:val="%1."/>
      <w:lvlJc w:val="left"/>
      <w:pPr>
        <w:ind w:left="360" w:hanging="360"/>
      </w:pPr>
      <w:rPr>
        <w:rFonts w:asciiTheme="minorHAnsi" w:hAnsiTheme="minorHAnsi" w:hint="default"/>
      </w:rPr>
    </w:lvl>
    <w:lvl w:ilvl="1">
      <w:start w:val="1"/>
      <w:numFmt w:val="decimal"/>
      <w:lvlText w:val="%1.%2."/>
      <w:lvlJc w:val="left"/>
      <w:pPr>
        <w:ind w:left="720" w:hanging="720"/>
      </w:pPr>
      <w:rPr>
        <w:rFonts w:ascii="Times New Roman" w:hAnsi="Times New Roman" w:cs="Times New Roman" w:hint="default"/>
      </w:rPr>
    </w:lvl>
    <w:lvl w:ilvl="2">
      <w:start w:val="1"/>
      <w:numFmt w:val="decimal"/>
      <w:lvlText w:val="%1.%2.%3."/>
      <w:lvlJc w:val="left"/>
      <w:pPr>
        <w:ind w:left="1724" w:hanging="720"/>
      </w:pPr>
      <w:rPr>
        <w:rFonts w:asciiTheme="minorHAnsi" w:hAnsiTheme="minorHAnsi" w:hint="default"/>
      </w:rPr>
    </w:lvl>
    <w:lvl w:ilvl="3">
      <w:start w:val="1"/>
      <w:numFmt w:val="decimal"/>
      <w:lvlText w:val="%1.%2.%3.%4."/>
      <w:lvlJc w:val="left"/>
      <w:pPr>
        <w:ind w:left="2586" w:hanging="1080"/>
      </w:pPr>
      <w:rPr>
        <w:rFonts w:asciiTheme="minorHAnsi" w:hAnsiTheme="minorHAnsi" w:hint="default"/>
      </w:rPr>
    </w:lvl>
    <w:lvl w:ilvl="4">
      <w:start w:val="1"/>
      <w:numFmt w:val="decimal"/>
      <w:lvlText w:val="%1.%2.%3.%4.%5."/>
      <w:lvlJc w:val="left"/>
      <w:pPr>
        <w:ind w:left="3088" w:hanging="1080"/>
      </w:pPr>
      <w:rPr>
        <w:rFonts w:asciiTheme="minorHAnsi" w:hAnsiTheme="minorHAnsi" w:hint="default"/>
      </w:rPr>
    </w:lvl>
    <w:lvl w:ilvl="5">
      <w:start w:val="1"/>
      <w:numFmt w:val="decimal"/>
      <w:lvlText w:val="%1.%2.%3.%4.%5.%6."/>
      <w:lvlJc w:val="left"/>
      <w:pPr>
        <w:ind w:left="3950" w:hanging="1440"/>
      </w:pPr>
      <w:rPr>
        <w:rFonts w:asciiTheme="minorHAnsi" w:hAnsiTheme="minorHAnsi" w:hint="default"/>
      </w:rPr>
    </w:lvl>
    <w:lvl w:ilvl="6">
      <w:start w:val="1"/>
      <w:numFmt w:val="decimal"/>
      <w:lvlText w:val="%1.%2.%3.%4.%5.%6.%7."/>
      <w:lvlJc w:val="left"/>
      <w:pPr>
        <w:ind w:left="4452" w:hanging="1440"/>
      </w:pPr>
      <w:rPr>
        <w:rFonts w:asciiTheme="minorHAnsi" w:hAnsiTheme="minorHAnsi" w:hint="default"/>
      </w:rPr>
    </w:lvl>
    <w:lvl w:ilvl="7">
      <w:start w:val="1"/>
      <w:numFmt w:val="decimal"/>
      <w:lvlText w:val="%1.%2.%3.%4.%5.%6.%7.%8."/>
      <w:lvlJc w:val="left"/>
      <w:pPr>
        <w:ind w:left="5314" w:hanging="1800"/>
      </w:pPr>
      <w:rPr>
        <w:rFonts w:asciiTheme="minorHAnsi" w:hAnsiTheme="minorHAnsi" w:hint="default"/>
      </w:rPr>
    </w:lvl>
    <w:lvl w:ilvl="8">
      <w:start w:val="1"/>
      <w:numFmt w:val="decimal"/>
      <w:lvlText w:val="%1.%2.%3.%4.%5.%6.%7.%8.%9."/>
      <w:lvlJc w:val="left"/>
      <w:pPr>
        <w:ind w:left="6176" w:hanging="2160"/>
      </w:pPr>
      <w:rPr>
        <w:rFonts w:asciiTheme="minorHAnsi" w:hAnsiTheme="minorHAnsi" w:hint="default"/>
      </w:rPr>
    </w:lvl>
  </w:abstractNum>
  <w:abstractNum w:abstractNumId="10">
    <w:nsid w:val="42950F37"/>
    <w:multiLevelType w:val="hybridMultilevel"/>
    <w:tmpl w:val="DE529A2E"/>
    <w:lvl w:ilvl="0" w:tplc="54CA34FE">
      <w:start w:val="221"/>
      <w:numFmt w:val="bullet"/>
      <w:lvlText w:val="-"/>
      <w:lvlJc w:val="left"/>
      <w:pPr>
        <w:tabs>
          <w:tab w:val="num" w:pos="720"/>
        </w:tabs>
        <w:ind w:left="720" w:hanging="360"/>
      </w:pPr>
      <w:rPr>
        <w:rFonts w:ascii="Times New Roman" w:eastAsia="Times New Roman" w:hAnsi="Times New Roman" w:hint="default"/>
      </w:rPr>
    </w:lvl>
    <w:lvl w:ilvl="1" w:tplc="04220003" w:tentative="1">
      <w:start w:val="1"/>
      <w:numFmt w:val="bullet"/>
      <w:lvlText w:val="o"/>
      <w:lvlJc w:val="left"/>
      <w:pPr>
        <w:tabs>
          <w:tab w:val="num" w:pos="1440"/>
        </w:tabs>
        <w:ind w:left="1440" w:hanging="360"/>
      </w:pPr>
      <w:rPr>
        <w:rFonts w:ascii="Courier New" w:hAnsi="Courier New" w:hint="default"/>
      </w:rPr>
    </w:lvl>
    <w:lvl w:ilvl="2" w:tplc="04220005" w:tentative="1">
      <w:start w:val="1"/>
      <w:numFmt w:val="bullet"/>
      <w:lvlText w:val=""/>
      <w:lvlJc w:val="left"/>
      <w:pPr>
        <w:tabs>
          <w:tab w:val="num" w:pos="2160"/>
        </w:tabs>
        <w:ind w:left="2160" w:hanging="360"/>
      </w:pPr>
      <w:rPr>
        <w:rFonts w:ascii="Wingdings" w:hAnsi="Wingdings" w:hint="default"/>
      </w:rPr>
    </w:lvl>
    <w:lvl w:ilvl="3" w:tplc="04220001" w:tentative="1">
      <w:start w:val="1"/>
      <w:numFmt w:val="bullet"/>
      <w:lvlText w:val=""/>
      <w:lvlJc w:val="left"/>
      <w:pPr>
        <w:tabs>
          <w:tab w:val="num" w:pos="2880"/>
        </w:tabs>
        <w:ind w:left="2880" w:hanging="360"/>
      </w:pPr>
      <w:rPr>
        <w:rFonts w:ascii="Symbol" w:hAnsi="Symbol" w:hint="default"/>
      </w:rPr>
    </w:lvl>
    <w:lvl w:ilvl="4" w:tplc="04220003" w:tentative="1">
      <w:start w:val="1"/>
      <w:numFmt w:val="bullet"/>
      <w:lvlText w:val="o"/>
      <w:lvlJc w:val="left"/>
      <w:pPr>
        <w:tabs>
          <w:tab w:val="num" w:pos="3600"/>
        </w:tabs>
        <w:ind w:left="3600" w:hanging="360"/>
      </w:pPr>
      <w:rPr>
        <w:rFonts w:ascii="Courier New" w:hAnsi="Courier New" w:hint="default"/>
      </w:rPr>
    </w:lvl>
    <w:lvl w:ilvl="5" w:tplc="04220005" w:tentative="1">
      <w:start w:val="1"/>
      <w:numFmt w:val="bullet"/>
      <w:lvlText w:val=""/>
      <w:lvlJc w:val="left"/>
      <w:pPr>
        <w:tabs>
          <w:tab w:val="num" w:pos="4320"/>
        </w:tabs>
        <w:ind w:left="4320" w:hanging="360"/>
      </w:pPr>
      <w:rPr>
        <w:rFonts w:ascii="Wingdings" w:hAnsi="Wingdings" w:hint="default"/>
      </w:rPr>
    </w:lvl>
    <w:lvl w:ilvl="6" w:tplc="04220001" w:tentative="1">
      <w:start w:val="1"/>
      <w:numFmt w:val="bullet"/>
      <w:lvlText w:val=""/>
      <w:lvlJc w:val="left"/>
      <w:pPr>
        <w:tabs>
          <w:tab w:val="num" w:pos="5040"/>
        </w:tabs>
        <w:ind w:left="5040" w:hanging="360"/>
      </w:pPr>
      <w:rPr>
        <w:rFonts w:ascii="Symbol" w:hAnsi="Symbol" w:hint="default"/>
      </w:rPr>
    </w:lvl>
    <w:lvl w:ilvl="7" w:tplc="04220003" w:tentative="1">
      <w:start w:val="1"/>
      <w:numFmt w:val="bullet"/>
      <w:lvlText w:val="o"/>
      <w:lvlJc w:val="left"/>
      <w:pPr>
        <w:tabs>
          <w:tab w:val="num" w:pos="5760"/>
        </w:tabs>
        <w:ind w:left="5760" w:hanging="360"/>
      </w:pPr>
      <w:rPr>
        <w:rFonts w:ascii="Courier New" w:hAnsi="Courier New" w:hint="default"/>
      </w:rPr>
    </w:lvl>
    <w:lvl w:ilvl="8" w:tplc="04220005" w:tentative="1">
      <w:start w:val="1"/>
      <w:numFmt w:val="bullet"/>
      <w:lvlText w:val=""/>
      <w:lvlJc w:val="left"/>
      <w:pPr>
        <w:tabs>
          <w:tab w:val="num" w:pos="6480"/>
        </w:tabs>
        <w:ind w:left="6480" w:hanging="360"/>
      </w:pPr>
      <w:rPr>
        <w:rFonts w:ascii="Wingdings" w:hAnsi="Wingdings" w:hint="default"/>
      </w:rPr>
    </w:lvl>
  </w:abstractNum>
  <w:abstractNum w:abstractNumId="11">
    <w:nsid w:val="431B240B"/>
    <w:multiLevelType w:val="hybridMultilevel"/>
    <w:tmpl w:val="7BEEDA64"/>
    <w:lvl w:ilvl="0" w:tplc="C83E6B8E">
      <w:start w:val="2"/>
      <w:numFmt w:val="decimal"/>
      <w:lvlText w:val="%1)"/>
      <w:lvlJc w:val="left"/>
      <w:pPr>
        <w:ind w:left="1068" w:hanging="360"/>
      </w:pPr>
      <w:rPr>
        <w:rFonts w:cs="Times New Roman" w:hint="default"/>
      </w:rPr>
    </w:lvl>
    <w:lvl w:ilvl="1" w:tplc="04190019" w:tentative="1">
      <w:start w:val="1"/>
      <w:numFmt w:val="lowerLetter"/>
      <w:lvlText w:val="%2."/>
      <w:lvlJc w:val="left"/>
      <w:pPr>
        <w:ind w:left="1788" w:hanging="360"/>
      </w:pPr>
      <w:rPr>
        <w:rFonts w:cs="Times New Roman"/>
      </w:rPr>
    </w:lvl>
    <w:lvl w:ilvl="2" w:tplc="0419001B" w:tentative="1">
      <w:start w:val="1"/>
      <w:numFmt w:val="lowerRoman"/>
      <w:lvlText w:val="%3."/>
      <w:lvlJc w:val="right"/>
      <w:pPr>
        <w:ind w:left="2508" w:hanging="180"/>
      </w:pPr>
      <w:rPr>
        <w:rFonts w:cs="Times New Roman"/>
      </w:rPr>
    </w:lvl>
    <w:lvl w:ilvl="3" w:tplc="0419000F" w:tentative="1">
      <w:start w:val="1"/>
      <w:numFmt w:val="decimal"/>
      <w:lvlText w:val="%4."/>
      <w:lvlJc w:val="left"/>
      <w:pPr>
        <w:ind w:left="3228" w:hanging="360"/>
      </w:pPr>
      <w:rPr>
        <w:rFonts w:cs="Times New Roman"/>
      </w:rPr>
    </w:lvl>
    <w:lvl w:ilvl="4" w:tplc="04190019" w:tentative="1">
      <w:start w:val="1"/>
      <w:numFmt w:val="lowerLetter"/>
      <w:lvlText w:val="%5."/>
      <w:lvlJc w:val="left"/>
      <w:pPr>
        <w:ind w:left="3948" w:hanging="360"/>
      </w:pPr>
      <w:rPr>
        <w:rFonts w:cs="Times New Roman"/>
      </w:rPr>
    </w:lvl>
    <w:lvl w:ilvl="5" w:tplc="0419001B" w:tentative="1">
      <w:start w:val="1"/>
      <w:numFmt w:val="lowerRoman"/>
      <w:lvlText w:val="%6."/>
      <w:lvlJc w:val="right"/>
      <w:pPr>
        <w:ind w:left="4668" w:hanging="180"/>
      </w:pPr>
      <w:rPr>
        <w:rFonts w:cs="Times New Roman"/>
      </w:rPr>
    </w:lvl>
    <w:lvl w:ilvl="6" w:tplc="0419000F" w:tentative="1">
      <w:start w:val="1"/>
      <w:numFmt w:val="decimal"/>
      <w:lvlText w:val="%7."/>
      <w:lvlJc w:val="left"/>
      <w:pPr>
        <w:ind w:left="5388" w:hanging="360"/>
      </w:pPr>
      <w:rPr>
        <w:rFonts w:cs="Times New Roman"/>
      </w:rPr>
    </w:lvl>
    <w:lvl w:ilvl="7" w:tplc="04190019" w:tentative="1">
      <w:start w:val="1"/>
      <w:numFmt w:val="lowerLetter"/>
      <w:lvlText w:val="%8."/>
      <w:lvlJc w:val="left"/>
      <w:pPr>
        <w:ind w:left="6108" w:hanging="360"/>
      </w:pPr>
      <w:rPr>
        <w:rFonts w:cs="Times New Roman"/>
      </w:rPr>
    </w:lvl>
    <w:lvl w:ilvl="8" w:tplc="0419001B" w:tentative="1">
      <w:start w:val="1"/>
      <w:numFmt w:val="lowerRoman"/>
      <w:lvlText w:val="%9."/>
      <w:lvlJc w:val="right"/>
      <w:pPr>
        <w:ind w:left="6828" w:hanging="180"/>
      </w:pPr>
      <w:rPr>
        <w:rFonts w:cs="Times New Roman"/>
      </w:rPr>
    </w:lvl>
  </w:abstractNum>
  <w:abstractNum w:abstractNumId="12">
    <w:nsid w:val="47141C3A"/>
    <w:multiLevelType w:val="hybridMultilevel"/>
    <w:tmpl w:val="C83AFA66"/>
    <w:lvl w:ilvl="0" w:tplc="E4426286">
      <w:start w:val="1"/>
      <w:numFmt w:val="decimal"/>
      <w:lvlText w:val="%1."/>
      <w:lvlJc w:val="left"/>
      <w:pPr>
        <w:ind w:left="720" w:hanging="360"/>
      </w:pPr>
      <w:rPr>
        <w:rFonts w:cs="Times New Roman" w:hint="default"/>
        <w:b/>
      </w:rPr>
    </w:lvl>
    <w:lvl w:ilvl="1" w:tplc="04190019">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3">
    <w:nsid w:val="4A1F5263"/>
    <w:multiLevelType w:val="multilevel"/>
    <w:tmpl w:val="CCEAACAC"/>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
    <w:nsid w:val="4F966479"/>
    <w:multiLevelType w:val="multilevel"/>
    <w:tmpl w:val="0F14DF92"/>
    <w:lvl w:ilvl="0">
      <w:start w:val="4"/>
      <w:numFmt w:val="decimal"/>
      <w:lvlText w:val="%1."/>
      <w:lvlJc w:val="left"/>
      <w:pPr>
        <w:ind w:left="720" w:hanging="360"/>
      </w:pPr>
      <w:rPr>
        <w:rFonts w:cs="Times New Roman" w:hint="default"/>
        <w:sz w:val="28"/>
        <w:szCs w:val="28"/>
      </w:rPr>
    </w:lvl>
    <w:lvl w:ilvl="1">
      <w:start w:val="1"/>
      <w:numFmt w:val="decimal"/>
      <w:isLgl/>
      <w:lvlText w:val="%1.%2"/>
      <w:lvlJc w:val="left"/>
      <w:pPr>
        <w:ind w:left="1070" w:hanging="360"/>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15">
    <w:nsid w:val="5586398E"/>
    <w:multiLevelType w:val="multilevel"/>
    <w:tmpl w:val="5DC85C9A"/>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6">
    <w:nsid w:val="58004543"/>
    <w:multiLevelType w:val="hybridMultilevel"/>
    <w:tmpl w:val="70C24DC6"/>
    <w:lvl w:ilvl="0" w:tplc="215880F4">
      <w:numFmt w:val="bullet"/>
      <w:lvlText w:val="-"/>
      <w:lvlJc w:val="left"/>
      <w:pPr>
        <w:ind w:left="1068" w:hanging="360"/>
      </w:pPr>
      <w:rPr>
        <w:rFonts w:ascii="Times New Roman" w:eastAsia="Times New Roman" w:hAnsi="Times New Roman" w:hint="default"/>
      </w:rPr>
    </w:lvl>
    <w:lvl w:ilvl="1" w:tplc="04190003" w:tentative="1">
      <w:start w:val="1"/>
      <w:numFmt w:val="bullet"/>
      <w:lvlText w:val="o"/>
      <w:lvlJc w:val="left"/>
      <w:pPr>
        <w:ind w:left="1788" w:hanging="360"/>
      </w:pPr>
      <w:rPr>
        <w:rFonts w:ascii="Courier New" w:hAnsi="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17">
    <w:nsid w:val="58C41170"/>
    <w:multiLevelType w:val="hybridMultilevel"/>
    <w:tmpl w:val="5552A976"/>
    <w:lvl w:ilvl="0" w:tplc="BA5CD48A">
      <w:start w:val="1"/>
      <w:numFmt w:val="bullet"/>
      <w:lvlText w:val="-"/>
      <w:lvlJc w:val="left"/>
      <w:pPr>
        <w:ind w:left="1080" w:hanging="360"/>
      </w:pPr>
      <w:rPr>
        <w:rFonts w:ascii="Times New Roman" w:eastAsia="Times New Roman" w:hAnsi="Times New Roman" w:hint="default"/>
      </w:rPr>
    </w:lvl>
    <w:lvl w:ilvl="1" w:tplc="04190003" w:tentative="1">
      <w:start w:val="1"/>
      <w:numFmt w:val="bullet"/>
      <w:lvlText w:val="o"/>
      <w:lvlJc w:val="left"/>
      <w:pPr>
        <w:ind w:left="1800" w:hanging="360"/>
      </w:pPr>
      <w:rPr>
        <w:rFonts w:ascii="Courier New" w:hAnsi="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8">
    <w:nsid w:val="668E14CB"/>
    <w:multiLevelType w:val="multilevel"/>
    <w:tmpl w:val="F3B045BE"/>
    <w:lvl w:ilvl="0">
      <w:start w:val="1"/>
      <w:numFmt w:val="upperRoman"/>
      <w:pStyle w:val="1"/>
      <w:lvlText w:val="%1."/>
      <w:lvlJc w:val="right"/>
      <w:pPr>
        <w:ind w:left="360" w:hanging="360"/>
      </w:pPr>
      <w:rPr>
        <w:rFonts w:cs="Times New Roman" w:hint="default"/>
      </w:rPr>
    </w:lvl>
    <w:lvl w:ilvl="1">
      <w:start w:val="1"/>
      <w:numFmt w:val="decimal"/>
      <w:pStyle w:val="2"/>
      <w:isLgl/>
      <w:lvlText w:val="%1.%2."/>
      <w:lvlJc w:val="left"/>
      <w:pPr>
        <w:ind w:left="720" w:hanging="360"/>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19">
    <w:nsid w:val="684B5A39"/>
    <w:multiLevelType w:val="multilevel"/>
    <w:tmpl w:val="D974E530"/>
    <w:lvl w:ilvl="0">
      <w:start w:val="3"/>
      <w:numFmt w:val="decimal"/>
      <w:lvlText w:val="%1"/>
      <w:lvlJc w:val="left"/>
      <w:pPr>
        <w:ind w:left="720" w:hanging="360"/>
      </w:pPr>
      <w:rPr>
        <w:rFonts w:cs="Times New Roman" w:hint="default"/>
        <w:sz w:val="28"/>
        <w:szCs w:val="28"/>
      </w:rPr>
    </w:lvl>
    <w:lvl w:ilvl="1">
      <w:start w:val="1"/>
      <w:numFmt w:val="decimal"/>
      <w:isLgl/>
      <w:lvlText w:val="%1.%2"/>
      <w:lvlJc w:val="left"/>
      <w:pPr>
        <w:ind w:left="720" w:hanging="360"/>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20">
    <w:nsid w:val="6A656235"/>
    <w:multiLevelType w:val="multilevel"/>
    <w:tmpl w:val="68A4B890"/>
    <w:lvl w:ilvl="0">
      <w:start w:val="1"/>
      <w:numFmt w:val="decimal"/>
      <w:lvlText w:val="%1."/>
      <w:lvlJc w:val="left"/>
      <w:pPr>
        <w:ind w:left="720" w:hanging="360"/>
      </w:pPr>
      <w:rPr>
        <w:rFonts w:cs="Times New Roman" w:hint="default"/>
        <w:sz w:val="28"/>
        <w:szCs w:val="28"/>
      </w:rPr>
    </w:lvl>
    <w:lvl w:ilvl="1">
      <w:start w:val="1"/>
      <w:numFmt w:val="decimal"/>
      <w:isLgl/>
      <w:lvlText w:val="%1.%2."/>
      <w:lvlJc w:val="left"/>
      <w:pPr>
        <w:ind w:left="1800" w:hanging="720"/>
      </w:pPr>
      <w:rPr>
        <w:rFonts w:ascii="Times New Roman" w:hAnsi="Times New Roman" w:cs="Times New Roman" w:hint="default"/>
      </w:rPr>
    </w:lvl>
    <w:lvl w:ilvl="2">
      <w:start w:val="1"/>
      <w:numFmt w:val="decimal"/>
      <w:isLgl/>
      <w:lvlText w:val="%1.%2.%3."/>
      <w:lvlJc w:val="left"/>
      <w:pPr>
        <w:ind w:left="2520" w:hanging="720"/>
      </w:pPr>
      <w:rPr>
        <w:rFonts w:asciiTheme="minorHAnsi" w:hAnsiTheme="minorHAnsi" w:hint="default"/>
      </w:rPr>
    </w:lvl>
    <w:lvl w:ilvl="3">
      <w:start w:val="1"/>
      <w:numFmt w:val="decimal"/>
      <w:isLgl/>
      <w:lvlText w:val="%1.%2.%3.%4."/>
      <w:lvlJc w:val="left"/>
      <w:pPr>
        <w:ind w:left="3600" w:hanging="1080"/>
      </w:pPr>
      <w:rPr>
        <w:rFonts w:asciiTheme="minorHAnsi" w:hAnsiTheme="minorHAnsi" w:hint="default"/>
      </w:rPr>
    </w:lvl>
    <w:lvl w:ilvl="4">
      <w:start w:val="1"/>
      <w:numFmt w:val="decimal"/>
      <w:isLgl/>
      <w:lvlText w:val="%1.%2.%3.%4.%5."/>
      <w:lvlJc w:val="left"/>
      <w:pPr>
        <w:ind w:left="4320" w:hanging="1080"/>
      </w:pPr>
      <w:rPr>
        <w:rFonts w:asciiTheme="minorHAnsi" w:hAnsiTheme="minorHAnsi" w:hint="default"/>
      </w:rPr>
    </w:lvl>
    <w:lvl w:ilvl="5">
      <w:start w:val="1"/>
      <w:numFmt w:val="decimal"/>
      <w:isLgl/>
      <w:lvlText w:val="%1.%2.%3.%4.%5.%6."/>
      <w:lvlJc w:val="left"/>
      <w:pPr>
        <w:ind w:left="5400" w:hanging="1440"/>
      </w:pPr>
      <w:rPr>
        <w:rFonts w:asciiTheme="minorHAnsi" w:hAnsiTheme="minorHAnsi" w:hint="default"/>
      </w:rPr>
    </w:lvl>
    <w:lvl w:ilvl="6">
      <w:start w:val="1"/>
      <w:numFmt w:val="decimal"/>
      <w:isLgl/>
      <w:lvlText w:val="%1.%2.%3.%4.%5.%6.%7."/>
      <w:lvlJc w:val="left"/>
      <w:pPr>
        <w:ind w:left="6120" w:hanging="1440"/>
      </w:pPr>
      <w:rPr>
        <w:rFonts w:asciiTheme="minorHAnsi" w:hAnsiTheme="minorHAnsi" w:hint="default"/>
      </w:rPr>
    </w:lvl>
    <w:lvl w:ilvl="7">
      <w:start w:val="1"/>
      <w:numFmt w:val="decimal"/>
      <w:isLgl/>
      <w:lvlText w:val="%1.%2.%3.%4.%5.%6.%7.%8."/>
      <w:lvlJc w:val="left"/>
      <w:pPr>
        <w:ind w:left="7200" w:hanging="1800"/>
      </w:pPr>
      <w:rPr>
        <w:rFonts w:asciiTheme="minorHAnsi" w:hAnsiTheme="minorHAnsi" w:hint="default"/>
      </w:rPr>
    </w:lvl>
    <w:lvl w:ilvl="8">
      <w:start w:val="1"/>
      <w:numFmt w:val="decimal"/>
      <w:isLgl/>
      <w:lvlText w:val="%1.%2.%3.%4.%5.%6.%7.%8.%9."/>
      <w:lvlJc w:val="left"/>
      <w:pPr>
        <w:ind w:left="8280" w:hanging="2160"/>
      </w:pPr>
      <w:rPr>
        <w:rFonts w:asciiTheme="minorHAnsi" w:hAnsiTheme="minorHAnsi" w:hint="default"/>
      </w:rPr>
    </w:lvl>
  </w:abstractNum>
  <w:abstractNum w:abstractNumId="21">
    <w:nsid w:val="6F710D69"/>
    <w:multiLevelType w:val="hybridMultilevel"/>
    <w:tmpl w:val="6052AC24"/>
    <w:lvl w:ilvl="0" w:tplc="CCC66808">
      <w:start w:val="5"/>
      <w:numFmt w:val="bullet"/>
      <w:lvlText w:val="-"/>
      <w:lvlJc w:val="left"/>
      <w:pPr>
        <w:tabs>
          <w:tab w:val="num" w:pos="1068"/>
        </w:tabs>
        <w:ind w:left="1068" w:hanging="360"/>
      </w:pPr>
      <w:rPr>
        <w:rFonts w:ascii="Times New Roman" w:eastAsia="Times New Roman" w:hAnsi="Times New Roman" w:hint="default"/>
      </w:rPr>
    </w:lvl>
    <w:lvl w:ilvl="1" w:tplc="04190003" w:tentative="1">
      <w:start w:val="1"/>
      <w:numFmt w:val="bullet"/>
      <w:lvlText w:val="o"/>
      <w:lvlJc w:val="left"/>
      <w:pPr>
        <w:tabs>
          <w:tab w:val="num" w:pos="1788"/>
        </w:tabs>
        <w:ind w:left="1788" w:hanging="360"/>
      </w:pPr>
      <w:rPr>
        <w:rFonts w:ascii="Courier New" w:hAnsi="Courier New" w:hint="default"/>
      </w:rPr>
    </w:lvl>
    <w:lvl w:ilvl="2" w:tplc="04190005" w:tentative="1">
      <w:start w:val="1"/>
      <w:numFmt w:val="bullet"/>
      <w:lvlText w:val=""/>
      <w:lvlJc w:val="left"/>
      <w:pPr>
        <w:tabs>
          <w:tab w:val="num" w:pos="2508"/>
        </w:tabs>
        <w:ind w:left="2508" w:hanging="360"/>
      </w:pPr>
      <w:rPr>
        <w:rFonts w:ascii="Wingdings" w:hAnsi="Wingdings" w:hint="default"/>
      </w:rPr>
    </w:lvl>
    <w:lvl w:ilvl="3" w:tplc="04190001" w:tentative="1">
      <w:start w:val="1"/>
      <w:numFmt w:val="bullet"/>
      <w:lvlText w:val=""/>
      <w:lvlJc w:val="left"/>
      <w:pPr>
        <w:tabs>
          <w:tab w:val="num" w:pos="3228"/>
        </w:tabs>
        <w:ind w:left="3228" w:hanging="360"/>
      </w:pPr>
      <w:rPr>
        <w:rFonts w:ascii="Symbol" w:hAnsi="Symbol" w:hint="default"/>
      </w:rPr>
    </w:lvl>
    <w:lvl w:ilvl="4" w:tplc="04190003" w:tentative="1">
      <w:start w:val="1"/>
      <w:numFmt w:val="bullet"/>
      <w:lvlText w:val="o"/>
      <w:lvlJc w:val="left"/>
      <w:pPr>
        <w:tabs>
          <w:tab w:val="num" w:pos="3948"/>
        </w:tabs>
        <w:ind w:left="3948" w:hanging="360"/>
      </w:pPr>
      <w:rPr>
        <w:rFonts w:ascii="Courier New" w:hAnsi="Courier New" w:hint="default"/>
      </w:rPr>
    </w:lvl>
    <w:lvl w:ilvl="5" w:tplc="04190005" w:tentative="1">
      <w:start w:val="1"/>
      <w:numFmt w:val="bullet"/>
      <w:lvlText w:val=""/>
      <w:lvlJc w:val="left"/>
      <w:pPr>
        <w:tabs>
          <w:tab w:val="num" w:pos="4668"/>
        </w:tabs>
        <w:ind w:left="4668" w:hanging="360"/>
      </w:pPr>
      <w:rPr>
        <w:rFonts w:ascii="Wingdings" w:hAnsi="Wingdings" w:hint="default"/>
      </w:rPr>
    </w:lvl>
    <w:lvl w:ilvl="6" w:tplc="04190001" w:tentative="1">
      <w:start w:val="1"/>
      <w:numFmt w:val="bullet"/>
      <w:lvlText w:val=""/>
      <w:lvlJc w:val="left"/>
      <w:pPr>
        <w:tabs>
          <w:tab w:val="num" w:pos="5388"/>
        </w:tabs>
        <w:ind w:left="5388" w:hanging="360"/>
      </w:pPr>
      <w:rPr>
        <w:rFonts w:ascii="Symbol" w:hAnsi="Symbol" w:hint="default"/>
      </w:rPr>
    </w:lvl>
    <w:lvl w:ilvl="7" w:tplc="04190003" w:tentative="1">
      <w:start w:val="1"/>
      <w:numFmt w:val="bullet"/>
      <w:lvlText w:val="o"/>
      <w:lvlJc w:val="left"/>
      <w:pPr>
        <w:tabs>
          <w:tab w:val="num" w:pos="6108"/>
        </w:tabs>
        <w:ind w:left="6108" w:hanging="360"/>
      </w:pPr>
      <w:rPr>
        <w:rFonts w:ascii="Courier New" w:hAnsi="Courier New" w:hint="default"/>
      </w:rPr>
    </w:lvl>
    <w:lvl w:ilvl="8" w:tplc="04190005" w:tentative="1">
      <w:start w:val="1"/>
      <w:numFmt w:val="bullet"/>
      <w:lvlText w:val=""/>
      <w:lvlJc w:val="left"/>
      <w:pPr>
        <w:tabs>
          <w:tab w:val="num" w:pos="6828"/>
        </w:tabs>
        <w:ind w:left="6828" w:hanging="360"/>
      </w:pPr>
      <w:rPr>
        <w:rFonts w:ascii="Wingdings" w:hAnsi="Wingdings" w:hint="default"/>
      </w:rPr>
    </w:lvl>
  </w:abstractNum>
  <w:abstractNum w:abstractNumId="22">
    <w:nsid w:val="7E585098"/>
    <w:multiLevelType w:val="hybridMultilevel"/>
    <w:tmpl w:val="318AE58A"/>
    <w:lvl w:ilvl="0" w:tplc="04220001">
      <w:start w:val="1"/>
      <w:numFmt w:val="bullet"/>
      <w:lvlText w:val=""/>
      <w:lvlJc w:val="left"/>
      <w:pPr>
        <w:tabs>
          <w:tab w:val="num" w:pos="720"/>
        </w:tabs>
        <w:ind w:left="720" w:hanging="360"/>
      </w:pPr>
      <w:rPr>
        <w:rFonts w:ascii="Symbol" w:hAnsi="Symbol" w:hint="default"/>
      </w:rPr>
    </w:lvl>
    <w:lvl w:ilvl="1" w:tplc="04220003" w:tentative="1">
      <w:start w:val="1"/>
      <w:numFmt w:val="bullet"/>
      <w:lvlText w:val="o"/>
      <w:lvlJc w:val="left"/>
      <w:pPr>
        <w:tabs>
          <w:tab w:val="num" w:pos="1440"/>
        </w:tabs>
        <w:ind w:left="1440" w:hanging="360"/>
      </w:pPr>
      <w:rPr>
        <w:rFonts w:ascii="Courier New" w:hAnsi="Courier New" w:hint="default"/>
      </w:rPr>
    </w:lvl>
    <w:lvl w:ilvl="2" w:tplc="04220005" w:tentative="1">
      <w:start w:val="1"/>
      <w:numFmt w:val="bullet"/>
      <w:lvlText w:val=""/>
      <w:lvlJc w:val="left"/>
      <w:pPr>
        <w:tabs>
          <w:tab w:val="num" w:pos="2160"/>
        </w:tabs>
        <w:ind w:left="2160" w:hanging="360"/>
      </w:pPr>
      <w:rPr>
        <w:rFonts w:ascii="Wingdings" w:hAnsi="Wingdings" w:hint="default"/>
      </w:rPr>
    </w:lvl>
    <w:lvl w:ilvl="3" w:tplc="04220001" w:tentative="1">
      <w:start w:val="1"/>
      <w:numFmt w:val="bullet"/>
      <w:lvlText w:val=""/>
      <w:lvlJc w:val="left"/>
      <w:pPr>
        <w:tabs>
          <w:tab w:val="num" w:pos="2880"/>
        </w:tabs>
        <w:ind w:left="2880" w:hanging="360"/>
      </w:pPr>
      <w:rPr>
        <w:rFonts w:ascii="Symbol" w:hAnsi="Symbol" w:hint="default"/>
      </w:rPr>
    </w:lvl>
    <w:lvl w:ilvl="4" w:tplc="04220003" w:tentative="1">
      <w:start w:val="1"/>
      <w:numFmt w:val="bullet"/>
      <w:lvlText w:val="o"/>
      <w:lvlJc w:val="left"/>
      <w:pPr>
        <w:tabs>
          <w:tab w:val="num" w:pos="3600"/>
        </w:tabs>
        <w:ind w:left="3600" w:hanging="360"/>
      </w:pPr>
      <w:rPr>
        <w:rFonts w:ascii="Courier New" w:hAnsi="Courier New" w:hint="default"/>
      </w:rPr>
    </w:lvl>
    <w:lvl w:ilvl="5" w:tplc="04220005" w:tentative="1">
      <w:start w:val="1"/>
      <w:numFmt w:val="bullet"/>
      <w:lvlText w:val=""/>
      <w:lvlJc w:val="left"/>
      <w:pPr>
        <w:tabs>
          <w:tab w:val="num" w:pos="4320"/>
        </w:tabs>
        <w:ind w:left="4320" w:hanging="360"/>
      </w:pPr>
      <w:rPr>
        <w:rFonts w:ascii="Wingdings" w:hAnsi="Wingdings" w:hint="default"/>
      </w:rPr>
    </w:lvl>
    <w:lvl w:ilvl="6" w:tplc="04220001" w:tentative="1">
      <w:start w:val="1"/>
      <w:numFmt w:val="bullet"/>
      <w:lvlText w:val=""/>
      <w:lvlJc w:val="left"/>
      <w:pPr>
        <w:tabs>
          <w:tab w:val="num" w:pos="5040"/>
        </w:tabs>
        <w:ind w:left="5040" w:hanging="360"/>
      </w:pPr>
      <w:rPr>
        <w:rFonts w:ascii="Symbol" w:hAnsi="Symbol" w:hint="default"/>
      </w:rPr>
    </w:lvl>
    <w:lvl w:ilvl="7" w:tplc="04220003" w:tentative="1">
      <w:start w:val="1"/>
      <w:numFmt w:val="bullet"/>
      <w:lvlText w:val="o"/>
      <w:lvlJc w:val="left"/>
      <w:pPr>
        <w:tabs>
          <w:tab w:val="num" w:pos="5760"/>
        </w:tabs>
        <w:ind w:left="5760" w:hanging="360"/>
      </w:pPr>
      <w:rPr>
        <w:rFonts w:ascii="Courier New" w:hAnsi="Courier New" w:hint="default"/>
      </w:rPr>
    </w:lvl>
    <w:lvl w:ilvl="8" w:tplc="04220005" w:tentative="1">
      <w:start w:val="1"/>
      <w:numFmt w:val="bullet"/>
      <w:lvlText w:val=""/>
      <w:lvlJc w:val="left"/>
      <w:pPr>
        <w:tabs>
          <w:tab w:val="num" w:pos="6480"/>
        </w:tabs>
        <w:ind w:left="6480" w:hanging="360"/>
      </w:pPr>
      <w:rPr>
        <w:rFonts w:ascii="Wingdings" w:hAnsi="Wingdings" w:hint="default"/>
      </w:rPr>
    </w:lvl>
  </w:abstractNum>
  <w:num w:numId="1">
    <w:abstractNumId w:val="18"/>
  </w:num>
  <w:num w:numId="2">
    <w:abstractNumId w:val="3"/>
  </w:num>
  <w:num w:numId="3">
    <w:abstractNumId w:val="0"/>
  </w:num>
  <w:num w:numId="4">
    <w:abstractNumId w:val="21"/>
  </w:num>
  <w:num w:numId="5">
    <w:abstractNumId w:val="2"/>
  </w:num>
  <w:num w:numId="6">
    <w:abstractNumId w:val="10"/>
  </w:num>
  <w:num w:numId="7">
    <w:abstractNumId w:val="16"/>
  </w:num>
  <w:num w:numId="8">
    <w:abstractNumId w:val="17"/>
  </w:num>
  <w:num w:numId="9">
    <w:abstractNumId w:val="11"/>
  </w:num>
  <w:num w:numId="10">
    <w:abstractNumId w:val="7"/>
  </w:num>
  <w:num w:numId="11">
    <w:abstractNumId w:val="12"/>
  </w:num>
  <w:num w:numId="12">
    <w:abstractNumId w:val="4"/>
  </w:num>
  <w:num w:numId="13">
    <w:abstractNumId w:val="8"/>
  </w:num>
  <w:num w:numId="14">
    <w:abstractNumId w:val="20"/>
  </w:num>
  <w:num w:numId="15">
    <w:abstractNumId w:val="6"/>
  </w:num>
  <w:num w:numId="16">
    <w:abstractNumId w:val="19"/>
  </w:num>
  <w:num w:numId="17">
    <w:abstractNumId w:val="14"/>
  </w:num>
  <w:num w:numId="18">
    <w:abstractNumId w:val="5"/>
  </w:num>
  <w:num w:numId="19">
    <w:abstractNumId w:val="22"/>
  </w:num>
  <w:num w:numId="20">
    <w:abstractNumId w:val="1"/>
  </w:num>
  <w:num w:numId="21">
    <w:abstractNumId w:val="13"/>
  </w:num>
  <w:num w:numId="22">
    <w:abstractNumId w:val="15"/>
  </w:num>
  <w:num w:numId="23">
    <w:abstractNumId w:val="9"/>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hideGrammaticalErrors/>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15DE2"/>
    <w:rsid w:val="00000052"/>
    <w:rsid w:val="0000174D"/>
    <w:rsid w:val="000017D7"/>
    <w:rsid w:val="00002221"/>
    <w:rsid w:val="00002CF5"/>
    <w:rsid w:val="00003DA7"/>
    <w:rsid w:val="000050A1"/>
    <w:rsid w:val="00006917"/>
    <w:rsid w:val="00006D0F"/>
    <w:rsid w:val="0000711B"/>
    <w:rsid w:val="00010C63"/>
    <w:rsid w:val="00012728"/>
    <w:rsid w:val="00012804"/>
    <w:rsid w:val="00014E80"/>
    <w:rsid w:val="000155C1"/>
    <w:rsid w:val="00015DE2"/>
    <w:rsid w:val="00016AE3"/>
    <w:rsid w:val="000226BD"/>
    <w:rsid w:val="00022866"/>
    <w:rsid w:val="00023499"/>
    <w:rsid w:val="00023A17"/>
    <w:rsid w:val="00023DB3"/>
    <w:rsid w:val="00025A5C"/>
    <w:rsid w:val="00026251"/>
    <w:rsid w:val="00026922"/>
    <w:rsid w:val="00027D17"/>
    <w:rsid w:val="000314C6"/>
    <w:rsid w:val="00031FD1"/>
    <w:rsid w:val="0003238D"/>
    <w:rsid w:val="00032BC9"/>
    <w:rsid w:val="00032F90"/>
    <w:rsid w:val="00036260"/>
    <w:rsid w:val="00036E08"/>
    <w:rsid w:val="000370C0"/>
    <w:rsid w:val="00037563"/>
    <w:rsid w:val="00037C39"/>
    <w:rsid w:val="00037E5A"/>
    <w:rsid w:val="00040DA6"/>
    <w:rsid w:val="0004354B"/>
    <w:rsid w:val="00043EA7"/>
    <w:rsid w:val="000444DF"/>
    <w:rsid w:val="00044A2D"/>
    <w:rsid w:val="00045415"/>
    <w:rsid w:val="00047A27"/>
    <w:rsid w:val="00050046"/>
    <w:rsid w:val="0005227B"/>
    <w:rsid w:val="00052AD5"/>
    <w:rsid w:val="00052EBE"/>
    <w:rsid w:val="00053213"/>
    <w:rsid w:val="000544B5"/>
    <w:rsid w:val="000547A9"/>
    <w:rsid w:val="000555BA"/>
    <w:rsid w:val="00056D1B"/>
    <w:rsid w:val="0006137A"/>
    <w:rsid w:val="000620FB"/>
    <w:rsid w:val="00062206"/>
    <w:rsid w:val="00062ACF"/>
    <w:rsid w:val="00063117"/>
    <w:rsid w:val="00063427"/>
    <w:rsid w:val="00065C57"/>
    <w:rsid w:val="0006616F"/>
    <w:rsid w:val="00066488"/>
    <w:rsid w:val="00066F06"/>
    <w:rsid w:val="00067802"/>
    <w:rsid w:val="00070A82"/>
    <w:rsid w:val="00070D2A"/>
    <w:rsid w:val="00070D8E"/>
    <w:rsid w:val="0007220B"/>
    <w:rsid w:val="00072564"/>
    <w:rsid w:val="00072B36"/>
    <w:rsid w:val="00072E7C"/>
    <w:rsid w:val="000735EB"/>
    <w:rsid w:val="00073CF6"/>
    <w:rsid w:val="00073F80"/>
    <w:rsid w:val="00074B02"/>
    <w:rsid w:val="00076C02"/>
    <w:rsid w:val="000777C5"/>
    <w:rsid w:val="00080867"/>
    <w:rsid w:val="00081643"/>
    <w:rsid w:val="0008184E"/>
    <w:rsid w:val="00081A54"/>
    <w:rsid w:val="00081A72"/>
    <w:rsid w:val="00082531"/>
    <w:rsid w:val="0008305D"/>
    <w:rsid w:val="00083172"/>
    <w:rsid w:val="0008337C"/>
    <w:rsid w:val="00084767"/>
    <w:rsid w:val="0008485A"/>
    <w:rsid w:val="000848B9"/>
    <w:rsid w:val="000874AA"/>
    <w:rsid w:val="00087991"/>
    <w:rsid w:val="00087F64"/>
    <w:rsid w:val="000911FB"/>
    <w:rsid w:val="0009298F"/>
    <w:rsid w:val="00093170"/>
    <w:rsid w:val="000942F9"/>
    <w:rsid w:val="00094CD2"/>
    <w:rsid w:val="00095685"/>
    <w:rsid w:val="00095F1D"/>
    <w:rsid w:val="000968EA"/>
    <w:rsid w:val="00096DB6"/>
    <w:rsid w:val="000976FA"/>
    <w:rsid w:val="00097FCE"/>
    <w:rsid w:val="000A0F44"/>
    <w:rsid w:val="000A1734"/>
    <w:rsid w:val="000A2C50"/>
    <w:rsid w:val="000A70BB"/>
    <w:rsid w:val="000A7EAA"/>
    <w:rsid w:val="000B115A"/>
    <w:rsid w:val="000B122D"/>
    <w:rsid w:val="000B1CA2"/>
    <w:rsid w:val="000B2684"/>
    <w:rsid w:val="000B2839"/>
    <w:rsid w:val="000B2F7E"/>
    <w:rsid w:val="000B380C"/>
    <w:rsid w:val="000B3C70"/>
    <w:rsid w:val="000B4404"/>
    <w:rsid w:val="000B483D"/>
    <w:rsid w:val="000B63B6"/>
    <w:rsid w:val="000B7B32"/>
    <w:rsid w:val="000B7F73"/>
    <w:rsid w:val="000C208A"/>
    <w:rsid w:val="000C2156"/>
    <w:rsid w:val="000C51C4"/>
    <w:rsid w:val="000C5729"/>
    <w:rsid w:val="000C76A0"/>
    <w:rsid w:val="000C7CF4"/>
    <w:rsid w:val="000C7D15"/>
    <w:rsid w:val="000D0BA7"/>
    <w:rsid w:val="000D38DB"/>
    <w:rsid w:val="000D5F80"/>
    <w:rsid w:val="000D628A"/>
    <w:rsid w:val="000D6855"/>
    <w:rsid w:val="000D6CF1"/>
    <w:rsid w:val="000D7033"/>
    <w:rsid w:val="000E0FDD"/>
    <w:rsid w:val="000E210A"/>
    <w:rsid w:val="000E2297"/>
    <w:rsid w:val="000E2D3F"/>
    <w:rsid w:val="000E2EE2"/>
    <w:rsid w:val="000E377C"/>
    <w:rsid w:val="000E41D0"/>
    <w:rsid w:val="000E4CBF"/>
    <w:rsid w:val="000E4D03"/>
    <w:rsid w:val="000E4E23"/>
    <w:rsid w:val="000E587B"/>
    <w:rsid w:val="000E63A6"/>
    <w:rsid w:val="000E653B"/>
    <w:rsid w:val="000E6AF2"/>
    <w:rsid w:val="000E6FBA"/>
    <w:rsid w:val="000E765F"/>
    <w:rsid w:val="000E7E30"/>
    <w:rsid w:val="000F1803"/>
    <w:rsid w:val="000F1A8A"/>
    <w:rsid w:val="000F1ADE"/>
    <w:rsid w:val="000F1E87"/>
    <w:rsid w:val="000F406F"/>
    <w:rsid w:val="000F4C11"/>
    <w:rsid w:val="000F4C29"/>
    <w:rsid w:val="000F4FC0"/>
    <w:rsid w:val="000F5F97"/>
    <w:rsid w:val="000F6780"/>
    <w:rsid w:val="001016F1"/>
    <w:rsid w:val="00101A76"/>
    <w:rsid w:val="0010227A"/>
    <w:rsid w:val="0010342F"/>
    <w:rsid w:val="0010446A"/>
    <w:rsid w:val="00104D9F"/>
    <w:rsid w:val="00107220"/>
    <w:rsid w:val="00110600"/>
    <w:rsid w:val="00110942"/>
    <w:rsid w:val="00110FEF"/>
    <w:rsid w:val="00117934"/>
    <w:rsid w:val="00120BE1"/>
    <w:rsid w:val="00122974"/>
    <w:rsid w:val="00122EA0"/>
    <w:rsid w:val="0012351A"/>
    <w:rsid w:val="001249AD"/>
    <w:rsid w:val="00125E38"/>
    <w:rsid w:val="001272CB"/>
    <w:rsid w:val="001279ED"/>
    <w:rsid w:val="00130053"/>
    <w:rsid w:val="00130B75"/>
    <w:rsid w:val="0013142F"/>
    <w:rsid w:val="00131600"/>
    <w:rsid w:val="001322CA"/>
    <w:rsid w:val="00133779"/>
    <w:rsid w:val="001349CE"/>
    <w:rsid w:val="00134E64"/>
    <w:rsid w:val="0013613F"/>
    <w:rsid w:val="00136612"/>
    <w:rsid w:val="001402AA"/>
    <w:rsid w:val="001427B0"/>
    <w:rsid w:val="00142A13"/>
    <w:rsid w:val="001446FE"/>
    <w:rsid w:val="001447E4"/>
    <w:rsid w:val="0014519D"/>
    <w:rsid w:val="00145D90"/>
    <w:rsid w:val="00146122"/>
    <w:rsid w:val="0014662C"/>
    <w:rsid w:val="00146B4C"/>
    <w:rsid w:val="00146CB3"/>
    <w:rsid w:val="0014738C"/>
    <w:rsid w:val="001473A7"/>
    <w:rsid w:val="001508DD"/>
    <w:rsid w:val="001512C1"/>
    <w:rsid w:val="00151332"/>
    <w:rsid w:val="00152DC5"/>
    <w:rsid w:val="001542CF"/>
    <w:rsid w:val="0015549B"/>
    <w:rsid w:val="0015759F"/>
    <w:rsid w:val="00157745"/>
    <w:rsid w:val="0015794C"/>
    <w:rsid w:val="0016065A"/>
    <w:rsid w:val="00160915"/>
    <w:rsid w:val="001627EF"/>
    <w:rsid w:val="00162B26"/>
    <w:rsid w:val="00162F8F"/>
    <w:rsid w:val="00162F93"/>
    <w:rsid w:val="001635EF"/>
    <w:rsid w:val="00164512"/>
    <w:rsid w:val="0016752D"/>
    <w:rsid w:val="00171A5B"/>
    <w:rsid w:val="001725BC"/>
    <w:rsid w:val="001728B0"/>
    <w:rsid w:val="001732CF"/>
    <w:rsid w:val="00173624"/>
    <w:rsid w:val="0017461A"/>
    <w:rsid w:val="00175403"/>
    <w:rsid w:val="001760EC"/>
    <w:rsid w:val="00177FDC"/>
    <w:rsid w:val="00180857"/>
    <w:rsid w:val="00180C3B"/>
    <w:rsid w:val="00180C7B"/>
    <w:rsid w:val="0018103F"/>
    <w:rsid w:val="00181975"/>
    <w:rsid w:val="00184206"/>
    <w:rsid w:val="0018443A"/>
    <w:rsid w:val="00184595"/>
    <w:rsid w:val="00184F4B"/>
    <w:rsid w:val="00187E47"/>
    <w:rsid w:val="00190AA5"/>
    <w:rsid w:val="00190B5D"/>
    <w:rsid w:val="00191EFF"/>
    <w:rsid w:val="001921A3"/>
    <w:rsid w:val="0019241F"/>
    <w:rsid w:val="00192C3E"/>
    <w:rsid w:val="00192DD5"/>
    <w:rsid w:val="00193BF8"/>
    <w:rsid w:val="00194550"/>
    <w:rsid w:val="00194F2C"/>
    <w:rsid w:val="00195271"/>
    <w:rsid w:val="0019549D"/>
    <w:rsid w:val="00195B04"/>
    <w:rsid w:val="00196248"/>
    <w:rsid w:val="00196A5F"/>
    <w:rsid w:val="00196F3A"/>
    <w:rsid w:val="001A05D4"/>
    <w:rsid w:val="001A0D9C"/>
    <w:rsid w:val="001A448D"/>
    <w:rsid w:val="001A53D3"/>
    <w:rsid w:val="001A5A98"/>
    <w:rsid w:val="001A6036"/>
    <w:rsid w:val="001A6468"/>
    <w:rsid w:val="001B1C79"/>
    <w:rsid w:val="001B3E9E"/>
    <w:rsid w:val="001B4750"/>
    <w:rsid w:val="001B4A84"/>
    <w:rsid w:val="001B4E1C"/>
    <w:rsid w:val="001B51A5"/>
    <w:rsid w:val="001B53A6"/>
    <w:rsid w:val="001B5535"/>
    <w:rsid w:val="001B5FCE"/>
    <w:rsid w:val="001B77A6"/>
    <w:rsid w:val="001B7946"/>
    <w:rsid w:val="001B7AF2"/>
    <w:rsid w:val="001B7E0B"/>
    <w:rsid w:val="001C00E8"/>
    <w:rsid w:val="001C0AEB"/>
    <w:rsid w:val="001C0FA9"/>
    <w:rsid w:val="001C1511"/>
    <w:rsid w:val="001C34D0"/>
    <w:rsid w:val="001C3600"/>
    <w:rsid w:val="001C38BE"/>
    <w:rsid w:val="001C3F59"/>
    <w:rsid w:val="001C6569"/>
    <w:rsid w:val="001C6CA7"/>
    <w:rsid w:val="001C6FC2"/>
    <w:rsid w:val="001D0461"/>
    <w:rsid w:val="001D0693"/>
    <w:rsid w:val="001D0B66"/>
    <w:rsid w:val="001D0FE1"/>
    <w:rsid w:val="001D1C05"/>
    <w:rsid w:val="001D28F2"/>
    <w:rsid w:val="001D30AA"/>
    <w:rsid w:val="001D3577"/>
    <w:rsid w:val="001D3ABB"/>
    <w:rsid w:val="001D3B2A"/>
    <w:rsid w:val="001D47D7"/>
    <w:rsid w:val="001D4A09"/>
    <w:rsid w:val="001D5AAE"/>
    <w:rsid w:val="001D6805"/>
    <w:rsid w:val="001E0329"/>
    <w:rsid w:val="001E1330"/>
    <w:rsid w:val="001E139E"/>
    <w:rsid w:val="001E13D2"/>
    <w:rsid w:val="001E3FC6"/>
    <w:rsid w:val="001E47CA"/>
    <w:rsid w:val="001E49EA"/>
    <w:rsid w:val="001E4AF9"/>
    <w:rsid w:val="001E4C94"/>
    <w:rsid w:val="001E61AE"/>
    <w:rsid w:val="001E63D4"/>
    <w:rsid w:val="001E6FB2"/>
    <w:rsid w:val="001E7C1F"/>
    <w:rsid w:val="001F06F2"/>
    <w:rsid w:val="001F09D8"/>
    <w:rsid w:val="001F1531"/>
    <w:rsid w:val="001F29DD"/>
    <w:rsid w:val="001F2DFA"/>
    <w:rsid w:val="001F4587"/>
    <w:rsid w:val="001F669F"/>
    <w:rsid w:val="001F6A62"/>
    <w:rsid w:val="001F711F"/>
    <w:rsid w:val="001F7D5F"/>
    <w:rsid w:val="00201808"/>
    <w:rsid w:val="00201960"/>
    <w:rsid w:val="002024CF"/>
    <w:rsid w:val="00202BB0"/>
    <w:rsid w:val="00202D4F"/>
    <w:rsid w:val="00203C21"/>
    <w:rsid w:val="0020430D"/>
    <w:rsid w:val="002054A5"/>
    <w:rsid w:val="00210123"/>
    <w:rsid w:val="0021045F"/>
    <w:rsid w:val="00211306"/>
    <w:rsid w:val="00212599"/>
    <w:rsid w:val="0021315C"/>
    <w:rsid w:val="00215F2A"/>
    <w:rsid w:val="002162F4"/>
    <w:rsid w:val="00216302"/>
    <w:rsid w:val="0021680C"/>
    <w:rsid w:val="00216E6C"/>
    <w:rsid w:val="00220231"/>
    <w:rsid w:val="0022023E"/>
    <w:rsid w:val="002222EB"/>
    <w:rsid w:val="002228D8"/>
    <w:rsid w:val="00222F9E"/>
    <w:rsid w:val="002240A1"/>
    <w:rsid w:val="00224889"/>
    <w:rsid w:val="00224D5D"/>
    <w:rsid w:val="00225A8F"/>
    <w:rsid w:val="002267F7"/>
    <w:rsid w:val="002273FB"/>
    <w:rsid w:val="0022761A"/>
    <w:rsid w:val="00227D03"/>
    <w:rsid w:val="002309B2"/>
    <w:rsid w:val="00232393"/>
    <w:rsid w:val="0023346C"/>
    <w:rsid w:val="00233B76"/>
    <w:rsid w:val="0023400D"/>
    <w:rsid w:val="002348FF"/>
    <w:rsid w:val="00235506"/>
    <w:rsid w:val="00235545"/>
    <w:rsid w:val="00236EC6"/>
    <w:rsid w:val="00237415"/>
    <w:rsid w:val="00241440"/>
    <w:rsid w:val="00241873"/>
    <w:rsid w:val="00242CAD"/>
    <w:rsid w:val="00243723"/>
    <w:rsid w:val="002439D7"/>
    <w:rsid w:val="0024780F"/>
    <w:rsid w:val="00247FAA"/>
    <w:rsid w:val="00251501"/>
    <w:rsid w:val="00251545"/>
    <w:rsid w:val="002561E2"/>
    <w:rsid w:val="002566D8"/>
    <w:rsid w:val="00260C7C"/>
    <w:rsid w:val="002620C8"/>
    <w:rsid w:val="002627F5"/>
    <w:rsid w:val="00263344"/>
    <w:rsid w:val="002637D2"/>
    <w:rsid w:val="002647E9"/>
    <w:rsid w:val="002652B4"/>
    <w:rsid w:val="002654D1"/>
    <w:rsid w:val="00265643"/>
    <w:rsid w:val="002657E0"/>
    <w:rsid w:val="002660CF"/>
    <w:rsid w:val="00266766"/>
    <w:rsid w:val="00266D17"/>
    <w:rsid w:val="002675EF"/>
    <w:rsid w:val="002702D0"/>
    <w:rsid w:val="0027081F"/>
    <w:rsid w:val="00271F0D"/>
    <w:rsid w:val="00273CDD"/>
    <w:rsid w:val="00274033"/>
    <w:rsid w:val="002768B4"/>
    <w:rsid w:val="0027734B"/>
    <w:rsid w:val="002800D2"/>
    <w:rsid w:val="002811E2"/>
    <w:rsid w:val="00282508"/>
    <w:rsid w:val="0028372C"/>
    <w:rsid w:val="00283E57"/>
    <w:rsid w:val="00284073"/>
    <w:rsid w:val="00284A43"/>
    <w:rsid w:val="002859F5"/>
    <w:rsid w:val="002863ED"/>
    <w:rsid w:val="002872E9"/>
    <w:rsid w:val="00287B45"/>
    <w:rsid w:val="00290C91"/>
    <w:rsid w:val="0029105A"/>
    <w:rsid w:val="00291D9F"/>
    <w:rsid w:val="00291E07"/>
    <w:rsid w:val="00292BE3"/>
    <w:rsid w:val="002932F7"/>
    <w:rsid w:val="0029425E"/>
    <w:rsid w:val="00296551"/>
    <w:rsid w:val="00297188"/>
    <w:rsid w:val="002A0CFC"/>
    <w:rsid w:val="002A1115"/>
    <w:rsid w:val="002A1265"/>
    <w:rsid w:val="002A3CD0"/>
    <w:rsid w:val="002A4DE3"/>
    <w:rsid w:val="002A7F63"/>
    <w:rsid w:val="002B0D3A"/>
    <w:rsid w:val="002B18AC"/>
    <w:rsid w:val="002B1A68"/>
    <w:rsid w:val="002B1BB0"/>
    <w:rsid w:val="002B5029"/>
    <w:rsid w:val="002B75B0"/>
    <w:rsid w:val="002B78BC"/>
    <w:rsid w:val="002B7E71"/>
    <w:rsid w:val="002C0A69"/>
    <w:rsid w:val="002C0F33"/>
    <w:rsid w:val="002C166D"/>
    <w:rsid w:val="002C27A9"/>
    <w:rsid w:val="002C373F"/>
    <w:rsid w:val="002C3A5C"/>
    <w:rsid w:val="002C3A9D"/>
    <w:rsid w:val="002C3EE3"/>
    <w:rsid w:val="002C451B"/>
    <w:rsid w:val="002C458F"/>
    <w:rsid w:val="002C61D7"/>
    <w:rsid w:val="002C779C"/>
    <w:rsid w:val="002D0A4C"/>
    <w:rsid w:val="002D0E53"/>
    <w:rsid w:val="002D234A"/>
    <w:rsid w:val="002D25BA"/>
    <w:rsid w:val="002D4283"/>
    <w:rsid w:val="002D55A2"/>
    <w:rsid w:val="002E25C1"/>
    <w:rsid w:val="002E28FF"/>
    <w:rsid w:val="002E430A"/>
    <w:rsid w:val="002E4630"/>
    <w:rsid w:val="002E50F9"/>
    <w:rsid w:val="002E6131"/>
    <w:rsid w:val="002E6D3D"/>
    <w:rsid w:val="002E7205"/>
    <w:rsid w:val="002F06A8"/>
    <w:rsid w:val="002F0C73"/>
    <w:rsid w:val="002F1269"/>
    <w:rsid w:val="002F25B1"/>
    <w:rsid w:val="002F2639"/>
    <w:rsid w:val="002F4AE3"/>
    <w:rsid w:val="002F5370"/>
    <w:rsid w:val="00300AF5"/>
    <w:rsid w:val="00300CC0"/>
    <w:rsid w:val="003036A8"/>
    <w:rsid w:val="00303F78"/>
    <w:rsid w:val="0030458F"/>
    <w:rsid w:val="00304E11"/>
    <w:rsid w:val="00305BC0"/>
    <w:rsid w:val="00306103"/>
    <w:rsid w:val="00306D4D"/>
    <w:rsid w:val="003110F8"/>
    <w:rsid w:val="00313666"/>
    <w:rsid w:val="00313678"/>
    <w:rsid w:val="00313886"/>
    <w:rsid w:val="00313BE5"/>
    <w:rsid w:val="00314A8B"/>
    <w:rsid w:val="00314F6E"/>
    <w:rsid w:val="0031602D"/>
    <w:rsid w:val="00316CC0"/>
    <w:rsid w:val="00317894"/>
    <w:rsid w:val="00317D19"/>
    <w:rsid w:val="003200BF"/>
    <w:rsid w:val="00323E86"/>
    <w:rsid w:val="00323FC9"/>
    <w:rsid w:val="003247AD"/>
    <w:rsid w:val="00324B50"/>
    <w:rsid w:val="00324C57"/>
    <w:rsid w:val="00324D5A"/>
    <w:rsid w:val="00326C56"/>
    <w:rsid w:val="00326FC9"/>
    <w:rsid w:val="00327602"/>
    <w:rsid w:val="00331155"/>
    <w:rsid w:val="00331F45"/>
    <w:rsid w:val="003342B0"/>
    <w:rsid w:val="00334E1C"/>
    <w:rsid w:val="00334F93"/>
    <w:rsid w:val="00335B7A"/>
    <w:rsid w:val="003372F0"/>
    <w:rsid w:val="00340950"/>
    <w:rsid w:val="00341026"/>
    <w:rsid w:val="003416A0"/>
    <w:rsid w:val="003421D6"/>
    <w:rsid w:val="003429E0"/>
    <w:rsid w:val="00342CD7"/>
    <w:rsid w:val="003430E4"/>
    <w:rsid w:val="003439EC"/>
    <w:rsid w:val="00344000"/>
    <w:rsid w:val="003441CE"/>
    <w:rsid w:val="00344973"/>
    <w:rsid w:val="00345052"/>
    <w:rsid w:val="00345FFF"/>
    <w:rsid w:val="00346A79"/>
    <w:rsid w:val="0034752D"/>
    <w:rsid w:val="00347823"/>
    <w:rsid w:val="00347F0D"/>
    <w:rsid w:val="00350AEC"/>
    <w:rsid w:val="003514A0"/>
    <w:rsid w:val="00351EC7"/>
    <w:rsid w:val="0035208D"/>
    <w:rsid w:val="00352282"/>
    <w:rsid w:val="00352C18"/>
    <w:rsid w:val="00352C60"/>
    <w:rsid w:val="00353682"/>
    <w:rsid w:val="00353DDA"/>
    <w:rsid w:val="00356167"/>
    <w:rsid w:val="003603B2"/>
    <w:rsid w:val="003609D7"/>
    <w:rsid w:val="00360BC8"/>
    <w:rsid w:val="00361000"/>
    <w:rsid w:val="003616E9"/>
    <w:rsid w:val="003620AA"/>
    <w:rsid w:val="00363AF6"/>
    <w:rsid w:val="00365093"/>
    <w:rsid w:val="00365937"/>
    <w:rsid w:val="00366A67"/>
    <w:rsid w:val="00367AC7"/>
    <w:rsid w:val="00367BCD"/>
    <w:rsid w:val="00370D07"/>
    <w:rsid w:val="00374168"/>
    <w:rsid w:val="00374C31"/>
    <w:rsid w:val="00375261"/>
    <w:rsid w:val="003758BE"/>
    <w:rsid w:val="00376162"/>
    <w:rsid w:val="00376374"/>
    <w:rsid w:val="00376828"/>
    <w:rsid w:val="00381BF2"/>
    <w:rsid w:val="00382781"/>
    <w:rsid w:val="00382C9B"/>
    <w:rsid w:val="00383B6B"/>
    <w:rsid w:val="003841CC"/>
    <w:rsid w:val="00384D3D"/>
    <w:rsid w:val="003858EE"/>
    <w:rsid w:val="0038752B"/>
    <w:rsid w:val="00387954"/>
    <w:rsid w:val="00391C6A"/>
    <w:rsid w:val="00391CC4"/>
    <w:rsid w:val="0039229A"/>
    <w:rsid w:val="00394475"/>
    <w:rsid w:val="00394BEE"/>
    <w:rsid w:val="00397A6D"/>
    <w:rsid w:val="00397E6B"/>
    <w:rsid w:val="003A0596"/>
    <w:rsid w:val="003A148B"/>
    <w:rsid w:val="003A1682"/>
    <w:rsid w:val="003A21C2"/>
    <w:rsid w:val="003A2F0F"/>
    <w:rsid w:val="003A3636"/>
    <w:rsid w:val="003A398C"/>
    <w:rsid w:val="003A5099"/>
    <w:rsid w:val="003A5AC4"/>
    <w:rsid w:val="003A5F7B"/>
    <w:rsid w:val="003A7700"/>
    <w:rsid w:val="003A77F6"/>
    <w:rsid w:val="003B0160"/>
    <w:rsid w:val="003B0737"/>
    <w:rsid w:val="003B151D"/>
    <w:rsid w:val="003B3236"/>
    <w:rsid w:val="003B36EA"/>
    <w:rsid w:val="003B3ADD"/>
    <w:rsid w:val="003B53F2"/>
    <w:rsid w:val="003B6039"/>
    <w:rsid w:val="003B77E0"/>
    <w:rsid w:val="003B7A9F"/>
    <w:rsid w:val="003C0221"/>
    <w:rsid w:val="003C0E00"/>
    <w:rsid w:val="003C1009"/>
    <w:rsid w:val="003C172B"/>
    <w:rsid w:val="003C2FC1"/>
    <w:rsid w:val="003C3A1A"/>
    <w:rsid w:val="003C60DA"/>
    <w:rsid w:val="003C6422"/>
    <w:rsid w:val="003C6464"/>
    <w:rsid w:val="003C703C"/>
    <w:rsid w:val="003C765C"/>
    <w:rsid w:val="003C7737"/>
    <w:rsid w:val="003D0442"/>
    <w:rsid w:val="003D31BA"/>
    <w:rsid w:val="003D3787"/>
    <w:rsid w:val="003D449C"/>
    <w:rsid w:val="003D6B74"/>
    <w:rsid w:val="003E019D"/>
    <w:rsid w:val="003E0F57"/>
    <w:rsid w:val="003E15AE"/>
    <w:rsid w:val="003E20DA"/>
    <w:rsid w:val="003E2BA9"/>
    <w:rsid w:val="003E2E08"/>
    <w:rsid w:val="003E2F31"/>
    <w:rsid w:val="003E3F3F"/>
    <w:rsid w:val="003E3F9E"/>
    <w:rsid w:val="003E44C9"/>
    <w:rsid w:val="003E5BDE"/>
    <w:rsid w:val="003E637F"/>
    <w:rsid w:val="003F0593"/>
    <w:rsid w:val="003F0C1E"/>
    <w:rsid w:val="003F10D0"/>
    <w:rsid w:val="003F1404"/>
    <w:rsid w:val="003F15B7"/>
    <w:rsid w:val="003F6ABA"/>
    <w:rsid w:val="003F7483"/>
    <w:rsid w:val="003F792D"/>
    <w:rsid w:val="003F7A76"/>
    <w:rsid w:val="004004F5"/>
    <w:rsid w:val="0040054B"/>
    <w:rsid w:val="0040340B"/>
    <w:rsid w:val="004039F7"/>
    <w:rsid w:val="00403F85"/>
    <w:rsid w:val="00404D83"/>
    <w:rsid w:val="0040574E"/>
    <w:rsid w:val="00407A51"/>
    <w:rsid w:val="00411016"/>
    <w:rsid w:val="00411600"/>
    <w:rsid w:val="004119D8"/>
    <w:rsid w:val="00411A42"/>
    <w:rsid w:val="00412AD6"/>
    <w:rsid w:val="0041307B"/>
    <w:rsid w:val="00414272"/>
    <w:rsid w:val="004167B6"/>
    <w:rsid w:val="00416B37"/>
    <w:rsid w:val="00417071"/>
    <w:rsid w:val="004177CA"/>
    <w:rsid w:val="004177EA"/>
    <w:rsid w:val="00420852"/>
    <w:rsid w:val="004209C0"/>
    <w:rsid w:val="00421AC9"/>
    <w:rsid w:val="00422C52"/>
    <w:rsid w:val="00424B1A"/>
    <w:rsid w:val="00424B71"/>
    <w:rsid w:val="0042557B"/>
    <w:rsid w:val="00425935"/>
    <w:rsid w:val="00426011"/>
    <w:rsid w:val="00431719"/>
    <w:rsid w:val="00431D79"/>
    <w:rsid w:val="00433228"/>
    <w:rsid w:val="004337CA"/>
    <w:rsid w:val="00434250"/>
    <w:rsid w:val="00434D55"/>
    <w:rsid w:val="00434E95"/>
    <w:rsid w:val="00437D86"/>
    <w:rsid w:val="00437E07"/>
    <w:rsid w:val="0044041F"/>
    <w:rsid w:val="004410FC"/>
    <w:rsid w:val="004438E9"/>
    <w:rsid w:val="00443EE5"/>
    <w:rsid w:val="0044433A"/>
    <w:rsid w:val="00445043"/>
    <w:rsid w:val="004467A8"/>
    <w:rsid w:val="00452325"/>
    <w:rsid w:val="00452E4C"/>
    <w:rsid w:val="004537DE"/>
    <w:rsid w:val="00453D3D"/>
    <w:rsid w:val="00455EC3"/>
    <w:rsid w:val="00456010"/>
    <w:rsid w:val="00456C8D"/>
    <w:rsid w:val="00456E37"/>
    <w:rsid w:val="0046007B"/>
    <w:rsid w:val="00460724"/>
    <w:rsid w:val="004608A8"/>
    <w:rsid w:val="004611FA"/>
    <w:rsid w:val="004617B2"/>
    <w:rsid w:val="00461B05"/>
    <w:rsid w:val="00461C30"/>
    <w:rsid w:val="00461F3E"/>
    <w:rsid w:val="00463234"/>
    <w:rsid w:val="00463263"/>
    <w:rsid w:val="00463DA0"/>
    <w:rsid w:val="00465058"/>
    <w:rsid w:val="00467D65"/>
    <w:rsid w:val="00471677"/>
    <w:rsid w:val="00471C03"/>
    <w:rsid w:val="00472A27"/>
    <w:rsid w:val="00472AC7"/>
    <w:rsid w:val="00473098"/>
    <w:rsid w:val="004746CE"/>
    <w:rsid w:val="004753F6"/>
    <w:rsid w:val="00476C60"/>
    <w:rsid w:val="00477E20"/>
    <w:rsid w:val="004812DC"/>
    <w:rsid w:val="004815A3"/>
    <w:rsid w:val="0048249B"/>
    <w:rsid w:val="00482723"/>
    <w:rsid w:val="004827B6"/>
    <w:rsid w:val="0048290D"/>
    <w:rsid w:val="00483405"/>
    <w:rsid w:val="0048383A"/>
    <w:rsid w:val="00484876"/>
    <w:rsid w:val="00485F83"/>
    <w:rsid w:val="004867FA"/>
    <w:rsid w:val="0049106D"/>
    <w:rsid w:val="00492158"/>
    <w:rsid w:val="00492BCE"/>
    <w:rsid w:val="00493D81"/>
    <w:rsid w:val="0049400F"/>
    <w:rsid w:val="004963F9"/>
    <w:rsid w:val="00496BA2"/>
    <w:rsid w:val="00496CE0"/>
    <w:rsid w:val="00497BEB"/>
    <w:rsid w:val="00497D31"/>
    <w:rsid w:val="00497EA8"/>
    <w:rsid w:val="004A11F8"/>
    <w:rsid w:val="004A13AD"/>
    <w:rsid w:val="004A27F5"/>
    <w:rsid w:val="004A300D"/>
    <w:rsid w:val="004A54A8"/>
    <w:rsid w:val="004A5C3F"/>
    <w:rsid w:val="004A6746"/>
    <w:rsid w:val="004A79AC"/>
    <w:rsid w:val="004B0276"/>
    <w:rsid w:val="004B0BAE"/>
    <w:rsid w:val="004B1A1D"/>
    <w:rsid w:val="004B1AF3"/>
    <w:rsid w:val="004B1BFD"/>
    <w:rsid w:val="004B2D8A"/>
    <w:rsid w:val="004B2D9B"/>
    <w:rsid w:val="004B4288"/>
    <w:rsid w:val="004B43CD"/>
    <w:rsid w:val="004B4E71"/>
    <w:rsid w:val="004B6278"/>
    <w:rsid w:val="004C0076"/>
    <w:rsid w:val="004C23BE"/>
    <w:rsid w:val="004C53B0"/>
    <w:rsid w:val="004C5F4F"/>
    <w:rsid w:val="004C6264"/>
    <w:rsid w:val="004D04F5"/>
    <w:rsid w:val="004D0C66"/>
    <w:rsid w:val="004D0ECC"/>
    <w:rsid w:val="004D1173"/>
    <w:rsid w:val="004D2EA2"/>
    <w:rsid w:val="004D31DA"/>
    <w:rsid w:val="004D5D66"/>
    <w:rsid w:val="004D60A0"/>
    <w:rsid w:val="004E0521"/>
    <w:rsid w:val="004E07CC"/>
    <w:rsid w:val="004E15C3"/>
    <w:rsid w:val="004E2042"/>
    <w:rsid w:val="004E2BF4"/>
    <w:rsid w:val="004E3C05"/>
    <w:rsid w:val="004E495B"/>
    <w:rsid w:val="004E4DCC"/>
    <w:rsid w:val="004E4DD0"/>
    <w:rsid w:val="004E6A63"/>
    <w:rsid w:val="004E7B90"/>
    <w:rsid w:val="004F01B8"/>
    <w:rsid w:val="004F0D29"/>
    <w:rsid w:val="004F0F60"/>
    <w:rsid w:val="004F117E"/>
    <w:rsid w:val="004F26AB"/>
    <w:rsid w:val="004F3599"/>
    <w:rsid w:val="004F3DDB"/>
    <w:rsid w:val="004F4902"/>
    <w:rsid w:val="004F4CBF"/>
    <w:rsid w:val="004F4CF3"/>
    <w:rsid w:val="004F6F29"/>
    <w:rsid w:val="004F708E"/>
    <w:rsid w:val="005004E2"/>
    <w:rsid w:val="00500684"/>
    <w:rsid w:val="00500943"/>
    <w:rsid w:val="00500B9A"/>
    <w:rsid w:val="00502636"/>
    <w:rsid w:val="00503908"/>
    <w:rsid w:val="00503BFE"/>
    <w:rsid w:val="005047DC"/>
    <w:rsid w:val="00504981"/>
    <w:rsid w:val="005051DA"/>
    <w:rsid w:val="0050559F"/>
    <w:rsid w:val="00505921"/>
    <w:rsid w:val="00505A45"/>
    <w:rsid w:val="00505B19"/>
    <w:rsid w:val="00505F7D"/>
    <w:rsid w:val="00513348"/>
    <w:rsid w:val="00513543"/>
    <w:rsid w:val="0051506E"/>
    <w:rsid w:val="005160E2"/>
    <w:rsid w:val="005165A5"/>
    <w:rsid w:val="0051762D"/>
    <w:rsid w:val="00517FA1"/>
    <w:rsid w:val="0052253C"/>
    <w:rsid w:val="00522878"/>
    <w:rsid w:val="005238E3"/>
    <w:rsid w:val="0052395E"/>
    <w:rsid w:val="00523EDE"/>
    <w:rsid w:val="00525122"/>
    <w:rsid w:val="005251E6"/>
    <w:rsid w:val="00525995"/>
    <w:rsid w:val="005262DC"/>
    <w:rsid w:val="0052634C"/>
    <w:rsid w:val="00526EF4"/>
    <w:rsid w:val="00527101"/>
    <w:rsid w:val="005302A5"/>
    <w:rsid w:val="00531019"/>
    <w:rsid w:val="00531D85"/>
    <w:rsid w:val="0053250B"/>
    <w:rsid w:val="00532ED7"/>
    <w:rsid w:val="00532FFC"/>
    <w:rsid w:val="0053343F"/>
    <w:rsid w:val="005345C1"/>
    <w:rsid w:val="00534777"/>
    <w:rsid w:val="00535AC5"/>
    <w:rsid w:val="00535BBC"/>
    <w:rsid w:val="00535EFD"/>
    <w:rsid w:val="00536B84"/>
    <w:rsid w:val="00542D1A"/>
    <w:rsid w:val="005435D1"/>
    <w:rsid w:val="00543DDA"/>
    <w:rsid w:val="00544BF6"/>
    <w:rsid w:val="00545298"/>
    <w:rsid w:val="00545851"/>
    <w:rsid w:val="00546974"/>
    <w:rsid w:val="00547950"/>
    <w:rsid w:val="00547B55"/>
    <w:rsid w:val="00551500"/>
    <w:rsid w:val="00553EBA"/>
    <w:rsid w:val="00557053"/>
    <w:rsid w:val="0055711A"/>
    <w:rsid w:val="00557FC3"/>
    <w:rsid w:val="00560225"/>
    <w:rsid w:val="0056024E"/>
    <w:rsid w:val="0056072B"/>
    <w:rsid w:val="00560DD5"/>
    <w:rsid w:val="005611A7"/>
    <w:rsid w:val="00562C82"/>
    <w:rsid w:val="00564668"/>
    <w:rsid w:val="00565376"/>
    <w:rsid w:val="00565AEE"/>
    <w:rsid w:val="0056752A"/>
    <w:rsid w:val="005675A1"/>
    <w:rsid w:val="00572762"/>
    <w:rsid w:val="005747CB"/>
    <w:rsid w:val="00576ED3"/>
    <w:rsid w:val="005773A6"/>
    <w:rsid w:val="00577DD6"/>
    <w:rsid w:val="005811A3"/>
    <w:rsid w:val="00581AB4"/>
    <w:rsid w:val="00581F30"/>
    <w:rsid w:val="00582589"/>
    <w:rsid w:val="00582883"/>
    <w:rsid w:val="00584563"/>
    <w:rsid w:val="00584E49"/>
    <w:rsid w:val="00585561"/>
    <w:rsid w:val="00586645"/>
    <w:rsid w:val="00592D76"/>
    <w:rsid w:val="00593558"/>
    <w:rsid w:val="00593ABC"/>
    <w:rsid w:val="005A0267"/>
    <w:rsid w:val="005A144F"/>
    <w:rsid w:val="005A244C"/>
    <w:rsid w:val="005A4BFF"/>
    <w:rsid w:val="005A5940"/>
    <w:rsid w:val="005A5E7D"/>
    <w:rsid w:val="005A5E89"/>
    <w:rsid w:val="005A6972"/>
    <w:rsid w:val="005A7C5E"/>
    <w:rsid w:val="005B136A"/>
    <w:rsid w:val="005B165F"/>
    <w:rsid w:val="005B1D57"/>
    <w:rsid w:val="005B203F"/>
    <w:rsid w:val="005B38C7"/>
    <w:rsid w:val="005B3EED"/>
    <w:rsid w:val="005B40BD"/>
    <w:rsid w:val="005B629A"/>
    <w:rsid w:val="005B6DE6"/>
    <w:rsid w:val="005B7379"/>
    <w:rsid w:val="005B7AF0"/>
    <w:rsid w:val="005C03C3"/>
    <w:rsid w:val="005C1135"/>
    <w:rsid w:val="005C1E1E"/>
    <w:rsid w:val="005C2457"/>
    <w:rsid w:val="005C2891"/>
    <w:rsid w:val="005C3CE4"/>
    <w:rsid w:val="005C487B"/>
    <w:rsid w:val="005C5F97"/>
    <w:rsid w:val="005C7FB6"/>
    <w:rsid w:val="005D052C"/>
    <w:rsid w:val="005D1101"/>
    <w:rsid w:val="005D1759"/>
    <w:rsid w:val="005D21BE"/>
    <w:rsid w:val="005D325E"/>
    <w:rsid w:val="005D3C33"/>
    <w:rsid w:val="005D6193"/>
    <w:rsid w:val="005E00F8"/>
    <w:rsid w:val="005E033D"/>
    <w:rsid w:val="005E0509"/>
    <w:rsid w:val="005E07D0"/>
    <w:rsid w:val="005E0A2E"/>
    <w:rsid w:val="005E106E"/>
    <w:rsid w:val="005E28E0"/>
    <w:rsid w:val="005E3A6F"/>
    <w:rsid w:val="005E4C54"/>
    <w:rsid w:val="005E6B01"/>
    <w:rsid w:val="005E6C15"/>
    <w:rsid w:val="005E7152"/>
    <w:rsid w:val="005F04B6"/>
    <w:rsid w:val="005F06C6"/>
    <w:rsid w:val="005F0AB2"/>
    <w:rsid w:val="005F12E0"/>
    <w:rsid w:val="005F2BEF"/>
    <w:rsid w:val="005F337A"/>
    <w:rsid w:val="005F338E"/>
    <w:rsid w:val="005F4234"/>
    <w:rsid w:val="005F4BC2"/>
    <w:rsid w:val="005F5B37"/>
    <w:rsid w:val="005F6B4E"/>
    <w:rsid w:val="005F7A31"/>
    <w:rsid w:val="005F7DFD"/>
    <w:rsid w:val="00602864"/>
    <w:rsid w:val="006040C3"/>
    <w:rsid w:val="00604F16"/>
    <w:rsid w:val="006054FF"/>
    <w:rsid w:val="00605D00"/>
    <w:rsid w:val="00606EA4"/>
    <w:rsid w:val="00607059"/>
    <w:rsid w:val="006105F6"/>
    <w:rsid w:val="00610DCE"/>
    <w:rsid w:val="006119B8"/>
    <w:rsid w:val="00612700"/>
    <w:rsid w:val="00612D52"/>
    <w:rsid w:val="00613CC7"/>
    <w:rsid w:val="00613D91"/>
    <w:rsid w:val="00614D78"/>
    <w:rsid w:val="006158EE"/>
    <w:rsid w:val="0061658D"/>
    <w:rsid w:val="006167A7"/>
    <w:rsid w:val="00616FD9"/>
    <w:rsid w:val="00617567"/>
    <w:rsid w:val="00617EE6"/>
    <w:rsid w:val="00623029"/>
    <w:rsid w:val="00623284"/>
    <w:rsid w:val="006232FB"/>
    <w:rsid w:val="00623BF8"/>
    <w:rsid w:val="00623CE9"/>
    <w:rsid w:val="0062446D"/>
    <w:rsid w:val="00624545"/>
    <w:rsid w:val="00624F13"/>
    <w:rsid w:val="006268B2"/>
    <w:rsid w:val="00627FFE"/>
    <w:rsid w:val="006308EE"/>
    <w:rsid w:val="00630970"/>
    <w:rsid w:val="00631F85"/>
    <w:rsid w:val="0063220A"/>
    <w:rsid w:val="006328C6"/>
    <w:rsid w:val="00632A70"/>
    <w:rsid w:val="006334FB"/>
    <w:rsid w:val="006338CD"/>
    <w:rsid w:val="0063498F"/>
    <w:rsid w:val="00634E0B"/>
    <w:rsid w:val="00635351"/>
    <w:rsid w:val="00636CA8"/>
    <w:rsid w:val="00636D7B"/>
    <w:rsid w:val="0064135D"/>
    <w:rsid w:val="00641F7E"/>
    <w:rsid w:val="0064330D"/>
    <w:rsid w:val="006434EB"/>
    <w:rsid w:val="0064409D"/>
    <w:rsid w:val="006450B6"/>
    <w:rsid w:val="006452D2"/>
    <w:rsid w:val="00645534"/>
    <w:rsid w:val="0064555D"/>
    <w:rsid w:val="00650976"/>
    <w:rsid w:val="00651367"/>
    <w:rsid w:val="00651F7F"/>
    <w:rsid w:val="00652F0B"/>
    <w:rsid w:val="00653DE7"/>
    <w:rsid w:val="00654ED9"/>
    <w:rsid w:val="00655B95"/>
    <w:rsid w:val="006608FE"/>
    <w:rsid w:val="006609E1"/>
    <w:rsid w:val="006614FF"/>
    <w:rsid w:val="0066651B"/>
    <w:rsid w:val="006666B6"/>
    <w:rsid w:val="00666790"/>
    <w:rsid w:val="006668BE"/>
    <w:rsid w:val="00666A6F"/>
    <w:rsid w:val="006672CF"/>
    <w:rsid w:val="0067005F"/>
    <w:rsid w:val="006700C7"/>
    <w:rsid w:val="0067028E"/>
    <w:rsid w:val="00672698"/>
    <w:rsid w:val="006747BA"/>
    <w:rsid w:val="006768A8"/>
    <w:rsid w:val="0067696E"/>
    <w:rsid w:val="00676F47"/>
    <w:rsid w:val="0068040D"/>
    <w:rsid w:val="00680830"/>
    <w:rsid w:val="00681862"/>
    <w:rsid w:val="006820D4"/>
    <w:rsid w:val="006836ED"/>
    <w:rsid w:val="00683ADA"/>
    <w:rsid w:val="006844F0"/>
    <w:rsid w:val="00685B39"/>
    <w:rsid w:val="00687A00"/>
    <w:rsid w:val="00687D4E"/>
    <w:rsid w:val="00690021"/>
    <w:rsid w:val="006902B1"/>
    <w:rsid w:val="0069082C"/>
    <w:rsid w:val="00691238"/>
    <w:rsid w:val="00693D65"/>
    <w:rsid w:val="0069556F"/>
    <w:rsid w:val="00695A39"/>
    <w:rsid w:val="00696F92"/>
    <w:rsid w:val="00697373"/>
    <w:rsid w:val="006A0A64"/>
    <w:rsid w:val="006A0E75"/>
    <w:rsid w:val="006A25CD"/>
    <w:rsid w:val="006A26EF"/>
    <w:rsid w:val="006A32D5"/>
    <w:rsid w:val="006A37FF"/>
    <w:rsid w:val="006A4430"/>
    <w:rsid w:val="006A4A4A"/>
    <w:rsid w:val="006A54DE"/>
    <w:rsid w:val="006A671A"/>
    <w:rsid w:val="006A6A2C"/>
    <w:rsid w:val="006B155A"/>
    <w:rsid w:val="006B261D"/>
    <w:rsid w:val="006B32DD"/>
    <w:rsid w:val="006B568F"/>
    <w:rsid w:val="006B704E"/>
    <w:rsid w:val="006B7B70"/>
    <w:rsid w:val="006C2359"/>
    <w:rsid w:val="006C2970"/>
    <w:rsid w:val="006C3EBB"/>
    <w:rsid w:val="006C52A1"/>
    <w:rsid w:val="006C77E5"/>
    <w:rsid w:val="006C7A1C"/>
    <w:rsid w:val="006C7FA6"/>
    <w:rsid w:val="006D10EA"/>
    <w:rsid w:val="006D1970"/>
    <w:rsid w:val="006D1B64"/>
    <w:rsid w:val="006D2395"/>
    <w:rsid w:val="006D23C8"/>
    <w:rsid w:val="006D30FC"/>
    <w:rsid w:val="006D39FC"/>
    <w:rsid w:val="006D43B6"/>
    <w:rsid w:val="006D4613"/>
    <w:rsid w:val="006D6BF5"/>
    <w:rsid w:val="006D74D5"/>
    <w:rsid w:val="006E002B"/>
    <w:rsid w:val="006E19DC"/>
    <w:rsid w:val="006E1E6A"/>
    <w:rsid w:val="006E2A02"/>
    <w:rsid w:val="006E3192"/>
    <w:rsid w:val="006E4B58"/>
    <w:rsid w:val="006E52E8"/>
    <w:rsid w:val="006E7A83"/>
    <w:rsid w:val="006F0721"/>
    <w:rsid w:val="006F0FE7"/>
    <w:rsid w:val="006F19DE"/>
    <w:rsid w:val="006F1AC9"/>
    <w:rsid w:val="006F2119"/>
    <w:rsid w:val="006F3397"/>
    <w:rsid w:val="006F5B01"/>
    <w:rsid w:val="006F7D35"/>
    <w:rsid w:val="007007A0"/>
    <w:rsid w:val="00702CDB"/>
    <w:rsid w:val="007038E7"/>
    <w:rsid w:val="00703A0C"/>
    <w:rsid w:val="00704378"/>
    <w:rsid w:val="00707EA4"/>
    <w:rsid w:val="0071024D"/>
    <w:rsid w:val="00711730"/>
    <w:rsid w:val="00712899"/>
    <w:rsid w:val="0071438A"/>
    <w:rsid w:val="007145F1"/>
    <w:rsid w:val="00714F2E"/>
    <w:rsid w:val="00715941"/>
    <w:rsid w:val="00720EF0"/>
    <w:rsid w:val="00721931"/>
    <w:rsid w:val="007222B8"/>
    <w:rsid w:val="00724153"/>
    <w:rsid w:val="00724F23"/>
    <w:rsid w:val="0072691C"/>
    <w:rsid w:val="007322AC"/>
    <w:rsid w:val="00733215"/>
    <w:rsid w:val="00733FF6"/>
    <w:rsid w:val="007348AD"/>
    <w:rsid w:val="007352EC"/>
    <w:rsid w:val="00735304"/>
    <w:rsid w:val="0073572C"/>
    <w:rsid w:val="0073581F"/>
    <w:rsid w:val="00735D95"/>
    <w:rsid w:val="00741704"/>
    <w:rsid w:val="00741839"/>
    <w:rsid w:val="00743081"/>
    <w:rsid w:val="007430BE"/>
    <w:rsid w:val="0074322C"/>
    <w:rsid w:val="00744482"/>
    <w:rsid w:val="00745933"/>
    <w:rsid w:val="00747F23"/>
    <w:rsid w:val="00750E98"/>
    <w:rsid w:val="00751788"/>
    <w:rsid w:val="00751B2F"/>
    <w:rsid w:val="00751C5D"/>
    <w:rsid w:val="0075299F"/>
    <w:rsid w:val="00752C8E"/>
    <w:rsid w:val="00752FBA"/>
    <w:rsid w:val="00753075"/>
    <w:rsid w:val="0075312C"/>
    <w:rsid w:val="007549DC"/>
    <w:rsid w:val="00757CC0"/>
    <w:rsid w:val="00760187"/>
    <w:rsid w:val="0076097C"/>
    <w:rsid w:val="0076127F"/>
    <w:rsid w:val="00761321"/>
    <w:rsid w:val="007619D1"/>
    <w:rsid w:val="00762078"/>
    <w:rsid w:val="0076315A"/>
    <w:rsid w:val="0076365E"/>
    <w:rsid w:val="00763A95"/>
    <w:rsid w:val="00764E1D"/>
    <w:rsid w:val="00765752"/>
    <w:rsid w:val="00766384"/>
    <w:rsid w:val="007678A7"/>
    <w:rsid w:val="00770E75"/>
    <w:rsid w:val="007710A3"/>
    <w:rsid w:val="0077368B"/>
    <w:rsid w:val="007740F5"/>
    <w:rsid w:val="00774979"/>
    <w:rsid w:val="00775851"/>
    <w:rsid w:val="00776256"/>
    <w:rsid w:val="00776F53"/>
    <w:rsid w:val="0078179A"/>
    <w:rsid w:val="007825BB"/>
    <w:rsid w:val="007841C3"/>
    <w:rsid w:val="0078436B"/>
    <w:rsid w:val="00784EF0"/>
    <w:rsid w:val="00784F51"/>
    <w:rsid w:val="00785C39"/>
    <w:rsid w:val="00787644"/>
    <w:rsid w:val="00787D6B"/>
    <w:rsid w:val="00787F64"/>
    <w:rsid w:val="007908FC"/>
    <w:rsid w:val="0079093F"/>
    <w:rsid w:val="00791DCA"/>
    <w:rsid w:val="0079205F"/>
    <w:rsid w:val="00793128"/>
    <w:rsid w:val="0079318E"/>
    <w:rsid w:val="00795218"/>
    <w:rsid w:val="007961CD"/>
    <w:rsid w:val="00796D4B"/>
    <w:rsid w:val="00797038"/>
    <w:rsid w:val="0079734A"/>
    <w:rsid w:val="007A0151"/>
    <w:rsid w:val="007A0309"/>
    <w:rsid w:val="007A0D3F"/>
    <w:rsid w:val="007A1DDB"/>
    <w:rsid w:val="007A2AFE"/>
    <w:rsid w:val="007A348D"/>
    <w:rsid w:val="007A5177"/>
    <w:rsid w:val="007A769B"/>
    <w:rsid w:val="007A7B56"/>
    <w:rsid w:val="007B0380"/>
    <w:rsid w:val="007B26F5"/>
    <w:rsid w:val="007B3267"/>
    <w:rsid w:val="007B3268"/>
    <w:rsid w:val="007B35D7"/>
    <w:rsid w:val="007B5B3E"/>
    <w:rsid w:val="007B5B5A"/>
    <w:rsid w:val="007B6001"/>
    <w:rsid w:val="007B6060"/>
    <w:rsid w:val="007C284E"/>
    <w:rsid w:val="007C2880"/>
    <w:rsid w:val="007C3CC5"/>
    <w:rsid w:val="007C4272"/>
    <w:rsid w:val="007C47DC"/>
    <w:rsid w:val="007C514E"/>
    <w:rsid w:val="007C5FB4"/>
    <w:rsid w:val="007C603C"/>
    <w:rsid w:val="007C6468"/>
    <w:rsid w:val="007C6B2E"/>
    <w:rsid w:val="007C6EC6"/>
    <w:rsid w:val="007D1645"/>
    <w:rsid w:val="007D2033"/>
    <w:rsid w:val="007D28AD"/>
    <w:rsid w:val="007D335B"/>
    <w:rsid w:val="007D396E"/>
    <w:rsid w:val="007D3D42"/>
    <w:rsid w:val="007D471D"/>
    <w:rsid w:val="007E092D"/>
    <w:rsid w:val="007E202C"/>
    <w:rsid w:val="007E49E5"/>
    <w:rsid w:val="007E4FC7"/>
    <w:rsid w:val="007E5215"/>
    <w:rsid w:val="007E57F4"/>
    <w:rsid w:val="007E78A8"/>
    <w:rsid w:val="007F091E"/>
    <w:rsid w:val="007F0A54"/>
    <w:rsid w:val="007F1450"/>
    <w:rsid w:val="007F168F"/>
    <w:rsid w:val="007F1F9C"/>
    <w:rsid w:val="007F2770"/>
    <w:rsid w:val="007F292D"/>
    <w:rsid w:val="007F3C95"/>
    <w:rsid w:val="007F49BB"/>
    <w:rsid w:val="007F5E61"/>
    <w:rsid w:val="007F6276"/>
    <w:rsid w:val="007F6884"/>
    <w:rsid w:val="007F75E2"/>
    <w:rsid w:val="007F7EE4"/>
    <w:rsid w:val="0080005D"/>
    <w:rsid w:val="0080010C"/>
    <w:rsid w:val="008002F7"/>
    <w:rsid w:val="00800DB4"/>
    <w:rsid w:val="0080109C"/>
    <w:rsid w:val="008020D0"/>
    <w:rsid w:val="0080252A"/>
    <w:rsid w:val="008028E3"/>
    <w:rsid w:val="00803A8C"/>
    <w:rsid w:val="00804F9E"/>
    <w:rsid w:val="00805BD6"/>
    <w:rsid w:val="00806F33"/>
    <w:rsid w:val="00807317"/>
    <w:rsid w:val="008079C1"/>
    <w:rsid w:val="00807DB3"/>
    <w:rsid w:val="00810537"/>
    <w:rsid w:val="00810980"/>
    <w:rsid w:val="0081116D"/>
    <w:rsid w:val="008114EB"/>
    <w:rsid w:val="008119E1"/>
    <w:rsid w:val="00811D09"/>
    <w:rsid w:val="00813446"/>
    <w:rsid w:val="0081348C"/>
    <w:rsid w:val="0081485D"/>
    <w:rsid w:val="00815020"/>
    <w:rsid w:val="00815E2E"/>
    <w:rsid w:val="008160C9"/>
    <w:rsid w:val="00816CF5"/>
    <w:rsid w:val="008170B9"/>
    <w:rsid w:val="00821AA6"/>
    <w:rsid w:val="00821B96"/>
    <w:rsid w:val="008222D3"/>
    <w:rsid w:val="00822A41"/>
    <w:rsid w:val="00823344"/>
    <w:rsid w:val="00823717"/>
    <w:rsid w:val="0082371C"/>
    <w:rsid w:val="008239E2"/>
    <w:rsid w:val="008241D6"/>
    <w:rsid w:val="00824EB0"/>
    <w:rsid w:val="00826037"/>
    <w:rsid w:val="0082689A"/>
    <w:rsid w:val="00826B3C"/>
    <w:rsid w:val="00827718"/>
    <w:rsid w:val="0082777D"/>
    <w:rsid w:val="00827804"/>
    <w:rsid w:val="00827B25"/>
    <w:rsid w:val="008303CC"/>
    <w:rsid w:val="008319E0"/>
    <w:rsid w:val="008333EE"/>
    <w:rsid w:val="008336B4"/>
    <w:rsid w:val="0083376A"/>
    <w:rsid w:val="00834B62"/>
    <w:rsid w:val="00835177"/>
    <w:rsid w:val="00837583"/>
    <w:rsid w:val="008375BF"/>
    <w:rsid w:val="00837632"/>
    <w:rsid w:val="00837F49"/>
    <w:rsid w:val="00837F9C"/>
    <w:rsid w:val="00840A96"/>
    <w:rsid w:val="008410BA"/>
    <w:rsid w:val="008433EC"/>
    <w:rsid w:val="00843D82"/>
    <w:rsid w:val="00844CF2"/>
    <w:rsid w:val="00845240"/>
    <w:rsid w:val="00846A8C"/>
    <w:rsid w:val="00847632"/>
    <w:rsid w:val="00850968"/>
    <w:rsid w:val="00850BFC"/>
    <w:rsid w:val="00851CC7"/>
    <w:rsid w:val="00852557"/>
    <w:rsid w:val="00853FBC"/>
    <w:rsid w:val="00854110"/>
    <w:rsid w:val="00854800"/>
    <w:rsid w:val="00854D30"/>
    <w:rsid w:val="00855520"/>
    <w:rsid w:val="008559B1"/>
    <w:rsid w:val="00855C1A"/>
    <w:rsid w:val="00860D50"/>
    <w:rsid w:val="00860DF2"/>
    <w:rsid w:val="008615EE"/>
    <w:rsid w:val="0086167F"/>
    <w:rsid w:val="008628EA"/>
    <w:rsid w:val="00862982"/>
    <w:rsid w:val="00862E0E"/>
    <w:rsid w:val="00864D38"/>
    <w:rsid w:val="008702EF"/>
    <w:rsid w:val="00871EDE"/>
    <w:rsid w:val="008753E6"/>
    <w:rsid w:val="008754D4"/>
    <w:rsid w:val="00875EA5"/>
    <w:rsid w:val="00875FAF"/>
    <w:rsid w:val="00876AC9"/>
    <w:rsid w:val="008778C9"/>
    <w:rsid w:val="008810A1"/>
    <w:rsid w:val="0088128F"/>
    <w:rsid w:val="00881D99"/>
    <w:rsid w:val="008821E6"/>
    <w:rsid w:val="00882AB2"/>
    <w:rsid w:val="00883731"/>
    <w:rsid w:val="00883C30"/>
    <w:rsid w:val="00884E6A"/>
    <w:rsid w:val="00890542"/>
    <w:rsid w:val="00890641"/>
    <w:rsid w:val="008911C1"/>
    <w:rsid w:val="008920F2"/>
    <w:rsid w:val="00894631"/>
    <w:rsid w:val="00894882"/>
    <w:rsid w:val="00894D1D"/>
    <w:rsid w:val="00895968"/>
    <w:rsid w:val="00896570"/>
    <w:rsid w:val="0089686D"/>
    <w:rsid w:val="008970B7"/>
    <w:rsid w:val="00897136"/>
    <w:rsid w:val="008A0040"/>
    <w:rsid w:val="008A028B"/>
    <w:rsid w:val="008A3521"/>
    <w:rsid w:val="008A75DF"/>
    <w:rsid w:val="008A78A8"/>
    <w:rsid w:val="008B1519"/>
    <w:rsid w:val="008B1ACF"/>
    <w:rsid w:val="008B208C"/>
    <w:rsid w:val="008B5A7B"/>
    <w:rsid w:val="008B5D4D"/>
    <w:rsid w:val="008B710A"/>
    <w:rsid w:val="008B7C4B"/>
    <w:rsid w:val="008C00C4"/>
    <w:rsid w:val="008C15B0"/>
    <w:rsid w:val="008C2100"/>
    <w:rsid w:val="008C2565"/>
    <w:rsid w:val="008C315E"/>
    <w:rsid w:val="008C37AD"/>
    <w:rsid w:val="008C416C"/>
    <w:rsid w:val="008C5C5D"/>
    <w:rsid w:val="008C6155"/>
    <w:rsid w:val="008C6742"/>
    <w:rsid w:val="008C6F20"/>
    <w:rsid w:val="008D0A37"/>
    <w:rsid w:val="008D0C49"/>
    <w:rsid w:val="008D0C4C"/>
    <w:rsid w:val="008D3A43"/>
    <w:rsid w:val="008D3AD2"/>
    <w:rsid w:val="008D46F1"/>
    <w:rsid w:val="008D580C"/>
    <w:rsid w:val="008D6216"/>
    <w:rsid w:val="008D6BA8"/>
    <w:rsid w:val="008D6EEE"/>
    <w:rsid w:val="008D6F49"/>
    <w:rsid w:val="008D70F5"/>
    <w:rsid w:val="008D78B0"/>
    <w:rsid w:val="008E1A1C"/>
    <w:rsid w:val="008E1F93"/>
    <w:rsid w:val="008E2B36"/>
    <w:rsid w:val="008E41BC"/>
    <w:rsid w:val="008E62AF"/>
    <w:rsid w:val="008F1679"/>
    <w:rsid w:val="008F2391"/>
    <w:rsid w:val="008F2637"/>
    <w:rsid w:val="008F2CEA"/>
    <w:rsid w:val="008F33B9"/>
    <w:rsid w:val="008F357B"/>
    <w:rsid w:val="008F3893"/>
    <w:rsid w:val="008F43D1"/>
    <w:rsid w:val="008F45B5"/>
    <w:rsid w:val="008F5FA3"/>
    <w:rsid w:val="008F6449"/>
    <w:rsid w:val="008F6E82"/>
    <w:rsid w:val="008F727F"/>
    <w:rsid w:val="008F765B"/>
    <w:rsid w:val="008F77AF"/>
    <w:rsid w:val="00900041"/>
    <w:rsid w:val="0090053A"/>
    <w:rsid w:val="009009A5"/>
    <w:rsid w:val="00901194"/>
    <w:rsid w:val="00901682"/>
    <w:rsid w:val="0090265A"/>
    <w:rsid w:val="009028C1"/>
    <w:rsid w:val="00903B67"/>
    <w:rsid w:val="00904557"/>
    <w:rsid w:val="00905220"/>
    <w:rsid w:val="00905A74"/>
    <w:rsid w:val="00905BCC"/>
    <w:rsid w:val="00910D53"/>
    <w:rsid w:val="009110DB"/>
    <w:rsid w:val="0091207A"/>
    <w:rsid w:val="0091328F"/>
    <w:rsid w:val="00915D2D"/>
    <w:rsid w:val="0091614C"/>
    <w:rsid w:val="00920D29"/>
    <w:rsid w:val="009225F8"/>
    <w:rsid w:val="009227AF"/>
    <w:rsid w:val="009236AC"/>
    <w:rsid w:val="00923816"/>
    <w:rsid w:val="00925319"/>
    <w:rsid w:val="00925C94"/>
    <w:rsid w:val="00927323"/>
    <w:rsid w:val="00930E20"/>
    <w:rsid w:val="00931585"/>
    <w:rsid w:val="00932A39"/>
    <w:rsid w:val="00933893"/>
    <w:rsid w:val="00933934"/>
    <w:rsid w:val="009349FE"/>
    <w:rsid w:val="00934F20"/>
    <w:rsid w:val="00935000"/>
    <w:rsid w:val="00936887"/>
    <w:rsid w:val="00936D5A"/>
    <w:rsid w:val="00936D73"/>
    <w:rsid w:val="009403F4"/>
    <w:rsid w:val="0094056D"/>
    <w:rsid w:val="009405AC"/>
    <w:rsid w:val="00941004"/>
    <w:rsid w:val="00941971"/>
    <w:rsid w:val="00942A79"/>
    <w:rsid w:val="00944738"/>
    <w:rsid w:val="0094604C"/>
    <w:rsid w:val="009478EF"/>
    <w:rsid w:val="00950406"/>
    <w:rsid w:val="00952FE4"/>
    <w:rsid w:val="0095307E"/>
    <w:rsid w:val="0095328F"/>
    <w:rsid w:val="00953414"/>
    <w:rsid w:val="00953CCE"/>
    <w:rsid w:val="00953D16"/>
    <w:rsid w:val="00954EC0"/>
    <w:rsid w:val="0095605D"/>
    <w:rsid w:val="009578C3"/>
    <w:rsid w:val="00960C68"/>
    <w:rsid w:val="00960EA5"/>
    <w:rsid w:val="00960F4D"/>
    <w:rsid w:val="0096165C"/>
    <w:rsid w:val="00962B84"/>
    <w:rsid w:val="00963B97"/>
    <w:rsid w:val="00964896"/>
    <w:rsid w:val="00965815"/>
    <w:rsid w:val="009662B1"/>
    <w:rsid w:val="0096718B"/>
    <w:rsid w:val="00967B3F"/>
    <w:rsid w:val="00967D95"/>
    <w:rsid w:val="009705DB"/>
    <w:rsid w:val="00972478"/>
    <w:rsid w:val="00972F7C"/>
    <w:rsid w:val="0097401E"/>
    <w:rsid w:val="009740F3"/>
    <w:rsid w:val="00974758"/>
    <w:rsid w:val="00975EF1"/>
    <w:rsid w:val="009761CE"/>
    <w:rsid w:val="00976691"/>
    <w:rsid w:val="00976E65"/>
    <w:rsid w:val="00977783"/>
    <w:rsid w:val="00981232"/>
    <w:rsid w:val="009816C9"/>
    <w:rsid w:val="00983024"/>
    <w:rsid w:val="00984854"/>
    <w:rsid w:val="00984E72"/>
    <w:rsid w:val="00985513"/>
    <w:rsid w:val="0098586B"/>
    <w:rsid w:val="009902C2"/>
    <w:rsid w:val="00990514"/>
    <w:rsid w:val="009910A4"/>
    <w:rsid w:val="00991108"/>
    <w:rsid w:val="00995252"/>
    <w:rsid w:val="009970CE"/>
    <w:rsid w:val="009A0CD1"/>
    <w:rsid w:val="009A0DC8"/>
    <w:rsid w:val="009A2540"/>
    <w:rsid w:val="009A2CE5"/>
    <w:rsid w:val="009A336A"/>
    <w:rsid w:val="009A3BC3"/>
    <w:rsid w:val="009A45DC"/>
    <w:rsid w:val="009A4795"/>
    <w:rsid w:val="009A5C16"/>
    <w:rsid w:val="009A69ED"/>
    <w:rsid w:val="009A79C6"/>
    <w:rsid w:val="009A7ABA"/>
    <w:rsid w:val="009B004A"/>
    <w:rsid w:val="009B0817"/>
    <w:rsid w:val="009B2453"/>
    <w:rsid w:val="009B28CC"/>
    <w:rsid w:val="009B2FF7"/>
    <w:rsid w:val="009B32DD"/>
    <w:rsid w:val="009B3343"/>
    <w:rsid w:val="009B42DA"/>
    <w:rsid w:val="009B4B03"/>
    <w:rsid w:val="009B5FF2"/>
    <w:rsid w:val="009B6738"/>
    <w:rsid w:val="009B70E1"/>
    <w:rsid w:val="009C0232"/>
    <w:rsid w:val="009C19EF"/>
    <w:rsid w:val="009C2B26"/>
    <w:rsid w:val="009C2D08"/>
    <w:rsid w:val="009C2F5F"/>
    <w:rsid w:val="009C498A"/>
    <w:rsid w:val="009C4E24"/>
    <w:rsid w:val="009C4EEF"/>
    <w:rsid w:val="009C570B"/>
    <w:rsid w:val="009C615A"/>
    <w:rsid w:val="009C6B33"/>
    <w:rsid w:val="009C7A99"/>
    <w:rsid w:val="009C7AA7"/>
    <w:rsid w:val="009D0C85"/>
    <w:rsid w:val="009D13A1"/>
    <w:rsid w:val="009D255C"/>
    <w:rsid w:val="009D2770"/>
    <w:rsid w:val="009D2C3A"/>
    <w:rsid w:val="009D3653"/>
    <w:rsid w:val="009D4AC6"/>
    <w:rsid w:val="009D5418"/>
    <w:rsid w:val="009D5833"/>
    <w:rsid w:val="009D684C"/>
    <w:rsid w:val="009D6FF7"/>
    <w:rsid w:val="009D70EA"/>
    <w:rsid w:val="009E0B2E"/>
    <w:rsid w:val="009E16DB"/>
    <w:rsid w:val="009E18BF"/>
    <w:rsid w:val="009E235E"/>
    <w:rsid w:val="009E2473"/>
    <w:rsid w:val="009E2E42"/>
    <w:rsid w:val="009E3304"/>
    <w:rsid w:val="009E3749"/>
    <w:rsid w:val="009E5306"/>
    <w:rsid w:val="009E5961"/>
    <w:rsid w:val="009E7F82"/>
    <w:rsid w:val="009F01BB"/>
    <w:rsid w:val="009F05D0"/>
    <w:rsid w:val="009F203B"/>
    <w:rsid w:val="009F312C"/>
    <w:rsid w:val="009F36A1"/>
    <w:rsid w:val="009F4A0F"/>
    <w:rsid w:val="009F54A0"/>
    <w:rsid w:val="009F6EF0"/>
    <w:rsid w:val="009F7D5D"/>
    <w:rsid w:val="00A0131D"/>
    <w:rsid w:val="00A0154F"/>
    <w:rsid w:val="00A0202D"/>
    <w:rsid w:val="00A0217A"/>
    <w:rsid w:val="00A02B72"/>
    <w:rsid w:val="00A035DE"/>
    <w:rsid w:val="00A047BF"/>
    <w:rsid w:val="00A05AE2"/>
    <w:rsid w:val="00A05F8D"/>
    <w:rsid w:val="00A072C0"/>
    <w:rsid w:val="00A077AB"/>
    <w:rsid w:val="00A079E5"/>
    <w:rsid w:val="00A1061F"/>
    <w:rsid w:val="00A1074A"/>
    <w:rsid w:val="00A108AE"/>
    <w:rsid w:val="00A10F12"/>
    <w:rsid w:val="00A119EC"/>
    <w:rsid w:val="00A11EEC"/>
    <w:rsid w:val="00A1262D"/>
    <w:rsid w:val="00A12F05"/>
    <w:rsid w:val="00A1344B"/>
    <w:rsid w:val="00A1480B"/>
    <w:rsid w:val="00A1542A"/>
    <w:rsid w:val="00A15FC6"/>
    <w:rsid w:val="00A16AA8"/>
    <w:rsid w:val="00A16F92"/>
    <w:rsid w:val="00A1726C"/>
    <w:rsid w:val="00A17DAA"/>
    <w:rsid w:val="00A17DD8"/>
    <w:rsid w:val="00A20094"/>
    <w:rsid w:val="00A20D05"/>
    <w:rsid w:val="00A21812"/>
    <w:rsid w:val="00A21A21"/>
    <w:rsid w:val="00A22310"/>
    <w:rsid w:val="00A2245F"/>
    <w:rsid w:val="00A22E5A"/>
    <w:rsid w:val="00A237C6"/>
    <w:rsid w:val="00A24FEE"/>
    <w:rsid w:val="00A25211"/>
    <w:rsid w:val="00A257BF"/>
    <w:rsid w:val="00A25A61"/>
    <w:rsid w:val="00A25B02"/>
    <w:rsid w:val="00A25BF1"/>
    <w:rsid w:val="00A26973"/>
    <w:rsid w:val="00A26A77"/>
    <w:rsid w:val="00A26E1B"/>
    <w:rsid w:val="00A27B3E"/>
    <w:rsid w:val="00A3040E"/>
    <w:rsid w:val="00A32738"/>
    <w:rsid w:val="00A32AAE"/>
    <w:rsid w:val="00A330AB"/>
    <w:rsid w:val="00A3415E"/>
    <w:rsid w:val="00A360DA"/>
    <w:rsid w:val="00A37657"/>
    <w:rsid w:val="00A3793C"/>
    <w:rsid w:val="00A37B72"/>
    <w:rsid w:val="00A4001F"/>
    <w:rsid w:val="00A412C5"/>
    <w:rsid w:val="00A42121"/>
    <w:rsid w:val="00A426B7"/>
    <w:rsid w:val="00A42E03"/>
    <w:rsid w:val="00A430E7"/>
    <w:rsid w:val="00A443DA"/>
    <w:rsid w:val="00A452D7"/>
    <w:rsid w:val="00A457DE"/>
    <w:rsid w:val="00A463CC"/>
    <w:rsid w:val="00A46711"/>
    <w:rsid w:val="00A47365"/>
    <w:rsid w:val="00A47C33"/>
    <w:rsid w:val="00A506E6"/>
    <w:rsid w:val="00A50CE6"/>
    <w:rsid w:val="00A5121B"/>
    <w:rsid w:val="00A51785"/>
    <w:rsid w:val="00A51BCD"/>
    <w:rsid w:val="00A52E4E"/>
    <w:rsid w:val="00A54A70"/>
    <w:rsid w:val="00A573E1"/>
    <w:rsid w:val="00A606E4"/>
    <w:rsid w:val="00A621C6"/>
    <w:rsid w:val="00A6316D"/>
    <w:rsid w:val="00A63D9B"/>
    <w:rsid w:val="00A63F6F"/>
    <w:rsid w:val="00A6438C"/>
    <w:rsid w:val="00A64A79"/>
    <w:rsid w:val="00A64CCC"/>
    <w:rsid w:val="00A65408"/>
    <w:rsid w:val="00A65B6F"/>
    <w:rsid w:val="00A65CC4"/>
    <w:rsid w:val="00A66024"/>
    <w:rsid w:val="00A66833"/>
    <w:rsid w:val="00A669B2"/>
    <w:rsid w:val="00A674AF"/>
    <w:rsid w:val="00A67A09"/>
    <w:rsid w:val="00A67ABD"/>
    <w:rsid w:val="00A7154F"/>
    <w:rsid w:val="00A72E61"/>
    <w:rsid w:val="00A73BE9"/>
    <w:rsid w:val="00A744A3"/>
    <w:rsid w:val="00A7455D"/>
    <w:rsid w:val="00A74D1B"/>
    <w:rsid w:val="00A7518A"/>
    <w:rsid w:val="00A754DA"/>
    <w:rsid w:val="00A75B7D"/>
    <w:rsid w:val="00A75BB3"/>
    <w:rsid w:val="00A777F8"/>
    <w:rsid w:val="00A77BA1"/>
    <w:rsid w:val="00A81441"/>
    <w:rsid w:val="00A81B87"/>
    <w:rsid w:val="00A82408"/>
    <w:rsid w:val="00A82506"/>
    <w:rsid w:val="00A82B5C"/>
    <w:rsid w:val="00A849B3"/>
    <w:rsid w:val="00A85626"/>
    <w:rsid w:val="00A858B5"/>
    <w:rsid w:val="00A8677D"/>
    <w:rsid w:val="00A86B15"/>
    <w:rsid w:val="00A87299"/>
    <w:rsid w:val="00A903B1"/>
    <w:rsid w:val="00A9240A"/>
    <w:rsid w:val="00A932EC"/>
    <w:rsid w:val="00A93396"/>
    <w:rsid w:val="00A9438F"/>
    <w:rsid w:val="00A94A66"/>
    <w:rsid w:val="00A95FAA"/>
    <w:rsid w:val="00A96005"/>
    <w:rsid w:val="00A962E2"/>
    <w:rsid w:val="00AA0CF5"/>
    <w:rsid w:val="00AA110F"/>
    <w:rsid w:val="00AA3C37"/>
    <w:rsid w:val="00AA5EFE"/>
    <w:rsid w:val="00AA72B3"/>
    <w:rsid w:val="00AA76AC"/>
    <w:rsid w:val="00AB06C1"/>
    <w:rsid w:val="00AB24BB"/>
    <w:rsid w:val="00AB263F"/>
    <w:rsid w:val="00AB2EA5"/>
    <w:rsid w:val="00AB3078"/>
    <w:rsid w:val="00AB31BB"/>
    <w:rsid w:val="00AB409B"/>
    <w:rsid w:val="00AB4654"/>
    <w:rsid w:val="00AB4B69"/>
    <w:rsid w:val="00AB5421"/>
    <w:rsid w:val="00AB5D61"/>
    <w:rsid w:val="00AB63BE"/>
    <w:rsid w:val="00AB6917"/>
    <w:rsid w:val="00AC0FB1"/>
    <w:rsid w:val="00AC123F"/>
    <w:rsid w:val="00AC22DF"/>
    <w:rsid w:val="00AC4051"/>
    <w:rsid w:val="00AC528C"/>
    <w:rsid w:val="00AC65A8"/>
    <w:rsid w:val="00AC7FE3"/>
    <w:rsid w:val="00AD1896"/>
    <w:rsid w:val="00AD1996"/>
    <w:rsid w:val="00AD35C8"/>
    <w:rsid w:val="00AD3CDF"/>
    <w:rsid w:val="00AD3FF0"/>
    <w:rsid w:val="00AD461E"/>
    <w:rsid w:val="00AD4B41"/>
    <w:rsid w:val="00AD4CE6"/>
    <w:rsid w:val="00AD52A7"/>
    <w:rsid w:val="00AD7975"/>
    <w:rsid w:val="00AE0D96"/>
    <w:rsid w:val="00AE0F7E"/>
    <w:rsid w:val="00AE1A41"/>
    <w:rsid w:val="00AE1AD7"/>
    <w:rsid w:val="00AE377E"/>
    <w:rsid w:val="00AE379A"/>
    <w:rsid w:val="00AE38D0"/>
    <w:rsid w:val="00AE45F0"/>
    <w:rsid w:val="00AE598C"/>
    <w:rsid w:val="00AE5A1A"/>
    <w:rsid w:val="00AE5DE2"/>
    <w:rsid w:val="00AE7A87"/>
    <w:rsid w:val="00AE7F1A"/>
    <w:rsid w:val="00AE7FCF"/>
    <w:rsid w:val="00AF1E89"/>
    <w:rsid w:val="00AF265A"/>
    <w:rsid w:val="00AF41E1"/>
    <w:rsid w:val="00AF497D"/>
    <w:rsid w:val="00AF4A49"/>
    <w:rsid w:val="00AF6F59"/>
    <w:rsid w:val="00B00C69"/>
    <w:rsid w:val="00B01DA6"/>
    <w:rsid w:val="00B02D55"/>
    <w:rsid w:val="00B0334B"/>
    <w:rsid w:val="00B039D3"/>
    <w:rsid w:val="00B0561E"/>
    <w:rsid w:val="00B061FD"/>
    <w:rsid w:val="00B06935"/>
    <w:rsid w:val="00B070B9"/>
    <w:rsid w:val="00B07A36"/>
    <w:rsid w:val="00B10212"/>
    <w:rsid w:val="00B10D07"/>
    <w:rsid w:val="00B11B03"/>
    <w:rsid w:val="00B11DAB"/>
    <w:rsid w:val="00B123E6"/>
    <w:rsid w:val="00B148D3"/>
    <w:rsid w:val="00B152D8"/>
    <w:rsid w:val="00B15DB2"/>
    <w:rsid w:val="00B20AC2"/>
    <w:rsid w:val="00B214A5"/>
    <w:rsid w:val="00B22523"/>
    <w:rsid w:val="00B23C1F"/>
    <w:rsid w:val="00B24009"/>
    <w:rsid w:val="00B24637"/>
    <w:rsid w:val="00B249E4"/>
    <w:rsid w:val="00B24B0B"/>
    <w:rsid w:val="00B24EE8"/>
    <w:rsid w:val="00B24F6B"/>
    <w:rsid w:val="00B25400"/>
    <w:rsid w:val="00B25D1B"/>
    <w:rsid w:val="00B25DDA"/>
    <w:rsid w:val="00B26DBF"/>
    <w:rsid w:val="00B27236"/>
    <w:rsid w:val="00B31421"/>
    <w:rsid w:val="00B3184E"/>
    <w:rsid w:val="00B321AD"/>
    <w:rsid w:val="00B326BA"/>
    <w:rsid w:val="00B32BE4"/>
    <w:rsid w:val="00B33150"/>
    <w:rsid w:val="00B34A07"/>
    <w:rsid w:val="00B35F76"/>
    <w:rsid w:val="00B37EDE"/>
    <w:rsid w:val="00B37F1F"/>
    <w:rsid w:val="00B41546"/>
    <w:rsid w:val="00B41ECA"/>
    <w:rsid w:val="00B434A8"/>
    <w:rsid w:val="00B43933"/>
    <w:rsid w:val="00B44279"/>
    <w:rsid w:val="00B44C2B"/>
    <w:rsid w:val="00B44D23"/>
    <w:rsid w:val="00B451B7"/>
    <w:rsid w:val="00B45F6C"/>
    <w:rsid w:val="00B4608C"/>
    <w:rsid w:val="00B465B2"/>
    <w:rsid w:val="00B46AC2"/>
    <w:rsid w:val="00B46B0F"/>
    <w:rsid w:val="00B46EA7"/>
    <w:rsid w:val="00B46EB7"/>
    <w:rsid w:val="00B4719B"/>
    <w:rsid w:val="00B502BE"/>
    <w:rsid w:val="00B508F8"/>
    <w:rsid w:val="00B50B9C"/>
    <w:rsid w:val="00B5101E"/>
    <w:rsid w:val="00B533E3"/>
    <w:rsid w:val="00B53AD6"/>
    <w:rsid w:val="00B541C3"/>
    <w:rsid w:val="00B54994"/>
    <w:rsid w:val="00B54C82"/>
    <w:rsid w:val="00B54FC1"/>
    <w:rsid w:val="00B60E37"/>
    <w:rsid w:val="00B61669"/>
    <w:rsid w:val="00B62147"/>
    <w:rsid w:val="00B64547"/>
    <w:rsid w:val="00B64615"/>
    <w:rsid w:val="00B649B8"/>
    <w:rsid w:val="00B65E30"/>
    <w:rsid w:val="00B672EA"/>
    <w:rsid w:val="00B67FF8"/>
    <w:rsid w:val="00B712BF"/>
    <w:rsid w:val="00B718FF"/>
    <w:rsid w:val="00B71ED6"/>
    <w:rsid w:val="00B74324"/>
    <w:rsid w:val="00B751C8"/>
    <w:rsid w:val="00B75306"/>
    <w:rsid w:val="00B753BF"/>
    <w:rsid w:val="00B755AD"/>
    <w:rsid w:val="00B75709"/>
    <w:rsid w:val="00B75949"/>
    <w:rsid w:val="00B76800"/>
    <w:rsid w:val="00B802E6"/>
    <w:rsid w:val="00B80958"/>
    <w:rsid w:val="00B80B7F"/>
    <w:rsid w:val="00B80BF2"/>
    <w:rsid w:val="00B80D65"/>
    <w:rsid w:val="00B80F1E"/>
    <w:rsid w:val="00B813D8"/>
    <w:rsid w:val="00B8167F"/>
    <w:rsid w:val="00B81E62"/>
    <w:rsid w:val="00B84412"/>
    <w:rsid w:val="00B84778"/>
    <w:rsid w:val="00B84B73"/>
    <w:rsid w:val="00B8538C"/>
    <w:rsid w:val="00B85A6F"/>
    <w:rsid w:val="00B86500"/>
    <w:rsid w:val="00B8772B"/>
    <w:rsid w:val="00B90520"/>
    <w:rsid w:val="00B913ED"/>
    <w:rsid w:val="00B92052"/>
    <w:rsid w:val="00B92652"/>
    <w:rsid w:val="00B92872"/>
    <w:rsid w:val="00B929D6"/>
    <w:rsid w:val="00B92ED1"/>
    <w:rsid w:val="00B93180"/>
    <w:rsid w:val="00B953E3"/>
    <w:rsid w:val="00B96866"/>
    <w:rsid w:val="00B96A11"/>
    <w:rsid w:val="00B97877"/>
    <w:rsid w:val="00BA0A64"/>
    <w:rsid w:val="00BA1128"/>
    <w:rsid w:val="00BA1747"/>
    <w:rsid w:val="00BA2179"/>
    <w:rsid w:val="00BA21F8"/>
    <w:rsid w:val="00BA2735"/>
    <w:rsid w:val="00BA2A31"/>
    <w:rsid w:val="00BA57EC"/>
    <w:rsid w:val="00BA6E3D"/>
    <w:rsid w:val="00BA6F22"/>
    <w:rsid w:val="00BB02FB"/>
    <w:rsid w:val="00BB06A8"/>
    <w:rsid w:val="00BB276E"/>
    <w:rsid w:val="00BB3998"/>
    <w:rsid w:val="00BB4842"/>
    <w:rsid w:val="00BB740C"/>
    <w:rsid w:val="00BC01AA"/>
    <w:rsid w:val="00BC0694"/>
    <w:rsid w:val="00BC0A60"/>
    <w:rsid w:val="00BC2F7C"/>
    <w:rsid w:val="00BC3F80"/>
    <w:rsid w:val="00BC4D2A"/>
    <w:rsid w:val="00BC5473"/>
    <w:rsid w:val="00BC54B8"/>
    <w:rsid w:val="00BC5C0A"/>
    <w:rsid w:val="00BC5F40"/>
    <w:rsid w:val="00BC6F67"/>
    <w:rsid w:val="00BC7413"/>
    <w:rsid w:val="00BD000C"/>
    <w:rsid w:val="00BD2C54"/>
    <w:rsid w:val="00BD3EFF"/>
    <w:rsid w:val="00BD44B6"/>
    <w:rsid w:val="00BD4B94"/>
    <w:rsid w:val="00BD53CC"/>
    <w:rsid w:val="00BD58F9"/>
    <w:rsid w:val="00BD5ECE"/>
    <w:rsid w:val="00BD6999"/>
    <w:rsid w:val="00BD69F0"/>
    <w:rsid w:val="00BD769A"/>
    <w:rsid w:val="00BD7CFA"/>
    <w:rsid w:val="00BE062C"/>
    <w:rsid w:val="00BE0E8B"/>
    <w:rsid w:val="00BE18D7"/>
    <w:rsid w:val="00BE2F67"/>
    <w:rsid w:val="00BE3133"/>
    <w:rsid w:val="00BE3136"/>
    <w:rsid w:val="00BE3946"/>
    <w:rsid w:val="00BE41CB"/>
    <w:rsid w:val="00BE538C"/>
    <w:rsid w:val="00BE5D34"/>
    <w:rsid w:val="00BE6D42"/>
    <w:rsid w:val="00BE7788"/>
    <w:rsid w:val="00BF05AE"/>
    <w:rsid w:val="00BF06C8"/>
    <w:rsid w:val="00BF0819"/>
    <w:rsid w:val="00BF084A"/>
    <w:rsid w:val="00BF10E9"/>
    <w:rsid w:val="00BF1FB7"/>
    <w:rsid w:val="00BF2498"/>
    <w:rsid w:val="00BF2D5F"/>
    <w:rsid w:val="00BF3AF3"/>
    <w:rsid w:val="00BF4328"/>
    <w:rsid w:val="00BF5504"/>
    <w:rsid w:val="00BF7CA7"/>
    <w:rsid w:val="00C00003"/>
    <w:rsid w:val="00C01FD9"/>
    <w:rsid w:val="00C031BF"/>
    <w:rsid w:val="00C03E9D"/>
    <w:rsid w:val="00C0568B"/>
    <w:rsid w:val="00C06800"/>
    <w:rsid w:val="00C06851"/>
    <w:rsid w:val="00C070A0"/>
    <w:rsid w:val="00C108DC"/>
    <w:rsid w:val="00C137DC"/>
    <w:rsid w:val="00C138C6"/>
    <w:rsid w:val="00C13F81"/>
    <w:rsid w:val="00C141E4"/>
    <w:rsid w:val="00C162DB"/>
    <w:rsid w:val="00C16723"/>
    <w:rsid w:val="00C1677C"/>
    <w:rsid w:val="00C16DE0"/>
    <w:rsid w:val="00C16FDE"/>
    <w:rsid w:val="00C1707B"/>
    <w:rsid w:val="00C21DF0"/>
    <w:rsid w:val="00C21F7E"/>
    <w:rsid w:val="00C22D0E"/>
    <w:rsid w:val="00C22F8E"/>
    <w:rsid w:val="00C23E51"/>
    <w:rsid w:val="00C23F72"/>
    <w:rsid w:val="00C24544"/>
    <w:rsid w:val="00C25204"/>
    <w:rsid w:val="00C25342"/>
    <w:rsid w:val="00C25DF4"/>
    <w:rsid w:val="00C26ED9"/>
    <w:rsid w:val="00C27E65"/>
    <w:rsid w:val="00C319BA"/>
    <w:rsid w:val="00C32C61"/>
    <w:rsid w:val="00C32CF8"/>
    <w:rsid w:val="00C34848"/>
    <w:rsid w:val="00C34EDD"/>
    <w:rsid w:val="00C359A4"/>
    <w:rsid w:val="00C37857"/>
    <w:rsid w:val="00C402DC"/>
    <w:rsid w:val="00C41E87"/>
    <w:rsid w:val="00C42253"/>
    <w:rsid w:val="00C42801"/>
    <w:rsid w:val="00C43903"/>
    <w:rsid w:val="00C44B8A"/>
    <w:rsid w:val="00C460FA"/>
    <w:rsid w:val="00C516FB"/>
    <w:rsid w:val="00C54C9D"/>
    <w:rsid w:val="00C55A45"/>
    <w:rsid w:val="00C55B23"/>
    <w:rsid w:val="00C55BB5"/>
    <w:rsid w:val="00C56FD8"/>
    <w:rsid w:val="00C57304"/>
    <w:rsid w:val="00C57E78"/>
    <w:rsid w:val="00C60BD5"/>
    <w:rsid w:val="00C61224"/>
    <w:rsid w:val="00C62541"/>
    <w:rsid w:val="00C6288E"/>
    <w:rsid w:val="00C63309"/>
    <w:rsid w:val="00C638ED"/>
    <w:rsid w:val="00C6509B"/>
    <w:rsid w:val="00C65388"/>
    <w:rsid w:val="00C70596"/>
    <w:rsid w:val="00C7264B"/>
    <w:rsid w:val="00C765B1"/>
    <w:rsid w:val="00C7672D"/>
    <w:rsid w:val="00C76C6E"/>
    <w:rsid w:val="00C76F8C"/>
    <w:rsid w:val="00C77143"/>
    <w:rsid w:val="00C77D6E"/>
    <w:rsid w:val="00C80760"/>
    <w:rsid w:val="00C81093"/>
    <w:rsid w:val="00C81E16"/>
    <w:rsid w:val="00C82B69"/>
    <w:rsid w:val="00C83279"/>
    <w:rsid w:val="00C86592"/>
    <w:rsid w:val="00C865DA"/>
    <w:rsid w:val="00C869BD"/>
    <w:rsid w:val="00C86C93"/>
    <w:rsid w:val="00C8776B"/>
    <w:rsid w:val="00C87FFB"/>
    <w:rsid w:val="00C90394"/>
    <w:rsid w:val="00C90D63"/>
    <w:rsid w:val="00C916E1"/>
    <w:rsid w:val="00C91AA1"/>
    <w:rsid w:val="00C92343"/>
    <w:rsid w:val="00C92BC7"/>
    <w:rsid w:val="00C92F20"/>
    <w:rsid w:val="00C93B4F"/>
    <w:rsid w:val="00C93CB0"/>
    <w:rsid w:val="00C941D6"/>
    <w:rsid w:val="00C9543C"/>
    <w:rsid w:val="00C95992"/>
    <w:rsid w:val="00C96164"/>
    <w:rsid w:val="00C961C0"/>
    <w:rsid w:val="00CA0F02"/>
    <w:rsid w:val="00CA10F6"/>
    <w:rsid w:val="00CA2367"/>
    <w:rsid w:val="00CA2407"/>
    <w:rsid w:val="00CA2774"/>
    <w:rsid w:val="00CA33FD"/>
    <w:rsid w:val="00CA3FAE"/>
    <w:rsid w:val="00CA6AC1"/>
    <w:rsid w:val="00CA722F"/>
    <w:rsid w:val="00CA73C5"/>
    <w:rsid w:val="00CB1DD0"/>
    <w:rsid w:val="00CB2786"/>
    <w:rsid w:val="00CB33E1"/>
    <w:rsid w:val="00CB540F"/>
    <w:rsid w:val="00CB6219"/>
    <w:rsid w:val="00CB6841"/>
    <w:rsid w:val="00CB7C5A"/>
    <w:rsid w:val="00CB7F88"/>
    <w:rsid w:val="00CC00E8"/>
    <w:rsid w:val="00CC116B"/>
    <w:rsid w:val="00CC15D0"/>
    <w:rsid w:val="00CC199C"/>
    <w:rsid w:val="00CC323A"/>
    <w:rsid w:val="00CC3994"/>
    <w:rsid w:val="00CC4193"/>
    <w:rsid w:val="00CC4A93"/>
    <w:rsid w:val="00CC6B38"/>
    <w:rsid w:val="00CC7BE3"/>
    <w:rsid w:val="00CC7D99"/>
    <w:rsid w:val="00CD2274"/>
    <w:rsid w:val="00CD3AD0"/>
    <w:rsid w:val="00CD6402"/>
    <w:rsid w:val="00CD6AE7"/>
    <w:rsid w:val="00CE085C"/>
    <w:rsid w:val="00CE136F"/>
    <w:rsid w:val="00CE17AD"/>
    <w:rsid w:val="00CE2482"/>
    <w:rsid w:val="00CE2530"/>
    <w:rsid w:val="00CE3666"/>
    <w:rsid w:val="00CE3970"/>
    <w:rsid w:val="00CE3D0C"/>
    <w:rsid w:val="00CE3EC6"/>
    <w:rsid w:val="00CE3F0B"/>
    <w:rsid w:val="00CE3F62"/>
    <w:rsid w:val="00CE3FC1"/>
    <w:rsid w:val="00CE4027"/>
    <w:rsid w:val="00CE459E"/>
    <w:rsid w:val="00CE6A44"/>
    <w:rsid w:val="00CE755B"/>
    <w:rsid w:val="00CE7D60"/>
    <w:rsid w:val="00CF0349"/>
    <w:rsid w:val="00CF1936"/>
    <w:rsid w:val="00CF1BC0"/>
    <w:rsid w:val="00CF251B"/>
    <w:rsid w:val="00CF2833"/>
    <w:rsid w:val="00CF31D3"/>
    <w:rsid w:val="00CF3F16"/>
    <w:rsid w:val="00CF5B25"/>
    <w:rsid w:val="00CF5C8A"/>
    <w:rsid w:val="00CF7B2F"/>
    <w:rsid w:val="00D01296"/>
    <w:rsid w:val="00D016A0"/>
    <w:rsid w:val="00D017F2"/>
    <w:rsid w:val="00D01932"/>
    <w:rsid w:val="00D01E30"/>
    <w:rsid w:val="00D0270C"/>
    <w:rsid w:val="00D04CA5"/>
    <w:rsid w:val="00D06556"/>
    <w:rsid w:val="00D06A3F"/>
    <w:rsid w:val="00D07559"/>
    <w:rsid w:val="00D135D9"/>
    <w:rsid w:val="00D137FD"/>
    <w:rsid w:val="00D14B9D"/>
    <w:rsid w:val="00D1517D"/>
    <w:rsid w:val="00D153CE"/>
    <w:rsid w:val="00D1592C"/>
    <w:rsid w:val="00D15D80"/>
    <w:rsid w:val="00D16C88"/>
    <w:rsid w:val="00D16CF9"/>
    <w:rsid w:val="00D201D6"/>
    <w:rsid w:val="00D20343"/>
    <w:rsid w:val="00D20377"/>
    <w:rsid w:val="00D2090C"/>
    <w:rsid w:val="00D20F39"/>
    <w:rsid w:val="00D21143"/>
    <w:rsid w:val="00D21CD4"/>
    <w:rsid w:val="00D21D23"/>
    <w:rsid w:val="00D230F0"/>
    <w:rsid w:val="00D23912"/>
    <w:rsid w:val="00D24398"/>
    <w:rsid w:val="00D248BE"/>
    <w:rsid w:val="00D2526E"/>
    <w:rsid w:val="00D2562A"/>
    <w:rsid w:val="00D25ADF"/>
    <w:rsid w:val="00D26D06"/>
    <w:rsid w:val="00D273F3"/>
    <w:rsid w:val="00D31D7F"/>
    <w:rsid w:val="00D32F0F"/>
    <w:rsid w:val="00D331D7"/>
    <w:rsid w:val="00D33C6F"/>
    <w:rsid w:val="00D3427C"/>
    <w:rsid w:val="00D349AD"/>
    <w:rsid w:val="00D34A53"/>
    <w:rsid w:val="00D35451"/>
    <w:rsid w:val="00D35F39"/>
    <w:rsid w:val="00D35FF4"/>
    <w:rsid w:val="00D4049D"/>
    <w:rsid w:val="00D40896"/>
    <w:rsid w:val="00D40FDD"/>
    <w:rsid w:val="00D410C7"/>
    <w:rsid w:val="00D4116B"/>
    <w:rsid w:val="00D42462"/>
    <w:rsid w:val="00D453A8"/>
    <w:rsid w:val="00D46153"/>
    <w:rsid w:val="00D46800"/>
    <w:rsid w:val="00D51683"/>
    <w:rsid w:val="00D518D6"/>
    <w:rsid w:val="00D51BDE"/>
    <w:rsid w:val="00D5250A"/>
    <w:rsid w:val="00D532E1"/>
    <w:rsid w:val="00D53365"/>
    <w:rsid w:val="00D53667"/>
    <w:rsid w:val="00D55AD6"/>
    <w:rsid w:val="00D60600"/>
    <w:rsid w:val="00D613F9"/>
    <w:rsid w:val="00D61CC3"/>
    <w:rsid w:val="00D62611"/>
    <w:rsid w:val="00D6592E"/>
    <w:rsid w:val="00D67041"/>
    <w:rsid w:val="00D67201"/>
    <w:rsid w:val="00D67819"/>
    <w:rsid w:val="00D70061"/>
    <w:rsid w:val="00D703F1"/>
    <w:rsid w:val="00D70897"/>
    <w:rsid w:val="00D73132"/>
    <w:rsid w:val="00D73482"/>
    <w:rsid w:val="00D7399F"/>
    <w:rsid w:val="00D745AA"/>
    <w:rsid w:val="00D74790"/>
    <w:rsid w:val="00D75A14"/>
    <w:rsid w:val="00D7623C"/>
    <w:rsid w:val="00D7763E"/>
    <w:rsid w:val="00D81C9F"/>
    <w:rsid w:val="00D82589"/>
    <w:rsid w:val="00D8344B"/>
    <w:rsid w:val="00D83856"/>
    <w:rsid w:val="00D84D80"/>
    <w:rsid w:val="00D8525C"/>
    <w:rsid w:val="00D854BE"/>
    <w:rsid w:val="00D86176"/>
    <w:rsid w:val="00D862EF"/>
    <w:rsid w:val="00D87751"/>
    <w:rsid w:val="00D900B4"/>
    <w:rsid w:val="00D90EDC"/>
    <w:rsid w:val="00D916D2"/>
    <w:rsid w:val="00D919C0"/>
    <w:rsid w:val="00D91BCB"/>
    <w:rsid w:val="00D93AC3"/>
    <w:rsid w:val="00D94DE6"/>
    <w:rsid w:val="00D94DF1"/>
    <w:rsid w:val="00D96C4E"/>
    <w:rsid w:val="00D96FB1"/>
    <w:rsid w:val="00DA322B"/>
    <w:rsid w:val="00DA4284"/>
    <w:rsid w:val="00DA439E"/>
    <w:rsid w:val="00DA5D57"/>
    <w:rsid w:val="00DA64AB"/>
    <w:rsid w:val="00DB04F9"/>
    <w:rsid w:val="00DB0552"/>
    <w:rsid w:val="00DB079D"/>
    <w:rsid w:val="00DB0A93"/>
    <w:rsid w:val="00DB226D"/>
    <w:rsid w:val="00DB319E"/>
    <w:rsid w:val="00DB3B17"/>
    <w:rsid w:val="00DB3BA8"/>
    <w:rsid w:val="00DB432E"/>
    <w:rsid w:val="00DB45D4"/>
    <w:rsid w:val="00DB4684"/>
    <w:rsid w:val="00DB50E7"/>
    <w:rsid w:val="00DB5B67"/>
    <w:rsid w:val="00DB6A75"/>
    <w:rsid w:val="00DB7393"/>
    <w:rsid w:val="00DC054A"/>
    <w:rsid w:val="00DC065A"/>
    <w:rsid w:val="00DC0E3B"/>
    <w:rsid w:val="00DC0F36"/>
    <w:rsid w:val="00DC2443"/>
    <w:rsid w:val="00DC3655"/>
    <w:rsid w:val="00DC44EE"/>
    <w:rsid w:val="00DC6249"/>
    <w:rsid w:val="00DC6269"/>
    <w:rsid w:val="00DC6B54"/>
    <w:rsid w:val="00DC6FC8"/>
    <w:rsid w:val="00DD1756"/>
    <w:rsid w:val="00DD1821"/>
    <w:rsid w:val="00DD18A1"/>
    <w:rsid w:val="00DD2931"/>
    <w:rsid w:val="00DD3F43"/>
    <w:rsid w:val="00DD4F48"/>
    <w:rsid w:val="00DD5E17"/>
    <w:rsid w:val="00DD615B"/>
    <w:rsid w:val="00DD7B35"/>
    <w:rsid w:val="00DE0312"/>
    <w:rsid w:val="00DE0771"/>
    <w:rsid w:val="00DE0AC8"/>
    <w:rsid w:val="00DE0DE7"/>
    <w:rsid w:val="00DE1B47"/>
    <w:rsid w:val="00DE2195"/>
    <w:rsid w:val="00DE2786"/>
    <w:rsid w:val="00DE2FC9"/>
    <w:rsid w:val="00DE3303"/>
    <w:rsid w:val="00DE3845"/>
    <w:rsid w:val="00DE3BA3"/>
    <w:rsid w:val="00DE4179"/>
    <w:rsid w:val="00DE497B"/>
    <w:rsid w:val="00DE5BD9"/>
    <w:rsid w:val="00DF047D"/>
    <w:rsid w:val="00DF04AE"/>
    <w:rsid w:val="00DF190B"/>
    <w:rsid w:val="00DF2ABC"/>
    <w:rsid w:val="00DF4C86"/>
    <w:rsid w:val="00DF50A6"/>
    <w:rsid w:val="00DF5782"/>
    <w:rsid w:val="00DF57B3"/>
    <w:rsid w:val="00DF586D"/>
    <w:rsid w:val="00DF6ABA"/>
    <w:rsid w:val="00DF7E11"/>
    <w:rsid w:val="00E009C2"/>
    <w:rsid w:val="00E00C1A"/>
    <w:rsid w:val="00E01661"/>
    <w:rsid w:val="00E01EFE"/>
    <w:rsid w:val="00E04CFE"/>
    <w:rsid w:val="00E05B55"/>
    <w:rsid w:val="00E063DD"/>
    <w:rsid w:val="00E06486"/>
    <w:rsid w:val="00E07972"/>
    <w:rsid w:val="00E10EDC"/>
    <w:rsid w:val="00E11E3D"/>
    <w:rsid w:val="00E126E5"/>
    <w:rsid w:val="00E12A1D"/>
    <w:rsid w:val="00E137EA"/>
    <w:rsid w:val="00E178BA"/>
    <w:rsid w:val="00E17A50"/>
    <w:rsid w:val="00E21427"/>
    <w:rsid w:val="00E21853"/>
    <w:rsid w:val="00E21D8A"/>
    <w:rsid w:val="00E23E01"/>
    <w:rsid w:val="00E253D9"/>
    <w:rsid w:val="00E2636E"/>
    <w:rsid w:val="00E278B2"/>
    <w:rsid w:val="00E27A9C"/>
    <w:rsid w:val="00E27FF7"/>
    <w:rsid w:val="00E30E8D"/>
    <w:rsid w:val="00E3190B"/>
    <w:rsid w:val="00E3235E"/>
    <w:rsid w:val="00E3249D"/>
    <w:rsid w:val="00E32F80"/>
    <w:rsid w:val="00E34796"/>
    <w:rsid w:val="00E35E2D"/>
    <w:rsid w:val="00E40040"/>
    <w:rsid w:val="00E4016E"/>
    <w:rsid w:val="00E4028C"/>
    <w:rsid w:val="00E41DDF"/>
    <w:rsid w:val="00E43737"/>
    <w:rsid w:val="00E43A36"/>
    <w:rsid w:val="00E463A0"/>
    <w:rsid w:val="00E46499"/>
    <w:rsid w:val="00E46B03"/>
    <w:rsid w:val="00E46B0A"/>
    <w:rsid w:val="00E4706F"/>
    <w:rsid w:val="00E4764F"/>
    <w:rsid w:val="00E50FE9"/>
    <w:rsid w:val="00E51318"/>
    <w:rsid w:val="00E5236D"/>
    <w:rsid w:val="00E55F57"/>
    <w:rsid w:val="00E56C53"/>
    <w:rsid w:val="00E57622"/>
    <w:rsid w:val="00E607D8"/>
    <w:rsid w:val="00E60E45"/>
    <w:rsid w:val="00E66148"/>
    <w:rsid w:val="00E66970"/>
    <w:rsid w:val="00E67C5C"/>
    <w:rsid w:val="00E710DE"/>
    <w:rsid w:val="00E71188"/>
    <w:rsid w:val="00E713EE"/>
    <w:rsid w:val="00E72B47"/>
    <w:rsid w:val="00E72FBC"/>
    <w:rsid w:val="00E738A9"/>
    <w:rsid w:val="00E73EF3"/>
    <w:rsid w:val="00E7408E"/>
    <w:rsid w:val="00E74DFB"/>
    <w:rsid w:val="00E8028C"/>
    <w:rsid w:val="00E80633"/>
    <w:rsid w:val="00E81449"/>
    <w:rsid w:val="00E8313F"/>
    <w:rsid w:val="00E834B4"/>
    <w:rsid w:val="00E83C66"/>
    <w:rsid w:val="00E83D9A"/>
    <w:rsid w:val="00E83F96"/>
    <w:rsid w:val="00E84143"/>
    <w:rsid w:val="00E84274"/>
    <w:rsid w:val="00E848E5"/>
    <w:rsid w:val="00E84EE4"/>
    <w:rsid w:val="00E8519E"/>
    <w:rsid w:val="00E85507"/>
    <w:rsid w:val="00E87601"/>
    <w:rsid w:val="00E87CB0"/>
    <w:rsid w:val="00E912D6"/>
    <w:rsid w:val="00E920FF"/>
    <w:rsid w:val="00E926B3"/>
    <w:rsid w:val="00E92C99"/>
    <w:rsid w:val="00E93670"/>
    <w:rsid w:val="00E93FB7"/>
    <w:rsid w:val="00E96DF4"/>
    <w:rsid w:val="00EA1797"/>
    <w:rsid w:val="00EA23BE"/>
    <w:rsid w:val="00EA3648"/>
    <w:rsid w:val="00EA571D"/>
    <w:rsid w:val="00EA5A6C"/>
    <w:rsid w:val="00EA5C03"/>
    <w:rsid w:val="00EA75E1"/>
    <w:rsid w:val="00EB11FE"/>
    <w:rsid w:val="00EB155C"/>
    <w:rsid w:val="00EB1B4B"/>
    <w:rsid w:val="00EB3DB4"/>
    <w:rsid w:val="00EB4242"/>
    <w:rsid w:val="00EB5DAF"/>
    <w:rsid w:val="00EB66CE"/>
    <w:rsid w:val="00EB66DF"/>
    <w:rsid w:val="00EB68F0"/>
    <w:rsid w:val="00EB6CB1"/>
    <w:rsid w:val="00EB6E3C"/>
    <w:rsid w:val="00EB7362"/>
    <w:rsid w:val="00EB754D"/>
    <w:rsid w:val="00EB7FF3"/>
    <w:rsid w:val="00EC07AB"/>
    <w:rsid w:val="00EC0DA9"/>
    <w:rsid w:val="00EC0E63"/>
    <w:rsid w:val="00EC1F34"/>
    <w:rsid w:val="00EC2143"/>
    <w:rsid w:val="00EC2871"/>
    <w:rsid w:val="00EC2B43"/>
    <w:rsid w:val="00EC2E27"/>
    <w:rsid w:val="00EC3758"/>
    <w:rsid w:val="00EC3D59"/>
    <w:rsid w:val="00EC5D9A"/>
    <w:rsid w:val="00EC5E96"/>
    <w:rsid w:val="00EC6156"/>
    <w:rsid w:val="00EC6932"/>
    <w:rsid w:val="00EC6BED"/>
    <w:rsid w:val="00EC7D34"/>
    <w:rsid w:val="00ED1234"/>
    <w:rsid w:val="00ED12A7"/>
    <w:rsid w:val="00ED1E2F"/>
    <w:rsid w:val="00ED21A7"/>
    <w:rsid w:val="00ED256C"/>
    <w:rsid w:val="00ED2DB8"/>
    <w:rsid w:val="00ED363F"/>
    <w:rsid w:val="00ED7610"/>
    <w:rsid w:val="00EE145E"/>
    <w:rsid w:val="00EE1DF6"/>
    <w:rsid w:val="00EE1E92"/>
    <w:rsid w:val="00EE330C"/>
    <w:rsid w:val="00EE5229"/>
    <w:rsid w:val="00EE5346"/>
    <w:rsid w:val="00EE53A6"/>
    <w:rsid w:val="00EE566A"/>
    <w:rsid w:val="00EE5D01"/>
    <w:rsid w:val="00EE6D34"/>
    <w:rsid w:val="00EE79B9"/>
    <w:rsid w:val="00EE7A89"/>
    <w:rsid w:val="00EE7CE8"/>
    <w:rsid w:val="00EF04C7"/>
    <w:rsid w:val="00EF0603"/>
    <w:rsid w:val="00EF2110"/>
    <w:rsid w:val="00EF3533"/>
    <w:rsid w:val="00EF4830"/>
    <w:rsid w:val="00EF49EE"/>
    <w:rsid w:val="00EF65C2"/>
    <w:rsid w:val="00F003D1"/>
    <w:rsid w:val="00F00CC4"/>
    <w:rsid w:val="00F01610"/>
    <w:rsid w:val="00F02A3D"/>
    <w:rsid w:val="00F0419A"/>
    <w:rsid w:val="00F07036"/>
    <w:rsid w:val="00F07A5B"/>
    <w:rsid w:val="00F10ED6"/>
    <w:rsid w:val="00F1145D"/>
    <w:rsid w:val="00F11A35"/>
    <w:rsid w:val="00F120AC"/>
    <w:rsid w:val="00F137F5"/>
    <w:rsid w:val="00F178BF"/>
    <w:rsid w:val="00F20A3B"/>
    <w:rsid w:val="00F20D7C"/>
    <w:rsid w:val="00F2122E"/>
    <w:rsid w:val="00F23345"/>
    <w:rsid w:val="00F2347B"/>
    <w:rsid w:val="00F24645"/>
    <w:rsid w:val="00F251C7"/>
    <w:rsid w:val="00F25E62"/>
    <w:rsid w:val="00F262E9"/>
    <w:rsid w:val="00F265DB"/>
    <w:rsid w:val="00F267BE"/>
    <w:rsid w:val="00F30336"/>
    <w:rsid w:val="00F30429"/>
    <w:rsid w:val="00F30DAD"/>
    <w:rsid w:val="00F31364"/>
    <w:rsid w:val="00F3191F"/>
    <w:rsid w:val="00F31F78"/>
    <w:rsid w:val="00F321F9"/>
    <w:rsid w:val="00F3343E"/>
    <w:rsid w:val="00F3426E"/>
    <w:rsid w:val="00F34510"/>
    <w:rsid w:val="00F35585"/>
    <w:rsid w:val="00F356DB"/>
    <w:rsid w:val="00F361AE"/>
    <w:rsid w:val="00F37747"/>
    <w:rsid w:val="00F37A0B"/>
    <w:rsid w:val="00F37C7B"/>
    <w:rsid w:val="00F37C8A"/>
    <w:rsid w:val="00F37DC6"/>
    <w:rsid w:val="00F40BA7"/>
    <w:rsid w:val="00F41623"/>
    <w:rsid w:val="00F42089"/>
    <w:rsid w:val="00F42A0C"/>
    <w:rsid w:val="00F44553"/>
    <w:rsid w:val="00F46DE8"/>
    <w:rsid w:val="00F51336"/>
    <w:rsid w:val="00F51BAB"/>
    <w:rsid w:val="00F52BBF"/>
    <w:rsid w:val="00F52DD5"/>
    <w:rsid w:val="00F53557"/>
    <w:rsid w:val="00F54807"/>
    <w:rsid w:val="00F54CBB"/>
    <w:rsid w:val="00F54CFF"/>
    <w:rsid w:val="00F55666"/>
    <w:rsid w:val="00F557F4"/>
    <w:rsid w:val="00F567CA"/>
    <w:rsid w:val="00F61393"/>
    <w:rsid w:val="00F61433"/>
    <w:rsid w:val="00F629BB"/>
    <w:rsid w:val="00F645E8"/>
    <w:rsid w:val="00F64A2D"/>
    <w:rsid w:val="00F64D13"/>
    <w:rsid w:val="00F65353"/>
    <w:rsid w:val="00F65D1B"/>
    <w:rsid w:val="00F66742"/>
    <w:rsid w:val="00F66A9A"/>
    <w:rsid w:val="00F66CB3"/>
    <w:rsid w:val="00F66EF9"/>
    <w:rsid w:val="00F67D28"/>
    <w:rsid w:val="00F70C5E"/>
    <w:rsid w:val="00F72073"/>
    <w:rsid w:val="00F723F0"/>
    <w:rsid w:val="00F72823"/>
    <w:rsid w:val="00F7292B"/>
    <w:rsid w:val="00F73364"/>
    <w:rsid w:val="00F73B1E"/>
    <w:rsid w:val="00F74E15"/>
    <w:rsid w:val="00F757A1"/>
    <w:rsid w:val="00F75A15"/>
    <w:rsid w:val="00F75B96"/>
    <w:rsid w:val="00F7600E"/>
    <w:rsid w:val="00F7617B"/>
    <w:rsid w:val="00F762FF"/>
    <w:rsid w:val="00F801B1"/>
    <w:rsid w:val="00F80B03"/>
    <w:rsid w:val="00F8213F"/>
    <w:rsid w:val="00F842B4"/>
    <w:rsid w:val="00F84C1C"/>
    <w:rsid w:val="00F85132"/>
    <w:rsid w:val="00F86ACB"/>
    <w:rsid w:val="00F86B33"/>
    <w:rsid w:val="00F87A53"/>
    <w:rsid w:val="00F87DE1"/>
    <w:rsid w:val="00F905E1"/>
    <w:rsid w:val="00F916D6"/>
    <w:rsid w:val="00F91743"/>
    <w:rsid w:val="00F91789"/>
    <w:rsid w:val="00F9229C"/>
    <w:rsid w:val="00F95A2F"/>
    <w:rsid w:val="00F95B54"/>
    <w:rsid w:val="00F97656"/>
    <w:rsid w:val="00FA0E13"/>
    <w:rsid w:val="00FA1F0B"/>
    <w:rsid w:val="00FA2260"/>
    <w:rsid w:val="00FA3034"/>
    <w:rsid w:val="00FA388C"/>
    <w:rsid w:val="00FA4998"/>
    <w:rsid w:val="00FA4E15"/>
    <w:rsid w:val="00FA6D5F"/>
    <w:rsid w:val="00FA77F1"/>
    <w:rsid w:val="00FB03A6"/>
    <w:rsid w:val="00FB0A26"/>
    <w:rsid w:val="00FB277E"/>
    <w:rsid w:val="00FB2B93"/>
    <w:rsid w:val="00FB32E3"/>
    <w:rsid w:val="00FB3BDD"/>
    <w:rsid w:val="00FB3D13"/>
    <w:rsid w:val="00FB4188"/>
    <w:rsid w:val="00FB4395"/>
    <w:rsid w:val="00FB4750"/>
    <w:rsid w:val="00FB5697"/>
    <w:rsid w:val="00FB56CF"/>
    <w:rsid w:val="00FB5D7C"/>
    <w:rsid w:val="00FB663A"/>
    <w:rsid w:val="00FB6C1A"/>
    <w:rsid w:val="00FB73F3"/>
    <w:rsid w:val="00FB7B24"/>
    <w:rsid w:val="00FC06AE"/>
    <w:rsid w:val="00FC1B3F"/>
    <w:rsid w:val="00FC262F"/>
    <w:rsid w:val="00FC2A18"/>
    <w:rsid w:val="00FC3E1A"/>
    <w:rsid w:val="00FC3E5C"/>
    <w:rsid w:val="00FC408E"/>
    <w:rsid w:val="00FC4784"/>
    <w:rsid w:val="00FC5EBA"/>
    <w:rsid w:val="00FC62DB"/>
    <w:rsid w:val="00FC7D0B"/>
    <w:rsid w:val="00FD0B23"/>
    <w:rsid w:val="00FD17B9"/>
    <w:rsid w:val="00FD1915"/>
    <w:rsid w:val="00FD2D87"/>
    <w:rsid w:val="00FD4191"/>
    <w:rsid w:val="00FD48B8"/>
    <w:rsid w:val="00FD5AA3"/>
    <w:rsid w:val="00FD6160"/>
    <w:rsid w:val="00FD7390"/>
    <w:rsid w:val="00FE21DE"/>
    <w:rsid w:val="00FE2812"/>
    <w:rsid w:val="00FE321B"/>
    <w:rsid w:val="00FE4474"/>
    <w:rsid w:val="00FE5EE8"/>
    <w:rsid w:val="00FE6EEB"/>
    <w:rsid w:val="00FF1330"/>
    <w:rsid w:val="00FF186D"/>
    <w:rsid w:val="00FF1E7C"/>
    <w:rsid w:val="00FF2AA2"/>
    <w:rsid w:val="00FF3B8D"/>
    <w:rsid w:val="00FF4939"/>
    <w:rsid w:val="00FF50E3"/>
    <w:rsid w:val="00FF5C5D"/>
    <w:rsid w:val="00FF60AA"/>
    <w:rsid w:val="00FF7D98"/>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7"/>
    <o:shapelayout v:ext="edit">
      <o:idmap v:ext="edit" data="1"/>
    </o:shapelayout>
  </w:shapeDefaults>
  <w:decimalSymbol w:val=","/>
  <w:listSeparator w:val=";"/>
  <w14:docId w14:val="276134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A53D3"/>
    <w:pPr>
      <w:overflowPunct w:val="0"/>
      <w:autoSpaceDE w:val="0"/>
      <w:autoSpaceDN w:val="0"/>
      <w:adjustRightInd w:val="0"/>
      <w:textAlignment w:val="baseline"/>
    </w:pPr>
    <w:rPr>
      <w:rFonts w:ascii="Baltica" w:eastAsia="Times New Roman" w:hAnsi="Baltica"/>
      <w:sz w:val="24"/>
      <w:lang w:val="uk-UA" w:eastAsia="uk-UA"/>
    </w:rPr>
  </w:style>
  <w:style w:type="paragraph" w:styleId="1">
    <w:name w:val="heading 1"/>
    <w:basedOn w:val="a"/>
    <w:next w:val="a"/>
    <w:link w:val="10"/>
    <w:uiPriority w:val="99"/>
    <w:qFormat/>
    <w:rsid w:val="001A53D3"/>
    <w:pPr>
      <w:numPr>
        <w:numId w:val="1"/>
      </w:numPr>
      <w:overflowPunct/>
      <w:autoSpaceDE/>
      <w:autoSpaceDN/>
      <w:adjustRightInd/>
      <w:spacing w:before="240" w:after="240"/>
      <w:jc w:val="both"/>
      <w:textAlignment w:val="auto"/>
      <w:outlineLvl w:val="0"/>
    </w:pPr>
    <w:rPr>
      <w:rFonts w:ascii="Calibri" w:eastAsia="Calibri" w:hAnsi="Calibri"/>
      <w:b/>
      <w:lang w:val="en-US" w:eastAsia="en-US"/>
    </w:rPr>
  </w:style>
  <w:style w:type="paragraph" w:styleId="2">
    <w:name w:val="heading 2"/>
    <w:basedOn w:val="a0"/>
    <w:next w:val="a"/>
    <w:link w:val="20"/>
    <w:uiPriority w:val="99"/>
    <w:qFormat/>
    <w:rsid w:val="001A53D3"/>
    <w:pPr>
      <w:numPr>
        <w:ilvl w:val="1"/>
        <w:numId w:val="1"/>
      </w:numPr>
      <w:spacing w:before="240" w:after="240"/>
      <w:jc w:val="both"/>
      <w:outlineLvl w:val="1"/>
    </w:pPr>
    <w:rPr>
      <w:rFonts w:ascii="Cambria" w:eastAsia="Calibri" w:hAnsi="Cambria"/>
      <w:b/>
      <w:i/>
      <w:sz w:val="28"/>
      <w:szCs w:val="20"/>
      <w:lang w:val="en-GB" w:eastAsia="uk-UA"/>
    </w:rPr>
  </w:style>
  <w:style w:type="paragraph" w:styleId="3">
    <w:name w:val="heading 3"/>
    <w:basedOn w:val="2"/>
    <w:next w:val="a"/>
    <w:link w:val="30"/>
    <w:uiPriority w:val="99"/>
    <w:qFormat/>
    <w:rsid w:val="001A53D3"/>
    <w:pPr>
      <w:numPr>
        <w:ilvl w:val="0"/>
        <w:numId w:val="0"/>
      </w:numPr>
      <w:ind w:left="720"/>
      <w:outlineLvl w:val="2"/>
    </w:pPr>
    <w:rPr>
      <w:bCs/>
      <w:i w:val="0"/>
      <w:iCs/>
      <w:lang w:val="en-US"/>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link w:val="1"/>
    <w:uiPriority w:val="99"/>
    <w:locked/>
    <w:rsid w:val="001A53D3"/>
    <w:rPr>
      <w:b/>
      <w:sz w:val="24"/>
      <w:lang w:val="en-US" w:eastAsia="en-US"/>
    </w:rPr>
  </w:style>
  <w:style w:type="character" w:customStyle="1" w:styleId="20">
    <w:name w:val="Заголовок 2 Знак"/>
    <w:link w:val="2"/>
    <w:uiPriority w:val="99"/>
    <w:locked/>
    <w:rsid w:val="001A53D3"/>
    <w:rPr>
      <w:rFonts w:ascii="Cambria" w:hAnsi="Cambria"/>
      <w:b/>
      <w:i/>
      <w:sz w:val="28"/>
      <w:lang w:val="en-GB" w:eastAsia="uk-UA"/>
    </w:rPr>
  </w:style>
  <w:style w:type="character" w:customStyle="1" w:styleId="30">
    <w:name w:val="Заголовок 3 Знак"/>
    <w:link w:val="3"/>
    <w:uiPriority w:val="99"/>
    <w:locked/>
    <w:rsid w:val="001A53D3"/>
    <w:rPr>
      <w:rFonts w:ascii="Cambria" w:hAnsi="Cambria" w:cs="Times New Roman"/>
      <w:b/>
      <w:sz w:val="28"/>
      <w:lang w:val="en-US" w:eastAsia="uk-UA"/>
    </w:rPr>
  </w:style>
  <w:style w:type="paragraph" w:styleId="a0">
    <w:name w:val="List Paragraph"/>
    <w:basedOn w:val="a"/>
    <w:uiPriority w:val="99"/>
    <w:qFormat/>
    <w:rsid w:val="001A53D3"/>
    <w:pPr>
      <w:overflowPunct/>
      <w:autoSpaceDE/>
      <w:autoSpaceDN/>
      <w:adjustRightInd/>
      <w:ind w:left="720"/>
      <w:contextualSpacing/>
      <w:textAlignment w:val="auto"/>
    </w:pPr>
    <w:rPr>
      <w:rFonts w:ascii="Times New Roman" w:hAnsi="Times New Roman"/>
      <w:szCs w:val="24"/>
      <w:lang w:eastAsia="ru-RU"/>
    </w:rPr>
  </w:style>
  <w:style w:type="paragraph" w:styleId="a4">
    <w:name w:val="Balloon Text"/>
    <w:basedOn w:val="a"/>
    <w:link w:val="a5"/>
    <w:uiPriority w:val="99"/>
    <w:semiHidden/>
    <w:rsid w:val="001A53D3"/>
    <w:pPr>
      <w:overflowPunct/>
      <w:autoSpaceDE/>
      <w:autoSpaceDN/>
      <w:adjustRightInd/>
      <w:textAlignment w:val="auto"/>
    </w:pPr>
    <w:rPr>
      <w:rFonts w:ascii="Tahoma" w:eastAsia="Calibri" w:hAnsi="Tahoma"/>
      <w:sz w:val="16"/>
      <w:lang w:val="en-US"/>
    </w:rPr>
  </w:style>
  <w:style w:type="character" w:customStyle="1" w:styleId="a5">
    <w:name w:val="Текст выноски Знак"/>
    <w:link w:val="a4"/>
    <w:uiPriority w:val="99"/>
    <w:semiHidden/>
    <w:locked/>
    <w:rsid w:val="001A53D3"/>
    <w:rPr>
      <w:rFonts w:ascii="Tahoma" w:hAnsi="Tahoma" w:cs="Times New Roman"/>
      <w:sz w:val="16"/>
      <w:lang w:val="en-US" w:eastAsia="uk-UA"/>
    </w:rPr>
  </w:style>
  <w:style w:type="character" w:styleId="a6">
    <w:name w:val="Placeholder Text"/>
    <w:uiPriority w:val="99"/>
    <w:semiHidden/>
    <w:rsid w:val="001A53D3"/>
    <w:rPr>
      <w:rFonts w:cs="Times New Roman"/>
      <w:color w:val="808080"/>
    </w:rPr>
  </w:style>
  <w:style w:type="paragraph" w:styleId="a7">
    <w:name w:val="header"/>
    <w:basedOn w:val="a"/>
    <w:link w:val="a8"/>
    <w:uiPriority w:val="99"/>
    <w:rsid w:val="001A53D3"/>
    <w:pPr>
      <w:tabs>
        <w:tab w:val="center" w:pos="4819"/>
        <w:tab w:val="right" w:pos="9639"/>
      </w:tabs>
    </w:pPr>
    <w:rPr>
      <w:rFonts w:eastAsia="Calibri"/>
      <w:sz w:val="20"/>
    </w:rPr>
  </w:style>
  <w:style w:type="character" w:customStyle="1" w:styleId="a8">
    <w:name w:val="Верхний колонтитул Знак"/>
    <w:link w:val="a7"/>
    <w:uiPriority w:val="99"/>
    <w:locked/>
    <w:rsid w:val="001A53D3"/>
    <w:rPr>
      <w:rFonts w:ascii="Baltica" w:hAnsi="Baltica" w:cs="Times New Roman"/>
      <w:sz w:val="20"/>
      <w:lang w:val="uk-UA" w:eastAsia="uk-UA"/>
    </w:rPr>
  </w:style>
  <w:style w:type="paragraph" w:styleId="a9">
    <w:name w:val="footer"/>
    <w:basedOn w:val="a"/>
    <w:link w:val="aa"/>
    <w:uiPriority w:val="99"/>
    <w:rsid w:val="001A53D3"/>
    <w:pPr>
      <w:tabs>
        <w:tab w:val="center" w:pos="4819"/>
        <w:tab w:val="right" w:pos="9639"/>
      </w:tabs>
    </w:pPr>
    <w:rPr>
      <w:rFonts w:eastAsia="Calibri"/>
      <w:sz w:val="20"/>
    </w:rPr>
  </w:style>
  <w:style w:type="character" w:customStyle="1" w:styleId="aa">
    <w:name w:val="Нижний колонтитул Знак"/>
    <w:link w:val="a9"/>
    <w:uiPriority w:val="99"/>
    <w:locked/>
    <w:rsid w:val="001A53D3"/>
    <w:rPr>
      <w:rFonts w:ascii="Baltica" w:hAnsi="Baltica" w:cs="Times New Roman"/>
      <w:sz w:val="20"/>
      <w:lang w:val="uk-UA" w:eastAsia="uk-UA"/>
    </w:rPr>
  </w:style>
  <w:style w:type="paragraph" w:styleId="HTML">
    <w:name w:val="HTML Preformatted"/>
    <w:basedOn w:val="a"/>
    <w:link w:val="HTML0"/>
    <w:uiPriority w:val="99"/>
    <w:semiHidden/>
    <w:rsid w:val="001A53D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autoSpaceDE/>
      <w:autoSpaceDN/>
      <w:adjustRightInd/>
      <w:textAlignment w:val="auto"/>
    </w:pPr>
    <w:rPr>
      <w:rFonts w:ascii="Courier New" w:eastAsia="Calibri" w:hAnsi="Courier New"/>
      <w:sz w:val="20"/>
      <w:lang w:val="en-US"/>
    </w:rPr>
  </w:style>
  <w:style w:type="character" w:customStyle="1" w:styleId="HTML0">
    <w:name w:val="Стандартный HTML Знак"/>
    <w:link w:val="HTML"/>
    <w:uiPriority w:val="99"/>
    <w:semiHidden/>
    <w:locked/>
    <w:rsid w:val="001A53D3"/>
    <w:rPr>
      <w:rFonts w:ascii="Courier New" w:hAnsi="Courier New" w:cs="Times New Roman"/>
      <w:sz w:val="20"/>
      <w:lang w:val="en-US" w:eastAsia="uk-UA"/>
    </w:rPr>
  </w:style>
  <w:style w:type="character" w:styleId="ab">
    <w:name w:val="Hyperlink"/>
    <w:uiPriority w:val="99"/>
    <w:rsid w:val="001A53D3"/>
    <w:rPr>
      <w:rFonts w:cs="Times New Roman"/>
      <w:color w:val="0000FF"/>
      <w:u w:val="single"/>
    </w:rPr>
  </w:style>
  <w:style w:type="table" w:styleId="ac">
    <w:name w:val="Table Grid"/>
    <w:basedOn w:val="a2"/>
    <w:uiPriority w:val="99"/>
    <w:rsid w:val="001A53D3"/>
    <w:rPr>
      <w:rFonts w:ascii="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d">
    <w:name w:val="page number"/>
    <w:uiPriority w:val="99"/>
    <w:rsid w:val="001A53D3"/>
    <w:rPr>
      <w:rFonts w:cs="Times New Roman"/>
    </w:rPr>
  </w:style>
  <w:style w:type="paragraph" w:styleId="ae">
    <w:name w:val="Normal (Web)"/>
    <w:basedOn w:val="a"/>
    <w:uiPriority w:val="99"/>
    <w:rsid w:val="001A53D3"/>
    <w:pPr>
      <w:overflowPunct/>
      <w:autoSpaceDE/>
      <w:autoSpaceDN/>
      <w:adjustRightInd/>
      <w:spacing w:before="100" w:beforeAutospacing="1" w:after="100" w:afterAutospacing="1"/>
      <w:textAlignment w:val="auto"/>
    </w:pPr>
    <w:rPr>
      <w:rFonts w:ascii="Times New Roman" w:eastAsia="Calibri" w:hAnsi="Times New Roman"/>
      <w:szCs w:val="24"/>
      <w:lang w:val="ru-RU" w:eastAsia="ru-RU"/>
    </w:rPr>
  </w:style>
  <w:style w:type="character" w:customStyle="1" w:styleId="apple-converted-space">
    <w:name w:val="apple-converted-space"/>
    <w:uiPriority w:val="99"/>
    <w:rsid w:val="001A53D3"/>
  </w:style>
  <w:style w:type="paragraph" w:customStyle="1" w:styleId="Default">
    <w:name w:val="Default"/>
    <w:uiPriority w:val="99"/>
    <w:rsid w:val="001A53D3"/>
    <w:pPr>
      <w:autoSpaceDE w:val="0"/>
      <w:autoSpaceDN w:val="0"/>
      <w:adjustRightInd w:val="0"/>
    </w:pPr>
    <w:rPr>
      <w:rFonts w:ascii="Times New Roman" w:hAnsi="Times New Roman"/>
      <w:color w:val="000000"/>
      <w:sz w:val="24"/>
      <w:szCs w:val="24"/>
      <w:lang w:val="uk-UA" w:eastAsia="uk-UA"/>
    </w:rPr>
  </w:style>
  <w:style w:type="paragraph" w:customStyle="1" w:styleId="rvps2">
    <w:name w:val="rvps2"/>
    <w:basedOn w:val="a"/>
    <w:uiPriority w:val="99"/>
    <w:rsid w:val="00ED7610"/>
    <w:pPr>
      <w:overflowPunct/>
      <w:autoSpaceDE/>
      <w:autoSpaceDN/>
      <w:adjustRightInd/>
      <w:spacing w:before="100" w:beforeAutospacing="1" w:after="100" w:afterAutospacing="1"/>
      <w:textAlignment w:val="auto"/>
    </w:pPr>
    <w:rPr>
      <w:rFonts w:ascii="Times New Roman" w:hAnsi="Times New Roman"/>
      <w:szCs w:val="24"/>
      <w:lang w:val="ru-RU" w:eastAsia="ru-RU"/>
    </w:rPr>
  </w:style>
  <w:style w:type="character" w:styleId="af">
    <w:name w:val="annotation reference"/>
    <w:uiPriority w:val="99"/>
    <w:semiHidden/>
    <w:rsid w:val="00DB319E"/>
    <w:rPr>
      <w:rFonts w:cs="Times New Roman"/>
      <w:sz w:val="16"/>
    </w:rPr>
  </w:style>
  <w:style w:type="paragraph" w:styleId="af0">
    <w:name w:val="annotation text"/>
    <w:basedOn w:val="a"/>
    <w:link w:val="af1"/>
    <w:uiPriority w:val="99"/>
    <w:semiHidden/>
    <w:rsid w:val="00DB319E"/>
    <w:rPr>
      <w:sz w:val="20"/>
    </w:rPr>
  </w:style>
  <w:style w:type="character" w:customStyle="1" w:styleId="af1">
    <w:name w:val="Текст примечания Знак"/>
    <w:link w:val="af0"/>
    <w:uiPriority w:val="99"/>
    <w:semiHidden/>
    <w:locked/>
    <w:rsid w:val="00DB319E"/>
    <w:rPr>
      <w:rFonts w:ascii="Baltica" w:hAnsi="Baltica" w:cs="Times New Roman"/>
      <w:sz w:val="20"/>
      <w:lang w:val="uk-UA" w:eastAsia="uk-UA"/>
    </w:rPr>
  </w:style>
  <w:style w:type="paragraph" w:styleId="af2">
    <w:name w:val="annotation subject"/>
    <w:basedOn w:val="af0"/>
    <w:next w:val="af0"/>
    <w:link w:val="af3"/>
    <w:uiPriority w:val="99"/>
    <w:semiHidden/>
    <w:rsid w:val="00DB319E"/>
    <w:rPr>
      <w:b/>
      <w:bCs/>
    </w:rPr>
  </w:style>
  <w:style w:type="character" w:customStyle="1" w:styleId="af3">
    <w:name w:val="Тема примечания Знак"/>
    <w:link w:val="af2"/>
    <w:uiPriority w:val="99"/>
    <w:semiHidden/>
    <w:locked/>
    <w:rsid w:val="00DB319E"/>
    <w:rPr>
      <w:rFonts w:ascii="Baltica" w:hAnsi="Baltica" w:cs="Times New Roman"/>
      <w:b/>
      <w:sz w:val="20"/>
      <w:lang w:val="uk-UA" w:eastAsia="uk-UA"/>
    </w:rPr>
  </w:style>
  <w:style w:type="character" w:styleId="af4">
    <w:name w:val="FollowedHyperlink"/>
    <w:uiPriority w:val="99"/>
    <w:semiHidden/>
    <w:rsid w:val="006668BE"/>
    <w:rPr>
      <w:rFonts w:cs="Times New Roman"/>
      <w:color w:val="800080"/>
      <w:u w:val="single"/>
    </w:rPr>
  </w:style>
  <w:style w:type="table" w:customStyle="1" w:styleId="11">
    <w:name w:val="Сетка таблицы1"/>
    <w:basedOn w:val="a2"/>
    <w:next w:val="ac"/>
    <w:rsid w:val="00131600"/>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5">
    <w:name w:val="footnote text"/>
    <w:basedOn w:val="a"/>
    <w:link w:val="af6"/>
    <w:uiPriority w:val="99"/>
    <w:semiHidden/>
    <w:unhideWhenUsed/>
    <w:rsid w:val="00B97877"/>
    <w:rPr>
      <w:sz w:val="20"/>
    </w:rPr>
  </w:style>
  <w:style w:type="character" w:customStyle="1" w:styleId="af6">
    <w:name w:val="Текст сноски Знак"/>
    <w:basedOn w:val="a1"/>
    <w:link w:val="af5"/>
    <w:uiPriority w:val="99"/>
    <w:semiHidden/>
    <w:rsid w:val="00B97877"/>
    <w:rPr>
      <w:rFonts w:ascii="Baltica" w:eastAsia="Times New Roman" w:hAnsi="Baltica"/>
      <w:lang w:val="uk-UA" w:eastAsia="uk-UA"/>
    </w:rPr>
  </w:style>
  <w:style w:type="character" w:styleId="af7">
    <w:name w:val="footnote reference"/>
    <w:basedOn w:val="a1"/>
    <w:uiPriority w:val="99"/>
    <w:semiHidden/>
    <w:unhideWhenUsed/>
    <w:rsid w:val="00B97877"/>
    <w:rPr>
      <w:vertAlign w:val="superscript"/>
    </w:rPr>
  </w:style>
  <w:style w:type="table" w:customStyle="1" w:styleId="21">
    <w:name w:val="Сетка таблицы2"/>
    <w:basedOn w:val="a2"/>
    <w:next w:val="ac"/>
    <w:uiPriority w:val="59"/>
    <w:rsid w:val="007A2AFE"/>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
    <w:name w:val="Сетка таблицы3"/>
    <w:basedOn w:val="a2"/>
    <w:next w:val="ac"/>
    <w:uiPriority w:val="59"/>
    <w:rsid w:val="00FA4998"/>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
    <w:name w:val="Сетка таблицы4"/>
    <w:basedOn w:val="a2"/>
    <w:next w:val="ac"/>
    <w:uiPriority w:val="59"/>
    <w:rsid w:val="00E46B0A"/>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
    <w:name w:val="Сетка таблицы5"/>
    <w:basedOn w:val="a2"/>
    <w:next w:val="ac"/>
    <w:uiPriority w:val="59"/>
    <w:rsid w:val="007C4272"/>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
    <w:name w:val="Сетка таблицы6"/>
    <w:basedOn w:val="a2"/>
    <w:next w:val="ac"/>
    <w:uiPriority w:val="59"/>
    <w:rsid w:val="001C00E8"/>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
    <w:name w:val="Сетка таблицы7"/>
    <w:basedOn w:val="a2"/>
    <w:next w:val="ac"/>
    <w:uiPriority w:val="59"/>
    <w:rsid w:val="009A0DC8"/>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
    <w:name w:val="Сетка таблицы8"/>
    <w:basedOn w:val="a2"/>
    <w:next w:val="ac"/>
    <w:uiPriority w:val="59"/>
    <w:rsid w:val="001C6569"/>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
    <w:name w:val="Сетка таблицы9"/>
    <w:basedOn w:val="a2"/>
    <w:next w:val="ac"/>
    <w:uiPriority w:val="59"/>
    <w:rsid w:val="003F792D"/>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A53D3"/>
    <w:pPr>
      <w:overflowPunct w:val="0"/>
      <w:autoSpaceDE w:val="0"/>
      <w:autoSpaceDN w:val="0"/>
      <w:adjustRightInd w:val="0"/>
      <w:textAlignment w:val="baseline"/>
    </w:pPr>
    <w:rPr>
      <w:rFonts w:ascii="Baltica" w:eastAsia="Times New Roman" w:hAnsi="Baltica"/>
      <w:sz w:val="24"/>
      <w:lang w:val="uk-UA" w:eastAsia="uk-UA"/>
    </w:rPr>
  </w:style>
  <w:style w:type="paragraph" w:styleId="1">
    <w:name w:val="heading 1"/>
    <w:basedOn w:val="a"/>
    <w:next w:val="a"/>
    <w:link w:val="10"/>
    <w:uiPriority w:val="99"/>
    <w:qFormat/>
    <w:rsid w:val="001A53D3"/>
    <w:pPr>
      <w:numPr>
        <w:numId w:val="1"/>
      </w:numPr>
      <w:overflowPunct/>
      <w:autoSpaceDE/>
      <w:autoSpaceDN/>
      <w:adjustRightInd/>
      <w:spacing w:before="240" w:after="240"/>
      <w:jc w:val="both"/>
      <w:textAlignment w:val="auto"/>
      <w:outlineLvl w:val="0"/>
    </w:pPr>
    <w:rPr>
      <w:rFonts w:ascii="Calibri" w:eastAsia="Calibri" w:hAnsi="Calibri"/>
      <w:b/>
      <w:lang w:val="en-US" w:eastAsia="en-US"/>
    </w:rPr>
  </w:style>
  <w:style w:type="paragraph" w:styleId="2">
    <w:name w:val="heading 2"/>
    <w:basedOn w:val="a0"/>
    <w:next w:val="a"/>
    <w:link w:val="20"/>
    <w:uiPriority w:val="99"/>
    <w:qFormat/>
    <w:rsid w:val="001A53D3"/>
    <w:pPr>
      <w:numPr>
        <w:ilvl w:val="1"/>
        <w:numId w:val="1"/>
      </w:numPr>
      <w:spacing w:before="240" w:after="240"/>
      <w:jc w:val="both"/>
      <w:outlineLvl w:val="1"/>
    </w:pPr>
    <w:rPr>
      <w:rFonts w:ascii="Cambria" w:eastAsia="Calibri" w:hAnsi="Cambria"/>
      <w:b/>
      <w:i/>
      <w:sz w:val="28"/>
      <w:szCs w:val="20"/>
      <w:lang w:val="en-GB" w:eastAsia="uk-UA"/>
    </w:rPr>
  </w:style>
  <w:style w:type="paragraph" w:styleId="3">
    <w:name w:val="heading 3"/>
    <w:basedOn w:val="2"/>
    <w:next w:val="a"/>
    <w:link w:val="30"/>
    <w:uiPriority w:val="99"/>
    <w:qFormat/>
    <w:rsid w:val="001A53D3"/>
    <w:pPr>
      <w:numPr>
        <w:ilvl w:val="0"/>
        <w:numId w:val="0"/>
      </w:numPr>
      <w:ind w:left="720"/>
      <w:outlineLvl w:val="2"/>
    </w:pPr>
    <w:rPr>
      <w:bCs/>
      <w:i w:val="0"/>
      <w:iCs/>
      <w:lang w:val="en-US"/>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link w:val="1"/>
    <w:uiPriority w:val="99"/>
    <w:locked/>
    <w:rsid w:val="001A53D3"/>
    <w:rPr>
      <w:b/>
      <w:sz w:val="24"/>
      <w:lang w:val="en-US" w:eastAsia="en-US"/>
    </w:rPr>
  </w:style>
  <w:style w:type="character" w:customStyle="1" w:styleId="20">
    <w:name w:val="Заголовок 2 Знак"/>
    <w:link w:val="2"/>
    <w:uiPriority w:val="99"/>
    <w:locked/>
    <w:rsid w:val="001A53D3"/>
    <w:rPr>
      <w:rFonts w:ascii="Cambria" w:hAnsi="Cambria"/>
      <w:b/>
      <w:i/>
      <w:sz w:val="28"/>
      <w:lang w:val="en-GB" w:eastAsia="uk-UA"/>
    </w:rPr>
  </w:style>
  <w:style w:type="character" w:customStyle="1" w:styleId="30">
    <w:name w:val="Заголовок 3 Знак"/>
    <w:link w:val="3"/>
    <w:uiPriority w:val="99"/>
    <w:locked/>
    <w:rsid w:val="001A53D3"/>
    <w:rPr>
      <w:rFonts w:ascii="Cambria" w:hAnsi="Cambria" w:cs="Times New Roman"/>
      <w:b/>
      <w:sz w:val="28"/>
      <w:lang w:val="en-US" w:eastAsia="uk-UA"/>
    </w:rPr>
  </w:style>
  <w:style w:type="paragraph" w:styleId="a0">
    <w:name w:val="List Paragraph"/>
    <w:basedOn w:val="a"/>
    <w:uiPriority w:val="99"/>
    <w:qFormat/>
    <w:rsid w:val="001A53D3"/>
    <w:pPr>
      <w:overflowPunct/>
      <w:autoSpaceDE/>
      <w:autoSpaceDN/>
      <w:adjustRightInd/>
      <w:ind w:left="720"/>
      <w:contextualSpacing/>
      <w:textAlignment w:val="auto"/>
    </w:pPr>
    <w:rPr>
      <w:rFonts w:ascii="Times New Roman" w:hAnsi="Times New Roman"/>
      <w:szCs w:val="24"/>
      <w:lang w:eastAsia="ru-RU"/>
    </w:rPr>
  </w:style>
  <w:style w:type="paragraph" w:styleId="a4">
    <w:name w:val="Balloon Text"/>
    <w:basedOn w:val="a"/>
    <w:link w:val="a5"/>
    <w:uiPriority w:val="99"/>
    <w:semiHidden/>
    <w:rsid w:val="001A53D3"/>
    <w:pPr>
      <w:overflowPunct/>
      <w:autoSpaceDE/>
      <w:autoSpaceDN/>
      <w:adjustRightInd/>
      <w:textAlignment w:val="auto"/>
    </w:pPr>
    <w:rPr>
      <w:rFonts w:ascii="Tahoma" w:eastAsia="Calibri" w:hAnsi="Tahoma"/>
      <w:sz w:val="16"/>
      <w:lang w:val="en-US"/>
    </w:rPr>
  </w:style>
  <w:style w:type="character" w:customStyle="1" w:styleId="a5">
    <w:name w:val="Текст выноски Знак"/>
    <w:link w:val="a4"/>
    <w:uiPriority w:val="99"/>
    <w:semiHidden/>
    <w:locked/>
    <w:rsid w:val="001A53D3"/>
    <w:rPr>
      <w:rFonts w:ascii="Tahoma" w:hAnsi="Tahoma" w:cs="Times New Roman"/>
      <w:sz w:val="16"/>
      <w:lang w:val="en-US" w:eastAsia="uk-UA"/>
    </w:rPr>
  </w:style>
  <w:style w:type="character" w:styleId="a6">
    <w:name w:val="Placeholder Text"/>
    <w:uiPriority w:val="99"/>
    <w:semiHidden/>
    <w:rsid w:val="001A53D3"/>
    <w:rPr>
      <w:rFonts w:cs="Times New Roman"/>
      <w:color w:val="808080"/>
    </w:rPr>
  </w:style>
  <w:style w:type="paragraph" w:styleId="a7">
    <w:name w:val="header"/>
    <w:basedOn w:val="a"/>
    <w:link w:val="a8"/>
    <w:uiPriority w:val="99"/>
    <w:rsid w:val="001A53D3"/>
    <w:pPr>
      <w:tabs>
        <w:tab w:val="center" w:pos="4819"/>
        <w:tab w:val="right" w:pos="9639"/>
      </w:tabs>
    </w:pPr>
    <w:rPr>
      <w:rFonts w:eastAsia="Calibri"/>
      <w:sz w:val="20"/>
    </w:rPr>
  </w:style>
  <w:style w:type="character" w:customStyle="1" w:styleId="a8">
    <w:name w:val="Верхний колонтитул Знак"/>
    <w:link w:val="a7"/>
    <w:uiPriority w:val="99"/>
    <w:locked/>
    <w:rsid w:val="001A53D3"/>
    <w:rPr>
      <w:rFonts w:ascii="Baltica" w:hAnsi="Baltica" w:cs="Times New Roman"/>
      <w:sz w:val="20"/>
      <w:lang w:val="uk-UA" w:eastAsia="uk-UA"/>
    </w:rPr>
  </w:style>
  <w:style w:type="paragraph" w:styleId="a9">
    <w:name w:val="footer"/>
    <w:basedOn w:val="a"/>
    <w:link w:val="aa"/>
    <w:uiPriority w:val="99"/>
    <w:rsid w:val="001A53D3"/>
    <w:pPr>
      <w:tabs>
        <w:tab w:val="center" w:pos="4819"/>
        <w:tab w:val="right" w:pos="9639"/>
      </w:tabs>
    </w:pPr>
    <w:rPr>
      <w:rFonts w:eastAsia="Calibri"/>
      <w:sz w:val="20"/>
    </w:rPr>
  </w:style>
  <w:style w:type="character" w:customStyle="1" w:styleId="aa">
    <w:name w:val="Нижний колонтитул Знак"/>
    <w:link w:val="a9"/>
    <w:uiPriority w:val="99"/>
    <w:locked/>
    <w:rsid w:val="001A53D3"/>
    <w:rPr>
      <w:rFonts w:ascii="Baltica" w:hAnsi="Baltica" w:cs="Times New Roman"/>
      <w:sz w:val="20"/>
      <w:lang w:val="uk-UA" w:eastAsia="uk-UA"/>
    </w:rPr>
  </w:style>
  <w:style w:type="paragraph" w:styleId="HTML">
    <w:name w:val="HTML Preformatted"/>
    <w:basedOn w:val="a"/>
    <w:link w:val="HTML0"/>
    <w:uiPriority w:val="99"/>
    <w:semiHidden/>
    <w:rsid w:val="001A53D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autoSpaceDE/>
      <w:autoSpaceDN/>
      <w:adjustRightInd/>
      <w:textAlignment w:val="auto"/>
    </w:pPr>
    <w:rPr>
      <w:rFonts w:ascii="Courier New" w:eastAsia="Calibri" w:hAnsi="Courier New"/>
      <w:sz w:val="20"/>
      <w:lang w:val="en-US"/>
    </w:rPr>
  </w:style>
  <w:style w:type="character" w:customStyle="1" w:styleId="HTML0">
    <w:name w:val="Стандартный HTML Знак"/>
    <w:link w:val="HTML"/>
    <w:uiPriority w:val="99"/>
    <w:semiHidden/>
    <w:locked/>
    <w:rsid w:val="001A53D3"/>
    <w:rPr>
      <w:rFonts w:ascii="Courier New" w:hAnsi="Courier New" w:cs="Times New Roman"/>
      <w:sz w:val="20"/>
      <w:lang w:val="en-US" w:eastAsia="uk-UA"/>
    </w:rPr>
  </w:style>
  <w:style w:type="character" w:styleId="ab">
    <w:name w:val="Hyperlink"/>
    <w:uiPriority w:val="99"/>
    <w:rsid w:val="001A53D3"/>
    <w:rPr>
      <w:rFonts w:cs="Times New Roman"/>
      <w:color w:val="0000FF"/>
      <w:u w:val="single"/>
    </w:rPr>
  </w:style>
  <w:style w:type="table" w:styleId="ac">
    <w:name w:val="Table Grid"/>
    <w:basedOn w:val="a2"/>
    <w:uiPriority w:val="99"/>
    <w:rsid w:val="001A53D3"/>
    <w:rPr>
      <w:rFonts w:ascii="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d">
    <w:name w:val="page number"/>
    <w:uiPriority w:val="99"/>
    <w:rsid w:val="001A53D3"/>
    <w:rPr>
      <w:rFonts w:cs="Times New Roman"/>
    </w:rPr>
  </w:style>
  <w:style w:type="paragraph" w:styleId="ae">
    <w:name w:val="Normal (Web)"/>
    <w:basedOn w:val="a"/>
    <w:uiPriority w:val="99"/>
    <w:rsid w:val="001A53D3"/>
    <w:pPr>
      <w:overflowPunct/>
      <w:autoSpaceDE/>
      <w:autoSpaceDN/>
      <w:adjustRightInd/>
      <w:spacing w:before="100" w:beforeAutospacing="1" w:after="100" w:afterAutospacing="1"/>
      <w:textAlignment w:val="auto"/>
    </w:pPr>
    <w:rPr>
      <w:rFonts w:ascii="Times New Roman" w:eastAsia="Calibri" w:hAnsi="Times New Roman"/>
      <w:szCs w:val="24"/>
      <w:lang w:val="ru-RU" w:eastAsia="ru-RU"/>
    </w:rPr>
  </w:style>
  <w:style w:type="character" w:customStyle="1" w:styleId="apple-converted-space">
    <w:name w:val="apple-converted-space"/>
    <w:uiPriority w:val="99"/>
    <w:rsid w:val="001A53D3"/>
  </w:style>
  <w:style w:type="paragraph" w:customStyle="1" w:styleId="Default">
    <w:name w:val="Default"/>
    <w:uiPriority w:val="99"/>
    <w:rsid w:val="001A53D3"/>
    <w:pPr>
      <w:autoSpaceDE w:val="0"/>
      <w:autoSpaceDN w:val="0"/>
      <w:adjustRightInd w:val="0"/>
    </w:pPr>
    <w:rPr>
      <w:rFonts w:ascii="Times New Roman" w:hAnsi="Times New Roman"/>
      <w:color w:val="000000"/>
      <w:sz w:val="24"/>
      <w:szCs w:val="24"/>
      <w:lang w:val="uk-UA" w:eastAsia="uk-UA"/>
    </w:rPr>
  </w:style>
  <w:style w:type="paragraph" w:customStyle="1" w:styleId="rvps2">
    <w:name w:val="rvps2"/>
    <w:basedOn w:val="a"/>
    <w:uiPriority w:val="99"/>
    <w:rsid w:val="00ED7610"/>
    <w:pPr>
      <w:overflowPunct/>
      <w:autoSpaceDE/>
      <w:autoSpaceDN/>
      <w:adjustRightInd/>
      <w:spacing w:before="100" w:beforeAutospacing="1" w:after="100" w:afterAutospacing="1"/>
      <w:textAlignment w:val="auto"/>
    </w:pPr>
    <w:rPr>
      <w:rFonts w:ascii="Times New Roman" w:hAnsi="Times New Roman"/>
      <w:szCs w:val="24"/>
      <w:lang w:val="ru-RU" w:eastAsia="ru-RU"/>
    </w:rPr>
  </w:style>
  <w:style w:type="character" w:styleId="af">
    <w:name w:val="annotation reference"/>
    <w:uiPriority w:val="99"/>
    <w:semiHidden/>
    <w:rsid w:val="00DB319E"/>
    <w:rPr>
      <w:rFonts w:cs="Times New Roman"/>
      <w:sz w:val="16"/>
    </w:rPr>
  </w:style>
  <w:style w:type="paragraph" w:styleId="af0">
    <w:name w:val="annotation text"/>
    <w:basedOn w:val="a"/>
    <w:link w:val="af1"/>
    <w:uiPriority w:val="99"/>
    <w:semiHidden/>
    <w:rsid w:val="00DB319E"/>
    <w:rPr>
      <w:sz w:val="20"/>
    </w:rPr>
  </w:style>
  <w:style w:type="character" w:customStyle="1" w:styleId="af1">
    <w:name w:val="Текст примечания Знак"/>
    <w:link w:val="af0"/>
    <w:uiPriority w:val="99"/>
    <w:semiHidden/>
    <w:locked/>
    <w:rsid w:val="00DB319E"/>
    <w:rPr>
      <w:rFonts w:ascii="Baltica" w:hAnsi="Baltica" w:cs="Times New Roman"/>
      <w:sz w:val="20"/>
      <w:lang w:val="uk-UA" w:eastAsia="uk-UA"/>
    </w:rPr>
  </w:style>
  <w:style w:type="paragraph" w:styleId="af2">
    <w:name w:val="annotation subject"/>
    <w:basedOn w:val="af0"/>
    <w:next w:val="af0"/>
    <w:link w:val="af3"/>
    <w:uiPriority w:val="99"/>
    <w:semiHidden/>
    <w:rsid w:val="00DB319E"/>
    <w:rPr>
      <w:b/>
      <w:bCs/>
    </w:rPr>
  </w:style>
  <w:style w:type="character" w:customStyle="1" w:styleId="af3">
    <w:name w:val="Тема примечания Знак"/>
    <w:link w:val="af2"/>
    <w:uiPriority w:val="99"/>
    <w:semiHidden/>
    <w:locked/>
    <w:rsid w:val="00DB319E"/>
    <w:rPr>
      <w:rFonts w:ascii="Baltica" w:hAnsi="Baltica" w:cs="Times New Roman"/>
      <w:b/>
      <w:sz w:val="20"/>
      <w:lang w:val="uk-UA" w:eastAsia="uk-UA"/>
    </w:rPr>
  </w:style>
  <w:style w:type="character" w:styleId="af4">
    <w:name w:val="FollowedHyperlink"/>
    <w:uiPriority w:val="99"/>
    <w:semiHidden/>
    <w:rsid w:val="006668BE"/>
    <w:rPr>
      <w:rFonts w:cs="Times New Roman"/>
      <w:color w:val="800080"/>
      <w:u w:val="single"/>
    </w:rPr>
  </w:style>
  <w:style w:type="table" w:customStyle="1" w:styleId="11">
    <w:name w:val="Сетка таблицы1"/>
    <w:basedOn w:val="a2"/>
    <w:next w:val="ac"/>
    <w:rsid w:val="00131600"/>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5">
    <w:name w:val="footnote text"/>
    <w:basedOn w:val="a"/>
    <w:link w:val="af6"/>
    <w:uiPriority w:val="99"/>
    <w:semiHidden/>
    <w:unhideWhenUsed/>
    <w:rsid w:val="00B97877"/>
    <w:rPr>
      <w:sz w:val="20"/>
    </w:rPr>
  </w:style>
  <w:style w:type="character" w:customStyle="1" w:styleId="af6">
    <w:name w:val="Текст сноски Знак"/>
    <w:basedOn w:val="a1"/>
    <w:link w:val="af5"/>
    <w:uiPriority w:val="99"/>
    <w:semiHidden/>
    <w:rsid w:val="00B97877"/>
    <w:rPr>
      <w:rFonts w:ascii="Baltica" w:eastAsia="Times New Roman" w:hAnsi="Baltica"/>
      <w:lang w:val="uk-UA" w:eastAsia="uk-UA"/>
    </w:rPr>
  </w:style>
  <w:style w:type="character" w:styleId="af7">
    <w:name w:val="footnote reference"/>
    <w:basedOn w:val="a1"/>
    <w:uiPriority w:val="99"/>
    <w:semiHidden/>
    <w:unhideWhenUsed/>
    <w:rsid w:val="00B97877"/>
    <w:rPr>
      <w:vertAlign w:val="superscript"/>
    </w:rPr>
  </w:style>
  <w:style w:type="table" w:customStyle="1" w:styleId="21">
    <w:name w:val="Сетка таблицы2"/>
    <w:basedOn w:val="a2"/>
    <w:next w:val="ac"/>
    <w:uiPriority w:val="59"/>
    <w:rsid w:val="007A2AFE"/>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
    <w:name w:val="Сетка таблицы3"/>
    <w:basedOn w:val="a2"/>
    <w:next w:val="ac"/>
    <w:uiPriority w:val="59"/>
    <w:rsid w:val="00FA4998"/>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
    <w:name w:val="Сетка таблицы4"/>
    <w:basedOn w:val="a2"/>
    <w:next w:val="ac"/>
    <w:uiPriority w:val="59"/>
    <w:rsid w:val="00E46B0A"/>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
    <w:name w:val="Сетка таблицы5"/>
    <w:basedOn w:val="a2"/>
    <w:next w:val="ac"/>
    <w:uiPriority w:val="59"/>
    <w:rsid w:val="007C4272"/>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
    <w:name w:val="Сетка таблицы6"/>
    <w:basedOn w:val="a2"/>
    <w:next w:val="ac"/>
    <w:uiPriority w:val="59"/>
    <w:rsid w:val="001C00E8"/>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
    <w:name w:val="Сетка таблицы7"/>
    <w:basedOn w:val="a2"/>
    <w:next w:val="ac"/>
    <w:uiPriority w:val="59"/>
    <w:rsid w:val="009A0DC8"/>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
    <w:name w:val="Сетка таблицы8"/>
    <w:basedOn w:val="a2"/>
    <w:next w:val="ac"/>
    <w:uiPriority w:val="59"/>
    <w:rsid w:val="001C6569"/>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
    <w:name w:val="Сетка таблицы9"/>
    <w:basedOn w:val="a2"/>
    <w:next w:val="ac"/>
    <w:uiPriority w:val="59"/>
    <w:rsid w:val="003F792D"/>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44694023">
      <w:marLeft w:val="0"/>
      <w:marRight w:val="0"/>
      <w:marTop w:val="0"/>
      <w:marBottom w:val="0"/>
      <w:divBdr>
        <w:top w:val="none" w:sz="0" w:space="0" w:color="auto"/>
        <w:left w:val="none" w:sz="0" w:space="0" w:color="auto"/>
        <w:bottom w:val="none" w:sz="0" w:space="0" w:color="auto"/>
        <w:right w:val="none" w:sz="0" w:space="0" w:color="auto"/>
      </w:divBdr>
    </w:div>
    <w:div w:id="1644694024">
      <w:marLeft w:val="0"/>
      <w:marRight w:val="0"/>
      <w:marTop w:val="0"/>
      <w:marBottom w:val="0"/>
      <w:divBdr>
        <w:top w:val="none" w:sz="0" w:space="0" w:color="auto"/>
        <w:left w:val="none" w:sz="0" w:space="0" w:color="auto"/>
        <w:bottom w:val="none" w:sz="0" w:space="0" w:color="auto"/>
        <w:right w:val="none" w:sz="0" w:space="0" w:color="auto"/>
      </w:divBdr>
    </w:div>
    <w:div w:id="1644694025">
      <w:marLeft w:val="0"/>
      <w:marRight w:val="0"/>
      <w:marTop w:val="0"/>
      <w:marBottom w:val="0"/>
      <w:divBdr>
        <w:top w:val="none" w:sz="0" w:space="0" w:color="auto"/>
        <w:left w:val="none" w:sz="0" w:space="0" w:color="auto"/>
        <w:bottom w:val="none" w:sz="0" w:space="0" w:color="auto"/>
        <w:right w:val="none" w:sz="0" w:space="0" w:color="auto"/>
      </w:divBdr>
    </w:div>
    <w:div w:id="1644694026">
      <w:marLeft w:val="0"/>
      <w:marRight w:val="0"/>
      <w:marTop w:val="0"/>
      <w:marBottom w:val="0"/>
      <w:divBdr>
        <w:top w:val="none" w:sz="0" w:space="0" w:color="auto"/>
        <w:left w:val="none" w:sz="0" w:space="0" w:color="auto"/>
        <w:bottom w:val="none" w:sz="0" w:space="0" w:color="auto"/>
        <w:right w:val="none" w:sz="0" w:space="0" w:color="auto"/>
      </w:divBdr>
    </w:div>
    <w:div w:id="1644694027">
      <w:marLeft w:val="0"/>
      <w:marRight w:val="0"/>
      <w:marTop w:val="0"/>
      <w:marBottom w:val="0"/>
      <w:divBdr>
        <w:top w:val="none" w:sz="0" w:space="0" w:color="auto"/>
        <w:left w:val="none" w:sz="0" w:space="0" w:color="auto"/>
        <w:bottom w:val="none" w:sz="0" w:space="0" w:color="auto"/>
        <w:right w:val="none" w:sz="0" w:space="0" w:color="auto"/>
      </w:divBdr>
    </w:div>
    <w:div w:id="1644694055">
      <w:marLeft w:val="0"/>
      <w:marRight w:val="0"/>
      <w:marTop w:val="0"/>
      <w:marBottom w:val="0"/>
      <w:divBdr>
        <w:top w:val="none" w:sz="0" w:space="0" w:color="auto"/>
        <w:left w:val="none" w:sz="0" w:space="0" w:color="auto"/>
        <w:bottom w:val="none" w:sz="0" w:space="0" w:color="auto"/>
        <w:right w:val="none" w:sz="0" w:space="0" w:color="auto"/>
      </w:divBdr>
      <w:divsChild>
        <w:div w:id="1644694028">
          <w:marLeft w:val="0"/>
          <w:marRight w:val="0"/>
          <w:marTop w:val="0"/>
          <w:marBottom w:val="0"/>
          <w:divBdr>
            <w:top w:val="none" w:sz="0" w:space="0" w:color="auto"/>
            <w:left w:val="none" w:sz="0" w:space="0" w:color="auto"/>
            <w:bottom w:val="none" w:sz="0" w:space="0" w:color="auto"/>
            <w:right w:val="none" w:sz="0" w:space="0" w:color="auto"/>
          </w:divBdr>
        </w:div>
        <w:div w:id="1644694029">
          <w:marLeft w:val="0"/>
          <w:marRight w:val="0"/>
          <w:marTop w:val="0"/>
          <w:marBottom w:val="0"/>
          <w:divBdr>
            <w:top w:val="none" w:sz="0" w:space="0" w:color="auto"/>
            <w:left w:val="none" w:sz="0" w:space="0" w:color="auto"/>
            <w:bottom w:val="none" w:sz="0" w:space="0" w:color="auto"/>
            <w:right w:val="none" w:sz="0" w:space="0" w:color="auto"/>
          </w:divBdr>
        </w:div>
        <w:div w:id="1644694030">
          <w:marLeft w:val="0"/>
          <w:marRight w:val="0"/>
          <w:marTop w:val="0"/>
          <w:marBottom w:val="0"/>
          <w:divBdr>
            <w:top w:val="none" w:sz="0" w:space="0" w:color="auto"/>
            <w:left w:val="none" w:sz="0" w:space="0" w:color="auto"/>
            <w:bottom w:val="none" w:sz="0" w:space="0" w:color="auto"/>
            <w:right w:val="none" w:sz="0" w:space="0" w:color="auto"/>
          </w:divBdr>
        </w:div>
        <w:div w:id="1644694031">
          <w:marLeft w:val="0"/>
          <w:marRight w:val="0"/>
          <w:marTop w:val="0"/>
          <w:marBottom w:val="0"/>
          <w:divBdr>
            <w:top w:val="none" w:sz="0" w:space="0" w:color="auto"/>
            <w:left w:val="none" w:sz="0" w:space="0" w:color="auto"/>
            <w:bottom w:val="none" w:sz="0" w:space="0" w:color="auto"/>
            <w:right w:val="none" w:sz="0" w:space="0" w:color="auto"/>
          </w:divBdr>
        </w:div>
        <w:div w:id="1644694032">
          <w:marLeft w:val="0"/>
          <w:marRight w:val="0"/>
          <w:marTop w:val="0"/>
          <w:marBottom w:val="0"/>
          <w:divBdr>
            <w:top w:val="none" w:sz="0" w:space="0" w:color="auto"/>
            <w:left w:val="none" w:sz="0" w:space="0" w:color="auto"/>
            <w:bottom w:val="none" w:sz="0" w:space="0" w:color="auto"/>
            <w:right w:val="none" w:sz="0" w:space="0" w:color="auto"/>
          </w:divBdr>
        </w:div>
        <w:div w:id="1644694033">
          <w:marLeft w:val="0"/>
          <w:marRight w:val="0"/>
          <w:marTop w:val="0"/>
          <w:marBottom w:val="0"/>
          <w:divBdr>
            <w:top w:val="none" w:sz="0" w:space="0" w:color="auto"/>
            <w:left w:val="none" w:sz="0" w:space="0" w:color="auto"/>
            <w:bottom w:val="none" w:sz="0" w:space="0" w:color="auto"/>
            <w:right w:val="none" w:sz="0" w:space="0" w:color="auto"/>
          </w:divBdr>
        </w:div>
        <w:div w:id="1644694034">
          <w:marLeft w:val="0"/>
          <w:marRight w:val="0"/>
          <w:marTop w:val="0"/>
          <w:marBottom w:val="0"/>
          <w:divBdr>
            <w:top w:val="none" w:sz="0" w:space="0" w:color="auto"/>
            <w:left w:val="none" w:sz="0" w:space="0" w:color="auto"/>
            <w:bottom w:val="none" w:sz="0" w:space="0" w:color="auto"/>
            <w:right w:val="none" w:sz="0" w:space="0" w:color="auto"/>
          </w:divBdr>
        </w:div>
        <w:div w:id="1644694035">
          <w:marLeft w:val="0"/>
          <w:marRight w:val="0"/>
          <w:marTop w:val="0"/>
          <w:marBottom w:val="0"/>
          <w:divBdr>
            <w:top w:val="none" w:sz="0" w:space="0" w:color="auto"/>
            <w:left w:val="none" w:sz="0" w:space="0" w:color="auto"/>
            <w:bottom w:val="none" w:sz="0" w:space="0" w:color="auto"/>
            <w:right w:val="none" w:sz="0" w:space="0" w:color="auto"/>
          </w:divBdr>
        </w:div>
        <w:div w:id="1644694036">
          <w:marLeft w:val="0"/>
          <w:marRight w:val="0"/>
          <w:marTop w:val="0"/>
          <w:marBottom w:val="0"/>
          <w:divBdr>
            <w:top w:val="none" w:sz="0" w:space="0" w:color="auto"/>
            <w:left w:val="none" w:sz="0" w:space="0" w:color="auto"/>
            <w:bottom w:val="none" w:sz="0" w:space="0" w:color="auto"/>
            <w:right w:val="none" w:sz="0" w:space="0" w:color="auto"/>
          </w:divBdr>
        </w:div>
        <w:div w:id="1644694037">
          <w:marLeft w:val="0"/>
          <w:marRight w:val="0"/>
          <w:marTop w:val="0"/>
          <w:marBottom w:val="0"/>
          <w:divBdr>
            <w:top w:val="none" w:sz="0" w:space="0" w:color="auto"/>
            <w:left w:val="none" w:sz="0" w:space="0" w:color="auto"/>
            <w:bottom w:val="none" w:sz="0" w:space="0" w:color="auto"/>
            <w:right w:val="none" w:sz="0" w:space="0" w:color="auto"/>
          </w:divBdr>
        </w:div>
        <w:div w:id="1644694038">
          <w:marLeft w:val="0"/>
          <w:marRight w:val="0"/>
          <w:marTop w:val="0"/>
          <w:marBottom w:val="0"/>
          <w:divBdr>
            <w:top w:val="none" w:sz="0" w:space="0" w:color="auto"/>
            <w:left w:val="none" w:sz="0" w:space="0" w:color="auto"/>
            <w:bottom w:val="none" w:sz="0" w:space="0" w:color="auto"/>
            <w:right w:val="none" w:sz="0" w:space="0" w:color="auto"/>
          </w:divBdr>
        </w:div>
        <w:div w:id="1644694039">
          <w:marLeft w:val="0"/>
          <w:marRight w:val="0"/>
          <w:marTop w:val="0"/>
          <w:marBottom w:val="0"/>
          <w:divBdr>
            <w:top w:val="none" w:sz="0" w:space="0" w:color="auto"/>
            <w:left w:val="none" w:sz="0" w:space="0" w:color="auto"/>
            <w:bottom w:val="none" w:sz="0" w:space="0" w:color="auto"/>
            <w:right w:val="none" w:sz="0" w:space="0" w:color="auto"/>
          </w:divBdr>
        </w:div>
        <w:div w:id="1644694040">
          <w:marLeft w:val="0"/>
          <w:marRight w:val="0"/>
          <w:marTop w:val="0"/>
          <w:marBottom w:val="0"/>
          <w:divBdr>
            <w:top w:val="none" w:sz="0" w:space="0" w:color="auto"/>
            <w:left w:val="none" w:sz="0" w:space="0" w:color="auto"/>
            <w:bottom w:val="none" w:sz="0" w:space="0" w:color="auto"/>
            <w:right w:val="none" w:sz="0" w:space="0" w:color="auto"/>
          </w:divBdr>
        </w:div>
        <w:div w:id="1644694041">
          <w:marLeft w:val="0"/>
          <w:marRight w:val="0"/>
          <w:marTop w:val="0"/>
          <w:marBottom w:val="0"/>
          <w:divBdr>
            <w:top w:val="none" w:sz="0" w:space="0" w:color="auto"/>
            <w:left w:val="none" w:sz="0" w:space="0" w:color="auto"/>
            <w:bottom w:val="none" w:sz="0" w:space="0" w:color="auto"/>
            <w:right w:val="none" w:sz="0" w:space="0" w:color="auto"/>
          </w:divBdr>
        </w:div>
        <w:div w:id="1644694042">
          <w:marLeft w:val="0"/>
          <w:marRight w:val="0"/>
          <w:marTop w:val="0"/>
          <w:marBottom w:val="0"/>
          <w:divBdr>
            <w:top w:val="none" w:sz="0" w:space="0" w:color="auto"/>
            <w:left w:val="none" w:sz="0" w:space="0" w:color="auto"/>
            <w:bottom w:val="none" w:sz="0" w:space="0" w:color="auto"/>
            <w:right w:val="none" w:sz="0" w:space="0" w:color="auto"/>
          </w:divBdr>
        </w:div>
        <w:div w:id="1644694043">
          <w:marLeft w:val="0"/>
          <w:marRight w:val="0"/>
          <w:marTop w:val="0"/>
          <w:marBottom w:val="0"/>
          <w:divBdr>
            <w:top w:val="none" w:sz="0" w:space="0" w:color="auto"/>
            <w:left w:val="none" w:sz="0" w:space="0" w:color="auto"/>
            <w:bottom w:val="none" w:sz="0" w:space="0" w:color="auto"/>
            <w:right w:val="none" w:sz="0" w:space="0" w:color="auto"/>
          </w:divBdr>
        </w:div>
        <w:div w:id="1644694044">
          <w:marLeft w:val="0"/>
          <w:marRight w:val="0"/>
          <w:marTop w:val="0"/>
          <w:marBottom w:val="0"/>
          <w:divBdr>
            <w:top w:val="none" w:sz="0" w:space="0" w:color="auto"/>
            <w:left w:val="none" w:sz="0" w:space="0" w:color="auto"/>
            <w:bottom w:val="none" w:sz="0" w:space="0" w:color="auto"/>
            <w:right w:val="none" w:sz="0" w:space="0" w:color="auto"/>
          </w:divBdr>
        </w:div>
        <w:div w:id="1644694045">
          <w:marLeft w:val="0"/>
          <w:marRight w:val="0"/>
          <w:marTop w:val="0"/>
          <w:marBottom w:val="0"/>
          <w:divBdr>
            <w:top w:val="none" w:sz="0" w:space="0" w:color="auto"/>
            <w:left w:val="none" w:sz="0" w:space="0" w:color="auto"/>
            <w:bottom w:val="none" w:sz="0" w:space="0" w:color="auto"/>
            <w:right w:val="none" w:sz="0" w:space="0" w:color="auto"/>
          </w:divBdr>
        </w:div>
        <w:div w:id="1644694046">
          <w:marLeft w:val="0"/>
          <w:marRight w:val="0"/>
          <w:marTop w:val="0"/>
          <w:marBottom w:val="0"/>
          <w:divBdr>
            <w:top w:val="none" w:sz="0" w:space="0" w:color="auto"/>
            <w:left w:val="none" w:sz="0" w:space="0" w:color="auto"/>
            <w:bottom w:val="none" w:sz="0" w:space="0" w:color="auto"/>
            <w:right w:val="none" w:sz="0" w:space="0" w:color="auto"/>
          </w:divBdr>
        </w:div>
        <w:div w:id="1644694047">
          <w:marLeft w:val="0"/>
          <w:marRight w:val="0"/>
          <w:marTop w:val="0"/>
          <w:marBottom w:val="0"/>
          <w:divBdr>
            <w:top w:val="none" w:sz="0" w:space="0" w:color="auto"/>
            <w:left w:val="none" w:sz="0" w:space="0" w:color="auto"/>
            <w:bottom w:val="none" w:sz="0" w:space="0" w:color="auto"/>
            <w:right w:val="none" w:sz="0" w:space="0" w:color="auto"/>
          </w:divBdr>
        </w:div>
        <w:div w:id="1644694048">
          <w:marLeft w:val="0"/>
          <w:marRight w:val="0"/>
          <w:marTop w:val="0"/>
          <w:marBottom w:val="0"/>
          <w:divBdr>
            <w:top w:val="none" w:sz="0" w:space="0" w:color="auto"/>
            <w:left w:val="none" w:sz="0" w:space="0" w:color="auto"/>
            <w:bottom w:val="none" w:sz="0" w:space="0" w:color="auto"/>
            <w:right w:val="none" w:sz="0" w:space="0" w:color="auto"/>
          </w:divBdr>
        </w:div>
        <w:div w:id="1644694049">
          <w:marLeft w:val="0"/>
          <w:marRight w:val="0"/>
          <w:marTop w:val="0"/>
          <w:marBottom w:val="0"/>
          <w:divBdr>
            <w:top w:val="none" w:sz="0" w:space="0" w:color="auto"/>
            <w:left w:val="none" w:sz="0" w:space="0" w:color="auto"/>
            <w:bottom w:val="none" w:sz="0" w:space="0" w:color="auto"/>
            <w:right w:val="none" w:sz="0" w:space="0" w:color="auto"/>
          </w:divBdr>
        </w:div>
        <w:div w:id="1644694050">
          <w:marLeft w:val="0"/>
          <w:marRight w:val="0"/>
          <w:marTop w:val="0"/>
          <w:marBottom w:val="0"/>
          <w:divBdr>
            <w:top w:val="none" w:sz="0" w:space="0" w:color="auto"/>
            <w:left w:val="none" w:sz="0" w:space="0" w:color="auto"/>
            <w:bottom w:val="none" w:sz="0" w:space="0" w:color="auto"/>
            <w:right w:val="none" w:sz="0" w:space="0" w:color="auto"/>
          </w:divBdr>
        </w:div>
        <w:div w:id="1644694051">
          <w:marLeft w:val="0"/>
          <w:marRight w:val="0"/>
          <w:marTop w:val="0"/>
          <w:marBottom w:val="0"/>
          <w:divBdr>
            <w:top w:val="none" w:sz="0" w:space="0" w:color="auto"/>
            <w:left w:val="none" w:sz="0" w:space="0" w:color="auto"/>
            <w:bottom w:val="none" w:sz="0" w:space="0" w:color="auto"/>
            <w:right w:val="none" w:sz="0" w:space="0" w:color="auto"/>
          </w:divBdr>
        </w:div>
        <w:div w:id="1644694052">
          <w:marLeft w:val="0"/>
          <w:marRight w:val="0"/>
          <w:marTop w:val="0"/>
          <w:marBottom w:val="0"/>
          <w:divBdr>
            <w:top w:val="none" w:sz="0" w:space="0" w:color="auto"/>
            <w:left w:val="none" w:sz="0" w:space="0" w:color="auto"/>
            <w:bottom w:val="none" w:sz="0" w:space="0" w:color="auto"/>
            <w:right w:val="none" w:sz="0" w:space="0" w:color="auto"/>
          </w:divBdr>
        </w:div>
        <w:div w:id="1644694053">
          <w:marLeft w:val="0"/>
          <w:marRight w:val="0"/>
          <w:marTop w:val="0"/>
          <w:marBottom w:val="0"/>
          <w:divBdr>
            <w:top w:val="none" w:sz="0" w:space="0" w:color="auto"/>
            <w:left w:val="none" w:sz="0" w:space="0" w:color="auto"/>
            <w:bottom w:val="none" w:sz="0" w:space="0" w:color="auto"/>
            <w:right w:val="none" w:sz="0" w:space="0" w:color="auto"/>
          </w:divBdr>
        </w:div>
        <w:div w:id="1644694054">
          <w:marLeft w:val="0"/>
          <w:marRight w:val="0"/>
          <w:marTop w:val="0"/>
          <w:marBottom w:val="0"/>
          <w:divBdr>
            <w:top w:val="none" w:sz="0" w:space="0" w:color="auto"/>
            <w:left w:val="none" w:sz="0" w:space="0" w:color="auto"/>
            <w:bottom w:val="none" w:sz="0" w:space="0" w:color="auto"/>
            <w:right w:val="none" w:sz="0" w:space="0" w:color="auto"/>
          </w:divBdr>
        </w:div>
        <w:div w:id="1644694056">
          <w:marLeft w:val="0"/>
          <w:marRight w:val="0"/>
          <w:marTop w:val="0"/>
          <w:marBottom w:val="0"/>
          <w:divBdr>
            <w:top w:val="none" w:sz="0" w:space="0" w:color="auto"/>
            <w:left w:val="none" w:sz="0" w:space="0" w:color="auto"/>
            <w:bottom w:val="none" w:sz="0" w:space="0" w:color="auto"/>
            <w:right w:val="none" w:sz="0" w:space="0" w:color="auto"/>
          </w:divBdr>
        </w:div>
        <w:div w:id="1644694057">
          <w:marLeft w:val="0"/>
          <w:marRight w:val="0"/>
          <w:marTop w:val="0"/>
          <w:marBottom w:val="0"/>
          <w:divBdr>
            <w:top w:val="none" w:sz="0" w:space="0" w:color="auto"/>
            <w:left w:val="none" w:sz="0" w:space="0" w:color="auto"/>
            <w:bottom w:val="none" w:sz="0" w:space="0" w:color="auto"/>
            <w:right w:val="none" w:sz="0" w:space="0" w:color="auto"/>
          </w:divBdr>
        </w:div>
        <w:div w:id="1644694058">
          <w:marLeft w:val="0"/>
          <w:marRight w:val="0"/>
          <w:marTop w:val="0"/>
          <w:marBottom w:val="0"/>
          <w:divBdr>
            <w:top w:val="none" w:sz="0" w:space="0" w:color="auto"/>
            <w:left w:val="none" w:sz="0" w:space="0" w:color="auto"/>
            <w:bottom w:val="none" w:sz="0" w:space="0" w:color="auto"/>
            <w:right w:val="none" w:sz="0" w:space="0" w:color="auto"/>
          </w:divBdr>
        </w:div>
        <w:div w:id="1644694059">
          <w:marLeft w:val="0"/>
          <w:marRight w:val="0"/>
          <w:marTop w:val="0"/>
          <w:marBottom w:val="0"/>
          <w:divBdr>
            <w:top w:val="none" w:sz="0" w:space="0" w:color="auto"/>
            <w:left w:val="none" w:sz="0" w:space="0" w:color="auto"/>
            <w:bottom w:val="none" w:sz="0" w:space="0" w:color="auto"/>
            <w:right w:val="none" w:sz="0" w:space="0" w:color="auto"/>
          </w:divBdr>
        </w:div>
        <w:div w:id="1644694060">
          <w:marLeft w:val="0"/>
          <w:marRight w:val="0"/>
          <w:marTop w:val="0"/>
          <w:marBottom w:val="0"/>
          <w:divBdr>
            <w:top w:val="none" w:sz="0" w:space="0" w:color="auto"/>
            <w:left w:val="none" w:sz="0" w:space="0" w:color="auto"/>
            <w:bottom w:val="none" w:sz="0" w:space="0" w:color="auto"/>
            <w:right w:val="none" w:sz="0" w:space="0" w:color="auto"/>
          </w:divBdr>
        </w:div>
        <w:div w:id="1644694061">
          <w:marLeft w:val="0"/>
          <w:marRight w:val="0"/>
          <w:marTop w:val="0"/>
          <w:marBottom w:val="0"/>
          <w:divBdr>
            <w:top w:val="none" w:sz="0" w:space="0" w:color="auto"/>
            <w:left w:val="none" w:sz="0" w:space="0" w:color="auto"/>
            <w:bottom w:val="none" w:sz="0" w:space="0" w:color="auto"/>
            <w:right w:val="none" w:sz="0" w:space="0" w:color="auto"/>
          </w:divBdr>
        </w:div>
        <w:div w:id="1644694062">
          <w:marLeft w:val="0"/>
          <w:marRight w:val="0"/>
          <w:marTop w:val="0"/>
          <w:marBottom w:val="0"/>
          <w:divBdr>
            <w:top w:val="none" w:sz="0" w:space="0" w:color="auto"/>
            <w:left w:val="none" w:sz="0" w:space="0" w:color="auto"/>
            <w:bottom w:val="none" w:sz="0" w:space="0" w:color="auto"/>
            <w:right w:val="none" w:sz="0" w:space="0" w:color="auto"/>
          </w:divBdr>
        </w:div>
        <w:div w:id="1644694063">
          <w:marLeft w:val="0"/>
          <w:marRight w:val="0"/>
          <w:marTop w:val="0"/>
          <w:marBottom w:val="0"/>
          <w:divBdr>
            <w:top w:val="none" w:sz="0" w:space="0" w:color="auto"/>
            <w:left w:val="none" w:sz="0" w:space="0" w:color="auto"/>
            <w:bottom w:val="none" w:sz="0" w:space="0" w:color="auto"/>
            <w:right w:val="none" w:sz="0" w:space="0" w:color="auto"/>
          </w:divBdr>
        </w:div>
        <w:div w:id="1644694064">
          <w:marLeft w:val="0"/>
          <w:marRight w:val="0"/>
          <w:marTop w:val="0"/>
          <w:marBottom w:val="0"/>
          <w:divBdr>
            <w:top w:val="none" w:sz="0" w:space="0" w:color="auto"/>
            <w:left w:val="none" w:sz="0" w:space="0" w:color="auto"/>
            <w:bottom w:val="none" w:sz="0" w:space="0" w:color="auto"/>
            <w:right w:val="none" w:sz="0" w:space="0" w:color="auto"/>
          </w:divBdr>
        </w:div>
        <w:div w:id="1644694065">
          <w:marLeft w:val="0"/>
          <w:marRight w:val="0"/>
          <w:marTop w:val="0"/>
          <w:marBottom w:val="0"/>
          <w:divBdr>
            <w:top w:val="none" w:sz="0" w:space="0" w:color="auto"/>
            <w:left w:val="none" w:sz="0" w:space="0" w:color="auto"/>
            <w:bottom w:val="none" w:sz="0" w:space="0" w:color="auto"/>
            <w:right w:val="none" w:sz="0" w:space="0" w:color="auto"/>
          </w:divBdr>
        </w:div>
        <w:div w:id="1644694066">
          <w:marLeft w:val="0"/>
          <w:marRight w:val="0"/>
          <w:marTop w:val="0"/>
          <w:marBottom w:val="0"/>
          <w:divBdr>
            <w:top w:val="none" w:sz="0" w:space="0" w:color="auto"/>
            <w:left w:val="none" w:sz="0" w:space="0" w:color="auto"/>
            <w:bottom w:val="none" w:sz="0" w:space="0" w:color="auto"/>
            <w:right w:val="none" w:sz="0" w:space="0" w:color="auto"/>
          </w:divBdr>
        </w:div>
        <w:div w:id="1644694067">
          <w:marLeft w:val="0"/>
          <w:marRight w:val="0"/>
          <w:marTop w:val="0"/>
          <w:marBottom w:val="0"/>
          <w:divBdr>
            <w:top w:val="none" w:sz="0" w:space="0" w:color="auto"/>
            <w:left w:val="none" w:sz="0" w:space="0" w:color="auto"/>
            <w:bottom w:val="none" w:sz="0" w:space="0" w:color="auto"/>
            <w:right w:val="none" w:sz="0" w:space="0" w:color="auto"/>
          </w:divBdr>
        </w:div>
        <w:div w:id="164469406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png"/><Relationship Id="rId18" Type="http://schemas.openxmlformats.org/officeDocument/2006/relationships/image" Target="media/image3.emf"/><Relationship Id="rId26" Type="http://schemas.openxmlformats.org/officeDocument/2006/relationships/image" Target="media/image9.png"/><Relationship Id="rId3" Type="http://schemas.openxmlformats.org/officeDocument/2006/relationships/styles" Target="styles.xml"/><Relationship Id="rId21" Type="http://schemas.openxmlformats.org/officeDocument/2006/relationships/image" Target="media/image4.png"/><Relationship Id="rId34" Type="http://schemas.openxmlformats.org/officeDocument/2006/relationships/hyperlink" Target="http://www.avias.com.ua/" TargetMode="External"/><Relationship Id="rId7" Type="http://schemas.openxmlformats.org/officeDocument/2006/relationships/footnotes" Target="footnotes.xml"/><Relationship Id="rId12" Type="http://schemas.openxmlformats.org/officeDocument/2006/relationships/hyperlink" Target="http://azs.uapetrol.com/roads.html" TargetMode="External"/><Relationship Id="rId17" Type="http://schemas.openxmlformats.org/officeDocument/2006/relationships/hyperlink" Target="https://prozorro.gov.ua/" TargetMode="External"/><Relationship Id="rId25" Type="http://schemas.openxmlformats.org/officeDocument/2006/relationships/image" Target="media/image8.png"/><Relationship Id="rId33" Type="http://schemas.openxmlformats.org/officeDocument/2006/relationships/image" Target="media/image16.png"/><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avias.com.ua/site/all/2097318615" TargetMode="External"/><Relationship Id="rId20" Type="http://schemas.openxmlformats.org/officeDocument/2006/relationships/hyperlink" Target="https://prozorro.gov.ua/" TargetMode="External"/><Relationship Id="rId29"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avias.ua/" TargetMode="External"/><Relationship Id="rId24" Type="http://schemas.openxmlformats.org/officeDocument/2006/relationships/image" Target="media/image7.png"/><Relationship Id="rId32" Type="http://schemas.openxmlformats.org/officeDocument/2006/relationships/image" Target="media/image15.png"/><Relationship Id="rId37"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yperlink" Target="https://avias.ua/partneri/" TargetMode="External"/><Relationship Id="rId23" Type="http://schemas.openxmlformats.org/officeDocument/2006/relationships/image" Target="media/image6.png"/><Relationship Id="rId28" Type="http://schemas.openxmlformats.org/officeDocument/2006/relationships/image" Target="media/image11.png"/><Relationship Id="rId36" Type="http://schemas.openxmlformats.org/officeDocument/2006/relationships/header" Target="header1.xml"/><Relationship Id="rId10" Type="http://schemas.openxmlformats.org/officeDocument/2006/relationships/oleObject" Target="embeddings/oleObject1.bin"/><Relationship Id="rId19" Type="http://schemas.openxmlformats.org/officeDocument/2006/relationships/hyperlink" Target="http://www.avias.com.ua" TargetMode="External"/><Relationship Id="rId31" Type="http://schemas.openxmlformats.org/officeDocument/2006/relationships/image" Target="media/image14.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yperlink" Target="https://avias.ua/" TargetMode="External"/><Relationship Id="rId22" Type="http://schemas.openxmlformats.org/officeDocument/2006/relationships/image" Target="media/image5.png"/><Relationship Id="rId27" Type="http://schemas.openxmlformats.org/officeDocument/2006/relationships/image" Target="media/image10.png"/><Relationship Id="rId30" Type="http://schemas.openxmlformats.org/officeDocument/2006/relationships/image" Target="media/image13.png"/><Relationship Id="rId35" Type="http://schemas.openxmlformats.org/officeDocument/2006/relationships/hyperlink" Target="https://avias.ua/"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44DE712-7CB6-4B5B-83F1-90999A9B01E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130</Pages>
  <Words>55152</Words>
  <Characters>314368</Characters>
  <Application>Microsoft Office Word</Application>
  <DocSecurity>0</DocSecurity>
  <Lines>2619</Lines>
  <Paragraphs>737</Paragraphs>
  <ScaleCrop>false</ScaleCrop>
  <HeadingPairs>
    <vt:vector size="2" baseType="variant">
      <vt:variant>
        <vt:lpstr>Название</vt:lpstr>
      </vt:variant>
      <vt:variant>
        <vt:i4>1</vt:i4>
      </vt:variant>
    </vt:vector>
  </HeadingPairs>
  <TitlesOfParts>
    <vt:vector size="1" baseType="lpstr">
      <vt:lpstr/>
    </vt:vector>
  </TitlesOfParts>
  <Company>Reanimator Extreme Edition</Company>
  <LinksUpToDate>false</LinksUpToDate>
  <CharactersWithSpaces>368783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Кубрак Тетяна Олександрівна</dc:creator>
  <cp:lastModifiedBy>Пользователь Windows</cp:lastModifiedBy>
  <cp:revision>2</cp:revision>
  <cp:lastPrinted>2021-04-12T09:25:00Z</cp:lastPrinted>
  <dcterms:created xsi:type="dcterms:W3CDTF">2021-04-12T12:38:00Z</dcterms:created>
  <dcterms:modified xsi:type="dcterms:W3CDTF">2021-04-12T12:38:00Z</dcterms:modified>
</cp:coreProperties>
</file>