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6130B8" w:rsidP="00F65B6A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9F2" w:rsidRPr="00CB09F2" w:rsidRDefault="00CB09F2" w:rsidP="00F65B6A">
      <w:pPr>
        <w:jc w:val="center"/>
        <w:rPr>
          <w:b/>
          <w:sz w:val="16"/>
          <w:szCs w:val="16"/>
          <w:lang w:val="uk-UA"/>
        </w:rPr>
      </w:pP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Pr="00CB09F2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CB09F2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CB09F2" w:rsidRDefault="00CB09F2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</w:p>
    <w:p w:rsidR="00AA4720" w:rsidRPr="008E3CEA" w:rsidRDefault="006563D2" w:rsidP="0009590F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>04</w:t>
      </w:r>
      <w:r w:rsidR="006828D9">
        <w:rPr>
          <w:lang w:val="uk-UA" w:eastAsia="uk-UA"/>
        </w:rPr>
        <w:t xml:space="preserve"> </w:t>
      </w:r>
      <w:r w:rsidR="0009590F">
        <w:rPr>
          <w:lang w:val="uk-UA" w:eastAsia="uk-UA"/>
        </w:rPr>
        <w:t>березня</w:t>
      </w:r>
      <w:r w:rsidR="00083AA3">
        <w:rPr>
          <w:lang w:val="uk-UA" w:eastAsia="uk-UA"/>
        </w:rPr>
        <w:t xml:space="preserve"> </w:t>
      </w:r>
      <w:r w:rsidR="00391352">
        <w:rPr>
          <w:lang w:val="uk-UA" w:eastAsia="uk-UA"/>
        </w:rPr>
        <w:t>20</w:t>
      </w:r>
      <w:r w:rsidR="006828D9">
        <w:rPr>
          <w:lang w:val="uk-UA" w:eastAsia="uk-UA"/>
        </w:rPr>
        <w:t>2</w:t>
      </w:r>
      <w:r w:rsidR="0009590F">
        <w:rPr>
          <w:lang w:val="uk-UA" w:eastAsia="uk-UA"/>
        </w:rPr>
        <w:t>1</w:t>
      </w:r>
      <w:r w:rsidR="00012F0C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AA4720">
        <w:rPr>
          <w:bCs/>
          <w:sz w:val="28"/>
          <w:szCs w:val="28"/>
          <w:lang w:val="uk-UA" w:eastAsia="uk-UA"/>
        </w:rPr>
        <w:t xml:space="preserve">                          </w:t>
      </w:r>
      <w:r w:rsidR="008E3CEA" w:rsidRPr="008E3CEA">
        <w:rPr>
          <w:lang w:val="uk-UA" w:eastAsia="uk-UA"/>
        </w:rPr>
        <w:t xml:space="preserve">  </w:t>
      </w:r>
      <w:r>
        <w:rPr>
          <w:lang w:val="uk-UA" w:eastAsia="uk-UA"/>
        </w:rPr>
        <w:t xml:space="preserve">       </w:t>
      </w:r>
      <w:r w:rsidR="00AA4720">
        <w:rPr>
          <w:lang w:val="uk-UA" w:eastAsia="uk-UA"/>
        </w:rPr>
        <w:t xml:space="preserve"> </w:t>
      </w:r>
      <w:r w:rsidR="0009590F">
        <w:rPr>
          <w:lang w:val="uk-UA" w:eastAsia="uk-UA"/>
        </w:rPr>
        <w:t xml:space="preserve">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</w:t>
      </w:r>
      <w:r w:rsidR="00D20A23">
        <w:rPr>
          <w:lang w:val="uk-UA" w:eastAsia="uk-UA"/>
        </w:rPr>
        <w:t xml:space="preserve">                               </w:t>
      </w:r>
      <w:r w:rsidR="000E6860">
        <w:rPr>
          <w:lang w:val="uk-UA" w:eastAsia="uk-UA"/>
        </w:rPr>
        <w:t xml:space="preserve">    </w:t>
      </w:r>
      <w:r w:rsidR="00D20A23">
        <w:rPr>
          <w:lang w:val="uk-UA" w:eastAsia="uk-UA"/>
        </w:rPr>
        <w:t xml:space="preserve">    </w:t>
      </w:r>
      <w:r>
        <w:rPr>
          <w:lang w:val="uk-UA" w:eastAsia="uk-UA"/>
        </w:rPr>
        <w:t xml:space="preserve">    </w:t>
      </w:r>
      <w:r w:rsidR="00B07B0D">
        <w:rPr>
          <w:lang w:val="uk-UA" w:eastAsia="uk-UA"/>
        </w:rPr>
        <w:t xml:space="preserve"> </w:t>
      </w:r>
      <w:r w:rsidR="00AA4720" w:rsidRPr="008E3CEA">
        <w:rPr>
          <w:lang w:val="uk-UA" w:eastAsia="uk-UA"/>
        </w:rPr>
        <w:t>№</w:t>
      </w:r>
      <w:r w:rsidR="00D20A23">
        <w:rPr>
          <w:lang w:val="uk-UA" w:eastAsia="uk-UA"/>
        </w:rPr>
        <w:t xml:space="preserve"> </w:t>
      </w:r>
      <w:r>
        <w:rPr>
          <w:lang w:val="uk-UA" w:eastAsia="uk-UA"/>
        </w:rPr>
        <w:t>133</w:t>
      </w:r>
      <w:r w:rsidR="000E6860">
        <w:rPr>
          <w:lang w:val="uk-UA" w:eastAsia="uk-UA"/>
        </w:rPr>
        <w:t>-р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83126B" w:rsidRDefault="0083126B">
      <w:pPr>
        <w:rPr>
          <w:lang w:val="uk-UA"/>
        </w:rPr>
      </w:pPr>
    </w:p>
    <w:p w:rsidR="00430E59" w:rsidRDefault="00430E59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83126B" w:rsidRDefault="0083126B" w:rsidP="0083126B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828D9" w:rsidRPr="00E451B0" w:rsidRDefault="004C56B9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451B0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E451B0">
        <w:rPr>
          <w:rFonts w:ascii="Times New Roman" w:hAnsi="Times New Roman"/>
          <w:sz w:val="24"/>
          <w:szCs w:val="24"/>
        </w:rPr>
        <w:t xml:space="preserve"> </w:t>
      </w:r>
      <w:r w:rsidR="0009590F" w:rsidRPr="00401B22">
        <w:rPr>
          <w:rFonts w:ascii="Times New Roman" w:hAnsi="Times New Roman"/>
          <w:sz w:val="24"/>
          <w:szCs w:val="24"/>
        </w:rPr>
        <w:t>уповноваженого представника суб’єкта господарювання в особі компаній «</w:t>
      </w:r>
      <w:proofErr w:type="spellStart"/>
      <w:r w:rsidR="0009590F" w:rsidRPr="00401B22">
        <w:rPr>
          <w:rFonts w:ascii="Times New Roman" w:hAnsi="Times New Roman"/>
          <w:sz w:val="24"/>
          <w:szCs w:val="24"/>
        </w:rPr>
        <w:t>OpenGate</w:t>
      </w:r>
      <w:proofErr w:type="spellEnd"/>
      <w:r w:rsidR="0009590F" w:rsidRPr="00401B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590F" w:rsidRPr="00401B22">
        <w:rPr>
          <w:rFonts w:ascii="Times New Roman" w:hAnsi="Times New Roman"/>
          <w:sz w:val="24"/>
          <w:szCs w:val="24"/>
        </w:rPr>
        <w:t>Capital</w:t>
      </w:r>
      <w:proofErr w:type="spellEnd"/>
      <w:r w:rsidR="0009590F" w:rsidRPr="00401B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590F" w:rsidRPr="00401B22">
        <w:rPr>
          <w:rFonts w:ascii="Times New Roman" w:hAnsi="Times New Roman"/>
          <w:sz w:val="24"/>
          <w:szCs w:val="24"/>
        </w:rPr>
        <w:t>Partners</w:t>
      </w:r>
      <w:proofErr w:type="spellEnd"/>
      <w:r w:rsidR="0009590F" w:rsidRPr="00401B22">
        <w:rPr>
          <w:rFonts w:ascii="Times New Roman" w:hAnsi="Times New Roman"/>
          <w:sz w:val="24"/>
          <w:szCs w:val="24"/>
        </w:rPr>
        <w:t xml:space="preserve"> II, LP», «</w:t>
      </w:r>
      <w:proofErr w:type="spellStart"/>
      <w:r w:rsidR="0009590F" w:rsidRPr="00401B22">
        <w:rPr>
          <w:rFonts w:ascii="Times New Roman" w:hAnsi="Times New Roman"/>
          <w:sz w:val="24"/>
          <w:szCs w:val="24"/>
        </w:rPr>
        <w:t>OpenGate</w:t>
      </w:r>
      <w:proofErr w:type="spellEnd"/>
      <w:r w:rsidR="0009590F" w:rsidRPr="00401B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590F" w:rsidRPr="00401B22">
        <w:rPr>
          <w:rFonts w:ascii="Times New Roman" w:hAnsi="Times New Roman"/>
          <w:sz w:val="24"/>
          <w:szCs w:val="24"/>
        </w:rPr>
        <w:t>Capital</w:t>
      </w:r>
      <w:proofErr w:type="spellEnd"/>
      <w:r w:rsidR="0009590F" w:rsidRPr="00401B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590F" w:rsidRPr="00401B22">
        <w:rPr>
          <w:rFonts w:ascii="Times New Roman" w:hAnsi="Times New Roman"/>
          <w:sz w:val="24"/>
          <w:szCs w:val="24"/>
        </w:rPr>
        <w:t>Partners</w:t>
      </w:r>
      <w:proofErr w:type="spellEnd"/>
      <w:r w:rsidR="0009590F" w:rsidRPr="00401B22">
        <w:rPr>
          <w:rFonts w:ascii="Times New Roman" w:hAnsi="Times New Roman"/>
          <w:sz w:val="24"/>
          <w:szCs w:val="24"/>
        </w:rPr>
        <w:t xml:space="preserve"> II-A, LP» та «OGCP II </w:t>
      </w:r>
      <w:proofErr w:type="spellStart"/>
      <w:r w:rsidR="0009590F" w:rsidRPr="00401B22">
        <w:rPr>
          <w:rFonts w:ascii="Times New Roman" w:hAnsi="Times New Roman"/>
          <w:sz w:val="24"/>
          <w:szCs w:val="24"/>
        </w:rPr>
        <w:t>Employee</w:t>
      </w:r>
      <w:proofErr w:type="spellEnd"/>
      <w:r w:rsidR="0009590F" w:rsidRPr="00401B22">
        <w:rPr>
          <w:rFonts w:ascii="Times New Roman" w:hAnsi="Times New Roman"/>
          <w:sz w:val="24"/>
          <w:szCs w:val="24"/>
        </w:rPr>
        <w:t xml:space="preserve"> Co-Invest, LP» (усі – Гранд Кайман, Кайманові Острови) </w:t>
      </w:r>
      <w:r w:rsidR="008B78D9">
        <w:rPr>
          <w:rFonts w:ascii="Times New Roman" w:hAnsi="Times New Roman"/>
          <w:sz w:val="24"/>
          <w:szCs w:val="24"/>
        </w:rPr>
        <w:t>й</w:t>
      </w:r>
      <w:r w:rsidR="0009590F" w:rsidRPr="00401B22">
        <w:rPr>
          <w:rFonts w:ascii="Times New Roman" w:hAnsi="Times New Roman"/>
          <w:sz w:val="24"/>
          <w:szCs w:val="24"/>
        </w:rPr>
        <w:t xml:space="preserve"> компанії «</w:t>
      </w:r>
      <w:proofErr w:type="spellStart"/>
      <w:r w:rsidR="0009590F" w:rsidRPr="00401B22">
        <w:rPr>
          <w:rFonts w:ascii="Times New Roman" w:hAnsi="Times New Roman"/>
          <w:sz w:val="24"/>
          <w:szCs w:val="24"/>
        </w:rPr>
        <w:t>Esko</w:t>
      </w:r>
      <w:proofErr w:type="spellEnd"/>
      <w:r w:rsidR="0009590F" w:rsidRPr="00401B22">
        <w:rPr>
          <w:rFonts w:ascii="Times New Roman" w:hAnsi="Times New Roman"/>
          <w:sz w:val="24"/>
          <w:szCs w:val="24"/>
        </w:rPr>
        <w:t xml:space="preserve"> BV» (м. </w:t>
      </w:r>
      <w:proofErr w:type="spellStart"/>
      <w:r w:rsidR="0009590F" w:rsidRPr="00401B22">
        <w:rPr>
          <w:rFonts w:ascii="Times New Roman" w:hAnsi="Times New Roman"/>
          <w:sz w:val="24"/>
          <w:szCs w:val="24"/>
        </w:rPr>
        <w:t>Гент</w:t>
      </w:r>
      <w:proofErr w:type="spellEnd"/>
      <w:r w:rsidR="0009590F" w:rsidRPr="00401B22">
        <w:rPr>
          <w:rFonts w:ascii="Times New Roman" w:hAnsi="Times New Roman"/>
          <w:sz w:val="24"/>
          <w:szCs w:val="24"/>
        </w:rPr>
        <w:t xml:space="preserve">, Бельгія) </w:t>
      </w:r>
      <w:r w:rsidR="0009590F" w:rsidRPr="003146C1">
        <w:rPr>
          <w:rFonts w:ascii="Times New Roman" w:hAnsi="Times New Roman"/>
          <w:sz w:val="24"/>
          <w:szCs w:val="24"/>
        </w:rPr>
        <w:t xml:space="preserve">про надання дозволу </w:t>
      </w:r>
      <w:r w:rsidR="0009590F" w:rsidRPr="0005225B">
        <w:rPr>
          <w:rFonts w:ascii="Times New Roman" w:hAnsi="Times New Roman"/>
          <w:sz w:val="24"/>
          <w:szCs w:val="24"/>
        </w:rPr>
        <w:t>на узгоджені дії</w:t>
      </w:r>
      <w:r w:rsidR="00E451B0" w:rsidRPr="00E451B0">
        <w:rPr>
          <w:rFonts w:ascii="Times New Roman" w:hAnsi="Times New Roman"/>
          <w:sz w:val="24"/>
          <w:szCs w:val="24"/>
        </w:rPr>
        <w:t>,</w:t>
      </w:r>
    </w:p>
    <w:p w:rsidR="00430E59" w:rsidRPr="00E451B0" w:rsidRDefault="00430E59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A54E4" w:rsidRDefault="008E3CEA" w:rsidP="00E451B0">
      <w:pPr>
        <w:ind w:firstLine="567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Pr="00E451B0" w:rsidRDefault="00E21B2E" w:rsidP="00E451B0">
      <w:pPr>
        <w:tabs>
          <w:tab w:val="left" w:pos="709"/>
          <w:tab w:val="left" w:pos="851"/>
        </w:tabs>
        <w:ind w:firstLine="567"/>
        <w:jc w:val="center"/>
        <w:rPr>
          <w:sz w:val="28"/>
          <w:szCs w:val="28"/>
          <w:lang w:val="uk-UA"/>
        </w:rPr>
      </w:pPr>
    </w:p>
    <w:p w:rsidR="0009590F" w:rsidRPr="0009590F" w:rsidRDefault="00012F0C" w:rsidP="008B78D9">
      <w:pPr>
        <w:pStyle w:val="a3"/>
        <w:tabs>
          <w:tab w:val="left" w:pos="1276"/>
        </w:tabs>
        <w:ind w:firstLine="709"/>
        <w:jc w:val="both"/>
        <w:rPr>
          <w:rFonts w:eastAsia="Calibri"/>
          <w:szCs w:val="24"/>
          <w:lang w:eastAsia="en-US"/>
        </w:rPr>
      </w:pPr>
      <w:r>
        <w:t>У</w:t>
      </w:r>
      <w:r w:rsidR="0083126B" w:rsidRPr="0083126B">
        <w:t>згоджені дії</w:t>
      </w:r>
      <w:r w:rsidR="00530596">
        <w:t xml:space="preserve"> будуть вчинятися у зв’язку із </w:t>
      </w:r>
      <w:r w:rsidR="0083126B" w:rsidRPr="0083126B">
        <w:t>здійснення</w:t>
      </w:r>
      <w:r w:rsidR="00530596">
        <w:t>м</w:t>
      </w:r>
      <w:r w:rsidR="0083126B" w:rsidRPr="0083126B">
        <w:t xml:space="preserve"> концентраці</w:t>
      </w:r>
      <w:r w:rsidR="006828D9">
        <w:t>й</w:t>
      </w:r>
      <w:r w:rsidR="0083126B" w:rsidRPr="0083126B">
        <w:t xml:space="preserve">, </w:t>
      </w:r>
      <w:r w:rsidR="006828D9" w:rsidRPr="006828D9">
        <w:rPr>
          <w:rFonts w:eastAsia="Calibri"/>
          <w:szCs w:val="24"/>
          <w:lang w:eastAsia="en-US"/>
        </w:rPr>
        <w:t xml:space="preserve">які полягають </w:t>
      </w:r>
      <w:r w:rsidR="0009590F" w:rsidRPr="0009590F">
        <w:rPr>
          <w:rFonts w:eastAsia="Calibri"/>
          <w:szCs w:val="24"/>
          <w:lang w:eastAsia="en-US"/>
        </w:rPr>
        <w:t>у опосередкованому придбанні суб’єктом господарювання в особі компаній «</w:t>
      </w:r>
      <w:proofErr w:type="spellStart"/>
      <w:r w:rsidR="0009590F" w:rsidRPr="0009590F">
        <w:rPr>
          <w:rFonts w:eastAsia="Calibri"/>
          <w:szCs w:val="24"/>
          <w:lang w:eastAsia="en-US"/>
        </w:rPr>
        <w:t>OpenGate</w:t>
      </w:r>
      <w:proofErr w:type="spellEnd"/>
      <w:r w:rsidR="0009590F" w:rsidRPr="0009590F">
        <w:rPr>
          <w:rFonts w:eastAsia="Calibri"/>
          <w:szCs w:val="24"/>
          <w:lang w:eastAsia="en-US"/>
        </w:rPr>
        <w:t xml:space="preserve"> </w:t>
      </w:r>
      <w:proofErr w:type="spellStart"/>
      <w:r w:rsidR="0009590F" w:rsidRPr="0009590F">
        <w:rPr>
          <w:rFonts w:eastAsia="Calibri"/>
          <w:szCs w:val="24"/>
          <w:lang w:eastAsia="en-US"/>
        </w:rPr>
        <w:t>Capital</w:t>
      </w:r>
      <w:proofErr w:type="spellEnd"/>
      <w:r w:rsidR="0009590F" w:rsidRPr="0009590F">
        <w:rPr>
          <w:rFonts w:eastAsia="Calibri"/>
          <w:szCs w:val="24"/>
          <w:lang w:eastAsia="en-US"/>
        </w:rPr>
        <w:t xml:space="preserve"> </w:t>
      </w:r>
      <w:proofErr w:type="spellStart"/>
      <w:r w:rsidR="0009590F" w:rsidRPr="0009590F">
        <w:rPr>
          <w:rFonts w:eastAsia="Calibri"/>
          <w:szCs w:val="24"/>
          <w:lang w:eastAsia="en-US"/>
        </w:rPr>
        <w:t>Partners</w:t>
      </w:r>
      <w:proofErr w:type="spellEnd"/>
      <w:r w:rsidR="0009590F" w:rsidRPr="0009590F">
        <w:rPr>
          <w:rFonts w:eastAsia="Calibri"/>
          <w:szCs w:val="24"/>
          <w:lang w:eastAsia="en-US"/>
        </w:rPr>
        <w:t xml:space="preserve"> II, LP», «</w:t>
      </w:r>
      <w:proofErr w:type="spellStart"/>
      <w:r w:rsidR="0009590F" w:rsidRPr="0009590F">
        <w:rPr>
          <w:rFonts w:eastAsia="Calibri"/>
          <w:szCs w:val="24"/>
          <w:lang w:eastAsia="en-US"/>
        </w:rPr>
        <w:t>OpenGate</w:t>
      </w:r>
      <w:proofErr w:type="spellEnd"/>
      <w:r w:rsidR="0009590F" w:rsidRPr="0009590F">
        <w:rPr>
          <w:rFonts w:eastAsia="Calibri"/>
          <w:szCs w:val="24"/>
          <w:lang w:eastAsia="en-US"/>
        </w:rPr>
        <w:t xml:space="preserve"> </w:t>
      </w:r>
      <w:proofErr w:type="spellStart"/>
      <w:r w:rsidR="0009590F" w:rsidRPr="0009590F">
        <w:rPr>
          <w:rFonts w:eastAsia="Calibri"/>
          <w:szCs w:val="24"/>
          <w:lang w:eastAsia="en-US"/>
        </w:rPr>
        <w:t>Capital</w:t>
      </w:r>
      <w:proofErr w:type="spellEnd"/>
      <w:r w:rsidR="0009590F" w:rsidRPr="0009590F">
        <w:rPr>
          <w:rFonts w:eastAsia="Calibri"/>
          <w:szCs w:val="24"/>
          <w:lang w:eastAsia="en-US"/>
        </w:rPr>
        <w:t xml:space="preserve"> </w:t>
      </w:r>
      <w:proofErr w:type="spellStart"/>
      <w:r w:rsidR="0009590F" w:rsidRPr="0009590F">
        <w:rPr>
          <w:rFonts w:eastAsia="Calibri"/>
          <w:szCs w:val="24"/>
          <w:lang w:eastAsia="en-US"/>
        </w:rPr>
        <w:t>Partners</w:t>
      </w:r>
      <w:proofErr w:type="spellEnd"/>
      <w:r w:rsidR="0009590F" w:rsidRPr="0009590F">
        <w:rPr>
          <w:rFonts w:eastAsia="Calibri"/>
          <w:szCs w:val="24"/>
          <w:lang w:eastAsia="en-US"/>
        </w:rPr>
        <w:t xml:space="preserve"> II-A, LP» та «OGCP II </w:t>
      </w:r>
      <w:proofErr w:type="spellStart"/>
      <w:r w:rsidR="0009590F" w:rsidRPr="0009590F">
        <w:rPr>
          <w:rFonts w:eastAsia="Calibri"/>
          <w:szCs w:val="24"/>
          <w:lang w:eastAsia="en-US"/>
        </w:rPr>
        <w:t>Employee</w:t>
      </w:r>
      <w:proofErr w:type="spellEnd"/>
      <w:r w:rsidR="0009590F" w:rsidRPr="0009590F">
        <w:rPr>
          <w:rFonts w:eastAsia="Calibri"/>
          <w:szCs w:val="24"/>
          <w:lang w:eastAsia="en-US"/>
        </w:rPr>
        <w:t xml:space="preserve"> Co-Invest, LP» акцій:</w:t>
      </w:r>
    </w:p>
    <w:p w:rsidR="0009590F" w:rsidRPr="0009590F" w:rsidRDefault="0009590F" w:rsidP="0009590F">
      <w:pPr>
        <w:ind w:firstLine="709"/>
        <w:jc w:val="both"/>
        <w:rPr>
          <w:rFonts w:eastAsia="Calibri"/>
          <w:lang w:val="uk-UA" w:eastAsia="en-US"/>
        </w:rPr>
      </w:pPr>
      <w:r w:rsidRPr="0009590F">
        <w:rPr>
          <w:rFonts w:eastAsia="Calibri"/>
          <w:lang w:val="uk-UA" w:eastAsia="en-US"/>
        </w:rPr>
        <w:t xml:space="preserve">компанії «Esko-Graphics </w:t>
      </w:r>
      <w:proofErr w:type="spellStart"/>
      <w:r w:rsidRPr="0009590F">
        <w:rPr>
          <w:rFonts w:eastAsia="Calibri"/>
          <w:lang w:val="uk-UA" w:eastAsia="en-US"/>
        </w:rPr>
        <w:t>Kongsberg</w:t>
      </w:r>
      <w:proofErr w:type="spellEnd"/>
      <w:r w:rsidRPr="0009590F">
        <w:rPr>
          <w:rFonts w:eastAsia="Calibri"/>
          <w:lang w:val="uk-UA" w:eastAsia="en-US"/>
        </w:rPr>
        <w:t xml:space="preserve"> AS» (м. </w:t>
      </w:r>
      <w:proofErr w:type="spellStart"/>
      <w:r w:rsidRPr="0009590F">
        <w:rPr>
          <w:rFonts w:eastAsia="Calibri"/>
          <w:lang w:val="uk-UA" w:eastAsia="en-US"/>
        </w:rPr>
        <w:t>Конгсберг</w:t>
      </w:r>
      <w:proofErr w:type="spellEnd"/>
      <w:r w:rsidRPr="0009590F">
        <w:rPr>
          <w:rFonts w:eastAsia="Calibri"/>
          <w:lang w:val="uk-UA" w:eastAsia="en-US"/>
        </w:rPr>
        <w:t>, Норвегія), що забезпечить перевищення 50 відсотків голосів у вищому органі управління компанії;</w:t>
      </w:r>
    </w:p>
    <w:p w:rsidR="0009590F" w:rsidRPr="0009590F" w:rsidRDefault="0009590F" w:rsidP="0009590F">
      <w:pPr>
        <w:ind w:firstLine="709"/>
        <w:jc w:val="both"/>
        <w:rPr>
          <w:szCs w:val="20"/>
          <w:lang w:val="uk-UA" w:eastAsia="uk-UA"/>
        </w:rPr>
      </w:pPr>
      <w:r w:rsidRPr="0009590F">
        <w:rPr>
          <w:rFonts w:eastAsia="Calibri"/>
          <w:lang w:val="uk-UA" w:eastAsia="en-US"/>
        </w:rPr>
        <w:t>компанії «</w:t>
      </w:r>
      <w:proofErr w:type="spellStart"/>
      <w:r w:rsidRPr="0009590F">
        <w:rPr>
          <w:rFonts w:eastAsia="Calibri"/>
          <w:lang w:val="uk-UA" w:eastAsia="en-US"/>
        </w:rPr>
        <w:t>Kongsberg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Precision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Cutting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Systems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Belgium</w:t>
      </w:r>
      <w:proofErr w:type="spellEnd"/>
      <w:r w:rsidRPr="0009590F">
        <w:rPr>
          <w:rFonts w:eastAsia="Calibri"/>
          <w:lang w:val="uk-UA" w:eastAsia="en-US"/>
        </w:rPr>
        <w:t xml:space="preserve"> BV» (м. </w:t>
      </w:r>
      <w:proofErr w:type="spellStart"/>
      <w:r w:rsidRPr="0009590F">
        <w:rPr>
          <w:rFonts w:eastAsia="Calibri"/>
          <w:lang w:val="uk-UA" w:eastAsia="en-US"/>
        </w:rPr>
        <w:t>Гент</w:t>
      </w:r>
      <w:proofErr w:type="spellEnd"/>
      <w:r w:rsidRPr="0009590F">
        <w:rPr>
          <w:rFonts w:eastAsia="Calibri"/>
          <w:lang w:val="uk-UA" w:eastAsia="en-US"/>
        </w:rPr>
        <w:t>, Бельгія), що забезпечить перевищення 50 відсотків голосів у вищому органі управління компанії;</w:t>
      </w:r>
    </w:p>
    <w:p w:rsidR="0009590F" w:rsidRPr="0009590F" w:rsidRDefault="0009590F" w:rsidP="0009590F">
      <w:pPr>
        <w:ind w:firstLine="709"/>
        <w:jc w:val="both"/>
        <w:rPr>
          <w:szCs w:val="20"/>
          <w:lang w:val="uk-UA" w:eastAsia="uk-UA"/>
        </w:rPr>
      </w:pPr>
      <w:r w:rsidRPr="0009590F">
        <w:rPr>
          <w:rFonts w:eastAsia="Calibri"/>
          <w:lang w:val="uk-UA" w:eastAsia="en-US"/>
        </w:rPr>
        <w:t>компанії «</w:t>
      </w:r>
      <w:proofErr w:type="spellStart"/>
      <w:r w:rsidRPr="0009590F">
        <w:rPr>
          <w:rFonts w:eastAsia="Calibri"/>
          <w:lang w:val="uk-UA" w:eastAsia="en-US"/>
        </w:rPr>
        <w:t>Kongsberg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Precision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Cutting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Systems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France</w:t>
      </w:r>
      <w:proofErr w:type="spellEnd"/>
      <w:r w:rsidRPr="0009590F">
        <w:rPr>
          <w:rFonts w:eastAsia="Calibri"/>
          <w:lang w:val="uk-UA" w:eastAsia="en-US"/>
        </w:rPr>
        <w:t xml:space="preserve"> SAS» (м. </w:t>
      </w:r>
      <w:proofErr w:type="spellStart"/>
      <w:r w:rsidRPr="0009590F">
        <w:rPr>
          <w:rFonts w:eastAsia="Calibri"/>
          <w:lang w:val="uk-UA" w:eastAsia="en-US"/>
        </w:rPr>
        <w:t>Лімож</w:t>
      </w:r>
      <w:proofErr w:type="spellEnd"/>
      <w:r w:rsidRPr="0009590F">
        <w:rPr>
          <w:rFonts w:eastAsia="Calibri"/>
          <w:lang w:val="uk-UA" w:eastAsia="en-US"/>
        </w:rPr>
        <w:t>, Франція), що забезпечить перевищення 50 відсотків голосів у вищому органі управління компанії;</w:t>
      </w:r>
    </w:p>
    <w:p w:rsidR="0009590F" w:rsidRPr="0009590F" w:rsidRDefault="0009590F" w:rsidP="0009590F">
      <w:pPr>
        <w:ind w:firstLine="709"/>
        <w:jc w:val="both"/>
        <w:rPr>
          <w:szCs w:val="20"/>
          <w:lang w:val="uk-UA" w:eastAsia="uk-UA"/>
        </w:rPr>
      </w:pPr>
      <w:r w:rsidRPr="0009590F">
        <w:rPr>
          <w:rFonts w:eastAsia="Calibri"/>
          <w:lang w:val="uk-UA" w:eastAsia="en-US"/>
        </w:rPr>
        <w:t>компанії «</w:t>
      </w:r>
      <w:proofErr w:type="spellStart"/>
      <w:r w:rsidRPr="0009590F">
        <w:rPr>
          <w:rFonts w:eastAsia="Calibri"/>
          <w:lang w:val="uk-UA" w:eastAsia="en-US"/>
        </w:rPr>
        <w:t>Kongsberg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Precision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Cutting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Systems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Germany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GmbH</w:t>
      </w:r>
      <w:proofErr w:type="spellEnd"/>
      <w:r w:rsidRPr="0009590F">
        <w:rPr>
          <w:rFonts w:eastAsia="Calibri"/>
          <w:lang w:val="uk-UA" w:eastAsia="en-US"/>
        </w:rPr>
        <w:t xml:space="preserve">» (м. </w:t>
      </w:r>
      <w:proofErr w:type="spellStart"/>
      <w:r w:rsidRPr="0009590F">
        <w:rPr>
          <w:rFonts w:eastAsia="Calibri"/>
          <w:lang w:val="uk-UA" w:eastAsia="en-US"/>
        </w:rPr>
        <w:t>Ітцего</w:t>
      </w:r>
      <w:proofErr w:type="spellEnd"/>
      <w:r w:rsidRPr="0009590F">
        <w:rPr>
          <w:rFonts w:eastAsia="Calibri"/>
          <w:lang w:val="uk-UA" w:eastAsia="en-US"/>
        </w:rPr>
        <w:t>, Німеччина), що забезпечить перевищення 50 відсотків голосів у вищому органі управління компанії;</w:t>
      </w:r>
    </w:p>
    <w:p w:rsidR="0009590F" w:rsidRPr="0009590F" w:rsidRDefault="0009590F" w:rsidP="0009590F">
      <w:pPr>
        <w:ind w:firstLine="709"/>
        <w:jc w:val="both"/>
        <w:rPr>
          <w:szCs w:val="20"/>
          <w:lang w:val="uk-UA" w:eastAsia="uk-UA"/>
        </w:rPr>
      </w:pPr>
      <w:r w:rsidRPr="0009590F">
        <w:rPr>
          <w:rFonts w:eastAsia="Calibri"/>
          <w:lang w:val="uk-UA" w:eastAsia="en-US"/>
        </w:rPr>
        <w:t>компанії «</w:t>
      </w:r>
      <w:proofErr w:type="spellStart"/>
      <w:r w:rsidRPr="0009590F">
        <w:rPr>
          <w:rFonts w:eastAsia="Calibri"/>
          <w:lang w:val="uk-UA" w:eastAsia="en-US"/>
        </w:rPr>
        <w:t>Kongsberg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Precision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Cutting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Systems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Singapore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Pte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Ltd</w:t>
      </w:r>
      <w:proofErr w:type="spellEnd"/>
      <w:r w:rsidRPr="0009590F">
        <w:rPr>
          <w:rFonts w:eastAsia="Calibri"/>
          <w:lang w:val="uk-UA" w:eastAsia="en-US"/>
        </w:rPr>
        <w:t>» (м. Сінгапур, Сінгапур), що забезпечить перевищення 50 відсотків голосів у вищому органі управління компанії;</w:t>
      </w:r>
    </w:p>
    <w:p w:rsidR="0009590F" w:rsidRPr="0009590F" w:rsidRDefault="0009590F" w:rsidP="0009590F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val="uk-UA" w:eastAsia="uk-UA"/>
        </w:rPr>
      </w:pPr>
      <w:r w:rsidRPr="0009590F">
        <w:rPr>
          <w:rFonts w:eastAsia="Calibri"/>
          <w:lang w:val="uk-UA" w:eastAsia="en-US"/>
        </w:rPr>
        <w:t>компанії «</w:t>
      </w:r>
      <w:proofErr w:type="spellStart"/>
      <w:r w:rsidRPr="0009590F">
        <w:rPr>
          <w:rFonts w:eastAsia="Calibri"/>
          <w:lang w:val="uk-UA" w:eastAsia="en-US"/>
        </w:rPr>
        <w:t>Kongsberg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Precision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Cutting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Spain</w:t>
      </w:r>
      <w:proofErr w:type="spellEnd"/>
      <w:r w:rsidRPr="0009590F">
        <w:rPr>
          <w:rFonts w:eastAsia="Calibri"/>
          <w:lang w:val="uk-UA" w:eastAsia="en-US"/>
        </w:rPr>
        <w:t xml:space="preserve"> S.L.</w:t>
      </w:r>
      <w:r w:rsidRPr="0009590F">
        <w:rPr>
          <w:rFonts w:eastAsia="Calibri"/>
          <w:lang w:val="en-US" w:eastAsia="en-US"/>
        </w:rPr>
        <w:t>U</w:t>
      </w:r>
      <w:r w:rsidRPr="0009590F">
        <w:rPr>
          <w:rFonts w:eastAsia="Calibri"/>
          <w:lang w:val="uk-UA" w:eastAsia="en-US"/>
        </w:rPr>
        <w:t>.» (м. Барселона, Іспанія), що забезпечить перевищення 50 відсотків голосів у вищому органі управління компанії;</w:t>
      </w:r>
    </w:p>
    <w:p w:rsidR="0009590F" w:rsidRPr="0009590F" w:rsidRDefault="0009590F" w:rsidP="0009590F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val="uk-UA" w:eastAsia="uk-UA"/>
        </w:rPr>
      </w:pPr>
      <w:r w:rsidRPr="0009590F">
        <w:rPr>
          <w:rFonts w:eastAsia="Calibri"/>
          <w:lang w:val="uk-UA" w:eastAsia="en-US"/>
        </w:rPr>
        <w:t>компанії «</w:t>
      </w:r>
      <w:proofErr w:type="spellStart"/>
      <w:r w:rsidRPr="0009590F">
        <w:rPr>
          <w:rFonts w:eastAsia="Calibri"/>
          <w:lang w:val="uk-UA" w:eastAsia="en-US"/>
        </w:rPr>
        <w:t>Kongsberg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Precision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Cutting</w:t>
      </w:r>
      <w:proofErr w:type="spellEnd"/>
      <w:r w:rsidRPr="0009590F">
        <w:rPr>
          <w:rFonts w:eastAsia="Calibri"/>
          <w:lang w:val="uk-UA" w:eastAsia="en-US"/>
        </w:rPr>
        <w:t xml:space="preserve"> </w:t>
      </w:r>
      <w:proofErr w:type="spellStart"/>
      <w:r w:rsidRPr="0009590F">
        <w:rPr>
          <w:rFonts w:eastAsia="Calibri"/>
          <w:lang w:val="uk-UA" w:eastAsia="en-US"/>
        </w:rPr>
        <w:t>Systems</w:t>
      </w:r>
      <w:proofErr w:type="spellEnd"/>
      <w:r w:rsidRPr="0009590F">
        <w:rPr>
          <w:rFonts w:eastAsia="Calibri"/>
          <w:lang w:val="uk-UA" w:eastAsia="en-US"/>
        </w:rPr>
        <w:t xml:space="preserve"> UK </w:t>
      </w:r>
      <w:proofErr w:type="spellStart"/>
      <w:r w:rsidRPr="0009590F">
        <w:rPr>
          <w:rFonts w:eastAsia="Calibri"/>
          <w:lang w:val="uk-UA" w:eastAsia="en-US"/>
        </w:rPr>
        <w:t>Limited</w:t>
      </w:r>
      <w:proofErr w:type="spellEnd"/>
      <w:r w:rsidRPr="0009590F">
        <w:rPr>
          <w:rFonts w:eastAsia="Calibri"/>
          <w:lang w:val="uk-UA" w:eastAsia="en-US"/>
        </w:rPr>
        <w:t xml:space="preserve">» (м. </w:t>
      </w:r>
      <w:proofErr w:type="spellStart"/>
      <w:r w:rsidRPr="0009590F">
        <w:rPr>
          <w:rFonts w:eastAsia="Calibri"/>
          <w:lang w:val="uk-UA" w:eastAsia="en-US"/>
        </w:rPr>
        <w:t>Шеффілд</w:t>
      </w:r>
      <w:proofErr w:type="spellEnd"/>
      <w:r w:rsidRPr="0009590F">
        <w:rPr>
          <w:rFonts w:eastAsia="Calibri"/>
          <w:lang w:val="uk-UA" w:eastAsia="en-US"/>
        </w:rPr>
        <w:t>, Великобританія), що забезпечить перевищення 50 відсотків голосів у вищому органі управління компанії;</w:t>
      </w:r>
    </w:p>
    <w:p w:rsidR="006828D9" w:rsidRPr="006828D9" w:rsidRDefault="0009590F" w:rsidP="005177EF">
      <w:pPr>
        <w:pStyle w:val="a3"/>
        <w:tabs>
          <w:tab w:val="left" w:pos="1276"/>
        </w:tabs>
        <w:ind w:firstLine="709"/>
        <w:jc w:val="both"/>
        <w:rPr>
          <w:rFonts w:eastAsia="Calibri"/>
          <w:lang w:eastAsia="en-US"/>
        </w:rPr>
      </w:pPr>
      <w:r w:rsidRPr="0009590F">
        <w:rPr>
          <w:lang w:eastAsia="uk-UA"/>
        </w:rPr>
        <w:t>компанії «</w:t>
      </w:r>
      <w:proofErr w:type="spellStart"/>
      <w:r w:rsidRPr="0009590F">
        <w:rPr>
          <w:lang w:eastAsia="uk-UA"/>
        </w:rPr>
        <w:t>Kongsberg</w:t>
      </w:r>
      <w:proofErr w:type="spellEnd"/>
      <w:r w:rsidRPr="0009590F">
        <w:rPr>
          <w:lang w:eastAsia="uk-UA"/>
        </w:rPr>
        <w:t xml:space="preserve"> </w:t>
      </w:r>
      <w:proofErr w:type="spellStart"/>
      <w:r w:rsidRPr="0009590F">
        <w:rPr>
          <w:lang w:eastAsia="uk-UA"/>
        </w:rPr>
        <w:t>Precision</w:t>
      </w:r>
      <w:proofErr w:type="spellEnd"/>
      <w:r w:rsidRPr="0009590F">
        <w:rPr>
          <w:lang w:eastAsia="uk-UA"/>
        </w:rPr>
        <w:t xml:space="preserve"> </w:t>
      </w:r>
      <w:proofErr w:type="spellStart"/>
      <w:r w:rsidRPr="0009590F">
        <w:rPr>
          <w:lang w:eastAsia="uk-UA"/>
        </w:rPr>
        <w:t>Cutting</w:t>
      </w:r>
      <w:proofErr w:type="spellEnd"/>
      <w:r w:rsidRPr="0009590F">
        <w:rPr>
          <w:lang w:eastAsia="uk-UA"/>
        </w:rPr>
        <w:t xml:space="preserve"> </w:t>
      </w:r>
      <w:proofErr w:type="spellStart"/>
      <w:r w:rsidRPr="0009590F">
        <w:rPr>
          <w:lang w:eastAsia="uk-UA"/>
        </w:rPr>
        <w:t>Systems</w:t>
      </w:r>
      <w:proofErr w:type="spellEnd"/>
      <w:r w:rsidRPr="0009590F">
        <w:rPr>
          <w:lang w:eastAsia="uk-UA"/>
        </w:rPr>
        <w:t xml:space="preserve"> US, LLC» (м. </w:t>
      </w:r>
      <w:proofErr w:type="spellStart"/>
      <w:r w:rsidRPr="0009590F">
        <w:rPr>
          <w:lang w:eastAsia="uk-UA"/>
        </w:rPr>
        <w:t>Вілмінгтон</w:t>
      </w:r>
      <w:proofErr w:type="spellEnd"/>
      <w:r w:rsidRPr="0009590F">
        <w:rPr>
          <w:lang w:eastAsia="uk-UA"/>
        </w:rPr>
        <w:t>, США), що забезпечить перевищення 50 відсотків голосів у вищому органі управління компанії</w:t>
      </w:r>
      <w:r w:rsidR="006828D9" w:rsidRPr="006828D9">
        <w:rPr>
          <w:rFonts w:eastAsia="Calibri"/>
          <w:lang w:eastAsia="en-US"/>
        </w:rPr>
        <w:t>;</w:t>
      </w:r>
    </w:p>
    <w:p w:rsidR="006828D9" w:rsidRPr="006828D9" w:rsidRDefault="006828D9" w:rsidP="005177EF">
      <w:pPr>
        <w:tabs>
          <w:tab w:val="left" w:pos="1276"/>
          <w:tab w:val="center" w:pos="4819"/>
          <w:tab w:val="right" w:pos="9639"/>
        </w:tabs>
        <w:ind w:firstLine="709"/>
        <w:jc w:val="both"/>
        <w:rPr>
          <w:rFonts w:eastAsia="Calibri"/>
          <w:lang w:val="uk-UA" w:eastAsia="en-US"/>
        </w:rPr>
      </w:pPr>
      <w:r w:rsidRPr="006828D9">
        <w:rPr>
          <w:rFonts w:eastAsia="Calibri"/>
          <w:lang w:val="uk-UA" w:eastAsia="en-US"/>
        </w:rPr>
        <w:t>заявлені концентрації не призводять до монополізації чи суттєвого обмеження конкуренції на товарних ринках України.</w:t>
      </w:r>
    </w:p>
    <w:p w:rsidR="00CB09F2" w:rsidRDefault="00CB09F2" w:rsidP="00E451B0">
      <w:pPr>
        <w:pStyle w:val="a3"/>
        <w:tabs>
          <w:tab w:val="left" w:pos="1276"/>
        </w:tabs>
        <w:ind w:firstLine="567"/>
        <w:jc w:val="both"/>
      </w:pPr>
    </w:p>
    <w:p w:rsidR="0083126B" w:rsidRPr="00E21B2E" w:rsidRDefault="0083126B" w:rsidP="005177E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E21B2E">
        <w:rPr>
          <w:lang w:val="uk-UA"/>
        </w:rPr>
        <w:t>За інформацією заявників:</w:t>
      </w:r>
    </w:p>
    <w:p w:rsidR="0009590F" w:rsidRPr="006563D2" w:rsidRDefault="00012F0C" w:rsidP="008B78D9">
      <w:pPr>
        <w:ind w:firstLine="709"/>
        <w:jc w:val="both"/>
        <w:rPr>
          <w:rFonts w:eastAsia="Calibri"/>
          <w:lang w:val="uk-UA" w:eastAsia="en-US"/>
        </w:rPr>
      </w:pPr>
      <w:r>
        <w:rPr>
          <w:color w:val="000000"/>
          <w:lang w:val="uk-UA"/>
        </w:rPr>
        <w:t>у</w:t>
      </w:r>
      <w:r w:rsidR="00083AA3" w:rsidRPr="00014E06">
        <w:rPr>
          <w:color w:val="000000"/>
          <w:lang w:val="uk-UA"/>
        </w:rPr>
        <w:t xml:space="preserve">згоджені дії полягають </w:t>
      </w:r>
      <w:r w:rsidR="0009590F" w:rsidRPr="0009590F">
        <w:rPr>
          <w:rFonts w:eastAsia="Calibri"/>
          <w:lang w:val="uk-UA" w:eastAsia="en-US"/>
        </w:rPr>
        <w:t xml:space="preserve">у </w:t>
      </w:r>
      <w:r w:rsidR="0009590F" w:rsidRPr="0009590F">
        <w:rPr>
          <w:lang w:val="uk-UA" w:eastAsia="en-US"/>
        </w:rPr>
        <w:t xml:space="preserve">реалізації </w:t>
      </w:r>
      <w:r w:rsidR="00A270ED">
        <w:rPr>
          <w:lang w:val="uk-UA" w:eastAsia="en-US"/>
        </w:rPr>
        <w:t>п</w:t>
      </w:r>
      <w:r w:rsidR="0009590F" w:rsidRPr="0009590F">
        <w:rPr>
          <w:lang w:val="uk-UA" w:eastAsia="en-US"/>
        </w:rPr>
        <w:t>оложень про утримання від конкуренції та заборону переманювання працівників, що містяться у пунктах 12.4 та 12.5 договору купівлі-</w:t>
      </w:r>
      <w:r w:rsidR="0009590F" w:rsidRPr="006563D2">
        <w:rPr>
          <w:lang w:val="uk-UA" w:eastAsia="en-US"/>
        </w:rPr>
        <w:lastRenderedPageBreak/>
        <w:t>продажу від 11 грудня 2020 року, укладеного між компаніями «</w:t>
      </w:r>
      <w:proofErr w:type="spellStart"/>
      <w:r w:rsidR="0009590F" w:rsidRPr="006563D2">
        <w:rPr>
          <w:lang w:val="uk-UA" w:eastAsia="en-US"/>
        </w:rPr>
        <w:t>Esko</w:t>
      </w:r>
      <w:proofErr w:type="spellEnd"/>
      <w:r w:rsidR="0009590F" w:rsidRPr="006563D2">
        <w:rPr>
          <w:lang w:val="uk-UA" w:eastAsia="en-US"/>
        </w:rPr>
        <w:t xml:space="preserve"> BV» та «</w:t>
      </w:r>
      <w:proofErr w:type="spellStart"/>
      <w:r w:rsidR="0009590F" w:rsidRPr="006563D2">
        <w:rPr>
          <w:lang w:val="uk-UA" w:eastAsia="en-US"/>
        </w:rPr>
        <w:t>Van</w:t>
      </w:r>
      <w:proofErr w:type="spellEnd"/>
      <w:r w:rsidR="0009590F" w:rsidRPr="006563D2">
        <w:rPr>
          <w:lang w:val="uk-UA" w:eastAsia="en-US"/>
        </w:rPr>
        <w:t xml:space="preserve"> </w:t>
      </w:r>
      <w:proofErr w:type="spellStart"/>
      <w:r w:rsidR="0009590F" w:rsidRPr="006563D2">
        <w:rPr>
          <w:lang w:val="uk-UA" w:eastAsia="en-US"/>
        </w:rPr>
        <w:t>Gogh</w:t>
      </w:r>
      <w:proofErr w:type="spellEnd"/>
      <w:r w:rsidR="0009590F" w:rsidRPr="006563D2">
        <w:rPr>
          <w:lang w:val="uk-UA" w:eastAsia="en-US"/>
        </w:rPr>
        <w:t xml:space="preserve"> </w:t>
      </w:r>
      <w:proofErr w:type="spellStart"/>
      <w:r w:rsidR="0009590F" w:rsidRPr="006563D2">
        <w:rPr>
          <w:lang w:val="uk-UA" w:eastAsia="en-US"/>
        </w:rPr>
        <w:t>Intermediate</w:t>
      </w:r>
      <w:proofErr w:type="spellEnd"/>
      <w:r w:rsidR="0009590F" w:rsidRPr="006563D2">
        <w:rPr>
          <w:lang w:val="uk-UA" w:eastAsia="en-US"/>
        </w:rPr>
        <w:t xml:space="preserve"> </w:t>
      </w:r>
      <w:proofErr w:type="spellStart"/>
      <w:r w:rsidR="0009590F" w:rsidRPr="006563D2">
        <w:rPr>
          <w:lang w:val="uk-UA" w:eastAsia="en-US"/>
        </w:rPr>
        <w:t>Holdings</w:t>
      </w:r>
      <w:proofErr w:type="spellEnd"/>
      <w:r w:rsidR="0009590F" w:rsidRPr="006563D2">
        <w:rPr>
          <w:lang w:val="uk-UA" w:eastAsia="en-US"/>
        </w:rPr>
        <w:t xml:space="preserve"> </w:t>
      </w:r>
      <w:proofErr w:type="spellStart"/>
      <w:r w:rsidR="0009590F" w:rsidRPr="006563D2">
        <w:rPr>
          <w:lang w:val="uk-UA" w:eastAsia="en-US"/>
        </w:rPr>
        <w:t>Sarl</w:t>
      </w:r>
      <w:proofErr w:type="spellEnd"/>
      <w:r w:rsidR="0009590F" w:rsidRPr="006563D2">
        <w:rPr>
          <w:lang w:val="uk-UA" w:eastAsia="en-US"/>
        </w:rPr>
        <w:t>» (далі – Договір)</w:t>
      </w:r>
      <w:r w:rsidR="0009590F" w:rsidRPr="006563D2">
        <w:rPr>
          <w:rFonts w:eastAsia="Calibri"/>
          <w:lang w:val="uk-UA" w:eastAsia="en-US"/>
        </w:rPr>
        <w:t>;</w:t>
      </w:r>
    </w:p>
    <w:p w:rsidR="0009590F" w:rsidRPr="006563D2" w:rsidRDefault="0009590F" w:rsidP="008B78D9">
      <w:pPr>
        <w:ind w:firstLine="709"/>
        <w:jc w:val="both"/>
        <w:rPr>
          <w:rFonts w:eastAsia="Calibri"/>
          <w:lang w:val="uk-UA" w:eastAsia="en-US"/>
        </w:rPr>
      </w:pPr>
      <w:r w:rsidRPr="006563D2">
        <w:rPr>
          <w:rFonts w:eastAsia="Calibri"/>
          <w:lang w:val="uk-UA" w:eastAsia="en-US"/>
        </w:rPr>
        <w:t xml:space="preserve">відповідно до </w:t>
      </w:r>
      <w:r w:rsidRPr="006563D2">
        <w:rPr>
          <w:lang w:val="uk-UA" w:eastAsia="en-US"/>
        </w:rPr>
        <w:t>пункт</w:t>
      </w:r>
      <w:r w:rsidR="006563D2" w:rsidRPr="006563D2">
        <w:rPr>
          <w:lang w:val="uk-UA" w:eastAsia="en-US"/>
        </w:rPr>
        <w:t>ів</w:t>
      </w:r>
      <w:r w:rsidRPr="006563D2">
        <w:rPr>
          <w:lang w:val="uk-UA" w:eastAsia="en-US"/>
        </w:rPr>
        <w:t xml:space="preserve"> 12.4 та 12.5 Договору</w:t>
      </w:r>
      <w:r w:rsidRPr="006563D2">
        <w:rPr>
          <w:rFonts w:eastAsia="Calibri"/>
          <w:lang w:val="uk-UA" w:eastAsia="en-US"/>
        </w:rPr>
        <w:t>, сторони погодилися, що:</w:t>
      </w:r>
    </w:p>
    <w:p w:rsidR="0009590F" w:rsidRPr="006563D2" w:rsidRDefault="0009590F" w:rsidP="008B78D9">
      <w:pPr>
        <w:ind w:firstLine="709"/>
        <w:jc w:val="both"/>
        <w:rPr>
          <w:rFonts w:eastAsia="Calibri"/>
          <w:lang w:val="uk-UA" w:eastAsia="en-US"/>
        </w:rPr>
      </w:pPr>
      <w:r w:rsidRPr="006563D2">
        <w:rPr>
          <w:rFonts w:eastAsia="Calibri"/>
          <w:lang w:val="uk-UA" w:eastAsia="en-US"/>
        </w:rPr>
        <w:t>«Компанії «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val="uk-UA" w:eastAsia="en-US"/>
        </w:rPr>
        <w:t xml:space="preserve"> </w:t>
      </w:r>
      <w:r w:rsidRPr="006563D2">
        <w:rPr>
          <w:rFonts w:eastAsia="Calibri"/>
          <w:lang w:val="en-US" w:eastAsia="en-US"/>
        </w:rPr>
        <w:t>BV</w:t>
      </w:r>
      <w:r w:rsidRPr="006563D2">
        <w:rPr>
          <w:rFonts w:eastAsia="Calibri"/>
          <w:lang w:val="uk-UA" w:eastAsia="en-US"/>
        </w:rPr>
        <w:t>», «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val="uk-UA" w:eastAsia="en-US"/>
        </w:rPr>
        <w:t>-</w:t>
      </w:r>
      <w:r w:rsidRPr="006563D2">
        <w:rPr>
          <w:rFonts w:eastAsia="Calibri"/>
          <w:lang w:val="en-US" w:eastAsia="en-US"/>
        </w:rPr>
        <w:t>Graphics</w:t>
      </w:r>
      <w:r w:rsidRPr="006563D2">
        <w:rPr>
          <w:rFonts w:eastAsia="Calibri"/>
          <w:lang w:val="uk-UA" w:eastAsia="en-US"/>
        </w:rPr>
        <w:t xml:space="preserve"> </w:t>
      </w:r>
      <w:r w:rsidRPr="006563D2">
        <w:rPr>
          <w:rFonts w:eastAsia="Calibri"/>
          <w:lang w:val="en-US" w:eastAsia="en-US"/>
        </w:rPr>
        <w:t>BV</w:t>
      </w:r>
      <w:r w:rsidRPr="006563D2">
        <w:rPr>
          <w:rFonts w:eastAsia="Calibri"/>
          <w:lang w:val="uk-UA" w:eastAsia="en-US"/>
        </w:rPr>
        <w:t xml:space="preserve">» та певні члени Групи 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val="uk-UA" w:eastAsia="en-US"/>
        </w:rPr>
        <w:t xml:space="preserve"> беруть на себе зобов’язання, що протягом двох років після Завершення, як визначено в Договорі, вони не будуть здійснювати діяльність з розробки, виробництва та продажу цифрових технологій різання та відповідних витратних матеріалів та аксесуарів для продажу на ринки </w:t>
      </w:r>
      <w:r w:rsidRPr="006563D2">
        <w:rPr>
          <w:rFonts w:eastAsia="Calibri"/>
          <w:lang w:val="uk-UA"/>
        </w:rPr>
        <w:t>промислових вивісок, вітрин, а також на ринки паперової та гофрованої упаковки, а також здійснювати діяльність із забезпечення технічного обслуговування, монтажу, навчання та надання інших супутніх послуг для продукції, зазначеної в Договорі</w:t>
      </w:r>
      <w:r w:rsidRPr="006563D2">
        <w:rPr>
          <w:rFonts w:eastAsia="Calibri"/>
          <w:lang w:val="uk-UA" w:eastAsia="en-US"/>
        </w:rPr>
        <w:t>, за певними винятками, як детальніше наведено в Договорі;</w:t>
      </w:r>
    </w:p>
    <w:p w:rsidR="0009590F" w:rsidRPr="006563D2" w:rsidRDefault="0009590F" w:rsidP="008B78D9">
      <w:pPr>
        <w:ind w:firstLine="709"/>
        <w:jc w:val="both"/>
        <w:rPr>
          <w:rFonts w:eastAsia="Calibri"/>
          <w:lang w:val="uk-UA" w:eastAsia="en-US"/>
        </w:rPr>
      </w:pPr>
      <w:r w:rsidRPr="006563D2">
        <w:rPr>
          <w:rFonts w:eastAsia="Calibri"/>
          <w:lang w:val="uk-UA" w:eastAsia="en-US"/>
        </w:rPr>
        <w:t>компанії «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val="uk-UA" w:eastAsia="en-US"/>
        </w:rPr>
        <w:t xml:space="preserve"> </w:t>
      </w:r>
      <w:r w:rsidRPr="006563D2">
        <w:rPr>
          <w:rFonts w:eastAsia="Calibri"/>
          <w:lang w:val="en-US" w:eastAsia="en-US"/>
        </w:rPr>
        <w:t>BV</w:t>
      </w:r>
      <w:r w:rsidRPr="006563D2">
        <w:rPr>
          <w:rFonts w:eastAsia="Calibri"/>
          <w:lang w:val="uk-UA" w:eastAsia="en-US"/>
        </w:rPr>
        <w:t>», «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val="uk-UA" w:eastAsia="en-US"/>
        </w:rPr>
        <w:t>-</w:t>
      </w:r>
      <w:r w:rsidRPr="006563D2">
        <w:rPr>
          <w:rFonts w:eastAsia="Calibri"/>
          <w:lang w:val="en-US" w:eastAsia="en-US"/>
        </w:rPr>
        <w:t>Graphics</w:t>
      </w:r>
      <w:r w:rsidRPr="006563D2">
        <w:rPr>
          <w:rFonts w:eastAsia="Calibri"/>
          <w:lang w:val="uk-UA" w:eastAsia="en-US"/>
        </w:rPr>
        <w:t xml:space="preserve"> </w:t>
      </w:r>
      <w:r w:rsidRPr="006563D2">
        <w:rPr>
          <w:rFonts w:eastAsia="Calibri"/>
          <w:lang w:val="en-US" w:eastAsia="en-US"/>
        </w:rPr>
        <w:t>BV</w:t>
      </w:r>
      <w:r w:rsidRPr="006563D2">
        <w:rPr>
          <w:rFonts w:eastAsia="Calibri"/>
          <w:lang w:val="uk-UA" w:eastAsia="en-US"/>
        </w:rPr>
        <w:t xml:space="preserve">» та певні члени Групи 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val="uk-UA" w:eastAsia="en-US"/>
        </w:rPr>
        <w:t xml:space="preserve"> беруть на себе зобов’язання, що протягом двох років після Завершення, як визначено в Договорі, вони не будуть переманювати будь-яких співробітників компаній Бізнесу-об’єкту придбання чи будь-яких працівників, що підлягають переводу, як визначено в Договорі, або будь-який торговий персонал Бізнесу-об’єкту придбання, за певними винятками, як детальніше наведено в Договорі;</w:t>
      </w:r>
    </w:p>
    <w:p w:rsidR="0009590F" w:rsidRPr="006563D2" w:rsidRDefault="0009590F" w:rsidP="008B78D9">
      <w:pPr>
        <w:ind w:firstLine="709"/>
        <w:jc w:val="both"/>
        <w:rPr>
          <w:rFonts w:eastAsia="Calibri"/>
          <w:lang w:val="uk-UA" w:eastAsia="en-US"/>
        </w:rPr>
      </w:pPr>
      <w:r w:rsidRPr="006563D2">
        <w:rPr>
          <w:rFonts w:eastAsia="Calibri"/>
          <w:lang w:val="uk-UA" w:eastAsia="en-US"/>
        </w:rPr>
        <w:t>компанії «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eastAsia="en-US"/>
        </w:rPr>
        <w:t xml:space="preserve"> </w:t>
      </w:r>
      <w:r w:rsidRPr="006563D2">
        <w:rPr>
          <w:rFonts w:eastAsia="Calibri"/>
          <w:lang w:val="en-US" w:eastAsia="en-US"/>
        </w:rPr>
        <w:t>BV</w:t>
      </w:r>
      <w:r w:rsidRPr="006563D2">
        <w:rPr>
          <w:rFonts w:eastAsia="Calibri"/>
          <w:lang w:val="uk-UA" w:eastAsia="en-US"/>
        </w:rPr>
        <w:t>»</w:t>
      </w:r>
      <w:r w:rsidRPr="006563D2">
        <w:rPr>
          <w:rFonts w:eastAsia="Calibri"/>
          <w:lang w:eastAsia="en-US"/>
        </w:rPr>
        <w:t>, «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eastAsia="en-US"/>
        </w:rPr>
        <w:t>-</w:t>
      </w:r>
      <w:r w:rsidRPr="006563D2">
        <w:rPr>
          <w:rFonts w:eastAsia="Calibri"/>
          <w:lang w:val="en-US" w:eastAsia="en-US"/>
        </w:rPr>
        <w:t>Graphics</w:t>
      </w:r>
      <w:r w:rsidRPr="006563D2">
        <w:rPr>
          <w:rFonts w:eastAsia="Calibri"/>
          <w:lang w:eastAsia="en-US"/>
        </w:rPr>
        <w:t xml:space="preserve"> </w:t>
      </w:r>
      <w:r w:rsidRPr="006563D2">
        <w:rPr>
          <w:rFonts w:eastAsia="Calibri"/>
          <w:lang w:val="en-US" w:eastAsia="en-US"/>
        </w:rPr>
        <w:t>BV</w:t>
      </w:r>
      <w:r w:rsidRPr="006563D2">
        <w:rPr>
          <w:rFonts w:eastAsia="Calibri"/>
          <w:lang w:val="uk-UA" w:eastAsia="en-US"/>
        </w:rPr>
        <w:t>»</w:t>
      </w:r>
      <w:r w:rsidRPr="006563D2">
        <w:rPr>
          <w:rFonts w:eastAsia="Calibri"/>
          <w:lang w:eastAsia="en-US"/>
        </w:rPr>
        <w:t xml:space="preserve"> </w:t>
      </w:r>
      <w:r w:rsidRPr="006563D2">
        <w:rPr>
          <w:rFonts w:eastAsia="Calibri"/>
          <w:lang w:val="uk-UA" w:eastAsia="en-US"/>
        </w:rPr>
        <w:t>та</w:t>
      </w:r>
      <w:r w:rsidRPr="006563D2">
        <w:rPr>
          <w:rFonts w:eastAsia="Calibri"/>
          <w:lang w:eastAsia="en-US"/>
        </w:rPr>
        <w:t xml:space="preserve"> </w:t>
      </w:r>
      <w:r w:rsidRPr="006563D2">
        <w:rPr>
          <w:rFonts w:eastAsia="Calibri"/>
          <w:lang w:val="uk-UA" w:eastAsia="en-US"/>
        </w:rPr>
        <w:t>певні члени Групи</w:t>
      </w:r>
      <w:r w:rsidRPr="006563D2">
        <w:rPr>
          <w:rFonts w:eastAsia="Calibri"/>
          <w:lang w:eastAsia="en-US"/>
        </w:rPr>
        <w:t xml:space="preserve"> 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eastAsia="en-US"/>
        </w:rPr>
        <w:t xml:space="preserve"> </w:t>
      </w:r>
      <w:r w:rsidRPr="006563D2">
        <w:rPr>
          <w:rFonts w:eastAsia="Calibri"/>
          <w:lang w:val="uk-UA" w:eastAsia="en-US"/>
        </w:rPr>
        <w:t>беруть на себе зобов’язання</w:t>
      </w:r>
      <w:r w:rsidRPr="006563D2">
        <w:rPr>
          <w:rFonts w:eastAsia="Calibri"/>
          <w:lang w:eastAsia="en-US"/>
        </w:rPr>
        <w:t xml:space="preserve">, </w:t>
      </w:r>
      <w:r w:rsidRPr="006563D2">
        <w:rPr>
          <w:rFonts w:eastAsia="Calibri"/>
          <w:lang w:val="uk-UA" w:eastAsia="en-US"/>
        </w:rPr>
        <w:t>що протягом двох</w:t>
      </w:r>
      <w:r w:rsidRPr="006563D2">
        <w:rPr>
          <w:rFonts w:eastAsia="Calibri"/>
          <w:lang w:eastAsia="en-US"/>
        </w:rPr>
        <w:t xml:space="preserve"> </w:t>
      </w:r>
      <w:r w:rsidRPr="006563D2">
        <w:rPr>
          <w:rFonts w:eastAsia="Calibri"/>
          <w:lang w:val="uk-UA" w:eastAsia="en-US"/>
        </w:rPr>
        <w:t>років</w:t>
      </w:r>
      <w:r w:rsidRPr="006563D2">
        <w:rPr>
          <w:rFonts w:eastAsia="Calibri"/>
          <w:lang w:eastAsia="en-US"/>
        </w:rPr>
        <w:t xml:space="preserve"> </w:t>
      </w:r>
      <w:r w:rsidRPr="006563D2">
        <w:rPr>
          <w:rFonts w:eastAsia="Calibri"/>
          <w:lang w:val="uk-UA" w:eastAsia="en-US"/>
        </w:rPr>
        <w:t>після Завершення</w:t>
      </w:r>
      <w:r w:rsidRPr="006563D2">
        <w:rPr>
          <w:rFonts w:eastAsia="Calibri"/>
          <w:lang w:eastAsia="en-US"/>
        </w:rPr>
        <w:t xml:space="preserve">, </w:t>
      </w:r>
      <w:r w:rsidRPr="006563D2">
        <w:rPr>
          <w:rFonts w:eastAsia="Calibri"/>
          <w:lang w:val="uk-UA" w:eastAsia="en-US"/>
        </w:rPr>
        <w:t>як визначено в Договорі</w:t>
      </w:r>
      <w:r w:rsidRPr="006563D2">
        <w:rPr>
          <w:rFonts w:eastAsia="Calibri"/>
          <w:lang w:eastAsia="en-US"/>
        </w:rPr>
        <w:t xml:space="preserve">, </w:t>
      </w:r>
      <w:r w:rsidRPr="006563D2">
        <w:rPr>
          <w:rFonts w:eastAsia="Calibri"/>
          <w:lang w:val="uk-UA" w:eastAsia="en-US"/>
        </w:rPr>
        <w:t>вони не будуть залучати до співробітництва бізнес будь-якої особи, на користь якої Бізнес-об’єкт придбання протягом дванадцяти місяців до Дати завершення, як визначено в Договорі, здійснював продажі товарів чи послуг на територіях діяльності Бізнесу-об’єкта придбання; та не будуть перешкоджати продовженню поставок будь-якому члену групи покупця від будь-якої особи, яка в будь-який час протягом дванадцяти місяців до Дати завершення була постачальником товарів або послу</w:t>
      </w:r>
      <w:r w:rsidR="00A270ED">
        <w:rPr>
          <w:rFonts w:eastAsia="Calibri"/>
          <w:lang w:val="uk-UA" w:eastAsia="en-US"/>
        </w:rPr>
        <w:t>г для Бізнесу-об’єкту придбання</w:t>
      </w:r>
      <w:r w:rsidRPr="006563D2">
        <w:rPr>
          <w:rFonts w:eastAsia="Calibri"/>
          <w:lang w:val="uk-UA" w:eastAsia="en-US"/>
        </w:rPr>
        <w:t>;</w:t>
      </w:r>
    </w:p>
    <w:p w:rsidR="00083AA3" w:rsidRPr="006563D2" w:rsidRDefault="0009590F" w:rsidP="008B78D9">
      <w:pPr>
        <w:ind w:firstLine="709"/>
        <w:jc w:val="both"/>
        <w:rPr>
          <w:rFonts w:eastAsia="Calibri"/>
          <w:lang w:val="uk-UA" w:eastAsia="en-US"/>
        </w:rPr>
      </w:pPr>
      <w:r w:rsidRPr="006563D2">
        <w:rPr>
          <w:rFonts w:eastAsia="Calibri"/>
          <w:lang w:val="uk-UA" w:eastAsia="en-US"/>
        </w:rPr>
        <w:t>компанія «</w:t>
      </w:r>
      <w:r w:rsidR="008B78D9" w:rsidRPr="006563D2">
        <w:rPr>
          <w:rFonts w:eastAsia="Calibri"/>
          <w:lang w:val="en-US" w:eastAsia="en-US"/>
        </w:rPr>
        <w:t>Van</w:t>
      </w:r>
      <w:r w:rsidR="008B78D9" w:rsidRPr="006563D2">
        <w:rPr>
          <w:rFonts w:eastAsia="Calibri"/>
          <w:lang w:val="uk-UA" w:eastAsia="en-US"/>
        </w:rPr>
        <w:t xml:space="preserve"> </w:t>
      </w:r>
      <w:r w:rsidR="008B78D9" w:rsidRPr="006563D2">
        <w:rPr>
          <w:rFonts w:eastAsia="Calibri"/>
          <w:lang w:val="en-US" w:eastAsia="en-US"/>
        </w:rPr>
        <w:t>Gogh</w:t>
      </w:r>
      <w:r w:rsidR="008B78D9" w:rsidRPr="006563D2">
        <w:rPr>
          <w:rFonts w:eastAsia="Calibri"/>
          <w:lang w:val="uk-UA" w:eastAsia="en-US"/>
        </w:rPr>
        <w:t xml:space="preserve"> </w:t>
      </w:r>
      <w:r w:rsidR="008B78D9" w:rsidRPr="006563D2">
        <w:rPr>
          <w:rFonts w:eastAsia="Calibri"/>
          <w:lang w:val="en-US" w:eastAsia="en-US"/>
        </w:rPr>
        <w:t>Intermediate</w:t>
      </w:r>
      <w:r w:rsidR="008B78D9" w:rsidRPr="006563D2">
        <w:rPr>
          <w:rFonts w:eastAsia="Calibri"/>
          <w:lang w:val="uk-UA" w:eastAsia="en-US"/>
        </w:rPr>
        <w:t xml:space="preserve"> </w:t>
      </w:r>
      <w:r w:rsidR="008B78D9" w:rsidRPr="006563D2">
        <w:rPr>
          <w:rFonts w:eastAsia="Calibri"/>
          <w:lang w:val="en-US" w:eastAsia="en-US"/>
        </w:rPr>
        <w:t>Holdings</w:t>
      </w:r>
      <w:r w:rsidR="008B78D9" w:rsidRPr="006563D2">
        <w:rPr>
          <w:rFonts w:eastAsia="Calibri"/>
          <w:lang w:val="uk-UA" w:eastAsia="en-US"/>
        </w:rPr>
        <w:t xml:space="preserve"> </w:t>
      </w:r>
      <w:proofErr w:type="spellStart"/>
      <w:r w:rsidR="008B78D9" w:rsidRPr="006563D2">
        <w:rPr>
          <w:rFonts w:eastAsia="Calibri"/>
          <w:lang w:val="en-US" w:eastAsia="en-US"/>
        </w:rPr>
        <w:t>Sarl</w:t>
      </w:r>
      <w:proofErr w:type="spellEnd"/>
      <w:r w:rsidRPr="006563D2">
        <w:rPr>
          <w:rFonts w:eastAsia="Calibri"/>
          <w:lang w:val="uk-UA" w:eastAsia="en-US"/>
        </w:rPr>
        <w:t>» бере на себе зобов’язання, що протягом одного року після З</w:t>
      </w:r>
      <w:r w:rsidR="006563D2" w:rsidRPr="006563D2">
        <w:rPr>
          <w:rFonts w:eastAsia="Calibri"/>
          <w:lang w:val="uk-UA" w:eastAsia="en-US"/>
        </w:rPr>
        <w:t>а</w:t>
      </w:r>
      <w:r w:rsidRPr="006563D2">
        <w:rPr>
          <w:rFonts w:eastAsia="Calibri"/>
          <w:lang w:val="uk-UA" w:eastAsia="en-US"/>
        </w:rPr>
        <w:t xml:space="preserve">вершення, як визначено в Договорі, вона не буде спонукати будь-якого директора, посадовця або працівника будь-якого члена Групи </w:t>
      </w:r>
      <w:proofErr w:type="spellStart"/>
      <w:r w:rsidRPr="006563D2">
        <w:rPr>
          <w:rFonts w:eastAsia="Calibri"/>
          <w:lang w:val="en-US" w:eastAsia="en-US"/>
        </w:rPr>
        <w:t>Esko</w:t>
      </w:r>
      <w:proofErr w:type="spellEnd"/>
      <w:r w:rsidRPr="006563D2">
        <w:rPr>
          <w:rFonts w:eastAsia="Calibri"/>
          <w:lang w:val="uk-UA" w:eastAsia="en-US"/>
        </w:rPr>
        <w:t xml:space="preserve"> припинити працевлаштування»</w:t>
      </w:r>
      <w:r w:rsidR="00E451B0" w:rsidRPr="006563D2">
        <w:rPr>
          <w:rFonts w:eastAsia="Calibri"/>
          <w:lang w:val="uk-UA" w:eastAsia="en-US"/>
        </w:rPr>
        <w:t>.</w:t>
      </w:r>
    </w:p>
    <w:p w:rsidR="00E451B0" w:rsidRPr="00642896" w:rsidRDefault="00E451B0" w:rsidP="008B78D9">
      <w:pPr>
        <w:ind w:firstLine="709"/>
        <w:jc w:val="both"/>
        <w:rPr>
          <w:color w:val="000000"/>
          <w:lang w:val="uk-UA"/>
        </w:rPr>
      </w:pPr>
    </w:p>
    <w:p w:rsidR="004C128F" w:rsidRPr="000D1C3E" w:rsidRDefault="004B15C6" w:rsidP="008B78D9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8B78D9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8E3CEA" w:rsidRDefault="00E93B54" w:rsidP="008B78D9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</w:t>
      </w:r>
      <w:r w:rsidR="00690E2A">
        <w:rPr>
          <w:rFonts w:ascii="Times New Roman" w:hAnsi="Times New Roman"/>
          <w:sz w:val="24"/>
          <w:szCs w:val="24"/>
        </w:rPr>
        <w:t xml:space="preserve">                          </w:t>
      </w:r>
      <w:r w:rsidR="00C61BC8" w:rsidRPr="000D1C3E">
        <w:rPr>
          <w:rFonts w:ascii="Times New Roman" w:hAnsi="Times New Roman"/>
          <w:sz w:val="24"/>
          <w:szCs w:val="24"/>
        </w:rPr>
        <w:t xml:space="preserve">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</w:t>
      </w:r>
      <w:r w:rsidR="00690E2A">
        <w:rPr>
          <w:rFonts w:ascii="Times New Roman" w:hAnsi="Times New Roman"/>
          <w:sz w:val="24"/>
          <w:szCs w:val="24"/>
        </w:rPr>
        <w:t xml:space="preserve">       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суб’єктів господарювання, затвердженим розпорядженням Антимонопольного комітету України 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 xml:space="preserve">№ 26-р, зареєстрованим у Міністерстві юстиції України </w:t>
      </w:r>
      <w:r w:rsidR="00ED6794">
        <w:rPr>
          <w:rFonts w:ascii="Times New Roman" w:hAnsi="Times New Roman"/>
          <w:sz w:val="24"/>
          <w:szCs w:val="24"/>
        </w:rPr>
        <w:t xml:space="preserve">                  </w:t>
      </w:r>
      <w:r w:rsidR="00596EC4" w:rsidRPr="000D1C3E">
        <w:rPr>
          <w:rFonts w:ascii="Times New Roman" w:hAnsi="Times New Roman"/>
          <w:sz w:val="24"/>
          <w:szCs w:val="24"/>
        </w:rPr>
        <w:t>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E451B0" w:rsidRPr="0009590F" w:rsidRDefault="00E451B0" w:rsidP="008B78D9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0D1C3E" w:rsidRDefault="0011313C" w:rsidP="008B78D9">
      <w:pPr>
        <w:overflowPunct w:val="0"/>
        <w:autoSpaceDE w:val="0"/>
        <w:autoSpaceDN w:val="0"/>
        <w:adjustRightInd w:val="0"/>
        <w:ind w:firstLine="709"/>
        <w:rPr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="008E3CEA" w:rsidRPr="000D1C3E">
        <w:rPr>
          <w:lang w:val="uk-UA"/>
        </w:rPr>
        <w:t>:</w:t>
      </w:r>
    </w:p>
    <w:p w:rsidR="000D1C3E" w:rsidRPr="0009590F" w:rsidRDefault="000D1C3E" w:rsidP="008B78D9">
      <w:pPr>
        <w:overflowPunct w:val="0"/>
        <w:autoSpaceDE w:val="0"/>
        <w:autoSpaceDN w:val="0"/>
        <w:adjustRightInd w:val="0"/>
        <w:ind w:firstLine="709"/>
        <w:rPr>
          <w:lang w:val="uk-UA"/>
        </w:rPr>
      </w:pPr>
    </w:p>
    <w:p w:rsidR="0011313C" w:rsidRPr="008B78D9" w:rsidRDefault="00E451B0" w:rsidP="008B78D9">
      <w:pPr>
        <w:tabs>
          <w:tab w:val="left" w:pos="720"/>
        </w:tabs>
        <w:ind w:firstLine="709"/>
        <w:jc w:val="both"/>
        <w:rPr>
          <w:lang w:val="uk-UA"/>
        </w:rPr>
      </w:pPr>
      <w:r>
        <w:rPr>
          <w:rFonts w:eastAsia="Calibri"/>
          <w:lang w:val="uk-UA" w:eastAsia="en-US"/>
        </w:rPr>
        <w:t>Н</w:t>
      </w:r>
      <w:r w:rsidRPr="00E451B0">
        <w:rPr>
          <w:rFonts w:eastAsia="Calibri"/>
          <w:lang w:val="uk-UA" w:eastAsia="en-US"/>
        </w:rPr>
        <w:t xml:space="preserve">адати дозвіл </w:t>
      </w:r>
      <w:r w:rsidR="008B78D9" w:rsidRPr="008B78D9">
        <w:rPr>
          <w:rFonts w:eastAsia="Calibri"/>
          <w:lang w:val="uk-UA" w:eastAsia="en-US"/>
        </w:rPr>
        <w:t>суб’єкту господарювання в особі компаній «</w:t>
      </w:r>
      <w:proofErr w:type="spellStart"/>
      <w:r w:rsidR="008B78D9" w:rsidRPr="008B78D9">
        <w:rPr>
          <w:rFonts w:eastAsia="Calibri"/>
          <w:lang w:val="uk-UA" w:eastAsia="en-US"/>
        </w:rPr>
        <w:t>OpenGate</w:t>
      </w:r>
      <w:proofErr w:type="spellEnd"/>
      <w:r w:rsidR="008B78D9" w:rsidRPr="008B78D9">
        <w:rPr>
          <w:rFonts w:eastAsia="Calibri"/>
          <w:lang w:val="uk-UA" w:eastAsia="en-US"/>
        </w:rPr>
        <w:t xml:space="preserve"> </w:t>
      </w:r>
      <w:proofErr w:type="spellStart"/>
      <w:r w:rsidR="008B78D9" w:rsidRPr="008B78D9">
        <w:rPr>
          <w:rFonts w:eastAsia="Calibri"/>
          <w:lang w:val="uk-UA" w:eastAsia="en-US"/>
        </w:rPr>
        <w:t>Capital</w:t>
      </w:r>
      <w:proofErr w:type="spellEnd"/>
      <w:r w:rsidR="008B78D9" w:rsidRPr="008B78D9">
        <w:rPr>
          <w:rFonts w:eastAsia="Calibri"/>
          <w:lang w:val="uk-UA" w:eastAsia="en-US"/>
        </w:rPr>
        <w:t xml:space="preserve"> </w:t>
      </w:r>
      <w:proofErr w:type="spellStart"/>
      <w:r w:rsidR="008B78D9" w:rsidRPr="008B78D9">
        <w:rPr>
          <w:rFonts w:eastAsia="Calibri"/>
          <w:lang w:val="uk-UA" w:eastAsia="en-US"/>
        </w:rPr>
        <w:t>Partners</w:t>
      </w:r>
      <w:proofErr w:type="spellEnd"/>
      <w:r w:rsidR="008B78D9" w:rsidRPr="008B78D9">
        <w:rPr>
          <w:rFonts w:eastAsia="Calibri"/>
          <w:lang w:val="uk-UA" w:eastAsia="en-US"/>
        </w:rPr>
        <w:t xml:space="preserve"> II, LP», «</w:t>
      </w:r>
      <w:proofErr w:type="spellStart"/>
      <w:r w:rsidR="008B78D9" w:rsidRPr="008B78D9">
        <w:rPr>
          <w:rFonts w:eastAsia="Calibri"/>
          <w:lang w:val="uk-UA" w:eastAsia="en-US"/>
        </w:rPr>
        <w:t>OpenGate</w:t>
      </w:r>
      <w:proofErr w:type="spellEnd"/>
      <w:r w:rsidR="008B78D9" w:rsidRPr="008B78D9">
        <w:rPr>
          <w:rFonts w:eastAsia="Calibri"/>
          <w:lang w:val="uk-UA" w:eastAsia="en-US"/>
        </w:rPr>
        <w:t xml:space="preserve"> </w:t>
      </w:r>
      <w:proofErr w:type="spellStart"/>
      <w:r w:rsidR="008B78D9" w:rsidRPr="008B78D9">
        <w:rPr>
          <w:rFonts w:eastAsia="Calibri"/>
          <w:lang w:val="uk-UA" w:eastAsia="en-US"/>
        </w:rPr>
        <w:t>Capital</w:t>
      </w:r>
      <w:proofErr w:type="spellEnd"/>
      <w:r w:rsidR="008B78D9" w:rsidRPr="008B78D9">
        <w:rPr>
          <w:rFonts w:eastAsia="Calibri"/>
          <w:lang w:val="uk-UA" w:eastAsia="en-US"/>
        </w:rPr>
        <w:t xml:space="preserve"> </w:t>
      </w:r>
      <w:proofErr w:type="spellStart"/>
      <w:r w:rsidR="008B78D9" w:rsidRPr="008B78D9">
        <w:rPr>
          <w:rFonts w:eastAsia="Calibri"/>
          <w:lang w:val="uk-UA" w:eastAsia="en-US"/>
        </w:rPr>
        <w:t>Partners</w:t>
      </w:r>
      <w:proofErr w:type="spellEnd"/>
      <w:r w:rsidR="008B78D9" w:rsidRPr="008B78D9">
        <w:rPr>
          <w:rFonts w:eastAsia="Calibri"/>
          <w:lang w:val="uk-UA" w:eastAsia="en-US"/>
        </w:rPr>
        <w:t xml:space="preserve"> II-A, LP» та «OGCP II </w:t>
      </w:r>
      <w:proofErr w:type="spellStart"/>
      <w:r w:rsidR="008B78D9" w:rsidRPr="008B78D9">
        <w:rPr>
          <w:rFonts w:eastAsia="Calibri"/>
          <w:lang w:val="uk-UA" w:eastAsia="en-US"/>
        </w:rPr>
        <w:t>Employee</w:t>
      </w:r>
      <w:proofErr w:type="spellEnd"/>
      <w:r w:rsidR="008B78D9" w:rsidRPr="008B78D9">
        <w:rPr>
          <w:rFonts w:eastAsia="Calibri"/>
          <w:lang w:val="uk-UA" w:eastAsia="en-US"/>
        </w:rPr>
        <w:t xml:space="preserve"> Co-Invest, LP» (усі – Гранд Кайман, Кайманові Острови) та компанії «</w:t>
      </w:r>
      <w:proofErr w:type="spellStart"/>
      <w:r w:rsidR="008B78D9" w:rsidRPr="008B78D9">
        <w:rPr>
          <w:rFonts w:eastAsia="Calibri"/>
          <w:lang w:val="uk-UA" w:eastAsia="en-US"/>
        </w:rPr>
        <w:t>Esko</w:t>
      </w:r>
      <w:proofErr w:type="spellEnd"/>
      <w:r w:rsidR="008B78D9" w:rsidRPr="008B78D9">
        <w:rPr>
          <w:rFonts w:eastAsia="Calibri"/>
          <w:lang w:val="uk-UA" w:eastAsia="en-US"/>
        </w:rPr>
        <w:t xml:space="preserve"> BV» (м. </w:t>
      </w:r>
      <w:proofErr w:type="spellStart"/>
      <w:r w:rsidR="008B78D9" w:rsidRPr="008B78D9">
        <w:rPr>
          <w:rFonts w:eastAsia="Calibri"/>
          <w:lang w:val="uk-UA" w:eastAsia="en-US"/>
        </w:rPr>
        <w:t>Гент</w:t>
      </w:r>
      <w:proofErr w:type="spellEnd"/>
      <w:r w:rsidR="008B78D9" w:rsidRPr="008B78D9">
        <w:rPr>
          <w:rFonts w:eastAsia="Calibri"/>
          <w:lang w:val="uk-UA" w:eastAsia="en-US"/>
        </w:rPr>
        <w:t xml:space="preserve">, Бельгія) на узгоджені дії у вигляді реалізації </w:t>
      </w:r>
      <w:r w:rsidR="00A270ED">
        <w:rPr>
          <w:rFonts w:eastAsia="Calibri"/>
          <w:lang w:val="uk-UA" w:eastAsia="en-US"/>
        </w:rPr>
        <w:t>п</w:t>
      </w:r>
      <w:r w:rsidR="008B78D9" w:rsidRPr="008B78D9">
        <w:rPr>
          <w:rFonts w:eastAsia="Calibri"/>
          <w:lang w:val="uk-UA" w:eastAsia="en-US"/>
        </w:rPr>
        <w:t xml:space="preserve">оложень про утримання від конкуренції та заборону переманювання працівників, що містяться у пунктах 12.4 та 12.5 договору купівлі-продажу </w:t>
      </w:r>
      <w:r w:rsidR="008B78D9">
        <w:rPr>
          <w:rFonts w:eastAsia="Calibri"/>
          <w:lang w:val="uk-UA" w:eastAsia="en-US"/>
        </w:rPr>
        <w:t xml:space="preserve">                              </w:t>
      </w:r>
      <w:r w:rsidR="008B78D9" w:rsidRPr="008B78D9">
        <w:rPr>
          <w:rFonts w:eastAsia="Calibri"/>
          <w:lang w:val="uk-UA" w:eastAsia="en-US"/>
        </w:rPr>
        <w:t>від 11 грудня 2020 року, укладеного між компаніями «</w:t>
      </w:r>
      <w:proofErr w:type="spellStart"/>
      <w:r w:rsidR="008B78D9" w:rsidRPr="008B78D9">
        <w:rPr>
          <w:rFonts w:eastAsia="Calibri"/>
          <w:lang w:val="uk-UA" w:eastAsia="en-US"/>
        </w:rPr>
        <w:t>Esko</w:t>
      </w:r>
      <w:proofErr w:type="spellEnd"/>
      <w:r w:rsidR="008B78D9" w:rsidRPr="008B78D9">
        <w:rPr>
          <w:rFonts w:eastAsia="Calibri"/>
          <w:lang w:val="uk-UA" w:eastAsia="en-US"/>
        </w:rPr>
        <w:t xml:space="preserve"> BV» (м. </w:t>
      </w:r>
      <w:proofErr w:type="spellStart"/>
      <w:r w:rsidR="008B78D9" w:rsidRPr="008B78D9">
        <w:rPr>
          <w:rFonts w:eastAsia="Calibri"/>
          <w:lang w:val="uk-UA" w:eastAsia="en-US"/>
        </w:rPr>
        <w:t>Гент</w:t>
      </w:r>
      <w:proofErr w:type="spellEnd"/>
      <w:r w:rsidR="008B78D9" w:rsidRPr="008B78D9">
        <w:rPr>
          <w:rFonts w:eastAsia="Calibri"/>
          <w:lang w:val="uk-UA" w:eastAsia="en-US"/>
        </w:rPr>
        <w:t>, Бельгія) та «</w:t>
      </w:r>
      <w:proofErr w:type="spellStart"/>
      <w:r w:rsidR="008B78D9" w:rsidRPr="008B78D9">
        <w:rPr>
          <w:rFonts w:eastAsia="Calibri"/>
          <w:lang w:val="uk-UA" w:eastAsia="en-US"/>
        </w:rPr>
        <w:t>Van</w:t>
      </w:r>
      <w:proofErr w:type="spellEnd"/>
      <w:r w:rsidR="008B78D9" w:rsidRPr="008B78D9">
        <w:rPr>
          <w:rFonts w:eastAsia="Calibri"/>
          <w:lang w:val="uk-UA" w:eastAsia="en-US"/>
        </w:rPr>
        <w:t xml:space="preserve"> </w:t>
      </w:r>
      <w:proofErr w:type="spellStart"/>
      <w:r w:rsidR="008B78D9" w:rsidRPr="008B78D9">
        <w:rPr>
          <w:rFonts w:eastAsia="Calibri"/>
          <w:lang w:val="uk-UA" w:eastAsia="en-US"/>
        </w:rPr>
        <w:t>Gogh</w:t>
      </w:r>
      <w:proofErr w:type="spellEnd"/>
      <w:r w:rsidR="008B78D9" w:rsidRPr="008B78D9">
        <w:rPr>
          <w:rFonts w:eastAsia="Calibri"/>
          <w:lang w:val="uk-UA" w:eastAsia="en-US"/>
        </w:rPr>
        <w:t xml:space="preserve"> </w:t>
      </w:r>
      <w:proofErr w:type="spellStart"/>
      <w:r w:rsidR="008B78D9" w:rsidRPr="008B78D9">
        <w:rPr>
          <w:rFonts w:eastAsia="Calibri"/>
          <w:lang w:val="uk-UA" w:eastAsia="en-US"/>
        </w:rPr>
        <w:t>Intermediate</w:t>
      </w:r>
      <w:proofErr w:type="spellEnd"/>
      <w:r w:rsidR="008B78D9" w:rsidRPr="008B78D9">
        <w:rPr>
          <w:rFonts w:eastAsia="Calibri"/>
          <w:lang w:val="uk-UA" w:eastAsia="en-US"/>
        </w:rPr>
        <w:t xml:space="preserve"> </w:t>
      </w:r>
      <w:proofErr w:type="spellStart"/>
      <w:r w:rsidR="008B78D9" w:rsidRPr="008B78D9">
        <w:rPr>
          <w:rFonts w:eastAsia="Calibri"/>
          <w:lang w:val="uk-UA" w:eastAsia="en-US"/>
        </w:rPr>
        <w:t>Holdings</w:t>
      </w:r>
      <w:proofErr w:type="spellEnd"/>
      <w:r w:rsidR="008B78D9" w:rsidRPr="008B78D9">
        <w:rPr>
          <w:rFonts w:eastAsia="Calibri"/>
          <w:lang w:val="uk-UA" w:eastAsia="en-US"/>
        </w:rPr>
        <w:t xml:space="preserve"> </w:t>
      </w:r>
      <w:proofErr w:type="spellStart"/>
      <w:r w:rsidR="008B78D9" w:rsidRPr="008B78D9">
        <w:rPr>
          <w:rFonts w:eastAsia="Calibri"/>
          <w:lang w:val="uk-UA" w:eastAsia="en-US"/>
        </w:rPr>
        <w:t>Sarl</w:t>
      </w:r>
      <w:proofErr w:type="spellEnd"/>
      <w:r w:rsidR="008B78D9" w:rsidRPr="008B78D9">
        <w:rPr>
          <w:rFonts w:eastAsia="Calibri"/>
          <w:lang w:val="uk-UA" w:eastAsia="en-US"/>
        </w:rPr>
        <w:t>» (м. Люксембург, Люксембург), строком на 3 роки.</w:t>
      </w:r>
    </w:p>
    <w:p w:rsidR="00E451B0" w:rsidRPr="0009590F" w:rsidRDefault="00E451B0" w:rsidP="00B9150A">
      <w:pPr>
        <w:tabs>
          <w:tab w:val="left" w:pos="720"/>
        </w:tabs>
        <w:jc w:val="both"/>
        <w:rPr>
          <w:lang w:val="uk-UA"/>
        </w:rPr>
      </w:pPr>
    </w:p>
    <w:p w:rsidR="0011313C" w:rsidRPr="0009590F" w:rsidRDefault="0011313C" w:rsidP="00B9150A">
      <w:pPr>
        <w:tabs>
          <w:tab w:val="left" w:pos="720"/>
        </w:tabs>
        <w:jc w:val="both"/>
        <w:rPr>
          <w:lang w:val="uk-UA"/>
        </w:rPr>
      </w:pPr>
    </w:p>
    <w:p w:rsidR="00596EC4" w:rsidRDefault="00261F9C" w:rsidP="00B9150A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Голова Комітету        </w:t>
      </w:r>
      <w:r w:rsidR="00B9150A" w:rsidRPr="00B9150A">
        <w:rPr>
          <w:lang w:val="uk-UA"/>
        </w:rPr>
        <w:t xml:space="preserve">                                                                      </w:t>
      </w:r>
      <w:r w:rsidR="000A54E4">
        <w:rPr>
          <w:lang w:val="uk-UA"/>
        </w:rPr>
        <w:t xml:space="preserve">          </w:t>
      </w:r>
      <w:r w:rsidR="00B9150A" w:rsidRPr="00B9150A">
        <w:rPr>
          <w:lang w:val="uk-UA"/>
        </w:rPr>
        <w:t xml:space="preserve"> </w:t>
      </w:r>
      <w:r w:rsidR="0009590F">
        <w:rPr>
          <w:lang w:val="uk-UA"/>
        </w:rPr>
        <w:t>О</w:t>
      </w:r>
      <w:r>
        <w:rPr>
          <w:lang w:val="uk-UA"/>
        </w:rPr>
        <w:t xml:space="preserve">. </w:t>
      </w:r>
      <w:r w:rsidR="0009590F">
        <w:rPr>
          <w:lang w:val="uk-UA"/>
        </w:rPr>
        <w:t>ПІЩАНСЬКА</w:t>
      </w:r>
    </w:p>
    <w:sectPr w:rsidR="00596EC4" w:rsidSect="005B5630">
      <w:headerReference w:type="default" r:id="rId10"/>
      <w:pgSz w:w="11907" w:h="16840" w:code="9"/>
      <w:pgMar w:top="96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928" w:rsidRDefault="00B40928">
      <w:r>
        <w:separator/>
      </w:r>
    </w:p>
  </w:endnote>
  <w:endnote w:type="continuationSeparator" w:id="0">
    <w:p w:rsidR="00B40928" w:rsidRDefault="00B4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928" w:rsidRDefault="00B40928">
      <w:r>
        <w:separator/>
      </w:r>
    </w:p>
  </w:footnote>
  <w:footnote w:type="continuationSeparator" w:id="0">
    <w:p w:rsidR="00B40928" w:rsidRDefault="00B40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7EF" w:rsidRDefault="005177EF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30B8">
      <w:rPr>
        <w:rStyle w:val="a4"/>
        <w:noProof/>
      </w:rPr>
      <w:t>2</w:t>
    </w:r>
    <w:r>
      <w:rPr>
        <w:rStyle w:val="a4"/>
      </w:rPr>
      <w:fldChar w:fldCharType="end"/>
    </w:r>
  </w:p>
  <w:p w:rsidR="005177EF" w:rsidRDefault="005177EF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3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2F0C"/>
    <w:rsid w:val="0001306C"/>
    <w:rsid w:val="00014E06"/>
    <w:rsid w:val="00030AAB"/>
    <w:rsid w:val="0003238D"/>
    <w:rsid w:val="000335F6"/>
    <w:rsid w:val="00054D70"/>
    <w:rsid w:val="00082F13"/>
    <w:rsid w:val="00083679"/>
    <w:rsid w:val="000839CE"/>
    <w:rsid w:val="00083AA3"/>
    <w:rsid w:val="00084FAF"/>
    <w:rsid w:val="0009590F"/>
    <w:rsid w:val="000A1320"/>
    <w:rsid w:val="000A54E4"/>
    <w:rsid w:val="000B5B8D"/>
    <w:rsid w:val="000C0D92"/>
    <w:rsid w:val="000C3EF0"/>
    <w:rsid w:val="000D09C1"/>
    <w:rsid w:val="000D0C7E"/>
    <w:rsid w:val="000D1C3E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3675E"/>
    <w:rsid w:val="001414BD"/>
    <w:rsid w:val="00141F0D"/>
    <w:rsid w:val="00146EAD"/>
    <w:rsid w:val="00151DCF"/>
    <w:rsid w:val="00162420"/>
    <w:rsid w:val="00162C96"/>
    <w:rsid w:val="00170C21"/>
    <w:rsid w:val="001726B8"/>
    <w:rsid w:val="001800DD"/>
    <w:rsid w:val="001907F6"/>
    <w:rsid w:val="001911B0"/>
    <w:rsid w:val="00192D91"/>
    <w:rsid w:val="00194EFD"/>
    <w:rsid w:val="001B40BB"/>
    <w:rsid w:val="001B6060"/>
    <w:rsid w:val="001B66E3"/>
    <w:rsid w:val="001C336F"/>
    <w:rsid w:val="001C5093"/>
    <w:rsid w:val="001C6DC3"/>
    <w:rsid w:val="001D2F68"/>
    <w:rsid w:val="001D5D1C"/>
    <w:rsid w:val="001E71BC"/>
    <w:rsid w:val="001E7670"/>
    <w:rsid w:val="001F65A1"/>
    <w:rsid w:val="002007DD"/>
    <w:rsid w:val="0020212C"/>
    <w:rsid w:val="00206249"/>
    <w:rsid w:val="00213CBD"/>
    <w:rsid w:val="002400C9"/>
    <w:rsid w:val="002429FD"/>
    <w:rsid w:val="00253333"/>
    <w:rsid w:val="00261F9C"/>
    <w:rsid w:val="00262C9C"/>
    <w:rsid w:val="00271787"/>
    <w:rsid w:val="00273A1A"/>
    <w:rsid w:val="00273A2F"/>
    <w:rsid w:val="002843C9"/>
    <w:rsid w:val="00285740"/>
    <w:rsid w:val="00294323"/>
    <w:rsid w:val="00296A42"/>
    <w:rsid w:val="002C6146"/>
    <w:rsid w:val="002C64C6"/>
    <w:rsid w:val="002C7331"/>
    <w:rsid w:val="002E32CD"/>
    <w:rsid w:val="002F260C"/>
    <w:rsid w:val="00301D31"/>
    <w:rsid w:val="00304896"/>
    <w:rsid w:val="003111E3"/>
    <w:rsid w:val="00313AF1"/>
    <w:rsid w:val="003257CA"/>
    <w:rsid w:val="003358B0"/>
    <w:rsid w:val="00341149"/>
    <w:rsid w:val="0034144D"/>
    <w:rsid w:val="00345375"/>
    <w:rsid w:val="00361919"/>
    <w:rsid w:val="00367B77"/>
    <w:rsid w:val="00380482"/>
    <w:rsid w:val="003836A6"/>
    <w:rsid w:val="00391352"/>
    <w:rsid w:val="00396EEF"/>
    <w:rsid w:val="003A49A2"/>
    <w:rsid w:val="003D14FC"/>
    <w:rsid w:val="003F2C27"/>
    <w:rsid w:val="003F42BF"/>
    <w:rsid w:val="003F7130"/>
    <w:rsid w:val="004119AA"/>
    <w:rsid w:val="00427171"/>
    <w:rsid w:val="00427E97"/>
    <w:rsid w:val="00430E59"/>
    <w:rsid w:val="004326AC"/>
    <w:rsid w:val="00445012"/>
    <w:rsid w:val="00446266"/>
    <w:rsid w:val="00446677"/>
    <w:rsid w:val="004475C3"/>
    <w:rsid w:val="0045066B"/>
    <w:rsid w:val="00452206"/>
    <w:rsid w:val="004622DD"/>
    <w:rsid w:val="00464045"/>
    <w:rsid w:val="00486F8F"/>
    <w:rsid w:val="004A3F97"/>
    <w:rsid w:val="004A7FE4"/>
    <w:rsid w:val="004B15C6"/>
    <w:rsid w:val="004B7005"/>
    <w:rsid w:val="004C128F"/>
    <w:rsid w:val="004C56B9"/>
    <w:rsid w:val="004C6658"/>
    <w:rsid w:val="004C757A"/>
    <w:rsid w:val="004E4A67"/>
    <w:rsid w:val="004F54F6"/>
    <w:rsid w:val="004F621C"/>
    <w:rsid w:val="005177E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2FC8"/>
    <w:rsid w:val="00563AC4"/>
    <w:rsid w:val="00564355"/>
    <w:rsid w:val="00572B5A"/>
    <w:rsid w:val="005737E5"/>
    <w:rsid w:val="00581874"/>
    <w:rsid w:val="005828BE"/>
    <w:rsid w:val="00590245"/>
    <w:rsid w:val="00596EC4"/>
    <w:rsid w:val="005A00A5"/>
    <w:rsid w:val="005B5630"/>
    <w:rsid w:val="005C0550"/>
    <w:rsid w:val="005C48F5"/>
    <w:rsid w:val="005D13CE"/>
    <w:rsid w:val="005D1814"/>
    <w:rsid w:val="005D5C74"/>
    <w:rsid w:val="005D5E98"/>
    <w:rsid w:val="005E00F5"/>
    <w:rsid w:val="005E2D99"/>
    <w:rsid w:val="005F156E"/>
    <w:rsid w:val="005F79BC"/>
    <w:rsid w:val="0060144F"/>
    <w:rsid w:val="00607403"/>
    <w:rsid w:val="006130B8"/>
    <w:rsid w:val="00615505"/>
    <w:rsid w:val="0063228E"/>
    <w:rsid w:val="0063541D"/>
    <w:rsid w:val="00642896"/>
    <w:rsid w:val="0064470F"/>
    <w:rsid w:val="00654D67"/>
    <w:rsid w:val="006563D2"/>
    <w:rsid w:val="006611BA"/>
    <w:rsid w:val="00661E45"/>
    <w:rsid w:val="00666183"/>
    <w:rsid w:val="00670171"/>
    <w:rsid w:val="0067098E"/>
    <w:rsid w:val="00670E74"/>
    <w:rsid w:val="00673942"/>
    <w:rsid w:val="006828D9"/>
    <w:rsid w:val="00684841"/>
    <w:rsid w:val="00690E2A"/>
    <w:rsid w:val="00691A71"/>
    <w:rsid w:val="00692DE4"/>
    <w:rsid w:val="006A4728"/>
    <w:rsid w:val="006A70A9"/>
    <w:rsid w:val="006B2ACD"/>
    <w:rsid w:val="006B438D"/>
    <w:rsid w:val="006D0A7B"/>
    <w:rsid w:val="006D7F4C"/>
    <w:rsid w:val="006E6E1C"/>
    <w:rsid w:val="00701AF6"/>
    <w:rsid w:val="00705EB6"/>
    <w:rsid w:val="007067DD"/>
    <w:rsid w:val="00717F17"/>
    <w:rsid w:val="00730B75"/>
    <w:rsid w:val="00744E49"/>
    <w:rsid w:val="00750605"/>
    <w:rsid w:val="00766964"/>
    <w:rsid w:val="007A7190"/>
    <w:rsid w:val="007B01CF"/>
    <w:rsid w:val="007C25A1"/>
    <w:rsid w:val="007C6810"/>
    <w:rsid w:val="007C7451"/>
    <w:rsid w:val="007D081A"/>
    <w:rsid w:val="007D6344"/>
    <w:rsid w:val="007E0A26"/>
    <w:rsid w:val="007F3177"/>
    <w:rsid w:val="007F5B59"/>
    <w:rsid w:val="008066BB"/>
    <w:rsid w:val="008209DF"/>
    <w:rsid w:val="00825A4E"/>
    <w:rsid w:val="00827AE9"/>
    <w:rsid w:val="0083126B"/>
    <w:rsid w:val="00831EB6"/>
    <w:rsid w:val="008516CB"/>
    <w:rsid w:val="008519B5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30FD"/>
    <w:rsid w:val="008B78D9"/>
    <w:rsid w:val="008C3D89"/>
    <w:rsid w:val="008C7E10"/>
    <w:rsid w:val="008D7158"/>
    <w:rsid w:val="008E2C38"/>
    <w:rsid w:val="008E3CEA"/>
    <w:rsid w:val="008E4FB9"/>
    <w:rsid w:val="009127B3"/>
    <w:rsid w:val="0093047A"/>
    <w:rsid w:val="00930D98"/>
    <w:rsid w:val="00940C0A"/>
    <w:rsid w:val="00975F72"/>
    <w:rsid w:val="00984909"/>
    <w:rsid w:val="009856BB"/>
    <w:rsid w:val="00996539"/>
    <w:rsid w:val="009B137E"/>
    <w:rsid w:val="009D1AD9"/>
    <w:rsid w:val="009E4FE7"/>
    <w:rsid w:val="009F1D7C"/>
    <w:rsid w:val="009F5229"/>
    <w:rsid w:val="00A058D1"/>
    <w:rsid w:val="00A071D4"/>
    <w:rsid w:val="00A12AD6"/>
    <w:rsid w:val="00A248A5"/>
    <w:rsid w:val="00A270ED"/>
    <w:rsid w:val="00A273E5"/>
    <w:rsid w:val="00A53A1F"/>
    <w:rsid w:val="00A543EE"/>
    <w:rsid w:val="00A62353"/>
    <w:rsid w:val="00A7202E"/>
    <w:rsid w:val="00A9645C"/>
    <w:rsid w:val="00AA1F8E"/>
    <w:rsid w:val="00AA4720"/>
    <w:rsid w:val="00AB04D2"/>
    <w:rsid w:val="00AB1CBC"/>
    <w:rsid w:val="00AD4EA1"/>
    <w:rsid w:val="00AE1C2C"/>
    <w:rsid w:val="00AF55BB"/>
    <w:rsid w:val="00B000E5"/>
    <w:rsid w:val="00B00766"/>
    <w:rsid w:val="00B07B0D"/>
    <w:rsid w:val="00B1257D"/>
    <w:rsid w:val="00B13037"/>
    <w:rsid w:val="00B15603"/>
    <w:rsid w:val="00B1750D"/>
    <w:rsid w:val="00B218CA"/>
    <w:rsid w:val="00B21A9C"/>
    <w:rsid w:val="00B23EF9"/>
    <w:rsid w:val="00B25DAB"/>
    <w:rsid w:val="00B32FB6"/>
    <w:rsid w:val="00B37802"/>
    <w:rsid w:val="00B4070F"/>
    <w:rsid w:val="00B40928"/>
    <w:rsid w:val="00B534D6"/>
    <w:rsid w:val="00B540A7"/>
    <w:rsid w:val="00B60F15"/>
    <w:rsid w:val="00B6287A"/>
    <w:rsid w:val="00B70FB3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5AFF"/>
    <w:rsid w:val="00BF6EB1"/>
    <w:rsid w:val="00C07D90"/>
    <w:rsid w:val="00C175BE"/>
    <w:rsid w:val="00C53F5F"/>
    <w:rsid w:val="00C61BC8"/>
    <w:rsid w:val="00C659EC"/>
    <w:rsid w:val="00C662BB"/>
    <w:rsid w:val="00C66D00"/>
    <w:rsid w:val="00C73F98"/>
    <w:rsid w:val="00C90918"/>
    <w:rsid w:val="00C9367E"/>
    <w:rsid w:val="00C944D4"/>
    <w:rsid w:val="00C94BE8"/>
    <w:rsid w:val="00CA0961"/>
    <w:rsid w:val="00CB09F2"/>
    <w:rsid w:val="00CE0D1C"/>
    <w:rsid w:val="00CE4307"/>
    <w:rsid w:val="00CF2286"/>
    <w:rsid w:val="00D00D74"/>
    <w:rsid w:val="00D15243"/>
    <w:rsid w:val="00D20A23"/>
    <w:rsid w:val="00D31948"/>
    <w:rsid w:val="00D367FD"/>
    <w:rsid w:val="00D44607"/>
    <w:rsid w:val="00D50309"/>
    <w:rsid w:val="00D73A9A"/>
    <w:rsid w:val="00D969D5"/>
    <w:rsid w:val="00DB2760"/>
    <w:rsid w:val="00DB63AF"/>
    <w:rsid w:val="00DE2046"/>
    <w:rsid w:val="00DE572F"/>
    <w:rsid w:val="00DE7F40"/>
    <w:rsid w:val="00DF5A52"/>
    <w:rsid w:val="00E12C3C"/>
    <w:rsid w:val="00E139F3"/>
    <w:rsid w:val="00E1716F"/>
    <w:rsid w:val="00E17500"/>
    <w:rsid w:val="00E21B2E"/>
    <w:rsid w:val="00E23C83"/>
    <w:rsid w:val="00E42982"/>
    <w:rsid w:val="00E451B0"/>
    <w:rsid w:val="00E462CD"/>
    <w:rsid w:val="00E47CAE"/>
    <w:rsid w:val="00E538E3"/>
    <w:rsid w:val="00E559D4"/>
    <w:rsid w:val="00E562A0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90C9D"/>
    <w:rsid w:val="00E9147D"/>
    <w:rsid w:val="00E93B54"/>
    <w:rsid w:val="00EA025C"/>
    <w:rsid w:val="00EA0D9B"/>
    <w:rsid w:val="00EA151F"/>
    <w:rsid w:val="00EA1FD2"/>
    <w:rsid w:val="00EA2F68"/>
    <w:rsid w:val="00EA6DC0"/>
    <w:rsid w:val="00EB2A9B"/>
    <w:rsid w:val="00EB45F2"/>
    <w:rsid w:val="00EC2A0C"/>
    <w:rsid w:val="00EC7DE3"/>
    <w:rsid w:val="00ED2C29"/>
    <w:rsid w:val="00ED3ED5"/>
    <w:rsid w:val="00ED65B2"/>
    <w:rsid w:val="00ED6794"/>
    <w:rsid w:val="00ED786D"/>
    <w:rsid w:val="00EE7354"/>
    <w:rsid w:val="00EF02A3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B1D"/>
    <w:rsid w:val="00F45064"/>
    <w:rsid w:val="00F47B1A"/>
    <w:rsid w:val="00F60C08"/>
    <w:rsid w:val="00F642ED"/>
    <w:rsid w:val="00F657CE"/>
    <w:rsid w:val="00F65B6A"/>
    <w:rsid w:val="00F7605E"/>
    <w:rsid w:val="00F84826"/>
    <w:rsid w:val="00F87908"/>
    <w:rsid w:val="00F951CB"/>
    <w:rsid w:val="00FB43EC"/>
    <w:rsid w:val="00FC269C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2CC6-87AD-4F49-8551-38BED37E3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5442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2021-03-16T06:18:00Z</cp:lastPrinted>
  <dcterms:created xsi:type="dcterms:W3CDTF">2021-03-22T07:29:00Z</dcterms:created>
  <dcterms:modified xsi:type="dcterms:W3CDTF">2021-03-22T07:29:00Z</dcterms:modified>
</cp:coreProperties>
</file>