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64EB6" w:rsidRPr="00364EB6" w:rsidTr="00541FB8">
        <w:trPr>
          <w:trHeight w:val="707"/>
        </w:trPr>
        <w:tc>
          <w:tcPr>
            <w:tcW w:w="9746" w:type="dxa"/>
            <w:shd w:val="clear" w:color="auto" w:fill="auto"/>
          </w:tcPr>
          <w:p w:rsidR="00364EB6" w:rsidRPr="00364EB6" w:rsidRDefault="00364EB6" w:rsidP="00364EB6">
            <w:pPr>
              <w:jc w:val="center"/>
              <w:rPr>
                <w:sz w:val="32"/>
                <w:szCs w:val="32"/>
              </w:rPr>
            </w:pPr>
            <w:bookmarkStart w:id="0" w:name="_GoBack"/>
            <w:bookmarkEnd w:id="0"/>
            <w:r w:rsidRPr="00364EB6">
              <w:rPr>
                <w:noProof/>
                <w:lang w:val="ru-RU" w:eastAsia="ru-RU"/>
              </w:rPr>
              <w:drawing>
                <wp:inline distT="0" distB="0" distL="0" distR="0" wp14:anchorId="17ECDFA5" wp14:editId="754C8133">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64EB6" w:rsidRPr="00364EB6" w:rsidRDefault="00364EB6" w:rsidP="00364EB6">
            <w:pPr>
              <w:jc w:val="center"/>
              <w:rPr>
                <w:sz w:val="16"/>
                <w:szCs w:val="16"/>
              </w:rPr>
            </w:pPr>
          </w:p>
          <w:p w:rsidR="00364EB6" w:rsidRPr="00364EB6" w:rsidRDefault="00364EB6" w:rsidP="00364EB6">
            <w:pPr>
              <w:jc w:val="center"/>
            </w:pPr>
            <w:r w:rsidRPr="00364EB6">
              <w:rPr>
                <w:b/>
                <w:bCs/>
                <w:sz w:val="32"/>
                <w:szCs w:val="32"/>
              </w:rPr>
              <w:t>АНТИМОНОПОЛЬНИЙ КОМІТЕТ УКРАЇНИ</w:t>
            </w:r>
          </w:p>
        </w:tc>
        <w:tc>
          <w:tcPr>
            <w:tcW w:w="5925" w:type="dxa"/>
            <w:shd w:val="clear" w:color="auto" w:fill="auto"/>
          </w:tcPr>
          <w:p w:rsidR="00364EB6" w:rsidRPr="00364EB6" w:rsidRDefault="00364EB6" w:rsidP="00364EB6">
            <w:pPr>
              <w:jc w:val="center"/>
              <w:rPr>
                <w:sz w:val="32"/>
                <w:szCs w:val="32"/>
              </w:rPr>
            </w:pPr>
          </w:p>
        </w:tc>
      </w:tr>
    </w:tbl>
    <w:p w:rsidR="00364EB6" w:rsidRPr="00364EB6" w:rsidRDefault="00364EB6" w:rsidP="00364EB6">
      <w:pPr>
        <w:jc w:val="center"/>
        <w:rPr>
          <w:b/>
          <w:bCs/>
          <w:sz w:val="28"/>
          <w:szCs w:val="28"/>
        </w:rPr>
      </w:pPr>
    </w:p>
    <w:p w:rsidR="00364EB6" w:rsidRPr="00364EB6" w:rsidRDefault="00364EB6" w:rsidP="00364EB6">
      <w:pPr>
        <w:jc w:val="center"/>
        <w:rPr>
          <w:b/>
          <w:bCs/>
          <w:sz w:val="32"/>
          <w:szCs w:val="32"/>
        </w:rPr>
      </w:pPr>
      <w:r w:rsidRPr="00364EB6">
        <w:rPr>
          <w:b/>
          <w:bCs/>
          <w:sz w:val="32"/>
          <w:szCs w:val="32"/>
        </w:rPr>
        <w:t>РІШЕННЯ</w:t>
      </w:r>
    </w:p>
    <w:p w:rsidR="00364EB6" w:rsidRPr="00364EB6" w:rsidRDefault="00364EB6" w:rsidP="00364EB6">
      <w:pPr>
        <w:jc w:val="center"/>
        <w:rPr>
          <w:b/>
          <w:bCs/>
          <w:sz w:val="28"/>
          <w:szCs w:val="28"/>
        </w:rPr>
      </w:pPr>
    </w:p>
    <w:p w:rsidR="002702C2" w:rsidRDefault="002702C2" w:rsidP="002702C2">
      <w:pPr>
        <w:rPr>
          <w:sz w:val="28"/>
          <w:szCs w:val="28"/>
          <w:lang w:val="ru-RU"/>
        </w:rPr>
      </w:pPr>
    </w:p>
    <w:p w:rsidR="00364EB6" w:rsidRPr="00364EB6" w:rsidRDefault="002702C2" w:rsidP="002702C2">
      <w:r>
        <w:rPr>
          <w:lang w:val="ru-RU"/>
        </w:rPr>
        <w:t xml:space="preserve">       </w:t>
      </w:r>
      <w:r w:rsidRPr="002702C2">
        <w:rPr>
          <w:lang w:val="ru-RU"/>
        </w:rPr>
        <w:t>17</w:t>
      </w:r>
      <w:r>
        <w:rPr>
          <w:sz w:val="28"/>
          <w:szCs w:val="28"/>
          <w:lang w:val="ru-RU"/>
        </w:rPr>
        <w:t xml:space="preserve"> </w:t>
      </w:r>
      <w:proofErr w:type="spellStart"/>
      <w:r w:rsidR="00364EB6" w:rsidRPr="00364EB6">
        <w:rPr>
          <w:lang w:val="ru-RU"/>
        </w:rPr>
        <w:t>грудня</w:t>
      </w:r>
      <w:proofErr w:type="spellEnd"/>
      <w:r w:rsidR="00364EB6" w:rsidRPr="00364EB6">
        <w:rPr>
          <w:lang w:val="ru-RU"/>
        </w:rPr>
        <w:t xml:space="preserve"> </w:t>
      </w:r>
      <w:r w:rsidR="00364EB6" w:rsidRPr="00364EB6">
        <w:t xml:space="preserve">2020 р. </w:t>
      </w:r>
      <w:r w:rsidR="00364EB6" w:rsidRPr="00364EB6">
        <w:tab/>
      </w:r>
      <w:r w:rsidR="00364EB6" w:rsidRPr="00364EB6">
        <w:tab/>
        <w:t xml:space="preserve">              </w:t>
      </w:r>
      <w:r>
        <w:t xml:space="preserve">   Київ</w:t>
      </w:r>
      <w:r>
        <w:tab/>
        <w:t xml:space="preserve"> </w:t>
      </w:r>
      <w:r>
        <w:tab/>
        <w:t xml:space="preserve">                    </w:t>
      </w:r>
      <w:r w:rsidR="00581817">
        <w:t xml:space="preserve">    </w:t>
      </w:r>
      <w:r>
        <w:t>№</w:t>
      </w:r>
      <w:r>
        <w:rPr>
          <w:lang w:val="ru-RU"/>
        </w:rPr>
        <w:t xml:space="preserve"> 784</w:t>
      </w:r>
      <w:r w:rsidR="00364EB6" w:rsidRPr="00364EB6">
        <w:t>-р</w:t>
      </w:r>
    </w:p>
    <w:p w:rsidR="00364EB6" w:rsidRPr="00364EB6" w:rsidRDefault="002702C2" w:rsidP="00364EB6">
      <w:pPr>
        <w:rPr>
          <w:b/>
          <w:bCs/>
        </w:rPr>
      </w:pPr>
      <w:r>
        <w:rPr>
          <w:b/>
          <w:bCs/>
        </w:rPr>
        <w:t xml:space="preserve"> </w:t>
      </w:r>
    </w:p>
    <w:p w:rsidR="00364EB6" w:rsidRPr="00364EB6" w:rsidRDefault="00364EB6" w:rsidP="00364EB6">
      <w:r w:rsidRPr="00364EB6">
        <w:t xml:space="preserve">Про визнання підтримки суб’єкта </w:t>
      </w:r>
    </w:p>
    <w:p w:rsidR="00364EB6" w:rsidRPr="00364EB6" w:rsidRDefault="00364EB6" w:rsidP="00364EB6">
      <w:r w:rsidRPr="00364EB6">
        <w:t xml:space="preserve">господарювання, зазначеної у </w:t>
      </w:r>
    </w:p>
    <w:p w:rsidR="00364EB6" w:rsidRPr="00364EB6" w:rsidRDefault="00364EB6" w:rsidP="00364EB6">
      <w:r w:rsidRPr="00364EB6">
        <w:t>повідомленні, такою, що не є державною</w:t>
      </w:r>
    </w:p>
    <w:p w:rsidR="00364EB6" w:rsidRPr="00081D7B" w:rsidRDefault="00364EB6" w:rsidP="00364EB6">
      <w:r w:rsidRPr="00364EB6">
        <w:t xml:space="preserve">допомогою </w:t>
      </w:r>
      <w:r w:rsidRPr="00081D7B">
        <w:t>та недопустимою чинною</w:t>
      </w:r>
    </w:p>
    <w:p w:rsidR="00364EB6" w:rsidRPr="00081D7B" w:rsidRDefault="00364EB6" w:rsidP="00364EB6">
      <w:r w:rsidRPr="00081D7B">
        <w:t xml:space="preserve">державною допомогою </w:t>
      </w:r>
      <w:r w:rsidRPr="00364EB6">
        <w:t>відповідно до Закону</w:t>
      </w:r>
    </w:p>
    <w:p w:rsidR="00364EB6" w:rsidRPr="00364EB6" w:rsidRDefault="00364EB6" w:rsidP="00364EB6">
      <w:pPr>
        <w:autoSpaceDE w:val="0"/>
        <w:autoSpaceDN w:val="0"/>
        <w:adjustRightInd w:val="0"/>
        <w:rPr>
          <w:rFonts w:eastAsiaTheme="minorHAnsi"/>
          <w:color w:val="000000"/>
          <w:lang w:eastAsia="en-US"/>
        </w:rPr>
      </w:pPr>
    </w:p>
    <w:p w:rsidR="00364EB6" w:rsidRDefault="00364EB6" w:rsidP="00364EB6">
      <w:pPr>
        <w:ind w:firstLine="426"/>
        <w:jc w:val="both"/>
      </w:pPr>
      <w:r w:rsidRPr="00364EB6">
        <w:t xml:space="preserve">За результатами розгляду повідомлення про нову державну допомогу, надісланого </w:t>
      </w:r>
      <w:r>
        <w:t xml:space="preserve">Управлінням екології та природних ресурсів виконавчого органу Київської міської ради (Київської міської державної адміністрації) за </w:t>
      </w:r>
      <w:r w:rsidR="002702C2">
        <w:t>реєстраційним номером у</w:t>
      </w:r>
      <w:r>
        <w:t xml:space="preserve"> базі даних 34068 </w:t>
      </w:r>
      <w:r w:rsidR="002702C2">
        <w:t xml:space="preserve"> </w:t>
      </w:r>
      <w:r>
        <w:t>(</w:t>
      </w:r>
      <w:proofErr w:type="spellStart"/>
      <w:r>
        <w:t>вх</w:t>
      </w:r>
      <w:proofErr w:type="spellEnd"/>
      <w:r>
        <w:t>. № 1399-ПДД/1 від 14.04.2020), розпорядженням державного уповноваженого Антимонопольного комітету України від 03.07.2020 № 06/189-р розпочато розгляд справи  про державну допомогу № 500-26.15/56-20-ДД для проведення поглибленого аналізу допустимості державної допомоги для конкуренції.</w:t>
      </w:r>
    </w:p>
    <w:p w:rsidR="00364EB6" w:rsidRPr="00364EB6" w:rsidRDefault="00364EB6" w:rsidP="00364EB6">
      <w:pPr>
        <w:ind w:firstLine="426"/>
        <w:jc w:val="both"/>
      </w:pPr>
    </w:p>
    <w:p w:rsidR="00364EB6" w:rsidRPr="00364EB6" w:rsidRDefault="00364EB6" w:rsidP="00364EB6">
      <w:pPr>
        <w:ind w:firstLine="426"/>
        <w:jc w:val="both"/>
      </w:pPr>
      <w:r w:rsidRPr="00364EB6">
        <w:t xml:space="preserve">Антимонопольний комітет України, розглянувши матеріали справи про </w:t>
      </w:r>
      <w:r>
        <w:t>державну допомогу № 500-26.15/56</w:t>
      </w:r>
      <w:r w:rsidRPr="00364EB6">
        <w:t>-20-ДД та подання з попередніми висновками у справі від 04.</w:t>
      </w:r>
      <w:r>
        <w:t>12.2020 № 500-26.15/56-20-ДД/572</w:t>
      </w:r>
      <w:r w:rsidRPr="00364EB6">
        <w:t>-спр,</w:t>
      </w:r>
    </w:p>
    <w:p w:rsidR="00364EB6" w:rsidRPr="00364EB6" w:rsidRDefault="00364EB6" w:rsidP="00364EB6">
      <w:pPr>
        <w:jc w:val="both"/>
        <w:rPr>
          <w:lang w:val="ru-RU"/>
        </w:rPr>
      </w:pPr>
    </w:p>
    <w:p w:rsidR="00364EB6" w:rsidRPr="00364EB6" w:rsidRDefault="00364EB6" w:rsidP="00364EB6">
      <w:pPr>
        <w:jc w:val="center"/>
        <w:rPr>
          <w:b/>
          <w:bCs/>
          <w:lang w:val="ru-RU"/>
        </w:rPr>
      </w:pPr>
      <w:r w:rsidRPr="00364EB6">
        <w:rPr>
          <w:b/>
          <w:bCs/>
          <w:lang w:val="ru-RU"/>
        </w:rPr>
        <w:t>ВСТАНОВИВ:</w:t>
      </w:r>
    </w:p>
    <w:p w:rsidR="00364EB6" w:rsidRDefault="00364EB6" w:rsidP="00364EB6">
      <w:pPr>
        <w:jc w:val="both"/>
      </w:pPr>
    </w:p>
    <w:p w:rsidR="00364EB6" w:rsidRDefault="00364EB6" w:rsidP="00364EB6">
      <w:pPr>
        <w:pStyle w:val="a4"/>
        <w:numPr>
          <w:ilvl w:val="0"/>
          <w:numId w:val="1"/>
        </w:numPr>
        <w:jc w:val="both"/>
        <w:rPr>
          <w:b/>
        </w:rPr>
      </w:pPr>
      <w:r>
        <w:rPr>
          <w:b/>
        </w:rPr>
        <w:t>ПОРЯДОК РОЗГЛЯДУ СПРАВИ</w:t>
      </w:r>
    </w:p>
    <w:p w:rsidR="00364EB6" w:rsidRDefault="00364EB6" w:rsidP="00364EB6">
      <w:pPr>
        <w:pStyle w:val="a4"/>
        <w:jc w:val="both"/>
        <w:rPr>
          <w:b/>
        </w:rPr>
      </w:pPr>
    </w:p>
    <w:p w:rsidR="00364EB6" w:rsidRDefault="00364EB6" w:rsidP="00364EB6">
      <w:pPr>
        <w:pStyle w:val="a4"/>
        <w:numPr>
          <w:ilvl w:val="0"/>
          <w:numId w:val="2"/>
        </w:numPr>
        <w:jc w:val="both"/>
      </w:pPr>
      <w:r>
        <w:t xml:space="preserve">Листом за реєстраційним номером </w:t>
      </w:r>
      <w:r>
        <w:rPr>
          <w:lang w:val="ru-RU"/>
        </w:rPr>
        <w:t>у</w:t>
      </w:r>
      <w:r>
        <w:t xml:space="preserve"> базі даних 34068 (</w:t>
      </w:r>
      <w:proofErr w:type="spellStart"/>
      <w:r>
        <w:t>вх</w:t>
      </w:r>
      <w:proofErr w:type="spellEnd"/>
      <w:r>
        <w:t>. № 1399-ПДД/1 від 14.04.2020) відповідно до пункту 2 розділу 9 Закону України «Про державну допомогу суб’єктам господарювання» (далі – Закон) Управлінням екології та природних ресурсів виконавчого органу Київської міської ради (Київської міської державної адміністрації) подано повідомлення про нову індивідуальну державну допомогу (далі – Повідомлення).</w:t>
      </w:r>
    </w:p>
    <w:p w:rsidR="00364EB6" w:rsidRDefault="00364EB6" w:rsidP="00364EB6">
      <w:pPr>
        <w:spacing w:line="276" w:lineRule="auto"/>
        <w:ind w:left="170" w:right="57"/>
        <w:jc w:val="both"/>
      </w:pPr>
    </w:p>
    <w:p w:rsidR="00364EB6" w:rsidRDefault="00364EB6" w:rsidP="00364EB6">
      <w:pPr>
        <w:pStyle w:val="a4"/>
        <w:numPr>
          <w:ilvl w:val="0"/>
          <w:numId w:val="2"/>
        </w:numPr>
        <w:jc w:val="both"/>
      </w:pPr>
      <w:r>
        <w:t>Листом Антимонопольного комітету України (далі – Комітет) від 28.04.2020 № 500-29/06-6235 Повід</w:t>
      </w:r>
      <w:r w:rsidR="002702C2">
        <w:t>омлення було залишено без руху й</w:t>
      </w:r>
      <w:r>
        <w:t xml:space="preserve"> надано </w:t>
      </w:r>
      <w:proofErr w:type="spellStart"/>
      <w:r>
        <w:t>тридцятиденний</w:t>
      </w:r>
      <w:proofErr w:type="spellEnd"/>
      <w:r>
        <w:t xml:space="preserve"> строк для надання додаткової інформації.</w:t>
      </w:r>
    </w:p>
    <w:p w:rsidR="00364EB6" w:rsidRDefault="00364EB6" w:rsidP="00364EB6">
      <w:pPr>
        <w:spacing w:line="276" w:lineRule="auto"/>
        <w:ind w:left="170" w:right="57"/>
        <w:contextualSpacing/>
        <w:jc w:val="both"/>
      </w:pPr>
    </w:p>
    <w:p w:rsidR="00364EB6" w:rsidRDefault="00364EB6" w:rsidP="00364EB6">
      <w:pPr>
        <w:pStyle w:val="a4"/>
        <w:numPr>
          <w:ilvl w:val="0"/>
          <w:numId w:val="2"/>
        </w:numPr>
        <w:jc w:val="both"/>
      </w:pPr>
      <w:r>
        <w:t>Листом від 18.05.2020 № 077-2305 (</w:t>
      </w:r>
      <w:proofErr w:type="spellStart"/>
      <w:r w:rsidR="002702C2">
        <w:t>вх</w:t>
      </w:r>
      <w:proofErr w:type="spellEnd"/>
      <w:r w:rsidR="002702C2">
        <w:t xml:space="preserve">. </w:t>
      </w:r>
      <w:r>
        <w:t>№ 1496-ПДД/4 від 18.05.2020) (далі – Лист 1) Управлінням екології та природних ресурсів виконавчого органу Київської міської ради (Київської міської державної адміністрації) відповідно до пункту 2 розділу 9 Закону надано запитувану інформацію. Повідомлення  прийнято до розгляду 18.05.2020.</w:t>
      </w:r>
    </w:p>
    <w:p w:rsidR="00364EB6" w:rsidRDefault="00364EB6" w:rsidP="00364EB6">
      <w:pPr>
        <w:pStyle w:val="a4"/>
      </w:pPr>
    </w:p>
    <w:p w:rsidR="00364EB6" w:rsidRDefault="00364EB6" w:rsidP="00364EB6">
      <w:pPr>
        <w:pStyle w:val="a4"/>
        <w:numPr>
          <w:ilvl w:val="0"/>
          <w:numId w:val="2"/>
        </w:numPr>
        <w:jc w:val="both"/>
      </w:pPr>
      <w:r>
        <w:t xml:space="preserve">Комітетом листом від 06.07.2020 № 500-29/06-9490 Управлінню екології та природних ресурсів виконавчого органу Київської міської ради (Київської міської державної </w:t>
      </w:r>
      <w:r>
        <w:lastRenderedPageBreak/>
        <w:t xml:space="preserve">адміністрації) було надіслано розпорядження державного уповноваженого Комітету </w:t>
      </w:r>
      <w:r w:rsidR="002702C2">
        <w:t xml:space="preserve">      </w:t>
      </w:r>
      <w:r>
        <w:t>№ 06-189-р від 03.07.2020 про початок розгляду справи № 500-26.15/56-20-ДД для проведення поглибленого аналізу допустимості державної допомоги для конкуренції.</w:t>
      </w:r>
    </w:p>
    <w:p w:rsidR="00364EB6" w:rsidRDefault="00364EB6" w:rsidP="00364EB6">
      <w:pPr>
        <w:pStyle w:val="rvps2"/>
        <w:spacing w:before="0" w:beforeAutospacing="0" w:after="0" w:afterAutospacing="0"/>
        <w:ind w:left="360"/>
        <w:jc w:val="both"/>
        <w:rPr>
          <w:lang w:val="uk-UA"/>
        </w:rPr>
      </w:pPr>
    </w:p>
    <w:p w:rsidR="00364EB6" w:rsidRDefault="002702C2" w:rsidP="00364EB6">
      <w:pPr>
        <w:pStyle w:val="rvps2"/>
        <w:numPr>
          <w:ilvl w:val="0"/>
          <w:numId w:val="2"/>
        </w:numPr>
        <w:spacing w:before="0" w:beforeAutospacing="0" w:after="0" w:afterAutospacing="0"/>
        <w:jc w:val="both"/>
        <w:rPr>
          <w:lang w:val="uk-UA"/>
        </w:rPr>
      </w:pPr>
      <w:r>
        <w:rPr>
          <w:lang w:val="uk-UA"/>
        </w:rPr>
        <w:t xml:space="preserve">На офіційному </w:t>
      </w:r>
      <w:proofErr w:type="spellStart"/>
      <w:r>
        <w:rPr>
          <w:lang w:val="uk-UA"/>
        </w:rPr>
        <w:t>веб</w:t>
      </w:r>
      <w:r w:rsidR="00364EB6">
        <w:rPr>
          <w:lang w:val="uk-UA"/>
        </w:rPr>
        <w:t>порталі</w:t>
      </w:r>
      <w:proofErr w:type="spellEnd"/>
      <w:r w:rsidR="00364EB6">
        <w:rPr>
          <w:lang w:val="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w:t>
      </w:r>
      <w:r>
        <w:rPr>
          <w:lang w:val="uk-UA"/>
        </w:rPr>
        <w:t xml:space="preserve"> та іншої інформації в зв’язку </w:t>
      </w:r>
      <w:r w:rsidR="00364EB6">
        <w:rPr>
          <w:lang w:val="uk-UA"/>
        </w:rPr>
        <w:t>з розглядом справи про державну допомогу.</w:t>
      </w:r>
    </w:p>
    <w:p w:rsidR="00364EB6" w:rsidRDefault="00364EB6" w:rsidP="00364EB6">
      <w:pPr>
        <w:pStyle w:val="rvps2"/>
        <w:spacing w:before="0" w:beforeAutospacing="0" w:after="0" w:afterAutospacing="0"/>
        <w:ind w:left="360"/>
        <w:jc w:val="both"/>
        <w:rPr>
          <w:lang w:val="uk-UA"/>
        </w:rPr>
      </w:pPr>
    </w:p>
    <w:p w:rsidR="00364EB6" w:rsidRDefault="00364EB6" w:rsidP="00364EB6">
      <w:pPr>
        <w:pStyle w:val="rvps2"/>
        <w:numPr>
          <w:ilvl w:val="0"/>
          <w:numId w:val="2"/>
        </w:numPr>
        <w:spacing w:before="0" w:beforeAutospacing="0" w:after="0" w:afterAutospacing="0"/>
        <w:jc w:val="both"/>
        <w:rPr>
          <w:lang w:val="uk-UA"/>
        </w:rPr>
      </w:pPr>
      <w:r>
        <w:rPr>
          <w:lang w:val="uk-UA"/>
        </w:rPr>
        <w:t>Комітетом листом від 24.07.2020 № 500-29/06-10417 було надіслано запит на надання інформації до Управління екології та природних ресурсів виконавчого органу Київської міської ради (Київської міської державної адміністрації).</w:t>
      </w:r>
    </w:p>
    <w:p w:rsidR="00364EB6" w:rsidRDefault="00364EB6" w:rsidP="00364EB6"/>
    <w:p w:rsidR="00364EB6" w:rsidRDefault="00364EB6" w:rsidP="00364EB6">
      <w:pPr>
        <w:pStyle w:val="a4"/>
        <w:numPr>
          <w:ilvl w:val="0"/>
          <w:numId w:val="2"/>
        </w:numPr>
        <w:ind w:left="426" w:hanging="426"/>
        <w:jc w:val="both"/>
      </w:pPr>
      <w:r>
        <w:t>Листом від 10.08.2020 № 077-3502 (</w:t>
      </w:r>
      <w:proofErr w:type="spellStart"/>
      <w:r w:rsidR="002702C2">
        <w:t>вх</w:t>
      </w:r>
      <w:proofErr w:type="spellEnd"/>
      <w:r w:rsidR="002702C2">
        <w:t>. № 5-01/15899 від</w:t>
      </w:r>
      <w:r>
        <w:t xml:space="preserve"> 03.12.2020) (далі – Лист 2) Управління екології та природних ресурсів виконавчого органу Київської міської ради (Київської міської державної адміністрації) надало запитувану інформацію.</w:t>
      </w:r>
    </w:p>
    <w:p w:rsidR="00364EB6" w:rsidRDefault="00364EB6" w:rsidP="00364EB6">
      <w:pPr>
        <w:pStyle w:val="rvps2"/>
        <w:spacing w:before="0" w:beforeAutospacing="0" w:after="0" w:afterAutospacing="0"/>
        <w:jc w:val="both"/>
        <w:rPr>
          <w:lang w:val="uk-UA" w:eastAsia="uk-UA"/>
        </w:rPr>
      </w:pPr>
    </w:p>
    <w:p w:rsidR="00364EB6" w:rsidRDefault="00364EB6" w:rsidP="00364EB6">
      <w:pPr>
        <w:numPr>
          <w:ilvl w:val="0"/>
          <w:numId w:val="3"/>
        </w:numPr>
        <w:contextualSpacing/>
        <w:jc w:val="both"/>
        <w:rPr>
          <w:b/>
          <w:bCs/>
        </w:rPr>
      </w:pPr>
      <w:r>
        <w:rPr>
          <w:b/>
        </w:rPr>
        <w:t xml:space="preserve">ВІДОМОСТІ ТА ІНФОРМАЦІЯ ВІД НАДАВАЧА </w:t>
      </w:r>
      <w:r>
        <w:rPr>
          <w:b/>
          <w:bCs/>
        </w:rPr>
        <w:t>ДЕРЖАВНОЇ ПІДТРИМКИ</w:t>
      </w:r>
    </w:p>
    <w:p w:rsidR="00364EB6" w:rsidRDefault="00364EB6" w:rsidP="00364EB6">
      <w:pPr>
        <w:ind w:left="170" w:right="57"/>
        <w:jc w:val="both"/>
        <w:rPr>
          <w:b/>
          <w:bCs/>
          <w:color w:val="000000"/>
        </w:rPr>
      </w:pPr>
    </w:p>
    <w:p w:rsidR="00364EB6" w:rsidRDefault="00364EB6" w:rsidP="00364EB6">
      <w:pPr>
        <w:numPr>
          <w:ilvl w:val="1"/>
          <w:numId w:val="4"/>
        </w:numPr>
        <w:spacing w:line="276" w:lineRule="auto"/>
        <w:ind w:left="170" w:right="57" w:hanging="426"/>
        <w:jc w:val="both"/>
        <w:rPr>
          <w:b/>
          <w:bCs/>
          <w:color w:val="000000"/>
        </w:rPr>
      </w:pPr>
      <w:r>
        <w:rPr>
          <w:b/>
          <w:bCs/>
          <w:color w:val="000000"/>
        </w:rPr>
        <w:t>Надавач підтримки</w:t>
      </w:r>
    </w:p>
    <w:p w:rsidR="00364EB6" w:rsidRDefault="00364EB6" w:rsidP="00364EB6">
      <w:pPr>
        <w:ind w:left="170" w:right="57"/>
        <w:jc w:val="both"/>
      </w:pPr>
    </w:p>
    <w:p w:rsidR="00364EB6" w:rsidRDefault="00364EB6" w:rsidP="00364EB6">
      <w:pPr>
        <w:numPr>
          <w:ilvl w:val="0"/>
          <w:numId w:val="2"/>
        </w:numPr>
        <w:spacing w:after="80"/>
        <w:ind w:left="170" w:right="57"/>
        <w:jc w:val="both"/>
      </w:pPr>
      <w:r>
        <w:t>Управління екології та природних ресурсів виконавчого органу Київської міської ради (Київська міська державна адміністрація) (далі - Надавач) (</w:t>
      </w:r>
      <w:r>
        <w:rPr>
          <w:lang w:eastAsia="ru-RU"/>
        </w:rPr>
        <w:t xml:space="preserve">04080, м. Київ, </w:t>
      </w:r>
      <w:r w:rsidR="002702C2">
        <w:rPr>
          <w:lang w:eastAsia="ru-RU"/>
        </w:rPr>
        <w:t xml:space="preserve">                          </w:t>
      </w:r>
      <w:r>
        <w:rPr>
          <w:lang w:eastAsia="ru-RU"/>
        </w:rPr>
        <w:t>вул. Турівська, 28</w:t>
      </w:r>
      <w:r>
        <w:t xml:space="preserve">, ідентифікаційний код юридичної особи 41819431). </w:t>
      </w:r>
    </w:p>
    <w:p w:rsidR="00364EB6" w:rsidRDefault="00364EB6" w:rsidP="00364EB6">
      <w:pPr>
        <w:ind w:right="57"/>
        <w:jc w:val="both"/>
      </w:pPr>
    </w:p>
    <w:p w:rsidR="00364EB6" w:rsidRDefault="00364EB6" w:rsidP="00364EB6">
      <w:pPr>
        <w:numPr>
          <w:ilvl w:val="1"/>
          <w:numId w:val="4"/>
        </w:numPr>
        <w:spacing w:line="276" w:lineRule="auto"/>
        <w:ind w:left="170" w:right="57" w:hanging="426"/>
        <w:jc w:val="both"/>
        <w:rPr>
          <w:b/>
          <w:bCs/>
          <w:color w:val="000000"/>
        </w:rPr>
      </w:pPr>
      <w:r>
        <w:rPr>
          <w:b/>
          <w:bCs/>
          <w:color w:val="000000"/>
        </w:rPr>
        <w:t>Отримувач підтримки</w:t>
      </w:r>
    </w:p>
    <w:p w:rsidR="00364EB6" w:rsidRDefault="00364EB6" w:rsidP="00364EB6">
      <w:pPr>
        <w:ind w:left="170" w:right="57"/>
        <w:jc w:val="both"/>
        <w:rPr>
          <w:b/>
          <w:bCs/>
          <w:color w:val="000000"/>
        </w:rPr>
      </w:pPr>
    </w:p>
    <w:p w:rsidR="00364EB6" w:rsidRDefault="00364EB6" w:rsidP="00364EB6">
      <w:pPr>
        <w:numPr>
          <w:ilvl w:val="0"/>
          <w:numId w:val="2"/>
        </w:numPr>
        <w:spacing w:after="80"/>
        <w:ind w:left="170" w:right="57"/>
        <w:jc w:val="both"/>
      </w:pPr>
      <w:bookmarkStart w:id="1" w:name="_Hlk44091519"/>
      <w:r>
        <w:t>Комунальне підприємство «Дирекція з капітального будівництва та реконструкції «</w:t>
      </w:r>
      <w:proofErr w:type="spellStart"/>
      <w:r>
        <w:t>Київбудреконструкція</w:t>
      </w:r>
      <w:proofErr w:type="spellEnd"/>
      <w:r>
        <w:t>» виконавчого органу Київської міської ради (Київська міська державна адміністрація)</w:t>
      </w:r>
      <w:bookmarkEnd w:id="1"/>
      <w:r>
        <w:t xml:space="preserve"> (далі – Підприємство, Отримувач, КП «</w:t>
      </w:r>
      <w:proofErr w:type="spellStart"/>
      <w:r>
        <w:t>Київбудреконструкція</w:t>
      </w:r>
      <w:proofErr w:type="spellEnd"/>
      <w:r>
        <w:t>») (01601, Україна, м. Київ, вул. Велика Житомирська</w:t>
      </w:r>
      <w:r w:rsidR="002702C2">
        <w:t>,</w:t>
      </w:r>
      <w:r>
        <w:t xml:space="preserve"> 15-А, ідентифікаційний код юридичної особи 37932233).</w:t>
      </w:r>
    </w:p>
    <w:p w:rsidR="00364EB6" w:rsidRDefault="00364EB6" w:rsidP="00364EB6">
      <w:pPr>
        <w:ind w:right="57"/>
        <w:jc w:val="both"/>
      </w:pPr>
    </w:p>
    <w:p w:rsidR="00364EB6" w:rsidRDefault="00364EB6" w:rsidP="00364EB6">
      <w:pPr>
        <w:numPr>
          <w:ilvl w:val="0"/>
          <w:numId w:val="2"/>
        </w:numPr>
        <w:spacing w:after="80"/>
        <w:ind w:left="170" w:right="57"/>
        <w:jc w:val="both"/>
      </w:pPr>
      <w:bookmarkStart w:id="2" w:name="_Hlk44088298"/>
      <w:r>
        <w:t>Відповідно</w:t>
      </w:r>
      <w:bookmarkEnd w:id="2"/>
      <w:r>
        <w:t xml:space="preserve"> до Статуту Підприємства, затвердженого рішенням Київської міської ради </w:t>
      </w:r>
      <w:r>
        <w:br/>
        <w:t>від 25.03.2010 № 448/3886 «Про створення комунального підприємства «Дирекція з капітального будівництва та реконструкції «</w:t>
      </w:r>
      <w:proofErr w:type="spellStart"/>
      <w:r>
        <w:t>Київбудреконструкція</w:t>
      </w:r>
      <w:proofErr w:type="spellEnd"/>
      <w:r>
        <w:t xml:space="preserve">», </w:t>
      </w:r>
      <w:r w:rsidR="002702C2">
        <w:t xml:space="preserve">                                        </w:t>
      </w:r>
      <w:r>
        <w:t>КП «</w:t>
      </w:r>
      <w:proofErr w:type="spellStart"/>
      <w:r>
        <w:t>Київбудреконструкція</w:t>
      </w:r>
      <w:proofErr w:type="spellEnd"/>
      <w:r>
        <w:t>» засноване на комунальній власності територіально</w:t>
      </w:r>
      <w:r w:rsidR="002702C2">
        <w:t>ї громади міста й</w:t>
      </w:r>
      <w:r>
        <w:t xml:space="preserve"> підпорядковане Головному управлінню комунального господарства виконавчого органу Київської міської ради (Київської міської державної адміністрації). Предметом діяльності Підприємства є забезпечення будівництва (реконструкції), переобладнання споруд та об’єктів господарського та соціально-побутового призначення.</w:t>
      </w:r>
    </w:p>
    <w:p w:rsidR="00364EB6" w:rsidRDefault="00364EB6" w:rsidP="00364EB6">
      <w:pPr>
        <w:spacing w:line="276" w:lineRule="auto"/>
        <w:ind w:left="170" w:right="57"/>
        <w:jc w:val="both"/>
      </w:pPr>
    </w:p>
    <w:p w:rsidR="00364EB6" w:rsidRDefault="00364EB6" w:rsidP="00364EB6">
      <w:pPr>
        <w:numPr>
          <w:ilvl w:val="1"/>
          <w:numId w:val="4"/>
        </w:numPr>
        <w:spacing w:line="276" w:lineRule="auto"/>
        <w:ind w:left="170" w:right="57" w:hanging="426"/>
        <w:jc w:val="both"/>
        <w:rPr>
          <w:b/>
          <w:bCs/>
          <w:color w:val="000000"/>
        </w:rPr>
      </w:pPr>
      <w:r>
        <w:rPr>
          <w:b/>
          <w:bCs/>
          <w:color w:val="000000"/>
        </w:rPr>
        <w:t>Мета (ціль) підтримки</w:t>
      </w:r>
    </w:p>
    <w:p w:rsidR="00364EB6" w:rsidRDefault="00364EB6" w:rsidP="00364EB6">
      <w:pPr>
        <w:ind w:left="170" w:right="57"/>
        <w:jc w:val="both"/>
        <w:rPr>
          <w:lang w:eastAsia="ru-RU"/>
        </w:rPr>
      </w:pPr>
    </w:p>
    <w:p w:rsidR="00364EB6" w:rsidRDefault="00364EB6" w:rsidP="00364EB6">
      <w:pPr>
        <w:numPr>
          <w:ilvl w:val="0"/>
          <w:numId w:val="2"/>
        </w:numPr>
        <w:ind w:left="170" w:right="57"/>
        <w:jc w:val="both"/>
      </w:pPr>
      <w:r>
        <w:t xml:space="preserve">Забезпечення європейського стандарту благоустрою столиці в частині здійснення комплексу заходів </w:t>
      </w:r>
      <w:r w:rsidR="002702C2">
        <w:t>і</w:t>
      </w:r>
      <w:r>
        <w:t>з регулювання рівня води водойми озера Глинка з виконанням берегоукріплення з про</w:t>
      </w:r>
      <w:r w:rsidR="002702C2">
        <w:t xml:space="preserve">кладанням водозбірного </w:t>
      </w:r>
      <w:proofErr w:type="spellStart"/>
      <w:r w:rsidR="002702C2">
        <w:t>колектора</w:t>
      </w:r>
      <w:proofErr w:type="spellEnd"/>
      <w:r w:rsidR="002702C2">
        <w:t xml:space="preserve"> та благоустрою південної</w:t>
      </w:r>
      <w:r>
        <w:t xml:space="preserve"> частини</w:t>
      </w:r>
      <w:r w:rsidR="002702C2">
        <w:t xml:space="preserve"> водойми</w:t>
      </w:r>
      <w:r>
        <w:t xml:space="preserve"> з укріплення схилів скельною породою, що покращить санітарний та екологічний стан міста Києва.</w:t>
      </w:r>
    </w:p>
    <w:p w:rsidR="00364EB6" w:rsidRDefault="00364EB6" w:rsidP="00364EB6">
      <w:pPr>
        <w:ind w:left="170" w:right="57"/>
        <w:jc w:val="both"/>
        <w:rPr>
          <w:highlight w:val="yellow"/>
        </w:rPr>
      </w:pPr>
    </w:p>
    <w:p w:rsidR="00364EB6" w:rsidRDefault="00364EB6" w:rsidP="00364EB6">
      <w:pPr>
        <w:numPr>
          <w:ilvl w:val="1"/>
          <w:numId w:val="4"/>
        </w:numPr>
        <w:spacing w:line="276" w:lineRule="auto"/>
        <w:ind w:left="170" w:right="57" w:hanging="426"/>
        <w:jc w:val="both"/>
        <w:rPr>
          <w:b/>
          <w:bCs/>
          <w:color w:val="000000"/>
        </w:rPr>
      </w:pPr>
      <w:r>
        <w:rPr>
          <w:b/>
          <w:bCs/>
          <w:color w:val="000000"/>
        </w:rPr>
        <w:t>Очікуваний результат</w:t>
      </w:r>
    </w:p>
    <w:p w:rsidR="00364EB6" w:rsidRDefault="00364EB6" w:rsidP="00364EB6">
      <w:pPr>
        <w:ind w:left="170" w:right="57"/>
        <w:jc w:val="both"/>
        <w:rPr>
          <w:b/>
          <w:bCs/>
        </w:rPr>
      </w:pPr>
    </w:p>
    <w:p w:rsidR="00364EB6" w:rsidRDefault="00364EB6" w:rsidP="00364EB6">
      <w:pPr>
        <w:numPr>
          <w:ilvl w:val="0"/>
          <w:numId w:val="2"/>
        </w:numPr>
        <w:spacing w:after="80"/>
        <w:ind w:left="170" w:right="57"/>
        <w:jc w:val="both"/>
      </w:pPr>
      <w:r>
        <w:t>Завдяки фінансовій підтримці буде здійснено благоустрій території водойми</w:t>
      </w:r>
      <w:r w:rsidR="002702C2">
        <w:t xml:space="preserve"> –</w:t>
      </w:r>
      <w:r>
        <w:t xml:space="preserve"> озера Глинка з виконанням берегоукріплення, благоустрою південної її частини та приведення її до належного санітарного та екологічного стану.</w:t>
      </w:r>
    </w:p>
    <w:p w:rsidR="00364EB6" w:rsidRDefault="00364EB6" w:rsidP="00364EB6">
      <w:pPr>
        <w:ind w:left="170" w:right="57"/>
        <w:jc w:val="both"/>
      </w:pPr>
    </w:p>
    <w:p w:rsidR="00364EB6" w:rsidRDefault="00364EB6" w:rsidP="00364EB6">
      <w:pPr>
        <w:numPr>
          <w:ilvl w:val="1"/>
          <w:numId w:val="4"/>
        </w:numPr>
        <w:spacing w:after="80" w:line="276" w:lineRule="auto"/>
        <w:ind w:left="170" w:right="57" w:hanging="426"/>
        <w:jc w:val="both"/>
        <w:rPr>
          <w:b/>
          <w:bCs/>
          <w:color w:val="000000"/>
        </w:rPr>
      </w:pPr>
      <w:r>
        <w:rPr>
          <w:b/>
          <w:bCs/>
          <w:color w:val="000000"/>
        </w:rPr>
        <w:t>Форма підтримки</w:t>
      </w:r>
    </w:p>
    <w:p w:rsidR="00364EB6" w:rsidRDefault="00364EB6" w:rsidP="00364EB6">
      <w:pPr>
        <w:numPr>
          <w:ilvl w:val="0"/>
          <w:numId w:val="2"/>
        </w:numPr>
        <w:tabs>
          <w:tab w:val="num" w:pos="360"/>
        </w:tabs>
        <w:spacing w:after="80" w:line="276" w:lineRule="auto"/>
        <w:ind w:left="170" w:right="57"/>
        <w:jc w:val="both"/>
      </w:pPr>
      <w:r>
        <w:t>Субсидія.</w:t>
      </w:r>
    </w:p>
    <w:p w:rsidR="00364EB6" w:rsidRDefault="00364EB6" w:rsidP="00364EB6">
      <w:pPr>
        <w:numPr>
          <w:ilvl w:val="1"/>
          <w:numId w:val="4"/>
        </w:numPr>
        <w:spacing w:line="276" w:lineRule="auto"/>
        <w:ind w:left="170" w:right="57" w:hanging="426"/>
        <w:jc w:val="both"/>
        <w:rPr>
          <w:b/>
          <w:bCs/>
          <w:color w:val="000000"/>
        </w:rPr>
      </w:pPr>
      <w:r>
        <w:rPr>
          <w:b/>
          <w:bCs/>
          <w:color w:val="000000"/>
        </w:rPr>
        <w:t>Обсяг підтримки</w:t>
      </w:r>
    </w:p>
    <w:p w:rsidR="00364EB6" w:rsidRDefault="00364EB6" w:rsidP="00364EB6">
      <w:pPr>
        <w:ind w:left="170" w:right="57" w:hanging="426"/>
        <w:jc w:val="both"/>
      </w:pPr>
    </w:p>
    <w:p w:rsidR="00364EB6" w:rsidRDefault="00364EB6" w:rsidP="00364EB6">
      <w:pPr>
        <w:numPr>
          <w:ilvl w:val="0"/>
          <w:numId w:val="2"/>
        </w:numPr>
        <w:tabs>
          <w:tab w:val="num" w:pos="360"/>
        </w:tabs>
        <w:spacing w:line="276" w:lineRule="auto"/>
        <w:ind w:left="170" w:right="57"/>
        <w:jc w:val="both"/>
        <w:rPr>
          <w:b/>
          <w:bCs/>
        </w:rPr>
      </w:pPr>
      <w:r>
        <w:rPr>
          <w:lang w:eastAsia="ru-RU"/>
        </w:rPr>
        <w:t xml:space="preserve"> Загальний обсяг 7 403 600 </w:t>
      </w:r>
      <w:r>
        <w:t>грн.</w:t>
      </w:r>
    </w:p>
    <w:p w:rsidR="00364EB6" w:rsidRDefault="00364EB6" w:rsidP="00364EB6">
      <w:pPr>
        <w:spacing w:line="276" w:lineRule="auto"/>
        <w:ind w:left="170" w:right="57"/>
        <w:jc w:val="both"/>
        <w:rPr>
          <w:b/>
          <w:bCs/>
        </w:rPr>
      </w:pPr>
    </w:p>
    <w:p w:rsidR="00364EB6" w:rsidRDefault="00364EB6" w:rsidP="00364EB6">
      <w:pPr>
        <w:numPr>
          <w:ilvl w:val="0"/>
          <w:numId w:val="2"/>
        </w:numPr>
        <w:spacing w:after="80"/>
        <w:ind w:left="170" w:right="57"/>
        <w:jc w:val="both"/>
        <w:rPr>
          <w:b/>
          <w:bCs/>
        </w:rPr>
      </w:pPr>
      <w:r>
        <w:rPr>
          <w:rFonts w:eastAsia="Calibri"/>
          <w:lang w:eastAsia="en-US"/>
        </w:rPr>
        <w:t>Завдяки фінансуванню з міського бюджету будуть виконані роботи з регулювання рівня води водойми озера Глинка з виконанням берегоукріплення з про</w:t>
      </w:r>
      <w:r w:rsidR="002702C2">
        <w:rPr>
          <w:rFonts w:eastAsia="Calibri"/>
          <w:lang w:eastAsia="en-US"/>
        </w:rPr>
        <w:t xml:space="preserve">кладанням водозбірного </w:t>
      </w:r>
      <w:proofErr w:type="spellStart"/>
      <w:r w:rsidR="002702C2">
        <w:rPr>
          <w:rFonts w:eastAsia="Calibri"/>
          <w:lang w:eastAsia="en-US"/>
        </w:rPr>
        <w:t>колектора</w:t>
      </w:r>
      <w:proofErr w:type="spellEnd"/>
      <w:r>
        <w:rPr>
          <w:rFonts w:eastAsia="Calibri"/>
          <w:lang w:eastAsia="en-US"/>
        </w:rPr>
        <w:t xml:space="preserve"> та благоустрою південної частини з укріпленням схилів скельною породою.</w:t>
      </w:r>
    </w:p>
    <w:p w:rsidR="00364EB6" w:rsidRDefault="00364EB6" w:rsidP="00364EB6">
      <w:pPr>
        <w:ind w:left="720"/>
        <w:contextualSpacing/>
        <w:rPr>
          <w:rFonts w:eastAsia="Calibri"/>
          <w:lang w:eastAsia="en-US"/>
        </w:rPr>
      </w:pPr>
    </w:p>
    <w:p w:rsidR="00364EB6" w:rsidRDefault="002702C2" w:rsidP="00364EB6">
      <w:pPr>
        <w:numPr>
          <w:ilvl w:val="0"/>
          <w:numId w:val="2"/>
        </w:numPr>
        <w:spacing w:after="80"/>
        <w:ind w:left="170" w:right="57"/>
        <w:jc w:val="both"/>
        <w:rPr>
          <w:b/>
          <w:bCs/>
        </w:rPr>
      </w:pPr>
      <w:r>
        <w:rPr>
          <w:rFonts w:eastAsia="Calibri"/>
          <w:lang w:eastAsia="en-US"/>
        </w:rPr>
        <w:t>Відповідно</w:t>
      </w:r>
      <w:r w:rsidR="00364EB6">
        <w:rPr>
          <w:rFonts w:eastAsia="Calibri"/>
          <w:lang w:eastAsia="en-US"/>
        </w:rPr>
        <w:t xml:space="preserve"> до чинного законодавства України, після проведення </w:t>
      </w:r>
      <w:proofErr w:type="spellStart"/>
      <w:r w:rsidR="00364EB6">
        <w:rPr>
          <w:rFonts w:eastAsia="Calibri"/>
          <w:lang w:eastAsia="en-US"/>
        </w:rPr>
        <w:t>закупівель</w:t>
      </w:r>
      <w:proofErr w:type="spellEnd"/>
      <w:r w:rsidR="00364EB6">
        <w:rPr>
          <w:rFonts w:eastAsia="Calibri"/>
          <w:lang w:eastAsia="en-US"/>
        </w:rPr>
        <w:t xml:space="preserve"> та визначення на конкурсній основі виконавців робіт, планова сума, яка буде </w:t>
      </w:r>
      <w:r w:rsidR="00364EB6">
        <w:t>перерахована</w:t>
      </w:r>
      <w:r w:rsidR="00364EB6">
        <w:rPr>
          <w:rFonts w:eastAsia="Calibri"/>
          <w:lang w:eastAsia="en-US"/>
        </w:rPr>
        <w:t xml:space="preserve"> підрядним організаціям (очікувана) на 2020 рік</w:t>
      </w:r>
      <w:r>
        <w:rPr>
          <w:rFonts w:eastAsia="Calibri"/>
          <w:lang w:eastAsia="en-US"/>
        </w:rPr>
        <w:t>,</w:t>
      </w:r>
      <w:r w:rsidR="00364EB6">
        <w:rPr>
          <w:rFonts w:eastAsia="Calibri"/>
          <w:lang w:eastAsia="en-US"/>
        </w:rPr>
        <w:t xml:space="preserve"> – 7 236 305,60 грн, та оплата на утримання служби замовника в сумі 167 294,40 грн.</w:t>
      </w:r>
    </w:p>
    <w:p w:rsidR="00364EB6" w:rsidRDefault="00364EB6" w:rsidP="00364EB6">
      <w:pPr>
        <w:ind w:right="57"/>
        <w:jc w:val="both"/>
      </w:pPr>
    </w:p>
    <w:p w:rsidR="00364EB6" w:rsidRDefault="00364EB6" w:rsidP="00364EB6">
      <w:pPr>
        <w:numPr>
          <w:ilvl w:val="1"/>
          <w:numId w:val="4"/>
        </w:numPr>
        <w:spacing w:line="276" w:lineRule="auto"/>
        <w:ind w:left="170" w:right="57" w:hanging="426"/>
        <w:jc w:val="both"/>
        <w:rPr>
          <w:b/>
          <w:bCs/>
          <w:color w:val="000000"/>
        </w:rPr>
      </w:pPr>
      <w:r>
        <w:rPr>
          <w:b/>
          <w:bCs/>
          <w:color w:val="000000"/>
        </w:rPr>
        <w:t xml:space="preserve"> Підстава для надання підтримки</w:t>
      </w:r>
    </w:p>
    <w:p w:rsidR="00364EB6" w:rsidRDefault="00364EB6" w:rsidP="00364EB6">
      <w:pPr>
        <w:ind w:left="170" w:right="57"/>
        <w:jc w:val="both"/>
      </w:pPr>
    </w:p>
    <w:p w:rsidR="00364EB6" w:rsidRDefault="00364EB6" w:rsidP="00364EB6">
      <w:pPr>
        <w:numPr>
          <w:ilvl w:val="0"/>
          <w:numId w:val="2"/>
        </w:numPr>
        <w:spacing w:after="80"/>
        <w:ind w:left="170" w:right="57"/>
        <w:jc w:val="both"/>
      </w:pPr>
      <w:r>
        <w:rPr>
          <w:rFonts w:eastAsia="Calibri"/>
          <w:lang w:eastAsia="en-US"/>
        </w:rPr>
        <w:t>Комплексна</w:t>
      </w:r>
      <w:r>
        <w:t xml:space="preserve"> міська цільова програма екологічного благополуччя міст</w:t>
      </w:r>
      <w:r w:rsidR="002702C2">
        <w:t xml:space="preserve">а Києва на 2019 - 2021 роки, </w:t>
      </w:r>
      <w:r>
        <w:t xml:space="preserve">затверджена рішенням Київської міської ради від 18 грудня 2018 року </w:t>
      </w:r>
      <w:r w:rsidR="002702C2">
        <w:t xml:space="preserve">                      </w:t>
      </w:r>
      <w:r>
        <w:t xml:space="preserve">№ 469/6520 «Про затвердження Комплексної міської цільової програми екологічного благополуччя міста Києва на 2019 - 2021 роки» (далі – Програма). </w:t>
      </w:r>
    </w:p>
    <w:p w:rsidR="00364EB6" w:rsidRDefault="00364EB6" w:rsidP="00364EB6">
      <w:pPr>
        <w:spacing w:after="80"/>
        <w:ind w:left="360" w:right="57"/>
        <w:jc w:val="both"/>
      </w:pPr>
    </w:p>
    <w:p w:rsidR="00364EB6" w:rsidRDefault="00364EB6" w:rsidP="00364EB6">
      <w:pPr>
        <w:numPr>
          <w:ilvl w:val="0"/>
          <w:numId w:val="2"/>
        </w:numPr>
        <w:spacing w:after="80"/>
        <w:ind w:left="170" w:right="57"/>
        <w:jc w:val="both"/>
      </w:pPr>
      <w:r>
        <w:rPr>
          <w:rFonts w:eastAsia="Calibri"/>
          <w:lang w:eastAsia="en-US"/>
        </w:rPr>
        <w:t>Рішення</w:t>
      </w:r>
      <w:r>
        <w:t xml:space="preserve"> Київської міської ради від 23 липня 2020 року № 54/9133 «Про внесення змін до рішення Київської міської ради від 18 грудня 2018 року № 469/6520 «Про затвердження Комплексної міської цільової програми екологічного благополуччя міста Києва на 2019 - 2021 роки».</w:t>
      </w:r>
    </w:p>
    <w:p w:rsidR="00364EB6" w:rsidRDefault="00364EB6" w:rsidP="00364EB6">
      <w:pPr>
        <w:spacing w:line="276" w:lineRule="auto"/>
        <w:ind w:left="170" w:right="57"/>
        <w:jc w:val="both"/>
      </w:pPr>
    </w:p>
    <w:p w:rsidR="00364EB6" w:rsidRDefault="00364EB6" w:rsidP="00364EB6">
      <w:pPr>
        <w:numPr>
          <w:ilvl w:val="1"/>
          <w:numId w:val="4"/>
        </w:numPr>
        <w:spacing w:after="80" w:line="276" w:lineRule="auto"/>
        <w:ind w:left="170" w:right="57" w:hanging="426"/>
        <w:jc w:val="both"/>
        <w:rPr>
          <w:b/>
          <w:bCs/>
          <w:color w:val="000000"/>
        </w:rPr>
      </w:pPr>
      <w:r>
        <w:rPr>
          <w:b/>
          <w:bCs/>
          <w:color w:val="000000"/>
        </w:rPr>
        <w:t>Тривалість підтримки</w:t>
      </w:r>
    </w:p>
    <w:p w:rsidR="00364EB6" w:rsidRDefault="00364EB6" w:rsidP="00364EB6">
      <w:pPr>
        <w:ind w:left="170" w:right="57"/>
        <w:jc w:val="both"/>
        <w:rPr>
          <w:b/>
          <w:bCs/>
        </w:rPr>
      </w:pPr>
    </w:p>
    <w:p w:rsidR="00364EB6" w:rsidRDefault="00364EB6" w:rsidP="00364EB6">
      <w:pPr>
        <w:numPr>
          <w:ilvl w:val="0"/>
          <w:numId w:val="2"/>
        </w:numPr>
        <w:spacing w:after="80" w:line="276" w:lineRule="auto"/>
        <w:ind w:right="57"/>
        <w:jc w:val="both"/>
      </w:pPr>
      <w:r>
        <w:rPr>
          <w:lang w:eastAsia="ru-RU"/>
        </w:rPr>
        <w:t>З 01.01.2020 по 31.12.2020.</w:t>
      </w:r>
    </w:p>
    <w:p w:rsidR="00364EB6" w:rsidRDefault="00364EB6" w:rsidP="00364EB6">
      <w:pPr>
        <w:spacing w:after="80" w:line="276" w:lineRule="auto"/>
        <w:ind w:left="360" w:right="57"/>
        <w:jc w:val="both"/>
      </w:pPr>
    </w:p>
    <w:p w:rsidR="00364EB6" w:rsidRDefault="00364EB6" w:rsidP="00364EB6">
      <w:pPr>
        <w:numPr>
          <w:ilvl w:val="1"/>
          <w:numId w:val="4"/>
        </w:numPr>
        <w:spacing w:after="80" w:line="276" w:lineRule="auto"/>
        <w:ind w:left="170" w:right="57" w:hanging="426"/>
        <w:jc w:val="both"/>
        <w:rPr>
          <w:b/>
          <w:bCs/>
          <w:color w:val="000000"/>
        </w:rPr>
      </w:pPr>
      <w:r>
        <w:rPr>
          <w:b/>
          <w:bCs/>
          <w:color w:val="000000"/>
        </w:rPr>
        <w:t>Інформація щодо умов надання державної підтримки</w:t>
      </w:r>
    </w:p>
    <w:p w:rsidR="00364EB6" w:rsidRDefault="00364EB6" w:rsidP="00364EB6">
      <w:pPr>
        <w:numPr>
          <w:ilvl w:val="0"/>
          <w:numId w:val="2"/>
        </w:numPr>
        <w:spacing w:after="80"/>
        <w:ind w:right="57"/>
        <w:jc w:val="both"/>
      </w:pPr>
      <w:r>
        <w:rPr>
          <w:lang w:eastAsia="ru-RU"/>
        </w:rPr>
        <w:t xml:space="preserve">Відповідно до </w:t>
      </w:r>
      <w:r>
        <w:rPr>
          <w:rFonts w:eastAsia="Calibri"/>
          <w:lang w:eastAsia="en-US"/>
        </w:rPr>
        <w:t>Повідомлення</w:t>
      </w:r>
      <w:r>
        <w:rPr>
          <w:lang w:eastAsia="ru-RU"/>
        </w:rPr>
        <w:t xml:space="preserve"> метою Програми є забезпечення умов сталого економічного та соціального розви</w:t>
      </w:r>
      <w:r>
        <w:t>т</w:t>
      </w:r>
      <w:r>
        <w:rPr>
          <w:lang w:eastAsia="ru-RU"/>
        </w:rPr>
        <w:t>ку міста Києва шляхом реалізації пріоритетних заходів щодо охорони довкілля, раціонального використання природних ресурсів, забезпечення екологічної безпеки життєдіяльності населення, контролю за дотриманням благоустрою, сприяння вирішенню низки завдань, що покращать санітарний та екологічний стан міста, забезпечать розвиток та трансформацію міського середовища до європейських стандартів благоустрою.</w:t>
      </w:r>
    </w:p>
    <w:p w:rsidR="00364EB6" w:rsidRDefault="00364EB6" w:rsidP="00364EB6">
      <w:pPr>
        <w:numPr>
          <w:ilvl w:val="0"/>
          <w:numId w:val="2"/>
        </w:numPr>
        <w:spacing w:after="80"/>
        <w:ind w:right="57"/>
        <w:jc w:val="both"/>
      </w:pPr>
      <w:r>
        <w:rPr>
          <w:lang w:eastAsia="ru-RU"/>
        </w:rPr>
        <w:lastRenderedPageBreak/>
        <w:t xml:space="preserve">Одним </w:t>
      </w:r>
      <w:r w:rsidR="002702C2">
        <w:rPr>
          <w:lang w:eastAsia="ru-RU"/>
        </w:rPr>
        <w:t>і</w:t>
      </w:r>
      <w:r>
        <w:rPr>
          <w:lang w:eastAsia="ru-RU"/>
        </w:rPr>
        <w:t xml:space="preserve">з пріоритетних завдань Програми є утримання території зон відпочинку біля води </w:t>
      </w:r>
      <w:r w:rsidR="002702C2">
        <w:rPr>
          <w:lang w:eastAsia="ru-RU"/>
        </w:rPr>
        <w:t>та водних об’єктів у м. Києві, у тому числі</w:t>
      </w:r>
      <w:r>
        <w:rPr>
          <w:lang w:eastAsia="ru-RU"/>
        </w:rPr>
        <w:t xml:space="preserve"> забезпечення належного санітарно-епідеміологічного стану пляжів та зон відпочинку біля води; придбання спеціалізованої техніки, обладнання для утримання та обслуговування земель водного фонду міста; регулювання рівня води </w:t>
      </w:r>
      <w:r w:rsidR="002702C2">
        <w:rPr>
          <w:lang w:eastAsia="ru-RU"/>
        </w:rPr>
        <w:t xml:space="preserve">у </w:t>
      </w:r>
      <w:r>
        <w:rPr>
          <w:lang w:eastAsia="ru-RU"/>
        </w:rPr>
        <w:t>водойм</w:t>
      </w:r>
      <w:r w:rsidR="002702C2">
        <w:rPr>
          <w:lang w:eastAsia="ru-RU"/>
        </w:rPr>
        <w:t>ах</w:t>
      </w:r>
      <w:r>
        <w:rPr>
          <w:lang w:eastAsia="ru-RU"/>
        </w:rPr>
        <w:t xml:space="preserve"> міста.</w:t>
      </w:r>
    </w:p>
    <w:p w:rsidR="00364EB6" w:rsidRDefault="00364EB6" w:rsidP="00364EB6">
      <w:pPr>
        <w:numPr>
          <w:ilvl w:val="0"/>
          <w:numId w:val="2"/>
        </w:numPr>
        <w:spacing w:after="80"/>
        <w:ind w:right="57"/>
        <w:jc w:val="both"/>
      </w:pPr>
      <w:r>
        <w:t>Відповідно до підпрограми 2 Програми  охороною, утриманням та експлуатацією внутрішніх водойм та земель водного фонду території міста Києва займається комунальне підприємство виконавчого органу Київської міської ради (Київської міської державної адміністрації) по охороні, утриманню та експлуатації земель водного фонду  м. Києва «Плесо» (далі –</w:t>
      </w:r>
      <w:r w:rsidR="002702C2">
        <w:t xml:space="preserve"> </w:t>
      </w:r>
      <w:r>
        <w:t xml:space="preserve">КП «Плесо»). </w:t>
      </w:r>
    </w:p>
    <w:p w:rsidR="00364EB6" w:rsidRDefault="00364EB6" w:rsidP="00364EB6">
      <w:pPr>
        <w:numPr>
          <w:ilvl w:val="0"/>
          <w:numId w:val="2"/>
        </w:numPr>
        <w:spacing w:after="80"/>
        <w:ind w:right="57"/>
        <w:jc w:val="both"/>
      </w:pPr>
      <w:r>
        <w:t>Балансоутримувачем озера</w:t>
      </w:r>
      <w:r>
        <w:rPr>
          <w:sz w:val="28"/>
          <w:szCs w:val="28"/>
        </w:rPr>
        <w:t xml:space="preserve"> </w:t>
      </w:r>
      <w:r w:rsidR="002702C2">
        <w:rPr>
          <w:color w:val="000000"/>
          <w:shd w:val="clear" w:color="auto" w:fill="FFFFFF"/>
        </w:rPr>
        <w:t>Глинка</w:t>
      </w:r>
      <w:r>
        <w:rPr>
          <w:color w:val="000000"/>
          <w:shd w:val="clear" w:color="auto" w:fill="FFFFFF"/>
        </w:rPr>
        <w:t xml:space="preserve"> є </w:t>
      </w:r>
      <w:r w:rsidR="002702C2">
        <w:t>КП «Плесо»</w:t>
      </w:r>
      <w:r>
        <w:t xml:space="preserve"> </w:t>
      </w:r>
      <w:r w:rsidR="002702C2">
        <w:t>відповідно</w:t>
      </w:r>
      <w:r>
        <w:t xml:space="preserve"> до пункту 4 розпорядження Київської міської державної адміністрації від 04.02.2009 № 111 «Про передачу на баланс та закріплення за КП «Плесо» водних об’єктів та оформлення земель водного фонду».</w:t>
      </w:r>
    </w:p>
    <w:p w:rsidR="00364EB6" w:rsidRDefault="00364EB6" w:rsidP="00364EB6">
      <w:pPr>
        <w:numPr>
          <w:ilvl w:val="0"/>
          <w:numId w:val="2"/>
        </w:numPr>
        <w:ind w:right="57"/>
        <w:jc w:val="both"/>
      </w:pPr>
      <w:r>
        <w:t>Відповідно до розпорядження № 587 від 26.07.2016 виконавчого органу Київської міської ради (Київської міської державної адміністрації) «Про передачу функцій замовника проектування та виконання робіт з регулювання рівня води водойми озера Глинка з виконанням берегоукріплення та благоустрою південної її частини»,                                            КП «</w:t>
      </w:r>
      <w:proofErr w:type="spellStart"/>
      <w:r>
        <w:t>Київбудреконструкція</w:t>
      </w:r>
      <w:proofErr w:type="spellEnd"/>
      <w:r>
        <w:t>» передано функції замовника.</w:t>
      </w:r>
    </w:p>
    <w:p w:rsidR="00364EB6" w:rsidRDefault="00364EB6" w:rsidP="00364EB6">
      <w:pPr>
        <w:spacing w:after="80"/>
        <w:ind w:left="170" w:right="57"/>
        <w:jc w:val="both"/>
      </w:pPr>
    </w:p>
    <w:p w:rsidR="00364EB6" w:rsidRDefault="00364EB6" w:rsidP="00364EB6">
      <w:pPr>
        <w:numPr>
          <w:ilvl w:val="0"/>
          <w:numId w:val="2"/>
        </w:numPr>
        <w:ind w:right="57"/>
        <w:jc w:val="both"/>
        <w:rPr>
          <w:color w:val="000000"/>
        </w:rPr>
      </w:pPr>
      <w:r>
        <w:rPr>
          <w:color w:val="000000"/>
        </w:rPr>
        <w:t xml:space="preserve">На 2020 рік Програмою </w:t>
      </w:r>
      <w:r w:rsidR="002702C2">
        <w:rPr>
          <w:color w:val="000000"/>
        </w:rPr>
        <w:t>передбачений обсяг фінансування</w:t>
      </w:r>
      <w:r>
        <w:rPr>
          <w:color w:val="000000"/>
        </w:rPr>
        <w:t xml:space="preserve"> заходу «Регулювання рівня води водойми озера Глинка з виконанням берегоукріплення та благоустрою південної її частини»</w:t>
      </w:r>
      <w:r w:rsidR="002702C2">
        <w:rPr>
          <w:color w:val="000000"/>
        </w:rPr>
        <w:t xml:space="preserve"> у розмірі 7 403 600 грн. У</w:t>
      </w:r>
      <w:r>
        <w:rPr>
          <w:color w:val="000000"/>
        </w:rPr>
        <w:t xml:space="preserve"> цю суму фінансування включено такі заходи: </w:t>
      </w:r>
    </w:p>
    <w:p w:rsidR="00364EB6" w:rsidRDefault="00364EB6" w:rsidP="00364EB6">
      <w:pPr>
        <w:pStyle w:val="a4"/>
        <w:rPr>
          <w:color w:val="000000"/>
        </w:rPr>
      </w:pPr>
    </w:p>
    <w:p w:rsidR="00364EB6" w:rsidRDefault="00364EB6" w:rsidP="00364EB6">
      <w:pPr>
        <w:pStyle w:val="a4"/>
        <w:numPr>
          <w:ilvl w:val="0"/>
          <w:numId w:val="5"/>
        </w:numPr>
        <w:ind w:right="57"/>
        <w:jc w:val="both"/>
        <w:rPr>
          <w:color w:val="000000"/>
        </w:rPr>
      </w:pPr>
      <w:r>
        <w:rPr>
          <w:color w:val="000000"/>
        </w:rPr>
        <w:t xml:space="preserve">зрізання зелених насаджень; </w:t>
      </w:r>
    </w:p>
    <w:p w:rsidR="00364EB6" w:rsidRDefault="00364EB6" w:rsidP="00364EB6">
      <w:pPr>
        <w:pStyle w:val="a4"/>
        <w:numPr>
          <w:ilvl w:val="0"/>
          <w:numId w:val="5"/>
        </w:numPr>
        <w:ind w:right="57"/>
        <w:jc w:val="both"/>
        <w:rPr>
          <w:color w:val="000000"/>
        </w:rPr>
      </w:pPr>
      <w:r>
        <w:rPr>
          <w:color w:val="000000"/>
        </w:rPr>
        <w:t xml:space="preserve">спорудження шурфів; </w:t>
      </w:r>
    </w:p>
    <w:p w:rsidR="00364EB6" w:rsidRDefault="00364EB6" w:rsidP="00364EB6">
      <w:pPr>
        <w:pStyle w:val="a4"/>
        <w:numPr>
          <w:ilvl w:val="0"/>
          <w:numId w:val="5"/>
        </w:numPr>
        <w:ind w:right="57"/>
        <w:jc w:val="both"/>
        <w:rPr>
          <w:color w:val="000000"/>
        </w:rPr>
      </w:pPr>
      <w:r>
        <w:rPr>
          <w:color w:val="000000"/>
        </w:rPr>
        <w:t xml:space="preserve">обслуговуючі процеси при спорудженні шурфів; </w:t>
      </w:r>
    </w:p>
    <w:p w:rsidR="00364EB6" w:rsidRDefault="00364EB6" w:rsidP="00364EB6">
      <w:pPr>
        <w:pStyle w:val="a4"/>
        <w:numPr>
          <w:ilvl w:val="0"/>
          <w:numId w:val="5"/>
        </w:numPr>
        <w:ind w:right="57"/>
        <w:jc w:val="both"/>
        <w:rPr>
          <w:color w:val="000000"/>
        </w:rPr>
      </w:pPr>
      <w:r>
        <w:rPr>
          <w:color w:val="000000"/>
        </w:rPr>
        <w:t xml:space="preserve">прокладання водоскидного трубопроводу методами штольневої проводки, продавлювання траншеї; </w:t>
      </w:r>
    </w:p>
    <w:p w:rsidR="00364EB6" w:rsidRDefault="00364EB6" w:rsidP="00364EB6">
      <w:pPr>
        <w:pStyle w:val="a4"/>
        <w:numPr>
          <w:ilvl w:val="0"/>
          <w:numId w:val="5"/>
        </w:numPr>
        <w:ind w:right="57"/>
        <w:jc w:val="both"/>
        <w:rPr>
          <w:color w:val="000000"/>
        </w:rPr>
      </w:pPr>
      <w:r>
        <w:rPr>
          <w:color w:val="000000"/>
        </w:rPr>
        <w:t xml:space="preserve">водозниження; </w:t>
      </w:r>
    </w:p>
    <w:p w:rsidR="00364EB6" w:rsidRDefault="00364EB6" w:rsidP="00364EB6">
      <w:pPr>
        <w:pStyle w:val="a4"/>
        <w:numPr>
          <w:ilvl w:val="0"/>
          <w:numId w:val="5"/>
        </w:numPr>
        <w:ind w:right="57"/>
        <w:jc w:val="both"/>
        <w:rPr>
          <w:color w:val="000000"/>
        </w:rPr>
      </w:pPr>
      <w:r>
        <w:rPr>
          <w:color w:val="000000"/>
        </w:rPr>
        <w:t xml:space="preserve">улаштування тимчасових комунікацій при штольневій проходці; </w:t>
      </w:r>
    </w:p>
    <w:p w:rsidR="00364EB6" w:rsidRDefault="00364EB6" w:rsidP="00364EB6">
      <w:pPr>
        <w:pStyle w:val="a4"/>
        <w:numPr>
          <w:ilvl w:val="0"/>
          <w:numId w:val="5"/>
        </w:numPr>
        <w:ind w:right="57"/>
        <w:jc w:val="both"/>
        <w:rPr>
          <w:color w:val="000000"/>
        </w:rPr>
      </w:pPr>
      <w:r>
        <w:rPr>
          <w:color w:val="000000"/>
        </w:rPr>
        <w:t>улаштування тимчасових доріг та під’їздів;</w:t>
      </w:r>
    </w:p>
    <w:p w:rsidR="00364EB6" w:rsidRDefault="00364EB6" w:rsidP="00364EB6">
      <w:pPr>
        <w:pStyle w:val="a4"/>
        <w:numPr>
          <w:ilvl w:val="0"/>
          <w:numId w:val="5"/>
        </w:numPr>
        <w:ind w:right="57"/>
        <w:jc w:val="both"/>
        <w:rPr>
          <w:color w:val="000000"/>
        </w:rPr>
      </w:pPr>
      <w:r>
        <w:rPr>
          <w:color w:val="000000"/>
        </w:rPr>
        <w:t xml:space="preserve">тимчасове електропостачання; </w:t>
      </w:r>
    </w:p>
    <w:p w:rsidR="00364EB6" w:rsidRDefault="00364EB6" w:rsidP="00364EB6">
      <w:pPr>
        <w:pStyle w:val="a4"/>
        <w:numPr>
          <w:ilvl w:val="0"/>
          <w:numId w:val="5"/>
        </w:numPr>
        <w:ind w:right="57"/>
        <w:jc w:val="both"/>
        <w:rPr>
          <w:color w:val="000000"/>
        </w:rPr>
      </w:pPr>
      <w:r>
        <w:rPr>
          <w:color w:val="000000"/>
        </w:rPr>
        <w:t xml:space="preserve">вартість експертного звіту щодо розгляду кошторисної частини проектної документації; </w:t>
      </w:r>
    </w:p>
    <w:p w:rsidR="00364EB6" w:rsidRDefault="00364EB6" w:rsidP="00364EB6">
      <w:pPr>
        <w:pStyle w:val="a4"/>
        <w:numPr>
          <w:ilvl w:val="0"/>
          <w:numId w:val="5"/>
        </w:numPr>
        <w:ind w:right="57"/>
        <w:jc w:val="both"/>
        <w:rPr>
          <w:color w:val="000000"/>
        </w:rPr>
      </w:pPr>
      <w:r>
        <w:rPr>
          <w:color w:val="000000"/>
        </w:rPr>
        <w:t xml:space="preserve">вартість проектних робіт; </w:t>
      </w:r>
    </w:p>
    <w:p w:rsidR="00364EB6" w:rsidRDefault="00364EB6" w:rsidP="00364EB6">
      <w:pPr>
        <w:pStyle w:val="a4"/>
        <w:numPr>
          <w:ilvl w:val="0"/>
          <w:numId w:val="5"/>
        </w:numPr>
        <w:ind w:right="57"/>
        <w:jc w:val="both"/>
        <w:rPr>
          <w:color w:val="000000"/>
        </w:rPr>
      </w:pPr>
      <w:r>
        <w:rPr>
          <w:color w:val="000000"/>
        </w:rPr>
        <w:t xml:space="preserve">вартість авторського нагляду; </w:t>
      </w:r>
    </w:p>
    <w:p w:rsidR="00364EB6" w:rsidRDefault="00364EB6" w:rsidP="00364EB6">
      <w:pPr>
        <w:pStyle w:val="a4"/>
        <w:numPr>
          <w:ilvl w:val="0"/>
          <w:numId w:val="5"/>
        </w:numPr>
        <w:ind w:right="57"/>
        <w:jc w:val="both"/>
        <w:rPr>
          <w:color w:val="000000"/>
        </w:rPr>
      </w:pPr>
      <w:r>
        <w:rPr>
          <w:color w:val="000000"/>
        </w:rPr>
        <w:t xml:space="preserve">утримання служби замовника згідно з розрахунком показника для визначення витрат на утримання служби замовника проводиться відповідно до ДСТУ </w:t>
      </w:r>
      <w:r w:rsidR="009451A6">
        <w:rPr>
          <w:color w:val="000000"/>
        </w:rPr>
        <w:t xml:space="preserve">                 </w:t>
      </w:r>
      <w:r>
        <w:rPr>
          <w:color w:val="000000"/>
        </w:rPr>
        <w:t>Б.Д.1.1-1:2013 «Правила визначення вартості будівництва» глава 10 «Утримання служби замовника».</w:t>
      </w:r>
    </w:p>
    <w:p w:rsidR="00364EB6" w:rsidRDefault="00364EB6" w:rsidP="00364EB6">
      <w:pPr>
        <w:rPr>
          <w:color w:val="000000"/>
        </w:rPr>
      </w:pPr>
    </w:p>
    <w:p w:rsidR="00364EB6" w:rsidRDefault="00364EB6" w:rsidP="00364EB6">
      <w:pPr>
        <w:numPr>
          <w:ilvl w:val="0"/>
          <w:numId w:val="2"/>
        </w:numPr>
        <w:ind w:right="57"/>
        <w:jc w:val="both"/>
      </w:pPr>
      <w:r>
        <w:rPr>
          <w:color w:val="000000"/>
        </w:rPr>
        <w:t>У Листі 2 Надавач</w:t>
      </w:r>
      <w:r>
        <w:t xml:space="preserve"> зазначає, що мешканці матимуть право безкоштовно</w:t>
      </w:r>
      <w:r w:rsidR="009451A6">
        <w:t xml:space="preserve"> та безперешкодно пересуватися територією</w:t>
      </w:r>
      <w:r>
        <w:t xml:space="preserve"> об’єкта благоустрою – озера Глинка.</w:t>
      </w:r>
    </w:p>
    <w:p w:rsidR="00364EB6" w:rsidRDefault="00364EB6" w:rsidP="00364EB6">
      <w:pPr>
        <w:pStyle w:val="a4"/>
      </w:pPr>
    </w:p>
    <w:p w:rsidR="00364EB6" w:rsidRDefault="00364EB6" w:rsidP="00364EB6">
      <w:pPr>
        <w:numPr>
          <w:ilvl w:val="0"/>
          <w:numId w:val="2"/>
        </w:numPr>
        <w:ind w:right="57"/>
        <w:jc w:val="both"/>
      </w:pPr>
      <w:r>
        <w:t>На прилеглій території до водойми озера Глинка відсутні суб’єкти господарювання, що здійснюють підприємницьку діяльність.</w:t>
      </w:r>
    </w:p>
    <w:p w:rsidR="00364EB6" w:rsidRDefault="00364EB6" w:rsidP="00364EB6">
      <w:pPr>
        <w:ind w:right="57"/>
        <w:jc w:val="both"/>
      </w:pPr>
    </w:p>
    <w:p w:rsidR="00364EB6" w:rsidRDefault="00364EB6" w:rsidP="00364EB6">
      <w:pPr>
        <w:numPr>
          <w:ilvl w:val="0"/>
          <w:numId w:val="2"/>
        </w:numPr>
        <w:spacing w:after="80"/>
        <w:ind w:right="57"/>
        <w:jc w:val="both"/>
      </w:pPr>
      <w:r>
        <w:t>Державна підтримка буде використана виключно на реалізацію Програми. При наданні платних послуг використовуватись не буде.</w:t>
      </w:r>
    </w:p>
    <w:p w:rsidR="00364EB6" w:rsidRDefault="00364EB6" w:rsidP="00364EB6">
      <w:pPr>
        <w:ind w:right="57"/>
        <w:jc w:val="both"/>
      </w:pPr>
    </w:p>
    <w:p w:rsidR="00364EB6" w:rsidRDefault="00364EB6" w:rsidP="00364EB6">
      <w:pPr>
        <w:numPr>
          <w:ilvl w:val="0"/>
          <w:numId w:val="2"/>
        </w:numPr>
        <w:spacing w:after="80"/>
        <w:ind w:right="57"/>
        <w:jc w:val="both"/>
      </w:pPr>
      <w:r>
        <w:lastRenderedPageBreak/>
        <w:t xml:space="preserve">Роботи з регулювання рівня води </w:t>
      </w:r>
      <w:r w:rsidR="009451A6">
        <w:t>в озері</w:t>
      </w:r>
      <w:r>
        <w:t xml:space="preserve"> Глинка з виконанням берегоукріплення та благоус</w:t>
      </w:r>
      <w:r w:rsidR="009451A6">
        <w:t>трою південної її частини буде виконувати не саме</w:t>
      </w:r>
      <w:r>
        <w:t xml:space="preserve"> КП «</w:t>
      </w:r>
      <w:proofErr w:type="spellStart"/>
      <w:r>
        <w:t>Киї</w:t>
      </w:r>
      <w:r w:rsidR="009451A6">
        <w:t>вбудреконструкція</w:t>
      </w:r>
      <w:proofErr w:type="spellEnd"/>
      <w:r w:rsidR="009451A6">
        <w:t>», а підрядні організації, що</w:t>
      </w:r>
      <w:r>
        <w:t xml:space="preserve"> будуть залучені відповідно до вимог Закону України «Про публічні закупівлі», через електронну систему </w:t>
      </w:r>
      <w:proofErr w:type="spellStart"/>
      <w:r>
        <w:t>закупівель</w:t>
      </w:r>
      <w:proofErr w:type="spellEnd"/>
      <w:r>
        <w:t xml:space="preserve"> </w:t>
      </w:r>
      <w:r w:rsidR="009451A6">
        <w:t>«</w:t>
      </w:r>
      <w:proofErr w:type="spellStart"/>
      <w:r>
        <w:t>ProZorro</w:t>
      </w:r>
      <w:proofErr w:type="spellEnd"/>
      <w:r w:rsidR="009451A6">
        <w:t>»</w:t>
      </w:r>
      <w:r>
        <w:t xml:space="preserve">. </w:t>
      </w:r>
      <w:r w:rsidR="009451A6">
        <w:t xml:space="preserve">                                     </w:t>
      </w:r>
      <w:r>
        <w:t>КП «</w:t>
      </w:r>
      <w:proofErr w:type="spellStart"/>
      <w:r>
        <w:t>Київбудреконструкція</w:t>
      </w:r>
      <w:proofErr w:type="spellEnd"/>
      <w:r>
        <w:t>» самостійно не буде придбавати матеріали.</w:t>
      </w:r>
    </w:p>
    <w:p w:rsidR="00364EB6" w:rsidRDefault="00364EB6" w:rsidP="00364EB6"/>
    <w:p w:rsidR="00364EB6" w:rsidRDefault="00364EB6" w:rsidP="00364EB6">
      <w:pPr>
        <w:numPr>
          <w:ilvl w:val="0"/>
          <w:numId w:val="2"/>
        </w:numPr>
        <w:spacing w:after="80"/>
        <w:ind w:right="57"/>
        <w:jc w:val="both"/>
      </w:pPr>
      <w:r>
        <w:t>За інформацією Надавача</w:t>
      </w:r>
      <w:r w:rsidR="009451A6">
        <w:t>,</w:t>
      </w:r>
      <w:r>
        <w:t xml:space="preserve"> за результатами проведеної конкурентної процедури публічних </w:t>
      </w:r>
      <w:proofErr w:type="spellStart"/>
      <w:r>
        <w:t>закупівель</w:t>
      </w:r>
      <w:proofErr w:type="spellEnd"/>
      <w:r>
        <w:t xml:space="preserve"> Підприємство укладає договір </w:t>
      </w:r>
      <w:r w:rsidR="009451A6">
        <w:t>і</w:t>
      </w:r>
      <w:r>
        <w:t xml:space="preserve">з підрядною організацією на виконання робіт </w:t>
      </w:r>
      <w:r w:rsidR="009451A6">
        <w:t>і</w:t>
      </w:r>
      <w:r>
        <w:t>з регулювання рівня води водойми озера Глинка з виконанням берегоукріпл</w:t>
      </w:r>
      <w:r w:rsidR="009451A6">
        <w:t>ення та благоустрою південної</w:t>
      </w:r>
      <w:r>
        <w:t xml:space="preserve"> частини</w:t>
      </w:r>
      <w:r w:rsidR="009451A6">
        <w:t xml:space="preserve"> водойми</w:t>
      </w:r>
      <w:r>
        <w:t xml:space="preserve">. Сума державної допомоги розподіляється в </w:t>
      </w:r>
      <w:r w:rsidR="009451A6">
        <w:t xml:space="preserve">таких </w:t>
      </w:r>
      <w:r>
        <w:t>пропорціях: 97,5</w:t>
      </w:r>
      <w:r w:rsidR="009451A6">
        <w:t xml:space="preserve"> </w:t>
      </w:r>
      <w:r>
        <w:t>% сплачується підрядній організації за фактично виконані роботи, 2,5</w:t>
      </w:r>
      <w:r w:rsidR="009451A6">
        <w:t xml:space="preserve"> </w:t>
      </w:r>
      <w:r>
        <w:t xml:space="preserve">% - на утримання служби замовника, який визначений розпорядженням виконавчого органу КМР (Київська міська державна адміністрація).  </w:t>
      </w:r>
    </w:p>
    <w:p w:rsidR="00364EB6" w:rsidRDefault="00364EB6" w:rsidP="00364EB6"/>
    <w:p w:rsidR="00364EB6" w:rsidRDefault="00364EB6" w:rsidP="00364EB6">
      <w:pPr>
        <w:numPr>
          <w:ilvl w:val="0"/>
          <w:numId w:val="2"/>
        </w:numPr>
        <w:ind w:right="57"/>
        <w:jc w:val="both"/>
      </w:pPr>
      <w:r>
        <w:t>Надавач зазначає, що конкурсний відбір щодо визначення служби замовника не проводився. Наявність суб’єктів господарювання, які згідно з КВЕД здійснюють аналогічну з Отримувачем діяльність, на яку б</w:t>
      </w:r>
      <w:r w:rsidR="009451A6">
        <w:t>уде надано державну підтримку, у</w:t>
      </w:r>
      <w:r>
        <w:t xml:space="preserve"> межах задіяного ринку не досліджувалась.</w:t>
      </w:r>
    </w:p>
    <w:p w:rsidR="00364EB6" w:rsidRDefault="00364EB6" w:rsidP="00364EB6">
      <w:pPr>
        <w:spacing w:after="80"/>
        <w:ind w:right="57"/>
        <w:jc w:val="both"/>
        <w:rPr>
          <w:highlight w:val="yellow"/>
        </w:rPr>
      </w:pPr>
    </w:p>
    <w:p w:rsidR="00364EB6" w:rsidRDefault="00364EB6" w:rsidP="00364EB6">
      <w:pPr>
        <w:numPr>
          <w:ilvl w:val="0"/>
          <w:numId w:val="2"/>
        </w:numPr>
        <w:spacing w:after="80"/>
        <w:ind w:right="57"/>
        <w:jc w:val="both"/>
      </w:pPr>
      <w:r>
        <w:t>КП «</w:t>
      </w:r>
      <w:proofErr w:type="spellStart"/>
      <w:r>
        <w:rPr>
          <w:rFonts w:eastAsia="Wingdings"/>
        </w:rPr>
        <w:t>Київбудреконструкція</w:t>
      </w:r>
      <w:proofErr w:type="spellEnd"/>
      <w:r>
        <w:t xml:space="preserve">» забезпечує ведення окремого бухгалтерського обліку за кожним видом діяльності окремо, що надає можливість забезпечувати належний розподіл доходів та витрат на надання послуг. Доходи та витрати, на які спрямовується державна підтримка, обліковуються окремо від інших. Розподіл рахунків для </w:t>
      </w:r>
      <w:r w:rsidR="009451A6">
        <w:t>обліку витрат, які пов’язані зі</w:t>
      </w:r>
      <w:r>
        <w:t xml:space="preserve"> здійсненням іншої підприємницької діяльності</w:t>
      </w:r>
      <w:r w:rsidR="009451A6">
        <w:t>, відбувається по рахунках</w:t>
      </w:r>
      <w:r>
        <w:t>, облік ведеться для розділення ді</w:t>
      </w:r>
      <w:r w:rsidR="009451A6">
        <w:t>яльності, щоб не допустити змішува</w:t>
      </w:r>
      <w:r>
        <w:t xml:space="preserve">ння та перехресного субсидіювання. </w:t>
      </w:r>
    </w:p>
    <w:p w:rsidR="00364EB6" w:rsidRDefault="00364EB6" w:rsidP="00364EB6">
      <w:pPr>
        <w:jc w:val="both"/>
      </w:pPr>
    </w:p>
    <w:p w:rsidR="00364EB6" w:rsidRDefault="00364EB6" w:rsidP="00364EB6">
      <w:pPr>
        <w:numPr>
          <w:ilvl w:val="0"/>
          <w:numId w:val="4"/>
        </w:numPr>
        <w:jc w:val="both"/>
        <w:rPr>
          <w:b/>
          <w:bCs/>
          <w:color w:val="000000"/>
        </w:rPr>
      </w:pPr>
      <w:r>
        <w:rPr>
          <w:b/>
          <w:bCs/>
          <w:color w:val="000000"/>
        </w:rPr>
        <w:t>НОРМАТИВНО-ПРАВОВЕ РЕГУЛЮВАННЯ</w:t>
      </w:r>
    </w:p>
    <w:p w:rsidR="00364EB6" w:rsidRDefault="00364EB6" w:rsidP="00364EB6">
      <w:pPr>
        <w:jc w:val="both"/>
        <w:rPr>
          <w:lang w:eastAsia="ru-RU"/>
        </w:rPr>
      </w:pPr>
    </w:p>
    <w:p w:rsidR="00364EB6" w:rsidRPr="009451A6" w:rsidRDefault="00364EB6" w:rsidP="00541FB8">
      <w:pPr>
        <w:numPr>
          <w:ilvl w:val="1"/>
          <w:numId w:val="4"/>
        </w:numPr>
        <w:spacing w:after="80" w:line="276" w:lineRule="auto"/>
        <w:ind w:left="170" w:right="57" w:hanging="426"/>
        <w:jc w:val="both"/>
        <w:rPr>
          <w:b/>
          <w:bCs/>
          <w:color w:val="000000"/>
        </w:rPr>
      </w:pPr>
      <w:r w:rsidRPr="00541FB8">
        <w:rPr>
          <w:b/>
          <w:bCs/>
          <w:color w:val="000000"/>
        </w:rPr>
        <w:t>Законодавство</w:t>
      </w:r>
      <w:r w:rsidRPr="009451A6">
        <w:rPr>
          <w:b/>
        </w:rPr>
        <w:t xml:space="preserve"> у сфері державної допомоги</w:t>
      </w:r>
      <w:r w:rsidR="009451A6" w:rsidRPr="009451A6">
        <w:rPr>
          <w:b/>
        </w:rPr>
        <w:t xml:space="preserve">                                                                                            </w:t>
      </w:r>
    </w:p>
    <w:p w:rsidR="00364EB6" w:rsidRDefault="00364EB6" w:rsidP="00364EB6">
      <w:pPr>
        <w:ind w:left="360"/>
        <w:contextualSpacing/>
        <w:jc w:val="both"/>
        <w:rPr>
          <w:b/>
          <w:bCs/>
          <w:color w:val="000000"/>
        </w:rPr>
      </w:pPr>
    </w:p>
    <w:p w:rsidR="00364EB6" w:rsidRDefault="00364EB6" w:rsidP="00364EB6">
      <w:pPr>
        <w:numPr>
          <w:ilvl w:val="0"/>
          <w:numId w:val="2"/>
        </w:numPr>
        <w:spacing w:after="80"/>
        <w:ind w:right="57"/>
        <w:jc w:val="both"/>
      </w:pPr>
      <w:r>
        <w:rPr>
          <w:rFonts w:eastAsia="Wingdings"/>
        </w:rPr>
        <w:t>Відповідно</w:t>
      </w:r>
      <w:r>
        <w:t xml:space="preserve"> до пункту 1 частини першої статті 1 Закону України «Про державну допомогу суб’єктам господарювання»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64EB6" w:rsidRDefault="00364EB6" w:rsidP="00364EB6">
      <w:pPr>
        <w:ind w:left="426" w:hanging="426"/>
        <w:jc w:val="both"/>
      </w:pPr>
    </w:p>
    <w:p w:rsidR="00364EB6" w:rsidRDefault="00364EB6" w:rsidP="00364EB6">
      <w:pPr>
        <w:numPr>
          <w:ilvl w:val="0"/>
          <w:numId w:val="2"/>
        </w:numPr>
        <w:spacing w:after="80"/>
        <w:ind w:right="57"/>
        <w:jc w:val="both"/>
      </w:pPr>
      <w:r>
        <w:t xml:space="preserve"> Отже, державна підтримка є державною допомогою, якщо одночасно виконуються такі умови:</w:t>
      </w:r>
    </w:p>
    <w:p w:rsidR="00364EB6" w:rsidRDefault="00364EB6" w:rsidP="00364EB6">
      <w:pPr>
        <w:numPr>
          <w:ilvl w:val="0"/>
          <w:numId w:val="6"/>
        </w:numPr>
        <w:jc w:val="both"/>
      </w:pPr>
      <w:r>
        <w:t>підтримка надається суб’єкту господарювання;</w:t>
      </w:r>
    </w:p>
    <w:p w:rsidR="00364EB6" w:rsidRDefault="00364EB6" w:rsidP="00364EB6">
      <w:pPr>
        <w:numPr>
          <w:ilvl w:val="0"/>
          <w:numId w:val="6"/>
        </w:numPr>
        <w:jc w:val="both"/>
      </w:pPr>
      <w:r>
        <w:t>державна підтримка здійснюється за рахунок ресурсів держави чи місцевих ресурсів;</w:t>
      </w:r>
    </w:p>
    <w:p w:rsidR="00364EB6" w:rsidRDefault="00364EB6" w:rsidP="00364EB6">
      <w:pPr>
        <w:numPr>
          <w:ilvl w:val="0"/>
          <w:numId w:val="6"/>
        </w:numPr>
        <w:jc w:val="both"/>
      </w:pPr>
      <w:r>
        <w:t>підтримка створює переваги для виробництва окремих видів товарів чи провадження окремих видів господарської діяльності;</w:t>
      </w:r>
    </w:p>
    <w:p w:rsidR="00364EB6" w:rsidRDefault="00364EB6" w:rsidP="00364EB6">
      <w:pPr>
        <w:numPr>
          <w:ilvl w:val="0"/>
          <w:numId w:val="6"/>
        </w:numPr>
        <w:jc w:val="both"/>
      </w:pPr>
      <w:r>
        <w:t>підтримка спотворює або загрожує спотворенням економічної конкуренції.</w:t>
      </w:r>
    </w:p>
    <w:p w:rsidR="00364EB6" w:rsidRDefault="00364EB6" w:rsidP="00364EB6">
      <w:pPr>
        <w:ind w:left="426"/>
        <w:jc w:val="both"/>
      </w:pPr>
    </w:p>
    <w:p w:rsidR="00364EB6" w:rsidRDefault="00364EB6" w:rsidP="00364EB6">
      <w:pPr>
        <w:numPr>
          <w:ilvl w:val="0"/>
          <w:numId w:val="2"/>
        </w:numPr>
        <w:spacing w:after="80"/>
        <w:ind w:right="57"/>
        <w:jc w:val="both"/>
        <w:rPr>
          <w:bCs/>
        </w:rPr>
      </w:pPr>
      <w:r>
        <w:t>Згідно</w:t>
      </w:r>
      <w:r>
        <w:rPr>
          <w:bCs/>
        </w:rPr>
        <w:t xml:space="preserve">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w:t>
      </w:r>
    </w:p>
    <w:p w:rsidR="00364EB6" w:rsidRDefault="00364EB6" w:rsidP="00364EB6">
      <w:pPr>
        <w:ind w:left="426"/>
        <w:contextualSpacing/>
        <w:jc w:val="both"/>
        <w:rPr>
          <w:bCs/>
        </w:rPr>
      </w:pPr>
    </w:p>
    <w:p w:rsidR="00364EB6" w:rsidRDefault="00364EB6" w:rsidP="00364EB6">
      <w:pPr>
        <w:numPr>
          <w:ilvl w:val="0"/>
          <w:numId w:val="2"/>
        </w:numPr>
        <w:spacing w:after="80"/>
        <w:ind w:right="57"/>
        <w:jc w:val="both"/>
        <w:rPr>
          <w:lang w:val="ru-RU" w:eastAsia="ru-RU"/>
        </w:rPr>
      </w:pPr>
      <w:r>
        <w:t>Відповідно</w:t>
      </w:r>
      <w:r>
        <w:rPr>
          <w:lang w:val="ru-RU" w:eastAsia="ru-RU"/>
        </w:rPr>
        <w:t xml:space="preserve"> до </w:t>
      </w:r>
      <w:proofErr w:type="spellStart"/>
      <w:r>
        <w:rPr>
          <w:lang w:val="ru-RU" w:eastAsia="ru-RU"/>
        </w:rPr>
        <w:t>частини</w:t>
      </w:r>
      <w:proofErr w:type="spellEnd"/>
      <w:r>
        <w:rPr>
          <w:lang w:val="ru-RU" w:eastAsia="ru-RU"/>
        </w:rPr>
        <w:t xml:space="preserve"> </w:t>
      </w:r>
      <w:proofErr w:type="spellStart"/>
      <w:r>
        <w:rPr>
          <w:lang w:val="ru-RU" w:eastAsia="ru-RU"/>
        </w:rPr>
        <w:t>другої</w:t>
      </w:r>
      <w:proofErr w:type="spellEnd"/>
      <w:r>
        <w:rPr>
          <w:lang w:val="ru-RU" w:eastAsia="ru-RU"/>
        </w:rPr>
        <w:t xml:space="preserve"> </w:t>
      </w:r>
      <w:proofErr w:type="spellStart"/>
      <w:r>
        <w:rPr>
          <w:lang w:val="ru-RU" w:eastAsia="ru-RU"/>
        </w:rPr>
        <w:t>статті</w:t>
      </w:r>
      <w:proofErr w:type="spellEnd"/>
      <w:r>
        <w:rPr>
          <w:lang w:val="ru-RU" w:eastAsia="ru-RU"/>
        </w:rPr>
        <w:t xml:space="preserve"> 1 Закону </w:t>
      </w:r>
      <w:proofErr w:type="spellStart"/>
      <w:r>
        <w:rPr>
          <w:lang w:val="ru-RU" w:eastAsia="ru-RU"/>
        </w:rPr>
        <w:t>терміни</w:t>
      </w:r>
      <w:proofErr w:type="spellEnd"/>
      <w:r>
        <w:rPr>
          <w:lang w:val="ru-RU" w:eastAsia="ru-RU"/>
        </w:rPr>
        <w:t xml:space="preserve"> «</w:t>
      </w:r>
      <w:proofErr w:type="spellStart"/>
      <w:r>
        <w:rPr>
          <w:lang w:val="ru-RU" w:eastAsia="ru-RU"/>
        </w:rPr>
        <w:t>суб’єкт</w:t>
      </w:r>
      <w:proofErr w:type="spellEnd"/>
      <w:r>
        <w:rPr>
          <w:lang w:val="ru-RU" w:eastAsia="ru-RU"/>
        </w:rPr>
        <w:t xml:space="preserve"> </w:t>
      </w:r>
      <w:proofErr w:type="spellStart"/>
      <w:r>
        <w:rPr>
          <w:lang w:val="ru-RU" w:eastAsia="ru-RU"/>
        </w:rPr>
        <w:t>господарювання</w:t>
      </w:r>
      <w:proofErr w:type="spellEnd"/>
      <w:r>
        <w:rPr>
          <w:lang w:val="ru-RU" w:eastAsia="ru-RU"/>
        </w:rPr>
        <w:t>», «товар», «</w:t>
      </w:r>
      <w:proofErr w:type="spellStart"/>
      <w:r>
        <w:rPr>
          <w:lang w:val="ru-RU" w:eastAsia="ru-RU"/>
        </w:rPr>
        <w:t>економічна</w:t>
      </w:r>
      <w:proofErr w:type="spellEnd"/>
      <w:r>
        <w:rPr>
          <w:lang w:val="ru-RU" w:eastAsia="ru-RU"/>
        </w:rPr>
        <w:t xml:space="preserve"> </w:t>
      </w:r>
      <w:proofErr w:type="spellStart"/>
      <w:r>
        <w:rPr>
          <w:lang w:val="ru-RU" w:eastAsia="ru-RU"/>
        </w:rPr>
        <w:t>конкуренція</w:t>
      </w:r>
      <w:proofErr w:type="spellEnd"/>
      <w:r>
        <w:rPr>
          <w:lang w:val="ru-RU" w:eastAsia="ru-RU"/>
        </w:rPr>
        <w:t xml:space="preserve"> (</w:t>
      </w:r>
      <w:proofErr w:type="spellStart"/>
      <w:r>
        <w:rPr>
          <w:lang w:val="ru-RU" w:eastAsia="ru-RU"/>
        </w:rPr>
        <w:t>конкуренція</w:t>
      </w:r>
      <w:proofErr w:type="spellEnd"/>
      <w:r>
        <w:rPr>
          <w:lang w:val="ru-RU" w:eastAsia="ru-RU"/>
        </w:rPr>
        <w:t xml:space="preserve">)» </w:t>
      </w:r>
      <w:proofErr w:type="spellStart"/>
      <w:r>
        <w:rPr>
          <w:lang w:val="ru-RU" w:eastAsia="ru-RU"/>
        </w:rPr>
        <w:t>вживаються</w:t>
      </w:r>
      <w:proofErr w:type="spellEnd"/>
      <w:r>
        <w:rPr>
          <w:lang w:val="ru-RU" w:eastAsia="ru-RU"/>
        </w:rPr>
        <w:t xml:space="preserve"> у </w:t>
      </w:r>
      <w:proofErr w:type="spellStart"/>
      <w:r>
        <w:rPr>
          <w:lang w:val="ru-RU" w:eastAsia="ru-RU"/>
        </w:rPr>
        <w:t>Законі</w:t>
      </w:r>
      <w:proofErr w:type="spellEnd"/>
      <w:r>
        <w:rPr>
          <w:lang w:val="ru-RU" w:eastAsia="ru-RU"/>
        </w:rPr>
        <w:t xml:space="preserve"> у </w:t>
      </w:r>
      <w:proofErr w:type="spellStart"/>
      <w:r>
        <w:rPr>
          <w:lang w:val="ru-RU" w:eastAsia="ru-RU"/>
        </w:rPr>
        <w:t>значенні</w:t>
      </w:r>
      <w:proofErr w:type="spellEnd"/>
      <w:r>
        <w:rPr>
          <w:lang w:val="ru-RU" w:eastAsia="ru-RU"/>
        </w:rPr>
        <w:t xml:space="preserve">, </w:t>
      </w:r>
      <w:proofErr w:type="spellStart"/>
      <w:r>
        <w:rPr>
          <w:lang w:val="ru-RU" w:eastAsia="ru-RU"/>
        </w:rPr>
        <w:t>наведеному</w:t>
      </w:r>
      <w:proofErr w:type="spellEnd"/>
      <w:r>
        <w:rPr>
          <w:lang w:val="ru-RU" w:eastAsia="ru-RU"/>
        </w:rPr>
        <w:t xml:space="preserve"> в </w:t>
      </w:r>
      <w:proofErr w:type="spellStart"/>
      <w:r>
        <w:rPr>
          <w:lang w:val="ru-RU" w:eastAsia="ru-RU"/>
        </w:rPr>
        <w:t>Законі</w:t>
      </w:r>
      <w:proofErr w:type="spellEnd"/>
      <w:r>
        <w:rPr>
          <w:lang w:val="ru-RU" w:eastAsia="ru-RU"/>
        </w:rPr>
        <w:t xml:space="preserve"> </w:t>
      </w:r>
      <w:proofErr w:type="spellStart"/>
      <w:r>
        <w:rPr>
          <w:lang w:val="ru-RU" w:eastAsia="ru-RU"/>
        </w:rPr>
        <w:t>України</w:t>
      </w:r>
      <w:proofErr w:type="spellEnd"/>
      <w:r>
        <w:rPr>
          <w:lang w:val="ru-RU" w:eastAsia="ru-RU"/>
        </w:rPr>
        <w:t xml:space="preserve"> «Про </w:t>
      </w:r>
      <w:proofErr w:type="spellStart"/>
      <w:r>
        <w:rPr>
          <w:lang w:val="ru-RU" w:eastAsia="ru-RU"/>
        </w:rPr>
        <w:t>захист</w:t>
      </w:r>
      <w:proofErr w:type="spellEnd"/>
      <w:r>
        <w:rPr>
          <w:lang w:val="ru-RU" w:eastAsia="ru-RU"/>
        </w:rPr>
        <w:t xml:space="preserve"> </w:t>
      </w:r>
      <w:proofErr w:type="spellStart"/>
      <w:r>
        <w:rPr>
          <w:lang w:val="ru-RU" w:eastAsia="ru-RU"/>
        </w:rPr>
        <w:t>економічної</w:t>
      </w:r>
      <w:proofErr w:type="spellEnd"/>
      <w:r>
        <w:rPr>
          <w:lang w:val="ru-RU" w:eastAsia="ru-RU"/>
        </w:rPr>
        <w:t xml:space="preserve"> </w:t>
      </w:r>
      <w:proofErr w:type="spellStart"/>
      <w:r>
        <w:rPr>
          <w:lang w:val="ru-RU" w:eastAsia="ru-RU"/>
        </w:rPr>
        <w:t>конкуренції</w:t>
      </w:r>
      <w:proofErr w:type="spellEnd"/>
      <w:r>
        <w:rPr>
          <w:lang w:val="ru-RU" w:eastAsia="ru-RU"/>
        </w:rPr>
        <w:t>».</w:t>
      </w:r>
    </w:p>
    <w:p w:rsidR="00364EB6" w:rsidRDefault="00364EB6" w:rsidP="00364EB6">
      <w:pPr>
        <w:ind w:firstLine="708"/>
        <w:jc w:val="both"/>
        <w:rPr>
          <w:lang w:eastAsia="ru-RU"/>
        </w:rPr>
      </w:pPr>
    </w:p>
    <w:p w:rsidR="00364EB6" w:rsidRPr="009451A6" w:rsidRDefault="00364EB6" w:rsidP="00541FB8">
      <w:pPr>
        <w:numPr>
          <w:ilvl w:val="1"/>
          <w:numId w:val="4"/>
        </w:numPr>
        <w:spacing w:after="80" w:line="276" w:lineRule="auto"/>
        <w:ind w:left="170" w:right="57" w:hanging="426"/>
        <w:jc w:val="both"/>
        <w:rPr>
          <w:b/>
        </w:rPr>
      </w:pPr>
      <w:r w:rsidRPr="00541FB8">
        <w:rPr>
          <w:b/>
          <w:bCs/>
          <w:color w:val="000000"/>
        </w:rPr>
        <w:t>Законодавство</w:t>
      </w:r>
      <w:r w:rsidRPr="009451A6">
        <w:rPr>
          <w:b/>
        </w:rPr>
        <w:t xml:space="preserve"> у сфері поводження </w:t>
      </w:r>
      <w:r w:rsidR="009451A6">
        <w:rPr>
          <w:b/>
        </w:rPr>
        <w:t>і</w:t>
      </w:r>
      <w:r w:rsidRPr="009451A6">
        <w:rPr>
          <w:b/>
        </w:rPr>
        <w:t>з землями водного фонду України</w:t>
      </w:r>
    </w:p>
    <w:p w:rsidR="00364EB6" w:rsidRDefault="00364EB6" w:rsidP="00364EB6">
      <w:pPr>
        <w:jc w:val="both"/>
        <w:rPr>
          <w:lang w:eastAsia="ru-RU"/>
        </w:rPr>
      </w:pPr>
    </w:p>
    <w:p w:rsidR="00364EB6" w:rsidRDefault="00364EB6" w:rsidP="00364EB6">
      <w:pPr>
        <w:numPr>
          <w:ilvl w:val="0"/>
          <w:numId w:val="2"/>
        </w:numPr>
        <w:spacing w:after="80"/>
        <w:ind w:right="57"/>
        <w:jc w:val="both"/>
        <w:rPr>
          <w:lang w:val="ru-RU" w:eastAsia="ru-RU"/>
        </w:rPr>
      </w:pPr>
      <w:r>
        <w:t>Відповідно</w:t>
      </w:r>
      <w:r>
        <w:rPr>
          <w:lang w:val="ru-RU" w:eastAsia="ru-RU"/>
        </w:rPr>
        <w:t xml:space="preserve"> до </w:t>
      </w:r>
      <w:proofErr w:type="spellStart"/>
      <w:r>
        <w:rPr>
          <w:lang w:val="ru-RU" w:eastAsia="ru-RU"/>
        </w:rPr>
        <w:t>статті</w:t>
      </w:r>
      <w:proofErr w:type="spellEnd"/>
      <w:r>
        <w:rPr>
          <w:lang w:val="ru-RU" w:eastAsia="ru-RU"/>
        </w:rPr>
        <w:t xml:space="preserve"> 3 Водного кодексу </w:t>
      </w:r>
      <w:proofErr w:type="spellStart"/>
      <w:r>
        <w:rPr>
          <w:lang w:val="ru-RU" w:eastAsia="ru-RU"/>
        </w:rPr>
        <w:t>України</w:t>
      </w:r>
      <w:proofErr w:type="spellEnd"/>
      <w:r>
        <w:rPr>
          <w:lang w:val="ru-RU" w:eastAsia="ru-RU"/>
        </w:rPr>
        <w:t xml:space="preserve"> (</w:t>
      </w:r>
      <w:proofErr w:type="spellStart"/>
      <w:r>
        <w:rPr>
          <w:lang w:val="ru-RU" w:eastAsia="ru-RU"/>
        </w:rPr>
        <w:t>далі</w:t>
      </w:r>
      <w:proofErr w:type="spellEnd"/>
      <w:r>
        <w:rPr>
          <w:lang w:val="ru-RU" w:eastAsia="ru-RU"/>
        </w:rPr>
        <w:t xml:space="preserve"> – Кодекс)</w:t>
      </w:r>
      <w:bookmarkStart w:id="3" w:name="n80"/>
      <w:bookmarkStart w:id="4" w:name="n81"/>
      <w:bookmarkEnd w:id="3"/>
      <w:bookmarkEnd w:id="4"/>
      <w:r>
        <w:rPr>
          <w:lang w:val="ru-RU" w:eastAsia="ru-RU"/>
        </w:rPr>
        <w:t xml:space="preserve"> до водного фонду </w:t>
      </w:r>
      <w:proofErr w:type="spellStart"/>
      <w:r>
        <w:rPr>
          <w:lang w:val="ru-RU" w:eastAsia="ru-RU"/>
        </w:rPr>
        <w:t>України</w:t>
      </w:r>
      <w:proofErr w:type="spellEnd"/>
      <w:r>
        <w:rPr>
          <w:lang w:val="ru-RU" w:eastAsia="ru-RU"/>
        </w:rPr>
        <w:t xml:space="preserve"> належать, </w:t>
      </w:r>
      <w:proofErr w:type="spellStart"/>
      <w:r>
        <w:rPr>
          <w:lang w:val="ru-RU" w:eastAsia="ru-RU"/>
        </w:rPr>
        <w:t>зокрема</w:t>
      </w:r>
      <w:bookmarkStart w:id="5" w:name="n82"/>
      <w:bookmarkEnd w:id="5"/>
      <w:proofErr w:type="spellEnd"/>
      <w:r>
        <w:rPr>
          <w:lang w:val="ru-RU" w:eastAsia="ru-RU"/>
        </w:rPr>
        <w:t xml:space="preserve">, </w:t>
      </w:r>
      <w:proofErr w:type="spellStart"/>
      <w:r>
        <w:rPr>
          <w:lang w:val="ru-RU" w:eastAsia="ru-RU"/>
        </w:rPr>
        <w:t>поверхневі</w:t>
      </w:r>
      <w:proofErr w:type="spellEnd"/>
      <w:r>
        <w:rPr>
          <w:lang w:val="ru-RU" w:eastAsia="ru-RU"/>
        </w:rPr>
        <w:t xml:space="preserve"> води:</w:t>
      </w:r>
    </w:p>
    <w:p w:rsidR="00364EB6" w:rsidRDefault="00364EB6" w:rsidP="00364EB6">
      <w:pPr>
        <w:numPr>
          <w:ilvl w:val="0"/>
          <w:numId w:val="7"/>
        </w:numPr>
        <w:tabs>
          <w:tab w:val="num" w:pos="1080"/>
        </w:tabs>
        <w:ind w:left="1080"/>
        <w:jc w:val="both"/>
      </w:pPr>
      <w:bookmarkStart w:id="6" w:name="n83"/>
      <w:bookmarkEnd w:id="6"/>
      <w:r>
        <w:t>природні водойми (озера);</w:t>
      </w:r>
    </w:p>
    <w:p w:rsidR="00364EB6" w:rsidRDefault="00364EB6" w:rsidP="00364EB6">
      <w:pPr>
        <w:numPr>
          <w:ilvl w:val="0"/>
          <w:numId w:val="7"/>
        </w:numPr>
        <w:tabs>
          <w:tab w:val="num" w:pos="1080"/>
        </w:tabs>
        <w:ind w:left="1080"/>
        <w:jc w:val="both"/>
      </w:pPr>
      <w:bookmarkStart w:id="7" w:name="n84"/>
      <w:bookmarkEnd w:id="7"/>
      <w:r>
        <w:t>водотоки (річки, струмки);</w:t>
      </w:r>
    </w:p>
    <w:p w:rsidR="00364EB6" w:rsidRDefault="00364EB6" w:rsidP="00364EB6">
      <w:pPr>
        <w:numPr>
          <w:ilvl w:val="0"/>
          <w:numId w:val="7"/>
        </w:numPr>
        <w:tabs>
          <w:tab w:val="num" w:pos="1080"/>
        </w:tabs>
        <w:ind w:left="1080"/>
        <w:jc w:val="both"/>
      </w:pPr>
      <w:bookmarkStart w:id="8" w:name="n85"/>
      <w:bookmarkEnd w:id="8"/>
      <w:r>
        <w:t>штучні водойми (водосховища, ставки) і канали;</w:t>
      </w:r>
    </w:p>
    <w:p w:rsidR="00364EB6" w:rsidRDefault="00364EB6" w:rsidP="00364EB6">
      <w:pPr>
        <w:numPr>
          <w:ilvl w:val="0"/>
          <w:numId w:val="7"/>
        </w:numPr>
        <w:tabs>
          <w:tab w:val="num" w:pos="1080"/>
        </w:tabs>
        <w:ind w:left="1080"/>
        <w:jc w:val="both"/>
      </w:pPr>
      <w:bookmarkStart w:id="9" w:name="n86"/>
      <w:bookmarkEnd w:id="9"/>
      <w:r>
        <w:t>інші водні об'єкти.</w:t>
      </w:r>
    </w:p>
    <w:p w:rsidR="00364EB6" w:rsidRDefault="00364EB6" w:rsidP="00364EB6">
      <w:pPr>
        <w:tabs>
          <w:tab w:val="num" w:pos="1080"/>
        </w:tabs>
        <w:ind w:left="1080"/>
        <w:jc w:val="both"/>
      </w:pPr>
    </w:p>
    <w:p w:rsidR="00364EB6" w:rsidRDefault="00364EB6" w:rsidP="00364EB6">
      <w:pPr>
        <w:numPr>
          <w:ilvl w:val="0"/>
          <w:numId w:val="2"/>
        </w:numPr>
        <w:jc w:val="both"/>
        <w:rPr>
          <w:lang w:val="ru-RU" w:eastAsia="ru-RU"/>
        </w:rPr>
      </w:pPr>
      <w:proofErr w:type="spellStart"/>
      <w:r>
        <w:rPr>
          <w:lang w:val="ru-RU" w:eastAsia="ru-RU"/>
        </w:rPr>
        <w:t>Згідно</w:t>
      </w:r>
      <w:proofErr w:type="spellEnd"/>
      <w:r>
        <w:rPr>
          <w:lang w:val="ru-RU" w:eastAsia="ru-RU"/>
        </w:rPr>
        <w:t xml:space="preserve"> </w:t>
      </w:r>
      <w:proofErr w:type="spellStart"/>
      <w:r>
        <w:rPr>
          <w:lang w:val="ru-RU" w:eastAsia="ru-RU"/>
        </w:rPr>
        <w:t>зі</w:t>
      </w:r>
      <w:proofErr w:type="spellEnd"/>
      <w:r>
        <w:rPr>
          <w:lang w:val="ru-RU" w:eastAsia="ru-RU"/>
        </w:rPr>
        <w:t xml:space="preserve"> </w:t>
      </w:r>
      <w:proofErr w:type="spellStart"/>
      <w:r>
        <w:rPr>
          <w:lang w:val="ru-RU" w:eastAsia="ru-RU"/>
        </w:rPr>
        <w:t>статтею</w:t>
      </w:r>
      <w:proofErr w:type="spellEnd"/>
      <w:r>
        <w:rPr>
          <w:lang w:val="ru-RU" w:eastAsia="ru-RU"/>
        </w:rPr>
        <w:t xml:space="preserve"> 4 Кодексу </w:t>
      </w:r>
      <w:bookmarkStart w:id="10" w:name="n90"/>
      <w:bookmarkEnd w:id="10"/>
      <w:r>
        <w:rPr>
          <w:lang w:val="ru-RU" w:eastAsia="ru-RU"/>
        </w:rPr>
        <w:t xml:space="preserve">до земель </w:t>
      </w:r>
      <w:proofErr w:type="gramStart"/>
      <w:r>
        <w:rPr>
          <w:lang w:val="ru-RU" w:eastAsia="ru-RU"/>
        </w:rPr>
        <w:t>водного</w:t>
      </w:r>
      <w:proofErr w:type="gramEnd"/>
      <w:r>
        <w:rPr>
          <w:lang w:val="ru-RU" w:eastAsia="ru-RU"/>
        </w:rPr>
        <w:t xml:space="preserve"> фонду належать </w:t>
      </w:r>
      <w:proofErr w:type="spellStart"/>
      <w:r>
        <w:rPr>
          <w:lang w:val="ru-RU" w:eastAsia="ru-RU"/>
        </w:rPr>
        <w:t>землі</w:t>
      </w:r>
      <w:proofErr w:type="spellEnd"/>
      <w:r>
        <w:rPr>
          <w:lang w:val="ru-RU" w:eastAsia="ru-RU"/>
        </w:rPr>
        <w:t xml:space="preserve">, </w:t>
      </w:r>
      <w:proofErr w:type="spellStart"/>
      <w:r>
        <w:rPr>
          <w:lang w:val="ru-RU" w:eastAsia="ru-RU"/>
        </w:rPr>
        <w:t>зайняті</w:t>
      </w:r>
      <w:proofErr w:type="spellEnd"/>
      <w:r>
        <w:rPr>
          <w:lang w:val="ru-RU" w:eastAsia="ru-RU"/>
        </w:rPr>
        <w:t>:</w:t>
      </w:r>
    </w:p>
    <w:p w:rsidR="00364EB6" w:rsidRDefault="00364EB6" w:rsidP="00364EB6">
      <w:pPr>
        <w:numPr>
          <w:ilvl w:val="0"/>
          <w:numId w:val="8"/>
        </w:numPr>
        <w:shd w:val="clear" w:color="auto" w:fill="FFFFFF"/>
        <w:jc w:val="both"/>
        <w:rPr>
          <w:color w:val="000000"/>
          <w:lang w:eastAsia="ru-RU"/>
        </w:rPr>
      </w:pPr>
      <w:bookmarkStart w:id="11" w:name="n91"/>
      <w:bookmarkEnd w:id="11"/>
      <w:r>
        <w:rPr>
          <w:color w:val="000000"/>
          <w:lang w:eastAsia="ru-RU"/>
        </w:rPr>
        <w:t>морями, річками, озерами, водосховищами, іншими водними об'єктами, болотами, а також островами, не зайнятими лісами;</w:t>
      </w:r>
    </w:p>
    <w:p w:rsidR="00364EB6" w:rsidRDefault="00364EB6" w:rsidP="00364EB6">
      <w:pPr>
        <w:numPr>
          <w:ilvl w:val="0"/>
          <w:numId w:val="8"/>
        </w:numPr>
        <w:shd w:val="clear" w:color="auto" w:fill="FFFFFF"/>
        <w:jc w:val="both"/>
        <w:rPr>
          <w:color w:val="000000"/>
          <w:lang w:eastAsia="ru-RU"/>
        </w:rPr>
      </w:pPr>
      <w:bookmarkStart w:id="12" w:name="n92"/>
      <w:bookmarkEnd w:id="12"/>
      <w:r>
        <w:rPr>
          <w:color w:val="000000"/>
          <w:lang w:eastAsia="ru-RU"/>
        </w:rPr>
        <w:t>прибережними захисними смугами вздовж морів, річок та навколо водойм, крім земель, зайнятих лісами;</w:t>
      </w:r>
    </w:p>
    <w:p w:rsidR="00364EB6" w:rsidRDefault="00364EB6" w:rsidP="00364EB6">
      <w:pPr>
        <w:numPr>
          <w:ilvl w:val="0"/>
          <w:numId w:val="8"/>
        </w:numPr>
        <w:shd w:val="clear" w:color="auto" w:fill="FFFFFF"/>
        <w:jc w:val="both"/>
        <w:rPr>
          <w:color w:val="000000"/>
          <w:lang w:eastAsia="ru-RU"/>
        </w:rPr>
      </w:pPr>
      <w:bookmarkStart w:id="13" w:name="n93"/>
      <w:bookmarkEnd w:id="13"/>
      <w:r>
        <w:rPr>
          <w:color w:val="000000"/>
          <w:lang w:eastAsia="ru-RU"/>
        </w:rPr>
        <w:t>гідротехнічними, іншими водогосподарськими спорудами та каналами, а також землі, виділені під смуги відведення для них;</w:t>
      </w:r>
    </w:p>
    <w:p w:rsidR="00364EB6" w:rsidRDefault="00364EB6" w:rsidP="00364EB6">
      <w:pPr>
        <w:numPr>
          <w:ilvl w:val="0"/>
          <w:numId w:val="8"/>
        </w:numPr>
        <w:shd w:val="clear" w:color="auto" w:fill="FFFFFF"/>
        <w:jc w:val="both"/>
        <w:rPr>
          <w:color w:val="000000"/>
          <w:lang w:eastAsia="ru-RU"/>
        </w:rPr>
      </w:pPr>
      <w:bookmarkStart w:id="14" w:name="n94"/>
      <w:bookmarkEnd w:id="14"/>
      <w:r>
        <w:rPr>
          <w:color w:val="000000"/>
          <w:lang w:eastAsia="ru-RU"/>
        </w:rPr>
        <w:t>береговими смугами водних шляхів.</w:t>
      </w:r>
    </w:p>
    <w:p w:rsidR="00364EB6" w:rsidRDefault="00364EB6" w:rsidP="00364EB6">
      <w:pPr>
        <w:shd w:val="clear" w:color="auto" w:fill="FFFFFF"/>
        <w:ind w:left="736"/>
        <w:jc w:val="both"/>
        <w:rPr>
          <w:color w:val="000000"/>
          <w:lang w:eastAsia="ru-RU"/>
        </w:rPr>
      </w:pPr>
    </w:p>
    <w:p w:rsidR="00364EB6" w:rsidRDefault="00364EB6" w:rsidP="00364EB6">
      <w:pPr>
        <w:numPr>
          <w:ilvl w:val="0"/>
          <w:numId w:val="2"/>
        </w:numPr>
        <w:jc w:val="both"/>
        <w:rPr>
          <w:lang w:val="ru-RU" w:eastAsia="ru-RU"/>
        </w:rPr>
      </w:pPr>
      <w:proofErr w:type="spellStart"/>
      <w:r>
        <w:rPr>
          <w:lang w:val="ru-RU" w:eastAsia="ru-RU"/>
        </w:rPr>
        <w:t>Відповідно</w:t>
      </w:r>
      <w:proofErr w:type="spellEnd"/>
      <w:r>
        <w:rPr>
          <w:lang w:val="ru-RU" w:eastAsia="ru-RU"/>
        </w:rPr>
        <w:t xml:space="preserve"> до </w:t>
      </w:r>
      <w:proofErr w:type="spellStart"/>
      <w:r>
        <w:rPr>
          <w:lang w:val="ru-RU" w:eastAsia="ru-RU"/>
        </w:rPr>
        <w:t>статті</w:t>
      </w:r>
      <w:proofErr w:type="spellEnd"/>
      <w:r>
        <w:rPr>
          <w:lang w:val="ru-RU" w:eastAsia="ru-RU"/>
        </w:rPr>
        <w:t xml:space="preserve"> 6 Кодексу </w:t>
      </w:r>
      <w:bookmarkStart w:id="15" w:name="n107"/>
      <w:bookmarkEnd w:id="15"/>
      <w:r>
        <w:rPr>
          <w:lang w:val="ru-RU" w:eastAsia="ru-RU"/>
        </w:rPr>
        <w:t>води (</w:t>
      </w:r>
      <w:proofErr w:type="spellStart"/>
      <w:r>
        <w:rPr>
          <w:lang w:val="ru-RU" w:eastAsia="ru-RU"/>
        </w:rPr>
        <w:t>водні</w:t>
      </w:r>
      <w:proofErr w:type="spellEnd"/>
      <w:r>
        <w:rPr>
          <w:lang w:val="ru-RU" w:eastAsia="ru-RU"/>
        </w:rPr>
        <w:t xml:space="preserve"> </w:t>
      </w:r>
      <w:proofErr w:type="spellStart"/>
      <w:r>
        <w:rPr>
          <w:lang w:val="ru-RU" w:eastAsia="ru-RU"/>
        </w:rPr>
        <w:t>об'єкти</w:t>
      </w:r>
      <w:proofErr w:type="spellEnd"/>
      <w:r>
        <w:rPr>
          <w:lang w:val="ru-RU" w:eastAsia="ru-RU"/>
        </w:rPr>
        <w:t xml:space="preserve">) є </w:t>
      </w:r>
      <w:proofErr w:type="spellStart"/>
      <w:r>
        <w:rPr>
          <w:lang w:val="ru-RU" w:eastAsia="ru-RU"/>
        </w:rPr>
        <w:t>виключно</w:t>
      </w:r>
      <w:proofErr w:type="spellEnd"/>
      <w:r>
        <w:rPr>
          <w:lang w:val="ru-RU" w:eastAsia="ru-RU"/>
        </w:rPr>
        <w:t xml:space="preserve"> </w:t>
      </w:r>
      <w:proofErr w:type="spellStart"/>
      <w:r>
        <w:rPr>
          <w:lang w:val="ru-RU" w:eastAsia="ru-RU"/>
        </w:rPr>
        <w:t>власністю</w:t>
      </w:r>
      <w:proofErr w:type="spellEnd"/>
      <w:r>
        <w:rPr>
          <w:lang w:val="ru-RU" w:eastAsia="ru-RU"/>
        </w:rPr>
        <w:t xml:space="preserve"> </w:t>
      </w:r>
      <w:proofErr w:type="spellStart"/>
      <w:r>
        <w:rPr>
          <w:lang w:val="ru-RU" w:eastAsia="ru-RU"/>
        </w:rPr>
        <w:t>Українського</w:t>
      </w:r>
      <w:proofErr w:type="spellEnd"/>
      <w:r>
        <w:rPr>
          <w:lang w:val="ru-RU" w:eastAsia="ru-RU"/>
        </w:rPr>
        <w:t xml:space="preserve"> народу і </w:t>
      </w:r>
      <w:proofErr w:type="spellStart"/>
      <w:r>
        <w:rPr>
          <w:lang w:val="ru-RU" w:eastAsia="ru-RU"/>
        </w:rPr>
        <w:t>надаються</w:t>
      </w:r>
      <w:proofErr w:type="spellEnd"/>
      <w:r>
        <w:rPr>
          <w:lang w:val="ru-RU" w:eastAsia="ru-RU"/>
        </w:rPr>
        <w:t xml:space="preserve"> </w:t>
      </w:r>
      <w:proofErr w:type="spellStart"/>
      <w:r>
        <w:rPr>
          <w:lang w:val="ru-RU" w:eastAsia="ru-RU"/>
        </w:rPr>
        <w:t>тільки</w:t>
      </w:r>
      <w:proofErr w:type="spellEnd"/>
      <w:r>
        <w:rPr>
          <w:lang w:val="ru-RU" w:eastAsia="ru-RU"/>
        </w:rPr>
        <w:t xml:space="preserve"> у </w:t>
      </w:r>
      <w:proofErr w:type="spellStart"/>
      <w:r>
        <w:rPr>
          <w:lang w:val="ru-RU" w:eastAsia="ru-RU"/>
        </w:rPr>
        <w:t>користування</w:t>
      </w:r>
      <w:proofErr w:type="spellEnd"/>
      <w:r>
        <w:rPr>
          <w:lang w:val="ru-RU" w:eastAsia="ru-RU"/>
        </w:rPr>
        <w:t>.</w:t>
      </w:r>
    </w:p>
    <w:p w:rsidR="00364EB6" w:rsidRDefault="00364EB6" w:rsidP="00364EB6">
      <w:pPr>
        <w:ind w:left="426"/>
        <w:jc w:val="both"/>
        <w:rPr>
          <w:lang w:val="ru-RU" w:eastAsia="ru-RU"/>
        </w:rPr>
      </w:pPr>
    </w:p>
    <w:p w:rsidR="00364EB6" w:rsidRDefault="00364EB6" w:rsidP="00364EB6">
      <w:pPr>
        <w:numPr>
          <w:ilvl w:val="0"/>
          <w:numId w:val="2"/>
        </w:numPr>
        <w:jc w:val="both"/>
        <w:rPr>
          <w:lang w:val="ru-RU" w:eastAsia="ru-RU"/>
        </w:rPr>
      </w:pPr>
      <w:proofErr w:type="spellStart"/>
      <w:r>
        <w:rPr>
          <w:lang w:val="ru-RU" w:eastAsia="ru-RU"/>
        </w:rPr>
        <w:t>Статтею</w:t>
      </w:r>
      <w:proofErr w:type="spellEnd"/>
      <w:r>
        <w:rPr>
          <w:lang w:val="ru-RU" w:eastAsia="ru-RU"/>
        </w:rPr>
        <w:t xml:space="preserve"> 8</w:t>
      </w:r>
      <w:bookmarkStart w:id="16" w:name="n133"/>
      <w:bookmarkEnd w:id="16"/>
      <w:r>
        <w:rPr>
          <w:lang w:val="ru-RU" w:eastAsia="ru-RU"/>
        </w:rPr>
        <w:t xml:space="preserve">1 Кодексу </w:t>
      </w:r>
      <w:proofErr w:type="spellStart"/>
      <w:r>
        <w:rPr>
          <w:lang w:val="ru-RU" w:eastAsia="ru-RU"/>
        </w:rPr>
        <w:t>передбачено</w:t>
      </w:r>
      <w:proofErr w:type="spellEnd"/>
      <w:r>
        <w:rPr>
          <w:lang w:val="ru-RU" w:eastAsia="ru-RU"/>
        </w:rPr>
        <w:t xml:space="preserve">, </w:t>
      </w:r>
      <w:proofErr w:type="spellStart"/>
      <w:r>
        <w:rPr>
          <w:lang w:val="ru-RU" w:eastAsia="ru-RU"/>
        </w:rPr>
        <w:t>що</w:t>
      </w:r>
      <w:proofErr w:type="spellEnd"/>
      <w:r>
        <w:rPr>
          <w:lang w:val="ru-RU" w:eastAsia="ru-RU"/>
        </w:rPr>
        <w:t xml:space="preserve"> до </w:t>
      </w:r>
      <w:proofErr w:type="spellStart"/>
      <w:r>
        <w:rPr>
          <w:lang w:val="ru-RU" w:eastAsia="ru-RU"/>
        </w:rPr>
        <w:t>компетенції</w:t>
      </w:r>
      <w:proofErr w:type="spellEnd"/>
      <w:r>
        <w:rPr>
          <w:lang w:val="ru-RU" w:eastAsia="ru-RU"/>
        </w:rPr>
        <w:t xml:space="preserve"> </w:t>
      </w:r>
      <w:proofErr w:type="spellStart"/>
      <w:r>
        <w:rPr>
          <w:lang w:val="ru-RU" w:eastAsia="ru-RU"/>
        </w:rPr>
        <w:t>обласних</w:t>
      </w:r>
      <w:proofErr w:type="spellEnd"/>
      <w:r>
        <w:rPr>
          <w:lang w:val="ru-RU" w:eastAsia="ru-RU"/>
        </w:rPr>
        <w:t xml:space="preserve">, </w:t>
      </w:r>
      <w:proofErr w:type="spellStart"/>
      <w:r>
        <w:rPr>
          <w:lang w:val="ru-RU" w:eastAsia="ru-RU"/>
        </w:rPr>
        <w:t>Київської</w:t>
      </w:r>
      <w:proofErr w:type="spellEnd"/>
      <w:r>
        <w:rPr>
          <w:lang w:val="ru-RU" w:eastAsia="ru-RU"/>
        </w:rPr>
        <w:t xml:space="preserve"> та </w:t>
      </w:r>
      <w:proofErr w:type="spellStart"/>
      <w:r>
        <w:rPr>
          <w:lang w:val="ru-RU" w:eastAsia="ru-RU"/>
        </w:rPr>
        <w:t>Севастопольської</w:t>
      </w:r>
      <w:proofErr w:type="spellEnd"/>
      <w:r>
        <w:rPr>
          <w:lang w:val="ru-RU" w:eastAsia="ru-RU"/>
        </w:rPr>
        <w:t xml:space="preserve"> </w:t>
      </w:r>
      <w:proofErr w:type="spellStart"/>
      <w:r>
        <w:rPr>
          <w:lang w:val="ru-RU" w:eastAsia="ru-RU"/>
        </w:rPr>
        <w:t>міських</w:t>
      </w:r>
      <w:proofErr w:type="spellEnd"/>
      <w:r>
        <w:rPr>
          <w:lang w:val="ru-RU" w:eastAsia="ru-RU"/>
        </w:rPr>
        <w:t xml:space="preserve"> рад у </w:t>
      </w:r>
      <w:proofErr w:type="spellStart"/>
      <w:r>
        <w:rPr>
          <w:lang w:val="ru-RU" w:eastAsia="ru-RU"/>
        </w:rPr>
        <w:t>галузі</w:t>
      </w:r>
      <w:proofErr w:type="spellEnd"/>
      <w:r>
        <w:rPr>
          <w:lang w:val="ru-RU" w:eastAsia="ru-RU"/>
        </w:rPr>
        <w:t xml:space="preserve"> </w:t>
      </w:r>
      <w:proofErr w:type="spellStart"/>
      <w:r>
        <w:rPr>
          <w:lang w:val="ru-RU" w:eastAsia="ru-RU"/>
        </w:rPr>
        <w:t>регулювання</w:t>
      </w:r>
      <w:proofErr w:type="spellEnd"/>
      <w:r>
        <w:rPr>
          <w:lang w:val="ru-RU" w:eastAsia="ru-RU"/>
        </w:rPr>
        <w:t xml:space="preserve"> </w:t>
      </w:r>
      <w:proofErr w:type="spellStart"/>
      <w:r>
        <w:rPr>
          <w:lang w:val="ru-RU" w:eastAsia="ru-RU"/>
        </w:rPr>
        <w:t>водних</w:t>
      </w:r>
      <w:proofErr w:type="spellEnd"/>
      <w:r>
        <w:rPr>
          <w:lang w:val="ru-RU" w:eastAsia="ru-RU"/>
        </w:rPr>
        <w:t xml:space="preserve"> </w:t>
      </w:r>
      <w:proofErr w:type="spellStart"/>
      <w:r>
        <w:rPr>
          <w:lang w:val="ru-RU" w:eastAsia="ru-RU"/>
        </w:rPr>
        <w:t>відносин</w:t>
      </w:r>
      <w:proofErr w:type="spellEnd"/>
      <w:r>
        <w:rPr>
          <w:lang w:val="ru-RU" w:eastAsia="ru-RU"/>
        </w:rPr>
        <w:t xml:space="preserve"> на </w:t>
      </w:r>
      <w:proofErr w:type="spellStart"/>
      <w:r>
        <w:rPr>
          <w:lang w:val="ru-RU" w:eastAsia="ru-RU"/>
        </w:rPr>
        <w:t>їх</w:t>
      </w:r>
      <w:proofErr w:type="spellEnd"/>
      <w:r>
        <w:rPr>
          <w:lang w:val="ru-RU" w:eastAsia="ru-RU"/>
        </w:rPr>
        <w:t xml:space="preserve"> </w:t>
      </w:r>
      <w:proofErr w:type="spellStart"/>
      <w:r>
        <w:rPr>
          <w:lang w:val="ru-RU" w:eastAsia="ru-RU"/>
        </w:rPr>
        <w:t>території</w:t>
      </w:r>
      <w:proofErr w:type="spellEnd"/>
      <w:r>
        <w:rPr>
          <w:lang w:val="ru-RU" w:eastAsia="ru-RU"/>
        </w:rPr>
        <w:t xml:space="preserve"> </w:t>
      </w:r>
      <w:proofErr w:type="spellStart"/>
      <w:r>
        <w:rPr>
          <w:lang w:val="ru-RU" w:eastAsia="ru-RU"/>
        </w:rPr>
        <w:t>належить</w:t>
      </w:r>
      <w:proofErr w:type="spellEnd"/>
      <w:r>
        <w:rPr>
          <w:lang w:val="ru-RU" w:eastAsia="ru-RU"/>
        </w:rPr>
        <w:t xml:space="preserve">, </w:t>
      </w:r>
      <w:proofErr w:type="spellStart"/>
      <w:r>
        <w:rPr>
          <w:lang w:val="ru-RU" w:eastAsia="ru-RU"/>
        </w:rPr>
        <w:t>зокрема</w:t>
      </w:r>
      <w:proofErr w:type="spellEnd"/>
      <w:r>
        <w:rPr>
          <w:lang w:val="ru-RU" w:eastAsia="ru-RU"/>
        </w:rPr>
        <w:t>:</w:t>
      </w:r>
    </w:p>
    <w:p w:rsidR="00364EB6" w:rsidRDefault="00364EB6" w:rsidP="00364EB6">
      <w:pPr>
        <w:numPr>
          <w:ilvl w:val="0"/>
          <w:numId w:val="9"/>
        </w:numPr>
        <w:shd w:val="clear" w:color="auto" w:fill="FFFFFF"/>
        <w:jc w:val="both"/>
        <w:rPr>
          <w:color w:val="000000"/>
          <w:lang w:eastAsia="ru-RU"/>
        </w:rPr>
      </w:pPr>
      <w:bookmarkStart w:id="17" w:name="n134"/>
      <w:bookmarkEnd w:id="17"/>
      <w:r>
        <w:rPr>
          <w:color w:val="000000"/>
          <w:lang w:eastAsia="ru-RU"/>
        </w:rPr>
        <w:t>забезпечення реалізації державної політики у галузі використання і охорони вод та відтворення водних ресурсів;</w:t>
      </w:r>
    </w:p>
    <w:p w:rsidR="00364EB6" w:rsidRDefault="00364EB6" w:rsidP="00364EB6">
      <w:pPr>
        <w:numPr>
          <w:ilvl w:val="0"/>
          <w:numId w:val="9"/>
        </w:numPr>
        <w:shd w:val="clear" w:color="auto" w:fill="FFFFFF"/>
        <w:jc w:val="both"/>
        <w:rPr>
          <w:color w:val="000000"/>
          <w:lang w:eastAsia="ru-RU"/>
        </w:rPr>
      </w:pPr>
      <w:bookmarkStart w:id="18" w:name="n135"/>
      <w:bookmarkStart w:id="19" w:name="n136"/>
      <w:bookmarkEnd w:id="18"/>
      <w:bookmarkEnd w:id="19"/>
      <w:r>
        <w:rPr>
          <w:color w:val="000000"/>
          <w:lang w:eastAsia="ru-RU"/>
        </w:rPr>
        <w:t>погодження державних цільових, міждержавних програм використання і охорони вод та відтворення водних ресурсів, участь у їх виконанні;</w:t>
      </w:r>
    </w:p>
    <w:p w:rsidR="00364EB6" w:rsidRDefault="00364EB6" w:rsidP="00364EB6">
      <w:pPr>
        <w:numPr>
          <w:ilvl w:val="0"/>
          <w:numId w:val="9"/>
        </w:numPr>
        <w:shd w:val="clear" w:color="auto" w:fill="FFFFFF"/>
        <w:jc w:val="both"/>
        <w:rPr>
          <w:color w:val="000000"/>
          <w:lang w:eastAsia="ru-RU"/>
        </w:rPr>
      </w:pPr>
      <w:bookmarkStart w:id="20" w:name="n137"/>
      <w:bookmarkEnd w:id="20"/>
      <w:r>
        <w:rPr>
          <w:color w:val="000000"/>
          <w:lang w:eastAsia="ru-RU"/>
        </w:rPr>
        <w:t>розроблення, затвердження та виконання регіональних програм використання і охорони вод та відтворення водних ресурсів.</w:t>
      </w:r>
    </w:p>
    <w:p w:rsidR="00364EB6" w:rsidRDefault="00364EB6" w:rsidP="00364EB6">
      <w:pPr>
        <w:shd w:val="clear" w:color="auto" w:fill="FFFFFF"/>
        <w:jc w:val="both"/>
        <w:rPr>
          <w:color w:val="000000"/>
          <w:lang w:eastAsia="ru-RU"/>
        </w:rPr>
      </w:pPr>
    </w:p>
    <w:p w:rsidR="00364EB6" w:rsidRDefault="00364EB6" w:rsidP="00364EB6">
      <w:pPr>
        <w:numPr>
          <w:ilvl w:val="0"/>
          <w:numId w:val="2"/>
        </w:numPr>
        <w:jc w:val="both"/>
        <w:rPr>
          <w:lang w:val="ru-RU" w:eastAsia="ru-RU"/>
        </w:rPr>
      </w:pPr>
      <w:proofErr w:type="spellStart"/>
      <w:r>
        <w:rPr>
          <w:lang w:val="ru-RU" w:eastAsia="ru-RU"/>
        </w:rPr>
        <w:t>Статтею</w:t>
      </w:r>
      <w:proofErr w:type="spellEnd"/>
      <w:r>
        <w:rPr>
          <w:lang w:val="ru-RU" w:eastAsia="ru-RU"/>
        </w:rPr>
        <w:t xml:space="preserve"> 12 Кодексу </w:t>
      </w:r>
      <w:bookmarkStart w:id="21" w:name="n190"/>
      <w:bookmarkEnd w:id="21"/>
      <w:proofErr w:type="spellStart"/>
      <w:r>
        <w:rPr>
          <w:lang w:val="ru-RU" w:eastAsia="ru-RU"/>
        </w:rPr>
        <w:t>встановлено</w:t>
      </w:r>
      <w:proofErr w:type="spellEnd"/>
      <w:r>
        <w:rPr>
          <w:lang w:val="ru-RU" w:eastAsia="ru-RU"/>
        </w:rPr>
        <w:t xml:space="preserve">, </w:t>
      </w:r>
      <w:proofErr w:type="spellStart"/>
      <w:r>
        <w:rPr>
          <w:lang w:val="ru-RU" w:eastAsia="ru-RU"/>
        </w:rPr>
        <w:t>що</w:t>
      </w:r>
      <w:proofErr w:type="spellEnd"/>
      <w:r>
        <w:rPr>
          <w:lang w:val="ru-RU" w:eastAsia="ru-RU"/>
        </w:rPr>
        <w:t>:</w:t>
      </w:r>
    </w:p>
    <w:p w:rsidR="00364EB6" w:rsidRDefault="009451A6" w:rsidP="00364EB6">
      <w:pPr>
        <w:numPr>
          <w:ilvl w:val="0"/>
          <w:numId w:val="10"/>
        </w:numPr>
        <w:jc w:val="both"/>
      </w:pPr>
      <w:r>
        <w:rPr>
          <w:lang w:val="ru-RU"/>
        </w:rPr>
        <w:t>д</w:t>
      </w:r>
      <w:proofErr w:type="spellStart"/>
      <w:r w:rsidR="00364EB6">
        <w:t>ержавні</w:t>
      </w:r>
      <w:proofErr w:type="spellEnd"/>
      <w:r w:rsidR="00364EB6">
        <w:t>, цільові, міждержавні та регіональні програми використання і охорони вод та відтворення водних ресурсів розробляються з метою здійснення цілеспрямованої і ефективної діяльності щодо задоволення потреб населення і галузей економіки у воді, збереження, раціонального використання і охорони вод, запобігання їх шкі</w:t>
      </w:r>
      <w:proofErr w:type="gramStart"/>
      <w:r w:rsidR="00364EB6">
        <w:t>д</w:t>
      </w:r>
      <w:r>
        <w:t>лив</w:t>
      </w:r>
      <w:proofErr w:type="gramEnd"/>
      <w:r>
        <w:t>ій дії;</w:t>
      </w:r>
    </w:p>
    <w:p w:rsidR="00364EB6" w:rsidRDefault="009451A6" w:rsidP="00364EB6">
      <w:pPr>
        <w:numPr>
          <w:ilvl w:val="0"/>
          <w:numId w:val="10"/>
        </w:numPr>
        <w:jc w:val="both"/>
      </w:pPr>
      <w:bookmarkStart w:id="22" w:name="n191"/>
      <w:bookmarkEnd w:id="22"/>
      <w:r>
        <w:t>д</w:t>
      </w:r>
      <w:r w:rsidR="00364EB6">
        <w:t>ержавні, цільові, міждержавні та регіональні програми використання і охорони вод та відтворення водних ресурсів розробляються на основі даних державного обліку вод, водного кадастру, схем використання і охорони вод та відтворення водних ресурсів та з урахуванням планів</w:t>
      </w:r>
      <w:r>
        <w:t xml:space="preserve"> управління річковими басейнами;</w:t>
      </w:r>
    </w:p>
    <w:p w:rsidR="00364EB6" w:rsidRDefault="009451A6" w:rsidP="00364EB6">
      <w:pPr>
        <w:numPr>
          <w:ilvl w:val="0"/>
          <w:numId w:val="10"/>
        </w:numPr>
        <w:jc w:val="both"/>
      </w:pPr>
      <w:bookmarkStart w:id="23" w:name="n192"/>
      <w:bookmarkEnd w:id="23"/>
      <w:r>
        <w:t>р</w:t>
      </w:r>
      <w:r w:rsidR="00364EB6">
        <w:t>озробка та реалізація цих програм здійснюється за рахунок Державного бюджету України, бюджету Автономної Республіки Крим та місцевих бюджетів, коштів підприємств, установ та організацій, позабюджетних фондів, добровільних внесків організацій і громадян, інших коштів.</w:t>
      </w:r>
    </w:p>
    <w:p w:rsidR="00364EB6" w:rsidRDefault="00364EB6" w:rsidP="00364EB6">
      <w:pPr>
        <w:jc w:val="both"/>
        <w:rPr>
          <w:color w:val="000000"/>
        </w:rPr>
      </w:pPr>
    </w:p>
    <w:p w:rsidR="00364EB6" w:rsidRDefault="00364EB6" w:rsidP="00364EB6">
      <w:pPr>
        <w:numPr>
          <w:ilvl w:val="0"/>
          <w:numId w:val="2"/>
        </w:numPr>
        <w:jc w:val="both"/>
        <w:rPr>
          <w:lang w:eastAsia="ru-RU"/>
        </w:rPr>
      </w:pPr>
      <w:r>
        <w:rPr>
          <w:lang w:eastAsia="ru-RU"/>
        </w:rPr>
        <w:lastRenderedPageBreak/>
        <w:t>Відповідно до статті 86 Кодексу</w:t>
      </w:r>
      <w:bookmarkStart w:id="24" w:name="n713"/>
      <w:bookmarkEnd w:id="24"/>
      <w:r>
        <w:rPr>
          <w:lang w:eastAsia="ru-RU"/>
        </w:rPr>
        <w:t xml:space="preserve"> на землях водного фонду можуть проводитися роботи, пов'язані з будівництвом гідротехнічних, лінійних та гідрометричних споруд, поглибленням </w:t>
      </w:r>
      <w:proofErr w:type="spellStart"/>
      <w:r>
        <w:rPr>
          <w:lang w:eastAsia="ru-RU"/>
        </w:rPr>
        <w:t>дна</w:t>
      </w:r>
      <w:proofErr w:type="spellEnd"/>
      <w:r>
        <w:rPr>
          <w:lang w:eastAsia="ru-RU"/>
        </w:rPr>
        <w:t xml:space="preserve"> для судноплавства, видобуванням корисних копалин (крім піску, гальки і гравію в руслах малих та гірських річок), розчисткою </w:t>
      </w:r>
      <w:proofErr w:type="spellStart"/>
      <w:r>
        <w:rPr>
          <w:lang w:eastAsia="ru-RU"/>
        </w:rPr>
        <w:t>русел</w:t>
      </w:r>
      <w:proofErr w:type="spellEnd"/>
      <w:r>
        <w:rPr>
          <w:lang w:eastAsia="ru-RU"/>
        </w:rPr>
        <w:t xml:space="preserve"> річок, каналів і </w:t>
      </w:r>
      <w:proofErr w:type="spellStart"/>
      <w:r>
        <w:rPr>
          <w:lang w:eastAsia="ru-RU"/>
        </w:rPr>
        <w:t>дна</w:t>
      </w:r>
      <w:proofErr w:type="spellEnd"/>
      <w:r>
        <w:rPr>
          <w:lang w:eastAsia="ru-RU"/>
        </w:rPr>
        <w:t xml:space="preserve"> водойм, прокладанням кабелів, трубопроводів, інших комунікацій, а також бурові та геологорозвідувальні роботи.</w:t>
      </w:r>
      <w:bookmarkStart w:id="25" w:name="n714"/>
      <w:bookmarkEnd w:id="25"/>
    </w:p>
    <w:p w:rsidR="00364EB6" w:rsidRDefault="00364EB6" w:rsidP="00364EB6">
      <w:pPr>
        <w:ind w:left="426"/>
        <w:jc w:val="both"/>
        <w:rPr>
          <w:lang w:eastAsia="ru-RU"/>
        </w:rPr>
      </w:pPr>
    </w:p>
    <w:p w:rsidR="00364EB6" w:rsidRDefault="009451A6" w:rsidP="00364EB6">
      <w:pPr>
        <w:numPr>
          <w:ilvl w:val="0"/>
          <w:numId w:val="2"/>
        </w:numPr>
        <w:jc w:val="both"/>
        <w:rPr>
          <w:lang w:eastAsia="ru-RU"/>
        </w:rPr>
      </w:pPr>
      <w:r>
        <w:rPr>
          <w:color w:val="000000"/>
        </w:rPr>
        <w:t>Місця й</w:t>
      </w:r>
      <w:r w:rsidR="00364EB6">
        <w:rPr>
          <w:color w:val="000000"/>
        </w:rPr>
        <w:t xml:space="preserve"> порядок проведення зазначених робіт визначаються відповідно до проектів, що погоджуються з обласними, Київською, Севастопольською міськими державними адміністраціями, органом виконавчої влади Автономної Республіки Крим з питань охорони навколишнього природного середовища, центральним органом виконавчої влади, що реалізує державну політику у сфері розвитку водного господарства (крім робіт на землях, зайнятих морями), та центральним органом виконавчої влади, що реалізує державну політику у сфері геологічного вивчення та раціонального використання надр.</w:t>
      </w:r>
    </w:p>
    <w:p w:rsidR="00364EB6" w:rsidRDefault="00364EB6" w:rsidP="00364EB6">
      <w:pPr>
        <w:jc w:val="both"/>
        <w:rPr>
          <w:color w:val="000000"/>
        </w:rPr>
      </w:pPr>
    </w:p>
    <w:p w:rsidR="00364EB6" w:rsidRDefault="00364EB6" w:rsidP="00364EB6">
      <w:pPr>
        <w:numPr>
          <w:ilvl w:val="0"/>
          <w:numId w:val="2"/>
        </w:numPr>
        <w:jc w:val="both"/>
        <w:rPr>
          <w:lang w:eastAsia="ru-RU"/>
        </w:rPr>
      </w:pPr>
      <w:r>
        <w:rPr>
          <w:lang w:eastAsia="ru-RU"/>
        </w:rPr>
        <w:t xml:space="preserve">Статтею 95 Кодексу передбачено, що </w:t>
      </w:r>
      <w:bookmarkStart w:id="26" w:name="n794"/>
      <w:bookmarkEnd w:id="26"/>
      <w:r>
        <w:rPr>
          <w:lang w:eastAsia="ru-RU"/>
        </w:rPr>
        <w:t>усі води (водні об'єкти) підлягають охороні від забруднення, засмічення, вичерпання та інших дій, які можуть погіршити умови водопостачання, завдавати шкоди здоров'ю людей, спричинити зменшення рибних запасів та інших об'єктів водного промислу, погіршення умов існування диких тварин, зниження родючості земель та інші несприятливі явища внаслідок зміни фізичних і хімічних властивостей вод, зниження їх здатності до природного очищення, порушення гідрологічного і гідрогеологічного режиму вод.</w:t>
      </w:r>
    </w:p>
    <w:p w:rsidR="00364EB6" w:rsidRDefault="00364EB6" w:rsidP="00364EB6">
      <w:pPr>
        <w:jc w:val="both"/>
        <w:rPr>
          <w:lang w:eastAsia="ru-RU"/>
        </w:rPr>
      </w:pPr>
    </w:p>
    <w:p w:rsidR="00364EB6" w:rsidRDefault="00364EB6" w:rsidP="00541FB8">
      <w:pPr>
        <w:numPr>
          <w:ilvl w:val="1"/>
          <w:numId w:val="4"/>
        </w:numPr>
        <w:spacing w:after="80" w:line="276" w:lineRule="auto"/>
        <w:ind w:left="170" w:right="57" w:hanging="426"/>
        <w:jc w:val="both"/>
      </w:pPr>
      <w:r w:rsidRPr="00541FB8">
        <w:rPr>
          <w:b/>
          <w:bCs/>
          <w:color w:val="000000"/>
        </w:rPr>
        <w:t>Законодавство</w:t>
      </w:r>
      <w:r w:rsidRPr="009451A6">
        <w:rPr>
          <w:b/>
        </w:rPr>
        <w:t xml:space="preserve"> у сфері благоустрою</w:t>
      </w:r>
    </w:p>
    <w:p w:rsidR="00364EB6" w:rsidRDefault="00364EB6" w:rsidP="00364EB6">
      <w:pPr>
        <w:ind w:left="426"/>
        <w:jc w:val="both"/>
        <w:rPr>
          <w:lang w:val="ru-RU" w:eastAsia="ru-RU"/>
        </w:rPr>
      </w:pPr>
    </w:p>
    <w:p w:rsidR="00364EB6" w:rsidRDefault="00364EB6" w:rsidP="00364EB6">
      <w:pPr>
        <w:pStyle w:val="rvps2"/>
        <w:numPr>
          <w:ilvl w:val="0"/>
          <w:numId w:val="2"/>
        </w:numPr>
        <w:spacing w:before="0" w:beforeAutospacing="0" w:after="0" w:afterAutospacing="0"/>
        <w:jc w:val="both"/>
        <w:rPr>
          <w:lang w:val="uk-UA" w:eastAsia="uk-UA"/>
        </w:rPr>
      </w:pPr>
      <w:r>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364EB6" w:rsidRDefault="00364EB6" w:rsidP="00364EB6">
      <w:pPr>
        <w:pStyle w:val="rvps2"/>
        <w:spacing w:before="0" w:beforeAutospacing="0" w:after="0" w:afterAutospacing="0"/>
        <w:ind w:left="426" w:hanging="426"/>
        <w:jc w:val="both"/>
        <w:rPr>
          <w:lang w:val="uk-UA" w:eastAsia="uk-UA"/>
        </w:rPr>
      </w:pPr>
    </w:p>
    <w:p w:rsidR="00364EB6" w:rsidRDefault="00364EB6" w:rsidP="00364EB6">
      <w:pPr>
        <w:pStyle w:val="rvps2"/>
        <w:numPr>
          <w:ilvl w:val="0"/>
          <w:numId w:val="2"/>
        </w:numPr>
        <w:spacing w:before="0" w:beforeAutospacing="0" w:after="0" w:afterAutospacing="0"/>
        <w:ind w:left="426" w:hanging="426"/>
        <w:jc w:val="both"/>
        <w:rPr>
          <w:lang w:val="uk-UA" w:eastAsia="uk-UA"/>
        </w:rPr>
      </w:pPr>
      <w:r>
        <w:rPr>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364EB6" w:rsidRDefault="00364EB6" w:rsidP="00364EB6">
      <w:pPr>
        <w:pStyle w:val="rvps2"/>
        <w:spacing w:before="0" w:beforeAutospacing="0" w:after="0" w:afterAutospacing="0"/>
        <w:ind w:left="720" w:hanging="294"/>
        <w:jc w:val="both"/>
        <w:rPr>
          <w:lang w:val="uk-UA" w:eastAsia="uk-UA"/>
        </w:rPr>
      </w:pPr>
      <w:r>
        <w:rPr>
          <w:lang w:val="uk-UA" w:eastAsia="uk-UA"/>
        </w:rPr>
        <w:t>- затвердження місцевих програм та заходів із благоустрою населених пунктів;</w:t>
      </w:r>
    </w:p>
    <w:p w:rsidR="00364EB6" w:rsidRDefault="00364EB6" w:rsidP="00364EB6">
      <w:pPr>
        <w:pStyle w:val="rvps2"/>
        <w:spacing w:before="0" w:beforeAutospacing="0" w:after="0" w:afterAutospacing="0"/>
        <w:ind w:left="720" w:hanging="294"/>
        <w:jc w:val="both"/>
        <w:rPr>
          <w:lang w:val="uk-UA" w:eastAsia="uk-UA"/>
        </w:rPr>
      </w:pPr>
      <w:r>
        <w:rPr>
          <w:lang w:val="uk-UA" w:eastAsia="uk-UA"/>
        </w:rPr>
        <w:t>- затвердження правил благоустрою територій населених пунктів;</w:t>
      </w:r>
    </w:p>
    <w:p w:rsidR="00364EB6" w:rsidRDefault="00364EB6" w:rsidP="00364EB6">
      <w:pPr>
        <w:pStyle w:val="rvps2"/>
        <w:spacing w:before="0" w:beforeAutospacing="0" w:after="0" w:afterAutospacing="0"/>
        <w:ind w:left="567" w:hanging="141"/>
        <w:jc w:val="both"/>
        <w:rPr>
          <w:lang w:val="uk-UA" w:eastAsia="uk-UA"/>
        </w:rPr>
      </w:pPr>
      <w:r>
        <w:rPr>
          <w:lang w:val="uk-UA" w:eastAsia="uk-UA"/>
        </w:rPr>
        <w:t>- 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364EB6" w:rsidRDefault="00364EB6" w:rsidP="00364EB6">
      <w:pPr>
        <w:pStyle w:val="rvps2"/>
        <w:spacing w:before="0" w:beforeAutospacing="0" w:after="0" w:afterAutospacing="0"/>
        <w:ind w:left="360"/>
        <w:jc w:val="both"/>
        <w:rPr>
          <w:lang w:val="uk-UA" w:eastAsia="uk-UA"/>
        </w:rPr>
      </w:pPr>
    </w:p>
    <w:p w:rsidR="00364EB6" w:rsidRDefault="00364EB6" w:rsidP="00364EB6">
      <w:pPr>
        <w:pStyle w:val="rvps2"/>
        <w:numPr>
          <w:ilvl w:val="0"/>
          <w:numId w:val="2"/>
        </w:numPr>
        <w:spacing w:before="0" w:beforeAutospacing="0" w:after="0" w:afterAutospacing="0"/>
        <w:ind w:left="426" w:hanging="426"/>
        <w:jc w:val="both"/>
        <w:rPr>
          <w:lang w:val="uk-UA" w:eastAsia="uk-UA"/>
        </w:rPr>
      </w:pPr>
      <w:r>
        <w:rPr>
          <w:lang w:val="uk-UA" w:eastAsia="uk-UA"/>
        </w:rP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364EB6" w:rsidRDefault="00364EB6" w:rsidP="00364EB6">
      <w:pPr>
        <w:pStyle w:val="rvps2"/>
        <w:spacing w:before="0" w:beforeAutospacing="0" w:after="0" w:afterAutospacing="0"/>
        <w:ind w:left="709" w:hanging="283"/>
        <w:jc w:val="both"/>
        <w:rPr>
          <w:lang w:val="uk-UA" w:eastAsia="uk-UA"/>
        </w:rPr>
      </w:pPr>
      <w:r>
        <w:rPr>
          <w:lang w:val="uk-UA" w:eastAsia="uk-UA"/>
        </w:rPr>
        <w:t>- забезпечення виконання місцевих програм та здійснення заходів із благоустрою населених пунктів;</w:t>
      </w:r>
    </w:p>
    <w:p w:rsidR="00364EB6" w:rsidRDefault="00364EB6" w:rsidP="00364EB6">
      <w:pPr>
        <w:pStyle w:val="rvps2"/>
        <w:spacing w:before="0" w:beforeAutospacing="0" w:after="0" w:afterAutospacing="0"/>
        <w:ind w:left="720" w:hanging="294"/>
        <w:jc w:val="both"/>
        <w:rPr>
          <w:lang w:val="uk-UA" w:eastAsia="uk-UA"/>
        </w:rPr>
      </w:pPr>
      <w:r>
        <w:rPr>
          <w:lang w:val="uk-UA" w:eastAsia="uk-UA"/>
        </w:rPr>
        <w:t>- організація місць відпочинку для населення.</w:t>
      </w:r>
    </w:p>
    <w:p w:rsidR="00364EB6" w:rsidRDefault="00364EB6" w:rsidP="00364EB6">
      <w:pPr>
        <w:pStyle w:val="rvps2"/>
        <w:spacing w:before="0" w:beforeAutospacing="0" w:after="0" w:afterAutospacing="0"/>
        <w:ind w:left="360"/>
        <w:jc w:val="both"/>
        <w:rPr>
          <w:lang w:val="uk-UA" w:eastAsia="uk-UA"/>
        </w:rPr>
      </w:pPr>
    </w:p>
    <w:p w:rsidR="00364EB6" w:rsidRDefault="00364EB6" w:rsidP="00364EB6">
      <w:pPr>
        <w:pStyle w:val="rvps2"/>
        <w:numPr>
          <w:ilvl w:val="0"/>
          <w:numId w:val="2"/>
        </w:numPr>
        <w:spacing w:before="0" w:beforeAutospacing="0" w:after="0" w:afterAutospacing="0"/>
        <w:jc w:val="both"/>
        <w:rPr>
          <w:lang w:val="uk-UA" w:eastAsia="uk-UA"/>
        </w:rPr>
      </w:pPr>
      <w:r>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w:t>
      </w:r>
      <w:r>
        <w:rPr>
          <w:lang w:val="uk-UA" w:eastAsia="uk-UA"/>
        </w:rPr>
        <w:lastRenderedPageBreak/>
        <w:t>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364EB6" w:rsidRDefault="00364EB6" w:rsidP="00364EB6">
      <w:pPr>
        <w:pStyle w:val="rvps2"/>
        <w:spacing w:before="0" w:beforeAutospacing="0" w:after="0" w:afterAutospacing="0"/>
        <w:jc w:val="both"/>
        <w:rPr>
          <w:lang w:val="uk-UA" w:eastAsia="uk-UA"/>
        </w:rPr>
      </w:pPr>
    </w:p>
    <w:p w:rsidR="00364EB6" w:rsidRDefault="00364EB6" w:rsidP="00364EB6">
      <w:pPr>
        <w:pStyle w:val="rvps2"/>
        <w:numPr>
          <w:ilvl w:val="0"/>
          <w:numId w:val="2"/>
        </w:numPr>
        <w:spacing w:before="0" w:beforeAutospacing="0" w:after="0" w:afterAutospacing="0"/>
        <w:jc w:val="both"/>
        <w:rPr>
          <w:lang w:val="uk-UA" w:eastAsia="uk-UA"/>
        </w:rPr>
      </w:pPr>
      <w:r>
        <w:rPr>
          <w:lang w:val="uk-UA" w:eastAsia="uk-UA"/>
        </w:rPr>
        <w:t xml:space="preserve">Згідно зі статтею 22 Закону України «Про благоустрій населених пунктів» комплексним </w:t>
      </w:r>
      <w:proofErr w:type="spellStart"/>
      <w:r>
        <w:rPr>
          <w:lang w:val="uk-UA" w:eastAsia="uk-UA"/>
        </w:rPr>
        <w:t>благоустроєм</w:t>
      </w:r>
      <w:proofErr w:type="spellEnd"/>
      <w:r>
        <w:rPr>
          <w:lang w:val="uk-UA" w:eastAsia="uk-UA"/>
        </w:rPr>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64EB6" w:rsidRDefault="00364EB6" w:rsidP="00364EB6">
      <w:pPr>
        <w:pStyle w:val="a4"/>
        <w:ind w:left="426" w:hanging="426"/>
      </w:pPr>
    </w:p>
    <w:p w:rsidR="00364EB6" w:rsidRDefault="00364EB6" w:rsidP="00364EB6">
      <w:pPr>
        <w:pStyle w:val="rvps2"/>
        <w:numPr>
          <w:ilvl w:val="0"/>
          <w:numId w:val="2"/>
        </w:numPr>
        <w:spacing w:before="0" w:beforeAutospacing="0" w:after="0" w:afterAutospacing="0"/>
        <w:ind w:left="426" w:hanging="426"/>
        <w:jc w:val="both"/>
        <w:rPr>
          <w:lang w:val="uk-UA" w:eastAsia="uk-UA"/>
        </w:rPr>
      </w:pPr>
      <w:r>
        <w:rPr>
          <w:lang w:val="uk-UA" w:eastAsia="uk-UA"/>
        </w:rPr>
        <w:t>Статтею 15  Закону України «Про благоустрій населених пунктів» визначено, що:</w:t>
      </w:r>
    </w:p>
    <w:p w:rsidR="00364EB6" w:rsidRDefault="00364EB6" w:rsidP="00364EB6">
      <w:pPr>
        <w:pStyle w:val="rvps2"/>
        <w:spacing w:before="0" w:beforeAutospacing="0" w:after="0" w:afterAutospacing="0"/>
        <w:ind w:left="426" w:hanging="11"/>
        <w:jc w:val="both"/>
        <w:rPr>
          <w:lang w:val="uk-UA" w:eastAsia="uk-UA"/>
        </w:rPr>
      </w:pPr>
      <w:r>
        <w:rPr>
          <w:lang w:val="uk-UA" w:eastAsia="uk-UA"/>
        </w:rPr>
        <w:t>- 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364EB6" w:rsidRDefault="00364EB6" w:rsidP="00364EB6">
      <w:pPr>
        <w:pStyle w:val="rvps2"/>
        <w:spacing w:before="0" w:beforeAutospacing="0" w:after="0" w:afterAutospacing="0"/>
        <w:ind w:left="426" w:hanging="11"/>
        <w:jc w:val="both"/>
        <w:rPr>
          <w:lang w:val="uk-UA" w:eastAsia="uk-UA"/>
        </w:rPr>
      </w:pPr>
      <w:r>
        <w:rPr>
          <w:lang w:val="uk-UA" w:eastAsia="uk-UA"/>
        </w:rPr>
        <w:t>- 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364EB6" w:rsidRDefault="00364EB6" w:rsidP="00364EB6">
      <w:pPr>
        <w:pStyle w:val="rvps2"/>
        <w:spacing w:before="0" w:beforeAutospacing="0" w:after="0" w:afterAutospacing="0"/>
        <w:ind w:left="426" w:hanging="11"/>
        <w:jc w:val="both"/>
        <w:rPr>
          <w:lang w:val="uk-UA" w:eastAsia="uk-UA"/>
        </w:rPr>
      </w:pPr>
      <w:r>
        <w:rPr>
          <w:lang w:val="uk-UA" w:eastAsia="uk-UA"/>
        </w:rPr>
        <w:t>- 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364EB6" w:rsidRDefault="00364EB6" w:rsidP="00364EB6">
      <w:pPr>
        <w:pStyle w:val="rvps2"/>
        <w:spacing w:before="0" w:beforeAutospacing="0" w:after="0" w:afterAutospacing="0"/>
        <w:ind w:left="426" w:hanging="11"/>
        <w:jc w:val="both"/>
        <w:rPr>
          <w:lang w:val="uk-UA" w:eastAsia="uk-UA"/>
        </w:rPr>
      </w:pPr>
    </w:p>
    <w:p w:rsidR="00364EB6" w:rsidRDefault="00364EB6" w:rsidP="00364EB6">
      <w:pPr>
        <w:pStyle w:val="rvps2"/>
        <w:numPr>
          <w:ilvl w:val="0"/>
          <w:numId w:val="2"/>
        </w:numPr>
        <w:spacing w:before="0" w:beforeAutospacing="0" w:after="0" w:afterAutospacing="0"/>
        <w:jc w:val="both"/>
        <w:rPr>
          <w:lang w:val="uk-UA" w:eastAsia="uk-UA"/>
        </w:rPr>
      </w:pPr>
      <w:r>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364EB6" w:rsidRDefault="00364EB6" w:rsidP="00364EB6">
      <w:pPr>
        <w:pStyle w:val="rvps2"/>
        <w:spacing w:before="0" w:beforeAutospacing="0" w:after="0" w:afterAutospacing="0"/>
        <w:ind w:left="360"/>
        <w:jc w:val="both"/>
        <w:rPr>
          <w:lang w:val="uk-UA" w:eastAsia="uk-UA"/>
        </w:rPr>
      </w:pPr>
    </w:p>
    <w:p w:rsidR="00364EB6" w:rsidRDefault="00364EB6" w:rsidP="00541FB8">
      <w:pPr>
        <w:numPr>
          <w:ilvl w:val="1"/>
          <w:numId w:val="4"/>
        </w:numPr>
        <w:spacing w:after="80" w:line="276" w:lineRule="auto"/>
        <w:ind w:left="170" w:right="57" w:hanging="426"/>
        <w:jc w:val="both"/>
      </w:pPr>
      <w:r w:rsidRPr="00541FB8">
        <w:rPr>
          <w:b/>
          <w:bCs/>
          <w:color w:val="000000"/>
        </w:rPr>
        <w:t>Виконання</w:t>
      </w:r>
      <w:r>
        <w:rPr>
          <w:b/>
          <w:bCs/>
        </w:rPr>
        <w:t xml:space="preserve"> функцій замовника </w:t>
      </w:r>
    </w:p>
    <w:p w:rsidR="00364EB6" w:rsidRDefault="00364EB6" w:rsidP="00364EB6">
      <w:pPr>
        <w:pStyle w:val="Default"/>
      </w:pPr>
    </w:p>
    <w:p w:rsidR="00364EB6" w:rsidRDefault="00364EB6" w:rsidP="00364EB6">
      <w:pPr>
        <w:pStyle w:val="rvps2"/>
        <w:numPr>
          <w:ilvl w:val="0"/>
          <w:numId w:val="2"/>
        </w:numPr>
        <w:spacing w:before="0" w:beforeAutospacing="0" w:after="0" w:afterAutospacing="0"/>
        <w:jc w:val="both"/>
      </w:pPr>
      <w:r>
        <w:rPr>
          <w:lang w:val="uk-UA" w:eastAsia="uk-UA"/>
        </w:rPr>
        <w:t>Відповідно</w:t>
      </w:r>
      <w:r>
        <w:t xml:space="preserve"> до </w:t>
      </w:r>
      <w:proofErr w:type="spellStart"/>
      <w:r>
        <w:t>підпункту</w:t>
      </w:r>
      <w:proofErr w:type="spellEnd"/>
      <w:r>
        <w:t xml:space="preserve"> 1 пункту «а» </w:t>
      </w:r>
      <w:proofErr w:type="spellStart"/>
      <w:r>
        <w:t>частини</w:t>
      </w:r>
      <w:proofErr w:type="spellEnd"/>
      <w:r>
        <w:t xml:space="preserve"> </w:t>
      </w:r>
      <w:proofErr w:type="spellStart"/>
      <w:r>
        <w:t>першої</w:t>
      </w:r>
      <w:proofErr w:type="spellEnd"/>
      <w:r>
        <w:t xml:space="preserve"> </w:t>
      </w:r>
      <w:proofErr w:type="spellStart"/>
      <w:r>
        <w:t>статті</w:t>
      </w:r>
      <w:proofErr w:type="spellEnd"/>
      <w:r>
        <w:t xml:space="preserve"> 31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до </w:t>
      </w:r>
      <w:proofErr w:type="spellStart"/>
      <w:r>
        <w:t>відання</w:t>
      </w:r>
      <w:proofErr w:type="spellEnd"/>
      <w:r>
        <w:t xml:space="preserve"> </w:t>
      </w:r>
      <w:proofErr w:type="spellStart"/>
      <w:r>
        <w:t>виконавчих</w:t>
      </w:r>
      <w:proofErr w:type="spellEnd"/>
      <w:r>
        <w:t xml:space="preserve"> </w:t>
      </w:r>
      <w:proofErr w:type="spellStart"/>
      <w:r>
        <w:t>органів</w:t>
      </w:r>
      <w:proofErr w:type="spellEnd"/>
      <w:r>
        <w:t xml:space="preserve"> </w:t>
      </w:r>
      <w:proofErr w:type="spellStart"/>
      <w:r>
        <w:t>сільських</w:t>
      </w:r>
      <w:proofErr w:type="spellEnd"/>
      <w:r>
        <w:t xml:space="preserve">, </w:t>
      </w:r>
      <w:proofErr w:type="spellStart"/>
      <w:r>
        <w:t>селищних</w:t>
      </w:r>
      <w:proofErr w:type="spellEnd"/>
      <w:r>
        <w:t xml:space="preserve">, </w:t>
      </w:r>
      <w:proofErr w:type="spellStart"/>
      <w:r>
        <w:t>міських</w:t>
      </w:r>
      <w:proofErr w:type="spellEnd"/>
      <w:r>
        <w:t xml:space="preserve"> рад </w:t>
      </w:r>
      <w:proofErr w:type="spellStart"/>
      <w:r>
        <w:t>належить</w:t>
      </w:r>
      <w:proofErr w:type="spellEnd"/>
      <w:r>
        <w:t xml:space="preserve"> </w:t>
      </w:r>
      <w:proofErr w:type="spellStart"/>
      <w:r>
        <w:t>організація</w:t>
      </w:r>
      <w:proofErr w:type="spellEnd"/>
      <w:r>
        <w:t xml:space="preserve"> за </w:t>
      </w:r>
      <w:proofErr w:type="spellStart"/>
      <w:r>
        <w:t>рахунок</w:t>
      </w:r>
      <w:proofErr w:type="spellEnd"/>
      <w:r>
        <w:t xml:space="preserve"> </w:t>
      </w:r>
      <w:proofErr w:type="spellStart"/>
      <w:r>
        <w:t>власних</w:t>
      </w:r>
      <w:proofErr w:type="spellEnd"/>
      <w:r>
        <w:t xml:space="preserve"> </w:t>
      </w:r>
      <w:proofErr w:type="spellStart"/>
      <w:r>
        <w:t>коштів</w:t>
      </w:r>
      <w:proofErr w:type="spellEnd"/>
      <w:r>
        <w:t xml:space="preserve"> і на </w:t>
      </w:r>
      <w:proofErr w:type="spellStart"/>
      <w:r>
        <w:t>пайових</w:t>
      </w:r>
      <w:proofErr w:type="spellEnd"/>
      <w:r>
        <w:t xml:space="preserve"> засадах </w:t>
      </w:r>
      <w:proofErr w:type="spellStart"/>
      <w:r>
        <w:t>будівництва</w:t>
      </w:r>
      <w:proofErr w:type="spellEnd"/>
      <w:r>
        <w:t xml:space="preserve">, </w:t>
      </w:r>
      <w:proofErr w:type="spellStart"/>
      <w:r>
        <w:t>реконструкції</w:t>
      </w:r>
      <w:proofErr w:type="spellEnd"/>
      <w:r>
        <w:t xml:space="preserve"> і ремонту </w:t>
      </w:r>
      <w:proofErr w:type="spellStart"/>
      <w:r>
        <w:t>об’єктів</w:t>
      </w:r>
      <w:proofErr w:type="spellEnd"/>
      <w:r>
        <w:t xml:space="preserve"> </w:t>
      </w:r>
      <w:proofErr w:type="spellStart"/>
      <w:r>
        <w:t>комунального</w:t>
      </w:r>
      <w:proofErr w:type="spellEnd"/>
      <w:r>
        <w:t xml:space="preserve"> </w:t>
      </w:r>
      <w:proofErr w:type="spellStart"/>
      <w:r>
        <w:t>господарства</w:t>
      </w:r>
      <w:proofErr w:type="spellEnd"/>
      <w:r>
        <w:t xml:space="preserve"> та </w:t>
      </w:r>
      <w:proofErr w:type="spellStart"/>
      <w:r>
        <w:t>соціально</w:t>
      </w:r>
      <w:proofErr w:type="spellEnd"/>
      <w:r>
        <w:t xml:space="preserve">-культурного </w:t>
      </w:r>
      <w:proofErr w:type="spellStart"/>
      <w:r>
        <w:t>призначення</w:t>
      </w:r>
      <w:proofErr w:type="spellEnd"/>
      <w:r>
        <w:t xml:space="preserve">, </w:t>
      </w:r>
      <w:proofErr w:type="spellStart"/>
      <w:r>
        <w:t>жилих</w:t>
      </w:r>
      <w:proofErr w:type="spellEnd"/>
      <w:r>
        <w:t xml:space="preserve"> </w:t>
      </w:r>
      <w:proofErr w:type="spellStart"/>
      <w:r>
        <w:t>будинків</w:t>
      </w:r>
      <w:proofErr w:type="spellEnd"/>
      <w:r>
        <w:t xml:space="preserve">, </w:t>
      </w:r>
      <w:proofErr w:type="spellStart"/>
      <w:r>
        <w:t>шляхів</w:t>
      </w:r>
      <w:proofErr w:type="spellEnd"/>
      <w:r>
        <w:t xml:space="preserve"> </w:t>
      </w:r>
      <w:proofErr w:type="spellStart"/>
      <w:r>
        <w:t>місцевого</w:t>
      </w:r>
      <w:proofErr w:type="spellEnd"/>
      <w:r>
        <w:t xml:space="preserve"> </w:t>
      </w:r>
      <w:proofErr w:type="spellStart"/>
      <w:r>
        <w:t>значення</w:t>
      </w:r>
      <w:proofErr w:type="spellEnd"/>
      <w:r>
        <w:t xml:space="preserve">, а </w:t>
      </w:r>
      <w:proofErr w:type="spellStart"/>
      <w:r>
        <w:t>також</w:t>
      </w:r>
      <w:proofErr w:type="spellEnd"/>
      <w:r>
        <w:t xml:space="preserve"> </w:t>
      </w:r>
      <w:proofErr w:type="spellStart"/>
      <w:r>
        <w:t>капітального</w:t>
      </w:r>
      <w:proofErr w:type="spellEnd"/>
      <w:r>
        <w:t xml:space="preserve"> та поточного ремонту </w:t>
      </w:r>
      <w:proofErr w:type="spellStart"/>
      <w:r>
        <w:t>вулиць</w:t>
      </w:r>
      <w:proofErr w:type="spellEnd"/>
      <w:r>
        <w:t xml:space="preserve"> і </w:t>
      </w:r>
      <w:proofErr w:type="spellStart"/>
      <w:r>
        <w:t>доріг</w:t>
      </w:r>
      <w:proofErr w:type="spellEnd"/>
      <w:r>
        <w:t xml:space="preserve"> </w:t>
      </w:r>
      <w:proofErr w:type="spellStart"/>
      <w:r>
        <w:t>населених</w:t>
      </w:r>
      <w:proofErr w:type="spellEnd"/>
      <w:r>
        <w:t xml:space="preserve"> </w:t>
      </w:r>
      <w:proofErr w:type="spellStart"/>
      <w:r>
        <w:t>пунктів</w:t>
      </w:r>
      <w:proofErr w:type="spellEnd"/>
      <w:r>
        <w:t xml:space="preserve"> та </w:t>
      </w:r>
      <w:proofErr w:type="spellStart"/>
      <w:r>
        <w:t>інших</w:t>
      </w:r>
      <w:proofErr w:type="spellEnd"/>
      <w:r>
        <w:t xml:space="preserve"> </w:t>
      </w:r>
      <w:proofErr w:type="spellStart"/>
      <w:r>
        <w:t>доріг</w:t>
      </w:r>
      <w:proofErr w:type="spellEnd"/>
      <w:r>
        <w:t xml:space="preserve">, </w:t>
      </w:r>
      <w:proofErr w:type="spellStart"/>
      <w:r>
        <w:t>які</w:t>
      </w:r>
      <w:proofErr w:type="spellEnd"/>
      <w:r>
        <w:t xml:space="preserve"> є </w:t>
      </w:r>
      <w:proofErr w:type="spellStart"/>
      <w:r>
        <w:t>складовими</w:t>
      </w:r>
      <w:proofErr w:type="spellEnd"/>
      <w:r>
        <w:t xml:space="preserve"> </w:t>
      </w:r>
      <w:proofErr w:type="spellStart"/>
      <w:r>
        <w:t>автомобільних</w:t>
      </w:r>
      <w:proofErr w:type="spellEnd"/>
      <w:r>
        <w:t xml:space="preserve"> </w:t>
      </w:r>
      <w:proofErr w:type="spellStart"/>
      <w:r>
        <w:t>доріг</w:t>
      </w:r>
      <w:proofErr w:type="spellEnd"/>
      <w:r>
        <w:t xml:space="preserve"> державного </w:t>
      </w:r>
      <w:proofErr w:type="spellStart"/>
      <w:r>
        <w:t>значення</w:t>
      </w:r>
      <w:proofErr w:type="spellEnd"/>
      <w:r>
        <w:t xml:space="preserve"> (як </w:t>
      </w:r>
      <w:proofErr w:type="spellStart"/>
      <w:r>
        <w:t>співфінасування</w:t>
      </w:r>
      <w:proofErr w:type="spellEnd"/>
      <w:r>
        <w:t xml:space="preserve"> на </w:t>
      </w:r>
      <w:proofErr w:type="spellStart"/>
      <w:r>
        <w:t>договірних</w:t>
      </w:r>
      <w:proofErr w:type="spellEnd"/>
      <w:r>
        <w:t xml:space="preserve"> засадах). </w:t>
      </w:r>
    </w:p>
    <w:p w:rsidR="00364EB6" w:rsidRDefault="00364EB6" w:rsidP="00364EB6">
      <w:pPr>
        <w:tabs>
          <w:tab w:val="left" w:pos="142"/>
        </w:tabs>
        <w:ind w:left="567"/>
        <w:jc w:val="both"/>
      </w:pPr>
    </w:p>
    <w:p w:rsidR="00364EB6" w:rsidRPr="00364EB6" w:rsidRDefault="00364EB6" w:rsidP="00364EB6">
      <w:pPr>
        <w:pStyle w:val="rvps2"/>
        <w:numPr>
          <w:ilvl w:val="0"/>
          <w:numId w:val="2"/>
        </w:numPr>
        <w:spacing w:before="0" w:beforeAutospacing="0" w:after="0" w:afterAutospacing="0"/>
        <w:jc w:val="both"/>
        <w:rPr>
          <w:lang w:val="uk-UA"/>
        </w:rPr>
      </w:pPr>
      <w:r>
        <w:rPr>
          <w:lang w:val="uk-UA"/>
        </w:rPr>
        <w:t xml:space="preserve"> </w:t>
      </w:r>
      <w:r>
        <w:rPr>
          <w:lang w:val="uk-UA" w:eastAsia="uk-UA"/>
        </w:rPr>
        <w:t>Відповідно</w:t>
      </w:r>
      <w:r w:rsidRPr="00364EB6">
        <w:rPr>
          <w:lang w:val="uk-UA"/>
        </w:rPr>
        <w:t xml:space="preserve">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w:t>
      </w:r>
      <w:r w:rsidRPr="00364EB6">
        <w:rPr>
          <w:bCs/>
          <w:lang w:val="uk-UA"/>
        </w:rPr>
        <w:t xml:space="preserve">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житла, інших об'єктів соціальної та виробничої інфраструктури комунальної власності. </w:t>
      </w:r>
    </w:p>
    <w:p w:rsidR="00364EB6" w:rsidRDefault="00364EB6" w:rsidP="00364EB6">
      <w:pPr>
        <w:pStyle w:val="Default"/>
        <w:rPr>
          <w:color w:val="auto"/>
          <w:lang w:val="uk-UA"/>
        </w:rPr>
      </w:pPr>
    </w:p>
    <w:p w:rsidR="00364EB6" w:rsidRDefault="00364EB6" w:rsidP="00364EB6">
      <w:pPr>
        <w:pStyle w:val="rvps2"/>
        <w:numPr>
          <w:ilvl w:val="0"/>
          <w:numId w:val="2"/>
        </w:numPr>
        <w:spacing w:before="0" w:beforeAutospacing="0" w:after="0" w:afterAutospacing="0"/>
        <w:jc w:val="both"/>
        <w:rPr>
          <w:lang w:val="uk-UA"/>
        </w:rPr>
      </w:pPr>
      <w:r>
        <w:rPr>
          <w:lang w:val="uk-UA" w:eastAsia="uk-UA"/>
        </w:rPr>
        <w:t>Розпорядженням</w:t>
      </w:r>
      <w:r>
        <w:rPr>
          <w:lang w:val="uk-UA"/>
        </w:rPr>
        <w:t xml:space="preserve"> виконавчого органу Київської міської ради (Київської міської державної адміністрації) від 26.07.2016 № 587 «Про передачу функцій замовника проектування та виконання робіт з регулювання рівня води водойми озера Глинка з виконанням </w:t>
      </w:r>
      <w:r>
        <w:rPr>
          <w:lang w:val="uk-UA"/>
        </w:rPr>
        <w:lastRenderedPageBreak/>
        <w:t>берегоукріплення та бл</w:t>
      </w:r>
      <w:r w:rsidR="00541FB8">
        <w:rPr>
          <w:lang w:val="uk-UA"/>
        </w:rPr>
        <w:t>агоустрою її південної частини»</w:t>
      </w:r>
      <w:r>
        <w:rPr>
          <w:lang w:val="uk-UA"/>
        </w:rPr>
        <w:t xml:space="preserve"> </w:t>
      </w:r>
      <w:r>
        <w:rPr>
          <w:b/>
          <w:bCs/>
          <w:lang w:val="uk-UA"/>
        </w:rPr>
        <w:t>КП «</w:t>
      </w:r>
      <w:proofErr w:type="spellStart"/>
      <w:r>
        <w:rPr>
          <w:b/>
          <w:bCs/>
          <w:lang w:val="uk-UA"/>
        </w:rPr>
        <w:t>Київбудреконструкція</w:t>
      </w:r>
      <w:proofErr w:type="spellEnd"/>
      <w:r>
        <w:rPr>
          <w:b/>
          <w:bCs/>
          <w:lang w:val="uk-UA"/>
        </w:rPr>
        <w:t>» передано функції замовника</w:t>
      </w:r>
      <w:r>
        <w:rPr>
          <w:lang w:val="uk-UA"/>
        </w:rPr>
        <w:t xml:space="preserve">. </w:t>
      </w:r>
    </w:p>
    <w:p w:rsidR="00364EB6" w:rsidRDefault="00364EB6" w:rsidP="00364EB6">
      <w:pPr>
        <w:jc w:val="both"/>
        <w:rPr>
          <w:lang w:eastAsia="ru-RU"/>
        </w:rPr>
      </w:pPr>
    </w:p>
    <w:p w:rsidR="00364EB6" w:rsidRDefault="00364EB6" w:rsidP="00541FB8">
      <w:pPr>
        <w:numPr>
          <w:ilvl w:val="1"/>
          <w:numId w:val="4"/>
        </w:numPr>
        <w:spacing w:after="80" w:line="276" w:lineRule="auto"/>
        <w:ind w:left="170" w:right="57" w:hanging="426"/>
        <w:jc w:val="both"/>
        <w:rPr>
          <w:b/>
        </w:rPr>
      </w:pPr>
      <w:r>
        <w:rPr>
          <w:b/>
        </w:rPr>
        <w:t>Послуги, що становлять загальний економічний інтерес</w:t>
      </w:r>
    </w:p>
    <w:p w:rsidR="00364EB6" w:rsidRDefault="00364EB6" w:rsidP="00364EB6">
      <w:pPr>
        <w:ind w:left="567"/>
        <w:contextualSpacing/>
        <w:jc w:val="both"/>
        <w:rPr>
          <w:b/>
        </w:rPr>
      </w:pPr>
    </w:p>
    <w:p w:rsidR="00364EB6" w:rsidRDefault="00364EB6" w:rsidP="00364EB6">
      <w:pPr>
        <w:pStyle w:val="rvps2"/>
        <w:numPr>
          <w:ilvl w:val="0"/>
          <w:numId w:val="2"/>
        </w:numPr>
        <w:spacing w:before="0" w:beforeAutospacing="0" w:after="0" w:afterAutospacing="0"/>
        <w:jc w:val="both"/>
        <w:rPr>
          <w:lang w:val="uk-UA"/>
        </w:rPr>
      </w:pPr>
      <w:r>
        <w:rPr>
          <w:lang w:val="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364EB6" w:rsidRDefault="00364EB6" w:rsidP="00364EB6">
      <w:pPr>
        <w:ind w:left="720"/>
        <w:contextualSpacing/>
      </w:pPr>
    </w:p>
    <w:p w:rsidR="00364EB6" w:rsidRDefault="00364EB6" w:rsidP="00364EB6">
      <w:pPr>
        <w:pStyle w:val="rvps2"/>
        <w:numPr>
          <w:ilvl w:val="0"/>
          <w:numId w:val="2"/>
        </w:numPr>
        <w:spacing w:before="0" w:beforeAutospacing="0" w:after="0" w:afterAutospacing="0"/>
        <w:jc w:val="both"/>
        <w:rPr>
          <w:lang w:val="uk-UA"/>
        </w:rPr>
      </w:pPr>
      <w:r>
        <w:rPr>
          <w:lang w:val="uk-UA"/>
        </w:rPr>
        <w:t xml:space="preserve">Відповідно до пункту 2 частини другої статті 3 Закону дія цього Закону не поширюється, зокрема,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 </w:t>
      </w:r>
    </w:p>
    <w:p w:rsidR="00364EB6" w:rsidRDefault="00364EB6" w:rsidP="00364EB6">
      <w:pPr>
        <w:ind w:left="720"/>
        <w:contextualSpacing/>
      </w:pPr>
    </w:p>
    <w:p w:rsidR="00364EB6" w:rsidRDefault="00364EB6" w:rsidP="00364EB6">
      <w:pPr>
        <w:pStyle w:val="rvps2"/>
        <w:numPr>
          <w:ilvl w:val="0"/>
          <w:numId w:val="2"/>
        </w:numPr>
        <w:spacing w:before="0" w:beforeAutospacing="0" w:after="0" w:afterAutospacing="0"/>
        <w:jc w:val="both"/>
        <w:rPr>
          <w:lang w:val="uk-UA"/>
        </w:rPr>
      </w:pPr>
      <w:r>
        <w:rPr>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64EB6" w:rsidRDefault="00364EB6" w:rsidP="00364EB6">
      <w:pPr>
        <w:ind w:left="720"/>
        <w:contextualSpacing/>
      </w:pPr>
    </w:p>
    <w:p w:rsidR="00364EB6" w:rsidRDefault="00364EB6" w:rsidP="00364EB6">
      <w:pPr>
        <w:pStyle w:val="rvps2"/>
        <w:numPr>
          <w:ilvl w:val="0"/>
          <w:numId w:val="2"/>
        </w:numPr>
        <w:spacing w:before="0" w:beforeAutospacing="0" w:after="0" w:afterAutospacing="0"/>
        <w:jc w:val="both"/>
        <w:rPr>
          <w:lang w:val="uk-UA"/>
        </w:rPr>
      </w:pPr>
      <w:r>
        <w:rPr>
          <w:lang w:val="uk-UA"/>
        </w:rPr>
        <w:t xml:space="preserve">Згідно з пунктом «с» додатка </w:t>
      </w:r>
      <w:r>
        <w:t>XX</w:t>
      </w:r>
      <w:r>
        <w:rPr>
          <w:lang w:val="uk-UA"/>
        </w:rPr>
        <w:t xml:space="preserve">ІІІ до глави 10 розділу </w:t>
      </w:r>
      <w:r>
        <w:t>IV</w:t>
      </w:r>
      <w:r>
        <w:rPr>
          <w:lang w:val="uk-UA"/>
        </w:rPr>
        <w:t xml:space="preserve">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364EB6" w:rsidRDefault="00364EB6" w:rsidP="00364EB6">
      <w:pPr>
        <w:ind w:left="720"/>
        <w:contextualSpacing/>
      </w:pPr>
    </w:p>
    <w:p w:rsidR="00364EB6" w:rsidRDefault="00364EB6" w:rsidP="00364EB6">
      <w:pPr>
        <w:pStyle w:val="rvps2"/>
        <w:numPr>
          <w:ilvl w:val="0"/>
          <w:numId w:val="2"/>
        </w:numPr>
        <w:spacing w:before="0" w:beforeAutospacing="0" w:after="0" w:afterAutospacing="0"/>
        <w:jc w:val="both"/>
      </w:pPr>
      <w:proofErr w:type="spellStart"/>
      <w:r>
        <w:t>Щоб</w:t>
      </w:r>
      <w:proofErr w:type="spellEnd"/>
      <w:r>
        <w:t xml:space="preserve"> бути </w:t>
      </w:r>
      <w:proofErr w:type="spellStart"/>
      <w:r>
        <w:t>класифікованими</w:t>
      </w:r>
      <w:proofErr w:type="spellEnd"/>
      <w:r>
        <w:t xml:space="preserve"> як </w:t>
      </w:r>
      <w:proofErr w:type="spellStart"/>
      <w:r>
        <w:t>послуги</w:t>
      </w:r>
      <w:proofErr w:type="spellEnd"/>
      <w:r>
        <w:t xml:space="preserve">, </w:t>
      </w:r>
      <w:proofErr w:type="spellStart"/>
      <w:r>
        <w:t>що</w:t>
      </w:r>
      <w:proofErr w:type="spellEnd"/>
      <w:r>
        <w:t xml:space="preserve"> </w:t>
      </w:r>
      <w:proofErr w:type="spellStart"/>
      <w:r>
        <w:t>становлять</w:t>
      </w:r>
      <w:proofErr w:type="spellEnd"/>
      <w:r>
        <w:t xml:space="preserve"> </w:t>
      </w:r>
      <w:proofErr w:type="spellStart"/>
      <w:r>
        <w:t>загальний</w:t>
      </w:r>
      <w:proofErr w:type="spellEnd"/>
      <w:r>
        <w:t xml:space="preserve"> </w:t>
      </w:r>
      <w:proofErr w:type="spellStart"/>
      <w:r>
        <w:t>економічний</w:t>
      </w:r>
      <w:proofErr w:type="spellEnd"/>
      <w:r>
        <w:t xml:space="preserve"> </w:t>
      </w:r>
      <w:proofErr w:type="spellStart"/>
      <w:r>
        <w:t>інтерес</w:t>
      </w:r>
      <w:proofErr w:type="spellEnd"/>
      <w:r>
        <w:t xml:space="preserve">, </w:t>
      </w:r>
      <w:proofErr w:type="spellStart"/>
      <w:r>
        <w:t>послуги</w:t>
      </w:r>
      <w:proofErr w:type="spellEnd"/>
      <w:r>
        <w:t xml:space="preserve"> </w:t>
      </w:r>
      <w:proofErr w:type="spellStart"/>
      <w:r>
        <w:t>повинні</w:t>
      </w:r>
      <w:proofErr w:type="spellEnd"/>
      <w:r>
        <w:t xml:space="preserve"> </w:t>
      </w:r>
      <w:proofErr w:type="gramStart"/>
      <w:r>
        <w:t>бути</w:t>
      </w:r>
      <w:proofErr w:type="gramEnd"/>
      <w:r>
        <w:t xml:space="preserve"> </w:t>
      </w:r>
      <w:proofErr w:type="spellStart"/>
      <w:r>
        <w:t>адресовані</w:t>
      </w:r>
      <w:proofErr w:type="spellEnd"/>
      <w:r>
        <w:t xml:space="preserve"> </w:t>
      </w:r>
      <w:proofErr w:type="spellStart"/>
      <w:r>
        <w:t>громадянам</w:t>
      </w:r>
      <w:proofErr w:type="spellEnd"/>
      <w:r>
        <w:t xml:space="preserve"> </w:t>
      </w:r>
      <w:proofErr w:type="spellStart"/>
      <w:r>
        <w:t>або</w:t>
      </w:r>
      <w:proofErr w:type="spellEnd"/>
      <w:r>
        <w:t xml:space="preserve"> бути в </w:t>
      </w:r>
      <w:proofErr w:type="spellStart"/>
      <w:r>
        <w:t>інтересах</w:t>
      </w:r>
      <w:proofErr w:type="spellEnd"/>
      <w:r>
        <w:t xml:space="preserve"> </w:t>
      </w:r>
      <w:proofErr w:type="spellStart"/>
      <w:r>
        <w:t>суспільства</w:t>
      </w:r>
      <w:proofErr w:type="spellEnd"/>
      <w:r>
        <w:t xml:space="preserve"> в </w:t>
      </w:r>
      <w:proofErr w:type="spellStart"/>
      <w:r>
        <w:t>цілому</w:t>
      </w:r>
      <w:proofErr w:type="spellEnd"/>
      <w:r>
        <w:t>.</w:t>
      </w:r>
    </w:p>
    <w:p w:rsidR="00364EB6" w:rsidRDefault="00364EB6" w:rsidP="00364EB6">
      <w:pPr>
        <w:tabs>
          <w:tab w:val="left" w:pos="142"/>
          <w:tab w:val="left" w:pos="567"/>
        </w:tabs>
        <w:ind w:left="567"/>
        <w:jc w:val="both"/>
      </w:pPr>
    </w:p>
    <w:p w:rsidR="00364EB6" w:rsidRDefault="00364EB6" w:rsidP="00364EB6">
      <w:pPr>
        <w:pStyle w:val="rvps2"/>
        <w:numPr>
          <w:ilvl w:val="0"/>
          <w:numId w:val="2"/>
        </w:numPr>
        <w:spacing w:before="0" w:beforeAutospacing="0" w:after="0" w:afterAutospacing="0"/>
        <w:jc w:val="both"/>
        <w:rPr>
          <w:lang w:val="uk-UA"/>
        </w:rPr>
      </w:pPr>
      <w:r>
        <w:rPr>
          <w:lang w:val="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Pr>
          <w:lang w:val="uk-UA"/>
        </w:rPr>
        <w:t>коректно</w:t>
      </w:r>
      <w:proofErr w:type="spellEnd"/>
      <w:r>
        <w:rPr>
          <w:lang w:val="uk-UA"/>
        </w:rPr>
        <w:t xml:space="preserve"> відображена в окремих бухгалтерських рахунках таким чином, щоб чітко відстежувалось таке:</w:t>
      </w:r>
    </w:p>
    <w:p w:rsidR="00364EB6" w:rsidRDefault="00364EB6" w:rsidP="00364EB6">
      <w:pPr>
        <w:numPr>
          <w:ilvl w:val="0"/>
          <w:numId w:val="11"/>
        </w:numPr>
        <w:tabs>
          <w:tab w:val="left" w:pos="142"/>
          <w:tab w:val="left" w:pos="1134"/>
        </w:tabs>
        <w:ind w:left="1134" w:hanging="425"/>
        <w:jc w:val="both"/>
      </w:pPr>
      <w: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364EB6" w:rsidRDefault="00364EB6" w:rsidP="00364EB6">
      <w:pPr>
        <w:numPr>
          <w:ilvl w:val="0"/>
          <w:numId w:val="11"/>
        </w:numPr>
        <w:tabs>
          <w:tab w:val="left" w:pos="142"/>
          <w:tab w:val="left" w:pos="1134"/>
        </w:tabs>
        <w:ind w:left="1134" w:hanging="425"/>
        <w:jc w:val="both"/>
      </w:pPr>
      <w: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міжнародно-визнаних </w:t>
      </w:r>
      <w:proofErr w:type="spellStart"/>
      <w:r>
        <w:lastRenderedPageBreak/>
        <w:t>методологій</w:t>
      </w:r>
      <w:proofErr w:type="spellEnd"/>
      <w:r>
        <w:t xml:space="preserve"> бухгалтерського обліку, зокрема калькуляції витрат за видом діяльності, та мають базуватися на даних аудиту.</w:t>
      </w:r>
    </w:p>
    <w:p w:rsidR="00364EB6" w:rsidRDefault="00364EB6" w:rsidP="00364EB6">
      <w:pPr>
        <w:tabs>
          <w:tab w:val="left" w:pos="142"/>
          <w:tab w:val="left" w:pos="709"/>
        </w:tabs>
        <w:ind w:left="567"/>
        <w:jc w:val="both"/>
      </w:pPr>
    </w:p>
    <w:p w:rsidR="00364EB6" w:rsidRDefault="00364EB6" w:rsidP="00364EB6">
      <w:pPr>
        <w:pStyle w:val="rvps2"/>
        <w:numPr>
          <w:ilvl w:val="0"/>
          <w:numId w:val="2"/>
        </w:numPr>
        <w:spacing w:before="0" w:beforeAutospacing="0" w:after="0" w:afterAutospacing="0"/>
        <w:jc w:val="both"/>
      </w:pPr>
      <w:r>
        <w:rPr>
          <w:lang w:val="uk-UA"/>
        </w:rPr>
        <w:t xml:space="preserve">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w:t>
      </w:r>
      <w:proofErr w:type="spellStart"/>
      <w:r>
        <w:t>Розвиток</w:t>
      </w:r>
      <w:proofErr w:type="spellEnd"/>
      <w:r>
        <w:t xml:space="preserve"> </w:t>
      </w:r>
      <w:proofErr w:type="spellStart"/>
      <w:r>
        <w:t>торгі</w:t>
      </w:r>
      <w:proofErr w:type="gramStart"/>
      <w:r>
        <w:t>вл</w:t>
      </w:r>
      <w:proofErr w:type="gramEnd"/>
      <w:r>
        <w:t>і</w:t>
      </w:r>
      <w:proofErr w:type="spellEnd"/>
      <w:r>
        <w:t xml:space="preserve"> не </w:t>
      </w:r>
      <w:proofErr w:type="spellStart"/>
      <w:r>
        <w:t>має</w:t>
      </w:r>
      <w:proofErr w:type="spellEnd"/>
      <w:r>
        <w:t xml:space="preserve"> </w:t>
      </w:r>
      <w:proofErr w:type="spellStart"/>
      <w:r>
        <w:t>зазнавати</w:t>
      </w:r>
      <w:proofErr w:type="spellEnd"/>
      <w:r>
        <w:t xml:space="preserve"> </w:t>
      </w:r>
      <w:proofErr w:type="spellStart"/>
      <w:r>
        <w:t>впливу</w:t>
      </w:r>
      <w:proofErr w:type="spellEnd"/>
      <w:r>
        <w:t xml:space="preserve"> </w:t>
      </w:r>
      <w:proofErr w:type="spellStart"/>
      <w:r>
        <w:t>настільки</w:t>
      </w:r>
      <w:proofErr w:type="spellEnd"/>
      <w:r>
        <w:t xml:space="preserve">, </w:t>
      </w:r>
      <w:proofErr w:type="spellStart"/>
      <w:r>
        <w:t>наскільки</w:t>
      </w:r>
      <w:proofErr w:type="spellEnd"/>
      <w:r>
        <w:t xml:space="preserve"> </w:t>
      </w:r>
      <w:proofErr w:type="spellStart"/>
      <w:r>
        <w:t>це</w:t>
      </w:r>
      <w:proofErr w:type="spellEnd"/>
      <w:r>
        <w:t xml:space="preserve"> </w:t>
      </w:r>
      <w:proofErr w:type="spellStart"/>
      <w:r>
        <w:t>суперечитиме</w:t>
      </w:r>
      <w:proofErr w:type="spellEnd"/>
      <w:r>
        <w:t xml:space="preserve"> </w:t>
      </w:r>
      <w:proofErr w:type="spellStart"/>
      <w:r>
        <w:t>інтересам</w:t>
      </w:r>
      <w:proofErr w:type="spellEnd"/>
      <w:r>
        <w:t xml:space="preserve"> </w:t>
      </w:r>
      <w:proofErr w:type="spellStart"/>
      <w:r>
        <w:t>Сторін</w:t>
      </w:r>
      <w:proofErr w:type="spellEnd"/>
      <w:r>
        <w:t>.</w:t>
      </w:r>
    </w:p>
    <w:p w:rsidR="00364EB6" w:rsidRDefault="00364EB6" w:rsidP="00364EB6">
      <w:pPr>
        <w:tabs>
          <w:tab w:val="left" w:pos="142"/>
          <w:tab w:val="left" w:pos="426"/>
        </w:tabs>
        <w:jc w:val="both"/>
      </w:pPr>
    </w:p>
    <w:p w:rsidR="00364EB6" w:rsidRDefault="00364EB6" w:rsidP="00364EB6">
      <w:pPr>
        <w:pStyle w:val="rvps2"/>
        <w:numPr>
          <w:ilvl w:val="0"/>
          <w:numId w:val="2"/>
        </w:numPr>
        <w:spacing w:before="0" w:beforeAutospacing="0" w:after="0" w:afterAutospacing="0"/>
        <w:jc w:val="both"/>
        <w:rPr>
          <w:lang w:val="uk-UA"/>
        </w:rPr>
      </w:pPr>
      <w:r>
        <w:rPr>
          <w:lang w:val="uk-UA"/>
        </w:rPr>
        <w:t xml:space="preserve">У своєму рішенні від 24.07.2003 № 280/00 у справі </w:t>
      </w:r>
      <w:proofErr w:type="spellStart"/>
      <w:r>
        <w:t>Altmark</w:t>
      </w:r>
      <w:proofErr w:type="spellEnd"/>
      <w:r>
        <w:rPr>
          <w:lang w:val="uk-UA"/>
        </w:rPr>
        <w:t xml:space="preserve"> </w:t>
      </w:r>
      <w:proofErr w:type="spellStart"/>
      <w:r>
        <w:t>Trans</w:t>
      </w:r>
      <w:proofErr w:type="spellEnd"/>
      <w:r>
        <w:rPr>
          <w:lang w:val="uk-UA"/>
        </w:rPr>
        <w:t xml:space="preserve"> </w:t>
      </w:r>
      <w:proofErr w:type="spellStart"/>
      <w:r>
        <w:t>GmbH</w:t>
      </w:r>
      <w:proofErr w:type="spellEnd"/>
      <w:r>
        <w:rPr>
          <w:lang w:val="uk-UA"/>
        </w:rPr>
        <w:t xml:space="preserve">, </w:t>
      </w:r>
      <w:proofErr w:type="spellStart"/>
      <w:r>
        <w:t>Regierungspr</w:t>
      </w:r>
      <w:proofErr w:type="spellEnd"/>
      <w:r>
        <w:rPr>
          <w:lang w:val="uk-UA"/>
        </w:rPr>
        <w:t>ä</w:t>
      </w:r>
      <w:proofErr w:type="spellStart"/>
      <w:r>
        <w:t>sidium</w:t>
      </w:r>
      <w:proofErr w:type="spellEnd"/>
      <w:r>
        <w:rPr>
          <w:lang w:val="uk-UA"/>
        </w:rPr>
        <w:t xml:space="preserve"> </w:t>
      </w:r>
      <w:proofErr w:type="spellStart"/>
      <w:r>
        <w:t>Magdeburg</w:t>
      </w:r>
      <w:proofErr w:type="spellEnd"/>
      <w:r>
        <w:rPr>
          <w:lang w:val="uk-UA"/>
        </w:rPr>
        <w:t xml:space="preserve"> </w:t>
      </w:r>
      <w:r>
        <w:t>v</w:t>
      </w:r>
      <w:r>
        <w:rPr>
          <w:lang w:val="uk-UA"/>
        </w:rPr>
        <w:t xml:space="preserve"> </w:t>
      </w:r>
      <w:proofErr w:type="spellStart"/>
      <w:r>
        <w:t>Nahverkehrsgesellschaft</w:t>
      </w:r>
      <w:proofErr w:type="spellEnd"/>
      <w:r>
        <w:rPr>
          <w:lang w:val="uk-UA"/>
        </w:rPr>
        <w:t xml:space="preserve"> </w:t>
      </w:r>
      <w:proofErr w:type="spellStart"/>
      <w:r>
        <w:t>Altmark</w:t>
      </w:r>
      <w:proofErr w:type="spellEnd"/>
      <w:r>
        <w:rPr>
          <w:lang w:val="uk-UA"/>
        </w:rPr>
        <w:t xml:space="preserve"> </w:t>
      </w:r>
      <w:proofErr w:type="spellStart"/>
      <w:r>
        <w:t>Gmb</w:t>
      </w:r>
      <w:proofErr w:type="spellEnd"/>
      <w:r>
        <w:rPr>
          <w:lang w:val="en-US"/>
        </w:rPr>
        <w:t>H</w:t>
      </w:r>
      <w:r>
        <w:rPr>
          <w:lang w:val="uk-UA"/>
        </w:rPr>
        <w:t xml:space="preserve"> Європейський Суд визнав, що компенсація витрат суб’єкта господарювання, пов’язаних із наданням послуг, що становлять загальний економічний інтерес (далі – ПЗЕІ), не є державною допомогою у значенні статті 107 Договору, за умови, що задовольняються чотири сукупних критерії (далі – критерії </w:t>
      </w:r>
      <w:proofErr w:type="spellStart"/>
      <w:r>
        <w:t>Altmark</w:t>
      </w:r>
      <w:proofErr w:type="spellEnd"/>
      <w:r>
        <w:rPr>
          <w:lang w:val="uk-UA"/>
        </w:rPr>
        <w:t>):</w:t>
      </w:r>
    </w:p>
    <w:p w:rsidR="00364EB6" w:rsidRDefault="00364EB6" w:rsidP="00364EB6">
      <w:pPr>
        <w:numPr>
          <w:ilvl w:val="0"/>
          <w:numId w:val="11"/>
        </w:numPr>
        <w:tabs>
          <w:tab w:val="left" w:pos="142"/>
          <w:tab w:val="left" w:pos="1134"/>
        </w:tabs>
        <w:ind w:left="1134" w:hanging="425"/>
        <w:jc w:val="both"/>
      </w:pPr>
      <w:r>
        <w:t>суб’єкт господарювання має чітко визначені зобов’язання надавати громадські послуги (обслуговувати населення);</w:t>
      </w:r>
    </w:p>
    <w:p w:rsidR="00364EB6" w:rsidRDefault="00364EB6" w:rsidP="00364EB6">
      <w:pPr>
        <w:numPr>
          <w:ilvl w:val="0"/>
          <w:numId w:val="11"/>
        </w:numPr>
        <w:tabs>
          <w:tab w:val="left" w:pos="142"/>
          <w:tab w:val="left" w:pos="1134"/>
        </w:tabs>
        <w:ind w:left="1134" w:hanging="425"/>
        <w:jc w:val="both"/>
      </w:pPr>
      <w:r>
        <w:t>параметри, на підставі яких обчислюється компенсація, є визначеними заздалегідь  об’єктивним і прозорим способом;</w:t>
      </w:r>
    </w:p>
    <w:p w:rsidR="00364EB6" w:rsidRDefault="00364EB6" w:rsidP="00364EB6">
      <w:pPr>
        <w:numPr>
          <w:ilvl w:val="0"/>
          <w:numId w:val="11"/>
        </w:numPr>
        <w:tabs>
          <w:tab w:val="left" w:pos="142"/>
          <w:tab w:val="left" w:pos="1134"/>
        </w:tabs>
        <w:ind w:left="1134" w:hanging="425"/>
        <w:jc w:val="both"/>
      </w:pPr>
      <w:r>
        <w:t xml:space="preserve">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w:t>
      </w:r>
    </w:p>
    <w:p w:rsidR="00364EB6" w:rsidRDefault="00364EB6" w:rsidP="00364EB6">
      <w:pPr>
        <w:numPr>
          <w:ilvl w:val="0"/>
          <w:numId w:val="11"/>
        </w:numPr>
        <w:tabs>
          <w:tab w:val="left" w:pos="142"/>
          <w:tab w:val="left" w:pos="1134"/>
        </w:tabs>
        <w:ind w:left="1134" w:hanging="425"/>
        <w:jc w:val="both"/>
      </w:pPr>
      <w:r>
        <w:t xml:space="preserve">якщо суб’єкт господарювання, який надає послуги, обирається не шляхом проведення конкурентної процедури публічних </w:t>
      </w:r>
      <w:proofErr w:type="spellStart"/>
      <w:r>
        <w:t>закупівель</w:t>
      </w:r>
      <w:proofErr w:type="spellEnd"/>
      <w:r>
        <w:t>,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міг би надавати такі послуги, з урахуванням відповідного доходу та обґрунтованого прибутку.</w:t>
      </w:r>
    </w:p>
    <w:p w:rsidR="00364EB6" w:rsidRDefault="00364EB6" w:rsidP="00364EB6">
      <w:pPr>
        <w:pStyle w:val="rvps2"/>
        <w:spacing w:before="0" w:beforeAutospacing="0" w:after="0" w:afterAutospacing="0"/>
        <w:jc w:val="both"/>
        <w:rPr>
          <w:lang w:val="uk-UA"/>
        </w:rPr>
      </w:pPr>
    </w:p>
    <w:p w:rsidR="00364EB6" w:rsidRDefault="00364EB6" w:rsidP="00541FB8">
      <w:pPr>
        <w:numPr>
          <w:ilvl w:val="1"/>
          <w:numId w:val="4"/>
        </w:numPr>
        <w:spacing w:after="80" w:line="276" w:lineRule="auto"/>
        <w:ind w:left="170" w:right="57" w:hanging="426"/>
        <w:jc w:val="both"/>
        <w:rPr>
          <w:b/>
        </w:rPr>
      </w:pPr>
      <w:r>
        <w:rPr>
          <w:b/>
        </w:rPr>
        <w:t>Критерії оцінки допустимості д</w:t>
      </w:r>
      <w:r w:rsidR="00541FB8">
        <w:rPr>
          <w:b/>
        </w:rPr>
        <w:t>ержавної допомоги, яка спрямована</w:t>
      </w:r>
      <w:r>
        <w:rPr>
          <w:b/>
        </w:rPr>
        <w:t xml:space="preserve"> на послуги, що становлять загальний економічний інтерес</w:t>
      </w:r>
    </w:p>
    <w:p w:rsidR="00364EB6" w:rsidRDefault="00364EB6" w:rsidP="00364EB6">
      <w:pPr>
        <w:tabs>
          <w:tab w:val="left" w:pos="142"/>
        </w:tabs>
        <w:jc w:val="both"/>
      </w:pPr>
    </w:p>
    <w:p w:rsidR="00364EB6" w:rsidRDefault="00364EB6" w:rsidP="00364EB6">
      <w:pPr>
        <w:pStyle w:val="rvps2"/>
        <w:numPr>
          <w:ilvl w:val="0"/>
          <w:numId w:val="2"/>
        </w:numPr>
        <w:spacing w:before="0" w:beforeAutospacing="0" w:after="0" w:afterAutospacing="0"/>
        <w:jc w:val="both"/>
        <w:rPr>
          <w:lang w:val="uk-UA"/>
        </w:rPr>
      </w:pPr>
      <w:r>
        <w:rPr>
          <w:lang w:val="uk-UA"/>
        </w:rPr>
        <w:t xml:space="preserve">Якщо критеріїв </w:t>
      </w:r>
      <w:proofErr w:type="spellStart"/>
      <w:r>
        <w:t>Altmark</w:t>
      </w:r>
      <w:proofErr w:type="spellEnd"/>
      <w:r>
        <w:rPr>
          <w:lang w:val="uk-UA"/>
        </w:rPr>
        <w:t xml:space="preserve"> не дотримано, з урахуванням положень статей 264 та 267 Угоди, для проведення відповідної оцінки засто</w:t>
      </w:r>
      <w:r w:rsidR="00541FB8">
        <w:rPr>
          <w:lang w:val="uk-UA"/>
        </w:rPr>
        <w:t>совуються положення р</w:t>
      </w:r>
      <w:r>
        <w:rPr>
          <w:lang w:val="uk-UA"/>
        </w:rPr>
        <w:t>ішення Комісії 2012/21/</w:t>
      </w:r>
      <w:r>
        <w:t>EU</w:t>
      </w:r>
      <w:r>
        <w:rPr>
          <w:lang w:val="uk-UA"/>
        </w:rPr>
        <w:t xml:space="preserve"> від 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 Європейської комісії від 20.12.2011), Рамкове повідомлення  Комісії ЄС щодо державної допомоги у формі компенсації за надання публічних послуг (2011) 2012/</w:t>
      </w:r>
      <w:r>
        <w:t>C</w:t>
      </w:r>
      <w:r>
        <w:rPr>
          <w:lang w:val="uk-UA"/>
        </w:rPr>
        <w:t xml:space="preserve"> 8/03 (далі – Рамкове повідомлення щодо ПЗЕІ).</w:t>
      </w:r>
    </w:p>
    <w:p w:rsidR="00364EB6" w:rsidRDefault="00364EB6" w:rsidP="00364EB6">
      <w:pPr>
        <w:tabs>
          <w:tab w:val="left" w:pos="142"/>
          <w:tab w:val="left" w:pos="426"/>
        </w:tabs>
        <w:jc w:val="both"/>
      </w:pPr>
    </w:p>
    <w:p w:rsidR="00364EB6" w:rsidRDefault="00541FB8" w:rsidP="00364EB6">
      <w:pPr>
        <w:pStyle w:val="rvps2"/>
        <w:numPr>
          <w:ilvl w:val="0"/>
          <w:numId w:val="2"/>
        </w:numPr>
        <w:spacing w:before="0" w:beforeAutospacing="0" w:after="0" w:afterAutospacing="0"/>
        <w:jc w:val="both"/>
      </w:pPr>
      <w:r>
        <w:rPr>
          <w:lang w:val="uk-UA"/>
        </w:rPr>
        <w:t>Згідно з Рішенням Європейської к</w:t>
      </w:r>
      <w:r w:rsidR="00364EB6">
        <w:rPr>
          <w:lang w:val="uk-UA"/>
        </w:rPr>
        <w:t xml:space="preserve">омісії від 20.12.2011 для того, щоб забезпечити дотримання критеріїв, викладених у статті 106 (2) Договору, необхідно встановити більш точні умови, які повинні виконуватися стосовно доручення діяльності послуг загального </w:t>
      </w:r>
      <w:r w:rsidR="00364EB6">
        <w:rPr>
          <w:lang w:val="uk-UA"/>
        </w:rPr>
        <w:lastRenderedPageBreak/>
        <w:t xml:space="preserve">економічного інтересу. </w:t>
      </w:r>
      <w:r w:rsidR="00364EB6">
        <w:t xml:space="preserve">Сума </w:t>
      </w:r>
      <w:proofErr w:type="spellStart"/>
      <w:r w:rsidR="00364EB6">
        <w:t>компенсації</w:t>
      </w:r>
      <w:proofErr w:type="spellEnd"/>
      <w:r w:rsidR="00364EB6">
        <w:t xml:space="preserve"> </w:t>
      </w:r>
      <w:proofErr w:type="spellStart"/>
      <w:r w:rsidR="00364EB6">
        <w:t>може</w:t>
      </w:r>
      <w:proofErr w:type="spellEnd"/>
      <w:r w:rsidR="00364EB6">
        <w:t xml:space="preserve"> бути </w:t>
      </w:r>
      <w:proofErr w:type="spellStart"/>
      <w:r w:rsidR="00364EB6">
        <w:t>належним</w:t>
      </w:r>
      <w:proofErr w:type="spellEnd"/>
      <w:r w:rsidR="00364EB6">
        <w:t xml:space="preserve"> чином </w:t>
      </w:r>
      <w:proofErr w:type="spellStart"/>
      <w:r w:rsidR="00364EB6">
        <w:t>розрахована</w:t>
      </w:r>
      <w:proofErr w:type="spellEnd"/>
      <w:r w:rsidR="00364EB6">
        <w:t xml:space="preserve"> й </w:t>
      </w:r>
      <w:proofErr w:type="spellStart"/>
      <w:r w:rsidR="00364EB6">
        <w:t>перевірена</w:t>
      </w:r>
      <w:proofErr w:type="spellEnd"/>
      <w:r w:rsidR="00364EB6">
        <w:t xml:space="preserve">, </w:t>
      </w:r>
      <w:proofErr w:type="spellStart"/>
      <w:r w:rsidR="00364EB6">
        <w:t>лише</w:t>
      </w:r>
      <w:proofErr w:type="spellEnd"/>
      <w:r w:rsidR="00364EB6">
        <w:t xml:space="preserve"> </w:t>
      </w:r>
      <w:proofErr w:type="spellStart"/>
      <w:r w:rsidR="00364EB6">
        <w:t>якщо</w:t>
      </w:r>
      <w:proofErr w:type="spellEnd"/>
      <w:r w:rsidR="00364EB6">
        <w:t xml:space="preserve"> </w:t>
      </w:r>
      <w:proofErr w:type="spellStart"/>
      <w:r w:rsidR="00364EB6">
        <w:t>зобов’язання</w:t>
      </w:r>
      <w:proofErr w:type="spellEnd"/>
      <w:r w:rsidR="00364EB6">
        <w:t xml:space="preserve"> </w:t>
      </w:r>
      <w:proofErr w:type="spellStart"/>
      <w:r w:rsidR="00364EB6">
        <w:t>надання</w:t>
      </w:r>
      <w:proofErr w:type="spellEnd"/>
      <w:r w:rsidR="00364EB6">
        <w:t xml:space="preserve"> </w:t>
      </w:r>
      <w:proofErr w:type="spellStart"/>
      <w:r w:rsidR="00364EB6">
        <w:t>публічних</w:t>
      </w:r>
      <w:proofErr w:type="spellEnd"/>
      <w:r w:rsidR="00364EB6">
        <w:t xml:space="preserve"> </w:t>
      </w:r>
      <w:proofErr w:type="spellStart"/>
      <w:r w:rsidR="00364EB6">
        <w:t>послуг</w:t>
      </w:r>
      <w:proofErr w:type="spellEnd"/>
      <w:r w:rsidR="00364EB6">
        <w:t xml:space="preserve">, </w:t>
      </w:r>
      <w:proofErr w:type="spellStart"/>
      <w:r w:rsidR="00364EB6">
        <w:t>що</w:t>
      </w:r>
      <w:proofErr w:type="spellEnd"/>
      <w:r w:rsidR="00364EB6">
        <w:t xml:space="preserve"> </w:t>
      </w:r>
      <w:proofErr w:type="spellStart"/>
      <w:r w:rsidR="00364EB6">
        <w:t>покладаються</w:t>
      </w:r>
      <w:proofErr w:type="spellEnd"/>
      <w:r w:rsidR="00364EB6">
        <w:t xml:space="preserve"> на </w:t>
      </w:r>
      <w:proofErr w:type="spellStart"/>
      <w:r w:rsidR="00364EB6">
        <w:t>суб’єктів</w:t>
      </w:r>
      <w:proofErr w:type="spellEnd"/>
      <w:r w:rsidR="00364EB6">
        <w:t xml:space="preserve"> </w:t>
      </w:r>
      <w:proofErr w:type="spellStart"/>
      <w:r w:rsidR="00364EB6">
        <w:t>господарювання</w:t>
      </w:r>
      <w:proofErr w:type="spellEnd"/>
      <w:r w:rsidR="00364EB6">
        <w:t xml:space="preserve">, </w:t>
      </w:r>
      <w:proofErr w:type="spellStart"/>
      <w:r w:rsidR="00364EB6">
        <w:t>чітко</w:t>
      </w:r>
      <w:proofErr w:type="spellEnd"/>
      <w:r w:rsidR="00364EB6">
        <w:t xml:space="preserve"> </w:t>
      </w:r>
      <w:proofErr w:type="spellStart"/>
      <w:r w:rsidR="00364EB6">
        <w:t>визначені</w:t>
      </w:r>
      <w:proofErr w:type="spellEnd"/>
      <w:r w:rsidR="00364EB6">
        <w:t xml:space="preserve"> в одному </w:t>
      </w:r>
      <w:proofErr w:type="spellStart"/>
      <w:r w:rsidR="00364EB6">
        <w:t>або</w:t>
      </w:r>
      <w:proofErr w:type="spellEnd"/>
      <w:r w:rsidR="00364EB6">
        <w:t xml:space="preserve"> </w:t>
      </w:r>
      <w:proofErr w:type="spellStart"/>
      <w:r w:rsidR="00364EB6">
        <w:t>кількох</w:t>
      </w:r>
      <w:proofErr w:type="spellEnd"/>
      <w:r w:rsidR="00364EB6">
        <w:t xml:space="preserve"> актах </w:t>
      </w:r>
      <w:proofErr w:type="spellStart"/>
      <w:r w:rsidR="00364EB6">
        <w:t>компетентних</w:t>
      </w:r>
      <w:proofErr w:type="spellEnd"/>
      <w:r w:rsidR="00364EB6">
        <w:t xml:space="preserve"> </w:t>
      </w:r>
      <w:proofErr w:type="spellStart"/>
      <w:r w:rsidR="00364EB6">
        <w:t>державних</w:t>
      </w:r>
      <w:proofErr w:type="spellEnd"/>
      <w:r w:rsidR="00364EB6">
        <w:t xml:space="preserve"> </w:t>
      </w:r>
      <w:proofErr w:type="spellStart"/>
      <w:r w:rsidR="00364EB6">
        <w:t>органів</w:t>
      </w:r>
      <w:proofErr w:type="spellEnd"/>
      <w:r w:rsidR="00364EB6">
        <w:t xml:space="preserve"> у </w:t>
      </w:r>
      <w:proofErr w:type="spellStart"/>
      <w:r w:rsidR="00364EB6">
        <w:t>відповідній</w:t>
      </w:r>
      <w:proofErr w:type="spellEnd"/>
      <w:r w:rsidR="00364EB6">
        <w:t xml:space="preserve"> </w:t>
      </w:r>
      <w:proofErr w:type="spellStart"/>
      <w:r w:rsidR="00364EB6">
        <w:t>держав</w:t>
      </w:r>
      <w:proofErr w:type="gramStart"/>
      <w:r w:rsidR="00364EB6">
        <w:t>і-</w:t>
      </w:r>
      <w:proofErr w:type="gramEnd"/>
      <w:r w:rsidR="00364EB6">
        <w:t>члені</w:t>
      </w:r>
      <w:proofErr w:type="spellEnd"/>
      <w:r w:rsidR="00364EB6">
        <w:t xml:space="preserve">. Форма документа </w:t>
      </w:r>
      <w:proofErr w:type="spellStart"/>
      <w:r w:rsidR="00364EB6">
        <w:t>може</w:t>
      </w:r>
      <w:proofErr w:type="spellEnd"/>
      <w:r w:rsidR="00364EB6">
        <w:t xml:space="preserve"> </w:t>
      </w:r>
      <w:proofErr w:type="spellStart"/>
      <w:r w:rsidR="00364EB6">
        <w:t>змінюватися</w:t>
      </w:r>
      <w:proofErr w:type="spellEnd"/>
      <w:r w:rsidR="00364EB6">
        <w:t xml:space="preserve"> в </w:t>
      </w:r>
      <w:proofErr w:type="spellStart"/>
      <w:r w:rsidR="00364EB6">
        <w:t>різних</w:t>
      </w:r>
      <w:proofErr w:type="spellEnd"/>
      <w:r w:rsidR="00364EB6">
        <w:t xml:space="preserve"> державах-членах, але вона повинна </w:t>
      </w:r>
      <w:proofErr w:type="spellStart"/>
      <w:r w:rsidR="00364EB6">
        <w:t>вказувати</w:t>
      </w:r>
      <w:proofErr w:type="spellEnd"/>
      <w:r w:rsidR="00364EB6">
        <w:t xml:space="preserve"> </w:t>
      </w:r>
      <w:proofErr w:type="spellStart"/>
      <w:r w:rsidR="00364EB6">
        <w:t>принаймні</w:t>
      </w:r>
      <w:proofErr w:type="spellEnd"/>
      <w:r w:rsidR="00364EB6">
        <w:t xml:space="preserve"> </w:t>
      </w:r>
      <w:proofErr w:type="spellStart"/>
      <w:r w:rsidR="00364EB6">
        <w:t>відповідні</w:t>
      </w:r>
      <w:proofErr w:type="spellEnd"/>
      <w:r w:rsidR="00364EB6">
        <w:t xml:space="preserve"> </w:t>
      </w:r>
      <w:proofErr w:type="spellStart"/>
      <w:proofErr w:type="gramStart"/>
      <w:r w:rsidR="00364EB6">
        <w:t>п</w:t>
      </w:r>
      <w:proofErr w:type="gramEnd"/>
      <w:r w:rsidR="00364EB6">
        <w:t>ідприємства</w:t>
      </w:r>
      <w:proofErr w:type="spellEnd"/>
      <w:r w:rsidR="00364EB6">
        <w:t xml:space="preserve">, </w:t>
      </w:r>
      <w:proofErr w:type="spellStart"/>
      <w:r w:rsidR="00364EB6">
        <w:t>точний</w:t>
      </w:r>
      <w:proofErr w:type="spellEnd"/>
      <w:r w:rsidR="00364EB6">
        <w:t xml:space="preserve"> </w:t>
      </w:r>
      <w:proofErr w:type="spellStart"/>
      <w:r w:rsidR="00364EB6">
        <w:t>зміст</w:t>
      </w:r>
      <w:proofErr w:type="spellEnd"/>
      <w:r w:rsidR="00364EB6">
        <w:t xml:space="preserve"> і </w:t>
      </w:r>
      <w:proofErr w:type="spellStart"/>
      <w:r w:rsidR="00364EB6">
        <w:t>тривалість</w:t>
      </w:r>
      <w:proofErr w:type="spellEnd"/>
      <w:r w:rsidR="00364EB6">
        <w:t xml:space="preserve">, а в </w:t>
      </w:r>
      <w:proofErr w:type="spellStart"/>
      <w:r w:rsidR="00364EB6">
        <w:t>разі</w:t>
      </w:r>
      <w:proofErr w:type="spellEnd"/>
      <w:r w:rsidR="00364EB6">
        <w:t xml:space="preserve"> потреби – </w:t>
      </w:r>
      <w:proofErr w:type="spellStart"/>
      <w:r w:rsidR="00364EB6">
        <w:t>територію</w:t>
      </w:r>
      <w:proofErr w:type="spellEnd"/>
      <w:r w:rsidR="00364EB6">
        <w:t xml:space="preserve">, на </w:t>
      </w:r>
      <w:proofErr w:type="spellStart"/>
      <w:r w:rsidR="00364EB6">
        <w:t>якій</w:t>
      </w:r>
      <w:proofErr w:type="spellEnd"/>
      <w:r w:rsidR="00364EB6">
        <w:t xml:space="preserve"> </w:t>
      </w:r>
      <w:proofErr w:type="spellStart"/>
      <w:r w:rsidR="00364EB6">
        <w:t>накладені</w:t>
      </w:r>
      <w:proofErr w:type="spellEnd"/>
      <w:r w:rsidR="00364EB6">
        <w:t xml:space="preserve"> </w:t>
      </w:r>
      <w:proofErr w:type="spellStart"/>
      <w:r w:rsidR="00364EB6">
        <w:t>зобов’язання</w:t>
      </w:r>
      <w:proofErr w:type="spellEnd"/>
      <w:r w:rsidR="00364EB6">
        <w:t xml:space="preserve"> на </w:t>
      </w:r>
      <w:proofErr w:type="spellStart"/>
      <w:r w:rsidR="00364EB6">
        <w:t>надання</w:t>
      </w:r>
      <w:proofErr w:type="spellEnd"/>
      <w:r w:rsidR="00364EB6">
        <w:t xml:space="preserve"> </w:t>
      </w:r>
      <w:proofErr w:type="spellStart"/>
      <w:r w:rsidR="00364EB6">
        <w:t>публічних</w:t>
      </w:r>
      <w:proofErr w:type="spellEnd"/>
      <w:r w:rsidR="00364EB6">
        <w:t xml:space="preserve"> </w:t>
      </w:r>
      <w:proofErr w:type="spellStart"/>
      <w:r w:rsidR="00364EB6">
        <w:t>послуг</w:t>
      </w:r>
      <w:proofErr w:type="spellEnd"/>
      <w:r w:rsidR="00364EB6">
        <w:t xml:space="preserve">, </w:t>
      </w:r>
      <w:proofErr w:type="spellStart"/>
      <w:r w:rsidR="00364EB6">
        <w:t>надані</w:t>
      </w:r>
      <w:proofErr w:type="spellEnd"/>
      <w:r w:rsidR="00364EB6">
        <w:t xml:space="preserve"> будь-</w:t>
      </w:r>
      <w:proofErr w:type="spellStart"/>
      <w:r w:rsidR="00364EB6">
        <w:t>які</w:t>
      </w:r>
      <w:proofErr w:type="spellEnd"/>
      <w:r w:rsidR="00364EB6">
        <w:t xml:space="preserve"> </w:t>
      </w:r>
      <w:proofErr w:type="spellStart"/>
      <w:r w:rsidR="00364EB6">
        <w:t>виняткові</w:t>
      </w:r>
      <w:proofErr w:type="spellEnd"/>
      <w:r w:rsidR="00364EB6">
        <w:t xml:space="preserve"> </w:t>
      </w:r>
      <w:proofErr w:type="spellStart"/>
      <w:r w:rsidR="00364EB6">
        <w:t>або</w:t>
      </w:r>
      <w:proofErr w:type="spellEnd"/>
      <w:r w:rsidR="00364EB6">
        <w:t xml:space="preserve"> </w:t>
      </w:r>
      <w:proofErr w:type="spellStart"/>
      <w:r w:rsidR="00364EB6">
        <w:t>спеціальні</w:t>
      </w:r>
      <w:proofErr w:type="spellEnd"/>
      <w:r w:rsidR="00364EB6">
        <w:t xml:space="preserve"> права, а </w:t>
      </w:r>
      <w:proofErr w:type="spellStart"/>
      <w:r w:rsidR="00364EB6">
        <w:t>також</w:t>
      </w:r>
      <w:proofErr w:type="spellEnd"/>
      <w:r w:rsidR="00364EB6">
        <w:t xml:space="preserve"> </w:t>
      </w:r>
      <w:proofErr w:type="spellStart"/>
      <w:r w:rsidR="00364EB6">
        <w:t>опис</w:t>
      </w:r>
      <w:proofErr w:type="spellEnd"/>
      <w:r w:rsidR="00364EB6">
        <w:t xml:space="preserve"> </w:t>
      </w:r>
      <w:proofErr w:type="spellStart"/>
      <w:r w:rsidR="00364EB6">
        <w:t>механізму</w:t>
      </w:r>
      <w:proofErr w:type="spellEnd"/>
      <w:r w:rsidR="00364EB6">
        <w:t xml:space="preserve"> </w:t>
      </w:r>
      <w:proofErr w:type="spellStart"/>
      <w:r w:rsidR="00364EB6">
        <w:t>компенсації</w:t>
      </w:r>
      <w:proofErr w:type="spellEnd"/>
      <w:r w:rsidR="00364EB6">
        <w:t xml:space="preserve"> та </w:t>
      </w:r>
      <w:proofErr w:type="spellStart"/>
      <w:r w:rsidR="00364EB6">
        <w:t>параметрів</w:t>
      </w:r>
      <w:proofErr w:type="spellEnd"/>
      <w:r w:rsidR="00364EB6">
        <w:t xml:space="preserve"> для </w:t>
      </w:r>
      <w:proofErr w:type="spellStart"/>
      <w:r w:rsidR="00364EB6">
        <w:t>визначення</w:t>
      </w:r>
      <w:proofErr w:type="spellEnd"/>
      <w:r w:rsidR="00364EB6">
        <w:t xml:space="preserve"> </w:t>
      </w:r>
      <w:proofErr w:type="spellStart"/>
      <w:r w:rsidR="00364EB6">
        <w:t>компенсації</w:t>
      </w:r>
      <w:proofErr w:type="spellEnd"/>
      <w:r w:rsidR="00364EB6">
        <w:t xml:space="preserve"> та </w:t>
      </w:r>
      <w:proofErr w:type="spellStart"/>
      <w:r w:rsidR="00364EB6">
        <w:t>уникнення</w:t>
      </w:r>
      <w:proofErr w:type="spellEnd"/>
      <w:r w:rsidR="00364EB6">
        <w:t xml:space="preserve"> й </w:t>
      </w:r>
      <w:proofErr w:type="spellStart"/>
      <w:r w:rsidR="00364EB6">
        <w:t>відшкодування</w:t>
      </w:r>
      <w:proofErr w:type="spellEnd"/>
      <w:r w:rsidR="00364EB6">
        <w:t xml:space="preserve"> будь-</w:t>
      </w:r>
      <w:proofErr w:type="spellStart"/>
      <w:r w:rsidR="00364EB6">
        <w:t>якої</w:t>
      </w:r>
      <w:proofErr w:type="spellEnd"/>
      <w:r w:rsidR="00364EB6">
        <w:t xml:space="preserve"> </w:t>
      </w:r>
      <w:proofErr w:type="spellStart"/>
      <w:r w:rsidR="00364EB6">
        <w:t>можливої</w:t>
      </w:r>
      <w:proofErr w:type="spellEnd"/>
      <w:r w:rsidR="00364EB6">
        <w:t xml:space="preserve"> </w:t>
      </w:r>
      <w:proofErr w:type="spellStart"/>
      <w:r w:rsidR="00364EB6">
        <w:t>надмірної</w:t>
      </w:r>
      <w:proofErr w:type="spellEnd"/>
      <w:r w:rsidR="00364EB6">
        <w:t xml:space="preserve"> </w:t>
      </w:r>
      <w:proofErr w:type="spellStart"/>
      <w:r w:rsidR="00364EB6">
        <w:t>компенсації</w:t>
      </w:r>
      <w:proofErr w:type="spellEnd"/>
      <w:r w:rsidR="00364EB6">
        <w:t xml:space="preserve">. </w:t>
      </w:r>
    </w:p>
    <w:p w:rsidR="00364EB6" w:rsidRDefault="00364EB6" w:rsidP="00364EB6">
      <w:pPr>
        <w:tabs>
          <w:tab w:val="left" w:pos="567"/>
        </w:tabs>
        <w:jc w:val="both"/>
      </w:pPr>
    </w:p>
    <w:p w:rsidR="00364EB6" w:rsidRDefault="00364EB6" w:rsidP="00364EB6">
      <w:pPr>
        <w:pStyle w:val="rvps2"/>
        <w:numPr>
          <w:ilvl w:val="0"/>
          <w:numId w:val="2"/>
        </w:numPr>
        <w:spacing w:before="0" w:beforeAutospacing="0" w:after="0" w:afterAutospacing="0"/>
        <w:jc w:val="both"/>
        <w:rPr>
          <w:lang w:val="uk-UA"/>
        </w:rPr>
      </w:pPr>
      <w:r>
        <w:rPr>
          <w:lang w:val="uk-UA"/>
        </w:rPr>
        <w:t>Відповідно до Рішення Європейської комісії від 20.12.2011, 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rsidR="00364EB6" w:rsidRDefault="00364EB6" w:rsidP="00364EB6">
      <w:pPr>
        <w:numPr>
          <w:ilvl w:val="0"/>
          <w:numId w:val="11"/>
        </w:numPr>
        <w:tabs>
          <w:tab w:val="left" w:pos="142"/>
          <w:tab w:val="left" w:pos="1134"/>
        </w:tabs>
        <w:ind w:left="1134" w:hanging="425"/>
        <w:jc w:val="both"/>
      </w:pPr>
      <w:r>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364EB6" w:rsidRDefault="00364EB6" w:rsidP="00364EB6">
      <w:pPr>
        <w:numPr>
          <w:ilvl w:val="0"/>
          <w:numId w:val="11"/>
        </w:numPr>
        <w:tabs>
          <w:tab w:val="left" w:pos="142"/>
          <w:tab w:val="left" w:pos="1134"/>
        </w:tabs>
        <w:ind w:left="1134" w:hanging="425"/>
        <w:jc w:val="both"/>
      </w:pPr>
      <w:r>
        <w:t>суб’єкт(и) господарювання та, де це можливо, відповідна територія;</w:t>
      </w:r>
    </w:p>
    <w:p w:rsidR="00364EB6" w:rsidRDefault="00364EB6" w:rsidP="00364EB6">
      <w:pPr>
        <w:numPr>
          <w:ilvl w:val="0"/>
          <w:numId w:val="11"/>
        </w:numPr>
        <w:tabs>
          <w:tab w:val="left" w:pos="142"/>
          <w:tab w:val="left" w:pos="1134"/>
        </w:tabs>
        <w:ind w:left="1134" w:hanging="425"/>
        <w:jc w:val="both"/>
      </w:pPr>
      <w:r>
        <w:t>характер будь-яких спеціальних чи ексклюзивних прав, що надаються суб’єкту(</w:t>
      </w:r>
      <w:proofErr w:type="spellStart"/>
      <w:r>
        <w:t>ам</w:t>
      </w:r>
      <w:proofErr w:type="spellEnd"/>
      <w:r>
        <w:t>) господарювання;</w:t>
      </w:r>
    </w:p>
    <w:p w:rsidR="00364EB6" w:rsidRDefault="00364EB6" w:rsidP="00364EB6">
      <w:pPr>
        <w:numPr>
          <w:ilvl w:val="0"/>
          <w:numId w:val="11"/>
        </w:numPr>
        <w:tabs>
          <w:tab w:val="left" w:pos="142"/>
          <w:tab w:val="left" w:pos="1134"/>
        </w:tabs>
        <w:ind w:left="1134" w:hanging="425"/>
        <w:jc w:val="both"/>
      </w:pPr>
      <w:r>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364EB6" w:rsidRDefault="00364EB6" w:rsidP="00364EB6">
      <w:pPr>
        <w:numPr>
          <w:ilvl w:val="0"/>
          <w:numId w:val="11"/>
        </w:numPr>
        <w:tabs>
          <w:tab w:val="left" w:pos="142"/>
          <w:tab w:val="left" w:pos="1134"/>
        </w:tabs>
        <w:ind w:left="1134" w:hanging="425"/>
        <w:jc w:val="both"/>
      </w:pPr>
      <w:r>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364EB6" w:rsidRDefault="00364EB6" w:rsidP="00364EB6">
      <w:pPr>
        <w:tabs>
          <w:tab w:val="left" w:pos="142"/>
          <w:tab w:val="left" w:pos="284"/>
        </w:tabs>
        <w:jc w:val="both"/>
      </w:pPr>
    </w:p>
    <w:p w:rsidR="00364EB6" w:rsidRDefault="00364EB6" w:rsidP="00364EB6">
      <w:pPr>
        <w:pStyle w:val="rvps2"/>
        <w:numPr>
          <w:ilvl w:val="0"/>
          <w:numId w:val="2"/>
        </w:numPr>
        <w:spacing w:before="0" w:beforeAutospacing="0" w:after="0" w:afterAutospacing="0"/>
        <w:jc w:val="both"/>
        <w:rPr>
          <w:lang w:val="uk-UA"/>
        </w:rPr>
      </w:pPr>
      <w:r>
        <w:rPr>
          <w:lang w:val="uk-UA"/>
        </w:rPr>
        <w:t>Крім того, з метою уникнення дискримінації Рамковим повідомленням щодо ПЗЕІ встановлено, що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w:t>
      </w:r>
    </w:p>
    <w:p w:rsidR="00364EB6" w:rsidRDefault="00364EB6" w:rsidP="00364EB6">
      <w:pPr>
        <w:tabs>
          <w:tab w:val="left" w:pos="142"/>
          <w:tab w:val="left" w:pos="426"/>
        </w:tabs>
        <w:ind w:left="360"/>
        <w:jc w:val="both"/>
      </w:pPr>
    </w:p>
    <w:p w:rsidR="00364EB6" w:rsidRDefault="00364EB6" w:rsidP="00364EB6">
      <w:pPr>
        <w:pStyle w:val="rvps2"/>
        <w:numPr>
          <w:ilvl w:val="0"/>
          <w:numId w:val="2"/>
        </w:numPr>
        <w:spacing w:before="0" w:beforeAutospacing="0" w:after="0" w:afterAutospacing="0"/>
        <w:jc w:val="both"/>
      </w:pPr>
      <w:proofErr w:type="spellStart"/>
      <w:r>
        <w:t>Також</w:t>
      </w:r>
      <w:proofErr w:type="spellEnd"/>
      <w:r>
        <w:t xml:space="preserve">, </w:t>
      </w:r>
      <w:proofErr w:type="spellStart"/>
      <w:proofErr w:type="gramStart"/>
      <w:r>
        <w:t>п</w:t>
      </w:r>
      <w:proofErr w:type="gramEnd"/>
      <w:r>
        <w:t>ід</w:t>
      </w:r>
      <w:proofErr w:type="spellEnd"/>
      <w:r>
        <w:t xml:space="preserve"> час </w:t>
      </w:r>
      <w:proofErr w:type="spellStart"/>
      <w:r>
        <w:t>розробки</w:t>
      </w:r>
      <w:proofErr w:type="spellEnd"/>
      <w:r>
        <w:t xml:space="preserve"> методу </w:t>
      </w:r>
      <w:proofErr w:type="spellStart"/>
      <w:r>
        <w:t>компенсації</w:t>
      </w:r>
      <w:proofErr w:type="spellEnd"/>
      <w:r>
        <w:t xml:space="preserve">, </w:t>
      </w:r>
      <w:proofErr w:type="spellStart"/>
      <w:r>
        <w:t>потрібно</w:t>
      </w:r>
      <w:proofErr w:type="spellEnd"/>
      <w:r>
        <w:t xml:space="preserve"> ввести </w:t>
      </w:r>
      <w:proofErr w:type="spellStart"/>
      <w:r>
        <w:t>стимули</w:t>
      </w:r>
      <w:proofErr w:type="spellEnd"/>
      <w:r>
        <w:t xml:space="preserve"> для </w:t>
      </w:r>
      <w:proofErr w:type="spellStart"/>
      <w:r>
        <w:t>ефективного</w:t>
      </w:r>
      <w:proofErr w:type="spellEnd"/>
      <w:r>
        <w:t xml:space="preserve"> </w:t>
      </w:r>
      <w:proofErr w:type="spellStart"/>
      <w:r>
        <w:t>забезпечення</w:t>
      </w:r>
      <w:proofErr w:type="spellEnd"/>
      <w:r>
        <w:t xml:space="preserve"> ПЗЕІ </w:t>
      </w:r>
      <w:proofErr w:type="spellStart"/>
      <w:r>
        <w:t>високого</w:t>
      </w:r>
      <w:proofErr w:type="spellEnd"/>
      <w:r>
        <w:t xml:space="preserve"> стандарту. </w:t>
      </w:r>
      <w:proofErr w:type="spellStart"/>
      <w:r>
        <w:t>Стимули</w:t>
      </w:r>
      <w:proofErr w:type="spellEnd"/>
      <w:r>
        <w:t xml:space="preserve"> </w:t>
      </w:r>
      <w:proofErr w:type="spellStart"/>
      <w:r>
        <w:t>ефективності</w:t>
      </w:r>
      <w:proofErr w:type="spellEnd"/>
      <w:r>
        <w:t xml:space="preserve"> </w:t>
      </w:r>
      <w:proofErr w:type="spellStart"/>
      <w:r>
        <w:t>можуть</w:t>
      </w:r>
      <w:proofErr w:type="spellEnd"/>
      <w:r>
        <w:t xml:space="preserve"> бути </w:t>
      </w:r>
      <w:proofErr w:type="spellStart"/>
      <w:r>
        <w:t>розроблені</w:t>
      </w:r>
      <w:proofErr w:type="spellEnd"/>
      <w:r>
        <w:t xml:space="preserve"> </w:t>
      </w:r>
      <w:proofErr w:type="spellStart"/>
      <w:proofErr w:type="gramStart"/>
      <w:r>
        <w:t>р</w:t>
      </w:r>
      <w:proofErr w:type="gramEnd"/>
      <w:r>
        <w:t>ізними</w:t>
      </w:r>
      <w:proofErr w:type="spellEnd"/>
      <w:r>
        <w:t xml:space="preserve"> способами, </w:t>
      </w:r>
      <w:proofErr w:type="spellStart"/>
      <w:r>
        <w:t>щоб</w:t>
      </w:r>
      <w:proofErr w:type="spellEnd"/>
      <w:r>
        <w:t xml:space="preserve"> </w:t>
      </w:r>
      <w:proofErr w:type="spellStart"/>
      <w:r>
        <w:t>найкращим</w:t>
      </w:r>
      <w:proofErr w:type="spellEnd"/>
      <w:r>
        <w:t xml:space="preserve"> чином </w:t>
      </w:r>
      <w:proofErr w:type="spellStart"/>
      <w:r>
        <w:t>відповідати</w:t>
      </w:r>
      <w:proofErr w:type="spellEnd"/>
      <w:r>
        <w:t xml:space="preserve"> </w:t>
      </w:r>
      <w:proofErr w:type="spellStart"/>
      <w:r>
        <w:t>специфіці</w:t>
      </w:r>
      <w:proofErr w:type="spellEnd"/>
      <w:r>
        <w:t xml:space="preserve"> кожного конкретного </w:t>
      </w:r>
      <w:proofErr w:type="spellStart"/>
      <w:r>
        <w:t>випадку</w:t>
      </w:r>
      <w:proofErr w:type="spellEnd"/>
      <w:r>
        <w:t xml:space="preserve"> </w:t>
      </w:r>
      <w:proofErr w:type="spellStart"/>
      <w:r>
        <w:t>або</w:t>
      </w:r>
      <w:proofErr w:type="spellEnd"/>
      <w:r>
        <w:t xml:space="preserve"> сектору.</w:t>
      </w:r>
      <w:r>
        <w:rPr>
          <w:b/>
        </w:rPr>
        <w:t xml:space="preserve"> </w:t>
      </w:r>
    </w:p>
    <w:p w:rsidR="00364EB6" w:rsidRDefault="00364EB6" w:rsidP="00364EB6">
      <w:pPr>
        <w:pStyle w:val="Default"/>
        <w:rPr>
          <w:lang w:val="uk-UA"/>
        </w:rPr>
      </w:pPr>
    </w:p>
    <w:p w:rsidR="00364EB6" w:rsidRDefault="00364EB6" w:rsidP="00541FB8">
      <w:pPr>
        <w:numPr>
          <w:ilvl w:val="1"/>
          <w:numId w:val="4"/>
        </w:numPr>
        <w:spacing w:after="80" w:line="276" w:lineRule="auto"/>
        <w:ind w:left="170" w:right="57" w:hanging="426"/>
        <w:jc w:val="both"/>
        <w:rPr>
          <w:sz w:val="23"/>
          <w:szCs w:val="23"/>
        </w:rPr>
      </w:pPr>
      <w:r w:rsidRPr="00541FB8">
        <w:rPr>
          <w:b/>
        </w:rPr>
        <w:t>Незаконна</w:t>
      </w:r>
      <w:r>
        <w:rPr>
          <w:b/>
          <w:bCs/>
          <w:sz w:val="23"/>
          <w:szCs w:val="23"/>
        </w:rPr>
        <w:t xml:space="preserve"> державна допомога </w:t>
      </w:r>
    </w:p>
    <w:p w:rsidR="00364EB6" w:rsidRDefault="00364EB6" w:rsidP="00364EB6">
      <w:pPr>
        <w:pStyle w:val="Default"/>
        <w:rPr>
          <w:sz w:val="23"/>
          <w:szCs w:val="23"/>
        </w:rPr>
      </w:pPr>
    </w:p>
    <w:p w:rsidR="00364EB6" w:rsidRDefault="00364EB6" w:rsidP="00364EB6">
      <w:pPr>
        <w:pStyle w:val="rvps2"/>
        <w:numPr>
          <w:ilvl w:val="0"/>
          <w:numId w:val="2"/>
        </w:numPr>
        <w:spacing w:before="0" w:beforeAutospacing="0" w:after="0" w:afterAutospacing="0"/>
        <w:jc w:val="both"/>
      </w:pPr>
      <w:proofErr w:type="spellStart"/>
      <w:r>
        <w:t>Відповідно</w:t>
      </w:r>
      <w:proofErr w:type="spellEnd"/>
      <w:r>
        <w:t xml:space="preserve"> до пункту 8 </w:t>
      </w:r>
      <w:proofErr w:type="spellStart"/>
      <w:r>
        <w:t>частини</w:t>
      </w:r>
      <w:proofErr w:type="spellEnd"/>
      <w:r>
        <w:t xml:space="preserve"> </w:t>
      </w:r>
      <w:proofErr w:type="spellStart"/>
      <w:r>
        <w:t>першої</w:t>
      </w:r>
      <w:proofErr w:type="spellEnd"/>
      <w:r>
        <w:t xml:space="preserve"> </w:t>
      </w:r>
      <w:proofErr w:type="spellStart"/>
      <w:r>
        <w:t>статті</w:t>
      </w:r>
      <w:proofErr w:type="spellEnd"/>
      <w:r>
        <w:t xml:space="preserve"> 1 Закону незаконна </w:t>
      </w:r>
      <w:proofErr w:type="spellStart"/>
      <w:r>
        <w:t>державна</w:t>
      </w:r>
      <w:proofErr w:type="spellEnd"/>
      <w:r>
        <w:t xml:space="preserve"> </w:t>
      </w:r>
      <w:proofErr w:type="spellStart"/>
      <w:r>
        <w:t>допомога</w:t>
      </w:r>
      <w:proofErr w:type="spellEnd"/>
      <w:r>
        <w:t xml:space="preserve"> – нова </w:t>
      </w:r>
      <w:proofErr w:type="spellStart"/>
      <w:r>
        <w:t>державна</w:t>
      </w:r>
      <w:proofErr w:type="spellEnd"/>
      <w:r>
        <w:t xml:space="preserve"> </w:t>
      </w:r>
      <w:proofErr w:type="spellStart"/>
      <w:r>
        <w:t>допомога</w:t>
      </w:r>
      <w:proofErr w:type="spellEnd"/>
      <w:r>
        <w:t xml:space="preserve">, </w:t>
      </w:r>
      <w:proofErr w:type="spellStart"/>
      <w:r>
        <w:t>надана</w:t>
      </w:r>
      <w:proofErr w:type="spellEnd"/>
      <w:r>
        <w:t xml:space="preserve"> без </w:t>
      </w:r>
      <w:proofErr w:type="spellStart"/>
      <w:r>
        <w:t>повідомлення</w:t>
      </w:r>
      <w:proofErr w:type="spellEnd"/>
      <w:r>
        <w:t xml:space="preserve"> </w:t>
      </w:r>
      <w:proofErr w:type="spellStart"/>
      <w:r>
        <w:t>Уповноваженого</w:t>
      </w:r>
      <w:proofErr w:type="spellEnd"/>
      <w:r>
        <w:t xml:space="preserve"> органу </w:t>
      </w:r>
      <w:proofErr w:type="spellStart"/>
      <w:r>
        <w:t>або</w:t>
      </w:r>
      <w:proofErr w:type="spellEnd"/>
      <w:r>
        <w:t xml:space="preserve"> в </w:t>
      </w:r>
      <w:proofErr w:type="spellStart"/>
      <w:r>
        <w:t>період</w:t>
      </w:r>
      <w:proofErr w:type="spellEnd"/>
      <w:r>
        <w:t xml:space="preserve"> </w:t>
      </w:r>
      <w:proofErr w:type="spellStart"/>
      <w:proofErr w:type="gramStart"/>
      <w:r>
        <w:t>п</w:t>
      </w:r>
      <w:proofErr w:type="gramEnd"/>
      <w:r>
        <w:t>ісля</w:t>
      </w:r>
      <w:proofErr w:type="spellEnd"/>
      <w:r>
        <w:t xml:space="preserve"> </w:t>
      </w:r>
      <w:proofErr w:type="spellStart"/>
      <w:r>
        <w:t>повідомлення</w:t>
      </w:r>
      <w:proofErr w:type="spellEnd"/>
      <w:r>
        <w:t xml:space="preserve">, але до </w:t>
      </w:r>
      <w:proofErr w:type="spellStart"/>
      <w:r>
        <w:t>прийняття</w:t>
      </w:r>
      <w:proofErr w:type="spellEnd"/>
      <w:r>
        <w:t xml:space="preserve"> </w:t>
      </w:r>
      <w:proofErr w:type="spellStart"/>
      <w:r>
        <w:t>Уповноваженим</w:t>
      </w:r>
      <w:proofErr w:type="spellEnd"/>
      <w:r>
        <w:t xml:space="preserve"> органом </w:t>
      </w:r>
      <w:proofErr w:type="spellStart"/>
      <w:r>
        <w:t>рішення</w:t>
      </w:r>
      <w:proofErr w:type="spellEnd"/>
      <w:r>
        <w:t xml:space="preserve"> про </w:t>
      </w:r>
      <w:proofErr w:type="spellStart"/>
      <w:r>
        <w:t>допустимість</w:t>
      </w:r>
      <w:proofErr w:type="spellEnd"/>
      <w:r>
        <w:t xml:space="preserve"> </w:t>
      </w:r>
      <w:proofErr w:type="spellStart"/>
      <w:r>
        <w:t>державної</w:t>
      </w:r>
      <w:proofErr w:type="spellEnd"/>
      <w:r>
        <w:t xml:space="preserve"> </w:t>
      </w:r>
      <w:proofErr w:type="spellStart"/>
      <w:r>
        <w:t>допомоги</w:t>
      </w:r>
      <w:proofErr w:type="spellEnd"/>
      <w:r>
        <w:t xml:space="preserve"> для </w:t>
      </w:r>
      <w:proofErr w:type="spellStart"/>
      <w:r>
        <w:t>конкуренції</w:t>
      </w:r>
      <w:proofErr w:type="spellEnd"/>
      <w:r>
        <w:t xml:space="preserve">, </w:t>
      </w:r>
      <w:proofErr w:type="spellStart"/>
      <w:r>
        <w:t>або</w:t>
      </w:r>
      <w:proofErr w:type="spellEnd"/>
      <w:r>
        <w:t xml:space="preserve"> </w:t>
      </w:r>
      <w:proofErr w:type="spellStart"/>
      <w:r>
        <w:t>надана</w:t>
      </w:r>
      <w:proofErr w:type="spellEnd"/>
      <w:r>
        <w:t xml:space="preserve"> </w:t>
      </w:r>
      <w:proofErr w:type="spellStart"/>
      <w:r>
        <w:t>всупереч</w:t>
      </w:r>
      <w:proofErr w:type="spellEnd"/>
      <w:r>
        <w:t xml:space="preserve"> </w:t>
      </w:r>
      <w:proofErr w:type="spellStart"/>
      <w:r>
        <w:t>рішенню</w:t>
      </w:r>
      <w:proofErr w:type="spellEnd"/>
      <w:r>
        <w:t xml:space="preserve"> </w:t>
      </w:r>
      <w:proofErr w:type="spellStart"/>
      <w:r>
        <w:t>Уповноваженого</w:t>
      </w:r>
      <w:proofErr w:type="spellEnd"/>
      <w:r>
        <w:t xml:space="preserve"> органу про </w:t>
      </w:r>
      <w:proofErr w:type="spellStart"/>
      <w:r>
        <w:t>визнання</w:t>
      </w:r>
      <w:proofErr w:type="spellEnd"/>
      <w:r>
        <w:t xml:space="preserve"> </w:t>
      </w:r>
      <w:proofErr w:type="spellStart"/>
      <w:r>
        <w:t>нової</w:t>
      </w:r>
      <w:proofErr w:type="spellEnd"/>
      <w:r>
        <w:t xml:space="preserve"> </w:t>
      </w:r>
      <w:proofErr w:type="spellStart"/>
      <w:r>
        <w:t>державної</w:t>
      </w:r>
      <w:proofErr w:type="spellEnd"/>
      <w:r>
        <w:t xml:space="preserve"> </w:t>
      </w:r>
      <w:proofErr w:type="spellStart"/>
      <w:r>
        <w:t>допомоги</w:t>
      </w:r>
      <w:proofErr w:type="spellEnd"/>
      <w:r>
        <w:t xml:space="preserve"> недопустимою для </w:t>
      </w:r>
      <w:proofErr w:type="spellStart"/>
      <w:r>
        <w:t>конкуренції</w:t>
      </w:r>
      <w:proofErr w:type="spellEnd"/>
      <w:r>
        <w:t xml:space="preserve">, </w:t>
      </w:r>
      <w:proofErr w:type="spellStart"/>
      <w:proofErr w:type="gramStart"/>
      <w:r>
        <w:t>кр</w:t>
      </w:r>
      <w:proofErr w:type="gramEnd"/>
      <w:r>
        <w:t>ім</w:t>
      </w:r>
      <w:proofErr w:type="spellEnd"/>
      <w:r>
        <w:t xml:space="preserve"> </w:t>
      </w:r>
      <w:proofErr w:type="spellStart"/>
      <w:r>
        <w:t>категорій</w:t>
      </w:r>
      <w:proofErr w:type="spellEnd"/>
      <w:r>
        <w:t xml:space="preserve"> </w:t>
      </w:r>
      <w:proofErr w:type="spellStart"/>
      <w:r>
        <w:t>державної</w:t>
      </w:r>
      <w:proofErr w:type="spellEnd"/>
      <w:r>
        <w:t xml:space="preserve"> </w:t>
      </w:r>
      <w:proofErr w:type="spellStart"/>
      <w:r>
        <w:t>допомоги</w:t>
      </w:r>
      <w:proofErr w:type="spellEnd"/>
      <w:r>
        <w:t xml:space="preserve">, </w:t>
      </w:r>
      <w:proofErr w:type="spellStart"/>
      <w:r>
        <w:t>надавачі</w:t>
      </w:r>
      <w:proofErr w:type="spellEnd"/>
      <w:r>
        <w:t xml:space="preserve"> </w:t>
      </w:r>
      <w:proofErr w:type="spellStart"/>
      <w:r>
        <w:t>якої</w:t>
      </w:r>
      <w:proofErr w:type="spellEnd"/>
      <w:r>
        <w:t xml:space="preserve"> </w:t>
      </w:r>
      <w:proofErr w:type="spellStart"/>
      <w:r>
        <w:t>згідно</w:t>
      </w:r>
      <w:proofErr w:type="spellEnd"/>
      <w:r>
        <w:t xml:space="preserve"> </w:t>
      </w:r>
      <w:proofErr w:type="spellStart"/>
      <w:r>
        <w:t>із</w:t>
      </w:r>
      <w:proofErr w:type="spellEnd"/>
      <w:r>
        <w:t xml:space="preserve"> </w:t>
      </w:r>
      <w:proofErr w:type="spellStart"/>
      <w:r>
        <w:t>цим</w:t>
      </w:r>
      <w:proofErr w:type="spellEnd"/>
      <w:r>
        <w:t xml:space="preserve"> Законом </w:t>
      </w:r>
      <w:proofErr w:type="spellStart"/>
      <w:r>
        <w:t>звільнені</w:t>
      </w:r>
      <w:proofErr w:type="spellEnd"/>
      <w:r>
        <w:t xml:space="preserve"> </w:t>
      </w:r>
      <w:proofErr w:type="spellStart"/>
      <w:r>
        <w:t>від</w:t>
      </w:r>
      <w:proofErr w:type="spellEnd"/>
      <w:r>
        <w:t xml:space="preserve"> </w:t>
      </w:r>
      <w:proofErr w:type="spellStart"/>
      <w:r>
        <w:t>обов’язку</w:t>
      </w:r>
      <w:proofErr w:type="spellEnd"/>
      <w:r>
        <w:t xml:space="preserve"> </w:t>
      </w:r>
      <w:proofErr w:type="spellStart"/>
      <w:r>
        <w:t>повідомлення</w:t>
      </w:r>
      <w:proofErr w:type="spellEnd"/>
      <w:r>
        <w:t xml:space="preserve"> про </w:t>
      </w:r>
      <w:proofErr w:type="spellStart"/>
      <w:r>
        <w:t>нову</w:t>
      </w:r>
      <w:proofErr w:type="spellEnd"/>
      <w:r>
        <w:t xml:space="preserve"> </w:t>
      </w:r>
      <w:proofErr w:type="spellStart"/>
      <w:r>
        <w:t>державну</w:t>
      </w:r>
      <w:proofErr w:type="spellEnd"/>
      <w:r>
        <w:t xml:space="preserve"> </w:t>
      </w:r>
      <w:proofErr w:type="spellStart"/>
      <w:r>
        <w:t>допомогу</w:t>
      </w:r>
      <w:proofErr w:type="spellEnd"/>
      <w:r>
        <w:t xml:space="preserve">. </w:t>
      </w:r>
    </w:p>
    <w:p w:rsidR="00364EB6" w:rsidRDefault="00364EB6" w:rsidP="00364EB6">
      <w:pPr>
        <w:pStyle w:val="Default"/>
        <w:rPr>
          <w:lang w:val="uk-UA"/>
        </w:rPr>
      </w:pPr>
    </w:p>
    <w:p w:rsidR="00364EB6" w:rsidRDefault="00364EB6" w:rsidP="00364EB6">
      <w:pPr>
        <w:pStyle w:val="rvps2"/>
        <w:numPr>
          <w:ilvl w:val="0"/>
          <w:numId w:val="2"/>
        </w:numPr>
        <w:spacing w:before="0" w:beforeAutospacing="0" w:after="0" w:afterAutospacing="0"/>
        <w:jc w:val="both"/>
        <w:rPr>
          <w:sz w:val="23"/>
          <w:szCs w:val="23"/>
        </w:rPr>
      </w:pPr>
      <w:r>
        <w:t xml:space="preserve"> </w:t>
      </w:r>
      <w:proofErr w:type="spellStart"/>
      <w:proofErr w:type="gramStart"/>
      <w:r>
        <w:t>Кр</w:t>
      </w:r>
      <w:proofErr w:type="gramEnd"/>
      <w:r>
        <w:t>ім</w:t>
      </w:r>
      <w:proofErr w:type="spellEnd"/>
      <w:r>
        <w:t xml:space="preserve"> того, </w:t>
      </w:r>
      <w:proofErr w:type="spellStart"/>
      <w:r>
        <w:t>відповідно</w:t>
      </w:r>
      <w:proofErr w:type="spellEnd"/>
      <w:r>
        <w:t xml:space="preserve"> до </w:t>
      </w:r>
      <w:proofErr w:type="spellStart"/>
      <w:r>
        <w:t>частини</w:t>
      </w:r>
      <w:proofErr w:type="spellEnd"/>
      <w:r>
        <w:t xml:space="preserve"> </w:t>
      </w:r>
      <w:proofErr w:type="spellStart"/>
      <w:r>
        <w:t>четвертої</w:t>
      </w:r>
      <w:proofErr w:type="spellEnd"/>
      <w:r>
        <w:t xml:space="preserve"> </w:t>
      </w:r>
      <w:proofErr w:type="spellStart"/>
      <w:r>
        <w:t>статті</w:t>
      </w:r>
      <w:proofErr w:type="spellEnd"/>
      <w:r>
        <w:t xml:space="preserve"> </w:t>
      </w:r>
      <w:r>
        <w:rPr>
          <w:lang w:val="uk-UA"/>
        </w:rPr>
        <w:t>3</w:t>
      </w:r>
      <w:r>
        <w:t xml:space="preserve">5 Бюджетного кодексу </w:t>
      </w:r>
      <w:proofErr w:type="spellStart"/>
      <w:r>
        <w:t>України</w:t>
      </w:r>
      <w:proofErr w:type="spellEnd"/>
      <w:r>
        <w:t xml:space="preserve">, </w:t>
      </w:r>
      <w:proofErr w:type="spellStart"/>
      <w:r>
        <w:t>якщо</w:t>
      </w:r>
      <w:proofErr w:type="spellEnd"/>
      <w:r>
        <w:t xml:space="preserve"> </w:t>
      </w:r>
      <w:proofErr w:type="spellStart"/>
      <w:r>
        <w:t>бюджетний</w:t>
      </w:r>
      <w:proofErr w:type="spellEnd"/>
      <w:r>
        <w:t xml:space="preserve"> запит </w:t>
      </w:r>
      <w:proofErr w:type="spellStart"/>
      <w:r>
        <w:t>передбачає</w:t>
      </w:r>
      <w:proofErr w:type="spellEnd"/>
      <w:r>
        <w:t xml:space="preserve"> </w:t>
      </w:r>
      <w:proofErr w:type="spellStart"/>
      <w:r>
        <w:t>надання</w:t>
      </w:r>
      <w:proofErr w:type="spellEnd"/>
      <w:r>
        <w:t xml:space="preserve"> </w:t>
      </w:r>
      <w:proofErr w:type="spellStart"/>
      <w:r>
        <w:t>державної</w:t>
      </w:r>
      <w:proofErr w:type="spellEnd"/>
      <w:r>
        <w:t xml:space="preserve"> </w:t>
      </w:r>
      <w:proofErr w:type="spellStart"/>
      <w:r>
        <w:t>допомоги</w:t>
      </w:r>
      <w:proofErr w:type="spellEnd"/>
      <w:r>
        <w:t xml:space="preserve"> </w:t>
      </w:r>
      <w:proofErr w:type="spellStart"/>
      <w:r>
        <w:t>суб’єктам</w:t>
      </w:r>
      <w:proofErr w:type="spellEnd"/>
      <w:r>
        <w:t xml:space="preserve"> </w:t>
      </w:r>
      <w:proofErr w:type="spellStart"/>
      <w:r>
        <w:t>господарювання</w:t>
      </w:r>
      <w:proofErr w:type="spellEnd"/>
      <w:r>
        <w:t xml:space="preserve"> за </w:t>
      </w:r>
      <w:proofErr w:type="spellStart"/>
      <w:r>
        <w:t>рахунок</w:t>
      </w:r>
      <w:proofErr w:type="spellEnd"/>
      <w:r>
        <w:t xml:space="preserve"> державного бюджету у будь-</w:t>
      </w:r>
      <w:proofErr w:type="spellStart"/>
      <w:r>
        <w:t>якій</w:t>
      </w:r>
      <w:proofErr w:type="spellEnd"/>
      <w:r>
        <w:t xml:space="preserve"> </w:t>
      </w:r>
      <w:proofErr w:type="spellStart"/>
      <w:r>
        <w:t>формі</w:t>
      </w:r>
      <w:proofErr w:type="spellEnd"/>
      <w:r>
        <w:t xml:space="preserve">, </w:t>
      </w:r>
      <w:proofErr w:type="spellStart"/>
      <w:r>
        <w:t>головні</w:t>
      </w:r>
      <w:proofErr w:type="spellEnd"/>
      <w:r>
        <w:t xml:space="preserve"> </w:t>
      </w:r>
      <w:proofErr w:type="spellStart"/>
      <w:r>
        <w:t>розпорядники</w:t>
      </w:r>
      <w:proofErr w:type="spellEnd"/>
      <w:r>
        <w:t xml:space="preserve"> </w:t>
      </w:r>
      <w:proofErr w:type="spellStart"/>
      <w:r>
        <w:t>бюджетних</w:t>
      </w:r>
      <w:proofErr w:type="spellEnd"/>
      <w:r>
        <w:t xml:space="preserve"> </w:t>
      </w:r>
      <w:proofErr w:type="spellStart"/>
      <w:r>
        <w:t>коштів</w:t>
      </w:r>
      <w:proofErr w:type="spellEnd"/>
      <w:r>
        <w:t xml:space="preserve"> </w:t>
      </w:r>
      <w:proofErr w:type="spellStart"/>
      <w:r>
        <w:t>додають</w:t>
      </w:r>
      <w:proofErr w:type="spellEnd"/>
      <w:r>
        <w:t xml:space="preserve"> до бюджетного </w:t>
      </w:r>
      <w:proofErr w:type="spellStart"/>
      <w:r>
        <w:t>запиту</w:t>
      </w:r>
      <w:proofErr w:type="spellEnd"/>
      <w:r>
        <w:t xml:space="preserve"> </w:t>
      </w:r>
      <w:proofErr w:type="spellStart"/>
      <w:r>
        <w:t>копію</w:t>
      </w:r>
      <w:proofErr w:type="spellEnd"/>
      <w:r>
        <w:t xml:space="preserve"> </w:t>
      </w:r>
      <w:proofErr w:type="spellStart"/>
      <w:r>
        <w:t>рішення</w:t>
      </w:r>
      <w:proofErr w:type="spellEnd"/>
      <w:r>
        <w:t xml:space="preserve"> </w:t>
      </w:r>
      <w:proofErr w:type="spellStart"/>
      <w:r>
        <w:t>Уповноваженого</w:t>
      </w:r>
      <w:proofErr w:type="spellEnd"/>
      <w:r>
        <w:t xml:space="preserve"> органу з </w:t>
      </w:r>
      <w:proofErr w:type="spellStart"/>
      <w:r>
        <w:t>питань</w:t>
      </w:r>
      <w:proofErr w:type="spellEnd"/>
      <w:r>
        <w:t xml:space="preserve"> </w:t>
      </w:r>
      <w:proofErr w:type="spellStart"/>
      <w:r>
        <w:t>державної</w:t>
      </w:r>
      <w:proofErr w:type="spellEnd"/>
      <w:r>
        <w:t xml:space="preserve"> </w:t>
      </w:r>
      <w:proofErr w:type="spellStart"/>
      <w:r>
        <w:t>допомоги</w:t>
      </w:r>
      <w:proofErr w:type="spellEnd"/>
      <w:r>
        <w:t xml:space="preserve">, </w:t>
      </w:r>
      <w:proofErr w:type="spellStart"/>
      <w:r>
        <w:t>прийнятого</w:t>
      </w:r>
      <w:proofErr w:type="spellEnd"/>
      <w:r>
        <w:t xml:space="preserve"> за результатами </w:t>
      </w:r>
      <w:proofErr w:type="spellStart"/>
      <w:r>
        <w:t>розгляду</w:t>
      </w:r>
      <w:proofErr w:type="spellEnd"/>
      <w:r>
        <w:t xml:space="preserve"> </w:t>
      </w:r>
      <w:proofErr w:type="spellStart"/>
      <w:r>
        <w:t>повідомлення</w:t>
      </w:r>
      <w:proofErr w:type="spellEnd"/>
      <w:r>
        <w:t xml:space="preserve"> про </w:t>
      </w:r>
      <w:proofErr w:type="spellStart"/>
      <w:r>
        <w:t>нову</w:t>
      </w:r>
      <w:proofErr w:type="spellEnd"/>
      <w:r>
        <w:t xml:space="preserve"> </w:t>
      </w:r>
      <w:proofErr w:type="spellStart"/>
      <w:proofErr w:type="gramStart"/>
      <w:r>
        <w:t>державну</w:t>
      </w:r>
      <w:proofErr w:type="spellEnd"/>
      <w:r>
        <w:t xml:space="preserve"> </w:t>
      </w:r>
      <w:proofErr w:type="spellStart"/>
      <w:r>
        <w:t>допомогу</w:t>
      </w:r>
      <w:proofErr w:type="spellEnd"/>
      <w:r>
        <w:t xml:space="preserve"> </w:t>
      </w:r>
      <w:proofErr w:type="spellStart"/>
      <w:r>
        <w:t>або</w:t>
      </w:r>
      <w:proofErr w:type="spellEnd"/>
      <w:r>
        <w:t xml:space="preserve"> </w:t>
      </w:r>
      <w:proofErr w:type="spellStart"/>
      <w:r>
        <w:t>справи</w:t>
      </w:r>
      <w:proofErr w:type="spellEnd"/>
      <w:r>
        <w:t xml:space="preserve"> про </w:t>
      </w:r>
      <w:proofErr w:type="spellStart"/>
      <w:r>
        <w:t>державну</w:t>
      </w:r>
      <w:proofErr w:type="spellEnd"/>
      <w:r>
        <w:t xml:space="preserve"> </w:t>
      </w:r>
      <w:proofErr w:type="spellStart"/>
      <w:r>
        <w:t>допомогу</w:t>
      </w:r>
      <w:proofErr w:type="spellEnd"/>
      <w:r>
        <w:t xml:space="preserve"> </w:t>
      </w:r>
      <w:proofErr w:type="spellStart"/>
      <w:r>
        <w:t>відповідно</w:t>
      </w:r>
      <w:proofErr w:type="spellEnd"/>
      <w:r>
        <w:t xml:space="preserve"> до Закону </w:t>
      </w:r>
      <w:proofErr w:type="spellStart"/>
      <w:r>
        <w:t>України</w:t>
      </w:r>
      <w:proofErr w:type="spellEnd"/>
      <w:r>
        <w:t xml:space="preserve"> «Про </w:t>
      </w:r>
      <w:proofErr w:type="spellStart"/>
      <w:r>
        <w:t>державну</w:t>
      </w:r>
      <w:proofErr w:type="spellEnd"/>
      <w:r>
        <w:t xml:space="preserve"> </w:t>
      </w:r>
      <w:proofErr w:type="spellStart"/>
      <w:r>
        <w:t>допомогу</w:t>
      </w:r>
      <w:proofErr w:type="spellEnd"/>
      <w:r>
        <w:t xml:space="preserve"> </w:t>
      </w:r>
      <w:proofErr w:type="spellStart"/>
      <w:r>
        <w:t>суб’єктам</w:t>
      </w:r>
      <w:proofErr w:type="spellEnd"/>
      <w:r>
        <w:t xml:space="preserve"> </w:t>
      </w:r>
      <w:proofErr w:type="spellStart"/>
      <w:r>
        <w:t>господарювання</w:t>
      </w:r>
      <w:proofErr w:type="spellEnd"/>
      <w:r>
        <w:t xml:space="preserve">», </w:t>
      </w:r>
      <w:proofErr w:type="spellStart"/>
      <w:r>
        <w:t>або</w:t>
      </w:r>
      <w:proofErr w:type="spellEnd"/>
      <w:r>
        <w:t xml:space="preserve"> </w:t>
      </w:r>
      <w:proofErr w:type="spellStart"/>
      <w:r>
        <w:t>письмово</w:t>
      </w:r>
      <w:proofErr w:type="spellEnd"/>
      <w:r>
        <w:t xml:space="preserve"> </w:t>
      </w:r>
      <w:proofErr w:type="spellStart"/>
      <w:r>
        <w:t>повідомляють</w:t>
      </w:r>
      <w:proofErr w:type="spellEnd"/>
      <w:r>
        <w:t xml:space="preserve"> про </w:t>
      </w:r>
      <w:proofErr w:type="spellStart"/>
      <w:r>
        <w:t>їх</w:t>
      </w:r>
      <w:proofErr w:type="spellEnd"/>
      <w:r>
        <w:t xml:space="preserve"> </w:t>
      </w:r>
      <w:proofErr w:type="spellStart"/>
      <w:r>
        <w:t>звільнення</w:t>
      </w:r>
      <w:proofErr w:type="spellEnd"/>
      <w:r>
        <w:t xml:space="preserve"> </w:t>
      </w:r>
      <w:proofErr w:type="spellStart"/>
      <w:r>
        <w:t>від</w:t>
      </w:r>
      <w:proofErr w:type="spellEnd"/>
      <w:r>
        <w:t xml:space="preserve"> </w:t>
      </w:r>
      <w:proofErr w:type="spellStart"/>
      <w:r>
        <w:t>обов’язку</w:t>
      </w:r>
      <w:proofErr w:type="spellEnd"/>
      <w:r>
        <w:t xml:space="preserve"> </w:t>
      </w:r>
      <w:proofErr w:type="spellStart"/>
      <w:r>
        <w:t>повідомлення</w:t>
      </w:r>
      <w:proofErr w:type="spellEnd"/>
      <w:r>
        <w:t xml:space="preserve"> про </w:t>
      </w:r>
      <w:proofErr w:type="spellStart"/>
      <w:r>
        <w:t>нову</w:t>
      </w:r>
      <w:proofErr w:type="spellEnd"/>
      <w:r>
        <w:t xml:space="preserve"> </w:t>
      </w:r>
      <w:proofErr w:type="spellStart"/>
      <w:r>
        <w:t>державну</w:t>
      </w:r>
      <w:proofErr w:type="spellEnd"/>
      <w:r>
        <w:t xml:space="preserve"> </w:t>
      </w:r>
      <w:proofErr w:type="spellStart"/>
      <w:r>
        <w:t>допомогу</w:t>
      </w:r>
      <w:proofErr w:type="spellEnd"/>
      <w:r>
        <w:t xml:space="preserve"> з </w:t>
      </w:r>
      <w:proofErr w:type="spellStart"/>
      <w:r>
        <w:t>посиланням</w:t>
      </w:r>
      <w:proofErr w:type="spellEnd"/>
      <w:r>
        <w:t xml:space="preserve"> на </w:t>
      </w:r>
      <w:proofErr w:type="spellStart"/>
      <w:r>
        <w:t>положення</w:t>
      </w:r>
      <w:proofErr w:type="spellEnd"/>
      <w:r>
        <w:t xml:space="preserve"> </w:t>
      </w:r>
      <w:proofErr w:type="spellStart"/>
      <w:r>
        <w:t>зазначеного</w:t>
      </w:r>
      <w:proofErr w:type="spellEnd"/>
      <w:r>
        <w:t xml:space="preserve"> Закону та нормативно-</w:t>
      </w:r>
      <w:proofErr w:type="spellStart"/>
      <w:r>
        <w:t>правові</w:t>
      </w:r>
      <w:proofErr w:type="spellEnd"/>
      <w:r>
        <w:t xml:space="preserve"> </w:t>
      </w:r>
      <w:proofErr w:type="spellStart"/>
      <w:r>
        <w:t>акти</w:t>
      </w:r>
      <w:proofErr w:type="spellEnd"/>
      <w:r>
        <w:t xml:space="preserve">, </w:t>
      </w:r>
      <w:proofErr w:type="spellStart"/>
      <w:r>
        <w:t>якими</w:t>
      </w:r>
      <w:proofErr w:type="spellEnd"/>
      <w:r>
        <w:t xml:space="preserve"> </w:t>
      </w:r>
      <w:proofErr w:type="spellStart"/>
      <w:r>
        <w:t>встановлені</w:t>
      </w:r>
      <w:proofErr w:type="spellEnd"/>
      <w:r>
        <w:t xml:space="preserve"> </w:t>
      </w:r>
      <w:proofErr w:type="spellStart"/>
      <w:r>
        <w:t>відповідні</w:t>
      </w:r>
      <w:proofErr w:type="spellEnd"/>
      <w:r>
        <w:t xml:space="preserve"> </w:t>
      </w:r>
      <w:proofErr w:type="spellStart"/>
      <w:r>
        <w:t>умови</w:t>
      </w:r>
      <w:proofErr w:type="spellEnd"/>
      <w:r>
        <w:t xml:space="preserve"> для</w:t>
      </w:r>
      <w:r>
        <w:rPr>
          <w:sz w:val="23"/>
          <w:szCs w:val="23"/>
        </w:rPr>
        <w:t xml:space="preserve"> </w:t>
      </w:r>
      <w:proofErr w:type="spellStart"/>
      <w:r>
        <w:rPr>
          <w:sz w:val="23"/>
          <w:szCs w:val="23"/>
        </w:rPr>
        <w:t>звільнення</w:t>
      </w:r>
      <w:proofErr w:type="spellEnd"/>
      <w:r>
        <w:rPr>
          <w:sz w:val="23"/>
          <w:szCs w:val="23"/>
        </w:rPr>
        <w:t xml:space="preserve">. </w:t>
      </w:r>
      <w:proofErr w:type="gramEnd"/>
    </w:p>
    <w:p w:rsidR="00364EB6" w:rsidRDefault="00364EB6" w:rsidP="00364EB6">
      <w:pPr>
        <w:pStyle w:val="rvps2"/>
        <w:spacing w:before="0" w:beforeAutospacing="0" w:after="0" w:afterAutospacing="0"/>
        <w:jc w:val="both"/>
        <w:rPr>
          <w:sz w:val="23"/>
          <w:szCs w:val="23"/>
        </w:rPr>
      </w:pPr>
    </w:p>
    <w:p w:rsidR="00364EB6" w:rsidRDefault="00364EB6" w:rsidP="00364EB6">
      <w:pPr>
        <w:pStyle w:val="rvps2"/>
        <w:numPr>
          <w:ilvl w:val="0"/>
          <w:numId w:val="2"/>
        </w:numPr>
        <w:spacing w:before="0" w:beforeAutospacing="0" w:afterAutospacing="0"/>
        <w:jc w:val="both"/>
        <w:rPr>
          <w:sz w:val="23"/>
          <w:szCs w:val="23"/>
          <w:lang w:val="uk-UA"/>
        </w:rPr>
      </w:pPr>
      <w:r>
        <w:rPr>
          <w:sz w:val="23"/>
          <w:szCs w:val="23"/>
          <w:lang w:val="uk-UA"/>
        </w:rPr>
        <w:t xml:space="preserve">Відповідно до статті 14 Закону  Уповноважений орган приймає рішення про повернення незаконної державної допомоги у разі визнання її недопустимою для конкуренції. Рішення про повернення такої державної допомоги надсилається надавачеві державної допомоги протягом трьох днів з дня його прийняття. Надавач державної допомоги зобов’язаний вжити необхідних заходів до забезпечення повернення незаконної державної допомоги, недопустимої для конкуренції, її отримувачем відповідно до рішення Уповноваженого органу та повідомити Уповноваженому органові про виконання його рішення у встановлений строк. Порядок повернення незаконної державної допомоги, недопустимої для конкуренції, встановлюється Кабінетом Міністрів України. </w:t>
      </w:r>
    </w:p>
    <w:p w:rsidR="00364EB6" w:rsidRDefault="00364EB6" w:rsidP="00364EB6">
      <w:pPr>
        <w:pStyle w:val="rvps2"/>
        <w:ind w:left="360"/>
        <w:jc w:val="both"/>
        <w:rPr>
          <w:sz w:val="23"/>
          <w:szCs w:val="23"/>
          <w:lang w:val="uk-UA"/>
        </w:rPr>
      </w:pPr>
      <w:r>
        <w:rPr>
          <w:sz w:val="23"/>
          <w:szCs w:val="23"/>
          <w:lang w:val="uk-UA"/>
        </w:rPr>
        <w:t xml:space="preserve">У разі невиконання рішення про припинення або повернення незаконної державної допомоги, недопустимої для конкуренції, Уповноважений орган звертається до окружного адміністративного суду, територіальна юрисдикція якого поширюється на місто Київ, з позовом про визнання відповідного нормативно-правового чи </w:t>
      </w:r>
      <w:proofErr w:type="spellStart"/>
      <w:r>
        <w:rPr>
          <w:sz w:val="23"/>
          <w:szCs w:val="23"/>
          <w:lang w:val="uk-UA"/>
        </w:rPr>
        <w:t>акта</w:t>
      </w:r>
      <w:proofErr w:type="spellEnd"/>
      <w:r>
        <w:rPr>
          <w:sz w:val="23"/>
          <w:szCs w:val="23"/>
          <w:lang w:val="uk-UA"/>
        </w:rPr>
        <w:t xml:space="preserve"> індивідуальної дії, на підставі якого надавалася така державна допомога, незаконним та про припинення та/або повернення незаконної державної допомоги.</w:t>
      </w:r>
    </w:p>
    <w:p w:rsidR="00364EB6" w:rsidRDefault="00364EB6" w:rsidP="00364EB6">
      <w:pPr>
        <w:pStyle w:val="rvps2"/>
        <w:ind w:left="360"/>
        <w:jc w:val="both"/>
        <w:rPr>
          <w:sz w:val="23"/>
          <w:szCs w:val="23"/>
          <w:lang w:val="uk-UA"/>
        </w:rPr>
      </w:pPr>
      <w:r>
        <w:rPr>
          <w:sz w:val="23"/>
          <w:szCs w:val="23"/>
          <w:lang w:val="uk-UA"/>
        </w:rPr>
        <w:t xml:space="preserve">Якщо Уповноважений орган встановив, що незаконна державна допомога надається на підставі законодавчого </w:t>
      </w:r>
      <w:proofErr w:type="spellStart"/>
      <w:r>
        <w:rPr>
          <w:sz w:val="23"/>
          <w:szCs w:val="23"/>
          <w:lang w:val="uk-UA"/>
        </w:rPr>
        <w:t>акта</w:t>
      </w:r>
      <w:proofErr w:type="spellEnd"/>
      <w:r>
        <w:rPr>
          <w:sz w:val="23"/>
          <w:szCs w:val="23"/>
          <w:lang w:val="uk-UA"/>
        </w:rPr>
        <w:t xml:space="preserve">, прийнятого без дотримання вимог цього Закону, він повідомляє про це відповідного надавача державної допомоги та Кабінет Міністрів України, який як суб’єкт права законодавчої ініціативи у встановленому порядку вносить пропозиції про приведення такого законодавчого </w:t>
      </w:r>
      <w:proofErr w:type="spellStart"/>
      <w:r>
        <w:rPr>
          <w:sz w:val="23"/>
          <w:szCs w:val="23"/>
          <w:lang w:val="uk-UA"/>
        </w:rPr>
        <w:t>акта</w:t>
      </w:r>
      <w:proofErr w:type="spellEnd"/>
      <w:r>
        <w:rPr>
          <w:sz w:val="23"/>
          <w:szCs w:val="23"/>
          <w:lang w:val="uk-UA"/>
        </w:rPr>
        <w:t xml:space="preserve"> у відповідність із цим Законом.</w:t>
      </w:r>
    </w:p>
    <w:p w:rsidR="00364EB6" w:rsidRDefault="00364EB6" w:rsidP="00364EB6">
      <w:pPr>
        <w:numPr>
          <w:ilvl w:val="0"/>
          <w:numId w:val="4"/>
        </w:numPr>
        <w:jc w:val="both"/>
        <w:rPr>
          <w:b/>
          <w:bCs/>
          <w:color w:val="000000"/>
        </w:rPr>
      </w:pPr>
      <w:r>
        <w:rPr>
          <w:b/>
          <w:bCs/>
          <w:color w:val="000000"/>
        </w:rPr>
        <w:t>ВИСНОВКИ ЗА РЕЗУЛЬТАТАМИ РОЗГЛЯДУ СПРАВИ</w:t>
      </w:r>
    </w:p>
    <w:p w:rsidR="00364EB6" w:rsidRDefault="00364EB6" w:rsidP="00364EB6">
      <w:pPr>
        <w:ind w:left="360"/>
        <w:jc w:val="both"/>
        <w:rPr>
          <w:b/>
          <w:bCs/>
          <w:color w:val="000000"/>
        </w:rPr>
      </w:pPr>
    </w:p>
    <w:p w:rsidR="00364EB6" w:rsidRDefault="00364EB6" w:rsidP="00541FB8">
      <w:pPr>
        <w:numPr>
          <w:ilvl w:val="1"/>
          <w:numId w:val="4"/>
        </w:numPr>
        <w:spacing w:after="80" w:line="276" w:lineRule="auto"/>
        <w:ind w:left="170" w:right="57" w:hanging="426"/>
        <w:jc w:val="both"/>
        <w:rPr>
          <w:b/>
          <w:bCs/>
          <w:lang w:eastAsia="ru-RU"/>
        </w:rPr>
      </w:pPr>
      <w:r w:rsidRPr="00541FB8">
        <w:rPr>
          <w:b/>
          <w:bCs/>
          <w:sz w:val="23"/>
          <w:szCs w:val="23"/>
        </w:rPr>
        <w:t>Наявність</w:t>
      </w:r>
      <w:r>
        <w:rPr>
          <w:b/>
        </w:rPr>
        <w:t xml:space="preserve"> державної допомоги в</w:t>
      </w:r>
      <w:r w:rsidR="00541FB8">
        <w:rPr>
          <w:b/>
        </w:rPr>
        <w:t xml:space="preserve"> частині фінансування заходів щодо</w:t>
      </w:r>
      <w:r>
        <w:rPr>
          <w:b/>
        </w:rPr>
        <w:t xml:space="preserve"> виконання робіт </w:t>
      </w:r>
      <w:r w:rsidR="00541FB8">
        <w:rPr>
          <w:b/>
        </w:rPr>
        <w:t>і</w:t>
      </w:r>
      <w:r>
        <w:rPr>
          <w:b/>
        </w:rPr>
        <w:t>з регулювання рівня водойми озера Глинка з берегоукріплення та благоустрою її південної частини.</w:t>
      </w:r>
    </w:p>
    <w:p w:rsidR="00364EB6" w:rsidRDefault="00364EB6" w:rsidP="00541FB8">
      <w:pPr>
        <w:ind w:right="57"/>
        <w:jc w:val="both"/>
        <w:rPr>
          <w:rFonts w:eastAsia="Calibri"/>
          <w:lang w:eastAsia="en-US"/>
        </w:rPr>
      </w:pPr>
      <w:r>
        <w:rPr>
          <w:rFonts w:eastAsia="Calibri"/>
          <w:b/>
          <w:bCs/>
          <w:lang w:eastAsia="en-US"/>
        </w:rPr>
        <w:t>4.1.1.</w:t>
      </w:r>
      <w:r>
        <w:rPr>
          <w:rFonts w:eastAsia="Calibri"/>
          <w:lang w:eastAsia="en-US"/>
        </w:rPr>
        <w:t xml:space="preserve"> </w:t>
      </w:r>
      <w:r>
        <w:rPr>
          <w:rFonts w:eastAsia="Calibri"/>
          <w:b/>
          <w:bCs/>
          <w:lang w:eastAsia="en-US"/>
        </w:rPr>
        <w:t>Надання підтримки суб’єкту господарювання</w:t>
      </w:r>
    </w:p>
    <w:p w:rsidR="00364EB6" w:rsidRDefault="00364EB6" w:rsidP="00364EB6">
      <w:pPr>
        <w:ind w:left="170" w:right="57"/>
        <w:jc w:val="both"/>
        <w:rPr>
          <w:rFonts w:eastAsia="Calibri"/>
          <w:lang w:eastAsia="en-US"/>
        </w:rPr>
      </w:pPr>
    </w:p>
    <w:p w:rsidR="00364EB6" w:rsidRDefault="00364EB6" w:rsidP="00364EB6">
      <w:pPr>
        <w:pStyle w:val="rvps2"/>
        <w:numPr>
          <w:ilvl w:val="0"/>
          <w:numId w:val="2"/>
        </w:numPr>
        <w:spacing w:before="0" w:beforeAutospacing="0" w:after="0" w:afterAutospacing="0"/>
        <w:jc w:val="both"/>
        <w:rPr>
          <w:rFonts w:eastAsia="Calibri"/>
          <w:lang w:val="uk-UA" w:eastAsia="en-US"/>
        </w:rPr>
      </w:pPr>
      <w:r>
        <w:rPr>
          <w:lang w:val="uk-UA"/>
        </w:rPr>
        <w:t>Відповідно</w:t>
      </w:r>
      <w:r>
        <w:rPr>
          <w:rFonts w:eastAsia="Calibri"/>
          <w:lang w:val="uk-UA" w:eastAsia="en-US"/>
        </w:rPr>
        <w:t xml:space="preserve">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w:t>
      </w:r>
      <w:r>
        <w:rPr>
          <w:rFonts w:eastAsia="Calibri"/>
          <w:lang w:val="uk-UA" w:eastAsia="en-US"/>
        </w:rPr>
        <w:lastRenderedPageBreak/>
        <w:t>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64EB6" w:rsidRDefault="00364EB6" w:rsidP="00364EB6">
      <w:pPr>
        <w:ind w:left="170" w:right="57"/>
        <w:jc w:val="both"/>
        <w:rPr>
          <w:rFonts w:eastAsia="Calibri"/>
          <w:lang w:eastAsia="en-US"/>
        </w:rPr>
      </w:pPr>
    </w:p>
    <w:p w:rsidR="00364EB6" w:rsidRDefault="00364EB6" w:rsidP="00364EB6">
      <w:pPr>
        <w:pStyle w:val="rvps2"/>
        <w:numPr>
          <w:ilvl w:val="0"/>
          <w:numId w:val="2"/>
        </w:numPr>
        <w:spacing w:before="0" w:beforeAutospacing="0" w:after="0" w:afterAutospacing="0"/>
        <w:jc w:val="both"/>
        <w:rPr>
          <w:rFonts w:eastAsia="Calibri"/>
          <w:lang w:val="uk-UA" w:eastAsia="en-US"/>
        </w:rPr>
      </w:pPr>
      <w:r>
        <w:rPr>
          <w:rFonts w:eastAsia="Calibri"/>
          <w:lang w:eastAsia="en-US"/>
        </w:rPr>
        <w:t> </w:t>
      </w:r>
      <w:r>
        <w:rPr>
          <w:lang w:val="uk-UA"/>
        </w:rPr>
        <w:t>Частиною</w:t>
      </w:r>
      <w:r>
        <w:rPr>
          <w:rFonts w:eastAsia="Calibri"/>
          <w:lang w:val="uk-UA" w:eastAsia="en-US"/>
        </w:rPr>
        <w:t xml:space="preserve">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41FB8" w:rsidRDefault="00541FB8" w:rsidP="00541FB8">
      <w:pPr>
        <w:pStyle w:val="rvps2"/>
        <w:spacing w:before="0" w:beforeAutospacing="0" w:after="0" w:afterAutospacing="0"/>
        <w:jc w:val="both"/>
        <w:rPr>
          <w:rFonts w:eastAsia="Calibri"/>
          <w:lang w:val="uk-UA" w:eastAsia="en-US"/>
        </w:rPr>
      </w:pPr>
    </w:p>
    <w:p w:rsidR="00364EB6" w:rsidRDefault="00364EB6" w:rsidP="00364EB6">
      <w:pPr>
        <w:pStyle w:val="rvps2"/>
        <w:numPr>
          <w:ilvl w:val="0"/>
          <w:numId w:val="2"/>
        </w:numPr>
        <w:spacing w:before="0" w:beforeAutospacing="0" w:after="0" w:afterAutospacing="0"/>
        <w:jc w:val="both"/>
        <w:rPr>
          <w:lang w:val="uk-UA"/>
        </w:rPr>
      </w:pPr>
      <w:r>
        <w:rPr>
          <w:lang w:val="uk-UA"/>
        </w:rPr>
        <w:t>Відповідно д</w:t>
      </w:r>
      <w:r w:rsidR="00541FB8">
        <w:rPr>
          <w:lang w:val="uk-UA"/>
        </w:rPr>
        <w:t>о Статуту Підприємство засновано</w:t>
      </w:r>
      <w:r>
        <w:rPr>
          <w:lang w:val="uk-UA"/>
        </w:rPr>
        <w:t xml:space="preserve"> на комунальній власност</w:t>
      </w:r>
      <w:r w:rsidR="00541FB8">
        <w:rPr>
          <w:lang w:val="uk-UA"/>
        </w:rPr>
        <w:t>і територіальної громади міста й підпорядковано</w:t>
      </w:r>
      <w:r>
        <w:rPr>
          <w:lang w:val="uk-UA"/>
        </w:rPr>
        <w:t xml:space="preserve"> Головному управлінню комунального господарства виконавчого органу Київської міської ради (Київської міської державної адміністрації).</w:t>
      </w:r>
    </w:p>
    <w:p w:rsidR="00364EB6" w:rsidRDefault="00364EB6" w:rsidP="00364EB6">
      <w:pPr>
        <w:spacing w:after="80"/>
        <w:ind w:left="720"/>
        <w:contextualSpacing/>
      </w:pPr>
    </w:p>
    <w:p w:rsidR="00364EB6" w:rsidRDefault="00541FB8" w:rsidP="00364EB6">
      <w:pPr>
        <w:pStyle w:val="rvps2"/>
        <w:numPr>
          <w:ilvl w:val="0"/>
          <w:numId w:val="2"/>
        </w:numPr>
        <w:spacing w:before="0" w:beforeAutospacing="0" w:after="0" w:afterAutospacing="0"/>
        <w:jc w:val="both"/>
      </w:pPr>
      <w:proofErr w:type="spellStart"/>
      <w:proofErr w:type="gramStart"/>
      <w:r>
        <w:t>П</w:t>
      </w:r>
      <w:proofErr w:type="gramEnd"/>
      <w:r>
        <w:t>ідприємство</w:t>
      </w:r>
      <w:proofErr w:type="spellEnd"/>
      <w:r>
        <w:t xml:space="preserve"> створен</w:t>
      </w:r>
      <w:r>
        <w:rPr>
          <w:lang w:val="uk-UA"/>
        </w:rPr>
        <w:t>о</w:t>
      </w:r>
      <w:r w:rsidR="00364EB6">
        <w:t xml:space="preserve"> з метою </w:t>
      </w:r>
      <w:proofErr w:type="spellStart"/>
      <w:r w:rsidR="00364EB6">
        <w:t>забезпечення</w:t>
      </w:r>
      <w:proofErr w:type="spellEnd"/>
      <w:r w:rsidR="00364EB6">
        <w:t xml:space="preserve"> </w:t>
      </w:r>
      <w:proofErr w:type="spellStart"/>
      <w:r w:rsidR="00364EB6">
        <w:t>будівництва</w:t>
      </w:r>
      <w:proofErr w:type="spellEnd"/>
      <w:r w:rsidR="00364EB6">
        <w:t xml:space="preserve"> (</w:t>
      </w:r>
      <w:proofErr w:type="spellStart"/>
      <w:r w:rsidR="00364EB6">
        <w:t>реконструкції</w:t>
      </w:r>
      <w:proofErr w:type="spellEnd"/>
      <w:r w:rsidR="00364EB6">
        <w:t xml:space="preserve">), </w:t>
      </w:r>
      <w:proofErr w:type="spellStart"/>
      <w:r w:rsidR="00364EB6">
        <w:t>переобладнання</w:t>
      </w:r>
      <w:proofErr w:type="spellEnd"/>
      <w:r w:rsidR="00364EB6">
        <w:t xml:space="preserve"> </w:t>
      </w:r>
      <w:proofErr w:type="spellStart"/>
      <w:r w:rsidR="00364EB6">
        <w:t>споруд</w:t>
      </w:r>
      <w:proofErr w:type="spellEnd"/>
      <w:r w:rsidR="00364EB6">
        <w:t xml:space="preserve"> та </w:t>
      </w:r>
      <w:proofErr w:type="spellStart"/>
      <w:r w:rsidR="00364EB6">
        <w:t>об’єктів</w:t>
      </w:r>
      <w:proofErr w:type="spellEnd"/>
      <w:r w:rsidR="00364EB6">
        <w:t xml:space="preserve"> </w:t>
      </w:r>
      <w:proofErr w:type="spellStart"/>
      <w:r w:rsidR="00364EB6">
        <w:t>житлово-комунального</w:t>
      </w:r>
      <w:proofErr w:type="spellEnd"/>
      <w:r w:rsidR="00364EB6">
        <w:t xml:space="preserve"> </w:t>
      </w:r>
      <w:proofErr w:type="spellStart"/>
      <w:r w:rsidR="00364EB6">
        <w:t>господарства</w:t>
      </w:r>
      <w:proofErr w:type="spellEnd"/>
      <w:r w:rsidR="00364EB6">
        <w:t>.</w:t>
      </w:r>
    </w:p>
    <w:p w:rsidR="00364EB6" w:rsidRDefault="00364EB6" w:rsidP="00364EB6">
      <w:pPr>
        <w:ind w:right="57"/>
        <w:jc w:val="both"/>
        <w:rPr>
          <w:rFonts w:eastAsia="Calibri"/>
          <w:lang w:eastAsia="en-US"/>
        </w:rPr>
      </w:pPr>
    </w:p>
    <w:p w:rsidR="00364EB6" w:rsidRDefault="00364EB6" w:rsidP="00364EB6">
      <w:pPr>
        <w:pStyle w:val="rvps2"/>
        <w:numPr>
          <w:ilvl w:val="0"/>
          <w:numId w:val="2"/>
        </w:numPr>
        <w:spacing w:before="0" w:beforeAutospacing="0" w:after="0" w:afterAutospacing="0"/>
        <w:jc w:val="both"/>
        <w:rPr>
          <w:rFonts w:eastAsia="Calibri"/>
          <w:lang w:eastAsia="en-US"/>
        </w:rPr>
      </w:pPr>
      <w:proofErr w:type="spellStart"/>
      <w:r>
        <w:rPr>
          <w:rFonts w:eastAsia="Calibri"/>
          <w:lang w:eastAsia="en-US"/>
        </w:rPr>
        <w:t>Отже</w:t>
      </w:r>
      <w:proofErr w:type="spellEnd"/>
      <w:r>
        <w:rPr>
          <w:rFonts w:eastAsia="Calibri"/>
          <w:lang w:eastAsia="en-US"/>
        </w:rPr>
        <w:t xml:space="preserve">, за </w:t>
      </w:r>
      <w:proofErr w:type="spellStart"/>
      <w:r>
        <w:t>наведених</w:t>
      </w:r>
      <w:proofErr w:type="spellEnd"/>
      <w:r>
        <w:rPr>
          <w:rFonts w:eastAsia="Calibri"/>
          <w:lang w:eastAsia="en-US"/>
        </w:rPr>
        <w:t xml:space="preserve"> умов КП «</w:t>
      </w:r>
      <w:proofErr w:type="spellStart"/>
      <w:r>
        <w:rPr>
          <w:rFonts w:eastAsia="Calibri"/>
          <w:lang w:eastAsia="en-US"/>
        </w:rPr>
        <w:t>Київбудреконструкція</w:t>
      </w:r>
      <w:proofErr w:type="spellEnd"/>
      <w:r>
        <w:rPr>
          <w:rFonts w:eastAsia="Calibri"/>
          <w:lang w:eastAsia="en-US"/>
        </w:rPr>
        <w:t xml:space="preserve">» </w:t>
      </w:r>
      <w:r>
        <w:rPr>
          <w:rFonts w:eastAsia="Calibri"/>
          <w:b/>
          <w:lang w:eastAsia="en-US"/>
        </w:rPr>
        <w:t xml:space="preserve">є </w:t>
      </w:r>
      <w:proofErr w:type="spellStart"/>
      <w:r>
        <w:rPr>
          <w:rFonts w:eastAsia="Calibri"/>
          <w:b/>
          <w:lang w:eastAsia="en-US"/>
        </w:rPr>
        <w:t>суб’єктом</w:t>
      </w:r>
      <w:proofErr w:type="spellEnd"/>
      <w:r>
        <w:rPr>
          <w:rFonts w:eastAsia="Calibri"/>
          <w:b/>
          <w:lang w:eastAsia="en-US"/>
        </w:rPr>
        <w:t xml:space="preserve"> </w:t>
      </w:r>
      <w:proofErr w:type="spellStart"/>
      <w:r>
        <w:rPr>
          <w:rFonts w:eastAsia="Calibri"/>
          <w:b/>
          <w:lang w:eastAsia="en-US"/>
        </w:rPr>
        <w:t>господарювання</w:t>
      </w:r>
      <w:proofErr w:type="spellEnd"/>
      <w:r>
        <w:rPr>
          <w:rFonts w:eastAsia="Calibri"/>
          <w:lang w:eastAsia="en-US"/>
        </w:rPr>
        <w:t xml:space="preserve"> у </w:t>
      </w:r>
      <w:proofErr w:type="spellStart"/>
      <w:r>
        <w:rPr>
          <w:rFonts w:eastAsia="Calibri"/>
          <w:lang w:eastAsia="en-US"/>
        </w:rPr>
        <w:t>розумінні</w:t>
      </w:r>
      <w:proofErr w:type="spellEnd"/>
      <w:r>
        <w:rPr>
          <w:rFonts w:eastAsia="Calibri"/>
          <w:lang w:eastAsia="en-US"/>
        </w:rPr>
        <w:t xml:space="preserve"> Закону.</w:t>
      </w:r>
    </w:p>
    <w:p w:rsidR="00364EB6" w:rsidRDefault="00364EB6" w:rsidP="00364EB6">
      <w:pPr>
        <w:ind w:left="170" w:right="57"/>
        <w:jc w:val="both"/>
        <w:rPr>
          <w:rFonts w:eastAsia="Calibri"/>
          <w:lang w:eastAsia="en-US"/>
        </w:rPr>
      </w:pPr>
    </w:p>
    <w:p w:rsidR="00364EB6" w:rsidRDefault="00364EB6" w:rsidP="00364EB6">
      <w:pPr>
        <w:ind w:left="170" w:right="57"/>
        <w:jc w:val="both"/>
        <w:rPr>
          <w:rFonts w:eastAsia="Calibri"/>
          <w:b/>
          <w:bCs/>
          <w:lang w:eastAsia="en-US"/>
        </w:rPr>
      </w:pPr>
      <w:r>
        <w:rPr>
          <w:rFonts w:eastAsia="Calibri"/>
          <w:b/>
          <w:bCs/>
          <w:lang w:eastAsia="en-US"/>
        </w:rPr>
        <w:t>4.1.2. Надання підтримки за рахунок місцевих ресурсів</w:t>
      </w:r>
    </w:p>
    <w:p w:rsidR="00364EB6" w:rsidRDefault="00364EB6" w:rsidP="00364EB6">
      <w:pPr>
        <w:ind w:right="57"/>
        <w:jc w:val="both"/>
        <w:rPr>
          <w:rFonts w:eastAsia="Calibri"/>
          <w:b/>
          <w:bCs/>
          <w:lang w:val="ru-RU" w:eastAsia="en-US"/>
        </w:rPr>
      </w:pPr>
    </w:p>
    <w:p w:rsidR="00364EB6" w:rsidRDefault="00364EB6" w:rsidP="00364EB6">
      <w:pPr>
        <w:pStyle w:val="rvps2"/>
        <w:numPr>
          <w:ilvl w:val="0"/>
          <w:numId w:val="2"/>
        </w:numPr>
        <w:spacing w:before="0" w:beforeAutospacing="0" w:after="0" w:afterAutospacing="0"/>
        <w:jc w:val="both"/>
        <w:rPr>
          <w:rFonts w:eastAsia="Calibri"/>
          <w:lang w:eastAsia="en-US"/>
        </w:rPr>
      </w:pPr>
      <w:r>
        <w:rPr>
          <w:rFonts w:eastAsia="Calibri"/>
          <w:lang w:eastAsia="en-US"/>
        </w:rPr>
        <w:t xml:space="preserve"> Пунктом </w:t>
      </w:r>
      <w:r>
        <w:rPr>
          <w:rFonts w:eastAsia="Calibri"/>
          <w:lang w:val="uk-UA" w:eastAsia="en-US"/>
        </w:rPr>
        <w:t>4</w:t>
      </w:r>
      <w:r>
        <w:rPr>
          <w:rFonts w:eastAsia="Calibri"/>
          <w:lang w:eastAsia="en-US"/>
        </w:rPr>
        <w:t xml:space="preserve"> </w:t>
      </w:r>
      <w:proofErr w:type="spellStart"/>
      <w:r>
        <w:rPr>
          <w:rFonts w:eastAsia="Calibri"/>
          <w:lang w:eastAsia="en-US"/>
        </w:rPr>
        <w:t>частини</w:t>
      </w:r>
      <w:proofErr w:type="spellEnd"/>
      <w:r>
        <w:rPr>
          <w:rFonts w:eastAsia="Calibri"/>
          <w:lang w:eastAsia="en-US"/>
        </w:rPr>
        <w:t xml:space="preserve"> </w:t>
      </w:r>
      <w:proofErr w:type="spellStart"/>
      <w:r>
        <w:rPr>
          <w:rFonts w:eastAsia="Calibri"/>
          <w:lang w:eastAsia="en-US"/>
        </w:rPr>
        <w:t>першої</w:t>
      </w:r>
      <w:proofErr w:type="spellEnd"/>
      <w:r>
        <w:rPr>
          <w:rFonts w:eastAsia="Calibri"/>
          <w:lang w:eastAsia="en-US"/>
        </w:rPr>
        <w:t xml:space="preserve"> </w:t>
      </w:r>
      <w:proofErr w:type="spellStart"/>
      <w:r>
        <w:rPr>
          <w:rFonts w:eastAsia="Calibri"/>
          <w:lang w:eastAsia="en-US"/>
        </w:rPr>
        <w:t>статті</w:t>
      </w:r>
      <w:proofErr w:type="spellEnd"/>
      <w:r>
        <w:rPr>
          <w:rFonts w:eastAsia="Calibri"/>
          <w:lang w:eastAsia="en-US"/>
        </w:rPr>
        <w:t xml:space="preserve"> 1 Закону </w:t>
      </w:r>
      <w:proofErr w:type="spellStart"/>
      <w:r>
        <w:rPr>
          <w:rFonts w:eastAsia="Calibri"/>
          <w:lang w:eastAsia="en-US"/>
        </w:rPr>
        <w:t>встановлено</w:t>
      </w:r>
      <w:proofErr w:type="spellEnd"/>
      <w:r>
        <w:rPr>
          <w:rFonts w:eastAsia="Calibri"/>
          <w:lang w:eastAsia="en-US"/>
        </w:rPr>
        <w:t xml:space="preserve">, </w:t>
      </w:r>
      <w:proofErr w:type="spellStart"/>
      <w:r>
        <w:rPr>
          <w:rFonts w:eastAsia="Calibri"/>
          <w:lang w:eastAsia="en-US"/>
        </w:rPr>
        <w:t>що</w:t>
      </w:r>
      <w:proofErr w:type="spellEnd"/>
      <w:r>
        <w:rPr>
          <w:rFonts w:eastAsia="Calibri"/>
          <w:lang w:eastAsia="en-US"/>
        </w:rPr>
        <w:t xml:space="preserve"> </w:t>
      </w:r>
      <w:proofErr w:type="spellStart"/>
      <w:r>
        <w:rPr>
          <w:rFonts w:eastAsia="Calibri"/>
          <w:lang w:eastAsia="en-US"/>
        </w:rPr>
        <w:t>місцеві</w:t>
      </w:r>
      <w:proofErr w:type="spellEnd"/>
      <w:r>
        <w:rPr>
          <w:rFonts w:eastAsia="Calibri"/>
          <w:lang w:eastAsia="en-US"/>
        </w:rPr>
        <w:t xml:space="preserve"> </w:t>
      </w:r>
      <w:proofErr w:type="spellStart"/>
      <w:r>
        <w:rPr>
          <w:rFonts w:eastAsia="Calibri"/>
          <w:lang w:eastAsia="en-US"/>
        </w:rPr>
        <w:t>ресурси</w:t>
      </w:r>
      <w:proofErr w:type="spellEnd"/>
      <w:r>
        <w:rPr>
          <w:rFonts w:eastAsia="Calibri"/>
          <w:lang w:eastAsia="en-US"/>
        </w:rPr>
        <w:t xml:space="preserve"> – </w:t>
      </w:r>
      <w:proofErr w:type="spellStart"/>
      <w:r>
        <w:rPr>
          <w:rFonts w:eastAsia="Calibri"/>
          <w:lang w:eastAsia="en-US"/>
        </w:rPr>
        <w:t>рухоме</w:t>
      </w:r>
      <w:proofErr w:type="spellEnd"/>
      <w:r>
        <w:rPr>
          <w:rFonts w:eastAsia="Calibri"/>
          <w:lang w:eastAsia="en-US"/>
        </w:rPr>
        <w:t xml:space="preserve"> і </w:t>
      </w:r>
      <w:proofErr w:type="spellStart"/>
      <w:r>
        <w:rPr>
          <w:rFonts w:eastAsia="Calibri"/>
          <w:lang w:eastAsia="en-US"/>
        </w:rPr>
        <w:t>нерухоме</w:t>
      </w:r>
      <w:proofErr w:type="spellEnd"/>
      <w:r>
        <w:rPr>
          <w:rFonts w:eastAsia="Calibri"/>
          <w:lang w:eastAsia="en-US"/>
        </w:rPr>
        <w:t xml:space="preserve"> </w:t>
      </w:r>
      <w:proofErr w:type="spellStart"/>
      <w:r>
        <w:rPr>
          <w:rFonts w:eastAsia="Calibri"/>
          <w:lang w:eastAsia="en-US"/>
        </w:rPr>
        <w:t>майно</w:t>
      </w:r>
      <w:proofErr w:type="spellEnd"/>
      <w:r>
        <w:rPr>
          <w:rFonts w:eastAsia="Calibri"/>
          <w:lang w:eastAsia="en-US"/>
        </w:rPr>
        <w:t xml:space="preserve">, </w:t>
      </w:r>
      <w:proofErr w:type="spellStart"/>
      <w:r>
        <w:rPr>
          <w:rFonts w:eastAsia="Calibri"/>
          <w:lang w:eastAsia="en-US"/>
        </w:rPr>
        <w:t>кошти</w:t>
      </w:r>
      <w:proofErr w:type="spellEnd"/>
      <w:r>
        <w:rPr>
          <w:rFonts w:eastAsia="Calibri"/>
          <w:lang w:eastAsia="en-US"/>
        </w:rPr>
        <w:t xml:space="preserve"> </w:t>
      </w:r>
      <w:proofErr w:type="spellStart"/>
      <w:r>
        <w:rPr>
          <w:rFonts w:eastAsia="Calibri"/>
          <w:lang w:eastAsia="en-US"/>
        </w:rPr>
        <w:t>місцевих</w:t>
      </w:r>
      <w:proofErr w:type="spellEnd"/>
      <w:r>
        <w:rPr>
          <w:rFonts w:eastAsia="Calibri"/>
          <w:lang w:eastAsia="en-US"/>
        </w:rPr>
        <w:t xml:space="preserve"> </w:t>
      </w:r>
      <w:proofErr w:type="spellStart"/>
      <w:r>
        <w:rPr>
          <w:rFonts w:eastAsia="Calibri"/>
          <w:lang w:eastAsia="en-US"/>
        </w:rPr>
        <w:t>бюджетів</w:t>
      </w:r>
      <w:proofErr w:type="spellEnd"/>
      <w:r>
        <w:rPr>
          <w:rFonts w:eastAsia="Calibri"/>
          <w:lang w:eastAsia="en-US"/>
        </w:rPr>
        <w:t xml:space="preserve">, </w:t>
      </w:r>
      <w:proofErr w:type="spellStart"/>
      <w:r>
        <w:rPr>
          <w:rFonts w:eastAsia="Calibri"/>
          <w:lang w:eastAsia="en-US"/>
        </w:rPr>
        <w:t>інші</w:t>
      </w:r>
      <w:proofErr w:type="spellEnd"/>
      <w:r>
        <w:rPr>
          <w:rFonts w:eastAsia="Calibri"/>
          <w:lang w:eastAsia="en-US"/>
        </w:rPr>
        <w:t xml:space="preserve"> </w:t>
      </w:r>
      <w:proofErr w:type="spellStart"/>
      <w:r>
        <w:rPr>
          <w:rFonts w:eastAsia="Calibri"/>
          <w:lang w:eastAsia="en-US"/>
        </w:rPr>
        <w:t>кошти</w:t>
      </w:r>
      <w:proofErr w:type="spellEnd"/>
      <w:r>
        <w:rPr>
          <w:rFonts w:eastAsia="Calibri"/>
          <w:lang w:eastAsia="en-US"/>
        </w:rPr>
        <w:t xml:space="preserve">, земля, </w:t>
      </w:r>
      <w:proofErr w:type="spellStart"/>
      <w:r>
        <w:rPr>
          <w:rFonts w:eastAsia="Calibri"/>
          <w:lang w:eastAsia="en-US"/>
        </w:rPr>
        <w:t>природні</w:t>
      </w:r>
      <w:proofErr w:type="spellEnd"/>
      <w:r>
        <w:rPr>
          <w:rFonts w:eastAsia="Calibri"/>
          <w:lang w:eastAsia="en-US"/>
        </w:rPr>
        <w:t xml:space="preserve"> </w:t>
      </w:r>
      <w:proofErr w:type="spellStart"/>
      <w:r>
        <w:rPr>
          <w:rFonts w:eastAsia="Calibri"/>
          <w:lang w:eastAsia="en-US"/>
        </w:rPr>
        <w:t>ресурси</w:t>
      </w:r>
      <w:proofErr w:type="spellEnd"/>
      <w:r>
        <w:rPr>
          <w:rFonts w:eastAsia="Calibri"/>
          <w:lang w:eastAsia="en-US"/>
        </w:rPr>
        <w:t xml:space="preserve">, </w:t>
      </w:r>
      <w:proofErr w:type="spellStart"/>
      <w:r>
        <w:rPr>
          <w:rFonts w:eastAsia="Calibri"/>
          <w:lang w:eastAsia="en-US"/>
        </w:rPr>
        <w:t>що</w:t>
      </w:r>
      <w:proofErr w:type="spellEnd"/>
      <w:r>
        <w:rPr>
          <w:rFonts w:eastAsia="Calibri"/>
          <w:lang w:eastAsia="en-US"/>
        </w:rPr>
        <w:t xml:space="preserve"> є у </w:t>
      </w:r>
      <w:proofErr w:type="spellStart"/>
      <w:r>
        <w:rPr>
          <w:rFonts w:eastAsia="Calibri"/>
          <w:lang w:eastAsia="en-US"/>
        </w:rPr>
        <w:t>власності</w:t>
      </w:r>
      <w:proofErr w:type="spellEnd"/>
      <w:r>
        <w:rPr>
          <w:rFonts w:eastAsia="Calibri"/>
          <w:lang w:eastAsia="en-US"/>
        </w:rPr>
        <w:t xml:space="preserve"> </w:t>
      </w:r>
      <w:proofErr w:type="spellStart"/>
      <w:r>
        <w:rPr>
          <w:rFonts w:eastAsia="Calibri"/>
          <w:lang w:eastAsia="en-US"/>
        </w:rPr>
        <w:t>територіальних</w:t>
      </w:r>
      <w:proofErr w:type="spellEnd"/>
      <w:r>
        <w:rPr>
          <w:rFonts w:eastAsia="Calibri"/>
          <w:lang w:eastAsia="en-US"/>
        </w:rPr>
        <w:t xml:space="preserve"> громад </w:t>
      </w:r>
      <w:proofErr w:type="spellStart"/>
      <w:r>
        <w:rPr>
          <w:rFonts w:eastAsia="Calibri"/>
          <w:lang w:eastAsia="en-US"/>
        </w:rPr>
        <w:t>сіл</w:t>
      </w:r>
      <w:proofErr w:type="spellEnd"/>
      <w:r>
        <w:rPr>
          <w:rFonts w:eastAsia="Calibri"/>
          <w:lang w:eastAsia="en-US"/>
        </w:rPr>
        <w:t xml:space="preserve">, селищ, </w:t>
      </w:r>
      <w:proofErr w:type="spellStart"/>
      <w:r>
        <w:rPr>
          <w:rFonts w:eastAsia="Calibri"/>
          <w:lang w:eastAsia="en-US"/>
        </w:rPr>
        <w:t>мі</w:t>
      </w:r>
      <w:proofErr w:type="gramStart"/>
      <w:r>
        <w:rPr>
          <w:rFonts w:eastAsia="Calibri"/>
          <w:lang w:eastAsia="en-US"/>
        </w:rPr>
        <w:t>ст</w:t>
      </w:r>
      <w:proofErr w:type="spellEnd"/>
      <w:proofErr w:type="gramEnd"/>
      <w:r>
        <w:rPr>
          <w:rFonts w:eastAsia="Calibri"/>
          <w:lang w:eastAsia="en-US"/>
        </w:rPr>
        <w:t xml:space="preserve">, </w:t>
      </w:r>
      <w:proofErr w:type="spellStart"/>
      <w:r>
        <w:rPr>
          <w:rFonts w:eastAsia="Calibri"/>
          <w:lang w:eastAsia="en-US"/>
        </w:rPr>
        <w:t>районів</w:t>
      </w:r>
      <w:proofErr w:type="spellEnd"/>
      <w:r>
        <w:rPr>
          <w:rFonts w:eastAsia="Calibri"/>
          <w:lang w:eastAsia="en-US"/>
        </w:rPr>
        <w:t xml:space="preserve"> у </w:t>
      </w:r>
      <w:proofErr w:type="spellStart"/>
      <w:r>
        <w:rPr>
          <w:rFonts w:eastAsia="Calibri"/>
          <w:lang w:eastAsia="en-US"/>
        </w:rPr>
        <w:t>містах</w:t>
      </w:r>
      <w:proofErr w:type="spellEnd"/>
      <w:r>
        <w:rPr>
          <w:rFonts w:eastAsia="Calibri"/>
          <w:lang w:eastAsia="en-US"/>
        </w:rPr>
        <w:t xml:space="preserve">, </w:t>
      </w:r>
      <w:proofErr w:type="spellStart"/>
      <w:r>
        <w:rPr>
          <w:rFonts w:eastAsia="Calibri"/>
          <w:lang w:eastAsia="en-US"/>
        </w:rPr>
        <w:t>об’єкти</w:t>
      </w:r>
      <w:proofErr w:type="spellEnd"/>
      <w:r>
        <w:rPr>
          <w:rFonts w:eastAsia="Calibri"/>
          <w:lang w:eastAsia="en-US"/>
        </w:rPr>
        <w:t xml:space="preserve"> </w:t>
      </w:r>
      <w:proofErr w:type="spellStart"/>
      <w:r>
        <w:rPr>
          <w:rFonts w:eastAsia="Calibri"/>
          <w:lang w:eastAsia="en-US"/>
        </w:rPr>
        <w:t>їх</w:t>
      </w:r>
      <w:proofErr w:type="spellEnd"/>
      <w:r>
        <w:rPr>
          <w:rFonts w:eastAsia="Calibri"/>
          <w:lang w:eastAsia="en-US"/>
        </w:rPr>
        <w:t xml:space="preserve"> </w:t>
      </w:r>
      <w:proofErr w:type="spellStart"/>
      <w:r>
        <w:rPr>
          <w:rFonts w:eastAsia="Calibri"/>
          <w:lang w:eastAsia="en-US"/>
        </w:rPr>
        <w:t>спільної</w:t>
      </w:r>
      <w:proofErr w:type="spellEnd"/>
      <w:r>
        <w:rPr>
          <w:rFonts w:eastAsia="Calibri"/>
          <w:lang w:eastAsia="en-US"/>
        </w:rPr>
        <w:t xml:space="preserve"> </w:t>
      </w:r>
      <w:proofErr w:type="spellStart"/>
      <w:r>
        <w:rPr>
          <w:rFonts w:eastAsia="Calibri"/>
          <w:lang w:eastAsia="en-US"/>
        </w:rPr>
        <w:t>власності</w:t>
      </w:r>
      <w:proofErr w:type="spellEnd"/>
      <w:r>
        <w:rPr>
          <w:rFonts w:eastAsia="Calibri"/>
          <w:lang w:eastAsia="en-US"/>
        </w:rPr>
        <w:t xml:space="preserve">, </w:t>
      </w:r>
      <w:proofErr w:type="spellStart"/>
      <w:r>
        <w:rPr>
          <w:rFonts w:eastAsia="Calibri"/>
          <w:lang w:eastAsia="en-US"/>
        </w:rPr>
        <w:t>що</w:t>
      </w:r>
      <w:proofErr w:type="spellEnd"/>
      <w:r>
        <w:rPr>
          <w:rFonts w:eastAsia="Calibri"/>
          <w:lang w:eastAsia="en-US"/>
        </w:rPr>
        <w:t xml:space="preserve"> </w:t>
      </w:r>
      <w:proofErr w:type="spellStart"/>
      <w:r>
        <w:rPr>
          <w:rFonts w:eastAsia="Calibri"/>
          <w:lang w:eastAsia="en-US"/>
        </w:rPr>
        <w:t>перебувають</w:t>
      </w:r>
      <w:proofErr w:type="spellEnd"/>
      <w:r>
        <w:rPr>
          <w:rFonts w:eastAsia="Calibri"/>
          <w:lang w:eastAsia="en-US"/>
        </w:rPr>
        <w:t xml:space="preserve"> в </w:t>
      </w:r>
      <w:proofErr w:type="spellStart"/>
      <w:r>
        <w:rPr>
          <w:rFonts w:eastAsia="Calibri"/>
          <w:lang w:eastAsia="en-US"/>
        </w:rPr>
        <w:t>управлінні</w:t>
      </w:r>
      <w:proofErr w:type="spellEnd"/>
      <w:r>
        <w:rPr>
          <w:rFonts w:eastAsia="Calibri"/>
          <w:lang w:eastAsia="en-US"/>
        </w:rPr>
        <w:t xml:space="preserve"> </w:t>
      </w:r>
      <w:proofErr w:type="spellStart"/>
      <w:r>
        <w:rPr>
          <w:rFonts w:eastAsia="Calibri"/>
          <w:lang w:eastAsia="en-US"/>
        </w:rPr>
        <w:t>районних</w:t>
      </w:r>
      <w:proofErr w:type="spellEnd"/>
      <w:r>
        <w:rPr>
          <w:rFonts w:eastAsia="Calibri"/>
          <w:lang w:eastAsia="en-US"/>
        </w:rPr>
        <w:t xml:space="preserve"> і </w:t>
      </w:r>
      <w:proofErr w:type="spellStart"/>
      <w:r>
        <w:rPr>
          <w:rFonts w:eastAsia="Calibri"/>
          <w:lang w:eastAsia="en-US"/>
        </w:rPr>
        <w:t>обласних</w:t>
      </w:r>
      <w:proofErr w:type="spellEnd"/>
      <w:r>
        <w:rPr>
          <w:rFonts w:eastAsia="Calibri"/>
          <w:lang w:eastAsia="en-US"/>
        </w:rPr>
        <w:t xml:space="preserve"> рад, </w:t>
      </w:r>
      <w:proofErr w:type="spellStart"/>
      <w:r>
        <w:rPr>
          <w:rFonts w:eastAsia="Calibri"/>
          <w:lang w:eastAsia="en-US"/>
        </w:rPr>
        <w:t>майно</w:t>
      </w:r>
      <w:proofErr w:type="spellEnd"/>
      <w:r>
        <w:rPr>
          <w:rFonts w:eastAsia="Calibri"/>
          <w:lang w:eastAsia="en-US"/>
        </w:rPr>
        <w:t xml:space="preserve">, </w:t>
      </w:r>
      <w:proofErr w:type="spellStart"/>
      <w:r>
        <w:rPr>
          <w:rFonts w:eastAsia="Calibri"/>
          <w:lang w:eastAsia="en-US"/>
        </w:rPr>
        <w:t>що</w:t>
      </w:r>
      <w:proofErr w:type="spellEnd"/>
      <w:r>
        <w:rPr>
          <w:rFonts w:eastAsia="Calibri"/>
          <w:lang w:eastAsia="en-US"/>
        </w:rPr>
        <w:t xml:space="preserve"> </w:t>
      </w:r>
      <w:proofErr w:type="spellStart"/>
      <w:r>
        <w:rPr>
          <w:rFonts w:eastAsia="Calibri"/>
          <w:lang w:eastAsia="en-US"/>
        </w:rPr>
        <w:t>належить</w:t>
      </w:r>
      <w:proofErr w:type="spellEnd"/>
      <w:r>
        <w:rPr>
          <w:rFonts w:eastAsia="Calibri"/>
          <w:lang w:eastAsia="en-US"/>
        </w:rPr>
        <w:t xml:space="preserve"> </w:t>
      </w:r>
      <w:proofErr w:type="spellStart"/>
      <w:r>
        <w:rPr>
          <w:rFonts w:eastAsia="Calibri"/>
          <w:lang w:eastAsia="en-US"/>
        </w:rPr>
        <w:t>Автономній</w:t>
      </w:r>
      <w:proofErr w:type="spellEnd"/>
      <w:r>
        <w:rPr>
          <w:rFonts w:eastAsia="Calibri"/>
          <w:lang w:eastAsia="en-US"/>
        </w:rPr>
        <w:t xml:space="preserve"> </w:t>
      </w:r>
      <w:proofErr w:type="spellStart"/>
      <w:r>
        <w:rPr>
          <w:rFonts w:eastAsia="Calibri"/>
          <w:lang w:eastAsia="en-US"/>
        </w:rPr>
        <w:t>Республіці</w:t>
      </w:r>
      <w:proofErr w:type="spellEnd"/>
      <w:r>
        <w:rPr>
          <w:rFonts w:eastAsia="Calibri"/>
          <w:lang w:eastAsia="en-US"/>
        </w:rPr>
        <w:t xml:space="preserve"> </w:t>
      </w:r>
      <w:proofErr w:type="spellStart"/>
      <w:r>
        <w:rPr>
          <w:rFonts w:eastAsia="Calibri"/>
          <w:lang w:eastAsia="en-US"/>
        </w:rPr>
        <w:t>Крим</w:t>
      </w:r>
      <w:proofErr w:type="spellEnd"/>
      <w:r>
        <w:rPr>
          <w:rFonts w:eastAsia="Calibri"/>
          <w:lang w:eastAsia="en-US"/>
        </w:rPr>
        <w:t xml:space="preserve">, </w:t>
      </w:r>
      <w:proofErr w:type="spellStart"/>
      <w:r>
        <w:rPr>
          <w:rFonts w:eastAsia="Calibri"/>
          <w:lang w:eastAsia="en-US"/>
        </w:rPr>
        <w:t>управління</w:t>
      </w:r>
      <w:proofErr w:type="spellEnd"/>
      <w:r>
        <w:rPr>
          <w:rFonts w:eastAsia="Calibri"/>
          <w:lang w:eastAsia="en-US"/>
        </w:rPr>
        <w:t xml:space="preserve"> </w:t>
      </w:r>
      <w:proofErr w:type="spellStart"/>
      <w:r>
        <w:rPr>
          <w:rFonts w:eastAsia="Calibri"/>
          <w:lang w:eastAsia="en-US"/>
        </w:rPr>
        <w:t>яким</w:t>
      </w:r>
      <w:proofErr w:type="spellEnd"/>
      <w:r>
        <w:rPr>
          <w:rFonts w:eastAsia="Calibri"/>
          <w:lang w:eastAsia="en-US"/>
        </w:rPr>
        <w:t xml:space="preserve"> </w:t>
      </w:r>
      <w:proofErr w:type="spellStart"/>
      <w:r>
        <w:rPr>
          <w:rFonts w:eastAsia="Calibri"/>
          <w:lang w:eastAsia="en-US"/>
        </w:rPr>
        <w:t>здійснює</w:t>
      </w:r>
      <w:proofErr w:type="spellEnd"/>
      <w:r>
        <w:rPr>
          <w:rFonts w:eastAsia="Calibri"/>
          <w:lang w:eastAsia="en-US"/>
        </w:rPr>
        <w:t xml:space="preserve"> Рада </w:t>
      </w:r>
      <w:proofErr w:type="spellStart"/>
      <w:r>
        <w:rPr>
          <w:rFonts w:eastAsia="Calibri"/>
          <w:lang w:eastAsia="en-US"/>
        </w:rPr>
        <w:t>міні</w:t>
      </w:r>
      <w:proofErr w:type="gramStart"/>
      <w:r>
        <w:rPr>
          <w:rFonts w:eastAsia="Calibri"/>
          <w:lang w:eastAsia="en-US"/>
        </w:rPr>
        <w:t>стр</w:t>
      </w:r>
      <w:proofErr w:type="gramEnd"/>
      <w:r>
        <w:rPr>
          <w:rFonts w:eastAsia="Calibri"/>
          <w:lang w:eastAsia="en-US"/>
        </w:rPr>
        <w:t>ів</w:t>
      </w:r>
      <w:proofErr w:type="spellEnd"/>
      <w:r>
        <w:rPr>
          <w:rFonts w:eastAsia="Calibri"/>
          <w:lang w:eastAsia="en-US"/>
        </w:rPr>
        <w:t xml:space="preserve"> </w:t>
      </w:r>
      <w:proofErr w:type="spellStart"/>
      <w:r>
        <w:rPr>
          <w:rFonts w:eastAsia="Calibri"/>
          <w:lang w:eastAsia="en-US"/>
        </w:rPr>
        <w:t>Автономної</w:t>
      </w:r>
      <w:proofErr w:type="spellEnd"/>
      <w:r>
        <w:rPr>
          <w:rFonts w:eastAsia="Calibri"/>
          <w:lang w:eastAsia="en-US"/>
        </w:rPr>
        <w:t xml:space="preserve"> </w:t>
      </w:r>
      <w:proofErr w:type="spellStart"/>
      <w:r>
        <w:rPr>
          <w:rFonts w:eastAsia="Calibri"/>
          <w:lang w:eastAsia="en-US"/>
        </w:rPr>
        <w:t>Республіки</w:t>
      </w:r>
      <w:proofErr w:type="spellEnd"/>
      <w:r>
        <w:rPr>
          <w:rFonts w:eastAsia="Calibri"/>
          <w:lang w:eastAsia="en-US"/>
        </w:rPr>
        <w:t xml:space="preserve"> </w:t>
      </w:r>
      <w:proofErr w:type="spellStart"/>
      <w:r>
        <w:rPr>
          <w:rFonts w:eastAsia="Calibri"/>
          <w:lang w:eastAsia="en-US"/>
        </w:rPr>
        <w:t>Крим</w:t>
      </w:r>
      <w:proofErr w:type="spellEnd"/>
      <w:r>
        <w:rPr>
          <w:rFonts w:eastAsia="Calibri"/>
          <w:lang w:eastAsia="en-US"/>
        </w:rPr>
        <w:t xml:space="preserve">. </w:t>
      </w:r>
    </w:p>
    <w:p w:rsidR="00364EB6" w:rsidRDefault="00364EB6" w:rsidP="00364EB6">
      <w:pPr>
        <w:ind w:left="170" w:right="57"/>
        <w:jc w:val="both"/>
        <w:rPr>
          <w:rFonts w:eastAsia="Calibri"/>
          <w:lang w:eastAsia="en-US"/>
        </w:rPr>
      </w:pPr>
    </w:p>
    <w:p w:rsidR="00364EB6" w:rsidRDefault="00364EB6" w:rsidP="00364EB6">
      <w:pPr>
        <w:pStyle w:val="rvps2"/>
        <w:numPr>
          <w:ilvl w:val="0"/>
          <w:numId w:val="2"/>
        </w:numPr>
        <w:spacing w:before="0" w:beforeAutospacing="0" w:after="0" w:afterAutospacing="0"/>
        <w:jc w:val="both"/>
        <w:rPr>
          <w:rFonts w:eastAsia="Calibri"/>
          <w:lang w:val="uk-UA" w:eastAsia="en-US"/>
        </w:rPr>
      </w:pPr>
      <w:r>
        <w:rPr>
          <w:rFonts w:eastAsia="Calibri"/>
          <w:lang w:val="uk-UA" w:eastAsia="en-US"/>
        </w:rPr>
        <w:t xml:space="preserve"> Відповідно до інформації, наданої в Повідомленні, джерелом фінансування                   КП </w:t>
      </w:r>
      <w:bookmarkStart w:id="27" w:name="_Hlk44088869"/>
      <w:r>
        <w:rPr>
          <w:rFonts w:eastAsia="Calibri"/>
          <w:lang w:val="uk-UA" w:eastAsia="en-US"/>
        </w:rPr>
        <w:t>«</w:t>
      </w:r>
      <w:proofErr w:type="spellStart"/>
      <w:r>
        <w:rPr>
          <w:rFonts w:eastAsia="Calibri"/>
          <w:lang w:val="uk-UA" w:eastAsia="en-US"/>
        </w:rPr>
        <w:t>Київбудреконструкція</w:t>
      </w:r>
      <w:proofErr w:type="spellEnd"/>
      <w:r>
        <w:rPr>
          <w:rFonts w:eastAsia="Calibri"/>
          <w:lang w:val="uk-UA" w:eastAsia="en-US"/>
        </w:rPr>
        <w:t xml:space="preserve">» </w:t>
      </w:r>
      <w:bookmarkEnd w:id="27"/>
      <w:r>
        <w:rPr>
          <w:rFonts w:eastAsia="Calibri"/>
          <w:lang w:val="uk-UA" w:eastAsia="en-US"/>
        </w:rPr>
        <w:t>є бюджет міста Києва. Підтримка надається у формі субсидії. Фінансова підтримка буде надана на розрахункові рахунки, що</w:t>
      </w:r>
      <w:r w:rsidR="00541FB8">
        <w:rPr>
          <w:rFonts w:eastAsia="Calibri"/>
          <w:lang w:val="uk-UA" w:eastAsia="en-US"/>
        </w:rPr>
        <w:t xml:space="preserve"> відкриті в Головному управлінні</w:t>
      </w:r>
      <w:r>
        <w:rPr>
          <w:rFonts w:eastAsia="Calibri"/>
          <w:lang w:val="uk-UA" w:eastAsia="en-US"/>
        </w:rPr>
        <w:t xml:space="preserve"> Державної казначейської служби України. </w:t>
      </w:r>
    </w:p>
    <w:p w:rsidR="00364EB6" w:rsidRDefault="00364EB6" w:rsidP="00364EB6">
      <w:pPr>
        <w:ind w:left="170" w:right="57"/>
        <w:jc w:val="both"/>
        <w:rPr>
          <w:rFonts w:eastAsia="Calibri"/>
          <w:lang w:eastAsia="en-US"/>
        </w:rPr>
      </w:pPr>
    </w:p>
    <w:p w:rsidR="00364EB6" w:rsidRDefault="00364EB6" w:rsidP="00364EB6">
      <w:pPr>
        <w:pStyle w:val="rvps2"/>
        <w:numPr>
          <w:ilvl w:val="0"/>
          <w:numId w:val="2"/>
        </w:numPr>
        <w:spacing w:before="0" w:beforeAutospacing="0" w:after="0" w:afterAutospacing="0"/>
        <w:jc w:val="both"/>
        <w:rPr>
          <w:rFonts w:eastAsia="Calibri"/>
          <w:lang w:val="uk-UA" w:eastAsia="en-US"/>
        </w:rPr>
      </w:pPr>
      <w:r>
        <w:rPr>
          <w:rFonts w:eastAsia="Calibri"/>
          <w:lang w:val="uk-UA" w:eastAsia="en-US"/>
        </w:rPr>
        <w:t xml:space="preserve">Отже, фінансова підтримка КП </w:t>
      </w:r>
      <w:bookmarkStart w:id="28" w:name="_Hlk44089612"/>
      <w:r>
        <w:rPr>
          <w:rFonts w:eastAsia="Calibri"/>
          <w:lang w:val="uk-UA" w:eastAsia="en-US"/>
        </w:rPr>
        <w:t>«</w:t>
      </w:r>
      <w:proofErr w:type="spellStart"/>
      <w:r>
        <w:rPr>
          <w:rFonts w:eastAsia="Calibri"/>
          <w:lang w:val="uk-UA" w:eastAsia="en-US"/>
        </w:rPr>
        <w:t>Київбудреконструкція</w:t>
      </w:r>
      <w:proofErr w:type="spellEnd"/>
      <w:r>
        <w:rPr>
          <w:rFonts w:eastAsia="Calibri"/>
          <w:lang w:val="uk-UA" w:eastAsia="en-US"/>
        </w:rPr>
        <w:t>»</w:t>
      </w:r>
      <w:bookmarkEnd w:id="28"/>
      <w:r>
        <w:rPr>
          <w:rFonts w:eastAsia="Calibri"/>
          <w:lang w:val="uk-UA" w:eastAsia="en-US"/>
        </w:rPr>
        <w:t xml:space="preserve"> у формі субсидії надається за рахунок </w:t>
      </w:r>
      <w:r>
        <w:rPr>
          <w:rFonts w:eastAsia="Calibri"/>
          <w:b/>
          <w:bCs/>
          <w:lang w:val="uk-UA" w:eastAsia="en-US"/>
        </w:rPr>
        <w:t xml:space="preserve">місцевих ресурсів </w:t>
      </w:r>
      <w:r>
        <w:rPr>
          <w:rFonts w:eastAsia="Calibri"/>
          <w:lang w:val="uk-UA" w:eastAsia="en-US"/>
        </w:rPr>
        <w:t xml:space="preserve">у розумінні Закону. </w:t>
      </w:r>
    </w:p>
    <w:p w:rsidR="00364EB6" w:rsidRDefault="00364EB6" w:rsidP="00364EB6">
      <w:pPr>
        <w:pStyle w:val="rvps2"/>
        <w:spacing w:before="0" w:beforeAutospacing="0" w:after="0" w:afterAutospacing="0"/>
        <w:ind w:left="360"/>
        <w:jc w:val="both"/>
        <w:rPr>
          <w:rFonts w:eastAsia="Calibri"/>
          <w:lang w:val="uk-UA" w:eastAsia="en-US"/>
        </w:rPr>
      </w:pPr>
    </w:p>
    <w:p w:rsidR="00364EB6" w:rsidRDefault="00364EB6" w:rsidP="00364EB6">
      <w:pPr>
        <w:ind w:left="170" w:right="57"/>
        <w:jc w:val="both"/>
        <w:rPr>
          <w:rFonts w:eastAsia="Calibri"/>
          <w:lang w:eastAsia="en-US"/>
        </w:rPr>
      </w:pPr>
      <w:r>
        <w:rPr>
          <w:rFonts w:eastAsia="Calibri"/>
          <w:b/>
          <w:bCs/>
          <w:lang w:eastAsia="en-US"/>
        </w:rPr>
        <w:t xml:space="preserve">4.1.3. Створення переваг для виробництва окремих видів товарів чи провадження </w:t>
      </w:r>
      <w:r>
        <w:rPr>
          <w:rFonts w:eastAsia="Calibri"/>
          <w:b/>
          <w:bCs/>
          <w:lang w:eastAsia="en-US"/>
        </w:rPr>
        <w:br/>
        <w:t>      окремих видів господарської діяльності</w:t>
      </w:r>
    </w:p>
    <w:p w:rsidR="00364EB6" w:rsidRDefault="00364EB6" w:rsidP="00364EB6">
      <w:pPr>
        <w:ind w:left="170" w:right="57"/>
        <w:jc w:val="both"/>
        <w:rPr>
          <w:rFonts w:eastAsia="Calibri"/>
          <w:lang w:eastAsia="en-US"/>
        </w:rPr>
      </w:pPr>
    </w:p>
    <w:p w:rsidR="00364EB6" w:rsidRDefault="00364EB6" w:rsidP="00364EB6">
      <w:pPr>
        <w:pStyle w:val="rvps2"/>
        <w:numPr>
          <w:ilvl w:val="0"/>
          <w:numId w:val="2"/>
        </w:numPr>
        <w:spacing w:before="0" w:beforeAutospacing="0" w:after="0" w:afterAutospacing="0"/>
        <w:jc w:val="both"/>
        <w:rPr>
          <w:lang w:val="uk-UA"/>
        </w:rPr>
      </w:pPr>
      <w:r>
        <w:rPr>
          <w:rFonts w:eastAsia="Calibri"/>
          <w:lang w:val="uk-UA" w:eastAsia="en-US"/>
        </w:rPr>
        <w:t xml:space="preserve">Відповідно </w:t>
      </w:r>
      <w:r>
        <w:rPr>
          <w:lang w:val="uk-UA"/>
        </w:rPr>
        <w:t>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64EB6" w:rsidRDefault="00364EB6" w:rsidP="00364EB6">
      <w:pPr>
        <w:jc w:val="both"/>
      </w:pPr>
    </w:p>
    <w:p w:rsidR="00364EB6" w:rsidRDefault="00364EB6" w:rsidP="00364EB6">
      <w:pPr>
        <w:numPr>
          <w:ilvl w:val="0"/>
          <w:numId w:val="2"/>
        </w:numPr>
        <w:spacing w:after="80"/>
        <w:contextualSpacing/>
        <w:jc w:val="both"/>
      </w:pPr>
      <w: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w:t>
      </w:r>
      <w:r>
        <w:lastRenderedPageBreak/>
        <w:t xml:space="preserve">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364EB6" w:rsidRDefault="00364EB6" w:rsidP="00364EB6">
      <w:pPr>
        <w:jc w:val="both"/>
      </w:pPr>
    </w:p>
    <w:p w:rsidR="00364EB6" w:rsidRDefault="00364EB6" w:rsidP="00364EB6">
      <w:pPr>
        <w:numPr>
          <w:ilvl w:val="0"/>
          <w:numId w:val="2"/>
        </w:numPr>
        <w:spacing w:after="80"/>
        <w:contextualSpacing/>
        <w:jc w:val="both"/>
      </w:pPr>
      <w: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364EB6" w:rsidRDefault="00364EB6" w:rsidP="00364EB6">
      <w:pPr>
        <w:jc w:val="both"/>
      </w:pPr>
    </w:p>
    <w:p w:rsidR="00364EB6" w:rsidRDefault="00364EB6" w:rsidP="00364EB6">
      <w:pPr>
        <w:numPr>
          <w:ilvl w:val="0"/>
          <w:numId w:val="2"/>
        </w:numPr>
        <w:spacing w:after="80"/>
        <w:contextualSpacing/>
        <w:jc w:val="both"/>
      </w:pPr>
      <w: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364EB6" w:rsidRDefault="00364EB6" w:rsidP="00364EB6"/>
    <w:p w:rsidR="00364EB6" w:rsidRDefault="00364EB6" w:rsidP="00364EB6">
      <w:pPr>
        <w:pStyle w:val="rvps2"/>
        <w:numPr>
          <w:ilvl w:val="0"/>
          <w:numId w:val="2"/>
        </w:numPr>
        <w:spacing w:before="0" w:beforeAutospacing="0" w:after="0" w:afterAutospacing="0"/>
        <w:contextualSpacing/>
        <w:jc w:val="both"/>
        <w:rPr>
          <w:lang w:val="uk-UA" w:eastAsia="uk-UA"/>
        </w:rPr>
      </w:pPr>
      <w:r>
        <w:rPr>
          <w:lang w:val="uk-UA"/>
        </w:rPr>
        <w:t>За інформацією Надавача</w:t>
      </w:r>
      <w:r w:rsidR="00541FB8">
        <w:rPr>
          <w:lang w:val="uk-UA"/>
        </w:rPr>
        <w:t>,</w:t>
      </w:r>
      <w:r>
        <w:rPr>
          <w:lang w:val="uk-UA"/>
        </w:rPr>
        <w:t xml:space="preserve"> за результатами проведеної конкурентної</w:t>
      </w:r>
      <w:r w:rsidR="00541FB8">
        <w:rPr>
          <w:lang w:val="uk-UA"/>
        </w:rPr>
        <w:t xml:space="preserve"> процедури публічних </w:t>
      </w:r>
      <w:proofErr w:type="spellStart"/>
      <w:r w:rsidR="00541FB8">
        <w:rPr>
          <w:lang w:val="uk-UA"/>
        </w:rPr>
        <w:t>закупівель</w:t>
      </w:r>
      <w:proofErr w:type="spellEnd"/>
      <w:r>
        <w:rPr>
          <w:lang w:val="uk-UA"/>
        </w:rPr>
        <w:t xml:space="preserve"> КП «</w:t>
      </w:r>
      <w:proofErr w:type="spellStart"/>
      <w:r>
        <w:rPr>
          <w:lang w:val="uk-UA"/>
        </w:rPr>
        <w:t>Київбудреконструкція</w:t>
      </w:r>
      <w:proofErr w:type="spellEnd"/>
      <w:r>
        <w:rPr>
          <w:lang w:val="uk-UA"/>
        </w:rPr>
        <w:t xml:space="preserve">» укладає договір </w:t>
      </w:r>
      <w:r w:rsidR="00541FB8">
        <w:rPr>
          <w:lang w:val="uk-UA"/>
        </w:rPr>
        <w:t>і</w:t>
      </w:r>
      <w:r>
        <w:rPr>
          <w:lang w:val="uk-UA"/>
        </w:rPr>
        <w:t xml:space="preserve">з підрядною організацією на виконання робіт </w:t>
      </w:r>
      <w:r w:rsidR="00541FB8">
        <w:rPr>
          <w:lang w:val="uk-UA"/>
        </w:rPr>
        <w:t>і</w:t>
      </w:r>
      <w:r>
        <w:rPr>
          <w:lang w:val="uk-UA"/>
        </w:rPr>
        <w:t>з регулювання рівня води водойми озера Глинка з виконанням берегоукріплення та благоустрою південної її частини. 97,5</w:t>
      </w:r>
      <w:r w:rsidR="00541FB8">
        <w:rPr>
          <w:lang w:val="uk-UA"/>
        </w:rPr>
        <w:t xml:space="preserve"> </w:t>
      </w:r>
      <w:r>
        <w:rPr>
          <w:lang w:val="uk-UA"/>
        </w:rPr>
        <w:t>% від суми сплачується підрядній організації за фактично виконані роботи.</w:t>
      </w:r>
    </w:p>
    <w:p w:rsidR="00364EB6" w:rsidRDefault="00364EB6" w:rsidP="00364EB6">
      <w:pPr>
        <w:pStyle w:val="a4"/>
        <w:rPr>
          <w:bCs/>
        </w:rPr>
      </w:pPr>
    </w:p>
    <w:p w:rsidR="00364EB6" w:rsidRDefault="00364EB6" w:rsidP="00364EB6">
      <w:pPr>
        <w:pStyle w:val="rvps2"/>
        <w:numPr>
          <w:ilvl w:val="0"/>
          <w:numId w:val="2"/>
        </w:numPr>
        <w:spacing w:before="0" w:beforeAutospacing="0" w:after="0" w:afterAutospacing="0"/>
        <w:contextualSpacing/>
        <w:jc w:val="both"/>
        <w:rPr>
          <w:lang w:val="uk-UA" w:eastAsia="uk-UA"/>
        </w:rPr>
      </w:pPr>
      <w:r>
        <w:rPr>
          <w:bCs/>
          <w:lang w:val="uk-UA"/>
        </w:rPr>
        <w:t xml:space="preserve">Підприємство не здійснює </w:t>
      </w:r>
      <w:proofErr w:type="spellStart"/>
      <w:r w:rsidR="00541FB8">
        <w:rPr>
          <w:lang w:val="uk-UA"/>
        </w:rPr>
        <w:t>проєктних</w:t>
      </w:r>
      <w:proofErr w:type="spellEnd"/>
      <w:r>
        <w:rPr>
          <w:lang w:val="uk-UA"/>
        </w:rPr>
        <w:t xml:space="preserve"> та</w:t>
      </w:r>
      <w:r w:rsidR="00541FB8">
        <w:rPr>
          <w:bCs/>
          <w:lang w:val="uk-UA"/>
        </w:rPr>
        <w:t xml:space="preserve"> будівельних робіт</w:t>
      </w:r>
      <w:r>
        <w:rPr>
          <w:bCs/>
          <w:lang w:val="uk-UA"/>
        </w:rPr>
        <w:t xml:space="preserve"> самостійно, а виступає замовником робіт, реалізуючи повноваження органу місцевого самоврядування.</w:t>
      </w:r>
      <w:r>
        <w:rPr>
          <w:lang w:val="uk-UA"/>
        </w:rPr>
        <w:t xml:space="preserve"> Усі закупівлі на роботи, придбання матеріалів здійснюються відповідно до Закону України «Про публічні закупівлі» за допомогою електронної системи «</w:t>
      </w:r>
      <w:proofErr w:type="spellStart"/>
      <w:r>
        <w:rPr>
          <w:lang w:val="en-US"/>
        </w:rPr>
        <w:t>ProZorro</w:t>
      </w:r>
      <w:proofErr w:type="spellEnd"/>
      <w:r>
        <w:rPr>
          <w:lang w:val="uk-UA"/>
        </w:rPr>
        <w:t>».</w:t>
      </w:r>
    </w:p>
    <w:p w:rsidR="00364EB6" w:rsidRDefault="00364EB6" w:rsidP="00364EB6">
      <w:pPr>
        <w:pStyle w:val="rvps2"/>
        <w:spacing w:before="0" w:beforeAutospacing="0" w:after="0" w:afterAutospacing="0"/>
        <w:contextualSpacing/>
        <w:jc w:val="both"/>
        <w:rPr>
          <w:lang w:val="uk-UA" w:eastAsia="uk-UA"/>
        </w:rPr>
      </w:pPr>
    </w:p>
    <w:p w:rsidR="00364EB6" w:rsidRDefault="00364EB6" w:rsidP="00364EB6">
      <w:pPr>
        <w:pStyle w:val="rvps2"/>
        <w:numPr>
          <w:ilvl w:val="0"/>
          <w:numId w:val="2"/>
        </w:numPr>
        <w:spacing w:before="0" w:beforeAutospacing="0" w:after="0" w:afterAutospacing="0"/>
        <w:contextualSpacing/>
        <w:jc w:val="both"/>
        <w:rPr>
          <w:lang w:val="uk-UA" w:eastAsia="uk-UA"/>
        </w:rPr>
      </w:pPr>
      <w:r>
        <w:rPr>
          <w:lang w:val="uk-UA" w:eastAsia="uk-UA"/>
        </w:rPr>
        <w:t xml:space="preserve">Отже, враховуючи наведену інформацію, фінансування </w:t>
      </w:r>
      <w:r>
        <w:rPr>
          <w:lang w:val="uk-UA"/>
        </w:rPr>
        <w:t>КП «</w:t>
      </w:r>
      <w:proofErr w:type="spellStart"/>
      <w:r>
        <w:rPr>
          <w:lang w:val="uk-UA"/>
        </w:rPr>
        <w:t>Київбудреконструкція</w:t>
      </w:r>
      <w:proofErr w:type="spellEnd"/>
      <w:r>
        <w:rPr>
          <w:lang w:val="uk-UA"/>
        </w:rPr>
        <w:t>»</w:t>
      </w:r>
      <w:r>
        <w:rPr>
          <w:lang w:val="uk-UA" w:eastAsia="uk-UA"/>
        </w:rPr>
        <w:t xml:space="preserve"> </w:t>
      </w:r>
      <w:r>
        <w:rPr>
          <w:lang w:val="uk-UA"/>
        </w:rPr>
        <w:t xml:space="preserve">на виконання робіт </w:t>
      </w:r>
      <w:r w:rsidR="00541FB8">
        <w:rPr>
          <w:lang w:val="uk-UA"/>
        </w:rPr>
        <w:t>і</w:t>
      </w:r>
      <w:r>
        <w:rPr>
          <w:lang w:val="uk-UA"/>
        </w:rPr>
        <w:t xml:space="preserve">з регулювання рівня води водойми озера Глинка з виконанням берегоукріплення та благоустрою південної її частини </w:t>
      </w:r>
      <w:r>
        <w:rPr>
          <w:rFonts w:eastAsia="Calibri"/>
          <w:lang w:val="uk-UA" w:eastAsia="en-US"/>
        </w:rPr>
        <w:t>з укріпленням схилів скельною породою</w:t>
      </w:r>
      <w:r>
        <w:rPr>
          <w:lang w:val="uk-UA" w:eastAsia="uk-UA"/>
        </w:rPr>
        <w:t xml:space="preserve"> </w:t>
      </w:r>
      <w:r>
        <w:rPr>
          <w:b/>
          <w:lang w:val="uk-UA" w:eastAsia="uk-UA"/>
        </w:rPr>
        <w:t>не створює переваг</w:t>
      </w:r>
      <w:r>
        <w:rPr>
          <w:lang w:val="uk-UA" w:eastAsia="uk-UA"/>
        </w:rPr>
        <w:t xml:space="preserve"> для виробництва окремих видів товарів чи провадження окремих видів господарської діяльності.</w:t>
      </w:r>
    </w:p>
    <w:p w:rsidR="00364EB6" w:rsidRDefault="00364EB6" w:rsidP="00364EB6">
      <w:pPr>
        <w:jc w:val="both"/>
        <w:rPr>
          <w:color w:val="000000"/>
        </w:rPr>
      </w:pPr>
    </w:p>
    <w:p w:rsidR="00364EB6" w:rsidRDefault="00364EB6" w:rsidP="00364EB6">
      <w:pPr>
        <w:rPr>
          <w:b/>
          <w:bCs/>
        </w:rPr>
      </w:pPr>
      <w:r>
        <w:rPr>
          <w:b/>
          <w:bCs/>
        </w:rPr>
        <w:t>4.1.4.</w:t>
      </w:r>
      <w:r>
        <w:t xml:space="preserve"> </w:t>
      </w:r>
      <w:r>
        <w:rPr>
          <w:b/>
          <w:bCs/>
        </w:rPr>
        <w:t>Спотворення або загроза спотворення економічної конкуренції</w:t>
      </w:r>
    </w:p>
    <w:p w:rsidR="00364EB6" w:rsidRDefault="00364EB6" w:rsidP="00364EB6">
      <w:pPr>
        <w:tabs>
          <w:tab w:val="left" w:pos="426"/>
        </w:tabs>
        <w:jc w:val="both"/>
        <w:rPr>
          <w:lang w:eastAsia="ru-RU"/>
        </w:rPr>
      </w:pPr>
    </w:p>
    <w:p w:rsidR="00364EB6" w:rsidRDefault="00364EB6" w:rsidP="00364EB6">
      <w:pPr>
        <w:numPr>
          <w:ilvl w:val="0"/>
          <w:numId w:val="2"/>
        </w:numPr>
        <w:tabs>
          <w:tab w:val="left" w:pos="426"/>
        </w:tabs>
        <w:spacing w:after="80"/>
        <w:contextualSpacing/>
        <w:jc w:val="both"/>
        <w:rPr>
          <w:lang w:val="ru-RU" w:eastAsia="ru-RU"/>
        </w:rPr>
      </w:pPr>
      <w:r>
        <w:rPr>
          <w:lang w:eastAsia="ru-RU"/>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Pr>
          <w:lang w:val="ru-RU" w:eastAsia="ru-RU"/>
        </w:rPr>
        <w:t>Ринок</w:t>
      </w:r>
      <w:proofErr w:type="spellEnd"/>
      <w:r>
        <w:rPr>
          <w:lang w:val="ru-RU" w:eastAsia="ru-RU"/>
        </w:rPr>
        <w:t xml:space="preserve">, у </w:t>
      </w:r>
      <w:proofErr w:type="gramStart"/>
      <w:r>
        <w:rPr>
          <w:lang w:val="ru-RU" w:eastAsia="ru-RU"/>
        </w:rPr>
        <w:t>свою</w:t>
      </w:r>
      <w:proofErr w:type="gramEnd"/>
      <w:r>
        <w:rPr>
          <w:lang w:val="ru-RU" w:eastAsia="ru-RU"/>
        </w:rPr>
        <w:t xml:space="preserve"> </w:t>
      </w:r>
      <w:proofErr w:type="spellStart"/>
      <w:r>
        <w:rPr>
          <w:lang w:val="ru-RU" w:eastAsia="ru-RU"/>
        </w:rPr>
        <w:t>чергу</w:t>
      </w:r>
      <w:proofErr w:type="spellEnd"/>
      <w:r>
        <w:rPr>
          <w:lang w:val="ru-RU" w:eastAsia="ru-RU"/>
        </w:rPr>
        <w:t>, є сферою обороту товару (</w:t>
      </w:r>
      <w:proofErr w:type="spellStart"/>
      <w:r>
        <w:rPr>
          <w:lang w:val="ru-RU" w:eastAsia="ru-RU"/>
        </w:rPr>
        <w:t>взаємозамінних</w:t>
      </w:r>
      <w:proofErr w:type="spellEnd"/>
      <w:r>
        <w:rPr>
          <w:lang w:val="ru-RU" w:eastAsia="ru-RU"/>
        </w:rPr>
        <w:t xml:space="preserve"> </w:t>
      </w:r>
      <w:proofErr w:type="spellStart"/>
      <w:r>
        <w:rPr>
          <w:lang w:val="ru-RU" w:eastAsia="ru-RU"/>
        </w:rPr>
        <w:t>товарів</w:t>
      </w:r>
      <w:proofErr w:type="spellEnd"/>
      <w:r>
        <w:rPr>
          <w:lang w:val="ru-RU" w:eastAsia="ru-RU"/>
        </w:rPr>
        <w:t xml:space="preserve">), на </w:t>
      </w:r>
      <w:proofErr w:type="spellStart"/>
      <w:r>
        <w:rPr>
          <w:lang w:val="ru-RU" w:eastAsia="ru-RU"/>
        </w:rPr>
        <w:t>який</w:t>
      </w:r>
      <w:proofErr w:type="spellEnd"/>
      <w:r>
        <w:rPr>
          <w:lang w:val="ru-RU" w:eastAsia="ru-RU"/>
        </w:rPr>
        <w:t xml:space="preserve"> </w:t>
      </w:r>
      <w:proofErr w:type="spellStart"/>
      <w:r>
        <w:rPr>
          <w:lang w:val="ru-RU" w:eastAsia="ru-RU"/>
        </w:rPr>
        <w:t>протягом</w:t>
      </w:r>
      <w:proofErr w:type="spellEnd"/>
      <w:r>
        <w:rPr>
          <w:lang w:val="ru-RU" w:eastAsia="ru-RU"/>
        </w:rPr>
        <w:t xml:space="preserve"> </w:t>
      </w:r>
      <w:proofErr w:type="spellStart"/>
      <w:r>
        <w:rPr>
          <w:lang w:val="ru-RU" w:eastAsia="ru-RU"/>
        </w:rPr>
        <w:t>певного</w:t>
      </w:r>
      <w:proofErr w:type="spellEnd"/>
      <w:r>
        <w:rPr>
          <w:lang w:val="ru-RU" w:eastAsia="ru-RU"/>
        </w:rPr>
        <w:t xml:space="preserve"> часу і в межах </w:t>
      </w:r>
      <w:proofErr w:type="spellStart"/>
      <w:r>
        <w:rPr>
          <w:lang w:val="ru-RU" w:eastAsia="ru-RU"/>
        </w:rPr>
        <w:t>певної</w:t>
      </w:r>
      <w:proofErr w:type="spellEnd"/>
      <w:r>
        <w:rPr>
          <w:lang w:val="ru-RU" w:eastAsia="ru-RU"/>
        </w:rPr>
        <w:t xml:space="preserve"> </w:t>
      </w:r>
      <w:proofErr w:type="spellStart"/>
      <w:r>
        <w:rPr>
          <w:lang w:val="ru-RU" w:eastAsia="ru-RU"/>
        </w:rPr>
        <w:t>території</w:t>
      </w:r>
      <w:proofErr w:type="spellEnd"/>
      <w:r>
        <w:rPr>
          <w:lang w:val="ru-RU" w:eastAsia="ru-RU"/>
        </w:rPr>
        <w:t xml:space="preserve"> є попит і </w:t>
      </w:r>
      <w:proofErr w:type="spellStart"/>
      <w:r>
        <w:rPr>
          <w:lang w:val="ru-RU" w:eastAsia="ru-RU"/>
        </w:rPr>
        <w:t>пропозиція</w:t>
      </w:r>
      <w:proofErr w:type="spellEnd"/>
      <w:r>
        <w:rPr>
          <w:lang w:val="ru-RU" w:eastAsia="ru-RU"/>
        </w:rPr>
        <w:t>.</w:t>
      </w:r>
    </w:p>
    <w:p w:rsidR="00364EB6" w:rsidRDefault="00364EB6" w:rsidP="00364EB6">
      <w:pPr>
        <w:spacing w:after="80"/>
        <w:ind w:hanging="426"/>
        <w:contextualSpacing/>
        <w:jc w:val="both"/>
        <w:rPr>
          <w:rFonts w:ascii="Calibri" w:eastAsia="Calibri" w:hAnsi="Calibri"/>
          <w:sz w:val="22"/>
          <w:szCs w:val="22"/>
          <w:lang w:val="ru-RU" w:eastAsia="en-US"/>
        </w:rPr>
      </w:pPr>
    </w:p>
    <w:p w:rsidR="00364EB6" w:rsidRDefault="00364EB6" w:rsidP="00364EB6">
      <w:pPr>
        <w:numPr>
          <w:ilvl w:val="0"/>
          <w:numId w:val="2"/>
        </w:numPr>
        <w:tabs>
          <w:tab w:val="left" w:pos="426"/>
        </w:tabs>
        <w:spacing w:after="80"/>
        <w:contextualSpacing/>
        <w:jc w:val="both"/>
        <w:rPr>
          <w:lang w:val="ru-RU" w:eastAsia="ru-RU"/>
        </w:rPr>
      </w:pPr>
      <w:proofErr w:type="spellStart"/>
      <w:proofErr w:type="gramStart"/>
      <w:r>
        <w:rPr>
          <w:lang w:val="ru-RU" w:eastAsia="ru-RU"/>
        </w:rPr>
        <w:t>П</w:t>
      </w:r>
      <w:proofErr w:type="gramEnd"/>
      <w:r>
        <w:rPr>
          <w:lang w:val="ru-RU" w:eastAsia="ru-RU"/>
        </w:rPr>
        <w:t>ід</w:t>
      </w:r>
      <w:proofErr w:type="spellEnd"/>
      <w:r>
        <w:rPr>
          <w:lang w:val="ru-RU" w:eastAsia="ru-RU"/>
        </w:rPr>
        <w:t xml:space="preserve"> </w:t>
      </w:r>
      <w:proofErr w:type="spellStart"/>
      <w:r>
        <w:rPr>
          <w:lang w:val="ru-RU" w:eastAsia="ru-RU"/>
        </w:rPr>
        <w:t>господарською</w:t>
      </w:r>
      <w:proofErr w:type="spellEnd"/>
      <w:r>
        <w:rPr>
          <w:lang w:val="ru-RU" w:eastAsia="ru-RU"/>
        </w:rPr>
        <w:t xml:space="preserve"> </w:t>
      </w:r>
      <w:proofErr w:type="spellStart"/>
      <w:r>
        <w:rPr>
          <w:lang w:val="ru-RU" w:eastAsia="ru-RU"/>
        </w:rPr>
        <w:t>діяльністю</w:t>
      </w:r>
      <w:proofErr w:type="spellEnd"/>
      <w:r>
        <w:rPr>
          <w:lang w:val="ru-RU" w:eastAsia="ru-RU"/>
        </w:rPr>
        <w:t xml:space="preserve"> у </w:t>
      </w:r>
      <w:proofErr w:type="spellStart"/>
      <w:r>
        <w:rPr>
          <w:lang w:val="ru-RU" w:eastAsia="ru-RU"/>
        </w:rPr>
        <w:t>статті</w:t>
      </w:r>
      <w:proofErr w:type="spellEnd"/>
      <w:r>
        <w:rPr>
          <w:lang w:val="ru-RU" w:eastAsia="ru-RU"/>
        </w:rPr>
        <w:t xml:space="preserve"> 3 </w:t>
      </w:r>
      <w:proofErr w:type="spellStart"/>
      <w:r>
        <w:rPr>
          <w:lang w:val="ru-RU" w:eastAsia="ru-RU"/>
        </w:rPr>
        <w:t>Господарського</w:t>
      </w:r>
      <w:proofErr w:type="spellEnd"/>
      <w:r>
        <w:rPr>
          <w:lang w:val="ru-RU" w:eastAsia="ru-RU"/>
        </w:rPr>
        <w:t xml:space="preserve"> кодексу </w:t>
      </w:r>
      <w:proofErr w:type="spellStart"/>
      <w:r>
        <w:rPr>
          <w:lang w:val="ru-RU" w:eastAsia="ru-RU"/>
        </w:rPr>
        <w:t>України</w:t>
      </w:r>
      <w:proofErr w:type="spellEnd"/>
      <w:r>
        <w:rPr>
          <w:lang w:val="ru-RU" w:eastAsia="ru-RU"/>
        </w:rPr>
        <w:t xml:space="preserve"> </w:t>
      </w:r>
      <w:proofErr w:type="spellStart"/>
      <w:r>
        <w:rPr>
          <w:lang w:val="ru-RU" w:eastAsia="ru-RU"/>
        </w:rPr>
        <w:t>розуміється</w:t>
      </w:r>
      <w:proofErr w:type="spellEnd"/>
      <w:r>
        <w:rPr>
          <w:lang w:val="ru-RU" w:eastAsia="ru-RU"/>
        </w:rPr>
        <w:t xml:space="preserve"> </w:t>
      </w:r>
      <w:proofErr w:type="spellStart"/>
      <w:r>
        <w:rPr>
          <w:lang w:val="ru-RU" w:eastAsia="ru-RU"/>
        </w:rPr>
        <w:t>діяльність</w:t>
      </w:r>
      <w:proofErr w:type="spellEnd"/>
      <w:r>
        <w:rPr>
          <w:lang w:val="ru-RU" w:eastAsia="ru-RU"/>
        </w:rPr>
        <w:t xml:space="preserve"> </w:t>
      </w:r>
      <w:proofErr w:type="spellStart"/>
      <w:r>
        <w:rPr>
          <w:lang w:val="ru-RU" w:eastAsia="ru-RU"/>
        </w:rPr>
        <w:t>суб'єктів</w:t>
      </w:r>
      <w:proofErr w:type="spellEnd"/>
      <w:r>
        <w:rPr>
          <w:lang w:val="ru-RU" w:eastAsia="ru-RU"/>
        </w:rPr>
        <w:t xml:space="preserve"> </w:t>
      </w:r>
      <w:proofErr w:type="spellStart"/>
      <w:r>
        <w:rPr>
          <w:lang w:val="ru-RU" w:eastAsia="ru-RU"/>
        </w:rPr>
        <w:t>господарювання</w:t>
      </w:r>
      <w:proofErr w:type="spellEnd"/>
      <w:r>
        <w:rPr>
          <w:lang w:val="ru-RU" w:eastAsia="ru-RU"/>
        </w:rPr>
        <w:t xml:space="preserve"> у </w:t>
      </w:r>
      <w:proofErr w:type="spellStart"/>
      <w:r>
        <w:rPr>
          <w:lang w:val="ru-RU" w:eastAsia="ru-RU"/>
        </w:rPr>
        <w:t>сфері</w:t>
      </w:r>
      <w:proofErr w:type="spellEnd"/>
      <w:r>
        <w:rPr>
          <w:lang w:val="ru-RU" w:eastAsia="ru-RU"/>
        </w:rPr>
        <w:t xml:space="preserve"> </w:t>
      </w:r>
      <w:proofErr w:type="spellStart"/>
      <w:r>
        <w:rPr>
          <w:lang w:val="ru-RU" w:eastAsia="ru-RU"/>
        </w:rPr>
        <w:t>суспільного</w:t>
      </w:r>
      <w:proofErr w:type="spellEnd"/>
      <w:r>
        <w:rPr>
          <w:lang w:val="ru-RU" w:eastAsia="ru-RU"/>
        </w:rPr>
        <w:t xml:space="preserve"> </w:t>
      </w:r>
      <w:proofErr w:type="spellStart"/>
      <w:r>
        <w:rPr>
          <w:lang w:val="ru-RU" w:eastAsia="ru-RU"/>
        </w:rPr>
        <w:t>виробництва</w:t>
      </w:r>
      <w:proofErr w:type="spellEnd"/>
      <w:r>
        <w:rPr>
          <w:lang w:val="ru-RU" w:eastAsia="ru-RU"/>
        </w:rPr>
        <w:t xml:space="preserve">, </w:t>
      </w:r>
      <w:proofErr w:type="spellStart"/>
      <w:r>
        <w:rPr>
          <w:lang w:val="ru-RU" w:eastAsia="ru-RU"/>
        </w:rPr>
        <w:t>спрямована</w:t>
      </w:r>
      <w:proofErr w:type="spellEnd"/>
      <w:r>
        <w:rPr>
          <w:lang w:val="ru-RU" w:eastAsia="ru-RU"/>
        </w:rPr>
        <w:t xml:space="preserve"> на </w:t>
      </w:r>
      <w:proofErr w:type="spellStart"/>
      <w:r>
        <w:rPr>
          <w:lang w:val="ru-RU" w:eastAsia="ru-RU"/>
        </w:rPr>
        <w:t>виготовлення</w:t>
      </w:r>
      <w:proofErr w:type="spellEnd"/>
      <w:r>
        <w:rPr>
          <w:lang w:val="ru-RU" w:eastAsia="ru-RU"/>
        </w:rPr>
        <w:t xml:space="preserve"> та </w:t>
      </w:r>
      <w:proofErr w:type="spellStart"/>
      <w:r>
        <w:rPr>
          <w:lang w:val="ru-RU" w:eastAsia="ru-RU"/>
        </w:rPr>
        <w:t>реалізацію</w:t>
      </w:r>
      <w:proofErr w:type="spellEnd"/>
      <w:r>
        <w:rPr>
          <w:lang w:val="ru-RU" w:eastAsia="ru-RU"/>
        </w:rPr>
        <w:t xml:space="preserve"> </w:t>
      </w:r>
      <w:proofErr w:type="spellStart"/>
      <w:r>
        <w:rPr>
          <w:lang w:val="ru-RU" w:eastAsia="ru-RU"/>
        </w:rPr>
        <w:t>продукції</w:t>
      </w:r>
      <w:proofErr w:type="spellEnd"/>
      <w:r>
        <w:rPr>
          <w:lang w:val="ru-RU" w:eastAsia="ru-RU"/>
        </w:rPr>
        <w:t xml:space="preserve">, </w:t>
      </w:r>
      <w:proofErr w:type="spellStart"/>
      <w:r>
        <w:rPr>
          <w:lang w:val="ru-RU" w:eastAsia="ru-RU"/>
        </w:rPr>
        <w:t>виконання</w:t>
      </w:r>
      <w:proofErr w:type="spellEnd"/>
      <w:r>
        <w:rPr>
          <w:lang w:val="ru-RU" w:eastAsia="ru-RU"/>
        </w:rPr>
        <w:t xml:space="preserve"> </w:t>
      </w:r>
      <w:proofErr w:type="spellStart"/>
      <w:r>
        <w:rPr>
          <w:lang w:val="ru-RU" w:eastAsia="ru-RU"/>
        </w:rPr>
        <w:t>робіт</w:t>
      </w:r>
      <w:proofErr w:type="spellEnd"/>
      <w:r>
        <w:rPr>
          <w:lang w:val="ru-RU" w:eastAsia="ru-RU"/>
        </w:rPr>
        <w:t xml:space="preserve"> </w:t>
      </w:r>
      <w:proofErr w:type="spellStart"/>
      <w:r>
        <w:rPr>
          <w:lang w:val="ru-RU" w:eastAsia="ru-RU"/>
        </w:rPr>
        <w:t>чи</w:t>
      </w:r>
      <w:proofErr w:type="spellEnd"/>
      <w:r>
        <w:rPr>
          <w:lang w:val="ru-RU" w:eastAsia="ru-RU"/>
        </w:rPr>
        <w:t xml:space="preserve"> </w:t>
      </w:r>
      <w:proofErr w:type="spellStart"/>
      <w:r>
        <w:rPr>
          <w:lang w:val="ru-RU" w:eastAsia="ru-RU"/>
        </w:rPr>
        <w:t>надання</w:t>
      </w:r>
      <w:proofErr w:type="spellEnd"/>
      <w:r>
        <w:rPr>
          <w:lang w:val="ru-RU" w:eastAsia="ru-RU"/>
        </w:rPr>
        <w:t xml:space="preserve"> </w:t>
      </w:r>
      <w:proofErr w:type="spellStart"/>
      <w:r>
        <w:rPr>
          <w:lang w:val="ru-RU" w:eastAsia="ru-RU"/>
        </w:rPr>
        <w:t>послуг</w:t>
      </w:r>
      <w:proofErr w:type="spellEnd"/>
      <w:r>
        <w:rPr>
          <w:lang w:val="ru-RU" w:eastAsia="ru-RU"/>
        </w:rPr>
        <w:t xml:space="preserve"> </w:t>
      </w:r>
      <w:proofErr w:type="spellStart"/>
      <w:r>
        <w:rPr>
          <w:lang w:val="ru-RU" w:eastAsia="ru-RU"/>
        </w:rPr>
        <w:t>вартісного</w:t>
      </w:r>
      <w:proofErr w:type="spellEnd"/>
      <w:r>
        <w:rPr>
          <w:lang w:val="ru-RU" w:eastAsia="ru-RU"/>
        </w:rPr>
        <w:t xml:space="preserve"> характеру, </w:t>
      </w:r>
      <w:proofErr w:type="spellStart"/>
      <w:r>
        <w:rPr>
          <w:lang w:val="ru-RU" w:eastAsia="ru-RU"/>
        </w:rPr>
        <w:t>що</w:t>
      </w:r>
      <w:proofErr w:type="spellEnd"/>
      <w:r>
        <w:rPr>
          <w:lang w:val="ru-RU" w:eastAsia="ru-RU"/>
        </w:rPr>
        <w:t xml:space="preserve"> </w:t>
      </w:r>
      <w:proofErr w:type="spellStart"/>
      <w:r>
        <w:rPr>
          <w:lang w:val="ru-RU" w:eastAsia="ru-RU"/>
        </w:rPr>
        <w:t>мають</w:t>
      </w:r>
      <w:proofErr w:type="spellEnd"/>
      <w:r>
        <w:rPr>
          <w:lang w:val="ru-RU" w:eastAsia="ru-RU"/>
        </w:rPr>
        <w:t xml:space="preserve"> </w:t>
      </w:r>
      <w:proofErr w:type="spellStart"/>
      <w:r>
        <w:rPr>
          <w:lang w:val="ru-RU" w:eastAsia="ru-RU"/>
        </w:rPr>
        <w:t>цінову</w:t>
      </w:r>
      <w:proofErr w:type="spellEnd"/>
      <w:r>
        <w:rPr>
          <w:lang w:val="ru-RU" w:eastAsia="ru-RU"/>
        </w:rPr>
        <w:t xml:space="preserve"> </w:t>
      </w:r>
      <w:proofErr w:type="spellStart"/>
      <w:r>
        <w:rPr>
          <w:lang w:val="ru-RU" w:eastAsia="ru-RU"/>
        </w:rPr>
        <w:t>визначеність</w:t>
      </w:r>
      <w:proofErr w:type="spellEnd"/>
      <w:r>
        <w:rPr>
          <w:lang w:val="ru-RU" w:eastAsia="ru-RU"/>
        </w:rPr>
        <w:t>.</w:t>
      </w:r>
    </w:p>
    <w:p w:rsidR="00364EB6" w:rsidRDefault="00364EB6" w:rsidP="00364EB6">
      <w:pPr>
        <w:spacing w:after="80"/>
        <w:ind w:hanging="426"/>
        <w:contextualSpacing/>
        <w:jc w:val="both"/>
        <w:rPr>
          <w:rFonts w:ascii="Calibri" w:eastAsia="Calibri" w:hAnsi="Calibri"/>
          <w:sz w:val="22"/>
          <w:szCs w:val="22"/>
          <w:lang w:val="ru-RU" w:eastAsia="en-US"/>
        </w:rPr>
      </w:pPr>
    </w:p>
    <w:p w:rsidR="00364EB6" w:rsidRDefault="00364EB6" w:rsidP="00364EB6">
      <w:pPr>
        <w:numPr>
          <w:ilvl w:val="0"/>
          <w:numId w:val="2"/>
        </w:numPr>
        <w:tabs>
          <w:tab w:val="left" w:pos="426"/>
        </w:tabs>
        <w:spacing w:after="80"/>
        <w:contextualSpacing/>
        <w:jc w:val="both"/>
        <w:rPr>
          <w:lang w:val="ru-RU" w:eastAsia="ru-RU"/>
        </w:rPr>
      </w:pPr>
      <w:proofErr w:type="spellStart"/>
      <w:proofErr w:type="gramStart"/>
      <w:r>
        <w:rPr>
          <w:lang w:val="ru-RU" w:eastAsia="ru-RU"/>
        </w:rPr>
        <w:t>Отже</w:t>
      </w:r>
      <w:proofErr w:type="spellEnd"/>
      <w:r>
        <w:rPr>
          <w:lang w:val="ru-RU" w:eastAsia="ru-RU"/>
        </w:rPr>
        <w:t xml:space="preserve">, для того </w:t>
      </w:r>
      <w:proofErr w:type="spellStart"/>
      <w:r>
        <w:rPr>
          <w:lang w:val="ru-RU" w:eastAsia="ru-RU"/>
        </w:rPr>
        <w:t>щоб</w:t>
      </w:r>
      <w:proofErr w:type="spellEnd"/>
      <w:r>
        <w:rPr>
          <w:lang w:val="ru-RU" w:eastAsia="ru-RU"/>
        </w:rPr>
        <w:t xml:space="preserve"> </w:t>
      </w:r>
      <w:proofErr w:type="spellStart"/>
      <w:r>
        <w:rPr>
          <w:lang w:val="ru-RU" w:eastAsia="ru-RU"/>
        </w:rPr>
        <w:t>мати</w:t>
      </w:r>
      <w:proofErr w:type="spellEnd"/>
      <w:r>
        <w:rPr>
          <w:lang w:val="ru-RU" w:eastAsia="ru-RU"/>
        </w:rPr>
        <w:t xml:space="preserve"> </w:t>
      </w:r>
      <w:proofErr w:type="spellStart"/>
      <w:r>
        <w:rPr>
          <w:lang w:val="ru-RU" w:eastAsia="ru-RU"/>
        </w:rPr>
        <w:t>вплив</w:t>
      </w:r>
      <w:proofErr w:type="spellEnd"/>
      <w:r>
        <w:rPr>
          <w:lang w:val="ru-RU" w:eastAsia="ru-RU"/>
        </w:rPr>
        <w:t xml:space="preserve"> на </w:t>
      </w:r>
      <w:proofErr w:type="spellStart"/>
      <w:r>
        <w:rPr>
          <w:lang w:val="ru-RU" w:eastAsia="ru-RU"/>
        </w:rPr>
        <w:t>економічну</w:t>
      </w:r>
      <w:proofErr w:type="spellEnd"/>
      <w:r>
        <w:rPr>
          <w:lang w:val="ru-RU" w:eastAsia="ru-RU"/>
        </w:rPr>
        <w:t xml:space="preserve"> </w:t>
      </w:r>
      <w:proofErr w:type="spellStart"/>
      <w:r>
        <w:rPr>
          <w:lang w:val="ru-RU" w:eastAsia="ru-RU"/>
        </w:rPr>
        <w:t>конкуренцію</w:t>
      </w:r>
      <w:proofErr w:type="spellEnd"/>
      <w:r>
        <w:rPr>
          <w:lang w:val="ru-RU" w:eastAsia="ru-RU"/>
        </w:rPr>
        <w:t xml:space="preserve"> (</w:t>
      </w:r>
      <w:proofErr w:type="spellStart"/>
      <w:r>
        <w:rPr>
          <w:lang w:val="ru-RU" w:eastAsia="ru-RU"/>
        </w:rPr>
        <w:t>спотворювати</w:t>
      </w:r>
      <w:proofErr w:type="spellEnd"/>
      <w:r>
        <w:rPr>
          <w:lang w:val="ru-RU" w:eastAsia="ru-RU"/>
        </w:rPr>
        <w:t xml:space="preserve"> </w:t>
      </w:r>
      <w:proofErr w:type="spellStart"/>
      <w:r>
        <w:rPr>
          <w:lang w:val="ru-RU" w:eastAsia="ru-RU"/>
        </w:rPr>
        <w:t>або</w:t>
      </w:r>
      <w:proofErr w:type="spellEnd"/>
      <w:r>
        <w:rPr>
          <w:lang w:val="ru-RU" w:eastAsia="ru-RU"/>
        </w:rPr>
        <w:t xml:space="preserve"> </w:t>
      </w:r>
      <w:proofErr w:type="spellStart"/>
      <w:r>
        <w:rPr>
          <w:lang w:val="ru-RU" w:eastAsia="ru-RU"/>
        </w:rPr>
        <w:t>загрожувати</w:t>
      </w:r>
      <w:proofErr w:type="spellEnd"/>
      <w:r>
        <w:rPr>
          <w:lang w:val="ru-RU" w:eastAsia="ru-RU"/>
        </w:rPr>
        <w:t xml:space="preserve"> </w:t>
      </w:r>
      <w:proofErr w:type="spellStart"/>
      <w:r>
        <w:rPr>
          <w:lang w:val="ru-RU" w:eastAsia="ru-RU"/>
        </w:rPr>
        <w:t>спотворенням</w:t>
      </w:r>
      <w:proofErr w:type="spellEnd"/>
      <w:r>
        <w:rPr>
          <w:lang w:val="ru-RU" w:eastAsia="ru-RU"/>
        </w:rPr>
        <w:t xml:space="preserve"> </w:t>
      </w:r>
      <w:proofErr w:type="spellStart"/>
      <w:r>
        <w:rPr>
          <w:lang w:val="ru-RU" w:eastAsia="ru-RU"/>
        </w:rPr>
        <w:t>конкуренції</w:t>
      </w:r>
      <w:proofErr w:type="spellEnd"/>
      <w:r>
        <w:rPr>
          <w:lang w:val="ru-RU" w:eastAsia="ru-RU"/>
        </w:rPr>
        <w:t xml:space="preserve">), </w:t>
      </w:r>
      <w:proofErr w:type="spellStart"/>
      <w:r>
        <w:rPr>
          <w:lang w:val="ru-RU" w:eastAsia="ru-RU"/>
        </w:rPr>
        <w:t>допомога</w:t>
      </w:r>
      <w:proofErr w:type="spellEnd"/>
      <w:r>
        <w:rPr>
          <w:lang w:val="ru-RU" w:eastAsia="ru-RU"/>
        </w:rPr>
        <w:t xml:space="preserve"> </w:t>
      </w:r>
      <w:proofErr w:type="spellStart"/>
      <w:r>
        <w:rPr>
          <w:lang w:val="ru-RU" w:eastAsia="ru-RU"/>
        </w:rPr>
        <w:t>суб’єктові</w:t>
      </w:r>
      <w:proofErr w:type="spellEnd"/>
      <w:r>
        <w:rPr>
          <w:lang w:val="ru-RU" w:eastAsia="ru-RU"/>
        </w:rPr>
        <w:t xml:space="preserve"> </w:t>
      </w:r>
      <w:proofErr w:type="spellStart"/>
      <w:r>
        <w:rPr>
          <w:lang w:val="ru-RU" w:eastAsia="ru-RU"/>
        </w:rPr>
        <w:t>господарювання</w:t>
      </w:r>
      <w:proofErr w:type="spellEnd"/>
      <w:r>
        <w:rPr>
          <w:lang w:val="ru-RU" w:eastAsia="ru-RU"/>
        </w:rPr>
        <w:t xml:space="preserve"> повинна </w:t>
      </w:r>
      <w:proofErr w:type="spellStart"/>
      <w:r>
        <w:rPr>
          <w:lang w:val="ru-RU" w:eastAsia="ru-RU"/>
        </w:rPr>
        <w:t>стосуватися</w:t>
      </w:r>
      <w:proofErr w:type="spellEnd"/>
      <w:r>
        <w:rPr>
          <w:lang w:val="ru-RU" w:eastAsia="ru-RU"/>
        </w:rPr>
        <w:t xml:space="preserve"> </w:t>
      </w:r>
      <w:proofErr w:type="spellStart"/>
      <w:r>
        <w:rPr>
          <w:lang w:val="ru-RU" w:eastAsia="ru-RU"/>
        </w:rPr>
        <w:t>діяльності</w:t>
      </w:r>
      <w:proofErr w:type="spellEnd"/>
      <w:r>
        <w:rPr>
          <w:lang w:val="ru-RU" w:eastAsia="ru-RU"/>
        </w:rPr>
        <w:t xml:space="preserve"> такого </w:t>
      </w:r>
      <w:proofErr w:type="spellStart"/>
      <w:r>
        <w:rPr>
          <w:lang w:val="ru-RU" w:eastAsia="ru-RU"/>
        </w:rPr>
        <w:t>суб’єкта</w:t>
      </w:r>
      <w:proofErr w:type="spellEnd"/>
      <w:r>
        <w:rPr>
          <w:lang w:val="ru-RU" w:eastAsia="ru-RU"/>
        </w:rPr>
        <w:t xml:space="preserve"> </w:t>
      </w:r>
      <w:proofErr w:type="spellStart"/>
      <w:r>
        <w:rPr>
          <w:lang w:val="ru-RU" w:eastAsia="ru-RU"/>
        </w:rPr>
        <w:t>щодо</w:t>
      </w:r>
      <w:proofErr w:type="spellEnd"/>
      <w:r>
        <w:rPr>
          <w:lang w:val="ru-RU" w:eastAsia="ru-RU"/>
        </w:rPr>
        <w:t xml:space="preserve"> </w:t>
      </w:r>
      <w:proofErr w:type="spellStart"/>
      <w:r>
        <w:rPr>
          <w:lang w:val="ru-RU" w:eastAsia="ru-RU"/>
        </w:rPr>
        <w:t>виробництва</w:t>
      </w:r>
      <w:proofErr w:type="spellEnd"/>
      <w:r>
        <w:rPr>
          <w:lang w:val="ru-RU" w:eastAsia="ru-RU"/>
        </w:rPr>
        <w:t xml:space="preserve"> товару (</w:t>
      </w:r>
      <w:proofErr w:type="spellStart"/>
      <w:r>
        <w:rPr>
          <w:lang w:val="ru-RU" w:eastAsia="ru-RU"/>
        </w:rPr>
        <w:t>виконання</w:t>
      </w:r>
      <w:proofErr w:type="spellEnd"/>
      <w:r>
        <w:rPr>
          <w:lang w:val="ru-RU" w:eastAsia="ru-RU"/>
        </w:rPr>
        <w:t xml:space="preserve"> </w:t>
      </w:r>
      <w:proofErr w:type="spellStart"/>
      <w:r>
        <w:rPr>
          <w:lang w:val="ru-RU" w:eastAsia="ru-RU"/>
        </w:rPr>
        <w:t>робіт</w:t>
      </w:r>
      <w:proofErr w:type="spellEnd"/>
      <w:r>
        <w:rPr>
          <w:lang w:val="ru-RU" w:eastAsia="ru-RU"/>
        </w:rPr>
        <w:t xml:space="preserve">, </w:t>
      </w:r>
      <w:proofErr w:type="spellStart"/>
      <w:r>
        <w:rPr>
          <w:lang w:val="ru-RU" w:eastAsia="ru-RU"/>
        </w:rPr>
        <w:t>надання</w:t>
      </w:r>
      <w:proofErr w:type="spellEnd"/>
      <w:r>
        <w:rPr>
          <w:lang w:val="ru-RU" w:eastAsia="ru-RU"/>
        </w:rPr>
        <w:t xml:space="preserve"> </w:t>
      </w:r>
      <w:proofErr w:type="spellStart"/>
      <w:r>
        <w:rPr>
          <w:lang w:val="ru-RU" w:eastAsia="ru-RU"/>
        </w:rPr>
        <w:t>послуг</w:t>
      </w:r>
      <w:proofErr w:type="spellEnd"/>
      <w:r>
        <w:rPr>
          <w:lang w:val="ru-RU" w:eastAsia="ru-RU"/>
        </w:rPr>
        <w:t xml:space="preserve">), </w:t>
      </w:r>
      <w:proofErr w:type="spellStart"/>
      <w:r>
        <w:rPr>
          <w:lang w:val="ru-RU" w:eastAsia="ru-RU"/>
        </w:rPr>
        <w:t>який</w:t>
      </w:r>
      <w:proofErr w:type="spellEnd"/>
      <w:r>
        <w:rPr>
          <w:lang w:val="ru-RU" w:eastAsia="ru-RU"/>
        </w:rPr>
        <w:t xml:space="preserve"> </w:t>
      </w:r>
      <w:proofErr w:type="spellStart"/>
      <w:r>
        <w:rPr>
          <w:lang w:val="ru-RU" w:eastAsia="ru-RU"/>
        </w:rPr>
        <w:t>має</w:t>
      </w:r>
      <w:proofErr w:type="spellEnd"/>
      <w:r>
        <w:rPr>
          <w:lang w:val="ru-RU" w:eastAsia="ru-RU"/>
        </w:rPr>
        <w:t xml:space="preserve"> </w:t>
      </w:r>
      <w:proofErr w:type="spellStart"/>
      <w:r>
        <w:rPr>
          <w:lang w:val="ru-RU" w:eastAsia="ru-RU"/>
        </w:rPr>
        <w:t>вартісний</w:t>
      </w:r>
      <w:proofErr w:type="spellEnd"/>
      <w:r>
        <w:rPr>
          <w:lang w:val="ru-RU" w:eastAsia="ru-RU"/>
        </w:rPr>
        <w:t xml:space="preserve"> характер і </w:t>
      </w:r>
      <w:proofErr w:type="spellStart"/>
      <w:r>
        <w:rPr>
          <w:lang w:val="ru-RU" w:eastAsia="ru-RU"/>
        </w:rPr>
        <w:t>цінову</w:t>
      </w:r>
      <w:proofErr w:type="spellEnd"/>
      <w:r>
        <w:rPr>
          <w:lang w:val="ru-RU" w:eastAsia="ru-RU"/>
        </w:rPr>
        <w:t xml:space="preserve"> </w:t>
      </w:r>
      <w:proofErr w:type="spellStart"/>
      <w:r>
        <w:rPr>
          <w:lang w:val="ru-RU" w:eastAsia="ru-RU"/>
        </w:rPr>
        <w:t>визначеність</w:t>
      </w:r>
      <w:proofErr w:type="spellEnd"/>
      <w:r>
        <w:rPr>
          <w:lang w:val="ru-RU" w:eastAsia="ru-RU"/>
        </w:rPr>
        <w:t xml:space="preserve"> та </w:t>
      </w:r>
      <w:proofErr w:type="spellStart"/>
      <w:r>
        <w:rPr>
          <w:lang w:val="ru-RU" w:eastAsia="ru-RU"/>
        </w:rPr>
        <w:t>бере</w:t>
      </w:r>
      <w:proofErr w:type="spellEnd"/>
      <w:r>
        <w:rPr>
          <w:lang w:val="ru-RU" w:eastAsia="ru-RU"/>
        </w:rPr>
        <w:t xml:space="preserve"> участь у </w:t>
      </w:r>
      <w:proofErr w:type="spellStart"/>
      <w:r>
        <w:rPr>
          <w:lang w:val="ru-RU" w:eastAsia="ru-RU"/>
        </w:rPr>
        <w:t>господарському</w:t>
      </w:r>
      <w:proofErr w:type="spellEnd"/>
      <w:r>
        <w:rPr>
          <w:lang w:val="ru-RU" w:eastAsia="ru-RU"/>
        </w:rPr>
        <w:t xml:space="preserve"> </w:t>
      </w:r>
      <w:proofErr w:type="spellStart"/>
      <w:r>
        <w:rPr>
          <w:lang w:val="ru-RU" w:eastAsia="ru-RU"/>
        </w:rPr>
        <w:t>обороті</w:t>
      </w:r>
      <w:proofErr w:type="spellEnd"/>
      <w:r>
        <w:rPr>
          <w:lang w:val="ru-RU" w:eastAsia="ru-RU"/>
        </w:rPr>
        <w:t xml:space="preserve"> на ринку. </w:t>
      </w:r>
      <w:proofErr w:type="gramEnd"/>
    </w:p>
    <w:p w:rsidR="00364EB6" w:rsidRDefault="00364EB6" w:rsidP="00364EB6">
      <w:pPr>
        <w:spacing w:after="80"/>
        <w:contextualSpacing/>
        <w:rPr>
          <w:rFonts w:ascii="Calibri" w:eastAsia="Calibri" w:hAnsi="Calibri"/>
          <w:sz w:val="22"/>
          <w:szCs w:val="22"/>
          <w:lang w:val="ru-RU" w:eastAsia="en-US"/>
        </w:rPr>
      </w:pPr>
    </w:p>
    <w:p w:rsidR="00364EB6" w:rsidRDefault="00364EB6" w:rsidP="00364EB6">
      <w:pPr>
        <w:numPr>
          <w:ilvl w:val="0"/>
          <w:numId w:val="2"/>
        </w:numPr>
        <w:spacing w:after="80"/>
        <w:jc w:val="both"/>
        <w:rPr>
          <w:color w:val="000000"/>
        </w:rPr>
      </w:pPr>
      <w:r>
        <w:rPr>
          <w:color w:val="000000"/>
        </w:rPr>
        <w:lastRenderedPageBreak/>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364EB6" w:rsidRDefault="00364EB6" w:rsidP="00364EB6">
      <w:pPr>
        <w:spacing w:after="80"/>
        <w:jc w:val="both"/>
        <w:rPr>
          <w:color w:val="000000"/>
        </w:rPr>
      </w:pPr>
    </w:p>
    <w:p w:rsidR="00364EB6" w:rsidRDefault="00364EB6" w:rsidP="00364EB6">
      <w:pPr>
        <w:pStyle w:val="rvps2"/>
        <w:numPr>
          <w:ilvl w:val="0"/>
          <w:numId w:val="2"/>
        </w:numPr>
        <w:spacing w:before="0" w:beforeAutospacing="0" w:after="0" w:afterAutospacing="0"/>
        <w:jc w:val="both"/>
        <w:rPr>
          <w:lang w:val="uk-UA"/>
        </w:rPr>
      </w:pPr>
      <w:r>
        <w:rPr>
          <w:lang w:val="uk-UA"/>
        </w:rPr>
        <w:t>Послуги КП «</w:t>
      </w:r>
      <w:proofErr w:type="spellStart"/>
      <w:r>
        <w:rPr>
          <w:lang w:val="uk-UA"/>
        </w:rPr>
        <w:t>Київбудреконструкція</w:t>
      </w:r>
      <w:proofErr w:type="spellEnd"/>
      <w:r>
        <w:rPr>
          <w:lang w:val="uk-UA"/>
        </w:rPr>
        <w:t xml:space="preserve">» щодо виконання </w:t>
      </w:r>
      <w:bookmarkStart w:id="29" w:name="_Hlk44090005"/>
      <w:r>
        <w:rPr>
          <w:lang w:val="uk-UA"/>
        </w:rPr>
        <w:t xml:space="preserve">робіт </w:t>
      </w:r>
      <w:r w:rsidR="00541FB8">
        <w:rPr>
          <w:lang w:val="uk-UA"/>
        </w:rPr>
        <w:t>і</w:t>
      </w:r>
      <w:r>
        <w:rPr>
          <w:rFonts w:eastAsia="Calibri"/>
          <w:lang w:val="uk-UA" w:eastAsia="en-US"/>
        </w:rPr>
        <w:t>з регулювання рівня води водойми озера Глинка з виконанням берегоукріплення з про</w:t>
      </w:r>
      <w:r w:rsidR="00541FB8">
        <w:rPr>
          <w:rFonts w:eastAsia="Calibri"/>
          <w:lang w:val="uk-UA" w:eastAsia="en-US"/>
        </w:rPr>
        <w:t xml:space="preserve">кладанням водозбірного </w:t>
      </w:r>
      <w:proofErr w:type="spellStart"/>
      <w:r w:rsidR="00541FB8">
        <w:rPr>
          <w:rFonts w:eastAsia="Calibri"/>
          <w:lang w:val="uk-UA" w:eastAsia="en-US"/>
        </w:rPr>
        <w:t>колектора</w:t>
      </w:r>
      <w:proofErr w:type="spellEnd"/>
      <w:r>
        <w:rPr>
          <w:rFonts w:eastAsia="Calibri"/>
          <w:lang w:val="uk-UA" w:eastAsia="en-US"/>
        </w:rPr>
        <w:t xml:space="preserve"> та благоустрою південної її частини </w:t>
      </w:r>
      <w:bookmarkEnd w:id="29"/>
      <w:r>
        <w:rPr>
          <w:rFonts w:eastAsia="Calibri"/>
          <w:lang w:val="uk-UA" w:eastAsia="en-US"/>
        </w:rPr>
        <w:t>з укріпленням схилів скельною породою</w:t>
      </w:r>
      <w:r>
        <w:rPr>
          <w:b/>
          <w:lang w:val="uk-UA"/>
        </w:rPr>
        <w:t xml:space="preserve">  є безкоштовними для населення</w:t>
      </w:r>
      <w:r>
        <w:rPr>
          <w:lang w:val="uk-UA"/>
        </w:rPr>
        <w:t>. Враховуючи, що кошти державної підтримки будуть спр</w:t>
      </w:r>
      <w:r w:rsidR="00541FB8">
        <w:rPr>
          <w:lang w:val="uk-UA"/>
        </w:rPr>
        <w:t>ямовані на здійснення безоплатни</w:t>
      </w:r>
      <w:r>
        <w:rPr>
          <w:lang w:val="uk-UA"/>
        </w:rPr>
        <w:t xml:space="preserve">х послуг для населення, які </w:t>
      </w:r>
      <w:r w:rsidR="00541FB8">
        <w:rPr>
          <w:b/>
          <w:lang w:val="uk-UA"/>
        </w:rPr>
        <w:t>не реалізую</w:t>
      </w:r>
      <w:r>
        <w:rPr>
          <w:b/>
          <w:lang w:val="uk-UA"/>
        </w:rPr>
        <w:t xml:space="preserve">ться на </w:t>
      </w:r>
      <w:r w:rsidRPr="00541FB8">
        <w:rPr>
          <w:b/>
          <w:lang w:val="uk-UA"/>
        </w:rPr>
        <w:t>ринку,</w:t>
      </w:r>
      <w:r>
        <w:rPr>
          <w:lang w:val="uk-UA"/>
        </w:rPr>
        <w:t xml:space="preserve"> у розумінні Закону України «Про захист економічної конкуренції»</w:t>
      </w:r>
      <w:r w:rsidR="00541FB8">
        <w:rPr>
          <w:lang w:val="uk-UA"/>
        </w:rPr>
        <w:t>,</w:t>
      </w:r>
      <w:r>
        <w:rPr>
          <w:lang w:val="uk-UA"/>
        </w:rPr>
        <w:t xml:space="preserve"> та </w:t>
      </w:r>
      <w:r>
        <w:rPr>
          <w:b/>
          <w:lang w:val="uk-UA"/>
        </w:rPr>
        <w:t>не беруть участі в господарському обороті, така підтримка не загрожуватиме спотворенням економічної конкуренції</w:t>
      </w:r>
      <w:r>
        <w:rPr>
          <w:lang w:val="uk-UA"/>
        </w:rPr>
        <w:t>.</w:t>
      </w:r>
    </w:p>
    <w:p w:rsidR="00364EB6" w:rsidRDefault="00364EB6" w:rsidP="00364EB6">
      <w:pPr>
        <w:pStyle w:val="rvps2"/>
        <w:spacing w:before="0" w:beforeAutospacing="0" w:after="0" w:afterAutospacing="0"/>
        <w:jc w:val="both"/>
        <w:rPr>
          <w:sz w:val="16"/>
          <w:szCs w:val="16"/>
          <w:lang w:val="uk-UA"/>
        </w:rPr>
      </w:pPr>
    </w:p>
    <w:p w:rsidR="00364EB6" w:rsidRDefault="00364EB6" w:rsidP="00364EB6">
      <w:pPr>
        <w:rPr>
          <w:b/>
          <w:bCs/>
        </w:rPr>
      </w:pPr>
      <w:r>
        <w:rPr>
          <w:b/>
          <w:bCs/>
        </w:rPr>
        <w:t>4.1.5. Віднесення повідомленої фінансової підтримки до державної допомоги</w:t>
      </w:r>
    </w:p>
    <w:p w:rsidR="00364EB6" w:rsidRDefault="00364EB6" w:rsidP="00364EB6">
      <w:pPr>
        <w:pStyle w:val="rvps2"/>
        <w:spacing w:before="0" w:beforeAutospacing="0" w:after="0" w:afterAutospacing="0"/>
        <w:contextualSpacing/>
        <w:jc w:val="both"/>
        <w:rPr>
          <w:sz w:val="16"/>
          <w:szCs w:val="16"/>
          <w:lang w:val="uk-UA" w:eastAsia="uk-UA"/>
        </w:rPr>
      </w:pPr>
    </w:p>
    <w:p w:rsidR="00364EB6" w:rsidRDefault="00541FB8" w:rsidP="00364EB6">
      <w:pPr>
        <w:pStyle w:val="rvps2"/>
        <w:numPr>
          <w:ilvl w:val="0"/>
          <w:numId w:val="2"/>
        </w:numPr>
        <w:spacing w:before="0" w:beforeAutospacing="0" w:after="0" w:afterAutospacing="0"/>
        <w:contextualSpacing/>
        <w:jc w:val="both"/>
        <w:rPr>
          <w:lang w:val="uk-UA" w:eastAsia="uk-UA"/>
        </w:rPr>
      </w:pPr>
      <w:r>
        <w:rPr>
          <w:lang w:val="uk-UA" w:eastAsia="uk-UA"/>
        </w:rPr>
        <w:t xml:space="preserve">Враховуючи </w:t>
      </w:r>
      <w:r w:rsidR="00364EB6">
        <w:rPr>
          <w:lang w:val="uk-UA" w:eastAsia="uk-UA"/>
        </w:rPr>
        <w:t xml:space="preserve">наведене, </w:t>
      </w:r>
      <w:r w:rsidR="00364EB6">
        <w:rPr>
          <w:lang w:val="uk-UA"/>
        </w:rPr>
        <w:t>фінансування, спрямоване на виконання робіт</w:t>
      </w:r>
      <w:r w:rsidR="00364EB6">
        <w:rPr>
          <w:rFonts w:eastAsia="Calibri"/>
          <w:lang w:val="uk-UA" w:eastAsia="en-US"/>
        </w:rPr>
        <w:t xml:space="preserve"> </w:t>
      </w:r>
      <w:r>
        <w:rPr>
          <w:rFonts w:eastAsia="Calibri"/>
          <w:lang w:val="uk-UA" w:eastAsia="en-US"/>
        </w:rPr>
        <w:t>і</w:t>
      </w:r>
      <w:r w:rsidR="00364EB6">
        <w:rPr>
          <w:rFonts w:eastAsia="Calibri"/>
          <w:lang w:val="uk-UA" w:eastAsia="en-US"/>
        </w:rPr>
        <w:t>з регулювання рівня води водойми озера Глинка з виконанням берегоукріплення з про</w:t>
      </w:r>
      <w:r w:rsidR="00C27962">
        <w:rPr>
          <w:rFonts w:eastAsia="Calibri"/>
          <w:lang w:val="uk-UA" w:eastAsia="en-US"/>
        </w:rPr>
        <w:t xml:space="preserve">кладанням водозбірного </w:t>
      </w:r>
      <w:proofErr w:type="spellStart"/>
      <w:r w:rsidR="00C27962">
        <w:rPr>
          <w:rFonts w:eastAsia="Calibri"/>
          <w:lang w:val="uk-UA" w:eastAsia="en-US"/>
        </w:rPr>
        <w:t>колектора</w:t>
      </w:r>
      <w:proofErr w:type="spellEnd"/>
      <w:r w:rsidR="00364EB6">
        <w:rPr>
          <w:rFonts w:eastAsia="Calibri"/>
          <w:lang w:val="uk-UA" w:eastAsia="en-US"/>
        </w:rPr>
        <w:t xml:space="preserve"> та благоустрою південної її частини з укріпленням схилів скельною породою</w:t>
      </w:r>
      <w:r w:rsidR="00364EB6">
        <w:rPr>
          <w:lang w:val="uk-UA"/>
        </w:rPr>
        <w:t xml:space="preserve">, яке буде надавати </w:t>
      </w:r>
      <w:r w:rsidR="00364EB6">
        <w:rPr>
          <w:color w:val="000000"/>
          <w:lang w:val="uk-UA" w:eastAsia="uk-UA"/>
        </w:rPr>
        <w:t>У</w:t>
      </w:r>
      <w:r w:rsidR="00364EB6">
        <w:rPr>
          <w:lang w:val="uk-UA"/>
        </w:rPr>
        <w:t>правління екології та природних ресурсів виконавчого органу Київської міської ради (КМДА) КП «</w:t>
      </w:r>
      <w:proofErr w:type="spellStart"/>
      <w:r w:rsidR="00364EB6">
        <w:rPr>
          <w:lang w:val="uk-UA"/>
        </w:rPr>
        <w:t>Київбудреконструкція</w:t>
      </w:r>
      <w:proofErr w:type="spellEnd"/>
      <w:r w:rsidR="00364EB6">
        <w:rPr>
          <w:lang w:val="uk-UA"/>
        </w:rPr>
        <w:t xml:space="preserve">» відповідно до Програми у формі субсидій обсягом 7 403 600 грн, </w:t>
      </w:r>
      <w:r w:rsidR="00364EB6">
        <w:rPr>
          <w:b/>
          <w:lang w:val="uk-UA"/>
        </w:rPr>
        <w:t>не є державною допомогою</w:t>
      </w:r>
      <w:r w:rsidR="00364EB6">
        <w:rPr>
          <w:lang w:val="uk-UA"/>
        </w:rPr>
        <w:t xml:space="preserve"> відповідно до Закону України «Про державну допомогу суб’єктам господарювання».</w:t>
      </w:r>
    </w:p>
    <w:p w:rsidR="00364EB6" w:rsidRDefault="00364EB6" w:rsidP="00364EB6">
      <w:pPr>
        <w:pStyle w:val="rvps2"/>
        <w:spacing w:before="0" w:beforeAutospacing="0" w:after="0" w:afterAutospacing="0"/>
        <w:jc w:val="both"/>
        <w:rPr>
          <w:u w:val="single"/>
          <w:lang w:val="uk-UA" w:eastAsia="uk-UA"/>
        </w:rPr>
      </w:pPr>
    </w:p>
    <w:p w:rsidR="00364EB6" w:rsidRDefault="00364EB6" w:rsidP="00364EB6">
      <w:pPr>
        <w:jc w:val="both"/>
      </w:pPr>
      <w:r>
        <w:rPr>
          <w:b/>
        </w:rPr>
        <w:t>4.1.6.</w:t>
      </w:r>
      <w:r>
        <w:t xml:space="preserve"> </w:t>
      </w:r>
      <w:r>
        <w:rPr>
          <w:b/>
        </w:rPr>
        <w:t>Необхідність дотримання умов</w:t>
      </w:r>
    </w:p>
    <w:p w:rsidR="00364EB6" w:rsidRDefault="00364EB6" w:rsidP="00364EB6">
      <w:pPr>
        <w:pStyle w:val="rvps2"/>
        <w:spacing w:before="0" w:beforeAutospacing="0" w:after="0" w:afterAutospacing="0"/>
        <w:ind w:left="567"/>
        <w:jc w:val="both"/>
        <w:rPr>
          <w:u w:val="single"/>
          <w:lang w:val="uk-UA" w:eastAsia="uk-UA"/>
        </w:rPr>
      </w:pPr>
    </w:p>
    <w:p w:rsidR="00364EB6" w:rsidRDefault="00364EB6" w:rsidP="00364EB6">
      <w:pPr>
        <w:pStyle w:val="rvps2"/>
        <w:numPr>
          <w:ilvl w:val="0"/>
          <w:numId w:val="2"/>
        </w:numPr>
        <w:spacing w:before="0" w:beforeAutospacing="0" w:after="0" w:afterAutospacing="0"/>
        <w:jc w:val="both"/>
        <w:rPr>
          <w:lang w:val="uk-UA" w:eastAsia="uk-UA"/>
        </w:rPr>
      </w:pPr>
      <w:r>
        <w:rPr>
          <w:lang w:val="uk-UA" w:eastAsia="uk-UA"/>
        </w:rPr>
        <w:t xml:space="preserve">Разом </w:t>
      </w:r>
      <w:r w:rsidR="00C27962">
        <w:rPr>
          <w:lang w:val="uk-UA" w:eastAsia="uk-UA"/>
        </w:rPr>
        <w:t>і</w:t>
      </w:r>
      <w:r>
        <w:rPr>
          <w:lang w:val="uk-UA" w:eastAsia="uk-UA"/>
        </w:rPr>
        <w:t>з тим слід зазначити, що:</w:t>
      </w:r>
    </w:p>
    <w:p w:rsidR="00364EB6" w:rsidRDefault="00364EB6" w:rsidP="00364EB6">
      <w:pPr>
        <w:pStyle w:val="rvps2"/>
        <w:numPr>
          <w:ilvl w:val="1"/>
          <w:numId w:val="2"/>
        </w:numPr>
        <w:spacing w:before="0" w:beforeAutospacing="0" w:after="0" w:afterAutospacing="0"/>
        <w:ind w:left="567" w:hanging="567"/>
        <w:jc w:val="both"/>
        <w:rPr>
          <w:lang w:val="uk-UA" w:eastAsia="uk-UA"/>
        </w:rPr>
      </w:pPr>
      <w:r>
        <w:rPr>
          <w:lang w:val="uk-UA" w:eastAsia="uk-UA"/>
        </w:rPr>
        <w:t xml:space="preserve">з метою уникнення перехресного субсидіювання </w:t>
      </w:r>
      <w:r>
        <w:rPr>
          <w:lang w:val="uk-UA"/>
        </w:rPr>
        <w:t>КП «</w:t>
      </w:r>
      <w:proofErr w:type="spellStart"/>
      <w:r>
        <w:rPr>
          <w:lang w:val="uk-UA"/>
        </w:rPr>
        <w:t>Київбудреконструкція</w:t>
      </w:r>
      <w:proofErr w:type="spellEnd"/>
      <w:r>
        <w:rPr>
          <w:lang w:val="uk-UA"/>
        </w:rPr>
        <w:t xml:space="preserve">» </w:t>
      </w:r>
      <w:r>
        <w:rPr>
          <w:lang w:val="uk-UA" w:eastAsia="uk-UA"/>
        </w:rPr>
        <w:t>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w:t>
      </w:r>
    </w:p>
    <w:p w:rsidR="00364EB6" w:rsidRDefault="00364EB6" w:rsidP="00364EB6">
      <w:pPr>
        <w:pStyle w:val="rvps2"/>
        <w:numPr>
          <w:ilvl w:val="1"/>
          <w:numId w:val="2"/>
        </w:numPr>
        <w:spacing w:before="0" w:beforeAutospacing="0" w:after="0" w:afterAutospacing="0"/>
        <w:ind w:left="567" w:hanging="567"/>
        <w:jc w:val="both"/>
        <w:rPr>
          <w:lang w:val="uk-UA" w:eastAsia="uk-UA"/>
        </w:rPr>
      </w:pPr>
      <w:r>
        <w:rPr>
          <w:lang w:val="uk-UA" w:eastAsia="uk-UA"/>
        </w:rPr>
        <w:t xml:space="preserve">фінансування </w:t>
      </w:r>
      <w:r>
        <w:rPr>
          <w:lang w:val="uk-UA"/>
        </w:rPr>
        <w:t>КП «</w:t>
      </w:r>
      <w:proofErr w:type="spellStart"/>
      <w:r>
        <w:rPr>
          <w:lang w:val="uk-UA"/>
        </w:rPr>
        <w:t>Київбудреконструкція</w:t>
      </w:r>
      <w:proofErr w:type="spellEnd"/>
      <w:r>
        <w:rPr>
          <w:lang w:val="uk-UA"/>
        </w:rPr>
        <w:t xml:space="preserve">» </w:t>
      </w:r>
      <w:r>
        <w:rPr>
          <w:lang w:val="uk-UA" w:eastAsia="uk-UA"/>
        </w:rPr>
        <w:t xml:space="preserve">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благополуччя міста Києва на 2019-2021 роки, затвердженою рішенням Київської міської ради від 18.12.2018 № 469/6520 (зі змінами), та які є безкоштовними для населення міста, а саме на </w:t>
      </w:r>
      <w:r>
        <w:rPr>
          <w:lang w:val="uk-UA"/>
        </w:rPr>
        <w:t>виконання робіт</w:t>
      </w:r>
      <w:r>
        <w:rPr>
          <w:rFonts w:eastAsia="Calibri"/>
          <w:lang w:val="uk-UA" w:eastAsia="en-US"/>
        </w:rPr>
        <w:t xml:space="preserve"> </w:t>
      </w:r>
      <w:r w:rsidR="00C27962">
        <w:rPr>
          <w:rFonts w:eastAsia="Calibri"/>
          <w:lang w:val="uk-UA" w:eastAsia="en-US"/>
        </w:rPr>
        <w:t>і</w:t>
      </w:r>
      <w:r>
        <w:rPr>
          <w:rFonts w:eastAsia="Calibri"/>
          <w:lang w:val="uk-UA" w:eastAsia="en-US"/>
        </w:rPr>
        <w:t xml:space="preserve">з регулювання рівня води водойми озера Глинка з виконанням берегоукріплення з прокладанням водозбірного </w:t>
      </w:r>
      <w:proofErr w:type="spellStart"/>
      <w:r>
        <w:rPr>
          <w:rFonts w:eastAsia="Calibri"/>
          <w:lang w:val="uk-UA" w:eastAsia="en-US"/>
        </w:rPr>
        <w:t>колек</w:t>
      </w:r>
      <w:r w:rsidR="00C27962">
        <w:rPr>
          <w:rFonts w:eastAsia="Calibri"/>
          <w:lang w:val="uk-UA" w:eastAsia="en-US"/>
        </w:rPr>
        <w:t>тора</w:t>
      </w:r>
      <w:proofErr w:type="spellEnd"/>
      <w:r>
        <w:rPr>
          <w:rFonts w:eastAsia="Calibri"/>
          <w:lang w:val="uk-UA" w:eastAsia="en-US"/>
        </w:rPr>
        <w:t xml:space="preserve"> та благоустрою південної її частини з укріпленням схилів скельною породою,</w:t>
      </w:r>
      <w:r>
        <w:rPr>
          <w:lang w:val="uk-UA" w:eastAsia="uk-UA"/>
        </w:rPr>
        <w:t xml:space="preserve"> та в жодному разі не повинно покривати витрати на здійснення комерційної діяльності;</w:t>
      </w:r>
    </w:p>
    <w:p w:rsidR="00364EB6" w:rsidRDefault="00364EB6" w:rsidP="00364EB6">
      <w:pPr>
        <w:pStyle w:val="rvps2"/>
        <w:numPr>
          <w:ilvl w:val="1"/>
          <w:numId w:val="2"/>
        </w:numPr>
        <w:spacing w:before="0" w:beforeAutospacing="0" w:after="0" w:afterAutospacing="0"/>
        <w:ind w:left="567" w:hanging="567"/>
        <w:jc w:val="both"/>
        <w:rPr>
          <w:lang w:val="uk-UA" w:eastAsia="uk-UA"/>
        </w:rPr>
      </w:pPr>
      <w:r>
        <w:rPr>
          <w:lang w:val="uk-UA"/>
        </w:rPr>
        <w:t>КП «</w:t>
      </w:r>
      <w:proofErr w:type="spellStart"/>
      <w:r>
        <w:rPr>
          <w:lang w:val="uk-UA"/>
        </w:rPr>
        <w:t>Київбудреконструкція</w:t>
      </w:r>
      <w:proofErr w:type="spellEnd"/>
      <w:r>
        <w:rPr>
          <w:lang w:val="uk-UA"/>
        </w:rPr>
        <w:t>» повинно проводити конкурсні торги через систему «</w:t>
      </w:r>
      <w:proofErr w:type="spellStart"/>
      <w:r>
        <w:rPr>
          <w:lang w:val="en-US"/>
        </w:rPr>
        <w:t>ProZorro</w:t>
      </w:r>
      <w:proofErr w:type="spellEnd"/>
      <w:r>
        <w:rPr>
          <w:lang w:val="uk-UA"/>
        </w:rPr>
        <w:t xml:space="preserve">» відповідно до Закону України </w:t>
      </w:r>
      <w:r>
        <w:rPr>
          <w:color w:val="000000"/>
          <w:lang w:val="uk-UA"/>
        </w:rPr>
        <w:t xml:space="preserve">«Про публічні закупівлі» </w:t>
      </w:r>
      <w:r>
        <w:rPr>
          <w:lang w:val="uk-UA"/>
        </w:rPr>
        <w:t xml:space="preserve">з метою залучення підрядної організації для виконання робіт </w:t>
      </w:r>
      <w:r w:rsidR="00C27962">
        <w:rPr>
          <w:lang w:val="uk-UA"/>
        </w:rPr>
        <w:t>і</w:t>
      </w:r>
      <w:r>
        <w:rPr>
          <w:lang w:val="uk-UA"/>
        </w:rPr>
        <w:t xml:space="preserve">з </w:t>
      </w:r>
      <w:r>
        <w:rPr>
          <w:rFonts w:eastAsia="Calibri"/>
          <w:lang w:val="uk-UA" w:eastAsia="en-US"/>
        </w:rPr>
        <w:t>регулювання рівня води водойми озера Глинка з виконанням берегоукріплення з про</w:t>
      </w:r>
      <w:r w:rsidR="00C27962">
        <w:rPr>
          <w:rFonts w:eastAsia="Calibri"/>
          <w:lang w:val="uk-UA" w:eastAsia="en-US"/>
        </w:rPr>
        <w:t xml:space="preserve">кладанням водозбірного </w:t>
      </w:r>
      <w:proofErr w:type="spellStart"/>
      <w:r w:rsidR="00C27962">
        <w:rPr>
          <w:rFonts w:eastAsia="Calibri"/>
          <w:lang w:val="uk-UA" w:eastAsia="en-US"/>
        </w:rPr>
        <w:t>колектора</w:t>
      </w:r>
      <w:proofErr w:type="spellEnd"/>
      <w:r>
        <w:rPr>
          <w:rFonts w:eastAsia="Calibri"/>
          <w:lang w:val="uk-UA" w:eastAsia="en-US"/>
        </w:rPr>
        <w:t xml:space="preserve"> та благоустрою південної її частини з укріпленням схилів скельною породою;</w:t>
      </w:r>
    </w:p>
    <w:p w:rsidR="00364EB6" w:rsidRDefault="00364EB6" w:rsidP="00364EB6">
      <w:pPr>
        <w:pStyle w:val="rvps2"/>
        <w:numPr>
          <w:ilvl w:val="1"/>
          <w:numId w:val="2"/>
        </w:numPr>
        <w:spacing w:before="0" w:beforeAutospacing="0" w:after="0" w:afterAutospacing="0"/>
        <w:ind w:left="567" w:hanging="567"/>
        <w:jc w:val="both"/>
        <w:rPr>
          <w:lang w:val="uk-UA" w:eastAsia="uk-UA"/>
        </w:rPr>
      </w:pPr>
      <w:r>
        <w:rPr>
          <w:lang w:val="uk-UA" w:eastAsia="uk-UA"/>
        </w:rPr>
        <w:t xml:space="preserve">використання коштів підтримки </w:t>
      </w:r>
      <w:r>
        <w:rPr>
          <w:lang w:val="uk-UA"/>
        </w:rPr>
        <w:t>КП «</w:t>
      </w:r>
      <w:proofErr w:type="spellStart"/>
      <w:r>
        <w:rPr>
          <w:lang w:val="uk-UA"/>
        </w:rPr>
        <w:t>Київбудреконструкція</w:t>
      </w:r>
      <w:proofErr w:type="spellEnd"/>
      <w:r>
        <w:rPr>
          <w:lang w:val="uk-UA"/>
        </w:rPr>
        <w:t>»</w:t>
      </w:r>
      <w:r>
        <w:rPr>
          <w:lang w:val="uk-UA" w:eastAsia="uk-UA"/>
        </w:rPr>
        <w:t xml:space="preserve"> на здійснення підприємницької діяльності може містити ознаки державної допомоги.</w:t>
      </w:r>
    </w:p>
    <w:p w:rsidR="00364EB6" w:rsidRDefault="00364EB6" w:rsidP="00364EB6">
      <w:pPr>
        <w:pStyle w:val="rvps2"/>
        <w:spacing w:before="0" w:beforeAutospacing="0" w:after="0" w:afterAutospacing="0"/>
        <w:jc w:val="both"/>
        <w:rPr>
          <w:rFonts w:eastAsia="Calibri"/>
          <w:color w:val="000000"/>
          <w:lang w:val="uk-UA" w:eastAsia="en-US"/>
        </w:rPr>
      </w:pPr>
    </w:p>
    <w:p w:rsidR="00364EB6" w:rsidRDefault="00364EB6" w:rsidP="00364EB6">
      <w:pPr>
        <w:autoSpaceDE w:val="0"/>
        <w:autoSpaceDN w:val="0"/>
        <w:adjustRightInd w:val="0"/>
        <w:rPr>
          <w:rFonts w:eastAsia="Calibri"/>
          <w:color w:val="000000"/>
          <w:lang w:val="ru-RU" w:eastAsia="en-US"/>
        </w:rPr>
      </w:pPr>
      <w:r>
        <w:rPr>
          <w:rFonts w:eastAsia="Calibri"/>
          <w:b/>
          <w:bCs/>
          <w:color w:val="000000"/>
          <w:lang w:val="ru-RU" w:eastAsia="en-US"/>
        </w:rPr>
        <w:t xml:space="preserve">4.2. </w:t>
      </w:r>
      <w:proofErr w:type="spellStart"/>
      <w:r>
        <w:rPr>
          <w:rFonts w:eastAsia="Calibri"/>
          <w:b/>
          <w:bCs/>
          <w:color w:val="000000"/>
          <w:lang w:val="ru-RU" w:eastAsia="en-US"/>
        </w:rPr>
        <w:t>Наявність</w:t>
      </w:r>
      <w:proofErr w:type="spellEnd"/>
      <w:r>
        <w:rPr>
          <w:rFonts w:eastAsia="Calibri"/>
          <w:b/>
          <w:bCs/>
          <w:color w:val="000000"/>
          <w:lang w:val="ru-RU" w:eastAsia="en-US"/>
        </w:rPr>
        <w:t xml:space="preserve"> </w:t>
      </w:r>
      <w:proofErr w:type="spellStart"/>
      <w:r>
        <w:rPr>
          <w:rFonts w:eastAsia="Calibri"/>
          <w:b/>
          <w:bCs/>
          <w:color w:val="000000"/>
          <w:lang w:val="ru-RU" w:eastAsia="en-US"/>
        </w:rPr>
        <w:t>державної</w:t>
      </w:r>
      <w:proofErr w:type="spellEnd"/>
      <w:r>
        <w:rPr>
          <w:rFonts w:eastAsia="Calibri"/>
          <w:b/>
          <w:bCs/>
          <w:color w:val="000000"/>
          <w:lang w:val="ru-RU" w:eastAsia="en-US"/>
        </w:rPr>
        <w:t xml:space="preserve"> </w:t>
      </w:r>
      <w:proofErr w:type="spellStart"/>
      <w:r>
        <w:rPr>
          <w:rFonts w:eastAsia="Calibri"/>
          <w:b/>
          <w:bCs/>
          <w:color w:val="000000"/>
          <w:lang w:val="ru-RU" w:eastAsia="en-US"/>
        </w:rPr>
        <w:t>допомоги</w:t>
      </w:r>
      <w:proofErr w:type="spellEnd"/>
      <w:r>
        <w:rPr>
          <w:rFonts w:eastAsia="Calibri"/>
          <w:b/>
          <w:bCs/>
          <w:color w:val="000000"/>
          <w:lang w:val="ru-RU" w:eastAsia="en-US"/>
        </w:rPr>
        <w:t xml:space="preserve"> в </w:t>
      </w:r>
      <w:proofErr w:type="spellStart"/>
      <w:r>
        <w:rPr>
          <w:rFonts w:eastAsia="Calibri"/>
          <w:b/>
          <w:bCs/>
          <w:color w:val="000000"/>
          <w:lang w:val="ru-RU" w:eastAsia="en-US"/>
        </w:rPr>
        <w:t>частині</w:t>
      </w:r>
      <w:proofErr w:type="spellEnd"/>
      <w:r>
        <w:rPr>
          <w:rFonts w:eastAsia="Calibri"/>
          <w:b/>
          <w:bCs/>
          <w:color w:val="000000"/>
          <w:lang w:val="ru-RU" w:eastAsia="en-US"/>
        </w:rPr>
        <w:t xml:space="preserve"> </w:t>
      </w:r>
      <w:proofErr w:type="spellStart"/>
      <w:r>
        <w:rPr>
          <w:rFonts w:eastAsia="Calibri"/>
          <w:b/>
          <w:bCs/>
          <w:color w:val="000000"/>
          <w:lang w:val="ru-RU" w:eastAsia="en-US"/>
        </w:rPr>
        <w:t>фінансування</w:t>
      </w:r>
      <w:proofErr w:type="spellEnd"/>
      <w:r>
        <w:rPr>
          <w:rFonts w:eastAsia="Calibri"/>
          <w:b/>
          <w:bCs/>
          <w:color w:val="000000"/>
          <w:lang w:val="ru-RU" w:eastAsia="en-US"/>
        </w:rPr>
        <w:t xml:space="preserve"> КП «</w:t>
      </w:r>
      <w:proofErr w:type="spellStart"/>
      <w:r>
        <w:rPr>
          <w:rFonts w:eastAsia="Calibri"/>
          <w:b/>
          <w:bCs/>
          <w:color w:val="000000"/>
          <w:lang w:val="ru-RU" w:eastAsia="en-US"/>
        </w:rPr>
        <w:t>Київбудреконструкція</w:t>
      </w:r>
      <w:proofErr w:type="spellEnd"/>
      <w:r>
        <w:rPr>
          <w:rFonts w:eastAsia="Calibri"/>
          <w:b/>
          <w:bCs/>
          <w:color w:val="000000"/>
          <w:lang w:val="ru-RU" w:eastAsia="en-US"/>
        </w:rPr>
        <w:t xml:space="preserve">» </w:t>
      </w:r>
      <w:proofErr w:type="spellStart"/>
      <w:r>
        <w:rPr>
          <w:rFonts w:eastAsia="Calibri"/>
          <w:b/>
          <w:bCs/>
          <w:color w:val="000000"/>
          <w:lang w:val="ru-RU" w:eastAsia="en-US"/>
        </w:rPr>
        <w:t>виконання</w:t>
      </w:r>
      <w:proofErr w:type="spellEnd"/>
      <w:r>
        <w:rPr>
          <w:rFonts w:eastAsia="Calibri"/>
          <w:b/>
          <w:bCs/>
          <w:color w:val="000000"/>
          <w:lang w:val="ru-RU" w:eastAsia="en-US"/>
        </w:rPr>
        <w:t xml:space="preserve"> </w:t>
      </w:r>
      <w:proofErr w:type="spellStart"/>
      <w:r>
        <w:rPr>
          <w:rFonts w:eastAsia="Calibri"/>
          <w:b/>
          <w:bCs/>
          <w:color w:val="000000"/>
          <w:lang w:val="ru-RU" w:eastAsia="en-US"/>
        </w:rPr>
        <w:t>функцій</w:t>
      </w:r>
      <w:proofErr w:type="spellEnd"/>
      <w:r>
        <w:rPr>
          <w:rFonts w:eastAsia="Calibri"/>
          <w:b/>
          <w:bCs/>
          <w:color w:val="000000"/>
          <w:lang w:val="ru-RU" w:eastAsia="en-US"/>
        </w:rPr>
        <w:t xml:space="preserve"> </w:t>
      </w:r>
      <w:proofErr w:type="spellStart"/>
      <w:r>
        <w:rPr>
          <w:rFonts w:eastAsia="Calibri"/>
          <w:b/>
          <w:bCs/>
          <w:color w:val="000000"/>
          <w:lang w:val="ru-RU" w:eastAsia="en-US"/>
        </w:rPr>
        <w:t>замовника</w:t>
      </w:r>
      <w:proofErr w:type="spellEnd"/>
      <w:r>
        <w:rPr>
          <w:rFonts w:eastAsia="Calibri"/>
          <w:b/>
          <w:bCs/>
          <w:color w:val="000000"/>
          <w:lang w:val="ru-RU" w:eastAsia="en-US"/>
        </w:rPr>
        <w:t xml:space="preserve"> </w:t>
      </w:r>
    </w:p>
    <w:p w:rsidR="00364EB6" w:rsidRDefault="00364EB6" w:rsidP="00364EB6">
      <w:pPr>
        <w:jc w:val="both"/>
        <w:rPr>
          <w:b/>
        </w:rPr>
      </w:pPr>
    </w:p>
    <w:p w:rsidR="00364EB6" w:rsidRDefault="00364EB6" w:rsidP="00364EB6">
      <w:pPr>
        <w:numPr>
          <w:ilvl w:val="0"/>
          <w:numId w:val="2"/>
        </w:numPr>
        <w:tabs>
          <w:tab w:val="left" w:pos="142"/>
          <w:tab w:val="left" w:pos="567"/>
        </w:tabs>
        <w:jc w:val="both"/>
      </w:pPr>
      <w:r>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 та</w:t>
      </w:r>
      <w:r>
        <w:rPr>
          <w:shd w:val="clear" w:color="auto" w:fill="FFFFFF"/>
        </w:rPr>
        <w:t xml:space="preserve"> не можуть надаватися на комерційній основі без державної підтримки.</w:t>
      </w:r>
    </w:p>
    <w:p w:rsidR="00364EB6" w:rsidRDefault="00364EB6" w:rsidP="00364EB6">
      <w:pPr>
        <w:tabs>
          <w:tab w:val="left" w:pos="142"/>
          <w:tab w:val="left" w:pos="567"/>
        </w:tabs>
        <w:ind w:left="567"/>
        <w:jc w:val="both"/>
      </w:pPr>
    </w:p>
    <w:p w:rsidR="00364EB6" w:rsidRDefault="00364EB6" w:rsidP="00364EB6">
      <w:pPr>
        <w:numPr>
          <w:ilvl w:val="0"/>
          <w:numId w:val="2"/>
        </w:numPr>
        <w:tabs>
          <w:tab w:val="left" w:pos="142"/>
          <w:tab w:val="left" w:pos="567"/>
        </w:tabs>
        <w:jc w:val="both"/>
      </w:pPr>
      <w:r>
        <w:t>КП «</w:t>
      </w:r>
      <w:proofErr w:type="spellStart"/>
      <w:r>
        <w:t>Київбудреконструкція</w:t>
      </w:r>
      <w:proofErr w:type="spellEnd"/>
      <w:r>
        <w:t xml:space="preserve">» </w:t>
      </w:r>
      <w:r>
        <w:rPr>
          <w:rFonts w:eastAsia="Calibri"/>
          <w:color w:val="000000"/>
          <w:lang w:eastAsia="en-US"/>
        </w:rPr>
        <w:t xml:space="preserve">здійснює функції замовника щодо об’єкта благоустрою, який використовується для забезпечення комфортних умов проживання і благополуччя населення міста Києва та гостей міста (громадян). </w:t>
      </w:r>
    </w:p>
    <w:p w:rsidR="00364EB6" w:rsidRDefault="00364EB6" w:rsidP="00364EB6">
      <w:pPr>
        <w:tabs>
          <w:tab w:val="left" w:pos="142"/>
          <w:tab w:val="left" w:pos="567"/>
        </w:tabs>
        <w:ind w:left="567"/>
        <w:jc w:val="both"/>
      </w:pPr>
    </w:p>
    <w:p w:rsidR="00364EB6" w:rsidRDefault="00364EB6" w:rsidP="00364EB6">
      <w:pPr>
        <w:numPr>
          <w:ilvl w:val="0"/>
          <w:numId w:val="2"/>
        </w:numPr>
        <w:tabs>
          <w:tab w:val="left" w:pos="142"/>
          <w:tab w:val="left" w:pos="567"/>
        </w:tabs>
        <w:jc w:val="both"/>
      </w:pPr>
      <w:r>
        <w:t xml:space="preserve">Враховуючи викладене, виконання функцій замовника  на виконання робіт </w:t>
      </w:r>
      <w:r w:rsidR="00C27962">
        <w:t>і</w:t>
      </w:r>
      <w:r>
        <w:t xml:space="preserve">з </w:t>
      </w:r>
      <w:r>
        <w:rPr>
          <w:rFonts w:eastAsia="Calibri"/>
          <w:lang w:eastAsia="en-US"/>
        </w:rPr>
        <w:t>регулювання рівня води водойми озера Глинка з виконанням берегоукріплення з про</w:t>
      </w:r>
      <w:r w:rsidR="00C27962">
        <w:rPr>
          <w:rFonts w:eastAsia="Calibri"/>
          <w:lang w:eastAsia="en-US"/>
        </w:rPr>
        <w:t xml:space="preserve">кладанням водозбірного </w:t>
      </w:r>
      <w:proofErr w:type="spellStart"/>
      <w:r w:rsidR="00C27962">
        <w:rPr>
          <w:rFonts w:eastAsia="Calibri"/>
          <w:lang w:eastAsia="en-US"/>
        </w:rPr>
        <w:t>колектора</w:t>
      </w:r>
      <w:proofErr w:type="spellEnd"/>
      <w:r>
        <w:rPr>
          <w:rFonts w:eastAsia="Calibri"/>
          <w:lang w:eastAsia="en-US"/>
        </w:rPr>
        <w:t xml:space="preserve"> та благоустрою південної її частини з укріпленням схилів скельною породою</w:t>
      </w:r>
      <w:r>
        <w:t xml:space="preserve"> </w:t>
      </w:r>
      <w:r>
        <w:rPr>
          <w:bCs/>
        </w:rPr>
        <w:t xml:space="preserve">є </w:t>
      </w:r>
      <w:r>
        <w:t>послугами, що становлять загальний економічний інтерес.</w:t>
      </w:r>
    </w:p>
    <w:p w:rsidR="00364EB6" w:rsidRDefault="00364EB6" w:rsidP="00364EB6">
      <w:pPr>
        <w:jc w:val="both"/>
        <w:rPr>
          <w:b/>
        </w:rPr>
      </w:pPr>
    </w:p>
    <w:p w:rsidR="00364EB6" w:rsidRDefault="00364EB6" w:rsidP="00364EB6">
      <w:pPr>
        <w:numPr>
          <w:ilvl w:val="0"/>
          <w:numId w:val="2"/>
        </w:numPr>
        <w:tabs>
          <w:tab w:val="left" w:pos="142"/>
          <w:tab w:val="left" w:pos="567"/>
        </w:tabs>
        <w:jc w:val="both"/>
      </w:pPr>
      <w: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364EB6" w:rsidRDefault="00364EB6" w:rsidP="00364EB6">
      <w:pPr>
        <w:tabs>
          <w:tab w:val="left" w:pos="142"/>
          <w:tab w:val="left" w:pos="567"/>
        </w:tabs>
        <w:jc w:val="both"/>
      </w:pPr>
    </w:p>
    <w:p w:rsidR="00364EB6" w:rsidRDefault="00364EB6" w:rsidP="00364EB6">
      <w:pPr>
        <w:numPr>
          <w:ilvl w:val="0"/>
          <w:numId w:val="2"/>
        </w:numPr>
        <w:tabs>
          <w:tab w:val="left" w:pos="142"/>
          <w:tab w:val="left" w:pos="567"/>
        </w:tabs>
        <w:jc w:val="both"/>
      </w:pPr>
      <w: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якщо задовольняються чотири сукупних критерії </w:t>
      </w:r>
      <w:proofErr w:type="spellStart"/>
      <w:r>
        <w:t>Altmark</w:t>
      </w:r>
      <w:proofErr w:type="spellEnd"/>
      <w:r>
        <w:t>:</w:t>
      </w:r>
    </w:p>
    <w:p w:rsidR="00364EB6" w:rsidRDefault="00364EB6" w:rsidP="00364EB6">
      <w:pPr>
        <w:tabs>
          <w:tab w:val="left" w:pos="142"/>
          <w:tab w:val="left" w:pos="567"/>
        </w:tabs>
        <w:jc w:val="both"/>
      </w:pPr>
    </w:p>
    <w:p w:rsidR="00364EB6" w:rsidRDefault="00364EB6" w:rsidP="00364EB6">
      <w:pPr>
        <w:numPr>
          <w:ilvl w:val="0"/>
          <w:numId w:val="11"/>
        </w:numPr>
        <w:tabs>
          <w:tab w:val="left" w:pos="142"/>
          <w:tab w:val="left" w:pos="709"/>
        </w:tabs>
        <w:ind w:left="567" w:hanging="141"/>
        <w:jc w:val="both"/>
      </w:pPr>
      <w:r>
        <w:rPr>
          <w:i/>
        </w:rPr>
        <w:t>суб’єкт господарювання має чітко визначені зобов’язання надавати громадські послуги (обслуговувати населення)</w:t>
      </w:r>
      <w:r>
        <w:t>.</w:t>
      </w:r>
    </w:p>
    <w:p w:rsidR="00364EB6" w:rsidRDefault="00364EB6" w:rsidP="00364EB6">
      <w:pPr>
        <w:tabs>
          <w:tab w:val="left" w:pos="142"/>
          <w:tab w:val="left" w:pos="709"/>
        </w:tabs>
        <w:ind w:left="567"/>
        <w:jc w:val="both"/>
      </w:pPr>
      <w:r>
        <w:t>Зобов’язання для КП «</w:t>
      </w:r>
      <w:proofErr w:type="spellStart"/>
      <w:r>
        <w:t>Київбудреконструкція</w:t>
      </w:r>
      <w:proofErr w:type="spellEnd"/>
      <w:r>
        <w:t>» щодо здійснення функцій замовника чітко визначено розпорядженням виконавчого органу Київської міської ради (Київської міської державної адміністрації) від 26.07.2016 № 587 «Про передачу функцій замовника проектування та виконання робіт з регулювання рівня води водойми озера Глинка з виконанням берегоукріплення та благоустрою південної її частини». Однак, 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о</w:t>
      </w:r>
      <w:r w:rsidR="00C27962">
        <w:t>б’єктів благоустрою. Отже</w:t>
      </w:r>
      <w:r>
        <w:t>,                                  КП «</w:t>
      </w:r>
      <w:proofErr w:type="spellStart"/>
      <w:r>
        <w:t>Київбудреконструкція</w:t>
      </w:r>
      <w:proofErr w:type="spellEnd"/>
      <w:r>
        <w:t xml:space="preserve">» було визначено замовником без проведення конкурсу, всупереч вимогам Закону України «Про місцеве самоврядування в Україні», тобто </w:t>
      </w:r>
      <w:proofErr w:type="spellStart"/>
      <w:r>
        <w:rPr>
          <w:lang w:val="ru-RU"/>
        </w:rPr>
        <w:t>Підприємство</w:t>
      </w:r>
      <w:proofErr w:type="spellEnd"/>
      <w:r>
        <w:rPr>
          <w:lang w:val="ru-RU"/>
        </w:rPr>
        <w:t xml:space="preserve"> </w:t>
      </w:r>
      <w:r w:rsidR="00C27962">
        <w:t>не може вважатися належним отримувачем державної підтримки.</w:t>
      </w:r>
    </w:p>
    <w:p w:rsidR="00364EB6" w:rsidRDefault="00364EB6" w:rsidP="00364EB6">
      <w:pPr>
        <w:tabs>
          <w:tab w:val="left" w:pos="142"/>
          <w:tab w:val="left" w:pos="709"/>
        </w:tabs>
        <w:ind w:left="567"/>
        <w:jc w:val="both"/>
        <w:rPr>
          <w:b/>
        </w:rPr>
      </w:pPr>
      <w:r>
        <w:t>Отже,</w:t>
      </w:r>
      <w:r>
        <w:rPr>
          <w:b/>
        </w:rPr>
        <w:t xml:space="preserve"> </w:t>
      </w:r>
      <w:r>
        <w:t xml:space="preserve">критерію </w:t>
      </w:r>
      <w:proofErr w:type="spellStart"/>
      <w:r>
        <w:t>Altmark</w:t>
      </w:r>
      <w:proofErr w:type="spellEnd"/>
      <w:r>
        <w:t xml:space="preserve"> щодо чіткого визначення зобов’язань надавати громадські послуги</w:t>
      </w:r>
      <w:r w:rsidR="00C27962">
        <w:rPr>
          <w:b/>
        </w:rPr>
        <w:t xml:space="preserve"> не дотримано;</w:t>
      </w:r>
    </w:p>
    <w:p w:rsidR="00364EB6" w:rsidRDefault="00364EB6" w:rsidP="00364EB6">
      <w:pPr>
        <w:tabs>
          <w:tab w:val="left" w:pos="142"/>
          <w:tab w:val="left" w:pos="709"/>
        </w:tabs>
        <w:ind w:left="567"/>
        <w:jc w:val="both"/>
        <w:rPr>
          <w:b/>
        </w:rPr>
      </w:pPr>
    </w:p>
    <w:p w:rsidR="00364EB6" w:rsidRDefault="00364EB6" w:rsidP="00364EB6">
      <w:pPr>
        <w:numPr>
          <w:ilvl w:val="0"/>
          <w:numId w:val="11"/>
        </w:numPr>
        <w:tabs>
          <w:tab w:val="left" w:pos="142"/>
          <w:tab w:val="left" w:pos="709"/>
        </w:tabs>
        <w:ind w:left="567" w:hanging="141"/>
        <w:jc w:val="both"/>
      </w:pPr>
      <w:r>
        <w:rPr>
          <w:i/>
        </w:rPr>
        <w:t>параметри, на підставі яких обчислюється компенсація, є визначеними заздалегідь  об’єктивним і прозорим способом</w:t>
      </w:r>
      <w:r>
        <w:t>.</w:t>
      </w:r>
    </w:p>
    <w:p w:rsidR="00364EB6" w:rsidRDefault="00364EB6" w:rsidP="00364EB6">
      <w:pPr>
        <w:tabs>
          <w:tab w:val="left" w:pos="142"/>
          <w:tab w:val="left" w:pos="709"/>
        </w:tabs>
        <w:ind w:left="567"/>
        <w:jc w:val="both"/>
        <w:rPr>
          <w:lang w:eastAsia="ru-RU"/>
        </w:rPr>
      </w:pPr>
      <w:r>
        <w:t xml:space="preserve">Компенсація витрат на утримання служби замовника визначається </w:t>
      </w:r>
      <w:r>
        <w:rPr>
          <w:lang w:eastAsia="ru-RU"/>
        </w:rPr>
        <w:t>відповідно до пункту 5.8.13 ДСТУ Б Д.1.1-1:2013 «Правила визначення вартості будівництва» в обґрунтованому замовником розмірі</w:t>
      </w:r>
      <w:r w:rsidR="00C27962">
        <w:rPr>
          <w:lang w:eastAsia="ru-RU"/>
        </w:rPr>
        <w:t>, але не більше ніж 2,5 відсотка</w:t>
      </w:r>
      <w:r>
        <w:rPr>
          <w:lang w:eastAsia="ru-RU"/>
        </w:rPr>
        <w:t xml:space="preserve"> від підсумку графи 7 глав 1-9 зведеного кошторисного розрахунку варт</w:t>
      </w:r>
      <w:r w:rsidR="00C27962">
        <w:rPr>
          <w:lang w:eastAsia="ru-RU"/>
        </w:rPr>
        <w:t>ості об’єкту будівництва. Однак</w:t>
      </w:r>
      <w:r>
        <w:rPr>
          <w:lang w:eastAsia="ru-RU"/>
        </w:rPr>
        <w:t xml:space="preserve"> ДСТУ Б Д.1.1-1:2013 «Правила визначення вартості будівництва» містять лише загальне прав</w:t>
      </w:r>
      <w:r w:rsidR="00C27962">
        <w:rPr>
          <w:lang w:eastAsia="ru-RU"/>
        </w:rPr>
        <w:t xml:space="preserve">ило, за яким компенсація </w:t>
      </w:r>
      <w:r>
        <w:rPr>
          <w:lang w:eastAsia="ru-RU"/>
        </w:rPr>
        <w:t>не</w:t>
      </w:r>
      <w:r w:rsidR="00C27962">
        <w:rPr>
          <w:lang w:eastAsia="ru-RU"/>
        </w:rPr>
        <w:t xml:space="preserve"> повинна перевищувати 2,5 відсотка</w:t>
      </w:r>
      <w:r>
        <w:rPr>
          <w:lang w:eastAsia="ru-RU"/>
        </w:rPr>
        <w:t xml:space="preserve">, та не </w:t>
      </w:r>
      <w:r>
        <w:rPr>
          <w:lang w:eastAsia="ru-RU"/>
        </w:rPr>
        <w:lastRenderedPageBreak/>
        <w:t>містять переліку витрат служби замовника, параметрів для розрахунку компенсації тощо, що не дає можливості стверджувати про обґрунтованість розміру компенсації.</w:t>
      </w:r>
    </w:p>
    <w:p w:rsidR="00364EB6" w:rsidRDefault="00364EB6" w:rsidP="00364EB6">
      <w:pPr>
        <w:tabs>
          <w:tab w:val="left" w:pos="142"/>
          <w:tab w:val="left" w:pos="709"/>
        </w:tabs>
        <w:ind w:left="567"/>
        <w:jc w:val="both"/>
      </w:pPr>
      <w:r>
        <w:t xml:space="preserve">Отже, вимоги критерію щодо визначення параметрів, на підставі яких обчислюється компенсація, </w:t>
      </w:r>
      <w:r w:rsidR="00C27962">
        <w:rPr>
          <w:b/>
        </w:rPr>
        <w:t>не дотримано;</w:t>
      </w:r>
    </w:p>
    <w:p w:rsidR="00364EB6" w:rsidRDefault="00364EB6" w:rsidP="00364EB6">
      <w:pPr>
        <w:tabs>
          <w:tab w:val="left" w:pos="142"/>
          <w:tab w:val="left" w:pos="709"/>
        </w:tabs>
        <w:ind w:left="567"/>
        <w:jc w:val="both"/>
      </w:pPr>
    </w:p>
    <w:p w:rsidR="00364EB6" w:rsidRDefault="00364EB6" w:rsidP="00364EB6">
      <w:pPr>
        <w:numPr>
          <w:ilvl w:val="0"/>
          <w:numId w:val="11"/>
        </w:numPr>
        <w:tabs>
          <w:tab w:val="left" w:pos="142"/>
          <w:tab w:val="left" w:pos="709"/>
        </w:tabs>
        <w:ind w:left="567" w:hanging="141"/>
        <w:jc w:val="both"/>
      </w:pPr>
      <w:r>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t>.</w:t>
      </w:r>
    </w:p>
    <w:p w:rsidR="00364EB6" w:rsidRDefault="00364EB6" w:rsidP="00364EB6">
      <w:pPr>
        <w:tabs>
          <w:tab w:val="left" w:pos="142"/>
          <w:tab w:val="left" w:pos="709"/>
        </w:tabs>
        <w:ind w:left="567"/>
        <w:jc w:val="both"/>
      </w:pPr>
      <w:r>
        <w:t xml:space="preserve">Надавач не надав доказів того, що компенсація не є надмірною і не перевищує необхідної суми для покриття всіх або частини витрат, яких зазнає суб’єкт господарювання у зв’язку з наданням ПЗЕІ щодо кожного конкретного об’єкта будівництва. </w:t>
      </w:r>
    </w:p>
    <w:p w:rsidR="00364EB6" w:rsidRDefault="00C27962" w:rsidP="00364EB6">
      <w:pPr>
        <w:tabs>
          <w:tab w:val="left" w:pos="142"/>
          <w:tab w:val="left" w:pos="709"/>
        </w:tabs>
        <w:ind w:left="567"/>
        <w:jc w:val="both"/>
      </w:pPr>
      <w:r>
        <w:t xml:space="preserve">Отже, критерію щодо </w:t>
      </w:r>
      <w:proofErr w:type="spellStart"/>
      <w:r>
        <w:t>не</w:t>
      </w:r>
      <w:r w:rsidR="00364EB6">
        <w:t>перевищення</w:t>
      </w:r>
      <w:proofErr w:type="spellEnd"/>
      <w:r w:rsidR="00364EB6">
        <w:t xml:space="preserve"> необхідної суми для покриття всіх або частини витрат, яких зазнає суб’єкт господарювання у зв’язку з наданням послуг загального економічного інтересу, </w:t>
      </w:r>
      <w:r w:rsidR="00364EB6">
        <w:rPr>
          <w:b/>
        </w:rPr>
        <w:t>не дотримано;</w:t>
      </w:r>
    </w:p>
    <w:p w:rsidR="00364EB6" w:rsidRDefault="00364EB6" w:rsidP="00364EB6">
      <w:pPr>
        <w:tabs>
          <w:tab w:val="left" w:pos="142"/>
          <w:tab w:val="left" w:pos="709"/>
        </w:tabs>
        <w:ind w:left="567"/>
        <w:jc w:val="both"/>
      </w:pPr>
    </w:p>
    <w:p w:rsidR="00364EB6" w:rsidRDefault="00364EB6" w:rsidP="00364EB6">
      <w:pPr>
        <w:numPr>
          <w:ilvl w:val="0"/>
          <w:numId w:val="11"/>
        </w:numPr>
        <w:tabs>
          <w:tab w:val="left" w:pos="142"/>
          <w:tab w:val="left" w:pos="709"/>
        </w:tabs>
        <w:ind w:left="567" w:hanging="141"/>
        <w:jc w:val="both"/>
      </w:pPr>
      <w:r>
        <w:rPr>
          <w:i/>
        </w:rPr>
        <w:t xml:space="preserve">якщо суб’єкт господарювання, який надає послуги, обирається не шляхом проведення конкурентної процедури публічних </w:t>
      </w:r>
      <w:proofErr w:type="spellStart"/>
      <w:r>
        <w:rPr>
          <w:i/>
        </w:rPr>
        <w:t>закупівель</w:t>
      </w:r>
      <w:proofErr w:type="spellEnd"/>
      <w:r>
        <w:rPr>
          <w:i/>
        </w:rPr>
        <w:t>,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t>.</w:t>
      </w:r>
    </w:p>
    <w:p w:rsidR="00364EB6" w:rsidRDefault="00364EB6" w:rsidP="00364EB6">
      <w:pPr>
        <w:tabs>
          <w:tab w:val="left" w:pos="142"/>
          <w:tab w:val="left" w:pos="709"/>
        </w:tabs>
        <w:ind w:left="567"/>
        <w:jc w:val="both"/>
      </w:pPr>
      <w:r>
        <w:t>КП «</w:t>
      </w:r>
      <w:proofErr w:type="spellStart"/>
      <w:r>
        <w:t>Київбудреконструкція</w:t>
      </w:r>
      <w:proofErr w:type="spellEnd"/>
      <w:r>
        <w:t>» не було обрано на конкурсних засадах для здійснення функцій замовника, також Надавач зазначає, що розмір допомоги Отримувачу не визначався</w:t>
      </w:r>
      <w:r w:rsidR="00C27962">
        <w:t>,</w:t>
      </w:r>
      <w:r>
        <w:t xml:space="preserve">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364EB6" w:rsidRDefault="00364EB6" w:rsidP="00364EB6">
      <w:pPr>
        <w:tabs>
          <w:tab w:val="left" w:pos="142"/>
          <w:tab w:val="left" w:pos="709"/>
        </w:tabs>
        <w:ind w:left="567"/>
        <w:jc w:val="both"/>
      </w:pPr>
      <w:r>
        <w:t xml:space="preserve">Отже, вимоги критерію щодо обрання суб’єкта господарювання шляхом проведення конкурентної процедури публічних </w:t>
      </w:r>
      <w:proofErr w:type="spellStart"/>
      <w:r>
        <w:t>закупівель</w:t>
      </w:r>
      <w:proofErr w:type="spellEnd"/>
      <w:r>
        <w:t xml:space="preserve"> та розрахунку витрат з урахуванням витрат типового суб’єкта господарювання, який зміг би надавати такі послуги</w:t>
      </w:r>
      <w:r w:rsidR="00C27962">
        <w:t>,</w:t>
      </w:r>
      <w:r>
        <w:t xml:space="preserve"> </w:t>
      </w:r>
      <w:r>
        <w:rPr>
          <w:b/>
        </w:rPr>
        <w:t>не дотримано.</w:t>
      </w:r>
    </w:p>
    <w:p w:rsidR="00364EB6" w:rsidRDefault="00364EB6" w:rsidP="00364EB6">
      <w:pPr>
        <w:tabs>
          <w:tab w:val="left" w:pos="0"/>
        </w:tabs>
        <w:jc w:val="both"/>
      </w:pPr>
    </w:p>
    <w:p w:rsidR="00364EB6" w:rsidRDefault="00364EB6" w:rsidP="00364EB6">
      <w:pPr>
        <w:numPr>
          <w:ilvl w:val="0"/>
          <w:numId w:val="2"/>
        </w:numPr>
        <w:tabs>
          <w:tab w:val="left" w:pos="0"/>
        </w:tabs>
        <w:jc w:val="both"/>
      </w:pPr>
      <w:r>
        <w:t>Враховуюч</w:t>
      </w:r>
      <w:r w:rsidR="00C27962">
        <w:t>и викладене, чотирьох</w:t>
      </w:r>
      <w:r>
        <w:t xml:space="preserve"> сукупних критерії</w:t>
      </w:r>
      <w:r w:rsidR="00C27962">
        <w:t>в</w:t>
      </w:r>
      <w:r>
        <w:t xml:space="preserve"> </w:t>
      </w:r>
      <w:proofErr w:type="spellStart"/>
      <w:r>
        <w:t>Altmark</w:t>
      </w:r>
      <w:proofErr w:type="spellEnd"/>
      <w:r>
        <w:t xml:space="preserve"> </w:t>
      </w:r>
      <w:proofErr w:type="spellStart"/>
      <w:r>
        <w:t>кумулятивно</w:t>
      </w:r>
      <w:proofErr w:type="spellEnd"/>
      <w:r>
        <w:t xml:space="preserve"> не дотримано.</w:t>
      </w:r>
    </w:p>
    <w:p w:rsidR="00364EB6" w:rsidRDefault="00364EB6" w:rsidP="00364EB6">
      <w:pPr>
        <w:ind w:left="426"/>
        <w:contextualSpacing/>
        <w:jc w:val="both"/>
      </w:pPr>
    </w:p>
    <w:p w:rsidR="00364EB6" w:rsidRDefault="00364EB6" w:rsidP="00364EB6">
      <w:pPr>
        <w:numPr>
          <w:ilvl w:val="0"/>
          <w:numId w:val="2"/>
        </w:numPr>
        <w:tabs>
          <w:tab w:val="left" w:pos="142"/>
        </w:tabs>
        <w:jc w:val="both"/>
      </w:pPr>
      <w:r>
        <w:t xml:space="preserve">Отже, </w:t>
      </w:r>
      <w:r>
        <w:rPr>
          <w:bCs/>
        </w:rPr>
        <w:t xml:space="preserve">державна підтримка для здійснення заходів щодо компенсації витрат за виконання функцій замовника </w:t>
      </w:r>
      <w:r>
        <w:rPr>
          <w:bCs/>
          <w:u w:val="single"/>
        </w:rPr>
        <w:t xml:space="preserve">не може вважатися </w:t>
      </w:r>
      <w:r>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t xml:space="preserve"> </w:t>
      </w:r>
    </w:p>
    <w:p w:rsidR="00364EB6" w:rsidRDefault="00364EB6" w:rsidP="00364EB6">
      <w:pPr>
        <w:autoSpaceDE w:val="0"/>
        <w:autoSpaceDN w:val="0"/>
        <w:adjustRightInd w:val="0"/>
        <w:jc w:val="both"/>
        <w:rPr>
          <w:b/>
          <w:lang w:eastAsia="ru-RU"/>
        </w:rPr>
      </w:pPr>
    </w:p>
    <w:p w:rsidR="00364EB6" w:rsidRDefault="00364EB6" w:rsidP="00364EB6">
      <w:pPr>
        <w:autoSpaceDE w:val="0"/>
        <w:autoSpaceDN w:val="0"/>
        <w:adjustRightInd w:val="0"/>
        <w:jc w:val="both"/>
        <w:rPr>
          <w:rFonts w:eastAsia="Calibri"/>
          <w:color w:val="000000"/>
          <w:lang w:eastAsia="en-US"/>
        </w:rPr>
      </w:pPr>
      <w:r>
        <w:rPr>
          <w:b/>
          <w:lang w:eastAsia="ru-RU"/>
        </w:rPr>
        <w:t xml:space="preserve">4.3. Визнання належності заходу підтримки в </w:t>
      </w:r>
      <w:r>
        <w:rPr>
          <w:rFonts w:eastAsia="Calibri"/>
          <w:b/>
          <w:bCs/>
          <w:color w:val="000000"/>
          <w:lang w:eastAsia="en-US"/>
        </w:rPr>
        <w:t xml:space="preserve">частині фінансування </w:t>
      </w:r>
      <w:r w:rsidR="00C27962">
        <w:rPr>
          <w:rFonts w:eastAsia="Calibri"/>
          <w:b/>
          <w:bCs/>
          <w:color w:val="000000"/>
          <w:lang w:eastAsia="en-US"/>
        </w:rPr>
        <w:t xml:space="preserve">                                         </w:t>
      </w:r>
      <w:r>
        <w:rPr>
          <w:rFonts w:eastAsia="Calibri"/>
          <w:b/>
          <w:bCs/>
          <w:color w:val="000000"/>
          <w:lang w:eastAsia="en-US"/>
        </w:rPr>
        <w:t>КП</w:t>
      </w:r>
      <w:r w:rsidR="00C27962">
        <w:rPr>
          <w:rFonts w:eastAsia="Calibri"/>
          <w:b/>
          <w:bCs/>
          <w:color w:val="000000"/>
          <w:lang w:eastAsia="en-US"/>
        </w:rPr>
        <w:t xml:space="preserve"> </w:t>
      </w:r>
      <w:r>
        <w:rPr>
          <w:rFonts w:eastAsia="Calibri"/>
          <w:b/>
          <w:bCs/>
          <w:color w:val="000000"/>
          <w:lang w:eastAsia="en-US"/>
        </w:rPr>
        <w:t>«</w:t>
      </w:r>
      <w:proofErr w:type="spellStart"/>
      <w:r>
        <w:rPr>
          <w:rFonts w:eastAsia="Calibri"/>
          <w:b/>
          <w:bCs/>
          <w:color w:val="000000"/>
          <w:lang w:eastAsia="en-US"/>
        </w:rPr>
        <w:t>Київбудреконструкція</w:t>
      </w:r>
      <w:proofErr w:type="spellEnd"/>
      <w:r>
        <w:rPr>
          <w:rFonts w:eastAsia="Calibri"/>
          <w:b/>
          <w:bCs/>
          <w:color w:val="000000"/>
          <w:lang w:eastAsia="en-US"/>
        </w:rPr>
        <w:t xml:space="preserve">» на виконання функцій замовника </w:t>
      </w:r>
      <w:r>
        <w:rPr>
          <w:b/>
          <w:lang w:eastAsia="ru-RU"/>
        </w:rPr>
        <w:t>до державної допомоги</w:t>
      </w:r>
    </w:p>
    <w:p w:rsidR="00364EB6" w:rsidRDefault="00364EB6" w:rsidP="00364EB6">
      <w:pPr>
        <w:jc w:val="both"/>
        <w:rPr>
          <w:b/>
        </w:rPr>
      </w:pPr>
    </w:p>
    <w:p w:rsidR="00364EB6" w:rsidRDefault="00364EB6" w:rsidP="00364EB6">
      <w:pPr>
        <w:jc w:val="both"/>
        <w:rPr>
          <w:b/>
        </w:rPr>
      </w:pPr>
      <w:r>
        <w:rPr>
          <w:b/>
        </w:rPr>
        <w:t>4.3.1</w:t>
      </w:r>
      <w:r w:rsidR="00C27962">
        <w:rPr>
          <w:b/>
        </w:rPr>
        <w:t>.</w:t>
      </w:r>
      <w:r>
        <w:rPr>
          <w:b/>
        </w:rPr>
        <w:t xml:space="preserve"> Надання підтримки суб’єкту господарювання</w:t>
      </w:r>
    </w:p>
    <w:p w:rsidR="00364EB6" w:rsidRDefault="00364EB6" w:rsidP="00364EB6">
      <w:pPr>
        <w:jc w:val="both"/>
        <w:rPr>
          <w:b/>
        </w:rPr>
      </w:pPr>
    </w:p>
    <w:p w:rsidR="00364EB6" w:rsidRDefault="00364EB6" w:rsidP="00364EB6">
      <w:pPr>
        <w:numPr>
          <w:ilvl w:val="0"/>
          <w:numId w:val="2"/>
        </w:numPr>
        <w:contextualSpacing/>
        <w:jc w:val="both"/>
      </w:pPr>
      <w:r>
        <w:t>КП «</w:t>
      </w:r>
      <w:proofErr w:type="spellStart"/>
      <w:r>
        <w:t>Київбудреконструкція</w:t>
      </w:r>
      <w:proofErr w:type="spellEnd"/>
      <w:r>
        <w:t xml:space="preserve">», якому надається державна підтримка у формі субсидії для здійснення </w:t>
      </w:r>
      <w:r>
        <w:rPr>
          <w:lang w:eastAsia="ru-RU"/>
        </w:rPr>
        <w:t>заходів</w:t>
      </w:r>
      <w:r>
        <w:rPr>
          <w:rFonts w:eastAsia="Calibri"/>
          <w:lang w:eastAsia="en-US"/>
        </w:rPr>
        <w:t xml:space="preserve"> </w:t>
      </w:r>
      <w:r w:rsidR="00C27962">
        <w:rPr>
          <w:rFonts w:eastAsia="Calibri"/>
          <w:lang w:eastAsia="en-US"/>
        </w:rPr>
        <w:t>і</w:t>
      </w:r>
      <w:r>
        <w:rPr>
          <w:rFonts w:eastAsia="Calibri"/>
          <w:lang w:eastAsia="en-US"/>
        </w:rPr>
        <w:t>з регулювання рівня води водойми озера Глинка з виконанням берегоукріплення з про</w:t>
      </w:r>
      <w:r w:rsidR="00C27962">
        <w:rPr>
          <w:rFonts w:eastAsia="Calibri"/>
          <w:lang w:eastAsia="en-US"/>
        </w:rPr>
        <w:t xml:space="preserve">кладанням водозбірного </w:t>
      </w:r>
      <w:proofErr w:type="spellStart"/>
      <w:r w:rsidR="00C27962">
        <w:rPr>
          <w:rFonts w:eastAsia="Calibri"/>
          <w:lang w:eastAsia="en-US"/>
        </w:rPr>
        <w:t>колектора</w:t>
      </w:r>
      <w:proofErr w:type="spellEnd"/>
      <w:r>
        <w:rPr>
          <w:rFonts w:eastAsia="Calibri"/>
          <w:lang w:eastAsia="en-US"/>
        </w:rPr>
        <w:t xml:space="preserve"> та благоустрою південної її </w:t>
      </w:r>
      <w:r>
        <w:rPr>
          <w:rFonts w:eastAsia="Calibri"/>
          <w:lang w:eastAsia="en-US"/>
        </w:rPr>
        <w:lastRenderedPageBreak/>
        <w:t>частини з укріпленням схилів скельною породою,</w:t>
      </w:r>
      <w:r>
        <w:rPr>
          <w:lang w:eastAsia="ru-RU"/>
        </w:rPr>
        <w:t xml:space="preserve"> </w:t>
      </w:r>
      <w:r>
        <w:rPr>
          <w:b/>
        </w:rPr>
        <w:t>є суб’єктом господарювання</w:t>
      </w:r>
      <w:r>
        <w:t xml:space="preserve"> в розумінні статті 1 Закону України «Про захист економічної конкуренції».</w:t>
      </w:r>
    </w:p>
    <w:p w:rsidR="00364EB6" w:rsidRDefault="00364EB6" w:rsidP="00364EB6">
      <w:pPr>
        <w:jc w:val="both"/>
      </w:pPr>
    </w:p>
    <w:p w:rsidR="00364EB6" w:rsidRDefault="00364EB6" w:rsidP="00364EB6">
      <w:pPr>
        <w:jc w:val="both"/>
        <w:rPr>
          <w:b/>
          <w:lang w:eastAsia="ru-RU"/>
        </w:rPr>
      </w:pPr>
      <w:r>
        <w:rPr>
          <w:b/>
          <w:lang w:eastAsia="ru-RU"/>
        </w:rPr>
        <w:t>4.3.2</w:t>
      </w:r>
      <w:r w:rsidR="00C27962">
        <w:rPr>
          <w:b/>
          <w:lang w:eastAsia="ru-RU"/>
        </w:rPr>
        <w:t>.</w:t>
      </w:r>
      <w:r>
        <w:rPr>
          <w:b/>
          <w:lang w:eastAsia="ru-RU"/>
        </w:rPr>
        <w:t xml:space="preserve"> Надання підтримки за рахунок місцевих ресурсів</w:t>
      </w:r>
    </w:p>
    <w:p w:rsidR="00364EB6" w:rsidRDefault="00364EB6" w:rsidP="00364EB6">
      <w:pPr>
        <w:jc w:val="both"/>
        <w:rPr>
          <w:b/>
          <w:lang w:eastAsia="ru-RU"/>
        </w:rPr>
      </w:pPr>
    </w:p>
    <w:p w:rsidR="00364EB6" w:rsidRDefault="00364EB6" w:rsidP="00364EB6">
      <w:pPr>
        <w:numPr>
          <w:ilvl w:val="0"/>
          <w:numId w:val="2"/>
        </w:numPr>
        <w:spacing w:after="80"/>
        <w:ind w:right="57"/>
        <w:jc w:val="both"/>
        <w:rPr>
          <w:rFonts w:eastAsia="Calibri"/>
          <w:lang w:eastAsia="en-US"/>
        </w:rPr>
      </w:pPr>
      <w:r>
        <w:rPr>
          <w:rFonts w:eastAsia="Calibri"/>
          <w:lang w:eastAsia="en-US"/>
        </w:rPr>
        <w:t>Відповідно до інформації, наданої в Повідомленні, джерелом фінансування                   КП «</w:t>
      </w:r>
      <w:proofErr w:type="spellStart"/>
      <w:r>
        <w:rPr>
          <w:rFonts w:eastAsia="Calibri"/>
          <w:lang w:eastAsia="en-US"/>
        </w:rPr>
        <w:t>Київбудреконструкція</w:t>
      </w:r>
      <w:proofErr w:type="spellEnd"/>
      <w:r>
        <w:rPr>
          <w:rFonts w:eastAsia="Calibri"/>
          <w:lang w:eastAsia="en-US"/>
        </w:rPr>
        <w:t>» є бюджет міста Києва. Підтримка надається у формі субсидії. Фінансова підтримка буде надана на розрахункові рахунки, що</w:t>
      </w:r>
      <w:r w:rsidR="00C27962">
        <w:rPr>
          <w:rFonts w:eastAsia="Calibri"/>
          <w:lang w:eastAsia="en-US"/>
        </w:rPr>
        <w:t xml:space="preserve"> відкриті в Головному управлінні</w:t>
      </w:r>
      <w:r>
        <w:rPr>
          <w:rFonts w:eastAsia="Calibri"/>
          <w:lang w:eastAsia="en-US"/>
        </w:rPr>
        <w:t xml:space="preserve"> Державної казначейської служби України. </w:t>
      </w:r>
    </w:p>
    <w:p w:rsidR="00364EB6" w:rsidRDefault="00364EB6" w:rsidP="00364EB6">
      <w:pPr>
        <w:ind w:left="170" w:right="57"/>
        <w:jc w:val="both"/>
        <w:rPr>
          <w:rFonts w:eastAsia="Calibri"/>
          <w:lang w:eastAsia="en-US"/>
        </w:rPr>
      </w:pPr>
    </w:p>
    <w:p w:rsidR="00364EB6" w:rsidRDefault="00364EB6" w:rsidP="00364EB6">
      <w:pPr>
        <w:numPr>
          <w:ilvl w:val="0"/>
          <w:numId w:val="2"/>
        </w:numPr>
        <w:spacing w:after="80"/>
        <w:ind w:right="57"/>
        <w:jc w:val="both"/>
        <w:rPr>
          <w:rFonts w:eastAsia="Calibri"/>
          <w:lang w:eastAsia="en-US"/>
        </w:rPr>
      </w:pPr>
      <w:r>
        <w:rPr>
          <w:rFonts w:eastAsia="Calibri"/>
          <w:lang w:eastAsia="en-US"/>
        </w:rPr>
        <w:t>Отже, фінансова підтримка КП «</w:t>
      </w:r>
      <w:proofErr w:type="spellStart"/>
      <w:r>
        <w:rPr>
          <w:rFonts w:eastAsia="Calibri"/>
          <w:lang w:eastAsia="en-US"/>
        </w:rPr>
        <w:t>Київбудреконструкція</w:t>
      </w:r>
      <w:proofErr w:type="spellEnd"/>
      <w:r>
        <w:rPr>
          <w:rFonts w:eastAsia="Calibri"/>
          <w:lang w:eastAsia="en-US"/>
        </w:rPr>
        <w:t>» у формі субсидії надається за рахунок</w:t>
      </w:r>
      <w:r>
        <w:rPr>
          <w:rFonts w:eastAsia="Calibri"/>
          <w:b/>
          <w:bCs/>
          <w:lang w:eastAsia="en-US"/>
        </w:rPr>
        <w:t xml:space="preserve"> місцевих ресурсів </w:t>
      </w:r>
      <w:r>
        <w:rPr>
          <w:rFonts w:eastAsia="Calibri"/>
          <w:lang w:eastAsia="en-US"/>
        </w:rPr>
        <w:t>у розумінні Закону.</w:t>
      </w:r>
    </w:p>
    <w:p w:rsidR="00364EB6" w:rsidRDefault="00364EB6" w:rsidP="00364EB6">
      <w:pPr>
        <w:ind w:left="426" w:hanging="426"/>
        <w:jc w:val="both"/>
        <w:rPr>
          <w:b/>
          <w:lang w:eastAsia="ru-RU"/>
        </w:rPr>
      </w:pPr>
      <w:r>
        <w:rPr>
          <w:b/>
          <w:lang w:eastAsia="ru-RU"/>
        </w:rPr>
        <w:t>4.3.3</w:t>
      </w:r>
      <w:r w:rsidR="00C27962">
        <w:rPr>
          <w:b/>
          <w:lang w:eastAsia="ru-RU"/>
        </w:rPr>
        <w:t>.</w:t>
      </w:r>
      <w:r>
        <w:rPr>
          <w:b/>
          <w:lang w:eastAsia="ru-RU"/>
        </w:rPr>
        <w:t xml:space="preserve"> Створення переваг для виробництва окремих видів товарів чи провадження окремих видів господарської діяльності</w:t>
      </w:r>
    </w:p>
    <w:p w:rsidR="00364EB6" w:rsidRPr="00C27962" w:rsidRDefault="00364EB6" w:rsidP="00364EB6">
      <w:pPr>
        <w:autoSpaceDE w:val="0"/>
        <w:autoSpaceDN w:val="0"/>
        <w:adjustRightInd w:val="0"/>
        <w:rPr>
          <w:rFonts w:eastAsia="Calibri"/>
          <w:color w:val="000000"/>
          <w:lang w:eastAsia="en-US"/>
        </w:rPr>
      </w:pPr>
    </w:p>
    <w:p w:rsidR="00364EB6" w:rsidRDefault="00364EB6" w:rsidP="00364EB6">
      <w:pPr>
        <w:pStyle w:val="rvps2"/>
        <w:numPr>
          <w:ilvl w:val="0"/>
          <w:numId w:val="2"/>
        </w:numPr>
        <w:spacing w:before="0" w:beforeAutospacing="0" w:after="0" w:afterAutospacing="0"/>
        <w:jc w:val="both"/>
        <w:rPr>
          <w:lang w:val="uk-UA"/>
        </w:rPr>
      </w:pPr>
      <w:r>
        <w:rPr>
          <w:rFonts w:eastAsia="Calibri"/>
          <w:lang w:val="uk-UA" w:eastAsia="en-US"/>
        </w:rPr>
        <w:t xml:space="preserve">Відповідно </w:t>
      </w:r>
      <w:r>
        <w:rPr>
          <w:lang w:val="uk-UA"/>
        </w:rPr>
        <w:t>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64EB6" w:rsidRDefault="00364EB6" w:rsidP="00364EB6">
      <w:pPr>
        <w:jc w:val="both"/>
      </w:pPr>
    </w:p>
    <w:p w:rsidR="00364EB6" w:rsidRDefault="00364EB6" w:rsidP="00364EB6">
      <w:pPr>
        <w:numPr>
          <w:ilvl w:val="0"/>
          <w:numId w:val="2"/>
        </w:numPr>
        <w:spacing w:after="80"/>
        <w:contextualSpacing/>
        <w:jc w:val="both"/>
      </w:pPr>
      <w: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364EB6" w:rsidRDefault="00364EB6" w:rsidP="00364EB6">
      <w:pPr>
        <w:jc w:val="both"/>
      </w:pPr>
    </w:p>
    <w:p w:rsidR="00364EB6" w:rsidRDefault="00364EB6" w:rsidP="00364EB6">
      <w:pPr>
        <w:numPr>
          <w:ilvl w:val="0"/>
          <w:numId w:val="2"/>
        </w:numPr>
        <w:spacing w:after="80"/>
        <w:contextualSpacing/>
        <w:jc w:val="both"/>
      </w:pPr>
      <w: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364EB6" w:rsidRDefault="00364EB6" w:rsidP="00364EB6">
      <w:pPr>
        <w:jc w:val="both"/>
      </w:pPr>
    </w:p>
    <w:p w:rsidR="00364EB6" w:rsidRDefault="00364EB6" w:rsidP="00364EB6">
      <w:pPr>
        <w:numPr>
          <w:ilvl w:val="0"/>
          <w:numId w:val="2"/>
        </w:numPr>
        <w:spacing w:after="80"/>
        <w:contextualSpacing/>
        <w:jc w:val="both"/>
      </w:pPr>
      <w: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364EB6" w:rsidRDefault="00364EB6" w:rsidP="00364EB6">
      <w:pPr>
        <w:spacing w:after="80"/>
        <w:ind w:right="57"/>
        <w:jc w:val="both"/>
        <w:rPr>
          <w:rFonts w:eastAsia="Calibri"/>
          <w:color w:val="000000"/>
          <w:lang w:eastAsia="en-US"/>
        </w:rPr>
      </w:pPr>
    </w:p>
    <w:p w:rsidR="00364EB6" w:rsidRDefault="00364EB6" w:rsidP="00364EB6">
      <w:pPr>
        <w:numPr>
          <w:ilvl w:val="0"/>
          <w:numId w:val="2"/>
        </w:numPr>
        <w:spacing w:after="80"/>
        <w:ind w:right="57"/>
        <w:jc w:val="both"/>
        <w:rPr>
          <w:rFonts w:eastAsia="Calibri"/>
          <w:color w:val="000000"/>
          <w:lang w:eastAsia="en-US"/>
        </w:rPr>
      </w:pPr>
      <w:r>
        <w:rPr>
          <w:rFonts w:eastAsia="Calibri"/>
          <w:color w:val="000000"/>
          <w:lang w:eastAsia="en-US"/>
        </w:rPr>
        <w:t xml:space="preserve">Розмір коштів на утримання служби замовника на об’єктах будівництва, що фінансуються із залученням бюджетних коштів, коштів державних і комунальних підприємств, установ та організації, а також кредитів, наданих під державні гарантії, визначається відповідно до пункту 5.8.13 ДСТУ Б Д.1.1-1:2013 «Правила визначення вартості будівництва» в обґрунтованому замовником розмірі, але не більше ніж 2,5 відсотка підсумку графи 7 глав 1– 9 зведеного кошторисного розрахунку вартості об’єкта будівництва. </w:t>
      </w:r>
    </w:p>
    <w:p w:rsidR="00364EB6" w:rsidRDefault="00364EB6" w:rsidP="00364EB6">
      <w:pPr>
        <w:autoSpaceDE w:val="0"/>
        <w:autoSpaceDN w:val="0"/>
        <w:adjustRightInd w:val="0"/>
        <w:jc w:val="both"/>
        <w:rPr>
          <w:rFonts w:eastAsia="Calibri"/>
          <w:color w:val="000000"/>
          <w:lang w:eastAsia="en-US"/>
        </w:rPr>
      </w:pPr>
    </w:p>
    <w:p w:rsidR="00364EB6" w:rsidRDefault="00364EB6" w:rsidP="00364EB6">
      <w:pPr>
        <w:numPr>
          <w:ilvl w:val="0"/>
          <w:numId w:val="2"/>
        </w:numPr>
        <w:spacing w:after="80"/>
        <w:ind w:right="57"/>
        <w:jc w:val="both"/>
        <w:rPr>
          <w:rFonts w:eastAsia="Calibri"/>
          <w:color w:val="000000"/>
          <w:lang w:eastAsia="en-US"/>
        </w:rPr>
      </w:pPr>
      <w:r>
        <w:rPr>
          <w:rFonts w:eastAsia="Calibri"/>
          <w:color w:val="000000"/>
          <w:lang w:eastAsia="en-US"/>
        </w:rPr>
        <w:lastRenderedPageBreak/>
        <w:t xml:space="preserve">Відповідно до інформації, викладеної Надавачем у Листі 2, при складанні кошторисної документації в главі 10 зведеного кошторисного розрахунку враховуються кошти на покриття витрат з утримання служби замовника в розмірі до 2,5 відсотка від підсумку графи 8 глав 1 – 9 зведеного кошторисного розрахунку. </w:t>
      </w:r>
    </w:p>
    <w:p w:rsidR="00364EB6" w:rsidRDefault="00364EB6" w:rsidP="00364EB6">
      <w:pPr>
        <w:autoSpaceDE w:val="0"/>
        <w:autoSpaceDN w:val="0"/>
        <w:adjustRightInd w:val="0"/>
        <w:jc w:val="both"/>
        <w:rPr>
          <w:rFonts w:eastAsia="Calibri"/>
          <w:color w:val="000000"/>
          <w:lang w:eastAsia="en-US"/>
        </w:rPr>
      </w:pPr>
    </w:p>
    <w:p w:rsidR="00364EB6" w:rsidRDefault="00364EB6" w:rsidP="00364EB6">
      <w:pPr>
        <w:numPr>
          <w:ilvl w:val="0"/>
          <w:numId w:val="2"/>
        </w:numPr>
        <w:spacing w:after="80"/>
        <w:ind w:right="57"/>
        <w:jc w:val="both"/>
        <w:rPr>
          <w:rFonts w:eastAsia="Calibri"/>
          <w:color w:val="000000"/>
          <w:lang w:val="ru-RU" w:eastAsia="en-US"/>
        </w:rPr>
      </w:pPr>
      <w:r>
        <w:rPr>
          <w:rFonts w:eastAsia="Calibri"/>
          <w:color w:val="000000"/>
          <w:lang w:val="ru-RU" w:eastAsia="en-US"/>
        </w:rPr>
        <w:t xml:space="preserve">Одним </w:t>
      </w:r>
      <w:proofErr w:type="spellStart"/>
      <w:r>
        <w:rPr>
          <w:rFonts w:eastAsia="Calibri"/>
          <w:color w:val="000000"/>
          <w:lang w:val="ru-RU" w:eastAsia="en-US"/>
        </w:rPr>
        <w:t>зі</w:t>
      </w:r>
      <w:proofErr w:type="spellEnd"/>
      <w:r>
        <w:rPr>
          <w:rFonts w:eastAsia="Calibri"/>
          <w:color w:val="000000"/>
          <w:lang w:val="ru-RU" w:eastAsia="en-US"/>
        </w:rPr>
        <w:t xml:space="preserve"> </w:t>
      </w:r>
      <w:proofErr w:type="spellStart"/>
      <w:r>
        <w:rPr>
          <w:rFonts w:eastAsia="Calibri"/>
          <w:color w:val="000000"/>
          <w:lang w:val="ru-RU" w:eastAsia="en-US"/>
        </w:rPr>
        <w:t>способів</w:t>
      </w:r>
      <w:proofErr w:type="spellEnd"/>
      <w:r>
        <w:rPr>
          <w:rFonts w:eastAsia="Calibri"/>
          <w:color w:val="000000"/>
          <w:lang w:val="ru-RU" w:eastAsia="en-US"/>
        </w:rPr>
        <w:t xml:space="preserve"> </w:t>
      </w:r>
      <w:proofErr w:type="spellStart"/>
      <w:proofErr w:type="gramStart"/>
      <w:r>
        <w:rPr>
          <w:rFonts w:eastAsia="Calibri"/>
          <w:color w:val="000000"/>
          <w:lang w:val="ru-RU" w:eastAsia="en-US"/>
        </w:rPr>
        <w:t>п</w:t>
      </w:r>
      <w:proofErr w:type="gramEnd"/>
      <w:r>
        <w:rPr>
          <w:rFonts w:eastAsia="Calibri"/>
          <w:color w:val="000000"/>
          <w:lang w:val="ru-RU" w:eastAsia="en-US"/>
        </w:rPr>
        <w:t>ідтвердження</w:t>
      </w:r>
      <w:proofErr w:type="spellEnd"/>
      <w:r>
        <w:rPr>
          <w:rFonts w:eastAsia="Calibri"/>
          <w:color w:val="000000"/>
          <w:lang w:val="ru-RU" w:eastAsia="en-US"/>
        </w:rPr>
        <w:t xml:space="preserve"> </w:t>
      </w:r>
      <w:proofErr w:type="spellStart"/>
      <w:r>
        <w:rPr>
          <w:rFonts w:eastAsia="Calibri"/>
          <w:color w:val="000000"/>
          <w:lang w:val="ru-RU" w:eastAsia="en-US"/>
        </w:rPr>
        <w:t>відсутності</w:t>
      </w:r>
      <w:proofErr w:type="spellEnd"/>
      <w:r>
        <w:rPr>
          <w:rFonts w:eastAsia="Calibri"/>
          <w:color w:val="000000"/>
          <w:lang w:val="ru-RU" w:eastAsia="en-US"/>
        </w:rPr>
        <w:t xml:space="preserve"> </w:t>
      </w:r>
      <w:proofErr w:type="spellStart"/>
      <w:r>
        <w:rPr>
          <w:rFonts w:eastAsia="Calibri"/>
          <w:color w:val="000000"/>
          <w:lang w:val="ru-RU" w:eastAsia="en-US"/>
        </w:rPr>
        <w:t>надмірної</w:t>
      </w:r>
      <w:proofErr w:type="spellEnd"/>
      <w:r>
        <w:rPr>
          <w:rFonts w:eastAsia="Calibri"/>
          <w:color w:val="000000"/>
          <w:lang w:val="ru-RU" w:eastAsia="en-US"/>
        </w:rPr>
        <w:t xml:space="preserve"> </w:t>
      </w:r>
      <w:proofErr w:type="spellStart"/>
      <w:r>
        <w:rPr>
          <w:rFonts w:eastAsia="Calibri"/>
          <w:color w:val="000000"/>
          <w:lang w:val="ru-RU" w:eastAsia="en-US"/>
        </w:rPr>
        <w:t>компенсації</w:t>
      </w:r>
      <w:proofErr w:type="spellEnd"/>
      <w:r>
        <w:rPr>
          <w:rFonts w:eastAsia="Calibri"/>
          <w:color w:val="000000"/>
          <w:lang w:val="ru-RU" w:eastAsia="en-US"/>
        </w:rPr>
        <w:t xml:space="preserve"> </w:t>
      </w:r>
      <w:proofErr w:type="spellStart"/>
      <w:r>
        <w:rPr>
          <w:rFonts w:eastAsia="Calibri"/>
          <w:color w:val="000000"/>
          <w:lang w:val="ru-RU" w:eastAsia="en-US"/>
        </w:rPr>
        <w:t>може</w:t>
      </w:r>
      <w:proofErr w:type="spellEnd"/>
      <w:r>
        <w:rPr>
          <w:rFonts w:eastAsia="Calibri"/>
          <w:color w:val="000000"/>
          <w:lang w:val="ru-RU" w:eastAsia="en-US"/>
        </w:rPr>
        <w:t xml:space="preserve"> бути </w:t>
      </w:r>
      <w:proofErr w:type="spellStart"/>
      <w:r>
        <w:rPr>
          <w:rFonts w:eastAsia="Calibri"/>
          <w:color w:val="000000"/>
          <w:lang w:val="ru-RU" w:eastAsia="en-US"/>
        </w:rPr>
        <w:t>проведення</w:t>
      </w:r>
      <w:proofErr w:type="spellEnd"/>
      <w:r>
        <w:rPr>
          <w:rFonts w:eastAsia="Calibri"/>
          <w:color w:val="000000"/>
          <w:lang w:val="ru-RU" w:eastAsia="en-US"/>
        </w:rPr>
        <w:t xml:space="preserve"> конкурсу при </w:t>
      </w:r>
      <w:proofErr w:type="spellStart"/>
      <w:r>
        <w:rPr>
          <w:rFonts w:eastAsia="Calibri"/>
          <w:color w:val="000000"/>
          <w:lang w:val="ru-RU" w:eastAsia="en-US"/>
        </w:rPr>
        <w:t>визначенні</w:t>
      </w:r>
      <w:proofErr w:type="spellEnd"/>
      <w:r>
        <w:rPr>
          <w:rFonts w:eastAsia="Calibri"/>
          <w:color w:val="000000"/>
          <w:lang w:val="ru-RU" w:eastAsia="en-US"/>
        </w:rPr>
        <w:t xml:space="preserve"> </w:t>
      </w:r>
      <w:proofErr w:type="spellStart"/>
      <w:r>
        <w:rPr>
          <w:rFonts w:eastAsia="Calibri"/>
          <w:color w:val="000000"/>
          <w:lang w:val="ru-RU" w:eastAsia="en-US"/>
        </w:rPr>
        <w:t>отримувача</w:t>
      </w:r>
      <w:proofErr w:type="spellEnd"/>
      <w:r>
        <w:rPr>
          <w:rFonts w:eastAsia="Calibri"/>
          <w:color w:val="000000"/>
          <w:lang w:val="ru-RU" w:eastAsia="en-US"/>
        </w:rPr>
        <w:t xml:space="preserve"> </w:t>
      </w:r>
      <w:proofErr w:type="spellStart"/>
      <w:r>
        <w:rPr>
          <w:rFonts w:eastAsia="Calibri"/>
          <w:color w:val="000000"/>
          <w:lang w:val="ru-RU" w:eastAsia="en-US"/>
        </w:rPr>
        <w:t>підтримки</w:t>
      </w:r>
      <w:proofErr w:type="spellEnd"/>
      <w:r>
        <w:rPr>
          <w:rFonts w:eastAsia="Calibri"/>
          <w:color w:val="000000"/>
          <w:lang w:val="ru-RU" w:eastAsia="en-US"/>
        </w:rPr>
        <w:t xml:space="preserve">, </w:t>
      </w:r>
      <w:proofErr w:type="spellStart"/>
      <w:r>
        <w:rPr>
          <w:rFonts w:eastAsia="Calibri"/>
          <w:color w:val="000000"/>
          <w:lang w:val="ru-RU" w:eastAsia="en-US"/>
        </w:rPr>
        <w:t>однак</w:t>
      </w:r>
      <w:proofErr w:type="spellEnd"/>
      <w:r>
        <w:rPr>
          <w:rFonts w:eastAsia="Calibri"/>
          <w:color w:val="000000"/>
          <w:lang w:val="ru-RU" w:eastAsia="en-US"/>
        </w:rPr>
        <w:t xml:space="preserve"> конкурс, </w:t>
      </w:r>
      <w:proofErr w:type="spellStart"/>
      <w:r>
        <w:rPr>
          <w:rFonts w:eastAsia="Calibri"/>
          <w:color w:val="000000"/>
          <w:lang w:val="ru-RU" w:eastAsia="en-US"/>
        </w:rPr>
        <w:t>проведення</w:t>
      </w:r>
      <w:proofErr w:type="spellEnd"/>
      <w:r>
        <w:rPr>
          <w:rFonts w:eastAsia="Calibri"/>
          <w:color w:val="000000"/>
          <w:lang w:val="ru-RU" w:eastAsia="en-US"/>
        </w:rPr>
        <w:t xml:space="preserve"> </w:t>
      </w:r>
      <w:proofErr w:type="spellStart"/>
      <w:r>
        <w:rPr>
          <w:rFonts w:eastAsia="Calibri"/>
          <w:color w:val="000000"/>
          <w:lang w:val="ru-RU" w:eastAsia="en-US"/>
        </w:rPr>
        <w:t>якого</w:t>
      </w:r>
      <w:proofErr w:type="spellEnd"/>
      <w:r>
        <w:rPr>
          <w:rFonts w:eastAsia="Calibri"/>
          <w:color w:val="000000"/>
          <w:lang w:val="ru-RU" w:eastAsia="en-US"/>
        </w:rPr>
        <w:t xml:space="preserve"> </w:t>
      </w:r>
      <w:proofErr w:type="spellStart"/>
      <w:r>
        <w:rPr>
          <w:rFonts w:eastAsia="Calibri"/>
          <w:color w:val="000000"/>
          <w:lang w:val="ru-RU" w:eastAsia="en-US"/>
        </w:rPr>
        <w:t>передбачено</w:t>
      </w:r>
      <w:proofErr w:type="spellEnd"/>
      <w:r>
        <w:rPr>
          <w:rFonts w:eastAsia="Calibri"/>
          <w:color w:val="000000"/>
          <w:lang w:val="ru-RU" w:eastAsia="en-US"/>
        </w:rPr>
        <w:t xml:space="preserve"> Законом </w:t>
      </w:r>
      <w:proofErr w:type="spellStart"/>
      <w:r>
        <w:rPr>
          <w:rFonts w:eastAsia="Calibri"/>
          <w:color w:val="000000"/>
          <w:lang w:val="ru-RU" w:eastAsia="en-US"/>
        </w:rPr>
        <w:t>України</w:t>
      </w:r>
      <w:proofErr w:type="spellEnd"/>
      <w:r>
        <w:rPr>
          <w:rFonts w:eastAsia="Calibri"/>
          <w:color w:val="000000"/>
          <w:lang w:val="ru-RU" w:eastAsia="en-US"/>
        </w:rPr>
        <w:t xml:space="preserve"> «Про </w:t>
      </w:r>
      <w:proofErr w:type="spellStart"/>
      <w:r>
        <w:rPr>
          <w:rFonts w:eastAsia="Calibri"/>
          <w:color w:val="000000"/>
          <w:lang w:val="ru-RU" w:eastAsia="en-US"/>
        </w:rPr>
        <w:t>місцеве</w:t>
      </w:r>
      <w:proofErr w:type="spellEnd"/>
      <w:r>
        <w:rPr>
          <w:rFonts w:eastAsia="Calibri"/>
          <w:color w:val="000000"/>
          <w:lang w:val="ru-RU" w:eastAsia="en-US"/>
        </w:rPr>
        <w:t xml:space="preserve"> </w:t>
      </w:r>
      <w:proofErr w:type="spellStart"/>
      <w:r>
        <w:rPr>
          <w:rFonts w:eastAsia="Calibri"/>
          <w:color w:val="000000"/>
          <w:lang w:val="ru-RU" w:eastAsia="en-US"/>
        </w:rPr>
        <w:t>самоврядування</w:t>
      </w:r>
      <w:proofErr w:type="spellEnd"/>
      <w:r>
        <w:rPr>
          <w:rFonts w:eastAsia="Calibri"/>
          <w:color w:val="000000"/>
          <w:lang w:val="ru-RU" w:eastAsia="en-US"/>
        </w:rPr>
        <w:t xml:space="preserve"> в </w:t>
      </w:r>
      <w:proofErr w:type="spellStart"/>
      <w:r>
        <w:rPr>
          <w:rFonts w:eastAsia="Calibri"/>
          <w:color w:val="000000"/>
          <w:lang w:val="ru-RU" w:eastAsia="en-US"/>
        </w:rPr>
        <w:t>Україні</w:t>
      </w:r>
      <w:proofErr w:type="spellEnd"/>
      <w:r>
        <w:rPr>
          <w:rFonts w:eastAsia="Calibri"/>
          <w:color w:val="000000"/>
          <w:lang w:val="ru-RU" w:eastAsia="en-US"/>
        </w:rPr>
        <w:t xml:space="preserve">», не </w:t>
      </w:r>
      <w:proofErr w:type="spellStart"/>
      <w:r>
        <w:rPr>
          <w:rFonts w:eastAsia="Calibri"/>
          <w:color w:val="000000"/>
          <w:lang w:val="ru-RU" w:eastAsia="en-US"/>
        </w:rPr>
        <w:t>був</w:t>
      </w:r>
      <w:proofErr w:type="spellEnd"/>
      <w:r>
        <w:rPr>
          <w:rFonts w:eastAsia="Calibri"/>
          <w:color w:val="000000"/>
          <w:lang w:val="ru-RU" w:eastAsia="en-US"/>
        </w:rPr>
        <w:t xml:space="preserve"> проведений. </w:t>
      </w:r>
    </w:p>
    <w:p w:rsidR="00364EB6" w:rsidRDefault="00364EB6" w:rsidP="00364EB6">
      <w:pPr>
        <w:autoSpaceDE w:val="0"/>
        <w:autoSpaceDN w:val="0"/>
        <w:adjustRightInd w:val="0"/>
        <w:jc w:val="both"/>
        <w:rPr>
          <w:rFonts w:eastAsia="Calibri"/>
          <w:color w:val="000000"/>
          <w:lang w:val="ru-RU" w:eastAsia="en-US"/>
        </w:rPr>
      </w:pPr>
    </w:p>
    <w:p w:rsidR="00364EB6" w:rsidRDefault="00364EB6" w:rsidP="00364EB6">
      <w:pPr>
        <w:numPr>
          <w:ilvl w:val="0"/>
          <w:numId w:val="2"/>
        </w:numPr>
        <w:spacing w:after="80"/>
        <w:ind w:right="57"/>
        <w:jc w:val="both"/>
        <w:rPr>
          <w:rFonts w:eastAsia="Calibri"/>
          <w:color w:val="000000"/>
          <w:lang w:val="ru-RU" w:eastAsia="en-US"/>
        </w:rPr>
      </w:pPr>
      <w:proofErr w:type="spellStart"/>
      <w:r>
        <w:rPr>
          <w:rFonts w:eastAsia="Calibri"/>
          <w:color w:val="000000"/>
          <w:lang w:val="ru-RU" w:eastAsia="en-US"/>
        </w:rPr>
        <w:t>Компенсація</w:t>
      </w:r>
      <w:proofErr w:type="spellEnd"/>
      <w:r>
        <w:rPr>
          <w:rFonts w:eastAsia="Calibri"/>
          <w:color w:val="000000"/>
          <w:lang w:val="ru-RU" w:eastAsia="en-US"/>
        </w:rPr>
        <w:t xml:space="preserve"> </w:t>
      </w:r>
      <w:proofErr w:type="spellStart"/>
      <w:r>
        <w:rPr>
          <w:rFonts w:eastAsia="Calibri"/>
          <w:color w:val="000000"/>
          <w:lang w:val="ru-RU" w:eastAsia="en-US"/>
        </w:rPr>
        <w:t>витрат</w:t>
      </w:r>
      <w:proofErr w:type="spellEnd"/>
      <w:r>
        <w:rPr>
          <w:rFonts w:eastAsia="Calibri"/>
          <w:color w:val="000000"/>
          <w:lang w:val="ru-RU" w:eastAsia="en-US"/>
        </w:rPr>
        <w:t xml:space="preserve"> за </w:t>
      </w:r>
      <w:proofErr w:type="spellStart"/>
      <w:r>
        <w:rPr>
          <w:rFonts w:eastAsia="Calibri"/>
          <w:color w:val="000000"/>
          <w:lang w:val="ru-RU" w:eastAsia="en-US"/>
        </w:rPr>
        <w:t>виконання</w:t>
      </w:r>
      <w:proofErr w:type="spellEnd"/>
      <w:r>
        <w:rPr>
          <w:rFonts w:eastAsia="Calibri"/>
          <w:color w:val="000000"/>
          <w:lang w:val="ru-RU" w:eastAsia="en-US"/>
        </w:rPr>
        <w:t xml:space="preserve"> </w:t>
      </w:r>
      <w:proofErr w:type="spellStart"/>
      <w:r>
        <w:rPr>
          <w:rFonts w:eastAsia="Calibri"/>
          <w:color w:val="000000"/>
          <w:lang w:val="ru-RU" w:eastAsia="en-US"/>
        </w:rPr>
        <w:t>функцій</w:t>
      </w:r>
      <w:proofErr w:type="spellEnd"/>
      <w:r>
        <w:rPr>
          <w:rFonts w:eastAsia="Calibri"/>
          <w:color w:val="000000"/>
          <w:lang w:val="ru-RU" w:eastAsia="en-US"/>
        </w:rPr>
        <w:t xml:space="preserve"> </w:t>
      </w:r>
      <w:proofErr w:type="spellStart"/>
      <w:r>
        <w:rPr>
          <w:rFonts w:eastAsia="Calibri"/>
          <w:color w:val="000000"/>
          <w:lang w:val="ru-RU" w:eastAsia="en-US"/>
        </w:rPr>
        <w:t>замовника</w:t>
      </w:r>
      <w:proofErr w:type="spellEnd"/>
      <w:r>
        <w:rPr>
          <w:rFonts w:eastAsia="Calibri"/>
          <w:color w:val="000000"/>
          <w:lang w:val="ru-RU" w:eastAsia="en-US"/>
        </w:rPr>
        <w:t xml:space="preserve"> </w:t>
      </w:r>
      <w:r>
        <w:rPr>
          <w:rFonts w:eastAsia="Calibri"/>
          <w:lang w:eastAsia="en-US"/>
        </w:rPr>
        <w:t>КП «</w:t>
      </w:r>
      <w:proofErr w:type="spellStart"/>
      <w:r>
        <w:rPr>
          <w:rFonts w:eastAsia="Calibri"/>
          <w:lang w:eastAsia="en-US"/>
        </w:rPr>
        <w:t>Київбудреконструкція</w:t>
      </w:r>
      <w:proofErr w:type="spellEnd"/>
      <w:r>
        <w:rPr>
          <w:rFonts w:eastAsia="Calibri"/>
          <w:lang w:eastAsia="en-US"/>
        </w:rPr>
        <w:t xml:space="preserve">» </w:t>
      </w:r>
      <w:r>
        <w:rPr>
          <w:rFonts w:eastAsia="Calibri"/>
          <w:color w:val="000000"/>
          <w:lang w:val="ru-RU" w:eastAsia="en-US"/>
        </w:rPr>
        <w:t xml:space="preserve">не </w:t>
      </w:r>
      <w:proofErr w:type="spellStart"/>
      <w:r>
        <w:rPr>
          <w:rFonts w:eastAsia="Calibri"/>
          <w:color w:val="000000"/>
          <w:lang w:val="ru-RU" w:eastAsia="en-US"/>
        </w:rPr>
        <w:t>відповідає</w:t>
      </w:r>
      <w:proofErr w:type="spellEnd"/>
      <w:r>
        <w:rPr>
          <w:rFonts w:eastAsia="Calibri"/>
          <w:color w:val="000000"/>
          <w:lang w:val="ru-RU" w:eastAsia="en-US"/>
        </w:rPr>
        <w:t xml:space="preserve"> </w:t>
      </w:r>
      <w:proofErr w:type="spellStart"/>
      <w:r>
        <w:rPr>
          <w:rFonts w:eastAsia="Calibri"/>
          <w:color w:val="000000"/>
          <w:lang w:val="ru-RU" w:eastAsia="en-US"/>
        </w:rPr>
        <w:t>критеріям</w:t>
      </w:r>
      <w:proofErr w:type="spellEnd"/>
      <w:r>
        <w:rPr>
          <w:rFonts w:eastAsia="Calibri"/>
          <w:color w:val="000000"/>
          <w:lang w:val="ru-RU" w:eastAsia="en-US"/>
        </w:rPr>
        <w:t xml:space="preserve"> </w:t>
      </w:r>
      <w:proofErr w:type="spellStart"/>
      <w:r>
        <w:rPr>
          <w:rFonts w:eastAsia="Calibri"/>
          <w:color w:val="000000"/>
          <w:lang w:val="ru-RU" w:eastAsia="en-US"/>
        </w:rPr>
        <w:t>Altmark</w:t>
      </w:r>
      <w:proofErr w:type="spellEnd"/>
      <w:r>
        <w:rPr>
          <w:rFonts w:eastAsia="Calibri"/>
          <w:color w:val="000000"/>
          <w:lang w:val="ru-RU" w:eastAsia="en-US"/>
        </w:rPr>
        <w:t xml:space="preserve">, </w:t>
      </w:r>
      <w:proofErr w:type="spellStart"/>
      <w:r>
        <w:rPr>
          <w:rFonts w:eastAsia="Calibri"/>
          <w:color w:val="000000"/>
          <w:lang w:val="ru-RU" w:eastAsia="en-US"/>
        </w:rPr>
        <w:t>Надавач</w:t>
      </w:r>
      <w:proofErr w:type="spellEnd"/>
      <w:r>
        <w:rPr>
          <w:rFonts w:eastAsia="Calibri"/>
          <w:color w:val="000000"/>
          <w:lang w:val="ru-RU" w:eastAsia="en-US"/>
        </w:rPr>
        <w:t xml:space="preserve"> не </w:t>
      </w:r>
      <w:proofErr w:type="spellStart"/>
      <w:r>
        <w:rPr>
          <w:rFonts w:eastAsia="Calibri"/>
          <w:color w:val="000000"/>
          <w:lang w:val="ru-RU" w:eastAsia="en-US"/>
        </w:rPr>
        <w:t>надав</w:t>
      </w:r>
      <w:proofErr w:type="spellEnd"/>
      <w:r>
        <w:rPr>
          <w:rFonts w:eastAsia="Calibri"/>
          <w:color w:val="000000"/>
          <w:lang w:val="ru-RU" w:eastAsia="en-US"/>
        </w:rPr>
        <w:t xml:space="preserve"> </w:t>
      </w:r>
      <w:proofErr w:type="spellStart"/>
      <w:r>
        <w:rPr>
          <w:rFonts w:eastAsia="Calibri"/>
          <w:color w:val="000000"/>
          <w:lang w:val="ru-RU" w:eastAsia="en-US"/>
        </w:rPr>
        <w:t>достатньої</w:t>
      </w:r>
      <w:proofErr w:type="spellEnd"/>
      <w:r>
        <w:rPr>
          <w:rFonts w:eastAsia="Calibri"/>
          <w:color w:val="000000"/>
          <w:lang w:val="ru-RU" w:eastAsia="en-US"/>
        </w:rPr>
        <w:t xml:space="preserve"> </w:t>
      </w:r>
      <w:proofErr w:type="spellStart"/>
      <w:r>
        <w:rPr>
          <w:rFonts w:eastAsia="Calibri"/>
          <w:color w:val="000000"/>
          <w:lang w:val="ru-RU" w:eastAsia="en-US"/>
        </w:rPr>
        <w:t>інформації</w:t>
      </w:r>
      <w:proofErr w:type="spellEnd"/>
      <w:r>
        <w:rPr>
          <w:rFonts w:eastAsia="Calibri"/>
          <w:color w:val="000000"/>
          <w:lang w:val="ru-RU" w:eastAsia="en-US"/>
        </w:rPr>
        <w:t xml:space="preserve">, яка б </w:t>
      </w:r>
      <w:proofErr w:type="spellStart"/>
      <w:proofErr w:type="gramStart"/>
      <w:r>
        <w:rPr>
          <w:rFonts w:eastAsia="Calibri"/>
          <w:color w:val="000000"/>
          <w:lang w:val="ru-RU" w:eastAsia="en-US"/>
        </w:rPr>
        <w:t>п</w:t>
      </w:r>
      <w:proofErr w:type="gramEnd"/>
      <w:r>
        <w:rPr>
          <w:rFonts w:eastAsia="Calibri"/>
          <w:color w:val="000000"/>
          <w:lang w:val="ru-RU" w:eastAsia="en-US"/>
        </w:rPr>
        <w:t>ідтвердила</w:t>
      </w:r>
      <w:proofErr w:type="spellEnd"/>
      <w:r>
        <w:rPr>
          <w:rFonts w:eastAsia="Calibri"/>
          <w:color w:val="000000"/>
          <w:lang w:val="ru-RU" w:eastAsia="en-US"/>
        </w:rPr>
        <w:t xml:space="preserve">, </w:t>
      </w:r>
      <w:proofErr w:type="spellStart"/>
      <w:r>
        <w:rPr>
          <w:rFonts w:eastAsia="Calibri"/>
          <w:color w:val="000000"/>
          <w:lang w:val="ru-RU" w:eastAsia="en-US"/>
        </w:rPr>
        <w:t>що</w:t>
      </w:r>
      <w:proofErr w:type="spellEnd"/>
      <w:r>
        <w:rPr>
          <w:rFonts w:eastAsia="Calibri"/>
          <w:color w:val="000000"/>
          <w:lang w:val="ru-RU" w:eastAsia="en-US"/>
        </w:rPr>
        <w:t xml:space="preserve"> </w:t>
      </w:r>
      <w:proofErr w:type="spellStart"/>
      <w:r>
        <w:rPr>
          <w:rFonts w:eastAsia="Calibri"/>
          <w:color w:val="000000"/>
          <w:lang w:val="ru-RU" w:eastAsia="en-US"/>
        </w:rPr>
        <w:t>компенсація</w:t>
      </w:r>
      <w:proofErr w:type="spellEnd"/>
      <w:r>
        <w:rPr>
          <w:rFonts w:eastAsia="Calibri"/>
          <w:color w:val="000000"/>
          <w:lang w:val="ru-RU" w:eastAsia="en-US"/>
        </w:rPr>
        <w:t xml:space="preserve"> </w:t>
      </w:r>
      <w:proofErr w:type="spellStart"/>
      <w:r>
        <w:rPr>
          <w:rFonts w:eastAsia="Calibri"/>
          <w:color w:val="000000"/>
          <w:lang w:val="ru-RU" w:eastAsia="en-US"/>
        </w:rPr>
        <w:t>витрат</w:t>
      </w:r>
      <w:proofErr w:type="spellEnd"/>
      <w:r>
        <w:rPr>
          <w:rFonts w:eastAsia="Calibri"/>
          <w:color w:val="000000"/>
          <w:lang w:val="ru-RU" w:eastAsia="en-US"/>
        </w:rPr>
        <w:t xml:space="preserve"> на </w:t>
      </w:r>
      <w:proofErr w:type="spellStart"/>
      <w:r>
        <w:rPr>
          <w:rFonts w:eastAsia="Calibri"/>
          <w:color w:val="000000"/>
          <w:lang w:val="ru-RU" w:eastAsia="en-US"/>
        </w:rPr>
        <w:t>утримання</w:t>
      </w:r>
      <w:proofErr w:type="spellEnd"/>
      <w:r>
        <w:rPr>
          <w:rFonts w:eastAsia="Calibri"/>
          <w:color w:val="000000"/>
          <w:lang w:val="ru-RU" w:eastAsia="en-US"/>
        </w:rPr>
        <w:t xml:space="preserve"> </w:t>
      </w:r>
      <w:proofErr w:type="spellStart"/>
      <w:r>
        <w:rPr>
          <w:rFonts w:eastAsia="Calibri"/>
          <w:color w:val="000000"/>
          <w:lang w:val="ru-RU" w:eastAsia="en-US"/>
        </w:rPr>
        <w:t>служби</w:t>
      </w:r>
      <w:proofErr w:type="spellEnd"/>
      <w:r>
        <w:rPr>
          <w:rFonts w:eastAsia="Calibri"/>
          <w:color w:val="000000"/>
          <w:lang w:val="ru-RU" w:eastAsia="en-US"/>
        </w:rPr>
        <w:t xml:space="preserve"> </w:t>
      </w:r>
      <w:proofErr w:type="spellStart"/>
      <w:r>
        <w:rPr>
          <w:rFonts w:eastAsia="Calibri"/>
          <w:color w:val="000000"/>
          <w:lang w:val="ru-RU" w:eastAsia="en-US"/>
        </w:rPr>
        <w:t>замовника</w:t>
      </w:r>
      <w:proofErr w:type="spellEnd"/>
      <w:r>
        <w:rPr>
          <w:rFonts w:eastAsia="Calibri"/>
          <w:color w:val="000000"/>
          <w:lang w:val="ru-RU" w:eastAsia="en-US"/>
        </w:rPr>
        <w:t xml:space="preserve"> не є </w:t>
      </w:r>
      <w:proofErr w:type="spellStart"/>
      <w:r>
        <w:rPr>
          <w:rFonts w:eastAsia="Calibri"/>
          <w:color w:val="000000"/>
          <w:lang w:val="ru-RU" w:eastAsia="en-US"/>
        </w:rPr>
        <w:t>надмірною</w:t>
      </w:r>
      <w:proofErr w:type="spellEnd"/>
      <w:r>
        <w:rPr>
          <w:rFonts w:eastAsia="Calibri"/>
          <w:color w:val="000000"/>
          <w:lang w:val="ru-RU" w:eastAsia="en-US"/>
        </w:rPr>
        <w:t xml:space="preserve"> та </w:t>
      </w:r>
      <w:proofErr w:type="spellStart"/>
      <w:r>
        <w:rPr>
          <w:rFonts w:eastAsia="Calibri"/>
          <w:color w:val="000000"/>
          <w:lang w:val="ru-RU" w:eastAsia="en-US"/>
        </w:rPr>
        <w:t>покриває</w:t>
      </w:r>
      <w:proofErr w:type="spellEnd"/>
      <w:r>
        <w:rPr>
          <w:rFonts w:eastAsia="Calibri"/>
          <w:color w:val="000000"/>
          <w:lang w:val="ru-RU" w:eastAsia="en-US"/>
        </w:rPr>
        <w:t xml:space="preserve"> </w:t>
      </w:r>
      <w:proofErr w:type="spellStart"/>
      <w:r>
        <w:rPr>
          <w:rFonts w:eastAsia="Calibri"/>
          <w:color w:val="000000"/>
          <w:lang w:val="ru-RU" w:eastAsia="en-US"/>
        </w:rPr>
        <w:t>лише</w:t>
      </w:r>
      <w:proofErr w:type="spellEnd"/>
      <w:r>
        <w:rPr>
          <w:rFonts w:eastAsia="Calibri"/>
          <w:color w:val="000000"/>
          <w:lang w:val="ru-RU" w:eastAsia="en-US"/>
        </w:rPr>
        <w:t xml:space="preserve"> </w:t>
      </w:r>
      <w:proofErr w:type="spellStart"/>
      <w:r>
        <w:rPr>
          <w:rFonts w:eastAsia="Calibri"/>
          <w:color w:val="000000"/>
          <w:lang w:val="ru-RU" w:eastAsia="en-US"/>
        </w:rPr>
        <w:t>необхідні</w:t>
      </w:r>
      <w:proofErr w:type="spellEnd"/>
      <w:r>
        <w:rPr>
          <w:rFonts w:eastAsia="Calibri"/>
          <w:color w:val="000000"/>
          <w:lang w:val="ru-RU" w:eastAsia="en-US"/>
        </w:rPr>
        <w:t xml:space="preserve"> та </w:t>
      </w:r>
      <w:proofErr w:type="spellStart"/>
      <w:r>
        <w:rPr>
          <w:rFonts w:eastAsia="Calibri"/>
          <w:color w:val="000000"/>
          <w:lang w:val="ru-RU" w:eastAsia="en-US"/>
        </w:rPr>
        <w:t>обґрунтовані</w:t>
      </w:r>
      <w:proofErr w:type="spellEnd"/>
      <w:r>
        <w:rPr>
          <w:rFonts w:eastAsia="Calibri"/>
          <w:color w:val="000000"/>
          <w:lang w:val="ru-RU" w:eastAsia="en-US"/>
        </w:rPr>
        <w:t xml:space="preserve"> </w:t>
      </w:r>
      <w:proofErr w:type="spellStart"/>
      <w:r>
        <w:rPr>
          <w:rFonts w:eastAsia="Calibri"/>
          <w:color w:val="000000"/>
          <w:lang w:val="ru-RU" w:eastAsia="en-US"/>
        </w:rPr>
        <w:t>витрати</w:t>
      </w:r>
      <w:proofErr w:type="spellEnd"/>
      <w:r>
        <w:rPr>
          <w:rFonts w:eastAsia="Calibri"/>
          <w:color w:val="000000"/>
          <w:lang w:val="ru-RU" w:eastAsia="en-US"/>
        </w:rPr>
        <w:t xml:space="preserve">, </w:t>
      </w:r>
      <w:proofErr w:type="spellStart"/>
      <w:r>
        <w:rPr>
          <w:rFonts w:eastAsia="Calibri"/>
          <w:color w:val="000000"/>
          <w:lang w:val="ru-RU" w:eastAsia="en-US"/>
        </w:rPr>
        <w:t>що</w:t>
      </w:r>
      <w:proofErr w:type="spellEnd"/>
      <w:r>
        <w:rPr>
          <w:rFonts w:eastAsia="Calibri"/>
          <w:color w:val="000000"/>
          <w:lang w:val="ru-RU" w:eastAsia="en-US"/>
        </w:rPr>
        <w:t xml:space="preserve"> </w:t>
      </w:r>
      <w:proofErr w:type="spellStart"/>
      <w:r>
        <w:rPr>
          <w:rFonts w:eastAsia="Calibri"/>
          <w:color w:val="000000"/>
          <w:lang w:val="ru-RU" w:eastAsia="en-US"/>
        </w:rPr>
        <w:t>напряму</w:t>
      </w:r>
      <w:proofErr w:type="spellEnd"/>
      <w:r>
        <w:rPr>
          <w:rFonts w:eastAsia="Calibri"/>
          <w:color w:val="000000"/>
          <w:lang w:val="ru-RU" w:eastAsia="en-US"/>
        </w:rPr>
        <w:t xml:space="preserve"> </w:t>
      </w:r>
      <w:proofErr w:type="spellStart"/>
      <w:r>
        <w:rPr>
          <w:rFonts w:eastAsia="Calibri"/>
          <w:color w:val="000000"/>
          <w:lang w:val="ru-RU" w:eastAsia="en-US"/>
        </w:rPr>
        <w:t>пов’язані</w:t>
      </w:r>
      <w:proofErr w:type="spellEnd"/>
      <w:r>
        <w:rPr>
          <w:rFonts w:eastAsia="Calibri"/>
          <w:color w:val="000000"/>
          <w:lang w:val="ru-RU" w:eastAsia="en-US"/>
        </w:rPr>
        <w:t xml:space="preserve"> </w:t>
      </w:r>
      <w:proofErr w:type="spellStart"/>
      <w:r>
        <w:rPr>
          <w:rFonts w:eastAsia="Calibri"/>
          <w:color w:val="000000"/>
          <w:lang w:val="ru-RU" w:eastAsia="en-US"/>
        </w:rPr>
        <w:t>зі</w:t>
      </w:r>
      <w:proofErr w:type="spellEnd"/>
      <w:r>
        <w:rPr>
          <w:rFonts w:eastAsia="Calibri"/>
          <w:color w:val="000000"/>
          <w:lang w:val="ru-RU" w:eastAsia="en-US"/>
        </w:rPr>
        <w:t xml:space="preserve"> </w:t>
      </w:r>
      <w:proofErr w:type="spellStart"/>
      <w:r>
        <w:rPr>
          <w:rFonts w:eastAsia="Calibri"/>
          <w:color w:val="000000"/>
          <w:lang w:val="ru-RU" w:eastAsia="en-US"/>
        </w:rPr>
        <w:t>здійсненням</w:t>
      </w:r>
      <w:proofErr w:type="spellEnd"/>
      <w:r>
        <w:rPr>
          <w:rFonts w:eastAsia="Calibri"/>
          <w:color w:val="000000"/>
          <w:lang w:val="ru-RU" w:eastAsia="en-US"/>
        </w:rPr>
        <w:t xml:space="preserve"> </w:t>
      </w:r>
      <w:proofErr w:type="spellStart"/>
      <w:r>
        <w:rPr>
          <w:rFonts w:eastAsia="Calibri"/>
          <w:color w:val="000000"/>
          <w:lang w:val="ru-RU" w:eastAsia="en-US"/>
        </w:rPr>
        <w:t>берегоукріплення</w:t>
      </w:r>
      <w:proofErr w:type="spellEnd"/>
      <w:r>
        <w:rPr>
          <w:rFonts w:eastAsia="Calibri"/>
          <w:color w:val="000000"/>
          <w:lang w:val="ru-RU" w:eastAsia="en-US"/>
        </w:rPr>
        <w:t xml:space="preserve">, а </w:t>
      </w:r>
      <w:proofErr w:type="spellStart"/>
      <w:r>
        <w:rPr>
          <w:rFonts w:eastAsia="Calibri"/>
          <w:color w:val="000000"/>
          <w:lang w:val="ru-RU" w:eastAsia="en-US"/>
        </w:rPr>
        <w:t>також</w:t>
      </w:r>
      <w:proofErr w:type="spellEnd"/>
      <w:r>
        <w:rPr>
          <w:rFonts w:eastAsia="Calibri"/>
          <w:color w:val="000000"/>
          <w:lang w:val="ru-RU" w:eastAsia="en-US"/>
        </w:rPr>
        <w:t xml:space="preserve"> </w:t>
      </w:r>
      <w:proofErr w:type="spellStart"/>
      <w:r>
        <w:rPr>
          <w:rFonts w:eastAsia="Calibri"/>
          <w:color w:val="000000"/>
          <w:lang w:val="ru-RU" w:eastAsia="en-US"/>
        </w:rPr>
        <w:t>необхідний</w:t>
      </w:r>
      <w:proofErr w:type="spellEnd"/>
      <w:r>
        <w:rPr>
          <w:rFonts w:eastAsia="Calibri"/>
          <w:color w:val="000000"/>
          <w:lang w:val="ru-RU" w:eastAsia="en-US"/>
        </w:rPr>
        <w:t xml:space="preserve"> </w:t>
      </w:r>
      <w:proofErr w:type="spellStart"/>
      <w:proofErr w:type="gramStart"/>
      <w:r>
        <w:rPr>
          <w:rFonts w:eastAsia="Calibri"/>
          <w:color w:val="000000"/>
          <w:lang w:val="ru-RU" w:eastAsia="en-US"/>
        </w:rPr>
        <w:t>р</w:t>
      </w:r>
      <w:proofErr w:type="gramEnd"/>
      <w:r>
        <w:rPr>
          <w:rFonts w:eastAsia="Calibri"/>
          <w:color w:val="000000"/>
          <w:lang w:val="ru-RU" w:eastAsia="en-US"/>
        </w:rPr>
        <w:t>івень</w:t>
      </w:r>
      <w:proofErr w:type="spellEnd"/>
      <w:r>
        <w:rPr>
          <w:rFonts w:eastAsia="Calibri"/>
          <w:color w:val="000000"/>
          <w:lang w:val="ru-RU" w:eastAsia="en-US"/>
        </w:rPr>
        <w:t xml:space="preserve"> </w:t>
      </w:r>
      <w:proofErr w:type="spellStart"/>
      <w:r>
        <w:rPr>
          <w:rFonts w:eastAsia="Calibri"/>
          <w:color w:val="000000"/>
          <w:lang w:val="ru-RU" w:eastAsia="en-US"/>
        </w:rPr>
        <w:t>компенсації</w:t>
      </w:r>
      <w:proofErr w:type="spellEnd"/>
      <w:r>
        <w:rPr>
          <w:rFonts w:eastAsia="Calibri"/>
          <w:color w:val="000000"/>
          <w:lang w:val="ru-RU" w:eastAsia="en-US"/>
        </w:rPr>
        <w:t xml:space="preserve"> не </w:t>
      </w:r>
      <w:proofErr w:type="spellStart"/>
      <w:r>
        <w:rPr>
          <w:rFonts w:eastAsia="Calibri"/>
          <w:color w:val="000000"/>
          <w:lang w:val="ru-RU" w:eastAsia="en-US"/>
        </w:rPr>
        <w:t>визначався</w:t>
      </w:r>
      <w:proofErr w:type="spellEnd"/>
      <w:r>
        <w:rPr>
          <w:rFonts w:eastAsia="Calibri"/>
          <w:color w:val="000000"/>
          <w:lang w:val="ru-RU" w:eastAsia="en-US"/>
        </w:rPr>
        <w:t xml:space="preserve">, </w:t>
      </w:r>
      <w:proofErr w:type="spellStart"/>
      <w:r>
        <w:rPr>
          <w:rFonts w:eastAsia="Calibri"/>
          <w:color w:val="000000"/>
          <w:lang w:val="ru-RU" w:eastAsia="en-US"/>
        </w:rPr>
        <w:t>ґрунтуючись</w:t>
      </w:r>
      <w:proofErr w:type="spellEnd"/>
      <w:r>
        <w:rPr>
          <w:rFonts w:eastAsia="Calibri"/>
          <w:color w:val="000000"/>
          <w:lang w:val="ru-RU" w:eastAsia="en-US"/>
        </w:rPr>
        <w:t xml:space="preserve"> на </w:t>
      </w:r>
      <w:proofErr w:type="spellStart"/>
      <w:r>
        <w:rPr>
          <w:rFonts w:eastAsia="Calibri"/>
          <w:color w:val="000000"/>
          <w:lang w:val="ru-RU" w:eastAsia="en-US"/>
        </w:rPr>
        <w:t>аналізі</w:t>
      </w:r>
      <w:proofErr w:type="spellEnd"/>
      <w:r>
        <w:rPr>
          <w:rFonts w:eastAsia="Calibri"/>
          <w:color w:val="000000"/>
          <w:lang w:val="ru-RU" w:eastAsia="en-US"/>
        </w:rPr>
        <w:t xml:space="preserve"> </w:t>
      </w:r>
      <w:proofErr w:type="spellStart"/>
      <w:r>
        <w:rPr>
          <w:rFonts w:eastAsia="Calibri"/>
          <w:color w:val="000000"/>
          <w:lang w:val="ru-RU" w:eastAsia="en-US"/>
        </w:rPr>
        <w:t>витрат</w:t>
      </w:r>
      <w:proofErr w:type="spellEnd"/>
      <w:r>
        <w:rPr>
          <w:rFonts w:eastAsia="Calibri"/>
          <w:color w:val="000000"/>
          <w:lang w:val="ru-RU" w:eastAsia="en-US"/>
        </w:rPr>
        <w:t xml:space="preserve">, </w:t>
      </w:r>
      <w:proofErr w:type="spellStart"/>
      <w:r>
        <w:rPr>
          <w:rFonts w:eastAsia="Calibri"/>
          <w:color w:val="000000"/>
          <w:lang w:val="ru-RU" w:eastAsia="en-US"/>
        </w:rPr>
        <w:t>які</w:t>
      </w:r>
      <w:proofErr w:type="spellEnd"/>
      <w:r>
        <w:rPr>
          <w:rFonts w:eastAsia="Calibri"/>
          <w:color w:val="000000"/>
          <w:lang w:val="ru-RU" w:eastAsia="en-US"/>
        </w:rPr>
        <w:t xml:space="preserve"> є </w:t>
      </w:r>
      <w:proofErr w:type="spellStart"/>
      <w:r>
        <w:rPr>
          <w:rFonts w:eastAsia="Calibri"/>
          <w:color w:val="000000"/>
          <w:lang w:val="ru-RU" w:eastAsia="en-US"/>
        </w:rPr>
        <w:t>типовими</w:t>
      </w:r>
      <w:proofErr w:type="spellEnd"/>
      <w:r>
        <w:rPr>
          <w:rFonts w:eastAsia="Calibri"/>
          <w:color w:val="000000"/>
          <w:lang w:val="ru-RU" w:eastAsia="en-US"/>
        </w:rPr>
        <w:t xml:space="preserve"> для </w:t>
      </w:r>
      <w:proofErr w:type="spellStart"/>
      <w:r>
        <w:rPr>
          <w:rFonts w:eastAsia="Calibri"/>
          <w:color w:val="000000"/>
          <w:lang w:val="ru-RU" w:eastAsia="en-US"/>
        </w:rPr>
        <w:t>суб’єкта</w:t>
      </w:r>
      <w:proofErr w:type="spellEnd"/>
      <w:r>
        <w:rPr>
          <w:rFonts w:eastAsia="Calibri"/>
          <w:color w:val="000000"/>
          <w:lang w:val="ru-RU" w:eastAsia="en-US"/>
        </w:rPr>
        <w:t xml:space="preserve"> </w:t>
      </w:r>
      <w:proofErr w:type="spellStart"/>
      <w:r>
        <w:rPr>
          <w:rFonts w:eastAsia="Calibri"/>
          <w:color w:val="000000"/>
          <w:lang w:val="ru-RU" w:eastAsia="en-US"/>
        </w:rPr>
        <w:t>господарювання</w:t>
      </w:r>
      <w:proofErr w:type="spellEnd"/>
      <w:r>
        <w:rPr>
          <w:rFonts w:eastAsia="Calibri"/>
          <w:color w:val="000000"/>
          <w:lang w:val="ru-RU" w:eastAsia="en-US"/>
        </w:rPr>
        <w:t xml:space="preserve">, </w:t>
      </w:r>
      <w:proofErr w:type="spellStart"/>
      <w:r>
        <w:rPr>
          <w:rFonts w:eastAsia="Calibri"/>
          <w:color w:val="000000"/>
          <w:lang w:val="ru-RU" w:eastAsia="en-US"/>
        </w:rPr>
        <w:t>який</w:t>
      </w:r>
      <w:proofErr w:type="spellEnd"/>
      <w:r>
        <w:rPr>
          <w:rFonts w:eastAsia="Calibri"/>
          <w:color w:val="000000"/>
          <w:lang w:val="ru-RU" w:eastAsia="en-US"/>
        </w:rPr>
        <w:t xml:space="preserve"> </w:t>
      </w:r>
      <w:proofErr w:type="spellStart"/>
      <w:r>
        <w:rPr>
          <w:rFonts w:eastAsia="Calibri"/>
          <w:color w:val="000000"/>
          <w:lang w:val="ru-RU" w:eastAsia="en-US"/>
        </w:rPr>
        <w:t>зміг</w:t>
      </w:r>
      <w:proofErr w:type="spellEnd"/>
      <w:r>
        <w:rPr>
          <w:rFonts w:eastAsia="Calibri"/>
          <w:color w:val="000000"/>
          <w:lang w:val="ru-RU" w:eastAsia="en-US"/>
        </w:rPr>
        <w:t xml:space="preserve"> би </w:t>
      </w:r>
      <w:proofErr w:type="spellStart"/>
      <w:r>
        <w:rPr>
          <w:rFonts w:eastAsia="Calibri"/>
          <w:color w:val="000000"/>
          <w:lang w:val="ru-RU" w:eastAsia="en-US"/>
        </w:rPr>
        <w:t>надавати</w:t>
      </w:r>
      <w:proofErr w:type="spellEnd"/>
      <w:r>
        <w:rPr>
          <w:rFonts w:eastAsia="Calibri"/>
          <w:color w:val="000000"/>
          <w:lang w:val="ru-RU" w:eastAsia="en-US"/>
        </w:rPr>
        <w:t xml:space="preserve"> </w:t>
      </w:r>
      <w:proofErr w:type="spellStart"/>
      <w:r>
        <w:rPr>
          <w:rFonts w:eastAsia="Calibri"/>
          <w:color w:val="000000"/>
          <w:lang w:val="ru-RU" w:eastAsia="en-US"/>
        </w:rPr>
        <w:t>такі</w:t>
      </w:r>
      <w:proofErr w:type="spellEnd"/>
      <w:r>
        <w:rPr>
          <w:rFonts w:eastAsia="Calibri"/>
          <w:color w:val="000000"/>
          <w:lang w:val="ru-RU" w:eastAsia="en-US"/>
        </w:rPr>
        <w:t xml:space="preserve"> </w:t>
      </w:r>
      <w:proofErr w:type="spellStart"/>
      <w:r>
        <w:rPr>
          <w:rFonts w:eastAsia="Calibri"/>
          <w:color w:val="000000"/>
          <w:lang w:val="ru-RU" w:eastAsia="en-US"/>
        </w:rPr>
        <w:t>послуги</w:t>
      </w:r>
      <w:proofErr w:type="spellEnd"/>
      <w:r>
        <w:rPr>
          <w:rFonts w:eastAsia="Calibri"/>
          <w:color w:val="000000"/>
          <w:lang w:val="ru-RU" w:eastAsia="en-US"/>
        </w:rPr>
        <w:t xml:space="preserve">. </w:t>
      </w:r>
    </w:p>
    <w:p w:rsidR="00364EB6" w:rsidRDefault="00364EB6" w:rsidP="00364EB6">
      <w:pPr>
        <w:autoSpaceDE w:val="0"/>
        <w:autoSpaceDN w:val="0"/>
        <w:adjustRightInd w:val="0"/>
        <w:jc w:val="both"/>
        <w:rPr>
          <w:rFonts w:eastAsia="Calibri"/>
          <w:color w:val="000000"/>
          <w:lang w:val="ru-RU" w:eastAsia="en-US"/>
        </w:rPr>
      </w:pPr>
    </w:p>
    <w:p w:rsidR="00364EB6" w:rsidRDefault="00364EB6" w:rsidP="00364EB6">
      <w:pPr>
        <w:numPr>
          <w:ilvl w:val="0"/>
          <w:numId w:val="2"/>
        </w:numPr>
        <w:spacing w:after="80"/>
        <w:ind w:right="57"/>
        <w:jc w:val="both"/>
        <w:rPr>
          <w:rFonts w:eastAsia="Calibri"/>
          <w:color w:val="000000"/>
          <w:lang w:val="ru-RU" w:eastAsia="en-US"/>
        </w:rPr>
      </w:pPr>
      <w:proofErr w:type="spellStart"/>
      <w:r>
        <w:rPr>
          <w:rFonts w:eastAsia="Calibri"/>
          <w:color w:val="000000"/>
          <w:lang w:val="ru-RU" w:eastAsia="en-US"/>
        </w:rPr>
        <w:t>Отже</w:t>
      </w:r>
      <w:proofErr w:type="spellEnd"/>
      <w:r>
        <w:rPr>
          <w:rFonts w:eastAsia="Calibri"/>
          <w:color w:val="000000"/>
          <w:lang w:val="ru-RU" w:eastAsia="en-US"/>
        </w:rPr>
        <w:t xml:space="preserve">, </w:t>
      </w:r>
      <w:proofErr w:type="spellStart"/>
      <w:r>
        <w:rPr>
          <w:rFonts w:eastAsia="Calibri"/>
          <w:color w:val="000000"/>
          <w:lang w:val="ru-RU" w:eastAsia="en-US"/>
        </w:rPr>
        <w:t>внаслідок</w:t>
      </w:r>
      <w:proofErr w:type="spellEnd"/>
      <w:r>
        <w:rPr>
          <w:rFonts w:eastAsia="Calibri"/>
          <w:color w:val="000000"/>
          <w:lang w:val="ru-RU" w:eastAsia="en-US"/>
        </w:rPr>
        <w:t xml:space="preserve"> </w:t>
      </w:r>
      <w:proofErr w:type="spellStart"/>
      <w:r>
        <w:rPr>
          <w:rFonts w:eastAsia="Calibri"/>
          <w:color w:val="000000"/>
          <w:lang w:val="ru-RU" w:eastAsia="en-US"/>
        </w:rPr>
        <w:t>надання</w:t>
      </w:r>
      <w:proofErr w:type="spellEnd"/>
      <w:r>
        <w:rPr>
          <w:rFonts w:eastAsia="Calibri"/>
          <w:color w:val="000000"/>
          <w:lang w:val="ru-RU" w:eastAsia="en-US"/>
        </w:rPr>
        <w:t xml:space="preserve"> </w:t>
      </w:r>
      <w:proofErr w:type="spellStart"/>
      <w:r>
        <w:rPr>
          <w:rFonts w:eastAsia="Calibri"/>
          <w:color w:val="000000"/>
          <w:lang w:val="ru-RU" w:eastAsia="en-US"/>
        </w:rPr>
        <w:t>державної</w:t>
      </w:r>
      <w:proofErr w:type="spellEnd"/>
      <w:r>
        <w:rPr>
          <w:rFonts w:eastAsia="Calibri"/>
          <w:color w:val="000000"/>
          <w:lang w:val="ru-RU" w:eastAsia="en-US"/>
        </w:rPr>
        <w:t xml:space="preserve"> </w:t>
      </w:r>
      <w:proofErr w:type="spellStart"/>
      <w:proofErr w:type="gramStart"/>
      <w:r>
        <w:rPr>
          <w:rFonts w:eastAsia="Calibri"/>
          <w:color w:val="000000"/>
          <w:lang w:val="ru-RU" w:eastAsia="en-US"/>
        </w:rPr>
        <w:t>п</w:t>
      </w:r>
      <w:proofErr w:type="gramEnd"/>
      <w:r>
        <w:rPr>
          <w:rFonts w:eastAsia="Calibri"/>
          <w:color w:val="000000"/>
          <w:lang w:val="ru-RU" w:eastAsia="en-US"/>
        </w:rPr>
        <w:t>ідтримки</w:t>
      </w:r>
      <w:proofErr w:type="spellEnd"/>
      <w:r>
        <w:rPr>
          <w:rFonts w:eastAsia="Calibri"/>
          <w:color w:val="000000"/>
          <w:lang w:val="ru-RU" w:eastAsia="en-US"/>
        </w:rPr>
        <w:t xml:space="preserve"> на </w:t>
      </w:r>
      <w:proofErr w:type="spellStart"/>
      <w:r>
        <w:rPr>
          <w:rFonts w:eastAsia="Calibri"/>
          <w:color w:val="000000"/>
          <w:lang w:val="ru-RU" w:eastAsia="en-US"/>
        </w:rPr>
        <w:t>компенсацію</w:t>
      </w:r>
      <w:proofErr w:type="spellEnd"/>
      <w:r>
        <w:rPr>
          <w:rFonts w:eastAsia="Calibri"/>
          <w:color w:val="000000"/>
          <w:lang w:val="ru-RU" w:eastAsia="en-US"/>
        </w:rPr>
        <w:t xml:space="preserve"> </w:t>
      </w:r>
      <w:proofErr w:type="spellStart"/>
      <w:r>
        <w:rPr>
          <w:rFonts w:eastAsia="Calibri"/>
          <w:color w:val="000000"/>
          <w:lang w:val="ru-RU" w:eastAsia="en-US"/>
        </w:rPr>
        <w:t>витрат</w:t>
      </w:r>
      <w:proofErr w:type="spellEnd"/>
      <w:r>
        <w:rPr>
          <w:rFonts w:eastAsia="Calibri"/>
          <w:color w:val="000000"/>
          <w:lang w:val="ru-RU" w:eastAsia="en-US"/>
        </w:rPr>
        <w:t xml:space="preserve"> з </w:t>
      </w:r>
      <w:proofErr w:type="spellStart"/>
      <w:r>
        <w:rPr>
          <w:rFonts w:eastAsia="Calibri"/>
          <w:color w:val="000000"/>
          <w:lang w:val="ru-RU" w:eastAsia="en-US"/>
        </w:rPr>
        <w:t>утримання</w:t>
      </w:r>
      <w:proofErr w:type="spellEnd"/>
      <w:r>
        <w:rPr>
          <w:rFonts w:eastAsia="Calibri"/>
          <w:color w:val="000000"/>
          <w:lang w:val="ru-RU" w:eastAsia="en-US"/>
        </w:rPr>
        <w:t xml:space="preserve"> </w:t>
      </w:r>
      <w:proofErr w:type="spellStart"/>
      <w:r>
        <w:rPr>
          <w:rFonts w:eastAsia="Calibri"/>
          <w:color w:val="000000"/>
          <w:lang w:val="ru-RU" w:eastAsia="en-US"/>
        </w:rPr>
        <w:t>служби</w:t>
      </w:r>
      <w:proofErr w:type="spellEnd"/>
      <w:r>
        <w:rPr>
          <w:rFonts w:eastAsia="Calibri"/>
          <w:color w:val="000000"/>
          <w:lang w:val="ru-RU" w:eastAsia="en-US"/>
        </w:rPr>
        <w:t xml:space="preserve"> </w:t>
      </w:r>
      <w:proofErr w:type="spellStart"/>
      <w:r>
        <w:rPr>
          <w:rFonts w:eastAsia="Calibri"/>
          <w:color w:val="000000"/>
          <w:lang w:val="ru-RU" w:eastAsia="en-US"/>
        </w:rPr>
        <w:t>замовника</w:t>
      </w:r>
      <w:proofErr w:type="spellEnd"/>
      <w:r>
        <w:rPr>
          <w:rFonts w:eastAsia="Calibri"/>
          <w:lang w:eastAsia="en-US"/>
        </w:rPr>
        <w:t xml:space="preserve"> КП «</w:t>
      </w:r>
      <w:proofErr w:type="spellStart"/>
      <w:r>
        <w:rPr>
          <w:rFonts w:eastAsia="Calibri"/>
          <w:lang w:eastAsia="en-US"/>
        </w:rPr>
        <w:t>Київбудреконструкція</w:t>
      </w:r>
      <w:proofErr w:type="spellEnd"/>
      <w:r>
        <w:rPr>
          <w:rFonts w:eastAsia="Calibri"/>
          <w:lang w:eastAsia="en-US"/>
        </w:rPr>
        <w:t xml:space="preserve">» </w:t>
      </w:r>
      <w:r>
        <w:rPr>
          <w:rFonts w:eastAsia="Calibri"/>
          <w:color w:val="000000"/>
          <w:lang w:val="ru-RU" w:eastAsia="en-US"/>
        </w:rPr>
        <w:t xml:space="preserve"> </w:t>
      </w:r>
      <w:proofErr w:type="spellStart"/>
      <w:r>
        <w:rPr>
          <w:rFonts w:eastAsia="Calibri"/>
          <w:b/>
          <w:bCs/>
          <w:color w:val="000000"/>
          <w:lang w:val="ru-RU" w:eastAsia="en-US"/>
        </w:rPr>
        <w:t>набуває</w:t>
      </w:r>
      <w:proofErr w:type="spellEnd"/>
      <w:r>
        <w:rPr>
          <w:rFonts w:eastAsia="Calibri"/>
          <w:b/>
          <w:bCs/>
          <w:color w:val="000000"/>
          <w:lang w:val="ru-RU" w:eastAsia="en-US"/>
        </w:rPr>
        <w:t xml:space="preserve"> </w:t>
      </w:r>
      <w:proofErr w:type="spellStart"/>
      <w:r>
        <w:rPr>
          <w:rFonts w:eastAsia="Calibri"/>
          <w:b/>
          <w:bCs/>
          <w:color w:val="000000"/>
          <w:lang w:val="ru-RU" w:eastAsia="en-US"/>
        </w:rPr>
        <w:t>переваг</w:t>
      </w:r>
      <w:proofErr w:type="spellEnd"/>
      <w:r>
        <w:rPr>
          <w:rFonts w:eastAsia="Calibri"/>
          <w:b/>
          <w:bCs/>
          <w:color w:val="000000"/>
          <w:lang w:val="ru-RU" w:eastAsia="en-US"/>
        </w:rPr>
        <w:t xml:space="preserve"> </w:t>
      </w:r>
      <w:r>
        <w:rPr>
          <w:rFonts w:eastAsia="Calibri"/>
          <w:color w:val="000000"/>
          <w:lang w:val="ru-RU" w:eastAsia="en-US"/>
        </w:rPr>
        <w:t xml:space="preserve">для </w:t>
      </w:r>
      <w:proofErr w:type="spellStart"/>
      <w:r>
        <w:rPr>
          <w:rFonts w:eastAsia="Calibri"/>
          <w:color w:val="000000"/>
          <w:lang w:val="ru-RU" w:eastAsia="en-US"/>
        </w:rPr>
        <w:t>надання</w:t>
      </w:r>
      <w:proofErr w:type="spellEnd"/>
      <w:r>
        <w:rPr>
          <w:rFonts w:eastAsia="Calibri"/>
          <w:color w:val="000000"/>
          <w:lang w:val="ru-RU" w:eastAsia="en-US"/>
        </w:rPr>
        <w:t xml:space="preserve"> </w:t>
      </w:r>
      <w:proofErr w:type="spellStart"/>
      <w:r>
        <w:rPr>
          <w:rFonts w:eastAsia="Calibri"/>
          <w:color w:val="000000"/>
          <w:lang w:val="ru-RU" w:eastAsia="en-US"/>
        </w:rPr>
        <w:t>окремих</w:t>
      </w:r>
      <w:proofErr w:type="spellEnd"/>
      <w:r>
        <w:rPr>
          <w:rFonts w:eastAsia="Calibri"/>
          <w:color w:val="000000"/>
          <w:lang w:val="ru-RU" w:eastAsia="en-US"/>
        </w:rPr>
        <w:t xml:space="preserve"> </w:t>
      </w:r>
      <w:proofErr w:type="spellStart"/>
      <w:r>
        <w:rPr>
          <w:rFonts w:eastAsia="Calibri"/>
          <w:color w:val="000000"/>
          <w:lang w:val="ru-RU" w:eastAsia="en-US"/>
        </w:rPr>
        <w:t>послуг</w:t>
      </w:r>
      <w:proofErr w:type="spellEnd"/>
      <w:r>
        <w:rPr>
          <w:rFonts w:eastAsia="Calibri"/>
          <w:color w:val="000000"/>
          <w:lang w:val="ru-RU" w:eastAsia="en-US"/>
        </w:rPr>
        <w:t xml:space="preserve"> на ринку, </w:t>
      </w:r>
      <w:proofErr w:type="spellStart"/>
      <w:r>
        <w:rPr>
          <w:rFonts w:eastAsia="Calibri"/>
          <w:color w:val="000000"/>
          <w:lang w:val="ru-RU" w:eastAsia="en-US"/>
        </w:rPr>
        <w:t>зокрема</w:t>
      </w:r>
      <w:proofErr w:type="spellEnd"/>
      <w:r>
        <w:rPr>
          <w:rFonts w:eastAsia="Calibri"/>
          <w:color w:val="000000"/>
          <w:lang w:val="ru-RU" w:eastAsia="en-US"/>
        </w:rPr>
        <w:t xml:space="preserve">, з </w:t>
      </w:r>
      <w:proofErr w:type="spellStart"/>
      <w:r>
        <w:rPr>
          <w:rFonts w:eastAsia="Calibri"/>
          <w:color w:val="000000"/>
          <w:lang w:val="ru-RU" w:eastAsia="en-US"/>
        </w:rPr>
        <w:t>реконструкції</w:t>
      </w:r>
      <w:proofErr w:type="spellEnd"/>
      <w:r>
        <w:rPr>
          <w:rFonts w:eastAsia="Calibri"/>
          <w:color w:val="000000"/>
          <w:lang w:val="ru-RU" w:eastAsia="en-US"/>
        </w:rPr>
        <w:t xml:space="preserve"> </w:t>
      </w:r>
      <w:proofErr w:type="spellStart"/>
      <w:r>
        <w:rPr>
          <w:rFonts w:eastAsia="Calibri"/>
          <w:color w:val="000000"/>
          <w:lang w:val="ru-RU" w:eastAsia="en-US"/>
        </w:rPr>
        <w:t>об’єктів</w:t>
      </w:r>
      <w:proofErr w:type="spellEnd"/>
      <w:r>
        <w:rPr>
          <w:rFonts w:eastAsia="Calibri"/>
          <w:color w:val="000000"/>
          <w:lang w:val="ru-RU" w:eastAsia="en-US"/>
        </w:rPr>
        <w:t xml:space="preserve"> благоустрою. </w:t>
      </w:r>
    </w:p>
    <w:p w:rsidR="00364EB6" w:rsidRDefault="00364EB6" w:rsidP="00364EB6">
      <w:pPr>
        <w:jc w:val="both"/>
        <w:rPr>
          <w:b/>
          <w:lang w:val="ru-RU" w:eastAsia="ru-RU"/>
        </w:rPr>
      </w:pPr>
    </w:p>
    <w:p w:rsidR="00364EB6" w:rsidRDefault="00364EB6" w:rsidP="00364EB6">
      <w:pPr>
        <w:ind w:left="360" w:hanging="360"/>
        <w:jc w:val="both"/>
        <w:rPr>
          <w:b/>
          <w:lang w:eastAsia="ru-RU"/>
        </w:rPr>
      </w:pPr>
      <w:r>
        <w:rPr>
          <w:b/>
          <w:lang w:eastAsia="ru-RU"/>
        </w:rPr>
        <w:t>4.3.4</w:t>
      </w:r>
      <w:r w:rsidR="00C27962">
        <w:rPr>
          <w:b/>
          <w:lang w:eastAsia="ru-RU"/>
        </w:rPr>
        <w:t>.</w:t>
      </w:r>
      <w:r>
        <w:rPr>
          <w:b/>
          <w:lang w:eastAsia="ru-RU"/>
        </w:rPr>
        <w:t xml:space="preserve"> Спотворення або загроза спотворення економічної конкуренції</w:t>
      </w:r>
    </w:p>
    <w:p w:rsidR="00364EB6" w:rsidRDefault="00364EB6" w:rsidP="00364EB6">
      <w:pPr>
        <w:jc w:val="both"/>
        <w:rPr>
          <w:b/>
          <w:lang w:eastAsia="ru-RU"/>
        </w:rPr>
      </w:pPr>
    </w:p>
    <w:p w:rsidR="00364EB6" w:rsidRDefault="00364EB6" w:rsidP="00364EB6">
      <w:pPr>
        <w:numPr>
          <w:ilvl w:val="0"/>
          <w:numId w:val="2"/>
        </w:numPr>
        <w:jc w:val="both"/>
        <w:rPr>
          <w:lang w:eastAsia="ru-RU"/>
        </w:rPr>
      </w:pPr>
      <w:r>
        <w:t>Розпорядженням виконавчого органу Київської міської ради (Київської міської державної адміністрації) від 26.07.2016 № 587 «Про передачу функцій замовника проектування та виконання робіт з регулювання рівня води водойми озера Глинка з виконанням берегоукріплення та благоустрою південної її частини» КП «</w:t>
      </w:r>
      <w:proofErr w:type="spellStart"/>
      <w:r>
        <w:t>Київбудреконструкція</w:t>
      </w:r>
      <w:proofErr w:type="spellEnd"/>
      <w:r>
        <w:t>» делеговано функції замовника.</w:t>
      </w:r>
    </w:p>
    <w:p w:rsidR="00364EB6" w:rsidRDefault="00364EB6" w:rsidP="00364EB6">
      <w:pPr>
        <w:ind w:left="360"/>
        <w:jc w:val="both"/>
        <w:rPr>
          <w:lang w:eastAsia="ru-RU"/>
        </w:rPr>
      </w:pPr>
    </w:p>
    <w:p w:rsidR="00364EB6" w:rsidRDefault="00364EB6" w:rsidP="00364EB6">
      <w:pPr>
        <w:numPr>
          <w:ilvl w:val="0"/>
          <w:numId w:val="2"/>
        </w:numPr>
        <w:jc w:val="both"/>
        <w:rPr>
          <w:lang w:eastAsia="ru-RU"/>
        </w:rPr>
      </w:pPr>
      <w:r>
        <w:rPr>
          <w:lang w:eastAsia="ru-RU"/>
        </w:rPr>
        <w:t>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або делегування на конкурсній основі генеральній будівельній організації (підрядні</w:t>
      </w:r>
      <w:r w:rsidR="00C27962">
        <w:rPr>
          <w:lang w:eastAsia="ru-RU"/>
        </w:rPr>
        <w:t xml:space="preserve">й організації) функцій замовника </w:t>
      </w:r>
      <w:r>
        <w:rPr>
          <w:lang w:eastAsia="ru-RU"/>
        </w:rPr>
        <w:t xml:space="preserve">на будівництво, реконструкцію і ремонт житла, інших об'єктів соціальної та виробничої інфраструктури комунальної власності. </w:t>
      </w:r>
    </w:p>
    <w:p w:rsidR="00364EB6" w:rsidRDefault="00364EB6" w:rsidP="00364EB6">
      <w:pPr>
        <w:jc w:val="both"/>
        <w:rPr>
          <w:lang w:eastAsia="ru-RU"/>
        </w:rPr>
      </w:pPr>
    </w:p>
    <w:p w:rsidR="00364EB6" w:rsidRDefault="00364EB6" w:rsidP="00364EB6">
      <w:pPr>
        <w:numPr>
          <w:ilvl w:val="0"/>
          <w:numId w:val="2"/>
        </w:numPr>
        <w:jc w:val="both"/>
        <w:rPr>
          <w:lang w:eastAsia="ru-RU"/>
        </w:rPr>
      </w:pPr>
      <w:r>
        <w:rPr>
          <w:lang w:eastAsia="ru-RU"/>
        </w:rPr>
        <w:t xml:space="preserve">Відповідно до інформації, наданої Надавачем, </w:t>
      </w:r>
      <w:r>
        <w:t>КП «</w:t>
      </w:r>
      <w:proofErr w:type="spellStart"/>
      <w:r>
        <w:t>Київбудреконструкція</w:t>
      </w:r>
      <w:proofErr w:type="spellEnd"/>
      <w:r>
        <w:t xml:space="preserve">» </w:t>
      </w:r>
      <w:r>
        <w:rPr>
          <w:lang w:eastAsia="ru-RU"/>
        </w:rPr>
        <w:t>не було обрано на конкурсній основі для виконання функцій замовника проектування та виконання</w:t>
      </w:r>
      <w:r>
        <w:t xml:space="preserve"> </w:t>
      </w:r>
      <w:r>
        <w:rPr>
          <w:lang w:eastAsia="ru-RU"/>
        </w:rPr>
        <w:t>заходів</w:t>
      </w:r>
      <w:r>
        <w:rPr>
          <w:rFonts w:eastAsia="Calibri"/>
          <w:lang w:eastAsia="en-US"/>
        </w:rPr>
        <w:t xml:space="preserve"> </w:t>
      </w:r>
      <w:r w:rsidR="00C27962">
        <w:rPr>
          <w:rFonts w:eastAsia="Calibri"/>
          <w:lang w:eastAsia="en-US"/>
        </w:rPr>
        <w:t>і</w:t>
      </w:r>
      <w:r>
        <w:rPr>
          <w:rFonts w:eastAsia="Calibri"/>
          <w:lang w:eastAsia="en-US"/>
        </w:rPr>
        <w:t xml:space="preserve">з регулювання рівня води водойми озера Глинка з виконанням берегоукріплення з прокладанням водозбірного </w:t>
      </w:r>
      <w:proofErr w:type="spellStart"/>
      <w:r>
        <w:rPr>
          <w:rFonts w:eastAsia="Calibri"/>
          <w:lang w:eastAsia="en-US"/>
        </w:rPr>
        <w:t>колект</w:t>
      </w:r>
      <w:r w:rsidR="00C27962">
        <w:rPr>
          <w:rFonts w:eastAsia="Calibri"/>
          <w:lang w:eastAsia="en-US"/>
        </w:rPr>
        <w:t>ора</w:t>
      </w:r>
      <w:proofErr w:type="spellEnd"/>
      <w:r>
        <w:rPr>
          <w:rFonts w:eastAsia="Calibri"/>
          <w:lang w:eastAsia="en-US"/>
        </w:rPr>
        <w:t xml:space="preserve"> та благоустрою південної її частини з укріпленням схилів скельною породою</w:t>
      </w:r>
      <w:r>
        <w:rPr>
          <w:lang w:eastAsia="ru-RU"/>
        </w:rPr>
        <w:t>.</w:t>
      </w:r>
    </w:p>
    <w:p w:rsidR="00364EB6" w:rsidRDefault="00364EB6" w:rsidP="00364EB6">
      <w:pPr>
        <w:ind w:left="720"/>
        <w:contextualSpacing/>
      </w:pPr>
    </w:p>
    <w:p w:rsidR="00364EB6" w:rsidRPr="00C27962" w:rsidRDefault="00C27962" w:rsidP="00364EB6">
      <w:pPr>
        <w:numPr>
          <w:ilvl w:val="0"/>
          <w:numId w:val="2"/>
        </w:numPr>
        <w:jc w:val="both"/>
        <w:rPr>
          <w:lang w:eastAsia="ru-RU"/>
        </w:rPr>
      </w:pPr>
      <w:r>
        <w:rPr>
          <w:lang w:eastAsia="ru-RU"/>
        </w:rPr>
        <w:t>Отже</w:t>
      </w:r>
      <w:r w:rsidR="00364EB6">
        <w:rPr>
          <w:lang w:eastAsia="ru-RU"/>
        </w:rPr>
        <w:t xml:space="preserve">, визначення </w:t>
      </w:r>
      <w:r w:rsidR="00364EB6">
        <w:rPr>
          <w:rFonts w:eastAsia="Calibri"/>
          <w:lang w:eastAsia="en-US"/>
        </w:rPr>
        <w:t>КП «</w:t>
      </w:r>
      <w:proofErr w:type="spellStart"/>
      <w:r w:rsidR="00364EB6">
        <w:rPr>
          <w:rFonts w:eastAsia="Calibri"/>
          <w:lang w:eastAsia="en-US"/>
        </w:rPr>
        <w:t>Київбудреконструкція</w:t>
      </w:r>
      <w:proofErr w:type="spellEnd"/>
      <w:r w:rsidR="00364EB6">
        <w:rPr>
          <w:rFonts w:eastAsia="Calibri"/>
          <w:lang w:eastAsia="en-US"/>
        </w:rPr>
        <w:t xml:space="preserve">» </w:t>
      </w:r>
      <w:r w:rsidR="00364EB6">
        <w:rPr>
          <w:lang w:eastAsia="ru-RU"/>
        </w:rPr>
        <w:t xml:space="preserve">замовником </w:t>
      </w:r>
      <w:r>
        <w:rPr>
          <w:lang w:eastAsia="ru-RU"/>
        </w:rPr>
        <w:t>і</w:t>
      </w:r>
      <w:r w:rsidR="00364EB6">
        <w:rPr>
          <w:lang w:eastAsia="ru-RU"/>
        </w:rPr>
        <w:t>з проектування та виконання</w:t>
      </w:r>
      <w:r w:rsidR="00364EB6">
        <w:t xml:space="preserve"> </w:t>
      </w:r>
      <w:r w:rsidR="00364EB6">
        <w:rPr>
          <w:lang w:eastAsia="ru-RU"/>
        </w:rPr>
        <w:t>заходів</w:t>
      </w:r>
      <w:r w:rsidR="00364EB6">
        <w:rPr>
          <w:rFonts w:eastAsia="Calibri"/>
          <w:lang w:eastAsia="en-US"/>
        </w:rPr>
        <w:t xml:space="preserve"> </w:t>
      </w:r>
      <w:r>
        <w:rPr>
          <w:rFonts w:eastAsia="Calibri"/>
          <w:lang w:eastAsia="en-US"/>
        </w:rPr>
        <w:t>і</w:t>
      </w:r>
      <w:r w:rsidR="00364EB6">
        <w:rPr>
          <w:rFonts w:eastAsia="Calibri"/>
          <w:lang w:eastAsia="en-US"/>
        </w:rPr>
        <w:t>з регулювання рівня води водойми озера Глинка з виконанням берегоукріплення з про</w:t>
      </w:r>
      <w:r>
        <w:rPr>
          <w:rFonts w:eastAsia="Calibri"/>
          <w:lang w:eastAsia="en-US"/>
        </w:rPr>
        <w:t xml:space="preserve">кладанням водозбірного </w:t>
      </w:r>
      <w:proofErr w:type="spellStart"/>
      <w:r>
        <w:rPr>
          <w:rFonts w:eastAsia="Calibri"/>
          <w:lang w:eastAsia="en-US"/>
        </w:rPr>
        <w:t>колектора</w:t>
      </w:r>
      <w:proofErr w:type="spellEnd"/>
      <w:r w:rsidR="00364EB6">
        <w:rPr>
          <w:rFonts w:eastAsia="Calibri"/>
          <w:lang w:eastAsia="en-US"/>
        </w:rPr>
        <w:t xml:space="preserve"> та благоустрою південної її частини з укріпленням схилів скельною породою</w:t>
      </w:r>
      <w:r w:rsidR="00364EB6">
        <w:rPr>
          <w:lang w:eastAsia="ru-RU"/>
        </w:rPr>
        <w:t xml:space="preserve"> не на конкурсній основі</w:t>
      </w:r>
      <w:r>
        <w:rPr>
          <w:lang w:eastAsia="ru-RU"/>
        </w:rPr>
        <w:t>,</w:t>
      </w:r>
      <w:r w:rsidR="00364EB6">
        <w:rPr>
          <w:lang w:eastAsia="ru-RU"/>
        </w:rPr>
        <w:t xml:space="preserve"> відповідно до підпункту 2 пункту «а» частини першої статті 31 Закону України «Про місцеве самоврядування в Україні»</w:t>
      </w:r>
      <w:r>
        <w:rPr>
          <w:lang w:eastAsia="ru-RU"/>
        </w:rPr>
        <w:t>,</w:t>
      </w:r>
      <w:r w:rsidR="00364EB6">
        <w:rPr>
          <w:lang w:eastAsia="ru-RU"/>
        </w:rPr>
        <w:t xml:space="preserve"> </w:t>
      </w:r>
      <w:r w:rsidR="00364EB6">
        <w:rPr>
          <w:b/>
          <w:lang w:eastAsia="ru-RU"/>
        </w:rPr>
        <w:t>спотворює економічну конкуренцію.</w:t>
      </w:r>
    </w:p>
    <w:p w:rsidR="00C27962" w:rsidRDefault="00C27962" w:rsidP="00C27962">
      <w:pPr>
        <w:pStyle w:val="a4"/>
        <w:rPr>
          <w:lang w:eastAsia="ru-RU"/>
        </w:rPr>
      </w:pPr>
    </w:p>
    <w:p w:rsidR="00C27962" w:rsidRDefault="00C27962" w:rsidP="00C27962">
      <w:pPr>
        <w:ind w:left="360"/>
        <w:jc w:val="both"/>
        <w:rPr>
          <w:lang w:eastAsia="ru-RU"/>
        </w:rPr>
      </w:pPr>
    </w:p>
    <w:p w:rsidR="00364EB6" w:rsidRDefault="00364EB6" w:rsidP="00364EB6">
      <w:pPr>
        <w:autoSpaceDE w:val="0"/>
        <w:autoSpaceDN w:val="0"/>
        <w:adjustRightInd w:val="0"/>
        <w:rPr>
          <w:rFonts w:eastAsia="Calibri"/>
          <w:color w:val="000000"/>
          <w:lang w:eastAsia="en-US"/>
        </w:rPr>
      </w:pPr>
    </w:p>
    <w:p w:rsidR="00364EB6" w:rsidRDefault="00364EB6" w:rsidP="00364EB6">
      <w:pPr>
        <w:jc w:val="both"/>
        <w:rPr>
          <w:b/>
        </w:rPr>
      </w:pPr>
      <w:r>
        <w:rPr>
          <w:b/>
        </w:rPr>
        <w:t>4.3.5</w:t>
      </w:r>
      <w:r w:rsidR="00C27962">
        <w:rPr>
          <w:b/>
        </w:rPr>
        <w:t>.</w:t>
      </w:r>
      <w:r>
        <w:rPr>
          <w:b/>
        </w:rPr>
        <w:t xml:space="preserve"> Віднесення повідомленої державної підтримки до державної допомоги</w:t>
      </w:r>
    </w:p>
    <w:p w:rsidR="00C27962" w:rsidRPr="00C27962" w:rsidRDefault="00C27962" w:rsidP="00364EB6">
      <w:pPr>
        <w:jc w:val="both"/>
      </w:pPr>
    </w:p>
    <w:p w:rsidR="00364EB6" w:rsidRDefault="00364EB6" w:rsidP="00364EB6">
      <w:pPr>
        <w:numPr>
          <w:ilvl w:val="0"/>
          <w:numId w:val="2"/>
        </w:numPr>
        <w:jc w:val="both"/>
        <w:rPr>
          <w:lang w:eastAsia="ru-RU"/>
        </w:rPr>
      </w:pPr>
      <w:r>
        <w:t xml:space="preserve">Отже, державна підтримка </w:t>
      </w:r>
      <w:r>
        <w:rPr>
          <w:rFonts w:eastAsia="Calibri"/>
          <w:lang w:eastAsia="en-US"/>
        </w:rPr>
        <w:t>КП «</w:t>
      </w:r>
      <w:proofErr w:type="spellStart"/>
      <w:r>
        <w:rPr>
          <w:rFonts w:eastAsia="Calibri"/>
          <w:lang w:eastAsia="en-US"/>
        </w:rPr>
        <w:t>Київбудреконструкція</w:t>
      </w:r>
      <w:proofErr w:type="spellEnd"/>
      <w:r>
        <w:rPr>
          <w:rFonts w:eastAsia="Calibri"/>
          <w:lang w:eastAsia="en-US"/>
        </w:rPr>
        <w:t xml:space="preserve">» </w:t>
      </w:r>
      <w:r>
        <w:t xml:space="preserve">для компенсації витрат на утримання служби замовника є державною допомогою у розумінні Закону, оскільки підтримка надається суб’єкту господарювання за рахунок місцевих ресурсів, </w:t>
      </w:r>
      <w:r w:rsidR="00C27962">
        <w:t xml:space="preserve">                          </w:t>
      </w:r>
      <w:r>
        <w:rPr>
          <w:rFonts w:eastAsia="Calibri"/>
          <w:lang w:eastAsia="en-US"/>
        </w:rPr>
        <w:t>КП «</w:t>
      </w:r>
      <w:proofErr w:type="spellStart"/>
      <w:r>
        <w:rPr>
          <w:rFonts w:eastAsia="Calibri"/>
          <w:lang w:eastAsia="en-US"/>
        </w:rPr>
        <w:t>Київбудреконструкція</w:t>
      </w:r>
      <w:proofErr w:type="spellEnd"/>
      <w:r>
        <w:rPr>
          <w:rFonts w:eastAsia="Calibri"/>
          <w:lang w:eastAsia="en-US"/>
        </w:rPr>
        <w:t xml:space="preserve">» </w:t>
      </w:r>
      <w:r>
        <w:t xml:space="preserve">набуває конкурентних переваг, які недоступні іншим суб’єктам господарювання за звичайних ринкових умов, а визначення </w:t>
      </w:r>
      <w:r w:rsidR="00C27962">
        <w:t xml:space="preserve">                                       </w:t>
      </w:r>
      <w:r>
        <w:rPr>
          <w:rFonts w:eastAsia="Calibri"/>
          <w:lang w:eastAsia="en-US"/>
        </w:rPr>
        <w:t>КП «</w:t>
      </w:r>
      <w:proofErr w:type="spellStart"/>
      <w:r>
        <w:rPr>
          <w:rFonts w:eastAsia="Calibri"/>
          <w:lang w:eastAsia="en-US"/>
        </w:rPr>
        <w:t>Київбудреконструкція</w:t>
      </w:r>
      <w:proofErr w:type="spellEnd"/>
      <w:r>
        <w:rPr>
          <w:rFonts w:eastAsia="Calibri"/>
          <w:lang w:eastAsia="en-US"/>
        </w:rPr>
        <w:t xml:space="preserve">» </w:t>
      </w:r>
      <w:r>
        <w:rPr>
          <w:lang w:eastAsia="ru-RU"/>
        </w:rPr>
        <w:t xml:space="preserve">замовником </w:t>
      </w:r>
      <w:r w:rsidR="00C27962">
        <w:rPr>
          <w:lang w:eastAsia="ru-RU"/>
        </w:rPr>
        <w:t>і</w:t>
      </w:r>
      <w:r>
        <w:rPr>
          <w:lang w:eastAsia="ru-RU"/>
        </w:rPr>
        <w:t>з проектування та виконання</w:t>
      </w:r>
      <w:r>
        <w:t xml:space="preserve"> </w:t>
      </w:r>
      <w:r>
        <w:rPr>
          <w:lang w:eastAsia="ru-RU"/>
        </w:rPr>
        <w:t>заходів</w:t>
      </w:r>
      <w:r>
        <w:rPr>
          <w:rFonts w:eastAsia="Calibri"/>
          <w:lang w:eastAsia="en-US"/>
        </w:rPr>
        <w:t xml:space="preserve"> </w:t>
      </w:r>
      <w:r w:rsidR="00C27962">
        <w:rPr>
          <w:rFonts w:eastAsia="Calibri"/>
          <w:lang w:eastAsia="en-US"/>
        </w:rPr>
        <w:t>і</w:t>
      </w:r>
      <w:r>
        <w:rPr>
          <w:rFonts w:eastAsia="Calibri"/>
          <w:lang w:eastAsia="en-US"/>
        </w:rPr>
        <w:t>з регулювання рівня води водойми озера Глинка з виконанням берегоукріплення з про</w:t>
      </w:r>
      <w:r w:rsidR="00C27962">
        <w:rPr>
          <w:rFonts w:eastAsia="Calibri"/>
          <w:lang w:eastAsia="en-US"/>
        </w:rPr>
        <w:t xml:space="preserve">кладанням водозбірного </w:t>
      </w:r>
      <w:proofErr w:type="spellStart"/>
      <w:r w:rsidR="00C27962">
        <w:rPr>
          <w:rFonts w:eastAsia="Calibri"/>
          <w:lang w:eastAsia="en-US"/>
        </w:rPr>
        <w:t>колектора</w:t>
      </w:r>
      <w:proofErr w:type="spellEnd"/>
      <w:r>
        <w:rPr>
          <w:rFonts w:eastAsia="Calibri"/>
          <w:lang w:eastAsia="en-US"/>
        </w:rPr>
        <w:t xml:space="preserve"> та благоустрою південної її частини з укріпленням схилів скельною породою</w:t>
      </w:r>
      <w:r>
        <w:rPr>
          <w:lang w:eastAsia="ru-RU"/>
        </w:rPr>
        <w:t xml:space="preserve"> спотворює економічну конкуренцію.</w:t>
      </w:r>
    </w:p>
    <w:p w:rsidR="00C27962" w:rsidRDefault="00C27962" w:rsidP="00C27962">
      <w:pPr>
        <w:ind w:left="360"/>
        <w:jc w:val="both"/>
        <w:rPr>
          <w:lang w:eastAsia="ru-RU"/>
        </w:rPr>
      </w:pPr>
    </w:p>
    <w:p w:rsidR="00364EB6" w:rsidRDefault="00364EB6" w:rsidP="00364EB6">
      <w:pPr>
        <w:jc w:val="both"/>
        <w:rPr>
          <w:b/>
          <w:lang w:eastAsia="ru-RU"/>
        </w:rPr>
      </w:pPr>
      <w:r>
        <w:rPr>
          <w:b/>
        </w:rPr>
        <w:t>4.3.6</w:t>
      </w:r>
      <w:r w:rsidR="00C27962">
        <w:rPr>
          <w:b/>
        </w:rPr>
        <w:t>.</w:t>
      </w:r>
      <w:r>
        <w:rPr>
          <w:b/>
        </w:rPr>
        <w:t xml:space="preserve"> Оцінка</w:t>
      </w:r>
      <w:r>
        <w:rPr>
          <w:b/>
          <w:lang w:eastAsia="ru-RU"/>
        </w:rPr>
        <w:t xml:space="preserve"> допустимості державної допомоги</w:t>
      </w:r>
    </w:p>
    <w:p w:rsidR="00364EB6" w:rsidRDefault="00364EB6" w:rsidP="00364EB6">
      <w:pPr>
        <w:tabs>
          <w:tab w:val="left" w:pos="142"/>
        </w:tabs>
        <w:jc w:val="both"/>
      </w:pPr>
    </w:p>
    <w:p w:rsidR="00364EB6" w:rsidRDefault="00364EB6" w:rsidP="00364EB6">
      <w:pPr>
        <w:numPr>
          <w:ilvl w:val="0"/>
          <w:numId w:val="2"/>
        </w:numPr>
        <w:tabs>
          <w:tab w:val="left" w:pos="142"/>
        </w:tabs>
        <w:jc w:val="both"/>
      </w:pPr>
      <w:r>
        <w:t xml:space="preserve">Якщо критеріїв </w:t>
      </w:r>
      <w:proofErr w:type="spellStart"/>
      <w:r>
        <w:t>Altmark</w:t>
      </w:r>
      <w:proofErr w:type="spellEnd"/>
      <w:r>
        <w:t xml:space="preserve"> не дотримано, для проведення відповідної оцінки застосовуються положення Рішення Європейської комісії від 20.12.2011 та Рамкове повідомлення щодо ПЗЕІ.</w:t>
      </w:r>
    </w:p>
    <w:p w:rsidR="00364EB6" w:rsidRDefault="00364EB6" w:rsidP="00364EB6">
      <w:pPr>
        <w:tabs>
          <w:tab w:val="left" w:pos="142"/>
        </w:tabs>
        <w:jc w:val="both"/>
      </w:pPr>
    </w:p>
    <w:p w:rsidR="00364EB6" w:rsidRDefault="00364EB6" w:rsidP="00364EB6">
      <w:pPr>
        <w:numPr>
          <w:ilvl w:val="0"/>
          <w:numId w:val="2"/>
        </w:numPr>
        <w:tabs>
          <w:tab w:val="left" w:pos="142"/>
          <w:tab w:val="left" w:pos="709"/>
        </w:tabs>
        <w:jc w:val="both"/>
      </w:pPr>
      <w:r>
        <w:t>Відповідно до Рішення Європейської комісії від 20.12.2011</w:t>
      </w:r>
      <w:r>
        <w:rPr>
          <w:lang w:eastAsia="ru-RU"/>
        </w:rPr>
        <w:t xml:space="preserve"> та </w:t>
      </w:r>
      <w:r>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rsidR="00364EB6" w:rsidRDefault="00364EB6" w:rsidP="00364EB6">
      <w:pPr>
        <w:tabs>
          <w:tab w:val="left" w:pos="142"/>
          <w:tab w:val="left" w:pos="709"/>
        </w:tabs>
        <w:jc w:val="both"/>
      </w:pPr>
    </w:p>
    <w:p w:rsidR="00364EB6" w:rsidRDefault="00364EB6" w:rsidP="00364EB6">
      <w:pPr>
        <w:tabs>
          <w:tab w:val="left" w:pos="142"/>
          <w:tab w:val="left" w:pos="567"/>
        </w:tabs>
        <w:ind w:left="567" w:hanging="142"/>
        <w:jc w:val="both"/>
        <w:rPr>
          <w:i/>
        </w:rPr>
      </w:pPr>
      <w:r>
        <w:rPr>
          <w:i/>
        </w:rPr>
        <w:t>-</w:t>
      </w:r>
      <w:r>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364EB6" w:rsidRDefault="00364EB6" w:rsidP="00364EB6">
      <w:pPr>
        <w:tabs>
          <w:tab w:val="left" w:pos="142"/>
          <w:tab w:val="left" w:pos="567"/>
        </w:tabs>
        <w:ind w:left="567" w:hanging="142"/>
        <w:jc w:val="both"/>
        <w:rPr>
          <w:i/>
        </w:rPr>
      </w:pPr>
      <w:r>
        <w:rPr>
          <w:i/>
        </w:rPr>
        <w:t>-</w:t>
      </w:r>
      <w:r>
        <w:rPr>
          <w:i/>
        </w:rPr>
        <w:tab/>
        <w:t>суб’єкт(и) господарювання та, де це можливо, відповідна територія;</w:t>
      </w:r>
    </w:p>
    <w:p w:rsidR="00364EB6" w:rsidRDefault="00364EB6" w:rsidP="00364EB6">
      <w:pPr>
        <w:tabs>
          <w:tab w:val="left" w:pos="142"/>
          <w:tab w:val="left" w:pos="709"/>
        </w:tabs>
        <w:ind w:left="567"/>
        <w:jc w:val="both"/>
      </w:pPr>
      <w:r>
        <w:t>Зобов’язання для КП «</w:t>
      </w:r>
      <w:proofErr w:type="spellStart"/>
      <w:r>
        <w:t>Київбудреконструкція</w:t>
      </w:r>
      <w:proofErr w:type="spellEnd"/>
      <w:r>
        <w:t>» щодо здійснення функцій замовника чітко визначено розпорядженням виконавчого органу Київської міської ради (Київської міської державної адміністрації) від 26.07.2016 № 587 «Про передачу функцій замовника проектування та виконання робіт з регулювання рівня води водойми озера Глинка з виконанням берегоукріплення та благоустрою південної її частини». Однак, 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о</w:t>
      </w:r>
      <w:r w:rsidR="00C27962">
        <w:t>б’єктів благоустрою. Отже</w:t>
      </w:r>
      <w:r>
        <w:t>,                                  КП «</w:t>
      </w:r>
      <w:proofErr w:type="spellStart"/>
      <w:r>
        <w:t>Київбудреконструкція</w:t>
      </w:r>
      <w:proofErr w:type="spellEnd"/>
      <w:r>
        <w:t xml:space="preserve">» було визначено замовником без проведення конкурсу, всупереч вимогам Закону України «Про місцеве самоврядування в Україні», тобто </w:t>
      </w:r>
      <w:r w:rsidR="00C27962">
        <w:t xml:space="preserve">Підприємство </w:t>
      </w:r>
      <w:r>
        <w:rPr>
          <w:lang w:eastAsia="ru-RU"/>
        </w:rPr>
        <w:t>не може вважатися належним отримувачем державної допомоги</w:t>
      </w:r>
      <w:r>
        <w:t>;</w:t>
      </w:r>
    </w:p>
    <w:p w:rsidR="00364EB6" w:rsidRDefault="00364EB6" w:rsidP="00364EB6">
      <w:pPr>
        <w:tabs>
          <w:tab w:val="left" w:pos="142"/>
          <w:tab w:val="left" w:pos="709"/>
        </w:tabs>
        <w:ind w:left="567"/>
        <w:jc w:val="both"/>
      </w:pPr>
      <w:r>
        <w:t xml:space="preserve">Отже, умови рішення Європейської комісії від 20.12.2011 щодо змісту та тривалості зобов'язань з надання ПЗЕІ </w:t>
      </w:r>
      <w:r w:rsidR="00166F49">
        <w:rPr>
          <w:b/>
        </w:rPr>
        <w:t>не дотримано;</w:t>
      </w:r>
    </w:p>
    <w:p w:rsidR="00364EB6" w:rsidRDefault="00364EB6" w:rsidP="00364EB6">
      <w:pPr>
        <w:tabs>
          <w:tab w:val="left" w:pos="142"/>
          <w:tab w:val="left" w:pos="709"/>
        </w:tabs>
        <w:ind w:left="567"/>
        <w:jc w:val="both"/>
        <w:rPr>
          <w:i/>
        </w:rPr>
      </w:pPr>
    </w:p>
    <w:p w:rsidR="00364EB6" w:rsidRDefault="00364EB6" w:rsidP="00364EB6">
      <w:pPr>
        <w:tabs>
          <w:tab w:val="left" w:pos="142"/>
          <w:tab w:val="left" w:pos="567"/>
        </w:tabs>
        <w:ind w:left="567" w:hanging="142"/>
        <w:jc w:val="both"/>
        <w:rPr>
          <w:i/>
        </w:rPr>
      </w:pPr>
      <w:r>
        <w:rPr>
          <w:i/>
        </w:rPr>
        <w:t>- характер будь-яких спеціальних чи ексклюзивних прав, що надают</w:t>
      </w:r>
      <w:r w:rsidR="00C27962">
        <w:rPr>
          <w:i/>
        </w:rPr>
        <w:t>ься суб’єкту(</w:t>
      </w:r>
      <w:proofErr w:type="spellStart"/>
      <w:r w:rsidR="00C27962">
        <w:rPr>
          <w:i/>
        </w:rPr>
        <w:t>ам</w:t>
      </w:r>
      <w:proofErr w:type="spellEnd"/>
      <w:r w:rsidR="00C27962">
        <w:rPr>
          <w:i/>
        </w:rPr>
        <w:t>) господарювання.</w:t>
      </w:r>
    </w:p>
    <w:p w:rsidR="00364EB6" w:rsidRDefault="00364EB6" w:rsidP="00364EB6">
      <w:pPr>
        <w:tabs>
          <w:tab w:val="left" w:pos="142"/>
          <w:tab w:val="left" w:pos="567"/>
        </w:tabs>
        <w:ind w:left="567" w:hanging="142"/>
        <w:jc w:val="both"/>
      </w:pPr>
      <w:r>
        <w:t xml:space="preserve">   Розпорядження виконавчого органу Київської міської ради (Київської міської державної адміністрації) від 26.07.2016 № 587 «Про передачу функцій замовника проектування та виконання робіт з регулювання рівня води водойми озера Глинка з виконанням берегоукріплення та благоустрою південної її частини», яким на </w:t>
      </w:r>
      <w:r w:rsidR="00C27962">
        <w:t xml:space="preserve">                     </w:t>
      </w:r>
      <w:r>
        <w:t>КП «</w:t>
      </w:r>
      <w:proofErr w:type="spellStart"/>
      <w:r>
        <w:t>Київбудреконструкція</w:t>
      </w:r>
      <w:proofErr w:type="spellEnd"/>
      <w:r>
        <w:t xml:space="preserve">» покладено обов’язок здійснювати функції замовника </w:t>
      </w:r>
      <w:r>
        <w:rPr>
          <w:lang w:eastAsia="ru-RU"/>
        </w:rPr>
        <w:t xml:space="preserve"> проектування та виконання</w:t>
      </w:r>
      <w:r>
        <w:t xml:space="preserve"> </w:t>
      </w:r>
      <w:r>
        <w:rPr>
          <w:lang w:eastAsia="ru-RU"/>
        </w:rPr>
        <w:t>заходів</w:t>
      </w:r>
      <w:r>
        <w:rPr>
          <w:rFonts w:eastAsia="Calibri"/>
          <w:lang w:eastAsia="en-US"/>
        </w:rPr>
        <w:t xml:space="preserve"> </w:t>
      </w:r>
      <w:r w:rsidR="00166F49">
        <w:rPr>
          <w:rFonts w:eastAsia="Calibri"/>
          <w:lang w:eastAsia="en-US"/>
        </w:rPr>
        <w:t>і</w:t>
      </w:r>
      <w:r>
        <w:rPr>
          <w:rFonts w:eastAsia="Calibri"/>
          <w:lang w:eastAsia="en-US"/>
        </w:rPr>
        <w:t>з регулювання рівня води водойми озера Глинка з виконанням берегоукріплення з про</w:t>
      </w:r>
      <w:r w:rsidR="00166F49">
        <w:rPr>
          <w:rFonts w:eastAsia="Calibri"/>
          <w:lang w:eastAsia="en-US"/>
        </w:rPr>
        <w:t xml:space="preserve">кладанням водозбірного </w:t>
      </w:r>
      <w:proofErr w:type="spellStart"/>
      <w:r w:rsidR="00166F49">
        <w:rPr>
          <w:rFonts w:eastAsia="Calibri"/>
          <w:lang w:eastAsia="en-US"/>
        </w:rPr>
        <w:t>колектора</w:t>
      </w:r>
      <w:proofErr w:type="spellEnd"/>
      <w:r>
        <w:rPr>
          <w:rFonts w:eastAsia="Calibri"/>
          <w:lang w:eastAsia="en-US"/>
        </w:rPr>
        <w:t xml:space="preserve"> та благоустрою </w:t>
      </w:r>
      <w:r>
        <w:rPr>
          <w:rFonts w:eastAsia="Calibri"/>
          <w:lang w:eastAsia="en-US"/>
        </w:rPr>
        <w:lastRenderedPageBreak/>
        <w:t>південної її частини з укріпленням схилів скельною породою</w:t>
      </w:r>
      <w:r w:rsidR="00166F49">
        <w:rPr>
          <w:rFonts w:eastAsia="Calibri"/>
          <w:lang w:eastAsia="en-US"/>
        </w:rPr>
        <w:t>,</w:t>
      </w:r>
      <w:r>
        <w:rPr>
          <w:lang w:eastAsia="ru-RU"/>
        </w:rPr>
        <w:t xml:space="preserve"> </w:t>
      </w:r>
      <w:r>
        <w:t xml:space="preserve">не містить опису </w:t>
      </w:r>
      <w:r w:rsidR="00166F49">
        <w:t xml:space="preserve">                </w:t>
      </w:r>
      <w:r>
        <w:t>будь-яких спеціальних чи ексклюзивних прав, що на</w:t>
      </w:r>
      <w:r w:rsidR="00166F49">
        <w:t>даються суб’єкту господарювання.</w:t>
      </w:r>
    </w:p>
    <w:p w:rsidR="00364EB6" w:rsidRDefault="00364EB6" w:rsidP="00364EB6">
      <w:pPr>
        <w:tabs>
          <w:tab w:val="left" w:pos="142"/>
          <w:tab w:val="left" w:pos="709"/>
        </w:tabs>
        <w:ind w:left="567"/>
        <w:jc w:val="both"/>
      </w:pPr>
      <w:r>
        <w:t>Отже, умов рішення Європейської комісії від 20.12.2011 щодо характеру спеціальних чи ексклюзивних прав, що надаються КП «</w:t>
      </w:r>
      <w:proofErr w:type="spellStart"/>
      <w:r>
        <w:t>Спецжитлофонд</w:t>
      </w:r>
      <w:proofErr w:type="spellEnd"/>
      <w:r>
        <w:t xml:space="preserve">», </w:t>
      </w:r>
      <w:r>
        <w:rPr>
          <w:b/>
        </w:rPr>
        <w:t>не дотримано;</w:t>
      </w:r>
    </w:p>
    <w:p w:rsidR="00364EB6" w:rsidRDefault="00364EB6" w:rsidP="00364EB6">
      <w:pPr>
        <w:tabs>
          <w:tab w:val="left" w:pos="142"/>
          <w:tab w:val="left" w:pos="567"/>
        </w:tabs>
        <w:ind w:left="567" w:hanging="142"/>
        <w:jc w:val="both"/>
        <w:rPr>
          <w:i/>
        </w:rPr>
      </w:pPr>
    </w:p>
    <w:p w:rsidR="00364EB6" w:rsidRDefault="00364EB6" w:rsidP="00364EB6">
      <w:pPr>
        <w:tabs>
          <w:tab w:val="left" w:pos="567"/>
        </w:tabs>
        <w:ind w:left="567" w:hanging="142"/>
        <w:jc w:val="both"/>
        <w:rPr>
          <w:i/>
        </w:rPr>
      </w:pPr>
      <w:r>
        <w:rPr>
          <w:i/>
        </w:rPr>
        <w:t xml:space="preserve">- </w:t>
      </w:r>
      <w:r>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w:t>
      </w:r>
      <w:r w:rsidR="00166F49">
        <w:rPr>
          <w:i/>
        </w:rPr>
        <w:t>гального економічного інтересу).</w:t>
      </w:r>
    </w:p>
    <w:p w:rsidR="00364EB6" w:rsidRDefault="00364EB6" w:rsidP="00364EB6">
      <w:pPr>
        <w:ind w:left="567"/>
        <w:jc w:val="both"/>
      </w:pPr>
      <w:r>
        <w:t xml:space="preserve">Компенсація витрат на утримання служби замовника визначається </w:t>
      </w:r>
      <w:r>
        <w:rPr>
          <w:lang w:eastAsia="ru-RU"/>
        </w:rPr>
        <w:t>відповідно до пункту 5.8.13 ДСТУ Б Д.1.1-1:2013 «Правила визнач</w:t>
      </w:r>
      <w:r w:rsidR="00166F49">
        <w:rPr>
          <w:lang w:eastAsia="ru-RU"/>
        </w:rPr>
        <w:t>ення вартості будівництва» в обґрунтованому</w:t>
      </w:r>
      <w:r>
        <w:rPr>
          <w:lang w:eastAsia="ru-RU"/>
        </w:rPr>
        <w:t xml:space="preserve"> замовником розмірі</w:t>
      </w:r>
      <w:r w:rsidR="00166F49">
        <w:rPr>
          <w:lang w:eastAsia="ru-RU"/>
        </w:rPr>
        <w:t>, але не більше ніж 2,5 відсотка</w:t>
      </w:r>
      <w:r>
        <w:rPr>
          <w:lang w:eastAsia="ru-RU"/>
        </w:rPr>
        <w:t xml:space="preserve"> від підсумку графи 7 глав 1-9 зведеного кошторисного розрахунку вартості об’є</w:t>
      </w:r>
      <w:r w:rsidR="00166F49">
        <w:rPr>
          <w:lang w:eastAsia="ru-RU"/>
        </w:rPr>
        <w:t>кту будівництва. Однак</w:t>
      </w:r>
      <w:r>
        <w:rPr>
          <w:lang w:eastAsia="ru-RU"/>
        </w:rPr>
        <w:t xml:space="preserve"> ДСТУ Б Д.1.1-1:2013 «Правила визначення вартості будівництва» містять лише загальне </w:t>
      </w:r>
      <w:r w:rsidR="00166F49">
        <w:rPr>
          <w:lang w:eastAsia="ru-RU"/>
        </w:rPr>
        <w:t xml:space="preserve">правило, за яким компенсація </w:t>
      </w:r>
      <w:r>
        <w:rPr>
          <w:lang w:eastAsia="ru-RU"/>
        </w:rPr>
        <w:t>не</w:t>
      </w:r>
      <w:r w:rsidR="00166F49">
        <w:rPr>
          <w:lang w:eastAsia="ru-RU"/>
        </w:rPr>
        <w:t xml:space="preserve"> повинна перевищувати 2,5 відсотка</w:t>
      </w:r>
      <w:r>
        <w:rPr>
          <w:lang w:eastAsia="ru-RU"/>
        </w:rPr>
        <w:t>, та не містять переліку витрат служби замовника, параметрів для розрахунку компенсації тощо, що не дає можливості стверджувати про обґрунтованість розміру компенсації.</w:t>
      </w:r>
      <w:r>
        <w:t xml:space="preserve"> </w:t>
      </w:r>
    </w:p>
    <w:p w:rsidR="00364EB6" w:rsidRDefault="00364EB6" w:rsidP="00364EB6">
      <w:pPr>
        <w:ind w:left="567"/>
        <w:jc w:val="both"/>
      </w:pPr>
      <w:r>
        <w:t xml:space="preserve">Отже, умов рішення Європейської комісії від 20.12.2011 щодо механізму компенсації та параметрів для розрахунку, контролю та перегляду компенсації, </w:t>
      </w:r>
      <w:r w:rsidR="00166F49">
        <w:rPr>
          <w:b/>
        </w:rPr>
        <w:t>не дотримано;</w:t>
      </w:r>
    </w:p>
    <w:p w:rsidR="00364EB6" w:rsidRDefault="00364EB6" w:rsidP="00364EB6">
      <w:pPr>
        <w:tabs>
          <w:tab w:val="left" w:pos="567"/>
        </w:tabs>
        <w:jc w:val="both"/>
        <w:rPr>
          <w:i/>
          <w:highlight w:val="yellow"/>
        </w:rPr>
      </w:pPr>
    </w:p>
    <w:p w:rsidR="00364EB6" w:rsidRDefault="00364EB6" w:rsidP="00364EB6">
      <w:pPr>
        <w:tabs>
          <w:tab w:val="left" w:pos="284"/>
          <w:tab w:val="left" w:pos="567"/>
        </w:tabs>
        <w:ind w:left="567" w:hanging="142"/>
        <w:jc w:val="both"/>
        <w:rPr>
          <w:i/>
        </w:rPr>
      </w:pPr>
      <w:r>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364EB6" w:rsidRDefault="00364EB6" w:rsidP="00364EB6">
      <w:pPr>
        <w:ind w:left="426"/>
        <w:jc w:val="both"/>
      </w:pPr>
      <w:r>
        <w:t xml:space="preserve">Надавач </w:t>
      </w:r>
      <w:r>
        <w:rPr>
          <w:shd w:val="clear" w:color="auto" w:fill="FFFFFF"/>
          <w:lang w:eastAsia="ru-RU"/>
        </w:rPr>
        <w:t>не</w:t>
      </w:r>
      <w:r>
        <w:t xml:space="preserve">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w:t>
      </w:r>
      <w:r w:rsidR="00166F49">
        <w:t>ції не перевищує суми, необхідної</w:t>
      </w:r>
      <w:r>
        <w:t xml:space="preserve"> для покриття чистих витрат (чистої фінансової різниці) між понесеними при наданні ПЗЕІ витратами та сумою компенсації),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rsidR="00364EB6" w:rsidRDefault="00364EB6" w:rsidP="00364EB6">
      <w:pPr>
        <w:ind w:left="426"/>
        <w:jc w:val="both"/>
      </w:pPr>
      <w:r>
        <w:t xml:space="preserve">Отже, умов рішення Європейської комісії від 20.12.2011 щодо уникнення та повернення будь-якої надмірної компенсації </w:t>
      </w:r>
      <w:r>
        <w:rPr>
          <w:b/>
        </w:rPr>
        <w:t>не дотримано.</w:t>
      </w:r>
    </w:p>
    <w:p w:rsidR="00364EB6" w:rsidRDefault="00364EB6" w:rsidP="00364EB6">
      <w:pPr>
        <w:ind w:left="426"/>
        <w:jc w:val="both"/>
      </w:pPr>
    </w:p>
    <w:p w:rsidR="00364EB6" w:rsidRDefault="00364EB6" w:rsidP="00364EB6">
      <w:pPr>
        <w:numPr>
          <w:ilvl w:val="0"/>
          <w:numId w:val="2"/>
        </w:numPr>
        <w:jc w:val="both"/>
      </w:pPr>
      <w:r>
        <w:rPr>
          <w:lang w:eastAsia="ru-RU"/>
        </w:rPr>
        <w:t>Враховуючи</w:t>
      </w:r>
      <w:r>
        <w:rPr>
          <w:u w:val="single"/>
        </w:rPr>
        <w:t xml:space="preserve"> викладене, положення Рішення Європейської комісії від 20.12.2011 та Рамкового повідомлення щодо ПЗЕІ не дотримано</w:t>
      </w:r>
      <w:r>
        <w:t>, у зв’язку із чим надання компенсації витрат служби замовника КП «</w:t>
      </w:r>
      <w:proofErr w:type="spellStart"/>
      <w:r>
        <w:t>Київбудреконструкція</w:t>
      </w:r>
      <w:proofErr w:type="spellEnd"/>
      <w:r>
        <w:t>» може призвести до необґрунтованого розміру витрат на здійснення господарської діяльності.</w:t>
      </w:r>
    </w:p>
    <w:p w:rsidR="00364EB6" w:rsidRDefault="00364EB6" w:rsidP="00364EB6">
      <w:pPr>
        <w:tabs>
          <w:tab w:val="left" w:pos="142"/>
        </w:tabs>
        <w:jc w:val="both"/>
      </w:pPr>
    </w:p>
    <w:p w:rsidR="00364EB6" w:rsidRDefault="00166F49" w:rsidP="00364EB6">
      <w:pPr>
        <w:numPr>
          <w:ilvl w:val="0"/>
          <w:numId w:val="2"/>
        </w:numPr>
        <w:jc w:val="both"/>
      </w:pPr>
      <w:r>
        <w:rPr>
          <w:shd w:val="clear" w:color="auto" w:fill="FFFFFF"/>
          <w:lang w:eastAsia="ru-RU"/>
        </w:rPr>
        <w:lastRenderedPageBreak/>
        <w:t>Отже,</w:t>
      </w:r>
      <w:r w:rsidR="00364EB6">
        <w:rPr>
          <w:lang w:eastAsia="ru-RU"/>
        </w:rPr>
        <w:t xml:space="preserve"> підтримка КП «</w:t>
      </w:r>
      <w:proofErr w:type="spellStart"/>
      <w:r w:rsidR="00364EB6">
        <w:t>Київбудреконструкція</w:t>
      </w:r>
      <w:proofErr w:type="spellEnd"/>
      <w:r w:rsidR="00364EB6">
        <w:rPr>
          <w:lang w:eastAsia="ru-RU"/>
        </w:rPr>
        <w:t>»</w:t>
      </w:r>
      <w:r>
        <w:rPr>
          <w:lang w:eastAsia="ru-RU"/>
        </w:rPr>
        <w:t>,</w:t>
      </w:r>
      <w:r w:rsidR="00364EB6">
        <w:rPr>
          <w:shd w:val="clear" w:color="auto" w:fill="FFFFFF"/>
          <w:lang w:eastAsia="ru-RU"/>
        </w:rPr>
        <w:t xml:space="preserve"> що надається відповідно до </w:t>
      </w:r>
      <w:r w:rsidR="00364EB6">
        <w:rPr>
          <w:lang w:eastAsia="ru-RU"/>
        </w:rPr>
        <w:t>Комплексної міської цільової програми екологічного благополуччя міста Києва на 2019-2021 роки, затвердженої рішенням Київської міської ради від 18.12.2018 №</w:t>
      </w:r>
      <w:r>
        <w:rPr>
          <w:lang w:eastAsia="ru-RU"/>
        </w:rPr>
        <w:t xml:space="preserve"> </w:t>
      </w:r>
      <w:r w:rsidR="00364EB6">
        <w:rPr>
          <w:lang w:eastAsia="ru-RU"/>
        </w:rPr>
        <w:t>469/6520</w:t>
      </w:r>
      <w:r w:rsidR="00364EB6">
        <w:t xml:space="preserve">, </w:t>
      </w:r>
      <w:r w:rsidR="00364EB6">
        <w:rPr>
          <w:lang w:eastAsia="ru-RU"/>
        </w:rPr>
        <w:t>для здійснення функцій замовника</w:t>
      </w:r>
      <w:r w:rsidR="00364EB6">
        <w:t>,</w:t>
      </w:r>
      <w:r w:rsidR="00364EB6">
        <w:rPr>
          <w:lang w:eastAsia="ru-RU"/>
        </w:rPr>
        <w:t xml:space="preserve"> </w:t>
      </w:r>
      <w:r w:rsidR="00364EB6">
        <w:rPr>
          <w:b/>
          <w:lang w:eastAsia="ru-RU"/>
        </w:rPr>
        <w:t>є державною допомогою, недопустимою для конкуренції відповідно до частини першої статті 2 Закону</w:t>
      </w:r>
      <w:r w:rsidR="00364EB6">
        <w:t>.</w:t>
      </w:r>
    </w:p>
    <w:p w:rsidR="00364EB6" w:rsidRDefault="00364EB6" w:rsidP="00364EB6">
      <w:pPr>
        <w:pStyle w:val="a4"/>
      </w:pPr>
    </w:p>
    <w:p w:rsidR="00364EB6" w:rsidRDefault="00364EB6" w:rsidP="00364EB6">
      <w:pPr>
        <w:ind w:left="360"/>
        <w:jc w:val="both"/>
        <w:rPr>
          <w:b/>
        </w:rPr>
      </w:pPr>
      <w:r>
        <w:rPr>
          <w:b/>
        </w:rPr>
        <w:t>5. Незаконна державна допомога</w:t>
      </w:r>
    </w:p>
    <w:p w:rsidR="00364EB6" w:rsidRDefault="00364EB6" w:rsidP="00364EB6"/>
    <w:p w:rsidR="00364EB6" w:rsidRDefault="00364EB6" w:rsidP="00364EB6">
      <w:pPr>
        <w:numPr>
          <w:ilvl w:val="0"/>
          <w:numId w:val="2"/>
        </w:numPr>
        <w:contextualSpacing/>
        <w:jc w:val="both"/>
      </w:pPr>
      <w:r>
        <w:t>Повідомлена державна допомога надається на підставі рішення Київської міської ради від 18.12.2018 № 469/6520 «Про затвердження Комплексної міської цільової програми екологічного благополуччя міста Києва на 2019-2021 роки» та рішення Київської міської ради від 23.07.2020 № 54/9133 «Про внесення змін до рішення Київської міської ради від 18 грудня 2018 року № 469/6520 «Про затвердження Комплексної міської цільової програми екологічного благополуччя міста Києва на 2019 - 2021 роки», датою початку підтримки зазначено 01.01.2020.</w:t>
      </w:r>
    </w:p>
    <w:p w:rsidR="00364EB6" w:rsidRDefault="00364EB6" w:rsidP="00364EB6">
      <w:pPr>
        <w:jc w:val="both"/>
      </w:pPr>
    </w:p>
    <w:p w:rsidR="00364EB6" w:rsidRDefault="00364EB6" w:rsidP="00364EB6">
      <w:pPr>
        <w:numPr>
          <w:ilvl w:val="0"/>
          <w:numId w:val="2"/>
        </w:numPr>
        <w:jc w:val="both"/>
      </w:pPr>
      <w:r>
        <w:t>Отже, Управління екології та природних ресурсів виконавчого органу Київської міської ради (Київської міської державної адміністрації) мало подати повідомлення про нову державну допомогу до Антимонопольного комітету України щонайменше 16.09.2019.</w:t>
      </w:r>
    </w:p>
    <w:p w:rsidR="00364EB6" w:rsidRDefault="00364EB6" w:rsidP="00364EB6">
      <w:pPr>
        <w:pStyle w:val="a4"/>
      </w:pPr>
    </w:p>
    <w:p w:rsidR="00364EB6" w:rsidRDefault="00364EB6" w:rsidP="00364EB6">
      <w:pPr>
        <w:numPr>
          <w:ilvl w:val="0"/>
          <w:numId w:val="2"/>
        </w:numPr>
        <w:jc w:val="both"/>
      </w:pPr>
      <w:r>
        <w:t xml:space="preserve">З урахуванням пункту 8 частини першої статті 1 Закону, державна допомога, що надається </w:t>
      </w:r>
      <w:r>
        <w:rPr>
          <w:lang w:eastAsia="ru-RU"/>
        </w:rPr>
        <w:t>КП «</w:t>
      </w:r>
      <w:proofErr w:type="spellStart"/>
      <w:r>
        <w:rPr>
          <w:lang w:eastAsia="ru-RU"/>
        </w:rPr>
        <w:t>Київбудреконструкція</w:t>
      </w:r>
      <w:proofErr w:type="spellEnd"/>
      <w:r>
        <w:rPr>
          <w:lang w:eastAsia="ru-RU"/>
        </w:rPr>
        <w:t>»</w:t>
      </w:r>
      <w:r>
        <w:t xml:space="preserve"> на підставі </w:t>
      </w:r>
      <w:r>
        <w:rPr>
          <w:lang w:eastAsia="ru-RU"/>
        </w:rPr>
        <w:t xml:space="preserve">рішення Київської міської ради </w:t>
      </w:r>
      <w:r>
        <w:rPr>
          <w:lang w:eastAsia="ru-RU"/>
        </w:rPr>
        <w:br/>
        <w:t>від 18.12.2018 № 469/6520 «Про затвердження Комплексної міської цільової програми екологічного благополуччя міста Києва на 2019-2021 роки» та</w:t>
      </w:r>
      <w:r>
        <w:t xml:space="preserve"> рішення Київської міської ради від 23.07.2020 № 54/9133 «Про внесення змін до рішення Київської міської ради </w:t>
      </w:r>
      <w:r>
        <w:br/>
        <w:t>від 18 грудня</w:t>
      </w:r>
      <w:r w:rsidR="00166F49">
        <w:t xml:space="preserve"> </w:t>
      </w:r>
      <w:r>
        <w:t xml:space="preserve">2018 року № 469/6520 «Про затвердження Комплексної міської цільової програми екологічного благополуччя міста Києва на 2019 - 2021 роки» </w:t>
      </w:r>
      <w:r>
        <w:rPr>
          <w:lang w:eastAsia="ru-RU"/>
        </w:rPr>
        <w:t>для здійснення функцій замовника</w:t>
      </w:r>
      <w:r>
        <w:t xml:space="preserve">, </w:t>
      </w:r>
      <w:r>
        <w:rPr>
          <w:b/>
        </w:rPr>
        <w:t>є незаконною державною допомогою та підлягає поверненню.</w:t>
      </w:r>
    </w:p>
    <w:p w:rsidR="00364EB6" w:rsidRDefault="00364EB6" w:rsidP="00364EB6">
      <w:pPr>
        <w:jc w:val="both"/>
      </w:pPr>
    </w:p>
    <w:p w:rsidR="00364EB6" w:rsidRDefault="00364EB6" w:rsidP="00364EB6">
      <w:pPr>
        <w:numPr>
          <w:ilvl w:val="0"/>
          <w:numId w:val="2"/>
        </w:numPr>
        <w:jc w:val="both"/>
      </w:pPr>
      <w:r>
        <w:t>Повернення незаконної державної допомоги, недопустимої для конкуренції, здійснюється відповідно до Порядку повернення незаконної державної допомоги, недопустимої для конкуренції, затвердженого постановою Кабінету Міністрів України від 04.07.2017 № 468.</w:t>
      </w:r>
    </w:p>
    <w:p w:rsidR="00364EB6" w:rsidRPr="00364EB6" w:rsidRDefault="00364EB6" w:rsidP="00081D7B">
      <w:pPr>
        <w:jc w:val="both"/>
        <w:rPr>
          <w:rFonts w:eastAsiaTheme="minorHAnsi"/>
          <w:color w:val="000000"/>
          <w:sz w:val="23"/>
          <w:szCs w:val="23"/>
          <w:lang w:val="ru-RU" w:eastAsia="en-US"/>
        </w:rPr>
      </w:pPr>
      <w:r w:rsidRPr="00364EB6">
        <w:rPr>
          <w:rFonts w:eastAsiaTheme="minorHAnsi"/>
          <w:b/>
          <w:bCs/>
          <w:color w:val="000000"/>
          <w:sz w:val="23"/>
          <w:szCs w:val="23"/>
          <w:lang w:val="ru-RU" w:eastAsia="en-US"/>
        </w:rPr>
        <w:t xml:space="preserve"> </w:t>
      </w:r>
    </w:p>
    <w:p w:rsidR="00364EB6" w:rsidRPr="00364EB6" w:rsidRDefault="00364EB6" w:rsidP="00364EB6">
      <w:pPr>
        <w:numPr>
          <w:ilvl w:val="0"/>
          <w:numId w:val="2"/>
        </w:numPr>
        <w:jc w:val="both"/>
        <w:rPr>
          <w:rFonts w:eastAsiaTheme="minorHAnsi"/>
          <w:color w:val="000000"/>
          <w:lang w:val="ru-RU" w:eastAsia="en-US"/>
        </w:rPr>
      </w:pPr>
      <w:r w:rsidRPr="00364EB6">
        <w:t>Листом</w:t>
      </w:r>
      <w:r w:rsidR="00131EEF" w:rsidRPr="00131EEF">
        <w:rPr>
          <w:rFonts w:eastAsiaTheme="minorHAnsi"/>
          <w:color w:val="000000"/>
          <w:lang w:val="ru-RU" w:eastAsia="en-US"/>
        </w:rPr>
        <w:t xml:space="preserve"> </w:t>
      </w:r>
      <w:proofErr w:type="spellStart"/>
      <w:r w:rsidR="00131EEF" w:rsidRPr="00131EEF">
        <w:rPr>
          <w:rFonts w:eastAsiaTheme="minorHAnsi"/>
          <w:color w:val="000000"/>
          <w:lang w:val="ru-RU" w:eastAsia="en-US"/>
        </w:rPr>
        <w:t>від</w:t>
      </w:r>
      <w:proofErr w:type="spellEnd"/>
      <w:r w:rsidR="00131EEF" w:rsidRPr="00131EEF">
        <w:rPr>
          <w:rFonts w:eastAsiaTheme="minorHAnsi"/>
          <w:color w:val="000000"/>
          <w:lang w:val="ru-RU" w:eastAsia="en-US"/>
        </w:rPr>
        <w:t xml:space="preserve"> 04.12</w:t>
      </w:r>
      <w:r w:rsidRPr="00364EB6">
        <w:rPr>
          <w:rFonts w:eastAsiaTheme="minorHAnsi"/>
          <w:color w:val="000000"/>
          <w:lang w:val="ru-RU" w:eastAsia="en-US"/>
        </w:rPr>
        <w:t xml:space="preserve">.2020 № </w:t>
      </w:r>
      <w:r w:rsidR="00131EEF" w:rsidRPr="00131EEF">
        <w:rPr>
          <w:rFonts w:eastAsiaTheme="minorHAnsi"/>
          <w:color w:val="000000"/>
          <w:lang w:val="ru-RU" w:eastAsia="en-US"/>
        </w:rPr>
        <w:t>500-29/06-16651</w:t>
      </w:r>
      <w:r w:rsidRPr="00364EB6">
        <w:rPr>
          <w:rFonts w:eastAsiaTheme="minorHAnsi"/>
          <w:color w:val="000000"/>
          <w:lang w:val="ru-RU" w:eastAsia="en-US"/>
        </w:rPr>
        <w:t xml:space="preserve"> </w:t>
      </w:r>
      <w:proofErr w:type="spellStart"/>
      <w:r w:rsidRPr="00364EB6">
        <w:rPr>
          <w:rFonts w:eastAsiaTheme="minorHAnsi"/>
          <w:color w:val="000000"/>
          <w:lang w:val="ru-RU" w:eastAsia="en-US"/>
        </w:rPr>
        <w:t>Комітетом</w:t>
      </w:r>
      <w:proofErr w:type="spellEnd"/>
      <w:r w:rsidRPr="00364EB6">
        <w:rPr>
          <w:rFonts w:eastAsiaTheme="minorHAnsi"/>
          <w:color w:val="000000"/>
          <w:lang w:val="ru-RU" w:eastAsia="en-US"/>
        </w:rPr>
        <w:t xml:space="preserve"> </w:t>
      </w:r>
      <w:proofErr w:type="spellStart"/>
      <w:r w:rsidRPr="00364EB6">
        <w:rPr>
          <w:rFonts w:eastAsiaTheme="minorHAnsi"/>
          <w:color w:val="000000"/>
          <w:lang w:val="ru-RU" w:eastAsia="en-US"/>
        </w:rPr>
        <w:t>було</w:t>
      </w:r>
      <w:proofErr w:type="spellEnd"/>
      <w:r w:rsidRPr="00364EB6">
        <w:rPr>
          <w:rFonts w:eastAsiaTheme="minorHAnsi"/>
          <w:color w:val="000000"/>
          <w:lang w:val="ru-RU" w:eastAsia="en-US"/>
        </w:rPr>
        <w:t xml:space="preserve"> </w:t>
      </w:r>
      <w:proofErr w:type="spellStart"/>
      <w:r w:rsidRPr="00364EB6">
        <w:rPr>
          <w:rFonts w:eastAsiaTheme="minorHAnsi"/>
          <w:color w:val="000000"/>
          <w:lang w:val="ru-RU" w:eastAsia="en-US"/>
        </w:rPr>
        <w:t>надіслано</w:t>
      </w:r>
      <w:proofErr w:type="spellEnd"/>
      <w:r w:rsidRPr="00364EB6">
        <w:rPr>
          <w:rFonts w:eastAsiaTheme="minorHAnsi"/>
          <w:color w:val="000000"/>
          <w:lang w:val="ru-RU" w:eastAsia="en-US"/>
        </w:rPr>
        <w:t xml:space="preserve"> до </w:t>
      </w:r>
      <w:proofErr w:type="spellStart"/>
      <w:r w:rsidRPr="00364EB6">
        <w:rPr>
          <w:rFonts w:eastAsiaTheme="minorHAnsi"/>
          <w:color w:val="000000"/>
          <w:lang w:val="ru-RU" w:eastAsia="en-US"/>
        </w:rPr>
        <w:t>Управління</w:t>
      </w:r>
      <w:proofErr w:type="spellEnd"/>
      <w:r w:rsidRPr="00364EB6">
        <w:rPr>
          <w:rFonts w:eastAsiaTheme="minorHAnsi"/>
          <w:color w:val="000000"/>
          <w:lang w:val="ru-RU" w:eastAsia="en-US"/>
        </w:rPr>
        <w:t xml:space="preserve"> </w:t>
      </w:r>
      <w:proofErr w:type="spellStart"/>
      <w:r w:rsidRPr="00364EB6">
        <w:rPr>
          <w:rFonts w:eastAsiaTheme="minorHAnsi"/>
          <w:color w:val="000000"/>
          <w:lang w:val="ru-RU" w:eastAsia="en-US"/>
        </w:rPr>
        <w:t>екології</w:t>
      </w:r>
      <w:proofErr w:type="spellEnd"/>
      <w:r w:rsidRPr="00364EB6">
        <w:rPr>
          <w:rFonts w:eastAsiaTheme="minorHAnsi"/>
          <w:color w:val="000000"/>
          <w:lang w:val="ru-RU" w:eastAsia="en-US"/>
        </w:rPr>
        <w:t xml:space="preserve"> та </w:t>
      </w:r>
      <w:proofErr w:type="spellStart"/>
      <w:r w:rsidRPr="00364EB6">
        <w:rPr>
          <w:rFonts w:eastAsiaTheme="minorHAnsi"/>
          <w:color w:val="000000"/>
          <w:lang w:val="ru-RU" w:eastAsia="en-US"/>
        </w:rPr>
        <w:t>природних</w:t>
      </w:r>
      <w:proofErr w:type="spellEnd"/>
      <w:r w:rsidRPr="00364EB6">
        <w:rPr>
          <w:rFonts w:eastAsiaTheme="minorHAnsi"/>
          <w:color w:val="000000"/>
          <w:lang w:val="ru-RU" w:eastAsia="en-US"/>
        </w:rPr>
        <w:t xml:space="preserve"> </w:t>
      </w:r>
      <w:proofErr w:type="spellStart"/>
      <w:r w:rsidRPr="00364EB6">
        <w:rPr>
          <w:rFonts w:eastAsiaTheme="minorHAnsi"/>
          <w:color w:val="000000"/>
          <w:lang w:val="ru-RU" w:eastAsia="en-US"/>
        </w:rPr>
        <w:t>ресурсів</w:t>
      </w:r>
      <w:proofErr w:type="spellEnd"/>
      <w:r w:rsidRPr="00364EB6">
        <w:rPr>
          <w:rFonts w:eastAsiaTheme="minorHAnsi"/>
          <w:color w:val="000000"/>
          <w:lang w:val="ru-RU" w:eastAsia="en-US"/>
        </w:rPr>
        <w:t xml:space="preserve"> </w:t>
      </w:r>
      <w:proofErr w:type="spellStart"/>
      <w:r w:rsidRPr="00364EB6">
        <w:rPr>
          <w:rFonts w:eastAsiaTheme="minorHAnsi"/>
          <w:color w:val="000000"/>
          <w:lang w:val="ru-RU" w:eastAsia="en-US"/>
        </w:rPr>
        <w:t>виконавчого</w:t>
      </w:r>
      <w:proofErr w:type="spellEnd"/>
      <w:r w:rsidRPr="00364EB6">
        <w:rPr>
          <w:rFonts w:eastAsiaTheme="minorHAnsi"/>
          <w:color w:val="000000"/>
          <w:lang w:val="ru-RU" w:eastAsia="en-US"/>
        </w:rPr>
        <w:t xml:space="preserve"> органу </w:t>
      </w:r>
      <w:proofErr w:type="spellStart"/>
      <w:r w:rsidRPr="00364EB6">
        <w:rPr>
          <w:rFonts w:eastAsiaTheme="minorHAnsi"/>
          <w:color w:val="000000"/>
          <w:lang w:val="ru-RU" w:eastAsia="en-US"/>
        </w:rPr>
        <w:t>Київської</w:t>
      </w:r>
      <w:proofErr w:type="spellEnd"/>
      <w:r w:rsidRPr="00364EB6">
        <w:rPr>
          <w:rFonts w:eastAsiaTheme="minorHAnsi"/>
          <w:color w:val="000000"/>
          <w:lang w:val="ru-RU" w:eastAsia="en-US"/>
        </w:rPr>
        <w:t xml:space="preserve"> </w:t>
      </w:r>
      <w:proofErr w:type="spellStart"/>
      <w:r w:rsidRPr="00364EB6">
        <w:rPr>
          <w:rFonts w:eastAsiaTheme="minorHAnsi"/>
          <w:color w:val="000000"/>
          <w:lang w:val="ru-RU" w:eastAsia="en-US"/>
        </w:rPr>
        <w:t>міської</w:t>
      </w:r>
      <w:proofErr w:type="spellEnd"/>
      <w:r w:rsidRPr="00364EB6">
        <w:rPr>
          <w:rFonts w:eastAsiaTheme="minorHAnsi"/>
          <w:color w:val="000000"/>
          <w:lang w:val="ru-RU" w:eastAsia="en-US"/>
        </w:rPr>
        <w:t xml:space="preserve"> ради </w:t>
      </w:r>
      <w:proofErr w:type="spellStart"/>
      <w:r w:rsidRPr="00364EB6">
        <w:rPr>
          <w:rFonts w:eastAsiaTheme="minorHAnsi"/>
          <w:color w:val="000000"/>
          <w:lang w:val="ru-RU" w:eastAsia="en-US"/>
        </w:rPr>
        <w:t>подання</w:t>
      </w:r>
      <w:proofErr w:type="spellEnd"/>
      <w:r w:rsidRPr="00364EB6">
        <w:rPr>
          <w:rFonts w:eastAsiaTheme="minorHAnsi"/>
          <w:color w:val="000000"/>
          <w:lang w:val="ru-RU" w:eastAsia="en-US"/>
        </w:rPr>
        <w:t xml:space="preserve"> з </w:t>
      </w:r>
      <w:proofErr w:type="spellStart"/>
      <w:r w:rsidRPr="00364EB6">
        <w:rPr>
          <w:rFonts w:eastAsiaTheme="minorHAnsi"/>
          <w:color w:val="000000"/>
          <w:lang w:val="ru-RU" w:eastAsia="en-US"/>
        </w:rPr>
        <w:t>попередніми</w:t>
      </w:r>
      <w:proofErr w:type="spellEnd"/>
      <w:r w:rsidRPr="00364EB6">
        <w:rPr>
          <w:rFonts w:eastAsiaTheme="minorHAnsi"/>
          <w:color w:val="000000"/>
          <w:lang w:val="ru-RU" w:eastAsia="en-US"/>
        </w:rPr>
        <w:t xml:space="preserve"> </w:t>
      </w:r>
      <w:proofErr w:type="spellStart"/>
      <w:r w:rsidRPr="00364EB6">
        <w:rPr>
          <w:rFonts w:eastAsiaTheme="minorHAnsi"/>
          <w:color w:val="000000"/>
          <w:lang w:val="ru-RU" w:eastAsia="en-US"/>
        </w:rPr>
        <w:t>виснов</w:t>
      </w:r>
      <w:r w:rsidR="00131EEF" w:rsidRPr="00131EEF">
        <w:rPr>
          <w:rFonts w:eastAsiaTheme="minorHAnsi"/>
          <w:color w:val="000000"/>
          <w:lang w:val="ru-RU" w:eastAsia="en-US"/>
        </w:rPr>
        <w:t>ками</w:t>
      </w:r>
      <w:proofErr w:type="spellEnd"/>
      <w:r w:rsidR="00131EEF" w:rsidRPr="00131EEF">
        <w:rPr>
          <w:rFonts w:eastAsiaTheme="minorHAnsi"/>
          <w:color w:val="000000"/>
          <w:lang w:val="ru-RU" w:eastAsia="en-US"/>
        </w:rPr>
        <w:t xml:space="preserve"> у </w:t>
      </w:r>
      <w:proofErr w:type="spellStart"/>
      <w:r w:rsidR="00131EEF" w:rsidRPr="00131EEF">
        <w:rPr>
          <w:rFonts w:eastAsiaTheme="minorHAnsi"/>
          <w:color w:val="000000"/>
          <w:lang w:val="ru-RU" w:eastAsia="en-US"/>
        </w:rPr>
        <w:t>справі</w:t>
      </w:r>
      <w:proofErr w:type="spellEnd"/>
      <w:r w:rsidR="00131EEF" w:rsidRPr="00131EEF">
        <w:rPr>
          <w:rFonts w:eastAsiaTheme="minorHAnsi"/>
          <w:color w:val="000000"/>
          <w:lang w:val="ru-RU" w:eastAsia="en-US"/>
        </w:rPr>
        <w:t xml:space="preserve"> № 500-26.15/56-20-ДД</w:t>
      </w:r>
      <w:r w:rsidRPr="00364EB6">
        <w:rPr>
          <w:rFonts w:eastAsiaTheme="minorHAnsi"/>
          <w:color w:val="000000"/>
          <w:lang w:val="ru-RU" w:eastAsia="en-US"/>
        </w:rPr>
        <w:t xml:space="preserve">. </w:t>
      </w:r>
    </w:p>
    <w:p w:rsidR="00364EB6" w:rsidRPr="00364EB6" w:rsidRDefault="00364EB6" w:rsidP="00364EB6">
      <w:pPr>
        <w:autoSpaceDE w:val="0"/>
        <w:autoSpaceDN w:val="0"/>
        <w:adjustRightInd w:val="0"/>
        <w:rPr>
          <w:rFonts w:eastAsiaTheme="minorHAnsi"/>
          <w:color w:val="000000"/>
          <w:lang w:val="ru-RU" w:eastAsia="en-US"/>
        </w:rPr>
      </w:pPr>
    </w:p>
    <w:p w:rsidR="00364EB6" w:rsidRPr="00081D7B" w:rsidRDefault="00081D7B" w:rsidP="00081D7B">
      <w:pPr>
        <w:numPr>
          <w:ilvl w:val="0"/>
          <w:numId w:val="2"/>
        </w:numPr>
        <w:jc w:val="both"/>
      </w:pPr>
      <w:r>
        <w:rPr>
          <w:rFonts w:eastAsiaTheme="minorHAnsi"/>
          <w:color w:val="000000"/>
          <w:lang w:val="ru-RU" w:eastAsia="en-US"/>
        </w:rPr>
        <w:t xml:space="preserve">Листом </w:t>
      </w:r>
      <w:proofErr w:type="spellStart"/>
      <w:r>
        <w:rPr>
          <w:rFonts w:eastAsiaTheme="minorHAnsi"/>
          <w:color w:val="000000"/>
          <w:lang w:val="ru-RU" w:eastAsia="en-US"/>
        </w:rPr>
        <w:t>від</w:t>
      </w:r>
      <w:proofErr w:type="spellEnd"/>
      <w:r>
        <w:rPr>
          <w:rFonts w:eastAsiaTheme="minorHAnsi"/>
          <w:color w:val="000000"/>
          <w:lang w:val="ru-RU" w:eastAsia="en-US"/>
        </w:rPr>
        <w:t xml:space="preserve"> 15</w:t>
      </w:r>
      <w:r w:rsidR="00131EEF" w:rsidRPr="00131EEF">
        <w:rPr>
          <w:rFonts w:eastAsiaTheme="minorHAnsi"/>
          <w:color w:val="000000"/>
          <w:lang w:val="ru-RU" w:eastAsia="en-US"/>
        </w:rPr>
        <w:t xml:space="preserve">.12.2020 № </w:t>
      </w:r>
      <w:r>
        <w:rPr>
          <w:rFonts w:eastAsiaTheme="minorHAnsi"/>
          <w:color w:val="000000"/>
          <w:lang w:val="ru-RU" w:eastAsia="en-US"/>
        </w:rPr>
        <w:t xml:space="preserve">077-5513 </w:t>
      </w:r>
      <w:proofErr w:type="spellStart"/>
      <w:r w:rsidR="00364EB6" w:rsidRPr="00364EB6">
        <w:rPr>
          <w:rFonts w:eastAsiaTheme="minorHAnsi"/>
          <w:color w:val="000000"/>
          <w:lang w:val="ru-RU" w:eastAsia="en-US"/>
        </w:rPr>
        <w:t>Управління</w:t>
      </w:r>
      <w:proofErr w:type="spellEnd"/>
      <w:r w:rsidR="00364EB6" w:rsidRPr="00364EB6">
        <w:rPr>
          <w:rFonts w:eastAsiaTheme="minorHAnsi"/>
          <w:color w:val="000000"/>
          <w:lang w:val="ru-RU" w:eastAsia="en-US"/>
        </w:rPr>
        <w:t xml:space="preserve"> </w:t>
      </w:r>
      <w:proofErr w:type="spellStart"/>
      <w:r w:rsidR="00364EB6" w:rsidRPr="00364EB6">
        <w:rPr>
          <w:rFonts w:eastAsiaTheme="minorHAnsi"/>
          <w:color w:val="000000"/>
          <w:lang w:val="ru-RU" w:eastAsia="en-US"/>
        </w:rPr>
        <w:t>екології</w:t>
      </w:r>
      <w:proofErr w:type="spellEnd"/>
      <w:r w:rsidR="00364EB6" w:rsidRPr="00364EB6">
        <w:rPr>
          <w:rFonts w:eastAsiaTheme="minorHAnsi"/>
          <w:color w:val="000000"/>
          <w:lang w:val="ru-RU" w:eastAsia="en-US"/>
        </w:rPr>
        <w:t xml:space="preserve"> та </w:t>
      </w:r>
      <w:proofErr w:type="spellStart"/>
      <w:r w:rsidR="00364EB6" w:rsidRPr="00364EB6">
        <w:rPr>
          <w:rFonts w:eastAsiaTheme="minorHAnsi"/>
          <w:color w:val="000000"/>
          <w:lang w:val="ru-RU" w:eastAsia="en-US"/>
        </w:rPr>
        <w:t>природних</w:t>
      </w:r>
      <w:proofErr w:type="spellEnd"/>
      <w:r w:rsidR="00364EB6" w:rsidRPr="00364EB6">
        <w:rPr>
          <w:rFonts w:eastAsiaTheme="minorHAnsi"/>
          <w:color w:val="000000"/>
          <w:lang w:val="ru-RU" w:eastAsia="en-US"/>
        </w:rPr>
        <w:t xml:space="preserve"> </w:t>
      </w:r>
      <w:proofErr w:type="spellStart"/>
      <w:r w:rsidR="00364EB6" w:rsidRPr="00364EB6">
        <w:rPr>
          <w:rFonts w:eastAsiaTheme="minorHAnsi"/>
          <w:color w:val="000000"/>
          <w:lang w:val="ru-RU" w:eastAsia="en-US"/>
        </w:rPr>
        <w:t>ресурсів</w:t>
      </w:r>
      <w:proofErr w:type="spellEnd"/>
      <w:r w:rsidR="00364EB6" w:rsidRPr="00364EB6">
        <w:rPr>
          <w:rFonts w:eastAsiaTheme="minorHAnsi"/>
          <w:color w:val="000000"/>
          <w:lang w:val="ru-RU" w:eastAsia="en-US"/>
        </w:rPr>
        <w:t xml:space="preserve"> </w:t>
      </w:r>
      <w:r w:rsidR="00364EB6" w:rsidRPr="00364EB6">
        <w:t>виконавчого</w:t>
      </w:r>
      <w:r w:rsidR="00364EB6" w:rsidRPr="00364EB6">
        <w:rPr>
          <w:rFonts w:eastAsiaTheme="minorHAnsi"/>
          <w:color w:val="000000"/>
          <w:lang w:val="ru-RU" w:eastAsia="en-US"/>
        </w:rPr>
        <w:t xml:space="preserve"> органу </w:t>
      </w:r>
      <w:proofErr w:type="spellStart"/>
      <w:r w:rsidR="00364EB6" w:rsidRPr="00364EB6">
        <w:rPr>
          <w:rFonts w:eastAsiaTheme="minorHAnsi"/>
          <w:color w:val="000000"/>
          <w:lang w:val="ru-RU" w:eastAsia="en-US"/>
        </w:rPr>
        <w:t>Київської</w:t>
      </w:r>
      <w:proofErr w:type="spellEnd"/>
      <w:r w:rsidR="00364EB6" w:rsidRPr="00364EB6">
        <w:rPr>
          <w:rFonts w:eastAsiaTheme="minorHAnsi"/>
          <w:color w:val="000000"/>
          <w:lang w:val="ru-RU" w:eastAsia="en-US"/>
        </w:rPr>
        <w:t xml:space="preserve"> </w:t>
      </w:r>
      <w:proofErr w:type="spellStart"/>
      <w:r w:rsidR="00364EB6" w:rsidRPr="00364EB6">
        <w:rPr>
          <w:rFonts w:eastAsiaTheme="minorHAnsi"/>
          <w:color w:val="000000"/>
          <w:lang w:val="ru-RU" w:eastAsia="en-US"/>
        </w:rPr>
        <w:t>міської</w:t>
      </w:r>
      <w:proofErr w:type="spellEnd"/>
      <w:r w:rsidR="00364EB6" w:rsidRPr="00364EB6">
        <w:rPr>
          <w:rFonts w:eastAsiaTheme="minorHAnsi"/>
          <w:color w:val="000000"/>
          <w:lang w:val="ru-RU" w:eastAsia="en-US"/>
        </w:rPr>
        <w:t xml:space="preserve"> ради</w:t>
      </w:r>
      <w:r>
        <w:rPr>
          <w:rFonts w:eastAsiaTheme="minorHAnsi"/>
          <w:color w:val="000000"/>
          <w:lang w:val="ru-RU" w:eastAsia="en-US"/>
        </w:rPr>
        <w:t xml:space="preserve"> </w:t>
      </w:r>
      <w:proofErr w:type="spellStart"/>
      <w:r>
        <w:rPr>
          <w:rFonts w:eastAsiaTheme="minorHAnsi"/>
          <w:color w:val="000000"/>
          <w:lang w:val="ru-RU" w:eastAsia="en-US"/>
        </w:rPr>
        <w:t>було</w:t>
      </w:r>
      <w:proofErr w:type="spellEnd"/>
      <w:r>
        <w:rPr>
          <w:rFonts w:eastAsiaTheme="minorHAnsi"/>
          <w:color w:val="000000"/>
          <w:lang w:val="ru-RU" w:eastAsia="en-US"/>
        </w:rPr>
        <w:t xml:space="preserve"> </w:t>
      </w:r>
      <w:proofErr w:type="spellStart"/>
      <w:r>
        <w:rPr>
          <w:rFonts w:eastAsiaTheme="minorHAnsi"/>
          <w:color w:val="000000"/>
          <w:lang w:val="ru-RU" w:eastAsia="en-US"/>
        </w:rPr>
        <w:t>повідомлено</w:t>
      </w:r>
      <w:proofErr w:type="spellEnd"/>
      <w:r>
        <w:rPr>
          <w:rFonts w:eastAsiaTheme="minorHAnsi"/>
          <w:color w:val="000000"/>
          <w:lang w:val="ru-RU" w:eastAsia="en-US"/>
        </w:rPr>
        <w:t xml:space="preserve">, </w:t>
      </w:r>
      <w:proofErr w:type="spellStart"/>
      <w:r>
        <w:rPr>
          <w:rFonts w:eastAsiaTheme="minorHAnsi"/>
          <w:color w:val="000000"/>
          <w:lang w:val="ru-RU" w:eastAsia="en-US"/>
        </w:rPr>
        <w:t>що</w:t>
      </w:r>
      <w:proofErr w:type="spellEnd"/>
      <w:r>
        <w:rPr>
          <w:rFonts w:eastAsiaTheme="minorHAnsi"/>
          <w:color w:val="000000"/>
          <w:lang w:val="ru-RU" w:eastAsia="en-US"/>
        </w:rPr>
        <w:t xml:space="preserve"> </w:t>
      </w:r>
      <w:proofErr w:type="spellStart"/>
      <w:r>
        <w:rPr>
          <w:rFonts w:eastAsiaTheme="minorHAnsi"/>
          <w:color w:val="000000"/>
          <w:lang w:val="ru-RU" w:eastAsia="en-US"/>
        </w:rPr>
        <w:t>Надавач</w:t>
      </w:r>
      <w:proofErr w:type="spellEnd"/>
      <w:r>
        <w:rPr>
          <w:rFonts w:eastAsiaTheme="minorHAnsi"/>
          <w:color w:val="000000"/>
          <w:lang w:val="ru-RU" w:eastAsia="en-US"/>
        </w:rPr>
        <w:t xml:space="preserve"> </w:t>
      </w:r>
      <w:proofErr w:type="spellStart"/>
      <w:r>
        <w:rPr>
          <w:rFonts w:eastAsiaTheme="minorHAnsi"/>
          <w:color w:val="000000"/>
          <w:lang w:val="ru-RU" w:eastAsia="en-US"/>
        </w:rPr>
        <w:t>погоджується</w:t>
      </w:r>
      <w:proofErr w:type="spellEnd"/>
      <w:r>
        <w:rPr>
          <w:rFonts w:eastAsiaTheme="minorHAnsi"/>
          <w:color w:val="000000"/>
          <w:lang w:val="ru-RU" w:eastAsia="en-US"/>
        </w:rPr>
        <w:t xml:space="preserve"> з </w:t>
      </w:r>
      <w:proofErr w:type="spellStart"/>
      <w:r>
        <w:rPr>
          <w:rFonts w:eastAsiaTheme="minorHAnsi"/>
          <w:color w:val="000000"/>
          <w:lang w:val="ru-RU" w:eastAsia="en-US"/>
        </w:rPr>
        <w:t>попередніми</w:t>
      </w:r>
      <w:proofErr w:type="spellEnd"/>
      <w:r>
        <w:rPr>
          <w:rFonts w:eastAsiaTheme="minorHAnsi"/>
          <w:color w:val="000000"/>
          <w:lang w:val="ru-RU" w:eastAsia="en-US"/>
        </w:rPr>
        <w:t xml:space="preserve"> </w:t>
      </w:r>
      <w:proofErr w:type="spellStart"/>
      <w:r>
        <w:rPr>
          <w:rFonts w:eastAsiaTheme="minorHAnsi"/>
          <w:color w:val="000000"/>
          <w:lang w:val="ru-RU" w:eastAsia="en-US"/>
        </w:rPr>
        <w:t>висновками</w:t>
      </w:r>
      <w:proofErr w:type="spellEnd"/>
      <w:r>
        <w:rPr>
          <w:rFonts w:eastAsiaTheme="minorHAnsi"/>
          <w:color w:val="000000"/>
          <w:lang w:val="ru-RU" w:eastAsia="en-US"/>
        </w:rPr>
        <w:t xml:space="preserve"> </w:t>
      </w:r>
      <w:proofErr w:type="spellStart"/>
      <w:r>
        <w:rPr>
          <w:rFonts w:eastAsiaTheme="minorHAnsi"/>
          <w:color w:val="000000"/>
          <w:lang w:val="ru-RU" w:eastAsia="en-US"/>
        </w:rPr>
        <w:t>розгляду</w:t>
      </w:r>
      <w:proofErr w:type="spellEnd"/>
      <w:r>
        <w:rPr>
          <w:rFonts w:eastAsiaTheme="minorHAnsi"/>
          <w:color w:val="000000"/>
          <w:lang w:val="ru-RU" w:eastAsia="en-US"/>
        </w:rPr>
        <w:t xml:space="preserve"> </w:t>
      </w:r>
      <w:proofErr w:type="spellStart"/>
      <w:r>
        <w:rPr>
          <w:rFonts w:eastAsiaTheme="minorHAnsi"/>
          <w:color w:val="000000"/>
          <w:lang w:val="ru-RU" w:eastAsia="en-US"/>
        </w:rPr>
        <w:t>справи</w:t>
      </w:r>
      <w:proofErr w:type="spellEnd"/>
      <w:r>
        <w:rPr>
          <w:rFonts w:eastAsiaTheme="minorHAnsi"/>
          <w:color w:val="000000"/>
          <w:lang w:val="ru-RU" w:eastAsia="en-US"/>
        </w:rPr>
        <w:t xml:space="preserve"> </w:t>
      </w:r>
      <w:r w:rsidR="00364EB6" w:rsidRPr="00364EB6">
        <w:rPr>
          <w:rFonts w:eastAsiaTheme="minorHAnsi"/>
          <w:color w:val="000000"/>
          <w:lang w:val="ru-RU" w:eastAsia="en-US"/>
        </w:rPr>
        <w:t xml:space="preserve"> </w:t>
      </w:r>
      <w:r w:rsidRPr="00131EEF">
        <w:rPr>
          <w:rFonts w:eastAsiaTheme="minorHAnsi"/>
          <w:color w:val="000000"/>
          <w:lang w:val="ru-RU" w:eastAsia="en-US"/>
        </w:rPr>
        <w:t>№ 500-26.15/56-20-ДД</w:t>
      </w:r>
      <w:r w:rsidRPr="00364EB6">
        <w:rPr>
          <w:rFonts w:eastAsiaTheme="minorHAnsi"/>
          <w:color w:val="000000"/>
          <w:lang w:val="ru-RU" w:eastAsia="en-US"/>
        </w:rPr>
        <w:t>.</w:t>
      </w:r>
    </w:p>
    <w:p w:rsidR="00081D7B" w:rsidRDefault="00081D7B" w:rsidP="00081D7B">
      <w:pPr>
        <w:jc w:val="both"/>
      </w:pPr>
    </w:p>
    <w:p w:rsidR="00364EB6" w:rsidRDefault="00364EB6" w:rsidP="00364EB6">
      <w:pPr>
        <w:numPr>
          <w:ilvl w:val="0"/>
          <w:numId w:val="2"/>
        </w:numPr>
        <w:jc w:val="both"/>
        <w:rPr>
          <w:lang w:eastAsia="ru-RU"/>
        </w:rPr>
      </w:pPr>
      <w:r>
        <w:t xml:space="preserve">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Pr>
          <w:lang w:eastAsia="ru-RU"/>
        </w:rPr>
        <w:t>«Про захист економічної конкуренції».</w:t>
      </w:r>
    </w:p>
    <w:p w:rsidR="00364EB6" w:rsidRDefault="00364EB6" w:rsidP="00364EB6">
      <w:pPr>
        <w:pStyle w:val="a4"/>
        <w:rPr>
          <w:lang w:eastAsia="ru-RU"/>
        </w:rPr>
      </w:pPr>
    </w:p>
    <w:p w:rsidR="00364EB6" w:rsidRDefault="00364EB6" w:rsidP="00364EB6">
      <w:pPr>
        <w:ind w:left="360"/>
        <w:jc w:val="both"/>
        <w:rPr>
          <w:lang w:eastAsia="ru-RU"/>
        </w:rPr>
      </w:pPr>
    </w:p>
    <w:p w:rsidR="00364EB6" w:rsidRDefault="00364EB6" w:rsidP="00364EB6">
      <w:pPr>
        <w:ind w:firstLine="567"/>
        <w:jc w:val="both"/>
      </w:pPr>
      <w:r>
        <w:t>Враховуючи викладене, керуючись статтею 7 Закону України «Про Антимонопольний комітет України», статтями 8 і 11 Закону України «Про державну допо</w:t>
      </w:r>
      <w:r w:rsidR="00166F49">
        <w:t xml:space="preserve">могу суб’єктам господарювання» та </w:t>
      </w:r>
      <w:r>
        <w:t xml:space="preserve">пунктом 8 розділу </w:t>
      </w:r>
      <w:r>
        <w:fldChar w:fldCharType="begin"/>
      </w:r>
      <w:r>
        <w:instrText xml:space="preserve"> =6\*Roman </w:instrText>
      </w:r>
      <w:r>
        <w:fldChar w:fldCharType="separate"/>
      </w:r>
      <w:r>
        <w:t>VI</w:t>
      </w:r>
      <w:r>
        <w:fldChar w:fldCharType="end"/>
      </w:r>
      <w:r>
        <w:t xml:space="preserve"> Порядку розгляду справ про державну допомогу суб’єктам господарювання, затвердженого розпорядженням Антимонопольного комітету </w:t>
      </w:r>
      <w:r>
        <w:lastRenderedPageBreak/>
        <w:t xml:space="preserve">України від 12.04.2016 № 8-рп, зареєстрованим у Міністерстві юстиції України 06.05.2016  за № 686/28816, за результатами опрацювання всіх обставин справи, </w:t>
      </w:r>
      <w:r w:rsidR="00166F49">
        <w:t>Антимонопольний комітет</w:t>
      </w:r>
      <w:r>
        <w:t xml:space="preserve"> України</w:t>
      </w:r>
    </w:p>
    <w:p w:rsidR="00364EB6" w:rsidRDefault="00364EB6" w:rsidP="00364EB6">
      <w:pPr>
        <w:jc w:val="both"/>
        <w:rPr>
          <w:lang w:val="ru-RU"/>
        </w:rPr>
      </w:pPr>
    </w:p>
    <w:p w:rsidR="00364EB6" w:rsidRDefault="00166F49" w:rsidP="00364EB6">
      <w:pPr>
        <w:ind w:left="284" w:hanging="284"/>
        <w:jc w:val="center"/>
        <w:rPr>
          <w:b/>
        </w:rPr>
      </w:pPr>
      <w:r>
        <w:rPr>
          <w:b/>
        </w:rPr>
        <w:t>ПОСТАНОВИВ</w:t>
      </w:r>
      <w:r w:rsidR="00364EB6">
        <w:rPr>
          <w:b/>
        </w:rPr>
        <w:t>:</w:t>
      </w:r>
    </w:p>
    <w:p w:rsidR="00364EB6" w:rsidRDefault="00364EB6" w:rsidP="00364EB6">
      <w:pPr>
        <w:ind w:left="284" w:hanging="284"/>
        <w:jc w:val="center"/>
        <w:rPr>
          <w:b/>
          <w:lang w:val="ru-RU"/>
        </w:rPr>
      </w:pPr>
    </w:p>
    <w:p w:rsidR="00364EB6" w:rsidRDefault="00364EB6" w:rsidP="00364EB6">
      <w:pPr>
        <w:jc w:val="both"/>
        <w:rPr>
          <w:b/>
        </w:rPr>
      </w:pPr>
      <w:r>
        <w:t xml:space="preserve">       1. Визнати, що </w:t>
      </w:r>
      <w:r>
        <w:rPr>
          <w:lang w:eastAsia="ru-RU"/>
        </w:rPr>
        <w:t xml:space="preserve">підтримка, </w:t>
      </w:r>
      <w:r w:rsidR="00166F49">
        <w:t>яку надає Управління</w:t>
      </w:r>
      <w:r>
        <w:t xml:space="preserve"> екології та природних ресурсів виконавчого органу Київської міської ради (Київської міської державної адміністрації) комунальному підприємству «Дирекція з капітального будівництва та реконструкції «</w:t>
      </w:r>
      <w:proofErr w:type="spellStart"/>
      <w:r>
        <w:t>Київбудреконструкція</w:t>
      </w:r>
      <w:proofErr w:type="spellEnd"/>
      <w:r>
        <w:t>» виконавчого органу Київської міської ради (Київської міської державної адміністрації)</w:t>
      </w:r>
      <w:r w:rsidR="00166F49">
        <w:t>,</w:t>
      </w:r>
      <w:r>
        <w:t xml:space="preserve"> відповідно до рішення Київської міської ради від 18.12.2018 </w:t>
      </w:r>
      <w:r>
        <w:br/>
        <w:t xml:space="preserve">№ 469/6520 «Про затвердження Комплексної міської цільової програми екологічного благополуччя міста Києва на 2019-2021 роки» та рішення Київської міської ради </w:t>
      </w:r>
      <w:r>
        <w:br/>
        <w:t xml:space="preserve">від 23.07.2020 № 54/9133 «Про внесення змін до рішення Київської міської ради </w:t>
      </w:r>
      <w:r>
        <w:br/>
        <w:t>від 18 грудня 2018 року № 469/6520 «Про затвердження Комплексної міської цільової програми екологічного благополуччя міста Києва на 2019 - 2021 роки»</w:t>
      </w:r>
      <w:r w:rsidR="00166F49">
        <w:t>,</w:t>
      </w:r>
      <w:r>
        <w:t xml:space="preserve"> у формі субсидій на виконання робіт </w:t>
      </w:r>
      <w:r w:rsidR="00166F49">
        <w:t>і</w:t>
      </w:r>
      <w:r>
        <w:t xml:space="preserve">з регулювання рівня водойми озера Глинка з </w:t>
      </w:r>
      <w:r w:rsidR="00166F49">
        <w:t xml:space="preserve">берегоукріпленням та </w:t>
      </w:r>
      <w:proofErr w:type="spellStart"/>
      <w:r w:rsidR="00166F49">
        <w:t>благоустроєм</w:t>
      </w:r>
      <w:proofErr w:type="spellEnd"/>
      <w:r>
        <w:t xml:space="preserve"> її південної частини обсягом 7 403 600 </w:t>
      </w:r>
      <w:r w:rsidR="00166F49">
        <w:t xml:space="preserve">(сім мільйонів чотириста три тисячі шістсот) </w:t>
      </w:r>
      <w:r>
        <w:t xml:space="preserve">гривень, </w:t>
      </w:r>
      <w:r>
        <w:rPr>
          <w:b/>
        </w:rPr>
        <w:t>не є державною допомогою</w:t>
      </w:r>
      <w:r>
        <w:t xml:space="preserve"> відповідно до Закону України «Про державну допомогу суб’єктам господарювання». </w:t>
      </w:r>
      <w:r w:rsidR="00166F49">
        <w:rPr>
          <w:b/>
        </w:rPr>
        <w:t>Пункт 92 цього рішення</w:t>
      </w:r>
      <w:r>
        <w:rPr>
          <w:b/>
        </w:rPr>
        <w:t xml:space="preserve"> є обов’язковим для виконання.</w:t>
      </w:r>
    </w:p>
    <w:p w:rsidR="00364EB6" w:rsidRDefault="00364EB6" w:rsidP="00364EB6">
      <w:pPr>
        <w:jc w:val="both"/>
      </w:pPr>
    </w:p>
    <w:p w:rsidR="00364EB6" w:rsidRDefault="00364EB6" w:rsidP="00364EB6">
      <w:pPr>
        <w:jc w:val="both"/>
      </w:pPr>
      <w:r>
        <w:t xml:space="preserve">       2. Визнати, що </w:t>
      </w:r>
      <w:r>
        <w:rPr>
          <w:lang w:eastAsia="ru-RU"/>
        </w:rPr>
        <w:t xml:space="preserve">підтримка, </w:t>
      </w:r>
      <w:r w:rsidR="00166F49">
        <w:rPr>
          <w:shd w:val="clear" w:color="auto" w:fill="FFFFFF"/>
          <w:lang w:eastAsia="ru-RU"/>
        </w:rPr>
        <w:t>яка</w:t>
      </w:r>
      <w:r>
        <w:rPr>
          <w:shd w:val="clear" w:color="auto" w:fill="FFFFFF"/>
          <w:lang w:eastAsia="ru-RU"/>
        </w:rPr>
        <w:t xml:space="preserve"> </w:t>
      </w:r>
      <w:r>
        <w:rPr>
          <w:shd w:val="clear" w:color="auto" w:fill="FFFFFF"/>
        </w:rPr>
        <w:t>надається</w:t>
      </w:r>
      <w:r>
        <w:rPr>
          <w:shd w:val="clear" w:color="auto" w:fill="FFFFFF"/>
          <w:lang w:eastAsia="ru-RU"/>
        </w:rPr>
        <w:t xml:space="preserve"> відповідно до </w:t>
      </w:r>
      <w:r>
        <w:t xml:space="preserve">рішення Київської міської ради від 18.12.2018 № 469/6520 «Про затвердження Комплексної міської цільової програми екологічного благополуччя міста Києва на 2019-2021 роки» та рішення Київської міської ради від 23.07.2020 № 54/9133 «Про внесення змін до рішення Київської міської ради </w:t>
      </w:r>
      <w:r>
        <w:br/>
        <w:t>від 18 грудня 2018 року № 469/6520 «Про затвердження Комплексної міської цільової програми екологічного благополуччя міста Києва на 2019 - 2021 роки» комунальному підприємству «Дирекція з капітального будівництва та реконструкції «</w:t>
      </w:r>
      <w:proofErr w:type="spellStart"/>
      <w:r>
        <w:t>Київбудреконструкція</w:t>
      </w:r>
      <w:proofErr w:type="spellEnd"/>
      <w:r>
        <w:t xml:space="preserve">» виконавчого органу Київської міської ради (Київської міської державної адміністрації) для здійснення функцій замовника, </w:t>
      </w:r>
      <w:r>
        <w:rPr>
          <w:b/>
        </w:rPr>
        <w:t>є державною допомогою</w:t>
      </w:r>
      <w:r>
        <w:t xml:space="preserve"> відповідно до Закону України «Про державну допомогу суб’єктам господарювання».</w:t>
      </w:r>
    </w:p>
    <w:p w:rsidR="00364EB6" w:rsidRDefault="00364EB6" w:rsidP="00364EB6">
      <w:pPr>
        <w:jc w:val="both"/>
      </w:pPr>
    </w:p>
    <w:p w:rsidR="00364EB6" w:rsidRDefault="00364EB6" w:rsidP="00364EB6">
      <w:pPr>
        <w:ind w:left="142"/>
        <w:jc w:val="both"/>
        <w:rPr>
          <w:b/>
        </w:rPr>
      </w:pPr>
      <w:r>
        <w:t xml:space="preserve">    3. Визнати, що </w:t>
      </w:r>
      <w:r>
        <w:rPr>
          <w:lang w:eastAsia="ru-RU"/>
        </w:rPr>
        <w:t>підтримка</w:t>
      </w:r>
      <w:r w:rsidR="00166F49">
        <w:rPr>
          <w:lang w:eastAsia="ru-RU"/>
        </w:rPr>
        <w:t>,</w:t>
      </w:r>
      <w:r>
        <w:rPr>
          <w:lang w:eastAsia="ru-RU"/>
        </w:rPr>
        <w:t xml:space="preserve"> </w:t>
      </w:r>
      <w:r w:rsidR="00166F49">
        <w:rPr>
          <w:shd w:val="clear" w:color="auto" w:fill="FFFFFF"/>
          <w:lang w:eastAsia="ru-RU"/>
        </w:rPr>
        <w:t>яка</w:t>
      </w:r>
      <w:r>
        <w:rPr>
          <w:shd w:val="clear" w:color="auto" w:fill="FFFFFF"/>
          <w:lang w:eastAsia="ru-RU"/>
        </w:rPr>
        <w:t xml:space="preserve"> </w:t>
      </w:r>
      <w:r>
        <w:rPr>
          <w:shd w:val="clear" w:color="auto" w:fill="FFFFFF"/>
        </w:rPr>
        <w:t>надається</w:t>
      </w:r>
      <w:r>
        <w:rPr>
          <w:shd w:val="clear" w:color="auto" w:fill="FFFFFF"/>
          <w:lang w:eastAsia="ru-RU"/>
        </w:rPr>
        <w:t xml:space="preserve"> відповідно до </w:t>
      </w:r>
      <w:r>
        <w:t xml:space="preserve">рішення Київської міської ради від 18.12.2018 № 469/6520 «Про затвердження Комплексної міської цільової програми екологічного благополуччя міста Києва на 2019-2021 роки» та рішення Київської міської ради від 23.07.2020 № 54/9133 «Про внесення змін до рішення Київської міської ради </w:t>
      </w:r>
      <w:r>
        <w:br/>
        <w:t>від 18 грудня 2018 року № 469/6520 «Про затвердження Комплексної міської цільової програми екологічного благополуччя міста Києва на 2019 - 2021 роки» комунальному підприємству «Дирекція з капітального будівництва та реконструкції «</w:t>
      </w:r>
      <w:proofErr w:type="spellStart"/>
      <w:r>
        <w:t>Київбудреконструкція</w:t>
      </w:r>
      <w:proofErr w:type="spellEnd"/>
      <w:r>
        <w:t xml:space="preserve">» виконавчого органу Київської міської ради (Київської міської державної адміністрації) для здійснення функцій замовника, </w:t>
      </w:r>
      <w:r>
        <w:rPr>
          <w:b/>
        </w:rPr>
        <w:t xml:space="preserve">є державною допомогою, недопустимою для конкуренції </w:t>
      </w:r>
      <w:r>
        <w:t>відповідно до Закону України «Про державну допомогу суб’єктам господарювання».</w:t>
      </w:r>
    </w:p>
    <w:p w:rsidR="00364EB6" w:rsidRDefault="00364EB6" w:rsidP="00364EB6">
      <w:pPr>
        <w:jc w:val="both"/>
      </w:pPr>
    </w:p>
    <w:p w:rsidR="00364EB6" w:rsidRDefault="00364EB6" w:rsidP="00364EB6">
      <w:pPr>
        <w:ind w:left="142"/>
        <w:jc w:val="both"/>
      </w:pPr>
      <w:r>
        <w:t xml:space="preserve">   4. </w:t>
      </w:r>
      <w:r>
        <w:rPr>
          <w:b/>
        </w:rPr>
        <w:t>Припинити надання незаконної державної допомоги</w:t>
      </w:r>
      <w:r>
        <w:t>, що надається комунальному підприємству «Дирекція з капітального будівництва та реконструкції «</w:t>
      </w:r>
      <w:proofErr w:type="spellStart"/>
      <w:r>
        <w:t>Київбудреконструкція</w:t>
      </w:r>
      <w:proofErr w:type="spellEnd"/>
      <w:r>
        <w:t xml:space="preserve">» виконавчого органу Київської міської ради (Київської міської державної адміністрації) для здійснення функцій замовника, </w:t>
      </w:r>
      <w:r>
        <w:rPr>
          <w:shd w:val="clear" w:color="auto" w:fill="FFFFFF"/>
          <w:lang w:eastAsia="ru-RU"/>
        </w:rPr>
        <w:t xml:space="preserve">відповідно </w:t>
      </w:r>
      <w:r>
        <w:t xml:space="preserve">до рішення Київської міської ради від 18.12.2018 № 469/6520 «Про затвердження Комплексної міської цільової програми екологічного благополуччя міста Києва на 2019-2021 роки» та рішення Київської міської ради від 23.07.2020 № 54/9133 «Про внесення змін до рішення Київської </w:t>
      </w:r>
      <w:r>
        <w:lastRenderedPageBreak/>
        <w:t>міської ради від 18 грудня 2018 року № 469/6520 «Про затвердження Комплексної міської цільової програми екологічного благополуччя міста Києва на 2019 - 2021 роки».</w:t>
      </w:r>
    </w:p>
    <w:p w:rsidR="00364EB6" w:rsidRDefault="00364EB6" w:rsidP="00364EB6">
      <w:pPr>
        <w:jc w:val="both"/>
      </w:pPr>
    </w:p>
    <w:p w:rsidR="00364EB6" w:rsidRDefault="00364EB6" w:rsidP="00364EB6">
      <w:pPr>
        <w:ind w:left="142"/>
        <w:jc w:val="both"/>
        <w:rPr>
          <w:lang w:val="ru-RU"/>
        </w:rPr>
      </w:pPr>
      <w:r>
        <w:t xml:space="preserve">   5.  Повернути незаконну державну допомогу, визнану недопустимою для конкуренції.</w:t>
      </w:r>
    </w:p>
    <w:p w:rsidR="00364EB6" w:rsidRDefault="00364EB6" w:rsidP="00364EB6">
      <w:pPr>
        <w:ind w:left="142"/>
        <w:jc w:val="both"/>
      </w:pPr>
      <w:r>
        <w:t xml:space="preserve">  </w:t>
      </w:r>
      <w:r>
        <w:rPr>
          <w:lang w:val="ru-RU"/>
        </w:rPr>
        <w:t xml:space="preserve"> </w:t>
      </w:r>
      <w:r>
        <w:t xml:space="preserve">5.1. Управлінню екології та природних ресурсів виконавчого органу Київської міської ради (Київської міської державної адміністрації):  </w:t>
      </w:r>
    </w:p>
    <w:p w:rsidR="00364EB6" w:rsidRDefault="00364EB6" w:rsidP="00364EB6">
      <w:pPr>
        <w:ind w:left="142"/>
        <w:jc w:val="both"/>
      </w:pPr>
      <w:r>
        <w:t xml:space="preserve">- у двомісячний строк з дати офіційного оприлюднення рішення у справі                                № 500-26.15/56-20-ДД забезпечити виконання заходів щодо повернення незаконної державної допомоги, визнаної недопустимою для конкуренції рішенням у справі, в обсязі, наданому на дату офіційного оприлюднення рішення; </w:t>
      </w:r>
    </w:p>
    <w:p w:rsidR="00364EB6" w:rsidRDefault="00364EB6" w:rsidP="00364EB6">
      <w:pPr>
        <w:ind w:left="142"/>
        <w:jc w:val="both"/>
      </w:pPr>
      <w:r>
        <w:t xml:space="preserve">- негайно після офіційного оприлюднення рішення розпочати його виконання; </w:t>
      </w:r>
    </w:p>
    <w:p w:rsidR="00364EB6" w:rsidRDefault="00364EB6" w:rsidP="00364EB6">
      <w:pPr>
        <w:ind w:left="142"/>
        <w:jc w:val="both"/>
      </w:pPr>
      <w:r>
        <w:t>- ужити в межах повноважень, визначених законом, вичерпних та ефективних заходів для забезпечення повернення незаконної державної допомоги комунальному підприємству «Дирекція з капітального будівництва та реконструкції «</w:t>
      </w:r>
      <w:proofErr w:type="spellStart"/>
      <w:r>
        <w:t>Київбудреконструкція</w:t>
      </w:r>
      <w:proofErr w:type="spellEnd"/>
      <w:r>
        <w:t xml:space="preserve">» виконавчого органу Київської міської ради (Київської міської державної адміністрації); </w:t>
      </w:r>
    </w:p>
    <w:p w:rsidR="00364EB6" w:rsidRDefault="00364EB6" w:rsidP="00364EB6">
      <w:pPr>
        <w:ind w:left="142"/>
        <w:jc w:val="both"/>
      </w:pPr>
      <w:r>
        <w:t>- не пізніше останнього дня двомісячного строку з дати офіційного оприлюднення рішення у справі повідомити Антимонопольний к</w:t>
      </w:r>
      <w:r w:rsidR="00166F49">
        <w:t>омітет України про вжиті Управлі</w:t>
      </w:r>
      <w:r>
        <w:t xml:space="preserve">нням екології та природних ресурсів виконавчого органу Київської міської ради (Київської міської державної адміністрації) заходи з повернення незаконної державної допомоги та надати відповідне документальне підтвердження; </w:t>
      </w:r>
    </w:p>
    <w:p w:rsidR="00364EB6" w:rsidRDefault="00364EB6" w:rsidP="00364EB6">
      <w:pPr>
        <w:ind w:left="142"/>
        <w:jc w:val="both"/>
      </w:pPr>
      <w:r>
        <w:t>-  забезпечити повернення незаконної державної допомоги комунальним підприємством «Дирекція з капітального будівництва та реконструкції «</w:t>
      </w:r>
      <w:proofErr w:type="spellStart"/>
      <w:r>
        <w:t>Київбудреконструкція</w:t>
      </w:r>
      <w:proofErr w:type="spellEnd"/>
      <w:r>
        <w:t xml:space="preserve">» виконавчого органу Київської міської ради (Київської міської державної адміністрації) не пізніше останнього дня шестимісячного строку з дати офіційного оприлюднення рішення у справі; </w:t>
      </w:r>
    </w:p>
    <w:p w:rsidR="00364EB6" w:rsidRDefault="00364EB6" w:rsidP="00364EB6">
      <w:pPr>
        <w:ind w:left="142"/>
        <w:jc w:val="both"/>
      </w:pPr>
      <w:r>
        <w:t>- у разі наявності підстав, що унеможливлюють (перешкоджають) виконання (виконанню) рішення, надати письмові пояснення щодо наявності перешкод для виконання цього рішення не пізніше двох днів із моменту виявлення таких обставин; надання таких пояснень не звільняє від обов’язку виконати це рішення в повному обсязі.</w:t>
      </w:r>
    </w:p>
    <w:p w:rsidR="00364EB6" w:rsidRDefault="00364EB6" w:rsidP="00364EB6">
      <w:pPr>
        <w:ind w:left="142"/>
        <w:jc w:val="both"/>
      </w:pPr>
      <w:r>
        <w:t xml:space="preserve"> </w:t>
      </w:r>
    </w:p>
    <w:p w:rsidR="00364EB6" w:rsidRDefault="00364EB6" w:rsidP="00364EB6">
      <w:pPr>
        <w:ind w:left="142"/>
        <w:jc w:val="both"/>
      </w:pPr>
      <w:r>
        <w:t xml:space="preserve">   5.2. Комунальному підприємству «Дирекція з капітального будівництва та реконструкції «</w:t>
      </w:r>
      <w:proofErr w:type="spellStart"/>
      <w:r>
        <w:t>Київбудреконструкція</w:t>
      </w:r>
      <w:proofErr w:type="spellEnd"/>
      <w:r>
        <w:t xml:space="preserve">» виконавчого органу Київської міської ради (Київської міської державної адміністрації) не пізніше останнього дня шестимісячного строку з дати офіційного оприлюднення рішення у справі № 500-26.15/56-20-ДД:  </w:t>
      </w:r>
    </w:p>
    <w:p w:rsidR="00364EB6" w:rsidRDefault="00364EB6" w:rsidP="00364EB6">
      <w:pPr>
        <w:ind w:left="142"/>
        <w:jc w:val="both"/>
      </w:pPr>
      <w:r>
        <w:t>- повернути незаконну державну допомогу, визнану недопустимою для конкуренції, в обсязі, наданому на дату офіційного оприлюднення</w:t>
      </w:r>
      <w:r w:rsidR="00166F49">
        <w:t xml:space="preserve"> рішення, шляхом перерахування в</w:t>
      </w:r>
      <w:r>
        <w:t xml:space="preserve"> дохід загального фонду бюджету міста Києва; </w:t>
      </w:r>
    </w:p>
    <w:p w:rsidR="00364EB6" w:rsidRDefault="00364EB6" w:rsidP="00364EB6">
      <w:pPr>
        <w:ind w:left="142"/>
        <w:jc w:val="both"/>
      </w:pPr>
      <w:r>
        <w:t xml:space="preserve">- вчинити дії, передбачені заходами Управління екології та природних ресурсів виконавчого органу Київської міської ради (Київської міської державної адміністрації) для забезпечення повернення незаконної державної допомоги; </w:t>
      </w:r>
    </w:p>
    <w:p w:rsidR="00364EB6" w:rsidRDefault="00364EB6" w:rsidP="00364EB6">
      <w:pPr>
        <w:ind w:left="142"/>
        <w:jc w:val="both"/>
      </w:pPr>
      <w:r>
        <w:t xml:space="preserve">- інформувати Управління екології та природних ресурсів виконавчого органу Київської міської ради (Київської міської державної адміністрації) та Антимонопольний комітет України про виконання рішення; </w:t>
      </w:r>
    </w:p>
    <w:p w:rsidR="00364EB6" w:rsidRDefault="00364EB6" w:rsidP="00364EB6">
      <w:pPr>
        <w:ind w:left="142"/>
        <w:jc w:val="both"/>
        <w:rPr>
          <w:highlight w:val="yellow"/>
        </w:rPr>
      </w:pPr>
      <w:r>
        <w:t>- надати Управлінню екології та природних ресурсів виконавчого органу Київської міської ради (Київської міської державної адміністрації) та Антимонопольному комітету України докази виконання рішення з поданням засвідчених в установленому порядку копій документів, які підтверджують його виконання.</w:t>
      </w:r>
    </w:p>
    <w:p w:rsidR="00364EB6" w:rsidRDefault="00364EB6" w:rsidP="00364EB6">
      <w:pPr>
        <w:jc w:val="both"/>
      </w:pPr>
      <w:r>
        <w:t xml:space="preserve"> </w:t>
      </w:r>
    </w:p>
    <w:p w:rsidR="00364EB6" w:rsidRDefault="00364EB6" w:rsidP="00364EB6">
      <w:pPr>
        <w:jc w:val="both"/>
      </w:pPr>
      <w:r>
        <w:t xml:space="preserve">    6. Зобов’язати Управління екології та природних ресурсів виконавчого органу Київської міської ради проінформувати Антимонопольний комітет України про припинення надання незаконної державної допомоги протягом двох місяців та про повернення незаконної </w:t>
      </w:r>
      <w:r>
        <w:lastRenderedPageBreak/>
        <w:t>державної допомоги протягом шести місяців з дати офіційного оприлюднення рішення та надати належні докази виконання рішення.</w:t>
      </w:r>
    </w:p>
    <w:p w:rsidR="00364EB6" w:rsidRDefault="00364EB6" w:rsidP="00364EB6"/>
    <w:p w:rsidR="00364EB6" w:rsidRDefault="00364EB6" w:rsidP="00364EB6">
      <w:pPr>
        <w:ind w:firstLine="426"/>
        <w:jc w:val="both"/>
        <w:rPr>
          <w:lang w:val="ru-RU"/>
        </w:rPr>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364EB6" w:rsidRDefault="00364EB6" w:rsidP="00364EB6">
      <w:pPr>
        <w:rPr>
          <w:lang w:val="ru-RU"/>
        </w:rPr>
      </w:pPr>
      <w:r>
        <w:t xml:space="preserve">                                                  </w:t>
      </w:r>
    </w:p>
    <w:p w:rsidR="00364EB6" w:rsidRDefault="00364EB6">
      <w:pPr>
        <w:rPr>
          <w:lang w:val="ru-RU"/>
        </w:rPr>
      </w:pPr>
    </w:p>
    <w:p w:rsidR="00364EB6" w:rsidRDefault="00364EB6">
      <w:pPr>
        <w:rPr>
          <w:lang w:val="ru-RU"/>
        </w:rPr>
      </w:pPr>
    </w:p>
    <w:p w:rsidR="00111A9B" w:rsidRPr="00364EB6" w:rsidRDefault="00364EB6">
      <w:r>
        <w:rPr>
          <w:lang w:val="ru-RU"/>
        </w:rPr>
        <w:t xml:space="preserve">Голова </w:t>
      </w:r>
      <w:proofErr w:type="spellStart"/>
      <w:r>
        <w:rPr>
          <w:lang w:val="ru-RU"/>
        </w:rPr>
        <w:t>Комітету</w:t>
      </w:r>
      <w:proofErr w:type="spellEnd"/>
      <w:r>
        <w:rPr>
          <w:lang w:val="ru-RU"/>
        </w:rPr>
        <w:t xml:space="preserve">                                                                                                 О. </w:t>
      </w:r>
      <w:proofErr w:type="gramStart"/>
      <w:r>
        <w:rPr>
          <w:lang w:val="ru-RU"/>
        </w:rPr>
        <w:t>П</w:t>
      </w:r>
      <w:proofErr w:type="gramEnd"/>
      <w:r>
        <w:rPr>
          <w:lang w:val="ru-RU"/>
        </w:rPr>
        <w:t xml:space="preserve">ІЩАНСЬКА </w:t>
      </w:r>
    </w:p>
    <w:sectPr w:rsidR="00111A9B" w:rsidRPr="00364EB6" w:rsidSect="002702C2">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9A7" w:rsidRDefault="00C579A7" w:rsidP="001210B1">
      <w:r>
        <w:separator/>
      </w:r>
    </w:p>
  </w:endnote>
  <w:endnote w:type="continuationSeparator" w:id="0">
    <w:p w:rsidR="00C579A7" w:rsidRDefault="00C579A7" w:rsidP="0012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9A7" w:rsidRDefault="00C579A7" w:rsidP="001210B1">
      <w:r>
        <w:separator/>
      </w:r>
    </w:p>
  </w:footnote>
  <w:footnote w:type="continuationSeparator" w:id="0">
    <w:p w:rsidR="00C579A7" w:rsidRDefault="00C579A7" w:rsidP="001210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371035"/>
      <w:docPartObj>
        <w:docPartGallery w:val="Page Numbers (Top of Page)"/>
        <w:docPartUnique/>
      </w:docPartObj>
    </w:sdtPr>
    <w:sdtEndPr/>
    <w:sdtContent>
      <w:p w:rsidR="00541FB8" w:rsidRDefault="00541FB8">
        <w:pPr>
          <w:pStyle w:val="a7"/>
          <w:jc w:val="center"/>
        </w:pPr>
        <w:r>
          <w:fldChar w:fldCharType="begin"/>
        </w:r>
        <w:r>
          <w:instrText>PAGE   \* MERGEFORMAT</w:instrText>
        </w:r>
        <w:r>
          <w:fldChar w:fldCharType="separate"/>
        </w:r>
        <w:r w:rsidR="00447409" w:rsidRPr="00447409">
          <w:rPr>
            <w:noProof/>
            <w:lang w:val="ru-RU"/>
          </w:rPr>
          <w:t>2</w:t>
        </w:r>
        <w:r>
          <w:fldChar w:fldCharType="end"/>
        </w:r>
      </w:p>
    </w:sdtContent>
  </w:sdt>
  <w:p w:rsidR="00541FB8" w:rsidRDefault="00541FB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211D4"/>
    <w:multiLevelType w:val="multilevel"/>
    <w:tmpl w:val="773CCCA6"/>
    <w:lvl w:ilvl="0">
      <w:start w:val="2"/>
      <w:numFmt w:val="decimal"/>
      <w:lvlText w:val="%1."/>
      <w:lvlJc w:val="left"/>
      <w:pPr>
        <w:ind w:left="360" w:hanging="360"/>
      </w:pPr>
    </w:lvl>
    <w:lvl w:ilvl="1">
      <w:start w:val="1"/>
      <w:numFmt w:val="decimal"/>
      <w:isLgl/>
      <w:lvlText w:val="%1.%2."/>
      <w:lvlJc w:val="left"/>
      <w:pPr>
        <w:ind w:left="-349"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17BD6E59"/>
    <w:multiLevelType w:val="hybridMultilevel"/>
    <w:tmpl w:val="5C6C2E4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39F3B69"/>
    <w:multiLevelType w:val="multilevel"/>
    <w:tmpl w:val="4574C698"/>
    <w:lvl w:ilvl="0">
      <w:start w:val="2"/>
      <w:numFmt w:val="decimal"/>
      <w:lvlText w:val="%1."/>
      <w:lvlJc w:val="left"/>
      <w:pPr>
        <w:ind w:left="360" w:hanging="360"/>
      </w:pPr>
      <w:rPr>
        <w:rFonts w:hint="default"/>
      </w:rPr>
    </w:lvl>
    <w:lvl w:ilvl="1">
      <w:start w:val="1"/>
      <w:numFmt w:val="decimal"/>
      <w:lvlText w:val="%1.%2. "/>
      <w:lvlJc w:val="left"/>
      <w:pPr>
        <w:ind w:left="284" w:hanging="284"/>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B103808"/>
    <w:multiLevelType w:val="multilevel"/>
    <w:tmpl w:val="B450030C"/>
    <w:lvl w:ilvl="0">
      <w:numFmt w:val="bullet"/>
      <w:lvlText w:val="-"/>
      <w:lvlJc w:val="left"/>
      <w:pPr>
        <w:tabs>
          <w:tab w:val="num" w:pos="1096"/>
        </w:tabs>
        <w:ind w:left="1096"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4F3BE6"/>
    <w:multiLevelType w:val="hybridMultilevel"/>
    <w:tmpl w:val="31E6B1C2"/>
    <w:lvl w:ilvl="0" w:tplc="8ADCA356">
      <w:numFmt w:val="bullet"/>
      <w:lvlText w:val="-"/>
      <w:lvlJc w:val="left"/>
      <w:pPr>
        <w:tabs>
          <w:tab w:val="num" w:pos="1096"/>
        </w:tabs>
        <w:ind w:left="1096" w:hanging="360"/>
      </w:pPr>
      <w:rPr>
        <w:rFonts w:ascii="Times New Roman" w:eastAsia="Times New Roman" w:hAnsi="Times New Roman" w:cs="Times New Roman" w:hint="default"/>
      </w:rPr>
    </w:lvl>
    <w:lvl w:ilvl="1" w:tplc="04190003">
      <w:start w:val="1"/>
      <w:numFmt w:val="bullet"/>
      <w:lvlText w:val="o"/>
      <w:lvlJc w:val="left"/>
      <w:pPr>
        <w:tabs>
          <w:tab w:val="num" w:pos="1816"/>
        </w:tabs>
        <w:ind w:left="1816" w:hanging="360"/>
      </w:pPr>
      <w:rPr>
        <w:rFonts w:ascii="Courier New" w:hAnsi="Courier New" w:cs="Courier New" w:hint="default"/>
      </w:rPr>
    </w:lvl>
    <w:lvl w:ilvl="2" w:tplc="04190005">
      <w:start w:val="1"/>
      <w:numFmt w:val="bullet"/>
      <w:lvlText w:val=""/>
      <w:lvlJc w:val="left"/>
      <w:pPr>
        <w:tabs>
          <w:tab w:val="num" w:pos="2536"/>
        </w:tabs>
        <w:ind w:left="2536" w:hanging="360"/>
      </w:pPr>
      <w:rPr>
        <w:rFonts w:ascii="Wingdings" w:hAnsi="Wingdings" w:hint="default"/>
      </w:rPr>
    </w:lvl>
    <w:lvl w:ilvl="3" w:tplc="04190001">
      <w:start w:val="1"/>
      <w:numFmt w:val="bullet"/>
      <w:lvlText w:val=""/>
      <w:lvlJc w:val="left"/>
      <w:pPr>
        <w:tabs>
          <w:tab w:val="num" w:pos="3256"/>
        </w:tabs>
        <w:ind w:left="3256" w:hanging="360"/>
      </w:pPr>
      <w:rPr>
        <w:rFonts w:ascii="Symbol" w:hAnsi="Symbol" w:hint="default"/>
      </w:rPr>
    </w:lvl>
    <w:lvl w:ilvl="4" w:tplc="04190003">
      <w:start w:val="1"/>
      <w:numFmt w:val="bullet"/>
      <w:lvlText w:val="o"/>
      <w:lvlJc w:val="left"/>
      <w:pPr>
        <w:tabs>
          <w:tab w:val="num" w:pos="3976"/>
        </w:tabs>
        <w:ind w:left="3976" w:hanging="360"/>
      </w:pPr>
      <w:rPr>
        <w:rFonts w:ascii="Courier New" w:hAnsi="Courier New" w:cs="Courier New" w:hint="default"/>
      </w:rPr>
    </w:lvl>
    <w:lvl w:ilvl="5" w:tplc="04190005">
      <w:start w:val="1"/>
      <w:numFmt w:val="bullet"/>
      <w:lvlText w:val=""/>
      <w:lvlJc w:val="left"/>
      <w:pPr>
        <w:tabs>
          <w:tab w:val="num" w:pos="4696"/>
        </w:tabs>
        <w:ind w:left="4696" w:hanging="360"/>
      </w:pPr>
      <w:rPr>
        <w:rFonts w:ascii="Wingdings" w:hAnsi="Wingdings" w:hint="default"/>
      </w:rPr>
    </w:lvl>
    <w:lvl w:ilvl="6" w:tplc="04190001">
      <w:start w:val="1"/>
      <w:numFmt w:val="bullet"/>
      <w:lvlText w:val=""/>
      <w:lvlJc w:val="left"/>
      <w:pPr>
        <w:tabs>
          <w:tab w:val="num" w:pos="5416"/>
        </w:tabs>
        <w:ind w:left="5416" w:hanging="360"/>
      </w:pPr>
      <w:rPr>
        <w:rFonts w:ascii="Symbol" w:hAnsi="Symbol" w:hint="default"/>
      </w:rPr>
    </w:lvl>
    <w:lvl w:ilvl="7" w:tplc="04190003">
      <w:start w:val="1"/>
      <w:numFmt w:val="bullet"/>
      <w:lvlText w:val="o"/>
      <w:lvlJc w:val="left"/>
      <w:pPr>
        <w:tabs>
          <w:tab w:val="num" w:pos="6136"/>
        </w:tabs>
        <w:ind w:left="6136" w:hanging="360"/>
      </w:pPr>
      <w:rPr>
        <w:rFonts w:ascii="Courier New" w:hAnsi="Courier New" w:cs="Courier New" w:hint="default"/>
      </w:rPr>
    </w:lvl>
    <w:lvl w:ilvl="8" w:tplc="04190005">
      <w:start w:val="1"/>
      <w:numFmt w:val="bullet"/>
      <w:lvlText w:val=""/>
      <w:lvlJc w:val="left"/>
      <w:pPr>
        <w:tabs>
          <w:tab w:val="num" w:pos="6856"/>
        </w:tabs>
        <w:ind w:left="6856" w:hanging="360"/>
      </w:pPr>
      <w:rPr>
        <w:rFonts w:ascii="Wingdings" w:hAnsi="Wingdings" w:hint="default"/>
      </w:rPr>
    </w:lvl>
  </w:abstractNum>
  <w:abstractNum w:abstractNumId="5">
    <w:nsid w:val="3DBB6AFB"/>
    <w:multiLevelType w:val="hybridMultilevel"/>
    <w:tmpl w:val="B38A24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E4760C0"/>
    <w:multiLevelType w:val="multilevel"/>
    <w:tmpl w:val="BBDC9264"/>
    <w:lvl w:ilvl="0">
      <w:start w:val="2"/>
      <w:numFmt w:val="decimal"/>
      <w:lvlText w:val="%1."/>
      <w:lvlJc w:val="left"/>
      <w:pPr>
        <w:ind w:left="360" w:hanging="360"/>
      </w:pPr>
      <w:rPr>
        <w:rFonts w:hint="default"/>
      </w:rPr>
    </w:lvl>
    <w:lvl w:ilvl="1">
      <w:start w:val="1"/>
      <w:numFmt w:val="decimal"/>
      <w:lvlText w:val="%1.%2."/>
      <w:lvlJc w:val="left"/>
      <w:pPr>
        <w:ind w:left="170" w:hanging="17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8">
    <w:nsid w:val="5DD91AB3"/>
    <w:multiLevelType w:val="hybridMultilevel"/>
    <w:tmpl w:val="E92A789A"/>
    <w:lvl w:ilvl="0" w:tplc="E7C652C0">
      <w:numFmt w:val="bullet"/>
      <w:lvlText w:val="-"/>
      <w:lvlJc w:val="center"/>
      <w:pPr>
        <w:ind w:left="890" w:hanging="360"/>
      </w:pPr>
      <w:rPr>
        <w:rFonts w:ascii="Times New Roman" w:eastAsia="Times New Roman" w:hAnsi="Times New Roman" w:cs="Times New Roman" w:hint="default"/>
        <w:b/>
        <w:sz w:val="24"/>
        <w:szCs w:val="24"/>
      </w:rPr>
    </w:lvl>
    <w:lvl w:ilvl="1" w:tplc="04190003">
      <w:start w:val="1"/>
      <w:numFmt w:val="bullet"/>
      <w:lvlText w:val="o"/>
      <w:lvlJc w:val="left"/>
      <w:pPr>
        <w:ind w:left="1610" w:hanging="360"/>
      </w:pPr>
      <w:rPr>
        <w:rFonts w:ascii="Courier New" w:hAnsi="Courier New" w:cs="Courier New" w:hint="default"/>
      </w:rPr>
    </w:lvl>
    <w:lvl w:ilvl="2" w:tplc="04190005">
      <w:start w:val="1"/>
      <w:numFmt w:val="bullet"/>
      <w:lvlText w:val=""/>
      <w:lvlJc w:val="left"/>
      <w:pPr>
        <w:ind w:left="2330" w:hanging="360"/>
      </w:pPr>
      <w:rPr>
        <w:rFonts w:ascii="Wingdings" w:hAnsi="Wingdings" w:hint="default"/>
      </w:rPr>
    </w:lvl>
    <w:lvl w:ilvl="3" w:tplc="04190001">
      <w:start w:val="1"/>
      <w:numFmt w:val="bullet"/>
      <w:lvlText w:val=""/>
      <w:lvlJc w:val="left"/>
      <w:pPr>
        <w:ind w:left="3050" w:hanging="360"/>
      </w:pPr>
      <w:rPr>
        <w:rFonts w:ascii="Symbol" w:hAnsi="Symbol" w:hint="default"/>
      </w:rPr>
    </w:lvl>
    <w:lvl w:ilvl="4" w:tplc="04190003">
      <w:start w:val="1"/>
      <w:numFmt w:val="bullet"/>
      <w:lvlText w:val="o"/>
      <w:lvlJc w:val="left"/>
      <w:pPr>
        <w:ind w:left="3770" w:hanging="360"/>
      </w:pPr>
      <w:rPr>
        <w:rFonts w:ascii="Courier New" w:hAnsi="Courier New" w:cs="Courier New" w:hint="default"/>
      </w:rPr>
    </w:lvl>
    <w:lvl w:ilvl="5" w:tplc="04190005">
      <w:start w:val="1"/>
      <w:numFmt w:val="bullet"/>
      <w:lvlText w:val=""/>
      <w:lvlJc w:val="left"/>
      <w:pPr>
        <w:ind w:left="4490" w:hanging="360"/>
      </w:pPr>
      <w:rPr>
        <w:rFonts w:ascii="Wingdings" w:hAnsi="Wingdings" w:hint="default"/>
      </w:rPr>
    </w:lvl>
    <w:lvl w:ilvl="6" w:tplc="04190001">
      <w:start w:val="1"/>
      <w:numFmt w:val="bullet"/>
      <w:lvlText w:val=""/>
      <w:lvlJc w:val="left"/>
      <w:pPr>
        <w:ind w:left="5210" w:hanging="360"/>
      </w:pPr>
      <w:rPr>
        <w:rFonts w:ascii="Symbol" w:hAnsi="Symbol" w:hint="default"/>
      </w:rPr>
    </w:lvl>
    <w:lvl w:ilvl="7" w:tplc="04190003">
      <w:start w:val="1"/>
      <w:numFmt w:val="bullet"/>
      <w:lvlText w:val="o"/>
      <w:lvlJc w:val="left"/>
      <w:pPr>
        <w:ind w:left="5930" w:hanging="360"/>
      </w:pPr>
      <w:rPr>
        <w:rFonts w:ascii="Courier New" w:hAnsi="Courier New" w:cs="Courier New" w:hint="default"/>
      </w:rPr>
    </w:lvl>
    <w:lvl w:ilvl="8" w:tplc="04190005">
      <w:start w:val="1"/>
      <w:numFmt w:val="bullet"/>
      <w:lvlText w:val=""/>
      <w:lvlJc w:val="left"/>
      <w:pPr>
        <w:ind w:left="6650" w:hanging="360"/>
      </w:pPr>
      <w:rPr>
        <w:rFonts w:ascii="Wingdings" w:hAnsi="Wingdings" w:hint="default"/>
      </w:rPr>
    </w:lvl>
  </w:abstractNum>
  <w:abstractNum w:abstractNumId="9">
    <w:nsid w:val="6C9A2A1A"/>
    <w:multiLevelType w:val="hybridMultilevel"/>
    <w:tmpl w:val="73B6A414"/>
    <w:lvl w:ilvl="0" w:tplc="48BE2814">
      <w:start w:val="1"/>
      <w:numFmt w:val="decimal"/>
      <w:lvlText w:val="(%1)"/>
      <w:lvlJc w:val="center"/>
      <w:pPr>
        <w:ind w:left="360" w:hanging="360"/>
      </w:pPr>
      <w:rPr>
        <w:rFonts w:ascii="Times New Roman" w:hAnsi="Times New Roman" w:cs="Times New Roman"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AF0612FA">
      <w:start w:val="4"/>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712556A2"/>
    <w:multiLevelType w:val="multilevel"/>
    <w:tmpl w:val="556EF30A"/>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45C3CCE"/>
    <w:multiLevelType w:val="hybridMultilevel"/>
    <w:tmpl w:val="DEB6AF3A"/>
    <w:lvl w:ilvl="0" w:tplc="8ADCA356">
      <w:numFmt w:val="bullet"/>
      <w:lvlText w:val="-"/>
      <w:lvlJc w:val="left"/>
      <w:pPr>
        <w:tabs>
          <w:tab w:val="num" w:pos="1096"/>
        </w:tabs>
        <w:ind w:left="1096" w:hanging="360"/>
      </w:pPr>
      <w:rPr>
        <w:rFonts w:ascii="Times New Roman" w:eastAsia="Times New Roman" w:hAnsi="Times New Roman" w:cs="Times New Roman" w:hint="default"/>
      </w:rPr>
    </w:lvl>
    <w:lvl w:ilvl="1" w:tplc="04190003">
      <w:start w:val="1"/>
      <w:numFmt w:val="bullet"/>
      <w:lvlText w:val="o"/>
      <w:lvlJc w:val="left"/>
      <w:pPr>
        <w:tabs>
          <w:tab w:val="num" w:pos="1816"/>
        </w:tabs>
        <w:ind w:left="1816" w:hanging="360"/>
      </w:pPr>
      <w:rPr>
        <w:rFonts w:ascii="Courier New" w:hAnsi="Courier New" w:cs="Courier New" w:hint="default"/>
      </w:rPr>
    </w:lvl>
    <w:lvl w:ilvl="2" w:tplc="04190005">
      <w:start w:val="1"/>
      <w:numFmt w:val="bullet"/>
      <w:lvlText w:val=""/>
      <w:lvlJc w:val="left"/>
      <w:pPr>
        <w:tabs>
          <w:tab w:val="num" w:pos="2536"/>
        </w:tabs>
        <w:ind w:left="2536" w:hanging="360"/>
      </w:pPr>
      <w:rPr>
        <w:rFonts w:ascii="Wingdings" w:hAnsi="Wingdings" w:hint="default"/>
      </w:rPr>
    </w:lvl>
    <w:lvl w:ilvl="3" w:tplc="04190001">
      <w:start w:val="1"/>
      <w:numFmt w:val="bullet"/>
      <w:lvlText w:val=""/>
      <w:lvlJc w:val="left"/>
      <w:pPr>
        <w:tabs>
          <w:tab w:val="num" w:pos="3256"/>
        </w:tabs>
        <w:ind w:left="3256" w:hanging="360"/>
      </w:pPr>
      <w:rPr>
        <w:rFonts w:ascii="Symbol" w:hAnsi="Symbol" w:hint="default"/>
      </w:rPr>
    </w:lvl>
    <w:lvl w:ilvl="4" w:tplc="04190003">
      <w:start w:val="1"/>
      <w:numFmt w:val="bullet"/>
      <w:lvlText w:val="o"/>
      <w:lvlJc w:val="left"/>
      <w:pPr>
        <w:tabs>
          <w:tab w:val="num" w:pos="3976"/>
        </w:tabs>
        <w:ind w:left="3976" w:hanging="360"/>
      </w:pPr>
      <w:rPr>
        <w:rFonts w:ascii="Courier New" w:hAnsi="Courier New" w:cs="Courier New" w:hint="default"/>
      </w:rPr>
    </w:lvl>
    <w:lvl w:ilvl="5" w:tplc="04190005">
      <w:start w:val="1"/>
      <w:numFmt w:val="bullet"/>
      <w:lvlText w:val=""/>
      <w:lvlJc w:val="left"/>
      <w:pPr>
        <w:tabs>
          <w:tab w:val="num" w:pos="4696"/>
        </w:tabs>
        <w:ind w:left="4696" w:hanging="360"/>
      </w:pPr>
      <w:rPr>
        <w:rFonts w:ascii="Wingdings" w:hAnsi="Wingdings" w:hint="default"/>
      </w:rPr>
    </w:lvl>
    <w:lvl w:ilvl="6" w:tplc="04190001">
      <w:start w:val="1"/>
      <w:numFmt w:val="bullet"/>
      <w:lvlText w:val=""/>
      <w:lvlJc w:val="left"/>
      <w:pPr>
        <w:tabs>
          <w:tab w:val="num" w:pos="5416"/>
        </w:tabs>
        <w:ind w:left="5416" w:hanging="360"/>
      </w:pPr>
      <w:rPr>
        <w:rFonts w:ascii="Symbol" w:hAnsi="Symbol" w:hint="default"/>
      </w:rPr>
    </w:lvl>
    <w:lvl w:ilvl="7" w:tplc="04190003">
      <w:start w:val="1"/>
      <w:numFmt w:val="bullet"/>
      <w:lvlText w:val="o"/>
      <w:lvlJc w:val="left"/>
      <w:pPr>
        <w:tabs>
          <w:tab w:val="num" w:pos="6136"/>
        </w:tabs>
        <w:ind w:left="6136" w:hanging="360"/>
      </w:pPr>
      <w:rPr>
        <w:rFonts w:ascii="Courier New" w:hAnsi="Courier New" w:cs="Courier New" w:hint="default"/>
      </w:rPr>
    </w:lvl>
    <w:lvl w:ilvl="8" w:tplc="04190005">
      <w:start w:val="1"/>
      <w:numFmt w:val="bullet"/>
      <w:lvlText w:val=""/>
      <w:lvlJc w:val="left"/>
      <w:pPr>
        <w:tabs>
          <w:tab w:val="num" w:pos="6856"/>
        </w:tabs>
        <w:ind w:left="6856"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lvlOverride w:ilvl="2"/>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4"/>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4A"/>
    <w:rsid w:val="00081D7B"/>
    <w:rsid w:val="00111A9B"/>
    <w:rsid w:val="001210B1"/>
    <w:rsid w:val="00131EEF"/>
    <w:rsid w:val="00150221"/>
    <w:rsid w:val="00166F49"/>
    <w:rsid w:val="002702C2"/>
    <w:rsid w:val="00364EB6"/>
    <w:rsid w:val="00447409"/>
    <w:rsid w:val="00541FB8"/>
    <w:rsid w:val="00581817"/>
    <w:rsid w:val="007221DE"/>
    <w:rsid w:val="0080164A"/>
    <w:rsid w:val="009451A6"/>
    <w:rsid w:val="00A762F6"/>
    <w:rsid w:val="00C27962"/>
    <w:rsid w:val="00C579A7"/>
    <w:rsid w:val="00DF0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EB6"/>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4"/>
    <w:uiPriority w:val="34"/>
    <w:locked/>
    <w:rsid w:val="00364EB6"/>
    <w:rPr>
      <w:rFonts w:ascii="Times New Roman" w:eastAsia="Times New Roman" w:hAnsi="Times New Roman" w:cs="Times New Roman"/>
      <w:sz w:val="24"/>
      <w:szCs w:val="24"/>
      <w:lang w:val="uk-UA" w:eastAsia="uk-UA"/>
    </w:rPr>
  </w:style>
  <w:style w:type="paragraph" w:styleId="a4">
    <w:name w:val="List Paragraph"/>
    <w:aliases w:val="CA bullets,Colorful List - Accent 11,Indent Paragraph,Lettre d'introduction,Heading 2_sj,Dot pt,List Paragraph Char Char Char,Indicator Text,Numbered Para 1,List Paragraph12,Bullet Points,MAIN CONTENT,List Paragraph (numbered (a))"/>
    <w:basedOn w:val="a"/>
    <w:link w:val="a3"/>
    <w:uiPriority w:val="34"/>
    <w:qFormat/>
    <w:rsid w:val="00364EB6"/>
    <w:pPr>
      <w:ind w:left="720"/>
      <w:contextualSpacing/>
    </w:pPr>
  </w:style>
  <w:style w:type="paragraph" w:customStyle="1" w:styleId="rvps2">
    <w:name w:val="rvps2"/>
    <w:basedOn w:val="a"/>
    <w:uiPriority w:val="99"/>
    <w:rsid w:val="00364EB6"/>
    <w:pPr>
      <w:spacing w:before="100" w:beforeAutospacing="1" w:after="100" w:afterAutospacing="1"/>
    </w:pPr>
    <w:rPr>
      <w:lang w:val="ru-RU" w:eastAsia="ru-RU"/>
    </w:rPr>
  </w:style>
  <w:style w:type="paragraph" w:customStyle="1" w:styleId="Default">
    <w:name w:val="Default"/>
    <w:uiPriority w:val="99"/>
    <w:rsid w:val="00364EB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Balloon Text"/>
    <w:basedOn w:val="a"/>
    <w:link w:val="a6"/>
    <w:uiPriority w:val="99"/>
    <w:semiHidden/>
    <w:unhideWhenUsed/>
    <w:rsid w:val="00364EB6"/>
    <w:rPr>
      <w:rFonts w:ascii="Tahoma" w:hAnsi="Tahoma" w:cs="Tahoma"/>
      <w:sz w:val="16"/>
      <w:szCs w:val="16"/>
    </w:rPr>
  </w:style>
  <w:style w:type="character" w:customStyle="1" w:styleId="a6">
    <w:name w:val="Текст выноски Знак"/>
    <w:basedOn w:val="a0"/>
    <w:link w:val="a5"/>
    <w:uiPriority w:val="99"/>
    <w:semiHidden/>
    <w:rsid w:val="00364EB6"/>
    <w:rPr>
      <w:rFonts w:ascii="Tahoma" w:eastAsia="Times New Roman" w:hAnsi="Tahoma" w:cs="Tahoma"/>
      <w:sz w:val="16"/>
      <w:szCs w:val="16"/>
      <w:lang w:val="uk-UA" w:eastAsia="uk-UA"/>
    </w:rPr>
  </w:style>
  <w:style w:type="paragraph" w:styleId="a7">
    <w:name w:val="header"/>
    <w:basedOn w:val="a"/>
    <w:link w:val="a8"/>
    <w:uiPriority w:val="99"/>
    <w:unhideWhenUsed/>
    <w:rsid w:val="001210B1"/>
    <w:pPr>
      <w:tabs>
        <w:tab w:val="center" w:pos="4677"/>
        <w:tab w:val="right" w:pos="9355"/>
      </w:tabs>
    </w:pPr>
  </w:style>
  <w:style w:type="character" w:customStyle="1" w:styleId="a8">
    <w:name w:val="Верхний колонтитул Знак"/>
    <w:basedOn w:val="a0"/>
    <w:link w:val="a7"/>
    <w:uiPriority w:val="99"/>
    <w:rsid w:val="001210B1"/>
    <w:rPr>
      <w:rFonts w:ascii="Times New Roman" w:eastAsia="Times New Roman" w:hAnsi="Times New Roman" w:cs="Times New Roman"/>
      <w:sz w:val="24"/>
      <w:szCs w:val="24"/>
      <w:lang w:val="uk-UA" w:eastAsia="uk-UA"/>
    </w:rPr>
  </w:style>
  <w:style w:type="paragraph" w:styleId="a9">
    <w:name w:val="footer"/>
    <w:basedOn w:val="a"/>
    <w:link w:val="aa"/>
    <w:uiPriority w:val="99"/>
    <w:unhideWhenUsed/>
    <w:rsid w:val="001210B1"/>
    <w:pPr>
      <w:tabs>
        <w:tab w:val="center" w:pos="4677"/>
        <w:tab w:val="right" w:pos="9355"/>
      </w:tabs>
    </w:pPr>
  </w:style>
  <w:style w:type="character" w:customStyle="1" w:styleId="aa">
    <w:name w:val="Нижний колонтитул Знак"/>
    <w:basedOn w:val="a0"/>
    <w:link w:val="a9"/>
    <w:uiPriority w:val="99"/>
    <w:rsid w:val="001210B1"/>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EB6"/>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4"/>
    <w:uiPriority w:val="34"/>
    <w:locked/>
    <w:rsid w:val="00364EB6"/>
    <w:rPr>
      <w:rFonts w:ascii="Times New Roman" w:eastAsia="Times New Roman" w:hAnsi="Times New Roman" w:cs="Times New Roman"/>
      <w:sz w:val="24"/>
      <w:szCs w:val="24"/>
      <w:lang w:val="uk-UA" w:eastAsia="uk-UA"/>
    </w:rPr>
  </w:style>
  <w:style w:type="paragraph" w:styleId="a4">
    <w:name w:val="List Paragraph"/>
    <w:aliases w:val="CA bullets,Colorful List - Accent 11,Indent Paragraph,Lettre d'introduction,Heading 2_sj,Dot pt,List Paragraph Char Char Char,Indicator Text,Numbered Para 1,List Paragraph12,Bullet Points,MAIN CONTENT,List Paragraph (numbered (a))"/>
    <w:basedOn w:val="a"/>
    <w:link w:val="a3"/>
    <w:uiPriority w:val="34"/>
    <w:qFormat/>
    <w:rsid w:val="00364EB6"/>
    <w:pPr>
      <w:ind w:left="720"/>
      <w:contextualSpacing/>
    </w:pPr>
  </w:style>
  <w:style w:type="paragraph" w:customStyle="1" w:styleId="rvps2">
    <w:name w:val="rvps2"/>
    <w:basedOn w:val="a"/>
    <w:uiPriority w:val="99"/>
    <w:rsid w:val="00364EB6"/>
    <w:pPr>
      <w:spacing w:before="100" w:beforeAutospacing="1" w:after="100" w:afterAutospacing="1"/>
    </w:pPr>
    <w:rPr>
      <w:lang w:val="ru-RU" w:eastAsia="ru-RU"/>
    </w:rPr>
  </w:style>
  <w:style w:type="paragraph" w:customStyle="1" w:styleId="Default">
    <w:name w:val="Default"/>
    <w:uiPriority w:val="99"/>
    <w:rsid w:val="00364EB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Balloon Text"/>
    <w:basedOn w:val="a"/>
    <w:link w:val="a6"/>
    <w:uiPriority w:val="99"/>
    <w:semiHidden/>
    <w:unhideWhenUsed/>
    <w:rsid w:val="00364EB6"/>
    <w:rPr>
      <w:rFonts w:ascii="Tahoma" w:hAnsi="Tahoma" w:cs="Tahoma"/>
      <w:sz w:val="16"/>
      <w:szCs w:val="16"/>
    </w:rPr>
  </w:style>
  <w:style w:type="character" w:customStyle="1" w:styleId="a6">
    <w:name w:val="Текст выноски Знак"/>
    <w:basedOn w:val="a0"/>
    <w:link w:val="a5"/>
    <w:uiPriority w:val="99"/>
    <w:semiHidden/>
    <w:rsid w:val="00364EB6"/>
    <w:rPr>
      <w:rFonts w:ascii="Tahoma" w:eastAsia="Times New Roman" w:hAnsi="Tahoma" w:cs="Tahoma"/>
      <w:sz w:val="16"/>
      <w:szCs w:val="16"/>
      <w:lang w:val="uk-UA" w:eastAsia="uk-UA"/>
    </w:rPr>
  </w:style>
  <w:style w:type="paragraph" w:styleId="a7">
    <w:name w:val="header"/>
    <w:basedOn w:val="a"/>
    <w:link w:val="a8"/>
    <w:uiPriority w:val="99"/>
    <w:unhideWhenUsed/>
    <w:rsid w:val="001210B1"/>
    <w:pPr>
      <w:tabs>
        <w:tab w:val="center" w:pos="4677"/>
        <w:tab w:val="right" w:pos="9355"/>
      </w:tabs>
    </w:pPr>
  </w:style>
  <w:style w:type="character" w:customStyle="1" w:styleId="a8">
    <w:name w:val="Верхний колонтитул Знак"/>
    <w:basedOn w:val="a0"/>
    <w:link w:val="a7"/>
    <w:uiPriority w:val="99"/>
    <w:rsid w:val="001210B1"/>
    <w:rPr>
      <w:rFonts w:ascii="Times New Roman" w:eastAsia="Times New Roman" w:hAnsi="Times New Roman" w:cs="Times New Roman"/>
      <w:sz w:val="24"/>
      <w:szCs w:val="24"/>
      <w:lang w:val="uk-UA" w:eastAsia="uk-UA"/>
    </w:rPr>
  </w:style>
  <w:style w:type="paragraph" w:styleId="a9">
    <w:name w:val="footer"/>
    <w:basedOn w:val="a"/>
    <w:link w:val="aa"/>
    <w:uiPriority w:val="99"/>
    <w:unhideWhenUsed/>
    <w:rsid w:val="001210B1"/>
    <w:pPr>
      <w:tabs>
        <w:tab w:val="center" w:pos="4677"/>
        <w:tab w:val="right" w:pos="9355"/>
      </w:tabs>
    </w:pPr>
  </w:style>
  <w:style w:type="character" w:customStyle="1" w:styleId="aa">
    <w:name w:val="Нижний колонтитул Знак"/>
    <w:basedOn w:val="a0"/>
    <w:link w:val="a9"/>
    <w:uiPriority w:val="99"/>
    <w:rsid w:val="001210B1"/>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31564">
      <w:bodyDiv w:val="1"/>
      <w:marLeft w:val="0"/>
      <w:marRight w:val="0"/>
      <w:marTop w:val="0"/>
      <w:marBottom w:val="0"/>
      <w:divBdr>
        <w:top w:val="none" w:sz="0" w:space="0" w:color="auto"/>
        <w:left w:val="none" w:sz="0" w:space="0" w:color="auto"/>
        <w:bottom w:val="none" w:sz="0" w:space="0" w:color="auto"/>
        <w:right w:val="none" w:sz="0" w:space="0" w:color="auto"/>
      </w:divBdr>
    </w:div>
    <w:div w:id="164438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11134</Words>
  <Characters>63468</Characters>
  <Application>Microsoft Office Word</Application>
  <DocSecurity>4</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Дубова Даря Олексіївна</dc:creator>
  <cp:lastModifiedBy>Тітенко Вікторія Ігорівна</cp:lastModifiedBy>
  <cp:revision>2</cp:revision>
  <cp:lastPrinted>2020-12-21T10:08:00Z</cp:lastPrinted>
  <dcterms:created xsi:type="dcterms:W3CDTF">2020-12-21T11:58:00Z</dcterms:created>
  <dcterms:modified xsi:type="dcterms:W3CDTF">2020-12-21T11:58:00Z</dcterms:modified>
</cp:coreProperties>
</file>