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5C4C" w:rsidRPr="00CE0209" w:rsidRDefault="009E5C4C" w:rsidP="009E5C4C">
      <w:pPr>
        <w:spacing w:after="0" w:line="240" w:lineRule="auto"/>
        <w:rPr>
          <w:rFonts w:ascii="Times New Roman" w:eastAsia="Times New Roman" w:hAnsi="Times New Roman" w:cs="Times New Roman"/>
          <w:sz w:val="24"/>
          <w:szCs w:val="24"/>
          <w:lang w:val="uk-UA" w:eastAsia="ru-RU"/>
        </w:rPr>
      </w:pPr>
      <w:bookmarkStart w:id="0" w:name="_GoBack"/>
      <w:bookmarkEnd w:id="0"/>
    </w:p>
    <w:p w:rsidR="009E5C4C" w:rsidRPr="00645C62" w:rsidRDefault="009E5C4C" w:rsidP="009E5C4C">
      <w:pPr>
        <w:spacing w:after="0" w:line="240" w:lineRule="auto"/>
        <w:jc w:val="center"/>
        <w:rPr>
          <w:rFonts w:ascii="Times New Roman" w:eastAsia="Times New Roman" w:hAnsi="Times New Roman" w:cs="Times New Roman"/>
          <w:sz w:val="24"/>
          <w:szCs w:val="24"/>
          <w:lang w:val="uk-UA" w:eastAsia="ru-RU"/>
        </w:rPr>
      </w:pPr>
      <w:r>
        <w:rPr>
          <w:rFonts w:ascii="Times New Roman" w:eastAsia="Times New Roman" w:hAnsi="Times New Roman" w:cs="Times New Roman"/>
          <w:noProof/>
          <w:sz w:val="24"/>
          <w:szCs w:val="24"/>
          <w:lang w:eastAsia="ru-RU"/>
        </w:rPr>
        <w:drawing>
          <wp:inline distT="0" distB="0" distL="0" distR="0" wp14:anchorId="4A105B4E" wp14:editId="708B9B45">
            <wp:extent cx="598805" cy="683260"/>
            <wp:effectExtent l="0" t="0" r="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8805" cy="683260"/>
                    </a:xfrm>
                    <a:prstGeom prst="rect">
                      <a:avLst/>
                    </a:prstGeom>
                    <a:noFill/>
                    <a:ln>
                      <a:noFill/>
                    </a:ln>
                  </pic:spPr>
                </pic:pic>
              </a:graphicData>
            </a:graphic>
          </wp:inline>
        </w:drawing>
      </w:r>
    </w:p>
    <w:p w:rsidR="009E5C4C" w:rsidRPr="00645C62" w:rsidRDefault="009E5C4C" w:rsidP="009E5C4C">
      <w:pPr>
        <w:spacing w:after="0" w:line="240" w:lineRule="auto"/>
        <w:jc w:val="center"/>
        <w:rPr>
          <w:rFonts w:ascii="Times New Roman" w:eastAsia="Times New Roman" w:hAnsi="Times New Roman" w:cs="Times New Roman"/>
          <w:sz w:val="16"/>
          <w:szCs w:val="16"/>
          <w:lang w:val="uk-UA" w:eastAsia="ru-RU"/>
        </w:rPr>
      </w:pPr>
    </w:p>
    <w:p w:rsidR="009E5C4C" w:rsidRPr="00645C62" w:rsidRDefault="009E5C4C" w:rsidP="009E5C4C">
      <w:pPr>
        <w:spacing w:after="0" w:line="240" w:lineRule="auto"/>
        <w:jc w:val="center"/>
        <w:rPr>
          <w:rFonts w:ascii="Times New Roman" w:eastAsia="Times New Roman" w:hAnsi="Times New Roman" w:cs="Times New Roman"/>
          <w:b/>
          <w:sz w:val="32"/>
          <w:szCs w:val="32"/>
          <w:lang w:val="uk-UA" w:eastAsia="ru-RU"/>
        </w:rPr>
      </w:pPr>
      <w:r w:rsidRPr="00645C62">
        <w:rPr>
          <w:rFonts w:ascii="Times New Roman" w:eastAsia="Times New Roman" w:hAnsi="Times New Roman" w:cs="Times New Roman"/>
          <w:b/>
          <w:sz w:val="32"/>
          <w:szCs w:val="32"/>
          <w:lang w:val="uk-UA" w:eastAsia="ru-RU"/>
        </w:rPr>
        <w:t>АНТИМОНОПОЛЬНИЙ КОМІТЕТ УКРАЇНИ</w:t>
      </w:r>
    </w:p>
    <w:p w:rsidR="009E5C4C" w:rsidRPr="00645C62" w:rsidRDefault="009E5C4C" w:rsidP="009E5C4C">
      <w:pPr>
        <w:tabs>
          <w:tab w:val="left" w:leader="hyphen" w:pos="10206"/>
        </w:tabs>
        <w:spacing w:after="0" w:line="240" w:lineRule="auto"/>
        <w:jc w:val="center"/>
        <w:rPr>
          <w:rFonts w:ascii="Times New Roman" w:eastAsia="Times New Roman" w:hAnsi="Times New Roman" w:cs="Times New Roman"/>
          <w:sz w:val="32"/>
          <w:szCs w:val="32"/>
          <w:lang w:val="uk-UA" w:eastAsia="ru-RU"/>
        </w:rPr>
      </w:pPr>
    </w:p>
    <w:p w:rsidR="009E5C4C" w:rsidRPr="00645C62" w:rsidRDefault="009E5C4C" w:rsidP="009E5C4C">
      <w:pPr>
        <w:tabs>
          <w:tab w:val="left" w:leader="hyphen" w:pos="10206"/>
        </w:tabs>
        <w:spacing w:after="0" w:line="240" w:lineRule="auto"/>
        <w:jc w:val="center"/>
        <w:outlineLvl w:val="0"/>
        <w:rPr>
          <w:rFonts w:ascii="Times New Roman" w:eastAsia="Times New Roman" w:hAnsi="Times New Roman" w:cs="Times New Roman"/>
          <w:b/>
          <w:sz w:val="32"/>
          <w:szCs w:val="32"/>
          <w:lang w:val="uk-UA" w:eastAsia="ru-RU"/>
        </w:rPr>
      </w:pPr>
      <w:r w:rsidRPr="00645C62">
        <w:rPr>
          <w:rFonts w:ascii="Times New Roman" w:eastAsia="Times New Roman" w:hAnsi="Times New Roman" w:cs="Times New Roman"/>
          <w:b/>
          <w:sz w:val="32"/>
          <w:szCs w:val="32"/>
          <w:lang w:val="uk-UA" w:eastAsia="ru-RU"/>
        </w:rPr>
        <w:t>РІШЕННЯ</w:t>
      </w:r>
    </w:p>
    <w:p w:rsidR="009E5C4C" w:rsidRPr="00645C62" w:rsidRDefault="009E5C4C" w:rsidP="009E5C4C">
      <w:pPr>
        <w:tabs>
          <w:tab w:val="left" w:leader="hyphen" w:pos="10206"/>
        </w:tabs>
        <w:spacing w:after="0" w:line="240" w:lineRule="auto"/>
        <w:jc w:val="center"/>
        <w:outlineLvl w:val="0"/>
        <w:rPr>
          <w:rFonts w:ascii="Times New Roman" w:eastAsia="Times New Roman" w:hAnsi="Times New Roman" w:cs="Times New Roman"/>
          <w:b/>
          <w:sz w:val="32"/>
          <w:szCs w:val="32"/>
          <w:lang w:val="uk-UA" w:eastAsia="ru-RU"/>
        </w:rPr>
      </w:pPr>
    </w:p>
    <w:p w:rsidR="009E5C4C" w:rsidRPr="009960F9" w:rsidRDefault="009E5C4C" w:rsidP="009E5C4C">
      <w:pPr>
        <w:tabs>
          <w:tab w:val="left" w:leader="hyphen" w:pos="10206"/>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uk-UA" w:eastAsia="ru-RU"/>
        </w:rPr>
        <w:t xml:space="preserve">17 грудня 2020                                </w:t>
      </w:r>
      <w:r w:rsidRPr="00645C62">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 xml:space="preserve">      </w:t>
      </w:r>
      <w:r w:rsidRPr="00645C62">
        <w:rPr>
          <w:rFonts w:ascii="Times New Roman" w:eastAsia="Times New Roman" w:hAnsi="Times New Roman" w:cs="Times New Roman"/>
          <w:sz w:val="24"/>
          <w:szCs w:val="24"/>
          <w:lang w:val="uk-UA" w:eastAsia="ru-RU"/>
        </w:rPr>
        <w:t xml:space="preserve"> Київ                        </w:t>
      </w:r>
      <w:r>
        <w:rPr>
          <w:rFonts w:ascii="Times New Roman" w:eastAsia="Times New Roman" w:hAnsi="Times New Roman" w:cs="Times New Roman"/>
          <w:sz w:val="24"/>
          <w:szCs w:val="24"/>
          <w:lang w:val="uk-UA" w:eastAsia="ru-RU"/>
        </w:rPr>
        <w:t xml:space="preserve">                              </w:t>
      </w:r>
      <w:r w:rsidR="009960F9">
        <w:rPr>
          <w:rFonts w:ascii="Times New Roman" w:eastAsia="Times New Roman" w:hAnsi="Times New Roman" w:cs="Times New Roman"/>
          <w:sz w:val="24"/>
          <w:szCs w:val="24"/>
          <w:lang w:val="uk-UA" w:eastAsia="ru-RU"/>
        </w:rPr>
        <w:t xml:space="preserve">    </w:t>
      </w:r>
      <w:r w:rsidRPr="00645C62">
        <w:rPr>
          <w:rFonts w:ascii="Times New Roman" w:eastAsia="Times New Roman" w:hAnsi="Times New Roman" w:cs="Times New Roman"/>
          <w:sz w:val="24"/>
          <w:szCs w:val="24"/>
          <w:lang w:val="uk-UA" w:eastAsia="ru-RU"/>
        </w:rPr>
        <w:t xml:space="preserve">  № </w:t>
      </w:r>
      <w:r>
        <w:rPr>
          <w:rFonts w:ascii="Times New Roman" w:eastAsia="Times New Roman" w:hAnsi="Times New Roman" w:cs="Times New Roman"/>
          <w:sz w:val="24"/>
          <w:szCs w:val="24"/>
          <w:lang w:val="uk-UA" w:eastAsia="ru-RU"/>
        </w:rPr>
        <w:t xml:space="preserve"> </w:t>
      </w:r>
      <w:r w:rsidR="009960F9" w:rsidRPr="009960F9">
        <w:rPr>
          <w:rFonts w:ascii="Times New Roman" w:eastAsia="Times New Roman" w:hAnsi="Times New Roman" w:cs="Times New Roman"/>
          <w:sz w:val="24"/>
          <w:szCs w:val="24"/>
          <w:lang w:eastAsia="ru-RU"/>
        </w:rPr>
        <w:t>7</w:t>
      </w:r>
      <w:r w:rsidR="009960F9" w:rsidRPr="00BB5A26">
        <w:rPr>
          <w:rFonts w:ascii="Times New Roman" w:eastAsia="Times New Roman" w:hAnsi="Times New Roman" w:cs="Times New Roman"/>
          <w:sz w:val="24"/>
          <w:szCs w:val="24"/>
          <w:lang w:eastAsia="ru-RU"/>
        </w:rPr>
        <w:t>94-</w:t>
      </w:r>
      <w:r w:rsidR="009960F9">
        <w:rPr>
          <w:rFonts w:ascii="Times New Roman" w:eastAsia="Times New Roman" w:hAnsi="Times New Roman" w:cs="Times New Roman"/>
          <w:sz w:val="24"/>
          <w:szCs w:val="24"/>
          <w:lang w:eastAsia="ru-RU"/>
        </w:rPr>
        <w:t>р</w:t>
      </w:r>
    </w:p>
    <w:p w:rsidR="009E5C4C" w:rsidRPr="00645C62" w:rsidRDefault="009E5C4C" w:rsidP="009E5C4C">
      <w:pPr>
        <w:tabs>
          <w:tab w:val="left" w:leader="hyphen" w:pos="10206"/>
        </w:tabs>
        <w:spacing w:after="0" w:line="240" w:lineRule="auto"/>
        <w:rPr>
          <w:rFonts w:ascii="Times New Roman" w:eastAsia="Times New Roman" w:hAnsi="Times New Roman" w:cs="Times New Roman"/>
          <w:sz w:val="24"/>
          <w:szCs w:val="24"/>
          <w:lang w:val="uk-UA" w:eastAsia="ru-RU"/>
        </w:rPr>
      </w:pPr>
    </w:p>
    <w:p w:rsidR="009E5C4C" w:rsidRPr="00645C62" w:rsidRDefault="009E5C4C" w:rsidP="009E5C4C">
      <w:pPr>
        <w:spacing w:after="0" w:line="264" w:lineRule="auto"/>
        <w:jc w:val="both"/>
        <w:rPr>
          <w:rFonts w:ascii="Times New Roman" w:eastAsia="Times New Roman" w:hAnsi="Times New Roman" w:cs="Times New Roman"/>
          <w:sz w:val="24"/>
          <w:szCs w:val="24"/>
          <w:lang w:val="uk-UA" w:eastAsia="ru-RU"/>
        </w:rPr>
      </w:pPr>
      <w:r w:rsidRPr="00645C62">
        <w:rPr>
          <w:rFonts w:ascii="Times New Roman" w:eastAsia="Times New Roman" w:hAnsi="Times New Roman" w:cs="Times New Roman"/>
          <w:sz w:val="24"/>
          <w:szCs w:val="24"/>
          <w:lang w:val="uk-UA" w:eastAsia="ru-RU"/>
        </w:rPr>
        <w:t xml:space="preserve">Про закриття провадження у справі </w:t>
      </w:r>
    </w:p>
    <w:p w:rsidR="009E5C4C" w:rsidRPr="00645C62" w:rsidRDefault="009E5C4C" w:rsidP="009E5C4C">
      <w:pPr>
        <w:spacing w:after="0" w:line="240" w:lineRule="auto"/>
        <w:jc w:val="both"/>
        <w:rPr>
          <w:rFonts w:ascii="Times New Roman" w:eastAsia="Times New Roman" w:hAnsi="Times New Roman" w:cs="Times New Roman"/>
          <w:sz w:val="12"/>
          <w:szCs w:val="12"/>
          <w:lang w:val="uk-UA" w:eastAsia="ru-RU"/>
        </w:rPr>
      </w:pPr>
    </w:p>
    <w:p w:rsidR="009E5C4C" w:rsidRDefault="009E5C4C" w:rsidP="009E5C4C">
      <w:pPr>
        <w:spacing w:after="0" w:line="240" w:lineRule="auto"/>
        <w:ind w:firstLine="708"/>
        <w:jc w:val="both"/>
        <w:rPr>
          <w:rFonts w:ascii="Times New Roman" w:eastAsia="Times New Roman" w:hAnsi="Times New Roman" w:cs="Times New Roman"/>
          <w:sz w:val="24"/>
          <w:szCs w:val="24"/>
          <w:lang w:val="uk-UA" w:eastAsia="ru-RU"/>
        </w:rPr>
      </w:pPr>
      <w:r w:rsidRPr="00645C62">
        <w:rPr>
          <w:rFonts w:ascii="Times New Roman" w:eastAsia="Times New Roman" w:hAnsi="Times New Roman" w:cs="Times New Roman"/>
          <w:sz w:val="24"/>
          <w:szCs w:val="24"/>
          <w:lang w:val="uk-UA" w:eastAsia="ru-RU"/>
        </w:rPr>
        <w:t xml:space="preserve">Антимонопольний комітет України (далі – Комітет), розглянувши матеріали справи </w:t>
      </w:r>
      <w:r w:rsidRPr="00645C62">
        <w:rPr>
          <w:rFonts w:ascii="Times New Roman" w:eastAsia="Times New Roman" w:hAnsi="Times New Roman" w:cs="Times New Roman"/>
          <w:sz w:val="24"/>
          <w:szCs w:val="24"/>
          <w:lang w:val="uk-UA" w:eastAsia="ru-RU"/>
        </w:rPr>
        <w:br/>
      </w:r>
      <w:r w:rsidRPr="00CE0209">
        <w:rPr>
          <w:rFonts w:ascii="Times New Roman" w:eastAsia="Times New Roman" w:hAnsi="Times New Roman" w:cs="Times New Roman"/>
          <w:sz w:val="24"/>
          <w:szCs w:val="24"/>
          <w:lang w:val="uk-UA" w:eastAsia="ru-RU"/>
        </w:rPr>
        <w:t xml:space="preserve">№ 127-26.4/6-20 про порушення </w:t>
      </w:r>
      <w:r w:rsidRPr="00CE0209">
        <w:rPr>
          <w:rFonts w:ascii="Times New Roman" w:eastAsia="Times New Roman" w:hAnsi="Times New Roman" w:cs="Times New Roman"/>
          <w:spacing w:val="-7"/>
          <w:sz w:val="24"/>
          <w:szCs w:val="24"/>
          <w:lang w:val="uk-UA" w:eastAsia="ru-RU"/>
        </w:rPr>
        <w:t xml:space="preserve">товариством з обмеженою відповідальністю «Збаразький горілчаний завод» (м. Збараж, Збаразький р-н, Тернопільська обл., ідентифікаційний код юридичної особи 41139214) </w:t>
      </w:r>
      <w:r w:rsidRPr="00CE0209">
        <w:rPr>
          <w:rFonts w:ascii="Times New Roman" w:eastAsia="Times New Roman" w:hAnsi="Times New Roman" w:cs="Times New Roman"/>
          <w:sz w:val="24"/>
          <w:szCs w:val="24"/>
          <w:lang w:val="uk-UA" w:eastAsia="ru-RU"/>
        </w:rPr>
        <w:t xml:space="preserve">законодавства про захист від недобросовісної конкуренції, </w:t>
      </w:r>
      <w:r>
        <w:rPr>
          <w:rFonts w:ascii="Times New Roman" w:eastAsia="Times New Roman" w:hAnsi="Times New Roman" w:cs="Times New Roman"/>
          <w:sz w:val="24"/>
          <w:szCs w:val="24"/>
          <w:lang w:val="uk-UA" w:eastAsia="ru-RU"/>
        </w:rPr>
        <w:t xml:space="preserve">та </w:t>
      </w:r>
      <w:r w:rsidRPr="00645C62">
        <w:rPr>
          <w:rFonts w:ascii="Times New Roman" w:eastAsia="Times New Roman" w:hAnsi="Times New Roman" w:cs="Times New Roman"/>
          <w:spacing w:val="-7"/>
          <w:sz w:val="24"/>
          <w:szCs w:val="24"/>
          <w:lang w:val="uk-UA" w:eastAsia="ru-RU"/>
        </w:rPr>
        <w:t xml:space="preserve">подання Управління розслідувань недобросовісної конкуренції від </w:t>
      </w:r>
      <w:r>
        <w:rPr>
          <w:rFonts w:ascii="Times New Roman" w:eastAsia="Times New Roman" w:hAnsi="Times New Roman" w:cs="Times New Roman"/>
          <w:spacing w:val="-7"/>
          <w:sz w:val="24"/>
          <w:szCs w:val="24"/>
          <w:lang w:val="uk-UA" w:eastAsia="ru-RU"/>
        </w:rPr>
        <w:t>06.11.2020</w:t>
      </w:r>
      <w:r w:rsidRPr="00645C62">
        <w:rPr>
          <w:rFonts w:ascii="Times New Roman" w:eastAsia="Times New Roman" w:hAnsi="Times New Roman" w:cs="Times New Roman"/>
          <w:spacing w:val="-7"/>
          <w:sz w:val="24"/>
          <w:szCs w:val="24"/>
          <w:lang w:val="uk-UA" w:eastAsia="ru-RU"/>
        </w:rPr>
        <w:t xml:space="preserve"> </w:t>
      </w:r>
      <w:r w:rsidRPr="00645C62">
        <w:rPr>
          <w:rFonts w:ascii="Times New Roman" w:eastAsia="Times New Roman" w:hAnsi="Times New Roman" w:cs="Times New Roman"/>
          <w:sz w:val="24"/>
          <w:szCs w:val="24"/>
          <w:lang w:val="uk-UA" w:eastAsia="ru-RU"/>
        </w:rPr>
        <w:t>№ 127-26.4/</w:t>
      </w:r>
      <w:r>
        <w:rPr>
          <w:rFonts w:ascii="Times New Roman" w:eastAsia="Times New Roman" w:hAnsi="Times New Roman" w:cs="Times New Roman"/>
          <w:sz w:val="24"/>
          <w:szCs w:val="24"/>
          <w:lang w:val="uk-UA" w:eastAsia="ru-RU"/>
        </w:rPr>
        <w:t>6-20/524</w:t>
      </w:r>
      <w:r w:rsidRPr="00645C62">
        <w:rPr>
          <w:rFonts w:ascii="Times New Roman" w:eastAsia="Times New Roman" w:hAnsi="Times New Roman" w:cs="Times New Roman"/>
          <w:sz w:val="24"/>
          <w:szCs w:val="24"/>
          <w:lang w:val="uk-UA" w:eastAsia="ru-RU"/>
        </w:rPr>
        <w:t>-спр</w:t>
      </w:r>
    </w:p>
    <w:p w:rsidR="009E5C4C" w:rsidRDefault="009E5C4C" w:rsidP="009E5C4C">
      <w:pPr>
        <w:spacing w:after="0" w:line="240" w:lineRule="auto"/>
        <w:ind w:firstLine="708"/>
        <w:jc w:val="both"/>
        <w:rPr>
          <w:rFonts w:ascii="Times New Roman" w:eastAsia="Times New Roman" w:hAnsi="Times New Roman" w:cs="Times New Roman"/>
          <w:sz w:val="24"/>
          <w:szCs w:val="24"/>
          <w:lang w:val="uk-UA" w:eastAsia="ru-RU"/>
        </w:rPr>
      </w:pPr>
    </w:p>
    <w:p w:rsidR="009E5C4C" w:rsidRPr="00645C62" w:rsidRDefault="009E5C4C" w:rsidP="009E5C4C">
      <w:pPr>
        <w:tabs>
          <w:tab w:val="left" w:pos="0"/>
        </w:tabs>
        <w:spacing w:after="0" w:line="240" w:lineRule="auto"/>
        <w:jc w:val="both"/>
        <w:rPr>
          <w:rFonts w:ascii="Times New Roman" w:eastAsia="Times New Roman" w:hAnsi="Times New Roman" w:cs="Times New Roman"/>
          <w:b/>
          <w:sz w:val="24"/>
          <w:szCs w:val="24"/>
          <w:lang w:eastAsia="ru-RU"/>
        </w:rPr>
      </w:pPr>
      <w:r w:rsidRPr="00645C62">
        <w:rPr>
          <w:rFonts w:ascii="Times New Roman" w:eastAsia="Times New Roman" w:hAnsi="Times New Roman" w:cs="Times New Roman"/>
          <w:b/>
          <w:sz w:val="24"/>
          <w:szCs w:val="24"/>
          <w:lang w:val="uk-UA" w:eastAsia="ru-RU"/>
        </w:rPr>
        <w:t xml:space="preserve">  </w:t>
      </w:r>
      <w:r w:rsidRPr="00645C62">
        <w:rPr>
          <w:rFonts w:ascii="Times New Roman" w:eastAsia="Times New Roman" w:hAnsi="Times New Roman" w:cs="Times New Roman"/>
          <w:b/>
          <w:sz w:val="24"/>
          <w:szCs w:val="24"/>
          <w:lang w:val="uk-UA" w:eastAsia="ru-RU"/>
        </w:rPr>
        <w:tab/>
      </w:r>
      <w:r w:rsidRPr="00645C62">
        <w:rPr>
          <w:rFonts w:ascii="Times New Roman" w:eastAsia="Times New Roman" w:hAnsi="Times New Roman" w:cs="Times New Roman"/>
          <w:b/>
          <w:sz w:val="24"/>
          <w:szCs w:val="24"/>
          <w:lang w:val="uk-UA" w:eastAsia="ru-RU"/>
        </w:rPr>
        <w:tab/>
      </w:r>
      <w:r w:rsidRPr="00645C62">
        <w:rPr>
          <w:rFonts w:ascii="Times New Roman" w:eastAsia="Times New Roman" w:hAnsi="Times New Roman" w:cs="Times New Roman"/>
          <w:b/>
          <w:sz w:val="24"/>
          <w:szCs w:val="24"/>
          <w:lang w:val="uk-UA" w:eastAsia="ru-RU"/>
        </w:rPr>
        <w:tab/>
      </w:r>
      <w:r w:rsidRPr="00645C62">
        <w:rPr>
          <w:rFonts w:ascii="Times New Roman" w:eastAsia="Times New Roman" w:hAnsi="Times New Roman" w:cs="Times New Roman"/>
          <w:b/>
          <w:sz w:val="24"/>
          <w:szCs w:val="24"/>
          <w:lang w:val="uk-UA" w:eastAsia="ru-RU"/>
        </w:rPr>
        <w:tab/>
      </w:r>
      <w:r w:rsidRPr="00645C62">
        <w:rPr>
          <w:rFonts w:ascii="Times New Roman" w:eastAsia="Times New Roman" w:hAnsi="Times New Roman" w:cs="Times New Roman"/>
          <w:b/>
          <w:sz w:val="24"/>
          <w:szCs w:val="24"/>
          <w:lang w:val="uk-UA" w:eastAsia="ru-RU"/>
        </w:rPr>
        <w:tab/>
      </w:r>
      <w:r>
        <w:rPr>
          <w:rFonts w:ascii="Times New Roman" w:eastAsia="Times New Roman" w:hAnsi="Times New Roman" w:cs="Times New Roman"/>
          <w:b/>
          <w:sz w:val="24"/>
          <w:szCs w:val="24"/>
          <w:lang w:val="uk-UA" w:eastAsia="ru-RU"/>
        </w:rPr>
        <w:t xml:space="preserve">        </w:t>
      </w:r>
      <w:r w:rsidRPr="00645C62">
        <w:rPr>
          <w:rFonts w:ascii="Times New Roman" w:eastAsia="Times New Roman" w:hAnsi="Times New Roman" w:cs="Times New Roman"/>
          <w:b/>
          <w:sz w:val="24"/>
          <w:szCs w:val="24"/>
          <w:lang w:val="uk-UA" w:eastAsia="ru-RU"/>
        </w:rPr>
        <w:t xml:space="preserve">  </w:t>
      </w:r>
      <w:r w:rsidRPr="00645C62">
        <w:rPr>
          <w:rFonts w:ascii="Times New Roman" w:eastAsia="Times New Roman" w:hAnsi="Times New Roman" w:cs="Times New Roman"/>
          <w:b/>
          <w:sz w:val="24"/>
          <w:szCs w:val="24"/>
          <w:lang w:eastAsia="ru-RU"/>
        </w:rPr>
        <w:t>ВСТАНОВИВ:</w:t>
      </w:r>
    </w:p>
    <w:p w:rsidR="009E5C4C" w:rsidRPr="00CE0209" w:rsidRDefault="009E5C4C" w:rsidP="009E5C4C">
      <w:pPr>
        <w:tabs>
          <w:tab w:val="left" w:pos="0"/>
        </w:tabs>
        <w:spacing w:after="0" w:line="240" w:lineRule="auto"/>
        <w:jc w:val="both"/>
        <w:rPr>
          <w:rFonts w:ascii="Times New Roman" w:eastAsia="Times New Roman" w:hAnsi="Times New Roman" w:cs="Times New Roman"/>
          <w:b/>
          <w:sz w:val="24"/>
          <w:szCs w:val="24"/>
          <w:lang w:eastAsia="ru-RU"/>
        </w:rPr>
      </w:pPr>
    </w:p>
    <w:p w:rsidR="009E5C4C" w:rsidRPr="00CE0209" w:rsidRDefault="009E5C4C" w:rsidP="009E5C4C">
      <w:pPr>
        <w:numPr>
          <w:ilvl w:val="0"/>
          <w:numId w:val="4"/>
        </w:numPr>
        <w:tabs>
          <w:tab w:val="left" w:pos="0"/>
        </w:tabs>
        <w:spacing w:after="0" w:line="240" w:lineRule="auto"/>
        <w:contextualSpacing/>
        <w:jc w:val="both"/>
        <w:rPr>
          <w:rFonts w:ascii="Times New Roman" w:eastAsia="Times New Roman" w:hAnsi="Times New Roman" w:cs="Times New Roman"/>
          <w:b/>
          <w:sz w:val="24"/>
          <w:szCs w:val="24"/>
          <w:lang w:eastAsia="ru-RU"/>
        </w:rPr>
      </w:pPr>
      <w:r w:rsidRPr="00CE0209">
        <w:rPr>
          <w:rFonts w:ascii="Times New Roman" w:eastAsia="Times New Roman" w:hAnsi="Times New Roman" w:cs="Times New Roman"/>
          <w:b/>
          <w:sz w:val="24"/>
          <w:szCs w:val="24"/>
          <w:lang w:eastAsia="ru-RU"/>
        </w:rPr>
        <w:t>ПРЕДМЕТ СПРАВИ</w:t>
      </w:r>
    </w:p>
    <w:p w:rsidR="009E5C4C" w:rsidRPr="00CE0209" w:rsidRDefault="009E5C4C" w:rsidP="009E5C4C">
      <w:pPr>
        <w:tabs>
          <w:tab w:val="left" w:pos="0"/>
        </w:tabs>
        <w:spacing w:after="0" w:line="240" w:lineRule="auto"/>
        <w:jc w:val="both"/>
        <w:rPr>
          <w:rFonts w:ascii="Times New Roman" w:eastAsia="Times New Roman" w:hAnsi="Times New Roman" w:cs="Times New Roman"/>
          <w:b/>
          <w:sz w:val="24"/>
          <w:szCs w:val="24"/>
          <w:lang w:eastAsia="ru-RU"/>
        </w:rPr>
      </w:pPr>
      <w:r w:rsidRPr="00CE0209">
        <w:rPr>
          <w:rFonts w:ascii="Times New Roman" w:eastAsia="Times New Roman" w:hAnsi="Times New Roman" w:cs="Times New Roman"/>
          <w:b/>
          <w:sz w:val="24"/>
          <w:szCs w:val="24"/>
          <w:lang w:eastAsia="ru-RU"/>
        </w:rPr>
        <w:t xml:space="preserve"> </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ru-RU"/>
        </w:rPr>
      </w:pPr>
      <w:proofErr w:type="spellStart"/>
      <w:r w:rsidRPr="00CE0209">
        <w:rPr>
          <w:rFonts w:ascii="Times New Roman" w:eastAsia="Times New Roman" w:hAnsi="Times New Roman" w:cs="Times New Roman"/>
          <w:spacing w:val="-7"/>
          <w:sz w:val="24"/>
          <w:szCs w:val="24"/>
          <w:lang w:eastAsia="ru-RU"/>
        </w:rPr>
        <w:t>Розпорядженням</w:t>
      </w:r>
      <w:proofErr w:type="spellEnd"/>
      <w:r w:rsidRPr="00CE0209">
        <w:rPr>
          <w:rFonts w:ascii="Times New Roman" w:eastAsia="Times New Roman" w:hAnsi="Times New Roman" w:cs="Times New Roman"/>
          <w:spacing w:val="-7"/>
          <w:sz w:val="24"/>
          <w:szCs w:val="24"/>
          <w:lang w:eastAsia="ru-RU"/>
        </w:rPr>
        <w:t xml:space="preserve"> державного </w:t>
      </w:r>
      <w:proofErr w:type="spellStart"/>
      <w:r w:rsidRPr="00CE0209">
        <w:rPr>
          <w:rFonts w:ascii="Times New Roman" w:eastAsia="Times New Roman" w:hAnsi="Times New Roman" w:cs="Times New Roman"/>
          <w:spacing w:val="-7"/>
          <w:sz w:val="24"/>
          <w:szCs w:val="24"/>
          <w:lang w:eastAsia="ru-RU"/>
        </w:rPr>
        <w:t>уповноваженого</w:t>
      </w:r>
      <w:proofErr w:type="spellEnd"/>
      <w:r w:rsidRPr="00CE0209">
        <w:rPr>
          <w:rFonts w:ascii="Times New Roman" w:eastAsia="Times New Roman" w:hAnsi="Times New Roman" w:cs="Times New Roman"/>
          <w:spacing w:val="-7"/>
          <w:sz w:val="24"/>
          <w:szCs w:val="24"/>
          <w:lang w:eastAsia="ru-RU"/>
        </w:rPr>
        <w:t xml:space="preserve"> </w:t>
      </w:r>
      <w:proofErr w:type="spellStart"/>
      <w:r w:rsidRPr="00CE0209">
        <w:rPr>
          <w:rFonts w:ascii="Times New Roman" w:eastAsia="Times New Roman" w:hAnsi="Times New Roman" w:cs="Times New Roman"/>
          <w:spacing w:val="-7"/>
          <w:sz w:val="24"/>
          <w:szCs w:val="24"/>
          <w:lang w:eastAsia="ru-RU"/>
        </w:rPr>
        <w:t>Комітету</w:t>
      </w:r>
      <w:proofErr w:type="spellEnd"/>
      <w:r w:rsidRPr="00CE0209">
        <w:rPr>
          <w:rFonts w:ascii="Times New Roman" w:eastAsia="Times New Roman" w:hAnsi="Times New Roman" w:cs="Times New Roman"/>
          <w:spacing w:val="-7"/>
          <w:sz w:val="24"/>
          <w:szCs w:val="24"/>
          <w:lang w:eastAsia="ru-RU"/>
        </w:rPr>
        <w:t xml:space="preserve"> </w:t>
      </w:r>
      <w:r w:rsidRPr="00CE0209">
        <w:rPr>
          <w:rFonts w:ascii="Times New Roman" w:eastAsia="Times New Roman" w:hAnsi="Times New Roman" w:cs="Times New Roman"/>
          <w:spacing w:val="-7"/>
          <w:sz w:val="24"/>
          <w:szCs w:val="24"/>
          <w:lang w:val="uk-UA" w:eastAsia="uk-UA"/>
        </w:rPr>
        <w:t xml:space="preserve">від 07.02.2020 № 09-48-р було розпочато розгляд </w:t>
      </w:r>
      <w:proofErr w:type="spellStart"/>
      <w:r w:rsidRPr="00CE0209">
        <w:rPr>
          <w:rFonts w:ascii="Times New Roman" w:eastAsia="Times New Roman" w:hAnsi="Times New Roman" w:cs="Times New Roman"/>
          <w:spacing w:val="-7"/>
          <w:sz w:val="24"/>
          <w:szCs w:val="24"/>
          <w:lang w:eastAsia="ru-RU"/>
        </w:rPr>
        <w:t>справи</w:t>
      </w:r>
      <w:proofErr w:type="spellEnd"/>
      <w:r w:rsidRPr="00CE0209">
        <w:rPr>
          <w:rFonts w:ascii="Times New Roman" w:eastAsia="Times New Roman" w:hAnsi="Times New Roman" w:cs="Times New Roman"/>
          <w:spacing w:val="-7"/>
          <w:sz w:val="24"/>
          <w:szCs w:val="24"/>
          <w:lang w:eastAsia="ru-RU"/>
        </w:rPr>
        <w:t xml:space="preserve"> </w:t>
      </w:r>
      <w:r w:rsidRPr="00CE0209">
        <w:rPr>
          <w:rFonts w:ascii="Times New Roman" w:eastAsia="Times New Roman" w:hAnsi="Times New Roman" w:cs="Times New Roman"/>
          <w:sz w:val="24"/>
          <w:szCs w:val="24"/>
          <w:lang w:val="uk-UA" w:eastAsia="ru-RU"/>
        </w:rPr>
        <w:t xml:space="preserve">№ 127-26.4/6-20 (далі – Справа) </w:t>
      </w:r>
      <w:r w:rsidRPr="00CE0209">
        <w:rPr>
          <w:rFonts w:ascii="Times New Roman" w:eastAsia="Times New Roman" w:hAnsi="Times New Roman" w:cs="Times New Roman"/>
          <w:spacing w:val="-7"/>
          <w:sz w:val="24"/>
          <w:szCs w:val="24"/>
          <w:lang w:val="uk-UA" w:eastAsia="ru-RU"/>
        </w:rPr>
        <w:t xml:space="preserve">за ознаками вчинення порушення товариством з обмеженою відповідальністю «Збаразький горілчаний завод» (далі – </w:t>
      </w:r>
      <w:proofErr w:type="gramStart"/>
      <w:r w:rsidRPr="00CE0209">
        <w:rPr>
          <w:rFonts w:ascii="Times New Roman" w:eastAsia="Times New Roman" w:hAnsi="Times New Roman" w:cs="Times New Roman"/>
          <w:spacing w:val="-7"/>
          <w:sz w:val="24"/>
          <w:szCs w:val="24"/>
          <w:lang w:val="uk-UA" w:eastAsia="ru-RU"/>
        </w:rPr>
        <w:t>ТОВ</w:t>
      </w:r>
      <w:proofErr w:type="gramEnd"/>
      <w:r w:rsidRPr="00CE0209">
        <w:rPr>
          <w:rFonts w:ascii="Times New Roman" w:eastAsia="Times New Roman" w:hAnsi="Times New Roman" w:cs="Times New Roman"/>
          <w:spacing w:val="-7"/>
          <w:sz w:val="24"/>
          <w:szCs w:val="24"/>
          <w:lang w:val="uk-UA" w:eastAsia="ru-RU"/>
        </w:rPr>
        <w:t xml:space="preserve"> «Збаразький горілчаний завод», </w:t>
      </w:r>
      <w:r>
        <w:rPr>
          <w:rFonts w:ascii="Times New Roman" w:eastAsia="Times New Roman" w:hAnsi="Times New Roman" w:cs="Times New Roman"/>
          <w:spacing w:val="-7"/>
          <w:sz w:val="24"/>
          <w:szCs w:val="24"/>
          <w:lang w:val="uk-UA" w:eastAsia="ru-RU"/>
        </w:rPr>
        <w:t>Товариство</w:t>
      </w:r>
      <w:r w:rsidRPr="00CE0209">
        <w:rPr>
          <w:rFonts w:ascii="Times New Roman" w:eastAsia="Times New Roman" w:hAnsi="Times New Roman" w:cs="Times New Roman"/>
          <w:spacing w:val="-7"/>
          <w:sz w:val="24"/>
          <w:szCs w:val="24"/>
          <w:lang w:val="uk-UA" w:eastAsia="ru-RU"/>
        </w:rPr>
        <w:t xml:space="preserve">) (м. Збараж, Збаразький р-н, Тернопільська обл., ідентифікаційний код юридичної особи 41139214) законодавства про захист від недобросовісної конкуренції, передбаченого статтею 4 Закону України «Про захист від недобросовісної конкуренції», у вигляді використання </w:t>
      </w:r>
      <w:r w:rsidRPr="00CE0209">
        <w:rPr>
          <w:rFonts w:ascii="Times New Roman" w:eastAsia="Times New Roman" w:hAnsi="Times New Roman" w:cs="Times New Roman"/>
          <w:spacing w:val="-7"/>
          <w:sz w:val="24"/>
          <w:szCs w:val="24"/>
          <w:lang w:val="uk-UA" w:eastAsia="ru-RU"/>
        </w:rPr>
        <w:br/>
        <w:t xml:space="preserve">ТОВ «Збаразький горілчаний завод» без дозволу товариства з обмеженою відповідальністю </w:t>
      </w:r>
      <w:r w:rsidRPr="00CE0209">
        <w:rPr>
          <w:rFonts w:ascii="Times New Roman" w:eastAsia="Times New Roman" w:hAnsi="Times New Roman" w:cs="Times New Roman"/>
          <w:spacing w:val="-7"/>
          <w:sz w:val="24"/>
          <w:szCs w:val="24"/>
          <w:lang w:val="uk-UA" w:eastAsia="ru-RU"/>
        </w:rPr>
        <w:br/>
        <w:t xml:space="preserve">«ЛВН </w:t>
      </w:r>
      <w:proofErr w:type="spellStart"/>
      <w:r w:rsidRPr="00CE0209">
        <w:rPr>
          <w:rFonts w:ascii="Times New Roman" w:eastAsia="Times New Roman" w:hAnsi="Times New Roman" w:cs="Times New Roman"/>
          <w:spacing w:val="-7"/>
          <w:sz w:val="24"/>
          <w:szCs w:val="24"/>
          <w:lang w:val="uk-UA" w:eastAsia="ru-RU"/>
        </w:rPr>
        <w:t>Лімітед</w:t>
      </w:r>
      <w:proofErr w:type="spellEnd"/>
      <w:r w:rsidRPr="00CE0209">
        <w:rPr>
          <w:rFonts w:ascii="Times New Roman" w:eastAsia="Times New Roman" w:hAnsi="Times New Roman" w:cs="Times New Roman"/>
          <w:spacing w:val="-7"/>
          <w:sz w:val="24"/>
          <w:szCs w:val="24"/>
          <w:lang w:val="uk-UA" w:eastAsia="ru-RU"/>
        </w:rPr>
        <w:t xml:space="preserve">» (м. Вінниця, ідентифікаційний код юридичної особи 39195903) (далі – </w:t>
      </w:r>
      <w:r w:rsidRPr="00CE0209">
        <w:rPr>
          <w:rFonts w:ascii="Times New Roman" w:eastAsia="Times New Roman" w:hAnsi="Times New Roman" w:cs="Times New Roman"/>
          <w:spacing w:val="-7"/>
          <w:sz w:val="24"/>
          <w:szCs w:val="24"/>
          <w:lang w:val="uk-UA" w:eastAsia="ru-RU"/>
        </w:rPr>
        <w:br/>
        <w:t xml:space="preserve">ТОВ «ЛВН </w:t>
      </w:r>
      <w:proofErr w:type="spellStart"/>
      <w:r w:rsidRPr="00CE0209">
        <w:rPr>
          <w:rFonts w:ascii="Times New Roman" w:eastAsia="Times New Roman" w:hAnsi="Times New Roman" w:cs="Times New Roman"/>
          <w:spacing w:val="-7"/>
          <w:sz w:val="24"/>
          <w:szCs w:val="24"/>
          <w:lang w:val="uk-UA" w:eastAsia="ru-RU"/>
        </w:rPr>
        <w:t>Лімітед</w:t>
      </w:r>
      <w:proofErr w:type="spellEnd"/>
      <w:r w:rsidRPr="00CE0209">
        <w:rPr>
          <w:rFonts w:ascii="Times New Roman" w:eastAsia="Times New Roman" w:hAnsi="Times New Roman" w:cs="Times New Roman"/>
          <w:spacing w:val="-7"/>
          <w:sz w:val="24"/>
          <w:szCs w:val="24"/>
          <w:lang w:val="uk-UA" w:eastAsia="ru-RU"/>
        </w:rPr>
        <w:t xml:space="preserve">», Заявник) при виробництві та реалізації алкогольної продукції оформлення упаковки, яке є схожим із оформленням упаковки алкогольної продукції виробництва ТОВ «ЛВН </w:t>
      </w:r>
      <w:proofErr w:type="spellStart"/>
      <w:r w:rsidRPr="00CE0209">
        <w:rPr>
          <w:rFonts w:ascii="Times New Roman" w:eastAsia="Times New Roman" w:hAnsi="Times New Roman" w:cs="Times New Roman"/>
          <w:spacing w:val="-7"/>
          <w:sz w:val="24"/>
          <w:szCs w:val="24"/>
          <w:lang w:val="uk-UA" w:eastAsia="ru-RU"/>
        </w:rPr>
        <w:t>Лімітед</w:t>
      </w:r>
      <w:proofErr w:type="spellEnd"/>
      <w:r w:rsidRPr="00CE0209">
        <w:rPr>
          <w:rFonts w:ascii="Times New Roman" w:eastAsia="Times New Roman" w:hAnsi="Times New Roman" w:cs="Times New Roman"/>
          <w:spacing w:val="-7"/>
          <w:sz w:val="24"/>
          <w:szCs w:val="24"/>
          <w:lang w:val="uk-UA" w:eastAsia="ru-RU"/>
        </w:rPr>
        <w:t>», що може призвести до змішування з діяльністю Заявника, а також, порушення, передбаченого статтею 15</w:t>
      </w:r>
      <w:r w:rsidRPr="00CE0209">
        <w:rPr>
          <w:rFonts w:ascii="Times New Roman" w:eastAsia="Times New Roman" w:hAnsi="Times New Roman" w:cs="Times New Roman"/>
          <w:spacing w:val="-7"/>
          <w:sz w:val="24"/>
          <w:szCs w:val="24"/>
          <w:vertAlign w:val="superscript"/>
          <w:lang w:val="uk-UA" w:eastAsia="ru-RU"/>
        </w:rPr>
        <w:t>1</w:t>
      </w:r>
      <w:r w:rsidRPr="00CE0209">
        <w:rPr>
          <w:rFonts w:ascii="Times New Roman" w:eastAsia="Times New Roman" w:hAnsi="Times New Roman" w:cs="Times New Roman"/>
          <w:spacing w:val="-7"/>
          <w:sz w:val="24"/>
          <w:szCs w:val="24"/>
          <w:lang w:val="uk-UA" w:eastAsia="ru-RU"/>
        </w:rPr>
        <w:t xml:space="preserve"> Закону України «Про захист від недобросовісної конкуренції», у вигляді використання позначення «</w:t>
      </w:r>
      <w:r w:rsidRPr="00CE0209">
        <w:rPr>
          <w:rFonts w:ascii="Times New Roman" w:eastAsia="Times New Roman" w:hAnsi="Times New Roman" w:cs="Times New Roman"/>
          <w:spacing w:val="-7"/>
          <w:sz w:val="24"/>
          <w:szCs w:val="24"/>
          <w:lang w:val="en-US" w:eastAsia="ru-RU"/>
        </w:rPr>
        <w:t>organic</w:t>
      </w:r>
      <w:r w:rsidRPr="00CE0209">
        <w:rPr>
          <w:rFonts w:ascii="Times New Roman" w:eastAsia="Times New Roman" w:hAnsi="Times New Roman" w:cs="Times New Roman"/>
          <w:spacing w:val="-7"/>
          <w:sz w:val="24"/>
          <w:szCs w:val="24"/>
          <w:lang w:val="uk-UA" w:eastAsia="ru-RU"/>
        </w:rPr>
        <w:t xml:space="preserve">» у маркуванні алкогольної продукції виробництва ТОВ «Збаразький горілчаний завод», що є інформацією, яка може вводити в оману.  </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ru-RU"/>
        </w:rPr>
      </w:pPr>
      <w:r w:rsidRPr="00CE0209">
        <w:rPr>
          <w:rFonts w:ascii="Times New Roman" w:eastAsia="Times New Roman" w:hAnsi="Times New Roman" w:cs="Times New Roman"/>
          <w:spacing w:val="-7"/>
          <w:sz w:val="24"/>
          <w:szCs w:val="24"/>
          <w:lang w:val="uk-UA" w:eastAsia="ru-RU"/>
        </w:rPr>
        <w:t>За результатами розгляду Справи було встановлено таке.</w:t>
      </w:r>
    </w:p>
    <w:p w:rsidR="009E5C4C" w:rsidRPr="00CE0209" w:rsidRDefault="009E5C4C" w:rsidP="009E5C4C">
      <w:pPr>
        <w:numPr>
          <w:ilvl w:val="0"/>
          <w:numId w:val="1"/>
        </w:numPr>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П</w:t>
      </w:r>
      <w:r w:rsidRPr="00CE0209">
        <w:rPr>
          <w:rFonts w:ascii="Times New Roman" w:eastAsia="Times New Roman" w:hAnsi="Times New Roman" w:cs="Times New Roman"/>
          <w:sz w:val="24"/>
          <w:szCs w:val="24"/>
          <w:lang w:val="uk-UA" w:eastAsia="uk-UA"/>
        </w:rPr>
        <w:t xml:space="preserve">редставниками Заявника виявлено та придбано декілька пляшок таких горілчаних виробів, </w:t>
      </w:r>
      <w:r w:rsidRPr="00CE0209">
        <w:rPr>
          <w:rFonts w:ascii="Times New Roman" w:eastAsia="Times New Roman" w:hAnsi="Times New Roman" w:cs="Times New Roman"/>
          <w:sz w:val="24"/>
          <w:szCs w:val="24"/>
          <w:shd w:val="clear" w:color="auto" w:fill="FFFFFF"/>
          <w:lang w:val="uk-UA" w:eastAsia="uk-UA"/>
        </w:rPr>
        <w:t xml:space="preserve">об’єднаних позначенням </w:t>
      </w:r>
      <w:r w:rsidRPr="00CE0209">
        <w:rPr>
          <w:rFonts w:ascii="Times New Roman" w:eastAsia="Times New Roman" w:hAnsi="Times New Roman" w:cs="Times New Roman"/>
          <w:bCs/>
          <w:sz w:val="24"/>
          <w:szCs w:val="24"/>
          <w:shd w:val="clear" w:color="auto" w:fill="FFFFFF"/>
          <w:lang w:val="uk-UA" w:eastAsia="uk-UA"/>
        </w:rPr>
        <w:t>«ZBARAZH»,</w:t>
      </w:r>
      <w:r w:rsidRPr="00CE0209">
        <w:rPr>
          <w:rFonts w:ascii="Times New Roman" w:eastAsia="Times New Roman" w:hAnsi="Times New Roman" w:cs="Times New Roman"/>
          <w:b/>
          <w:bCs/>
          <w:sz w:val="24"/>
          <w:szCs w:val="24"/>
          <w:shd w:val="clear" w:color="auto" w:fill="FFFFFF"/>
          <w:lang w:val="uk-UA" w:eastAsia="uk-UA"/>
        </w:rPr>
        <w:t xml:space="preserve"> </w:t>
      </w:r>
      <w:r w:rsidRPr="00CE0209">
        <w:rPr>
          <w:rFonts w:ascii="Times New Roman" w:eastAsia="Times New Roman" w:hAnsi="Times New Roman" w:cs="Times New Roman"/>
          <w:sz w:val="24"/>
          <w:szCs w:val="24"/>
          <w:lang w:val="uk-UA" w:eastAsia="uk-UA"/>
        </w:rPr>
        <w:t>зокрема, під назвами: горілка «</w:t>
      </w:r>
      <w:r w:rsidRPr="00CE0209">
        <w:rPr>
          <w:rFonts w:ascii="Times New Roman" w:eastAsia="Times New Roman" w:hAnsi="Times New Roman" w:cs="Times New Roman"/>
          <w:sz w:val="24"/>
          <w:szCs w:val="24"/>
          <w:lang w:val="en-US" w:eastAsia="uk-UA"/>
        </w:rPr>
        <w:t>ORIGINAL</w:t>
      </w:r>
      <w:r w:rsidRPr="00CE0209">
        <w:rPr>
          <w:rFonts w:ascii="Times New Roman" w:eastAsia="Times New Roman" w:hAnsi="Times New Roman" w:cs="Times New Roman"/>
          <w:sz w:val="24"/>
          <w:szCs w:val="24"/>
          <w:lang w:val="uk-UA" w:eastAsia="uk-UA"/>
        </w:rPr>
        <w:t>» 0,5 л, настойка «</w:t>
      </w:r>
      <w:r w:rsidRPr="00CE0209">
        <w:rPr>
          <w:rFonts w:ascii="Times New Roman" w:eastAsia="Times New Roman" w:hAnsi="Times New Roman" w:cs="Times New Roman"/>
          <w:sz w:val="24"/>
          <w:szCs w:val="24"/>
          <w:lang w:val="en-US" w:eastAsia="uk-UA"/>
        </w:rPr>
        <w:t>MED</w:t>
      </w:r>
      <w:r w:rsidRPr="00CE0209">
        <w:rPr>
          <w:rFonts w:ascii="Times New Roman" w:eastAsia="Times New Roman" w:hAnsi="Times New Roman" w:cs="Times New Roman"/>
          <w:sz w:val="24"/>
          <w:szCs w:val="24"/>
          <w:lang w:val="uk-UA" w:eastAsia="uk-UA"/>
        </w:rPr>
        <w:t xml:space="preserve"> </w:t>
      </w:r>
      <w:r w:rsidRPr="00CE0209">
        <w:rPr>
          <w:rFonts w:ascii="Times New Roman" w:eastAsia="Times New Roman" w:hAnsi="Times New Roman" w:cs="Times New Roman"/>
          <w:sz w:val="24"/>
          <w:szCs w:val="24"/>
          <w:lang w:val="en-US" w:eastAsia="uk-UA"/>
        </w:rPr>
        <w:t>KALGAN</w:t>
      </w:r>
      <w:r w:rsidRPr="00CE0209">
        <w:rPr>
          <w:rFonts w:ascii="Times New Roman" w:eastAsia="Times New Roman" w:hAnsi="Times New Roman" w:cs="Times New Roman"/>
          <w:sz w:val="24"/>
          <w:szCs w:val="24"/>
          <w:lang w:val="uk-UA" w:eastAsia="uk-UA"/>
        </w:rPr>
        <w:t>» 0,5 л, горілка «</w:t>
      </w:r>
      <w:r w:rsidRPr="00CE0209">
        <w:rPr>
          <w:rFonts w:ascii="Times New Roman" w:eastAsia="Times New Roman" w:hAnsi="Times New Roman" w:cs="Times New Roman"/>
          <w:sz w:val="24"/>
          <w:szCs w:val="24"/>
          <w:lang w:val="en-US" w:eastAsia="uk-UA"/>
        </w:rPr>
        <w:t>CLASSIC</w:t>
      </w:r>
      <w:r w:rsidRPr="00CE0209">
        <w:rPr>
          <w:rFonts w:ascii="Times New Roman" w:eastAsia="Times New Roman" w:hAnsi="Times New Roman" w:cs="Times New Roman"/>
          <w:sz w:val="24"/>
          <w:szCs w:val="24"/>
          <w:lang w:val="uk-UA" w:eastAsia="uk-UA"/>
        </w:rPr>
        <w:t>» 0,5 л, горілка особлива «</w:t>
      </w:r>
      <w:r w:rsidRPr="00CE0209">
        <w:rPr>
          <w:rFonts w:ascii="Times New Roman" w:eastAsia="Times New Roman" w:hAnsi="Times New Roman" w:cs="Times New Roman"/>
          <w:sz w:val="24"/>
          <w:szCs w:val="24"/>
          <w:lang w:val="en-US" w:eastAsia="uk-UA"/>
        </w:rPr>
        <w:t>DELICATE</w:t>
      </w:r>
      <w:r w:rsidRPr="00CE0209">
        <w:rPr>
          <w:rFonts w:ascii="Times New Roman" w:eastAsia="Times New Roman" w:hAnsi="Times New Roman" w:cs="Times New Roman"/>
          <w:sz w:val="24"/>
          <w:szCs w:val="24"/>
          <w:lang w:val="uk-UA" w:eastAsia="uk-UA"/>
        </w:rPr>
        <w:t>» 0,5 л, горілка «</w:t>
      </w:r>
      <w:r w:rsidRPr="00CE0209">
        <w:rPr>
          <w:rFonts w:ascii="Times New Roman" w:eastAsia="Times New Roman" w:hAnsi="Times New Roman" w:cs="Times New Roman"/>
          <w:sz w:val="24"/>
          <w:szCs w:val="24"/>
          <w:lang w:val="en-US" w:eastAsia="uk-UA"/>
        </w:rPr>
        <w:t>ORGANIC</w:t>
      </w:r>
      <w:r w:rsidR="009960F9">
        <w:rPr>
          <w:rFonts w:ascii="Times New Roman" w:eastAsia="Times New Roman" w:hAnsi="Times New Roman" w:cs="Times New Roman"/>
          <w:sz w:val="24"/>
          <w:szCs w:val="24"/>
          <w:lang w:val="uk-UA" w:eastAsia="uk-UA"/>
        </w:rPr>
        <w:t>» 0,5 л</w:t>
      </w:r>
      <w:r w:rsidRPr="00CE0209">
        <w:rPr>
          <w:rFonts w:ascii="Times New Roman" w:eastAsia="Times New Roman" w:hAnsi="Times New Roman" w:cs="Times New Roman"/>
          <w:sz w:val="24"/>
          <w:szCs w:val="24"/>
          <w:lang w:val="uk-UA" w:eastAsia="uk-UA"/>
        </w:rPr>
        <w:t xml:space="preserve"> (далі – Продукція 1).</w:t>
      </w:r>
    </w:p>
    <w:p w:rsidR="009E5C4C" w:rsidRPr="00645C62" w:rsidRDefault="009E5C4C" w:rsidP="009E5C4C">
      <w:pPr>
        <w:numPr>
          <w:ilvl w:val="0"/>
          <w:numId w:val="1"/>
        </w:numPr>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b/>
          <w:sz w:val="24"/>
          <w:szCs w:val="24"/>
          <w:lang w:val="uk-UA" w:eastAsia="uk-UA"/>
        </w:rPr>
      </w:pPr>
      <w:r w:rsidRPr="00CE0209">
        <w:rPr>
          <w:rFonts w:ascii="Times New Roman" w:eastAsia="Times New Roman" w:hAnsi="Times New Roman" w:cs="Times New Roman"/>
          <w:sz w:val="24"/>
          <w:szCs w:val="24"/>
          <w:lang w:val="uk-UA" w:eastAsia="uk-UA"/>
        </w:rPr>
        <w:t xml:space="preserve">На думку Заявника, оформлення Продукції 1 та окремих видів алкогольної продукції Заявника, зокрема, горілки особливої «НЕМИРІВ», настоянка «МЕДОВА З ПЕРЦЕМ», горілки особливої «БЕРЕЗОВА», горілки особливої «М’ЯКА» (далі – Продукція 2), схожі до ступеня змішування, </w:t>
      </w:r>
      <w:r w:rsidRPr="00CE0209">
        <w:rPr>
          <w:rFonts w:ascii="Times New Roman" w:eastAsia="Times New Roman" w:hAnsi="Times New Roman" w:cs="Times New Roman"/>
          <w:spacing w:val="-7"/>
          <w:sz w:val="24"/>
          <w:szCs w:val="24"/>
          <w:lang w:val="uk-UA" w:eastAsia="uk-UA"/>
        </w:rPr>
        <w:t>зокрема, за рахунок аналогічного художнього рішення загальних рис з</w:t>
      </w:r>
      <w:r w:rsidRPr="00CE0209">
        <w:rPr>
          <w:rFonts w:ascii="Times New Roman" w:eastAsia="Times New Roman" w:hAnsi="Times New Roman" w:cs="Times New Roman"/>
          <w:sz w:val="24"/>
          <w:szCs w:val="24"/>
          <w:lang w:val="uk-UA" w:eastAsia="uk-UA"/>
        </w:rPr>
        <w:t>овнішнього вигляду Продукції 1 та</w:t>
      </w:r>
      <w:r>
        <w:rPr>
          <w:rFonts w:ascii="Times New Roman" w:eastAsia="Times New Roman" w:hAnsi="Times New Roman" w:cs="Times New Roman"/>
          <w:sz w:val="24"/>
          <w:szCs w:val="24"/>
          <w:lang w:val="uk-UA" w:eastAsia="uk-UA"/>
        </w:rPr>
        <w:t xml:space="preserve"> Продукції 2 (Фотокопія 1 та 2).</w:t>
      </w:r>
    </w:p>
    <w:p w:rsidR="009E5C4C" w:rsidRPr="00CE0209" w:rsidRDefault="009E5C4C" w:rsidP="009E5C4C">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val="uk-UA" w:eastAsia="uk-UA"/>
        </w:rPr>
      </w:pPr>
    </w:p>
    <w:p w:rsidR="009E5C4C" w:rsidRPr="00CE0209" w:rsidRDefault="009E5C4C" w:rsidP="009E5C4C">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val="uk-UA" w:eastAsia="uk-UA"/>
        </w:rPr>
      </w:pPr>
    </w:p>
    <w:p w:rsidR="009E5C4C" w:rsidRPr="00CE0209" w:rsidRDefault="009E5C4C" w:rsidP="009E5C4C">
      <w:pPr>
        <w:overflowPunct w:val="0"/>
        <w:autoSpaceDE w:val="0"/>
        <w:autoSpaceDN w:val="0"/>
        <w:adjustRightInd w:val="0"/>
        <w:spacing w:after="0" w:line="240" w:lineRule="auto"/>
        <w:jc w:val="both"/>
        <w:textAlignment w:val="baseline"/>
        <w:rPr>
          <w:rFonts w:ascii="Times New Roman" w:eastAsia="Times New Roman" w:hAnsi="Times New Roman" w:cs="Times New Roman"/>
          <w:noProof/>
          <w:sz w:val="24"/>
          <w:szCs w:val="24"/>
          <w:lang w:eastAsia="ru-RU"/>
        </w:rPr>
      </w:pPr>
      <w:r w:rsidRPr="00CE0209">
        <w:rPr>
          <w:rFonts w:ascii="Times New Roman" w:eastAsia="Times New Roman" w:hAnsi="Times New Roman" w:cs="Times New Roman"/>
          <w:sz w:val="24"/>
          <w:szCs w:val="24"/>
          <w:lang w:val="uk-UA" w:eastAsia="uk-UA"/>
        </w:rPr>
        <w:t xml:space="preserve">            </w:t>
      </w:r>
      <w:r w:rsidRPr="009E5C4C">
        <w:rPr>
          <w:rFonts w:ascii="Times New Roman" w:eastAsia="Times New Roman" w:hAnsi="Times New Roman" w:cs="Times New Roman"/>
          <w:sz w:val="24"/>
          <w:szCs w:val="24"/>
          <w:lang w:val="uk-UA" w:eastAsia="uk-UA"/>
        </w:rPr>
        <w:t xml:space="preserve"> </w:t>
      </w:r>
      <w:r w:rsidRPr="00CE0209">
        <w:rPr>
          <w:rFonts w:ascii="Times New Roman" w:eastAsia="Times New Roman" w:hAnsi="Times New Roman" w:cs="Times New Roman"/>
          <w:noProof/>
          <w:sz w:val="24"/>
          <w:szCs w:val="24"/>
          <w:lang w:eastAsia="ru-RU"/>
        </w:rPr>
        <w:drawing>
          <wp:inline distT="0" distB="0" distL="0" distR="0" wp14:anchorId="59DF25E2" wp14:editId="60BD2A10">
            <wp:extent cx="1009650" cy="3211195"/>
            <wp:effectExtent l="0" t="0" r="0" b="8255"/>
            <wp:docPr id="2" name="Рисунок 2" descr="Описание: C:\Users\mme\Desktop\Адвокатська таємниця\Nemiroff\nem_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C:\Users\mme\Desktop\Адвокатська таємниця\Nemiroff\nem_med.jpg"/>
                    <pic:cNvPicPr>
                      <a:picLocks noChangeAspect="1" noChangeArrowheads="1"/>
                    </pic:cNvPicPr>
                  </pic:nvPicPr>
                  <pic:blipFill>
                    <a:blip r:embed="rId9">
                      <a:extLst>
                        <a:ext uri="{28A0092B-C50C-407E-A947-70E740481C1C}">
                          <a14:useLocalDpi xmlns:a14="http://schemas.microsoft.com/office/drawing/2010/main" val="0"/>
                        </a:ext>
                      </a:extLst>
                    </a:blip>
                    <a:srcRect l="31931" t="7043" r="34492" b="6868"/>
                    <a:stretch>
                      <a:fillRect/>
                    </a:stretch>
                  </pic:blipFill>
                  <pic:spPr bwMode="auto">
                    <a:xfrm>
                      <a:off x="0" y="0"/>
                      <a:ext cx="1009650" cy="3211195"/>
                    </a:xfrm>
                    <a:prstGeom prst="rect">
                      <a:avLst/>
                    </a:prstGeom>
                    <a:noFill/>
                    <a:ln>
                      <a:noFill/>
                    </a:ln>
                  </pic:spPr>
                </pic:pic>
              </a:graphicData>
            </a:graphic>
          </wp:inline>
        </w:drawing>
      </w:r>
      <w:r w:rsidRPr="00CE0209">
        <w:rPr>
          <w:rFonts w:ascii="Times New Roman" w:eastAsia="Times New Roman" w:hAnsi="Times New Roman" w:cs="Times New Roman"/>
          <w:noProof/>
          <w:sz w:val="24"/>
          <w:szCs w:val="24"/>
          <w:lang w:eastAsia="ru-RU"/>
        </w:rPr>
        <w:t xml:space="preserve">      </w:t>
      </w:r>
      <w:r w:rsidRPr="00CE0209">
        <w:rPr>
          <w:rFonts w:ascii="Times New Roman" w:eastAsia="Times New Roman" w:hAnsi="Times New Roman" w:cs="Times New Roman"/>
          <w:noProof/>
          <w:sz w:val="24"/>
          <w:szCs w:val="24"/>
          <w:lang w:eastAsia="ru-RU"/>
        </w:rPr>
        <w:drawing>
          <wp:inline distT="0" distB="0" distL="0" distR="0" wp14:anchorId="54039548" wp14:editId="2882D375">
            <wp:extent cx="1104900" cy="3218815"/>
            <wp:effectExtent l="0" t="0" r="0" b="635"/>
            <wp:docPr id="3" name="Рисунок 3" descr="Описание: C:\Users\mme\AppData\Local\Microsoft\Windows\INetCache\Content.Word\delic n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C:\Users\mme\AppData\Local\Microsoft\Windows\INetCache\Content.Word\delic nem.jpg"/>
                    <pic:cNvPicPr>
                      <a:picLocks noChangeAspect="1" noChangeArrowheads="1"/>
                    </pic:cNvPicPr>
                  </pic:nvPicPr>
                  <pic:blipFill>
                    <a:blip r:embed="rId10">
                      <a:extLst>
                        <a:ext uri="{28A0092B-C50C-407E-A947-70E740481C1C}">
                          <a14:useLocalDpi xmlns:a14="http://schemas.microsoft.com/office/drawing/2010/main" val="0"/>
                        </a:ext>
                      </a:extLst>
                    </a:blip>
                    <a:srcRect l="30176" t="3157" r="30878" b="2370"/>
                    <a:stretch>
                      <a:fillRect/>
                    </a:stretch>
                  </pic:blipFill>
                  <pic:spPr bwMode="auto">
                    <a:xfrm>
                      <a:off x="0" y="0"/>
                      <a:ext cx="1104900" cy="3218815"/>
                    </a:xfrm>
                    <a:prstGeom prst="rect">
                      <a:avLst/>
                    </a:prstGeom>
                    <a:noFill/>
                    <a:ln>
                      <a:noFill/>
                    </a:ln>
                  </pic:spPr>
                </pic:pic>
              </a:graphicData>
            </a:graphic>
          </wp:inline>
        </w:drawing>
      </w:r>
      <w:r w:rsidRPr="00CE0209">
        <w:rPr>
          <w:rFonts w:ascii="Times New Roman" w:eastAsia="Times New Roman" w:hAnsi="Times New Roman" w:cs="Times New Roman"/>
          <w:noProof/>
          <w:sz w:val="24"/>
          <w:szCs w:val="24"/>
          <w:lang w:eastAsia="ru-RU"/>
        </w:rPr>
        <w:t xml:space="preserve">   </w:t>
      </w:r>
      <w:r w:rsidRPr="00CE0209">
        <w:rPr>
          <w:rFonts w:ascii="Calibri" w:eastAsia="Calibri" w:hAnsi="Calibri" w:cs="Times New Roman"/>
          <w:noProof/>
          <w:lang w:eastAsia="ru-RU"/>
        </w:rPr>
        <w:drawing>
          <wp:inline distT="0" distB="0" distL="0" distR="0" wp14:anchorId="3DF70359" wp14:editId="484850FD">
            <wp:extent cx="1440815" cy="3218815"/>
            <wp:effectExtent l="0" t="0" r="6985" b="635"/>
            <wp:docPr id="4" name="Рисунок 4" descr="Описание: C:\Users\mme\AppData\Local\Microsoft\Windows\INetCache\Content.Word\n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C:\Users\mme\AppData\Local\Microsoft\Windows\INetCache\Content.Word\nem.jpg"/>
                    <pic:cNvPicPr>
                      <a:picLocks noChangeAspect="1" noChangeArrowheads="1"/>
                    </pic:cNvPicPr>
                  </pic:nvPicPr>
                  <pic:blipFill>
                    <a:blip r:embed="rId11">
                      <a:extLst>
                        <a:ext uri="{28A0092B-C50C-407E-A947-70E740481C1C}">
                          <a14:useLocalDpi xmlns:a14="http://schemas.microsoft.com/office/drawing/2010/main" val="0"/>
                        </a:ext>
                      </a:extLst>
                    </a:blip>
                    <a:srcRect l="23630" t="12367" r="29115" b="1279"/>
                    <a:stretch>
                      <a:fillRect/>
                    </a:stretch>
                  </pic:blipFill>
                  <pic:spPr bwMode="auto">
                    <a:xfrm>
                      <a:off x="0" y="0"/>
                      <a:ext cx="1440815" cy="3218815"/>
                    </a:xfrm>
                    <a:prstGeom prst="rect">
                      <a:avLst/>
                    </a:prstGeom>
                    <a:noFill/>
                    <a:ln>
                      <a:noFill/>
                    </a:ln>
                  </pic:spPr>
                </pic:pic>
              </a:graphicData>
            </a:graphic>
          </wp:inline>
        </w:drawing>
      </w:r>
      <w:r w:rsidRPr="00CE0209">
        <w:rPr>
          <w:rFonts w:ascii="Calibri" w:eastAsia="Calibri" w:hAnsi="Calibri" w:cs="Times New Roman"/>
          <w:noProof/>
          <w:lang w:eastAsia="ru-RU"/>
        </w:rPr>
        <w:t xml:space="preserve">  </w:t>
      </w:r>
      <w:r w:rsidRPr="00CE0209">
        <w:rPr>
          <w:rFonts w:ascii="Times New Roman" w:eastAsia="Times New Roman" w:hAnsi="Times New Roman" w:cs="Times New Roman"/>
          <w:noProof/>
          <w:sz w:val="24"/>
          <w:szCs w:val="24"/>
          <w:lang w:eastAsia="ru-RU"/>
        </w:rPr>
        <w:drawing>
          <wp:inline distT="0" distB="0" distL="0" distR="0" wp14:anchorId="1957C3B8" wp14:editId="56FC1A19">
            <wp:extent cx="1155700" cy="3211195"/>
            <wp:effectExtent l="0" t="0" r="6350" b="8255"/>
            <wp:docPr id="5" name="Рисунок 5" descr="Описание: C:\Users\mme\Desktop\Адвокатська таємниця\Nemiroff\black n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C:\Users\mme\Desktop\Адвокатська таємниця\Nemiroff\black nem.jpg"/>
                    <pic:cNvPicPr>
                      <a:picLocks noChangeAspect="1" noChangeArrowheads="1"/>
                    </pic:cNvPicPr>
                  </pic:nvPicPr>
                  <pic:blipFill>
                    <a:blip r:embed="rId12">
                      <a:extLst>
                        <a:ext uri="{28A0092B-C50C-407E-A947-70E740481C1C}">
                          <a14:useLocalDpi xmlns:a14="http://schemas.microsoft.com/office/drawing/2010/main" val="0"/>
                        </a:ext>
                      </a:extLst>
                    </a:blip>
                    <a:srcRect l="32280" t="5000" r="30176" b="4210"/>
                    <a:stretch>
                      <a:fillRect/>
                    </a:stretch>
                  </pic:blipFill>
                  <pic:spPr bwMode="auto">
                    <a:xfrm>
                      <a:off x="0" y="0"/>
                      <a:ext cx="1155700" cy="3211195"/>
                    </a:xfrm>
                    <a:prstGeom prst="rect">
                      <a:avLst/>
                    </a:prstGeom>
                    <a:noFill/>
                    <a:ln>
                      <a:noFill/>
                    </a:ln>
                  </pic:spPr>
                </pic:pic>
              </a:graphicData>
            </a:graphic>
          </wp:inline>
        </w:drawing>
      </w:r>
    </w:p>
    <w:p w:rsidR="009E5C4C" w:rsidRPr="00CE0209" w:rsidRDefault="009E5C4C" w:rsidP="009E5C4C">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val="uk-UA" w:eastAsia="uk-UA"/>
        </w:rPr>
      </w:pPr>
      <w:r>
        <w:rPr>
          <w:rFonts w:ascii="Times New Roman" w:eastAsia="Times New Roman" w:hAnsi="Times New Roman" w:cs="Times New Roman"/>
          <w:b/>
          <w:sz w:val="24"/>
          <w:szCs w:val="24"/>
          <w:lang w:val="uk-UA" w:eastAsia="uk-UA"/>
        </w:rPr>
        <w:t xml:space="preserve">                                                            </w:t>
      </w:r>
      <w:r w:rsidRPr="00CE0209">
        <w:rPr>
          <w:rFonts w:ascii="Times New Roman" w:eastAsia="Times New Roman" w:hAnsi="Times New Roman" w:cs="Times New Roman"/>
          <w:b/>
          <w:sz w:val="24"/>
          <w:szCs w:val="24"/>
          <w:lang w:val="uk-UA" w:eastAsia="uk-UA"/>
        </w:rPr>
        <w:t>Фотокопія 1</w:t>
      </w:r>
    </w:p>
    <w:p w:rsidR="009E5C4C" w:rsidRPr="00CE0209" w:rsidRDefault="009E5C4C" w:rsidP="009E5C4C">
      <w:pPr>
        <w:overflowPunct w:val="0"/>
        <w:autoSpaceDE w:val="0"/>
        <w:autoSpaceDN w:val="0"/>
        <w:adjustRightInd w:val="0"/>
        <w:spacing w:after="0" w:line="240" w:lineRule="auto"/>
        <w:jc w:val="both"/>
        <w:textAlignment w:val="baseline"/>
        <w:rPr>
          <w:rFonts w:ascii="Times New Roman" w:eastAsia="Times New Roman" w:hAnsi="Times New Roman" w:cs="Times New Roman"/>
          <w:noProof/>
          <w:sz w:val="24"/>
          <w:szCs w:val="24"/>
          <w:lang w:eastAsia="ru-RU"/>
        </w:rPr>
      </w:pPr>
    </w:p>
    <w:p w:rsidR="009E5C4C" w:rsidRPr="00CE0209" w:rsidRDefault="009E5C4C" w:rsidP="009E5C4C">
      <w:pPr>
        <w:overflowPunct w:val="0"/>
        <w:autoSpaceDE w:val="0"/>
        <w:autoSpaceDN w:val="0"/>
        <w:adjustRightInd w:val="0"/>
        <w:spacing w:after="0" w:line="240" w:lineRule="auto"/>
        <w:jc w:val="both"/>
        <w:textAlignment w:val="baseline"/>
        <w:rPr>
          <w:rFonts w:ascii="Times New Roman" w:eastAsia="Times New Roman" w:hAnsi="Times New Roman" w:cs="Times New Roman"/>
          <w:b/>
          <w:noProof/>
          <w:sz w:val="24"/>
          <w:szCs w:val="24"/>
          <w:lang w:eastAsia="ru-RU"/>
        </w:rPr>
      </w:pPr>
    </w:p>
    <w:p w:rsidR="009E5C4C" w:rsidRPr="00CE0209" w:rsidRDefault="009E5C4C" w:rsidP="009E5C4C">
      <w:p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val="uk-UA" w:eastAsia="uk-UA"/>
        </w:rPr>
      </w:pPr>
      <w:r w:rsidRPr="00CE0209">
        <w:rPr>
          <w:rFonts w:ascii="Times New Roman" w:eastAsia="Times New Roman" w:hAnsi="Times New Roman" w:cs="Times New Roman"/>
          <w:noProof/>
          <w:sz w:val="24"/>
          <w:szCs w:val="24"/>
          <w:lang w:eastAsia="ru-RU"/>
        </w:rPr>
        <w:tab/>
        <w:t xml:space="preserve"> </w:t>
      </w:r>
      <w:r w:rsidRPr="00CE0209">
        <w:rPr>
          <w:rFonts w:ascii="Times New Roman" w:eastAsia="Times New Roman" w:hAnsi="Times New Roman" w:cs="Times New Roman"/>
          <w:noProof/>
          <w:sz w:val="24"/>
          <w:szCs w:val="24"/>
          <w:lang w:eastAsia="ru-RU"/>
        </w:rPr>
        <w:drawing>
          <wp:inline distT="0" distB="0" distL="0" distR="0" wp14:anchorId="51104066" wp14:editId="77837985">
            <wp:extent cx="1141095" cy="3364865"/>
            <wp:effectExtent l="0" t="0" r="1905" b="6985"/>
            <wp:docPr id="6" name="Рисунок 6" descr="C:\Users\mme\Desktop\Адвокатська таємниця\Nemiroff\zbar 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mme\Desktop\Адвокатська таємниця\Nemiroff\zbar med.jpg"/>
                    <pic:cNvPicPr>
                      <a:picLocks noChangeAspect="1" noChangeArrowheads="1"/>
                    </pic:cNvPicPr>
                  </pic:nvPicPr>
                  <pic:blipFill>
                    <a:blip r:embed="rId13">
                      <a:extLst>
                        <a:ext uri="{28A0092B-C50C-407E-A947-70E740481C1C}">
                          <a14:useLocalDpi xmlns:a14="http://schemas.microsoft.com/office/drawing/2010/main" val="0"/>
                        </a:ext>
                      </a:extLst>
                    </a:blip>
                    <a:srcRect l="28421" t="3421" r="29474" b="2895"/>
                    <a:stretch>
                      <a:fillRect/>
                    </a:stretch>
                  </pic:blipFill>
                  <pic:spPr bwMode="auto">
                    <a:xfrm>
                      <a:off x="0" y="0"/>
                      <a:ext cx="1141095" cy="3364865"/>
                    </a:xfrm>
                    <a:prstGeom prst="rect">
                      <a:avLst/>
                    </a:prstGeom>
                    <a:noFill/>
                    <a:ln>
                      <a:noFill/>
                    </a:ln>
                  </pic:spPr>
                </pic:pic>
              </a:graphicData>
            </a:graphic>
          </wp:inline>
        </w:drawing>
      </w:r>
      <w:r w:rsidRPr="00CE0209">
        <w:rPr>
          <w:rFonts w:ascii="Times New Roman" w:eastAsia="Times New Roman" w:hAnsi="Times New Roman" w:cs="Times New Roman"/>
          <w:noProof/>
          <w:sz w:val="24"/>
          <w:szCs w:val="24"/>
          <w:lang w:val="uk-UA" w:eastAsia="ru-RU"/>
        </w:rPr>
        <w:t xml:space="preserve">     </w:t>
      </w:r>
      <w:r w:rsidRPr="00CE0209">
        <w:rPr>
          <w:rFonts w:ascii="Times New Roman" w:eastAsia="Times New Roman" w:hAnsi="Times New Roman" w:cs="Times New Roman"/>
          <w:noProof/>
          <w:sz w:val="24"/>
          <w:szCs w:val="24"/>
          <w:lang w:eastAsia="ru-RU"/>
        </w:rPr>
        <w:drawing>
          <wp:inline distT="0" distB="0" distL="0" distR="0" wp14:anchorId="09D9D5CF" wp14:editId="04EC2EA9">
            <wp:extent cx="1141095" cy="3423285"/>
            <wp:effectExtent l="0" t="0" r="1905" b="5715"/>
            <wp:docPr id="7" name="Рисунок 7" descr="C:\Users\mme\AppData\Local\Microsoft\Windows\INetCache\Content.Word\delic zb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me\AppData\Local\Microsoft\Windows\INetCache\Content.Word\delic zbar.jpg"/>
                    <pic:cNvPicPr>
                      <a:picLocks noChangeAspect="1" noChangeArrowheads="1"/>
                    </pic:cNvPicPr>
                  </pic:nvPicPr>
                  <pic:blipFill>
                    <a:blip r:embed="rId14">
                      <a:extLst>
                        <a:ext uri="{28A0092B-C50C-407E-A947-70E740481C1C}">
                          <a14:useLocalDpi xmlns:a14="http://schemas.microsoft.com/office/drawing/2010/main" val="0"/>
                        </a:ext>
                      </a:extLst>
                    </a:blip>
                    <a:srcRect l="30527" t="3683" r="27368" b="1842"/>
                    <a:stretch>
                      <a:fillRect/>
                    </a:stretch>
                  </pic:blipFill>
                  <pic:spPr bwMode="auto">
                    <a:xfrm>
                      <a:off x="0" y="0"/>
                      <a:ext cx="1141095" cy="3423285"/>
                    </a:xfrm>
                    <a:prstGeom prst="rect">
                      <a:avLst/>
                    </a:prstGeom>
                    <a:noFill/>
                    <a:ln>
                      <a:noFill/>
                    </a:ln>
                  </pic:spPr>
                </pic:pic>
              </a:graphicData>
            </a:graphic>
          </wp:inline>
        </w:drawing>
      </w:r>
      <w:r w:rsidRPr="00CE0209">
        <w:rPr>
          <w:rFonts w:ascii="Times New Roman" w:eastAsia="Times New Roman" w:hAnsi="Times New Roman" w:cs="Times New Roman"/>
          <w:noProof/>
          <w:sz w:val="24"/>
          <w:szCs w:val="24"/>
          <w:lang w:val="uk-UA" w:eastAsia="ru-RU"/>
        </w:rPr>
        <w:t xml:space="preserve">    </w:t>
      </w:r>
      <w:r w:rsidRPr="00CE0209">
        <w:rPr>
          <w:rFonts w:ascii="Times New Roman" w:eastAsia="Times New Roman" w:hAnsi="Times New Roman" w:cs="Times New Roman"/>
          <w:noProof/>
          <w:sz w:val="24"/>
          <w:szCs w:val="24"/>
          <w:lang w:eastAsia="ru-RU"/>
        </w:rPr>
        <w:t xml:space="preserve"> </w:t>
      </w:r>
      <w:r w:rsidRPr="00CE0209">
        <w:rPr>
          <w:rFonts w:ascii="Times New Roman" w:eastAsia="Times New Roman" w:hAnsi="Times New Roman" w:cs="Times New Roman"/>
          <w:noProof/>
          <w:sz w:val="24"/>
          <w:szCs w:val="24"/>
          <w:lang w:eastAsia="ru-RU"/>
        </w:rPr>
        <w:drawing>
          <wp:inline distT="0" distB="0" distL="0" distR="0" wp14:anchorId="73C6AF4E" wp14:editId="28404018">
            <wp:extent cx="936625" cy="3423285"/>
            <wp:effectExtent l="0" t="0" r="0" b="5715"/>
            <wp:docPr id="8" name="Рисунок 8" descr="C:\Users\mme\Desktop\Адвокатська таємниця\Nemiroff\zb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me\Desktop\Адвокатська таємниця\Nemiroff\zbar.jpg"/>
                    <pic:cNvPicPr>
                      <a:picLocks noChangeAspect="1" noChangeArrowheads="1"/>
                    </pic:cNvPicPr>
                  </pic:nvPicPr>
                  <pic:blipFill>
                    <a:blip r:embed="rId15">
                      <a:extLst>
                        <a:ext uri="{28A0092B-C50C-407E-A947-70E740481C1C}">
                          <a14:useLocalDpi xmlns:a14="http://schemas.microsoft.com/office/drawing/2010/main" val="0"/>
                        </a:ext>
                      </a:extLst>
                    </a:blip>
                    <a:srcRect l="31010" t="4961" r="34843" b="1306"/>
                    <a:stretch>
                      <a:fillRect/>
                    </a:stretch>
                  </pic:blipFill>
                  <pic:spPr bwMode="auto">
                    <a:xfrm>
                      <a:off x="0" y="0"/>
                      <a:ext cx="936625" cy="3423285"/>
                    </a:xfrm>
                    <a:prstGeom prst="rect">
                      <a:avLst/>
                    </a:prstGeom>
                    <a:noFill/>
                    <a:ln>
                      <a:noFill/>
                    </a:ln>
                  </pic:spPr>
                </pic:pic>
              </a:graphicData>
            </a:graphic>
          </wp:inline>
        </w:drawing>
      </w:r>
      <w:r w:rsidRPr="00CE0209">
        <w:rPr>
          <w:rFonts w:ascii="Times New Roman" w:eastAsia="Times New Roman" w:hAnsi="Times New Roman" w:cs="Times New Roman"/>
          <w:noProof/>
          <w:sz w:val="24"/>
          <w:szCs w:val="24"/>
          <w:lang w:eastAsia="ru-RU"/>
        </w:rPr>
        <w:t xml:space="preserve">      </w:t>
      </w:r>
      <w:r w:rsidRPr="00CE0209">
        <w:rPr>
          <w:rFonts w:ascii="Times New Roman" w:eastAsia="Times New Roman" w:hAnsi="Times New Roman" w:cs="Times New Roman"/>
          <w:noProof/>
          <w:sz w:val="24"/>
          <w:szCs w:val="24"/>
          <w:lang w:eastAsia="ru-RU"/>
        </w:rPr>
        <w:drawing>
          <wp:inline distT="0" distB="0" distL="0" distR="0" wp14:anchorId="43E79CD4" wp14:editId="27784F21">
            <wp:extent cx="1104900" cy="3387090"/>
            <wp:effectExtent l="0" t="0" r="0" b="3810"/>
            <wp:docPr id="9" name="Рисунок 9" descr="C:\Users\mme\Desktop\Адвокатська таємниця\Nemiroff\black_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me\Desktop\Адвокатська таємниця\Nemiroff\black_iOS.jpg"/>
                    <pic:cNvPicPr>
                      <a:picLocks noChangeAspect="1" noChangeArrowheads="1"/>
                    </pic:cNvPicPr>
                  </pic:nvPicPr>
                  <pic:blipFill>
                    <a:blip r:embed="rId16">
                      <a:extLst>
                        <a:ext uri="{28A0092B-C50C-407E-A947-70E740481C1C}">
                          <a14:useLocalDpi xmlns:a14="http://schemas.microsoft.com/office/drawing/2010/main" val="0"/>
                        </a:ext>
                      </a:extLst>
                    </a:blip>
                    <a:srcRect l="27682" t="3377" r="30450" b="4156"/>
                    <a:stretch>
                      <a:fillRect/>
                    </a:stretch>
                  </pic:blipFill>
                  <pic:spPr bwMode="auto">
                    <a:xfrm>
                      <a:off x="0" y="0"/>
                      <a:ext cx="1104900" cy="3387090"/>
                    </a:xfrm>
                    <a:prstGeom prst="rect">
                      <a:avLst/>
                    </a:prstGeom>
                    <a:noFill/>
                    <a:ln>
                      <a:noFill/>
                    </a:ln>
                  </pic:spPr>
                </pic:pic>
              </a:graphicData>
            </a:graphic>
          </wp:inline>
        </w:drawing>
      </w:r>
    </w:p>
    <w:p w:rsidR="009E5C4C" w:rsidRPr="009E5C4C" w:rsidRDefault="009E5C4C" w:rsidP="009E5C4C">
      <w:pPr>
        <w:overflowPunct w:val="0"/>
        <w:autoSpaceDE w:val="0"/>
        <w:autoSpaceDN w:val="0"/>
        <w:adjustRightInd w:val="0"/>
        <w:spacing w:after="0" w:line="240" w:lineRule="auto"/>
        <w:jc w:val="both"/>
        <w:textAlignment w:val="baseline"/>
        <w:rPr>
          <w:rFonts w:ascii="Times New Roman" w:eastAsia="Times New Roman" w:hAnsi="Times New Roman" w:cs="Times New Roman"/>
          <w:b/>
          <w:noProof/>
          <w:sz w:val="24"/>
          <w:szCs w:val="24"/>
          <w:lang w:eastAsia="ru-RU"/>
        </w:rPr>
      </w:pPr>
      <w:r w:rsidRPr="00CE0209">
        <w:rPr>
          <w:rFonts w:ascii="Times New Roman" w:eastAsia="Times New Roman" w:hAnsi="Times New Roman" w:cs="Times New Roman"/>
          <w:b/>
          <w:sz w:val="24"/>
          <w:szCs w:val="24"/>
          <w:lang w:val="uk-UA" w:eastAsia="uk-UA"/>
        </w:rPr>
        <w:t xml:space="preserve">            </w:t>
      </w:r>
      <w:r>
        <w:rPr>
          <w:rFonts w:ascii="Times New Roman" w:eastAsia="Times New Roman" w:hAnsi="Times New Roman" w:cs="Times New Roman"/>
          <w:b/>
          <w:sz w:val="24"/>
          <w:szCs w:val="24"/>
          <w:lang w:val="uk-UA" w:eastAsia="uk-UA"/>
        </w:rPr>
        <w:t xml:space="preserve">                                                  </w:t>
      </w:r>
      <w:r w:rsidRPr="00CE0209">
        <w:rPr>
          <w:rFonts w:ascii="Times New Roman" w:eastAsia="Times New Roman" w:hAnsi="Times New Roman" w:cs="Times New Roman"/>
          <w:b/>
          <w:noProof/>
          <w:sz w:val="24"/>
          <w:szCs w:val="24"/>
          <w:lang w:eastAsia="ru-RU"/>
        </w:rPr>
        <w:t>Фотокопія 2</w:t>
      </w:r>
    </w:p>
    <w:p w:rsidR="009E5C4C" w:rsidRPr="00CE0209" w:rsidRDefault="009E5C4C" w:rsidP="009E5C4C">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val="uk-UA" w:eastAsia="uk-UA"/>
        </w:rPr>
      </w:pPr>
    </w:p>
    <w:p w:rsidR="009E5C4C" w:rsidRPr="00CE0209" w:rsidRDefault="009E5C4C" w:rsidP="009E5C4C">
      <w:pPr>
        <w:numPr>
          <w:ilvl w:val="0"/>
          <w:numId w:val="1"/>
        </w:numPr>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z w:val="24"/>
          <w:szCs w:val="24"/>
          <w:lang w:val="uk-UA" w:eastAsia="uk-UA"/>
        </w:rPr>
      </w:pPr>
      <w:r w:rsidRPr="00CE0209">
        <w:rPr>
          <w:rFonts w:ascii="Times New Roman" w:eastAsia="Times New Roman" w:hAnsi="Times New Roman" w:cs="Times New Roman"/>
          <w:sz w:val="24"/>
          <w:szCs w:val="24"/>
          <w:lang w:val="uk-UA" w:eastAsia="uk-UA"/>
        </w:rPr>
        <w:t>До Заяви було долучено соціологічне дослідження щодо сприйняття споживачами Продукції 1 та Продукції 2 (далі – Звіт соціологічного опитування), здійснене товариством з обмеженою відповідальністю «Центр соціальних технологій «СОЦІОПОЛІС» (далі – ТОВ «Центр соціальних технологій «СОЦІОПОЛІС»)</w:t>
      </w:r>
      <w:r w:rsidRPr="00CE0209">
        <w:rPr>
          <w:rFonts w:ascii="Times New Roman" w:eastAsia="Times New Roman" w:hAnsi="Times New Roman" w:cs="Times New Roman"/>
          <w:bCs/>
          <w:sz w:val="24"/>
          <w:szCs w:val="24"/>
          <w:lang w:val="uk-UA" w:eastAsia="uk-UA"/>
        </w:rPr>
        <w:t xml:space="preserve">.  </w:t>
      </w:r>
    </w:p>
    <w:p w:rsidR="009E5C4C" w:rsidRPr="00CE0209" w:rsidRDefault="009E5C4C" w:rsidP="009E5C4C">
      <w:pPr>
        <w:numPr>
          <w:ilvl w:val="0"/>
          <w:numId w:val="1"/>
        </w:numPr>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z w:val="24"/>
          <w:szCs w:val="24"/>
          <w:lang w:val="uk-UA" w:eastAsia="uk-UA"/>
        </w:rPr>
      </w:pPr>
      <w:r w:rsidRPr="00CE0209">
        <w:rPr>
          <w:rFonts w:ascii="Times New Roman" w:eastAsia="Times New Roman" w:hAnsi="Times New Roman" w:cs="Times New Roman"/>
          <w:bCs/>
          <w:sz w:val="24"/>
          <w:szCs w:val="24"/>
          <w:lang w:val="uk-UA" w:eastAsia="uk-UA"/>
        </w:rPr>
        <w:t xml:space="preserve">Результати Звіту соціологічного опитування </w:t>
      </w:r>
      <w:r w:rsidRPr="00CE0209">
        <w:rPr>
          <w:rFonts w:ascii="Times New Roman" w:eastAsia="Times New Roman" w:hAnsi="Times New Roman" w:cs="Times New Roman"/>
          <w:sz w:val="24"/>
          <w:szCs w:val="24"/>
          <w:lang w:val="uk-UA" w:eastAsia="uk-UA"/>
        </w:rPr>
        <w:t xml:space="preserve">свідчить, зокрема, про таке:  </w:t>
      </w:r>
    </w:p>
    <w:p w:rsidR="009E5C4C" w:rsidRPr="00CE0209" w:rsidRDefault="009E5C4C" w:rsidP="009E5C4C">
      <w:pPr>
        <w:numPr>
          <w:ilvl w:val="0"/>
          <w:numId w:val="2"/>
        </w:numPr>
        <w:spacing w:after="160" w:line="240" w:lineRule="auto"/>
        <w:contextualSpacing/>
        <w:jc w:val="both"/>
        <w:rPr>
          <w:rFonts w:ascii="Times New Roman" w:eastAsia="Times New Roman" w:hAnsi="Times New Roman" w:cs="Times New Roman"/>
          <w:bCs/>
          <w:sz w:val="24"/>
          <w:szCs w:val="24"/>
          <w:lang w:val="uk-UA"/>
        </w:rPr>
      </w:pPr>
      <w:r w:rsidRPr="00CE0209">
        <w:rPr>
          <w:rFonts w:ascii="Times New Roman" w:eastAsia="Times New Roman" w:hAnsi="Times New Roman" w:cs="Times New Roman"/>
          <w:bCs/>
          <w:sz w:val="24"/>
          <w:szCs w:val="24"/>
          <w:lang w:val="uk-UA"/>
        </w:rPr>
        <w:lastRenderedPageBreak/>
        <w:t>Переважна більшість (69,5</w:t>
      </w:r>
      <w:r w:rsidR="009960F9">
        <w:rPr>
          <w:rFonts w:ascii="Times New Roman" w:eastAsia="Times New Roman" w:hAnsi="Times New Roman" w:cs="Times New Roman"/>
          <w:bCs/>
          <w:sz w:val="24"/>
          <w:szCs w:val="24"/>
          <w:lang w:val="uk-UA"/>
        </w:rPr>
        <w:t xml:space="preserve"> </w:t>
      </w:r>
      <w:r w:rsidRPr="00CE0209">
        <w:rPr>
          <w:rFonts w:ascii="Times New Roman" w:eastAsia="Times New Roman" w:hAnsi="Times New Roman" w:cs="Times New Roman"/>
          <w:bCs/>
          <w:sz w:val="24"/>
          <w:szCs w:val="24"/>
          <w:lang w:val="uk-UA"/>
        </w:rPr>
        <w:t>%) представників досліджуваної цільової аудиторії вважають, що Продукція 1 та Продукція 2 є зовні схожою.</w:t>
      </w:r>
    </w:p>
    <w:p w:rsidR="009E5C4C" w:rsidRPr="00CE0209" w:rsidRDefault="009E5C4C" w:rsidP="009E5C4C">
      <w:pPr>
        <w:numPr>
          <w:ilvl w:val="0"/>
          <w:numId w:val="2"/>
        </w:numPr>
        <w:spacing w:after="160" w:line="240" w:lineRule="auto"/>
        <w:contextualSpacing/>
        <w:jc w:val="both"/>
        <w:rPr>
          <w:rFonts w:ascii="Times New Roman" w:eastAsia="Times New Roman" w:hAnsi="Times New Roman" w:cs="Times New Roman"/>
          <w:sz w:val="24"/>
          <w:szCs w:val="24"/>
          <w:lang w:val="uk-UA"/>
        </w:rPr>
      </w:pPr>
      <w:r w:rsidRPr="00CE0209">
        <w:rPr>
          <w:rFonts w:ascii="Times New Roman" w:eastAsia="Times New Roman" w:hAnsi="Times New Roman" w:cs="Times New Roman"/>
          <w:sz w:val="24"/>
          <w:szCs w:val="24"/>
          <w:lang w:val="uk-UA"/>
        </w:rPr>
        <w:t xml:space="preserve">Більшість представників досліджуваної цільової аудиторії назвала схожими </w:t>
      </w:r>
      <w:r w:rsidRPr="00CE0209">
        <w:rPr>
          <w:rFonts w:ascii="Times New Roman" w:eastAsia="Times New Roman" w:hAnsi="Times New Roman" w:cs="Times New Roman"/>
          <w:bCs/>
          <w:sz w:val="24"/>
          <w:szCs w:val="24"/>
          <w:lang w:val="uk-UA"/>
        </w:rPr>
        <w:t>Продукції 1 та Продукції 2 за всіма дев’ятьма елементами оформлення їх пляшок та етикеток, за якими здійснювалися порівняння.</w:t>
      </w:r>
    </w:p>
    <w:p w:rsidR="009E5C4C" w:rsidRPr="00CE0209" w:rsidRDefault="009E5C4C" w:rsidP="009E5C4C">
      <w:pPr>
        <w:numPr>
          <w:ilvl w:val="0"/>
          <w:numId w:val="1"/>
        </w:numPr>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shd w:val="clear" w:color="auto" w:fill="FFFFFF"/>
          <w:lang w:val="uk-UA" w:eastAsia="uk-UA"/>
        </w:rPr>
        <w:t xml:space="preserve">Крім того, до Листа Заявника долучено висновок експертного дослідження </w:t>
      </w:r>
      <w:r w:rsidRPr="00CE0209">
        <w:rPr>
          <w:rFonts w:ascii="Times New Roman" w:eastAsia="Times New Roman" w:hAnsi="Times New Roman" w:cs="Times New Roman"/>
          <w:sz w:val="24"/>
          <w:szCs w:val="24"/>
          <w:shd w:val="clear" w:color="auto" w:fill="FFFFFF"/>
          <w:lang w:val="uk-UA" w:eastAsia="uk-UA"/>
        </w:rPr>
        <w:br/>
        <w:t xml:space="preserve">від 06.12.2019 № 1-12/2019 (далі – Експертне дослідження), складеного судовим експертом </w:t>
      </w:r>
      <w:proofErr w:type="spellStart"/>
      <w:r w:rsidRPr="00CE0209">
        <w:rPr>
          <w:rFonts w:ascii="Times New Roman" w:eastAsia="Times New Roman" w:hAnsi="Times New Roman" w:cs="Times New Roman"/>
          <w:sz w:val="24"/>
          <w:szCs w:val="24"/>
          <w:shd w:val="clear" w:color="auto" w:fill="FFFFFF"/>
          <w:lang w:val="uk-UA" w:eastAsia="uk-UA"/>
        </w:rPr>
        <w:t>Пейкрішвілі</w:t>
      </w:r>
      <w:proofErr w:type="spellEnd"/>
      <w:r w:rsidRPr="00CE0209">
        <w:rPr>
          <w:rFonts w:ascii="Times New Roman" w:eastAsia="Times New Roman" w:hAnsi="Times New Roman" w:cs="Times New Roman"/>
          <w:sz w:val="24"/>
          <w:szCs w:val="24"/>
          <w:shd w:val="clear" w:color="auto" w:fill="FFFFFF"/>
          <w:lang w:val="uk-UA" w:eastAsia="uk-UA"/>
        </w:rPr>
        <w:t xml:space="preserve"> </w:t>
      </w:r>
      <w:proofErr w:type="spellStart"/>
      <w:r w:rsidRPr="00CE0209">
        <w:rPr>
          <w:rFonts w:ascii="Times New Roman" w:eastAsia="Times New Roman" w:hAnsi="Times New Roman" w:cs="Times New Roman"/>
          <w:sz w:val="24"/>
          <w:szCs w:val="24"/>
          <w:shd w:val="clear" w:color="auto" w:fill="FFFFFF"/>
          <w:lang w:val="uk-UA" w:eastAsia="uk-UA"/>
        </w:rPr>
        <w:t>Мамукою</w:t>
      </w:r>
      <w:proofErr w:type="spellEnd"/>
      <w:r w:rsidRPr="00CE0209">
        <w:rPr>
          <w:rFonts w:ascii="Times New Roman" w:eastAsia="Times New Roman" w:hAnsi="Times New Roman" w:cs="Times New Roman"/>
          <w:sz w:val="24"/>
          <w:szCs w:val="24"/>
          <w:shd w:val="clear" w:color="auto" w:fill="FFFFFF"/>
          <w:lang w:val="uk-UA" w:eastAsia="uk-UA"/>
        </w:rPr>
        <w:t xml:space="preserve"> </w:t>
      </w:r>
      <w:proofErr w:type="spellStart"/>
      <w:r w:rsidRPr="00CE0209">
        <w:rPr>
          <w:rFonts w:ascii="Times New Roman" w:eastAsia="Times New Roman" w:hAnsi="Times New Roman" w:cs="Times New Roman"/>
          <w:sz w:val="24"/>
          <w:szCs w:val="24"/>
          <w:shd w:val="clear" w:color="auto" w:fill="FFFFFF"/>
          <w:lang w:val="uk-UA" w:eastAsia="uk-UA"/>
        </w:rPr>
        <w:t>Шотаєвичем</w:t>
      </w:r>
      <w:proofErr w:type="spellEnd"/>
      <w:r w:rsidRPr="00CE0209">
        <w:rPr>
          <w:rFonts w:ascii="Times New Roman" w:eastAsia="Times New Roman" w:hAnsi="Times New Roman" w:cs="Times New Roman"/>
          <w:sz w:val="24"/>
          <w:szCs w:val="24"/>
          <w:shd w:val="clear" w:color="auto" w:fill="FFFFFF"/>
          <w:lang w:val="uk-UA" w:eastAsia="uk-UA"/>
        </w:rPr>
        <w:t>, відповідно до результатів якого, позначення, з яких складаються усі види Продукції 1 та позначення, з яких складаються позначення усіх видів Продукції 2, є схожими настільки, що їх можна сплутати.</w:t>
      </w:r>
    </w:p>
    <w:p w:rsidR="009E5C4C" w:rsidRPr="00CE0209" w:rsidRDefault="009E5C4C" w:rsidP="009E5C4C">
      <w:pPr>
        <w:numPr>
          <w:ilvl w:val="0"/>
          <w:numId w:val="1"/>
        </w:numPr>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 xml:space="preserve">Порівняльний аналіз Продукції 1 виробництва ТОВ «Збаразький горілчаний завод» та оформлення упаковки Продукції 2 виробництва ТОВ «ЛВН </w:t>
      </w:r>
      <w:proofErr w:type="spellStart"/>
      <w:r w:rsidRPr="00CE0209">
        <w:rPr>
          <w:rFonts w:ascii="Times New Roman" w:eastAsia="Times New Roman" w:hAnsi="Times New Roman" w:cs="Times New Roman"/>
          <w:spacing w:val="-7"/>
          <w:sz w:val="24"/>
          <w:szCs w:val="24"/>
          <w:lang w:val="uk-UA" w:eastAsia="uk-UA"/>
        </w:rPr>
        <w:t>Лімітед</w:t>
      </w:r>
      <w:proofErr w:type="spellEnd"/>
      <w:r w:rsidRPr="00CE0209">
        <w:rPr>
          <w:rFonts w:ascii="Times New Roman" w:eastAsia="Times New Roman" w:hAnsi="Times New Roman" w:cs="Times New Roman"/>
          <w:spacing w:val="-7"/>
          <w:sz w:val="24"/>
          <w:szCs w:val="24"/>
          <w:lang w:val="uk-UA" w:eastAsia="uk-UA"/>
        </w:rPr>
        <w:t>» вказує на те, що оформлення зазначених виробів</w:t>
      </w:r>
      <w:r w:rsidRPr="00CE0209">
        <w:rPr>
          <w:rFonts w:ascii="Times New Roman" w:eastAsia="Times New Roman" w:hAnsi="Times New Roman" w:cs="Times New Roman"/>
          <w:b/>
          <w:spacing w:val="-7"/>
          <w:sz w:val="24"/>
          <w:szCs w:val="24"/>
          <w:lang w:val="uk-UA" w:eastAsia="uk-UA"/>
        </w:rPr>
        <w:t xml:space="preserve"> </w:t>
      </w:r>
      <w:r w:rsidRPr="00CE0209">
        <w:rPr>
          <w:rFonts w:ascii="Times New Roman" w:eastAsia="Times New Roman" w:hAnsi="Times New Roman" w:cs="Times New Roman"/>
          <w:spacing w:val="-7"/>
          <w:sz w:val="24"/>
          <w:szCs w:val="24"/>
          <w:lang w:val="uk-UA" w:eastAsia="uk-UA"/>
        </w:rPr>
        <w:t>за загальною композицією та стилем, кольоровою гамою (фоном, кольором написів), розміщенням основних написів і окремих елементів, є</w:t>
      </w:r>
      <w:r w:rsidRPr="00CE0209">
        <w:rPr>
          <w:rFonts w:ascii="Times New Roman" w:eastAsia="Times New Roman" w:hAnsi="Times New Roman" w:cs="Times New Roman"/>
          <w:b/>
          <w:spacing w:val="-7"/>
          <w:sz w:val="24"/>
          <w:szCs w:val="24"/>
          <w:lang w:val="uk-UA" w:eastAsia="uk-UA"/>
        </w:rPr>
        <w:t xml:space="preserve"> </w:t>
      </w:r>
      <w:r w:rsidRPr="00CE0209">
        <w:rPr>
          <w:rFonts w:ascii="Times New Roman" w:eastAsia="Times New Roman" w:hAnsi="Times New Roman" w:cs="Times New Roman"/>
          <w:spacing w:val="-7"/>
          <w:sz w:val="24"/>
          <w:szCs w:val="24"/>
          <w:lang w:val="uk-UA" w:eastAsia="uk-UA"/>
        </w:rPr>
        <w:t>схожим.</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 xml:space="preserve">Зазначене підтверджується, зокрема, </w:t>
      </w:r>
      <w:r w:rsidRPr="00CE0209">
        <w:rPr>
          <w:rFonts w:ascii="Times New Roman" w:eastAsia="Times New Roman" w:hAnsi="Times New Roman" w:cs="Times New Roman"/>
          <w:sz w:val="24"/>
          <w:szCs w:val="24"/>
          <w:lang w:val="uk-UA" w:eastAsia="uk-UA"/>
        </w:rPr>
        <w:t>Звітом соціологічного опитування та Експертним дослідженням.</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 xml:space="preserve">Отже, дії Відповідача у вигляді використання у господарській діяльності оформлення упаковки </w:t>
      </w:r>
      <w:r w:rsidRPr="00CE0209">
        <w:rPr>
          <w:rFonts w:ascii="Times New Roman" w:eastAsia="Times New Roman" w:hAnsi="Times New Roman" w:cs="Times New Roman"/>
          <w:spacing w:val="-7"/>
          <w:sz w:val="24"/>
          <w:szCs w:val="24"/>
          <w:lang w:val="uk-UA" w:eastAsia="uk-UA"/>
        </w:rPr>
        <w:t xml:space="preserve">Продукції 1 </w:t>
      </w:r>
      <w:r w:rsidRPr="00CE0209">
        <w:rPr>
          <w:rFonts w:ascii="Times New Roman" w:eastAsia="Times New Roman" w:hAnsi="Times New Roman" w:cs="Times New Roman"/>
          <w:sz w:val="24"/>
          <w:szCs w:val="24"/>
          <w:lang w:val="uk-UA" w:eastAsia="uk-UA"/>
        </w:rPr>
        <w:t xml:space="preserve">містять ознаки порушення, передбаченого статтею </w:t>
      </w:r>
      <w:r w:rsidRPr="00CE0209">
        <w:rPr>
          <w:rFonts w:ascii="Times New Roman" w:eastAsia="Times New Roman" w:hAnsi="Times New Roman" w:cs="Times New Roman"/>
          <w:spacing w:val="-7"/>
          <w:sz w:val="24"/>
          <w:szCs w:val="24"/>
          <w:lang w:val="uk-UA" w:eastAsia="ru-RU"/>
        </w:rPr>
        <w:t xml:space="preserve">4 Закону України «Про захист від недобросовісної конкуренції», у вигляді використання </w:t>
      </w:r>
      <w:r w:rsidRPr="00CE0209">
        <w:rPr>
          <w:rFonts w:ascii="Times New Roman" w:eastAsia="Times New Roman" w:hAnsi="Times New Roman" w:cs="Times New Roman"/>
          <w:spacing w:val="-7"/>
          <w:sz w:val="24"/>
          <w:szCs w:val="24"/>
          <w:lang w:val="uk-UA" w:eastAsia="ru-RU"/>
        </w:rPr>
        <w:br/>
        <w:t xml:space="preserve">без дозволу Заявника при виробництві та реалізації алкогольної продукції оформлення упаковки, яке є схожим із оформленням упаковки алкогольної продукції виробництва </w:t>
      </w:r>
    </w:p>
    <w:p w:rsidR="009E5C4C" w:rsidRPr="00CE0209" w:rsidRDefault="009E5C4C" w:rsidP="009E5C4C">
      <w:pPr>
        <w:tabs>
          <w:tab w:val="left" w:pos="1080"/>
        </w:tabs>
        <w:overflowPunct w:val="0"/>
        <w:autoSpaceDE w:val="0"/>
        <w:autoSpaceDN w:val="0"/>
        <w:adjustRightInd w:val="0"/>
        <w:spacing w:after="0" w:line="240" w:lineRule="auto"/>
        <w:ind w:left="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ru-RU"/>
        </w:rPr>
        <w:t xml:space="preserve">Заявника, що може призвести до змішування з діяльністю ТОВ «ЛВН </w:t>
      </w:r>
      <w:proofErr w:type="spellStart"/>
      <w:r w:rsidRPr="00CE0209">
        <w:rPr>
          <w:rFonts w:ascii="Times New Roman" w:eastAsia="Times New Roman" w:hAnsi="Times New Roman" w:cs="Times New Roman"/>
          <w:spacing w:val="-7"/>
          <w:sz w:val="24"/>
          <w:szCs w:val="24"/>
          <w:lang w:val="uk-UA" w:eastAsia="ru-RU"/>
        </w:rPr>
        <w:t>Лімітед</w:t>
      </w:r>
      <w:proofErr w:type="spellEnd"/>
      <w:r w:rsidRPr="00CE0209">
        <w:rPr>
          <w:rFonts w:ascii="Times New Roman" w:eastAsia="Times New Roman" w:hAnsi="Times New Roman" w:cs="Times New Roman"/>
          <w:spacing w:val="-7"/>
          <w:sz w:val="24"/>
          <w:szCs w:val="24"/>
          <w:lang w:val="uk-UA" w:eastAsia="ru-RU"/>
        </w:rPr>
        <w:t>».</w:t>
      </w:r>
    </w:p>
    <w:p w:rsidR="009E5C4C" w:rsidRPr="00CE0209" w:rsidRDefault="009E5C4C" w:rsidP="009E5C4C">
      <w:pPr>
        <w:numPr>
          <w:ilvl w:val="0"/>
          <w:numId w:val="1"/>
        </w:numPr>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Разом із тим Заявник зазначив, що о</w:t>
      </w:r>
      <w:r w:rsidRPr="00CE0209">
        <w:rPr>
          <w:rFonts w:ascii="Times New Roman" w:eastAsia="Times New Roman" w:hAnsi="Times New Roman" w:cs="Times New Roman"/>
          <w:sz w:val="24"/>
          <w:szCs w:val="24"/>
          <w:lang w:val="uk-UA" w:eastAsia="uk-UA"/>
        </w:rPr>
        <w:t>бираючи серед аналогічних товарів, пересічний покупець сподівається отримати такий продукт, що відповідає його потребам, керуючись інформацією, заявленою виробником.</w:t>
      </w:r>
    </w:p>
    <w:p w:rsidR="009E5C4C" w:rsidRPr="00CE0209" w:rsidRDefault="009E5C4C" w:rsidP="009E5C4C">
      <w:pPr>
        <w:numPr>
          <w:ilvl w:val="0"/>
          <w:numId w:val="1"/>
        </w:numPr>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Зокрема, споживач може обрати продукцію з розміщенням на упаковці позначення «ORGANIC», вважаючи, що продукція, яку він купує, вироблена без застосування хімічних добрив, пестицидів, генетично модифікованих організмів (ГМО) тощо.</w:t>
      </w:r>
    </w:p>
    <w:p w:rsidR="009E5C4C" w:rsidRPr="00CE0209" w:rsidRDefault="009E5C4C" w:rsidP="009E5C4C">
      <w:pPr>
        <w:numPr>
          <w:ilvl w:val="0"/>
          <w:numId w:val="1"/>
        </w:numPr>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 xml:space="preserve">З урахуванням зазначеного Заявник звертає увагу Комітету на те, що Товариством використовується позначення </w:t>
      </w:r>
      <w:r w:rsidRPr="00CE0209">
        <w:rPr>
          <w:rFonts w:ascii="Times New Roman" w:eastAsia="Times New Roman" w:hAnsi="Times New Roman" w:cs="Times New Roman"/>
          <w:sz w:val="24"/>
          <w:szCs w:val="24"/>
          <w:lang w:val="uk-UA" w:eastAsia="uk-UA"/>
        </w:rPr>
        <w:t>«</w:t>
      </w:r>
      <w:r w:rsidRPr="00CE0209">
        <w:rPr>
          <w:rFonts w:ascii="Times New Roman" w:eastAsia="Times New Roman" w:hAnsi="Times New Roman" w:cs="Times New Roman"/>
          <w:sz w:val="24"/>
          <w:szCs w:val="24"/>
          <w:lang w:val="en-US" w:eastAsia="uk-UA"/>
        </w:rPr>
        <w:t>ORGANIC</w:t>
      </w:r>
      <w:r w:rsidRPr="00CE0209">
        <w:rPr>
          <w:rFonts w:ascii="Times New Roman" w:eastAsia="Times New Roman" w:hAnsi="Times New Roman" w:cs="Times New Roman"/>
          <w:sz w:val="24"/>
          <w:szCs w:val="24"/>
          <w:lang w:val="uk-UA" w:eastAsia="uk-UA"/>
        </w:rPr>
        <w:t xml:space="preserve">» у маркуванні алкогольної продукції </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Однак, законодавством встановлено особливі вимоги до виробників органічної продукції та щодо її маркування.</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Зокрема, відповідно до пункту 1 статті 1 Закону України «Про виробництво та обіг органічної сільськогосподарської продукції та сировини» (у редакції, що діяла на момент виробництва продукції), органічна продукція – це продукція, отримана в результаті сертифікованого виробництва відповідно до вимог цього Закону.</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Відповідно до частини першої та частини четвертої статті 13 Закону України «Про виробництво та обіг органічної сільськогосподарської продукції та сировини» (у редакції, що діяла на момент виробництва товару), фізичні або юридичні особи, які виявили намір здійснювати виробництво органічної продукції та/або сировини, пройшли оцінку відповідності виробництва органічної продукції (сировини) та отримали сертифікат відповідності, заносяться до Реєстру виробників органічної продукції (сировини), який веде центральний орган виконавчої влади, що реалізує державну політику у сфері безпечності та окремих показників якості харчових продуктів.</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Фізичні або юридичні особи, що не занесені до Реєстру виробників органічної продукції (сировини), не мають права здійснювати виробництво органічної продукції та/або сировини.</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lastRenderedPageBreak/>
        <w:t xml:space="preserve">З метою з’ясування зазначених у Заяві обставин Товариству було надіслано вимогу державного уповноваженого Комітету про надання інформації від 11.12.2019 </w:t>
      </w:r>
      <w:r w:rsidRPr="00CE0209">
        <w:rPr>
          <w:rFonts w:ascii="Times New Roman" w:eastAsia="Times New Roman" w:hAnsi="Times New Roman" w:cs="Times New Roman"/>
          <w:sz w:val="24"/>
          <w:szCs w:val="24"/>
          <w:lang w:val="uk-UA" w:eastAsia="uk-UA"/>
        </w:rPr>
        <w:br/>
        <w:t>№ 127-26/08-16366 (далі – Вимога).</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У відповідь на Вимогу листом від 13.01.202</w:t>
      </w:r>
      <w:r>
        <w:rPr>
          <w:rFonts w:ascii="Times New Roman" w:eastAsia="Times New Roman" w:hAnsi="Times New Roman" w:cs="Times New Roman"/>
          <w:sz w:val="24"/>
          <w:szCs w:val="24"/>
          <w:lang w:val="uk-UA" w:eastAsia="uk-UA"/>
        </w:rPr>
        <w:t>0</w:t>
      </w:r>
      <w:r w:rsidRPr="00CE0209">
        <w:rPr>
          <w:rFonts w:ascii="Times New Roman" w:eastAsia="Times New Roman" w:hAnsi="Times New Roman" w:cs="Times New Roman"/>
          <w:sz w:val="24"/>
          <w:szCs w:val="24"/>
          <w:lang w:val="uk-UA" w:eastAsia="uk-UA"/>
        </w:rPr>
        <w:t xml:space="preserve"> № 4 (зареєстрованим у Комітеті 15.01.2020 за №</w:t>
      </w:r>
      <w:r>
        <w:rPr>
          <w:rFonts w:ascii="Times New Roman" w:eastAsia="Times New Roman" w:hAnsi="Times New Roman" w:cs="Times New Roman"/>
          <w:sz w:val="24"/>
          <w:szCs w:val="24"/>
          <w:lang w:val="uk-UA" w:eastAsia="uk-UA"/>
        </w:rPr>
        <w:t xml:space="preserve"> 8-01/462 </w:t>
      </w:r>
      <w:r w:rsidRPr="00CE0209">
        <w:rPr>
          <w:rFonts w:ascii="Times New Roman" w:eastAsia="Times New Roman" w:hAnsi="Times New Roman" w:cs="Times New Roman"/>
          <w:sz w:val="24"/>
          <w:szCs w:val="24"/>
          <w:lang w:val="uk-UA" w:eastAsia="uk-UA"/>
        </w:rPr>
        <w:t xml:space="preserve">) (далі – Лист Товариства) </w:t>
      </w:r>
      <w:r w:rsidRPr="00CE0209">
        <w:rPr>
          <w:rFonts w:ascii="Times New Roman" w:eastAsia="Times New Roman" w:hAnsi="Times New Roman" w:cs="Times New Roman"/>
          <w:spacing w:val="-7"/>
          <w:sz w:val="24"/>
          <w:szCs w:val="24"/>
          <w:lang w:val="uk-UA" w:eastAsia="uk-UA"/>
        </w:rPr>
        <w:t>ТОВ «Збаразький горілчаний завод»</w:t>
      </w:r>
      <w:r w:rsidRPr="00CE0209">
        <w:rPr>
          <w:rFonts w:ascii="Times New Roman" w:eastAsia="Times New Roman" w:hAnsi="Times New Roman" w:cs="Times New Roman"/>
          <w:sz w:val="24"/>
          <w:szCs w:val="24"/>
          <w:lang w:val="uk-UA" w:eastAsia="uk-UA"/>
        </w:rPr>
        <w:t>, зокрема, повідомило про таке.</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Продукцію 1 Товариство почало виготовляти та реалізовувати з липня 2019, виключно на замовлення товариства з обмеженою відповідальністю  «Інтернаціональна група вин України № 1» (далі – ТОВ «Інтернаціональна група вин України № 1» (м. Хуст, Закарпатська обл., ідентифікаційний код юридичної особи 36731785).</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Виручка (дохід), отриманий від реалізації Продукції 1 за весь період її виробництва та/або реалізації становить 584 605,20 (п’ятсот вісімдесят чотири тисячі шістсот п’ять грн, двадцять коп.)</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Рекламування Продукції 1 Товариством не здійснювалося.</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 xml:space="preserve">З приводу використання у господарській діяльності позначення </w:t>
      </w:r>
      <w:r w:rsidRPr="00CE0209">
        <w:rPr>
          <w:rFonts w:ascii="Times New Roman" w:eastAsia="Times New Roman" w:hAnsi="Times New Roman" w:cs="Times New Roman"/>
          <w:sz w:val="24"/>
          <w:szCs w:val="24"/>
          <w:lang w:val="uk-UA" w:eastAsia="uk-UA"/>
        </w:rPr>
        <w:t>«ORGANIC» Товариство повідомило</w:t>
      </w:r>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що</w:t>
      </w:r>
      <w:proofErr w:type="spellEnd"/>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виготовляє</w:t>
      </w:r>
      <w:proofErr w:type="spellEnd"/>
      <w:r w:rsidRPr="00CE0209">
        <w:rPr>
          <w:rFonts w:ascii="Times New Roman" w:eastAsia="Times New Roman" w:hAnsi="Times New Roman" w:cs="Times New Roman"/>
          <w:sz w:val="24"/>
          <w:szCs w:val="24"/>
          <w:lang w:eastAsia="uk-UA"/>
        </w:rPr>
        <w:t xml:space="preserve"> </w:t>
      </w:r>
      <w:r w:rsidRPr="00CE0209">
        <w:rPr>
          <w:rFonts w:ascii="Times New Roman" w:eastAsia="Times New Roman" w:hAnsi="Times New Roman" w:cs="Times New Roman"/>
          <w:sz w:val="24"/>
          <w:szCs w:val="24"/>
          <w:lang w:val="uk-UA" w:eastAsia="uk-UA"/>
        </w:rPr>
        <w:t>Продукцію 1 на замовлення, та, окрім зазначеного,</w:t>
      </w:r>
      <w:r w:rsidRPr="00CE0209">
        <w:rPr>
          <w:rFonts w:ascii="Times New Roman" w:eastAsia="Times New Roman" w:hAnsi="Times New Roman" w:cs="Times New Roman"/>
          <w:spacing w:val="-7"/>
          <w:sz w:val="24"/>
          <w:szCs w:val="24"/>
          <w:lang w:val="uk-UA" w:eastAsia="uk-UA"/>
        </w:rPr>
        <w:t xml:space="preserve"> будь-яких підтвердних документів щодо підстав для використання у господарській діяльності позначення </w:t>
      </w:r>
      <w:r w:rsidRPr="00CE0209">
        <w:rPr>
          <w:rFonts w:ascii="Times New Roman" w:eastAsia="Times New Roman" w:hAnsi="Times New Roman" w:cs="Times New Roman"/>
          <w:sz w:val="24"/>
          <w:szCs w:val="24"/>
          <w:lang w:val="uk-UA" w:eastAsia="uk-UA"/>
        </w:rPr>
        <w:t>«ORGANIC» Товариством не надано.</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При цьому, відповідно статті 27 Закону України «</w:t>
      </w:r>
      <w:r w:rsidRPr="00CE0209">
        <w:rPr>
          <w:rFonts w:ascii="Times New Roman" w:eastAsia="Times New Roman" w:hAnsi="Times New Roman" w:cs="Times New Roman"/>
          <w:bCs/>
          <w:sz w:val="24"/>
          <w:szCs w:val="24"/>
          <w:shd w:val="clear" w:color="auto" w:fill="FFFFFF"/>
          <w:lang w:val="uk-UA" w:eastAsia="uk-UA"/>
        </w:rPr>
        <w:t>Про основні принципи та вимоги до органічного виробництва, обігу та маркування органічної продукції»</w:t>
      </w:r>
      <w:bookmarkStart w:id="1" w:name="n397"/>
      <w:bookmarkEnd w:id="1"/>
      <w:r w:rsidRPr="00CE0209">
        <w:rPr>
          <w:rFonts w:ascii="Times New Roman" w:eastAsia="Times New Roman" w:hAnsi="Times New Roman" w:cs="Times New Roman"/>
          <w:sz w:val="24"/>
          <w:szCs w:val="24"/>
          <w:shd w:val="clear" w:color="auto" w:fill="FFFFFF"/>
          <w:lang w:val="uk-UA" w:eastAsia="uk-UA"/>
        </w:rPr>
        <w:t xml:space="preserve"> о</w:t>
      </w:r>
      <w:r w:rsidRPr="00CE0209">
        <w:rPr>
          <w:rFonts w:ascii="Times New Roman" w:eastAsia="Times New Roman" w:hAnsi="Times New Roman" w:cs="Times New Roman"/>
          <w:sz w:val="24"/>
          <w:szCs w:val="24"/>
          <w:lang w:val="uk-UA" w:eastAsia="uk-UA"/>
        </w:rPr>
        <w:t>рганічне виробництво та/або обіг органічної продукції в Україні підлягає сертифікації.</w:t>
      </w:r>
      <w:r w:rsidRPr="00CE0209">
        <w:rPr>
          <w:rFonts w:ascii="Times New Roman" w:eastAsia="Times New Roman" w:hAnsi="Times New Roman" w:cs="Times New Roman"/>
          <w:color w:val="000000"/>
          <w:sz w:val="24"/>
          <w:szCs w:val="24"/>
          <w:lang w:val="uk-UA" w:eastAsia="uk-UA"/>
        </w:rPr>
        <w:t> </w:t>
      </w:r>
      <w:r w:rsidRPr="00CE0209">
        <w:rPr>
          <w:rFonts w:ascii="Times New Roman" w:eastAsia="Times New Roman" w:hAnsi="Times New Roman" w:cs="Times New Roman"/>
          <w:color w:val="000000"/>
          <w:sz w:val="24"/>
          <w:szCs w:val="24"/>
          <w:shd w:val="clear" w:color="auto" w:fill="FFFFFF"/>
          <w:lang w:val="uk-UA" w:eastAsia="uk-UA"/>
        </w:rPr>
        <w:t>Суб’єктами видачі сертифікатів, що засвідчують відповідність процесу виробництва продукції та її обігу вимогам законодавства у сфері органічного виробництва, обігу та маркування органічної продукції, є органи сертифікації.</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shd w:val="clear" w:color="auto" w:fill="FFFFFF"/>
          <w:lang w:val="uk-UA" w:eastAsia="uk-UA"/>
        </w:rPr>
        <w:t xml:space="preserve">Відповідно статті 34 </w:t>
      </w:r>
      <w:r w:rsidRPr="00CE0209">
        <w:rPr>
          <w:rFonts w:ascii="Times New Roman" w:eastAsia="Times New Roman" w:hAnsi="Times New Roman" w:cs="Times New Roman"/>
          <w:sz w:val="24"/>
          <w:szCs w:val="24"/>
          <w:lang w:val="uk-UA" w:eastAsia="uk-UA"/>
        </w:rPr>
        <w:t>Закону України «</w:t>
      </w:r>
      <w:r w:rsidRPr="00CE0209">
        <w:rPr>
          <w:rFonts w:ascii="Times New Roman" w:eastAsia="Times New Roman" w:hAnsi="Times New Roman" w:cs="Times New Roman"/>
          <w:bCs/>
          <w:sz w:val="24"/>
          <w:szCs w:val="24"/>
          <w:shd w:val="clear" w:color="auto" w:fill="FFFFFF"/>
          <w:lang w:val="uk-UA" w:eastAsia="uk-UA"/>
        </w:rPr>
        <w:t>Про основні принципи та вимоги до органічного виробництва, обігу та маркування органічної продукції»</w:t>
      </w:r>
      <w:bookmarkStart w:id="2" w:name="n510"/>
      <w:bookmarkEnd w:id="2"/>
      <w:r w:rsidRPr="00CE0209">
        <w:rPr>
          <w:rFonts w:ascii="Times New Roman" w:eastAsia="Times New Roman" w:hAnsi="Times New Roman" w:cs="Times New Roman"/>
          <w:bCs/>
          <w:sz w:val="24"/>
          <w:szCs w:val="24"/>
          <w:shd w:val="clear" w:color="auto" w:fill="FFFFFF"/>
          <w:lang w:val="uk-UA" w:eastAsia="uk-UA"/>
        </w:rPr>
        <w:t xml:space="preserve"> м</w:t>
      </w:r>
      <w:r w:rsidRPr="00CE0209">
        <w:rPr>
          <w:rFonts w:ascii="Times New Roman" w:eastAsia="Times New Roman" w:hAnsi="Times New Roman" w:cs="Times New Roman"/>
          <w:sz w:val="24"/>
          <w:szCs w:val="24"/>
          <w:lang w:val="uk-UA" w:eastAsia="uk-UA"/>
        </w:rPr>
        <w:t>аркування продукції, що вводиться в обіг та реалізується як органічний продукт, здійснюється відповідно до вимог законодавства у сфері органічного виробництва, обігу та маркування органічної продукції.</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bookmarkStart w:id="3" w:name="n511"/>
      <w:bookmarkEnd w:id="3"/>
      <w:r w:rsidRPr="00CE0209">
        <w:rPr>
          <w:rFonts w:ascii="Times New Roman" w:eastAsia="Times New Roman" w:hAnsi="Times New Roman" w:cs="Times New Roman"/>
          <w:sz w:val="24"/>
          <w:szCs w:val="24"/>
          <w:lang w:val="uk-UA" w:eastAsia="uk-UA"/>
        </w:rPr>
        <w:t xml:space="preserve">Чинним законодавством та Законом України «Про виробництво та обіг органічної сільськогосподарської продукції та сировини», що діяв на момент використання Товариством у господарській діяльності оформлення Продукції 1, закріплено особливий порядок визнання виробників органічної продукції, а також віднесення її до продукції, отриманої в результаті сертифікованого виробництва відповідно до вимог законодавства. </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Отже, дії Товариства з використання позначення «</w:t>
      </w:r>
      <w:r w:rsidRPr="00CE0209">
        <w:rPr>
          <w:rFonts w:ascii="Times New Roman" w:eastAsia="Times New Roman" w:hAnsi="Times New Roman" w:cs="Times New Roman"/>
          <w:spacing w:val="-7"/>
          <w:sz w:val="24"/>
          <w:szCs w:val="24"/>
          <w:lang w:val="en-US" w:eastAsia="uk-UA"/>
        </w:rPr>
        <w:t>ORGANIC</w:t>
      </w:r>
      <w:r w:rsidRPr="00CE0209">
        <w:rPr>
          <w:rFonts w:ascii="Times New Roman" w:eastAsia="Times New Roman" w:hAnsi="Times New Roman" w:cs="Times New Roman"/>
          <w:spacing w:val="-7"/>
          <w:sz w:val="24"/>
          <w:szCs w:val="24"/>
          <w:lang w:val="uk-UA" w:eastAsia="uk-UA"/>
        </w:rPr>
        <w:t>» у маркуванні продукції, враховуючи відсутність у Товариства будь-якого обґрунтування, могли містити ознаки порушення, передбаченого статтею 15</w:t>
      </w:r>
      <w:r w:rsidRPr="00CE0209">
        <w:rPr>
          <w:rFonts w:ascii="Times New Roman" w:eastAsia="Times New Roman" w:hAnsi="Times New Roman" w:cs="Times New Roman"/>
          <w:spacing w:val="-7"/>
          <w:sz w:val="24"/>
          <w:szCs w:val="24"/>
          <w:vertAlign w:val="superscript"/>
          <w:lang w:val="uk-UA" w:eastAsia="uk-UA"/>
        </w:rPr>
        <w:t>1</w:t>
      </w:r>
      <w:r w:rsidRPr="00CE0209">
        <w:rPr>
          <w:rFonts w:ascii="Times New Roman" w:eastAsia="Times New Roman" w:hAnsi="Times New Roman" w:cs="Times New Roman"/>
          <w:spacing w:val="-7"/>
          <w:sz w:val="24"/>
          <w:szCs w:val="24"/>
          <w:lang w:val="uk-UA" w:eastAsia="uk-UA"/>
        </w:rPr>
        <w:t xml:space="preserve"> Закону України «Про захист від недобросовісної конкуренції», у вигляді поширення інформації, що вводить в оману, та за рахунок чого могли впливати на наміри споживачів щодо придбання Продукції 1, чим надавати продукції </w:t>
      </w:r>
      <w:r w:rsidRPr="00CE0209">
        <w:rPr>
          <w:rFonts w:ascii="Times New Roman" w:eastAsia="Times New Roman" w:hAnsi="Times New Roman" w:cs="Times New Roman"/>
          <w:spacing w:val="-7"/>
          <w:sz w:val="24"/>
          <w:szCs w:val="24"/>
          <w:lang w:val="uk-UA" w:eastAsia="uk-UA"/>
        </w:rPr>
        <w:br/>
        <w:t xml:space="preserve">ТОВ «Збаразький горілчаний завод» безпідставних конкурентних переваг. </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 xml:space="preserve">Під час розгляду Справи до Комітету надійшов лист від 27.01.2020 № 10 (зареєстрований у Комітеті 30.01.2020 за № 8-01/1174), яким </w:t>
      </w:r>
      <w:r w:rsidRPr="00CE0209">
        <w:rPr>
          <w:rFonts w:ascii="Times New Roman" w:eastAsia="Times New Roman" w:hAnsi="Times New Roman" w:cs="Times New Roman"/>
          <w:spacing w:val="-7"/>
          <w:sz w:val="24"/>
          <w:szCs w:val="24"/>
          <w:lang w:val="uk-UA" w:eastAsia="uk-UA"/>
        </w:rPr>
        <w:t xml:space="preserve">у якості доповнення відповіді на Вимогу ТОВ «Збаразький горілчаний завод» вважає за необхідне повідомити Комітет про те, що керівництвом Товариства прийнято рішення про відмову від використання ТОВ «Збаразький горілчаний завод» оформлення Продукції 1, схожого з оформленням Продукції 2, а також використання позначення </w:t>
      </w:r>
      <w:r w:rsidRPr="00CE0209">
        <w:rPr>
          <w:rFonts w:ascii="Times New Roman" w:eastAsia="Times New Roman" w:hAnsi="Times New Roman" w:cs="Times New Roman"/>
          <w:sz w:val="24"/>
          <w:szCs w:val="24"/>
          <w:lang w:val="uk-UA" w:eastAsia="uk-UA"/>
        </w:rPr>
        <w:t>«ORGANIC».</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На підтвердження вказаного Товариством надано копію наказу від 27.01.2020 № 2 щодо розробки макетів оформлення Продукції 1 із урахуванням вимог діючого законодавства про захист економічної конкуренції.</w:t>
      </w:r>
    </w:p>
    <w:p w:rsidR="009E5C4C" w:rsidRPr="00CE0209" w:rsidRDefault="009E5C4C" w:rsidP="009E5C4C">
      <w:pPr>
        <w:numPr>
          <w:ilvl w:val="0"/>
          <w:numId w:val="1"/>
        </w:numPr>
        <w:tabs>
          <w:tab w:val="left" w:pos="90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lastRenderedPageBreak/>
        <w:t xml:space="preserve">Окрім зазначеного Товариство просить Комітет при розгляді Справи врахувати, що жодним чином не мало на меті неправомірне використання оформлення упаковки Продукції без дозволу </w:t>
      </w:r>
      <w:proofErr w:type="spellStart"/>
      <w:r w:rsidRPr="00CE0209">
        <w:rPr>
          <w:rFonts w:ascii="Times New Roman" w:eastAsia="Times New Roman" w:hAnsi="Times New Roman" w:cs="Times New Roman"/>
          <w:sz w:val="24"/>
          <w:szCs w:val="24"/>
          <w:lang w:val="uk-UA" w:eastAsia="uk-UA"/>
        </w:rPr>
        <w:t>суб</w:t>
      </w:r>
      <w:proofErr w:type="spellEnd"/>
      <w:r w:rsidRPr="00CE0209">
        <w:rPr>
          <w:rFonts w:ascii="Times New Roman" w:eastAsia="Times New Roman" w:hAnsi="Times New Roman" w:cs="Times New Roman"/>
          <w:sz w:val="24"/>
          <w:szCs w:val="24"/>
          <w:lang w:eastAsia="uk-UA"/>
        </w:rPr>
        <w:t>’</w:t>
      </w:r>
      <w:proofErr w:type="spellStart"/>
      <w:r w:rsidRPr="00CE0209">
        <w:rPr>
          <w:rFonts w:ascii="Times New Roman" w:eastAsia="Times New Roman" w:hAnsi="Times New Roman" w:cs="Times New Roman"/>
          <w:sz w:val="24"/>
          <w:szCs w:val="24"/>
          <w:lang w:val="uk-UA" w:eastAsia="uk-UA"/>
        </w:rPr>
        <w:t>єкта</w:t>
      </w:r>
      <w:proofErr w:type="spellEnd"/>
      <w:r w:rsidRPr="00CE0209">
        <w:rPr>
          <w:rFonts w:ascii="Times New Roman" w:eastAsia="Times New Roman" w:hAnsi="Times New Roman" w:cs="Times New Roman"/>
          <w:sz w:val="24"/>
          <w:szCs w:val="24"/>
          <w:lang w:val="uk-UA" w:eastAsia="uk-UA"/>
        </w:rPr>
        <w:t xml:space="preserve"> господарювання, який раніше почав використовувати схожі позначення у господарській діяльності.</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pacing w:val="-7"/>
          <w:sz w:val="24"/>
          <w:szCs w:val="24"/>
          <w:lang w:val="uk-UA" w:eastAsia="uk-UA"/>
        </w:rPr>
        <w:t>При цьому наявні у Комітеті документи у Справі не містять фактів, які б підтверджували, що використання оформлення упаковки Продукції Товариством призвело до суттєвого обмеження чи спотворення конкуренції, або ж завдало значних збитків окремим особам чи суспільству.</w:t>
      </w:r>
    </w:p>
    <w:p w:rsidR="009E5C4C" w:rsidRPr="00CE0209" w:rsidRDefault="009E5C4C" w:rsidP="009E5C4C">
      <w:pPr>
        <w:tabs>
          <w:tab w:val="left" w:pos="1080"/>
        </w:tabs>
        <w:overflowPunct w:val="0"/>
        <w:autoSpaceDE w:val="0"/>
        <w:autoSpaceDN w:val="0"/>
        <w:adjustRightInd w:val="0"/>
        <w:spacing w:after="0" w:line="240" w:lineRule="auto"/>
        <w:ind w:left="720"/>
        <w:jc w:val="both"/>
        <w:textAlignment w:val="baseline"/>
        <w:rPr>
          <w:rFonts w:ascii="Times New Roman" w:eastAsia="Times New Roman" w:hAnsi="Times New Roman" w:cs="Times New Roman"/>
          <w:sz w:val="24"/>
          <w:szCs w:val="24"/>
          <w:lang w:val="uk-UA" w:eastAsia="uk-UA"/>
        </w:rPr>
      </w:pPr>
    </w:p>
    <w:p w:rsidR="009E5C4C" w:rsidRPr="00CE0209" w:rsidRDefault="009E5C4C" w:rsidP="009E5C4C">
      <w:pPr>
        <w:tabs>
          <w:tab w:val="left" w:pos="1080"/>
        </w:tabs>
        <w:overflowPunct w:val="0"/>
        <w:autoSpaceDE w:val="0"/>
        <w:autoSpaceDN w:val="0"/>
        <w:adjustRightInd w:val="0"/>
        <w:spacing w:after="0" w:line="240" w:lineRule="auto"/>
        <w:ind w:left="720"/>
        <w:jc w:val="both"/>
        <w:textAlignment w:val="baseline"/>
        <w:rPr>
          <w:rFonts w:ascii="Times New Roman" w:eastAsia="Times New Roman" w:hAnsi="Times New Roman" w:cs="Times New Roman"/>
          <w:sz w:val="24"/>
          <w:szCs w:val="24"/>
          <w:lang w:val="uk-UA" w:eastAsia="uk-UA"/>
        </w:rPr>
      </w:pPr>
      <w:r w:rsidRPr="00CE0209">
        <w:rPr>
          <w:rFonts w:ascii="Times New Roman" w:eastAsia="Calibri" w:hAnsi="Times New Roman" w:cs="Times New Roman"/>
          <w:b/>
          <w:sz w:val="24"/>
          <w:szCs w:val="24"/>
          <w:shd w:val="clear" w:color="auto" w:fill="FFFFFF"/>
          <w:lang w:val="uk-UA" w:eastAsia="ru-RU"/>
        </w:rPr>
        <w:t>2. ВИСНОВКИ КОМІТЕТУ ТА КВАЛІФІКАЦІЯ ДІЙ ВІДПОВІДАЧА</w:t>
      </w:r>
    </w:p>
    <w:p w:rsidR="009E5C4C" w:rsidRPr="00CE0209" w:rsidRDefault="009E5C4C" w:rsidP="009E5C4C">
      <w:pPr>
        <w:tabs>
          <w:tab w:val="left" w:pos="1080"/>
        </w:tabs>
        <w:overflowPunct w:val="0"/>
        <w:autoSpaceDE w:val="0"/>
        <w:autoSpaceDN w:val="0"/>
        <w:adjustRightInd w:val="0"/>
        <w:spacing w:after="0" w:line="240" w:lineRule="auto"/>
        <w:ind w:left="720"/>
        <w:jc w:val="both"/>
        <w:textAlignment w:val="baseline"/>
        <w:rPr>
          <w:rFonts w:ascii="Times New Roman" w:eastAsia="Times New Roman" w:hAnsi="Times New Roman" w:cs="Times New Roman"/>
          <w:sz w:val="24"/>
          <w:szCs w:val="24"/>
          <w:lang w:val="uk-UA" w:eastAsia="uk-UA"/>
        </w:rPr>
      </w:pPr>
    </w:p>
    <w:p w:rsidR="009E5C4C" w:rsidRPr="00CE0209" w:rsidRDefault="009E5C4C" w:rsidP="009E5C4C">
      <w:pPr>
        <w:numPr>
          <w:ilvl w:val="0"/>
          <w:numId w:val="1"/>
        </w:numPr>
        <w:tabs>
          <w:tab w:val="left" w:pos="1080"/>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val="uk-UA" w:eastAsia="uk-UA"/>
        </w:rPr>
      </w:pPr>
      <w:r w:rsidRPr="00CE0209">
        <w:rPr>
          <w:rFonts w:ascii="Times New Roman" w:eastAsia="Times New Roman" w:hAnsi="Times New Roman" w:cs="Times New Roman"/>
          <w:sz w:val="24"/>
          <w:szCs w:val="24"/>
          <w:lang w:val="uk-UA" w:eastAsia="uk-UA"/>
        </w:rPr>
        <w:t>Згідно зі статтею 3 Закону України «Про Антимонопольний комітет України» основним завданням Комітету є участь у формуванні та реалізації конкурентної політики, зокрема, в частині здійснення державного контролю за дотриманням законодавства про захист економічної конкуренції.</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z w:val="24"/>
          <w:szCs w:val="24"/>
          <w:lang w:val="uk-UA" w:eastAsia="uk-UA"/>
        </w:rPr>
      </w:pPr>
      <w:r w:rsidRPr="00CE0209">
        <w:rPr>
          <w:rFonts w:ascii="Times New Roman" w:eastAsia="Times New Roman" w:hAnsi="Times New Roman" w:cs="Times New Roman"/>
          <w:sz w:val="24"/>
          <w:szCs w:val="24"/>
          <w:lang w:val="uk-UA" w:eastAsia="uk-UA"/>
        </w:rPr>
        <w:t>Відповідно до частини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z w:val="24"/>
          <w:szCs w:val="24"/>
          <w:lang w:val="uk-UA" w:eastAsia="uk-UA"/>
        </w:rPr>
      </w:pPr>
      <w:r w:rsidRPr="00CE0209">
        <w:rPr>
          <w:rFonts w:ascii="Times" w:eastAsia="Times New Roman" w:hAnsi="Times" w:cs="Times New Roman"/>
          <w:sz w:val="24"/>
          <w:szCs w:val="24"/>
          <w:lang w:val="uk-UA" w:eastAsia="ru-RU"/>
        </w:rPr>
        <w:t>Відповідно до статті 4 Закону України «Про захист від недобросовісної конкуренції» неправомірним є використання імені, комерційного (фірмового) найменування, торговельної марки (</w:t>
      </w:r>
      <w:proofErr w:type="spellStart"/>
      <w:r w:rsidRPr="00CE0209">
        <w:rPr>
          <w:rFonts w:ascii="Times" w:eastAsia="Times New Roman" w:hAnsi="Times" w:cs="Times New Roman"/>
          <w:sz w:val="24"/>
          <w:szCs w:val="24"/>
          <w:lang w:val="uk-UA" w:eastAsia="ru-RU"/>
        </w:rPr>
        <w:t>знака</w:t>
      </w:r>
      <w:proofErr w:type="spellEnd"/>
      <w:r w:rsidRPr="00CE0209">
        <w:rPr>
          <w:rFonts w:ascii="Times" w:eastAsia="Times New Roman" w:hAnsi="Times" w:cs="Times New Roman"/>
          <w:sz w:val="24"/>
          <w:szCs w:val="24"/>
          <w:lang w:val="uk-UA" w:eastAsia="ru-RU"/>
        </w:rPr>
        <w:t xml:space="preserve"> для товарів і послуг), рекламних матеріалів, оформлення упаковки товарів і періодичних видань, інших позначень без дозволу (згоди) суб’єкта господарювання, який раніше почав використовувати їх або схожі на них позначення у господарській діяльності, що призвело чи може призвести до змішування з діяльністю цього суб’єкта господарювання.</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z w:val="24"/>
          <w:szCs w:val="24"/>
          <w:lang w:val="uk-UA" w:eastAsia="uk-UA"/>
        </w:rPr>
      </w:pPr>
      <w:r w:rsidRPr="00CE0209">
        <w:rPr>
          <w:rFonts w:ascii="Times New Roman" w:eastAsia="Times New Roman" w:hAnsi="Times New Roman" w:cs="Times New Roman"/>
          <w:sz w:val="24"/>
          <w:szCs w:val="24"/>
          <w:lang w:val="uk-UA" w:eastAsia="uk-UA"/>
        </w:rPr>
        <w:t>Відповідно до статті 15</w:t>
      </w:r>
      <w:r w:rsidRPr="00CE0209">
        <w:rPr>
          <w:rFonts w:ascii="Times New Roman" w:eastAsia="Times New Roman" w:hAnsi="Times New Roman" w:cs="Times New Roman"/>
          <w:sz w:val="24"/>
          <w:szCs w:val="24"/>
          <w:vertAlign w:val="superscript"/>
          <w:lang w:val="uk-UA" w:eastAsia="uk-UA"/>
        </w:rPr>
        <w:t>1</w:t>
      </w:r>
      <w:r w:rsidRPr="00CE0209">
        <w:rPr>
          <w:rFonts w:ascii="Times New Roman" w:eastAsia="Times New Roman" w:hAnsi="Times New Roman" w:cs="Times New Roman"/>
          <w:sz w:val="24"/>
          <w:szCs w:val="24"/>
          <w:lang w:val="uk-UA" w:eastAsia="uk-UA"/>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z w:val="24"/>
          <w:szCs w:val="24"/>
          <w:lang w:val="uk-UA" w:eastAsia="uk-UA"/>
        </w:rPr>
      </w:pPr>
      <w:r w:rsidRPr="00CE0209">
        <w:rPr>
          <w:rFonts w:ascii="Times New Roman" w:eastAsia="Times New Roman" w:hAnsi="Times New Roman" w:cs="Times New Roman"/>
          <w:sz w:val="24"/>
          <w:szCs w:val="24"/>
          <w:lang w:val="uk-UA" w:eastAsia="uk-UA"/>
        </w:rPr>
        <w:t xml:space="preserve">Відповідно до частини першої статті 46 Закону України «Про захист економічної конкуренції» органи Антимонопольного комітету України мають право надавати рекомендації органам влади, органам місцевого самоврядування, органам адміністративно-господарського управління та контролю,  суб'єктам  господарювання, об'єднанням стосовно припинення дій, які містять ознаки порушення законодавства про захист економічної конкуренції, усунення причин виникнення цих порушень і умов, що їм сприяють, а у разі, якщо порушення припинено, - щодо вжиття заходів для усунення наслідків цих порушень. </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 xml:space="preserve">Керуючись статтями 7 та 16 Закону України «Про Антимонопольний комітет України», статтею 46 Закону України «Про захист економічної конкуренції», Комітет </w:t>
      </w:r>
      <w:r w:rsidRPr="00CE0209">
        <w:rPr>
          <w:rFonts w:ascii="Times New Roman" w:eastAsia="Times New Roman" w:hAnsi="Times New Roman" w:cs="Times New Roman"/>
          <w:sz w:val="24"/>
          <w:szCs w:val="24"/>
          <w:lang w:val="uk-UA" w:eastAsia="uk-UA"/>
        </w:rPr>
        <w:lastRenderedPageBreak/>
        <w:t>надав ТОВ «</w:t>
      </w:r>
      <w:r w:rsidRPr="00CE0209">
        <w:rPr>
          <w:rFonts w:ascii="Times New Roman" w:eastAsia="Times New Roman" w:hAnsi="Times New Roman" w:cs="Times New Roman"/>
          <w:spacing w:val="-7"/>
          <w:sz w:val="24"/>
          <w:szCs w:val="24"/>
          <w:lang w:val="uk-UA" w:eastAsia="uk-UA"/>
        </w:rPr>
        <w:t>Збаразький горілчаний завод»</w:t>
      </w:r>
      <w:r w:rsidRPr="00CE0209">
        <w:rPr>
          <w:rFonts w:ascii="Times New Roman" w:eastAsia="Times New Roman" w:hAnsi="Times New Roman" w:cs="Times New Roman"/>
          <w:sz w:val="24"/>
          <w:szCs w:val="24"/>
          <w:lang w:val="uk-UA" w:eastAsia="uk-UA"/>
        </w:rPr>
        <w:t xml:space="preserve"> такі обов’язкові для розгляду рекомендації від 02.04.2020 № 15-рк</w:t>
      </w:r>
      <w:r w:rsidRPr="00CE0209">
        <w:rPr>
          <w:rFonts w:ascii="Times New Roman" w:eastAsia="Times New Roman" w:hAnsi="Times New Roman" w:cs="Times New Roman"/>
          <w:spacing w:val="-7"/>
          <w:sz w:val="24"/>
          <w:szCs w:val="24"/>
          <w:lang w:val="uk-UA" w:eastAsia="uk-UA"/>
        </w:rPr>
        <w:t xml:space="preserve"> (далі – Рекомендації):</w:t>
      </w:r>
    </w:p>
    <w:p w:rsidR="009E5C4C" w:rsidRPr="00CE0209" w:rsidRDefault="009E5C4C" w:rsidP="009E5C4C">
      <w:pPr>
        <w:numPr>
          <w:ilvl w:val="0"/>
          <w:numId w:val="3"/>
        </w:numPr>
        <w:tabs>
          <w:tab w:val="left" w:pos="1080"/>
        </w:tabs>
        <w:overflowPunct w:val="0"/>
        <w:autoSpaceDE w:val="0"/>
        <w:autoSpaceDN w:val="0"/>
        <w:adjustRightInd w:val="0"/>
        <w:spacing w:after="0" w:line="240" w:lineRule="auto"/>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bCs/>
          <w:color w:val="000000"/>
          <w:sz w:val="24"/>
          <w:szCs w:val="24"/>
          <w:shd w:val="clear" w:color="auto" w:fill="FFFFFF"/>
          <w:lang w:val="uk-UA" w:eastAsia="uk-UA"/>
        </w:rPr>
        <w:t>припинити дії, що містять ознаки порушення законодавства про захист</w:t>
      </w:r>
      <w:r w:rsidRPr="00CE0209">
        <w:rPr>
          <w:rFonts w:ascii="Times New Roman" w:eastAsia="Times New Roman" w:hAnsi="Times New Roman" w:cs="Times New Roman"/>
          <w:bCs/>
          <w:color w:val="000000"/>
          <w:sz w:val="24"/>
          <w:szCs w:val="24"/>
          <w:shd w:val="clear" w:color="auto" w:fill="FFFFFF"/>
          <w:lang w:eastAsia="uk-UA"/>
        </w:rPr>
        <w:t> </w:t>
      </w:r>
      <w:r w:rsidRPr="00CE0209">
        <w:rPr>
          <w:rFonts w:ascii="Times New Roman" w:eastAsia="Times New Roman" w:hAnsi="Times New Roman" w:cs="Times New Roman"/>
          <w:bCs/>
          <w:color w:val="000000"/>
          <w:sz w:val="24"/>
          <w:szCs w:val="24"/>
          <w:shd w:val="clear" w:color="auto" w:fill="FFFFFF"/>
          <w:lang w:val="uk-UA" w:eastAsia="uk-UA"/>
        </w:rPr>
        <w:t>від недобросовісної конкуренції,</w:t>
      </w:r>
      <w:r w:rsidRPr="00CE0209">
        <w:rPr>
          <w:rFonts w:ascii="Times New Roman" w:eastAsia="Times New Roman" w:hAnsi="Times New Roman" w:cs="Times New Roman"/>
          <w:spacing w:val="-7"/>
          <w:sz w:val="24"/>
          <w:szCs w:val="24"/>
          <w:lang w:val="uk-UA" w:eastAsia="uk-UA"/>
        </w:rPr>
        <w:t xml:space="preserve"> </w:t>
      </w:r>
      <w:r w:rsidRPr="00CE0209">
        <w:rPr>
          <w:rFonts w:ascii="Times New Roman" w:eastAsia="Times New Roman" w:hAnsi="Times New Roman" w:cs="Times New Roman"/>
          <w:sz w:val="24"/>
          <w:szCs w:val="24"/>
          <w:lang w:val="uk-UA" w:eastAsia="uk-UA"/>
        </w:rPr>
        <w:t xml:space="preserve">передбаченого статтею 4 Закону України «Про захист від недобросовісної конкуренції», у </w:t>
      </w:r>
      <w:r w:rsidRPr="00CE0209">
        <w:rPr>
          <w:rFonts w:ascii="Times New Roman" w:eastAsia="Times New Roman" w:hAnsi="Times New Roman" w:cs="Times New Roman"/>
          <w:spacing w:val="-7"/>
          <w:sz w:val="24"/>
          <w:szCs w:val="24"/>
          <w:lang w:val="uk-UA" w:eastAsia="uk-UA"/>
        </w:rPr>
        <w:t xml:space="preserve">вигляді неправомірного використання оформлення упаковки товарів, інших позначень без дозволу (згоди) </w:t>
      </w:r>
      <w:r w:rsidRPr="00CE0209">
        <w:rPr>
          <w:rFonts w:ascii="Times New Roman" w:eastAsia="Times New Roman" w:hAnsi="Times New Roman" w:cs="Times New Roman"/>
          <w:spacing w:val="-7"/>
          <w:sz w:val="24"/>
          <w:szCs w:val="24"/>
          <w:lang w:val="uk-UA" w:eastAsia="uk-UA"/>
        </w:rPr>
        <w:br/>
        <w:t xml:space="preserve">ТОВ «ЛВН </w:t>
      </w:r>
      <w:proofErr w:type="spellStart"/>
      <w:r w:rsidRPr="00CE0209">
        <w:rPr>
          <w:rFonts w:ascii="Times New Roman" w:eastAsia="Times New Roman" w:hAnsi="Times New Roman" w:cs="Times New Roman"/>
          <w:spacing w:val="-7"/>
          <w:sz w:val="24"/>
          <w:szCs w:val="24"/>
          <w:lang w:val="uk-UA" w:eastAsia="uk-UA"/>
        </w:rPr>
        <w:t>Лімітед</w:t>
      </w:r>
      <w:proofErr w:type="spellEnd"/>
      <w:r w:rsidRPr="00CE0209">
        <w:rPr>
          <w:rFonts w:ascii="Times New Roman" w:eastAsia="Times New Roman" w:hAnsi="Times New Roman" w:cs="Times New Roman"/>
          <w:spacing w:val="-7"/>
          <w:sz w:val="24"/>
          <w:szCs w:val="24"/>
          <w:lang w:val="uk-UA" w:eastAsia="uk-UA"/>
        </w:rPr>
        <w:t xml:space="preserve">», яке раніше почало використовувати їх або схожі на них позначення у господарській діяльності, що може призвести до змішування з діяльністю ТОВ «ЛВН </w:t>
      </w:r>
      <w:proofErr w:type="spellStart"/>
      <w:r w:rsidRPr="00CE0209">
        <w:rPr>
          <w:rFonts w:ascii="Times New Roman" w:eastAsia="Times New Roman" w:hAnsi="Times New Roman" w:cs="Times New Roman"/>
          <w:spacing w:val="-7"/>
          <w:sz w:val="24"/>
          <w:szCs w:val="24"/>
          <w:lang w:val="uk-UA" w:eastAsia="uk-UA"/>
        </w:rPr>
        <w:t>Лімітед</w:t>
      </w:r>
      <w:proofErr w:type="spellEnd"/>
      <w:r w:rsidRPr="00CE0209">
        <w:rPr>
          <w:rFonts w:ascii="Times New Roman" w:eastAsia="Times New Roman" w:hAnsi="Times New Roman" w:cs="Times New Roman"/>
          <w:spacing w:val="-7"/>
          <w:sz w:val="24"/>
          <w:szCs w:val="24"/>
          <w:lang w:val="uk-UA" w:eastAsia="uk-UA"/>
        </w:rPr>
        <w:t>»;</w:t>
      </w:r>
    </w:p>
    <w:p w:rsidR="009E5C4C" w:rsidRPr="00CE0209" w:rsidRDefault="009E5C4C" w:rsidP="009E5C4C">
      <w:pPr>
        <w:numPr>
          <w:ilvl w:val="0"/>
          <w:numId w:val="3"/>
        </w:numPr>
        <w:tabs>
          <w:tab w:val="left" w:pos="1080"/>
        </w:tabs>
        <w:overflowPunct w:val="0"/>
        <w:autoSpaceDE w:val="0"/>
        <w:autoSpaceDN w:val="0"/>
        <w:adjustRightInd w:val="0"/>
        <w:spacing w:after="0" w:line="240" w:lineRule="auto"/>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bCs/>
          <w:color w:val="000000"/>
          <w:sz w:val="24"/>
          <w:szCs w:val="24"/>
          <w:shd w:val="clear" w:color="auto" w:fill="FFFFFF"/>
          <w:lang w:val="uk-UA" w:eastAsia="uk-UA"/>
        </w:rPr>
        <w:t>ТОВ «</w:t>
      </w:r>
      <w:r w:rsidRPr="00CE0209">
        <w:rPr>
          <w:rFonts w:ascii="Times New Roman" w:eastAsia="Times New Roman" w:hAnsi="Times New Roman" w:cs="Times New Roman"/>
          <w:spacing w:val="-7"/>
          <w:sz w:val="24"/>
          <w:szCs w:val="24"/>
          <w:lang w:val="uk-UA" w:eastAsia="uk-UA"/>
        </w:rPr>
        <w:t>Збаразький горілчаний завод»</w:t>
      </w:r>
      <w:r w:rsidRPr="00CE0209">
        <w:rPr>
          <w:rFonts w:ascii="Times New Roman" w:eastAsia="Times New Roman" w:hAnsi="Times New Roman" w:cs="Times New Roman"/>
          <w:sz w:val="24"/>
          <w:szCs w:val="24"/>
          <w:lang w:val="uk-UA" w:eastAsia="uk-UA"/>
        </w:rPr>
        <w:t xml:space="preserve"> </w:t>
      </w:r>
      <w:r w:rsidRPr="00CE0209">
        <w:rPr>
          <w:rFonts w:ascii="Times New Roman" w:eastAsia="Times New Roman" w:hAnsi="Times New Roman" w:cs="Times New Roman"/>
          <w:bCs/>
          <w:color w:val="000000"/>
          <w:sz w:val="24"/>
          <w:szCs w:val="24"/>
          <w:shd w:val="clear" w:color="auto" w:fill="FFFFFF"/>
          <w:lang w:val="uk-UA" w:eastAsia="uk-UA"/>
        </w:rPr>
        <w:t>припинити дії, що містять ознаки порушення законодавства про захист</w:t>
      </w:r>
      <w:r w:rsidRPr="00CE0209">
        <w:rPr>
          <w:rFonts w:ascii="Times New Roman" w:eastAsia="Times New Roman" w:hAnsi="Times New Roman" w:cs="Times New Roman"/>
          <w:bCs/>
          <w:color w:val="000000"/>
          <w:sz w:val="24"/>
          <w:szCs w:val="24"/>
          <w:shd w:val="clear" w:color="auto" w:fill="FFFFFF"/>
          <w:lang w:eastAsia="uk-UA"/>
        </w:rPr>
        <w:t> </w:t>
      </w:r>
      <w:r w:rsidRPr="00CE0209">
        <w:rPr>
          <w:rFonts w:ascii="Times New Roman" w:eastAsia="Times New Roman" w:hAnsi="Times New Roman" w:cs="Times New Roman"/>
          <w:bCs/>
          <w:color w:val="000000"/>
          <w:sz w:val="24"/>
          <w:szCs w:val="24"/>
          <w:shd w:val="clear" w:color="auto" w:fill="FFFFFF"/>
          <w:lang w:val="uk-UA" w:eastAsia="uk-UA"/>
        </w:rPr>
        <w:t>від недобросовісної конкуренції,</w:t>
      </w:r>
      <w:r w:rsidRPr="00CE0209">
        <w:rPr>
          <w:rFonts w:ascii="Times New Roman" w:eastAsia="Times New Roman" w:hAnsi="Times New Roman" w:cs="Times New Roman"/>
          <w:spacing w:val="-7"/>
          <w:sz w:val="24"/>
          <w:szCs w:val="24"/>
          <w:lang w:val="uk-UA" w:eastAsia="uk-UA"/>
        </w:rPr>
        <w:t xml:space="preserve"> передбаченого статтею 15</w:t>
      </w:r>
      <w:r w:rsidRPr="00CE0209">
        <w:rPr>
          <w:rFonts w:ascii="Times New Roman" w:eastAsia="Times New Roman" w:hAnsi="Times New Roman" w:cs="Times New Roman"/>
          <w:spacing w:val="-7"/>
          <w:sz w:val="24"/>
          <w:szCs w:val="24"/>
          <w:vertAlign w:val="superscript"/>
          <w:lang w:val="uk-UA" w:eastAsia="uk-UA"/>
        </w:rPr>
        <w:t xml:space="preserve">1 </w:t>
      </w:r>
      <w:r w:rsidRPr="00CE0209">
        <w:rPr>
          <w:rFonts w:ascii="Times New Roman" w:eastAsia="Times New Roman" w:hAnsi="Times New Roman" w:cs="Times New Roman"/>
          <w:spacing w:val="-7"/>
          <w:sz w:val="24"/>
          <w:szCs w:val="24"/>
          <w:lang w:val="uk-UA" w:eastAsia="uk-UA"/>
        </w:rPr>
        <w:t>Закону України «Про захист від недобросовісної конкуренції», у вигляді використання позначення «</w:t>
      </w:r>
      <w:r w:rsidRPr="00CE0209">
        <w:rPr>
          <w:rFonts w:ascii="Times New Roman" w:eastAsia="Times New Roman" w:hAnsi="Times New Roman" w:cs="Times New Roman"/>
          <w:spacing w:val="-7"/>
          <w:sz w:val="24"/>
          <w:szCs w:val="24"/>
          <w:lang w:val="en-US" w:eastAsia="uk-UA"/>
        </w:rPr>
        <w:t>ORGANIC</w:t>
      </w:r>
      <w:r w:rsidRPr="00CE0209">
        <w:rPr>
          <w:rFonts w:ascii="Times New Roman" w:eastAsia="Times New Roman" w:hAnsi="Times New Roman" w:cs="Times New Roman"/>
          <w:spacing w:val="-7"/>
          <w:sz w:val="24"/>
          <w:szCs w:val="24"/>
          <w:lang w:val="uk-UA" w:eastAsia="uk-UA"/>
        </w:rPr>
        <w:t>» у маркуванні алкогольної продукції виробництва ТОВ «Збаразький горілчаний завод», що є поширенням інформації, яка вводить в оману</w:t>
      </w:r>
      <w:r w:rsidRPr="00CE0209">
        <w:rPr>
          <w:rFonts w:ascii="Times New Roman" w:eastAsia="Times New Roman" w:hAnsi="Times New Roman" w:cs="Times New Roman"/>
          <w:sz w:val="24"/>
          <w:szCs w:val="24"/>
          <w:lang w:val="uk-UA" w:eastAsia="uk-UA"/>
        </w:rPr>
        <w:t>;</w:t>
      </w:r>
    </w:p>
    <w:p w:rsidR="009E5C4C" w:rsidRPr="00CE0209" w:rsidRDefault="009E5C4C" w:rsidP="009E5C4C">
      <w:pPr>
        <w:numPr>
          <w:ilvl w:val="0"/>
          <w:numId w:val="3"/>
        </w:numPr>
        <w:tabs>
          <w:tab w:val="left" w:pos="1080"/>
        </w:tabs>
        <w:overflowPunct w:val="0"/>
        <w:autoSpaceDE w:val="0"/>
        <w:autoSpaceDN w:val="0"/>
        <w:adjustRightInd w:val="0"/>
        <w:spacing w:after="0" w:line="240" w:lineRule="auto"/>
        <w:jc w:val="both"/>
        <w:textAlignment w:val="baseline"/>
        <w:rPr>
          <w:rFonts w:ascii="Times New Roman" w:eastAsia="Times New Roman" w:hAnsi="Times New Roman" w:cs="Times New Roman"/>
          <w:spacing w:val="-7"/>
          <w:sz w:val="24"/>
          <w:szCs w:val="24"/>
          <w:lang w:val="uk-UA" w:eastAsia="uk-UA"/>
        </w:rPr>
      </w:pPr>
      <w:r w:rsidRPr="00CE0209">
        <w:rPr>
          <w:rFonts w:ascii="Times New Roman" w:eastAsia="Times New Roman" w:hAnsi="Times New Roman" w:cs="Times New Roman"/>
          <w:sz w:val="24"/>
          <w:szCs w:val="24"/>
          <w:lang w:val="uk-UA" w:eastAsia="uk-UA"/>
        </w:rPr>
        <w:t>п</w:t>
      </w:r>
      <w:proofErr w:type="spellStart"/>
      <w:r w:rsidRPr="00CE0209">
        <w:rPr>
          <w:rFonts w:ascii="Times New Roman" w:eastAsia="Times New Roman" w:hAnsi="Times New Roman" w:cs="Times New Roman"/>
          <w:sz w:val="24"/>
          <w:szCs w:val="24"/>
          <w:lang w:eastAsia="uk-UA"/>
        </w:rPr>
        <w:t>ро</w:t>
      </w:r>
      <w:proofErr w:type="spellEnd"/>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результати</w:t>
      </w:r>
      <w:proofErr w:type="spellEnd"/>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розгляду</w:t>
      </w:r>
      <w:proofErr w:type="spellEnd"/>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Рекомендацій</w:t>
      </w:r>
      <w:proofErr w:type="spellEnd"/>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повідомити</w:t>
      </w:r>
      <w:proofErr w:type="spellEnd"/>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Антимонопольний</w:t>
      </w:r>
      <w:proofErr w:type="spellEnd"/>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комітет</w:t>
      </w:r>
      <w:proofErr w:type="spellEnd"/>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України</w:t>
      </w:r>
      <w:proofErr w:type="spellEnd"/>
      <w:r w:rsidRPr="00CE0209">
        <w:rPr>
          <w:rFonts w:ascii="Times New Roman" w:eastAsia="Times New Roman" w:hAnsi="Times New Roman" w:cs="Times New Roman"/>
          <w:sz w:val="24"/>
          <w:szCs w:val="24"/>
          <w:lang w:eastAsia="uk-UA"/>
        </w:rPr>
        <w:t xml:space="preserve"> у </w:t>
      </w:r>
      <w:proofErr w:type="spellStart"/>
      <w:r w:rsidRPr="00CE0209">
        <w:rPr>
          <w:rFonts w:ascii="Times New Roman" w:eastAsia="Times New Roman" w:hAnsi="Times New Roman" w:cs="Times New Roman"/>
          <w:sz w:val="24"/>
          <w:szCs w:val="24"/>
          <w:lang w:eastAsia="uk-UA"/>
        </w:rPr>
        <w:t>двохмісячний</w:t>
      </w:r>
      <w:proofErr w:type="spellEnd"/>
      <w:r w:rsidRPr="00CE0209">
        <w:rPr>
          <w:rFonts w:ascii="Times New Roman" w:eastAsia="Times New Roman" w:hAnsi="Times New Roman" w:cs="Times New Roman"/>
          <w:sz w:val="24"/>
          <w:szCs w:val="24"/>
          <w:lang w:eastAsia="uk-UA"/>
        </w:rPr>
        <w:t xml:space="preserve"> строк з дня </w:t>
      </w:r>
      <w:proofErr w:type="spellStart"/>
      <w:r w:rsidRPr="00CE0209">
        <w:rPr>
          <w:rFonts w:ascii="Times New Roman" w:eastAsia="Times New Roman" w:hAnsi="Times New Roman" w:cs="Times New Roman"/>
          <w:sz w:val="24"/>
          <w:szCs w:val="24"/>
          <w:lang w:eastAsia="uk-UA"/>
        </w:rPr>
        <w:t>їх</w:t>
      </w:r>
      <w:proofErr w:type="spellEnd"/>
      <w:r w:rsidRPr="00CE0209">
        <w:rPr>
          <w:rFonts w:ascii="Times New Roman" w:eastAsia="Times New Roman" w:hAnsi="Times New Roman" w:cs="Times New Roman"/>
          <w:sz w:val="24"/>
          <w:szCs w:val="24"/>
          <w:lang w:eastAsia="uk-UA"/>
        </w:rPr>
        <w:t xml:space="preserve"> </w:t>
      </w:r>
      <w:proofErr w:type="spellStart"/>
      <w:r w:rsidRPr="00CE0209">
        <w:rPr>
          <w:rFonts w:ascii="Times New Roman" w:eastAsia="Times New Roman" w:hAnsi="Times New Roman" w:cs="Times New Roman"/>
          <w:sz w:val="24"/>
          <w:szCs w:val="24"/>
          <w:lang w:eastAsia="uk-UA"/>
        </w:rPr>
        <w:t>отримання</w:t>
      </w:r>
      <w:proofErr w:type="spellEnd"/>
      <w:r w:rsidRPr="00CE0209">
        <w:rPr>
          <w:rFonts w:ascii="Times New Roman" w:eastAsia="Times New Roman" w:hAnsi="Times New Roman" w:cs="Times New Roman"/>
          <w:spacing w:val="-7"/>
          <w:sz w:val="24"/>
          <w:szCs w:val="24"/>
          <w:lang w:val="uk-UA" w:eastAsia="uk-UA"/>
        </w:rPr>
        <w:t>.</w:t>
      </w:r>
    </w:p>
    <w:p w:rsidR="009E5C4C" w:rsidRPr="00CE0209" w:rsidRDefault="009E5C4C" w:rsidP="009E5C4C">
      <w:pPr>
        <w:tabs>
          <w:tab w:val="left" w:pos="1080"/>
        </w:tabs>
        <w:overflowPunct w:val="0"/>
        <w:autoSpaceDE w:val="0"/>
        <w:autoSpaceDN w:val="0"/>
        <w:adjustRightInd w:val="0"/>
        <w:spacing w:after="0" w:line="240" w:lineRule="auto"/>
        <w:jc w:val="both"/>
        <w:textAlignment w:val="baseline"/>
        <w:rPr>
          <w:rFonts w:ascii="Times New Roman" w:eastAsia="Times New Roman" w:hAnsi="Times New Roman" w:cs="Times New Roman"/>
          <w:spacing w:val="-7"/>
          <w:sz w:val="24"/>
          <w:szCs w:val="24"/>
          <w:lang w:val="uk-UA" w:eastAsia="uk-UA"/>
        </w:rPr>
      </w:pPr>
    </w:p>
    <w:p w:rsidR="009E5C4C" w:rsidRPr="00CE0209" w:rsidRDefault="009E5C4C" w:rsidP="009E5C4C">
      <w:pPr>
        <w:tabs>
          <w:tab w:val="left" w:pos="540"/>
        </w:tabs>
        <w:spacing w:after="0" w:line="240" w:lineRule="auto"/>
        <w:ind w:left="720"/>
        <w:contextualSpacing/>
        <w:jc w:val="both"/>
        <w:rPr>
          <w:rFonts w:ascii="Times New Roman" w:eastAsia="Calibri" w:hAnsi="Times New Roman" w:cs="Times New Roman"/>
          <w:b/>
          <w:sz w:val="24"/>
          <w:szCs w:val="24"/>
          <w:lang w:val="uk-UA" w:eastAsia="ru-RU"/>
        </w:rPr>
      </w:pPr>
      <w:r w:rsidRPr="00CE0209">
        <w:rPr>
          <w:rFonts w:ascii="Times New Roman" w:eastAsia="Calibri" w:hAnsi="Times New Roman" w:cs="Times New Roman"/>
          <w:b/>
          <w:bCs/>
          <w:sz w:val="24"/>
          <w:szCs w:val="24"/>
          <w:lang w:val="uk-UA" w:eastAsia="ru-RU"/>
        </w:rPr>
        <w:t>3. ВИКОНАННЯ</w:t>
      </w:r>
      <w:r w:rsidRPr="00CE0209">
        <w:rPr>
          <w:rFonts w:ascii="Times New Roman" w:eastAsia="Calibri" w:hAnsi="Times New Roman" w:cs="Times New Roman"/>
          <w:b/>
          <w:sz w:val="24"/>
          <w:szCs w:val="24"/>
          <w:lang w:val="uk-UA" w:eastAsia="ru-RU"/>
        </w:rPr>
        <w:t xml:space="preserve"> РЕКОМЕНДАЦІЙ КОМІТЕТУ</w:t>
      </w:r>
    </w:p>
    <w:p w:rsidR="009E5C4C" w:rsidRPr="00CE0209" w:rsidRDefault="009E5C4C" w:rsidP="009E5C4C">
      <w:pPr>
        <w:tabs>
          <w:tab w:val="left" w:pos="1080"/>
        </w:tabs>
        <w:overflowPunct w:val="0"/>
        <w:autoSpaceDE w:val="0"/>
        <w:autoSpaceDN w:val="0"/>
        <w:adjustRightInd w:val="0"/>
        <w:spacing w:after="0" w:line="240" w:lineRule="auto"/>
        <w:jc w:val="both"/>
        <w:textAlignment w:val="baseline"/>
        <w:rPr>
          <w:rFonts w:ascii="Times New Roman" w:eastAsia="Times New Roman" w:hAnsi="Times New Roman" w:cs="Times New Roman"/>
          <w:spacing w:val="-7"/>
          <w:sz w:val="24"/>
          <w:szCs w:val="24"/>
          <w:lang w:val="uk-UA" w:eastAsia="uk-UA"/>
        </w:rPr>
      </w:pP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ru-RU"/>
        </w:rPr>
      </w:pPr>
      <w:r w:rsidRPr="00CE0209">
        <w:rPr>
          <w:rFonts w:ascii="Times New Roman" w:eastAsia="Times New Roman" w:hAnsi="Times New Roman" w:cs="Times New Roman"/>
          <w:spacing w:val="-7"/>
          <w:sz w:val="24"/>
          <w:szCs w:val="24"/>
          <w:lang w:val="uk-UA" w:eastAsia="ru-RU"/>
        </w:rPr>
        <w:t>Листом від 12.06.2020 № 57, зареєстрованим у Комітеті 15.06.2020 за № 8-01/7641, Відповідач повідомив Комітет про результати розгляду Рекомендацій, зазначивши таке.</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ru-RU"/>
        </w:rPr>
      </w:pPr>
      <w:r w:rsidRPr="00CE0209">
        <w:rPr>
          <w:rFonts w:ascii="Times New Roman" w:eastAsia="Times New Roman" w:hAnsi="Times New Roman" w:cs="Times New Roman"/>
          <w:spacing w:val="-7"/>
          <w:sz w:val="24"/>
          <w:szCs w:val="24"/>
          <w:lang w:val="uk-UA" w:eastAsia="ru-RU"/>
        </w:rPr>
        <w:t xml:space="preserve">Товариством було взято до уваги Рекомендації та вжито заходів до їх безумовного виконання, зокрема: </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ru-RU"/>
        </w:rPr>
      </w:pPr>
      <w:r w:rsidRPr="00CE0209">
        <w:rPr>
          <w:rFonts w:ascii="Times New Roman" w:eastAsia="Times New Roman" w:hAnsi="Times New Roman" w:cs="Times New Roman"/>
          <w:spacing w:val="-7"/>
          <w:sz w:val="24"/>
          <w:szCs w:val="24"/>
          <w:lang w:val="uk-UA" w:eastAsia="ru-RU"/>
        </w:rPr>
        <w:t xml:space="preserve">Використання оформлення упаковки товарів, інших позначень продукції </w:t>
      </w:r>
      <w:r w:rsidRPr="00CE0209">
        <w:rPr>
          <w:rFonts w:ascii="Times New Roman" w:eastAsia="Times New Roman" w:hAnsi="Times New Roman" w:cs="Times New Roman"/>
          <w:spacing w:val="-7"/>
          <w:sz w:val="24"/>
          <w:szCs w:val="24"/>
          <w:lang w:val="uk-UA" w:eastAsia="ru-RU"/>
        </w:rPr>
        <w:br/>
        <w:t xml:space="preserve">ТОВ «Збаразький горілчаний завод», які могли б призвести до змішування з діяльністю ТОВ «ЛВН </w:t>
      </w:r>
      <w:proofErr w:type="spellStart"/>
      <w:r w:rsidRPr="00CE0209">
        <w:rPr>
          <w:rFonts w:ascii="Times New Roman" w:eastAsia="Times New Roman" w:hAnsi="Times New Roman" w:cs="Times New Roman"/>
          <w:spacing w:val="-7"/>
          <w:sz w:val="24"/>
          <w:szCs w:val="24"/>
          <w:lang w:val="uk-UA" w:eastAsia="ru-RU"/>
        </w:rPr>
        <w:t>Лімітед</w:t>
      </w:r>
      <w:proofErr w:type="spellEnd"/>
      <w:r w:rsidRPr="00CE0209">
        <w:rPr>
          <w:rFonts w:ascii="Times New Roman" w:eastAsia="Times New Roman" w:hAnsi="Times New Roman" w:cs="Times New Roman"/>
          <w:spacing w:val="-7"/>
          <w:sz w:val="24"/>
          <w:szCs w:val="24"/>
          <w:lang w:val="uk-UA" w:eastAsia="ru-RU"/>
        </w:rPr>
        <w:t>», з 27.04.2020 припинено. Використання позначень «</w:t>
      </w:r>
      <w:r w:rsidRPr="00CE0209">
        <w:rPr>
          <w:rFonts w:ascii="Times New Roman" w:eastAsia="Times New Roman" w:hAnsi="Times New Roman" w:cs="Times New Roman"/>
          <w:spacing w:val="-7"/>
          <w:sz w:val="24"/>
          <w:szCs w:val="24"/>
          <w:lang w:val="en-US" w:eastAsia="ru-RU"/>
        </w:rPr>
        <w:t>ORGANIC</w:t>
      </w:r>
      <w:r w:rsidRPr="00CE0209">
        <w:rPr>
          <w:rFonts w:ascii="Times New Roman" w:eastAsia="Times New Roman" w:hAnsi="Times New Roman" w:cs="Times New Roman"/>
          <w:spacing w:val="-7"/>
          <w:sz w:val="24"/>
          <w:szCs w:val="24"/>
          <w:lang w:val="uk-UA" w:eastAsia="ru-RU"/>
        </w:rPr>
        <w:t>» у маркуванні алкогольної продукції виробництва Товариства, припинено з 27.01.2020.</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ru-RU"/>
        </w:rPr>
      </w:pPr>
      <w:r w:rsidRPr="00CE0209">
        <w:rPr>
          <w:rFonts w:ascii="Times New Roman" w:eastAsia="Times New Roman" w:hAnsi="Times New Roman" w:cs="Times New Roman"/>
          <w:spacing w:val="-7"/>
          <w:sz w:val="24"/>
          <w:szCs w:val="24"/>
          <w:lang w:val="uk-UA" w:eastAsia="ru-RU"/>
        </w:rPr>
        <w:t>З метою отримання чіткого висновку щодо стану виконання Рекомендацій Товариству було направлено вимогу про надання  інформації від 13.07.2020 № 127-29/09-9791 щодо підтвердних документів про припинення дій з використання у господарській діяльності оформлення упаковки Продукції 1, дату введення у господарський обіг продукції із зміненим оформленням, а також, наданням зразків продукції у зміненому оформленні.</w:t>
      </w:r>
    </w:p>
    <w:p w:rsidR="009E5C4C" w:rsidRPr="00CE0209" w:rsidRDefault="009E5C4C" w:rsidP="009E5C4C">
      <w:pPr>
        <w:numPr>
          <w:ilvl w:val="0"/>
          <w:numId w:val="1"/>
        </w:numPr>
        <w:tabs>
          <w:tab w:val="left" w:pos="1080"/>
        </w:tabs>
        <w:overflowPunct w:val="0"/>
        <w:autoSpaceDE w:val="0"/>
        <w:autoSpaceDN w:val="0"/>
        <w:adjustRightInd w:val="0"/>
        <w:spacing w:after="0" w:line="240" w:lineRule="auto"/>
        <w:ind w:hanging="720"/>
        <w:jc w:val="both"/>
        <w:textAlignment w:val="baseline"/>
        <w:rPr>
          <w:rFonts w:ascii="Times New Roman" w:eastAsia="Times New Roman" w:hAnsi="Times New Roman" w:cs="Times New Roman"/>
          <w:spacing w:val="-7"/>
          <w:sz w:val="24"/>
          <w:szCs w:val="24"/>
          <w:lang w:val="uk-UA" w:eastAsia="ru-RU"/>
        </w:rPr>
      </w:pPr>
      <w:r w:rsidRPr="00CE0209">
        <w:rPr>
          <w:rFonts w:ascii="Times New Roman" w:eastAsia="Times New Roman" w:hAnsi="Times New Roman" w:cs="Times New Roman"/>
          <w:spacing w:val="-7"/>
          <w:sz w:val="24"/>
          <w:szCs w:val="24"/>
          <w:lang w:val="uk-UA" w:eastAsia="ru-RU"/>
        </w:rPr>
        <w:t xml:space="preserve">Листом від 20.07.2020 № 78, зареєстрованим у Комітеті 23.07.2020 за </w:t>
      </w:r>
      <w:r w:rsidRPr="00CE0209">
        <w:rPr>
          <w:rFonts w:ascii="Times New Roman" w:eastAsia="Times New Roman" w:hAnsi="Times New Roman" w:cs="Times New Roman"/>
          <w:spacing w:val="-7"/>
          <w:sz w:val="24"/>
          <w:szCs w:val="24"/>
          <w:lang w:val="uk-UA" w:eastAsia="ru-RU"/>
        </w:rPr>
        <w:br/>
        <w:t xml:space="preserve">№ 8-09/9532, Товариство надало копію наказу </w:t>
      </w:r>
      <w:proofErr w:type="spellStart"/>
      <w:r w:rsidRPr="00CE0209">
        <w:rPr>
          <w:rFonts w:ascii="Times New Roman" w:eastAsia="Times New Roman" w:hAnsi="Times New Roman" w:cs="Times New Roman"/>
          <w:spacing w:val="-7"/>
          <w:sz w:val="24"/>
          <w:szCs w:val="24"/>
          <w:lang w:val="uk-UA" w:eastAsia="ru-RU"/>
        </w:rPr>
        <w:t>т.в.о</w:t>
      </w:r>
      <w:proofErr w:type="spellEnd"/>
      <w:r w:rsidRPr="00CE0209">
        <w:rPr>
          <w:rFonts w:ascii="Times New Roman" w:eastAsia="Times New Roman" w:hAnsi="Times New Roman" w:cs="Times New Roman"/>
          <w:spacing w:val="-7"/>
          <w:sz w:val="24"/>
          <w:szCs w:val="24"/>
          <w:lang w:val="uk-UA" w:eastAsia="ru-RU"/>
        </w:rPr>
        <w:t xml:space="preserve">. директора Товариства № 4 </w:t>
      </w:r>
      <w:r w:rsidRPr="00CE0209">
        <w:rPr>
          <w:rFonts w:ascii="Times New Roman" w:eastAsia="Times New Roman" w:hAnsi="Times New Roman" w:cs="Times New Roman"/>
          <w:spacing w:val="-7"/>
          <w:sz w:val="24"/>
          <w:szCs w:val="24"/>
          <w:lang w:val="uk-UA" w:eastAsia="ru-RU"/>
        </w:rPr>
        <w:br/>
        <w:t>від 19.03.2020 про припинення виробництва окремих видів Продукції 1 із використанням оформлення упаковки, схожої із оформленням упаковки Продукції 2, а також, із позначенням «</w:t>
      </w:r>
      <w:r w:rsidRPr="00CE0209">
        <w:rPr>
          <w:rFonts w:ascii="Times New Roman" w:eastAsia="Times New Roman" w:hAnsi="Times New Roman" w:cs="Times New Roman"/>
          <w:spacing w:val="-7"/>
          <w:sz w:val="24"/>
          <w:szCs w:val="24"/>
          <w:lang w:val="en-US" w:eastAsia="ru-RU"/>
        </w:rPr>
        <w:t>ORGANIC</w:t>
      </w:r>
      <w:r w:rsidRPr="00CE0209">
        <w:rPr>
          <w:rFonts w:ascii="Times New Roman" w:eastAsia="Times New Roman" w:hAnsi="Times New Roman" w:cs="Times New Roman"/>
          <w:spacing w:val="-7"/>
          <w:sz w:val="24"/>
          <w:szCs w:val="24"/>
          <w:lang w:val="uk-UA" w:eastAsia="ru-RU"/>
        </w:rPr>
        <w:t xml:space="preserve">» , наказу директора Товариства № 5 від 04.06.2020 про початок виробництва та реалізації вказаної продукції у новому оформленні та зразки продукції у новому оформленні (Фотокопія 3): </w:t>
      </w:r>
    </w:p>
    <w:p w:rsidR="009E5C4C" w:rsidRPr="00CE0209" w:rsidRDefault="009E5C4C" w:rsidP="009E5C4C">
      <w:pPr>
        <w:tabs>
          <w:tab w:val="left" w:pos="1080"/>
        </w:tabs>
        <w:overflowPunct w:val="0"/>
        <w:autoSpaceDE w:val="0"/>
        <w:autoSpaceDN w:val="0"/>
        <w:adjustRightInd w:val="0"/>
        <w:spacing w:after="0" w:line="240" w:lineRule="auto"/>
        <w:jc w:val="both"/>
        <w:textAlignment w:val="baseline"/>
        <w:rPr>
          <w:rFonts w:ascii="Times New Roman" w:eastAsia="Times New Roman" w:hAnsi="Times New Roman" w:cs="Times New Roman"/>
          <w:spacing w:val="-7"/>
          <w:sz w:val="24"/>
          <w:szCs w:val="24"/>
          <w:lang w:val="uk-UA" w:eastAsia="ru-RU"/>
        </w:rPr>
      </w:pPr>
    </w:p>
    <w:p w:rsidR="009E5C4C" w:rsidRPr="00CE0209" w:rsidRDefault="009E5C4C" w:rsidP="009E5C4C">
      <w:pPr>
        <w:tabs>
          <w:tab w:val="left" w:pos="1260"/>
        </w:tabs>
        <w:spacing w:after="0" w:line="240" w:lineRule="auto"/>
        <w:jc w:val="both"/>
        <w:rPr>
          <w:rFonts w:ascii="Times New Roman" w:eastAsia="Times New Roman" w:hAnsi="Times New Roman" w:cs="Times New Roman"/>
          <w:b/>
          <w:spacing w:val="-7"/>
          <w:sz w:val="24"/>
          <w:szCs w:val="24"/>
          <w:lang w:val="uk-UA" w:eastAsia="ru-RU"/>
        </w:rPr>
      </w:pPr>
      <w:r w:rsidRPr="00CE0209">
        <w:rPr>
          <w:rFonts w:ascii="Times New Roman" w:eastAsia="Times New Roman" w:hAnsi="Times New Roman" w:cs="Times New Roman"/>
          <w:b/>
          <w:spacing w:val="-7"/>
          <w:sz w:val="24"/>
          <w:szCs w:val="24"/>
          <w:lang w:val="uk-UA" w:eastAsia="ru-RU"/>
        </w:rPr>
        <w:tab/>
      </w:r>
    </w:p>
    <w:p w:rsidR="009E5C4C" w:rsidRPr="00CE0209" w:rsidRDefault="009E5C4C" w:rsidP="009E5C4C">
      <w:pPr>
        <w:tabs>
          <w:tab w:val="left" w:pos="1260"/>
        </w:tabs>
        <w:spacing w:after="0" w:line="240" w:lineRule="auto"/>
        <w:jc w:val="both"/>
        <w:rPr>
          <w:rFonts w:ascii="Times New Roman" w:eastAsia="Times New Roman" w:hAnsi="Times New Roman" w:cs="Times New Roman"/>
          <w:b/>
          <w:spacing w:val="-7"/>
          <w:sz w:val="24"/>
          <w:szCs w:val="24"/>
          <w:lang w:val="uk-UA" w:eastAsia="ru-RU"/>
        </w:rPr>
      </w:pPr>
    </w:p>
    <w:p w:rsidR="009E5C4C" w:rsidRPr="00CE0209" w:rsidRDefault="009E5C4C" w:rsidP="009E5C4C">
      <w:pPr>
        <w:tabs>
          <w:tab w:val="left" w:pos="1260"/>
        </w:tabs>
        <w:spacing w:after="0" w:line="240" w:lineRule="auto"/>
        <w:jc w:val="both"/>
        <w:rPr>
          <w:rFonts w:ascii="Times New Roman" w:eastAsia="Times New Roman" w:hAnsi="Times New Roman" w:cs="Times New Roman"/>
          <w:b/>
          <w:spacing w:val="-7"/>
          <w:sz w:val="24"/>
          <w:szCs w:val="24"/>
          <w:lang w:val="uk-UA" w:eastAsia="ru-RU"/>
        </w:rPr>
      </w:pPr>
    </w:p>
    <w:p w:rsidR="009E5C4C" w:rsidRPr="00CE0209" w:rsidRDefault="009E5C4C" w:rsidP="009E5C4C">
      <w:pPr>
        <w:tabs>
          <w:tab w:val="left" w:pos="1260"/>
        </w:tabs>
        <w:spacing w:after="0" w:line="240" w:lineRule="auto"/>
        <w:jc w:val="both"/>
        <w:rPr>
          <w:rFonts w:ascii="Times New Roman" w:eastAsia="Times New Roman" w:hAnsi="Times New Roman" w:cs="Times New Roman"/>
          <w:b/>
          <w:spacing w:val="-7"/>
          <w:sz w:val="24"/>
          <w:szCs w:val="24"/>
          <w:lang w:val="uk-UA" w:eastAsia="ru-RU"/>
        </w:rPr>
      </w:pPr>
    </w:p>
    <w:p w:rsidR="009E5C4C" w:rsidRPr="00CE0209" w:rsidRDefault="009E5C4C" w:rsidP="009E5C4C">
      <w:pPr>
        <w:tabs>
          <w:tab w:val="left" w:pos="1260"/>
        </w:tabs>
        <w:spacing w:after="0" w:line="240" w:lineRule="auto"/>
        <w:jc w:val="both"/>
        <w:rPr>
          <w:rFonts w:ascii="Times New Roman" w:eastAsia="Times New Roman" w:hAnsi="Times New Roman" w:cs="Times New Roman"/>
          <w:b/>
          <w:spacing w:val="-7"/>
          <w:sz w:val="24"/>
          <w:szCs w:val="24"/>
          <w:lang w:val="uk-UA" w:eastAsia="ru-RU"/>
        </w:rPr>
      </w:pPr>
    </w:p>
    <w:p w:rsidR="009E5C4C" w:rsidRPr="00CE0209" w:rsidRDefault="009E5C4C" w:rsidP="009E5C4C">
      <w:pPr>
        <w:tabs>
          <w:tab w:val="left" w:pos="1260"/>
        </w:tabs>
        <w:spacing w:after="0" w:line="240" w:lineRule="auto"/>
        <w:jc w:val="both"/>
        <w:rPr>
          <w:rFonts w:ascii="Times New Roman" w:eastAsia="Times New Roman" w:hAnsi="Times New Roman" w:cs="Times New Roman"/>
          <w:b/>
          <w:spacing w:val="-7"/>
          <w:sz w:val="24"/>
          <w:szCs w:val="24"/>
          <w:lang w:val="uk-UA" w:eastAsia="ru-RU"/>
        </w:rPr>
      </w:pPr>
    </w:p>
    <w:p w:rsidR="009E5C4C" w:rsidRDefault="009E5C4C" w:rsidP="009E5C4C">
      <w:pPr>
        <w:tabs>
          <w:tab w:val="left" w:pos="1260"/>
        </w:tabs>
        <w:spacing w:after="0" w:line="240" w:lineRule="auto"/>
        <w:jc w:val="both"/>
        <w:rPr>
          <w:rFonts w:ascii="Times New Roman" w:eastAsia="Times New Roman" w:hAnsi="Times New Roman" w:cs="Times New Roman"/>
          <w:b/>
          <w:spacing w:val="-7"/>
          <w:sz w:val="24"/>
          <w:szCs w:val="24"/>
          <w:lang w:val="uk-UA" w:eastAsia="ru-RU"/>
        </w:rPr>
      </w:pPr>
    </w:p>
    <w:p w:rsidR="009E5C4C" w:rsidRPr="00CE0209" w:rsidRDefault="009E5C4C" w:rsidP="009E5C4C">
      <w:pPr>
        <w:tabs>
          <w:tab w:val="left" w:pos="1260"/>
        </w:tabs>
        <w:spacing w:after="0" w:line="240" w:lineRule="auto"/>
        <w:jc w:val="both"/>
        <w:rPr>
          <w:rFonts w:ascii="Times New Roman" w:eastAsia="Times New Roman" w:hAnsi="Times New Roman" w:cs="Times New Roman"/>
          <w:b/>
          <w:spacing w:val="-7"/>
          <w:sz w:val="24"/>
          <w:szCs w:val="24"/>
          <w:lang w:val="uk-UA" w:eastAsia="ru-RU"/>
        </w:rPr>
      </w:pPr>
    </w:p>
    <w:p w:rsidR="009E5C4C" w:rsidRPr="00CE0209" w:rsidRDefault="009E5C4C" w:rsidP="009E5C4C">
      <w:pPr>
        <w:tabs>
          <w:tab w:val="left" w:pos="1260"/>
        </w:tabs>
        <w:spacing w:after="0" w:line="240" w:lineRule="auto"/>
        <w:jc w:val="both"/>
        <w:rPr>
          <w:rFonts w:ascii="Times New Roman" w:eastAsia="Times New Roman" w:hAnsi="Times New Roman" w:cs="Times New Roman"/>
          <w:b/>
          <w:spacing w:val="-7"/>
          <w:sz w:val="24"/>
          <w:szCs w:val="24"/>
          <w:lang w:val="uk-UA" w:eastAsia="ru-RU"/>
        </w:rPr>
      </w:pPr>
    </w:p>
    <w:p w:rsidR="009E5C4C" w:rsidRDefault="009E5C4C" w:rsidP="009E5C4C">
      <w:pPr>
        <w:rPr>
          <w:rFonts w:ascii="Times New Roman" w:eastAsia="Times New Roman" w:hAnsi="Times New Roman" w:cs="Times New Roman"/>
          <w:b/>
          <w:noProof/>
          <w:sz w:val="24"/>
          <w:szCs w:val="24"/>
          <w:lang w:eastAsia="ru-RU"/>
        </w:rPr>
      </w:pPr>
      <w:r w:rsidRPr="00CE0209">
        <w:rPr>
          <w:rFonts w:ascii="Calibri" w:eastAsia="Calibri" w:hAnsi="Calibri" w:cs="Times New Roman"/>
          <w:noProof/>
          <w:lang w:val="uk-UA" w:eastAsia="ru-RU"/>
        </w:rPr>
        <w:lastRenderedPageBreak/>
        <w:t xml:space="preserve">      </w:t>
      </w:r>
      <w:r w:rsidRPr="00CE0209">
        <w:rPr>
          <w:rFonts w:ascii="Times New Roman" w:eastAsia="Times New Roman" w:hAnsi="Times New Roman" w:cs="Times New Roman"/>
          <w:noProof/>
          <w:sz w:val="24"/>
          <w:szCs w:val="24"/>
          <w:lang w:val="uk-UA" w:eastAsia="ru-RU"/>
        </w:rPr>
        <w:t xml:space="preserve"> </w:t>
      </w:r>
      <w:r w:rsidRPr="00CE0209">
        <w:rPr>
          <w:rFonts w:ascii="Calibri" w:eastAsia="Calibri" w:hAnsi="Calibri" w:cs="Times New Roman"/>
          <w:noProof/>
          <w:lang w:val="uk-UA" w:eastAsia="ru-RU"/>
        </w:rPr>
        <w:t xml:space="preserve">   </w:t>
      </w:r>
      <w:r w:rsidRPr="00CE0209">
        <w:rPr>
          <w:rFonts w:ascii="Calibri" w:eastAsia="Calibri" w:hAnsi="Calibri" w:cs="Times New Roman"/>
          <w:noProof/>
          <w:lang w:eastAsia="ru-RU"/>
        </w:rPr>
        <w:drawing>
          <wp:inline distT="0" distB="0" distL="0" distR="0" wp14:anchorId="36C923CD" wp14:editId="5D6F48DD">
            <wp:extent cx="1242576" cy="3619865"/>
            <wp:effectExtent l="0" t="0" r="0" b="0"/>
            <wp:docPr id="10" name="Рисунок 10" descr="Описание: C:\Users\shevchenko_k\Downloads\MED KALGAN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hevchenko_k\Downloads\MED KALGAN 0.5.jpg"/>
                    <pic:cNvPicPr>
                      <a:picLocks noChangeAspect="1" noChangeArrowheads="1"/>
                    </pic:cNvPicPr>
                  </pic:nvPicPr>
                  <pic:blipFill>
                    <a:blip r:embed="rId17">
                      <a:extLst>
                        <a:ext uri="{28A0092B-C50C-407E-A947-70E740481C1C}">
                          <a14:useLocalDpi xmlns:a14="http://schemas.microsoft.com/office/drawing/2010/main" val="0"/>
                        </a:ext>
                      </a:extLst>
                    </a:blip>
                    <a:srcRect l="4865" r="56223" b="2034"/>
                    <a:stretch>
                      <a:fillRect/>
                    </a:stretch>
                  </pic:blipFill>
                  <pic:spPr bwMode="auto">
                    <a:xfrm>
                      <a:off x="0" y="0"/>
                      <a:ext cx="1248023" cy="3635733"/>
                    </a:xfrm>
                    <a:prstGeom prst="rect">
                      <a:avLst/>
                    </a:prstGeom>
                    <a:noFill/>
                    <a:ln>
                      <a:noFill/>
                    </a:ln>
                  </pic:spPr>
                </pic:pic>
              </a:graphicData>
            </a:graphic>
          </wp:inline>
        </w:drawing>
      </w:r>
      <w:r w:rsidRPr="00CE0209">
        <w:rPr>
          <w:rFonts w:ascii="Calibri" w:eastAsia="Calibri" w:hAnsi="Calibri" w:cs="Times New Roman"/>
          <w:noProof/>
          <w:lang w:eastAsia="ru-RU"/>
        </w:rPr>
        <w:drawing>
          <wp:inline distT="0" distB="0" distL="0" distR="0" wp14:anchorId="114B22E6" wp14:editId="0A869884">
            <wp:extent cx="1183608" cy="3636580"/>
            <wp:effectExtent l="0" t="0" r="0" b="2540"/>
            <wp:docPr id="11" name="Рисунок 11" descr="Описание: C:\Users\shevchenko_k\Downloads\ORIGINAL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C:\Users\shevchenko_k\Downloads\ORIGINAL 0.5.jpg"/>
                    <pic:cNvPicPr>
                      <a:picLocks noChangeAspect="1" noChangeArrowheads="1"/>
                    </pic:cNvPicPr>
                  </pic:nvPicPr>
                  <pic:blipFill>
                    <a:blip r:embed="rId18">
                      <a:extLst>
                        <a:ext uri="{28A0092B-C50C-407E-A947-70E740481C1C}">
                          <a14:useLocalDpi xmlns:a14="http://schemas.microsoft.com/office/drawing/2010/main" val="0"/>
                        </a:ext>
                      </a:extLst>
                    </a:blip>
                    <a:srcRect l="-172" t="2361" r="56725" b="20"/>
                    <a:stretch>
                      <a:fillRect/>
                    </a:stretch>
                  </pic:blipFill>
                  <pic:spPr bwMode="auto">
                    <a:xfrm>
                      <a:off x="0" y="0"/>
                      <a:ext cx="1186898" cy="3646688"/>
                    </a:xfrm>
                    <a:prstGeom prst="rect">
                      <a:avLst/>
                    </a:prstGeom>
                    <a:noFill/>
                    <a:ln>
                      <a:noFill/>
                    </a:ln>
                  </pic:spPr>
                </pic:pic>
              </a:graphicData>
            </a:graphic>
          </wp:inline>
        </w:drawing>
      </w:r>
      <w:r w:rsidRPr="00CE0209">
        <w:rPr>
          <w:rFonts w:ascii="Times New Roman" w:eastAsia="Times New Roman" w:hAnsi="Times New Roman" w:cs="Times New Roman"/>
          <w:b/>
          <w:noProof/>
          <w:sz w:val="24"/>
          <w:szCs w:val="24"/>
          <w:lang w:eastAsia="ru-RU"/>
        </w:rPr>
        <w:drawing>
          <wp:inline distT="0" distB="0" distL="0" distR="0" wp14:anchorId="6895B3F4" wp14:editId="522573BA">
            <wp:extent cx="3580986" cy="1343760"/>
            <wp:effectExtent l="0" t="5397" r="0" b="0"/>
            <wp:docPr id="12" name="Рисунок 12" descr="Описание: C:\Users\shevchenko_k\Downloads\31635CCD-68EE-4898-89DE-2E6E77CAC3F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shevchenko_k\Downloads\31635CCD-68EE-4898-89DE-2E6E77CAC3F1.jpeg"/>
                    <pic:cNvPicPr>
                      <a:picLocks noChangeAspect="1" noChangeArrowheads="1"/>
                    </pic:cNvPicPr>
                  </pic:nvPicPr>
                  <pic:blipFill>
                    <a:blip r:embed="rId19" cstate="print">
                      <a:extLst>
                        <a:ext uri="{28A0092B-C50C-407E-A947-70E740481C1C}">
                          <a14:useLocalDpi xmlns:a14="http://schemas.microsoft.com/office/drawing/2010/main" val="0"/>
                        </a:ext>
                      </a:extLst>
                    </a:blip>
                    <a:srcRect t="31728" r="10474" b="26430"/>
                    <a:stretch>
                      <a:fillRect/>
                    </a:stretch>
                  </pic:blipFill>
                  <pic:spPr bwMode="auto">
                    <a:xfrm rot="5400000">
                      <a:off x="0" y="0"/>
                      <a:ext cx="3602164" cy="1351707"/>
                    </a:xfrm>
                    <a:prstGeom prst="rect">
                      <a:avLst/>
                    </a:prstGeom>
                    <a:noFill/>
                    <a:ln>
                      <a:noFill/>
                    </a:ln>
                  </pic:spPr>
                </pic:pic>
              </a:graphicData>
            </a:graphic>
          </wp:inline>
        </w:drawing>
      </w:r>
      <w:r w:rsidRPr="00CE0209">
        <w:rPr>
          <w:rFonts w:ascii="Calibri" w:eastAsia="Calibri" w:hAnsi="Calibri" w:cs="Times New Roman"/>
          <w:noProof/>
          <w:lang w:eastAsia="ru-RU"/>
        </w:rPr>
        <w:t xml:space="preserve"> </w:t>
      </w:r>
      <w:r w:rsidRPr="00CE0209">
        <w:rPr>
          <w:rFonts w:ascii="Calibri" w:eastAsia="Calibri" w:hAnsi="Calibri" w:cs="Times New Roman"/>
          <w:noProof/>
          <w:lang w:eastAsia="ru-RU"/>
        </w:rPr>
        <w:drawing>
          <wp:inline distT="0" distB="0" distL="0" distR="0" wp14:anchorId="01D5897B" wp14:editId="7807DE2A">
            <wp:extent cx="1105084" cy="3569671"/>
            <wp:effectExtent l="0" t="0" r="0" b="0"/>
            <wp:docPr id="13" name="Рисунок 13" descr="Описание: C:\Users\shevchenko_k\Downloads\CLASSIC 0.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C:\Users\shevchenko_k\Downloads\CLASSIC 0.5 (1).jpg"/>
                    <pic:cNvPicPr>
                      <a:picLocks noChangeAspect="1" noChangeArrowheads="1"/>
                    </pic:cNvPicPr>
                  </pic:nvPicPr>
                  <pic:blipFill>
                    <a:blip r:embed="rId20">
                      <a:extLst>
                        <a:ext uri="{28A0092B-C50C-407E-A947-70E740481C1C}">
                          <a14:useLocalDpi xmlns:a14="http://schemas.microsoft.com/office/drawing/2010/main" val="0"/>
                        </a:ext>
                      </a:extLst>
                    </a:blip>
                    <a:srcRect l="3629" t="2611" r="56754"/>
                    <a:stretch>
                      <a:fillRect/>
                    </a:stretch>
                  </pic:blipFill>
                  <pic:spPr bwMode="auto">
                    <a:xfrm>
                      <a:off x="0" y="0"/>
                      <a:ext cx="1111509" cy="3590424"/>
                    </a:xfrm>
                    <a:prstGeom prst="rect">
                      <a:avLst/>
                    </a:prstGeom>
                    <a:noFill/>
                    <a:ln>
                      <a:noFill/>
                    </a:ln>
                  </pic:spPr>
                </pic:pic>
              </a:graphicData>
            </a:graphic>
          </wp:inline>
        </w:drawing>
      </w:r>
      <w:r w:rsidRPr="00CE0209">
        <w:rPr>
          <w:rFonts w:ascii="Times New Roman" w:eastAsia="Times New Roman" w:hAnsi="Times New Roman" w:cs="Times New Roman"/>
          <w:b/>
          <w:noProof/>
          <w:sz w:val="24"/>
          <w:szCs w:val="24"/>
          <w:lang w:val="en-US" w:eastAsia="ru-RU"/>
        </w:rPr>
        <w:t xml:space="preserve">      </w:t>
      </w:r>
    </w:p>
    <w:p w:rsidR="009E5C4C" w:rsidRPr="009E5C4C" w:rsidRDefault="00BB036F" w:rsidP="009E5C4C">
      <w:pPr>
        <w:rPr>
          <w:rFonts w:ascii="Times New Roman" w:eastAsia="Times New Roman" w:hAnsi="Times New Roman" w:cs="Times New Roman"/>
          <w:b/>
          <w:noProof/>
          <w:sz w:val="24"/>
          <w:szCs w:val="24"/>
          <w:lang w:eastAsia="ru-RU"/>
        </w:rPr>
      </w:pPr>
      <w:r>
        <w:rPr>
          <w:rFonts w:ascii="Times New Roman" w:eastAsia="Times New Roman" w:hAnsi="Times New Roman" w:cs="Times New Roman"/>
          <w:b/>
          <w:spacing w:val="-7"/>
          <w:sz w:val="24"/>
          <w:szCs w:val="24"/>
          <w:lang w:val="uk-UA" w:eastAsia="ru-RU"/>
        </w:rPr>
        <w:t xml:space="preserve">                                                                         </w:t>
      </w:r>
      <w:r w:rsidR="009E5C4C" w:rsidRPr="00CE0209">
        <w:rPr>
          <w:rFonts w:ascii="Times New Roman" w:eastAsia="Times New Roman" w:hAnsi="Times New Roman" w:cs="Times New Roman"/>
          <w:b/>
          <w:spacing w:val="-7"/>
          <w:sz w:val="24"/>
          <w:szCs w:val="24"/>
          <w:lang w:val="uk-UA" w:eastAsia="ru-RU"/>
        </w:rPr>
        <w:t>Фотокопія 3</w:t>
      </w:r>
      <w:r w:rsidR="009E5C4C" w:rsidRPr="00CE0209">
        <w:rPr>
          <w:rFonts w:ascii="Times New Roman" w:eastAsia="Times New Roman" w:hAnsi="Times New Roman" w:cs="Times New Roman"/>
          <w:b/>
          <w:spacing w:val="-7"/>
          <w:sz w:val="24"/>
          <w:szCs w:val="24"/>
          <w:lang w:val="uk-UA" w:eastAsia="ru-RU"/>
        </w:rPr>
        <w:tab/>
      </w:r>
      <w:r w:rsidR="009E5C4C" w:rsidRPr="00CE0209">
        <w:rPr>
          <w:rFonts w:ascii="Times New Roman" w:eastAsia="Times New Roman" w:hAnsi="Times New Roman" w:cs="Times New Roman"/>
          <w:b/>
          <w:spacing w:val="-7"/>
          <w:sz w:val="24"/>
          <w:szCs w:val="24"/>
          <w:lang w:val="uk-UA" w:eastAsia="ru-RU"/>
        </w:rPr>
        <w:tab/>
      </w:r>
    </w:p>
    <w:p w:rsidR="009E5C4C" w:rsidRPr="00CE0209" w:rsidRDefault="009E5C4C" w:rsidP="009E5C4C">
      <w:pPr>
        <w:numPr>
          <w:ilvl w:val="0"/>
          <w:numId w:val="1"/>
        </w:numPr>
        <w:tabs>
          <w:tab w:val="num" w:pos="540"/>
        </w:tabs>
        <w:overflowPunct w:val="0"/>
        <w:autoSpaceDE w:val="0"/>
        <w:autoSpaceDN w:val="0"/>
        <w:adjustRightInd w:val="0"/>
        <w:spacing w:after="0" w:line="240" w:lineRule="auto"/>
        <w:ind w:left="540" w:hanging="540"/>
        <w:jc w:val="both"/>
        <w:textAlignment w:val="baseline"/>
        <w:rPr>
          <w:rFonts w:ascii="Times New Roman" w:eastAsia="Times New Roman" w:hAnsi="Times New Roman" w:cs="Times New Roman"/>
          <w:spacing w:val="-7"/>
          <w:sz w:val="24"/>
          <w:szCs w:val="24"/>
          <w:lang w:val="uk-UA" w:eastAsia="ru-RU"/>
        </w:rPr>
      </w:pPr>
      <w:r w:rsidRPr="00CE0209">
        <w:rPr>
          <w:rFonts w:ascii="Times New Roman" w:eastAsia="Times New Roman" w:hAnsi="Times New Roman" w:cs="Times New Roman"/>
          <w:sz w:val="24"/>
          <w:szCs w:val="24"/>
          <w:lang w:val="uk-UA" w:eastAsia="ru-RU"/>
        </w:rPr>
        <w:t>Так, аналіз наданих Товариством зразків свідчить про те, що оформлення продукції у новому оформленні зазнало змін, зокрема, у кольоровій гамі етикеток, суттєво змінено спосіб розміщення домінуючих написів.</w:t>
      </w:r>
    </w:p>
    <w:p w:rsidR="009E5C4C" w:rsidRPr="00645C62" w:rsidRDefault="009E5C4C" w:rsidP="009E5C4C">
      <w:pPr>
        <w:numPr>
          <w:ilvl w:val="0"/>
          <w:numId w:val="1"/>
        </w:numPr>
        <w:tabs>
          <w:tab w:val="num" w:pos="540"/>
        </w:tabs>
        <w:overflowPunct w:val="0"/>
        <w:autoSpaceDE w:val="0"/>
        <w:autoSpaceDN w:val="0"/>
        <w:adjustRightInd w:val="0"/>
        <w:spacing w:after="0" w:line="240" w:lineRule="auto"/>
        <w:ind w:left="540" w:hanging="540"/>
        <w:jc w:val="both"/>
        <w:textAlignment w:val="baseline"/>
        <w:rPr>
          <w:rFonts w:ascii="Times New Roman" w:eastAsia="Times New Roman" w:hAnsi="Times New Roman" w:cs="Times New Roman"/>
          <w:spacing w:val="-7"/>
          <w:sz w:val="24"/>
          <w:szCs w:val="24"/>
          <w:lang w:val="uk-UA" w:eastAsia="ru-RU"/>
        </w:rPr>
      </w:pPr>
      <w:r w:rsidRPr="00CE0209">
        <w:rPr>
          <w:rFonts w:ascii="Times New Roman" w:eastAsia="Times New Roman" w:hAnsi="Times New Roman" w:cs="Times New Roman"/>
          <w:sz w:val="24"/>
          <w:szCs w:val="24"/>
          <w:lang w:val="uk-UA" w:eastAsia="ru-RU"/>
        </w:rPr>
        <w:t xml:space="preserve">Отже, ТОВ </w:t>
      </w:r>
      <w:r w:rsidRPr="00CE0209">
        <w:rPr>
          <w:rFonts w:ascii="Times New Roman" w:eastAsia="Times New Roman" w:hAnsi="Times New Roman" w:cs="Times New Roman"/>
          <w:spacing w:val="-7"/>
          <w:sz w:val="24"/>
          <w:szCs w:val="24"/>
          <w:lang w:val="uk-UA" w:eastAsia="ru-RU"/>
        </w:rPr>
        <w:t>«Збаразький горілчаний завод»</w:t>
      </w:r>
      <w:r w:rsidRPr="00CE0209">
        <w:rPr>
          <w:rFonts w:ascii="Times New Roman" w:eastAsia="Times New Roman" w:hAnsi="Times New Roman" w:cs="Times New Roman"/>
          <w:sz w:val="24"/>
          <w:szCs w:val="24"/>
          <w:lang w:val="uk-UA" w:eastAsia="ru-RU"/>
        </w:rPr>
        <w:t xml:space="preserve"> надано до Комітету інформацію, що свідчить про виконання Рекомендацій у повному обсязі та припинення дій, що містили ознаки порушень, </w:t>
      </w:r>
      <w:r w:rsidRPr="00CE0209">
        <w:rPr>
          <w:rFonts w:ascii="Times New Roman" w:eastAsia="Times New Roman" w:hAnsi="Times New Roman" w:cs="Times New Roman"/>
          <w:sz w:val="24"/>
          <w:szCs w:val="24"/>
          <w:lang w:val="uk-UA"/>
        </w:rPr>
        <w:t xml:space="preserve">передбачених статтею 4 та статтею </w:t>
      </w:r>
      <w:r w:rsidRPr="00CE0209">
        <w:rPr>
          <w:rFonts w:ascii="Times New Roman" w:eastAsia="Times New Roman" w:hAnsi="Times New Roman" w:cs="Times New Roman"/>
          <w:sz w:val="24"/>
          <w:szCs w:val="24"/>
          <w:lang w:val="uk-UA" w:eastAsia="ru-RU"/>
        </w:rPr>
        <w:t>15</w:t>
      </w:r>
      <w:r w:rsidRPr="00CE0209">
        <w:rPr>
          <w:rFonts w:ascii="Times New Roman" w:eastAsia="Times New Roman" w:hAnsi="Times New Roman" w:cs="Times New Roman"/>
          <w:sz w:val="24"/>
          <w:szCs w:val="24"/>
          <w:vertAlign w:val="superscript"/>
          <w:lang w:val="uk-UA" w:eastAsia="ru-RU"/>
        </w:rPr>
        <w:t>1</w:t>
      </w:r>
      <w:r w:rsidRPr="00CE0209">
        <w:rPr>
          <w:rFonts w:ascii="Times New Roman" w:eastAsia="Times New Roman" w:hAnsi="Times New Roman" w:cs="Times New Roman"/>
          <w:sz w:val="24"/>
          <w:szCs w:val="24"/>
          <w:lang w:val="uk-UA" w:eastAsia="ru-RU"/>
        </w:rPr>
        <w:t xml:space="preserve"> Закону України «Про захист від недобросовісної конкуренції».</w:t>
      </w:r>
    </w:p>
    <w:p w:rsidR="009E5C4C" w:rsidRPr="00645137" w:rsidRDefault="009E5C4C" w:rsidP="009E5C4C">
      <w:pPr>
        <w:numPr>
          <w:ilvl w:val="0"/>
          <w:numId w:val="1"/>
        </w:numPr>
        <w:tabs>
          <w:tab w:val="num" w:pos="540"/>
        </w:tabs>
        <w:overflowPunct w:val="0"/>
        <w:autoSpaceDE w:val="0"/>
        <w:autoSpaceDN w:val="0"/>
        <w:adjustRightInd w:val="0"/>
        <w:spacing w:after="0" w:line="240" w:lineRule="auto"/>
        <w:ind w:left="540" w:hanging="540"/>
        <w:jc w:val="both"/>
        <w:textAlignment w:val="baseline"/>
        <w:rPr>
          <w:rFonts w:ascii="Times New Roman" w:eastAsia="Times New Roman" w:hAnsi="Times New Roman" w:cs="Times New Roman"/>
          <w:spacing w:val="-7"/>
          <w:sz w:val="24"/>
          <w:szCs w:val="24"/>
          <w:lang w:val="uk-UA" w:eastAsia="ru-RU"/>
        </w:rPr>
      </w:pPr>
      <w:r>
        <w:rPr>
          <w:rFonts w:ascii="Times New Roman" w:eastAsia="Times New Roman" w:hAnsi="Times New Roman" w:cs="Times New Roman"/>
          <w:sz w:val="24"/>
          <w:szCs w:val="24"/>
          <w:lang w:val="uk-UA" w:eastAsia="ru-RU"/>
        </w:rPr>
        <w:t>З урахуванням вказаного</w:t>
      </w:r>
      <w:r w:rsidRPr="00F032DC">
        <w:rPr>
          <w:rFonts w:ascii="Times New Roman" w:eastAsia="Times New Roman" w:hAnsi="Times New Roman" w:cs="Times New Roman"/>
          <w:sz w:val="24"/>
          <w:szCs w:val="24"/>
          <w:lang w:val="uk-UA" w:eastAsia="ru-RU"/>
        </w:rPr>
        <w:t xml:space="preserve"> Комітетом</w:t>
      </w:r>
      <w:r>
        <w:rPr>
          <w:rFonts w:ascii="Times New Roman" w:eastAsia="Times New Roman" w:hAnsi="Times New Roman" w:cs="Times New Roman"/>
          <w:sz w:val="24"/>
          <w:szCs w:val="24"/>
          <w:lang w:val="uk-UA" w:eastAsia="ru-RU"/>
        </w:rPr>
        <w:t xml:space="preserve"> сторонам у Справі було надіслано подання </w:t>
      </w:r>
      <w:r>
        <w:rPr>
          <w:rFonts w:ascii="Times New Roman" w:eastAsia="Times New Roman" w:hAnsi="Times New Roman" w:cs="Times New Roman"/>
          <w:sz w:val="24"/>
          <w:szCs w:val="24"/>
          <w:lang w:val="uk-UA" w:eastAsia="ru-RU"/>
        </w:rPr>
        <w:br/>
      </w:r>
      <w:r w:rsidRPr="00645C62">
        <w:rPr>
          <w:rFonts w:ascii="Times New Roman" w:eastAsia="Times New Roman" w:hAnsi="Times New Roman" w:cs="Times New Roman"/>
          <w:spacing w:val="-7"/>
          <w:sz w:val="24"/>
          <w:szCs w:val="24"/>
          <w:lang w:val="uk-UA" w:eastAsia="ru-RU"/>
        </w:rPr>
        <w:t xml:space="preserve">від </w:t>
      </w:r>
      <w:r>
        <w:rPr>
          <w:rFonts w:ascii="Times New Roman" w:eastAsia="Times New Roman" w:hAnsi="Times New Roman" w:cs="Times New Roman"/>
          <w:spacing w:val="-7"/>
          <w:sz w:val="24"/>
          <w:szCs w:val="24"/>
          <w:lang w:val="uk-UA" w:eastAsia="ru-RU"/>
        </w:rPr>
        <w:t>06.11.2020</w:t>
      </w:r>
      <w:r w:rsidRPr="00645C62">
        <w:rPr>
          <w:rFonts w:ascii="Times New Roman" w:eastAsia="Times New Roman" w:hAnsi="Times New Roman" w:cs="Times New Roman"/>
          <w:spacing w:val="-7"/>
          <w:sz w:val="24"/>
          <w:szCs w:val="24"/>
          <w:lang w:val="uk-UA" w:eastAsia="ru-RU"/>
        </w:rPr>
        <w:t xml:space="preserve"> </w:t>
      </w:r>
      <w:r w:rsidRPr="00645C62">
        <w:rPr>
          <w:rFonts w:ascii="Times New Roman" w:eastAsia="Times New Roman" w:hAnsi="Times New Roman" w:cs="Times New Roman"/>
          <w:sz w:val="24"/>
          <w:szCs w:val="24"/>
          <w:lang w:val="uk-UA" w:eastAsia="ru-RU"/>
        </w:rPr>
        <w:t>№ 127-26.4/</w:t>
      </w:r>
      <w:r>
        <w:rPr>
          <w:rFonts w:ascii="Times New Roman" w:eastAsia="Times New Roman" w:hAnsi="Times New Roman" w:cs="Times New Roman"/>
          <w:sz w:val="24"/>
          <w:szCs w:val="24"/>
          <w:lang w:val="uk-UA" w:eastAsia="ru-RU"/>
        </w:rPr>
        <w:t>6-20/524</w:t>
      </w:r>
      <w:r w:rsidRPr="00645C62">
        <w:rPr>
          <w:rFonts w:ascii="Times New Roman" w:eastAsia="Times New Roman" w:hAnsi="Times New Roman" w:cs="Times New Roman"/>
          <w:sz w:val="24"/>
          <w:szCs w:val="24"/>
          <w:lang w:val="uk-UA" w:eastAsia="ru-RU"/>
        </w:rPr>
        <w:t>-спр</w:t>
      </w:r>
      <w:r>
        <w:rPr>
          <w:rFonts w:ascii="Times New Roman" w:eastAsia="Times New Roman" w:hAnsi="Times New Roman" w:cs="Times New Roman"/>
          <w:sz w:val="24"/>
          <w:szCs w:val="24"/>
          <w:lang w:val="uk-UA" w:eastAsia="ru-RU"/>
        </w:rPr>
        <w:t xml:space="preserve"> про закриття провадження у Справі (далі – Подання).</w:t>
      </w:r>
    </w:p>
    <w:p w:rsidR="009E5C4C" w:rsidRPr="004243DE" w:rsidRDefault="009E5C4C" w:rsidP="009E5C4C">
      <w:pPr>
        <w:numPr>
          <w:ilvl w:val="0"/>
          <w:numId w:val="1"/>
        </w:numPr>
        <w:tabs>
          <w:tab w:val="num" w:pos="540"/>
        </w:tabs>
        <w:overflowPunct w:val="0"/>
        <w:autoSpaceDE w:val="0"/>
        <w:autoSpaceDN w:val="0"/>
        <w:adjustRightInd w:val="0"/>
        <w:spacing w:after="0" w:line="240" w:lineRule="auto"/>
        <w:ind w:left="540" w:hanging="540"/>
        <w:jc w:val="both"/>
        <w:textAlignment w:val="baseline"/>
        <w:rPr>
          <w:rFonts w:ascii="Times New Roman" w:eastAsia="Times New Roman" w:hAnsi="Times New Roman" w:cs="Times New Roman"/>
          <w:spacing w:val="-7"/>
          <w:sz w:val="24"/>
          <w:szCs w:val="24"/>
          <w:lang w:val="uk-UA" w:eastAsia="ru-RU"/>
        </w:rPr>
      </w:pPr>
      <w:r>
        <w:rPr>
          <w:rFonts w:ascii="Times New Roman" w:eastAsia="Times New Roman" w:hAnsi="Times New Roman" w:cs="Times New Roman"/>
          <w:sz w:val="24"/>
          <w:szCs w:val="24"/>
          <w:lang w:val="uk-UA" w:eastAsia="ru-RU"/>
        </w:rPr>
        <w:t xml:space="preserve">Листом від 17.11.2020 № 124 (зареєстрованим у Комітеті 25.11.2020 № 8-01/15366) Товариство повідомило про відсутність зауважень та заперечень у відповідь на Подання, направлене листом Комітету від 06.11.2020 № 127-29/09-15265. </w:t>
      </w:r>
    </w:p>
    <w:p w:rsidR="009E5C4C" w:rsidRPr="00645137" w:rsidRDefault="009E5C4C" w:rsidP="009E5C4C">
      <w:pPr>
        <w:numPr>
          <w:ilvl w:val="0"/>
          <w:numId w:val="1"/>
        </w:numPr>
        <w:tabs>
          <w:tab w:val="num" w:pos="540"/>
        </w:tabs>
        <w:overflowPunct w:val="0"/>
        <w:autoSpaceDE w:val="0"/>
        <w:autoSpaceDN w:val="0"/>
        <w:adjustRightInd w:val="0"/>
        <w:spacing w:after="0" w:line="240" w:lineRule="auto"/>
        <w:ind w:left="540" w:hanging="540"/>
        <w:jc w:val="both"/>
        <w:textAlignment w:val="baseline"/>
        <w:rPr>
          <w:rFonts w:ascii="Times New Roman" w:eastAsia="Times New Roman" w:hAnsi="Times New Roman" w:cs="Times New Roman"/>
          <w:spacing w:val="-7"/>
          <w:sz w:val="24"/>
          <w:szCs w:val="24"/>
          <w:lang w:val="uk-UA" w:eastAsia="ru-RU"/>
        </w:rPr>
      </w:pPr>
      <w:r>
        <w:rPr>
          <w:rFonts w:ascii="Times New Roman" w:hAnsi="Times New Roman" w:cs="Times New Roman"/>
          <w:sz w:val="24"/>
          <w:szCs w:val="24"/>
          <w:lang w:val="uk-UA"/>
        </w:rPr>
        <w:t>З</w:t>
      </w:r>
      <w:r w:rsidRPr="00645137">
        <w:rPr>
          <w:rFonts w:ascii="Times New Roman" w:hAnsi="Times New Roman" w:cs="Times New Roman"/>
          <w:sz w:val="24"/>
          <w:szCs w:val="24"/>
          <w:lang w:val="uk-UA"/>
        </w:rPr>
        <w:t>ауважень чи заперечень</w:t>
      </w:r>
      <w:r>
        <w:rPr>
          <w:rFonts w:ascii="Times New Roman" w:hAnsi="Times New Roman" w:cs="Times New Roman"/>
          <w:sz w:val="24"/>
          <w:szCs w:val="24"/>
          <w:lang w:val="uk-UA"/>
        </w:rPr>
        <w:t xml:space="preserve"> від Заявника</w:t>
      </w:r>
      <w:r w:rsidRPr="00645137">
        <w:rPr>
          <w:rFonts w:ascii="Times New Roman" w:hAnsi="Times New Roman" w:cs="Times New Roman"/>
          <w:sz w:val="24"/>
          <w:szCs w:val="24"/>
          <w:lang w:val="uk-UA"/>
        </w:rPr>
        <w:t xml:space="preserve"> </w:t>
      </w:r>
      <w:r>
        <w:rPr>
          <w:rFonts w:ascii="Times New Roman" w:eastAsia="Times New Roman" w:hAnsi="Times New Roman" w:cs="Times New Roman"/>
          <w:spacing w:val="-7"/>
          <w:sz w:val="24"/>
          <w:szCs w:val="24"/>
          <w:lang w:val="uk-UA" w:eastAsia="ru-RU"/>
        </w:rPr>
        <w:t>у відповідь на Подання, направлене листом</w:t>
      </w:r>
      <w:r w:rsidRPr="00340000">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Комітету від 06.11.2020 № 127-29/09-15267,</w:t>
      </w:r>
      <w:r w:rsidRPr="004243DE">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який отримано</w:t>
      </w:r>
      <w:r w:rsidRPr="00F032DC">
        <w:rPr>
          <w:rFonts w:ascii="Times New Roman" w:eastAsia="Times New Roman" w:hAnsi="Times New Roman" w:cs="Times New Roman"/>
          <w:sz w:val="24"/>
          <w:szCs w:val="24"/>
          <w:lang w:val="uk-UA" w:eastAsia="ru-RU"/>
        </w:rPr>
        <w:t xml:space="preserve"> З</w:t>
      </w:r>
      <w:r>
        <w:rPr>
          <w:rFonts w:ascii="Times New Roman" w:eastAsia="Times New Roman" w:hAnsi="Times New Roman" w:cs="Times New Roman"/>
          <w:sz w:val="24"/>
          <w:szCs w:val="24"/>
          <w:lang w:val="uk-UA" w:eastAsia="ru-RU"/>
        </w:rPr>
        <w:t xml:space="preserve">аявником 17.11.2020, що підтверджується повідомленням про вручення поштового відправлення </w:t>
      </w:r>
      <w:r>
        <w:rPr>
          <w:rFonts w:ascii="Times New Roman" w:eastAsia="Times New Roman" w:hAnsi="Times New Roman" w:cs="Times New Roman"/>
          <w:sz w:val="24"/>
          <w:szCs w:val="24"/>
          <w:lang w:val="uk-UA" w:eastAsia="ru-RU"/>
        </w:rPr>
        <w:br/>
      </w:r>
      <w:r w:rsidRPr="000509BB">
        <w:rPr>
          <w:rFonts w:ascii="Times New Roman" w:eastAsia="Times New Roman" w:hAnsi="Times New Roman" w:cs="Times New Roman"/>
          <w:sz w:val="24"/>
          <w:szCs w:val="24"/>
          <w:lang w:val="uk-UA" w:eastAsia="ru-RU"/>
        </w:rPr>
        <w:t>№ 0303504540629</w:t>
      </w:r>
      <w:r>
        <w:rPr>
          <w:rFonts w:ascii="Times New Roman" w:eastAsia="Times New Roman" w:hAnsi="Times New Roman" w:cs="Times New Roman"/>
          <w:sz w:val="24"/>
          <w:szCs w:val="24"/>
          <w:lang w:val="uk-UA" w:eastAsia="ru-RU"/>
        </w:rPr>
        <w:t xml:space="preserve">, </w:t>
      </w:r>
      <w:r>
        <w:rPr>
          <w:rFonts w:ascii="Times New Roman" w:hAnsi="Times New Roman" w:cs="Times New Roman"/>
          <w:sz w:val="24"/>
          <w:szCs w:val="24"/>
          <w:lang w:val="uk-UA"/>
        </w:rPr>
        <w:t>до Комітету</w:t>
      </w:r>
      <w:r w:rsidRPr="00645137">
        <w:rPr>
          <w:rFonts w:ascii="Times New Roman" w:hAnsi="Times New Roman" w:cs="Times New Roman"/>
          <w:sz w:val="24"/>
          <w:szCs w:val="24"/>
          <w:lang w:val="uk-UA"/>
        </w:rPr>
        <w:t xml:space="preserve"> </w:t>
      </w:r>
      <w:r w:rsidRPr="00645137">
        <w:rPr>
          <w:rFonts w:ascii="Times New Roman" w:eastAsia="Times New Roman" w:hAnsi="Times New Roman" w:cs="Times New Roman"/>
          <w:sz w:val="24"/>
          <w:szCs w:val="24"/>
          <w:lang w:val="uk-UA" w:eastAsia="ru-RU"/>
        </w:rPr>
        <w:t>не надходило.</w:t>
      </w:r>
      <w:r>
        <w:rPr>
          <w:rFonts w:ascii="Times New Roman" w:eastAsia="Times New Roman" w:hAnsi="Times New Roman" w:cs="Times New Roman"/>
          <w:sz w:val="24"/>
          <w:szCs w:val="24"/>
          <w:lang w:val="uk-UA" w:eastAsia="ru-RU"/>
        </w:rPr>
        <w:t xml:space="preserve"> </w:t>
      </w:r>
    </w:p>
    <w:p w:rsidR="009E5C4C" w:rsidRPr="00F032DC" w:rsidRDefault="009E5C4C" w:rsidP="009E5C4C">
      <w:pPr>
        <w:numPr>
          <w:ilvl w:val="0"/>
          <w:numId w:val="1"/>
        </w:numPr>
        <w:tabs>
          <w:tab w:val="num" w:pos="540"/>
        </w:tabs>
        <w:overflowPunct w:val="0"/>
        <w:autoSpaceDE w:val="0"/>
        <w:autoSpaceDN w:val="0"/>
        <w:adjustRightInd w:val="0"/>
        <w:spacing w:after="0" w:line="240" w:lineRule="auto"/>
        <w:ind w:left="540" w:hanging="540"/>
        <w:jc w:val="both"/>
        <w:textAlignment w:val="baseline"/>
        <w:rPr>
          <w:rFonts w:ascii="Times New Roman" w:eastAsia="Times New Roman" w:hAnsi="Times New Roman" w:cs="Times New Roman"/>
          <w:spacing w:val="-7"/>
          <w:sz w:val="24"/>
          <w:szCs w:val="24"/>
          <w:lang w:val="uk-UA" w:eastAsia="ru-RU"/>
        </w:rPr>
      </w:pPr>
      <w:r w:rsidRPr="00F032DC">
        <w:rPr>
          <w:rFonts w:ascii="Times New Roman" w:eastAsia="Times New Roman" w:hAnsi="Times New Roman" w:cs="Times New Roman"/>
          <w:color w:val="000000"/>
          <w:sz w:val="24"/>
          <w:szCs w:val="24"/>
          <w:lang w:val="uk-UA" w:eastAsia="ru-RU"/>
        </w:rPr>
        <w:t xml:space="preserve">Відповідно до частини третьої статті 46 Закону України «Про захист економічної конкуренції», за умови виконання положень рекомендацій у разі, якщо порушення не 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порушення, розпочате провадження у справі про порушення законодавства про захист економічної конкуренції закривається. </w:t>
      </w:r>
    </w:p>
    <w:p w:rsidR="009E5C4C" w:rsidRPr="00F032DC" w:rsidRDefault="009E5C4C" w:rsidP="009E5C4C">
      <w:pPr>
        <w:tabs>
          <w:tab w:val="left" w:pos="540"/>
        </w:tabs>
        <w:spacing w:after="0" w:line="240" w:lineRule="auto"/>
        <w:ind w:left="540" w:hanging="540"/>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 xml:space="preserve">         </w:t>
      </w:r>
      <w:r w:rsidRPr="00CE0209">
        <w:rPr>
          <w:rFonts w:ascii="Times New Roman" w:eastAsia="Times New Roman" w:hAnsi="Times New Roman" w:cs="Times New Roman"/>
          <w:sz w:val="24"/>
          <w:szCs w:val="24"/>
          <w:lang w:val="uk-UA" w:eastAsia="ru-RU"/>
        </w:rPr>
        <w:t xml:space="preserve">Ураховуючи викладене, керуючись статтею 7 Закону України «Про Антимонопольний комітет України», статтями 46, 48 і 49 Закону України «Про захист економічної конкуренції» та пунктом 36 Правил розгляду заяв і справ про </w:t>
      </w:r>
      <w:r w:rsidRPr="00CE0209">
        <w:rPr>
          <w:rFonts w:ascii="Times New Roman" w:eastAsia="Times New Roman" w:hAnsi="Times New Roman" w:cs="Times New Roman"/>
          <w:sz w:val="24"/>
          <w:szCs w:val="24"/>
          <w:lang w:val="uk-UA" w:eastAsia="ru-RU"/>
        </w:rPr>
        <w:br/>
        <w:t xml:space="preserve">порушення законодавства про захист економічної конкуренції, затверджених розпорядженням Антимонопольного комітету України від 19 квітня 1994 року № 5, </w:t>
      </w:r>
      <w:r w:rsidRPr="00CE0209">
        <w:rPr>
          <w:rFonts w:ascii="Times New Roman" w:eastAsia="Times New Roman" w:hAnsi="Times New Roman" w:cs="Times New Roman"/>
          <w:sz w:val="24"/>
          <w:szCs w:val="24"/>
          <w:lang w:val="uk-UA" w:eastAsia="ru-RU"/>
        </w:rPr>
        <w:lastRenderedPageBreak/>
        <w:t xml:space="preserve">зареєстрованих у Міністерстві юстиції 6 травня 1994 року за № 90/299 (у редакції розпорядження Антимонопольного комітету України від 29 червня 1998 року № 169-р (із змінами), </w:t>
      </w:r>
      <w:r w:rsidRPr="00F032DC">
        <w:rPr>
          <w:rFonts w:ascii="Times New Roman" w:eastAsia="Times New Roman" w:hAnsi="Times New Roman" w:cs="Times New Roman"/>
          <w:sz w:val="24"/>
          <w:szCs w:val="24"/>
          <w:lang w:val="uk-UA" w:eastAsia="ru-RU"/>
        </w:rPr>
        <w:t>Антимонопольний комітет України</w:t>
      </w:r>
    </w:p>
    <w:p w:rsidR="009E5C4C" w:rsidRPr="00F032DC" w:rsidRDefault="009E5C4C" w:rsidP="009E5C4C">
      <w:pPr>
        <w:tabs>
          <w:tab w:val="left" w:pos="1260"/>
        </w:tabs>
        <w:spacing w:after="0" w:line="240" w:lineRule="auto"/>
        <w:ind w:left="540"/>
        <w:jc w:val="both"/>
        <w:rPr>
          <w:rFonts w:ascii="Times New Roman" w:eastAsia="Times New Roman" w:hAnsi="Times New Roman" w:cs="Times New Roman"/>
          <w:sz w:val="24"/>
          <w:szCs w:val="24"/>
          <w:lang w:val="uk-UA" w:eastAsia="ru-RU"/>
        </w:rPr>
      </w:pPr>
    </w:p>
    <w:p w:rsidR="009E5C4C" w:rsidRPr="00F032DC" w:rsidRDefault="009E5C4C" w:rsidP="009E5C4C">
      <w:pPr>
        <w:tabs>
          <w:tab w:val="left" w:pos="1260"/>
        </w:tabs>
        <w:spacing w:after="0" w:line="240" w:lineRule="auto"/>
        <w:ind w:left="540"/>
        <w:jc w:val="both"/>
        <w:rPr>
          <w:rFonts w:ascii="Times New Roman" w:eastAsia="Times New Roman" w:hAnsi="Times New Roman" w:cs="Times New Roman"/>
          <w:b/>
          <w:sz w:val="24"/>
          <w:szCs w:val="24"/>
          <w:lang w:val="uk-UA" w:eastAsia="ru-RU"/>
        </w:rPr>
      </w:pPr>
      <w:r w:rsidRPr="00F032DC">
        <w:rPr>
          <w:rFonts w:ascii="Times New Roman" w:eastAsia="Times New Roman" w:hAnsi="Times New Roman" w:cs="Times New Roman"/>
          <w:sz w:val="24"/>
          <w:szCs w:val="24"/>
          <w:lang w:val="uk-UA" w:eastAsia="ru-RU"/>
        </w:rPr>
        <w:t xml:space="preserve">  </w:t>
      </w:r>
      <w:r w:rsidRPr="00F032DC">
        <w:rPr>
          <w:rFonts w:ascii="Times New Roman" w:eastAsia="Times New Roman" w:hAnsi="Times New Roman" w:cs="Times New Roman"/>
          <w:sz w:val="24"/>
          <w:szCs w:val="24"/>
          <w:lang w:val="uk-UA" w:eastAsia="ru-RU"/>
        </w:rPr>
        <w:tab/>
      </w:r>
      <w:r w:rsidRPr="00F032DC">
        <w:rPr>
          <w:rFonts w:ascii="Times New Roman" w:eastAsia="Times New Roman" w:hAnsi="Times New Roman" w:cs="Times New Roman"/>
          <w:sz w:val="24"/>
          <w:szCs w:val="24"/>
          <w:lang w:val="uk-UA" w:eastAsia="ru-RU"/>
        </w:rPr>
        <w:tab/>
      </w:r>
      <w:r w:rsidRPr="00F032DC">
        <w:rPr>
          <w:rFonts w:ascii="Times New Roman" w:eastAsia="Times New Roman" w:hAnsi="Times New Roman" w:cs="Times New Roman"/>
          <w:sz w:val="24"/>
          <w:szCs w:val="24"/>
          <w:lang w:val="uk-UA" w:eastAsia="ru-RU"/>
        </w:rPr>
        <w:tab/>
      </w:r>
      <w:r w:rsidRPr="00F032DC">
        <w:rPr>
          <w:rFonts w:ascii="Times New Roman" w:eastAsia="Times New Roman" w:hAnsi="Times New Roman" w:cs="Times New Roman"/>
          <w:sz w:val="24"/>
          <w:szCs w:val="24"/>
          <w:lang w:val="uk-UA" w:eastAsia="ru-RU"/>
        </w:rPr>
        <w:tab/>
      </w:r>
      <w:r w:rsidRPr="00F032DC">
        <w:rPr>
          <w:rFonts w:ascii="Times New Roman" w:eastAsia="Times New Roman" w:hAnsi="Times New Roman" w:cs="Times New Roman"/>
          <w:sz w:val="24"/>
          <w:szCs w:val="24"/>
          <w:lang w:val="uk-UA" w:eastAsia="ru-RU"/>
        </w:rPr>
        <w:tab/>
      </w:r>
      <w:r w:rsidRPr="00F032DC">
        <w:rPr>
          <w:rFonts w:ascii="Times New Roman" w:eastAsia="Times New Roman" w:hAnsi="Times New Roman" w:cs="Times New Roman"/>
          <w:b/>
          <w:sz w:val="24"/>
          <w:szCs w:val="24"/>
          <w:lang w:val="uk-UA" w:eastAsia="ru-RU"/>
        </w:rPr>
        <w:t>ПОСТАНОВИВ:</w:t>
      </w:r>
    </w:p>
    <w:p w:rsidR="009E5C4C" w:rsidRPr="00CE0209" w:rsidRDefault="009E5C4C" w:rsidP="009E5C4C">
      <w:pPr>
        <w:tabs>
          <w:tab w:val="left" w:pos="1260"/>
        </w:tabs>
        <w:spacing w:after="0" w:line="240" w:lineRule="auto"/>
        <w:ind w:left="540"/>
        <w:jc w:val="both"/>
        <w:rPr>
          <w:rFonts w:ascii="Times New Roman" w:eastAsia="Times New Roman" w:hAnsi="Times New Roman" w:cs="Times New Roman"/>
          <w:sz w:val="24"/>
          <w:szCs w:val="24"/>
          <w:lang w:val="uk-UA" w:eastAsia="ru-RU"/>
        </w:rPr>
      </w:pPr>
      <w:r w:rsidRPr="00F032DC">
        <w:rPr>
          <w:rFonts w:ascii="Times New Roman" w:eastAsia="Times New Roman" w:hAnsi="Times New Roman" w:cs="Times New Roman"/>
          <w:sz w:val="24"/>
          <w:szCs w:val="24"/>
          <w:lang w:val="uk-UA" w:eastAsia="ru-RU"/>
        </w:rPr>
        <w:t xml:space="preserve">        </w:t>
      </w:r>
    </w:p>
    <w:p w:rsidR="009E5C4C" w:rsidRDefault="009E5C4C" w:rsidP="009E5C4C">
      <w:pPr>
        <w:tabs>
          <w:tab w:val="left" w:pos="1260"/>
        </w:tabs>
        <w:spacing w:after="0" w:line="240" w:lineRule="auto"/>
        <w:ind w:left="540"/>
        <w:jc w:val="both"/>
        <w:rPr>
          <w:rFonts w:ascii="Times New Roman" w:eastAsia="Times New Roman" w:hAnsi="Times New Roman" w:cs="Times New Roman"/>
          <w:sz w:val="24"/>
          <w:szCs w:val="24"/>
          <w:lang w:val="uk-UA" w:eastAsia="ru-RU"/>
        </w:rPr>
      </w:pPr>
      <w:r w:rsidRPr="00CE0209">
        <w:rPr>
          <w:rFonts w:ascii="Times New Roman" w:eastAsia="Times New Roman" w:hAnsi="Times New Roman" w:cs="Times New Roman"/>
          <w:sz w:val="24"/>
          <w:szCs w:val="24"/>
          <w:lang w:val="uk-UA" w:eastAsia="ru-RU"/>
        </w:rPr>
        <w:t>Закрити провадження у справі № 127-26.4/6-20.</w:t>
      </w:r>
    </w:p>
    <w:p w:rsidR="009E5C4C" w:rsidRPr="00C945DB" w:rsidRDefault="009E5C4C" w:rsidP="009E5C4C">
      <w:pPr>
        <w:tabs>
          <w:tab w:val="left" w:pos="1260"/>
        </w:tabs>
        <w:spacing w:after="0" w:line="240" w:lineRule="auto"/>
        <w:ind w:left="540"/>
        <w:jc w:val="both"/>
        <w:rPr>
          <w:rFonts w:ascii="Times New Roman" w:eastAsia="Times New Roman" w:hAnsi="Times New Roman" w:cs="Times New Roman"/>
          <w:sz w:val="24"/>
          <w:szCs w:val="24"/>
          <w:lang w:eastAsia="ru-RU"/>
        </w:rPr>
      </w:pPr>
    </w:p>
    <w:p w:rsidR="009E5C4C" w:rsidRPr="00CE0209" w:rsidRDefault="009E5C4C" w:rsidP="009E5C4C">
      <w:pPr>
        <w:tabs>
          <w:tab w:val="left" w:pos="1260"/>
        </w:tabs>
        <w:spacing w:after="0" w:line="240" w:lineRule="auto"/>
        <w:ind w:left="540"/>
        <w:jc w:val="both"/>
        <w:rPr>
          <w:rFonts w:ascii="Times New Roman" w:eastAsia="Times New Roman" w:hAnsi="Times New Roman" w:cs="Times New Roman"/>
          <w:sz w:val="24"/>
          <w:szCs w:val="24"/>
          <w:lang w:val="uk-UA" w:eastAsia="ru-RU"/>
        </w:rPr>
      </w:pPr>
      <w:r w:rsidRPr="0064399D">
        <w:rPr>
          <w:rFonts w:ascii="Times New Roman" w:eastAsia="Times New Roman" w:hAnsi="Times New Roman" w:cs="Times New Roman"/>
          <w:sz w:val="24"/>
          <w:szCs w:val="24"/>
          <w:lang w:val="uk-UA" w:eastAsia="ru-RU"/>
        </w:rPr>
        <w:t>Рішення може бути оскаржене до господарського суду міста Києва у двомісячний строк з дня його одержання.</w:t>
      </w:r>
    </w:p>
    <w:p w:rsidR="009E5C4C" w:rsidRPr="00CE0209" w:rsidRDefault="009E5C4C" w:rsidP="009E5C4C">
      <w:pPr>
        <w:tabs>
          <w:tab w:val="left" w:pos="1260"/>
        </w:tabs>
        <w:spacing w:after="0" w:line="240" w:lineRule="auto"/>
        <w:ind w:left="540"/>
        <w:jc w:val="both"/>
        <w:rPr>
          <w:rFonts w:ascii="Times New Roman" w:eastAsia="Times New Roman" w:hAnsi="Times New Roman" w:cs="Times New Roman"/>
          <w:sz w:val="24"/>
          <w:szCs w:val="24"/>
          <w:lang w:val="uk-UA" w:eastAsia="ru-RU"/>
        </w:rPr>
      </w:pPr>
    </w:p>
    <w:p w:rsidR="009E5C4C" w:rsidRDefault="009E5C4C" w:rsidP="009E5C4C">
      <w:pPr>
        <w:spacing w:after="0" w:line="240" w:lineRule="auto"/>
        <w:jc w:val="both"/>
        <w:rPr>
          <w:rFonts w:ascii="Times New Roman" w:eastAsia="Times New Roman" w:hAnsi="Times New Roman" w:cs="Times New Roman"/>
          <w:sz w:val="24"/>
          <w:szCs w:val="24"/>
          <w:lang w:val="uk-UA" w:eastAsia="ru-RU"/>
        </w:rPr>
      </w:pPr>
    </w:p>
    <w:p w:rsidR="009E5C4C" w:rsidRDefault="009E5C4C" w:rsidP="009E5C4C">
      <w:pPr>
        <w:spacing w:after="0" w:line="240" w:lineRule="auto"/>
        <w:jc w:val="both"/>
        <w:rPr>
          <w:rFonts w:ascii="Times New Roman" w:eastAsia="Times New Roman" w:hAnsi="Times New Roman" w:cs="Times New Roman"/>
          <w:sz w:val="24"/>
          <w:szCs w:val="24"/>
          <w:lang w:val="uk-UA" w:eastAsia="ru-RU"/>
        </w:rPr>
      </w:pPr>
    </w:p>
    <w:p w:rsidR="009E5C4C" w:rsidRDefault="009E5C4C" w:rsidP="009E5C4C">
      <w:pPr>
        <w:spacing w:after="0" w:line="240" w:lineRule="auto"/>
        <w:jc w:val="both"/>
        <w:rPr>
          <w:rFonts w:ascii="Times New Roman" w:eastAsia="Times New Roman" w:hAnsi="Times New Roman" w:cs="Times New Roman"/>
          <w:sz w:val="24"/>
          <w:szCs w:val="24"/>
          <w:lang w:val="uk-UA" w:eastAsia="ru-RU"/>
        </w:rPr>
      </w:pPr>
    </w:p>
    <w:p w:rsidR="009E5C4C" w:rsidRDefault="009E5C4C" w:rsidP="009E5C4C">
      <w:pPr>
        <w:spacing w:after="0" w:line="240" w:lineRule="auto"/>
        <w:jc w:val="both"/>
        <w:rPr>
          <w:rFonts w:ascii="Times New Roman" w:eastAsia="Times New Roman" w:hAnsi="Times New Roman" w:cs="Times New Roman"/>
          <w:sz w:val="24"/>
          <w:szCs w:val="24"/>
          <w:lang w:val="uk-UA" w:eastAsia="ru-RU"/>
        </w:rPr>
      </w:pPr>
    </w:p>
    <w:p w:rsidR="009E5C4C" w:rsidRPr="00CE0209" w:rsidRDefault="009E5C4C" w:rsidP="009E5C4C">
      <w:pPr>
        <w:spacing w:after="0" w:line="240" w:lineRule="auto"/>
        <w:jc w:val="both"/>
        <w:rPr>
          <w:rFonts w:ascii="Times New Roman" w:eastAsia="Times New Roman" w:hAnsi="Times New Roman" w:cs="Times New Roman"/>
          <w:sz w:val="24"/>
          <w:szCs w:val="24"/>
          <w:lang w:val="uk-UA" w:eastAsia="ru-RU"/>
        </w:rPr>
      </w:pPr>
    </w:p>
    <w:p w:rsidR="009E5C4C" w:rsidRPr="00CE0209" w:rsidRDefault="009E5C4C" w:rsidP="009E5C4C">
      <w:pPr>
        <w:spacing w:after="0" w:line="240" w:lineRule="auto"/>
        <w:jc w:val="both"/>
        <w:rPr>
          <w:rFonts w:ascii="Times New Roman" w:eastAsia="Times New Roman" w:hAnsi="Times New Roman" w:cs="Times New Roman"/>
          <w:sz w:val="24"/>
          <w:szCs w:val="24"/>
          <w:lang w:val="uk-UA" w:eastAsia="ru-RU"/>
        </w:rPr>
      </w:pPr>
    </w:p>
    <w:p w:rsidR="009E5C4C" w:rsidRPr="00CE0209" w:rsidRDefault="00BB5A26" w:rsidP="009E5C4C">
      <w:pPr>
        <w:spacing w:after="0" w:line="240" w:lineRule="auto"/>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 xml:space="preserve">         </w:t>
      </w:r>
      <w:r w:rsidR="009E5C4C">
        <w:rPr>
          <w:rFonts w:ascii="Times New Roman" w:eastAsia="Times New Roman" w:hAnsi="Times New Roman" w:cs="Times New Roman"/>
          <w:sz w:val="24"/>
          <w:szCs w:val="24"/>
          <w:lang w:val="uk-UA" w:eastAsia="ru-RU"/>
        </w:rPr>
        <w:t xml:space="preserve">Голова Комітету </w:t>
      </w:r>
      <w:r w:rsidR="009E5C4C">
        <w:rPr>
          <w:rFonts w:ascii="Times New Roman" w:eastAsia="Times New Roman" w:hAnsi="Times New Roman" w:cs="Times New Roman"/>
          <w:sz w:val="24"/>
          <w:szCs w:val="24"/>
          <w:lang w:val="uk-UA" w:eastAsia="ru-RU"/>
        </w:rPr>
        <w:tab/>
      </w:r>
      <w:r w:rsidR="009E5C4C">
        <w:rPr>
          <w:rFonts w:ascii="Times New Roman" w:eastAsia="Times New Roman" w:hAnsi="Times New Roman" w:cs="Times New Roman"/>
          <w:sz w:val="24"/>
          <w:szCs w:val="24"/>
          <w:lang w:val="uk-UA" w:eastAsia="ru-RU"/>
        </w:rPr>
        <w:tab/>
      </w:r>
      <w:r w:rsidR="009E5C4C">
        <w:rPr>
          <w:rFonts w:ascii="Times New Roman" w:eastAsia="Times New Roman" w:hAnsi="Times New Roman" w:cs="Times New Roman"/>
          <w:sz w:val="24"/>
          <w:szCs w:val="24"/>
          <w:lang w:val="uk-UA" w:eastAsia="ru-RU"/>
        </w:rPr>
        <w:tab/>
      </w:r>
      <w:r w:rsidR="009E5C4C">
        <w:rPr>
          <w:rFonts w:ascii="Times New Roman" w:eastAsia="Times New Roman" w:hAnsi="Times New Roman" w:cs="Times New Roman"/>
          <w:sz w:val="24"/>
          <w:szCs w:val="24"/>
          <w:lang w:val="uk-UA" w:eastAsia="ru-RU"/>
        </w:rPr>
        <w:tab/>
      </w:r>
      <w:r w:rsidR="009E5C4C">
        <w:rPr>
          <w:rFonts w:ascii="Times New Roman" w:eastAsia="Times New Roman" w:hAnsi="Times New Roman" w:cs="Times New Roman"/>
          <w:sz w:val="24"/>
          <w:szCs w:val="24"/>
          <w:lang w:val="uk-UA" w:eastAsia="ru-RU"/>
        </w:rPr>
        <w:tab/>
      </w:r>
      <w:r w:rsidR="009E5C4C">
        <w:rPr>
          <w:rFonts w:ascii="Times New Roman" w:eastAsia="Times New Roman" w:hAnsi="Times New Roman" w:cs="Times New Roman"/>
          <w:sz w:val="24"/>
          <w:szCs w:val="24"/>
          <w:lang w:val="uk-UA" w:eastAsia="ru-RU"/>
        </w:rPr>
        <w:tab/>
      </w:r>
      <w:r w:rsidR="009E5C4C">
        <w:rPr>
          <w:rFonts w:ascii="Times New Roman" w:eastAsia="Times New Roman" w:hAnsi="Times New Roman" w:cs="Times New Roman"/>
          <w:sz w:val="24"/>
          <w:szCs w:val="24"/>
          <w:lang w:val="uk-UA" w:eastAsia="ru-RU"/>
        </w:rPr>
        <w:tab/>
      </w:r>
      <w:r w:rsidR="009E5C4C">
        <w:rPr>
          <w:rFonts w:ascii="Times New Roman" w:eastAsia="Times New Roman" w:hAnsi="Times New Roman" w:cs="Times New Roman"/>
          <w:sz w:val="24"/>
          <w:szCs w:val="24"/>
          <w:lang w:val="uk-UA" w:eastAsia="ru-RU"/>
        </w:rPr>
        <w:tab/>
        <w:t>О. ПІЩАНСЬКА</w:t>
      </w:r>
    </w:p>
    <w:p w:rsidR="009E5C4C" w:rsidRPr="00CE0209" w:rsidRDefault="009E5C4C" w:rsidP="009E5C4C">
      <w:pPr>
        <w:tabs>
          <w:tab w:val="left" w:pos="1260"/>
        </w:tabs>
        <w:spacing w:after="0" w:line="240" w:lineRule="auto"/>
        <w:ind w:left="540"/>
        <w:jc w:val="both"/>
        <w:rPr>
          <w:rFonts w:ascii="Times New Roman" w:eastAsia="Times New Roman" w:hAnsi="Times New Roman" w:cs="Times New Roman"/>
          <w:sz w:val="24"/>
          <w:szCs w:val="24"/>
          <w:lang w:val="uk-UA" w:eastAsia="ru-RU"/>
        </w:rPr>
      </w:pPr>
    </w:p>
    <w:p w:rsidR="009E5C4C" w:rsidRPr="00CE0209" w:rsidRDefault="009E5C4C" w:rsidP="009E5C4C">
      <w:pPr>
        <w:tabs>
          <w:tab w:val="left" w:pos="-180"/>
          <w:tab w:val="num" w:pos="720"/>
        </w:tabs>
        <w:spacing w:after="0" w:line="240" w:lineRule="auto"/>
        <w:contextualSpacing/>
        <w:rPr>
          <w:rFonts w:ascii="Times New Roman" w:eastAsia="Calibri" w:hAnsi="Times New Roman" w:cs="Times New Roman"/>
          <w:color w:val="000000"/>
          <w:sz w:val="24"/>
          <w:szCs w:val="24"/>
          <w:lang w:val="uk-UA" w:eastAsia="ru-RU"/>
        </w:rPr>
      </w:pPr>
    </w:p>
    <w:p w:rsidR="009E5C4C" w:rsidRPr="00CE0209" w:rsidRDefault="009E5C4C" w:rsidP="009E5C4C">
      <w:pPr>
        <w:spacing w:after="0" w:line="240" w:lineRule="auto"/>
        <w:rPr>
          <w:rFonts w:ascii="Times New Roman" w:eastAsia="Times New Roman" w:hAnsi="Times New Roman" w:cs="Times New Roman"/>
          <w:sz w:val="24"/>
          <w:szCs w:val="24"/>
          <w:lang w:val="uk-UA" w:eastAsia="ru-RU"/>
        </w:rPr>
      </w:pPr>
    </w:p>
    <w:p w:rsidR="009E5C4C" w:rsidRDefault="009E5C4C" w:rsidP="009E5C4C"/>
    <w:p w:rsidR="00303868" w:rsidRDefault="005435C1"/>
    <w:sectPr w:rsidR="00303868" w:rsidSect="00D21179">
      <w:headerReference w:type="even" r:id="rId21"/>
      <w:headerReference w:type="default" r:id="rId22"/>
      <w:pgSz w:w="11906" w:h="16838"/>
      <w:pgMar w:top="1259" w:right="851" w:bottom="1259" w:left="1418"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7827" w:rsidRDefault="00147827">
      <w:pPr>
        <w:spacing w:after="0" w:line="240" w:lineRule="auto"/>
      </w:pPr>
      <w:r>
        <w:separator/>
      </w:r>
    </w:p>
  </w:endnote>
  <w:endnote w:type="continuationSeparator" w:id="0">
    <w:p w:rsidR="00147827" w:rsidRDefault="001478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7827" w:rsidRDefault="00147827">
      <w:pPr>
        <w:spacing w:after="0" w:line="240" w:lineRule="auto"/>
      </w:pPr>
      <w:r>
        <w:separator/>
      </w:r>
    </w:p>
  </w:footnote>
  <w:footnote w:type="continuationSeparator" w:id="0">
    <w:p w:rsidR="00147827" w:rsidRDefault="0014782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478E" w:rsidRDefault="00BB036F" w:rsidP="00DF7A5B">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36478E" w:rsidRDefault="005435C1">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478E" w:rsidRDefault="00BB036F" w:rsidP="00DF7A5B">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5435C1">
      <w:rPr>
        <w:rStyle w:val="a5"/>
        <w:noProof/>
      </w:rPr>
      <w:t>2</w:t>
    </w:r>
    <w:r>
      <w:rPr>
        <w:rStyle w:val="a5"/>
      </w:rPr>
      <w:fldChar w:fldCharType="end"/>
    </w:r>
  </w:p>
  <w:p w:rsidR="0036478E" w:rsidRDefault="005435C1">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327351"/>
    <w:multiLevelType w:val="hybridMultilevel"/>
    <w:tmpl w:val="EBF8298C"/>
    <w:lvl w:ilvl="0" w:tplc="6582BF50">
      <w:start w:val="3"/>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6B795C54"/>
    <w:multiLevelType w:val="hybridMultilevel"/>
    <w:tmpl w:val="6870F6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74244C4E"/>
    <w:multiLevelType w:val="hybridMultilevel"/>
    <w:tmpl w:val="CEEE24A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
    <w:nsid w:val="7CD53CFA"/>
    <w:multiLevelType w:val="hybridMultilevel"/>
    <w:tmpl w:val="368C0DF0"/>
    <w:lvl w:ilvl="0" w:tplc="37922A0C">
      <w:start w:val="1"/>
      <w:numFmt w:val="decimal"/>
      <w:lvlText w:val="(%1)"/>
      <w:lvlJc w:val="left"/>
      <w:pPr>
        <w:tabs>
          <w:tab w:val="num" w:pos="720"/>
        </w:tabs>
        <w:ind w:left="720" w:hanging="360"/>
      </w:pPr>
      <w:rPr>
        <w:rFonts w:hint="default"/>
        <w:b/>
        <w:sz w:val="24"/>
        <w:szCs w:val="24"/>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5C4C"/>
    <w:rsid w:val="00147827"/>
    <w:rsid w:val="0023582F"/>
    <w:rsid w:val="005435C1"/>
    <w:rsid w:val="009960F9"/>
    <w:rsid w:val="009E5C4C"/>
    <w:rsid w:val="00A244CF"/>
    <w:rsid w:val="00BB036F"/>
    <w:rsid w:val="00BB5A26"/>
    <w:rsid w:val="00C754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5C4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9E5C4C"/>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9E5C4C"/>
  </w:style>
  <w:style w:type="character" w:styleId="a5">
    <w:name w:val="page number"/>
    <w:basedOn w:val="a0"/>
    <w:rsid w:val="009E5C4C"/>
  </w:style>
  <w:style w:type="paragraph" w:styleId="a6">
    <w:name w:val="Balloon Text"/>
    <w:basedOn w:val="a"/>
    <w:link w:val="a7"/>
    <w:uiPriority w:val="99"/>
    <w:semiHidden/>
    <w:unhideWhenUsed/>
    <w:rsid w:val="009E5C4C"/>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E5C4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5C4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9E5C4C"/>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9E5C4C"/>
  </w:style>
  <w:style w:type="character" w:styleId="a5">
    <w:name w:val="page number"/>
    <w:basedOn w:val="a0"/>
    <w:rsid w:val="009E5C4C"/>
  </w:style>
  <w:style w:type="paragraph" w:styleId="a6">
    <w:name w:val="Balloon Text"/>
    <w:basedOn w:val="a"/>
    <w:link w:val="a7"/>
    <w:uiPriority w:val="99"/>
    <w:semiHidden/>
    <w:unhideWhenUsed/>
    <w:rsid w:val="009E5C4C"/>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E5C4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2841</Words>
  <Characters>16198</Characters>
  <Application>Microsoft Office Word</Application>
  <DocSecurity>4</DocSecurity>
  <Lines>134</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19001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Шевченко Катерина Юріївна</dc:creator>
  <cp:lastModifiedBy>Тітенко Вікторія Ігорівна</cp:lastModifiedBy>
  <cp:revision>2</cp:revision>
  <cp:lastPrinted>2020-12-28T11:17:00Z</cp:lastPrinted>
  <dcterms:created xsi:type="dcterms:W3CDTF">2020-12-30T12:33:00Z</dcterms:created>
  <dcterms:modified xsi:type="dcterms:W3CDTF">2020-12-30T12:33:00Z</dcterms:modified>
</cp:coreProperties>
</file>