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5E50" w:rsidRDefault="00235E50" w:rsidP="00235E50">
      <w:pPr>
        <w:tabs>
          <w:tab w:val="left" w:pos="4678"/>
          <w:tab w:val="left" w:pos="4820"/>
        </w:tabs>
        <w:jc w:val="center"/>
        <w:rPr>
          <w:sz w:val="16"/>
          <w:szCs w:val="16"/>
        </w:rPr>
      </w:pPr>
      <w:bookmarkStart w:id="0" w:name="_GoBack"/>
      <w:bookmarkEnd w:id="0"/>
      <w:r>
        <w:rPr>
          <w:noProof/>
          <w:szCs w:val="24"/>
          <w:lang w:val="ru-RU"/>
        </w:rPr>
        <w:drawing>
          <wp:inline distT="0" distB="0" distL="0" distR="0">
            <wp:extent cx="607060" cy="688975"/>
            <wp:effectExtent l="0" t="0" r="254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7060" cy="688975"/>
                    </a:xfrm>
                    <a:prstGeom prst="rect">
                      <a:avLst/>
                    </a:prstGeom>
                    <a:noFill/>
                    <a:ln>
                      <a:noFill/>
                    </a:ln>
                  </pic:spPr>
                </pic:pic>
              </a:graphicData>
            </a:graphic>
          </wp:inline>
        </w:drawing>
      </w:r>
    </w:p>
    <w:p w:rsidR="00235E50" w:rsidRDefault="00235E50" w:rsidP="00235E50">
      <w:pPr>
        <w:jc w:val="center"/>
        <w:rPr>
          <w:b/>
          <w:sz w:val="32"/>
          <w:szCs w:val="32"/>
          <w:lang w:val="ru-RU"/>
        </w:rPr>
      </w:pPr>
      <w:r>
        <w:rPr>
          <w:b/>
          <w:sz w:val="32"/>
          <w:szCs w:val="32"/>
          <w:lang w:val="ru-RU"/>
        </w:rPr>
        <w:t>АНТИМОНОПОЛЬНИЙ   КОМІТЕТ   УКРАЇНИ</w:t>
      </w:r>
    </w:p>
    <w:p w:rsidR="00235E50" w:rsidRPr="004677FB" w:rsidRDefault="00235E50" w:rsidP="00235E50">
      <w:pPr>
        <w:tabs>
          <w:tab w:val="left" w:leader="hyphen" w:pos="10206"/>
        </w:tabs>
        <w:jc w:val="center"/>
        <w:rPr>
          <w:sz w:val="28"/>
          <w:szCs w:val="28"/>
        </w:rPr>
      </w:pPr>
    </w:p>
    <w:p w:rsidR="00235E50" w:rsidRDefault="00235E50" w:rsidP="00235E50">
      <w:pPr>
        <w:tabs>
          <w:tab w:val="left" w:leader="hyphen" w:pos="10206"/>
        </w:tabs>
        <w:jc w:val="center"/>
        <w:rPr>
          <w:b/>
          <w:sz w:val="32"/>
          <w:szCs w:val="32"/>
        </w:rPr>
      </w:pPr>
      <w:r>
        <w:rPr>
          <w:b/>
          <w:sz w:val="32"/>
          <w:szCs w:val="32"/>
        </w:rPr>
        <w:t>РІШЕННЯ</w:t>
      </w:r>
    </w:p>
    <w:p w:rsidR="00235E50" w:rsidRDefault="00235E50" w:rsidP="00235E50">
      <w:pPr>
        <w:tabs>
          <w:tab w:val="left" w:leader="hyphen" w:pos="10206"/>
        </w:tabs>
        <w:rPr>
          <w:bCs/>
          <w:szCs w:val="24"/>
        </w:rPr>
      </w:pPr>
    </w:p>
    <w:p w:rsidR="00235E50" w:rsidRDefault="008C67BB" w:rsidP="00235E50">
      <w:pPr>
        <w:tabs>
          <w:tab w:val="left" w:pos="4820"/>
          <w:tab w:val="left" w:leader="hyphen" w:pos="10206"/>
        </w:tabs>
        <w:rPr>
          <w:szCs w:val="24"/>
        </w:rPr>
      </w:pPr>
      <w:r>
        <w:rPr>
          <w:bCs/>
          <w:szCs w:val="24"/>
        </w:rPr>
        <w:t xml:space="preserve">03 грудня </w:t>
      </w:r>
      <w:r w:rsidR="00235E50">
        <w:rPr>
          <w:bCs/>
          <w:szCs w:val="24"/>
        </w:rPr>
        <w:t>20</w:t>
      </w:r>
      <w:r w:rsidR="002129E8">
        <w:rPr>
          <w:bCs/>
          <w:szCs w:val="24"/>
        </w:rPr>
        <w:t>20</w:t>
      </w:r>
      <w:r w:rsidR="00235E50">
        <w:rPr>
          <w:bCs/>
          <w:szCs w:val="24"/>
        </w:rPr>
        <w:t xml:space="preserve"> р.</w:t>
      </w:r>
      <w:r w:rsidR="00235E50">
        <w:rPr>
          <w:szCs w:val="24"/>
        </w:rPr>
        <w:t xml:space="preserve">                                              Київ                               </w:t>
      </w:r>
      <w:r>
        <w:rPr>
          <w:szCs w:val="24"/>
        </w:rPr>
        <w:t xml:space="preserve">                              </w:t>
      </w:r>
      <w:r w:rsidR="00F400C9">
        <w:rPr>
          <w:szCs w:val="24"/>
        </w:rPr>
        <w:t xml:space="preserve"> </w:t>
      </w:r>
      <w:r>
        <w:rPr>
          <w:szCs w:val="24"/>
        </w:rPr>
        <w:t xml:space="preserve"> </w:t>
      </w:r>
      <w:r w:rsidR="00235E50">
        <w:rPr>
          <w:szCs w:val="24"/>
        </w:rPr>
        <w:t xml:space="preserve">№ </w:t>
      </w:r>
      <w:r w:rsidR="00F400C9">
        <w:rPr>
          <w:szCs w:val="24"/>
        </w:rPr>
        <w:t>751</w:t>
      </w:r>
      <w:r w:rsidR="00235E50">
        <w:rPr>
          <w:szCs w:val="24"/>
        </w:rPr>
        <w:t>-р</w:t>
      </w:r>
    </w:p>
    <w:p w:rsidR="005D1832" w:rsidRPr="003C225E" w:rsidRDefault="005D1832" w:rsidP="00235E50"/>
    <w:p w:rsidR="00235E50" w:rsidRDefault="00235E50" w:rsidP="00235E50">
      <w:pPr>
        <w:outlineLvl w:val="0"/>
      </w:pPr>
      <w:r>
        <w:t xml:space="preserve">Про порушення </w:t>
      </w:r>
    </w:p>
    <w:p w:rsidR="00235E50" w:rsidRDefault="00235E50" w:rsidP="00235E50">
      <w:pPr>
        <w:outlineLvl w:val="0"/>
      </w:pPr>
      <w:r>
        <w:t xml:space="preserve">законодавства про захист </w:t>
      </w:r>
    </w:p>
    <w:p w:rsidR="00235E50" w:rsidRDefault="00235E50" w:rsidP="00235E50">
      <w:pPr>
        <w:outlineLvl w:val="0"/>
      </w:pPr>
      <w:r>
        <w:t xml:space="preserve">економічної конкуренції </w:t>
      </w:r>
    </w:p>
    <w:p w:rsidR="00235E50" w:rsidRDefault="00235E50" w:rsidP="00235E50">
      <w:r>
        <w:t>та накладення штрафу</w:t>
      </w:r>
    </w:p>
    <w:p w:rsidR="00235E50" w:rsidRPr="001D1412" w:rsidRDefault="00235E50" w:rsidP="00235E50">
      <w:pPr>
        <w:rPr>
          <w:szCs w:val="26"/>
        </w:rPr>
      </w:pPr>
    </w:p>
    <w:p w:rsidR="00235E50" w:rsidRDefault="00235E50" w:rsidP="00235E50">
      <w:pPr>
        <w:ind w:firstLine="720"/>
        <w:jc w:val="both"/>
      </w:pPr>
      <w:r w:rsidRPr="00540349">
        <w:t>Антимонопольний комітет України</w:t>
      </w:r>
      <w:r>
        <w:t xml:space="preserve"> (далі – Комітет)</w:t>
      </w:r>
      <w:r w:rsidRPr="00540349">
        <w:t xml:space="preserve">, розглянувши </w:t>
      </w:r>
      <w:r>
        <w:t xml:space="preserve">матеріали справи </w:t>
      </w:r>
      <w:r w:rsidRPr="002A15A9">
        <w:t xml:space="preserve">№ </w:t>
      </w:r>
      <w:r w:rsidR="009C4407" w:rsidRPr="009C4407">
        <w:t>24-26.13/</w:t>
      </w:r>
      <w:r w:rsidR="00BB5679">
        <w:t>25</w:t>
      </w:r>
      <w:r w:rsidR="009C4407" w:rsidRPr="009C4407">
        <w:t>-18</w:t>
      </w:r>
      <w:r w:rsidRPr="0051591C">
        <w:t xml:space="preserve"> </w:t>
      </w:r>
      <w:r w:rsidRPr="006209A6">
        <w:t xml:space="preserve">про порушення законодавства про захист економічної конкуренції </w:t>
      </w:r>
      <w:r w:rsidR="00BB5679">
        <w:t xml:space="preserve">ПРИВАТНИМ ПІДПРИЄМСТВОМ «АВАНГАРД» (далі – ПП «АВАНГАРД»)                          (м. </w:t>
      </w:r>
      <w:proofErr w:type="spellStart"/>
      <w:r w:rsidR="00BB5679">
        <w:t>Балаклія</w:t>
      </w:r>
      <w:proofErr w:type="spellEnd"/>
      <w:r w:rsidR="00BB5679">
        <w:t>, Харківська обл.)</w:t>
      </w:r>
      <w:r>
        <w:rPr>
          <w:lang w:eastAsia="uk-UA"/>
        </w:rPr>
        <w:t xml:space="preserve"> </w:t>
      </w:r>
      <w:r w:rsidRPr="00CE633B">
        <w:t xml:space="preserve">у вигляді здійснення концентрації шляхом </w:t>
      </w:r>
      <w:r w:rsidR="00BB5679">
        <w:t xml:space="preserve">набуття контролю над активами у вигляді цілісного майнового комплексу, що знаходиться за адресою: вул. Конотопське   шосе, 1, м. </w:t>
      </w:r>
      <w:proofErr w:type="spellStart"/>
      <w:r w:rsidR="00BB5679">
        <w:t>Буринь</w:t>
      </w:r>
      <w:proofErr w:type="spellEnd"/>
      <w:r w:rsidR="00BB5679">
        <w:t xml:space="preserve">, </w:t>
      </w:r>
      <w:proofErr w:type="spellStart"/>
      <w:r w:rsidR="00BB5679">
        <w:t>Буринський</w:t>
      </w:r>
      <w:proofErr w:type="spellEnd"/>
      <w:r w:rsidR="00BB5679">
        <w:t xml:space="preserve"> р-н, Сумська обл. (далі – Активи)</w:t>
      </w:r>
      <w:r>
        <w:rPr>
          <w:spacing w:val="-2"/>
        </w:rPr>
        <w:t xml:space="preserve">, </w:t>
      </w:r>
      <w:r w:rsidRPr="00744D0B">
        <w:t>без отримання відповідного дозволу органів Антимонопольного комітету Укр</w:t>
      </w:r>
      <w:r>
        <w:t>аїни, наявність якого необхідна</w:t>
      </w:r>
      <w:r w:rsidRPr="00744D0B">
        <w:t xml:space="preserve">, </w:t>
      </w:r>
      <w:r>
        <w:t xml:space="preserve">та подання про попередні висновки у справі про порушення законодавства про захист економічної конкуренції </w:t>
      </w:r>
      <w:r w:rsidRPr="00C514CC">
        <w:t>Департаменту контролю за концентраціями та узгодженими діями</w:t>
      </w:r>
      <w:r>
        <w:t xml:space="preserve"> від </w:t>
      </w:r>
      <w:r w:rsidR="00BB5679">
        <w:t>04.06.2018</w:t>
      </w:r>
      <w:r w:rsidRPr="00E37A84">
        <w:t xml:space="preserve"> № </w:t>
      </w:r>
      <w:r w:rsidR="00BB5679">
        <w:t>24-26.13/25-18/197-спр</w:t>
      </w:r>
      <w:r>
        <w:t>,</w:t>
      </w:r>
    </w:p>
    <w:p w:rsidR="00235E50" w:rsidRPr="00913A02" w:rsidRDefault="00235E50" w:rsidP="00235E50">
      <w:pPr>
        <w:pStyle w:val="a3"/>
        <w:ind w:firstLine="709"/>
        <w:rPr>
          <w:szCs w:val="24"/>
        </w:rPr>
      </w:pPr>
    </w:p>
    <w:p w:rsidR="00235E50" w:rsidRPr="009B6BB8" w:rsidRDefault="00235E50" w:rsidP="00235E50">
      <w:pPr>
        <w:jc w:val="center"/>
        <w:outlineLvl w:val="0"/>
        <w:rPr>
          <w:b/>
        </w:rPr>
      </w:pPr>
      <w:r w:rsidRPr="009B6BB8">
        <w:rPr>
          <w:b/>
        </w:rPr>
        <w:t>ВСТАНОВИВ:</w:t>
      </w:r>
    </w:p>
    <w:p w:rsidR="00235E50" w:rsidRPr="00913A02" w:rsidRDefault="00235E50" w:rsidP="00235E50">
      <w:pPr>
        <w:ind w:firstLine="851"/>
        <w:jc w:val="both"/>
        <w:rPr>
          <w:color w:val="000000"/>
          <w:szCs w:val="24"/>
          <w:highlight w:val="yellow"/>
        </w:rPr>
      </w:pPr>
    </w:p>
    <w:p w:rsidR="002C5483" w:rsidRDefault="00235E50" w:rsidP="002C5483">
      <w:pPr>
        <w:numPr>
          <w:ilvl w:val="0"/>
          <w:numId w:val="1"/>
        </w:numPr>
        <w:tabs>
          <w:tab w:val="left" w:pos="284"/>
          <w:tab w:val="left" w:pos="7088"/>
        </w:tabs>
        <w:overflowPunct/>
        <w:autoSpaceDE/>
        <w:autoSpaceDN/>
        <w:adjustRightInd/>
        <w:ind w:left="851" w:hanging="851"/>
        <w:jc w:val="both"/>
        <w:textAlignment w:val="auto"/>
        <w:rPr>
          <w:b/>
          <w:szCs w:val="24"/>
        </w:rPr>
      </w:pPr>
      <w:r w:rsidRPr="002C5483">
        <w:rPr>
          <w:b/>
          <w:szCs w:val="24"/>
        </w:rPr>
        <w:t>ПРЕДМЕТ СПРАВИ</w:t>
      </w:r>
    </w:p>
    <w:p w:rsidR="00235E50" w:rsidRPr="00235E50" w:rsidRDefault="00235E50" w:rsidP="00235E50">
      <w:pPr>
        <w:numPr>
          <w:ilvl w:val="0"/>
          <w:numId w:val="6"/>
        </w:numPr>
        <w:tabs>
          <w:tab w:val="left" w:pos="426"/>
        </w:tabs>
        <w:overflowPunct/>
        <w:autoSpaceDE/>
        <w:autoSpaceDN/>
        <w:adjustRightInd/>
        <w:spacing w:line="260" w:lineRule="exact"/>
        <w:jc w:val="both"/>
        <w:textAlignment w:val="auto"/>
        <w:rPr>
          <w:lang w:eastAsia="uk-UA"/>
        </w:rPr>
      </w:pPr>
      <w:r w:rsidRPr="00235E50">
        <w:rPr>
          <w:lang w:eastAsia="uk-UA"/>
        </w:rPr>
        <w:t xml:space="preserve">Вчинення </w:t>
      </w:r>
      <w:r w:rsidR="00FE505A">
        <w:rPr>
          <w:lang w:eastAsia="uk-UA"/>
        </w:rPr>
        <w:t>ПП</w:t>
      </w:r>
      <w:r w:rsidR="00BB5679" w:rsidRPr="00BB5679">
        <w:rPr>
          <w:lang w:eastAsia="uk-UA"/>
        </w:rPr>
        <w:t xml:space="preserve"> «АВАНГАРД»</w:t>
      </w:r>
      <w:r w:rsidRPr="00235E50">
        <w:rPr>
          <w:lang w:eastAsia="uk-UA"/>
        </w:rPr>
        <w:t xml:space="preserve"> порушення, передбаченого пунктом 12 статті 50 Закону України «Про захист економічної конкуренції», у </w:t>
      </w:r>
      <w:r w:rsidR="001262E9">
        <w:rPr>
          <w:lang w:eastAsia="uk-UA"/>
        </w:rPr>
        <w:t>вигляді здійснення концентрації</w:t>
      </w:r>
      <w:r w:rsidRPr="00235E50">
        <w:rPr>
          <w:lang w:eastAsia="uk-UA"/>
        </w:rPr>
        <w:t xml:space="preserve"> </w:t>
      </w:r>
      <w:r w:rsidR="001262E9" w:rsidRPr="001262E9">
        <w:rPr>
          <w:lang w:eastAsia="uk-UA"/>
        </w:rPr>
        <w:t xml:space="preserve">шляхом </w:t>
      </w:r>
      <w:r w:rsidR="00BB5679">
        <w:rPr>
          <w:lang w:eastAsia="uk-UA"/>
        </w:rPr>
        <w:t>набуття контролю над А</w:t>
      </w:r>
      <w:r w:rsidR="00BB5679" w:rsidRPr="00BB5679">
        <w:rPr>
          <w:lang w:eastAsia="uk-UA"/>
        </w:rPr>
        <w:t>ктивами</w:t>
      </w:r>
      <w:r w:rsidRPr="00BB5679">
        <w:rPr>
          <w:lang w:eastAsia="uk-UA"/>
        </w:rPr>
        <w:t>, без отримання відповідного дозволу органів Антимонопольного комітету України, наявність якого необхідна</w:t>
      </w:r>
      <w:r w:rsidRPr="00235E50">
        <w:rPr>
          <w:lang w:eastAsia="uk-UA"/>
        </w:rPr>
        <w:t>.</w:t>
      </w:r>
    </w:p>
    <w:p w:rsidR="00235E50" w:rsidRPr="00235E50" w:rsidRDefault="00235E50" w:rsidP="00235E50">
      <w:pPr>
        <w:overflowPunct/>
        <w:autoSpaceDE/>
        <w:autoSpaceDN/>
        <w:adjustRightInd/>
        <w:jc w:val="both"/>
        <w:textAlignment w:val="auto"/>
        <w:rPr>
          <w:szCs w:val="24"/>
        </w:rPr>
      </w:pPr>
    </w:p>
    <w:p w:rsidR="00235E50" w:rsidRDefault="00235E50" w:rsidP="002C5483">
      <w:pPr>
        <w:numPr>
          <w:ilvl w:val="0"/>
          <w:numId w:val="1"/>
        </w:numPr>
        <w:tabs>
          <w:tab w:val="left" w:pos="284"/>
          <w:tab w:val="left" w:pos="7088"/>
        </w:tabs>
        <w:overflowPunct/>
        <w:autoSpaceDE/>
        <w:autoSpaceDN/>
        <w:adjustRightInd/>
        <w:ind w:left="851" w:hanging="851"/>
        <w:jc w:val="both"/>
        <w:textAlignment w:val="auto"/>
        <w:rPr>
          <w:b/>
          <w:szCs w:val="24"/>
        </w:rPr>
      </w:pPr>
      <w:r w:rsidRPr="00235E50">
        <w:rPr>
          <w:b/>
          <w:szCs w:val="24"/>
        </w:rPr>
        <w:t>ВІДПОВІДАЧ</w:t>
      </w:r>
    </w:p>
    <w:p w:rsidR="002C5483" w:rsidRDefault="00BB5679" w:rsidP="005D1832">
      <w:pPr>
        <w:numPr>
          <w:ilvl w:val="0"/>
          <w:numId w:val="6"/>
        </w:numPr>
        <w:tabs>
          <w:tab w:val="left" w:pos="426"/>
        </w:tabs>
        <w:overflowPunct/>
        <w:autoSpaceDE/>
        <w:autoSpaceDN/>
        <w:adjustRightInd/>
        <w:jc w:val="both"/>
        <w:textAlignment w:val="auto"/>
        <w:rPr>
          <w:szCs w:val="24"/>
          <w:lang w:eastAsia="uk-UA"/>
        </w:rPr>
      </w:pPr>
      <w:r w:rsidRPr="00D646FA">
        <w:rPr>
          <w:szCs w:val="24"/>
          <w:lang w:eastAsia="uk-UA"/>
        </w:rPr>
        <w:t>ПРИВАТН</w:t>
      </w:r>
      <w:r w:rsidR="003277CB" w:rsidRPr="00D646FA">
        <w:rPr>
          <w:szCs w:val="24"/>
          <w:lang w:eastAsia="uk-UA"/>
        </w:rPr>
        <w:t>Е ПІДПРИЄМСТВО</w:t>
      </w:r>
      <w:r w:rsidRPr="00D646FA">
        <w:rPr>
          <w:szCs w:val="24"/>
          <w:lang w:eastAsia="uk-UA"/>
        </w:rPr>
        <w:t xml:space="preserve"> «АВАНГАРД»</w:t>
      </w:r>
      <w:r w:rsidR="00FE505A">
        <w:rPr>
          <w:szCs w:val="24"/>
          <w:lang w:eastAsia="uk-UA"/>
        </w:rPr>
        <w:t xml:space="preserve"> </w:t>
      </w:r>
      <w:r w:rsidR="00D646FA" w:rsidRPr="00D646FA">
        <w:rPr>
          <w:szCs w:val="24"/>
          <w:lang w:eastAsia="uk-UA"/>
        </w:rPr>
        <w:t xml:space="preserve">(м. </w:t>
      </w:r>
      <w:proofErr w:type="spellStart"/>
      <w:r w:rsidR="00D646FA" w:rsidRPr="00D646FA">
        <w:rPr>
          <w:szCs w:val="24"/>
          <w:lang w:eastAsia="uk-UA"/>
        </w:rPr>
        <w:t>Балаклія</w:t>
      </w:r>
      <w:proofErr w:type="spellEnd"/>
      <w:r w:rsidR="00D646FA" w:rsidRPr="00D646FA">
        <w:rPr>
          <w:szCs w:val="24"/>
          <w:lang w:eastAsia="uk-UA"/>
        </w:rPr>
        <w:t xml:space="preserve">, Харківська </w:t>
      </w:r>
      <w:r w:rsidR="00F400C9">
        <w:rPr>
          <w:szCs w:val="24"/>
          <w:lang w:eastAsia="uk-UA"/>
        </w:rPr>
        <w:t>обл</w:t>
      </w:r>
      <w:r w:rsidR="00EE41BA">
        <w:rPr>
          <w:szCs w:val="24"/>
          <w:lang w:eastAsia="uk-UA"/>
        </w:rPr>
        <w:t>.</w:t>
      </w:r>
      <w:r w:rsidR="00D646FA" w:rsidRPr="00D646FA">
        <w:rPr>
          <w:szCs w:val="24"/>
          <w:lang w:eastAsia="uk-UA"/>
        </w:rPr>
        <w:t>, ідентифікаційний код юридичної особи 32362519)</w:t>
      </w:r>
      <w:r w:rsidR="00D646FA">
        <w:rPr>
          <w:szCs w:val="24"/>
          <w:lang w:eastAsia="uk-UA"/>
        </w:rPr>
        <w:t>.</w:t>
      </w:r>
    </w:p>
    <w:p w:rsidR="00D646FA" w:rsidRPr="00D646FA" w:rsidRDefault="00D646FA" w:rsidP="00D646FA">
      <w:pPr>
        <w:tabs>
          <w:tab w:val="left" w:pos="426"/>
        </w:tabs>
        <w:overflowPunct/>
        <w:autoSpaceDE/>
        <w:autoSpaceDN/>
        <w:adjustRightInd/>
        <w:ind w:left="360"/>
        <w:jc w:val="both"/>
        <w:textAlignment w:val="auto"/>
        <w:rPr>
          <w:szCs w:val="24"/>
          <w:lang w:eastAsia="uk-UA"/>
        </w:rPr>
      </w:pPr>
    </w:p>
    <w:p w:rsidR="00235E50" w:rsidRDefault="00235E50" w:rsidP="002C5483">
      <w:pPr>
        <w:numPr>
          <w:ilvl w:val="0"/>
          <w:numId w:val="1"/>
        </w:numPr>
        <w:tabs>
          <w:tab w:val="left" w:pos="284"/>
          <w:tab w:val="left" w:pos="7088"/>
        </w:tabs>
        <w:overflowPunct/>
        <w:autoSpaceDE/>
        <w:autoSpaceDN/>
        <w:adjustRightInd/>
        <w:ind w:left="851" w:hanging="851"/>
        <w:jc w:val="both"/>
        <w:textAlignment w:val="auto"/>
        <w:rPr>
          <w:b/>
          <w:szCs w:val="24"/>
        </w:rPr>
      </w:pPr>
      <w:r w:rsidRPr="00235E50">
        <w:rPr>
          <w:b/>
          <w:szCs w:val="24"/>
        </w:rPr>
        <w:t>ПРОЦЕ</w:t>
      </w:r>
      <w:r w:rsidR="000117AD">
        <w:rPr>
          <w:b/>
          <w:szCs w:val="24"/>
        </w:rPr>
        <w:t>СУАЛЬ</w:t>
      </w:r>
      <w:r w:rsidRPr="00235E50">
        <w:rPr>
          <w:b/>
          <w:szCs w:val="24"/>
        </w:rPr>
        <w:t>НІ ДІЇ</w:t>
      </w:r>
    </w:p>
    <w:p w:rsidR="00235E50" w:rsidRPr="00235E50" w:rsidRDefault="00235E50" w:rsidP="00235E50">
      <w:pPr>
        <w:numPr>
          <w:ilvl w:val="0"/>
          <w:numId w:val="6"/>
        </w:numPr>
        <w:tabs>
          <w:tab w:val="left" w:pos="426"/>
        </w:tabs>
        <w:overflowPunct/>
        <w:autoSpaceDE/>
        <w:autoSpaceDN/>
        <w:adjustRightInd/>
        <w:jc w:val="both"/>
        <w:textAlignment w:val="auto"/>
        <w:rPr>
          <w:szCs w:val="24"/>
          <w:lang w:eastAsia="uk-UA"/>
        </w:rPr>
      </w:pPr>
      <w:r w:rsidRPr="00235E50">
        <w:rPr>
          <w:szCs w:val="24"/>
          <w:lang w:eastAsia="uk-UA"/>
        </w:rPr>
        <w:t xml:space="preserve">Розпорядженням державного уповноваженого Антимонопольного комітету України від </w:t>
      </w:r>
      <w:r w:rsidR="007134CC">
        <w:t>14.03.2018 № 03/47-р</w:t>
      </w:r>
      <w:r w:rsidRPr="00235E50">
        <w:rPr>
          <w:szCs w:val="24"/>
          <w:lang w:eastAsia="uk-UA"/>
        </w:rPr>
        <w:t xml:space="preserve"> розпочато розгляд справи № 24-26.13/</w:t>
      </w:r>
      <w:r w:rsidR="007134CC">
        <w:rPr>
          <w:szCs w:val="24"/>
          <w:lang w:eastAsia="uk-UA"/>
        </w:rPr>
        <w:t>25</w:t>
      </w:r>
      <w:r w:rsidRPr="00235E50">
        <w:rPr>
          <w:szCs w:val="24"/>
          <w:lang w:eastAsia="uk-UA"/>
        </w:rPr>
        <w:t>-18 про порушення законодавства про захист економічної конкуренції.</w:t>
      </w:r>
    </w:p>
    <w:p w:rsidR="00235E50" w:rsidRDefault="00D646FA" w:rsidP="00235E50">
      <w:pPr>
        <w:numPr>
          <w:ilvl w:val="0"/>
          <w:numId w:val="6"/>
        </w:numPr>
        <w:tabs>
          <w:tab w:val="left" w:pos="426"/>
        </w:tabs>
        <w:overflowPunct/>
        <w:autoSpaceDE/>
        <w:autoSpaceDN/>
        <w:adjustRightInd/>
        <w:jc w:val="both"/>
        <w:textAlignment w:val="auto"/>
        <w:rPr>
          <w:szCs w:val="24"/>
          <w:lang w:eastAsia="uk-UA"/>
        </w:rPr>
      </w:pPr>
      <w:r>
        <w:rPr>
          <w:szCs w:val="24"/>
          <w:lang w:eastAsia="uk-UA"/>
        </w:rPr>
        <w:t>В</w:t>
      </w:r>
      <w:r w:rsidR="00235E50" w:rsidRPr="00235E50">
        <w:rPr>
          <w:szCs w:val="24"/>
          <w:lang w:eastAsia="uk-UA"/>
        </w:rPr>
        <w:t xml:space="preserve">ідповідача </w:t>
      </w:r>
      <w:r w:rsidR="00997326">
        <w:rPr>
          <w:szCs w:val="24"/>
          <w:lang w:eastAsia="uk-UA"/>
        </w:rPr>
        <w:t>повідомлено</w:t>
      </w:r>
      <w:r w:rsidR="00235E50" w:rsidRPr="00235E50">
        <w:rPr>
          <w:szCs w:val="24"/>
          <w:lang w:eastAsia="uk-UA"/>
        </w:rPr>
        <w:t xml:space="preserve"> про початок розгляду справи про порушення законодавства про захист економічної конкуренції </w:t>
      </w:r>
      <w:r w:rsidR="00997326">
        <w:rPr>
          <w:szCs w:val="24"/>
          <w:lang w:eastAsia="uk-UA"/>
        </w:rPr>
        <w:t>листом</w:t>
      </w:r>
      <w:r>
        <w:rPr>
          <w:szCs w:val="24"/>
          <w:lang w:eastAsia="uk-UA"/>
        </w:rPr>
        <w:t xml:space="preserve"> Комітету</w:t>
      </w:r>
      <w:r w:rsidR="00235E50" w:rsidRPr="00235E50">
        <w:rPr>
          <w:szCs w:val="24"/>
          <w:lang w:eastAsia="uk-UA"/>
        </w:rPr>
        <w:t xml:space="preserve"> від </w:t>
      </w:r>
      <w:r w:rsidR="004902E0">
        <w:rPr>
          <w:szCs w:val="24"/>
          <w:lang w:eastAsia="uk-UA"/>
        </w:rPr>
        <w:t>19</w:t>
      </w:r>
      <w:r w:rsidR="00235E50" w:rsidRPr="00235E50">
        <w:rPr>
          <w:szCs w:val="24"/>
          <w:lang w:eastAsia="uk-UA"/>
        </w:rPr>
        <w:t>.0</w:t>
      </w:r>
      <w:r w:rsidR="004902E0">
        <w:rPr>
          <w:szCs w:val="24"/>
          <w:lang w:eastAsia="uk-UA"/>
        </w:rPr>
        <w:t>3</w:t>
      </w:r>
      <w:r w:rsidR="00235E50" w:rsidRPr="00235E50">
        <w:rPr>
          <w:szCs w:val="24"/>
          <w:lang w:eastAsia="uk-UA"/>
        </w:rPr>
        <w:t>.2018</w:t>
      </w:r>
      <w:r w:rsidR="00F400C9">
        <w:rPr>
          <w:szCs w:val="24"/>
          <w:lang w:eastAsia="uk-UA"/>
        </w:rPr>
        <w:t xml:space="preserve"> </w:t>
      </w:r>
      <w:r w:rsidR="00235E50" w:rsidRPr="00235E50">
        <w:rPr>
          <w:szCs w:val="24"/>
          <w:lang w:eastAsia="uk-UA"/>
        </w:rPr>
        <w:t>№ 24-26.13/0</w:t>
      </w:r>
      <w:r w:rsidR="004902E0">
        <w:rPr>
          <w:szCs w:val="24"/>
          <w:lang w:eastAsia="uk-UA"/>
        </w:rPr>
        <w:t>3</w:t>
      </w:r>
      <w:r w:rsidR="00235E50" w:rsidRPr="00235E50">
        <w:rPr>
          <w:szCs w:val="24"/>
          <w:lang w:eastAsia="uk-UA"/>
        </w:rPr>
        <w:t>-</w:t>
      </w:r>
      <w:r w:rsidR="004902E0">
        <w:rPr>
          <w:szCs w:val="24"/>
          <w:lang w:eastAsia="uk-UA"/>
        </w:rPr>
        <w:t>3285</w:t>
      </w:r>
      <w:r w:rsidR="00235E50" w:rsidRPr="00235E50">
        <w:rPr>
          <w:szCs w:val="24"/>
          <w:lang w:eastAsia="uk-UA"/>
        </w:rPr>
        <w:t>.</w:t>
      </w:r>
    </w:p>
    <w:p w:rsidR="00997326" w:rsidRDefault="00997326" w:rsidP="00235E50">
      <w:pPr>
        <w:numPr>
          <w:ilvl w:val="0"/>
          <w:numId w:val="6"/>
        </w:numPr>
        <w:tabs>
          <w:tab w:val="left" w:pos="426"/>
        </w:tabs>
        <w:overflowPunct/>
        <w:autoSpaceDE/>
        <w:autoSpaceDN/>
        <w:adjustRightInd/>
        <w:jc w:val="both"/>
        <w:textAlignment w:val="auto"/>
        <w:rPr>
          <w:szCs w:val="24"/>
          <w:lang w:eastAsia="uk-UA"/>
        </w:rPr>
      </w:pPr>
      <w:r>
        <w:rPr>
          <w:szCs w:val="24"/>
          <w:lang w:eastAsia="uk-UA"/>
        </w:rPr>
        <w:t>Листом від 05.06.2018 № 24-26.13/03-6806 відповідачеві направлено подання про попередні висновки у справі про порушення законодавства про захист економічної конкуренції від 04.06.2018 № 24-26.13/25-18/197-спр. Відповідач</w:t>
      </w:r>
      <w:r w:rsidR="002129E8">
        <w:rPr>
          <w:szCs w:val="24"/>
          <w:lang w:eastAsia="uk-UA"/>
        </w:rPr>
        <w:t xml:space="preserve"> отримав</w:t>
      </w:r>
      <w:r w:rsidR="007A2B41">
        <w:rPr>
          <w:szCs w:val="24"/>
          <w:lang w:eastAsia="uk-UA"/>
        </w:rPr>
        <w:t xml:space="preserve"> зазначений лист 20.06.2018 та</w:t>
      </w:r>
      <w:r w:rsidR="002129E8">
        <w:rPr>
          <w:szCs w:val="24"/>
          <w:lang w:eastAsia="uk-UA"/>
        </w:rPr>
        <w:t xml:space="preserve"> </w:t>
      </w:r>
      <w:r>
        <w:rPr>
          <w:szCs w:val="24"/>
          <w:lang w:eastAsia="uk-UA"/>
        </w:rPr>
        <w:t xml:space="preserve"> не надав зауважень </w:t>
      </w:r>
      <w:r w:rsidR="00EE41BA">
        <w:rPr>
          <w:szCs w:val="24"/>
          <w:lang w:eastAsia="uk-UA"/>
        </w:rPr>
        <w:t>і</w:t>
      </w:r>
      <w:r>
        <w:rPr>
          <w:szCs w:val="24"/>
          <w:lang w:eastAsia="uk-UA"/>
        </w:rPr>
        <w:t xml:space="preserve"> заперечень на подання. </w:t>
      </w:r>
    </w:p>
    <w:p w:rsidR="00235E50" w:rsidRPr="00235E50" w:rsidRDefault="00235E50" w:rsidP="00235E50">
      <w:pPr>
        <w:jc w:val="both"/>
        <w:rPr>
          <w:szCs w:val="24"/>
          <w:lang w:eastAsia="uk-UA"/>
        </w:rPr>
      </w:pPr>
    </w:p>
    <w:p w:rsidR="00235E50" w:rsidRPr="00235E50" w:rsidRDefault="00235E50" w:rsidP="00235E50">
      <w:pPr>
        <w:numPr>
          <w:ilvl w:val="0"/>
          <w:numId w:val="1"/>
        </w:numPr>
        <w:tabs>
          <w:tab w:val="left" w:pos="284"/>
          <w:tab w:val="left" w:pos="7088"/>
        </w:tabs>
        <w:overflowPunct/>
        <w:autoSpaceDE/>
        <w:autoSpaceDN/>
        <w:adjustRightInd/>
        <w:ind w:left="851" w:hanging="851"/>
        <w:jc w:val="both"/>
        <w:textAlignment w:val="auto"/>
        <w:rPr>
          <w:b/>
          <w:szCs w:val="24"/>
        </w:rPr>
      </w:pPr>
      <w:r w:rsidRPr="00235E50">
        <w:rPr>
          <w:b/>
          <w:szCs w:val="24"/>
        </w:rPr>
        <w:t>ОБСТАВИНИ СПРАВИ</w:t>
      </w:r>
    </w:p>
    <w:p w:rsidR="00235E50" w:rsidRPr="00C20DC6" w:rsidRDefault="00235E50" w:rsidP="00235E50">
      <w:pPr>
        <w:numPr>
          <w:ilvl w:val="1"/>
          <w:numId w:val="1"/>
        </w:numPr>
        <w:tabs>
          <w:tab w:val="left" w:pos="426"/>
          <w:tab w:val="left" w:pos="7088"/>
        </w:tabs>
        <w:overflowPunct/>
        <w:autoSpaceDE/>
        <w:autoSpaceDN/>
        <w:adjustRightInd/>
        <w:ind w:left="426" w:hanging="426"/>
        <w:jc w:val="both"/>
        <w:textAlignment w:val="auto"/>
        <w:rPr>
          <w:b/>
          <w:szCs w:val="24"/>
        </w:rPr>
      </w:pPr>
      <w:r w:rsidRPr="00C20DC6">
        <w:rPr>
          <w:b/>
          <w:szCs w:val="24"/>
        </w:rPr>
        <w:t>Підстави відкриття справи про порушення законодавства про</w:t>
      </w:r>
      <w:r w:rsidR="00C20DC6">
        <w:rPr>
          <w:b/>
          <w:szCs w:val="24"/>
        </w:rPr>
        <w:t xml:space="preserve"> захист економічної конкуренції</w:t>
      </w:r>
    </w:p>
    <w:p w:rsidR="004902E0" w:rsidRDefault="004902E0" w:rsidP="004902E0">
      <w:pPr>
        <w:pStyle w:val="af3"/>
        <w:numPr>
          <w:ilvl w:val="0"/>
          <w:numId w:val="6"/>
        </w:numPr>
        <w:jc w:val="both"/>
        <w:rPr>
          <w:sz w:val="24"/>
          <w:lang w:eastAsia="uk-UA"/>
        </w:rPr>
      </w:pPr>
      <w:r w:rsidRPr="004902E0">
        <w:rPr>
          <w:sz w:val="24"/>
          <w:lang w:eastAsia="uk-UA"/>
        </w:rPr>
        <w:lastRenderedPageBreak/>
        <w:t xml:space="preserve">Відповідно до Договору купівлі-продажу рухомого майна від 24.12.2014 (акт прийому-передачі рухомого майна від 26.12.2014) та Договору купівлі-продажу об’єкта нерухомого майна від 26.12.2014 (видаткова накладна № ЦБ\ПОС-000016 </w:t>
      </w:r>
      <w:r w:rsidR="000117AD">
        <w:rPr>
          <w:sz w:val="24"/>
          <w:lang w:eastAsia="uk-UA"/>
        </w:rPr>
        <w:t xml:space="preserve">                            </w:t>
      </w:r>
      <w:r w:rsidRPr="004902E0">
        <w:rPr>
          <w:sz w:val="24"/>
          <w:lang w:eastAsia="uk-UA"/>
        </w:rPr>
        <w:t>від 26.12.2014), укладених між ПУБЛІЧНИМ АКЦІОНЕРНИМ ТОВАРИСТВОМ «</w:t>
      </w:r>
      <w:proofErr w:type="spellStart"/>
      <w:r w:rsidRPr="004902E0">
        <w:rPr>
          <w:sz w:val="24"/>
          <w:lang w:eastAsia="uk-UA"/>
        </w:rPr>
        <w:t>Ві</w:t>
      </w:r>
      <w:r>
        <w:rPr>
          <w:sz w:val="24"/>
          <w:lang w:eastAsia="uk-UA"/>
        </w:rPr>
        <w:t>мм</w:t>
      </w:r>
      <w:proofErr w:type="spellEnd"/>
      <w:r>
        <w:rPr>
          <w:sz w:val="24"/>
          <w:lang w:eastAsia="uk-UA"/>
        </w:rPr>
        <w:t>-Білль-</w:t>
      </w:r>
      <w:proofErr w:type="spellStart"/>
      <w:r>
        <w:rPr>
          <w:sz w:val="24"/>
          <w:lang w:eastAsia="uk-UA"/>
        </w:rPr>
        <w:t>Данн</w:t>
      </w:r>
      <w:proofErr w:type="spellEnd"/>
      <w:r>
        <w:rPr>
          <w:sz w:val="24"/>
          <w:lang w:eastAsia="uk-UA"/>
        </w:rPr>
        <w:t xml:space="preserve"> Україна» (далі – П</w:t>
      </w:r>
      <w:r w:rsidRPr="004902E0">
        <w:rPr>
          <w:sz w:val="24"/>
          <w:lang w:eastAsia="uk-UA"/>
        </w:rPr>
        <w:t>АТ «</w:t>
      </w:r>
      <w:proofErr w:type="spellStart"/>
      <w:r w:rsidRPr="004902E0">
        <w:rPr>
          <w:sz w:val="24"/>
          <w:lang w:eastAsia="uk-UA"/>
        </w:rPr>
        <w:t>Вімм</w:t>
      </w:r>
      <w:proofErr w:type="spellEnd"/>
      <w:r w:rsidRPr="004902E0">
        <w:rPr>
          <w:sz w:val="24"/>
          <w:lang w:eastAsia="uk-UA"/>
        </w:rPr>
        <w:t>-Білль-</w:t>
      </w:r>
      <w:proofErr w:type="spellStart"/>
      <w:r w:rsidRPr="004902E0">
        <w:rPr>
          <w:sz w:val="24"/>
          <w:lang w:eastAsia="uk-UA"/>
        </w:rPr>
        <w:t>Данн</w:t>
      </w:r>
      <w:proofErr w:type="spellEnd"/>
      <w:r w:rsidRPr="004902E0">
        <w:rPr>
          <w:sz w:val="24"/>
          <w:lang w:eastAsia="uk-UA"/>
        </w:rPr>
        <w:t xml:space="preserve"> Україна») (м. Вишневе, Києво-Святошинський р-н, Київська обл.) та ПП «АВАНГАРД», останнє придбало Активи.</w:t>
      </w:r>
    </w:p>
    <w:p w:rsidR="000117AD" w:rsidRPr="006675EB" w:rsidRDefault="000117AD" w:rsidP="000117AD">
      <w:pPr>
        <w:pStyle w:val="af3"/>
        <w:ind w:left="360"/>
        <w:jc w:val="both"/>
        <w:rPr>
          <w:lang w:eastAsia="uk-UA"/>
        </w:rPr>
      </w:pPr>
    </w:p>
    <w:p w:rsidR="004902E0" w:rsidRDefault="005F6AD4" w:rsidP="005F6AD4">
      <w:pPr>
        <w:pStyle w:val="af3"/>
        <w:numPr>
          <w:ilvl w:val="0"/>
          <w:numId w:val="6"/>
        </w:numPr>
        <w:jc w:val="both"/>
        <w:rPr>
          <w:sz w:val="24"/>
          <w:szCs w:val="24"/>
          <w:lang w:eastAsia="uk-UA"/>
        </w:rPr>
      </w:pPr>
      <w:r w:rsidRPr="005F6AD4">
        <w:rPr>
          <w:sz w:val="24"/>
          <w:szCs w:val="24"/>
          <w:lang w:eastAsia="uk-UA"/>
        </w:rPr>
        <w:t xml:space="preserve">Відповідно до статті 4 Закону України «Про оренду державного та комунального майна» (в редакції, яка діяла на момент здійснення концентрації) цілісним майновим комплексом </w:t>
      </w:r>
      <w:r w:rsidR="000117AD">
        <w:rPr>
          <w:sz w:val="24"/>
          <w:szCs w:val="24"/>
          <w:lang w:eastAsia="uk-UA"/>
        </w:rPr>
        <w:t>вважається</w:t>
      </w:r>
      <w:r w:rsidRPr="005F6AD4">
        <w:rPr>
          <w:sz w:val="24"/>
          <w:szCs w:val="24"/>
          <w:lang w:eastAsia="uk-UA"/>
        </w:rPr>
        <w:t xml:space="preserve"> господарський об’єкт із завершеним циклом виробництва продукції (робіт, послуг) з наданою йому земельною ділянкою, на якій він розміщений, автономними інженерними комунікаціями, системою енергопостачання. </w:t>
      </w:r>
    </w:p>
    <w:p w:rsidR="000117AD" w:rsidRPr="006675EB" w:rsidRDefault="000117AD" w:rsidP="000117AD">
      <w:pPr>
        <w:jc w:val="both"/>
        <w:rPr>
          <w:sz w:val="20"/>
          <w:szCs w:val="24"/>
          <w:lang w:eastAsia="uk-UA"/>
        </w:rPr>
      </w:pPr>
    </w:p>
    <w:p w:rsidR="00992EAF" w:rsidRPr="00992EAF" w:rsidRDefault="005F6AD4" w:rsidP="00992EAF">
      <w:pPr>
        <w:numPr>
          <w:ilvl w:val="0"/>
          <w:numId w:val="6"/>
        </w:numPr>
        <w:tabs>
          <w:tab w:val="left" w:pos="426"/>
        </w:tabs>
        <w:overflowPunct/>
        <w:autoSpaceDE/>
        <w:autoSpaceDN/>
        <w:adjustRightInd/>
        <w:jc w:val="both"/>
        <w:textAlignment w:val="auto"/>
        <w:rPr>
          <w:szCs w:val="24"/>
          <w:lang w:eastAsia="uk-UA"/>
        </w:rPr>
      </w:pPr>
      <w:r w:rsidRPr="005F6AD4">
        <w:rPr>
          <w:szCs w:val="24"/>
          <w:lang w:eastAsia="uk-UA"/>
        </w:rPr>
        <w:t xml:space="preserve">Видаткова накладна нерухомого майна до договору від 26.12.2014 містить 59 позицій (зокрема, п. 13 «головний виробничий корпус», п. 45 «газопровід», п. 54 «приймальна лабораторія» тощо). Акт приймання – передачі рухомого майна до договору </w:t>
      </w:r>
      <w:r w:rsidR="000117AD">
        <w:rPr>
          <w:szCs w:val="24"/>
          <w:lang w:eastAsia="uk-UA"/>
        </w:rPr>
        <w:t xml:space="preserve">                      </w:t>
      </w:r>
      <w:r w:rsidRPr="005F6AD4">
        <w:rPr>
          <w:szCs w:val="24"/>
          <w:lang w:eastAsia="uk-UA"/>
        </w:rPr>
        <w:t>від 24.12.2014 містить 932 позиції</w:t>
      </w:r>
      <w:r w:rsidR="00FE505A">
        <w:rPr>
          <w:szCs w:val="24"/>
          <w:lang w:eastAsia="uk-UA"/>
        </w:rPr>
        <w:t>,</w:t>
      </w:r>
      <w:r w:rsidRPr="005F6AD4">
        <w:rPr>
          <w:szCs w:val="24"/>
          <w:lang w:eastAsia="uk-UA"/>
        </w:rPr>
        <w:t xml:space="preserve"> </w:t>
      </w:r>
      <w:r w:rsidR="00FE505A">
        <w:rPr>
          <w:szCs w:val="24"/>
          <w:lang w:eastAsia="uk-UA"/>
        </w:rPr>
        <w:t>зокрема,</w:t>
      </w:r>
      <w:r w:rsidRPr="005F6AD4">
        <w:rPr>
          <w:szCs w:val="24"/>
          <w:lang w:eastAsia="uk-UA"/>
        </w:rPr>
        <w:t xml:space="preserve"> аналізатор</w:t>
      </w:r>
      <w:r w:rsidR="00FE505A">
        <w:rPr>
          <w:szCs w:val="24"/>
          <w:lang w:eastAsia="uk-UA"/>
        </w:rPr>
        <w:t>и</w:t>
      </w:r>
      <w:r w:rsidRPr="005F6AD4">
        <w:rPr>
          <w:szCs w:val="24"/>
          <w:lang w:eastAsia="uk-UA"/>
        </w:rPr>
        <w:t xml:space="preserve"> молока; електромагнітн</w:t>
      </w:r>
      <w:r w:rsidR="00FE505A">
        <w:rPr>
          <w:szCs w:val="24"/>
          <w:lang w:eastAsia="uk-UA"/>
        </w:rPr>
        <w:t>і вимірювачі</w:t>
      </w:r>
      <w:r w:rsidRPr="005F6AD4">
        <w:rPr>
          <w:szCs w:val="24"/>
          <w:lang w:eastAsia="uk-UA"/>
        </w:rPr>
        <w:t xml:space="preserve"> молока; компресорн</w:t>
      </w:r>
      <w:r w:rsidR="00FE505A">
        <w:rPr>
          <w:szCs w:val="24"/>
          <w:lang w:eastAsia="uk-UA"/>
        </w:rPr>
        <w:t>а</w:t>
      </w:r>
      <w:r w:rsidRPr="005F6AD4">
        <w:rPr>
          <w:szCs w:val="24"/>
          <w:lang w:eastAsia="uk-UA"/>
        </w:rPr>
        <w:t xml:space="preserve"> установк</w:t>
      </w:r>
      <w:r w:rsidR="00FE505A">
        <w:rPr>
          <w:szCs w:val="24"/>
          <w:lang w:eastAsia="uk-UA"/>
        </w:rPr>
        <w:t>а</w:t>
      </w:r>
      <w:r w:rsidRPr="005F6AD4">
        <w:rPr>
          <w:szCs w:val="24"/>
          <w:lang w:eastAsia="uk-UA"/>
        </w:rPr>
        <w:t>;</w:t>
      </w:r>
      <w:r w:rsidR="000117AD">
        <w:rPr>
          <w:szCs w:val="24"/>
          <w:lang w:eastAsia="uk-UA"/>
        </w:rPr>
        <w:t xml:space="preserve"> сепаратор</w:t>
      </w:r>
      <w:r w:rsidR="00FE505A">
        <w:rPr>
          <w:szCs w:val="24"/>
          <w:lang w:eastAsia="uk-UA"/>
        </w:rPr>
        <w:t>и</w:t>
      </w:r>
      <w:r w:rsidR="000117AD">
        <w:rPr>
          <w:szCs w:val="24"/>
          <w:lang w:eastAsia="uk-UA"/>
        </w:rPr>
        <w:t>-очисник</w:t>
      </w:r>
      <w:r w:rsidR="00FE505A">
        <w:rPr>
          <w:szCs w:val="24"/>
          <w:lang w:eastAsia="uk-UA"/>
        </w:rPr>
        <w:t>и</w:t>
      </w:r>
      <w:r w:rsidR="00B51B08">
        <w:rPr>
          <w:szCs w:val="24"/>
          <w:lang w:eastAsia="uk-UA"/>
        </w:rPr>
        <w:t xml:space="preserve">; </w:t>
      </w:r>
      <w:r w:rsidR="00FE505A">
        <w:rPr>
          <w:szCs w:val="24"/>
          <w:lang w:eastAsia="uk-UA"/>
        </w:rPr>
        <w:t>модулі</w:t>
      </w:r>
      <w:r w:rsidRPr="005F6AD4">
        <w:rPr>
          <w:szCs w:val="24"/>
          <w:lang w:eastAsia="uk-UA"/>
        </w:rPr>
        <w:t xml:space="preserve"> о</w:t>
      </w:r>
      <w:r w:rsidR="00FE505A">
        <w:rPr>
          <w:szCs w:val="24"/>
          <w:lang w:eastAsia="uk-UA"/>
        </w:rPr>
        <w:t>холодження молока; охолоджувачі</w:t>
      </w:r>
      <w:r w:rsidRPr="005F6AD4">
        <w:rPr>
          <w:szCs w:val="24"/>
          <w:lang w:eastAsia="uk-UA"/>
        </w:rPr>
        <w:t xml:space="preserve"> молока;  пастеризатор</w:t>
      </w:r>
      <w:r w:rsidR="00FE505A">
        <w:rPr>
          <w:szCs w:val="24"/>
          <w:lang w:eastAsia="uk-UA"/>
        </w:rPr>
        <w:t>и</w:t>
      </w:r>
      <w:r w:rsidR="00CE0351">
        <w:rPr>
          <w:szCs w:val="24"/>
          <w:lang w:eastAsia="uk-UA"/>
        </w:rPr>
        <w:t>; холодильн</w:t>
      </w:r>
      <w:r w:rsidR="00FE505A">
        <w:rPr>
          <w:szCs w:val="24"/>
          <w:lang w:eastAsia="uk-UA"/>
        </w:rPr>
        <w:t>а</w:t>
      </w:r>
      <w:r w:rsidR="00CE0351">
        <w:rPr>
          <w:szCs w:val="24"/>
          <w:lang w:eastAsia="uk-UA"/>
        </w:rPr>
        <w:t xml:space="preserve"> установк</w:t>
      </w:r>
      <w:r w:rsidR="00FE505A">
        <w:rPr>
          <w:szCs w:val="24"/>
          <w:lang w:eastAsia="uk-UA"/>
        </w:rPr>
        <w:t>а</w:t>
      </w:r>
      <w:r w:rsidR="00CE0351">
        <w:rPr>
          <w:szCs w:val="24"/>
          <w:lang w:eastAsia="uk-UA"/>
        </w:rPr>
        <w:t xml:space="preserve"> та ін.). </w:t>
      </w:r>
    </w:p>
    <w:p w:rsidR="00CE0351" w:rsidRDefault="00CE0351" w:rsidP="005F6AD4">
      <w:pPr>
        <w:numPr>
          <w:ilvl w:val="0"/>
          <w:numId w:val="6"/>
        </w:numPr>
        <w:tabs>
          <w:tab w:val="left" w:pos="426"/>
        </w:tabs>
        <w:overflowPunct/>
        <w:autoSpaceDE/>
        <w:autoSpaceDN/>
        <w:adjustRightInd/>
        <w:jc w:val="both"/>
        <w:textAlignment w:val="auto"/>
        <w:rPr>
          <w:szCs w:val="24"/>
          <w:lang w:eastAsia="uk-UA"/>
        </w:rPr>
      </w:pPr>
      <w:r>
        <w:rPr>
          <w:szCs w:val="24"/>
          <w:lang w:eastAsia="uk-UA"/>
        </w:rPr>
        <w:t xml:space="preserve">Вказане майно надає змогу здійснювати </w:t>
      </w:r>
      <w:r w:rsidRPr="00CE0351">
        <w:rPr>
          <w:szCs w:val="24"/>
          <w:lang w:eastAsia="uk-UA"/>
        </w:rPr>
        <w:t xml:space="preserve">діяльність </w:t>
      </w:r>
      <w:r w:rsidR="00EE41BA">
        <w:rPr>
          <w:szCs w:val="24"/>
          <w:lang w:eastAsia="uk-UA"/>
        </w:rPr>
        <w:t>і</w:t>
      </w:r>
      <w:r w:rsidRPr="00CE0351">
        <w:rPr>
          <w:szCs w:val="24"/>
          <w:lang w:eastAsia="uk-UA"/>
        </w:rPr>
        <w:t>з приймання,</w:t>
      </w:r>
      <w:r w:rsidR="00512B6C">
        <w:rPr>
          <w:szCs w:val="24"/>
          <w:lang w:eastAsia="uk-UA"/>
        </w:rPr>
        <w:t xml:space="preserve"> очищення,</w:t>
      </w:r>
      <w:r w:rsidRPr="00CE0351">
        <w:rPr>
          <w:szCs w:val="24"/>
          <w:lang w:eastAsia="uk-UA"/>
        </w:rPr>
        <w:t xml:space="preserve"> охолодження та відвантаження молочної сировини для подальшої її переробки</w:t>
      </w:r>
      <w:r>
        <w:rPr>
          <w:szCs w:val="24"/>
          <w:lang w:eastAsia="uk-UA"/>
        </w:rPr>
        <w:t>.</w:t>
      </w:r>
      <w:r w:rsidR="005F6AD4" w:rsidRPr="005F6AD4">
        <w:rPr>
          <w:szCs w:val="24"/>
          <w:lang w:eastAsia="uk-UA"/>
        </w:rPr>
        <w:t xml:space="preserve"> </w:t>
      </w:r>
    </w:p>
    <w:p w:rsidR="000117AD" w:rsidRPr="006675EB" w:rsidRDefault="000117AD" w:rsidP="000117AD">
      <w:pPr>
        <w:tabs>
          <w:tab w:val="left" w:pos="426"/>
        </w:tabs>
        <w:overflowPunct/>
        <w:autoSpaceDE/>
        <w:autoSpaceDN/>
        <w:adjustRightInd/>
        <w:jc w:val="both"/>
        <w:textAlignment w:val="auto"/>
        <w:rPr>
          <w:sz w:val="20"/>
          <w:szCs w:val="24"/>
          <w:lang w:eastAsia="uk-UA"/>
        </w:rPr>
      </w:pPr>
    </w:p>
    <w:p w:rsidR="00352121" w:rsidRPr="00992EAF" w:rsidRDefault="005F6AD4" w:rsidP="00FE505A">
      <w:pPr>
        <w:pStyle w:val="af3"/>
        <w:numPr>
          <w:ilvl w:val="0"/>
          <w:numId w:val="6"/>
        </w:numPr>
        <w:tabs>
          <w:tab w:val="left" w:pos="426"/>
        </w:tabs>
        <w:jc w:val="both"/>
        <w:rPr>
          <w:sz w:val="24"/>
          <w:lang w:eastAsia="uk-UA"/>
        </w:rPr>
      </w:pPr>
      <w:r w:rsidRPr="005F6AD4">
        <w:rPr>
          <w:szCs w:val="24"/>
          <w:lang w:eastAsia="uk-UA"/>
        </w:rPr>
        <w:t xml:space="preserve"> </w:t>
      </w:r>
      <w:r w:rsidRPr="005F6AD4">
        <w:rPr>
          <w:sz w:val="24"/>
          <w:lang w:eastAsia="uk-UA"/>
        </w:rPr>
        <w:t xml:space="preserve">Згідно з пунктом 51 </w:t>
      </w:r>
      <w:r w:rsidR="00352121">
        <w:rPr>
          <w:sz w:val="24"/>
          <w:lang w:eastAsia="uk-UA"/>
        </w:rPr>
        <w:t>Методологічних основ</w:t>
      </w:r>
      <w:r w:rsidR="00352121" w:rsidRPr="00352121">
        <w:rPr>
          <w:sz w:val="24"/>
          <w:lang w:eastAsia="uk-UA"/>
        </w:rPr>
        <w:t xml:space="preserve"> та пояснення до позицій національного класифікатора ДК 009:2010 "Класифікація видів економічної діяльності"</w:t>
      </w:r>
      <w:r w:rsidR="00352121">
        <w:rPr>
          <w:sz w:val="24"/>
          <w:lang w:eastAsia="uk-UA"/>
        </w:rPr>
        <w:t>, затверджених наказом</w:t>
      </w:r>
      <w:r w:rsidR="00352121" w:rsidRPr="00352121">
        <w:rPr>
          <w:sz w:val="24"/>
          <w:lang w:eastAsia="uk-UA"/>
        </w:rPr>
        <w:t xml:space="preserve"> </w:t>
      </w:r>
      <w:r w:rsidRPr="005F6AD4">
        <w:rPr>
          <w:sz w:val="24"/>
          <w:lang w:eastAsia="uk-UA"/>
        </w:rPr>
        <w:t>Держ</w:t>
      </w:r>
      <w:r w:rsidR="00352121">
        <w:rPr>
          <w:sz w:val="24"/>
          <w:lang w:eastAsia="uk-UA"/>
        </w:rPr>
        <w:t>авного комітету статистики України</w:t>
      </w:r>
      <w:r w:rsidRPr="005F6AD4">
        <w:rPr>
          <w:sz w:val="24"/>
          <w:lang w:eastAsia="uk-UA"/>
        </w:rPr>
        <w:t xml:space="preserve">  № 396</w:t>
      </w:r>
      <w:r w:rsidR="00352121">
        <w:rPr>
          <w:sz w:val="24"/>
          <w:lang w:eastAsia="uk-UA"/>
        </w:rPr>
        <w:t xml:space="preserve"> </w:t>
      </w:r>
      <w:r w:rsidRPr="005F6AD4">
        <w:rPr>
          <w:sz w:val="24"/>
          <w:lang w:eastAsia="uk-UA"/>
        </w:rPr>
        <w:t>від 23.12.2011</w:t>
      </w:r>
      <w:r w:rsidR="00352121">
        <w:rPr>
          <w:sz w:val="24"/>
          <w:lang w:eastAsia="uk-UA"/>
        </w:rPr>
        <w:t xml:space="preserve"> (далі – Методологічні основи та пояснення)</w:t>
      </w:r>
      <w:r w:rsidRPr="005F6AD4">
        <w:rPr>
          <w:sz w:val="24"/>
          <w:lang w:eastAsia="uk-UA"/>
        </w:rPr>
        <w:t xml:space="preserve">, варто розрізняти основний і другорядні види економічної діяльності, з однієї сторони, і допоміжну діяльність – з другої. Основний і другорядні види економічної діяльності зазвичай здійснюються за допомогою різних допоміжних видів діяльності, таких як бухгалтерський облік, перевезення, збереження, закупівля, стимулювання збуту, ремонт і технічне обслуговування тощо. </w:t>
      </w:r>
      <w:r w:rsidR="005D1832">
        <w:rPr>
          <w:sz w:val="24"/>
          <w:lang w:eastAsia="uk-UA"/>
        </w:rPr>
        <w:t>Д</w:t>
      </w:r>
      <w:r w:rsidRPr="005F6AD4">
        <w:rPr>
          <w:sz w:val="24"/>
          <w:lang w:eastAsia="uk-UA"/>
        </w:rPr>
        <w:t xml:space="preserve">опоміжні види діяльності </w:t>
      </w:r>
      <w:r w:rsidR="005D1832">
        <w:rPr>
          <w:sz w:val="24"/>
          <w:lang w:eastAsia="uk-UA"/>
        </w:rPr>
        <w:t>здійснюються</w:t>
      </w:r>
      <w:r w:rsidRPr="005F6AD4">
        <w:rPr>
          <w:sz w:val="24"/>
          <w:lang w:eastAsia="uk-UA"/>
        </w:rPr>
        <w:t xml:space="preserve"> винятково для підтримки основної і другорядної діяльності одиниці і полягають у виробництві товарів і наданні послуг, призначених виключно для с</w:t>
      </w:r>
      <w:r w:rsidR="005D1832">
        <w:rPr>
          <w:sz w:val="24"/>
          <w:lang w:eastAsia="uk-UA"/>
        </w:rPr>
        <w:t>поживання у рамках цієї одиниці.</w:t>
      </w:r>
    </w:p>
    <w:p w:rsidR="005F6AD4" w:rsidRDefault="005F6AD4" w:rsidP="005F6AD4">
      <w:pPr>
        <w:numPr>
          <w:ilvl w:val="0"/>
          <w:numId w:val="6"/>
        </w:numPr>
        <w:tabs>
          <w:tab w:val="left" w:pos="426"/>
        </w:tabs>
        <w:overflowPunct/>
        <w:autoSpaceDE/>
        <w:autoSpaceDN/>
        <w:adjustRightInd/>
        <w:jc w:val="both"/>
        <w:textAlignment w:val="auto"/>
        <w:rPr>
          <w:lang w:eastAsia="uk-UA"/>
        </w:rPr>
      </w:pPr>
      <w:r w:rsidRPr="00235E50">
        <w:rPr>
          <w:lang w:eastAsia="uk-UA"/>
        </w:rPr>
        <w:t xml:space="preserve"> </w:t>
      </w:r>
      <w:r w:rsidR="005D1832">
        <w:rPr>
          <w:lang w:eastAsia="uk-UA"/>
        </w:rPr>
        <w:t>В</w:t>
      </w:r>
      <w:r>
        <w:rPr>
          <w:lang w:eastAsia="uk-UA"/>
        </w:rPr>
        <w:t>ідповідно до пункту 53</w:t>
      </w:r>
      <w:r w:rsidR="00352121" w:rsidRPr="00352121">
        <w:rPr>
          <w:lang w:eastAsia="uk-UA"/>
        </w:rPr>
        <w:t xml:space="preserve"> </w:t>
      </w:r>
      <w:r w:rsidR="00352121">
        <w:rPr>
          <w:lang w:eastAsia="uk-UA"/>
        </w:rPr>
        <w:t>Методологічних</w:t>
      </w:r>
      <w:r w:rsidR="00352121" w:rsidRPr="00352121">
        <w:rPr>
          <w:lang w:eastAsia="uk-UA"/>
        </w:rPr>
        <w:t xml:space="preserve"> </w:t>
      </w:r>
      <w:r w:rsidR="00352121">
        <w:rPr>
          <w:lang w:eastAsia="uk-UA"/>
        </w:rPr>
        <w:t>основ</w:t>
      </w:r>
      <w:r w:rsidR="00352121" w:rsidRPr="00352121">
        <w:rPr>
          <w:lang w:eastAsia="uk-UA"/>
        </w:rPr>
        <w:t xml:space="preserve"> та пояснен</w:t>
      </w:r>
      <w:r w:rsidR="00352121">
        <w:rPr>
          <w:lang w:eastAsia="uk-UA"/>
        </w:rPr>
        <w:t>ь</w:t>
      </w:r>
      <w:r w:rsidR="00EE41BA">
        <w:rPr>
          <w:lang w:eastAsia="uk-UA"/>
        </w:rPr>
        <w:t>,</w:t>
      </w:r>
      <w:r>
        <w:rPr>
          <w:lang w:eastAsia="uk-UA"/>
        </w:rPr>
        <w:t xml:space="preserve"> до допоміжних видів діяльності не віднос</w:t>
      </w:r>
      <w:r w:rsidR="00EE41BA">
        <w:rPr>
          <w:lang w:eastAsia="uk-UA"/>
        </w:rPr>
        <w:t>и</w:t>
      </w:r>
      <w:r>
        <w:rPr>
          <w:lang w:eastAsia="uk-UA"/>
        </w:rPr>
        <w:t xml:space="preserve">ться виробництво товарів або послуг, що стають фізичним компонентом продукції основного або другорядного видів економічної діяльності. </w:t>
      </w:r>
    </w:p>
    <w:p w:rsidR="00CE0351" w:rsidRDefault="00CE0351" w:rsidP="00CE0351">
      <w:pPr>
        <w:pStyle w:val="af3"/>
        <w:rPr>
          <w:lang w:eastAsia="uk-UA"/>
        </w:rPr>
      </w:pPr>
    </w:p>
    <w:p w:rsidR="00CE0351" w:rsidRDefault="00CE0351" w:rsidP="00B46FC8">
      <w:pPr>
        <w:numPr>
          <w:ilvl w:val="0"/>
          <w:numId w:val="6"/>
        </w:numPr>
        <w:tabs>
          <w:tab w:val="left" w:pos="426"/>
        </w:tabs>
        <w:overflowPunct/>
        <w:autoSpaceDE/>
        <w:autoSpaceDN/>
        <w:adjustRightInd/>
        <w:jc w:val="both"/>
        <w:textAlignment w:val="auto"/>
        <w:rPr>
          <w:lang w:eastAsia="uk-UA"/>
        </w:rPr>
      </w:pPr>
      <w:r>
        <w:rPr>
          <w:lang w:eastAsia="uk-UA"/>
        </w:rPr>
        <w:t xml:space="preserve">Переробка молока включає в себе первинну та повторну обробку молока. Так, первинна обробка молока – це очищення його від механічних домішок, охолодження, зберігання, транспортування. Повторна обробка молока складається з таких процесів, як   очищення на відцентрових очисниках, пастеризація, охолодження і розлив у фляги або розфасування у тару (повторну обробку молока здійснюють </w:t>
      </w:r>
      <w:proofErr w:type="spellStart"/>
      <w:r>
        <w:rPr>
          <w:lang w:eastAsia="uk-UA"/>
        </w:rPr>
        <w:t>молокопідприємства</w:t>
      </w:r>
      <w:proofErr w:type="spellEnd"/>
      <w:r>
        <w:rPr>
          <w:lang w:eastAsia="uk-UA"/>
        </w:rPr>
        <w:t>) (згідно</w:t>
      </w:r>
      <w:r w:rsidR="00EE41BA">
        <w:rPr>
          <w:lang w:eastAsia="uk-UA"/>
        </w:rPr>
        <w:t xml:space="preserve"> з</w:t>
      </w:r>
      <w:r>
        <w:rPr>
          <w:lang w:eastAsia="uk-UA"/>
        </w:rPr>
        <w:t xml:space="preserve"> інформаці</w:t>
      </w:r>
      <w:r w:rsidR="00EE41BA">
        <w:rPr>
          <w:lang w:eastAsia="uk-UA"/>
        </w:rPr>
        <w:t>єю</w:t>
      </w:r>
      <w:r w:rsidR="00B46FC8">
        <w:rPr>
          <w:lang w:eastAsia="uk-UA"/>
        </w:rPr>
        <w:t xml:space="preserve"> </w:t>
      </w:r>
      <w:r w:rsidR="00EE41BA">
        <w:rPr>
          <w:lang w:eastAsia="uk-UA"/>
        </w:rPr>
        <w:t>із сайту</w:t>
      </w:r>
      <w:r w:rsidR="00B46FC8">
        <w:rPr>
          <w:lang w:eastAsia="uk-UA"/>
        </w:rPr>
        <w:t xml:space="preserve"> </w:t>
      </w:r>
      <w:r w:rsidR="00EE41BA">
        <w:rPr>
          <w:lang w:eastAsia="uk-UA"/>
        </w:rPr>
        <w:t>«</w:t>
      </w:r>
      <w:proofErr w:type="spellStart"/>
      <w:r w:rsidR="00B46FC8">
        <w:rPr>
          <w:lang w:eastAsia="uk-UA"/>
        </w:rPr>
        <w:t>Вікіпедія</w:t>
      </w:r>
      <w:proofErr w:type="spellEnd"/>
      <w:r w:rsidR="00EE41BA">
        <w:rPr>
          <w:lang w:eastAsia="uk-UA"/>
        </w:rPr>
        <w:t>»</w:t>
      </w:r>
      <w:r w:rsidR="00B46FC8">
        <w:rPr>
          <w:lang w:eastAsia="uk-UA"/>
        </w:rPr>
        <w:t>:</w:t>
      </w:r>
      <w:r>
        <w:rPr>
          <w:lang w:eastAsia="uk-UA"/>
        </w:rPr>
        <w:t xml:space="preserve"> </w:t>
      </w:r>
      <w:hyperlink r:id="rId10" w:history="1">
        <w:r w:rsidR="00992EAF" w:rsidRPr="002B5BCF">
          <w:rPr>
            <w:rStyle w:val="af5"/>
            <w:lang w:eastAsia="uk-UA"/>
          </w:rPr>
          <w:t>https://bit.ly/3eCYwru</w:t>
        </w:r>
      </w:hyperlink>
      <w:r>
        <w:rPr>
          <w:lang w:eastAsia="uk-UA"/>
        </w:rPr>
        <w:t>).</w:t>
      </w:r>
    </w:p>
    <w:p w:rsidR="00992EAF" w:rsidRPr="006675EB" w:rsidRDefault="00992EAF" w:rsidP="00992EAF">
      <w:pPr>
        <w:tabs>
          <w:tab w:val="left" w:pos="426"/>
        </w:tabs>
        <w:overflowPunct/>
        <w:autoSpaceDE/>
        <w:autoSpaceDN/>
        <w:adjustRightInd/>
        <w:jc w:val="both"/>
        <w:textAlignment w:val="auto"/>
        <w:rPr>
          <w:sz w:val="20"/>
          <w:lang w:eastAsia="uk-UA"/>
        </w:rPr>
      </w:pPr>
    </w:p>
    <w:p w:rsidR="00CE0351" w:rsidRDefault="00CE0351" w:rsidP="00CE0351">
      <w:pPr>
        <w:numPr>
          <w:ilvl w:val="0"/>
          <w:numId w:val="6"/>
        </w:numPr>
        <w:tabs>
          <w:tab w:val="left" w:pos="426"/>
        </w:tabs>
        <w:overflowPunct/>
        <w:autoSpaceDE/>
        <w:autoSpaceDN/>
        <w:adjustRightInd/>
        <w:jc w:val="both"/>
        <w:textAlignment w:val="auto"/>
        <w:rPr>
          <w:lang w:eastAsia="uk-UA"/>
        </w:rPr>
      </w:pPr>
      <w:r>
        <w:rPr>
          <w:lang w:eastAsia="uk-UA"/>
        </w:rPr>
        <w:t>Наявність обладнання для очищення молока від механічних домішок, його охолодження, зберігання і транспортування дозволяє надавати послуги з первинної обробки молока як для власних потреб, так і для потреб третіх осіб.</w:t>
      </w:r>
    </w:p>
    <w:p w:rsidR="00CE0351" w:rsidRPr="006675EB" w:rsidRDefault="00CE0351" w:rsidP="00CE0351">
      <w:pPr>
        <w:tabs>
          <w:tab w:val="left" w:pos="426"/>
        </w:tabs>
        <w:overflowPunct/>
        <w:autoSpaceDE/>
        <w:autoSpaceDN/>
        <w:adjustRightInd/>
        <w:jc w:val="both"/>
        <w:textAlignment w:val="auto"/>
        <w:rPr>
          <w:sz w:val="20"/>
          <w:lang w:eastAsia="uk-UA"/>
        </w:rPr>
      </w:pPr>
    </w:p>
    <w:p w:rsidR="00992EAF" w:rsidRPr="006675EB" w:rsidRDefault="00616C1F" w:rsidP="00EE41BA">
      <w:pPr>
        <w:pStyle w:val="af3"/>
        <w:numPr>
          <w:ilvl w:val="0"/>
          <w:numId w:val="6"/>
        </w:numPr>
        <w:tabs>
          <w:tab w:val="left" w:pos="426"/>
        </w:tabs>
        <w:jc w:val="both"/>
        <w:rPr>
          <w:sz w:val="24"/>
        </w:rPr>
      </w:pPr>
      <w:r>
        <w:rPr>
          <w:sz w:val="24"/>
        </w:rPr>
        <w:t>ПАТ «</w:t>
      </w:r>
      <w:proofErr w:type="spellStart"/>
      <w:r>
        <w:rPr>
          <w:sz w:val="24"/>
        </w:rPr>
        <w:t>Вімм</w:t>
      </w:r>
      <w:proofErr w:type="spellEnd"/>
      <w:r>
        <w:rPr>
          <w:sz w:val="24"/>
        </w:rPr>
        <w:t>-Білль-</w:t>
      </w:r>
      <w:proofErr w:type="spellStart"/>
      <w:r>
        <w:rPr>
          <w:sz w:val="24"/>
        </w:rPr>
        <w:t>Данн</w:t>
      </w:r>
      <w:proofErr w:type="spellEnd"/>
      <w:r>
        <w:rPr>
          <w:sz w:val="24"/>
        </w:rPr>
        <w:t xml:space="preserve"> Україна» </w:t>
      </w:r>
      <w:r w:rsidR="005F6AD4" w:rsidRPr="005F6AD4">
        <w:rPr>
          <w:sz w:val="24"/>
        </w:rPr>
        <w:t>лист</w:t>
      </w:r>
      <w:r>
        <w:rPr>
          <w:sz w:val="24"/>
        </w:rPr>
        <w:t>ом від 12.11.2015 № 496 (зареєстрований у Комітеті 17.11.2015</w:t>
      </w:r>
      <w:r w:rsidR="00EE41BA">
        <w:rPr>
          <w:sz w:val="24"/>
        </w:rPr>
        <w:t xml:space="preserve"> за</w:t>
      </w:r>
      <w:r>
        <w:rPr>
          <w:sz w:val="24"/>
        </w:rPr>
        <w:t xml:space="preserve"> № 03-10/3711)</w:t>
      </w:r>
      <w:r w:rsidR="005F6AD4" w:rsidRPr="005F6AD4">
        <w:rPr>
          <w:sz w:val="24"/>
        </w:rPr>
        <w:t xml:space="preserve"> повідомило, що на активах, які були продані </w:t>
      </w:r>
      <w:r w:rsidR="00992EAF">
        <w:rPr>
          <w:sz w:val="24"/>
        </w:rPr>
        <w:t xml:space="preserve"> </w:t>
      </w:r>
      <w:r w:rsidR="00EE41BA">
        <w:rPr>
          <w:sz w:val="24"/>
        </w:rPr>
        <w:t xml:space="preserve">               </w:t>
      </w:r>
      <w:r w:rsidR="005F6AD4" w:rsidRPr="005F6AD4">
        <w:rPr>
          <w:sz w:val="24"/>
        </w:rPr>
        <w:t>ПП «Авангард», а саме рухоме та нерухоме майно, яке знаходиться за адресою:</w:t>
      </w:r>
      <w:r w:rsidR="00EE41BA">
        <w:rPr>
          <w:sz w:val="24"/>
        </w:rPr>
        <w:t xml:space="preserve">                    вулиця</w:t>
      </w:r>
      <w:r w:rsidR="005F6AD4" w:rsidRPr="005F6AD4">
        <w:rPr>
          <w:sz w:val="24"/>
        </w:rPr>
        <w:t xml:space="preserve"> Конотопське шосе, 1, м. </w:t>
      </w:r>
      <w:proofErr w:type="spellStart"/>
      <w:r w:rsidR="005F6AD4" w:rsidRPr="005F6AD4">
        <w:rPr>
          <w:sz w:val="24"/>
        </w:rPr>
        <w:t>Буринь</w:t>
      </w:r>
      <w:proofErr w:type="spellEnd"/>
      <w:r w:rsidR="005F6AD4" w:rsidRPr="005F6AD4">
        <w:rPr>
          <w:sz w:val="24"/>
        </w:rPr>
        <w:t>, Сумська обл., виконувались операції з приймання та охолодження молочної сировини з метою її подальшого транспортування в інші області України на виробничі потужності підприємства для виробництва готової продукції</w:t>
      </w:r>
      <w:r w:rsidR="005D1832">
        <w:rPr>
          <w:sz w:val="24"/>
        </w:rPr>
        <w:t>.</w:t>
      </w:r>
      <w:r w:rsidR="005F6AD4" w:rsidRPr="005F6AD4">
        <w:rPr>
          <w:sz w:val="24"/>
        </w:rPr>
        <w:t xml:space="preserve"> </w:t>
      </w:r>
    </w:p>
    <w:p w:rsidR="005F6AD4" w:rsidRDefault="005F6AD4" w:rsidP="00EE41BA">
      <w:pPr>
        <w:pStyle w:val="af3"/>
        <w:numPr>
          <w:ilvl w:val="0"/>
          <w:numId w:val="6"/>
        </w:numPr>
        <w:tabs>
          <w:tab w:val="left" w:pos="426"/>
        </w:tabs>
        <w:jc w:val="both"/>
        <w:rPr>
          <w:sz w:val="24"/>
        </w:rPr>
      </w:pPr>
      <w:r w:rsidRPr="005F6AD4">
        <w:rPr>
          <w:sz w:val="24"/>
        </w:rPr>
        <w:lastRenderedPageBreak/>
        <w:t>Отже, на активах, які були продані ПП «Авангард», здійснювався окремий (другорядний) вид економічної діяльності, а саме</w:t>
      </w:r>
      <w:r w:rsidR="00992EAF">
        <w:rPr>
          <w:sz w:val="24"/>
        </w:rPr>
        <w:t>:</w:t>
      </w:r>
      <w:r w:rsidRPr="005F6AD4">
        <w:rPr>
          <w:sz w:val="24"/>
        </w:rPr>
        <w:t xml:space="preserve"> приймання та охолодження молочної сировини.</w:t>
      </w:r>
    </w:p>
    <w:p w:rsidR="00992EAF" w:rsidRPr="00992EAF" w:rsidRDefault="00992EAF" w:rsidP="00992EAF">
      <w:pPr>
        <w:jc w:val="both"/>
      </w:pPr>
    </w:p>
    <w:p w:rsidR="005F6AD4" w:rsidRPr="005F6AD4" w:rsidRDefault="00FE505A" w:rsidP="00EE41BA">
      <w:pPr>
        <w:pStyle w:val="af3"/>
        <w:numPr>
          <w:ilvl w:val="0"/>
          <w:numId w:val="6"/>
        </w:numPr>
        <w:tabs>
          <w:tab w:val="left" w:pos="426"/>
        </w:tabs>
        <w:jc w:val="both"/>
        <w:rPr>
          <w:sz w:val="24"/>
        </w:rPr>
      </w:pPr>
      <w:r>
        <w:rPr>
          <w:sz w:val="24"/>
        </w:rPr>
        <w:t xml:space="preserve">Разом </w:t>
      </w:r>
      <w:r w:rsidR="00EE41BA">
        <w:rPr>
          <w:sz w:val="24"/>
        </w:rPr>
        <w:t>і</w:t>
      </w:r>
      <w:r>
        <w:rPr>
          <w:sz w:val="24"/>
        </w:rPr>
        <w:t>з цим, з</w:t>
      </w:r>
      <w:r w:rsidR="005F6AD4" w:rsidRPr="005F6AD4">
        <w:rPr>
          <w:sz w:val="24"/>
        </w:rPr>
        <w:t xml:space="preserve">емельна ділянка державної власності (землі промисловості) загальною площею 8,7069 га, яка знаходиться за адресою: вул. Конотопське шосе, 1, </w:t>
      </w:r>
      <w:r w:rsidR="00EE41BA">
        <w:rPr>
          <w:sz w:val="24"/>
        </w:rPr>
        <w:t xml:space="preserve">                                  місто</w:t>
      </w:r>
      <w:r w:rsidR="005F6AD4" w:rsidRPr="005F6AD4">
        <w:rPr>
          <w:sz w:val="24"/>
        </w:rPr>
        <w:t xml:space="preserve"> </w:t>
      </w:r>
      <w:proofErr w:type="spellStart"/>
      <w:r w:rsidR="005F6AD4" w:rsidRPr="005F6AD4">
        <w:rPr>
          <w:sz w:val="24"/>
        </w:rPr>
        <w:t>Буринь</w:t>
      </w:r>
      <w:proofErr w:type="spellEnd"/>
      <w:r w:rsidR="005F6AD4" w:rsidRPr="005F6AD4">
        <w:rPr>
          <w:sz w:val="24"/>
        </w:rPr>
        <w:t xml:space="preserve">, перебуває на праві оренди у ПП «АВАНГАРД» згідно з Договором оренди землі від 28.09.2015 № 22, укладеним ПП «АВАНГАРД» із Сумською обласною державною адміністрацією. </w:t>
      </w:r>
    </w:p>
    <w:p w:rsidR="005F6AD4" w:rsidRDefault="005F6AD4" w:rsidP="00EE41BA">
      <w:pPr>
        <w:pStyle w:val="af3"/>
        <w:numPr>
          <w:ilvl w:val="0"/>
          <w:numId w:val="6"/>
        </w:numPr>
        <w:tabs>
          <w:tab w:val="left" w:pos="426"/>
        </w:tabs>
        <w:jc w:val="both"/>
        <w:rPr>
          <w:sz w:val="24"/>
        </w:rPr>
      </w:pPr>
      <w:r w:rsidRPr="005F6AD4">
        <w:rPr>
          <w:sz w:val="24"/>
        </w:rPr>
        <w:t>На зазначеній земельній ділянці знаходят</w:t>
      </w:r>
      <w:r>
        <w:rPr>
          <w:sz w:val="24"/>
        </w:rPr>
        <w:t xml:space="preserve">ься такі інженерні комунікації: </w:t>
      </w:r>
      <w:r w:rsidRPr="005F6AD4">
        <w:rPr>
          <w:sz w:val="24"/>
        </w:rPr>
        <w:t>артезіанські свердловини (</w:t>
      </w:r>
      <w:r w:rsidR="00EE41BA">
        <w:rPr>
          <w:sz w:val="24"/>
        </w:rPr>
        <w:t>у кількості 4 шт.), водопровідні мережі, очисні споруди, мережі каналізації,</w:t>
      </w:r>
      <w:r w:rsidRPr="005F6AD4">
        <w:rPr>
          <w:sz w:val="24"/>
        </w:rPr>
        <w:t xml:space="preserve"> котельня</w:t>
      </w:r>
      <w:r w:rsidR="00EE41BA">
        <w:rPr>
          <w:sz w:val="24"/>
        </w:rPr>
        <w:t>,</w:t>
      </w:r>
      <w:r w:rsidRPr="005F6AD4">
        <w:rPr>
          <w:sz w:val="24"/>
        </w:rPr>
        <w:t xml:space="preserve"> теплові мережі</w:t>
      </w:r>
      <w:r w:rsidR="00EE41BA">
        <w:rPr>
          <w:sz w:val="24"/>
        </w:rPr>
        <w:t>,</w:t>
      </w:r>
      <w:r w:rsidRPr="005F6AD4">
        <w:rPr>
          <w:sz w:val="24"/>
        </w:rPr>
        <w:t xml:space="preserve"> електричні мережі</w:t>
      </w:r>
      <w:r w:rsidR="00EE41BA">
        <w:rPr>
          <w:sz w:val="24"/>
        </w:rPr>
        <w:t>,</w:t>
      </w:r>
      <w:r w:rsidRPr="005F6AD4">
        <w:rPr>
          <w:sz w:val="24"/>
        </w:rPr>
        <w:t xml:space="preserve"> газопровід.</w:t>
      </w:r>
    </w:p>
    <w:p w:rsidR="00992EAF" w:rsidRPr="005F6AD4" w:rsidRDefault="00992EAF" w:rsidP="00992EAF">
      <w:pPr>
        <w:pStyle w:val="af3"/>
        <w:ind w:left="360"/>
        <w:jc w:val="both"/>
        <w:rPr>
          <w:sz w:val="24"/>
        </w:rPr>
      </w:pPr>
    </w:p>
    <w:p w:rsidR="00FE505A" w:rsidRPr="006675EB" w:rsidRDefault="005D1832" w:rsidP="00EE41BA">
      <w:pPr>
        <w:pStyle w:val="af3"/>
        <w:numPr>
          <w:ilvl w:val="0"/>
          <w:numId w:val="6"/>
        </w:numPr>
        <w:tabs>
          <w:tab w:val="left" w:pos="426"/>
        </w:tabs>
        <w:jc w:val="both"/>
        <w:rPr>
          <w:sz w:val="24"/>
        </w:rPr>
      </w:pPr>
      <w:r w:rsidRPr="00100DAF">
        <w:rPr>
          <w:sz w:val="24"/>
        </w:rPr>
        <w:t>О</w:t>
      </w:r>
      <w:r w:rsidR="005F6AD4" w:rsidRPr="00100DAF">
        <w:rPr>
          <w:sz w:val="24"/>
        </w:rPr>
        <w:t>тже,  Активи, придбані ПП «АВАНГАРД», відповідно до статті 4 Закону України «Про оренду державного та комунального майна» (в редакції, яка діяла на момент здійснення концентрації), є цілісним майновим комплексом</w:t>
      </w:r>
      <w:r w:rsidR="00100DAF">
        <w:rPr>
          <w:sz w:val="24"/>
        </w:rPr>
        <w:t>,</w:t>
      </w:r>
      <w:r w:rsidR="00100DAF" w:rsidRPr="00100DAF">
        <w:rPr>
          <w:sz w:val="24"/>
        </w:rPr>
        <w:t xml:space="preserve"> який забезпечує діяльність з </w:t>
      </w:r>
      <w:r w:rsidR="00FE505A" w:rsidRPr="00FE505A">
        <w:rPr>
          <w:sz w:val="24"/>
        </w:rPr>
        <w:t xml:space="preserve">очищення </w:t>
      </w:r>
      <w:r w:rsidR="00FE505A">
        <w:rPr>
          <w:sz w:val="24"/>
        </w:rPr>
        <w:t>молока від</w:t>
      </w:r>
      <w:r w:rsidR="00FE505A" w:rsidRPr="00FE505A">
        <w:rPr>
          <w:sz w:val="24"/>
        </w:rPr>
        <w:t xml:space="preserve"> механічних д</w:t>
      </w:r>
      <w:r w:rsidR="00FE505A">
        <w:rPr>
          <w:sz w:val="24"/>
        </w:rPr>
        <w:t>омішок, його охолодження, зберігання і</w:t>
      </w:r>
      <w:r w:rsidR="00FE505A" w:rsidRPr="00FE505A">
        <w:rPr>
          <w:sz w:val="24"/>
        </w:rPr>
        <w:t xml:space="preserve"> транспортування</w:t>
      </w:r>
      <w:r w:rsidR="006675EB">
        <w:rPr>
          <w:sz w:val="24"/>
        </w:rPr>
        <w:t>,</w:t>
      </w:r>
      <w:r w:rsidR="00FE505A">
        <w:rPr>
          <w:sz w:val="24"/>
        </w:rPr>
        <w:t xml:space="preserve"> </w:t>
      </w:r>
      <w:r w:rsidR="006675EB">
        <w:rPr>
          <w:sz w:val="24"/>
        </w:rPr>
        <w:t>о</w:t>
      </w:r>
      <w:r w:rsidR="00FE505A">
        <w:rPr>
          <w:sz w:val="24"/>
        </w:rPr>
        <w:t>скільки</w:t>
      </w:r>
      <w:r w:rsidR="006675EB">
        <w:rPr>
          <w:sz w:val="24"/>
        </w:rPr>
        <w:t>:</w:t>
      </w:r>
      <w:r w:rsidR="00FE505A">
        <w:rPr>
          <w:sz w:val="24"/>
        </w:rPr>
        <w:t xml:space="preserve"> Активи</w:t>
      </w:r>
      <w:r w:rsidR="00FE505A" w:rsidRPr="00FE505A">
        <w:rPr>
          <w:sz w:val="24"/>
        </w:rPr>
        <w:t xml:space="preserve"> </w:t>
      </w:r>
      <w:r w:rsidR="006675EB">
        <w:rPr>
          <w:sz w:val="24"/>
        </w:rPr>
        <w:t xml:space="preserve">є господарським об’єктом </w:t>
      </w:r>
      <w:r w:rsidR="00FE505A" w:rsidRPr="006675EB">
        <w:rPr>
          <w:sz w:val="24"/>
        </w:rPr>
        <w:t>із завершеним циклом виробництва проду</w:t>
      </w:r>
      <w:r w:rsidR="006675EB">
        <w:rPr>
          <w:sz w:val="24"/>
        </w:rPr>
        <w:t xml:space="preserve">кції (робіт, послуг), </w:t>
      </w:r>
      <w:r w:rsidR="00FE505A" w:rsidRPr="006675EB">
        <w:rPr>
          <w:sz w:val="24"/>
        </w:rPr>
        <w:t>з наданою йому земельною ділянкою, на</w:t>
      </w:r>
      <w:r w:rsidR="006675EB">
        <w:rPr>
          <w:sz w:val="24"/>
        </w:rPr>
        <w:t xml:space="preserve"> якій він розміщений</w:t>
      </w:r>
      <w:r w:rsidR="00EE41BA">
        <w:rPr>
          <w:sz w:val="24"/>
        </w:rPr>
        <w:t>,</w:t>
      </w:r>
      <w:r w:rsidR="006675EB">
        <w:rPr>
          <w:sz w:val="24"/>
        </w:rPr>
        <w:t xml:space="preserve"> та</w:t>
      </w:r>
      <w:r w:rsidR="00FE505A" w:rsidRPr="006675EB">
        <w:rPr>
          <w:sz w:val="24"/>
        </w:rPr>
        <w:t xml:space="preserve"> інженерними комунікаціями, системою енергопостачання.</w:t>
      </w:r>
    </w:p>
    <w:p w:rsidR="00992EAF" w:rsidRPr="00992EAF" w:rsidRDefault="00992EAF" w:rsidP="00992EAF">
      <w:pPr>
        <w:jc w:val="both"/>
      </w:pPr>
    </w:p>
    <w:p w:rsidR="005F6AD4" w:rsidRDefault="005F6AD4" w:rsidP="00EE41BA">
      <w:pPr>
        <w:pStyle w:val="af3"/>
        <w:numPr>
          <w:ilvl w:val="0"/>
          <w:numId w:val="6"/>
        </w:numPr>
        <w:tabs>
          <w:tab w:val="left" w:pos="426"/>
        </w:tabs>
        <w:jc w:val="both"/>
        <w:rPr>
          <w:sz w:val="24"/>
        </w:rPr>
      </w:pPr>
      <w:r w:rsidRPr="005F6AD4">
        <w:rPr>
          <w:sz w:val="24"/>
        </w:rPr>
        <w:t>Відповідно до пункту 2 частини другої статті 22 Закону України «Про захист економічної конкуренції»</w:t>
      </w:r>
      <w:r w:rsidR="00771AD4">
        <w:rPr>
          <w:sz w:val="24"/>
        </w:rPr>
        <w:t xml:space="preserve"> (</w:t>
      </w:r>
      <w:r w:rsidR="00EE41BA">
        <w:rPr>
          <w:sz w:val="24"/>
        </w:rPr>
        <w:t>у</w:t>
      </w:r>
      <w:r w:rsidR="00771AD4">
        <w:rPr>
          <w:sz w:val="24"/>
        </w:rPr>
        <w:t xml:space="preserve"> редакції, яка діяла на момент здійснення концентрації)</w:t>
      </w:r>
      <w:r w:rsidRPr="005F6AD4">
        <w:rPr>
          <w:sz w:val="24"/>
        </w:rPr>
        <w:t xml:space="preserve"> концентрацією визнається, зокрема, набуття безпосередньо або через інших осіб контролю одним або кількома суб’єктами господарювання над одним або кількома суб’єктами господарювання чи частинами суб’єктів господарювання, зокрема, шляхом безпосереднього або опосередкованого придбання, набуття у власність іншим способом активів у вигляді цілісного майнового комплексу або структурного підрозділу суб’єкта господарювання.</w:t>
      </w:r>
    </w:p>
    <w:p w:rsidR="00771AD4" w:rsidRPr="00771AD4" w:rsidRDefault="00771AD4" w:rsidP="00771AD4">
      <w:pPr>
        <w:jc w:val="both"/>
      </w:pPr>
    </w:p>
    <w:p w:rsidR="000B5CC4" w:rsidRPr="000B5CC4" w:rsidRDefault="000B5CC4" w:rsidP="00EE41BA">
      <w:pPr>
        <w:pStyle w:val="af3"/>
        <w:numPr>
          <w:ilvl w:val="0"/>
          <w:numId w:val="6"/>
        </w:numPr>
        <w:tabs>
          <w:tab w:val="left" w:pos="426"/>
        </w:tabs>
        <w:jc w:val="both"/>
        <w:rPr>
          <w:sz w:val="24"/>
        </w:rPr>
      </w:pPr>
      <w:r w:rsidRPr="000B5CC4">
        <w:rPr>
          <w:sz w:val="24"/>
        </w:rPr>
        <w:t xml:space="preserve">За інформацією </w:t>
      </w:r>
      <w:r w:rsidR="00A23289">
        <w:rPr>
          <w:sz w:val="24"/>
        </w:rPr>
        <w:t>відповідача</w:t>
      </w:r>
      <w:r w:rsidR="007B5BCC">
        <w:rPr>
          <w:sz w:val="24"/>
        </w:rPr>
        <w:t xml:space="preserve"> [лист від </w:t>
      </w:r>
      <w:r w:rsidR="00E55941">
        <w:rPr>
          <w:sz w:val="24"/>
        </w:rPr>
        <w:t>21.05.2015 № 13 (зареєстрований у Комітеті 26.05.2015</w:t>
      </w:r>
      <w:r w:rsidR="00EE41BA">
        <w:rPr>
          <w:sz w:val="24"/>
        </w:rPr>
        <w:t xml:space="preserve"> за</w:t>
      </w:r>
      <w:r w:rsidR="00E55941">
        <w:rPr>
          <w:sz w:val="24"/>
        </w:rPr>
        <w:t xml:space="preserve"> № 13-09/326)</w:t>
      </w:r>
      <w:r w:rsidR="007B5BCC">
        <w:rPr>
          <w:sz w:val="24"/>
        </w:rPr>
        <w:t>]</w:t>
      </w:r>
      <w:r w:rsidRPr="000B5CC4">
        <w:rPr>
          <w:sz w:val="24"/>
        </w:rPr>
        <w:t>: відповідні вартісні показники учасників концентрації, з урахуванням відносин контролю, за підсумками 2013 року перевищували порогові значення, визначені частиною першою статті 24 Закону України «Про захист економічної конкуренції» (у редакції, що діяла на момент придбання).</w:t>
      </w:r>
    </w:p>
    <w:p w:rsidR="000B5CC4" w:rsidRPr="000B5CC4" w:rsidRDefault="000B5CC4" w:rsidP="00EE41BA">
      <w:pPr>
        <w:pStyle w:val="af3"/>
        <w:numPr>
          <w:ilvl w:val="0"/>
          <w:numId w:val="6"/>
        </w:numPr>
        <w:tabs>
          <w:tab w:val="left" w:pos="426"/>
        </w:tabs>
        <w:jc w:val="both"/>
        <w:rPr>
          <w:sz w:val="24"/>
        </w:rPr>
      </w:pPr>
      <w:r w:rsidRPr="000B5CC4">
        <w:rPr>
          <w:sz w:val="24"/>
        </w:rPr>
        <w:t>Відповідно до частини п’ятої статті 24 Закону України «Про захист економічної конкуренції» концентрація, яка потребує дозволу, забороняється до надання дозволу на її здійснення.</w:t>
      </w:r>
    </w:p>
    <w:p w:rsidR="000B5CC4" w:rsidRPr="000B5CC4" w:rsidRDefault="000B5CC4" w:rsidP="00EE41BA">
      <w:pPr>
        <w:pStyle w:val="af3"/>
        <w:numPr>
          <w:ilvl w:val="0"/>
          <w:numId w:val="6"/>
        </w:numPr>
        <w:tabs>
          <w:tab w:val="left" w:pos="426"/>
        </w:tabs>
        <w:jc w:val="both"/>
        <w:rPr>
          <w:sz w:val="24"/>
        </w:rPr>
      </w:pPr>
      <w:r w:rsidRPr="000B5CC4">
        <w:rPr>
          <w:sz w:val="24"/>
        </w:rPr>
        <w:t>Тому набуття ПП «АВАНГАРД» к</w:t>
      </w:r>
      <w:r w:rsidR="00EE41BA">
        <w:rPr>
          <w:sz w:val="24"/>
        </w:rPr>
        <w:t>онтролю над Активами</w:t>
      </w:r>
      <w:r w:rsidRPr="000B5CC4">
        <w:rPr>
          <w:sz w:val="24"/>
        </w:rPr>
        <w:t xml:space="preserve"> могло бути здійснен</w:t>
      </w:r>
      <w:r w:rsidR="00EE41BA">
        <w:rPr>
          <w:sz w:val="24"/>
        </w:rPr>
        <w:t>о</w:t>
      </w:r>
      <w:r w:rsidRPr="000B5CC4">
        <w:rPr>
          <w:sz w:val="24"/>
        </w:rPr>
        <w:t xml:space="preserve"> лише за умови попереднього отримання дозволу Антимонопольного комітету України чи адміністративної колегії Антимонопольного комітету України.</w:t>
      </w:r>
    </w:p>
    <w:p w:rsidR="000B5CC4" w:rsidRPr="000B5CC4" w:rsidRDefault="000B5CC4" w:rsidP="00EE41BA">
      <w:pPr>
        <w:pStyle w:val="af3"/>
        <w:numPr>
          <w:ilvl w:val="0"/>
          <w:numId w:val="6"/>
        </w:numPr>
        <w:tabs>
          <w:tab w:val="left" w:pos="426"/>
        </w:tabs>
        <w:jc w:val="both"/>
        <w:rPr>
          <w:sz w:val="24"/>
        </w:rPr>
      </w:pPr>
      <w:r w:rsidRPr="000B5CC4">
        <w:rPr>
          <w:sz w:val="24"/>
        </w:rPr>
        <w:t xml:space="preserve">До Антимонопольного комітету України заява </w:t>
      </w:r>
      <w:r w:rsidR="005D1832" w:rsidRPr="000B5CC4">
        <w:rPr>
          <w:sz w:val="24"/>
        </w:rPr>
        <w:t>ПП «АВАНГАРД»</w:t>
      </w:r>
      <w:r w:rsidR="005D1832">
        <w:rPr>
          <w:sz w:val="24"/>
        </w:rPr>
        <w:t xml:space="preserve"> </w:t>
      </w:r>
      <w:r w:rsidRPr="000B5CC4">
        <w:rPr>
          <w:sz w:val="24"/>
        </w:rPr>
        <w:t xml:space="preserve">про надання дозволу на набуття контролю над активами у вигляді цілісного майнового комплексу, що знаходиться за адресою: вул. Конотопське   шосе, 1, м. </w:t>
      </w:r>
      <w:proofErr w:type="spellStart"/>
      <w:r w:rsidRPr="000B5CC4">
        <w:rPr>
          <w:sz w:val="24"/>
        </w:rPr>
        <w:t>Бури</w:t>
      </w:r>
      <w:r w:rsidR="00EE41BA">
        <w:rPr>
          <w:sz w:val="24"/>
        </w:rPr>
        <w:t>нь</w:t>
      </w:r>
      <w:proofErr w:type="spellEnd"/>
      <w:r w:rsidR="00EE41BA">
        <w:rPr>
          <w:sz w:val="24"/>
        </w:rPr>
        <w:t xml:space="preserve">, </w:t>
      </w:r>
      <w:proofErr w:type="spellStart"/>
      <w:r w:rsidR="00EE41BA">
        <w:rPr>
          <w:sz w:val="24"/>
        </w:rPr>
        <w:t>Буринський</w:t>
      </w:r>
      <w:proofErr w:type="spellEnd"/>
      <w:r w:rsidR="00EE41BA">
        <w:rPr>
          <w:sz w:val="24"/>
        </w:rPr>
        <w:t xml:space="preserve"> р-н, Сумська область,</w:t>
      </w:r>
      <w:r w:rsidRPr="000B5CC4">
        <w:rPr>
          <w:sz w:val="24"/>
        </w:rPr>
        <w:t xml:space="preserve"> не надходила.</w:t>
      </w:r>
    </w:p>
    <w:p w:rsidR="005D1832" w:rsidRPr="00235E50" w:rsidRDefault="005D1832" w:rsidP="00913A02">
      <w:pPr>
        <w:tabs>
          <w:tab w:val="left" w:pos="426"/>
        </w:tabs>
        <w:overflowPunct/>
        <w:autoSpaceDE/>
        <w:autoSpaceDN/>
        <w:adjustRightInd/>
        <w:jc w:val="both"/>
        <w:textAlignment w:val="auto"/>
        <w:rPr>
          <w:b/>
        </w:rPr>
      </w:pPr>
    </w:p>
    <w:p w:rsidR="00235E50" w:rsidRDefault="00235E50" w:rsidP="00EE41BA">
      <w:pPr>
        <w:numPr>
          <w:ilvl w:val="1"/>
          <w:numId w:val="1"/>
        </w:numPr>
        <w:tabs>
          <w:tab w:val="left" w:pos="426"/>
        </w:tabs>
        <w:overflowPunct/>
        <w:autoSpaceDE/>
        <w:autoSpaceDN/>
        <w:adjustRightInd/>
        <w:ind w:left="0" w:firstLine="0"/>
        <w:jc w:val="both"/>
        <w:textAlignment w:val="auto"/>
        <w:rPr>
          <w:b/>
        </w:rPr>
      </w:pPr>
      <w:r w:rsidRPr="00C20DC6">
        <w:rPr>
          <w:b/>
        </w:rPr>
        <w:t>Відносини контролю учасників концентрації та задіяний ринок у справі</w:t>
      </w:r>
    </w:p>
    <w:p w:rsidR="00235E50" w:rsidRPr="001262E9" w:rsidRDefault="00235E50" w:rsidP="00EE41BA">
      <w:pPr>
        <w:numPr>
          <w:ilvl w:val="2"/>
          <w:numId w:val="1"/>
        </w:numPr>
        <w:tabs>
          <w:tab w:val="left" w:pos="284"/>
          <w:tab w:val="left" w:pos="426"/>
          <w:tab w:val="left" w:pos="567"/>
          <w:tab w:val="left" w:pos="709"/>
          <w:tab w:val="left" w:pos="851"/>
        </w:tabs>
        <w:overflowPunct/>
        <w:autoSpaceDE/>
        <w:autoSpaceDN/>
        <w:adjustRightInd/>
        <w:ind w:left="0" w:firstLine="0"/>
        <w:jc w:val="both"/>
        <w:textAlignment w:val="auto"/>
        <w:rPr>
          <w:szCs w:val="24"/>
        </w:rPr>
      </w:pPr>
      <w:r w:rsidRPr="001262E9">
        <w:rPr>
          <w:szCs w:val="24"/>
        </w:rPr>
        <w:t>Відповідно до наданої учасниками концентрації інформації на момент здійснення концентрації:</w:t>
      </w:r>
    </w:p>
    <w:p w:rsidR="000901D4" w:rsidRPr="000901D4" w:rsidRDefault="000901D4" w:rsidP="009965BB">
      <w:pPr>
        <w:numPr>
          <w:ilvl w:val="0"/>
          <w:numId w:val="6"/>
        </w:numPr>
        <w:tabs>
          <w:tab w:val="left" w:pos="0"/>
          <w:tab w:val="left" w:pos="426"/>
        </w:tabs>
        <w:overflowPunct/>
        <w:autoSpaceDE/>
        <w:autoSpaceDN/>
        <w:adjustRightInd/>
        <w:jc w:val="both"/>
        <w:textAlignment w:val="auto"/>
        <w:rPr>
          <w:szCs w:val="24"/>
        </w:rPr>
      </w:pPr>
      <w:r w:rsidRPr="000901D4">
        <w:rPr>
          <w:szCs w:val="24"/>
        </w:rPr>
        <w:t>Відповідно до інформації ПАТ «</w:t>
      </w:r>
      <w:proofErr w:type="spellStart"/>
      <w:r w:rsidRPr="000901D4">
        <w:rPr>
          <w:szCs w:val="24"/>
        </w:rPr>
        <w:t>Вімм</w:t>
      </w:r>
      <w:proofErr w:type="spellEnd"/>
      <w:r w:rsidRPr="000901D4">
        <w:rPr>
          <w:szCs w:val="24"/>
        </w:rPr>
        <w:t>-Білль-</w:t>
      </w:r>
      <w:proofErr w:type="spellStart"/>
      <w:r w:rsidRPr="000901D4">
        <w:rPr>
          <w:szCs w:val="24"/>
        </w:rPr>
        <w:t>Данн</w:t>
      </w:r>
      <w:proofErr w:type="spellEnd"/>
      <w:r w:rsidRPr="000901D4">
        <w:rPr>
          <w:szCs w:val="24"/>
        </w:rPr>
        <w:t xml:space="preserve"> Україна» (листи від 19.05.2015</w:t>
      </w:r>
      <w:r>
        <w:rPr>
          <w:szCs w:val="24"/>
        </w:rPr>
        <w:t xml:space="preserve">               </w:t>
      </w:r>
      <w:r w:rsidRPr="000901D4">
        <w:rPr>
          <w:szCs w:val="24"/>
        </w:rPr>
        <w:t xml:space="preserve"> № 219 (зареєстрований у Комітеті 26.05.2015</w:t>
      </w:r>
      <w:r w:rsidR="00EE41BA">
        <w:rPr>
          <w:szCs w:val="24"/>
        </w:rPr>
        <w:t xml:space="preserve"> за</w:t>
      </w:r>
      <w:r w:rsidRPr="000901D4">
        <w:rPr>
          <w:szCs w:val="24"/>
        </w:rPr>
        <w:t xml:space="preserve"> № 8-24/4431) та від 12.11.2015 </w:t>
      </w:r>
      <w:r>
        <w:rPr>
          <w:szCs w:val="24"/>
        </w:rPr>
        <w:t xml:space="preserve">                    </w:t>
      </w:r>
      <w:r w:rsidRPr="000901D4">
        <w:rPr>
          <w:szCs w:val="24"/>
        </w:rPr>
        <w:t>№ 496)</w:t>
      </w:r>
      <w:r w:rsidR="009965BB" w:rsidRPr="009965BB">
        <w:t xml:space="preserve"> </w:t>
      </w:r>
      <w:r w:rsidR="009965BB" w:rsidRPr="009965BB">
        <w:rPr>
          <w:szCs w:val="24"/>
        </w:rPr>
        <w:t>(зареєстрований у Комітеті 17.11.2015</w:t>
      </w:r>
      <w:r w:rsidR="00EE41BA">
        <w:rPr>
          <w:szCs w:val="24"/>
        </w:rPr>
        <w:t xml:space="preserve"> за</w:t>
      </w:r>
      <w:r w:rsidR="009965BB" w:rsidRPr="009965BB">
        <w:rPr>
          <w:szCs w:val="24"/>
        </w:rPr>
        <w:t xml:space="preserve"> № 03-10/3711)</w:t>
      </w:r>
      <w:r w:rsidRPr="000901D4">
        <w:rPr>
          <w:szCs w:val="24"/>
        </w:rPr>
        <w:t>:</w:t>
      </w:r>
    </w:p>
    <w:p w:rsidR="000901D4" w:rsidRPr="000901D4" w:rsidRDefault="000901D4" w:rsidP="000901D4">
      <w:pPr>
        <w:tabs>
          <w:tab w:val="left" w:pos="0"/>
          <w:tab w:val="left" w:pos="426"/>
        </w:tabs>
        <w:overflowPunct/>
        <w:autoSpaceDE/>
        <w:autoSpaceDN/>
        <w:adjustRightInd/>
        <w:ind w:left="360"/>
        <w:jc w:val="both"/>
        <w:textAlignment w:val="auto"/>
        <w:rPr>
          <w:szCs w:val="24"/>
          <w:lang w:val="ru-RU"/>
        </w:rPr>
      </w:pPr>
      <w:r>
        <w:rPr>
          <w:szCs w:val="24"/>
          <w:lang w:val="ru-RU"/>
        </w:rPr>
        <w:t xml:space="preserve">- </w:t>
      </w:r>
      <w:r w:rsidRPr="000901D4">
        <w:rPr>
          <w:szCs w:val="24"/>
          <w:lang w:val="ru-RU"/>
        </w:rPr>
        <w:t xml:space="preserve">на момент </w:t>
      </w:r>
      <w:proofErr w:type="spellStart"/>
      <w:r w:rsidRPr="000901D4">
        <w:rPr>
          <w:szCs w:val="24"/>
          <w:lang w:val="ru-RU"/>
        </w:rPr>
        <w:t>здійснення</w:t>
      </w:r>
      <w:proofErr w:type="spellEnd"/>
      <w:r w:rsidRPr="000901D4">
        <w:rPr>
          <w:szCs w:val="24"/>
          <w:lang w:val="ru-RU"/>
        </w:rPr>
        <w:t xml:space="preserve"> </w:t>
      </w:r>
      <w:proofErr w:type="spellStart"/>
      <w:r w:rsidRPr="000901D4">
        <w:rPr>
          <w:szCs w:val="24"/>
          <w:lang w:val="ru-RU"/>
        </w:rPr>
        <w:t>концентрації</w:t>
      </w:r>
      <w:proofErr w:type="spellEnd"/>
      <w:r w:rsidRPr="000901D4">
        <w:rPr>
          <w:szCs w:val="24"/>
          <w:lang w:val="ru-RU"/>
        </w:rPr>
        <w:t xml:space="preserve"> на Активах </w:t>
      </w:r>
      <w:proofErr w:type="spellStart"/>
      <w:r w:rsidRPr="000901D4">
        <w:rPr>
          <w:szCs w:val="24"/>
          <w:lang w:val="ru-RU"/>
        </w:rPr>
        <w:t>здійснювалася</w:t>
      </w:r>
      <w:proofErr w:type="spellEnd"/>
      <w:r w:rsidRPr="000901D4">
        <w:rPr>
          <w:szCs w:val="24"/>
          <w:lang w:val="ru-RU"/>
        </w:rPr>
        <w:t xml:space="preserve"> </w:t>
      </w:r>
      <w:proofErr w:type="spellStart"/>
      <w:r w:rsidRPr="000901D4">
        <w:rPr>
          <w:szCs w:val="24"/>
          <w:lang w:val="ru-RU"/>
        </w:rPr>
        <w:t>діяльність</w:t>
      </w:r>
      <w:proofErr w:type="spellEnd"/>
      <w:r w:rsidRPr="000901D4">
        <w:rPr>
          <w:szCs w:val="24"/>
          <w:lang w:val="ru-RU"/>
        </w:rPr>
        <w:t xml:space="preserve"> </w:t>
      </w:r>
      <w:proofErr w:type="spellStart"/>
      <w:r w:rsidRPr="000901D4">
        <w:rPr>
          <w:szCs w:val="24"/>
          <w:lang w:val="ru-RU"/>
        </w:rPr>
        <w:t>із</w:t>
      </w:r>
      <w:proofErr w:type="spellEnd"/>
      <w:r w:rsidRPr="000901D4">
        <w:rPr>
          <w:szCs w:val="24"/>
          <w:lang w:val="ru-RU"/>
        </w:rPr>
        <w:t xml:space="preserve"> </w:t>
      </w:r>
      <w:proofErr w:type="spellStart"/>
      <w:r w:rsidRPr="000901D4">
        <w:rPr>
          <w:szCs w:val="24"/>
          <w:lang w:val="ru-RU"/>
        </w:rPr>
        <w:t>надання</w:t>
      </w:r>
      <w:proofErr w:type="spellEnd"/>
      <w:r w:rsidRPr="000901D4">
        <w:rPr>
          <w:szCs w:val="24"/>
          <w:lang w:val="ru-RU"/>
        </w:rPr>
        <w:t xml:space="preserve"> </w:t>
      </w:r>
      <w:proofErr w:type="spellStart"/>
      <w:r w:rsidRPr="000901D4">
        <w:rPr>
          <w:szCs w:val="24"/>
          <w:lang w:val="ru-RU"/>
        </w:rPr>
        <w:t>послуг</w:t>
      </w:r>
      <w:proofErr w:type="spellEnd"/>
      <w:r w:rsidRPr="000901D4">
        <w:rPr>
          <w:szCs w:val="24"/>
          <w:lang w:val="ru-RU"/>
        </w:rPr>
        <w:t xml:space="preserve">  </w:t>
      </w:r>
      <w:proofErr w:type="spellStart"/>
      <w:r w:rsidRPr="000901D4">
        <w:rPr>
          <w:szCs w:val="24"/>
          <w:lang w:val="ru-RU"/>
        </w:rPr>
        <w:t>приймання</w:t>
      </w:r>
      <w:proofErr w:type="spellEnd"/>
      <w:r w:rsidRPr="000901D4">
        <w:rPr>
          <w:szCs w:val="24"/>
          <w:lang w:val="ru-RU"/>
        </w:rPr>
        <w:t xml:space="preserve"> та </w:t>
      </w:r>
      <w:proofErr w:type="spellStart"/>
      <w:r w:rsidRPr="000901D4">
        <w:rPr>
          <w:szCs w:val="24"/>
          <w:lang w:val="ru-RU"/>
        </w:rPr>
        <w:t>охолодження</w:t>
      </w:r>
      <w:proofErr w:type="spellEnd"/>
      <w:r w:rsidRPr="000901D4">
        <w:rPr>
          <w:szCs w:val="24"/>
          <w:lang w:val="ru-RU"/>
        </w:rPr>
        <w:t xml:space="preserve"> </w:t>
      </w:r>
      <w:proofErr w:type="spellStart"/>
      <w:r w:rsidRPr="000901D4">
        <w:rPr>
          <w:szCs w:val="24"/>
          <w:lang w:val="ru-RU"/>
        </w:rPr>
        <w:t>молочної</w:t>
      </w:r>
      <w:proofErr w:type="spellEnd"/>
      <w:r w:rsidRPr="000901D4">
        <w:rPr>
          <w:szCs w:val="24"/>
          <w:lang w:val="ru-RU"/>
        </w:rPr>
        <w:t xml:space="preserve"> </w:t>
      </w:r>
      <w:proofErr w:type="spellStart"/>
      <w:r w:rsidRPr="000901D4">
        <w:rPr>
          <w:szCs w:val="24"/>
          <w:lang w:val="ru-RU"/>
        </w:rPr>
        <w:t>сировини</w:t>
      </w:r>
      <w:proofErr w:type="spellEnd"/>
      <w:r w:rsidRPr="000901D4">
        <w:rPr>
          <w:szCs w:val="24"/>
          <w:lang w:val="ru-RU"/>
        </w:rPr>
        <w:t xml:space="preserve">; </w:t>
      </w:r>
    </w:p>
    <w:p w:rsidR="000901D4" w:rsidRPr="000901D4" w:rsidRDefault="000901D4" w:rsidP="000901D4">
      <w:pPr>
        <w:tabs>
          <w:tab w:val="left" w:pos="0"/>
          <w:tab w:val="left" w:pos="426"/>
        </w:tabs>
        <w:overflowPunct/>
        <w:autoSpaceDE/>
        <w:autoSpaceDN/>
        <w:adjustRightInd/>
        <w:ind w:left="360"/>
        <w:jc w:val="both"/>
        <w:textAlignment w:val="auto"/>
        <w:rPr>
          <w:szCs w:val="24"/>
          <w:lang w:val="ru-RU"/>
        </w:rPr>
      </w:pPr>
      <w:r>
        <w:rPr>
          <w:szCs w:val="24"/>
          <w:lang w:val="ru-RU"/>
        </w:rPr>
        <w:lastRenderedPageBreak/>
        <w:t xml:space="preserve">- </w:t>
      </w:r>
      <w:r w:rsidRPr="000901D4">
        <w:rPr>
          <w:szCs w:val="24"/>
          <w:lang w:val="ru-RU"/>
        </w:rPr>
        <w:t>ПАТ «</w:t>
      </w:r>
      <w:proofErr w:type="spellStart"/>
      <w:r w:rsidRPr="000901D4">
        <w:rPr>
          <w:szCs w:val="24"/>
          <w:lang w:val="ru-RU"/>
        </w:rPr>
        <w:t>Вімм-Білль-Данн</w:t>
      </w:r>
      <w:proofErr w:type="spellEnd"/>
      <w:r w:rsidRPr="000901D4">
        <w:rPr>
          <w:szCs w:val="24"/>
          <w:lang w:val="ru-RU"/>
        </w:rPr>
        <w:t xml:space="preserve"> </w:t>
      </w:r>
      <w:proofErr w:type="spellStart"/>
      <w:r w:rsidRPr="000901D4">
        <w:rPr>
          <w:szCs w:val="24"/>
          <w:lang w:val="ru-RU"/>
        </w:rPr>
        <w:t>Україна</w:t>
      </w:r>
      <w:proofErr w:type="spellEnd"/>
      <w:r w:rsidRPr="000901D4">
        <w:rPr>
          <w:szCs w:val="24"/>
          <w:lang w:val="ru-RU"/>
        </w:rPr>
        <w:t xml:space="preserve">» </w:t>
      </w:r>
      <w:proofErr w:type="spellStart"/>
      <w:r w:rsidRPr="000901D4">
        <w:rPr>
          <w:szCs w:val="24"/>
          <w:lang w:val="ru-RU"/>
        </w:rPr>
        <w:t>здійснювало</w:t>
      </w:r>
      <w:proofErr w:type="spellEnd"/>
      <w:r w:rsidRPr="000901D4">
        <w:rPr>
          <w:szCs w:val="24"/>
          <w:lang w:val="ru-RU"/>
        </w:rPr>
        <w:t xml:space="preserve"> </w:t>
      </w:r>
      <w:proofErr w:type="spellStart"/>
      <w:r w:rsidRPr="000901D4">
        <w:rPr>
          <w:szCs w:val="24"/>
          <w:lang w:val="ru-RU"/>
        </w:rPr>
        <w:t>діяльність</w:t>
      </w:r>
      <w:proofErr w:type="spellEnd"/>
      <w:r w:rsidRPr="000901D4">
        <w:rPr>
          <w:szCs w:val="24"/>
          <w:lang w:val="ru-RU"/>
        </w:rPr>
        <w:t xml:space="preserve"> </w:t>
      </w:r>
      <w:proofErr w:type="spellStart"/>
      <w:r w:rsidRPr="000901D4">
        <w:rPr>
          <w:szCs w:val="24"/>
          <w:lang w:val="ru-RU"/>
        </w:rPr>
        <w:t>із</w:t>
      </w:r>
      <w:proofErr w:type="spellEnd"/>
      <w:r w:rsidRPr="000901D4">
        <w:rPr>
          <w:szCs w:val="24"/>
          <w:lang w:val="ru-RU"/>
        </w:rPr>
        <w:t xml:space="preserve"> </w:t>
      </w:r>
      <w:proofErr w:type="spellStart"/>
      <w:r w:rsidRPr="000901D4">
        <w:rPr>
          <w:szCs w:val="24"/>
          <w:lang w:val="ru-RU"/>
        </w:rPr>
        <w:t>виробництва</w:t>
      </w:r>
      <w:proofErr w:type="spellEnd"/>
      <w:r w:rsidRPr="000901D4">
        <w:rPr>
          <w:szCs w:val="24"/>
          <w:lang w:val="ru-RU"/>
        </w:rPr>
        <w:t xml:space="preserve"> та </w:t>
      </w:r>
      <w:proofErr w:type="spellStart"/>
      <w:r w:rsidRPr="000901D4">
        <w:rPr>
          <w:szCs w:val="24"/>
          <w:lang w:val="ru-RU"/>
        </w:rPr>
        <w:t>реалізації</w:t>
      </w:r>
      <w:proofErr w:type="spellEnd"/>
      <w:r w:rsidRPr="000901D4">
        <w:rPr>
          <w:szCs w:val="24"/>
          <w:lang w:val="ru-RU"/>
        </w:rPr>
        <w:t xml:space="preserve"> </w:t>
      </w:r>
      <w:proofErr w:type="spellStart"/>
      <w:r w:rsidRPr="000901D4">
        <w:rPr>
          <w:szCs w:val="24"/>
          <w:lang w:val="ru-RU"/>
        </w:rPr>
        <w:t>молочної</w:t>
      </w:r>
      <w:proofErr w:type="spellEnd"/>
      <w:r w:rsidRPr="000901D4">
        <w:rPr>
          <w:szCs w:val="24"/>
          <w:lang w:val="ru-RU"/>
        </w:rPr>
        <w:t xml:space="preserve"> </w:t>
      </w:r>
      <w:proofErr w:type="spellStart"/>
      <w:r w:rsidRPr="000901D4">
        <w:rPr>
          <w:szCs w:val="24"/>
          <w:lang w:val="ru-RU"/>
        </w:rPr>
        <w:t>продукції</w:t>
      </w:r>
      <w:proofErr w:type="spellEnd"/>
      <w:r w:rsidRPr="000901D4">
        <w:rPr>
          <w:szCs w:val="24"/>
          <w:lang w:val="ru-RU"/>
        </w:rPr>
        <w:t xml:space="preserve">. </w:t>
      </w:r>
      <w:proofErr w:type="spellStart"/>
      <w:r w:rsidRPr="000901D4">
        <w:rPr>
          <w:szCs w:val="24"/>
          <w:lang w:val="ru-RU"/>
        </w:rPr>
        <w:t>Частка</w:t>
      </w:r>
      <w:proofErr w:type="spellEnd"/>
      <w:r w:rsidRPr="000901D4">
        <w:rPr>
          <w:szCs w:val="24"/>
          <w:lang w:val="ru-RU"/>
        </w:rPr>
        <w:t xml:space="preserve"> ПАТ «</w:t>
      </w:r>
      <w:proofErr w:type="spellStart"/>
      <w:r w:rsidRPr="000901D4">
        <w:rPr>
          <w:szCs w:val="24"/>
          <w:lang w:val="ru-RU"/>
        </w:rPr>
        <w:t>Вімм-Білль-Данн</w:t>
      </w:r>
      <w:proofErr w:type="spellEnd"/>
      <w:r w:rsidRPr="000901D4">
        <w:rPr>
          <w:szCs w:val="24"/>
          <w:lang w:val="ru-RU"/>
        </w:rPr>
        <w:t xml:space="preserve"> </w:t>
      </w:r>
      <w:proofErr w:type="spellStart"/>
      <w:r w:rsidRPr="000901D4">
        <w:rPr>
          <w:szCs w:val="24"/>
          <w:lang w:val="ru-RU"/>
        </w:rPr>
        <w:t>Україна</w:t>
      </w:r>
      <w:proofErr w:type="spellEnd"/>
      <w:r w:rsidRPr="000901D4">
        <w:rPr>
          <w:szCs w:val="24"/>
          <w:lang w:val="ru-RU"/>
        </w:rPr>
        <w:t xml:space="preserve">» на </w:t>
      </w:r>
      <w:proofErr w:type="spellStart"/>
      <w:r w:rsidRPr="000901D4">
        <w:rPr>
          <w:szCs w:val="24"/>
          <w:lang w:val="ru-RU"/>
        </w:rPr>
        <w:t>зазначеному</w:t>
      </w:r>
      <w:proofErr w:type="spellEnd"/>
      <w:r w:rsidRPr="000901D4">
        <w:rPr>
          <w:szCs w:val="24"/>
          <w:lang w:val="ru-RU"/>
        </w:rPr>
        <w:t xml:space="preserve"> ринку за </w:t>
      </w:r>
      <w:proofErr w:type="spellStart"/>
      <w:proofErr w:type="gramStart"/>
      <w:r w:rsidRPr="000901D4">
        <w:rPr>
          <w:szCs w:val="24"/>
          <w:lang w:val="ru-RU"/>
        </w:rPr>
        <w:t>п</w:t>
      </w:r>
      <w:proofErr w:type="gramEnd"/>
      <w:r w:rsidRPr="000901D4">
        <w:rPr>
          <w:szCs w:val="24"/>
          <w:lang w:val="ru-RU"/>
        </w:rPr>
        <w:t>ідсумками</w:t>
      </w:r>
      <w:proofErr w:type="spellEnd"/>
      <w:r w:rsidRPr="000901D4">
        <w:rPr>
          <w:szCs w:val="24"/>
          <w:lang w:val="ru-RU"/>
        </w:rPr>
        <w:t xml:space="preserve"> 2013, 2014 </w:t>
      </w:r>
      <w:proofErr w:type="spellStart"/>
      <w:r w:rsidRPr="000901D4">
        <w:rPr>
          <w:szCs w:val="24"/>
          <w:lang w:val="ru-RU"/>
        </w:rPr>
        <w:t>років</w:t>
      </w:r>
      <w:proofErr w:type="spellEnd"/>
      <w:r w:rsidRPr="000901D4">
        <w:rPr>
          <w:szCs w:val="24"/>
          <w:lang w:val="ru-RU"/>
        </w:rPr>
        <w:t xml:space="preserve"> не </w:t>
      </w:r>
      <w:proofErr w:type="spellStart"/>
      <w:r w:rsidRPr="000901D4">
        <w:rPr>
          <w:szCs w:val="24"/>
          <w:lang w:val="ru-RU"/>
        </w:rPr>
        <w:t>перевищувала</w:t>
      </w:r>
      <w:proofErr w:type="spellEnd"/>
      <w:r w:rsidRPr="000901D4">
        <w:rPr>
          <w:szCs w:val="24"/>
          <w:lang w:val="ru-RU"/>
        </w:rPr>
        <w:t xml:space="preserve"> 6 </w:t>
      </w:r>
      <w:proofErr w:type="spellStart"/>
      <w:r w:rsidRPr="000901D4">
        <w:rPr>
          <w:szCs w:val="24"/>
          <w:lang w:val="ru-RU"/>
        </w:rPr>
        <w:t>відсотків</w:t>
      </w:r>
      <w:proofErr w:type="spellEnd"/>
      <w:r w:rsidRPr="000901D4">
        <w:rPr>
          <w:szCs w:val="24"/>
          <w:lang w:val="ru-RU"/>
        </w:rPr>
        <w:t>.</w:t>
      </w:r>
    </w:p>
    <w:p w:rsidR="000901D4" w:rsidRDefault="000901D4" w:rsidP="00EE41BA">
      <w:pPr>
        <w:pStyle w:val="af3"/>
        <w:numPr>
          <w:ilvl w:val="0"/>
          <w:numId w:val="6"/>
        </w:numPr>
        <w:tabs>
          <w:tab w:val="left" w:pos="426"/>
        </w:tabs>
        <w:jc w:val="both"/>
        <w:rPr>
          <w:sz w:val="24"/>
          <w:szCs w:val="24"/>
        </w:rPr>
      </w:pPr>
      <w:r w:rsidRPr="000901D4">
        <w:rPr>
          <w:sz w:val="24"/>
          <w:szCs w:val="24"/>
        </w:rPr>
        <w:t>Відповідно до виписки з Єдиного державного реєстру юридичних осіб та фізичних осіб-підприємців основним видом економічної діяльності ПП «АВАНГАРД» є надання в оренду й експлуатацію власного чи орендованого нерухомого майна.</w:t>
      </w:r>
    </w:p>
    <w:p w:rsidR="000901D4" w:rsidRPr="003A57AD" w:rsidRDefault="000901D4" w:rsidP="00EE41BA">
      <w:pPr>
        <w:pStyle w:val="af3"/>
        <w:numPr>
          <w:ilvl w:val="0"/>
          <w:numId w:val="6"/>
        </w:numPr>
        <w:tabs>
          <w:tab w:val="left" w:pos="426"/>
          <w:tab w:val="left" w:pos="567"/>
        </w:tabs>
        <w:jc w:val="both"/>
        <w:rPr>
          <w:sz w:val="24"/>
          <w:szCs w:val="24"/>
        </w:rPr>
      </w:pPr>
      <w:r w:rsidRPr="003A57AD">
        <w:rPr>
          <w:sz w:val="24"/>
          <w:szCs w:val="24"/>
        </w:rPr>
        <w:t xml:space="preserve">Листом від 21.05.2015 № 13 (зареєстрований у Комітеті 26.05.2015 за </w:t>
      </w:r>
      <w:r w:rsidR="003A57AD">
        <w:rPr>
          <w:sz w:val="24"/>
          <w:szCs w:val="24"/>
        </w:rPr>
        <w:t xml:space="preserve"> </w:t>
      </w:r>
      <w:r w:rsidRPr="003A57AD">
        <w:rPr>
          <w:sz w:val="24"/>
          <w:szCs w:val="24"/>
        </w:rPr>
        <w:t xml:space="preserve">№ 13-09/326) </w:t>
      </w:r>
      <w:r w:rsidR="00EE41BA">
        <w:rPr>
          <w:sz w:val="24"/>
          <w:szCs w:val="24"/>
        </w:rPr>
        <w:t xml:space="preserve">              </w:t>
      </w:r>
      <w:r w:rsidRPr="003A57AD">
        <w:rPr>
          <w:sz w:val="24"/>
          <w:szCs w:val="24"/>
        </w:rPr>
        <w:t>ПП «АВАНГАРД» повідомило:</w:t>
      </w:r>
    </w:p>
    <w:p w:rsidR="000901D4" w:rsidRPr="000901D4" w:rsidRDefault="000901D4" w:rsidP="003A57AD">
      <w:pPr>
        <w:tabs>
          <w:tab w:val="left" w:pos="426"/>
        </w:tabs>
        <w:overflowPunct/>
        <w:autoSpaceDE/>
        <w:autoSpaceDN/>
        <w:adjustRightInd/>
        <w:ind w:left="426"/>
        <w:jc w:val="both"/>
        <w:textAlignment w:val="auto"/>
        <w:rPr>
          <w:szCs w:val="24"/>
        </w:rPr>
      </w:pPr>
      <w:r w:rsidRPr="000901D4">
        <w:rPr>
          <w:szCs w:val="24"/>
        </w:rPr>
        <w:t xml:space="preserve">на 24.12.2014 ПП «АВАНГАРД» було пов’язане відносинами контролю із фізичною особою – громадянкою України Шевченко В.М.; </w:t>
      </w:r>
    </w:p>
    <w:p w:rsidR="00235E50" w:rsidRPr="00235E50" w:rsidRDefault="000901D4" w:rsidP="003A57AD">
      <w:pPr>
        <w:tabs>
          <w:tab w:val="left" w:pos="426"/>
        </w:tabs>
        <w:overflowPunct/>
        <w:autoSpaceDE/>
        <w:autoSpaceDN/>
        <w:adjustRightInd/>
        <w:ind w:left="426"/>
        <w:jc w:val="both"/>
        <w:textAlignment w:val="auto"/>
        <w:rPr>
          <w:szCs w:val="24"/>
        </w:rPr>
      </w:pPr>
      <w:r w:rsidRPr="000901D4">
        <w:rPr>
          <w:szCs w:val="24"/>
        </w:rPr>
        <w:t xml:space="preserve">на 26.12.2014 ПП «АВАНГАРД» було пов’язане відносинами контролю із фізичними особами – громадянками України </w:t>
      </w:r>
      <w:proofErr w:type="spellStart"/>
      <w:r w:rsidRPr="000901D4">
        <w:rPr>
          <w:szCs w:val="24"/>
        </w:rPr>
        <w:t>Шевляковою</w:t>
      </w:r>
      <w:proofErr w:type="spellEnd"/>
      <w:r w:rsidRPr="000901D4">
        <w:rPr>
          <w:szCs w:val="24"/>
        </w:rPr>
        <w:t xml:space="preserve"> В.М. і </w:t>
      </w:r>
      <w:proofErr w:type="spellStart"/>
      <w:r w:rsidRPr="000901D4">
        <w:rPr>
          <w:szCs w:val="24"/>
        </w:rPr>
        <w:t>Кузьміновою</w:t>
      </w:r>
      <w:proofErr w:type="spellEnd"/>
      <w:r w:rsidRPr="000901D4">
        <w:rPr>
          <w:szCs w:val="24"/>
        </w:rPr>
        <w:t xml:space="preserve"> О.В.</w:t>
      </w:r>
    </w:p>
    <w:p w:rsidR="003A57AD" w:rsidRDefault="009965BB" w:rsidP="00EE41BA">
      <w:pPr>
        <w:pStyle w:val="af3"/>
        <w:numPr>
          <w:ilvl w:val="0"/>
          <w:numId w:val="6"/>
        </w:numPr>
        <w:tabs>
          <w:tab w:val="left" w:pos="426"/>
        </w:tabs>
        <w:jc w:val="both"/>
        <w:rPr>
          <w:sz w:val="24"/>
          <w:szCs w:val="24"/>
        </w:rPr>
      </w:pPr>
      <w:r>
        <w:rPr>
          <w:sz w:val="24"/>
          <w:szCs w:val="24"/>
        </w:rPr>
        <w:t>О</w:t>
      </w:r>
      <w:r w:rsidR="003A57AD" w:rsidRPr="003A57AD">
        <w:rPr>
          <w:sz w:val="24"/>
          <w:szCs w:val="24"/>
        </w:rPr>
        <w:t>тже, враховуючи, що учасники концентрації здійснювали діяльність на різних (не суміжних) ринках, зазначена концентрація не призвела до монополізації чи суттєвого обмеження конкуренції на товарних ринках України.</w:t>
      </w:r>
    </w:p>
    <w:p w:rsidR="003A57AD" w:rsidRDefault="003A57AD" w:rsidP="003A57AD">
      <w:pPr>
        <w:pStyle w:val="af3"/>
        <w:ind w:left="360"/>
        <w:jc w:val="both"/>
        <w:rPr>
          <w:sz w:val="24"/>
          <w:szCs w:val="24"/>
        </w:rPr>
      </w:pPr>
    </w:p>
    <w:p w:rsidR="003A57AD" w:rsidRPr="003A57AD" w:rsidRDefault="003A57AD" w:rsidP="00EE41BA">
      <w:pPr>
        <w:pStyle w:val="af3"/>
        <w:numPr>
          <w:ilvl w:val="0"/>
          <w:numId w:val="6"/>
        </w:numPr>
        <w:tabs>
          <w:tab w:val="left" w:pos="426"/>
        </w:tabs>
        <w:jc w:val="both"/>
        <w:rPr>
          <w:sz w:val="24"/>
          <w:szCs w:val="24"/>
        </w:rPr>
      </w:pPr>
      <w:r w:rsidRPr="003A57AD">
        <w:rPr>
          <w:sz w:val="24"/>
          <w:szCs w:val="24"/>
        </w:rPr>
        <w:t>За інформацією, наданою ПП «АВАНГАРД» листом від 26.04.2018 № 1 (зареєстрований у Комітеті 05.05.2018</w:t>
      </w:r>
      <w:r w:rsidR="00EE41BA">
        <w:rPr>
          <w:sz w:val="24"/>
          <w:szCs w:val="24"/>
        </w:rPr>
        <w:t xml:space="preserve"> за</w:t>
      </w:r>
      <w:r w:rsidRPr="003A57AD">
        <w:rPr>
          <w:sz w:val="24"/>
          <w:szCs w:val="24"/>
        </w:rPr>
        <w:t xml:space="preserve"> № 8-245289):</w:t>
      </w:r>
    </w:p>
    <w:p w:rsidR="003A57AD" w:rsidRPr="003A57AD" w:rsidRDefault="003A57AD" w:rsidP="00EE41BA">
      <w:pPr>
        <w:pStyle w:val="af3"/>
        <w:numPr>
          <w:ilvl w:val="0"/>
          <w:numId w:val="6"/>
        </w:numPr>
        <w:tabs>
          <w:tab w:val="left" w:pos="426"/>
        </w:tabs>
        <w:jc w:val="both"/>
        <w:rPr>
          <w:sz w:val="24"/>
          <w:szCs w:val="24"/>
        </w:rPr>
      </w:pPr>
      <w:r w:rsidRPr="003A57AD">
        <w:rPr>
          <w:sz w:val="24"/>
          <w:szCs w:val="24"/>
        </w:rPr>
        <w:t xml:space="preserve">відповідно до договору оренди нерухомого майна від 09.02.2015 № 01/15 та договору оренди рухомого майна від 09.02.2015 № 02/15, укладених між ПП «АВАНГАРД» </w:t>
      </w:r>
      <w:r w:rsidR="00EE41BA">
        <w:rPr>
          <w:sz w:val="24"/>
          <w:szCs w:val="24"/>
        </w:rPr>
        <w:t>і</w:t>
      </w:r>
      <w:r w:rsidRPr="003A57AD">
        <w:rPr>
          <w:sz w:val="24"/>
          <w:szCs w:val="24"/>
        </w:rPr>
        <w:t xml:space="preserve"> товариством з обмеженою відповідальністю «БУРИНСЬКИЙ МОЛОКОЗАВОД» (далі – ТОВ «БУРИНСЬКИЙ МОЛОКОЗАВОД») (м. </w:t>
      </w:r>
      <w:proofErr w:type="spellStart"/>
      <w:r w:rsidRPr="003A57AD">
        <w:rPr>
          <w:sz w:val="24"/>
          <w:szCs w:val="24"/>
        </w:rPr>
        <w:t>Буринь</w:t>
      </w:r>
      <w:proofErr w:type="spellEnd"/>
      <w:r w:rsidRPr="003A57AD">
        <w:rPr>
          <w:sz w:val="24"/>
          <w:szCs w:val="24"/>
        </w:rPr>
        <w:t>, Сумська обл.)</w:t>
      </w:r>
      <w:r w:rsidR="00083DCF">
        <w:rPr>
          <w:sz w:val="24"/>
          <w:szCs w:val="24"/>
        </w:rPr>
        <w:t>,</w:t>
      </w:r>
      <w:r w:rsidRPr="003A57AD">
        <w:rPr>
          <w:sz w:val="24"/>
          <w:szCs w:val="24"/>
        </w:rPr>
        <w:t xml:space="preserve"> Активи були передані </w:t>
      </w:r>
      <w:r w:rsidR="00083DCF">
        <w:rPr>
          <w:sz w:val="24"/>
          <w:szCs w:val="24"/>
        </w:rPr>
        <w:t>в</w:t>
      </w:r>
      <w:r w:rsidRPr="003A57AD">
        <w:rPr>
          <w:sz w:val="24"/>
          <w:szCs w:val="24"/>
        </w:rPr>
        <w:t xml:space="preserve"> користування ТОВ «БУРИНСЬКИЙ МОЛОКОЗАВОД». </w:t>
      </w:r>
    </w:p>
    <w:p w:rsidR="003A57AD" w:rsidRPr="003A57AD" w:rsidRDefault="003A57AD" w:rsidP="00083DCF">
      <w:pPr>
        <w:pStyle w:val="af3"/>
        <w:numPr>
          <w:ilvl w:val="0"/>
          <w:numId w:val="6"/>
        </w:numPr>
        <w:tabs>
          <w:tab w:val="left" w:pos="426"/>
        </w:tabs>
        <w:jc w:val="both"/>
        <w:rPr>
          <w:sz w:val="24"/>
          <w:szCs w:val="24"/>
        </w:rPr>
      </w:pPr>
      <w:r w:rsidRPr="003A57AD">
        <w:rPr>
          <w:sz w:val="24"/>
          <w:szCs w:val="24"/>
        </w:rPr>
        <w:t xml:space="preserve">Відповідно до інформації ТОВ «БУРИНСЬКИЙ МОЛОКОЗАВОД» (лист </w:t>
      </w:r>
      <w:r w:rsidR="009965BB">
        <w:rPr>
          <w:sz w:val="24"/>
          <w:szCs w:val="24"/>
        </w:rPr>
        <w:t xml:space="preserve">                        </w:t>
      </w:r>
      <w:r w:rsidR="00083DCF">
        <w:rPr>
          <w:sz w:val="24"/>
          <w:szCs w:val="24"/>
        </w:rPr>
        <w:t>від 04.01.2016 № 3 [</w:t>
      </w:r>
      <w:r w:rsidRPr="003A57AD">
        <w:rPr>
          <w:sz w:val="24"/>
          <w:szCs w:val="24"/>
        </w:rPr>
        <w:t>зареєстрований у Комітеті 11.01.2016</w:t>
      </w:r>
      <w:r w:rsidR="00083DCF">
        <w:rPr>
          <w:sz w:val="24"/>
          <w:szCs w:val="24"/>
        </w:rPr>
        <w:t xml:space="preserve"> за</w:t>
      </w:r>
      <w:r w:rsidRPr="003A57AD">
        <w:rPr>
          <w:sz w:val="24"/>
          <w:szCs w:val="24"/>
        </w:rPr>
        <w:t xml:space="preserve"> № 8-24/193]): </w:t>
      </w:r>
    </w:p>
    <w:p w:rsidR="006675EB" w:rsidRDefault="003A57AD" w:rsidP="00913A02">
      <w:pPr>
        <w:pStyle w:val="af3"/>
        <w:ind w:left="360"/>
        <w:jc w:val="both"/>
        <w:rPr>
          <w:sz w:val="24"/>
          <w:szCs w:val="24"/>
        </w:rPr>
      </w:pPr>
      <w:r w:rsidRPr="003A57AD">
        <w:rPr>
          <w:sz w:val="24"/>
          <w:szCs w:val="24"/>
        </w:rPr>
        <w:t>після проведення переобладнання та ремонту певного устаткування                                       ТОВ «БУРИНСЬКИЙ МОЛОКОЗАВОД» здійснює на Активах</w:t>
      </w:r>
      <w:r w:rsidR="00FE505A">
        <w:rPr>
          <w:sz w:val="24"/>
          <w:szCs w:val="24"/>
        </w:rPr>
        <w:t xml:space="preserve"> діяльність</w:t>
      </w:r>
      <w:r w:rsidRPr="003A57AD">
        <w:rPr>
          <w:sz w:val="24"/>
          <w:szCs w:val="24"/>
        </w:rPr>
        <w:t xml:space="preserve"> </w:t>
      </w:r>
      <w:r w:rsidR="006675EB">
        <w:rPr>
          <w:sz w:val="24"/>
          <w:szCs w:val="24"/>
        </w:rPr>
        <w:t>із</w:t>
      </w:r>
      <w:r w:rsidRPr="003A57AD">
        <w:rPr>
          <w:sz w:val="24"/>
          <w:szCs w:val="24"/>
        </w:rPr>
        <w:t xml:space="preserve"> нада</w:t>
      </w:r>
      <w:r w:rsidR="001F08BE">
        <w:rPr>
          <w:sz w:val="24"/>
          <w:szCs w:val="24"/>
        </w:rPr>
        <w:t>ння</w:t>
      </w:r>
      <w:r w:rsidR="006675EB">
        <w:rPr>
          <w:sz w:val="24"/>
          <w:szCs w:val="24"/>
        </w:rPr>
        <w:t xml:space="preserve"> послуг</w:t>
      </w:r>
      <w:r w:rsidRPr="003A57AD">
        <w:rPr>
          <w:sz w:val="24"/>
          <w:szCs w:val="24"/>
        </w:rPr>
        <w:t xml:space="preserve"> перероб</w:t>
      </w:r>
      <w:r w:rsidR="00913A02">
        <w:rPr>
          <w:sz w:val="24"/>
          <w:szCs w:val="24"/>
        </w:rPr>
        <w:t>ки молока та виробництво масла.</w:t>
      </w:r>
      <w:r w:rsidR="006675EB">
        <w:rPr>
          <w:sz w:val="24"/>
          <w:szCs w:val="24"/>
        </w:rPr>
        <w:t xml:space="preserve"> </w:t>
      </w:r>
    </w:p>
    <w:p w:rsidR="00C55ADE" w:rsidRPr="00913A02" w:rsidRDefault="006675EB" w:rsidP="00083DCF">
      <w:pPr>
        <w:pStyle w:val="af3"/>
        <w:numPr>
          <w:ilvl w:val="0"/>
          <w:numId w:val="6"/>
        </w:numPr>
        <w:tabs>
          <w:tab w:val="left" w:pos="426"/>
        </w:tabs>
        <w:jc w:val="both"/>
        <w:rPr>
          <w:sz w:val="24"/>
          <w:szCs w:val="24"/>
        </w:rPr>
      </w:pPr>
      <w:r>
        <w:rPr>
          <w:sz w:val="24"/>
          <w:szCs w:val="24"/>
        </w:rPr>
        <w:t xml:space="preserve">Тобто, </w:t>
      </w:r>
      <w:r w:rsidRPr="006675EB">
        <w:rPr>
          <w:sz w:val="24"/>
          <w:szCs w:val="24"/>
        </w:rPr>
        <w:t>ТОВ «БУРИНСЬКИЙ МОЛОКОЗАВОД»</w:t>
      </w:r>
      <w:r>
        <w:rPr>
          <w:sz w:val="24"/>
          <w:szCs w:val="24"/>
        </w:rPr>
        <w:t xml:space="preserve"> після </w:t>
      </w:r>
      <w:r w:rsidRPr="006675EB">
        <w:rPr>
          <w:sz w:val="24"/>
          <w:szCs w:val="24"/>
        </w:rPr>
        <w:t xml:space="preserve">проведення </w:t>
      </w:r>
      <w:r>
        <w:rPr>
          <w:sz w:val="24"/>
          <w:szCs w:val="24"/>
        </w:rPr>
        <w:t xml:space="preserve">вказаного </w:t>
      </w:r>
      <w:r w:rsidRPr="006675EB">
        <w:rPr>
          <w:sz w:val="24"/>
          <w:szCs w:val="24"/>
        </w:rPr>
        <w:t xml:space="preserve">переобладнання та ремонту </w:t>
      </w:r>
      <w:r>
        <w:rPr>
          <w:sz w:val="24"/>
          <w:szCs w:val="24"/>
        </w:rPr>
        <w:t xml:space="preserve">здійснює на Активах іншу господарську діяльність. </w:t>
      </w:r>
    </w:p>
    <w:p w:rsidR="009965BB" w:rsidRPr="00235E50" w:rsidRDefault="009965BB" w:rsidP="00235E50">
      <w:pPr>
        <w:tabs>
          <w:tab w:val="left" w:pos="142"/>
          <w:tab w:val="left" w:pos="284"/>
        </w:tabs>
        <w:overflowPunct/>
        <w:autoSpaceDE/>
        <w:autoSpaceDN/>
        <w:adjustRightInd/>
        <w:textAlignment w:val="auto"/>
        <w:rPr>
          <w:szCs w:val="24"/>
        </w:rPr>
      </w:pPr>
    </w:p>
    <w:p w:rsidR="004B3845" w:rsidRDefault="004B3845" w:rsidP="00083DCF">
      <w:pPr>
        <w:numPr>
          <w:ilvl w:val="0"/>
          <w:numId w:val="1"/>
        </w:numPr>
        <w:tabs>
          <w:tab w:val="left" w:pos="284"/>
        </w:tabs>
        <w:ind w:left="0" w:firstLine="0"/>
        <w:jc w:val="both"/>
        <w:textAlignment w:val="auto"/>
        <w:rPr>
          <w:b/>
          <w:szCs w:val="24"/>
        </w:rPr>
      </w:pPr>
      <w:r w:rsidRPr="004B3845">
        <w:rPr>
          <w:b/>
          <w:szCs w:val="24"/>
        </w:rPr>
        <w:t>ВИСНОВКИ У СПРАВІ ТА КВАЛІФІКАЦІЇ ДІЙ ВІДПОВІДАЧА</w:t>
      </w:r>
    </w:p>
    <w:p w:rsidR="009965BB" w:rsidRPr="00913A02" w:rsidRDefault="009965BB" w:rsidP="00083DCF">
      <w:pPr>
        <w:pStyle w:val="af3"/>
        <w:numPr>
          <w:ilvl w:val="0"/>
          <w:numId w:val="6"/>
        </w:numPr>
        <w:tabs>
          <w:tab w:val="left" w:pos="426"/>
        </w:tabs>
        <w:jc w:val="both"/>
        <w:rPr>
          <w:sz w:val="24"/>
          <w:szCs w:val="24"/>
        </w:rPr>
      </w:pPr>
      <w:r w:rsidRPr="009965BB">
        <w:rPr>
          <w:sz w:val="24"/>
          <w:szCs w:val="24"/>
        </w:rPr>
        <w:t xml:space="preserve">Отже, дії ПП «АВАНГАРД», які полягають у набутті контролю над активами у вигляді цілісного майнового комплексу, що знаходиться за адресою: вул. Конотопське   шосе, 1, м. </w:t>
      </w:r>
      <w:proofErr w:type="spellStart"/>
      <w:r w:rsidRPr="009965BB">
        <w:rPr>
          <w:sz w:val="24"/>
          <w:szCs w:val="24"/>
        </w:rPr>
        <w:t>Буринь</w:t>
      </w:r>
      <w:proofErr w:type="spellEnd"/>
      <w:r w:rsidRPr="009965BB">
        <w:rPr>
          <w:sz w:val="24"/>
          <w:szCs w:val="24"/>
        </w:rPr>
        <w:t xml:space="preserve">, </w:t>
      </w:r>
      <w:proofErr w:type="spellStart"/>
      <w:r w:rsidRPr="009965BB">
        <w:rPr>
          <w:sz w:val="24"/>
          <w:szCs w:val="24"/>
        </w:rPr>
        <w:t>Буринський</w:t>
      </w:r>
      <w:proofErr w:type="spellEnd"/>
      <w:r w:rsidRPr="009965BB">
        <w:rPr>
          <w:sz w:val="24"/>
          <w:szCs w:val="24"/>
        </w:rPr>
        <w:t xml:space="preserve"> р-н, Сумська обл., без отримання відповідного дозволу органів Антимонопольного комітету України, є порушенням, передбаченим пунктом 12 статті 50 Закону України «Про захист економічної конкуренції».</w:t>
      </w:r>
    </w:p>
    <w:p w:rsidR="005D1832" w:rsidRPr="009965BB" w:rsidRDefault="007576C5" w:rsidP="00083DCF">
      <w:pPr>
        <w:pStyle w:val="af3"/>
        <w:numPr>
          <w:ilvl w:val="0"/>
          <w:numId w:val="6"/>
        </w:numPr>
        <w:tabs>
          <w:tab w:val="left" w:pos="426"/>
        </w:tabs>
        <w:jc w:val="both"/>
        <w:rPr>
          <w:sz w:val="24"/>
          <w:szCs w:val="24"/>
        </w:rPr>
      </w:pPr>
      <w:r w:rsidRPr="007576C5">
        <w:rPr>
          <w:sz w:val="24"/>
          <w:szCs w:val="24"/>
        </w:rPr>
        <w:t>Відповідно до пункту 2 частини другої статті 22 Закону України «Про захист економічної конкуренції»</w:t>
      </w:r>
      <w:r w:rsidR="005D1832">
        <w:rPr>
          <w:sz w:val="24"/>
          <w:szCs w:val="24"/>
        </w:rPr>
        <w:t xml:space="preserve"> (у редакції, що діяла на момент здійснення                  концентрації)</w:t>
      </w:r>
      <w:r w:rsidRPr="007576C5">
        <w:rPr>
          <w:sz w:val="24"/>
          <w:szCs w:val="24"/>
        </w:rPr>
        <w:t xml:space="preserve"> концентрацією визнається, зокрема, набуття безпосередньо або через інших осіб контролю одним або кількома суб’єктами господарювання над одним або кількома суб’єктами господарювання чи частинами суб’єктів господарювання, зокрема, шляхом безпосереднього або опосередкованого придбання, </w:t>
      </w:r>
    </w:p>
    <w:p w:rsidR="007576C5" w:rsidRDefault="007576C5" w:rsidP="005D1832">
      <w:pPr>
        <w:pStyle w:val="af3"/>
        <w:ind w:left="360"/>
        <w:jc w:val="both"/>
        <w:rPr>
          <w:sz w:val="24"/>
          <w:szCs w:val="24"/>
        </w:rPr>
      </w:pPr>
      <w:r w:rsidRPr="007576C5">
        <w:rPr>
          <w:sz w:val="24"/>
          <w:szCs w:val="24"/>
        </w:rPr>
        <w:t>набуття у власність іншим способом активів у вигляді цілісного майнового комплексу або структурного підрозділу суб’єкта господарювання.</w:t>
      </w:r>
    </w:p>
    <w:p w:rsidR="009965BB" w:rsidRDefault="009965BB" w:rsidP="005D1832">
      <w:pPr>
        <w:pStyle w:val="af3"/>
        <w:ind w:left="360"/>
        <w:jc w:val="both"/>
        <w:rPr>
          <w:sz w:val="24"/>
          <w:szCs w:val="24"/>
        </w:rPr>
      </w:pPr>
    </w:p>
    <w:p w:rsidR="009965BB" w:rsidRDefault="009965BB" w:rsidP="00083DCF">
      <w:pPr>
        <w:pStyle w:val="af3"/>
        <w:numPr>
          <w:ilvl w:val="0"/>
          <w:numId w:val="6"/>
        </w:numPr>
        <w:tabs>
          <w:tab w:val="left" w:pos="426"/>
        </w:tabs>
        <w:jc w:val="both"/>
        <w:rPr>
          <w:sz w:val="24"/>
          <w:szCs w:val="24"/>
        </w:rPr>
      </w:pPr>
      <w:r w:rsidRPr="009965BB">
        <w:rPr>
          <w:sz w:val="24"/>
          <w:szCs w:val="24"/>
        </w:rPr>
        <w:t xml:space="preserve">Відповідно до пункту </w:t>
      </w:r>
      <w:r>
        <w:rPr>
          <w:sz w:val="24"/>
          <w:szCs w:val="24"/>
        </w:rPr>
        <w:t>1</w:t>
      </w:r>
      <w:r w:rsidRPr="009965BB">
        <w:rPr>
          <w:sz w:val="24"/>
          <w:szCs w:val="24"/>
        </w:rPr>
        <w:t xml:space="preserve">2 статті </w:t>
      </w:r>
      <w:r>
        <w:rPr>
          <w:sz w:val="24"/>
          <w:szCs w:val="24"/>
        </w:rPr>
        <w:t>50</w:t>
      </w:r>
      <w:r w:rsidRPr="009965BB">
        <w:rPr>
          <w:sz w:val="24"/>
          <w:szCs w:val="24"/>
        </w:rPr>
        <w:t xml:space="preserve"> Закону України «Про захист економічної конкуренції» </w:t>
      </w:r>
      <w:r w:rsidR="00913A02">
        <w:rPr>
          <w:sz w:val="24"/>
          <w:szCs w:val="24"/>
        </w:rPr>
        <w:t>п</w:t>
      </w:r>
      <w:r w:rsidRPr="009965BB">
        <w:rPr>
          <w:sz w:val="24"/>
          <w:szCs w:val="24"/>
        </w:rPr>
        <w:t>орушенн</w:t>
      </w:r>
      <w:r w:rsidR="00913A02">
        <w:rPr>
          <w:sz w:val="24"/>
          <w:szCs w:val="24"/>
        </w:rPr>
        <w:t>ям</w:t>
      </w:r>
      <w:r w:rsidRPr="009965BB">
        <w:rPr>
          <w:sz w:val="24"/>
          <w:szCs w:val="24"/>
        </w:rPr>
        <w:t xml:space="preserve"> законодавства про захист економічної конкуренції</w:t>
      </w:r>
      <w:r w:rsidR="00913A02">
        <w:rPr>
          <w:sz w:val="24"/>
          <w:szCs w:val="24"/>
        </w:rPr>
        <w:t xml:space="preserve">, зокрема, </w:t>
      </w:r>
      <w:r w:rsidRPr="009965BB">
        <w:rPr>
          <w:sz w:val="24"/>
          <w:szCs w:val="24"/>
        </w:rPr>
        <w:t xml:space="preserve"> є</w:t>
      </w:r>
      <w:r w:rsidR="00913A02" w:rsidRPr="00913A02">
        <w:t xml:space="preserve"> </w:t>
      </w:r>
      <w:r w:rsidR="00913A02" w:rsidRPr="00913A02">
        <w:rPr>
          <w:sz w:val="24"/>
          <w:szCs w:val="24"/>
        </w:rPr>
        <w:t>концентрація без отримання відповідного дозволу органів Антимонопольного комітету України, у разі якщо наявність такого дозволу необхідна</w:t>
      </w:r>
      <w:r w:rsidR="00913A02">
        <w:rPr>
          <w:sz w:val="24"/>
          <w:szCs w:val="24"/>
        </w:rPr>
        <w:t>.</w:t>
      </w:r>
    </w:p>
    <w:p w:rsidR="00913A02" w:rsidRDefault="00913A02" w:rsidP="00083DCF">
      <w:pPr>
        <w:pStyle w:val="af3"/>
        <w:numPr>
          <w:ilvl w:val="0"/>
          <w:numId w:val="6"/>
        </w:numPr>
        <w:tabs>
          <w:tab w:val="left" w:pos="426"/>
        </w:tabs>
        <w:jc w:val="both"/>
        <w:rPr>
          <w:sz w:val="24"/>
          <w:szCs w:val="24"/>
        </w:rPr>
      </w:pPr>
      <w:r w:rsidRPr="00913A02">
        <w:rPr>
          <w:sz w:val="24"/>
          <w:szCs w:val="24"/>
        </w:rPr>
        <w:t xml:space="preserve">Відповідно до </w:t>
      </w:r>
      <w:r>
        <w:rPr>
          <w:sz w:val="24"/>
          <w:szCs w:val="24"/>
        </w:rPr>
        <w:t>частини п’ятої</w:t>
      </w:r>
      <w:r w:rsidRPr="00913A02">
        <w:rPr>
          <w:sz w:val="24"/>
          <w:szCs w:val="24"/>
        </w:rPr>
        <w:t xml:space="preserve"> статті </w:t>
      </w:r>
      <w:r>
        <w:rPr>
          <w:sz w:val="24"/>
          <w:szCs w:val="24"/>
        </w:rPr>
        <w:t>24</w:t>
      </w:r>
      <w:r w:rsidRPr="00913A02">
        <w:rPr>
          <w:sz w:val="24"/>
          <w:szCs w:val="24"/>
        </w:rPr>
        <w:t xml:space="preserve"> Закону України «Про захист економічної конкуренції»</w:t>
      </w:r>
      <w:r w:rsidRPr="00913A02">
        <w:t xml:space="preserve"> </w:t>
      </w:r>
      <w:r>
        <w:rPr>
          <w:sz w:val="24"/>
          <w:szCs w:val="24"/>
        </w:rPr>
        <w:t>к</w:t>
      </w:r>
      <w:r w:rsidRPr="00913A02">
        <w:rPr>
          <w:sz w:val="24"/>
          <w:szCs w:val="24"/>
        </w:rPr>
        <w:t>онцентрація, яка потребує дозволу, забороняється до надання дозволу на її здійснення.</w:t>
      </w:r>
    </w:p>
    <w:p w:rsidR="001F08BE" w:rsidRPr="007576C5" w:rsidRDefault="001F08BE" w:rsidP="001F08BE">
      <w:pPr>
        <w:pStyle w:val="af3"/>
        <w:ind w:left="360"/>
        <w:jc w:val="both"/>
        <w:rPr>
          <w:sz w:val="24"/>
          <w:szCs w:val="24"/>
        </w:rPr>
      </w:pPr>
    </w:p>
    <w:p w:rsidR="004B3845" w:rsidRPr="002C5483" w:rsidRDefault="002C5483" w:rsidP="002C5483">
      <w:pPr>
        <w:numPr>
          <w:ilvl w:val="0"/>
          <w:numId w:val="6"/>
        </w:numPr>
        <w:tabs>
          <w:tab w:val="left" w:pos="0"/>
          <w:tab w:val="left" w:pos="426"/>
          <w:tab w:val="left" w:pos="567"/>
        </w:tabs>
        <w:overflowPunct/>
        <w:autoSpaceDE/>
        <w:autoSpaceDN/>
        <w:adjustRightInd/>
        <w:jc w:val="both"/>
        <w:textAlignment w:val="auto"/>
        <w:rPr>
          <w:sz w:val="16"/>
          <w:szCs w:val="16"/>
        </w:rPr>
      </w:pPr>
      <w:r w:rsidRPr="002C5483">
        <w:rPr>
          <w:szCs w:val="24"/>
        </w:rPr>
        <w:lastRenderedPageBreak/>
        <w:t>Відповідно до абзацу третього частини другої статті 52 Закону України «Про захист економічної конкуренції» за порушення, передбачене пунктом 12 статті 50 цього Закону, накладається штраф у розмірі до п’яти відсотків доходу (виручки) суб’єкта господарювання від реалізації продукції (товарів, робіт, послуг) за останній звітний рік, що передує року, в якому накладається штраф.</w:t>
      </w:r>
    </w:p>
    <w:p w:rsidR="002C5483" w:rsidRPr="002C5483" w:rsidRDefault="002C5483" w:rsidP="002C5483">
      <w:pPr>
        <w:tabs>
          <w:tab w:val="left" w:pos="0"/>
          <w:tab w:val="left" w:pos="426"/>
          <w:tab w:val="left" w:pos="567"/>
        </w:tabs>
        <w:overflowPunct/>
        <w:autoSpaceDE/>
        <w:autoSpaceDN/>
        <w:adjustRightInd/>
        <w:ind w:left="360"/>
        <w:jc w:val="both"/>
        <w:textAlignment w:val="auto"/>
        <w:rPr>
          <w:szCs w:val="24"/>
        </w:rPr>
      </w:pPr>
    </w:p>
    <w:p w:rsidR="004B3845" w:rsidRPr="004B3845" w:rsidRDefault="002D619C" w:rsidP="002C5483">
      <w:pPr>
        <w:numPr>
          <w:ilvl w:val="0"/>
          <w:numId w:val="6"/>
        </w:numPr>
        <w:tabs>
          <w:tab w:val="left" w:pos="0"/>
          <w:tab w:val="left" w:pos="426"/>
          <w:tab w:val="left" w:pos="567"/>
        </w:tabs>
        <w:overflowPunct/>
        <w:autoSpaceDE/>
        <w:autoSpaceDN/>
        <w:adjustRightInd/>
        <w:jc w:val="both"/>
        <w:textAlignment w:val="auto"/>
        <w:rPr>
          <w:szCs w:val="24"/>
        </w:rPr>
      </w:pPr>
      <w:r>
        <w:rPr>
          <w:szCs w:val="24"/>
        </w:rPr>
        <w:t>Згідно</w:t>
      </w:r>
      <w:r w:rsidR="00083DCF">
        <w:rPr>
          <w:szCs w:val="24"/>
        </w:rPr>
        <w:t xml:space="preserve"> з</w:t>
      </w:r>
      <w:r>
        <w:rPr>
          <w:szCs w:val="24"/>
        </w:rPr>
        <w:t xml:space="preserve"> інформац</w:t>
      </w:r>
      <w:r w:rsidR="00365FAD">
        <w:rPr>
          <w:szCs w:val="24"/>
        </w:rPr>
        <w:t>і</w:t>
      </w:r>
      <w:r w:rsidR="00083DCF">
        <w:rPr>
          <w:szCs w:val="24"/>
        </w:rPr>
        <w:t>єю</w:t>
      </w:r>
      <w:r>
        <w:rPr>
          <w:szCs w:val="24"/>
        </w:rPr>
        <w:t xml:space="preserve"> Державної податкової служби України </w:t>
      </w:r>
      <w:r w:rsidR="00151D96">
        <w:rPr>
          <w:szCs w:val="24"/>
        </w:rPr>
        <w:t>[</w:t>
      </w:r>
      <w:r w:rsidR="00083DCF">
        <w:rPr>
          <w:szCs w:val="24"/>
        </w:rPr>
        <w:t>лист від 15.09.2020</w:t>
      </w:r>
      <w:r>
        <w:rPr>
          <w:szCs w:val="24"/>
        </w:rPr>
        <w:t xml:space="preserve"> б/н</w:t>
      </w:r>
      <w:r w:rsidR="00151D96">
        <w:rPr>
          <w:szCs w:val="24"/>
        </w:rPr>
        <w:t xml:space="preserve"> (зареєстрований у Комітеті 21.09.2020</w:t>
      </w:r>
      <w:r w:rsidR="00083DCF">
        <w:rPr>
          <w:szCs w:val="24"/>
        </w:rPr>
        <w:t xml:space="preserve"> за</w:t>
      </w:r>
      <w:r w:rsidR="00151D96">
        <w:rPr>
          <w:szCs w:val="24"/>
        </w:rPr>
        <w:t xml:space="preserve"> № 7-08/11948)]</w:t>
      </w:r>
      <w:r>
        <w:rPr>
          <w:szCs w:val="24"/>
        </w:rPr>
        <w:t xml:space="preserve"> </w:t>
      </w:r>
      <w:r w:rsidR="00151D96">
        <w:rPr>
          <w:szCs w:val="24"/>
        </w:rPr>
        <w:t xml:space="preserve">дохід від будь-якої діяльності </w:t>
      </w:r>
      <w:r w:rsidR="004B3845" w:rsidRPr="004B3845">
        <w:rPr>
          <w:szCs w:val="24"/>
        </w:rPr>
        <w:t xml:space="preserve"> </w:t>
      </w:r>
      <w:r w:rsidR="007576C5" w:rsidRPr="007576C5">
        <w:rPr>
          <w:szCs w:val="24"/>
        </w:rPr>
        <w:t>ПП «АВАНГАРД»</w:t>
      </w:r>
      <w:r w:rsidR="007576C5">
        <w:rPr>
          <w:szCs w:val="24"/>
        </w:rPr>
        <w:t xml:space="preserve"> </w:t>
      </w:r>
      <w:r w:rsidR="004B3845" w:rsidRPr="004B3845">
        <w:rPr>
          <w:szCs w:val="24"/>
        </w:rPr>
        <w:t>за 201</w:t>
      </w:r>
      <w:r w:rsidR="003277CB">
        <w:rPr>
          <w:szCs w:val="24"/>
        </w:rPr>
        <w:t>9</w:t>
      </w:r>
      <w:r w:rsidR="004B3845" w:rsidRPr="004B3845">
        <w:rPr>
          <w:szCs w:val="24"/>
        </w:rPr>
        <w:t xml:space="preserve"> рік становить </w:t>
      </w:r>
      <w:r>
        <w:rPr>
          <w:szCs w:val="24"/>
        </w:rPr>
        <w:t>992 083</w:t>
      </w:r>
      <w:r w:rsidR="004B3845" w:rsidRPr="004B3845">
        <w:rPr>
          <w:szCs w:val="24"/>
        </w:rPr>
        <w:t xml:space="preserve"> грн.</w:t>
      </w:r>
    </w:p>
    <w:p w:rsidR="00C55ADE" w:rsidRPr="002C5483" w:rsidRDefault="00C55ADE" w:rsidP="007576C5">
      <w:pPr>
        <w:tabs>
          <w:tab w:val="left" w:pos="0"/>
          <w:tab w:val="left" w:pos="426"/>
          <w:tab w:val="left" w:pos="567"/>
        </w:tabs>
        <w:overflowPunct/>
        <w:autoSpaceDE/>
        <w:autoSpaceDN/>
        <w:adjustRightInd/>
        <w:jc w:val="both"/>
        <w:textAlignment w:val="auto"/>
        <w:rPr>
          <w:szCs w:val="24"/>
        </w:rPr>
      </w:pPr>
    </w:p>
    <w:p w:rsidR="00BE03C5" w:rsidRPr="00D21989" w:rsidRDefault="004B3845" w:rsidP="00D21989">
      <w:pPr>
        <w:numPr>
          <w:ilvl w:val="0"/>
          <w:numId w:val="6"/>
        </w:numPr>
        <w:tabs>
          <w:tab w:val="left" w:pos="0"/>
          <w:tab w:val="left" w:pos="426"/>
          <w:tab w:val="left" w:pos="567"/>
        </w:tabs>
        <w:overflowPunct/>
        <w:autoSpaceDE/>
        <w:autoSpaceDN/>
        <w:adjustRightInd/>
        <w:jc w:val="both"/>
        <w:textAlignment w:val="auto"/>
        <w:rPr>
          <w:szCs w:val="24"/>
        </w:rPr>
      </w:pPr>
      <w:r w:rsidRPr="004B3845">
        <w:rPr>
          <w:szCs w:val="24"/>
        </w:rPr>
        <w:t>Враховуючи викладене, керуючись статтею 7 Закону України «Про Антимонопольний комітет України», статтями 48 і 52 Закону України «Про захист економічної конкуренції» та пунктом 32 Правил розгляду заяв і справ про порушення законодавства про захист економічної конкуренції, затверджених розпорядженням Антимонопольного комітету України від 19 квітня 1994 року № 5, зареєстрованих у Міністерстві юстиції України 6 травня 1994 року за № 90/299 (у редакції розпорядження Антимонопольного комітету України від 29 червня 1998 року № 169-р) (із змінами), Антимонопольний комітет України</w:t>
      </w:r>
    </w:p>
    <w:p w:rsidR="00C55ADE" w:rsidRPr="00D21989" w:rsidRDefault="00C55ADE" w:rsidP="007576C5">
      <w:pPr>
        <w:rPr>
          <w:sz w:val="32"/>
          <w:szCs w:val="32"/>
          <w:lang w:eastAsia="uk-UA"/>
        </w:rPr>
      </w:pPr>
    </w:p>
    <w:p w:rsidR="00BE03C5" w:rsidRPr="004B3845" w:rsidRDefault="004B3845" w:rsidP="00D21989">
      <w:pPr>
        <w:overflowPunct/>
        <w:ind w:left="360"/>
        <w:contextualSpacing/>
        <w:jc w:val="center"/>
        <w:textAlignment w:val="auto"/>
        <w:rPr>
          <w:b/>
          <w:szCs w:val="24"/>
        </w:rPr>
      </w:pPr>
      <w:r w:rsidRPr="004B3845">
        <w:rPr>
          <w:b/>
          <w:szCs w:val="24"/>
        </w:rPr>
        <w:t>ПОСТАНОВИВ:</w:t>
      </w:r>
    </w:p>
    <w:p w:rsidR="00C55ADE" w:rsidRPr="00D21989" w:rsidRDefault="00C55ADE" w:rsidP="004B3845">
      <w:pPr>
        <w:overflowPunct/>
        <w:contextualSpacing/>
        <w:textAlignment w:val="auto"/>
        <w:rPr>
          <w:sz w:val="32"/>
          <w:szCs w:val="32"/>
        </w:rPr>
      </w:pPr>
    </w:p>
    <w:p w:rsidR="007576C5" w:rsidRDefault="004B3845" w:rsidP="00083DCF">
      <w:pPr>
        <w:tabs>
          <w:tab w:val="left" w:pos="426"/>
          <w:tab w:val="left" w:pos="709"/>
          <w:tab w:val="left" w:pos="851"/>
          <w:tab w:val="left" w:pos="993"/>
        </w:tabs>
        <w:ind w:left="284" w:firstLine="425"/>
        <w:jc w:val="both"/>
        <w:rPr>
          <w:szCs w:val="24"/>
          <w:lang w:eastAsia="uk-UA"/>
        </w:rPr>
      </w:pPr>
      <w:r w:rsidRPr="004B3845">
        <w:rPr>
          <w:szCs w:val="24"/>
          <w:lang w:eastAsia="uk-UA"/>
        </w:rPr>
        <w:t xml:space="preserve">1. </w:t>
      </w:r>
      <w:r w:rsidR="007576C5" w:rsidRPr="007576C5">
        <w:rPr>
          <w:szCs w:val="24"/>
          <w:lang w:eastAsia="uk-UA"/>
        </w:rPr>
        <w:t>Визнати, що ПРИВАТНЕ ПІДПРИЄМСТВО «АВАНГАР</w:t>
      </w:r>
      <w:r w:rsidR="0067250D">
        <w:rPr>
          <w:szCs w:val="24"/>
          <w:lang w:eastAsia="uk-UA"/>
        </w:rPr>
        <w:t xml:space="preserve">Д» (м. </w:t>
      </w:r>
      <w:proofErr w:type="spellStart"/>
      <w:r w:rsidR="0067250D">
        <w:rPr>
          <w:szCs w:val="24"/>
          <w:lang w:eastAsia="uk-UA"/>
        </w:rPr>
        <w:t>Балаклія</w:t>
      </w:r>
      <w:proofErr w:type="spellEnd"/>
      <w:r w:rsidR="0067250D">
        <w:rPr>
          <w:szCs w:val="24"/>
          <w:lang w:eastAsia="uk-UA"/>
        </w:rPr>
        <w:t>, Харківська область</w:t>
      </w:r>
      <w:r w:rsidR="007576C5" w:rsidRPr="007576C5">
        <w:rPr>
          <w:szCs w:val="24"/>
          <w:lang w:eastAsia="uk-UA"/>
        </w:rPr>
        <w:t>, ідентифікаційний код юридичної особи 32362519) вчинило порушення, передбачене  пунктом 12 статті 50 Закону України «Про захист економічної конкуренції»</w:t>
      </w:r>
      <w:r w:rsidR="00083DCF">
        <w:rPr>
          <w:szCs w:val="24"/>
          <w:lang w:eastAsia="uk-UA"/>
        </w:rPr>
        <w:t>,</w:t>
      </w:r>
      <w:r w:rsidR="007576C5" w:rsidRPr="007576C5">
        <w:rPr>
          <w:szCs w:val="24"/>
          <w:lang w:eastAsia="uk-UA"/>
        </w:rPr>
        <w:t xml:space="preserve"> у вигляді здійснення концентрації шляхом набуття контролю над активами у вигляді цілісного майнового комплексу, що знаходиться за адресою: вул. Конотопське   шосе, 1, м. </w:t>
      </w:r>
      <w:proofErr w:type="spellStart"/>
      <w:r w:rsidR="007576C5" w:rsidRPr="007576C5">
        <w:rPr>
          <w:szCs w:val="24"/>
          <w:lang w:eastAsia="uk-UA"/>
        </w:rPr>
        <w:t>Буринь</w:t>
      </w:r>
      <w:proofErr w:type="spellEnd"/>
      <w:r w:rsidR="007576C5" w:rsidRPr="007576C5">
        <w:rPr>
          <w:szCs w:val="24"/>
          <w:lang w:eastAsia="uk-UA"/>
        </w:rPr>
        <w:t xml:space="preserve">, </w:t>
      </w:r>
      <w:proofErr w:type="spellStart"/>
      <w:r w:rsidR="007576C5" w:rsidRPr="007576C5">
        <w:rPr>
          <w:szCs w:val="24"/>
          <w:lang w:eastAsia="uk-UA"/>
        </w:rPr>
        <w:t>Буринський</w:t>
      </w:r>
      <w:proofErr w:type="spellEnd"/>
      <w:r w:rsidR="007576C5" w:rsidRPr="007576C5">
        <w:rPr>
          <w:szCs w:val="24"/>
          <w:lang w:eastAsia="uk-UA"/>
        </w:rPr>
        <w:t xml:space="preserve"> р-н, Сумська обл., без отримання відповідного дозволу органів Антимонопольного комітету України, наявність якого необхідна. </w:t>
      </w:r>
    </w:p>
    <w:p w:rsidR="004B3845" w:rsidRPr="004B3845" w:rsidRDefault="004B3845" w:rsidP="002C5483">
      <w:pPr>
        <w:tabs>
          <w:tab w:val="left" w:pos="426"/>
        </w:tabs>
        <w:ind w:left="284"/>
        <w:jc w:val="both"/>
        <w:rPr>
          <w:lang w:eastAsia="uk-UA"/>
        </w:rPr>
      </w:pPr>
      <w:r w:rsidRPr="004B3845">
        <w:rPr>
          <w:lang w:eastAsia="uk-UA"/>
        </w:rPr>
        <w:t xml:space="preserve"> </w:t>
      </w:r>
    </w:p>
    <w:p w:rsidR="004B3845" w:rsidRPr="004B3845" w:rsidRDefault="004B3845" w:rsidP="00083DCF">
      <w:pPr>
        <w:ind w:left="284" w:firstLine="425"/>
        <w:jc w:val="both"/>
        <w:rPr>
          <w:szCs w:val="24"/>
          <w:lang w:eastAsia="uk-UA"/>
        </w:rPr>
      </w:pPr>
      <w:r w:rsidRPr="004B3845">
        <w:rPr>
          <w:szCs w:val="24"/>
          <w:lang w:eastAsia="uk-UA"/>
        </w:rPr>
        <w:t>2. За порушення</w:t>
      </w:r>
      <w:r w:rsidR="00BE03C5">
        <w:rPr>
          <w:szCs w:val="24"/>
          <w:lang w:eastAsia="uk-UA"/>
        </w:rPr>
        <w:t>,</w:t>
      </w:r>
      <w:r w:rsidRPr="004B3845">
        <w:rPr>
          <w:szCs w:val="24"/>
          <w:lang w:eastAsia="uk-UA"/>
        </w:rPr>
        <w:t xml:space="preserve"> </w:t>
      </w:r>
      <w:r w:rsidR="00BE03C5" w:rsidRPr="004B3845">
        <w:rPr>
          <w:szCs w:val="24"/>
          <w:lang w:eastAsia="uk-UA"/>
        </w:rPr>
        <w:t>зазначене в пункті 1 резолютивної частини цього рішення</w:t>
      </w:r>
      <w:r w:rsidR="00BE03C5">
        <w:rPr>
          <w:szCs w:val="24"/>
          <w:lang w:eastAsia="uk-UA"/>
        </w:rPr>
        <w:t>,</w:t>
      </w:r>
      <w:r w:rsidR="00BE03C5" w:rsidRPr="004B3845">
        <w:rPr>
          <w:szCs w:val="24"/>
          <w:lang w:eastAsia="uk-UA"/>
        </w:rPr>
        <w:t xml:space="preserve"> накласти на </w:t>
      </w:r>
      <w:r w:rsidR="007576C5" w:rsidRPr="007576C5">
        <w:rPr>
          <w:szCs w:val="24"/>
          <w:lang w:eastAsia="uk-UA"/>
        </w:rPr>
        <w:t>ПРИВАТНЕ ПІДПРИЄМСТВО «АВАНГАРД»</w:t>
      </w:r>
      <w:r w:rsidRPr="004B3845">
        <w:rPr>
          <w:szCs w:val="24"/>
          <w:lang w:eastAsia="uk-UA"/>
        </w:rPr>
        <w:t xml:space="preserve"> штраф у розмірі</w:t>
      </w:r>
      <w:r w:rsidR="007576C5">
        <w:rPr>
          <w:szCs w:val="24"/>
          <w:lang w:eastAsia="uk-UA"/>
        </w:rPr>
        <w:t xml:space="preserve"> </w:t>
      </w:r>
      <w:r w:rsidR="008C67BB">
        <w:rPr>
          <w:szCs w:val="24"/>
          <w:lang w:eastAsia="uk-UA"/>
        </w:rPr>
        <w:t>13</w:t>
      </w:r>
      <w:r w:rsidR="008C67BB" w:rsidRPr="008C67BB">
        <w:rPr>
          <w:szCs w:val="24"/>
          <w:lang w:eastAsia="uk-UA"/>
        </w:rPr>
        <w:t xml:space="preserve"> </w:t>
      </w:r>
      <w:r w:rsidR="008C67BB">
        <w:rPr>
          <w:szCs w:val="24"/>
          <w:lang w:eastAsia="uk-UA"/>
        </w:rPr>
        <w:t>393</w:t>
      </w:r>
      <w:r w:rsidR="008C67BB" w:rsidRPr="008C67BB">
        <w:rPr>
          <w:szCs w:val="24"/>
          <w:lang w:eastAsia="uk-UA"/>
        </w:rPr>
        <w:t xml:space="preserve"> (</w:t>
      </w:r>
      <w:r w:rsidR="008C67BB">
        <w:rPr>
          <w:szCs w:val="24"/>
          <w:lang w:eastAsia="uk-UA"/>
        </w:rPr>
        <w:t>тринадцять</w:t>
      </w:r>
      <w:r w:rsidR="008C67BB" w:rsidRPr="008C67BB">
        <w:rPr>
          <w:szCs w:val="24"/>
          <w:lang w:eastAsia="uk-UA"/>
        </w:rPr>
        <w:t xml:space="preserve"> тисяч</w:t>
      </w:r>
      <w:r w:rsidR="008C67BB">
        <w:rPr>
          <w:szCs w:val="24"/>
          <w:lang w:eastAsia="uk-UA"/>
        </w:rPr>
        <w:t xml:space="preserve"> триста дев’яносто три</w:t>
      </w:r>
      <w:r w:rsidR="008C67BB" w:rsidRPr="008C67BB">
        <w:rPr>
          <w:szCs w:val="24"/>
          <w:lang w:eastAsia="uk-UA"/>
        </w:rPr>
        <w:t>) грив</w:t>
      </w:r>
      <w:r w:rsidR="00365FAD">
        <w:rPr>
          <w:szCs w:val="24"/>
          <w:lang w:eastAsia="uk-UA"/>
        </w:rPr>
        <w:t>ні</w:t>
      </w:r>
      <w:r w:rsidRPr="004B3845">
        <w:rPr>
          <w:szCs w:val="24"/>
          <w:lang w:eastAsia="uk-UA"/>
        </w:rPr>
        <w:t>.</w:t>
      </w:r>
    </w:p>
    <w:p w:rsidR="002C5483" w:rsidRPr="004B3845" w:rsidRDefault="002C5483" w:rsidP="007576C5">
      <w:pPr>
        <w:tabs>
          <w:tab w:val="left" w:pos="426"/>
        </w:tabs>
        <w:jc w:val="both"/>
        <w:rPr>
          <w:lang w:eastAsia="uk-UA"/>
        </w:rPr>
      </w:pPr>
    </w:p>
    <w:p w:rsidR="004B3845" w:rsidRPr="004B3845" w:rsidRDefault="004B3845" w:rsidP="00083DCF">
      <w:pPr>
        <w:ind w:left="284" w:firstLine="425"/>
        <w:jc w:val="both"/>
        <w:rPr>
          <w:szCs w:val="24"/>
          <w:lang w:eastAsia="uk-UA"/>
        </w:rPr>
      </w:pPr>
      <w:r w:rsidRPr="004B3845">
        <w:rPr>
          <w:szCs w:val="24"/>
          <w:lang w:eastAsia="uk-UA"/>
        </w:rPr>
        <w:t>Штраф підлягає сплаті у двомісячний строк з дня одержання рішення.</w:t>
      </w:r>
    </w:p>
    <w:p w:rsidR="004B3845" w:rsidRPr="004B3845" w:rsidRDefault="004B3845" w:rsidP="00083DCF">
      <w:pPr>
        <w:ind w:left="284" w:firstLine="425"/>
        <w:jc w:val="both"/>
        <w:rPr>
          <w:szCs w:val="24"/>
          <w:lang w:eastAsia="uk-UA"/>
        </w:rPr>
      </w:pPr>
      <w:r w:rsidRPr="004B3845">
        <w:rPr>
          <w:szCs w:val="24"/>
          <w:lang w:eastAsia="uk-UA"/>
        </w:rPr>
        <w:t>Відповідно до статті 56 Закону України «Про захист економічної конкуренції» протягом п’яти днів з дня сплати штрафу суб’єкт господарювання зобов’язаний надіслати до Антимонопольного комітету України документи, що підтверджують сплату штрафу.</w:t>
      </w:r>
    </w:p>
    <w:p w:rsidR="004B3845" w:rsidRPr="004B3845" w:rsidRDefault="004B3845" w:rsidP="002C5483">
      <w:pPr>
        <w:ind w:left="284"/>
        <w:jc w:val="both"/>
        <w:rPr>
          <w:szCs w:val="24"/>
          <w:lang w:eastAsia="uk-UA"/>
        </w:rPr>
      </w:pPr>
    </w:p>
    <w:p w:rsidR="004B3845" w:rsidRPr="004B3845" w:rsidRDefault="004B3845" w:rsidP="00083DCF">
      <w:pPr>
        <w:ind w:left="284" w:firstLine="425"/>
        <w:jc w:val="both"/>
        <w:rPr>
          <w:szCs w:val="24"/>
          <w:lang w:eastAsia="uk-UA"/>
        </w:rPr>
      </w:pPr>
      <w:r w:rsidRPr="004B3845">
        <w:rPr>
          <w:szCs w:val="24"/>
          <w:lang w:eastAsia="uk-UA"/>
        </w:rPr>
        <w:t xml:space="preserve">Рішення може бути оскаржене до </w:t>
      </w:r>
      <w:r w:rsidR="00D21989">
        <w:rPr>
          <w:szCs w:val="24"/>
          <w:lang w:eastAsia="uk-UA"/>
        </w:rPr>
        <w:t>г</w:t>
      </w:r>
      <w:r w:rsidRPr="004B3845">
        <w:rPr>
          <w:szCs w:val="24"/>
          <w:lang w:eastAsia="uk-UA"/>
        </w:rPr>
        <w:t>осподарського суду міста Києва у двомісячний строк з дня його одержання.</w:t>
      </w:r>
    </w:p>
    <w:p w:rsidR="004B3845" w:rsidRPr="004B3845" w:rsidRDefault="004B3845" w:rsidP="002C5483">
      <w:pPr>
        <w:ind w:left="284"/>
        <w:jc w:val="both"/>
      </w:pPr>
    </w:p>
    <w:p w:rsidR="004B3845" w:rsidRPr="004B3845" w:rsidRDefault="004B3845" w:rsidP="002C5483">
      <w:pPr>
        <w:ind w:left="284"/>
        <w:jc w:val="both"/>
      </w:pPr>
    </w:p>
    <w:p w:rsidR="004B3845" w:rsidRPr="004B3845" w:rsidRDefault="004B3845" w:rsidP="002C5483">
      <w:pPr>
        <w:ind w:left="284"/>
        <w:jc w:val="both"/>
      </w:pPr>
    </w:p>
    <w:p w:rsidR="004B3845" w:rsidRPr="004B3845" w:rsidRDefault="004B3845" w:rsidP="002C5483">
      <w:pPr>
        <w:tabs>
          <w:tab w:val="left" w:pos="7393"/>
        </w:tabs>
        <w:ind w:left="284"/>
        <w:jc w:val="both"/>
      </w:pPr>
      <w:r w:rsidRPr="004B3845">
        <w:t>Голов</w:t>
      </w:r>
      <w:r w:rsidR="002D619C">
        <w:t>а</w:t>
      </w:r>
      <w:r w:rsidRPr="004B3845">
        <w:t xml:space="preserve"> Комітету      </w:t>
      </w:r>
      <w:r w:rsidR="003277CB">
        <w:t xml:space="preserve">                    </w:t>
      </w:r>
      <w:r w:rsidRPr="004B3845">
        <w:t xml:space="preserve">                                                   </w:t>
      </w:r>
      <w:r w:rsidR="002D619C">
        <w:t xml:space="preserve">        </w:t>
      </w:r>
      <w:r w:rsidRPr="004B3845">
        <w:t xml:space="preserve"> </w:t>
      </w:r>
      <w:r w:rsidR="003277CB">
        <w:t>О. ПІЩАНСЬКА</w:t>
      </w:r>
    </w:p>
    <w:p w:rsidR="004B3845" w:rsidRDefault="004B3845" w:rsidP="00235E50">
      <w:pPr>
        <w:jc w:val="center"/>
        <w:rPr>
          <w:lang w:eastAsia="uk-UA"/>
        </w:rPr>
      </w:pPr>
    </w:p>
    <w:sectPr w:rsidR="004B3845" w:rsidSect="00EE41BA">
      <w:headerReference w:type="default" r:id="rId11"/>
      <w:pgSz w:w="11906" w:h="16838"/>
      <w:pgMar w:top="1134" w:right="567" w:bottom="709"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67BB" w:rsidRDefault="008C67BB" w:rsidP="00BE03C5">
      <w:r>
        <w:separator/>
      </w:r>
    </w:p>
  </w:endnote>
  <w:endnote w:type="continuationSeparator" w:id="0">
    <w:p w:rsidR="008C67BB" w:rsidRDefault="008C67BB" w:rsidP="00BE03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67BB" w:rsidRDefault="008C67BB" w:rsidP="00BE03C5">
      <w:r>
        <w:separator/>
      </w:r>
    </w:p>
  </w:footnote>
  <w:footnote w:type="continuationSeparator" w:id="0">
    <w:p w:rsidR="008C67BB" w:rsidRDefault="008C67BB" w:rsidP="00BE03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83574561"/>
      <w:docPartObj>
        <w:docPartGallery w:val="Page Numbers (Top of Page)"/>
        <w:docPartUnique/>
      </w:docPartObj>
    </w:sdtPr>
    <w:sdtEndPr/>
    <w:sdtContent>
      <w:p w:rsidR="008C67BB" w:rsidRPr="006675EB" w:rsidRDefault="008C67BB" w:rsidP="006675EB">
        <w:pPr>
          <w:pStyle w:val="a9"/>
          <w:jc w:val="center"/>
        </w:pPr>
        <w:r>
          <w:fldChar w:fldCharType="begin"/>
        </w:r>
        <w:r>
          <w:instrText>PAGE   \* MERGEFORMAT</w:instrText>
        </w:r>
        <w:r>
          <w:fldChar w:fldCharType="separate"/>
        </w:r>
        <w:r w:rsidR="00842EDF">
          <w:rPr>
            <w:noProof/>
          </w:rPr>
          <w:t>2</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43464DEC"/>
    <w:lvl w:ilvl="0">
      <w:start w:val="1"/>
      <w:numFmt w:val="decimal"/>
      <w:lvlText w:val="(%1)"/>
      <w:lvlJc w:val="left"/>
      <w:pPr>
        <w:ind w:left="502" w:hanging="360"/>
      </w:pPr>
      <w:rPr>
        <w:rFonts w:cs="Times New Roman"/>
        <w:b w:val="0"/>
        <w:bCs/>
        <w:i w:val="0"/>
        <w:iCs w:val="0"/>
        <w:sz w:val="24"/>
        <w:szCs w:val="24"/>
      </w:rPr>
    </w:lvl>
    <w:lvl w:ilvl="1">
      <w:start w:val="1"/>
      <w:numFmt w:val="lowerLetter"/>
      <w:lvlText w:val="%2."/>
      <w:lvlJc w:val="left"/>
      <w:pPr>
        <w:ind w:left="1931" w:hanging="360"/>
      </w:pPr>
      <w:rPr>
        <w:rFonts w:cs="Times New Roman"/>
      </w:rPr>
    </w:lvl>
    <w:lvl w:ilvl="2">
      <w:start w:val="1"/>
      <w:numFmt w:val="lowerRoman"/>
      <w:lvlText w:val="%3."/>
      <w:lvlJc w:val="right"/>
      <w:pPr>
        <w:ind w:left="2651" w:hanging="180"/>
      </w:pPr>
      <w:rPr>
        <w:rFonts w:cs="Times New Roman"/>
      </w:rPr>
    </w:lvl>
    <w:lvl w:ilvl="3">
      <w:start w:val="1"/>
      <w:numFmt w:val="decimal"/>
      <w:lvlText w:val="%4."/>
      <w:lvlJc w:val="left"/>
      <w:pPr>
        <w:ind w:left="3371" w:hanging="360"/>
      </w:pPr>
      <w:rPr>
        <w:rFonts w:cs="Times New Roman"/>
      </w:rPr>
    </w:lvl>
    <w:lvl w:ilvl="4">
      <w:start w:val="1"/>
      <w:numFmt w:val="lowerLetter"/>
      <w:lvlText w:val="%5."/>
      <w:lvlJc w:val="left"/>
      <w:pPr>
        <w:ind w:left="4091" w:hanging="360"/>
      </w:pPr>
      <w:rPr>
        <w:rFonts w:cs="Times New Roman"/>
      </w:rPr>
    </w:lvl>
    <w:lvl w:ilvl="5">
      <w:start w:val="1"/>
      <w:numFmt w:val="lowerRoman"/>
      <w:lvlText w:val="%6."/>
      <w:lvlJc w:val="right"/>
      <w:pPr>
        <w:ind w:left="4811" w:hanging="180"/>
      </w:pPr>
      <w:rPr>
        <w:rFonts w:cs="Times New Roman"/>
      </w:rPr>
    </w:lvl>
    <w:lvl w:ilvl="6">
      <w:start w:val="1"/>
      <w:numFmt w:val="decimal"/>
      <w:lvlText w:val="%7."/>
      <w:lvlJc w:val="left"/>
      <w:pPr>
        <w:ind w:left="5531" w:hanging="360"/>
      </w:pPr>
      <w:rPr>
        <w:rFonts w:cs="Times New Roman"/>
      </w:rPr>
    </w:lvl>
    <w:lvl w:ilvl="7">
      <w:start w:val="1"/>
      <w:numFmt w:val="lowerLetter"/>
      <w:lvlText w:val="%8."/>
      <w:lvlJc w:val="left"/>
      <w:pPr>
        <w:ind w:left="6251" w:hanging="360"/>
      </w:pPr>
      <w:rPr>
        <w:rFonts w:cs="Times New Roman"/>
      </w:rPr>
    </w:lvl>
    <w:lvl w:ilvl="8">
      <w:start w:val="1"/>
      <w:numFmt w:val="lowerRoman"/>
      <w:lvlText w:val="%9."/>
      <w:lvlJc w:val="right"/>
      <w:pPr>
        <w:ind w:left="6971" w:hanging="180"/>
      </w:pPr>
      <w:rPr>
        <w:rFonts w:cs="Times New Roman"/>
      </w:rPr>
    </w:lvl>
  </w:abstractNum>
  <w:abstractNum w:abstractNumId="1">
    <w:nsid w:val="027F672B"/>
    <w:multiLevelType w:val="hybridMultilevel"/>
    <w:tmpl w:val="C05C1D68"/>
    <w:lvl w:ilvl="0" w:tplc="2F7CF71C">
      <w:start w:val="1"/>
      <w:numFmt w:val="decimal"/>
      <w:lvlText w:val="(%1)"/>
      <w:lvlJc w:val="left"/>
      <w:pPr>
        <w:ind w:left="360" w:hanging="360"/>
      </w:pPr>
      <w:rPr>
        <w:rFonts w:hint="default"/>
        <w:b w:val="0"/>
      </w:rPr>
    </w:lvl>
    <w:lvl w:ilvl="1" w:tplc="04220019">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
    <w:nsid w:val="03603996"/>
    <w:multiLevelType w:val="hybridMultilevel"/>
    <w:tmpl w:val="682CDAB2"/>
    <w:lvl w:ilvl="0" w:tplc="04220001">
      <w:start w:val="1"/>
      <w:numFmt w:val="bullet"/>
      <w:lvlText w:val=""/>
      <w:lvlJc w:val="left"/>
      <w:pPr>
        <w:ind w:left="1440" w:hanging="360"/>
      </w:pPr>
      <w:rPr>
        <w:rFonts w:ascii="Symbol" w:hAnsi="Symbol" w:hint="default"/>
      </w:rPr>
    </w:lvl>
    <w:lvl w:ilvl="1" w:tplc="04220003">
      <w:start w:val="1"/>
      <w:numFmt w:val="bullet"/>
      <w:lvlText w:val="o"/>
      <w:lvlJc w:val="left"/>
      <w:pPr>
        <w:ind w:left="2160" w:hanging="360"/>
      </w:pPr>
      <w:rPr>
        <w:rFonts w:ascii="Courier New" w:hAnsi="Courier New" w:cs="Courier New" w:hint="default"/>
      </w:rPr>
    </w:lvl>
    <w:lvl w:ilvl="2" w:tplc="04220005">
      <w:start w:val="1"/>
      <w:numFmt w:val="bullet"/>
      <w:lvlText w:val=""/>
      <w:lvlJc w:val="left"/>
      <w:pPr>
        <w:ind w:left="2880" w:hanging="360"/>
      </w:pPr>
      <w:rPr>
        <w:rFonts w:ascii="Wingdings" w:hAnsi="Wingdings" w:hint="default"/>
      </w:rPr>
    </w:lvl>
    <w:lvl w:ilvl="3" w:tplc="04220001">
      <w:start w:val="1"/>
      <w:numFmt w:val="bullet"/>
      <w:lvlText w:val=""/>
      <w:lvlJc w:val="left"/>
      <w:pPr>
        <w:ind w:left="3600" w:hanging="360"/>
      </w:pPr>
      <w:rPr>
        <w:rFonts w:ascii="Symbol" w:hAnsi="Symbol" w:hint="default"/>
      </w:rPr>
    </w:lvl>
    <w:lvl w:ilvl="4" w:tplc="04220003">
      <w:start w:val="1"/>
      <w:numFmt w:val="bullet"/>
      <w:lvlText w:val="o"/>
      <w:lvlJc w:val="left"/>
      <w:pPr>
        <w:ind w:left="4320" w:hanging="360"/>
      </w:pPr>
      <w:rPr>
        <w:rFonts w:ascii="Courier New" w:hAnsi="Courier New" w:cs="Courier New" w:hint="default"/>
      </w:rPr>
    </w:lvl>
    <w:lvl w:ilvl="5" w:tplc="04220005">
      <w:start w:val="1"/>
      <w:numFmt w:val="bullet"/>
      <w:lvlText w:val=""/>
      <w:lvlJc w:val="left"/>
      <w:pPr>
        <w:ind w:left="5040" w:hanging="360"/>
      </w:pPr>
      <w:rPr>
        <w:rFonts w:ascii="Wingdings" w:hAnsi="Wingdings" w:hint="default"/>
      </w:rPr>
    </w:lvl>
    <w:lvl w:ilvl="6" w:tplc="04220001">
      <w:start w:val="1"/>
      <w:numFmt w:val="bullet"/>
      <w:lvlText w:val=""/>
      <w:lvlJc w:val="left"/>
      <w:pPr>
        <w:ind w:left="5760" w:hanging="360"/>
      </w:pPr>
      <w:rPr>
        <w:rFonts w:ascii="Symbol" w:hAnsi="Symbol" w:hint="default"/>
      </w:rPr>
    </w:lvl>
    <w:lvl w:ilvl="7" w:tplc="04220003">
      <w:start w:val="1"/>
      <w:numFmt w:val="bullet"/>
      <w:lvlText w:val="o"/>
      <w:lvlJc w:val="left"/>
      <w:pPr>
        <w:ind w:left="6480" w:hanging="360"/>
      </w:pPr>
      <w:rPr>
        <w:rFonts w:ascii="Courier New" w:hAnsi="Courier New" w:cs="Courier New" w:hint="default"/>
      </w:rPr>
    </w:lvl>
    <w:lvl w:ilvl="8" w:tplc="04220005">
      <w:start w:val="1"/>
      <w:numFmt w:val="bullet"/>
      <w:lvlText w:val=""/>
      <w:lvlJc w:val="left"/>
      <w:pPr>
        <w:ind w:left="7200" w:hanging="360"/>
      </w:pPr>
      <w:rPr>
        <w:rFonts w:ascii="Wingdings" w:hAnsi="Wingdings" w:hint="default"/>
      </w:rPr>
    </w:lvl>
  </w:abstractNum>
  <w:abstractNum w:abstractNumId="3">
    <w:nsid w:val="0D1938C2"/>
    <w:multiLevelType w:val="hybridMultilevel"/>
    <w:tmpl w:val="FC444738"/>
    <w:lvl w:ilvl="0" w:tplc="7C94C21A">
      <w:start w:val="2"/>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4">
    <w:nsid w:val="0D3F6608"/>
    <w:multiLevelType w:val="hybridMultilevel"/>
    <w:tmpl w:val="FE300096"/>
    <w:lvl w:ilvl="0" w:tplc="F2ECD73E">
      <w:start w:val="1"/>
      <w:numFmt w:val="decimal"/>
      <w:lvlText w:val="(%1)"/>
      <w:lvlJc w:val="left"/>
      <w:pPr>
        <w:ind w:left="360" w:hanging="360"/>
      </w:pPr>
      <w:rPr>
        <w:rFonts w:hint="default"/>
        <w:b w:val="0"/>
      </w:rPr>
    </w:lvl>
    <w:lvl w:ilvl="1" w:tplc="04220019">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5">
    <w:nsid w:val="11593B3C"/>
    <w:multiLevelType w:val="hybridMultilevel"/>
    <w:tmpl w:val="40F0BE6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46617BF"/>
    <w:multiLevelType w:val="multilevel"/>
    <w:tmpl w:val="BAD29D0C"/>
    <w:lvl w:ilvl="0">
      <w:start w:val="1"/>
      <w:numFmt w:val="decimal"/>
      <w:pStyle w:val="AMBodyTextL1"/>
      <w:lvlText w:val="%1."/>
      <w:lvlJc w:val="left"/>
      <w:pPr>
        <w:tabs>
          <w:tab w:val="num" w:pos="720"/>
        </w:tabs>
        <w:ind w:left="720" w:hanging="720"/>
      </w:pPr>
      <w:rPr>
        <w:rFonts w:ascii="Times New Roman" w:hAnsi="Times New Roman" w:cs="Times New Roman"/>
        <w:b/>
        <w:i w:val="0"/>
        <w:caps w:val="0"/>
        <w:strike w:val="0"/>
        <w:dstrike w:val="0"/>
        <w:color w:val="auto"/>
        <w:sz w:val="24"/>
        <w:u w:val="none"/>
        <w:effect w:val="none"/>
      </w:rPr>
    </w:lvl>
    <w:lvl w:ilvl="1">
      <w:start w:val="1"/>
      <w:numFmt w:val="decimal"/>
      <w:pStyle w:val="AMBodyTextL2"/>
      <w:lvlText w:val="%1.%2"/>
      <w:lvlJc w:val="left"/>
      <w:pPr>
        <w:tabs>
          <w:tab w:val="num" w:pos="720"/>
        </w:tabs>
        <w:ind w:left="720" w:hanging="720"/>
      </w:pPr>
      <w:rPr>
        <w:rFonts w:ascii="Times New Roman" w:hAnsi="Times New Roman" w:cs="Times New Roman"/>
        <w:b w:val="0"/>
        <w:i w:val="0"/>
        <w:caps w:val="0"/>
        <w:strike w:val="0"/>
        <w:dstrike w:val="0"/>
        <w:color w:val="auto"/>
        <w:sz w:val="24"/>
        <w:u w:val="none"/>
        <w:effect w:val="none"/>
      </w:rPr>
    </w:lvl>
    <w:lvl w:ilvl="2">
      <w:start w:val="1"/>
      <w:numFmt w:val="lowerLetter"/>
      <w:pStyle w:val="AMBodyTextL3"/>
      <w:lvlText w:val="(%3)"/>
      <w:lvlJc w:val="left"/>
      <w:pPr>
        <w:tabs>
          <w:tab w:val="num" w:pos="1411"/>
        </w:tabs>
        <w:ind w:left="1411" w:hanging="720"/>
      </w:pPr>
      <w:rPr>
        <w:rFonts w:ascii="Times New Roman" w:hAnsi="Times New Roman" w:cs="Times New Roman"/>
        <w:b w:val="0"/>
        <w:i w:val="0"/>
        <w:caps w:val="0"/>
        <w:strike w:val="0"/>
        <w:dstrike w:val="0"/>
        <w:color w:val="auto"/>
        <w:sz w:val="24"/>
        <w:u w:val="none"/>
        <w:effect w:val="none"/>
      </w:rPr>
    </w:lvl>
    <w:lvl w:ilvl="3">
      <w:start w:val="1"/>
      <w:numFmt w:val="lowerRoman"/>
      <w:pStyle w:val="AMBodyTextL4"/>
      <w:lvlText w:val="(%4)"/>
      <w:lvlJc w:val="left"/>
      <w:pPr>
        <w:tabs>
          <w:tab w:val="num" w:pos="2102"/>
        </w:tabs>
        <w:ind w:left="2117" w:hanging="706"/>
      </w:pPr>
      <w:rPr>
        <w:rFonts w:ascii="Times New Roman" w:hAnsi="Times New Roman" w:cs="Times New Roman"/>
        <w:b w:val="0"/>
        <w:i w:val="0"/>
        <w:caps w:val="0"/>
        <w:strike w:val="0"/>
        <w:dstrike w:val="0"/>
        <w:color w:val="auto"/>
        <w:sz w:val="24"/>
        <w:u w:val="none"/>
        <w:effect w:val="none"/>
      </w:rPr>
    </w:lvl>
    <w:lvl w:ilvl="4">
      <w:start w:val="1"/>
      <w:numFmt w:val="upperLetter"/>
      <w:pStyle w:val="AMBodyTextL5"/>
      <w:lvlText w:val="(%5)"/>
      <w:lvlJc w:val="left"/>
      <w:pPr>
        <w:tabs>
          <w:tab w:val="num" w:pos="2822"/>
        </w:tabs>
        <w:ind w:left="2837" w:hanging="720"/>
      </w:pPr>
      <w:rPr>
        <w:rFonts w:ascii="Times New Roman" w:hAnsi="Times New Roman" w:cs="Times New Roman"/>
        <w:b w:val="0"/>
        <w:i w:val="0"/>
        <w:caps w:val="0"/>
        <w:strike w:val="0"/>
        <w:dstrike w:val="0"/>
        <w:color w:val="auto"/>
        <w:sz w:val="24"/>
        <w:u w:val="none"/>
        <w:effect w:val="none"/>
      </w:rPr>
    </w:lvl>
    <w:lvl w:ilvl="5">
      <w:start w:val="1"/>
      <w:numFmt w:val="upperRoman"/>
      <w:pStyle w:val="AMBodyTextL6"/>
      <w:lvlText w:val="(%6)"/>
      <w:lvlJc w:val="left"/>
      <w:pPr>
        <w:tabs>
          <w:tab w:val="num" w:pos="3672"/>
        </w:tabs>
        <w:ind w:left="3686" w:hanging="849"/>
      </w:pPr>
      <w:rPr>
        <w:rFonts w:ascii="Times New Roman" w:hAnsi="Times New Roman" w:cs="Times New Roman"/>
        <w:b w:val="0"/>
        <w:i w:val="0"/>
        <w:caps w:val="0"/>
        <w:strike w:val="0"/>
        <w:dstrike w:val="0"/>
        <w:color w:val="auto"/>
        <w:sz w:val="24"/>
        <w:u w:val="none"/>
        <w:effect w:val="none"/>
      </w:rPr>
    </w:lvl>
    <w:lvl w:ilvl="6">
      <w:start w:val="27"/>
      <w:numFmt w:val="lowerLetter"/>
      <w:pStyle w:val="AMBodyTextL7"/>
      <w:lvlText w:val="(%7)"/>
      <w:lvlJc w:val="left"/>
      <w:pPr>
        <w:tabs>
          <w:tab w:val="num" w:pos="4507"/>
        </w:tabs>
        <w:ind w:left="4522" w:hanging="850"/>
      </w:pPr>
      <w:rPr>
        <w:rFonts w:ascii="Times New Roman" w:hAnsi="Times New Roman" w:cs="Times New Roman"/>
        <w:b w:val="0"/>
        <w:i w:val="0"/>
        <w:caps w:val="0"/>
        <w:strike w:val="0"/>
        <w:dstrike w:val="0"/>
        <w:color w:val="auto"/>
        <w:sz w:val="24"/>
        <w:u w:val="none"/>
        <w:effect w:val="none"/>
      </w:rPr>
    </w:lvl>
    <w:lvl w:ilvl="7">
      <w:start w:val="1"/>
      <w:numFmt w:val="decimal"/>
      <w:pStyle w:val="AMBodyTextL8"/>
      <w:lvlText w:val="(%8)"/>
      <w:lvlJc w:val="left"/>
      <w:pPr>
        <w:tabs>
          <w:tab w:val="num" w:pos="5242"/>
        </w:tabs>
        <w:ind w:left="5242" w:hanging="720"/>
      </w:pPr>
      <w:rPr>
        <w:rFonts w:ascii="Times New Roman" w:hAnsi="Times New Roman" w:cs="Times New Roman"/>
        <w:b w:val="0"/>
        <w:i w:val="0"/>
        <w:caps w:val="0"/>
        <w:strike w:val="0"/>
        <w:dstrike w:val="0"/>
        <w:color w:val="auto"/>
        <w:sz w:val="24"/>
        <w:u w:val="none"/>
        <w:effect w:val="none"/>
      </w:rPr>
    </w:lvl>
    <w:lvl w:ilvl="8">
      <w:start w:val="1"/>
      <w:numFmt w:val="lowerRoman"/>
      <w:lvlText w:val="%9)"/>
      <w:lvlJc w:val="left"/>
      <w:pPr>
        <w:tabs>
          <w:tab w:val="num" w:pos="5760"/>
        </w:tabs>
        <w:ind w:left="5760" w:hanging="720"/>
      </w:pPr>
      <w:rPr>
        <w:rFonts w:ascii="Times New Roman" w:hAnsi="Times New Roman" w:cs="Times New Roman"/>
        <w:b w:val="0"/>
        <w:i w:val="0"/>
        <w:caps w:val="0"/>
        <w:strike w:val="0"/>
        <w:dstrike w:val="0"/>
        <w:color w:val="auto"/>
        <w:sz w:val="24"/>
        <w:u w:val="none"/>
        <w:effect w:val="none"/>
      </w:rPr>
    </w:lvl>
  </w:abstractNum>
  <w:abstractNum w:abstractNumId="7">
    <w:nsid w:val="29195B5A"/>
    <w:multiLevelType w:val="hybridMultilevel"/>
    <w:tmpl w:val="A374312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B4B086F"/>
    <w:multiLevelType w:val="hybridMultilevel"/>
    <w:tmpl w:val="D23833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2C1A0C8B"/>
    <w:multiLevelType w:val="multilevel"/>
    <w:tmpl w:val="BE8CBA42"/>
    <w:lvl w:ilvl="0">
      <w:start w:val="10"/>
      <w:numFmt w:val="decimal"/>
      <w:lvlText w:val="%1."/>
      <w:lvlJc w:val="left"/>
      <w:pPr>
        <w:ind w:left="480" w:hanging="480"/>
      </w:pPr>
    </w:lvl>
    <w:lvl w:ilvl="1">
      <w:start w:val="2"/>
      <w:numFmt w:val="decimal"/>
      <w:lvlText w:val="%1.%2."/>
      <w:lvlJc w:val="left"/>
      <w:pPr>
        <w:ind w:left="622"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
    <w:nsid w:val="2EA11BE3"/>
    <w:multiLevelType w:val="hybridMultilevel"/>
    <w:tmpl w:val="0D9A48D4"/>
    <w:lvl w:ilvl="0" w:tplc="4056744A">
      <w:start w:val="1"/>
      <w:numFmt w:val="decimal"/>
      <w:lvlText w:val="%1)"/>
      <w:lvlJc w:val="left"/>
      <w:pPr>
        <w:ind w:left="786" w:hanging="360"/>
      </w:pPr>
      <w:rPr>
        <w:b w:val="0"/>
        <w:i w:val="0"/>
      </w:rPr>
    </w:lvl>
    <w:lvl w:ilvl="1" w:tplc="04220019">
      <w:start w:val="1"/>
      <w:numFmt w:val="lowerLetter"/>
      <w:lvlText w:val="%2."/>
      <w:lvlJc w:val="left"/>
      <w:pPr>
        <w:ind w:left="1862" w:hanging="360"/>
      </w:pPr>
    </w:lvl>
    <w:lvl w:ilvl="2" w:tplc="0422001B">
      <w:start w:val="1"/>
      <w:numFmt w:val="lowerRoman"/>
      <w:lvlText w:val="%3."/>
      <w:lvlJc w:val="right"/>
      <w:pPr>
        <w:ind w:left="2582" w:hanging="180"/>
      </w:pPr>
    </w:lvl>
    <w:lvl w:ilvl="3" w:tplc="0422000F">
      <w:start w:val="1"/>
      <w:numFmt w:val="decimal"/>
      <w:lvlText w:val="%4."/>
      <w:lvlJc w:val="left"/>
      <w:pPr>
        <w:ind w:left="3302" w:hanging="360"/>
      </w:pPr>
    </w:lvl>
    <w:lvl w:ilvl="4" w:tplc="04220019">
      <w:start w:val="1"/>
      <w:numFmt w:val="lowerLetter"/>
      <w:lvlText w:val="%5."/>
      <w:lvlJc w:val="left"/>
      <w:pPr>
        <w:ind w:left="4022" w:hanging="360"/>
      </w:pPr>
    </w:lvl>
    <w:lvl w:ilvl="5" w:tplc="0422001B">
      <w:start w:val="1"/>
      <w:numFmt w:val="lowerRoman"/>
      <w:lvlText w:val="%6."/>
      <w:lvlJc w:val="right"/>
      <w:pPr>
        <w:ind w:left="4742" w:hanging="180"/>
      </w:pPr>
    </w:lvl>
    <w:lvl w:ilvl="6" w:tplc="0422000F">
      <w:start w:val="1"/>
      <w:numFmt w:val="decimal"/>
      <w:lvlText w:val="%7."/>
      <w:lvlJc w:val="left"/>
      <w:pPr>
        <w:ind w:left="5462" w:hanging="360"/>
      </w:pPr>
    </w:lvl>
    <w:lvl w:ilvl="7" w:tplc="04220019">
      <w:start w:val="1"/>
      <w:numFmt w:val="lowerLetter"/>
      <w:lvlText w:val="%8."/>
      <w:lvlJc w:val="left"/>
      <w:pPr>
        <w:ind w:left="6182" w:hanging="360"/>
      </w:pPr>
    </w:lvl>
    <w:lvl w:ilvl="8" w:tplc="0422001B">
      <w:start w:val="1"/>
      <w:numFmt w:val="lowerRoman"/>
      <w:lvlText w:val="%9."/>
      <w:lvlJc w:val="right"/>
      <w:pPr>
        <w:ind w:left="6902" w:hanging="180"/>
      </w:pPr>
    </w:lvl>
  </w:abstractNum>
  <w:abstractNum w:abstractNumId="11">
    <w:nsid w:val="30ED23EA"/>
    <w:multiLevelType w:val="hybridMultilevel"/>
    <w:tmpl w:val="A0101D20"/>
    <w:lvl w:ilvl="0" w:tplc="A7ACDA04">
      <w:start w:val="1"/>
      <w:numFmt w:val="decimal"/>
      <w:lvlText w:val="%1."/>
      <w:lvlJc w:val="left"/>
      <w:pPr>
        <w:ind w:left="360" w:hanging="360"/>
      </w:pPr>
      <w:rPr>
        <w:b/>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2">
    <w:nsid w:val="38332BE8"/>
    <w:multiLevelType w:val="hybridMultilevel"/>
    <w:tmpl w:val="628E736E"/>
    <w:lvl w:ilvl="0" w:tplc="363021FE">
      <w:start w:val="1"/>
      <w:numFmt w:val="decimal"/>
      <w:lvlText w:val="(%1)"/>
      <w:lvlJc w:val="left"/>
      <w:pPr>
        <w:ind w:left="360" w:hanging="360"/>
      </w:pPr>
      <w:rPr>
        <w:rFonts w:ascii="Times New Roman" w:eastAsia="Times New Roman" w:hAnsi="Times New Roman" w:cs="Times New Roman"/>
        <w:color w:val="auto"/>
        <w:lang w:val="ru-RU"/>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4668504F"/>
    <w:multiLevelType w:val="multilevel"/>
    <w:tmpl w:val="3C3C4366"/>
    <w:lvl w:ilvl="0">
      <w:start w:val="1"/>
      <w:numFmt w:val="bullet"/>
      <w:lvlText w:val=""/>
      <w:lvlJc w:val="left"/>
      <w:pPr>
        <w:ind w:left="360" w:hanging="360"/>
      </w:pPr>
      <w:rPr>
        <w:rFonts w:ascii="Symbol" w:hAnsi="Symbol" w:hint="default"/>
        <w:b w:val="0"/>
        <w:bCs/>
        <w:i w:val="0"/>
        <w:iCs w:val="0"/>
        <w:sz w:val="24"/>
        <w:szCs w:val="24"/>
      </w:rPr>
    </w:lvl>
    <w:lvl w:ilvl="1">
      <w:start w:val="1"/>
      <w:numFmt w:val="lowerLetter"/>
      <w:lvlText w:val="%2."/>
      <w:lvlJc w:val="left"/>
      <w:pPr>
        <w:ind w:left="1931" w:hanging="360"/>
      </w:pPr>
      <w:rPr>
        <w:rFonts w:cs="Times New Roman"/>
      </w:rPr>
    </w:lvl>
    <w:lvl w:ilvl="2">
      <w:start w:val="1"/>
      <w:numFmt w:val="lowerRoman"/>
      <w:lvlText w:val="%3."/>
      <w:lvlJc w:val="right"/>
      <w:pPr>
        <w:ind w:left="2651" w:hanging="180"/>
      </w:pPr>
      <w:rPr>
        <w:rFonts w:cs="Times New Roman"/>
      </w:rPr>
    </w:lvl>
    <w:lvl w:ilvl="3">
      <w:start w:val="1"/>
      <w:numFmt w:val="decimal"/>
      <w:lvlText w:val="%4."/>
      <w:lvlJc w:val="left"/>
      <w:pPr>
        <w:ind w:left="3371" w:hanging="360"/>
      </w:pPr>
      <w:rPr>
        <w:rFonts w:cs="Times New Roman"/>
      </w:rPr>
    </w:lvl>
    <w:lvl w:ilvl="4">
      <w:start w:val="1"/>
      <w:numFmt w:val="lowerLetter"/>
      <w:lvlText w:val="%5."/>
      <w:lvlJc w:val="left"/>
      <w:pPr>
        <w:ind w:left="4091" w:hanging="360"/>
      </w:pPr>
      <w:rPr>
        <w:rFonts w:cs="Times New Roman"/>
      </w:rPr>
    </w:lvl>
    <w:lvl w:ilvl="5">
      <w:start w:val="1"/>
      <w:numFmt w:val="lowerRoman"/>
      <w:lvlText w:val="%6."/>
      <w:lvlJc w:val="right"/>
      <w:pPr>
        <w:ind w:left="4811" w:hanging="180"/>
      </w:pPr>
      <w:rPr>
        <w:rFonts w:cs="Times New Roman"/>
      </w:rPr>
    </w:lvl>
    <w:lvl w:ilvl="6">
      <w:start w:val="1"/>
      <w:numFmt w:val="decimal"/>
      <w:lvlText w:val="%7."/>
      <w:lvlJc w:val="left"/>
      <w:pPr>
        <w:ind w:left="5531" w:hanging="360"/>
      </w:pPr>
      <w:rPr>
        <w:rFonts w:cs="Times New Roman"/>
      </w:rPr>
    </w:lvl>
    <w:lvl w:ilvl="7">
      <w:start w:val="1"/>
      <w:numFmt w:val="lowerLetter"/>
      <w:lvlText w:val="%8."/>
      <w:lvlJc w:val="left"/>
      <w:pPr>
        <w:ind w:left="6251" w:hanging="360"/>
      </w:pPr>
      <w:rPr>
        <w:rFonts w:cs="Times New Roman"/>
      </w:rPr>
    </w:lvl>
    <w:lvl w:ilvl="8">
      <w:start w:val="1"/>
      <w:numFmt w:val="lowerRoman"/>
      <w:lvlText w:val="%9."/>
      <w:lvlJc w:val="right"/>
      <w:pPr>
        <w:ind w:left="6971" w:hanging="180"/>
      </w:pPr>
      <w:rPr>
        <w:rFonts w:cs="Times New Roman"/>
      </w:rPr>
    </w:lvl>
  </w:abstractNum>
  <w:abstractNum w:abstractNumId="14">
    <w:nsid w:val="475B3203"/>
    <w:multiLevelType w:val="multilevel"/>
    <w:tmpl w:val="5D982B0C"/>
    <w:lvl w:ilvl="0">
      <w:start w:val="1"/>
      <w:numFmt w:val="none"/>
      <w:suff w:val="nothing"/>
      <w:lvlText w:val=""/>
      <w:lvlJc w:val="left"/>
      <w:pPr>
        <w:ind w:left="0" w:firstLine="0"/>
      </w:pPr>
      <w:rPr>
        <w:b/>
        <w:lang w:val="en-GB"/>
      </w:rPr>
    </w:lvl>
    <w:lvl w:ilvl="1">
      <w:start w:val="1"/>
      <w:numFmt w:val="upperLetter"/>
      <w:lvlText w:val="%2."/>
      <w:lvlJc w:val="left"/>
      <w:pPr>
        <w:tabs>
          <w:tab w:val="num" w:pos="1080"/>
        </w:tabs>
        <w:ind w:left="1080" w:hanging="360"/>
      </w:pPr>
      <w:rPr>
        <w:b/>
        <w:lang w:val="en-GB"/>
      </w:r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15">
    <w:nsid w:val="4AEB5D15"/>
    <w:multiLevelType w:val="multilevel"/>
    <w:tmpl w:val="752A645A"/>
    <w:lvl w:ilvl="0">
      <w:start w:val="1"/>
      <w:numFmt w:val="bullet"/>
      <w:lvlText w:val=""/>
      <w:lvlJc w:val="left"/>
      <w:pPr>
        <w:ind w:left="360" w:hanging="360"/>
      </w:pPr>
      <w:rPr>
        <w:rFonts w:ascii="Wingdings" w:hAnsi="Wingdings" w:hint="default"/>
        <w:b w:val="0"/>
        <w:bCs/>
        <w:i w:val="0"/>
        <w:iCs w:val="0"/>
        <w:sz w:val="24"/>
        <w:szCs w:val="24"/>
      </w:rPr>
    </w:lvl>
    <w:lvl w:ilvl="1">
      <w:start w:val="1"/>
      <w:numFmt w:val="lowerLetter"/>
      <w:lvlText w:val="%2."/>
      <w:lvlJc w:val="left"/>
      <w:pPr>
        <w:ind w:left="1931" w:hanging="360"/>
      </w:pPr>
      <w:rPr>
        <w:rFonts w:cs="Times New Roman"/>
      </w:rPr>
    </w:lvl>
    <w:lvl w:ilvl="2">
      <w:start w:val="1"/>
      <w:numFmt w:val="lowerRoman"/>
      <w:lvlText w:val="%3."/>
      <w:lvlJc w:val="right"/>
      <w:pPr>
        <w:ind w:left="2651" w:hanging="180"/>
      </w:pPr>
      <w:rPr>
        <w:rFonts w:cs="Times New Roman"/>
      </w:rPr>
    </w:lvl>
    <w:lvl w:ilvl="3">
      <w:start w:val="1"/>
      <w:numFmt w:val="decimal"/>
      <w:lvlText w:val="%4."/>
      <w:lvlJc w:val="left"/>
      <w:pPr>
        <w:ind w:left="3371" w:hanging="360"/>
      </w:pPr>
      <w:rPr>
        <w:rFonts w:cs="Times New Roman"/>
      </w:rPr>
    </w:lvl>
    <w:lvl w:ilvl="4">
      <w:start w:val="1"/>
      <w:numFmt w:val="lowerLetter"/>
      <w:lvlText w:val="%5."/>
      <w:lvlJc w:val="left"/>
      <w:pPr>
        <w:ind w:left="4091" w:hanging="360"/>
      </w:pPr>
      <w:rPr>
        <w:rFonts w:cs="Times New Roman"/>
      </w:rPr>
    </w:lvl>
    <w:lvl w:ilvl="5">
      <w:start w:val="1"/>
      <w:numFmt w:val="lowerRoman"/>
      <w:lvlText w:val="%6."/>
      <w:lvlJc w:val="right"/>
      <w:pPr>
        <w:ind w:left="4811" w:hanging="180"/>
      </w:pPr>
      <w:rPr>
        <w:rFonts w:cs="Times New Roman"/>
      </w:rPr>
    </w:lvl>
    <w:lvl w:ilvl="6">
      <w:start w:val="1"/>
      <w:numFmt w:val="decimal"/>
      <w:lvlText w:val="%7."/>
      <w:lvlJc w:val="left"/>
      <w:pPr>
        <w:ind w:left="5531" w:hanging="360"/>
      </w:pPr>
      <w:rPr>
        <w:rFonts w:cs="Times New Roman"/>
      </w:rPr>
    </w:lvl>
    <w:lvl w:ilvl="7">
      <w:start w:val="1"/>
      <w:numFmt w:val="lowerLetter"/>
      <w:lvlText w:val="%8."/>
      <w:lvlJc w:val="left"/>
      <w:pPr>
        <w:ind w:left="6251" w:hanging="360"/>
      </w:pPr>
      <w:rPr>
        <w:rFonts w:cs="Times New Roman"/>
      </w:rPr>
    </w:lvl>
    <w:lvl w:ilvl="8">
      <w:start w:val="1"/>
      <w:numFmt w:val="lowerRoman"/>
      <w:lvlText w:val="%9."/>
      <w:lvlJc w:val="right"/>
      <w:pPr>
        <w:ind w:left="6971" w:hanging="180"/>
      </w:pPr>
      <w:rPr>
        <w:rFonts w:cs="Times New Roman"/>
      </w:rPr>
    </w:lvl>
  </w:abstractNum>
  <w:abstractNum w:abstractNumId="16">
    <w:nsid w:val="4F4A7D35"/>
    <w:multiLevelType w:val="hybridMultilevel"/>
    <w:tmpl w:val="4CA817DC"/>
    <w:lvl w:ilvl="0" w:tplc="04190001">
      <w:start w:val="1"/>
      <w:numFmt w:val="bullet"/>
      <w:lvlText w:val=""/>
      <w:lvlJc w:val="left"/>
      <w:pPr>
        <w:ind w:left="1150" w:hanging="360"/>
      </w:pPr>
      <w:rPr>
        <w:rFonts w:ascii="Symbol" w:hAnsi="Symbol" w:hint="default"/>
      </w:rPr>
    </w:lvl>
    <w:lvl w:ilvl="1" w:tplc="04190003" w:tentative="1">
      <w:start w:val="1"/>
      <w:numFmt w:val="bullet"/>
      <w:lvlText w:val="o"/>
      <w:lvlJc w:val="left"/>
      <w:pPr>
        <w:ind w:left="1870" w:hanging="360"/>
      </w:pPr>
      <w:rPr>
        <w:rFonts w:ascii="Courier New" w:hAnsi="Courier New" w:cs="Courier New" w:hint="default"/>
      </w:rPr>
    </w:lvl>
    <w:lvl w:ilvl="2" w:tplc="04190005" w:tentative="1">
      <w:start w:val="1"/>
      <w:numFmt w:val="bullet"/>
      <w:lvlText w:val=""/>
      <w:lvlJc w:val="left"/>
      <w:pPr>
        <w:ind w:left="2590" w:hanging="360"/>
      </w:pPr>
      <w:rPr>
        <w:rFonts w:ascii="Wingdings" w:hAnsi="Wingdings" w:hint="default"/>
      </w:rPr>
    </w:lvl>
    <w:lvl w:ilvl="3" w:tplc="04190001" w:tentative="1">
      <w:start w:val="1"/>
      <w:numFmt w:val="bullet"/>
      <w:lvlText w:val=""/>
      <w:lvlJc w:val="left"/>
      <w:pPr>
        <w:ind w:left="3310" w:hanging="360"/>
      </w:pPr>
      <w:rPr>
        <w:rFonts w:ascii="Symbol" w:hAnsi="Symbol" w:hint="default"/>
      </w:rPr>
    </w:lvl>
    <w:lvl w:ilvl="4" w:tplc="04190003" w:tentative="1">
      <w:start w:val="1"/>
      <w:numFmt w:val="bullet"/>
      <w:lvlText w:val="o"/>
      <w:lvlJc w:val="left"/>
      <w:pPr>
        <w:ind w:left="4030" w:hanging="360"/>
      </w:pPr>
      <w:rPr>
        <w:rFonts w:ascii="Courier New" w:hAnsi="Courier New" w:cs="Courier New" w:hint="default"/>
      </w:rPr>
    </w:lvl>
    <w:lvl w:ilvl="5" w:tplc="04190005" w:tentative="1">
      <w:start w:val="1"/>
      <w:numFmt w:val="bullet"/>
      <w:lvlText w:val=""/>
      <w:lvlJc w:val="left"/>
      <w:pPr>
        <w:ind w:left="4750" w:hanging="360"/>
      </w:pPr>
      <w:rPr>
        <w:rFonts w:ascii="Wingdings" w:hAnsi="Wingdings" w:hint="default"/>
      </w:rPr>
    </w:lvl>
    <w:lvl w:ilvl="6" w:tplc="04190001" w:tentative="1">
      <w:start w:val="1"/>
      <w:numFmt w:val="bullet"/>
      <w:lvlText w:val=""/>
      <w:lvlJc w:val="left"/>
      <w:pPr>
        <w:ind w:left="5470" w:hanging="360"/>
      </w:pPr>
      <w:rPr>
        <w:rFonts w:ascii="Symbol" w:hAnsi="Symbol" w:hint="default"/>
      </w:rPr>
    </w:lvl>
    <w:lvl w:ilvl="7" w:tplc="04190003" w:tentative="1">
      <w:start w:val="1"/>
      <w:numFmt w:val="bullet"/>
      <w:lvlText w:val="o"/>
      <w:lvlJc w:val="left"/>
      <w:pPr>
        <w:ind w:left="6190" w:hanging="360"/>
      </w:pPr>
      <w:rPr>
        <w:rFonts w:ascii="Courier New" w:hAnsi="Courier New" w:cs="Courier New" w:hint="default"/>
      </w:rPr>
    </w:lvl>
    <w:lvl w:ilvl="8" w:tplc="04190005" w:tentative="1">
      <w:start w:val="1"/>
      <w:numFmt w:val="bullet"/>
      <w:lvlText w:val=""/>
      <w:lvlJc w:val="left"/>
      <w:pPr>
        <w:ind w:left="6910" w:hanging="360"/>
      </w:pPr>
      <w:rPr>
        <w:rFonts w:ascii="Wingdings" w:hAnsi="Wingdings" w:hint="default"/>
      </w:rPr>
    </w:lvl>
  </w:abstractNum>
  <w:abstractNum w:abstractNumId="17">
    <w:nsid w:val="4FC04D3B"/>
    <w:multiLevelType w:val="hybridMultilevel"/>
    <w:tmpl w:val="3260D41E"/>
    <w:lvl w:ilvl="0" w:tplc="0419000D">
      <w:start w:val="1"/>
      <w:numFmt w:val="bullet"/>
      <w:lvlText w:val=""/>
      <w:lvlJc w:val="left"/>
      <w:pPr>
        <w:ind w:left="786" w:hanging="360"/>
      </w:pPr>
      <w:rPr>
        <w:rFonts w:ascii="Wingdings" w:hAnsi="Wingdings" w:hint="default"/>
      </w:rPr>
    </w:lvl>
    <w:lvl w:ilvl="1" w:tplc="04190003">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hint="default"/>
      </w:rPr>
    </w:lvl>
    <w:lvl w:ilvl="3" w:tplc="04190001">
      <w:start w:val="1"/>
      <w:numFmt w:val="bullet"/>
      <w:lvlText w:val=""/>
      <w:lvlJc w:val="left"/>
      <w:pPr>
        <w:ind w:left="2946" w:hanging="360"/>
      </w:pPr>
      <w:rPr>
        <w:rFonts w:ascii="Symbol" w:hAnsi="Symbol" w:hint="default"/>
      </w:rPr>
    </w:lvl>
    <w:lvl w:ilvl="4" w:tplc="04190003">
      <w:start w:val="1"/>
      <w:numFmt w:val="bullet"/>
      <w:lvlText w:val="o"/>
      <w:lvlJc w:val="left"/>
      <w:pPr>
        <w:ind w:left="3666" w:hanging="360"/>
      </w:pPr>
      <w:rPr>
        <w:rFonts w:ascii="Courier New" w:hAnsi="Courier New" w:cs="Courier New" w:hint="default"/>
      </w:rPr>
    </w:lvl>
    <w:lvl w:ilvl="5" w:tplc="04190005">
      <w:start w:val="1"/>
      <w:numFmt w:val="bullet"/>
      <w:lvlText w:val=""/>
      <w:lvlJc w:val="left"/>
      <w:pPr>
        <w:ind w:left="4386" w:hanging="360"/>
      </w:pPr>
      <w:rPr>
        <w:rFonts w:ascii="Wingdings" w:hAnsi="Wingdings" w:hint="default"/>
      </w:rPr>
    </w:lvl>
    <w:lvl w:ilvl="6" w:tplc="04190001">
      <w:start w:val="1"/>
      <w:numFmt w:val="bullet"/>
      <w:lvlText w:val=""/>
      <w:lvlJc w:val="left"/>
      <w:pPr>
        <w:ind w:left="5106" w:hanging="360"/>
      </w:pPr>
      <w:rPr>
        <w:rFonts w:ascii="Symbol" w:hAnsi="Symbol" w:hint="default"/>
      </w:rPr>
    </w:lvl>
    <w:lvl w:ilvl="7" w:tplc="04190003">
      <w:start w:val="1"/>
      <w:numFmt w:val="bullet"/>
      <w:lvlText w:val="o"/>
      <w:lvlJc w:val="left"/>
      <w:pPr>
        <w:ind w:left="5826" w:hanging="360"/>
      </w:pPr>
      <w:rPr>
        <w:rFonts w:ascii="Courier New" w:hAnsi="Courier New" w:cs="Courier New" w:hint="default"/>
      </w:rPr>
    </w:lvl>
    <w:lvl w:ilvl="8" w:tplc="04190005">
      <w:start w:val="1"/>
      <w:numFmt w:val="bullet"/>
      <w:lvlText w:val=""/>
      <w:lvlJc w:val="left"/>
      <w:pPr>
        <w:ind w:left="6546" w:hanging="360"/>
      </w:pPr>
      <w:rPr>
        <w:rFonts w:ascii="Wingdings" w:hAnsi="Wingdings" w:hint="default"/>
      </w:rPr>
    </w:lvl>
  </w:abstractNum>
  <w:abstractNum w:abstractNumId="18">
    <w:nsid w:val="52FF41A6"/>
    <w:multiLevelType w:val="hybridMultilevel"/>
    <w:tmpl w:val="7ABABA1E"/>
    <w:lvl w:ilvl="0" w:tplc="923A46DC">
      <w:start w:val="1"/>
      <w:numFmt w:val="decimal"/>
      <w:lvlText w:val="%1."/>
      <w:lvlJc w:val="left"/>
      <w:pPr>
        <w:ind w:left="1069" w:hanging="360"/>
      </w:pPr>
      <w:rPr>
        <w:rFonts w:hint="default"/>
        <w:b w:val="0"/>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9">
    <w:nsid w:val="563573AF"/>
    <w:multiLevelType w:val="hybridMultilevel"/>
    <w:tmpl w:val="B48ABC04"/>
    <w:lvl w:ilvl="0" w:tplc="5E94DBC6">
      <w:start w:val="6"/>
      <w:numFmt w:val="decimal"/>
      <w:lvlText w:val="(%1)"/>
      <w:lvlJc w:val="left"/>
      <w:pPr>
        <w:ind w:left="862" w:hanging="360"/>
      </w:pPr>
      <w:rPr>
        <w:rFonts w:hint="default"/>
      </w:rPr>
    </w:lvl>
    <w:lvl w:ilvl="1" w:tplc="04220019" w:tentative="1">
      <w:start w:val="1"/>
      <w:numFmt w:val="lowerLetter"/>
      <w:lvlText w:val="%2."/>
      <w:lvlJc w:val="left"/>
      <w:pPr>
        <w:ind w:left="1582" w:hanging="360"/>
      </w:pPr>
    </w:lvl>
    <w:lvl w:ilvl="2" w:tplc="0422001B" w:tentative="1">
      <w:start w:val="1"/>
      <w:numFmt w:val="lowerRoman"/>
      <w:lvlText w:val="%3."/>
      <w:lvlJc w:val="right"/>
      <w:pPr>
        <w:ind w:left="2302" w:hanging="180"/>
      </w:pPr>
    </w:lvl>
    <w:lvl w:ilvl="3" w:tplc="0422000F" w:tentative="1">
      <w:start w:val="1"/>
      <w:numFmt w:val="decimal"/>
      <w:lvlText w:val="%4."/>
      <w:lvlJc w:val="left"/>
      <w:pPr>
        <w:ind w:left="3022" w:hanging="360"/>
      </w:pPr>
    </w:lvl>
    <w:lvl w:ilvl="4" w:tplc="04220019" w:tentative="1">
      <w:start w:val="1"/>
      <w:numFmt w:val="lowerLetter"/>
      <w:lvlText w:val="%5."/>
      <w:lvlJc w:val="left"/>
      <w:pPr>
        <w:ind w:left="3742" w:hanging="360"/>
      </w:pPr>
    </w:lvl>
    <w:lvl w:ilvl="5" w:tplc="0422001B" w:tentative="1">
      <w:start w:val="1"/>
      <w:numFmt w:val="lowerRoman"/>
      <w:lvlText w:val="%6."/>
      <w:lvlJc w:val="right"/>
      <w:pPr>
        <w:ind w:left="4462" w:hanging="180"/>
      </w:pPr>
    </w:lvl>
    <w:lvl w:ilvl="6" w:tplc="0422000F" w:tentative="1">
      <w:start w:val="1"/>
      <w:numFmt w:val="decimal"/>
      <w:lvlText w:val="%7."/>
      <w:lvlJc w:val="left"/>
      <w:pPr>
        <w:ind w:left="5182" w:hanging="360"/>
      </w:pPr>
    </w:lvl>
    <w:lvl w:ilvl="7" w:tplc="04220019" w:tentative="1">
      <w:start w:val="1"/>
      <w:numFmt w:val="lowerLetter"/>
      <w:lvlText w:val="%8."/>
      <w:lvlJc w:val="left"/>
      <w:pPr>
        <w:ind w:left="5902" w:hanging="360"/>
      </w:pPr>
    </w:lvl>
    <w:lvl w:ilvl="8" w:tplc="0422001B" w:tentative="1">
      <w:start w:val="1"/>
      <w:numFmt w:val="lowerRoman"/>
      <w:lvlText w:val="%9."/>
      <w:lvlJc w:val="right"/>
      <w:pPr>
        <w:ind w:left="6622" w:hanging="180"/>
      </w:pPr>
    </w:lvl>
  </w:abstractNum>
  <w:abstractNum w:abstractNumId="20">
    <w:nsid w:val="60252676"/>
    <w:multiLevelType w:val="hybridMultilevel"/>
    <w:tmpl w:val="B9428FD2"/>
    <w:lvl w:ilvl="0" w:tplc="22CA2858">
      <w:start w:val="1"/>
      <w:numFmt w:val="decimal"/>
      <w:lvlText w:val="(%1)"/>
      <w:lvlJc w:val="left"/>
      <w:pPr>
        <w:ind w:left="928" w:hanging="360"/>
      </w:pPr>
      <w:rPr>
        <w:rFonts w:hint="default"/>
      </w:rPr>
    </w:lvl>
    <w:lvl w:ilvl="1" w:tplc="04220019">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1">
    <w:nsid w:val="66411266"/>
    <w:multiLevelType w:val="hybridMultilevel"/>
    <w:tmpl w:val="E82EAFB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7C6773A"/>
    <w:multiLevelType w:val="hybridMultilevel"/>
    <w:tmpl w:val="BC0A664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nsid w:val="727F3DB7"/>
    <w:multiLevelType w:val="hybridMultilevel"/>
    <w:tmpl w:val="40DA6BC4"/>
    <w:lvl w:ilvl="0" w:tplc="B80E62C0">
      <w:start w:val="1"/>
      <w:numFmt w:val="lowerRoman"/>
      <w:pStyle w:val="Slistingi"/>
      <w:lvlText w:val="(%1)"/>
      <w:lvlJc w:val="left"/>
      <w:pPr>
        <w:tabs>
          <w:tab w:val="num" w:pos="1728"/>
        </w:tabs>
        <w:ind w:left="1728" w:hanging="360"/>
      </w:pPr>
      <w:rPr>
        <w:rFonts w:hint="default"/>
        <w:color w:val="auto"/>
      </w:rPr>
    </w:lvl>
    <w:lvl w:ilvl="1" w:tplc="E65CE260">
      <w:start w:val="1"/>
      <w:numFmt w:val="lowerRoman"/>
      <w:pStyle w:val="Slistingi"/>
      <w:lvlText w:val="(%2)"/>
      <w:lvlJc w:val="left"/>
      <w:pPr>
        <w:tabs>
          <w:tab w:val="num" w:pos="2172"/>
        </w:tabs>
        <w:ind w:left="2172" w:hanging="355"/>
      </w:pPr>
      <w:rPr>
        <w:rFonts w:hint="default"/>
        <w:color w:val="auto"/>
      </w:rPr>
    </w:lvl>
    <w:lvl w:ilvl="2" w:tplc="0C070005" w:tentative="1">
      <w:start w:val="1"/>
      <w:numFmt w:val="bullet"/>
      <w:lvlText w:val=""/>
      <w:lvlJc w:val="left"/>
      <w:pPr>
        <w:tabs>
          <w:tab w:val="num" w:pos="2897"/>
        </w:tabs>
        <w:ind w:left="2897" w:hanging="360"/>
      </w:pPr>
      <w:rPr>
        <w:rFonts w:ascii="Wingdings" w:hAnsi="Wingdings" w:hint="default"/>
      </w:rPr>
    </w:lvl>
    <w:lvl w:ilvl="3" w:tplc="0C070001" w:tentative="1">
      <w:start w:val="1"/>
      <w:numFmt w:val="bullet"/>
      <w:lvlText w:val=""/>
      <w:lvlJc w:val="left"/>
      <w:pPr>
        <w:tabs>
          <w:tab w:val="num" w:pos="3617"/>
        </w:tabs>
        <w:ind w:left="3617" w:hanging="360"/>
      </w:pPr>
      <w:rPr>
        <w:rFonts w:ascii="Symbol" w:hAnsi="Symbol" w:hint="default"/>
      </w:rPr>
    </w:lvl>
    <w:lvl w:ilvl="4" w:tplc="0C070003" w:tentative="1">
      <w:start w:val="1"/>
      <w:numFmt w:val="bullet"/>
      <w:lvlText w:val="o"/>
      <w:lvlJc w:val="left"/>
      <w:pPr>
        <w:tabs>
          <w:tab w:val="num" w:pos="4337"/>
        </w:tabs>
        <w:ind w:left="4337" w:hanging="360"/>
      </w:pPr>
      <w:rPr>
        <w:rFonts w:ascii="Courier New" w:hAnsi="Courier New" w:cs="Courier New" w:hint="default"/>
      </w:rPr>
    </w:lvl>
    <w:lvl w:ilvl="5" w:tplc="0C070005" w:tentative="1">
      <w:start w:val="1"/>
      <w:numFmt w:val="bullet"/>
      <w:lvlText w:val=""/>
      <w:lvlJc w:val="left"/>
      <w:pPr>
        <w:tabs>
          <w:tab w:val="num" w:pos="5057"/>
        </w:tabs>
        <w:ind w:left="5057" w:hanging="360"/>
      </w:pPr>
      <w:rPr>
        <w:rFonts w:ascii="Wingdings" w:hAnsi="Wingdings" w:hint="default"/>
      </w:rPr>
    </w:lvl>
    <w:lvl w:ilvl="6" w:tplc="0C070001" w:tentative="1">
      <w:start w:val="1"/>
      <w:numFmt w:val="bullet"/>
      <w:lvlText w:val=""/>
      <w:lvlJc w:val="left"/>
      <w:pPr>
        <w:tabs>
          <w:tab w:val="num" w:pos="5777"/>
        </w:tabs>
        <w:ind w:left="5777" w:hanging="360"/>
      </w:pPr>
      <w:rPr>
        <w:rFonts w:ascii="Symbol" w:hAnsi="Symbol" w:hint="default"/>
      </w:rPr>
    </w:lvl>
    <w:lvl w:ilvl="7" w:tplc="0C070003" w:tentative="1">
      <w:start w:val="1"/>
      <w:numFmt w:val="bullet"/>
      <w:lvlText w:val="o"/>
      <w:lvlJc w:val="left"/>
      <w:pPr>
        <w:tabs>
          <w:tab w:val="num" w:pos="6497"/>
        </w:tabs>
        <w:ind w:left="6497" w:hanging="360"/>
      </w:pPr>
      <w:rPr>
        <w:rFonts w:ascii="Courier New" w:hAnsi="Courier New" w:cs="Courier New" w:hint="default"/>
      </w:rPr>
    </w:lvl>
    <w:lvl w:ilvl="8" w:tplc="0C070005" w:tentative="1">
      <w:start w:val="1"/>
      <w:numFmt w:val="bullet"/>
      <w:lvlText w:val=""/>
      <w:lvlJc w:val="left"/>
      <w:pPr>
        <w:tabs>
          <w:tab w:val="num" w:pos="7217"/>
        </w:tabs>
        <w:ind w:left="7217" w:hanging="360"/>
      </w:pPr>
      <w:rPr>
        <w:rFonts w:ascii="Wingdings" w:hAnsi="Wingdings" w:hint="default"/>
      </w:rPr>
    </w:lvl>
  </w:abstractNum>
  <w:abstractNum w:abstractNumId="24">
    <w:nsid w:val="74DF62AF"/>
    <w:multiLevelType w:val="hybridMultilevel"/>
    <w:tmpl w:val="676283AE"/>
    <w:lvl w:ilvl="0" w:tplc="3F0AF6AE">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5">
    <w:nsid w:val="76E04073"/>
    <w:multiLevelType w:val="hybridMultilevel"/>
    <w:tmpl w:val="8E1404CA"/>
    <w:lvl w:ilvl="0" w:tplc="FF946B60">
      <w:start w:val="1"/>
      <w:numFmt w:val="decimal"/>
      <w:lvlText w:val="(%1)"/>
      <w:lvlJc w:val="left"/>
      <w:pPr>
        <w:ind w:left="360" w:hanging="360"/>
      </w:pPr>
      <w:rPr>
        <w:rFonts w:hint="default"/>
        <w:b w:val="0"/>
        <w:sz w:val="24"/>
        <w:szCs w:val="24"/>
      </w:rPr>
    </w:lvl>
    <w:lvl w:ilvl="1" w:tplc="04220019">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6">
    <w:nsid w:val="77AC49DA"/>
    <w:multiLevelType w:val="multilevel"/>
    <w:tmpl w:val="BD584A9C"/>
    <w:lvl w:ilvl="0">
      <w:start w:val="1"/>
      <w:numFmt w:val="decimal"/>
      <w:lvlText w:val="%1."/>
      <w:lvlJc w:val="left"/>
      <w:pPr>
        <w:ind w:left="360" w:hanging="360"/>
      </w:pPr>
      <w:rPr>
        <w:rFonts w:hint="default"/>
        <w:b/>
      </w:rPr>
    </w:lvl>
    <w:lvl w:ilvl="1">
      <w:start w:val="1"/>
      <w:numFmt w:val="decimal"/>
      <w:isLgl/>
      <w:lvlText w:val="%1.%2."/>
      <w:lvlJc w:val="left"/>
      <w:pPr>
        <w:ind w:left="360" w:hanging="360"/>
      </w:pPr>
      <w:rPr>
        <w:rFonts w:hint="default"/>
        <w:b/>
      </w:rPr>
    </w:lvl>
    <w:lvl w:ilvl="2">
      <w:start w:val="1"/>
      <w:numFmt w:val="decimal"/>
      <w:isLgl/>
      <w:lvlText w:val="%1.%2.%3."/>
      <w:lvlJc w:val="left"/>
      <w:pPr>
        <w:ind w:left="2847" w:hanging="720"/>
      </w:pPr>
      <w:rPr>
        <w:rFonts w:hint="default"/>
      </w:rPr>
    </w:lvl>
    <w:lvl w:ilvl="3">
      <w:start w:val="1"/>
      <w:numFmt w:val="decimal"/>
      <w:isLgl/>
      <w:lvlText w:val="%1.%2.%3.%4."/>
      <w:lvlJc w:val="left"/>
      <w:pPr>
        <w:ind w:left="1713" w:hanging="720"/>
      </w:pPr>
      <w:rPr>
        <w:rFonts w:hint="default"/>
      </w:rPr>
    </w:lvl>
    <w:lvl w:ilvl="4">
      <w:start w:val="1"/>
      <w:numFmt w:val="decimal"/>
      <w:isLgl/>
      <w:lvlText w:val="%1.%2.%3.%4.%5."/>
      <w:lvlJc w:val="left"/>
      <w:pPr>
        <w:ind w:left="2073" w:hanging="1080"/>
      </w:pPr>
      <w:rPr>
        <w:rFonts w:hint="default"/>
      </w:rPr>
    </w:lvl>
    <w:lvl w:ilvl="5">
      <w:start w:val="1"/>
      <w:numFmt w:val="decimal"/>
      <w:isLgl/>
      <w:lvlText w:val="%1.%2.%3.%4.%5.%6."/>
      <w:lvlJc w:val="left"/>
      <w:pPr>
        <w:ind w:left="2073" w:hanging="1080"/>
      </w:pPr>
      <w:rPr>
        <w:rFonts w:hint="default"/>
      </w:rPr>
    </w:lvl>
    <w:lvl w:ilvl="6">
      <w:start w:val="1"/>
      <w:numFmt w:val="decimal"/>
      <w:isLgl/>
      <w:lvlText w:val="%1.%2.%3.%4.%5.%6.%7."/>
      <w:lvlJc w:val="left"/>
      <w:pPr>
        <w:ind w:left="2433" w:hanging="1440"/>
      </w:pPr>
      <w:rPr>
        <w:rFonts w:hint="default"/>
      </w:rPr>
    </w:lvl>
    <w:lvl w:ilvl="7">
      <w:start w:val="1"/>
      <w:numFmt w:val="decimal"/>
      <w:isLgl/>
      <w:lvlText w:val="%1.%2.%3.%4.%5.%6.%7.%8."/>
      <w:lvlJc w:val="left"/>
      <w:pPr>
        <w:ind w:left="2433" w:hanging="1440"/>
      </w:pPr>
      <w:rPr>
        <w:rFonts w:hint="default"/>
      </w:rPr>
    </w:lvl>
    <w:lvl w:ilvl="8">
      <w:start w:val="1"/>
      <w:numFmt w:val="decimal"/>
      <w:isLgl/>
      <w:lvlText w:val="%1.%2.%3.%4.%5.%6.%7.%8.%9."/>
      <w:lvlJc w:val="left"/>
      <w:pPr>
        <w:ind w:left="2793" w:hanging="1800"/>
      </w:pPr>
      <w:rPr>
        <w:rFonts w:hint="default"/>
      </w:rPr>
    </w:lvl>
  </w:abstractNum>
  <w:abstractNum w:abstractNumId="27">
    <w:nsid w:val="7E3A5B08"/>
    <w:multiLevelType w:val="multilevel"/>
    <w:tmpl w:val="3C3C4366"/>
    <w:lvl w:ilvl="0">
      <w:start w:val="1"/>
      <w:numFmt w:val="bullet"/>
      <w:lvlText w:val=""/>
      <w:lvlJc w:val="left"/>
      <w:pPr>
        <w:ind w:left="360" w:hanging="360"/>
      </w:pPr>
      <w:rPr>
        <w:rFonts w:ascii="Symbol" w:hAnsi="Symbol" w:hint="default"/>
        <w:b w:val="0"/>
        <w:bCs/>
        <w:i w:val="0"/>
        <w:iCs w:val="0"/>
        <w:sz w:val="24"/>
        <w:szCs w:val="24"/>
      </w:rPr>
    </w:lvl>
    <w:lvl w:ilvl="1">
      <w:start w:val="1"/>
      <w:numFmt w:val="lowerLetter"/>
      <w:lvlText w:val="%2."/>
      <w:lvlJc w:val="left"/>
      <w:pPr>
        <w:ind w:left="1931" w:hanging="360"/>
      </w:pPr>
      <w:rPr>
        <w:rFonts w:cs="Times New Roman"/>
      </w:rPr>
    </w:lvl>
    <w:lvl w:ilvl="2">
      <w:start w:val="1"/>
      <w:numFmt w:val="lowerRoman"/>
      <w:lvlText w:val="%3."/>
      <w:lvlJc w:val="right"/>
      <w:pPr>
        <w:ind w:left="2651" w:hanging="180"/>
      </w:pPr>
      <w:rPr>
        <w:rFonts w:cs="Times New Roman"/>
      </w:rPr>
    </w:lvl>
    <w:lvl w:ilvl="3">
      <w:start w:val="1"/>
      <w:numFmt w:val="decimal"/>
      <w:lvlText w:val="%4."/>
      <w:lvlJc w:val="left"/>
      <w:pPr>
        <w:ind w:left="3371" w:hanging="360"/>
      </w:pPr>
      <w:rPr>
        <w:rFonts w:cs="Times New Roman"/>
      </w:rPr>
    </w:lvl>
    <w:lvl w:ilvl="4">
      <w:start w:val="1"/>
      <w:numFmt w:val="lowerLetter"/>
      <w:lvlText w:val="%5."/>
      <w:lvlJc w:val="left"/>
      <w:pPr>
        <w:ind w:left="4091" w:hanging="360"/>
      </w:pPr>
      <w:rPr>
        <w:rFonts w:cs="Times New Roman"/>
      </w:rPr>
    </w:lvl>
    <w:lvl w:ilvl="5">
      <w:start w:val="1"/>
      <w:numFmt w:val="lowerRoman"/>
      <w:lvlText w:val="%6."/>
      <w:lvlJc w:val="right"/>
      <w:pPr>
        <w:ind w:left="4811" w:hanging="180"/>
      </w:pPr>
      <w:rPr>
        <w:rFonts w:cs="Times New Roman"/>
      </w:rPr>
    </w:lvl>
    <w:lvl w:ilvl="6">
      <w:start w:val="1"/>
      <w:numFmt w:val="decimal"/>
      <w:lvlText w:val="%7."/>
      <w:lvlJc w:val="left"/>
      <w:pPr>
        <w:ind w:left="5531" w:hanging="360"/>
      </w:pPr>
      <w:rPr>
        <w:rFonts w:cs="Times New Roman"/>
      </w:rPr>
    </w:lvl>
    <w:lvl w:ilvl="7">
      <w:start w:val="1"/>
      <w:numFmt w:val="lowerLetter"/>
      <w:lvlText w:val="%8."/>
      <w:lvlJc w:val="left"/>
      <w:pPr>
        <w:ind w:left="6251" w:hanging="360"/>
      </w:pPr>
      <w:rPr>
        <w:rFonts w:cs="Times New Roman"/>
      </w:rPr>
    </w:lvl>
    <w:lvl w:ilvl="8">
      <w:start w:val="1"/>
      <w:numFmt w:val="lowerRoman"/>
      <w:lvlText w:val="%9."/>
      <w:lvlJc w:val="right"/>
      <w:pPr>
        <w:ind w:left="6971" w:hanging="180"/>
      </w:pPr>
      <w:rPr>
        <w:rFonts w:cs="Times New Roman"/>
      </w:rPr>
    </w:lvl>
  </w:abstractNum>
  <w:abstractNum w:abstractNumId="28">
    <w:nsid w:val="7F9B2480"/>
    <w:multiLevelType w:val="hybridMultilevel"/>
    <w:tmpl w:val="FE4C5ACA"/>
    <w:lvl w:ilvl="0" w:tplc="BB74EE60">
      <w:start w:val="1"/>
      <w:numFmt w:val="bullet"/>
      <w:lvlText w:val="-"/>
      <w:lvlJc w:val="left"/>
      <w:pPr>
        <w:ind w:left="788" w:hanging="360"/>
      </w:pPr>
      <w:rPr>
        <w:rFonts w:ascii="Book Antiqua" w:hAnsi="Book Antiqua" w:hint="default"/>
      </w:rPr>
    </w:lvl>
    <w:lvl w:ilvl="1" w:tplc="04220003" w:tentative="1">
      <w:start w:val="1"/>
      <w:numFmt w:val="bullet"/>
      <w:lvlText w:val="o"/>
      <w:lvlJc w:val="left"/>
      <w:pPr>
        <w:ind w:left="1508" w:hanging="360"/>
      </w:pPr>
      <w:rPr>
        <w:rFonts w:ascii="Courier New" w:hAnsi="Courier New" w:cs="Courier New" w:hint="default"/>
      </w:rPr>
    </w:lvl>
    <w:lvl w:ilvl="2" w:tplc="04220005" w:tentative="1">
      <w:start w:val="1"/>
      <w:numFmt w:val="bullet"/>
      <w:lvlText w:val=""/>
      <w:lvlJc w:val="left"/>
      <w:pPr>
        <w:ind w:left="2228" w:hanging="360"/>
      </w:pPr>
      <w:rPr>
        <w:rFonts w:ascii="Wingdings" w:hAnsi="Wingdings" w:hint="default"/>
      </w:rPr>
    </w:lvl>
    <w:lvl w:ilvl="3" w:tplc="04220001" w:tentative="1">
      <w:start w:val="1"/>
      <w:numFmt w:val="bullet"/>
      <w:lvlText w:val=""/>
      <w:lvlJc w:val="left"/>
      <w:pPr>
        <w:ind w:left="2948" w:hanging="360"/>
      </w:pPr>
      <w:rPr>
        <w:rFonts w:ascii="Symbol" w:hAnsi="Symbol" w:hint="default"/>
      </w:rPr>
    </w:lvl>
    <w:lvl w:ilvl="4" w:tplc="04220003" w:tentative="1">
      <w:start w:val="1"/>
      <w:numFmt w:val="bullet"/>
      <w:lvlText w:val="o"/>
      <w:lvlJc w:val="left"/>
      <w:pPr>
        <w:ind w:left="3668" w:hanging="360"/>
      </w:pPr>
      <w:rPr>
        <w:rFonts w:ascii="Courier New" w:hAnsi="Courier New" w:cs="Courier New" w:hint="default"/>
      </w:rPr>
    </w:lvl>
    <w:lvl w:ilvl="5" w:tplc="04220005" w:tentative="1">
      <w:start w:val="1"/>
      <w:numFmt w:val="bullet"/>
      <w:lvlText w:val=""/>
      <w:lvlJc w:val="left"/>
      <w:pPr>
        <w:ind w:left="4388" w:hanging="360"/>
      </w:pPr>
      <w:rPr>
        <w:rFonts w:ascii="Wingdings" w:hAnsi="Wingdings" w:hint="default"/>
      </w:rPr>
    </w:lvl>
    <w:lvl w:ilvl="6" w:tplc="04220001" w:tentative="1">
      <w:start w:val="1"/>
      <w:numFmt w:val="bullet"/>
      <w:lvlText w:val=""/>
      <w:lvlJc w:val="left"/>
      <w:pPr>
        <w:ind w:left="5108" w:hanging="360"/>
      </w:pPr>
      <w:rPr>
        <w:rFonts w:ascii="Symbol" w:hAnsi="Symbol" w:hint="default"/>
      </w:rPr>
    </w:lvl>
    <w:lvl w:ilvl="7" w:tplc="04220003" w:tentative="1">
      <w:start w:val="1"/>
      <w:numFmt w:val="bullet"/>
      <w:lvlText w:val="o"/>
      <w:lvlJc w:val="left"/>
      <w:pPr>
        <w:ind w:left="5828" w:hanging="360"/>
      </w:pPr>
      <w:rPr>
        <w:rFonts w:ascii="Courier New" w:hAnsi="Courier New" w:cs="Courier New" w:hint="default"/>
      </w:rPr>
    </w:lvl>
    <w:lvl w:ilvl="8" w:tplc="04220005" w:tentative="1">
      <w:start w:val="1"/>
      <w:numFmt w:val="bullet"/>
      <w:lvlText w:val=""/>
      <w:lvlJc w:val="left"/>
      <w:pPr>
        <w:ind w:left="6548" w:hanging="360"/>
      </w:pPr>
      <w:rPr>
        <w:rFonts w:ascii="Wingdings" w:hAnsi="Wingdings" w:hint="default"/>
      </w:rPr>
    </w:lvl>
  </w:abstractNum>
  <w:num w:numId="1">
    <w:abstractNumId w:val="26"/>
  </w:num>
  <w:num w:numId="2">
    <w:abstractNumId w:val="3"/>
  </w:num>
  <w:num w:numId="3">
    <w:abstractNumId w:val="23"/>
  </w:num>
  <w:num w:numId="4">
    <w:abstractNumId w:val="18"/>
  </w:num>
  <w:num w:numId="5">
    <w:abstractNumId w:val="4"/>
  </w:num>
  <w:num w:numId="6">
    <w:abstractNumId w:val="25"/>
  </w:num>
  <w:num w:numId="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14"/>
  </w:num>
  <w:num w:numId="1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28"/>
  </w:num>
  <w:num w:numId="19">
    <w:abstractNumId w:val="5"/>
  </w:num>
  <w:num w:numId="20">
    <w:abstractNumId w:val="9"/>
    <w:lvlOverride w:ilvl="0">
      <w:startOverride w:val="10"/>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27"/>
    </w:lvlOverride>
    <w:lvlOverride w:ilvl="7">
      <w:startOverride w:val="1"/>
    </w:lvlOverride>
    <w:lvlOverride w:ilvl="8">
      <w:startOverride w:val="1"/>
    </w:lvlOverride>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num>
  <w:num w:numId="24">
    <w:abstractNumId w:val="17"/>
  </w:num>
  <w:num w:numId="25">
    <w:abstractNumId w:val="21"/>
  </w:num>
  <w:num w:numId="26">
    <w:abstractNumId w:val="7"/>
  </w:num>
  <w:num w:numId="27">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num>
  <w:num w:numId="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360F"/>
    <w:rsid w:val="000117AD"/>
    <w:rsid w:val="00083DCF"/>
    <w:rsid w:val="000901D4"/>
    <w:rsid w:val="000B5CC4"/>
    <w:rsid w:val="000E466C"/>
    <w:rsid w:val="00100DAF"/>
    <w:rsid w:val="001041DE"/>
    <w:rsid w:val="001262E9"/>
    <w:rsid w:val="00151D96"/>
    <w:rsid w:val="00184E6C"/>
    <w:rsid w:val="001C2847"/>
    <w:rsid w:val="001D360F"/>
    <w:rsid w:val="001F08BE"/>
    <w:rsid w:val="001F3B3D"/>
    <w:rsid w:val="002129E8"/>
    <w:rsid w:val="00227416"/>
    <w:rsid w:val="00235E50"/>
    <w:rsid w:val="002736AB"/>
    <w:rsid w:val="00283014"/>
    <w:rsid w:val="00284288"/>
    <w:rsid w:val="002C5483"/>
    <w:rsid w:val="002D619C"/>
    <w:rsid w:val="003277CB"/>
    <w:rsid w:val="003461A6"/>
    <w:rsid w:val="00352121"/>
    <w:rsid w:val="00365FAD"/>
    <w:rsid w:val="003A57AD"/>
    <w:rsid w:val="003B67C3"/>
    <w:rsid w:val="00425E85"/>
    <w:rsid w:val="00427865"/>
    <w:rsid w:val="00446D1C"/>
    <w:rsid w:val="004902E0"/>
    <w:rsid w:val="00493646"/>
    <w:rsid w:val="004B3845"/>
    <w:rsid w:val="004D524C"/>
    <w:rsid w:val="004E4165"/>
    <w:rsid w:val="004F3D15"/>
    <w:rsid w:val="0050388B"/>
    <w:rsid w:val="00512B6C"/>
    <w:rsid w:val="0054391A"/>
    <w:rsid w:val="0056407D"/>
    <w:rsid w:val="005755BF"/>
    <w:rsid w:val="0059527E"/>
    <w:rsid w:val="005B117D"/>
    <w:rsid w:val="005D1832"/>
    <w:rsid w:val="005E4F56"/>
    <w:rsid w:val="005F6AD4"/>
    <w:rsid w:val="0061081E"/>
    <w:rsid w:val="00616C1F"/>
    <w:rsid w:val="00621CE5"/>
    <w:rsid w:val="006675EB"/>
    <w:rsid w:val="0067250D"/>
    <w:rsid w:val="0069162E"/>
    <w:rsid w:val="006F3DAC"/>
    <w:rsid w:val="00703C55"/>
    <w:rsid w:val="007134CC"/>
    <w:rsid w:val="00725622"/>
    <w:rsid w:val="007576C5"/>
    <w:rsid w:val="00771AD4"/>
    <w:rsid w:val="00776BF0"/>
    <w:rsid w:val="00781869"/>
    <w:rsid w:val="00791C25"/>
    <w:rsid w:val="007A2B41"/>
    <w:rsid w:val="007B5BCC"/>
    <w:rsid w:val="008373F0"/>
    <w:rsid w:val="00842EDF"/>
    <w:rsid w:val="008C67BB"/>
    <w:rsid w:val="00913A02"/>
    <w:rsid w:val="00916222"/>
    <w:rsid w:val="00925C9F"/>
    <w:rsid w:val="00952878"/>
    <w:rsid w:val="0095417C"/>
    <w:rsid w:val="0096062A"/>
    <w:rsid w:val="00976A7E"/>
    <w:rsid w:val="00992EAF"/>
    <w:rsid w:val="0099373D"/>
    <w:rsid w:val="0099463A"/>
    <w:rsid w:val="009965BB"/>
    <w:rsid w:val="00997326"/>
    <w:rsid w:val="009C4407"/>
    <w:rsid w:val="00A23289"/>
    <w:rsid w:val="00A36755"/>
    <w:rsid w:val="00A73ADB"/>
    <w:rsid w:val="00AF7B14"/>
    <w:rsid w:val="00B1798C"/>
    <w:rsid w:val="00B460CC"/>
    <w:rsid w:val="00B46FC8"/>
    <w:rsid w:val="00B51B08"/>
    <w:rsid w:val="00B77273"/>
    <w:rsid w:val="00B820E5"/>
    <w:rsid w:val="00BA4726"/>
    <w:rsid w:val="00BB5679"/>
    <w:rsid w:val="00BE03C5"/>
    <w:rsid w:val="00C20DC6"/>
    <w:rsid w:val="00C4627E"/>
    <w:rsid w:val="00C55ADE"/>
    <w:rsid w:val="00C753B2"/>
    <w:rsid w:val="00CE0351"/>
    <w:rsid w:val="00D21989"/>
    <w:rsid w:val="00D646FA"/>
    <w:rsid w:val="00D74FCD"/>
    <w:rsid w:val="00E26819"/>
    <w:rsid w:val="00E55941"/>
    <w:rsid w:val="00E66499"/>
    <w:rsid w:val="00EA1FD8"/>
    <w:rsid w:val="00EB0603"/>
    <w:rsid w:val="00EB6428"/>
    <w:rsid w:val="00EC7BE4"/>
    <w:rsid w:val="00EE41BA"/>
    <w:rsid w:val="00F13FAC"/>
    <w:rsid w:val="00F27A91"/>
    <w:rsid w:val="00F400C9"/>
    <w:rsid w:val="00F65E35"/>
    <w:rsid w:val="00FA6A1A"/>
    <w:rsid w:val="00FC1740"/>
    <w:rsid w:val="00FE505A"/>
    <w:rsid w:val="00FF2D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5E5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uk-UA" w:eastAsia="ru-RU"/>
    </w:rPr>
  </w:style>
  <w:style w:type="paragraph" w:styleId="1">
    <w:name w:val="heading 1"/>
    <w:basedOn w:val="a"/>
    <w:next w:val="a"/>
    <w:link w:val="10"/>
    <w:qFormat/>
    <w:rsid w:val="00235E50"/>
    <w:pPr>
      <w:keepNext/>
      <w:ind w:firstLine="720"/>
      <w:jc w:val="both"/>
      <w:textAlignment w:val="auto"/>
      <w:outlineLvl w:val="0"/>
    </w:pPr>
    <w:rPr>
      <w:color w:val="0000FF"/>
    </w:rPr>
  </w:style>
  <w:style w:type="paragraph" w:styleId="4">
    <w:name w:val="heading 4"/>
    <w:basedOn w:val="a"/>
    <w:next w:val="a"/>
    <w:link w:val="40"/>
    <w:qFormat/>
    <w:rsid w:val="00235E50"/>
    <w:pPr>
      <w:keepNext/>
      <w:overflowPunct/>
      <w:jc w:val="center"/>
      <w:textAlignment w:val="auto"/>
      <w:outlineLvl w:val="3"/>
    </w:pPr>
  </w:style>
  <w:style w:type="paragraph" w:styleId="5">
    <w:name w:val="heading 5"/>
    <w:basedOn w:val="a"/>
    <w:next w:val="a"/>
    <w:link w:val="50"/>
    <w:qFormat/>
    <w:rsid w:val="00235E50"/>
    <w:pPr>
      <w:keepNext/>
      <w:jc w:val="both"/>
      <w:textAlignment w:val="auto"/>
      <w:outlineLvl w:val="4"/>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235E50"/>
    <w:pPr>
      <w:tabs>
        <w:tab w:val="left" w:pos="7088"/>
        <w:tab w:val="left" w:pos="7655"/>
      </w:tabs>
      <w:jc w:val="both"/>
    </w:pPr>
  </w:style>
  <w:style w:type="character" w:customStyle="1" w:styleId="a4">
    <w:name w:val="Основной текст Знак"/>
    <w:basedOn w:val="a0"/>
    <w:link w:val="a3"/>
    <w:rsid w:val="00235E50"/>
    <w:rPr>
      <w:rFonts w:ascii="Times New Roman" w:eastAsia="Times New Roman" w:hAnsi="Times New Roman" w:cs="Times New Roman"/>
      <w:sz w:val="24"/>
      <w:szCs w:val="20"/>
      <w:lang w:val="uk-UA" w:eastAsia="ru-RU"/>
    </w:rPr>
  </w:style>
  <w:style w:type="paragraph" w:customStyle="1" w:styleId="CharChar">
    <w:name w:val="Знак Знак Char Char"/>
    <w:basedOn w:val="a"/>
    <w:rsid w:val="00235E50"/>
    <w:pPr>
      <w:overflowPunct/>
      <w:autoSpaceDE/>
      <w:autoSpaceDN/>
      <w:adjustRightInd/>
      <w:spacing w:after="160" w:line="240" w:lineRule="exact"/>
      <w:textAlignment w:val="auto"/>
    </w:pPr>
    <w:rPr>
      <w:rFonts w:ascii="Verdana" w:hAnsi="Verdana" w:cs="Verdana"/>
      <w:sz w:val="20"/>
      <w:lang w:val="en-US" w:eastAsia="en-US"/>
    </w:rPr>
  </w:style>
  <w:style w:type="paragraph" w:styleId="a5">
    <w:name w:val="Balloon Text"/>
    <w:basedOn w:val="a"/>
    <w:link w:val="a6"/>
    <w:semiHidden/>
    <w:unhideWhenUsed/>
    <w:rsid w:val="00235E50"/>
    <w:rPr>
      <w:rFonts w:ascii="Tahoma" w:hAnsi="Tahoma" w:cs="Tahoma"/>
      <w:sz w:val="16"/>
      <w:szCs w:val="16"/>
    </w:rPr>
  </w:style>
  <w:style w:type="character" w:customStyle="1" w:styleId="a6">
    <w:name w:val="Текст выноски Знак"/>
    <w:basedOn w:val="a0"/>
    <w:link w:val="a5"/>
    <w:uiPriority w:val="99"/>
    <w:semiHidden/>
    <w:rsid w:val="00235E50"/>
    <w:rPr>
      <w:rFonts w:ascii="Tahoma" w:eastAsia="Times New Roman" w:hAnsi="Tahoma" w:cs="Tahoma"/>
      <w:sz w:val="16"/>
      <w:szCs w:val="16"/>
      <w:lang w:val="uk-UA" w:eastAsia="ru-RU"/>
    </w:rPr>
  </w:style>
  <w:style w:type="paragraph" w:styleId="a7">
    <w:name w:val="Body Text Indent"/>
    <w:basedOn w:val="a"/>
    <w:link w:val="a8"/>
    <w:unhideWhenUsed/>
    <w:rsid w:val="00235E50"/>
    <w:pPr>
      <w:spacing w:after="120"/>
      <w:ind w:left="283"/>
    </w:pPr>
  </w:style>
  <w:style w:type="character" w:customStyle="1" w:styleId="a8">
    <w:name w:val="Основной текст с отступом Знак"/>
    <w:basedOn w:val="a0"/>
    <w:link w:val="a7"/>
    <w:rsid w:val="00235E50"/>
    <w:rPr>
      <w:rFonts w:ascii="Times New Roman" w:eastAsia="Times New Roman" w:hAnsi="Times New Roman" w:cs="Times New Roman"/>
      <w:sz w:val="24"/>
      <w:szCs w:val="20"/>
      <w:lang w:val="uk-UA" w:eastAsia="ru-RU"/>
    </w:rPr>
  </w:style>
  <w:style w:type="character" w:customStyle="1" w:styleId="10">
    <w:name w:val="Заголовок 1 Знак"/>
    <w:basedOn w:val="a0"/>
    <w:link w:val="1"/>
    <w:rsid w:val="00235E50"/>
    <w:rPr>
      <w:rFonts w:ascii="Times New Roman" w:eastAsia="Times New Roman" w:hAnsi="Times New Roman" w:cs="Times New Roman"/>
      <w:color w:val="0000FF"/>
      <w:sz w:val="24"/>
      <w:szCs w:val="20"/>
      <w:lang w:val="uk-UA" w:eastAsia="ru-RU"/>
    </w:rPr>
  </w:style>
  <w:style w:type="character" w:customStyle="1" w:styleId="40">
    <w:name w:val="Заголовок 4 Знак"/>
    <w:basedOn w:val="a0"/>
    <w:link w:val="4"/>
    <w:rsid w:val="00235E50"/>
    <w:rPr>
      <w:rFonts w:ascii="Times New Roman" w:eastAsia="Times New Roman" w:hAnsi="Times New Roman" w:cs="Times New Roman"/>
      <w:sz w:val="24"/>
      <w:szCs w:val="20"/>
      <w:lang w:val="uk-UA" w:eastAsia="ru-RU"/>
    </w:rPr>
  </w:style>
  <w:style w:type="character" w:customStyle="1" w:styleId="50">
    <w:name w:val="Заголовок 5 Знак"/>
    <w:basedOn w:val="a0"/>
    <w:link w:val="5"/>
    <w:rsid w:val="00235E50"/>
    <w:rPr>
      <w:rFonts w:ascii="Times New Roman" w:eastAsia="Times New Roman" w:hAnsi="Times New Roman" w:cs="Times New Roman"/>
      <w:sz w:val="24"/>
      <w:szCs w:val="20"/>
      <w:lang w:val="uk-UA" w:eastAsia="ru-RU"/>
    </w:rPr>
  </w:style>
  <w:style w:type="numbering" w:customStyle="1" w:styleId="11">
    <w:name w:val="Нет списка1"/>
    <w:next w:val="a2"/>
    <w:semiHidden/>
    <w:rsid w:val="00235E50"/>
  </w:style>
  <w:style w:type="paragraph" w:customStyle="1" w:styleId="21">
    <w:name w:val="Основной текст 21"/>
    <w:basedOn w:val="a"/>
    <w:rsid w:val="00235E50"/>
    <w:pPr>
      <w:ind w:firstLine="720"/>
      <w:jc w:val="both"/>
    </w:pPr>
  </w:style>
  <w:style w:type="paragraph" w:styleId="a9">
    <w:name w:val="header"/>
    <w:basedOn w:val="a"/>
    <w:link w:val="aa"/>
    <w:uiPriority w:val="99"/>
    <w:rsid w:val="00235E50"/>
    <w:pPr>
      <w:tabs>
        <w:tab w:val="center" w:pos="4819"/>
        <w:tab w:val="right" w:pos="9639"/>
      </w:tabs>
      <w:overflowPunct/>
      <w:autoSpaceDE/>
      <w:autoSpaceDN/>
      <w:adjustRightInd/>
      <w:textAlignment w:val="auto"/>
    </w:pPr>
    <w:rPr>
      <w:szCs w:val="24"/>
      <w:lang w:val="ru-RU"/>
    </w:rPr>
  </w:style>
  <w:style w:type="character" w:customStyle="1" w:styleId="aa">
    <w:name w:val="Верхний колонтитул Знак"/>
    <w:basedOn w:val="a0"/>
    <w:link w:val="a9"/>
    <w:uiPriority w:val="99"/>
    <w:rsid w:val="00235E50"/>
    <w:rPr>
      <w:rFonts w:ascii="Times New Roman" w:eastAsia="Times New Roman" w:hAnsi="Times New Roman" w:cs="Times New Roman"/>
      <w:sz w:val="24"/>
      <w:szCs w:val="24"/>
      <w:lang w:eastAsia="ru-RU"/>
    </w:rPr>
  </w:style>
  <w:style w:type="character" w:styleId="ab">
    <w:name w:val="page number"/>
    <w:basedOn w:val="a0"/>
    <w:rsid w:val="00235E50"/>
  </w:style>
  <w:style w:type="paragraph" w:styleId="3">
    <w:name w:val="Body Text Indent 3"/>
    <w:basedOn w:val="a"/>
    <w:link w:val="30"/>
    <w:rsid w:val="00235E50"/>
    <w:pPr>
      <w:overflowPunct/>
      <w:ind w:firstLine="720"/>
      <w:jc w:val="both"/>
      <w:textAlignment w:val="auto"/>
    </w:pPr>
    <w:rPr>
      <w:szCs w:val="24"/>
    </w:rPr>
  </w:style>
  <w:style w:type="character" w:customStyle="1" w:styleId="30">
    <w:name w:val="Основной текст с отступом 3 Знак"/>
    <w:basedOn w:val="a0"/>
    <w:link w:val="3"/>
    <w:rsid w:val="00235E50"/>
    <w:rPr>
      <w:rFonts w:ascii="Times New Roman" w:eastAsia="Times New Roman" w:hAnsi="Times New Roman" w:cs="Times New Roman"/>
      <w:sz w:val="24"/>
      <w:szCs w:val="24"/>
      <w:lang w:val="uk-UA" w:eastAsia="ru-RU"/>
    </w:rPr>
  </w:style>
  <w:style w:type="paragraph" w:styleId="2">
    <w:name w:val="Body Text Indent 2"/>
    <w:basedOn w:val="a"/>
    <w:link w:val="20"/>
    <w:rsid w:val="00235E50"/>
    <w:pPr>
      <w:overflowPunct/>
      <w:autoSpaceDE/>
      <w:autoSpaceDN/>
      <w:adjustRightInd/>
      <w:spacing w:after="120" w:line="480" w:lineRule="auto"/>
      <w:ind w:left="283"/>
      <w:textAlignment w:val="auto"/>
    </w:pPr>
    <w:rPr>
      <w:szCs w:val="24"/>
      <w:lang w:val="ru-RU"/>
    </w:rPr>
  </w:style>
  <w:style w:type="character" w:customStyle="1" w:styleId="20">
    <w:name w:val="Основной текст с отступом 2 Знак"/>
    <w:basedOn w:val="a0"/>
    <w:link w:val="2"/>
    <w:rsid w:val="00235E50"/>
    <w:rPr>
      <w:rFonts w:ascii="Times New Roman" w:eastAsia="Times New Roman" w:hAnsi="Times New Roman" w:cs="Times New Roman"/>
      <w:sz w:val="24"/>
      <w:szCs w:val="24"/>
      <w:lang w:eastAsia="ru-RU"/>
    </w:rPr>
  </w:style>
  <w:style w:type="paragraph" w:customStyle="1" w:styleId="1CharChar">
    <w:name w:val="Знак Знак1 Char Char"/>
    <w:basedOn w:val="a"/>
    <w:rsid w:val="00235E50"/>
    <w:pPr>
      <w:overflowPunct/>
      <w:autoSpaceDE/>
      <w:autoSpaceDN/>
      <w:adjustRightInd/>
      <w:spacing w:after="160" w:line="240" w:lineRule="exact"/>
      <w:textAlignment w:val="auto"/>
    </w:pPr>
    <w:rPr>
      <w:sz w:val="20"/>
      <w:lang w:val="en-GB"/>
    </w:rPr>
  </w:style>
  <w:style w:type="paragraph" w:customStyle="1" w:styleId="1CharChar0">
    <w:name w:val="Знак Знак1 Char Char"/>
    <w:basedOn w:val="a"/>
    <w:rsid w:val="00235E50"/>
    <w:pPr>
      <w:overflowPunct/>
      <w:autoSpaceDE/>
      <w:autoSpaceDN/>
      <w:adjustRightInd/>
      <w:spacing w:after="160" w:line="240" w:lineRule="exact"/>
      <w:textAlignment w:val="auto"/>
    </w:pPr>
    <w:rPr>
      <w:sz w:val="20"/>
      <w:lang w:val="en-GB" w:eastAsia="uk-UA"/>
    </w:rPr>
  </w:style>
  <w:style w:type="paragraph" w:customStyle="1" w:styleId="ac">
    <w:name w:val="Знак"/>
    <w:basedOn w:val="a"/>
    <w:rsid w:val="00235E50"/>
    <w:pPr>
      <w:overflowPunct/>
      <w:autoSpaceDE/>
      <w:autoSpaceDN/>
      <w:adjustRightInd/>
      <w:spacing w:after="160" w:line="240" w:lineRule="exact"/>
      <w:jc w:val="both"/>
      <w:textAlignment w:val="auto"/>
    </w:pPr>
    <w:rPr>
      <w:sz w:val="20"/>
      <w:lang w:val="en-GB"/>
    </w:rPr>
  </w:style>
  <w:style w:type="paragraph" w:styleId="22">
    <w:name w:val="Body Text 2"/>
    <w:basedOn w:val="a"/>
    <w:link w:val="23"/>
    <w:rsid w:val="00235E50"/>
    <w:pPr>
      <w:overflowPunct/>
      <w:autoSpaceDE/>
      <w:autoSpaceDN/>
      <w:adjustRightInd/>
      <w:spacing w:after="120" w:line="480" w:lineRule="auto"/>
      <w:textAlignment w:val="auto"/>
    </w:pPr>
    <w:rPr>
      <w:szCs w:val="24"/>
      <w:lang w:val="ru-RU"/>
    </w:rPr>
  </w:style>
  <w:style w:type="character" w:customStyle="1" w:styleId="23">
    <w:name w:val="Основной текст 2 Знак"/>
    <w:basedOn w:val="a0"/>
    <w:link w:val="22"/>
    <w:rsid w:val="00235E50"/>
    <w:rPr>
      <w:rFonts w:ascii="Times New Roman" w:eastAsia="Times New Roman" w:hAnsi="Times New Roman" w:cs="Times New Roman"/>
      <w:sz w:val="24"/>
      <w:szCs w:val="24"/>
      <w:lang w:eastAsia="ru-RU"/>
    </w:rPr>
  </w:style>
  <w:style w:type="paragraph" w:customStyle="1" w:styleId="Slistingi">
    <w:name w:val="S_listing (i)"/>
    <w:basedOn w:val="a"/>
    <w:rsid w:val="00235E50"/>
    <w:pPr>
      <w:numPr>
        <w:ilvl w:val="1"/>
        <w:numId w:val="3"/>
      </w:numPr>
      <w:tabs>
        <w:tab w:val="clear" w:pos="2172"/>
        <w:tab w:val="num" w:pos="1728"/>
      </w:tabs>
      <w:overflowPunct/>
      <w:autoSpaceDE/>
      <w:autoSpaceDN/>
      <w:adjustRightInd/>
      <w:spacing w:before="40" w:after="20"/>
      <w:ind w:left="1728" w:hanging="360"/>
      <w:textAlignment w:val="auto"/>
    </w:pPr>
    <w:rPr>
      <w:szCs w:val="24"/>
    </w:rPr>
  </w:style>
  <w:style w:type="paragraph" w:customStyle="1" w:styleId="BodyText22">
    <w:name w:val="Body Text 22"/>
    <w:basedOn w:val="a"/>
    <w:rsid w:val="00235E50"/>
    <w:pPr>
      <w:overflowPunct/>
      <w:ind w:firstLine="708"/>
      <w:jc w:val="both"/>
      <w:textAlignment w:val="auto"/>
    </w:pPr>
    <w:rPr>
      <w:szCs w:val="24"/>
    </w:rPr>
  </w:style>
  <w:style w:type="paragraph" w:styleId="ad">
    <w:name w:val="footnote text"/>
    <w:basedOn w:val="a"/>
    <w:link w:val="ae"/>
    <w:semiHidden/>
    <w:rsid w:val="00235E50"/>
    <w:pPr>
      <w:overflowPunct/>
      <w:autoSpaceDE/>
      <w:autoSpaceDN/>
      <w:adjustRightInd/>
      <w:textAlignment w:val="auto"/>
    </w:pPr>
    <w:rPr>
      <w:sz w:val="20"/>
      <w:lang w:val="ru-RU"/>
    </w:rPr>
  </w:style>
  <w:style w:type="character" w:customStyle="1" w:styleId="ae">
    <w:name w:val="Текст сноски Знак"/>
    <w:basedOn w:val="a0"/>
    <w:link w:val="ad"/>
    <w:semiHidden/>
    <w:rsid w:val="00235E50"/>
    <w:rPr>
      <w:rFonts w:ascii="Times New Roman" w:eastAsia="Times New Roman" w:hAnsi="Times New Roman" w:cs="Times New Roman"/>
      <w:sz w:val="20"/>
      <w:szCs w:val="20"/>
      <w:lang w:eastAsia="ru-RU"/>
    </w:rPr>
  </w:style>
  <w:style w:type="character" w:styleId="af">
    <w:name w:val="footnote reference"/>
    <w:semiHidden/>
    <w:rsid w:val="00235E50"/>
    <w:rPr>
      <w:vertAlign w:val="superscript"/>
    </w:rPr>
  </w:style>
  <w:style w:type="character" w:customStyle="1" w:styleId="shorttext">
    <w:name w:val="short_text"/>
    <w:basedOn w:val="a0"/>
    <w:rsid w:val="00235E50"/>
  </w:style>
  <w:style w:type="paragraph" w:customStyle="1" w:styleId="1CharChar9">
    <w:name w:val="Знак Знак1 Char Char9"/>
    <w:basedOn w:val="a"/>
    <w:rsid w:val="00235E50"/>
    <w:pPr>
      <w:overflowPunct/>
      <w:autoSpaceDE/>
      <w:autoSpaceDN/>
      <w:adjustRightInd/>
      <w:spacing w:after="160" w:line="240" w:lineRule="exact"/>
      <w:textAlignment w:val="auto"/>
    </w:pPr>
    <w:rPr>
      <w:noProof/>
      <w:sz w:val="20"/>
      <w:lang w:val="en-GB"/>
    </w:rPr>
  </w:style>
  <w:style w:type="paragraph" w:customStyle="1" w:styleId="210">
    <w:name w:val="Основной текст 21"/>
    <w:basedOn w:val="a"/>
    <w:rsid w:val="00235E50"/>
    <w:pPr>
      <w:ind w:firstLine="720"/>
      <w:jc w:val="both"/>
    </w:pPr>
    <w:rPr>
      <w:lang w:eastAsia="uk-UA"/>
    </w:rPr>
  </w:style>
  <w:style w:type="paragraph" w:customStyle="1" w:styleId="220">
    <w:name w:val="Основной текст 22"/>
    <w:basedOn w:val="a"/>
    <w:rsid w:val="00235E50"/>
    <w:pPr>
      <w:ind w:firstLine="720"/>
      <w:jc w:val="both"/>
      <w:textAlignment w:val="auto"/>
    </w:pPr>
  </w:style>
  <w:style w:type="paragraph" w:styleId="af0">
    <w:name w:val="footer"/>
    <w:basedOn w:val="a"/>
    <w:link w:val="af1"/>
    <w:rsid w:val="00235E50"/>
    <w:pPr>
      <w:tabs>
        <w:tab w:val="center" w:pos="4819"/>
        <w:tab w:val="right" w:pos="9639"/>
      </w:tabs>
      <w:overflowPunct/>
      <w:autoSpaceDE/>
      <w:autoSpaceDN/>
      <w:adjustRightInd/>
      <w:textAlignment w:val="auto"/>
    </w:pPr>
    <w:rPr>
      <w:szCs w:val="24"/>
      <w:lang w:val="ru-RU"/>
    </w:rPr>
  </w:style>
  <w:style w:type="character" w:customStyle="1" w:styleId="af1">
    <w:name w:val="Нижний колонтитул Знак"/>
    <w:basedOn w:val="a0"/>
    <w:link w:val="af0"/>
    <w:rsid w:val="00235E50"/>
    <w:rPr>
      <w:rFonts w:ascii="Times New Roman" w:eastAsia="Times New Roman" w:hAnsi="Times New Roman" w:cs="Times New Roman"/>
      <w:sz w:val="24"/>
      <w:szCs w:val="24"/>
      <w:lang w:eastAsia="ru-RU"/>
    </w:rPr>
  </w:style>
  <w:style w:type="paragraph" w:styleId="af2">
    <w:name w:val="Normal (Web)"/>
    <w:basedOn w:val="a"/>
    <w:unhideWhenUsed/>
    <w:rsid w:val="00235E50"/>
    <w:pPr>
      <w:overflowPunct/>
      <w:autoSpaceDE/>
      <w:autoSpaceDN/>
      <w:adjustRightInd/>
      <w:spacing w:before="100" w:beforeAutospacing="1" w:after="100" w:afterAutospacing="1"/>
      <w:textAlignment w:val="auto"/>
    </w:pPr>
    <w:rPr>
      <w:szCs w:val="24"/>
      <w:lang w:eastAsia="uk-UA"/>
    </w:rPr>
  </w:style>
  <w:style w:type="paragraph" w:styleId="af3">
    <w:name w:val="List Paragraph"/>
    <w:aliases w:val="#Listenabsatz,Normal mit Aufzählung a),Bullet List,FooterText,numbered,Paragraphe de liste1,Bulletr List Paragraph,列出段落,列出段落1,List Paragraph2,List Paragraph21,Párrafo de lista1,Parágrafo da Lista1,リスト段落1,Listeafsnit1,Bullet list"/>
    <w:basedOn w:val="a"/>
    <w:link w:val="af4"/>
    <w:uiPriority w:val="34"/>
    <w:qFormat/>
    <w:rsid w:val="00235E50"/>
    <w:pPr>
      <w:overflowPunct/>
      <w:ind w:left="720"/>
      <w:contextualSpacing/>
      <w:textAlignment w:val="auto"/>
    </w:pPr>
    <w:rPr>
      <w:sz w:val="20"/>
    </w:rPr>
  </w:style>
  <w:style w:type="character" w:customStyle="1" w:styleId="af4">
    <w:name w:val="Абзац списка Знак"/>
    <w:aliases w:val="#Listenabsatz Знак,Normal mit Aufzählung a) Знак,Bullet List Знак,FooterText Знак,numbered Знак,Paragraphe de liste1 Знак,Bulletr List Paragraph Знак,列出段落 Знак,列出段落1 Знак,List Paragraph2 Знак,List Paragraph21 Знак,リスト段落1 Знак"/>
    <w:link w:val="af3"/>
    <w:uiPriority w:val="34"/>
    <w:qFormat/>
    <w:rsid w:val="00235E50"/>
    <w:rPr>
      <w:rFonts w:ascii="Times New Roman" w:eastAsia="Times New Roman" w:hAnsi="Times New Roman" w:cs="Times New Roman"/>
      <w:sz w:val="20"/>
      <w:szCs w:val="20"/>
      <w:lang w:val="uk-UA" w:eastAsia="ru-RU"/>
    </w:rPr>
  </w:style>
  <w:style w:type="character" w:styleId="af5">
    <w:name w:val="Hyperlink"/>
    <w:uiPriority w:val="99"/>
    <w:unhideWhenUsed/>
    <w:rsid w:val="00235E50"/>
    <w:rPr>
      <w:color w:val="0000FF"/>
      <w:u w:val="single"/>
    </w:rPr>
  </w:style>
  <w:style w:type="paragraph" w:customStyle="1" w:styleId="12">
    <w:name w:val="Абзац списка1"/>
    <w:basedOn w:val="a"/>
    <w:rsid w:val="00235E50"/>
    <w:pPr>
      <w:overflowPunct/>
      <w:autoSpaceDE/>
      <w:autoSpaceDN/>
      <w:adjustRightInd/>
      <w:spacing w:after="160" w:line="256" w:lineRule="auto"/>
      <w:ind w:left="720"/>
      <w:contextualSpacing/>
      <w:textAlignment w:val="auto"/>
    </w:pPr>
    <w:rPr>
      <w:rFonts w:ascii="Calibri" w:hAnsi="Calibri"/>
      <w:sz w:val="22"/>
      <w:szCs w:val="22"/>
      <w:lang w:val="ru-RU" w:eastAsia="en-US"/>
    </w:rPr>
  </w:style>
  <w:style w:type="paragraph" w:customStyle="1" w:styleId="cef1edeee2edeee9f2e5eaf1f221">
    <w:name w:val="Оceсf1нedоeeвe2нedоeeйe9 тf2еe5кeaсf1тf2 21"/>
    <w:basedOn w:val="a"/>
    <w:uiPriority w:val="99"/>
    <w:rsid w:val="00235E50"/>
    <w:pPr>
      <w:overflowPunct/>
      <w:ind w:firstLine="720"/>
      <w:jc w:val="both"/>
      <w:textAlignment w:val="auto"/>
    </w:pPr>
    <w:rPr>
      <w:szCs w:val="24"/>
      <w:lang w:eastAsia="uk-UA"/>
    </w:rPr>
  </w:style>
  <w:style w:type="paragraph" w:customStyle="1" w:styleId="AMBodyTextL2">
    <w:name w:val="AMBodyText_L2"/>
    <w:basedOn w:val="AMBodyTextL1"/>
    <w:link w:val="AMBodyTextL2Char"/>
    <w:rsid w:val="00235E50"/>
    <w:pPr>
      <w:keepNext w:val="0"/>
      <w:keepLines w:val="0"/>
      <w:numPr>
        <w:ilvl w:val="1"/>
      </w:numPr>
      <w:jc w:val="both"/>
      <w:outlineLvl w:val="9"/>
    </w:pPr>
    <w:rPr>
      <w:b w:val="0"/>
      <w:smallCaps w:val="0"/>
    </w:rPr>
  </w:style>
  <w:style w:type="paragraph" w:customStyle="1" w:styleId="AMBodyTextL1">
    <w:name w:val="AMBodyText_L1"/>
    <w:basedOn w:val="a"/>
    <w:next w:val="AMBodyTextL2"/>
    <w:rsid w:val="00235E50"/>
    <w:pPr>
      <w:keepNext/>
      <w:keepLines/>
      <w:numPr>
        <w:numId w:val="21"/>
      </w:numPr>
      <w:overflowPunct/>
      <w:autoSpaceDE/>
      <w:autoSpaceDN/>
      <w:adjustRightInd/>
      <w:spacing w:after="240"/>
      <w:textAlignment w:val="auto"/>
      <w:outlineLvl w:val="0"/>
    </w:pPr>
    <w:rPr>
      <w:b/>
      <w:smallCaps/>
      <w:lang w:val="en-GB" w:eastAsia="en-US"/>
    </w:rPr>
  </w:style>
  <w:style w:type="paragraph" w:customStyle="1" w:styleId="AMBodyTextL3">
    <w:name w:val="AMBodyText_L3"/>
    <w:basedOn w:val="AMBodyTextL2"/>
    <w:rsid w:val="00235E50"/>
    <w:pPr>
      <w:numPr>
        <w:ilvl w:val="2"/>
      </w:numPr>
      <w:tabs>
        <w:tab w:val="clear" w:pos="1411"/>
        <w:tab w:val="num" w:pos="360"/>
        <w:tab w:val="num" w:pos="2508"/>
      </w:tabs>
      <w:ind w:left="2160" w:hanging="180"/>
    </w:pPr>
  </w:style>
  <w:style w:type="paragraph" w:customStyle="1" w:styleId="AMBodyTextL4">
    <w:name w:val="AMBodyText_L4"/>
    <w:basedOn w:val="AMBodyTextL3"/>
    <w:rsid w:val="00235E50"/>
    <w:pPr>
      <w:numPr>
        <w:ilvl w:val="3"/>
      </w:numPr>
      <w:tabs>
        <w:tab w:val="clear" w:pos="2102"/>
        <w:tab w:val="num" w:pos="360"/>
        <w:tab w:val="num" w:pos="3228"/>
      </w:tabs>
      <w:ind w:left="2880" w:hanging="360"/>
    </w:pPr>
  </w:style>
  <w:style w:type="paragraph" w:customStyle="1" w:styleId="AMBodyTextL5">
    <w:name w:val="AMBodyText_L5"/>
    <w:basedOn w:val="AMBodyTextL4"/>
    <w:rsid w:val="00235E50"/>
    <w:pPr>
      <w:numPr>
        <w:ilvl w:val="4"/>
      </w:numPr>
      <w:tabs>
        <w:tab w:val="clear" w:pos="2822"/>
        <w:tab w:val="num" w:pos="360"/>
        <w:tab w:val="num" w:pos="2508"/>
        <w:tab w:val="num" w:pos="3948"/>
      </w:tabs>
      <w:ind w:left="3600" w:hanging="360"/>
    </w:pPr>
  </w:style>
  <w:style w:type="paragraph" w:customStyle="1" w:styleId="AMBodyTextL6">
    <w:name w:val="AMBodyText_L6"/>
    <w:basedOn w:val="AMBodyTextL5"/>
    <w:rsid w:val="00235E50"/>
    <w:pPr>
      <w:numPr>
        <w:ilvl w:val="5"/>
      </w:numPr>
      <w:tabs>
        <w:tab w:val="clear" w:pos="3672"/>
        <w:tab w:val="num" w:pos="360"/>
        <w:tab w:val="num" w:pos="2508"/>
        <w:tab w:val="num" w:pos="4668"/>
      </w:tabs>
      <w:ind w:left="4320" w:hanging="180"/>
    </w:pPr>
  </w:style>
  <w:style w:type="paragraph" w:customStyle="1" w:styleId="AMBodyTextL7">
    <w:name w:val="AMBodyText_L7"/>
    <w:basedOn w:val="AMBodyTextL6"/>
    <w:rsid w:val="00235E50"/>
    <w:pPr>
      <w:numPr>
        <w:ilvl w:val="6"/>
      </w:numPr>
      <w:tabs>
        <w:tab w:val="clear" w:pos="4507"/>
        <w:tab w:val="num" w:pos="360"/>
        <w:tab w:val="num" w:pos="2508"/>
        <w:tab w:val="num" w:pos="5388"/>
      </w:tabs>
      <w:ind w:left="5040" w:hanging="360"/>
    </w:pPr>
  </w:style>
  <w:style w:type="paragraph" w:customStyle="1" w:styleId="AMBodyTextL8">
    <w:name w:val="AMBodyText_L8"/>
    <w:basedOn w:val="AMBodyTextL7"/>
    <w:rsid w:val="00235E50"/>
    <w:pPr>
      <w:numPr>
        <w:ilvl w:val="7"/>
      </w:numPr>
      <w:tabs>
        <w:tab w:val="clear" w:pos="5242"/>
        <w:tab w:val="num" w:pos="360"/>
        <w:tab w:val="num" w:pos="2508"/>
        <w:tab w:val="num" w:pos="6108"/>
      </w:tabs>
      <w:ind w:left="5760" w:hanging="360"/>
    </w:pPr>
  </w:style>
  <w:style w:type="character" w:customStyle="1" w:styleId="AMBodyTextL2Char">
    <w:name w:val="AMBodyText_L2 Char"/>
    <w:link w:val="AMBodyTextL2"/>
    <w:locked/>
    <w:rsid w:val="00235E50"/>
    <w:rPr>
      <w:rFonts w:ascii="Times New Roman" w:eastAsia="Times New Roman" w:hAnsi="Times New Roman" w:cs="Times New Roman"/>
      <w:sz w:val="24"/>
      <w:szCs w:val="20"/>
      <w:lang w:val="en-GB"/>
    </w:rPr>
  </w:style>
  <w:style w:type="table" w:styleId="af6">
    <w:name w:val="Table Grid"/>
    <w:basedOn w:val="a1"/>
    <w:rsid w:val="00235E5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keupco2">
    <w:name w:val="makeupco2"/>
    <w:basedOn w:val="a0"/>
    <w:rsid w:val="00C20DC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5E5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uk-UA" w:eastAsia="ru-RU"/>
    </w:rPr>
  </w:style>
  <w:style w:type="paragraph" w:styleId="1">
    <w:name w:val="heading 1"/>
    <w:basedOn w:val="a"/>
    <w:next w:val="a"/>
    <w:link w:val="10"/>
    <w:qFormat/>
    <w:rsid w:val="00235E50"/>
    <w:pPr>
      <w:keepNext/>
      <w:ind w:firstLine="720"/>
      <w:jc w:val="both"/>
      <w:textAlignment w:val="auto"/>
      <w:outlineLvl w:val="0"/>
    </w:pPr>
    <w:rPr>
      <w:color w:val="0000FF"/>
    </w:rPr>
  </w:style>
  <w:style w:type="paragraph" w:styleId="4">
    <w:name w:val="heading 4"/>
    <w:basedOn w:val="a"/>
    <w:next w:val="a"/>
    <w:link w:val="40"/>
    <w:qFormat/>
    <w:rsid w:val="00235E50"/>
    <w:pPr>
      <w:keepNext/>
      <w:overflowPunct/>
      <w:jc w:val="center"/>
      <w:textAlignment w:val="auto"/>
      <w:outlineLvl w:val="3"/>
    </w:pPr>
  </w:style>
  <w:style w:type="paragraph" w:styleId="5">
    <w:name w:val="heading 5"/>
    <w:basedOn w:val="a"/>
    <w:next w:val="a"/>
    <w:link w:val="50"/>
    <w:qFormat/>
    <w:rsid w:val="00235E50"/>
    <w:pPr>
      <w:keepNext/>
      <w:jc w:val="both"/>
      <w:textAlignment w:val="auto"/>
      <w:outlineLvl w:val="4"/>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235E50"/>
    <w:pPr>
      <w:tabs>
        <w:tab w:val="left" w:pos="7088"/>
        <w:tab w:val="left" w:pos="7655"/>
      </w:tabs>
      <w:jc w:val="both"/>
    </w:pPr>
  </w:style>
  <w:style w:type="character" w:customStyle="1" w:styleId="a4">
    <w:name w:val="Основной текст Знак"/>
    <w:basedOn w:val="a0"/>
    <w:link w:val="a3"/>
    <w:rsid w:val="00235E50"/>
    <w:rPr>
      <w:rFonts w:ascii="Times New Roman" w:eastAsia="Times New Roman" w:hAnsi="Times New Roman" w:cs="Times New Roman"/>
      <w:sz w:val="24"/>
      <w:szCs w:val="20"/>
      <w:lang w:val="uk-UA" w:eastAsia="ru-RU"/>
    </w:rPr>
  </w:style>
  <w:style w:type="paragraph" w:customStyle="1" w:styleId="CharChar">
    <w:name w:val="Знак Знак Char Char"/>
    <w:basedOn w:val="a"/>
    <w:rsid w:val="00235E50"/>
    <w:pPr>
      <w:overflowPunct/>
      <w:autoSpaceDE/>
      <w:autoSpaceDN/>
      <w:adjustRightInd/>
      <w:spacing w:after="160" w:line="240" w:lineRule="exact"/>
      <w:textAlignment w:val="auto"/>
    </w:pPr>
    <w:rPr>
      <w:rFonts w:ascii="Verdana" w:hAnsi="Verdana" w:cs="Verdana"/>
      <w:sz w:val="20"/>
      <w:lang w:val="en-US" w:eastAsia="en-US"/>
    </w:rPr>
  </w:style>
  <w:style w:type="paragraph" w:styleId="a5">
    <w:name w:val="Balloon Text"/>
    <w:basedOn w:val="a"/>
    <w:link w:val="a6"/>
    <w:semiHidden/>
    <w:unhideWhenUsed/>
    <w:rsid w:val="00235E50"/>
    <w:rPr>
      <w:rFonts w:ascii="Tahoma" w:hAnsi="Tahoma" w:cs="Tahoma"/>
      <w:sz w:val="16"/>
      <w:szCs w:val="16"/>
    </w:rPr>
  </w:style>
  <w:style w:type="character" w:customStyle="1" w:styleId="a6">
    <w:name w:val="Текст выноски Знак"/>
    <w:basedOn w:val="a0"/>
    <w:link w:val="a5"/>
    <w:uiPriority w:val="99"/>
    <w:semiHidden/>
    <w:rsid w:val="00235E50"/>
    <w:rPr>
      <w:rFonts w:ascii="Tahoma" w:eastAsia="Times New Roman" w:hAnsi="Tahoma" w:cs="Tahoma"/>
      <w:sz w:val="16"/>
      <w:szCs w:val="16"/>
      <w:lang w:val="uk-UA" w:eastAsia="ru-RU"/>
    </w:rPr>
  </w:style>
  <w:style w:type="paragraph" w:styleId="a7">
    <w:name w:val="Body Text Indent"/>
    <w:basedOn w:val="a"/>
    <w:link w:val="a8"/>
    <w:unhideWhenUsed/>
    <w:rsid w:val="00235E50"/>
    <w:pPr>
      <w:spacing w:after="120"/>
      <w:ind w:left="283"/>
    </w:pPr>
  </w:style>
  <w:style w:type="character" w:customStyle="1" w:styleId="a8">
    <w:name w:val="Основной текст с отступом Знак"/>
    <w:basedOn w:val="a0"/>
    <w:link w:val="a7"/>
    <w:rsid w:val="00235E50"/>
    <w:rPr>
      <w:rFonts w:ascii="Times New Roman" w:eastAsia="Times New Roman" w:hAnsi="Times New Roman" w:cs="Times New Roman"/>
      <w:sz w:val="24"/>
      <w:szCs w:val="20"/>
      <w:lang w:val="uk-UA" w:eastAsia="ru-RU"/>
    </w:rPr>
  </w:style>
  <w:style w:type="character" w:customStyle="1" w:styleId="10">
    <w:name w:val="Заголовок 1 Знак"/>
    <w:basedOn w:val="a0"/>
    <w:link w:val="1"/>
    <w:rsid w:val="00235E50"/>
    <w:rPr>
      <w:rFonts w:ascii="Times New Roman" w:eastAsia="Times New Roman" w:hAnsi="Times New Roman" w:cs="Times New Roman"/>
      <w:color w:val="0000FF"/>
      <w:sz w:val="24"/>
      <w:szCs w:val="20"/>
      <w:lang w:val="uk-UA" w:eastAsia="ru-RU"/>
    </w:rPr>
  </w:style>
  <w:style w:type="character" w:customStyle="1" w:styleId="40">
    <w:name w:val="Заголовок 4 Знак"/>
    <w:basedOn w:val="a0"/>
    <w:link w:val="4"/>
    <w:rsid w:val="00235E50"/>
    <w:rPr>
      <w:rFonts w:ascii="Times New Roman" w:eastAsia="Times New Roman" w:hAnsi="Times New Roman" w:cs="Times New Roman"/>
      <w:sz w:val="24"/>
      <w:szCs w:val="20"/>
      <w:lang w:val="uk-UA" w:eastAsia="ru-RU"/>
    </w:rPr>
  </w:style>
  <w:style w:type="character" w:customStyle="1" w:styleId="50">
    <w:name w:val="Заголовок 5 Знак"/>
    <w:basedOn w:val="a0"/>
    <w:link w:val="5"/>
    <w:rsid w:val="00235E50"/>
    <w:rPr>
      <w:rFonts w:ascii="Times New Roman" w:eastAsia="Times New Roman" w:hAnsi="Times New Roman" w:cs="Times New Roman"/>
      <w:sz w:val="24"/>
      <w:szCs w:val="20"/>
      <w:lang w:val="uk-UA" w:eastAsia="ru-RU"/>
    </w:rPr>
  </w:style>
  <w:style w:type="numbering" w:customStyle="1" w:styleId="11">
    <w:name w:val="Нет списка1"/>
    <w:next w:val="a2"/>
    <w:semiHidden/>
    <w:rsid w:val="00235E50"/>
  </w:style>
  <w:style w:type="paragraph" w:customStyle="1" w:styleId="21">
    <w:name w:val="Основной текст 21"/>
    <w:basedOn w:val="a"/>
    <w:rsid w:val="00235E50"/>
    <w:pPr>
      <w:ind w:firstLine="720"/>
      <w:jc w:val="both"/>
    </w:pPr>
  </w:style>
  <w:style w:type="paragraph" w:styleId="a9">
    <w:name w:val="header"/>
    <w:basedOn w:val="a"/>
    <w:link w:val="aa"/>
    <w:uiPriority w:val="99"/>
    <w:rsid w:val="00235E50"/>
    <w:pPr>
      <w:tabs>
        <w:tab w:val="center" w:pos="4819"/>
        <w:tab w:val="right" w:pos="9639"/>
      </w:tabs>
      <w:overflowPunct/>
      <w:autoSpaceDE/>
      <w:autoSpaceDN/>
      <w:adjustRightInd/>
      <w:textAlignment w:val="auto"/>
    </w:pPr>
    <w:rPr>
      <w:szCs w:val="24"/>
      <w:lang w:val="ru-RU"/>
    </w:rPr>
  </w:style>
  <w:style w:type="character" w:customStyle="1" w:styleId="aa">
    <w:name w:val="Верхний колонтитул Знак"/>
    <w:basedOn w:val="a0"/>
    <w:link w:val="a9"/>
    <w:uiPriority w:val="99"/>
    <w:rsid w:val="00235E50"/>
    <w:rPr>
      <w:rFonts w:ascii="Times New Roman" w:eastAsia="Times New Roman" w:hAnsi="Times New Roman" w:cs="Times New Roman"/>
      <w:sz w:val="24"/>
      <w:szCs w:val="24"/>
      <w:lang w:eastAsia="ru-RU"/>
    </w:rPr>
  </w:style>
  <w:style w:type="character" w:styleId="ab">
    <w:name w:val="page number"/>
    <w:basedOn w:val="a0"/>
    <w:rsid w:val="00235E50"/>
  </w:style>
  <w:style w:type="paragraph" w:styleId="3">
    <w:name w:val="Body Text Indent 3"/>
    <w:basedOn w:val="a"/>
    <w:link w:val="30"/>
    <w:rsid w:val="00235E50"/>
    <w:pPr>
      <w:overflowPunct/>
      <w:ind w:firstLine="720"/>
      <w:jc w:val="both"/>
      <w:textAlignment w:val="auto"/>
    </w:pPr>
    <w:rPr>
      <w:szCs w:val="24"/>
    </w:rPr>
  </w:style>
  <w:style w:type="character" w:customStyle="1" w:styleId="30">
    <w:name w:val="Основной текст с отступом 3 Знак"/>
    <w:basedOn w:val="a0"/>
    <w:link w:val="3"/>
    <w:rsid w:val="00235E50"/>
    <w:rPr>
      <w:rFonts w:ascii="Times New Roman" w:eastAsia="Times New Roman" w:hAnsi="Times New Roman" w:cs="Times New Roman"/>
      <w:sz w:val="24"/>
      <w:szCs w:val="24"/>
      <w:lang w:val="uk-UA" w:eastAsia="ru-RU"/>
    </w:rPr>
  </w:style>
  <w:style w:type="paragraph" w:styleId="2">
    <w:name w:val="Body Text Indent 2"/>
    <w:basedOn w:val="a"/>
    <w:link w:val="20"/>
    <w:rsid w:val="00235E50"/>
    <w:pPr>
      <w:overflowPunct/>
      <w:autoSpaceDE/>
      <w:autoSpaceDN/>
      <w:adjustRightInd/>
      <w:spacing w:after="120" w:line="480" w:lineRule="auto"/>
      <w:ind w:left="283"/>
      <w:textAlignment w:val="auto"/>
    </w:pPr>
    <w:rPr>
      <w:szCs w:val="24"/>
      <w:lang w:val="ru-RU"/>
    </w:rPr>
  </w:style>
  <w:style w:type="character" w:customStyle="1" w:styleId="20">
    <w:name w:val="Основной текст с отступом 2 Знак"/>
    <w:basedOn w:val="a0"/>
    <w:link w:val="2"/>
    <w:rsid w:val="00235E50"/>
    <w:rPr>
      <w:rFonts w:ascii="Times New Roman" w:eastAsia="Times New Roman" w:hAnsi="Times New Roman" w:cs="Times New Roman"/>
      <w:sz w:val="24"/>
      <w:szCs w:val="24"/>
      <w:lang w:eastAsia="ru-RU"/>
    </w:rPr>
  </w:style>
  <w:style w:type="paragraph" w:customStyle="1" w:styleId="1CharChar">
    <w:name w:val="Знак Знак1 Char Char"/>
    <w:basedOn w:val="a"/>
    <w:rsid w:val="00235E50"/>
    <w:pPr>
      <w:overflowPunct/>
      <w:autoSpaceDE/>
      <w:autoSpaceDN/>
      <w:adjustRightInd/>
      <w:spacing w:after="160" w:line="240" w:lineRule="exact"/>
      <w:textAlignment w:val="auto"/>
    </w:pPr>
    <w:rPr>
      <w:sz w:val="20"/>
      <w:lang w:val="en-GB"/>
    </w:rPr>
  </w:style>
  <w:style w:type="paragraph" w:customStyle="1" w:styleId="1CharChar0">
    <w:name w:val="Знак Знак1 Char Char"/>
    <w:basedOn w:val="a"/>
    <w:rsid w:val="00235E50"/>
    <w:pPr>
      <w:overflowPunct/>
      <w:autoSpaceDE/>
      <w:autoSpaceDN/>
      <w:adjustRightInd/>
      <w:spacing w:after="160" w:line="240" w:lineRule="exact"/>
      <w:textAlignment w:val="auto"/>
    </w:pPr>
    <w:rPr>
      <w:sz w:val="20"/>
      <w:lang w:val="en-GB" w:eastAsia="uk-UA"/>
    </w:rPr>
  </w:style>
  <w:style w:type="paragraph" w:customStyle="1" w:styleId="ac">
    <w:name w:val="Знак"/>
    <w:basedOn w:val="a"/>
    <w:rsid w:val="00235E50"/>
    <w:pPr>
      <w:overflowPunct/>
      <w:autoSpaceDE/>
      <w:autoSpaceDN/>
      <w:adjustRightInd/>
      <w:spacing w:after="160" w:line="240" w:lineRule="exact"/>
      <w:jc w:val="both"/>
      <w:textAlignment w:val="auto"/>
    </w:pPr>
    <w:rPr>
      <w:sz w:val="20"/>
      <w:lang w:val="en-GB"/>
    </w:rPr>
  </w:style>
  <w:style w:type="paragraph" w:styleId="22">
    <w:name w:val="Body Text 2"/>
    <w:basedOn w:val="a"/>
    <w:link w:val="23"/>
    <w:rsid w:val="00235E50"/>
    <w:pPr>
      <w:overflowPunct/>
      <w:autoSpaceDE/>
      <w:autoSpaceDN/>
      <w:adjustRightInd/>
      <w:spacing w:after="120" w:line="480" w:lineRule="auto"/>
      <w:textAlignment w:val="auto"/>
    </w:pPr>
    <w:rPr>
      <w:szCs w:val="24"/>
      <w:lang w:val="ru-RU"/>
    </w:rPr>
  </w:style>
  <w:style w:type="character" w:customStyle="1" w:styleId="23">
    <w:name w:val="Основной текст 2 Знак"/>
    <w:basedOn w:val="a0"/>
    <w:link w:val="22"/>
    <w:rsid w:val="00235E50"/>
    <w:rPr>
      <w:rFonts w:ascii="Times New Roman" w:eastAsia="Times New Roman" w:hAnsi="Times New Roman" w:cs="Times New Roman"/>
      <w:sz w:val="24"/>
      <w:szCs w:val="24"/>
      <w:lang w:eastAsia="ru-RU"/>
    </w:rPr>
  </w:style>
  <w:style w:type="paragraph" w:customStyle="1" w:styleId="Slistingi">
    <w:name w:val="S_listing (i)"/>
    <w:basedOn w:val="a"/>
    <w:rsid w:val="00235E50"/>
    <w:pPr>
      <w:numPr>
        <w:ilvl w:val="1"/>
        <w:numId w:val="3"/>
      </w:numPr>
      <w:tabs>
        <w:tab w:val="clear" w:pos="2172"/>
        <w:tab w:val="num" w:pos="1728"/>
      </w:tabs>
      <w:overflowPunct/>
      <w:autoSpaceDE/>
      <w:autoSpaceDN/>
      <w:adjustRightInd/>
      <w:spacing w:before="40" w:after="20"/>
      <w:ind w:left="1728" w:hanging="360"/>
      <w:textAlignment w:val="auto"/>
    </w:pPr>
    <w:rPr>
      <w:szCs w:val="24"/>
    </w:rPr>
  </w:style>
  <w:style w:type="paragraph" w:customStyle="1" w:styleId="BodyText22">
    <w:name w:val="Body Text 22"/>
    <w:basedOn w:val="a"/>
    <w:rsid w:val="00235E50"/>
    <w:pPr>
      <w:overflowPunct/>
      <w:ind w:firstLine="708"/>
      <w:jc w:val="both"/>
      <w:textAlignment w:val="auto"/>
    </w:pPr>
    <w:rPr>
      <w:szCs w:val="24"/>
    </w:rPr>
  </w:style>
  <w:style w:type="paragraph" w:styleId="ad">
    <w:name w:val="footnote text"/>
    <w:basedOn w:val="a"/>
    <w:link w:val="ae"/>
    <w:semiHidden/>
    <w:rsid w:val="00235E50"/>
    <w:pPr>
      <w:overflowPunct/>
      <w:autoSpaceDE/>
      <w:autoSpaceDN/>
      <w:adjustRightInd/>
      <w:textAlignment w:val="auto"/>
    </w:pPr>
    <w:rPr>
      <w:sz w:val="20"/>
      <w:lang w:val="ru-RU"/>
    </w:rPr>
  </w:style>
  <w:style w:type="character" w:customStyle="1" w:styleId="ae">
    <w:name w:val="Текст сноски Знак"/>
    <w:basedOn w:val="a0"/>
    <w:link w:val="ad"/>
    <w:semiHidden/>
    <w:rsid w:val="00235E50"/>
    <w:rPr>
      <w:rFonts w:ascii="Times New Roman" w:eastAsia="Times New Roman" w:hAnsi="Times New Roman" w:cs="Times New Roman"/>
      <w:sz w:val="20"/>
      <w:szCs w:val="20"/>
      <w:lang w:eastAsia="ru-RU"/>
    </w:rPr>
  </w:style>
  <w:style w:type="character" w:styleId="af">
    <w:name w:val="footnote reference"/>
    <w:semiHidden/>
    <w:rsid w:val="00235E50"/>
    <w:rPr>
      <w:vertAlign w:val="superscript"/>
    </w:rPr>
  </w:style>
  <w:style w:type="character" w:customStyle="1" w:styleId="shorttext">
    <w:name w:val="short_text"/>
    <w:basedOn w:val="a0"/>
    <w:rsid w:val="00235E50"/>
  </w:style>
  <w:style w:type="paragraph" w:customStyle="1" w:styleId="1CharChar9">
    <w:name w:val="Знак Знак1 Char Char9"/>
    <w:basedOn w:val="a"/>
    <w:rsid w:val="00235E50"/>
    <w:pPr>
      <w:overflowPunct/>
      <w:autoSpaceDE/>
      <w:autoSpaceDN/>
      <w:adjustRightInd/>
      <w:spacing w:after="160" w:line="240" w:lineRule="exact"/>
      <w:textAlignment w:val="auto"/>
    </w:pPr>
    <w:rPr>
      <w:noProof/>
      <w:sz w:val="20"/>
      <w:lang w:val="en-GB"/>
    </w:rPr>
  </w:style>
  <w:style w:type="paragraph" w:customStyle="1" w:styleId="210">
    <w:name w:val="Основной текст 21"/>
    <w:basedOn w:val="a"/>
    <w:rsid w:val="00235E50"/>
    <w:pPr>
      <w:ind w:firstLine="720"/>
      <w:jc w:val="both"/>
    </w:pPr>
    <w:rPr>
      <w:lang w:eastAsia="uk-UA"/>
    </w:rPr>
  </w:style>
  <w:style w:type="paragraph" w:customStyle="1" w:styleId="220">
    <w:name w:val="Основной текст 22"/>
    <w:basedOn w:val="a"/>
    <w:rsid w:val="00235E50"/>
    <w:pPr>
      <w:ind w:firstLine="720"/>
      <w:jc w:val="both"/>
      <w:textAlignment w:val="auto"/>
    </w:pPr>
  </w:style>
  <w:style w:type="paragraph" w:styleId="af0">
    <w:name w:val="footer"/>
    <w:basedOn w:val="a"/>
    <w:link w:val="af1"/>
    <w:rsid w:val="00235E50"/>
    <w:pPr>
      <w:tabs>
        <w:tab w:val="center" w:pos="4819"/>
        <w:tab w:val="right" w:pos="9639"/>
      </w:tabs>
      <w:overflowPunct/>
      <w:autoSpaceDE/>
      <w:autoSpaceDN/>
      <w:adjustRightInd/>
      <w:textAlignment w:val="auto"/>
    </w:pPr>
    <w:rPr>
      <w:szCs w:val="24"/>
      <w:lang w:val="ru-RU"/>
    </w:rPr>
  </w:style>
  <w:style w:type="character" w:customStyle="1" w:styleId="af1">
    <w:name w:val="Нижний колонтитул Знак"/>
    <w:basedOn w:val="a0"/>
    <w:link w:val="af0"/>
    <w:rsid w:val="00235E50"/>
    <w:rPr>
      <w:rFonts w:ascii="Times New Roman" w:eastAsia="Times New Roman" w:hAnsi="Times New Roman" w:cs="Times New Roman"/>
      <w:sz w:val="24"/>
      <w:szCs w:val="24"/>
      <w:lang w:eastAsia="ru-RU"/>
    </w:rPr>
  </w:style>
  <w:style w:type="paragraph" w:styleId="af2">
    <w:name w:val="Normal (Web)"/>
    <w:basedOn w:val="a"/>
    <w:unhideWhenUsed/>
    <w:rsid w:val="00235E50"/>
    <w:pPr>
      <w:overflowPunct/>
      <w:autoSpaceDE/>
      <w:autoSpaceDN/>
      <w:adjustRightInd/>
      <w:spacing w:before="100" w:beforeAutospacing="1" w:after="100" w:afterAutospacing="1"/>
      <w:textAlignment w:val="auto"/>
    </w:pPr>
    <w:rPr>
      <w:szCs w:val="24"/>
      <w:lang w:eastAsia="uk-UA"/>
    </w:rPr>
  </w:style>
  <w:style w:type="paragraph" w:styleId="af3">
    <w:name w:val="List Paragraph"/>
    <w:aliases w:val="#Listenabsatz,Normal mit Aufzählung a),Bullet List,FooterText,numbered,Paragraphe de liste1,Bulletr List Paragraph,列出段落,列出段落1,List Paragraph2,List Paragraph21,Párrafo de lista1,Parágrafo da Lista1,リスト段落1,Listeafsnit1,Bullet list"/>
    <w:basedOn w:val="a"/>
    <w:link w:val="af4"/>
    <w:uiPriority w:val="34"/>
    <w:qFormat/>
    <w:rsid w:val="00235E50"/>
    <w:pPr>
      <w:overflowPunct/>
      <w:ind w:left="720"/>
      <w:contextualSpacing/>
      <w:textAlignment w:val="auto"/>
    </w:pPr>
    <w:rPr>
      <w:sz w:val="20"/>
    </w:rPr>
  </w:style>
  <w:style w:type="character" w:customStyle="1" w:styleId="af4">
    <w:name w:val="Абзац списка Знак"/>
    <w:aliases w:val="#Listenabsatz Знак,Normal mit Aufzählung a) Знак,Bullet List Знак,FooterText Знак,numbered Знак,Paragraphe de liste1 Знак,Bulletr List Paragraph Знак,列出段落 Знак,列出段落1 Знак,List Paragraph2 Знак,List Paragraph21 Знак,リスト段落1 Знак"/>
    <w:link w:val="af3"/>
    <w:uiPriority w:val="34"/>
    <w:qFormat/>
    <w:rsid w:val="00235E50"/>
    <w:rPr>
      <w:rFonts w:ascii="Times New Roman" w:eastAsia="Times New Roman" w:hAnsi="Times New Roman" w:cs="Times New Roman"/>
      <w:sz w:val="20"/>
      <w:szCs w:val="20"/>
      <w:lang w:val="uk-UA" w:eastAsia="ru-RU"/>
    </w:rPr>
  </w:style>
  <w:style w:type="character" w:styleId="af5">
    <w:name w:val="Hyperlink"/>
    <w:uiPriority w:val="99"/>
    <w:unhideWhenUsed/>
    <w:rsid w:val="00235E50"/>
    <w:rPr>
      <w:color w:val="0000FF"/>
      <w:u w:val="single"/>
    </w:rPr>
  </w:style>
  <w:style w:type="paragraph" w:customStyle="1" w:styleId="12">
    <w:name w:val="Абзац списка1"/>
    <w:basedOn w:val="a"/>
    <w:rsid w:val="00235E50"/>
    <w:pPr>
      <w:overflowPunct/>
      <w:autoSpaceDE/>
      <w:autoSpaceDN/>
      <w:adjustRightInd/>
      <w:spacing w:after="160" w:line="256" w:lineRule="auto"/>
      <w:ind w:left="720"/>
      <w:contextualSpacing/>
      <w:textAlignment w:val="auto"/>
    </w:pPr>
    <w:rPr>
      <w:rFonts w:ascii="Calibri" w:hAnsi="Calibri"/>
      <w:sz w:val="22"/>
      <w:szCs w:val="22"/>
      <w:lang w:val="ru-RU" w:eastAsia="en-US"/>
    </w:rPr>
  </w:style>
  <w:style w:type="paragraph" w:customStyle="1" w:styleId="cef1edeee2edeee9f2e5eaf1f221">
    <w:name w:val="Оceсf1нedоeeвe2нedоeeйe9 тf2еe5кeaсf1тf2 21"/>
    <w:basedOn w:val="a"/>
    <w:uiPriority w:val="99"/>
    <w:rsid w:val="00235E50"/>
    <w:pPr>
      <w:overflowPunct/>
      <w:ind w:firstLine="720"/>
      <w:jc w:val="both"/>
      <w:textAlignment w:val="auto"/>
    </w:pPr>
    <w:rPr>
      <w:szCs w:val="24"/>
      <w:lang w:eastAsia="uk-UA"/>
    </w:rPr>
  </w:style>
  <w:style w:type="paragraph" w:customStyle="1" w:styleId="AMBodyTextL2">
    <w:name w:val="AMBodyText_L2"/>
    <w:basedOn w:val="AMBodyTextL1"/>
    <w:link w:val="AMBodyTextL2Char"/>
    <w:rsid w:val="00235E50"/>
    <w:pPr>
      <w:keepNext w:val="0"/>
      <w:keepLines w:val="0"/>
      <w:numPr>
        <w:ilvl w:val="1"/>
      </w:numPr>
      <w:jc w:val="both"/>
      <w:outlineLvl w:val="9"/>
    </w:pPr>
    <w:rPr>
      <w:b w:val="0"/>
      <w:smallCaps w:val="0"/>
    </w:rPr>
  </w:style>
  <w:style w:type="paragraph" w:customStyle="1" w:styleId="AMBodyTextL1">
    <w:name w:val="AMBodyText_L1"/>
    <w:basedOn w:val="a"/>
    <w:next w:val="AMBodyTextL2"/>
    <w:rsid w:val="00235E50"/>
    <w:pPr>
      <w:keepNext/>
      <w:keepLines/>
      <w:numPr>
        <w:numId w:val="21"/>
      </w:numPr>
      <w:overflowPunct/>
      <w:autoSpaceDE/>
      <w:autoSpaceDN/>
      <w:adjustRightInd/>
      <w:spacing w:after="240"/>
      <w:textAlignment w:val="auto"/>
      <w:outlineLvl w:val="0"/>
    </w:pPr>
    <w:rPr>
      <w:b/>
      <w:smallCaps/>
      <w:lang w:val="en-GB" w:eastAsia="en-US"/>
    </w:rPr>
  </w:style>
  <w:style w:type="paragraph" w:customStyle="1" w:styleId="AMBodyTextL3">
    <w:name w:val="AMBodyText_L3"/>
    <w:basedOn w:val="AMBodyTextL2"/>
    <w:rsid w:val="00235E50"/>
    <w:pPr>
      <w:numPr>
        <w:ilvl w:val="2"/>
      </w:numPr>
      <w:tabs>
        <w:tab w:val="clear" w:pos="1411"/>
        <w:tab w:val="num" w:pos="360"/>
        <w:tab w:val="num" w:pos="2508"/>
      </w:tabs>
      <w:ind w:left="2160" w:hanging="180"/>
    </w:pPr>
  </w:style>
  <w:style w:type="paragraph" w:customStyle="1" w:styleId="AMBodyTextL4">
    <w:name w:val="AMBodyText_L4"/>
    <w:basedOn w:val="AMBodyTextL3"/>
    <w:rsid w:val="00235E50"/>
    <w:pPr>
      <w:numPr>
        <w:ilvl w:val="3"/>
      </w:numPr>
      <w:tabs>
        <w:tab w:val="clear" w:pos="2102"/>
        <w:tab w:val="num" w:pos="360"/>
        <w:tab w:val="num" w:pos="3228"/>
      </w:tabs>
      <w:ind w:left="2880" w:hanging="360"/>
    </w:pPr>
  </w:style>
  <w:style w:type="paragraph" w:customStyle="1" w:styleId="AMBodyTextL5">
    <w:name w:val="AMBodyText_L5"/>
    <w:basedOn w:val="AMBodyTextL4"/>
    <w:rsid w:val="00235E50"/>
    <w:pPr>
      <w:numPr>
        <w:ilvl w:val="4"/>
      </w:numPr>
      <w:tabs>
        <w:tab w:val="clear" w:pos="2822"/>
        <w:tab w:val="num" w:pos="360"/>
        <w:tab w:val="num" w:pos="2508"/>
        <w:tab w:val="num" w:pos="3948"/>
      </w:tabs>
      <w:ind w:left="3600" w:hanging="360"/>
    </w:pPr>
  </w:style>
  <w:style w:type="paragraph" w:customStyle="1" w:styleId="AMBodyTextL6">
    <w:name w:val="AMBodyText_L6"/>
    <w:basedOn w:val="AMBodyTextL5"/>
    <w:rsid w:val="00235E50"/>
    <w:pPr>
      <w:numPr>
        <w:ilvl w:val="5"/>
      </w:numPr>
      <w:tabs>
        <w:tab w:val="clear" w:pos="3672"/>
        <w:tab w:val="num" w:pos="360"/>
        <w:tab w:val="num" w:pos="2508"/>
        <w:tab w:val="num" w:pos="4668"/>
      </w:tabs>
      <w:ind w:left="4320" w:hanging="180"/>
    </w:pPr>
  </w:style>
  <w:style w:type="paragraph" w:customStyle="1" w:styleId="AMBodyTextL7">
    <w:name w:val="AMBodyText_L7"/>
    <w:basedOn w:val="AMBodyTextL6"/>
    <w:rsid w:val="00235E50"/>
    <w:pPr>
      <w:numPr>
        <w:ilvl w:val="6"/>
      </w:numPr>
      <w:tabs>
        <w:tab w:val="clear" w:pos="4507"/>
        <w:tab w:val="num" w:pos="360"/>
        <w:tab w:val="num" w:pos="2508"/>
        <w:tab w:val="num" w:pos="5388"/>
      </w:tabs>
      <w:ind w:left="5040" w:hanging="360"/>
    </w:pPr>
  </w:style>
  <w:style w:type="paragraph" w:customStyle="1" w:styleId="AMBodyTextL8">
    <w:name w:val="AMBodyText_L8"/>
    <w:basedOn w:val="AMBodyTextL7"/>
    <w:rsid w:val="00235E50"/>
    <w:pPr>
      <w:numPr>
        <w:ilvl w:val="7"/>
      </w:numPr>
      <w:tabs>
        <w:tab w:val="clear" w:pos="5242"/>
        <w:tab w:val="num" w:pos="360"/>
        <w:tab w:val="num" w:pos="2508"/>
        <w:tab w:val="num" w:pos="6108"/>
      </w:tabs>
      <w:ind w:left="5760" w:hanging="360"/>
    </w:pPr>
  </w:style>
  <w:style w:type="character" w:customStyle="1" w:styleId="AMBodyTextL2Char">
    <w:name w:val="AMBodyText_L2 Char"/>
    <w:link w:val="AMBodyTextL2"/>
    <w:locked/>
    <w:rsid w:val="00235E50"/>
    <w:rPr>
      <w:rFonts w:ascii="Times New Roman" w:eastAsia="Times New Roman" w:hAnsi="Times New Roman" w:cs="Times New Roman"/>
      <w:sz w:val="24"/>
      <w:szCs w:val="20"/>
      <w:lang w:val="en-GB"/>
    </w:rPr>
  </w:style>
  <w:style w:type="table" w:styleId="af6">
    <w:name w:val="Table Grid"/>
    <w:basedOn w:val="a1"/>
    <w:rsid w:val="00235E5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keupco2">
    <w:name w:val="makeupco2"/>
    <w:basedOn w:val="a0"/>
    <w:rsid w:val="00C20D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5967979">
      <w:bodyDiv w:val="1"/>
      <w:marLeft w:val="0"/>
      <w:marRight w:val="0"/>
      <w:marTop w:val="0"/>
      <w:marBottom w:val="0"/>
      <w:divBdr>
        <w:top w:val="none" w:sz="0" w:space="0" w:color="auto"/>
        <w:left w:val="none" w:sz="0" w:space="0" w:color="auto"/>
        <w:bottom w:val="none" w:sz="0" w:space="0" w:color="auto"/>
        <w:right w:val="none" w:sz="0" w:space="0" w:color="auto"/>
      </w:divBdr>
    </w:div>
    <w:div w:id="383144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bit.ly/3eCYwru" TargetMode="Externa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2A6CE7-0DE9-499D-964D-9378EFB0BF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2344</Words>
  <Characters>13366</Characters>
  <Application>Microsoft Office Word</Application>
  <DocSecurity>4</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Майданюк Ольга Олександрівна</dc:creator>
  <cp:lastModifiedBy>Тітенко Вікторія Ігорівна</cp:lastModifiedBy>
  <cp:revision>2</cp:revision>
  <cp:lastPrinted>2020-12-09T13:26:00Z</cp:lastPrinted>
  <dcterms:created xsi:type="dcterms:W3CDTF">2020-12-11T07:53:00Z</dcterms:created>
  <dcterms:modified xsi:type="dcterms:W3CDTF">2020-12-11T07:53:00Z</dcterms:modified>
</cp:coreProperties>
</file>