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drawings/drawing1.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2.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3.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4.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5.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2837" w:rsidRPr="00E46B94" w:rsidRDefault="00332837" w:rsidP="004875E3">
      <w:pPr>
        <w:ind w:right="113"/>
        <w:rPr>
          <w:sz w:val="16"/>
          <w:lang w:val="en-US"/>
        </w:rPr>
      </w:pPr>
      <w:bookmarkStart w:id="0" w:name="_GoBack"/>
      <w:bookmarkEnd w:id="0"/>
    </w:p>
    <w:p w:rsidR="00807729" w:rsidRPr="0022762F" w:rsidRDefault="00807729" w:rsidP="00807729">
      <w:pPr>
        <w:ind w:right="113"/>
        <w:jc w:val="center"/>
        <w:rPr>
          <w:sz w:val="22"/>
        </w:rPr>
      </w:pPr>
      <w:r w:rsidRPr="0022762F">
        <w:object w:dxaOrig="6241" w:dyaOrig="8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37.5pt;height:46.5pt" o:ole="">
            <v:imagedata r:id="rId9" o:title=""/>
          </v:shape>
          <o:OLEObject Type="Embed" ProgID="MSDraw" ShapeID="_x0000_i1036" DrawAspect="Content" ObjectID="_1670761792" r:id="rId10">
            <o:FieldCodes>\* MERGEFORMAT</o:FieldCodes>
          </o:OLEObject>
        </w:object>
      </w:r>
    </w:p>
    <w:p w:rsidR="00807729" w:rsidRPr="0022762F" w:rsidRDefault="00807729" w:rsidP="00807729">
      <w:pPr>
        <w:jc w:val="center"/>
        <w:rPr>
          <w:sz w:val="16"/>
          <w:szCs w:val="16"/>
        </w:rPr>
      </w:pPr>
    </w:p>
    <w:p w:rsidR="00807729" w:rsidRPr="0022762F" w:rsidRDefault="00807729" w:rsidP="00807729">
      <w:pPr>
        <w:jc w:val="center"/>
        <w:rPr>
          <w:b/>
          <w:sz w:val="32"/>
          <w:szCs w:val="32"/>
        </w:rPr>
      </w:pPr>
      <w:r w:rsidRPr="0022762F">
        <w:rPr>
          <w:b/>
          <w:sz w:val="32"/>
          <w:szCs w:val="32"/>
        </w:rPr>
        <w:t>АНТИМОНОПОЛЬНИЙ   КОМІТЕТ   УКРАЇНИ</w:t>
      </w:r>
    </w:p>
    <w:p w:rsidR="00807729" w:rsidRPr="0022762F" w:rsidRDefault="00807729" w:rsidP="00807729">
      <w:pPr>
        <w:tabs>
          <w:tab w:val="left" w:pos="720"/>
          <w:tab w:val="left" w:pos="900"/>
          <w:tab w:val="left" w:pos="1980"/>
        </w:tabs>
        <w:ind w:firstLine="540"/>
        <w:jc w:val="center"/>
        <w:rPr>
          <w:b/>
          <w:sz w:val="28"/>
          <w:szCs w:val="28"/>
        </w:rPr>
      </w:pPr>
    </w:p>
    <w:p w:rsidR="00807729" w:rsidRPr="00AF1C53" w:rsidRDefault="00807729" w:rsidP="00807729">
      <w:pPr>
        <w:tabs>
          <w:tab w:val="left" w:pos="540"/>
          <w:tab w:val="left" w:pos="1980"/>
        </w:tabs>
        <w:jc w:val="center"/>
        <w:rPr>
          <w:b/>
          <w:sz w:val="32"/>
          <w:szCs w:val="28"/>
        </w:rPr>
      </w:pPr>
      <w:r w:rsidRPr="00AF1C53">
        <w:rPr>
          <w:b/>
          <w:sz w:val="32"/>
          <w:szCs w:val="28"/>
        </w:rPr>
        <w:t>РІШЕННЯ</w:t>
      </w:r>
    </w:p>
    <w:p w:rsidR="00807729" w:rsidRPr="0022762F" w:rsidRDefault="00807729" w:rsidP="00807729">
      <w:pPr>
        <w:tabs>
          <w:tab w:val="left" w:pos="720"/>
          <w:tab w:val="left" w:pos="900"/>
          <w:tab w:val="left" w:pos="1980"/>
        </w:tabs>
        <w:ind w:firstLine="540"/>
        <w:jc w:val="center"/>
        <w:rPr>
          <w:sz w:val="28"/>
          <w:szCs w:val="28"/>
        </w:rPr>
      </w:pPr>
    </w:p>
    <w:p w:rsidR="00807729" w:rsidRPr="0022762F" w:rsidRDefault="00807729" w:rsidP="00807729">
      <w:pPr>
        <w:tabs>
          <w:tab w:val="left" w:pos="720"/>
          <w:tab w:val="left" w:pos="900"/>
          <w:tab w:val="left" w:pos="1980"/>
        </w:tabs>
        <w:ind w:firstLine="540"/>
        <w:jc w:val="center"/>
        <w:rPr>
          <w:sz w:val="28"/>
          <w:szCs w:val="28"/>
        </w:rPr>
      </w:pPr>
    </w:p>
    <w:tbl>
      <w:tblPr>
        <w:tblW w:w="0" w:type="auto"/>
        <w:tblLook w:val="01E0" w:firstRow="1" w:lastRow="1" w:firstColumn="1" w:lastColumn="1" w:noHBand="0" w:noVBand="0"/>
      </w:tblPr>
      <w:tblGrid>
        <w:gridCol w:w="3379"/>
        <w:gridCol w:w="3379"/>
        <w:gridCol w:w="3379"/>
      </w:tblGrid>
      <w:tr w:rsidR="00807729" w:rsidRPr="0022762F" w:rsidTr="00267FB1">
        <w:tc>
          <w:tcPr>
            <w:tcW w:w="3379" w:type="dxa"/>
            <w:shd w:val="clear" w:color="auto" w:fill="auto"/>
          </w:tcPr>
          <w:p w:rsidR="00807729" w:rsidRPr="0022762F" w:rsidRDefault="00B76B29" w:rsidP="00267FB1">
            <w:pPr>
              <w:tabs>
                <w:tab w:val="left" w:pos="720"/>
                <w:tab w:val="left" w:pos="900"/>
                <w:tab w:val="left" w:pos="1980"/>
              </w:tabs>
            </w:pPr>
            <w:r>
              <w:t>15 грудня 2020 р</w:t>
            </w:r>
            <w:r w:rsidR="00807729" w:rsidRPr="0022762F">
              <w:t>.</w:t>
            </w:r>
          </w:p>
        </w:tc>
        <w:tc>
          <w:tcPr>
            <w:tcW w:w="3379" w:type="dxa"/>
            <w:shd w:val="clear" w:color="auto" w:fill="auto"/>
          </w:tcPr>
          <w:p w:rsidR="00807729" w:rsidRPr="0022762F" w:rsidRDefault="00807729" w:rsidP="00267FB1">
            <w:pPr>
              <w:tabs>
                <w:tab w:val="left" w:pos="720"/>
                <w:tab w:val="left" w:pos="900"/>
                <w:tab w:val="left" w:pos="1980"/>
              </w:tabs>
              <w:jc w:val="center"/>
            </w:pPr>
            <w:r w:rsidRPr="0022762F">
              <w:t>Київ</w:t>
            </w:r>
          </w:p>
        </w:tc>
        <w:tc>
          <w:tcPr>
            <w:tcW w:w="3379" w:type="dxa"/>
            <w:shd w:val="clear" w:color="auto" w:fill="auto"/>
          </w:tcPr>
          <w:p w:rsidR="00807729" w:rsidRPr="0022762F" w:rsidRDefault="00807729" w:rsidP="005313AB">
            <w:pPr>
              <w:tabs>
                <w:tab w:val="left" w:pos="720"/>
                <w:tab w:val="left" w:pos="900"/>
                <w:tab w:val="left" w:pos="1980"/>
              </w:tabs>
            </w:pPr>
            <w:r w:rsidRPr="0022762F">
              <w:t xml:space="preserve">                                   № </w:t>
            </w:r>
            <w:r w:rsidR="005313AB">
              <w:t>780-р</w:t>
            </w:r>
          </w:p>
        </w:tc>
      </w:tr>
    </w:tbl>
    <w:p w:rsidR="00807729" w:rsidRPr="0022762F" w:rsidRDefault="00807729" w:rsidP="00807729">
      <w:pPr>
        <w:tabs>
          <w:tab w:val="left" w:pos="720"/>
          <w:tab w:val="left" w:pos="900"/>
          <w:tab w:val="left" w:pos="1980"/>
        </w:tabs>
        <w:ind w:firstLine="540"/>
        <w:jc w:val="center"/>
      </w:pPr>
    </w:p>
    <w:p w:rsidR="00807729" w:rsidRPr="0022762F" w:rsidRDefault="00807729" w:rsidP="00807729">
      <w:pPr>
        <w:tabs>
          <w:tab w:val="left" w:pos="720"/>
          <w:tab w:val="left" w:pos="900"/>
          <w:tab w:val="left" w:pos="1980"/>
        </w:tabs>
        <w:ind w:firstLine="540"/>
        <w:jc w:val="center"/>
      </w:pPr>
    </w:p>
    <w:p w:rsidR="00807729" w:rsidRPr="0022762F" w:rsidRDefault="00807729" w:rsidP="00807729">
      <w:pPr>
        <w:tabs>
          <w:tab w:val="left" w:pos="720"/>
          <w:tab w:val="left" w:pos="900"/>
          <w:tab w:val="left" w:pos="1980"/>
        </w:tabs>
      </w:pPr>
      <w:r w:rsidRPr="0022762F">
        <w:t>Про порушення законодавства</w:t>
      </w:r>
    </w:p>
    <w:p w:rsidR="00807729" w:rsidRPr="0022762F" w:rsidRDefault="00807729" w:rsidP="00807729">
      <w:pPr>
        <w:tabs>
          <w:tab w:val="left" w:pos="720"/>
          <w:tab w:val="left" w:pos="900"/>
          <w:tab w:val="left" w:pos="1980"/>
        </w:tabs>
      </w:pPr>
      <w:r w:rsidRPr="0022762F">
        <w:t xml:space="preserve">про захист економічної конкуренції </w:t>
      </w:r>
    </w:p>
    <w:p w:rsidR="00807729" w:rsidRPr="0022762F" w:rsidRDefault="00807729" w:rsidP="00807729">
      <w:pPr>
        <w:tabs>
          <w:tab w:val="left" w:pos="720"/>
          <w:tab w:val="left" w:pos="900"/>
          <w:tab w:val="left" w:pos="1980"/>
        </w:tabs>
      </w:pPr>
      <w:r w:rsidRPr="0022762F">
        <w:t xml:space="preserve">та накладення штрафу </w:t>
      </w:r>
    </w:p>
    <w:p w:rsidR="00807729" w:rsidRPr="0022762F" w:rsidRDefault="00807729" w:rsidP="001F6B1C">
      <w:pPr>
        <w:tabs>
          <w:tab w:val="left" w:pos="720"/>
          <w:tab w:val="left" w:pos="900"/>
          <w:tab w:val="left" w:pos="1980"/>
        </w:tabs>
        <w:ind w:firstLine="540"/>
        <w:jc w:val="both"/>
      </w:pPr>
    </w:p>
    <w:p w:rsidR="006106F1" w:rsidRDefault="006106F1" w:rsidP="00332837">
      <w:pPr>
        <w:spacing w:before="120"/>
        <w:ind w:left="539" w:firstLine="357"/>
        <w:jc w:val="both"/>
      </w:pPr>
      <w:r>
        <w:t>Група «ДТЕК» в особі акціонерного товариства</w:t>
      </w:r>
      <w:r w:rsidR="002846B5" w:rsidRPr="0022762F">
        <w:t xml:space="preserve"> «</w:t>
      </w:r>
      <w:r w:rsidR="004921DE" w:rsidRPr="0022762F">
        <w:t>ДТЕК Західенерго</w:t>
      </w:r>
      <w:r>
        <w:t xml:space="preserve">» </w:t>
      </w:r>
      <w:r w:rsidR="00AF1C53">
        <w:t>і</w:t>
      </w:r>
      <w:r>
        <w:t xml:space="preserve"> товариства</w:t>
      </w:r>
      <w:r w:rsidR="002846B5" w:rsidRPr="0022762F">
        <w:t xml:space="preserve"> з обмеженою відповідальністю «</w:t>
      </w:r>
      <w:r w:rsidR="004921DE" w:rsidRPr="0022762F">
        <w:t>Д. Трейдінг</w:t>
      </w:r>
      <w:r w:rsidR="002846B5" w:rsidRPr="0022762F">
        <w:t>»</w:t>
      </w:r>
      <w:r w:rsidRPr="006106F1">
        <w:t xml:space="preserve"> </w:t>
      </w:r>
      <w:r w:rsidRPr="0022762F">
        <w:t>у липні – жовтні 2019 року займал</w:t>
      </w:r>
      <w:r w:rsidR="00CC5287">
        <w:t>а</w:t>
      </w:r>
      <w:r w:rsidRPr="0022762F">
        <w:t xml:space="preserve"> монопольне (домінуюче) становище на регіональному ринку </w:t>
      </w:r>
      <w:r w:rsidRPr="006106F1">
        <w:t>комерційного продажу електричної енергії та балансування</w:t>
      </w:r>
      <w:r w:rsidRPr="0022762F">
        <w:t xml:space="preserve"> в години мінімального навантаження в торговій зоні «Острів Бурштинської ТЕС»</w:t>
      </w:r>
      <w:r>
        <w:t xml:space="preserve"> та на </w:t>
      </w:r>
      <w:r w:rsidRPr="0022762F">
        <w:t xml:space="preserve">регіональному ринку </w:t>
      </w:r>
      <w:r w:rsidRPr="006106F1">
        <w:t>комерційного продажу електричної енергії та балансування</w:t>
      </w:r>
      <w:r w:rsidRPr="0022762F">
        <w:t xml:space="preserve"> в години </w:t>
      </w:r>
      <w:r>
        <w:t>максимального</w:t>
      </w:r>
      <w:r w:rsidRPr="0022762F">
        <w:t xml:space="preserve"> навантаження в торговій зоні «Острів Бурштинської ТЕС»</w:t>
      </w:r>
      <w:r>
        <w:t>.</w:t>
      </w:r>
    </w:p>
    <w:p w:rsidR="002846B5" w:rsidRPr="0022762F" w:rsidRDefault="004921DE" w:rsidP="00332837">
      <w:pPr>
        <w:spacing w:before="120"/>
        <w:ind w:left="539" w:firstLine="357"/>
        <w:jc w:val="both"/>
        <w:rPr>
          <w:color w:val="000000"/>
        </w:rPr>
      </w:pPr>
      <w:r w:rsidRPr="0022762F">
        <w:t>Протягом липня – жовтня 2019 року</w:t>
      </w:r>
      <w:r w:rsidR="002846B5" w:rsidRPr="0022762F">
        <w:t xml:space="preserve"> акціонерне товариство «</w:t>
      </w:r>
      <w:r w:rsidRPr="0022762F">
        <w:t>ДТЕК Західенерго</w:t>
      </w:r>
      <w:r w:rsidR="002846B5" w:rsidRPr="0022762F">
        <w:t>»</w:t>
      </w:r>
      <w:r w:rsidRPr="0022762F">
        <w:t xml:space="preserve"> </w:t>
      </w:r>
      <w:r w:rsidR="00AA2A89" w:rsidRPr="0022762F">
        <w:rPr>
          <w:color w:val="000000"/>
        </w:rPr>
        <w:t xml:space="preserve">зменшувало </w:t>
      </w:r>
      <w:r w:rsidR="00AA2A89" w:rsidRPr="0022762F">
        <w:t>з 29.07.2019 в заявках на продаж електричної енергії на ринку «на добу наперед» обсяг</w:t>
      </w:r>
      <w:r w:rsidR="00AF6150">
        <w:t>и</w:t>
      </w:r>
      <w:r w:rsidR="00AA2A89" w:rsidRPr="0022762F">
        <w:t xml:space="preserve"> запропонованої електричної енергії в години мінімального навантаження, що призводить до зростання обсягів надання акціонерним товариством «ДТЕК Західенерго» послуг </w:t>
      </w:r>
      <w:r w:rsidR="00AF6150">
        <w:t>і</w:t>
      </w:r>
      <w:r w:rsidR="00AA2A89" w:rsidRPr="0022762F">
        <w:t>з продаж</w:t>
      </w:r>
      <w:r w:rsidR="00AF6150">
        <w:t>у</w:t>
      </w:r>
      <w:r w:rsidR="00AA2A89" w:rsidRPr="0022762F">
        <w:t xml:space="preserve"> електричної енергії на балансуючому ринку за більш високими цінами та</w:t>
      </w:r>
      <w:r w:rsidR="00AF6150">
        <w:t>,</w:t>
      </w:r>
      <w:r w:rsidR="00AA2A89" w:rsidRPr="0022762F">
        <w:t xml:space="preserve"> відповідно</w:t>
      </w:r>
      <w:r w:rsidR="00AF6150">
        <w:t>,</w:t>
      </w:r>
      <w:r w:rsidR="00AA2A89" w:rsidRPr="0022762F">
        <w:t xml:space="preserve"> додаткових витрат інших суб’єктів господарювання </w:t>
      </w:r>
      <w:r w:rsidR="006106F1">
        <w:t xml:space="preserve">чи споживачів </w:t>
      </w:r>
      <w:r w:rsidR="00AA2A89" w:rsidRPr="0022762F">
        <w:t>електричної енергії</w:t>
      </w:r>
      <w:r w:rsidR="00AF6150">
        <w:t>,</w:t>
      </w:r>
      <w:r w:rsidR="00AA2A89" w:rsidRPr="0022762F">
        <w:t xml:space="preserve"> </w:t>
      </w:r>
      <w:r w:rsidR="005A02A0">
        <w:t xml:space="preserve">що </w:t>
      </w:r>
      <w:r w:rsidR="00AA2A89" w:rsidRPr="0022762F">
        <w:t>є порушенням законодавства про захист економічної конкуренції, передбаченим пунктом 2 статті 50 та частиною першою статті 13 Закону України «Про захист економічної конкуренції», у вигляді зловживання монопольним (домінуючим) становищем на регіональному ринку комерційного продажу електричної енергії та балансування</w:t>
      </w:r>
      <w:r w:rsidR="00AA2A89" w:rsidRPr="0022762F" w:rsidDel="003575AE">
        <w:t xml:space="preserve"> </w:t>
      </w:r>
      <w:r w:rsidR="00AA2A89" w:rsidRPr="0022762F">
        <w:t xml:space="preserve">в години мінімального навантаження в межах торгової зони «Острів Бурштинської ТЕС», шляхом вчинення дій, що призвели до ущемлення інтересів </w:t>
      </w:r>
      <w:r w:rsidR="00AA2A89" w:rsidRPr="0022762F">
        <w:rPr>
          <w:color w:val="000000"/>
        </w:rPr>
        <w:t>інших суб’єктів господарювання, які були б неможливими за умов існування значної конкуренції на ринку.</w:t>
      </w:r>
    </w:p>
    <w:p w:rsidR="00AA2A89" w:rsidRPr="0022762F" w:rsidRDefault="006106F1" w:rsidP="00332837">
      <w:pPr>
        <w:spacing w:before="120"/>
        <w:ind w:left="539" w:firstLine="357"/>
        <w:jc w:val="both"/>
      </w:pPr>
      <w:r>
        <w:t>Т</w:t>
      </w:r>
      <w:r w:rsidR="00E427EA" w:rsidRPr="0022762F">
        <w:t xml:space="preserve">акож дії акціонерного товариства «ДТЕК Західенерго» </w:t>
      </w:r>
      <w:r w:rsidR="005A02A0">
        <w:t>п</w:t>
      </w:r>
      <w:r w:rsidR="00AA2A89" w:rsidRPr="0022762F">
        <w:t>ротягом липня – жовтня 2019 року</w:t>
      </w:r>
      <w:r w:rsidR="00AA2A89" w:rsidRPr="0022762F">
        <w:rPr>
          <w:color w:val="000000"/>
        </w:rPr>
        <w:t xml:space="preserve"> </w:t>
      </w:r>
      <w:r w:rsidR="00AA2A89" w:rsidRPr="0022762F">
        <w:t xml:space="preserve"> на ринку «на добу наперед» </w:t>
      </w:r>
      <w:r w:rsidR="00AF6150">
        <w:t>у</w:t>
      </w:r>
      <w:r w:rsidR="00AA2A89" w:rsidRPr="0022762F">
        <w:t xml:space="preserve"> години максимального навантаження в торговій зоні «Острів Бурштинської ТЕС»</w:t>
      </w:r>
      <w:r w:rsidR="005A02A0">
        <w:t xml:space="preserve"> </w:t>
      </w:r>
      <w:r>
        <w:t xml:space="preserve">щодо </w:t>
      </w:r>
      <w:r w:rsidR="00AA2A89" w:rsidRPr="0022762F">
        <w:t xml:space="preserve"> встановл</w:t>
      </w:r>
      <w:r>
        <w:t>ення</w:t>
      </w:r>
      <w:r w:rsidR="00AA2A89" w:rsidRPr="0022762F">
        <w:t xml:space="preserve"> у заявках на продаж електричної енергії на РДН завищених та економічно необґрунтованих цін</w:t>
      </w:r>
      <w:r w:rsidR="005A02A0">
        <w:t xml:space="preserve"> </w:t>
      </w:r>
      <w:r w:rsidR="00AA2A89" w:rsidRPr="0022762F">
        <w:t xml:space="preserve">є порушенням законодавства про захист економічної конкуренції, передбаченим пунктом 2 статті 50 та пунктом 1 частини другої статті 13 Закону України «Про захист економічної конкуренції», у вигляді зловживання монопольним (домінуючим) становищем на регіональному ринку комерційного продажу електричної енергії та балансування в години максимального навантаження в межах торгової зони «Острів Бурштинської ТЕС», шляхом </w:t>
      </w:r>
      <w:r w:rsidR="00AA2A89" w:rsidRPr="0022762F">
        <w:rPr>
          <w:color w:val="000000"/>
        </w:rPr>
        <w:t>встановлення таких цін, які неможливо було б встановити за умов існування значної конкуренції на ринку</w:t>
      </w:r>
      <w:r w:rsidR="00AA2A89" w:rsidRPr="0022762F">
        <w:t>.</w:t>
      </w:r>
    </w:p>
    <w:p w:rsidR="00EC05B6" w:rsidRDefault="00EC05B6" w:rsidP="009A369D">
      <w:pPr>
        <w:spacing w:after="120"/>
        <w:ind w:left="540" w:right="21" w:firstLine="357"/>
        <w:jc w:val="both"/>
      </w:pPr>
      <w:r w:rsidRPr="0022762F">
        <w:t xml:space="preserve">На </w:t>
      </w:r>
      <w:r w:rsidR="00301BE5" w:rsidRPr="0022762F">
        <w:t xml:space="preserve">акціонерне </w:t>
      </w:r>
      <w:r w:rsidRPr="0022762F">
        <w:t>товариство «</w:t>
      </w:r>
      <w:r w:rsidR="00301BE5" w:rsidRPr="0022762F">
        <w:t>ДТЕК Західенерго</w:t>
      </w:r>
      <w:r w:rsidRPr="0022762F">
        <w:t>» накладено штраф</w:t>
      </w:r>
      <w:r w:rsidR="006106F1">
        <w:t>и</w:t>
      </w:r>
      <w:r w:rsidRPr="0022762F">
        <w:t xml:space="preserve"> </w:t>
      </w:r>
      <w:r w:rsidR="00AF6150">
        <w:t>в</w:t>
      </w:r>
      <w:r w:rsidRPr="0022762F">
        <w:t xml:space="preserve"> розмірі </w:t>
      </w:r>
      <w:r w:rsidR="00AF6150">
        <w:t xml:space="preserve">  </w:t>
      </w:r>
      <w:r w:rsidR="00D94B53" w:rsidRPr="00D94B53">
        <w:t>48</w:t>
      </w:r>
      <w:r w:rsidR="00D94B53">
        <w:t> </w:t>
      </w:r>
      <w:r w:rsidR="00D94B53" w:rsidRPr="00D94B53">
        <w:t>055</w:t>
      </w:r>
      <w:r w:rsidR="00D94B53">
        <w:t> </w:t>
      </w:r>
      <w:r w:rsidR="00D94B53" w:rsidRPr="00D94B53">
        <w:t>570</w:t>
      </w:r>
      <w:r w:rsidR="00D94B53" w:rsidRPr="0022762F">
        <w:t xml:space="preserve"> </w:t>
      </w:r>
      <w:r w:rsidR="006106F1">
        <w:t xml:space="preserve"> грн та </w:t>
      </w:r>
      <w:r w:rsidR="00D94B53" w:rsidRPr="00D94B53">
        <w:t>127</w:t>
      </w:r>
      <w:r w:rsidR="00D94B53">
        <w:t> </w:t>
      </w:r>
      <w:r w:rsidR="00D94B53" w:rsidRPr="00D94B53">
        <w:t>947</w:t>
      </w:r>
      <w:r w:rsidR="00D94B53">
        <w:t> </w:t>
      </w:r>
      <w:r w:rsidR="00D94B53" w:rsidRPr="00D94B53">
        <w:t>683</w:t>
      </w:r>
      <w:r w:rsidR="006106F1">
        <w:t xml:space="preserve"> грн.</w:t>
      </w:r>
    </w:p>
    <w:p w:rsidR="006106F1" w:rsidRPr="00CC5287" w:rsidRDefault="006106F1" w:rsidP="00CC5287">
      <w:pPr>
        <w:spacing w:before="240"/>
        <w:ind w:left="539" w:firstLine="709"/>
        <w:jc w:val="both"/>
      </w:pPr>
      <w:r w:rsidRPr="0022762F">
        <w:lastRenderedPageBreak/>
        <w:t xml:space="preserve">ТОВ «Д.Трейдінг» вчинило дії </w:t>
      </w:r>
      <w:r w:rsidR="00AF6150">
        <w:rPr>
          <w:bCs/>
        </w:rPr>
        <w:t>під час</w:t>
      </w:r>
      <w:r w:rsidRPr="0022762F">
        <w:rPr>
          <w:bCs/>
        </w:rPr>
        <w:t xml:space="preserve"> участі в добових аукціонах із розподілення пропускної спроможності в напрямку Словаччина-</w:t>
      </w:r>
      <w:r>
        <w:rPr>
          <w:bCs/>
        </w:rPr>
        <w:t>Україна, які</w:t>
      </w:r>
      <w:r w:rsidRPr="0022762F">
        <w:rPr>
          <w:bCs/>
        </w:rPr>
        <w:t xml:space="preserve"> були спрямовані на обмеження доступу імпортованої електричної енергії з території Словаччини в торгову зону «Острів Бурштинської ТЕС», шляхом викупу більшої частини пропускної спроможності протягом липня-жовтня 2019 року, що призвело до зниження частки імпортованої  електричної енергії та збільшення частки генерації електричної енергії </w:t>
      </w:r>
      <w:r w:rsidR="00AF6150">
        <w:rPr>
          <w:bCs/>
        </w:rPr>
        <w:t xml:space="preserve">            </w:t>
      </w:r>
      <w:r w:rsidRPr="0022762F">
        <w:rPr>
          <w:bCs/>
        </w:rPr>
        <w:t xml:space="preserve">АТ «ДТЕК Західенерго» </w:t>
      </w:r>
      <w:r w:rsidR="00AF6150">
        <w:rPr>
          <w:bCs/>
        </w:rPr>
        <w:t>у</w:t>
      </w:r>
      <w:r w:rsidRPr="0022762F">
        <w:rPr>
          <w:bCs/>
        </w:rPr>
        <w:t xml:space="preserve"> торговій зоні «Острів Бурштинської ТЕС», </w:t>
      </w:r>
      <w:r w:rsidR="00AF6150">
        <w:t>у</w:t>
      </w:r>
      <w:r w:rsidR="00CC5287">
        <w:t xml:space="preserve"> результаті яких</w:t>
      </w:r>
      <w:r w:rsidR="00CC5287">
        <w:rPr>
          <w:bCs/>
        </w:rPr>
        <w:t xml:space="preserve"> </w:t>
      </w:r>
      <w:r w:rsidRPr="0022762F">
        <w:t xml:space="preserve">ТОВ «Д.Трейдінг» отримало вигоди від порушення АТ «ДТЕК Західенерго» законодавства про </w:t>
      </w:r>
      <w:r w:rsidR="00CC5287">
        <w:t>захист економічної конкуренції</w:t>
      </w:r>
      <w:r w:rsidRPr="0022762F">
        <w:t xml:space="preserve"> шляхом отримання ТОВ «Д.Трейдінг» додаткового доходу.</w:t>
      </w:r>
    </w:p>
    <w:p w:rsidR="00301BE5" w:rsidRPr="0022762F" w:rsidRDefault="00CC5287" w:rsidP="00301BE5">
      <w:pPr>
        <w:spacing w:before="120" w:after="120"/>
        <w:ind w:left="539" w:right="23" w:firstLine="357"/>
        <w:jc w:val="both"/>
      </w:pPr>
      <w:r w:rsidRPr="0022762F">
        <w:t>На підставі частини четвертої статті 52 Закону України «Про захист економічної конкуренції»</w:t>
      </w:r>
      <w:r>
        <w:t xml:space="preserve"> н</w:t>
      </w:r>
      <w:r w:rsidR="00301BE5" w:rsidRPr="0022762F">
        <w:t xml:space="preserve">а </w:t>
      </w:r>
      <w:r w:rsidR="00AF6150">
        <w:t>ТОВ</w:t>
      </w:r>
      <w:r w:rsidR="00301BE5" w:rsidRPr="0022762F">
        <w:t xml:space="preserve"> «Д.Трейдінг» накладено штраф у розмірі </w:t>
      </w:r>
      <w:r w:rsidR="00D94B53" w:rsidRPr="00D94B53">
        <w:t>99</w:t>
      </w:r>
      <w:r w:rsidR="00D94B53">
        <w:t> </w:t>
      </w:r>
      <w:r w:rsidR="00D94B53" w:rsidRPr="00D94B53">
        <w:t>227</w:t>
      </w:r>
      <w:r w:rsidR="00D94B53">
        <w:t xml:space="preserve"> </w:t>
      </w:r>
      <w:r w:rsidR="00D94B53" w:rsidRPr="00D94B53">
        <w:t>733</w:t>
      </w:r>
      <w:r w:rsidR="00301BE5" w:rsidRPr="0022762F">
        <w:t xml:space="preserve"> грн.</w:t>
      </w:r>
    </w:p>
    <w:p w:rsidR="00EC05B6" w:rsidRPr="0022762F" w:rsidRDefault="00EC05B6" w:rsidP="009A369D">
      <w:pPr>
        <w:spacing w:after="120"/>
        <w:ind w:left="540" w:right="21" w:firstLine="357"/>
        <w:jc w:val="both"/>
      </w:pPr>
    </w:p>
    <w:p w:rsidR="00800B1E" w:rsidRPr="0022762F" w:rsidRDefault="00800B1E" w:rsidP="009A369D">
      <w:pPr>
        <w:pStyle w:val="1"/>
        <w:numPr>
          <w:ilvl w:val="0"/>
          <w:numId w:val="0"/>
        </w:numPr>
        <w:spacing w:before="0"/>
        <w:ind w:right="0" w:firstLine="357"/>
        <w:jc w:val="both"/>
        <w:rPr>
          <w:b w:val="0"/>
          <w:sz w:val="24"/>
          <w:szCs w:val="24"/>
          <w:lang w:val="uk-UA"/>
        </w:rPr>
      </w:pPr>
      <w:r w:rsidRPr="0022762F">
        <w:rPr>
          <w:b w:val="0"/>
          <w:sz w:val="24"/>
          <w:szCs w:val="24"/>
          <w:lang w:val="uk-UA"/>
        </w:rPr>
        <w:t xml:space="preserve">Антимонопольний комітет України (далі – Комітет), розглянувши матеріали справи                </w:t>
      </w:r>
      <w:r w:rsidR="00EC05B6" w:rsidRPr="0022762F">
        <w:rPr>
          <w:b w:val="0"/>
          <w:sz w:val="24"/>
          <w:lang w:val="uk-UA"/>
        </w:rPr>
        <w:t>№ 143-26.13/</w:t>
      </w:r>
      <w:r w:rsidR="00DC1885" w:rsidRPr="0022762F">
        <w:rPr>
          <w:b w:val="0"/>
          <w:sz w:val="24"/>
          <w:lang w:val="uk-UA"/>
        </w:rPr>
        <w:t>108-19</w:t>
      </w:r>
      <w:r w:rsidR="00EC05B6" w:rsidRPr="0022762F">
        <w:rPr>
          <w:sz w:val="24"/>
          <w:lang w:val="uk-UA"/>
        </w:rPr>
        <w:t xml:space="preserve"> </w:t>
      </w:r>
      <w:r w:rsidRPr="0022762F">
        <w:rPr>
          <w:b w:val="0"/>
          <w:sz w:val="24"/>
          <w:szCs w:val="24"/>
          <w:lang w:val="uk-UA"/>
        </w:rPr>
        <w:t xml:space="preserve">про порушення </w:t>
      </w:r>
      <w:r w:rsidR="00865A95" w:rsidRPr="0022762F">
        <w:rPr>
          <w:b w:val="0"/>
          <w:sz w:val="24"/>
          <w:szCs w:val="24"/>
          <w:lang w:val="uk-UA"/>
        </w:rPr>
        <w:t xml:space="preserve">законодавства про захист економічної конкуренції </w:t>
      </w:r>
      <w:r w:rsidR="00EC05B6" w:rsidRPr="0022762F">
        <w:rPr>
          <w:b w:val="0"/>
          <w:sz w:val="24"/>
          <w:szCs w:val="24"/>
          <w:lang w:val="uk-UA"/>
        </w:rPr>
        <w:t>акціонерним товариством «</w:t>
      </w:r>
      <w:r w:rsidR="00DC1885" w:rsidRPr="0022762F">
        <w:rPr>
          <w:b w:val="0"/>
          <w:sz w:val="24"/>
          <w:szCs w:val="24"/>
          <w:lang w:val="uk-UA"/>
        </w:rPr>
        <w:t>ДТЕК Західенерго</w:t>
      </w:r>
      <w:r w:rsidR="00EC05B6" w:rsidRPr="0022762F">
        <w:rPr>
          <w:b w:val="0"/>
          <w:sz w:val="24"/>
          <w:szCs w:val="24"/>
          <w:lang w:val="uk-UA"/>
        </w:rPr>
        <w:t xml:space="preserve">» </w:t>
      </w:r>
      <w:r w:rsidR="00AF6150">
        <w:rPr>
          <w:b w:val="0"/>
          <w:sz w:val="24"/>
          <w:szCs w:val="24"/>
          <w:lang w:val="uk-UA"/>
        </w:rPr>
        <w:t>і</w:t>
      </w:r>
      <w:r w:rsidR="00EC05B6" w:rsidRPr="0022762F">
        <w:rPr>
          <w:b w:val="0"/>
          <w:sz w:val="24"/>
          <w:szCs w:val="24"/>
          <w:lang w:val="uk-UA"/>
        </w:rPr>
        <w:t xml:space="preserve"> товариством з обмеженою відповідальністю «</w:t>
      </w:r>
      <w:r w:rsidR="00DC1885" w:rsidRPr="0022762F">
        <w:rPr>
          <w:b w:val="0"/>
          <w:sz w:val="24"/>
          <w:szCs w:val="24"/>
          <w:lang w:val="uk-UA"/>
        </w:rPr>
        <w:t>Д.Трейдінг</w:t>
      </w:r>
      <w:r w:rsidR="00EC05B6" w:rsidRPr="0022762F">
        <w:rPr>
          <w:b w:val="0"/>
          <w:sz w:val="24"/>
          <w:szCs w:val="24"/>
          <w:lang w:val="uk-UA"/>
        </w:rPr>
        <w:t>»</w:t>
      </w:r>
      <w:r w:rsidRPr="0022762F">
        <w:rPr>
          <w:b w:val="0"/>
          <w:sz w:val="24"/>
          <w:szCs w:val="24"/>
          <w:lang w:val="uk-UA"/>
        </w:rPr>
        <w:t xml:space="preserve"> </w:t>
      </w:r>
      <w:r w:rsidR="00865A95">
        <w:rPr>
          <w:b w:val="0"/>
          <w:sz w:val="24"/>
          <w:szCs w:val="24"/>
          <w:lang w:val="uk-UA"/>
        </w:rPr>
        <w:t xml:space="preserve">та </w:t>
      </w:r>
      <w:r w:rsidRPr="0022762F">
        <w:rPr>
          <w:b w:val="0"/>
          <w:sz w:val="24"/>
          <w:szCs w:val="24"/>
          <w:lang w:val="uk-UA"/>
        </w:rPr>
        <w:t xml:space="preserve">подання Департаменту розслідувань порушень законодавства про захист економічної конкуренції від </w:t>
      </w:r>
      <w:r w:rsidR="00DC1885" w:rsidRPr="0022762F">
        <w:rPr>
          <w:b w:val="0"/>
          <w:sz w:val="24"/>
          <w:szCs w:val="24"/>
          <w:lang w:val="uk-UA"/>
        </w:rPr>
        <w:t>01</w:t>
      </w:r>
      <w:r w:rsidR="00EC05B6" w:rsidRPr="0022762F">
        <w:rPr>
          <w:b w:val="0"/>
          <w:sz w:val="24"/>
          <w:szCs w:val="24"/>
          <w:lang w:val="uk-UA"/>
        </w:rPr>
        <w:t>.</w:t>
      </w:r>
      <w:r w:rsidR="00DC1885" w:rsidRPr="0022762F">
        <w:rPr>
          <w:b w:val="0"/>
          <w:sz w:val="24"/>
          <w:szCs w:val="24"/>
          <w:lang w:val="uk-UA"/>
        </w:rPr>
        <w:t>06</w:t>
      </w:r>
      <w:r w:rsidRPr="0022762F">
        <w:rPr>
          <w:b w:val="0"/>
          <w:sz w:val="24"/>
          <w:szCs w:val="24"/>
          <w:lang w:val="uk-UA"/>
        </w:rPr>
        <w:t>.20</w:t>
      </w:r>
      <w:r w:rsidR="00DC1885" w:rsidRPr="0022762F">
        <w:rPr>
          <w:b w:val="0"/>
          <w:sz w:val="24"/>
          <w:szCs w:val="24"/>
          <w:lang w:val="uk-UA"/>
        </w:rPr>
        <w:t>20</w:t>
      </w:r>
      <w:r w:rsidR="00EC05B6" w:rsidRPr="0022762F">
        <w:rPr>
          <w:b w:val="0"/>
          <w:sz w:val="24"/>
          <w:szCs w:val="24"/>
          <w:lang w:val="uk-UA"/>
        </w:rPr>
        <w:t xml:space="preserve"> </w:t>
      </w:r>
      <w:r w:rsidRPr="0022762F">
        <w:rPr>
          <w:b w:val="0"/>
          <w:sz w:val="24"/>
          <w:szCs w:val="24"/>
          <w:lang w:val="uk-UA"/>
        </w:rPr>
        <w:t>№ 143-26.13/</w:t>
      </w:r>
      <w:r w:rsidR="00DC1885" w:rsidRPr="0022762F">
        <w:rPr>
          <w:b w:val="0"/>
          <w:sz w:val="24"/>
          <w:szCs w:val="24"/>
          <w:lang w:val="uk-UA"/>
        </w:rPr>
        <w:t>108-19/259-спр-кі</w:t>
      </w:r>
      <w:r w:rsidRPr="0022762F">
        <w:rPr>
          <w:b w:val="0"/>
          <w:sz w:val="24"/>
          <w:szCs w:val="24"/>
          <w:lang w:val="uk-UA"/>
        </w:rPr>
        <w:t xml:space="preserve">, </w:t>
      </w:r>
    </w:p>
    <w:p w:rsidR="001F6B1C" w:rsidRPr="0022762F" w:rsidRDefault="001F6B1C" w:rsidP="001F6B1C">
      <w:pPr>
        <w:tabs>
          <w:tab w:val="left" w:pos="720"/>
          <w:tab w:val="left" w:pos="900"/>
          <w:tab w:val="left" w:pos="1980"/>
        </w:tabs>
        <w:ind w:firstLine="540"/>
        <w:jc w:val="both"/>
      </w:pPr>
    </w:p>
    <w:p w:rsidR="001F6B1C" w:rsidRDefault="001F6B1C" w:rsidP="00EC05B6">
      <w:pPr>
        <w:tabs>
          <w:tab w:val="left" w:pos="720"/>
          <w:tab w:val="left" w:pos="900"/>
          <w:tab w:val="left" w:pos="1980"/>
        </w:tabs>
        <w:ind w:firstLine="540"/>
        <w:jc w:val="center"/>
        <w:rPr>
          <w:b/>
        </w:rPr>
      </w:pPr>
      <w:r w:rsidRPr="0022762F">
        <w:rPr>
          <w:b/>
        </w:rPr>
        <w:t>ВСТАНОВ</w:t>
      </w:r>
      <w:r w:rsidR="00EC05B6" w:rsidRPr="0022762F">
        <w:rPr>
          <w:b/>
        </w:rPr>
        <w:t>ИВ</w:t>
      </w:r>
      <w:r w:rsidRPr="0022762F">
        <w:rPr>
          <w:b/>
        </w:rPr>
        <w:t>:</w:t>
      </w:r>
    </w:p>
    <w:p w:rsidR="00CC5287" w:rsidRPr="0022762F" w:rsidRDefault="00CC5287" w:rsidP="00EC05B6">
      <w:pPr>
        <w:tabs>
          <w:tab w:val="left" w:pos="720"/>
          <w:tab w:val="left" w:pos="900"/>
          <w:tab w:val="left" w:pos="1980"/>
        </w:tabs>
        <w:ind w:firstLine="540"/>
        <w:jc w:val="center"/>
        <w:rPr>
          <w:b/>
        </w:rPr>
      </w:pPr>
    </w:p>
    <w:p w:rsidR="00980F72" w:rsidRPr="0022762F" w:rsidRDefault="00980F72" w:rsidP="00B33543">
      <w:pPr>
        <w:numPr>
          <w:ilvl w:val="0"/>
          <w:numId w:val="5"/>
        </w:numPr>
        <w:tabs>
          <w:tab w:val="left" w:pos="0"/>
        </w:tabs>
        <w:ind w:hanging="720"/>
        <w:contextualSpacing/>
        <w:jc w:val="both"/>
        <w:rPr>
          <w:b/>
          <w:sz w:val="28"/>
          <w:szCs w:val="28"/>
        </w:rPr>
      </w:pPr>
      <w:r w:rsidRPr="0022762F">
        <w:rPr>
          <w:b/>
          <w:sz w:val="28"/>
          <w:szCs w:val="28"/>
        </w:rPr>
        <w:t>Процесуальні дії</w:t>
      </w:r>
    </w:p>
    <w:p w:rsidR="00980F72" w:rsidRPr="0022762F" w:rsidRDefault="00980F72" w:rsidP="00980F72">
      <w:pPr>
        <w:tabs>
          <w:tab w:val="left" w:pos="0"/>
        </w:tabs>
        <w:jc w:val="both"/>
        <w:rPr>
          <w:b/>
          <w:sz w:val="16"/>
          <w:szCs w:val="16"/>
        </w:rPr>
      </w:pPr>
    </w:p>
    <w:p w:rsidR="00980F72" w:rsidRPr="0022762F" w:rsidRDefault="00980F72" w:rsidP="00B33543">
      <w:pPr>
        <w:numPr>
          <w:ilvl w:val="0"/>
          <w:numId w:val="6"/>
        </w:numPr>
        <w:tabs>
          <w:tab w:val="left" w:pos="709"/>
        </w:tabs>
        <w:ind w:left="709" w:hanging="709"/>
        <w:contextualSpacing/>
        <w:jc w:val="both"/>
      </w:pPr>
      <w:r w:rsidRPr="0022762F">
        <w:t>Розпорядженням державного уповноваженого Антимонопольного комітету України від 04.10.2019 № 01/328-р розпочато розгляд справи № 143-26.13/108-19 за ознаками вчинення акціонерним товариством «ДТЕК Західенерго» порушення</w:t>
      </w:r>
      <w:r w:rsidRPr="0022762F">
        <w:rPr>
          <w:bCs/>
        </w:rPr>
        <w:t xml:space="preserve">, передбаченого </w:t>
      </w:r>
      <w:r w:rsidRPr="0022762F">
        <w:t xml:space="preserve"> частиною першо</w:t>
      </w:r>
      <w:r w:rsidR="00AF6150">
        <w:t>ю</w:t>
      </w:r>
      <w:r w:rsidRPr="0022762F">
        <w:t xml:space="preserve"> статті 13 та пунктом 2 статті 50 Закону України «Про захист економічної конкуренції», у вигляді зловживання монопольним (домінуючим) становищем.</w:t>
      </w:r>
    </w:p>
    <w:p w:rsidR="00980F72" w:rsidRPr="0022762F" w:rsidRDefault="00980F72" w:rsidP="00B33543">
      <w:pPr>
        <w:numPr>
          <w:ilvl w:val="0"/>
          <w:numId w:val="6"/>
        </w:numPr>
        <w:tabs>
          <w:tab w:val="left" w:pos="709"/>
        </w:tabs>
        <w:spacing w:before="100" w:after="100"/>
        <w:ind w:left="709" w:hanging="709"/>
        <w:contextualSpacing/>
        <w:jc w:val="both"/>
      </w:pPr>
      <w:r w:rsidRPr="0022762F">
        <w:t xml:space="preserve">Розпорядженням державного уповноваженого Антимонопольного комітету України </w:t>
      </w:r>
      <w:r w:rsidR="00865A95">
        <w:t xml:space="preserve">             </w:t>
      </w:r>
      <w:r w:rsidRPr="0022762F">
        <w:t>від 11.12.2019 № 01/459-р залучено до участі у справі № 143-26.13/108-19 як співвідповідача товариство з обмеженою відповідальністю «Д. Трейдінг».</w:t>
      </w:r>
    </w:p>
    <w:p w:rsidR="00980F72" w:rsidRPr="0022762F" w:rsidRDefault="00980F72" w:rsidP="00980F72">
      <w:pPr>
        <w:tabs>
          <w:tab w:val="left" w:pos="709"/>
        </w:tabs>
        <w:spacing w:before="100" w:after="100"/>
        <w:ind w:left="709"/>
        <w:contextualSpacing/>
        <w:jc w:val="both"/>
      </w:pPr>
    </w:p>
    <w:p w:rsidR="00980F72" w:rsidRPr="0022762F" w:rsidRDefault="00980F72" w:rsidP="00B33543">
      <w:pPr>
        <w:numPr>
          <w:ilvl w:val="0"/>
          <w:numId w:val="5"/>
        </w:numPr>
        <w:tabs>
          <w:tab w:val="left" w:pos="720"/>
        </w:tabs>
        <w:ind w:hanging="720"/>
        <w:contextualSpacing/>
        <w:jc w:val="both"/>
        <w:rPr>
          <w:b/>
          <w:sz w:val="28"/>
          <w:szCs w:val="28"/>
        </w:rPr>
      </w:pPr>
      <w:r w:rsidRPr="0022762F">
        <w:rPr>
          <w:b/>
          <w:sz w:val="28"/>
          <w:szCs w:val="28"/>
        </w:rPr>
        <w:t>Відповідач</w:t>
      </w:r>
    </w:p>
    <w:p w:rsidR="00980F72" w:rsidRPr="0022762F" w:rsidRDefault="00980F72" w:rsidP="00980F72">
      <w:pPr>
        <w:tabs>
          <w:tab w:val="left" w:pos="720"/>
        </w:tabs>
        <w:ind w:left="720"/>
        <w:contextualSpacing/>
        <w:jc w:val="both"/>
        <w:rPr>
          <w:b/>
          <w:sz w:val="16"/>
          <w:szCs w:val="16"/>
        </w:rPr>
      </w:pPr>
    </w:p>
    <w:p w:rsidR="00980F72" w:rsidRPr="0022762F" w:rsidRDefault="00980F72" w:rsidP="00B33543">
      <w:pPr>
        <w:numPr>
          <w:ilvl w:val="0"/>
          <w:numId w:val="6"/>
        </w:numPr>
        <w:tabs>
          <w:tab w:val="left" w:pos="0"/>
          <w:tab w:val="left" w:pos="709"/>
        </w:tabs>
        <w:ind w:left="709" w:hanging="709"/>
        <w:contextualSpacing/>
        <w:jc w:val="both"/>
      </w:pPr>
      <w:r w:rsidRPr="0022762F">
        <w:t>Відповідачем у Справі (далі – Відповідач) є  група суб’єктів господарювання в особі:</w:t>
      </w:r>
    </w:p>
    <w:p w:rsidR="00980F72" w:rsidRPr="0022762F" w:rsidRDefault="00980F72" w:rsidP="00980F72">
      <w:pPr>
        <w:tabs>
          <w:tab w:val="left" w:pos="0"/>
          <w:tab w:val="left" w:pos="709"/>
        </w:tabs>
        <w:ind w:left="709"/>
        <w:contextualSpacing/>
        <w:jc w:val="both"/>
        <w:rPr>
          <w:sz w:val="16"/>
          <w:szCs w:val="16"/>
        </w:rPr>
      </w:pPr>
    </w:p>
    <w:p w:rsidR="00980F72" w:rsidRPr="0022762F" w:rsidRDefault="00980F72" w:rsidP="00980F72">
      <w:pPr>
        <w:tabs>
          <w:tab w:val="left" w:pos="0"/>
          <w:tab w:val="left" w:pos="709"/>
        </w:tabs>
        <w:ind w:left="709"/>
        <w:contextualSpacing/>
        <w:jc w:val="both"/>
      </w:pPr>
      <w:r w:rsidRPr="0022762F">
        <w:rPr>
          <w:b/>
        </w:rPr>
        <w:t>акціонерного товариства «ДТЕК Західенерго»</w:t>
      </w:r>
      <w:r w:rsidR="00AF6150">
        <w:t xml:space="preserve"> (далі – АТ «ДТЕК Західенерго»)</w:t>
      </w:r>
      <w:r w:rsidRPr="0022762F">
        <w:t xml:space="preserve"> (ідентифікаційний код юридичної особи 23269555, м. Львів);</w:t>
      </w:r>
      <w:r w:rsidR="006D3E97" w:rsidRPr="0022762F">
        <w:t xml:space="preserve"> </w:t>
      </w:r>
    </w:p>
    <w:p w:rsidR="00980F72" w:rsidRPr="0022762F" w:rsidRDefault="00980F72" w:rsidP="00980F72">
      <w:pPr>
        <w:tabs>
          <w:tab w:val="left" w:pos="0"/>
          <w:tab w:val="left" w:pos="709"/>
        </w:tabs>
        <w:ind w:left="709"/>
        <w:contextualSpacing/>
        <w:jc w:val="both"/>
        <w:rPr>
          <w:sz w:val="8"/>
          <w:szCs w:val="8"/>
        </w:rPr>
      </w:pPr>
    </w:p>
    <w:p w:rsidR="00980F72" w:rsidRPr="0022762F" w:rsidRDefault="00980F72" w:rsidP="00980F72">
      <w:pPr>
        <w:tabs>
          <w:tab w:val="left" w:pos="0"/>
          <w:tab w:val="left" w:pos="709"/>
        </w:tabs>
        <w:ind w:left="709"/>
        <w:contextualSpacing/>
        <w:jc w:val="both"/>
      </w:pPr>
      <w:r w:rsidRPr="0022762F">
        <w:rPr>
          <w:b/>
        </w:rPr>
        <w:t>товариства з обмеженою відповідальністю «Д. Трейдінг»</w:t>
      </w:r>
      <w:r w:rsidR="00AF6150">
        <w:t xml:space="preserve"> (далі – ТОВ «Д. Трейдінг»)</w:t>
      </w:r>
      <w:r w:rsidRPr="0022762F">
        <w:t xml:space="preserve"> (ідентифікаційний код юридичної особи 42751799, м. Київ).</w:t>
      </w:r>
    </w:p>
    <w:p w:rsidR="00980F72" w:rsidRPr="0022762F" w:rsidRDefault="00980F72" w:rsidP="00980F72">
      <w:pPr>
        <w:ind w:left="720"/>
        <w:contextualSpacing/>
      </w:pPr>
    </w:p>
    <w:p w:rsidR="00980F72" w:rsidRPr="0022762F" w:rsidRDefault="00980F72" w:rsidP="00980F72">
      <w:pPr>
        <w:spacing w:line="360" w:lineRule="auto"/>
        <w:ind w:left="709" w:hanging="709"/>
        <w:jc w:val="both"/>
        <w:rPr>
          <w:b/>
          <w:sz w:val="28"/>
          <w:szCs w:val="28"/>
        </w:rPr>
      </w:pPr>
      <w:r w:rsidRPr="0022762F">
        <w:rPr>
          <w:b/>
          <w:sz w:val="28"/>
          <w:szCs w:val="28"/>
        </w:rPr>
        <w:t>3</w:t>
      </w:r>
      <w:r w:rsidR="003D590E" w:rsidRPr="0022762F">
        <w:rPr>
          <w:b/>
          <w:sz w:val="28"/>
          <w:szCs w:val="28"/>
        </w:rPr>
        <w:t>.</w:t>
      </w:r>
      <w:r w:rsidRPr="0022762F">
        <w:rPr>
          <w:b/>
          <w:sz w:val="28"/>
          <w:szCs w:val="28"/>
        </w:rPr>
        <w:tab/>
        <w:t>Визначення монопольного (домінуючого) становища</w:t>
      </w:r>
    </w:p>
    <w:p w:rsidR="00980F72" w:rsidRPr="0022762F" w:rsidRDefault="00980F72" w:rsidP="00980F72">
      <w:pPr>
        <w:spacing w:line="360" w:lineRule="auto"/>
        <w:contextualSpacing/>
        <w:jc w:val="both"/>
        <w:rPr>
          <w:b/>
          <w:i/>
        </w:rPr>
      </w:pPr>
      <w:r w:rsidRPr="0022762F">
        <w:rPr>
          <w:b/>
          <w:i/>
        </w:rPr>
        <w:t>3.1. Об’єкт аналізу щодо визначення монопольного (домінуючого) становища</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пункту 3.1 Методики визначення монопольного (домінуючого) становища суб’єктів господарювання на ринку, затвердженої розпорядженням Антимонопольного комітету України від 5 березня 2012 року № 49 – р (далі – Методика), об’єктами аналізу щодо визначення монопольного (домінуючого) становища є: суб’єкт господарювання; група суб’єктів господарювання; конкретний товар (продукція, роботи, послуги), який випускається, постачається, продається, придбавається (використовується, споживається) цим (цими) суб’єктом (суб’єктами) господарювання.</w:t>
      </w:r>
    </w:p>
    <w:p w:rsidR="00980F72" w:rsidRPr="0022762F" w:rsidRDefault="00980F72" w:rsidP="00980F72">
      <w:pPr>
        <w:pStyle w:val="af2"/>
        <w:spacing w:after="0" w:line="240" w:lineRule="auto"/>
        <w:ind w:left="709"/>
        <w:jc w:val="both"/>
        <w:rPr>
          <w:rFonts w:ascii="Times New Roman" w:hAnsi="Times New Roman"/>
          <w:sz w:val="16"/>
          <w:szCs w:val="16"/>
          <w:lang w:val="uk-UA"/>
        </w:rPr>
      </w:pPr>
    </w:p>
    <w:p w:rsidR="00980F72" w:rsidRPr="0022762F" w:rsidRDefault="00980F72" w:rsidP="00980F72">
      <w:pPr>
        <w:spacing w:line="360" w:lineRule="auto"/>
        <w:jc w:val="both"/>
        <w:rPr>
          <w:i/>
        </w:rPr>
      </w:pPr>
      <w:r w:rsidRPr="0022762F">
        <w:rPr>
          <w:i/>
        </w:rPr>
        <w:t>3.1.1.  Група суб’єктів господарювання</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пункту 3.4 Методики, визначення складу групи суб’єктів господарювання здійснюється шляхом установлення переліку незалежних суб’єктів господарювання, до складу яких входить суб’єкт (суб’єкти) господарювання, що випускає(ють), постачає(ють), продає(ють), придбаває(ють), споживає(ють), використовує(ють) конкретний товар (продукцію, роботи, послуги).</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Суб’єктами господарювання, які становлять об’єкт аналізу щодо визначення монопольного (домінуючого) становища, є АТ «ДТЕК Західенерго» </w:t>
      </w:r>
      <w:r w:rsidR="00AF6150">
        <w:rPr>
          <w:rFonts w:ascii="Times New Roman" w:hAnsi="Times New Roman"/>
          <w:sz w:val="24"/>
          <w:szCs w:val="24"/>
          <w:lang w:val="uk-UA"/>
        </w:rPr>
        <w:t>і</w:t>
      </w:r>
      <w:r w:rsidRPr="0022762F">
        <w:rPr>
          <w:rFonts w:ascii="Times New Roman" w:hAnsi="Times New Roman"/>
          <w:sz w:val="24"/>
          <w:szCs w:val="24"/>
          <w:lang w:val="uk-UA"/>
        </w:rPr>
        <w:t xml:space="preserve">                           ТОВ «Д. Трейдінг».</w:t>
      </w:r>
    </w:p>
    <w:p w:rsidR="00980F72" w:rsidRPr="0022762F" w:rsidRDefault="002B6330" w:rsidP="002B6330">
      <w:pPr>
        <w:pStyle w:val="af2"/>
        <w:numPr>
          <w:ilvl w:val="0"/>
          <w:numId w:val="6"/>
        </w:numPr>
        <w:spacing w:after="0" w:line="240" w:lineRule="auto"/>
        <w:ind w:left="0" w:firstLine="0"/>
        <w:jc w:val="both"/>
        <w:rPr>
          <w:rFonts w:ascii="Times New Roman" w:hAnsi="Times New Roman"/>
          <w:sz w:val="24"/>
          <w:szCs w:val="24"/>
          <w:lang w:val="uk-UA"/>
        </w:rPr>
      </w:pPr>
      <w:r w:rsidRPr="002B6330">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980F72" w:rsidRPr="0022762F" w:rsidRDefault="002B6330" w:rsidP="00D26F6F">
      <w:pPr>
        <w:pStyle w:val="af2"/>
        <w:numPr>
          <w:ilvl w:val="0"/>
          <w:numId w:val="6"/>
        </w:numPr>
        <w:spacing w:after="0" w:line="240" w:lineRule="auto"/>
        <w:ind w:left="709" w:hanging="709"/>
        <w:jc w:val="both"/>
        <w:rPr>
          <w:rFonts w:ascii="Times New Roman" w:hAnsi="Times New Roman"/>
          <w:sz w:val="24"/>
          <w:szCs w:val="24"/>
          <w:lang w:val="uk-UA"/>
        </w:rPr>
      </w:pPr>
      <w:r w:rsidRPr="002B6330">
        <w:rPr>
          <w:rFonts w:ascii="Times New Roman" w:hAnsi="Times New Roman"/>
          <w:i/>
          <w:sz w:val="24"/>
          <w:szCs w:val="24"/>
          <w:lang w:val="uk-UA"/>
        </w:rPr>
        <w:t>[інформація визначена відповідачем як інформація з обмеженим доступом]</w:t>
      </w:r>
      <w:r w:rsidR="00980F72" w:rsidRPr="0022762F">
        <w:rPr>
          <w:rFonts w:ascii="Times New Roman" w:hAnsi="Times New Roman"/>
          <w:sz w:val="24"/>
          <w:szCs w:val="24"/>
          <w:lang w:val="uk-UA"/>
        </w:rPr>
        <w:t>.</w:t>
      </w:r>
    </w:p>
    <w:p w:rsidR="00980F72" w:rsidRPr="0022762F" w:rsidRDefault="002B6330" w:rsidP="00D26F6F">
      <w:pPr>
        <w:pStyle w:val="af2"/>
        <w:numPr>
          <w:ilvl w:val="0"/>
          <w:numId w:val="6"/>
        </w:numPr>
        <w:spacing w:after="0" w:line="240" w:lineRule="auto"/>
        <w:ind w:left="709" w:hanging="709"/>
        <w:jc w:val="both"/>
        <w:rPr>
          <w:rFonts w:ascii="Times New Roman" w:hAnsi="Times New Roman"/>
          <w:sz w:val="24"/>
          <w:szCs w:val="24"/>
          <w:lang w:val="uk-UA"/>
        </w:rPr>
      </w:pPr>
      <w:r w:rsidRPr="002B6330">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980F72" w:rsidRPr="0022762F" w:rsidRDefault="002B6330" w:rsidP="00D26F6F">
      <w:pPr>
        <w:pStyle w:val="af2"/>
        <w:numPr>
          <w:ilvl w:val="0"/>
          <w:numId w:val="6"/>
        </w:numPr>
        <w:spacing w:after="0" w:line="240" w:lineRule="auto"/>
        <w:ind w:left="709" w:hanging="709"/>
        <w:jc w:val="both"/>
        <w:rPr>
          <w:rFonts w:ascii="Times New Roman" w:hAnsi="Times New Roman"/>
          <w:sz w:val="24"/>
          <w:szCs w:val="24"/>
          <w:lang w:val="uk-UA"/>
        </w:rPr>
      </w:pPr>
      <w:r w:rsidRPr="002B6330">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980F72" w:rsidRPr="0022762F" w:rsidRDefault="002B6330" w:rsidP="00D26F6F">
      <w:pPr>
        <w:pStyle w:val="af2"/>
        <w:numPr>
          <w:ilvl w:val="0"/>
          <w:numId w:val="6"/>
        </w:numPr>
        <w:spacing w:after="0" w:line="240" w:lineRule="auto"/>
        <w:ind w:left="709" w:hanging="709"/>
        <w:jc w:val="both"/>
        <w:rPr>
          <w:rFonts w:ascii="Times New Roman" w:hAnsi="Times New Roman"/>
          <w:sz w:val="24"/>
          <w:szCs w:val="24"/>
          <w:lang w:val="uk-UA"/>
        </w:rPr>
      </w:pPr>
      <w:r w:rsidRPr="002B6330">
        <w:rPr>
          <w:rFonts w:ascii="Times New Roman" w:hAnsi="Times New Roman"/>
          <w:i/>
          <w:sz w:val="24"/>
          <w:szCs w:val="24"/>
          <w:lang w:val="uk-UA"/>
        </w:rPr>
        <w:t>[інформація визначена відповідачем як інформація з обмеженим доступом]</w:t>
      </w:r>
      <w:r w:rsidR="00980F72" w:rsidRPr="0022762F">
        <w:rPr>
          <w:rFonts w:ascii="Times New Roman" w:hAnsi="Times New Roman"/>
          <w:sz w:val="24"/>
          <w:szCs w:val="24"/>
          <w:lang w:val="uk-UA"/>
        </w:rPr>
        <w:t>.</w:t>
      </w:r>
    </w:p>
    <w:p w:rsidR="00980F72" w:rsidRPr="0022762F" w:rsidRDefault="00980F72" w:rsidP="00D26F6F">
      <w:pPr>
        <w:pStyle w:val="af2"/>
        <w:numPr>
          <w:ilvl w:val="0"/>
          <w:numId w:val="6"/>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Отже, враховуючи викладене, </w:t>
      </w:r>
      <w:r w:rsidR="002B6330" w:rsidRPr="002B633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АТ «ДТЕК Західенерго» </w:t>
      </w:r>
      <w:r w:rsidR="002B6330">
        <w:rPr>
          <w:rFonts w:ascii="Times New Roman" w:hAnsi="Times New Roman"/>
          <w:sz w:val="24"/>
          <w:szCs w:val="24"/>
          <w:lang w:val="uk-UA"/>
        </w:rPr>
        <w:t xml:space="preserve">і </w:t>
      </w:r>
      <w:r w:rsidRPr="0022762F">
        <w:rPr>
          <w:rFonts w:ascii="Times New Roman" w:hAnsi="Times New Roman"/>
          <w:sz w:val="24"/>
          <w:szCs w:val="24"/>
          <w:lang w:val="uk-UA"/>
        </w:rPr>
        <w:t>ТОВ «Д.Трейдінг» пов’язані відносинами контролю</w:t>
      </w:r>
      <w:r w:rsidR="00AF6150">
        <w:rPr>
          <w:rFonts w:ascii="Times New Roman" w:hAnsi="Times New Roman"/>
          <w:sz w:val="24"/>
          <w:szCs w:val="24"/>
          <w:lang w:val="uk-UA"/>
        </w:rPr>
        <w:t>,</w:t>
      </w:r>
      <w:r w:rsidRPr="0022762F">
        <w:rPr>
          <w:rFonts w:ascii="Times New Roman" w:hAnsi="Times New Roman"/>
          <w:sz w:val="24"/>
          <w:szCs w:val="24"/>
          <w:lang w:val="uk-UA"/>
        </w:rPr>
        <w:t xml:space="preserve"> </w:t>
      </w:r>
      <w:r w:rsidR="00AF6150">
        <w:rPr>
          <w:rFonts w:ascii="Times New Roman" w:hAnsi="Times New Roman"/>
          <w:sz w:val="24"/>
          <w:szCs w:val="24"/>
          <w:lang w:val="uk-UA"/>
        </w:rPr>
        <w:t>у</w:t>
      </w:r>
      <w:r w:rsidRPr="0022762F">
        <w:rPr>
          <w:rFonts w:ascii="Times New Roman" w:hAnsi="Times New Roman"/>
          <w:sz w:val="24"/>
          <w:szCs w:val="24"/>
          <w:lang w:val="uk-UA"/>
        </w:rPr>
        <w:t xml:space="preserve"> розумінні статті 1 Закону України «Про захист економічної конкуренції»</w:t>
      </w:r>
      <w:r w:rsidR="00AF6150">
        <w:rPr>
          <w:rFonts w:ascii="Times New Roman" w:hAnsi="Times New Roman"/>
          <w:sz w:val="24"/>
          <w:szCs w:val="24"/>
          <w:lang w:val="uk-UA"/>
        </w:rPr>
        <w:t>, та</w:t>
      </w:r>
      <w:r w:rsidRPr="0022762F">
        <w:rPr>
          <w:rFonts w:ascii="Times New Roman" w:hAnsi="Times New Roman"/>
          <w:sz w:val="24"/>
          <w:szCs w:val="24"/>
          <w:lang w:val="uk-UA"/>
        </w:rPr>
        <w:t xml:space="preserve"> відповідно до чинного законодавства є єдиним суб’єктом</w:t>
      </w:r>
      <w:r w:rsidR="00645566">
        <w:rPr>
          <w:rFonts w:ascii="Times New Roman" w:hAnsi="Times New Roman"/>
          <w:sz w:val="24"/>
          <w:szCs w:val="24"/>
          <w:lang w:val="uk-UA"/>
        </w:rPr>
        <w:t xml:space="preserve"> господарювання.</w:t>
      </w:r>
    </w:p>
    <w:p w:rsidR="00980F72" w:rsidRPr="0022762F" w:rsidRDefault="00980F72" w:rsidP="00D26F6F">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АТ «ДТЕК Західенерго» є юридичною особою, яка здійснює свою діяльність відповідно до Статуту, затвердженого загальними зборами АТ «ДТЕК Західенерго» (</w:t>
      </w:r>
      <w:r w:rsidR="006C5120">
        <w:rPr>
          <w:rFonts w:ascii="Times New Roman" w:hAnsi="Times New Roman"/>
          <w:sz w:val="24"/>
          <w:szCs w:val="24"/>
          <w:lang w:val="uk-UA"/>
        </w:rPr>
        <w:t>протокол загальних зборів від 20.04.2018 № 1/2018</w:t>
      </w:r>
      <w:r w:rsidRPr="0022762F">
        <w:rPr>
          <w:rFonts w:ascii="Times New Roman" w:hAnsi="Times New Roman"/>
          <w:sz w:val="24"/>
          <w:szCs w:val="24"/>
          <w:lang w:val="uk-UA"/>
        </w:rPr>
        <w:t>).</w:t>
      </w:r>
    </w:p>
    <w:p w:rsidR="00980F72" w:rsidRPr="0022762F" w:rsidRDefault="00980F72" w:rsidP="00D26F6F">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Відповідно до Статуту, АТ «ДТЕК Західенерго» створен</w:t>
      </w:r>
      <w:r w:rsidR="00AF6150">
        <w:rPr>
          <w:rFonts w:ascii="Times New Roman" w:hAnsi="Times New Roman"/>
          <w:sz w:val="24"/>
          <w:szCs w:val="24"/>
          <w:lang w:val="uk-UA"/>
        </w:rPr>
        <w:t>о</w:t>
      </w:r>
      <w:r w:rsidRPr="0022762F">
        <w:rPr>
          <w:rFonts w:ascii="Times New Roman" w:hAnsi="Times New Roman"/>
          <w:sz w:val="24"/>
          <w:szCs w:val="24"/>
          <w:lang w:val="uk-UA"/>
        </w:rPr>
        <w:t xml:space="preserve"> з метою отримання прибутку.</w:t>
      </w:r>
    </w:p>
    <w:p w:rsidR="00980F72" w:rsidRPr="0022762F" w:rsidRDefault="00980F72" w:rsidP="00D26F6F">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Основним видом діяльності АТ «ДТЕК Західенерго» є виробництво електричної енергії (код КВЕД 35.11).</w:t>
      </w:r>
    </w:p>
    <w:p w:rsidR="00980F72" w:rsidRPr="00D26F6F" w:rsidRDefault="00980F72" w:rsidP="00D26F6F">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Предметом діяльності АТ «ДТЕК Західенерго», зокрема, є торгівля електричною енергією та постачання електричної енергії.</w:t>
      </w:r>
      <w:r w:rsidR="00D26F6F">
        <w:rPr>
          <w:rFonts w:ascii="Times New Roman" w:hAnsi="Times New Roman"/>
          <w:sz w:val="24"/>
          <w:szCs w:val="24"/>
          <w:lang w:val="uk-UA"/>
        </w:rPr>
        <w:t xml:space="preserve"> </w:t>
      </w:r>
      <w:r w:rsidR="00D26F6F" w:rsidRPr="00D26F6F">
        <w:rPr>
          <w:rFonts w:ascii="Times New Roman" w:hAnsi="Times New Roman"/>
          <w:sz w:val="24"/>
          <w:lang w:val="uk-UA"/>
        </w:rPr>
        <w:t>В</w:t>
      </w:r>
      <w:proofErr w:type="spellStart"/>
      <w:r w:rsidR="00D26F6F" w:rsidRPr="00D26F6F">
        <w:rPr>
          <w:rFonts w:ascii="Times New Roman" w:hAnsi="Times New Roman"/>
          <w:sz w:val="24"/>
        </w:rPr>
        <w:t>ідповідно</w:t>
      </w:r>
      <w:proofErr w:type="spellEnd"/>
      <w:r w:rsidR="00D26F6F" w:rsidRPr="00D26F6F">
        <w:rPr>
          <w:rFonts w:ascii="Times New Roman" w:hAnsi="Times New Roman"/>
          <w:sz w:val="24"/>
        </w:rPr>
        <w:t xml:space="preserve"> до Закону </w:t>
      </w:r>
      <w:proofErr w:type="spellStart"/>
      <w:r w:rsidR="00D26F6F" w:rsidRPr="00D26F6F">
        <w:rPr>
          <w:rFonts w:ascii="Times New Roman" w:hAnsi="Times New Roman"/>
          <w:sz w:val="24"/>
        </w:rPr>
        <w:t>України</w:t>
      </w:r>
      <w:proofErr w:type="spellEnd"/>
      <w:r w:rsidR="00D26F6F" w:rsidRPr="00D26F6F">
        <w:rPr>
          <w:rFonts w:ascii="Times New Roman" w:hAnsi="Times New Roman"/>
          <w:sz w:val="24"/>
        </w:rPr>
        <w:t xml:space="preserve"> «Про </w:t>
      </w:r>
      <w:proofErr w:type="spellStart"/>
      <w:r w:rsidR="00D26F6F" w:rsidRPr="00D26F6F">
        <w:rPr>
          <w:rFonts w:ascii="Times New Roman" w:hAnsi="Times New Roman"/>
          <w:sz w:val="24"/>
        </w:rPr>
        <w:t>ринок</w:t>
      </w:r>
      <w:proofErr w:type="spellEnd"/>
      <w:r w:rsidR="00D26F6F" w:rsidRPr="00D26F6F">
        <w:rPr>
          <w:rFonts w:ascii="Times New Roman" w:hAnsi="Times New Roman"/>
          <w:sz w:val="24"/>
        </w:rPr>
        <w:t xml:space="preserve"> </w:t>
      </w:r>
      <w:proofErr w:type="spellStart"/>
      <w:r w:rsidR="00D26F6F" w:rsidRPr="00D26F6F">
        <w:rPr>
          <w:rFonts w:ascii="Times New Roman" w:hAnsi="Times New Roman"/>
          <w:sz w:val="24"/>
        </w:rPr>
        <w:t>електричної</w:t>
      </w:r>
      <w:proofErr w:type="spellEnd"/>
      <w:r w:rsidR="00D26F6F" w:rsidRPr="00D26F6F">
        <w:rPr>
          <w:rFonts w:ascii="Times New Roman" w:hAnsi="Times New Roman"/>
          <w:sz w:val="24"/>
        </w:rPr>
        <w:t xml:space="preserve"> </w:t>
      </w:r>
      <w:proofErr w:type="spellStart"/>
      <w:r w:rsidR="00D26F6F" w:rsidRPr="00D26F6F">
        <w:rPr>
          <w:rFonts w:ascii="Times New Roman" w:hAnsi="Times New Roman"/>
          <w:sz w:val="24"/>
        </w:rPr>
        <w:t>енергії</w:t>
      </w:r>
      <w:proofErr w:type="spellEnd"/>
      <w:r w:rsidR="00D26F6F" w:rsidRPr="00D26F6F">
        <w:rPr>
          <w:rFonts w:ascii="Times New Roman" w:hAnsi="Times New Roman"/>
          <w:sz w:val="24"/>
        </w:rPr>
        <w:t xml:space="preserve">» є </w:t>
      </w:r>
      <w:proofErr w:type="spellStart"/>
      <w:r w:rsidR="00D26F6F" w:rsidRPr="00D26F6F">
        <w:rPr>
          <w:rFonts w:ascii="Times New Roman" w:hAnsi="Times New Roman"/>
          <w:sz w:val="24"/>
        </w:rPr>
        <w:t>виробником</w:t>
      </w:r>
      <w:proofErr w:type="spellEnd"/>
      <w:r w:rsidR="00D26F6F" w:rsidRPr="00D26F6F">
        <w:rPr>
          <w:rFonts w:ascii="Times New Roman" w:hAnsi="Times New Roman"/>
          <w:sz w:val="24"/>
        </w:rPr>
        <w:t xml:space="preserve"> </w:t>
      </w:r>
      <w:proofErr w:type="spellStart"/>
      <w:r w:rsidR="00D26F6F" w:rsidRPr="00D26F6F">
        <w:rPr>
          <w:rFonts w:ascii="Times New Roman" w:hAnsi="Times New Roman"/>
          <w:sz w:val="24"/>
        </w:rPr>
        <w:t>електричної</w:t>
      </w:r>
      <w:proofErr w:type="spellEnd"/>
      <w:r w:rsidR="00D26F6F" w:rsidRPr="00D26F6F">
        <w:rPr>
          <w:rFonts w:ascii="Times New Roman" w:hAnsi="Times New Roman"/>
          <w:sz w:val="24"/>
        </w:rPr>
        <w:t xml:space="preserve"> </w:t>
      </w:r>
      <w:proofErr w:type="spellStart"/>
      <w:r w:rsidR="00D26F6F" w:rsidRPr="00D26F6F">
        <w:rPr>
          <w:rFonts w:ascii="Times New Roman" w:hAnsi="Times New Roman"/>
          <w:sz w:val="24"/>
        </w:rPr>
        <w:t>енергії</w:t>
      </w:r>
      <w:proofErr w:type="spellEnd"/>
      <w:r w:rsidR="00D26F6F" w:rsidRPr="00D26F6F">
        <w:rPr>
          <w:rFonts w:ascii="Times New Roman" w:hAnsi="Times New Roman"/>
          <w:sz w:val="24"/>
        </w:rPr>
        <w:t xml:space="preserve"> та електропостачальником</w:t>
      </w:r>
      <w:r w:rsidR="00D26F6F">
        <w:rPr>
          <w:rFonts w:ascii="Times New Roman" w:hAnsi="Times New Roman"/>
          <w:sz w:val="24"/>
          <w:lang w:val="uk-UA"/>
        </w:rPr>
        <w:t>.</w:t>
      </w:r>
    </w:p>
    <w:p w:rsidR="00980F72" w:rsidRPr="0022762F" w:rsidRDefault="00980F72" w:rsidP="00D26F6F">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ТОВ «Д.Трейдінг» є юридичною особою, здійснює свою діяльність відповід</w:t>
      </w:r>
      <w:r w:rsidR="00E95F05">
        <w:rPr>
          <w:rFonts w:ascii="Times New Roman" w:hAnsi="Times New Roman"/>
          <w:sz w:val="24"/>
          <w:szCs w:val="24"/>
          <w:lang w:val="uk-UA"/>
        </w:rPr>
        <w:t xml:space="preserve">но до Статуту, </w:t>
      </w:r>
      <w:r w:rsidR="00E95F05" w:rsidRPr="00E95F05">
        <w:rPr>
          <w:rFonts w:ascii="Times New Roman" w:hAnsi="Times New Roman"/>
          <w:i/>
          <w:sz w:val="24"/>
          <w:szCs w:val="24"/>
          <w:lang w:val="uk-UA"/>
        </w:rPr>
        <w:t>[інформація визначена відповідачем як інформація з обмеженим доступом]</w:t>
      </w:r>
      <w:r w:rsidR="00E95F05">
        <w:rPr>
          <w:rFonts w:ascii="Times New Roman" w:hAnsi="Times New Roman"/>
          <w:sz w:val="24"/>
          <w:szCs w:val="24"/>
          <w:lang w:val="uk-UA"/>
        </w:rPr>
        <w:t xml:space="preserve"> </w:t>
      </w:r>
      <w:r w:rsidRPr="0022762F">
        <w:rPr>
          <w:rFonts w:ascii="Times New Roman" w:hAnsi="Times New Roman"/>
          <w:sz w:val="24"/>
          <w:szCs w:val="24"/>
          <w:lang w:val="uk-UA"/>
        </w:rPr>
        <w:t>.</w:t>
      </w:r>
    </w:p>
    <w:p w:rsidR="00980F72" w:rsidRPr="0022762F" w:rsidRDefault="00980F72" w:rsidP="00D26F6F">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Відповідно до Ст</w:t>
      </w:r>
      <w:r w:rsidR="00E95F05">
        <w:rPr>
          <w:rFonts w:ascii="Times New Roman" w:hAnsi="Times New Roman"/>
          <w:sz w:val="24"/>
          <w:szCs w:val="24"/>
          <w:lang w:val="uk-UA"/>
        </w:rPr>
        <w:t xml:space="preserve">атуту, ТОВ «Д. </w:t>
      </w:r>
      <w:proofErr w:type="spellStart"/>
      <w:r w:rsidR="00E95F05">
        <w:rPr>
          <w:rFonts w:ascii="Times New Roman" w:hAnsi="Times New Roman"/>
          <w:sz w:val="24"/>
          <w:szCs w:val="24"/>
          <w:lang w:val="uk-UA"/>
        </w:rPr>
        <w:t>Трейдінг</w:t>
      </w:r>
      <w:proofErr w:type="spellEnd"/>
      <w:r w:rsidR="00E95F05">
        <w:rPr>
          <w:rFonts w:ascii="Times New Roman" w:hAnsi="Times New Roman"/>
          <w:sz w:val="24"/>
          <w:szCs w:val="24"/>
          <w:lang w:val="uk-UA"/>
        </w:rPr>
        <w:t xml:space="preserve">» </w:t>
      </w:r>
      <w:r w:rsidR="00E95F05" w:rsidRPr="00E95F05">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w:t>
      </w:r>
    </w:p>
    <w:p w:rsidR="00980F72" w:rsidRPr="00E95F05" w:rsidRDefault="00980F72" w:rsidP="00D26F6F">
      <w:pPr>
        <w:pStyle w:val="af2"/>
        <w:spacing w:line="240" w:lineRule="auto"/>
        <w:ind w:left="709"/>
        <w:jc w:val="both"/>
        <w:rPr>
          <w:lang w:val="uk-UA"/>
        </w:rPr>
      </w:pPr>
      <w:r w:rsidRPr="0022762F">
        <w:rPr>
          <w:rFonts w:ascii="Times New Roman" w:hAnsi="Times New Roman"/>
          <w:sz w:val="24"/>
          <w:szCs w:val="24"/>
          <w:lang w:val="uk-UA"/>
        </w:rPr>
        <w:t xml:space="preserve">Основним видом діяльності ТОВ «Д. </w:t>
      </w:r>
      <w:proofErr w:type="spellStart"/>
      <w:r w:rsidRPr="0022762F">
        <w:rPr>
          <w:rFonts w:ascii="Times New Roman" w:hAnsi="Times New Roman"/>
          <w:sz w:val="24"/>
          <w:szCs w:val="24"/>
          <w:lang w:val="uk-UA"/>
        </w:rPr>
        <w:t>Трейдінг</w:t>
      </w:r>
      <w:proofErr w:type="spellEnd"/>
      <w:r w:rsidRPr="0022762F">
        <w:rPr>
          <w:rFonts w:ascii="Times New Roman" w:hAnsi="Times New Roman"/>
          <w:sz w:val="24"/>
          <w:szCs w:val="24"/>
          <w:lang w:val="uk-UA"/>
        </w:rPr>
        <w:t xml:space="preserve">» є </w:t>
      </w:r>
      <w:r w:rsidR="00E95F05" w:rsidRPr="00E95F05">
        <w:rPr>
          <w:rFonts w:ascii="Times New Roman" w:hAnsi="Times New Roman"/>
          <w:i/>
          <w:sz w:val="24"/>
          <w:szCs w:val="24"/>
          <w:lang w:val="uk-UA"/>
        </w:rPr>
        <w:t>[інформація визначена відповідачем як інформація з обмеженим доступом]</w:t>
      </w:r>
    </w:p>
    <w:p w:rsidR="00980F72" w:rsidRDefault="00980F72" w:rsidP="00980F72">
      <w:pPr>
        <w:pStyle w:val="af2"/>
        <w:spacing w:line="240" w:lineRule="auto"/>
        <w:ind w:left="709"/>
        <w:jc w:val="right"/>
        <w:rPr>
          <w:rFonts w:ascii="Times New Roman" w:hAnsi="Times New Roman"/>
          <w:sz w:val="24"/>
          <w:szCs w:val="24"/>
          <w:lang w:val="uk-UA"/>
        </w:rPr>
      </w:pPr>
    </w:p>
    <w:p w:rsidR="002B6330" w:rsidRPr="0022762F" w:rsidRDefault="002B6330" w:rsidP="00980F72">
      <w:pPr>
        <w:pStyle w:val="af2"/>
        <w:spacing w:line="240" w:lineRule="auto"/>
        <w:ind w:left="709"/>
        <w:jc w:val="right"/>
        <w:rPr>
          <w:rFonts w:ascii="Times New Roman" w:hAnsi="Times New Roman"/>
          <w:sz w:val="24"/>
          <w:szCs w:val="24"/>
          <w:lang w:val="uk-UA"/>
        </w:rPr>
      </w:pPr>
    </w:p>
    <w:p w:rsidR="00980F72" w:rsidRPr="0022762F" w:rsidRDefault="00980F72" w:rsidP="00980F72">
      <w:pPr>
        <w:pStyle w:val="af2"/>
        <w:spacing w:line="240" w:lineRule="auto"/>
        <w:ind w:left="709"/>
        <w:jc w:val="right"/>
        <w:rPr>
          <w:rFonts w:ascii="Times New Roman" w:hAnsi="Times New Roman"/>
          <w:sz w:val="24"/>
          <w:szCs w:val="24"/>
          <w:lang w:val="uk-UA"/>
        </w:rPr>
      </w:pPr>
    </w:p>
    <w:p w:rsidR="00980F72" w:rsidRPr="0022762F" w:rsidRDefault="002B6330" w:rsidP="00980F72">
      <w:pPr>
        <w:pStyle w:val="af2"/>
        <w:spacing w:line="240" w:lineRule="auto"/>
        <w:ind w:left="0"/>
        <w:rPr>
          <w:rFonts w:ascii="Times New Roman" w:hAnsi="Times New Roman"/>
          <w:sz w:val="24"/>
          <w:szCs w:val="24"/>
          <w:lang w:val="uk-UA"/>
        </w:rPr>
      </w:pPr>
      <w:r w:rsidRPr="002B6330">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AF6150" w:rsidRPr="0022762F" w:rsidRDefault="00AF6150" w:rsidP="00AF6150">
      <w:pPr>
        <w:pStyle w:val="af2"/>
        <w:spacing w:line="240" w:lineRule="auto"/>
        <w:ind w:left="709"/>
        <w:jc w:val="center"/>
        <w:rPr>
          <w:rFonts w:ascii="Times New Roman" w:hAnsi="Times New Roman"/>
          <w:sz w:val="24"/>
          <w:szCs w:val="24"/>
          <w:lang w:val="uk-UA"/>
        </w:rPr>
      </w:pPr>
      <w:r w:rsidRPr="0022762F">
        <w:rPr>
          <w:rFonts w:ascii="Times New Roman" w:hAnsi="Times New Roman"/>
          <w:sz w:val="24"/>
          <w:szCs w:val="24"/>
          <w:lang w:val="uk-UA"/>
        </w:rPr>
        <w:t>Рис. 1</w:t>
      </w:r>
    </w:p>
    <w:p w:rsidR="00980F72" w:rsidRPr="0022762F" w:rsidRDefault="00980F72" w:rsidP="00980F72">
      <w:pPr>
        <w:ind w:left="708" w:hanging="708"/>
        <w:jc w:val="both"/>
        <w:rPr>
          <w:i/>
        </w:rPr>
      </w:pPr>
      <w:r w:rsidRPr="0022762F">
        <w:rPr>
          <w:i/>
        </w:rPr>
        <w:t>3.1.2. Конкретний товар (продукція, роботи, послуги), який випускається, постачається, продається, придбавається (використовується, споживається) цим (цими) суб’єк</w:t>
      </w:r>
      <w:r w:rsidR="00AF6150">
        <w:rPr>
          <w:i/>
        </w:rPr>
        <w:t>том (суб’єктами) господарювання</w:t>
      </w:r>
    </w:p>
    <w:p w:rsidR="00980F72" w:rsidRPr="0022762F" w:rsidRDefault="00980F72" w:rsidP="00980F72">
      <w:pPr>
        <w:jc w:val="both"/>
        <w:rPr>
          <w:i/>
          <w:sz w:val="16"/>
          <w:szCs w:val="16"/>
        </w:rPr>
      </w:pP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Товаром, який становить об’єкт аналізу щодо визначення монопольного (домінуючого) становища у справі, є електрична енергія, що обертається на умовах, визначених у Законі України «Про ринок електричної енергії».</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статті 1 Закону України «Про ринок електричної енергії» (далі – Закон) електрична енергія – енергія, що виробляється на об’єктах електроенергетики і є товаром, призначеним для купівлі-продажу.</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Електрична енергія, як товар, відрізняється від інших товарів особливими споживчими якостями та фізико-технічними характеристиками (одночасність виробництва та </w:t>
      </w:r>
      <w:r w:rsidRPr="0022762F">
        <w:rPr>
          <w:rFonts w:ascii="Times New Roman" w:hAnsi="Times New Roman"/>
          <w:sz w:val="24"/>
          <w:szCs w:val="24"/>
          <w:lang w:val="uk-UA"/>
        </w:rPr>
        <w:lastRenderedPageBreak/>
        <w:t>споживання, неможливість складування, повернення), які визначають необхідність регулювання та регламентації використання цього товару (рішенням Антимонопольного комітету України  від 28 грудня 2018 року № 796-р).</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Закону України «Про ринок електричної енергії» «купівля-продаж електричної енергії здійснюється на 4 сегментах, а саме: на ринку двосторонніх  договорів, ринку «на добу на перед», на внутрішньодобову ринку та балансуючому ринку».</w:t>
      </w:r>
    </w:p>
    <w:p w:rsidR="00980F72"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На всіх цих сегментах (у термінології </w:t>
      </w:r>
      <w:r w:rsidR="00AF6150">
        <w:rPr>
          <w:rFonts w:ascii="Times New Roman" w:hAnsi="Times New Roman"/>
          <w:sz w:val="24"/>
          <w:szCs w:val="24"/>
          <w:lang w:val="uk-UA"/>
        </w:rPr>
        <w:t>З</w:t>
      </w:r>
      <w:r w:rsidRPr="0022762F">
        <w:rPr>
          <w:rFonts w:ascii="Times New Roman" w:hAnsi="Times New Roman"/>
          <w:sz w:val="24"/>
          <w:szCs w:val="24"/>
          <w:lang w:val="uk-UA"/>
        </w:rPr>
        <w:t>акону України «Про ринок електричної енергії») обертається електроенергія, що має однакові стандартизовані фізичні властивості.</w:t>
      </w:r>
    </w:p>
    <w:p w:rsidR="00980F72" w:rsidRPr="0022762F" w:rsidRDefault="00980F72" w:rsidP="00980F72">
      <w:pPr>
        <w:jc w:val="both"/>
      </w:pPr>
    </w:p>
    <w:p w:rsidR="00980F72" w:rsidRPr="0022762F" w:rsidRDefault="00980F72" w:rsidP="00980F72">
      <w:pPr>
        <w:ind w:left="709" w:hanging="709"/>
        <w:jc w:val="both"/>
        <w:rPr>
          <w:b/>
          <w:i/>
        </w:rPr>
      </w:pPr>
      <w:r w:rsidRPr="0022762F">
        <w:rPr>
          <w:b/>
          <w:i/>
        </w:rPr>
        <w:t>3.2.</w:t>
      </w:r>
      <w:r w:rsidRPr="0022762F">
        <w:rPr>
          <w:b/>
          <w:i/>
        </w:rPr>
        <w:tab/>
        <w:t>Визначення переліку основних продавців (постачальників виробників), покупців (споживачів) товарів, щодо яких має визначатися монопольне (домінуюче) становище</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Відносини, пов’язані з виробництвом, передачею, розподілом, купівлею-продажем, постачанням електричної енергії для забезпечення надійного та безпечного постачання електричної енергії споживачам з урахуванням інтересів споживачів, розвитку ринкових відносин, мінімізації витрат на постачання електричної енергії та мінімізації негативного впливу на навколишнє природне середовище, регулюються Законом України «Про ринок електричної енергії».</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Відповідно до статті 1 Закону України </w:t>
      </w:r>
      <w:r w:rsidR="00865A95">
        <w:rPr>
          <w:rFonts w:ascii="Times New Roman" w:hAnsi="Times New Roman"/>
          <w:sz w:val="24"/>
          <w:szCs w:val="24"/>
          <w:lang w:val="uk-UA"/>
        </w:rPr>
        <w:t>«Про ринок електричної енергії»</w:t>
      </w:r>
      <w:r w:rsidRPr="0022762F">
        <w:rPr>
          <w:rFonts w:ascii="Times New Roman" w:hAnsi="Times New Roman"/>
          <w:sz w:val="24"/>
          <w:szCs w:val="24"/>
          <w:lang w:val="uk-UA"/>
        </w:rPr>
        <w:t xml:space="preserve"> учасниками ринку електричної енергії є виробник, електропостачальник, трейдер, оператор системи передачі, оператор системи розподілу, оператор ринку, гарантований покупець та споживач, які провадять свою діяльність на ринку електричної енергії у порядку, передбаченому Законом.</w:t>
      </w:r>
    </w:p>
    <w:p w:rsidR="00980F72" w:rsidRPr="0022762F" w:rsidRDefault="00980F72" w:rsidP="00B33543">
      <w:pPr>
        <w:pStyle w:val="af2"/>
        <w:numPr>
          <w:ilvl w:val="0"/>
          <w:numId w:val="6"/>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Основні умови діяльності учасників ринку електричної енергії та взаємовідносин між ними визначаються нормативно-правовими актами, що регулюють впровадження Закону, зокрема: </w:t>
      </w:r>
    </w:p>
    <w:p w:rsidR="00980F72" w:rsidRPr="0022762F" w:rsidRDefault="00980F72" w:rsidP="00980F72">
      <w:pPr>
        <w:pStyle w:val="af2"/>
        <w:spacing w:after="0" w:line="240" w:lineRule="auto"/>
        <w:ind w:left="1134" w:hanging="425"/>
        <w:jc w:val="both"/>
        <w:rPr>
          <w:rFonts w:ascii="Times New Roman" w:hAnsi="Times New Roman"/>
          <w:sz w:val="24"/>
          <w:szCs w:val="24"/>
          <w:lang w:val="uk-UA"/>
        </w:rPr>
      </w:pPr>
      <w:r w:rsidRPr="0022762F">
        <w:rPr>
          <w:rFonts w:ascii="Times New Roman" w:hAnsi="Times New Roman"/>
          <w:sz w:val="24"/>
          <w:szCs w:val="24"/>
          <w:lang w:val="uk-UA"/>
        </w:rPr>
        <w:t>(а)</w:t>
      </w:r>
      <w:r w:rsidRPr="0022762F">
        <w:rPr>
          <w:rFonts w:ascii="Times New Roman" w:hAnsi="Times New Roman"/>
          <w:sz w:val="24"/>
          <w:szCs w:val="24"/>
          <w:lang w:val="uk-UA"/>
        </w:rPr>
        <w:tab/>
        <w:t>Правилами ринку, затвердженими постановою Національної комісії, що здійснює державне регулювання у сферах енергетики та комунальних послуг (далі - НКРЕКП)</w:t>
      </w:r>
      <w:r w:rsidR="009736FD">
        <w:rPr>
          <w:rFonts w:ascii="Times New Roman" w:hAnsi="Times New Roman"/>
          <w:sz w:val="24"/>
          <w:szCs w:val="24"/>
          <w:lang w:val="uk-UA"/>
        </w:rPr>
        <w:t>,</w:t>
      </w:r>
      <w:r w:rsidRPr="0022762F">
        <w:rPr>
          <w:rFonts w:ascii="Times New Roman" w:hAnsi="Times New Roman"/>
          <w:sz w:val="24"/>
          <w:szCs w:val="24"/>
          <w:lang w:val="uk-UA"/>
        </w:rPr>
        <w:t xml:space="preserve"> від 14.03.2018 № 307 (у редакції постанови НКРЕКП від 24.06.2019</w:t>
      </w:r>
      <w:r w:rsidR="00865A95">
        <w:rPr>
          <w:rFonts w:ascii="Times New Roman" w:hAnsi="Times New Roman"/>
          <w:sz w:val="24"/>
          <w:szCs w:val="24"/>
          <w:lang w:val="uk-UA"/>
        </w:rPr>
        <w:t xml:space="preserve"> </w:t>
      </w:r>
      <w:r w:rsidR="009736FD">
        <w:rPr>
          <w:rFonts w:ascii="Times New Roman" w:hAnsi="Times New Roman"/>
          <w:sz w:val="24"/>
          <w:szCs w:val="24"/>
          <w:lang w:val="uk-UA"/>
        </w:rPr>
        <w:t xml:space="preserve">               № 1168) </w:t>
      </w:r>
      <w:r w:rsidRPr="0022762F">
        <w:rPr>
          <w:rFonts w:ascii="Times New Roman" w:hAnsi="Times New Roman"/>
          <w:sz w:val="24"/>
          <w:szCs w:val="24"/>
          <w:lang w:val="uk-UA"/>
        </w:rPr>
        <w:t xml:space="preserve">(далі – </w:t>
      </w:r>
      <w:r w:rsidR="009736FD">
        <w:rPr>
          <w:rFonts w:ascii="Times New Roman" w:hAnsi="Times New Roman"/>
          <w:sz w:val="24"/>
          <w:szCs w:val="24"/>
          <w:lang w:val="uk-UA"/>
        </w:rPr>
        <w:t>Правила ринку)</w:t>
      </w:r>
      <w:r w:rsidR="00CC4D60">
        <w:rPr>
          <w:rFonts w:ascii="Times New Roman" w:hAnsi="Times New Roman"/>
          <w:sz w:val="24"/>
          <w:szCs w:val="24"/>
          <w:lang w:val="uk-UA"/>
        </w:rPr>
        <w:t>,</w:t>
      </w:r>
      <w:r w:rsidR="009736FD">
        <w:rPr>
          <w:rFonts w:ascii="Times New Roman" w:hAnsi="Times New Roman"/>
          <w:sz w:val="24"/>
          <w:szCs w:val="24"/>
          <w:lang w:val="uk-UA"/>
        </w:rPr>
        <w:t xml:space="preserve"> які в тому числі</w:t>
      </w:r>
      <w:r w:rsidRPr="0022762F">
        <w:rPr>
          <w:rFonts w:ascii="Times New Roman" w:hAnsi="Times New Roman"/>
          <w:sz w:val="24"/>
          <w:szCs w:val="24"/>
          <w:lang w:val="uk-UA"/>
        </w:rPr>
        <w:t xml:space="preserve"> визначають правила функціонування балансуючого ринку та ринку допоміжних послуг; </w:t>
      </w:r>
    </w:p>
    <w:p w:rsidR="00980F72" w:rsidRPr="0022762F" w:rsidRDefault="00980F72" w:rsidP="00980F72">
      <w:pPr>
        <w:pStyle w:val="af2"/>
        <w:spacing w:after="0" w:line="240" w:lineRule="auto"/>
        <w:ind w:left="1134" w:hanging="425"/>
        <w:jc w:val="both"/>
        <w:rPr>
          <w:rFonts w:ascii="Times New Roman" w:hAnsi="Times New Roman"/>
          <w:sz w:val="24"/>
          <w:szCs w:val="24"/>
          <w:lang w:val="uk-UA"/>
        </w:rPr>
      </w:pPr>
      <w:r w:rsidRPr="0022762F">
        <w:rPr>
          <w:rFonts w:ascii="Times New Roman" w:hAnsi="Times New Roman"/>
          <w:sz w:val="24"/>
          <w:szCs w:val="24"/>
          <w:lang w:val="uk-UA"/>
        </w:rPr>
        <w:t>(б)</w:t>
      </w:r>
      <w:r w:rsidRPr="0022762F">
        <w:rPr>
          <w:rFonts w:ascii="Times New Roman" w:hAnsi="Times New Roman"/>
          <w:sz w:val="24"/>
          <w:szCs w:val="24"/>
          <w:lang w:val="uk-UA"/>
        </w:rPr>
        <w:tab/>
        <w:t xml:space="preserve">Правилами ринку </w:t>
      </w:r>
      <w:r w:rsidR="009736FD">
        <w:rPr>
          <w:rFonts w:ascii="Times New Roman" w:hAnsi="Times New Roman"/>
          <w:sz w:val="24"/>
          <w:szCs w:val="24"/>
          <w:lang w:val="uk-UA"/>
        </w:rPr>
        <w:t>«</w:t>
      </w:r>
      <w:r w:rsidRPr="0022762F">
        <w:rPr>
          <w:rFonts w:ascii="Times New Roman" w:hAnsi="Times New Roman"/>
          <w:sz w:val="24"/>
          <w:szCs w:val="24"/>
          <w:lang w:val="uk-UA"/>
        </w:rPr>
        <w:t>на добу наперед</w:t>
      </w:r>
      <w:r w:rsidR="009736FD">
        <w:rPr>
          <w:rFonts w:ascii="Times New Roman" w:hAnsi="Times New Roman"/>
          <w:sz w:val="24"/>
          <w:szCs w:val="24"/>
          <w:lang w:val="uk-UA"/>
        </w:rPr>
        <w:t>»</w:t>
      </w:r>
      <w:r w:rsidRPr="0022762F">
        <w:rPr>
          <w:rFonts w:ascii="Times New Roman" w:hAnsi="Times New Roman"/>
          <w:sz w:val="24"/>
          <w:szCs w:val="24"/>
          <w:lang w:val="uk-UA"/>
        </w:rPr>
        <w:t xml:space="preserve"> та внутрішньодобового ринку, затвердженими постановою НКРЕКП від 14.03.2018 № 308 (у редакції постанови НКРЕКП від 24.06.2019 № 11</w:t>
      </w:r>
      <w:r w:rsidR="009736FD">
        <w:rPr>
          <w:rFonts w:ascii="Times New Roman" w:hAnsi="Times New Roman"/>
          <w:sz w:val="24"/>
          <w:szCs w:val="24"/>
          <w:lang w:val="uk-UA"/>
        </w:rPr>
        <w:t>69) (далі – Правила РДН та ВДР);</w:t>
      </w:r>
    </w:p>
    <w:p w:rsidR="00980F72" w:rsidRPr="0022762F" w:rsidRDefault="00980F72" w:rsidP="00980F72">
      <w:pPr>
        <w:pStyle w:val="af2"/>
        <w:tabs>
          <w:tab w:val="left" w:pos="1134"/>
        </w:tabs>
        <w:spacing w:after="0" w:line="240" w:lineRule="auto"/>
        <w:ind w:left="1134" w:hanging="425"/>
        <w:jc w:val="both"/>
        <w:rPr>
          <w:rFonts w:ascii="Times New Roman" w:hAnsi="Times New Roman"/>
          <w:sz w:val="24"/>
          <w:szCs w:val="24"/>
          <w:lang w:val="uk-UA"/>
        </w:rPr>
      </w:pPr>
      <w:r w:rsidRPr="0022762F">
        <w:rPr>
          <w:rFonts w:ascii="Times New Roman" w:hAnsi="Times New Roman"/>
          <w:sz w:val="24"/>
          <w:szCs w:val="24"/>
          <w:lang w:val="uk-UA"/>
        </w:rPr>
        <w:t>(в)</w:t>
      </w:r>
      <w:r w:rsidRPr="0022762F">
        <w:rPr>
          <w:rFonts w:ascii="Times New Roman" w:hAnsi="Times New Roman"/>
          <w:sz w:val="24"/>
          <w:szCs w:val="24"/>
          <w:lang w:val="uk-UA"/>
        </w:rPr>
        <w:tab/>
        <w:t>кодексом системи передачі, кодексом систем розподілу, затвердженими постановами НКРЕКП від 14.03.2018 № 309 і № 310.</w:t>
      </w:r>
    </w:p>
    <w:p w:rsidR="00980F72" w:rsidRPr="0022762F" w:rsidRDefault="00980F72" w:rsidP="00980F72">
      <w:pPr>
        <w:pStyle w:val="af2"/>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(2</w:t>
      </w:r>
      <w:r w:rsidR="009736FD">
        <w:rPr>
          <w:rFonts w:ascii="Times New Roman" w:hAnsi="Times New Roman"/>
          <w:sz w:val="24"/>
          <w:szCs w:val="24"/>
          <w:lang w:val="uk-UA"/>
        </w:rPr>
        <w:t>3</w:t>
      </w:r>
      <w:r w:rsidRPr="0022762F">
        <w:rPr>
          <w:rFonts w:ascii="Times New Roman" w:hAnsi="Times New Roman"/>
          <w:sz w:val="24"/>
          <w:szCs w:val="24"/>
          <w:lang w:val="uk-UA"/>
        </w:rPr>
        <w:t>)</w:t>
      </w:r>
      <w:r w:rsidRPr="0022762F">
        <w:rPr>
          <w:rFonts w:ascii="Times New Roman" w:hAnsi="Times New Roman"/>
          <w:sz w:val="24"/>
          <w:szCs w:val="24"/>
          <w:lang w:val="uk-UA"/>
        </w:rPr>
        <w:tab/>
        <w:t xml:space="preserve">Господарська діяльність </w:t>
      </w:r>
      <w:r w:rsidR="009736FD">
        <w:rPr>
          <w:rFonts w:ascii="Times New Roman" w:hAnsi="Times New Roman"/>
          <w:sz w:val="24"/>
          <w:szCs w:val="24"/>
          <w:lang w:val="uk-UA"/>
        </w:rPr>
        <w:t>і</w:t>
      </w:r>
      <w:r w:rsidRPr="0022762F">
        <w:rPr>
          <w:rFonts w:ascii="Times New Roman" w:hAnsi="Times New Roman"/>
          <w:sz w:val="24"/>
          <w:szCs w:val="24"/>
          <w:lang w:val="uk-UA"/>
        </w:rPr>
        <w:t xml:space="preserve">з виробництва, передачі, розподілу електричної енергії, постачання електричної енергії споживачу, </w:t>
      </w:r>
      <w:r w:rsidR="00EF2535" w:rsidRPr="0022762F">
        <w:rPr>
          <w:rFonts w:ascii="Times New Roman" w:hAnsi="Times New Roman"/>
          <w:sz w:val="24"/>
          <w:szCs w:val="24"/>
          <w:lang w:val="uk-UA"/>
        </w:rPr>
        <w:t>трейдерська</w:t>
      </w:r>
      <w:r w:rsidRPr="0022762F">
        <w:rPr>
          <w:rFonts w:ascii="Times New Roman" w:hAnsi="Times New Roman"/>
          <w:sz w:val="24"/>
          <w:szCs w:val="24"/>
          <w:lang w:val="uk-UA"/>
        </w:rPr>
        <w:t xml:space="preserve"> діяльність, здійснення функцій оператора ринку та гарантованого покупця пров</w:t>
      </w:r>
      <w:r w:rsidR="009736FD">
        <w:rPr>
          <w:rFonts w:ascii="Times New Roman" w:hAnsi="Times New Roman"/>
          <w:sz w:val="24"/>
          <w:szCs w:val="24"/>
          <w:lang w:val="uk-UA"/>
        </w:rPr>
        <w:t>а</w:t>
      </w:r>
      <w:r w:rsidRPr="0022762F">
        <w:rPr>
          <w:rFonts w:ascii="Times New Roman" w:hAnsi="Times New Roman"/>
          <w:sz w:val="24"/>
          <w:szCs w:val="24"/>
          <w:lang w:val="uk-UA"/>
        </w:rPr>
        <w:t>диться на ринку електричної енергії за умови отримання відповідної ліцензії.</w:t>
      </w:r>
    </w:p>
    <w:p w:rsidR="00980F72" w:rsidRPr="0022762F" w:rsidRDefault="00980F72" w:rsidP="00980F72">
      <w:pPr>
        <w:pStyle w:val="af2"/>
        <w:spacing w:after="0" w:line="240" w:lineRule="auto"/>
        <w:ind w:left="709" w:hanging="709"/>
        <w:jc w:val="both"/>
        <w:rPr>
          <w:rFonts w:ascii="Times New Roman" w:hAnsi="Times New Roman"/>
          <w:sz w:val="12"/>
          <w:szCs w:val="12"/>
          <w:lang w:val="uk-UA"/>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Виробник електричної енергії</w:t>
      </w:r>
      <w:r w:rsidRPr="0022762F">
        <w:rPr>
          <w:rFonts w:ascii="Times New Roman" w:hAnsi="Times New Roman"/>
          <w:sz w:val="24"/>
          <w:szCs w:val="24"/>
          <w:lang w:val="uk-UA"/>
        </w:rPr>
        <w:t xml:space="preserve"> </w:t>
      </w:r>
      <w:r w:rsidR="00AF622F">
        <w:rPr>
          <w:rFonts w:ascii="Times New Roman" w:hAnsi="Times New Roman"/>
          <w:sz w:val="24"/>
          <w:szCs w:val="24"/>
          <w:lang w:val="uk-UA"/>
        </w:rPr>
        <w:t xml:space="preserve"> (далі – виробник)</w:t>
      </w:r>
      <w:r w:rsidRPr="0022762F">
        <w:rPr>
          <w:rFonts w:ascii="Times New Roman" w:hAnsi="Times New Roman"/>
          <w:sz w:val="24"/>
          <w:szCs w:val="24"/>
          <w:lang w:val="uk-UA"/>
        </w:rPr>
        <w:t xml:space="preserve"> </w:t>
      </w:r>
      <w:r w:rsidR="00AF622F">
        <w:rPr>
          <w:rFonts w:ascii="Times New Roman" w:hAnsi="Times New Roman"/>
          <w:sz w:val="24"/>
          <w:szCs w:val="24"/>
          <w:lang w:val="uk-UA"/>
        </w:rPr>
        <w:t>–</w:t>
      </w:r>
      <w:r w:rsidRPr="0022762F">
        <w:rPr>
          <w:rFonts w:ascii="Times New Roman" w:hAnsi="Times New Roman"/>
          <w:sz w:val="24"/>
          <w:szCs w:val="24"/>
          <w:lang w:val="uk-UA"/>
        </w:rPr>
        <w:t xml:space="preserve"> суб’єкт господарювання, який здійснює виробництво електричної енергії.</w:t>
      </w:r>
    </w:p>
    <w:p w:rsidR="00980F72" w:rsidRPr="0022762F" w:rsidRDefault="00AF622F" w:rsidP="00980F72">
      <w:pPr>
        <w:pStyle w:val="af2"/>
        <w:spacing w:after="0" w:line="240" w:lineRule="auto"/>
        <w:ind w:left="0" w:firstLine="709"/>
        <w:jc w:val="both"/>
        <w:rPr>
          <w:rFonts w:ascii="Times New Roman" w:hAnsi="Times New Roman"/>
          <w:sz w:val="24"/>
          <w:szCs w:val="24"/>
          <w:lang w:val="uk-UA"/>
        </w:rPr>
      </w:pPr>
      <w:r>
        <w:rPr>
          <w:rFonts w:ascii="Times New Roman" w:hAnsi="Times New Roman"/>
          <w:sz w:val="24"/>
          <w:szCs w:val="24"/>
          <w:lang w:val="uk-UA"/>
        </w:rPr>
        <w:t>Виробник має право</w:t>
      </w:r>
      <w:r w:rsidR="00980F72" w:rsidRPr="0022762F">
        <w:rPr>
          <w:rFonts w:ascii="Times New Roman" w:hAnsi="Times New Roman"/>
          <w:sz w:val="24"/>
          <w:szCs w:val="24"/>
          <w:lang w:val="uk-UA"/>
        </w:rPr>
        <w:t xml:space="preserve"> на здійснення експорту та імпорту електричної енергії.</w:t>
      </w:r>
    </w:p>
    <w:p w:rsidR="00980F72" w:rsidRPr="0022762F" w:rsidRDefault="00980F72" w:rsidP="00980F72">
      <w:pPr>
        <w:pStyle w:val="af2"/>
        <w:spacing w:after="0" w:line="240" w:lineRule="auto"/>
        <w:ind w:left="0" w:firstLine="709"/>
        <w:jc w:val="both"/>
        <w:rPr>
          <w:rFonts w:ascii="Times New Roman" w:hAnsi="Times New Roman"/>
          <w:sz w:val="12"/>
          <w:szCs w:val="12"/>
          <w:lang w:val="uk-UA"/>
        </w:rPr>
      </w:pPr>
    </w:p>
    <w:p w:rsidR="00980F72" w:rsidRPr="0022762F" w:rsidRDefault="00980F72" w:rsidP="009736FD">
      <w:pPr>
        <w:pStyle w:val="af2"/>
        <w:numPr>
          <w:ilvl w:val="0"/>
          <w:numId w:val="28"/>
        </w:numPr>
        <w:tabs>
          <w:tab w:val="left" w:pos="851"/>
        </w:tabs>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 xml:space="preserve">Електропостачальник </w:t>
      </w:r>
      <w:r w:rsidRPr="0022762F">
        <w:rPr>
          <w:rFonts w:ascii="Times New Roman" w:hAnsi="Times New Roman"/>
          <w:sz w:val="24"/>
          <w:szCs w:val="24"/>
          <w:lang w:val="uk-UA"/>
        </w:rPr>
        <w:t>– суб’єкт господарювання, який здійснює продаж електричної енергії за договором постачання електричної енергії споживачу.</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 xml:space="preserve">Відповідно до статті 56 Закону для забезпечення постачання електричної енергії споживачам електропостачальники здійснюють купівлю-продаж електричної енергії за двосторонніми договорами та/або на ринку </w:t>
      </w:r>
      <w:r w:rsidR="009736FD">
        <w:rPr>
          <w:rFonts w:ascii="Times New Roman" w:hAnsi="Times New Roman"/>
          <w:sz w:val="24"/>
          <w:szCs w:val="24"/>
          <w:lang w:val="uk-UA"/>
        </w:rPr>
        <w:t>«</w:t>
      </w:r>
      <w:r w:rsidRPr="0022762F">
        <w:rPr>
          <w:rFonts w:ascii="Times New Roman" w:hAnsi="Times New Roman"/>
          <w:sz w:val="24"/>
          <w:szCs w:val="24"/>
          <w:lang w:val="uk-UA"/>
        </w:rPr>
        <w:t>на добу наперед</w:t>
      </w:r>
      <w:r w:rsidR="009736FD">
        <w:rPr>
          <w:rFonts w:ascii="Times New Roman" w:hAnsi="Times New Roman"/>
          <w:sz w:val="24"/>
          <w:szCs w:val="24"/>
          <w:lang w:val="uk-UA"/>
        </w:rPr>
        <w:t>»</w:t>
      </w:r>
      <w:r w:rsidRPr="0022762F">
        <w:rPr>
          <w:rFonts w:ascii="Times New Roman" w:hAnsi="Times New Roman"/>
          <w:sz w:val="24"/>
          <w:szCs w:val="24"/>
          <w:lang w:val="uk-UA"/>
        </w:rPr>
        <w:t>, внутрішньодобовому ринку і на балансуючому ринку, а також шляхом імпорту.</w:t>
      </w:r>
    </w:p>
    <w:p w:rsidR="00980F72" w:rsidRPr="0022762F" w:rsidRDefault="00980F72" w:rsidP="00980F72">
      <w:pPr>
        <w:pStyle w:val="af2"/>
        <w:spacing w:after="0" w:line="240" w:lineRule="auto"/>
        <w:ind w:left="709"/>
        <w:jc w:val="both"/>
        <w:rPr>
          <w:rFonts w:ascii="Times New Roman" w:hAnsi="Times New Roman"/>
          <w:sz w:val="12"/>
          <w:szCs w:val="12"/>
          <w:lang w:val="uk-UA"/>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lastRenderedPageBreak/>
        <w:t>Трейдер</w:t>
      </w:r>
      <w:r w:rsidRPr="0022762F">
        <w:rPr>
          <w:rFonts w:ascii="Times New Roman" w:hAnsi="Times New Roman"/>
          <w:sz w:val="24"/>
          <w:szCs w:val="24"/>
          <w:lang w:val="uk-UA"/>
        </w:rPr>
        <w:t xml:space="preserve"> – суб’єкт господарювання, що здійснює купівлю електричної енергії виключно з метою її перепродажу, крім продажу за договором постачання електричної енергії споживачу.</w:t>
      </w:r>
    </w:p>
    <w:p w:rsidR="00980F72" w:rsidRPr="0022762F" w:rsidRDefault="00980F72" w:rsidP="00980F72">
      <w:pPr>
        <w:pStyle w:val="af2"/>
        <w:spacing w:after="0" w:line="240" w:lineRule="auto"/>
        <w:ind w:left="709" w:hanging="1"/>
        <w:jc w:val="both"/>
        <w:rPr>
          <w:rFonts w:ascii="Times New Roman" w:hAnsi="Times New Roman"/>
          <w:sz w:val="24"/>
          <w:szCs w:val="24"/>
          <w:lang w:val="uk-UA"/>
        </w:rPr>
      </w:pPr>
      <w:r w:rsidRPr="0022762F">
        <w:rPr>
          <w:rFonts w:ascii="Times New Roman" w:hAnsi="Times New Roman"/>
          <w:sz w:val="24"/>
          <w:szCs w:val="24"/>
          <w:lang w:val="uk-UA"/>
        </w:rPr>
        <w:t>Трейдери здійснюють купівлю-продаж електричної енергії за двосторонніми договорами та на організованих сегментах ринку електричної енергії.</w:t>
      </w:r>
    </w:p>
    <w:p w:rsidR="00980F72" w:rsidRPr="0022762F" w:rsidRDefault="00980F72" w:rsidP="00980F72">
      <w:pPr>
        <w:pStyle w:val="af2"/>
        <w:spacing w:after="0" w:line="240" w:lineRule="auto"/>
        <w:ind w:left="709" w:hanging="1"/>
        <w:jc w:val="both"/>
        <w:rPr>
          <w:rFonts w:ascii="Times New Roman" w:hAnsi="Times New Roman"/>
          <w:sz w:val="12"/>
          <w:szCs w:val="12"/>
          <w:lang w:val="uk-UA"/>
        </w:rPr>
      </w:pPr>
    </w:p>
    <w:p w:rsidR="00980F72" w:rsidRPr="0022762F" w:rsidRDefault="00980F72" w:rsidP="009736FD">
      <w:pPr>
        <w:pStyle w:val="af2"/>
        <w:numPr>
          <w:ilvl w:val="0"/>
          <w:numId w:val="28"/>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Оператор системи передачі</w:t>
      </w:r>
      <w:r w:rsidRPr="0022762F">
        <w:rPr>
          <w:rFonts w:ascii="Times New Roman" w:hAnsi="Times New Roman"/>
          <w:sz w:val="24"/>
          <w:szCs w:val="24"/>
          <w:lang w:val="uk-UA"/>
        </w:rPr>
        <w:t xml:space="preserve"> – юридична особа, відповідальна за експлуатацію, диспетчеризацію, забезпечення технічного обслуговування, розвиток системи передачі та міждержавних ліній електропередачі, а також за забезпечення довгострокової спроможності системи передачі щодо задоволення обґрунтованого попиту на передачу електричної енергії.</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Оператор системи передачі не має права проводити діяльність з виробництва, розподілу, постачання електричної енергії та трейдерську діяльність.</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Оператор системи передачі не має права провадити діяльність з купівлі-продажу електричної енергії, крім купівлі-продажу електричної енергії з метою компенсації технологічних витрат електричної енергії на її передачу електричними мережами, балансування, у тому числі з метою надання/отримання аварійної допомоги операторам системи передачі суміжних держав, та врегулювання небалансів.</w:t>
      </w:r>
    </w:p>
    <w:p w:rsidR="00980F72" w:rsidRPr="0022762F" w:rsidRDefault="00980F72" w:rsidP="00980F72">
      <w:pPr>
        <w:pStyle w:val="af2"/>
        <w:spacing w:after="0" w:line="240" w:lineRule="auto"/>
        <w:ind w:left="709"/>
        <w:jc w:val="both"/>
        <w:rPr>
          <w:rFonts w:ascii="Times New Roman" w:hAnsi="Times New Roman"/>
          <w:sz w:val="12"/>
          <w:szCs w:val="12"/>
          <w:lang w:val="uk-UA"/>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 xml:space="preserve">Оператор системи розподілу </w:t>
      </w:r>
      <w:r w:rsidRPr="0022762F">
        <w:rPr>
          <w:rFonts w:ascii="Times New Roman" w:hAnsi="Times New Roman"/>
          <w:sz w:val="24"/>
          <w:szCs w:val="24"/>
          <w:lang w:val="uk-UA"/>
        </w:rPr>
        <w:t>– юридична особа, відповідальна за безпечну, надійну та ефективну експлуатацію, технічне обслуговування та розвиток системи розподілу і забезпечення довгострокової спроможності системи розподілу щодо задоволення обґрунтованого попиту на розподіл електричної енергії з урахуванням вимог щодо охорони навколишнього природного середовища та забезпечення енергоефективності.</w:t>
      </w:r>
    </w:p>
    <w:p w:rsidR="00980F72" w:rsidRPr="0022762F" w:rsidRDefault="00980F72" w:rsidP="00980F72">
      <w:pPr>
        <w:pStyle w:val="af2"/>
        <w:spacing w:after="0" w:line="240" w:lineRule="auto"/>
        <w:ind w:left="709"/>
        <w:jc w:val="both"/>
        <w:rPr>
          <w:rFonts w:ascii="Times New Roman" w:hAnsi="Times New Roman"/>
          <w:sz w:val="12"/>
          <w:szCs w:val="12"/>
          <w:lang w:val="uk-UA"/>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Оператор ринку</w:t>
      </w:r>
      <w:r w:rsidRPr="0022762F">
        <w:rPr>
          <w:rFonts w:ascii="Times New Roman" w:hAnsi="Times New Roman"/>
          <w:sz w:val="24"/>
          <w:szCs w:val="24"/>
          <w:lang w:val="uk-UA"/>
        </w:rPr>
        <w:t xml:space="preserve"> – юридична особа, яка забезпечує функціонування ринку </w:t>
      </w:r>
      <w:r w:rsidR="009736FD">
        <w:rPr>
          <w:rFonts w:ascii="Times New Roman" w:hAnsi="Times New Roman"/>
          <w:sz w:val="24"/>
          <w:szCs w:val="24"/>
          <w:lang w:val="uk-UA"/>
        </w:rPr>
        <w:t>«</w:t>
      </w:r>
      <w:r w:rsidRPr="0022762F">
        <w:rPr>
          <w:rFonts w:ascii="Times New Roman" w:hAnsi="Times New Roman"/>
          <w:sz w:val="24"/>
          <w:szCs w:val="24"/>
          <w:lang w:val="uk-UA"/>
        </w:rPr>
        <w:t>на добу наперед</w:t>
      </w:r>
      <w:r w:rsidR="009736FD">
        <w:rPr>
          <w:rFonts w:ascii="Times New Roman" w:hAnsi="Times New Roman"/>
          <w:sz w:val="24"/>
          <w:szCs w:val="24"/>
          <w:lang w:val="uk-UA"/>
        </w:rPr>
        <w:t>»</w:t>
      </w:r>
      <w:r w:rsidRPr="0022762F">
        <w:rPr>
          <w:rFonts w:ascii="Times New Roman" w:hAnsi="Times New Roman"/>
          <w:sz w:val="24"/>
          <w:szCs w:val="24"/>
          <w:lang w:val="uk-UA"/>
        </w:rPr>
        <w:t xml:space="preserve"> та внутрішньодобового ринку та організацію купівлі-продажу електричної енергії на цих ринках.</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Оператор ринку не має права здійснювати діяльність з виробництва, передачі, розподілу та постачання електричної енергії споживачу, а також трейдерську діяльність.</w:t>
      </w:r>
    </w:p>
    <w:p w:rsidR="00980F72" w:rsidRPr="0022762F" w:rsidRDefault="00980F72" w:rsidP="00980F72">
      <w:pPr>
        <w:pStyle w:val="af2"/>
        <w:spacing w:after="0" w:line="240" w:lineRule="auto"/>
        <w:ind w:left="709"/>
        <w:jc w:val="both"/>
        <w:rPr>
          <w:rFonts w:ascii="Times New Roman" w:hAnsi="Times New Roman"/>
          <w:sz w:val="12"/>
          <w:szCs w:val="12"/>
          <w:lang w:val="uk-UA"/>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Гарантований покупець електричної енергії</w:t>
      </w:r>
      <w:r w:rsidRPr="0022762F">
        <w:rPr>
          <w:rFonts w:ascii="Times New Roman" w:hAnsi="Times New Roman"/>
          <w:sz w:val="24"/>
          <w:szCs w:val="24"/>
          <w:lang w:val="uk-UA"/>
        </w:rPr>
        <w:t xml:space="preserve"> –  суб’єкт господарювання, що відповідно до Закону зобов’язаний купувати електричну енергію у виробників, яким встановлено «зелений» тариф, а також у виробників за аукціонною ціною та виконувати інші функції, визначені законодавством.</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 xml:space="preserve">Споживач </w:t>
      </w:r>
      <w:r w:rsidRPr="0022762F">
        <w:rPr>
          <w:rFonts w:ascii="Times New Roman" w:hAnsi="Times New Roman"/>
          <w:sz w:val="24"/>
          <w:szCs w:val="24"/>
          <w:lang w:val="uk-UA"/>
        </w:rPr>
        <w:t>– фізична особа, у тому числі фізична особа - підприємець, або юридична особа, що купує електричну енергію для власного споживання.</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Споживач має право купувати електричну енергію для власного споживання за двосторонніми договорами та на організованих сегментах ринку, за умови укладення ним договору про врегулювання небалансів та договору про надання послуг з передачі електричної енергії з оператором системи передачі.</w:t>
      </w:r>
    </w:p>
    <w:p w:rsidR="00980F72" w:rsidRPr="0022762F" w:rsidRDefault="00980F72" w:rsidP="00980F72">
      <w:pPr>
        <w:pStyle w:val="af2"/>
        <w:spacing w:after="0" w:line="240" w:lineRule="auto"/>
        <w:ind w:left="0"/>
        <w:jc w:val="both"/>
        <w:rPr>
          <w:rFonts w:ascii="Times New Roman" w:hAnsi="Times New Roman"/>
          <w:sz w:val="24"/>
          <w:szCs w:val="24"/>
          <w:lang w:val="uk-UA"/>
        </w:rPr>
      </w:pPr>
    </w:p>
    <w:p w:rsidR="00980F72" w:rsidRPr="0022762F" w:rsidRDefault="00980F72" w:rsidP="00980F72">
      <w:pPr>
        <w:ind w:left="709" w:hanging="709"/>
        <w:jc w:val="both"/>
        <w:rPr>
          <w:b/>
          <w:i/>
        </w:rPr>
      </w:pPr>
      <w:r w:rsidRPr="0022762F">
        <w:rPr>
          <w:b/>
          <w:i/>
        </w:rPr>
        <w:t>3.3.</w:t>
      </w:r>
      <w:r w:rsidRPr="0022762F">
        <w:rPr>
          <w:b/>
          <w:i/>
        </w:rPr>
        <w:tab/>
        <w:t>Визначення товарних меж ринку</w:t>
      </w:r>
    </w:p>
    <w:p w:rsidR="00980F72" w:rsidRPr="0022762F" w:rsidRDefault="00980F72" w:rsidP="00980F72">
      <w:pPr>
        <w:ind w:left="567" w:hanging="567"/>
        <w:jc w:val="both"/>
        <w:rPr>
          <w:b/>
          <w:i/>
          <w:sz w:val="12"/>
          <w:szCs w:val="12"/>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Абзацом восьмим пункту 5.1 Методики передбачено, що товарні межі ринку визначаються шляхом формування групи взаємозамінних товарів (товарних груп), у межах якої споживач за звичайних умов може легко перейти від споживання одного товару до споживання іншого.</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Закону України «Про ринок електричної енергії», електрична енергія як товар обертається у чотирьох сегментах. Фізичні та технічні особливості електричної енергії у цих сегментах є однаковими.</w:t>
      </w:r>
    </w:p>
    <w:p w:rsidR="00FA39AD"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При цьому у зазначених сегментах здійснюється продаж електричної енергії з метою отримання прибутку та її купівля з метою подальшого перепродажу або комерційного (не побутового) споживання, тобто комерційний продаж електричної енергії. </w:t>
      </w:r>
    </w:p>
    <w:p w:rsidR="00FA39AD" w:rsidRPr="00FA39AD" w:rsidRDefault="00FA39AD" w:rsidP="00FA39AD">
      <w:pPr>
        <w:pStyle w:val="af2"/>
        <w:spacing w:after="0" w:line="240" w:lineRule="auto"/>
        <w:ind w:left="709"/>
        <w:jc w:val="both"/>
        <w:rPr>
          <w:rFonts w:ascii="Times New Roman" w:hAnsi="Times New Roman"/>
          <w:sz w:val="28"/>
          <w:szCs w:val="24"/>
          <w:lang w:val="uk-UA"/>
        </w:rPr>
      </w:pPr>
      <w:r w:rsidRPr="00FA39AD">
        <w:rPr>
          <w:rFonts w:ascii="Times New Roman" w:eastAsia="Times New Roman" w:hAnsi="Times New Roman"/>
          <w:color w:val="000000"/>
          <w:sz w:val="24"/>
          <w:lang w:val="uk-UA"/>
        </w:rPr>
        <w:lastRenderedPageBreak/>
        <w:t xml:space="preserve">Суб’єкти господарювання, які здійснюють комерційний продаж електричної енергії  та не виконали заявлених графіків постачання та виробництва електричної енергії, здійснюють закупівлю електричної енергії </w:t>
      </w:r>
      <w:r w:rsidR="009736FD">
        <w:rPr>
          <w:rFonts w:ascii="Times New Roman" w:eastAsia="Times New Roman" w:hAnsi="Times New Roman"/>
          <w:color w:val="000000"/>
          <w:sz w:val="24"/>
          <w:lang w:val="uk-UA"/>
        </w:rPr>
        <w:t>в</w:t>
      </w:r>
      <w:r w:rsidRPr="00FA39AD">
        <w:rPr>
          <w:rFonts w:ascii="Times New Roman" w:eastAsia="Times New Roman" w:hAnsi="Times New Roman"/>
          <w:color w:val="000000"/>
          <w:sz w:val="24"/>
          <w:lang w:val="uk-UA"/>
        </w:rPr>
        <w:t xml:space="preserve"> Оператора системи передачі з метою врегулювання небалансу електричної енергії.</w:t>
      </w:r>
    </w:p>
    <w:p w:rsidR="00980F72" w:rsidRPr="0022762F" w:rsidRDefault="00980F72" w:rsidP="00FA39AD">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Тобто, придбання електричної енергії для врегулювання небалансів є невід’ємною частиною процесу комерційного продажу електричної енергії.</w:t>
      </w:r>
    </w:p>
    <w:p w:rsidR="00980F72" w:rsidRPr="0022762F" w:rsidRDefault="009736FD" w:rsidP="009736FD">
      <w:pPr>
        <w:pStyle w:val="af2"/>
        <w:numPr>
          <w:ilvl w:val="0"/>
          <w:numId w:val="28"/>
        </w:numPr>
        <w:spacing w:after="0" w:line="240" w:lineRule="auto"/>
        <w:ind w:left="709" w:hanging="709"/>
        <w:jc w:val="both"/>
        <w:rPr>
          <w:rFonts w:ascii="Times New Roman" w:hAnsi="Times New Roman"/>
          <w:b/>
          <w:sz w:val="24"/>
          <w:szCs w:val="24"/>
          <w:lang w:val="uk-UA"/>
        </w:rPr>
      </w:pPr>
      <w:r>
        <w:rPr>
          <w:rFonts w:ascii="Times New Roman" w:hAnsi="Times New Roman"/>
          <w:sz w:val="24"/>
          <w:szCs w:val="24"/>
          <w:lang w:val="uk-UA"/>
        </w:rPr>
        <w:t>Тому</w:t>
      </w:r>
      <w:r w:rsidR="00980F72" w:rsidRPr="0022762F">
        <w:rPr>
          <w:rFonts w:ascii="Times New Roman" w:hAnsi="Times New Roman"/>
          <w:sz w:val="24"/>
          <w:szCs w:val="24"/>
          <w:lang w:val="uk-UA"/>
        </w:rPr>
        <w:t xml:space="preserve"> товарними межами у цій справі є </w:t>
      </w:r>
      <w:r w:rsidR="00980F72" w:rsidRPr="0022762F">
        <w:rPr>
          <w:rFonts w:ascii="Times New Roman" w:hAnsi="Times New Roman"/>
          <w:b/>
          <w:sz w:val="24"/>
          <w:szCs w:val="24"/>
          <w:lang w:val="uk-UA"/>
        </w:rPr>
        <w:t>комерційний продаж електричної енергії та балансування.</w:t>
      </w:r>
    </w:p>
    <w:p w:rsidR="00980F72" w:rsidRPr="0022762F" w:rsidRDefault="009736FD" w:rsidP="009736FD">
      <w:pPr>
        <w:pStyle w:val="af2"/>
        <w:numPr>
          <w:ilvl w:val="0"/>
          <w:numId w:val="28"/>
        </w:numPr>
        <w:spacing w:after="0" w:line="240" w:lineRule="auto"/>
        <w:ind w:left="709" w:hanging="709"/>
        <w:jc w:val="both"/>
        <w:rPr>
          <w:rFonts w:ascii="Times New Roman" w:hAnsi="Times New Roman"/>
          <w:i/>
          <w:sz w:val="24"/>
          <w:szCs w:val="24"/>
          <w:lang w:val="uk-UA"/>
        </w:rPr>
      </w:pPr>
      <w:r>
        <w:rPr>
          <w:rFonts w:ascii="Times New Roman" w:hAnsi="Times New Roman"/>
          <w:sz w:val="24"/>
          <w:szCs w:val="24"/>
          <w:lang w:val="uk-UA"/>
        </w:rPr>
        <w:t>При цьому</w:t>
      </w:r>
      <w:r w:rsidR="00980F72" w:rsidRPr="0022762F">
        <w:rPr>
          <w:rFonts w:ascii="Times New Roman" w:hAnsi="Times New Roman"/>
          <w:sz w:val="24"/>
          <w:szCs w:val="24"/>
          <w:lang w:val="uk-UA"/>
        </w:rPr>
        <w:t xml:space="preserve"> Законом України «Про ринок електричної енергії», зокрема, визначені </w:t>
      </w:r>
      <w:r>
        <w:rPr>
          <w:rFonts w:ascii="Times New Roman" w:hAnsi="Times New Roman"/>
          <w:sz w:val="24"/>
          <w:szCs w:val="24"/>
          <w:lang w:val="uk-UA"/>
        </w:rPr>
        <w:t>такі</w:t>
      </w:r>
      <w:r w:rsidR="00980F72" w:rsidRPr="0022762F">
        <w:rPr>
          <w:rFonts w:ascii="Times New Roman" w:hAnsi="Times New Roman"/>
          <w:sz w:val="24"/>
          <w:szCs w:val="24"/>
          <w:lang w:val="uk-UA"/>
        </w:rPr>
        <w:t xml:space="preserve"> сегменти ринку електричної енергії: </w:t>
      </w:r>
    </w:p>
    <w:p w:rsidR="00980F72" w:rsidRPr="0022762F" w:rsidRDefault="009736FD" w:rsidP="00B33543">
      <w:pPr>
        <w:pStyle w:val="af2"/>
        <w:numPr>
          <w:ilvl w:val="0"/>
          <w:numId w:val="4"/>
        </w:numPr>
        <w:spacing w:after="0" w:line="240" w:lineRule="auto"/>
        <w:jc w:val="both"/>
        <w:rPr>
          <w:rFonts w:ascii="Times New Roman" w:hAnsi="Times New Roman"/>
          <w:sz w:val="24"/>
          <w:szCs w:val="24"/>
          <w:lang w:val="uk-UA"/>
        </w:rPr>
      </w:pPr>
      <w:r>
        <w:rPr>
          <w:rFonts w:ascii="Times New Roman" w:hAnsi="Times New Roman"/>
          <w:sz w:val="24"/>
          <w:szCs w:val="24"/>
          <w:lang w:val="uk-UA"/>
        </w:rPr>
        <w:t>Ринок двосторонніх договорів.</w:t>
      </w:r>
      <w:r w:rsidR="00980F72" w:rsidRPr="0022762F">
        <w:rPr>
          <w:rFonts w:ascii="Times New Roman" w:hAnsi="Times New Roman"/>
          <w:sz w:val="24"/>
          <w:szCs w:val="24"/>
          <w:lang w:val="uk-UA"/>
        </w:rPr>
        <w:t xml:space="preserve"> </w:t>
      </w:r>
    </w:p>
    <w:p w:rsidR="00980F72" w:rsidRPr="0022762F" w:rsidRDefault="00980F72" w:rsidP="00B33543">
      <w:pPr>
        <w:pStyle w:val="af2"/>
        <w:numPr>
          <w:ilvl w:val="0"/>
          <w:numId w:val="4"/>
        </w:numPr>
        <w:spacing w:after="0" w:line="240" w:lineRule="auto"/>
        <w:jc w:val="both"/>
        <w:rPr>
          <w:rFonts w:ascii="Times New Roman" w:hAnsi="Times New Roman"/>
          <w:sz w:val="24"/>
          <w:szCs w:val="24"/>
          <w:lang w:val="uk-UA"/>
        </w:rPr>
      </w:pPr>
      <w:r w:rsidRPr="0022762F">
        <w:rPr>
          <w:rFonts w:ascii="Times New Roman" w:hAnsi="Times New Roman"/>
          <w:sz w:val="24"/>
          <w:szCs w:val="24"/>
          <w:lang w:val="uk-UA"/>
        </w:rPr>
        <w:t>Організований сегмент ринку електричної енергії:</w:t>
      </w:r>
    </w:p>
    <w:p w:rsidR="00980F72" w:rsidRPr="0022762F" w:rsidRDefault="009736FD" w:rsidP="00980F72">
      <w:pPr>
        <w:ind w:firstLine="709"/>
        <w:jc w:val="both"/>
      </w:pPr>
      <w:r>
        <w:t>2.1. Ринок «на добу наперед».</w:t>
      </w:r>
      <w:r w:rsidR="00980F72" w:rsidRPr="0022762F">
        <w:t xml:space="preserve"> </w:t>
      </w:r>
    </w:p>
    <w:p w:rsidR="00980F72" w:rsidRPr="0022762F" w:rsidRDefault="009736FD" w:rsidP="00980F72">
      <w:pPr>
        <w:pStyle w:val="af2"/>
        <w:spacing w:after="0" w:line="240" w:lineRule="auto"/>
        <w:ind w:left="284" w:firstLine="425"/>
        <w:jc w:val="both"/>
        <w:rPr>
          <w:rFonts w:ascii="Times New Roman" w:hAnsi="Times New Roman"/>
          <w:sz w:val="24"/>
          <w:szCs w:val="24"/>
          <w:lang w:val="uk-UA"/>
        </w:rPr>
      </w:pPr>
      <w:r>
        <w:rPr>
          <w:rFonts w:ascii="Times New Roman" w:hAnsi="Times New Roman"/>
          <w:sz w:val="24"/>
          <w:szCs w:val="24"/>
          <w:lang w:val="uk-UA"/>
        </w:rPr>
        <w:t>2.2. Внутрішньодобовий ринок.</w:t>
      </w:r>
      <w:r w:rsidR="00980F72" w:rsidRPr="0022762F">
        <w:rPr>
          <w:rFonts w:ascii="Times New Roman" w:hAnsi="Times New Roman"/>
          <w:sz w:val="24"/>
          <w:szCs w:val="24"/>
          <w:lang w:val="uk-UA"/>
        </w:rPr>
        <w:t xml:space="preserve"> </w:t>
      </w:r>
    </w:p>
    <w:p w:rsidR="00980F72" w:rsidRPr="0022762F" w:rsidRDefault="00980F72" w:rsidP="00980F72">
      <w:pPr>
        <w:pStyle w:val="af2"/>
        <w:tabs>
          <w:tab w:val="left" w:pos="993"/>
        </w:tabs>
        <w:spacing w:after="0" w:line="240" w:lineRule="auto"/>
        <w:ind w:left="284" w:firstLine="425"/>
        <w:jc w:val="both"/>
        <w:rPr>
          <w:rFonts w:ascii="Times New Roman" w:hAnsi="Times New Roman"/>
          <w:sz w:val="24"/>
          <w:szCs w:val="24"/>
          <w:lang w:val="uk-UA"/>
        </w:rPr>
      </w:pPr>
      <w:r w:rsidRPr="0022762F">
        <w:rPr>
          <w:rFonts w:ascii="Times New Roman" w:hAnsi="Times New Roman"/>
          <w:sz w:val="24"/>
          <w:szCs w:val="24"/>
          <w:lang w:val="uk-UA"/>
        </w:rPr>
        <w:t>2.3</w:t>
      </w:r>
      <w:r w:rsidR="009736FD">
        <w:rPr>
          <w:rFonts w:ascii="Times New Roman" w:hAnsi="Times New Roman"/>
          <w:sz w:val="24"/>
          <w:szCs w:val="24"/>
          <w:lang w:val="uk-UA"/>
        </w:rPr>
        <w:t>.</w:t>
      </w:r>
      <w:r w:rsidRPr="0022762F">
        <w:rPr>
          <w:rFonts w:ascii="Times New Roman" w:hAnsi="Times New Roman"/>
          <w:sz w:val="24"/>
          <w:szCs w:val="24"/>
          <w:lang w:val="uk-UA"/>
        </w:rPr>
        <w:t xml:space="preserve">  Балансуючий ринок.</w:t>
      </w:r>
    </w:p>
    <w:p w:rsidR="00980F72" w:rsidRPr="0022762F" w:rsidRDefault="00980F72" w:rsidP="00980F72">
      <w:pPr>
        <w:pStyle w:val="af2"/>
        <w:spacing w:after="0" w:line="240" w:lineRule="auto"/>
        <w:ind w:left="284"/>
        <w:jc w:val="both"/>
        <w:rPr>
          <w:rFonts w:ascii="Times New Roman" w:hAnsi="Times New Roman"/>
          <w:sz w:val="16"/>
          <w:szCs w:val="16"/>
          <w:lang w:val="uk-UA"/>
        </w:rPr>
      </w:pPr>
    </w:p>
    <w:p w:rsidR="00980F72" w:rsidRPr="0022762F" w:rsidRDefault="00980F72" w:rsidP="00980F72">
      <w:pPr>
        <w:pStyle w:val="af2"/>
        <w:tabs>
          <w:tab w:val="left" w:pos="709"/>
        </w:tabs>
        <w:spacing w:after="0" w:line="240" w:lineRule="auto"/>
        <w:ind w:left="709"/>
        <w:jc w:val="both"/>
        <w:rPr>
          <w:rFonts w:ascii="Times New Roman" w:hAnsi="Times New Roman"/>
          <w:b/>
          <w:i/>
          <w:sz w:val="24"/>
          <w:szCs w:val="24"/>
          <w:lang w:val="uk-UA"/>
        </w:rPr>
      </w:pPr>
      <w:r w:rsidRPr="0022762F">
        <w:rPr>
          <w:rFonts w:ascii="Times New Roman" w:hAnsi="Times New Roman"/>
          <w:b/>
          <w:i/>
          <w:sz w:val="24"/>
          <w:szCs w:val="24"/>
          <w:lang w:val="uk-UA"/>
        </w:rPr>
        <w:t xml:space="preserve">Сегмент «Ринок двосторонніх договорів» </w:t>
      </w:r>
      <w:r w:rsidRPr="0022762F">
        <w:rPr>
          <w:rFonts w:ascii="Times New Roman" w:hAnsi="Times New Roman"/>
          <w:i/>
          <w:sz w:val="24"/>
          <w:szCs w:val="24"/>
          <w:lang w:val="uk-UA"/>
        </w:rPr>
        <w:t>(далі – ринок двосторонніх договорів)</w:t>
      </w:r>
    </w:p>
    <w:p w:rsidR="00980F72" w:rsidRPr="0022762F" w:rsidRDefault="00980F72" w:rsidP="00980F72">
      <w:pPr>
        <w:pStyle w:val="af2"/>
        <w:spacing w:after="0" w:line="240" w:lineRule="auto"/>
        <w:ind w:left="284"/>
        <w:jc w:val="both"/>
        <w:rPr>
          <w:rFonts w:ascii="Times New Roman" w:hAnsi="Times New Roman"/>
          <w:b/>
          <w:i/>
          <w:sz w:val="12"/>
          <w:szCs w:val="12"/>
          <w:lang w:val="uk-UA"/>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Двосторонній договір</w:t>
      </w:r>
      <w:r w:rsidRPr="0022762F">
        <w:rPr>
          <w:rFonts w:ascii="Times New Roman" w:hAnsi="Times New Roman"/>
          <w:sz w:val="24"/>
          <w:szCs w:val="24"/>
          <w:lang w:val="uk-UA"/>
        </w:rPr>
        <w:t xml:space="preserve"> (далі – ДД) – договір купівлі-продажу електричної енергії, укладений між двома учасниками ринку поза організованими сегментами ринку, крім договору постачання електричної енергії споживачу. </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Купівлю-продаж електричної енергії за двосторонніми договорами здійснюють виробники, електропостачальники, оператор системи передачі, оператори систем розподілу, трейдери, гарантований покупець та споживачі. </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u w:val="single"/>
          <w:lang w:val="uk-UA"/>
        </w:rPr>
      </w:pPr>
      <w:r w:rsidRPr="0022762F">
        <w:rPr>
          <w:rFonts w:ascii="Times New Roman" w:hAnsi="Times New Roman"/>
          <w:sz w:val="24"/>
          <w:szCs w:val="24"/>
          <w:u w:val="single"/>
          <w:lang w:val="uk-UA"/>
        </w:rPr>
        <w:t>Учасники мають право вільно обирати контрагентів за двосторонніми договорами, укладати ці договори в довільній формі та на умовах, що визначаються за домовленістю сторін.</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Закону, регулятор має право встановлювати максимальний строк дії двосторонніх договорів, який не може бути меншим за шість місяців.</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Виробники та учасники ринку електроенергії мають право продавати її за двосторонніми договорами, крім обсягів, які підлягають обов’язковому продажу на ринку «на добу наперед».</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eastAsia="ru-RU"/>
        </w:rPr>
        <w:t>Оператор системи передачі та оператори систем розподілу не мають права продавати електроенергію за двосторонніми договор</w:t>
      </w:r>
      <w:r w:rsidR="009736FD">
        <w:rPr>
          <w:rFonts w:ascii="Times New Roman" w:hAnsi="Times New Roman"/>
          <w:sz w:val="24"/>
          <w:szCs w:val="24"/>
          <w:lang w:val="uk-UA" w:eastAsia="ru-RU"/>
        </w:rPr>
        <w:t>ами. При цьому</w:t>
      </w:r>
      <w:r w:rsidRPr="0022762F">
        <w:rPr>
          <w:rFonts w:ascii="Times New Roman" w:hAnsi="Times New Roman"/>
          <w:sz w:val="24"/>
          <w:szCs w:val="24"/>
          <w:lang w:val="uk-UA" w:eastAsia="ru-RU"/>
        </w:rPr>
        <w:t xml:space="preserve"> купівля за такими договорами їм дозволена – з метою компенсації технологічних витрат електричної енергії на її передачу та розподіл мережами.</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u w:val="single"/>
          <w:lang w:val="uk-UA"/>
        </w:rPr>
        <w:t>Відповідно до Правил ринку, торгівля на ринку двосторонніх договорів здійснюється виключно на двосторонній основі шляхом укладання ДД</w:t>
      </w:r>
      <w:r w:rsidRPr="0022762F">
        <w:rPr>
          <w:rFonts w:ascii="Times New Roman" w:hAnsi="Times New Roman"/>
          <w:sz w:val="24"/>
          <w:szCs w:val="24"/>
          <w:lang w:val="uk-UA"/>
        </w:rPr>
        <w:t xml:space="preserve">. </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Закону України «Про ринок електричної енергії»,  двосторонній договір має встановлювати:</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(а)</w:t>
      </w:r>
      <w:r w:rsidRPr="0022762F">
        <w:rPr>
          <w:rFonts w:ascii="Times New Roman" w:hAnsi="Times New Roman"/>
          <w:sz w:val="24"/>
          <w:szCs w:val="24"/>
          <w:lang w:val="uk-UA"/>
        </w:rPr>
        <w:tab/>
        <w:t>предмет договору;</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(б)</w:t>
      </w:r>
      <w:r w:rsidRPr="0022762F">
        <w:rPr>
          <w:rFonts w:ascii="Times New Roman" w:hAnsi="Times New Roman"/>
          <w:sz w:val="24"/>
          <w:szCs w:val="24"/>
          <w:lang w:val="uk-UA"/>
        </w:rPr>
        <w:tab/>
        <w:t>ціну електричної енергії та/або порядок її розрахунку (формування);</w:t>
      </w:r>
    </w:p>
    <w:p w:rsidR="00980F72" w:rsidRPr="0022762F" w:rsidRDefault="00980F72" w:rsidP="00980F72">
      <w:pPr>
        <w:pStyle w:val="af2"/>
        <w:spacing w:after="0" w:line="240" w:lineRule="auto"/>
        <w:ind w:left="1418" w:hanging="709"/>
        <w:jc w:val="both"/>
        <w:rPr>
          <w:rFonts w:ascii="Times New Roman" w:hAnsi="Times New Roman"/>
          <w:sz w:val="24"/>
          <w:szCs w:val="24"/>
          <w:lang w:val="uk-UA"/>
        </w:rPr>
      </w:pPr>
      <w:r w:rsidRPr="0022762F">
        <w:rPr>
          <w:rFonts w:ascii="Times New Roman" w:hAnsi="Times New Roman"/>
          <w:sz w:val="24"/>
          <w:szCs w:val="24"/>
          <w:lang w:val="uk-UA"/>
        </w:rPr>
        <w:t>(в)</w:t>
      </w:r>
      <w:r w:rsidRPr="0022762F">
        <w:rPr>
          <w:rFonts w:ascii="Times New Roman" w:hAnsi="Times New Roman"/>
          <w:sz w:val="24"/>
          <w:szCs w:val="24"/>
          <w:lang w:val="uk-UA"/>
        </w:rPr>
        <w:tab/>
        <w:t>обсяг електричної енергії та графіки погодинного обсягу купівлі-продажу електричної енергії;</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(г)</w:t>
      </w:r>
      <w:r w:rsidRPr="0022762F">
        <w:rPr>
          <w:rFonts w:ascii="Times New Roman" w:hAnsi="Times New Roman"/>
          <w:sz w:val="24"/>
          <w:szCs w:val="24"/>
          <w:lang w:val="uk-UA"/>
        </w:rPr>
        <w:tab/>
        <w:t>строки та порядок постачання електричної енергії;</w:t>
      </w:r>
    </w:p>
    <w:p w:rsidR="00980F72" w:rsidRPr="0022762F" w:rsidRDefault="00980F72" w:rsidP="00980F72">
      <w:pPr>
        <w:pStyle w:val="af2"/>
        <w:spacing w:after="0" w:line="240" w:lineRule="auto"/>
        <w:ind w:left="1418" w:hanging="709"/>
        <w:jc w:val="both"/>
        <w:rPr>
          <w:rFonts w:ascii="Times New Roman" w:hAnsi="Times New Roman"/>
          <w:sz w:val="24"/>
          <w:szCs w:val="24"/>
          <w:lang w:val="uk-UA"/>
        </w:rPr>
      </w:pPr>
      <w:r w:rsidRPr="0022762F">
        <w:rPr>
          <w:rFonts w:ascii="Times New Roman" w:hAnsi="Times New Roman"/>
          <w:sz w:val="24"/>
          <w:szCs w:val="24"/>
          <w:lang w:val="uk-UA"/>
        </w:rPr>
        <w:t>(д)</w:t>
      </w:r>
      <w:r w:rsidRPr="0022762F">
        <w:rPr>
          <w:rFonts w:ascii="Times New Roman" w:hAnsi="Times New Roman"/>
          <w:sz w:val="24"/>
          <w:szCs w:val="24"/>
          <w:lang w:val="uk-UA"/>
        </w:rPr>
        <w:tab/>
        <w:t>порядок повідомлення про договірні обсяги купівлі-продажу електричної енергії за укладеним двостороннім договором;</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(е)</w:t>
      </w:r>
      <w:r w:rsidRPr="0022762F">
        <w:rPr>
          <w:rFonts w:ascii="Times New Roman" w:hAnsi="Times New Roman"/>
          <w:sz w:val="24"/>
          <w:szCs w:val="24"/>
          <w:lang w:val="uk-UA"/>
        </w:rPr>
        <w:tab/>
        <w:t>порядок та форму розрахунків;</w:t>
      </w:r>
    </w:p>
    <w:p w:rsidR="00980F72" w:rsidRPr="0022762F" w:rsidRDefault="00980F72" w:rsidP="00980F72">
      <w:pPr>
        <w:pStyle w:val="af2"/>
        <w:spacing w:after="0" w:line="240" w:lineRule="auto"/>
        <w:ind w:left="1418" w:hanging="709"/>
        <w:jc w:val="both"/>
        <w:rPr>
          <w:rFonts w:ascii="Times New Roman" w:hAnsi="Times New Roman"/>
          <w:sz w:val="24"/>
          <w:szCs w:val="24"/>
          <w:lang w:val="uk-UA"/>
        </w:rPr>
      </w:pPr>
      <w:r w:rsidRPr="0022762F">
        <w:rPr>
          <w:rFonts w:ascii="Times New Roman" w:hAnsi="Times New Roman"/>
          <w:sz w:val="24"/>
          <w:szCs w:val="24"/>
          <w:lang w:val="uk-UA"/>
        </w:rPr>
        <w:t>(є)</w:t>
      </w:r>
      <w:r w:rsidRPr="0022762F">
        <w:rPr>
          <w:rFonts w:ascii="Times New Roman" w:hAnsi="Times New Roman"/>
          <w:sz w:val="24"/>
          <w:szCs w:val="24"/>
          <w:lang w:val="uk-UA"/>
        </w:rPr>
        <w:tab/>
        <w:t>строки та порядок оформлення актів приймання-передачі обсягів купівлі-продажу електричної енергії;</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(ж)</w:t>
      </w:r>
      <w:r w:rsidRPr="0022762F">
        <w:rPr>
          <w:rFonts w:ascii="Times New Roman" w:hAnsi="Times New Roman"/>
          <w:sz w:val="24"/>
          <w:szCs w:val="24"/>
          <w:lang w:val="uk-UA"/>
        </w:rPr>
        <w:tab/>
        <w:t>права, обов’язки та відповідальність сторін;</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(з)</w:t>
      </w:r>
      <w:r w:rsidRPr="0022762F">
        <w:rPr>
          <w:rFonts w:ascii="Times New Roman" w:hAnsi="Times New Roman"/>
          <w:sz w:val="24"/>
          <w:szCs w:val="24"/>
          <w:lang w:val="uk-UA"/>
        </w:rPr>
        <w:tab/>
        <w:t>строк дії договору.</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Істотною умовою договору повинна бути відповідальність за небаланс, що може спричинити невиконання такого договору.</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 xml:space="preserve">Обов’язковою вимогою є також реєстрація двосторонніх договорів </w:t>
      </w:r>
      <w:r w:rsidR="009736FD">
        <w:rPr>
          <w:rFonts w:ascii="Times New Roman" w:hAnsi="Times New Roman"/>
          <w:sz w:val="24"/>
          <w:szCs w:val="24"/>
          <w:lang w:val="uk-UA"/>
        </w:rPr>
        <w:t>в</w:t>
      </w:r>
      <w:r w:rsidRPr="0022762F">
        <w:rPr>
          <w:rFonts w:ascii="Times New Roman" w:hAnsi="Times New Roman"/>
          <w:sz w:val="24"/>
          <w:szCs w:val="24"/>
          <w:lang w:val="uk-UA"/>
        </w:rPr>
        <w:t xml:space="preserve"> оператора системи передачі.</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Сторони двостороннього договору відповідно до Правил ринку інформують про договірні обсяги купівлі-продажу електричної енергії за укладеним договором. Інформування здійснюється через електронну платформу, якою управляє оператор системи передачі. На ній всі учасники ринку двосторонніх договорів повинні реєструвати відповідні обсяги електроенергії для всіх розрахункових періодів кожного торгового дня. Реєстрація обсягів завершується о</w:t>
      </w:r>
      <w:r w:rsidR="009736FD">
        <w:rPr>
          <w:rFonts w:ascii="Times New Roman" w:hAnsi="Times New Roman"/>
          <w:sz w:val="24"/>
          <w:szCs w:val="24"/>
          <w:lang w:val="uk-UA"/>
        </w:rPr>
        <w:t>б</w:t>
      </w:r>
      <w:r w:rsidRPr="0022762F">
        <w:rPr>
          <w:rFonts w:ascii="Times New Roman" w:hAnsi="Times New Roman"/>
          <w:sz w:val="24"/>
          <w:szCs w:val="24"/>
          <w:lang w:val="uk-UA"/>
        </w:rPr>
        <w:t xml:space="preserve"> 11:00 за один день до торгового дня. </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Важливою умовою участі на ринку двосторонніх договорів є реєстрація на електронній платформі однакових обсягів електроенергії продавцем та покупцем. Якщо обсяги однакові, сторони отримують автоматичне повідомлення з підтвердженням від оператора системи передачі про дійсність зареєстрованого договору. Але </w:t>
      </w:r>
      <w:r w:rsidR="009736FD">
        <w:rPr>
          <w:rFonts w:ascii="Times New Roman" w:hAnsi="Times New Roman"/>
          <w:sz w:val="24"/>
          <w:szCs w:val="24"/>
          <w:lang w:val="uk-UA"/>
        </w:rPr>
        <w:t>в</w:t>
      </w:r>
      <w:r w:rsidRPr="0022762F">
        <w:rPr>
          <w:rFonts w:ascii="Times New Roman" w:hAnsi="Times New Roman"/>
          <w:sz w:val="24"/>
          <w:szCs w:val="24"/>
          <w:lang w:val="uk-UA"/>
        </w:rPr>
        <w:t xml:space="preserve"> разі реєстрації неоднакових обсягів – повідомлення про недійсність торгової операції.</w:t>
      </w:r>
    </w:p>
    <w:p w:rsidR="00980F72" w:rsidRPr="0022762F" w:rsidRDefault="00980F72" w:rsidP="00980F72">
      <w:pPr>
        <w:pStyle w:val="af2"/>
        <w:spacing w:after="0" w:line="240" w:lineRule="auto"/>
        <w:ind w:left="709"/>
        <w:jc w:val="both"/>
        <w:rPr>
          <w:rFonts w:ascii="Times New Roman" w:hAnsi="Times New Roman"/>
          <w:sz w:val="24"/>
          <w:szCs w:val="24"/>
          <w:lang w:val="uk-UA"/>
        </w:rPr>
      </w:pPr>
    </w:p>
    <w:p w:rsidR="00980F72" w:rsidRPr="0022762F" w:rsidRDefault="00980F72" w:rsidP="00980F72">
      <w:pPr>
        <w:pStyle w:val="af2"/>
        <w:spacing w:after="0" w:line="240" w:lineRule="auto"/>
        <w:jc w:val="both"/>
        <w:rPr>
          <w:rFonts w:ascii="Times New Roman" w:hAnsi="Times New Roman"/>
          <w:b/>
          <w:i/>
          <w:sz w:val="24"/>
          <w:szCs w:val="24"/>
          <w:lang w:val="uk-UA"/>
        </w:rPr>
      </w:pPr>
      <w:r w:rsidRPr="0022762F">
        <w:rPr>
          <w:rFonts w:ascii="Times New Roman" w:hAnsi="Times New Roman"/>
          <w:b/>
          <w:i/>
          <w:sz w:val="24"/>
          <w:szCs w:val="24"/>
          <w:lang w:val="uk-UA"/>
        </w:rPr>
        <w:t xml:space="preserve">Сегмент «ринок «на добу наперед» </w:t>
      </w:r>
      <w:r w:rsidRPr="0022762F">
        <w:rPr>
          <w:rFonts w:ascii="Times New Roman" w:hAnsi="Times New Roman"/>
          <w:i/>
          <w:sz w:val="24"/>
          <w:szCs w:val="24"/>
          <w:lang w:val="uk-UA"/>
        </w:rPr>
        <w:t xml:space="preserve">(далі </w:t>
      </w:r>
      <w:r w:rsidR="009736FD">
        <w:rPr>
          <w:rFonts w:ascii="Times New Roman" w:hAnsi="Times New Roman"/>
          <w:i/>
          <w:sz w:val="24"/>
          <w:szCs w:val="24"/>
          <w:lang w:val="uk-UA"/>
        </w:rPr>
        <w:t xml:space="preserve">- </w:t>
      </w:r>
      <w:r w:rsidRPr="0022762F">
        <w:rPr>
          <w:rFonts w:ascii="Times New Roman" w:hAnsi="Times New Roman"/>
          <w:i/>
          <w:sz w:val="24"/>
          <w:szCs w:val="24"/>
          <w:lang w:val="uk-UA"/>
        </w:rPr>
        <w:t>ринок «на добу наперед» або РДН)</w:t>
      </w:r>
    </w:p>
    <w:p w:rsidR="00980F72" w:rsidRPr="0022762F" w:rsidRDefault="00980F72" w:rsidP="00980F72">
      <w:pPr>
        <w:jc w:val="both"/>
        <w:rPr>
          <w:sz w:val="16"/>
          <w:szCs w:val="16"/>
        </w:rPr>
      </w:pP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Ринок «на добу наперед»</w:t>
      </w:r>
      <w:r w:rsidRPr="0022762F">
        <w:rPr>
          <w:rFonts w:ascii="Times New Roman" w:hAnsi="Times New Roman"/>
          <w:sz w:val="24"/>
          <w:szCs w:val="24"/>
          <w:lang w:val="uk-UA"/>
        </w:rPr>
        <w:t xml:space="preserve"> – сегмент ринку електричної енергії, на якому здійснюється купівля-продаж електричної енергії на наступну за днем проведення торгів добу.</w:t>
      </w:r>
    </w:p>
    <w:p w:rsidR="00980F72" w:rsidRPr="0022762F" w:rsidRDefault="00980F72" w:rsidP="009736FD">
      <w:pPr>
        <w:pStyle w:val="af2"/>
        <w:numPr>
          <w:ilvl w:val="0"/>
          <w:numId w:val="28"/>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Учасниками РДН можуть бути виробники, електропостачальники, трейдери, оператор системи передачі, оператор системи розподілу, гарантований покупець та споживачі.</w:t>
      </w:r>
    </w:p>
    <w:p w:rsidR="00980F72" w:rsidRPr="0022762F" w:rsidRDefault="00980F72" w:rsidP="00544B1C">
      <w:pPr>
        <w:pStyle w:val="af2"/>
        <w:numPr>
          <w:ilvl w:val="0"/>
          <w:numId w:val="28"/>
        </w:numPr>
        <w:spacing w:after="0" w:line="240" w:lineRule="auto"/>
        <w:ind w:hanging="816"/>
        <w:jc w:val="both"/>
        <w:rPr>
          <w:rFonts w:ascii="Times New Roman" w:hAnsi="Times New Roman"/>
          <w:sz w:val="24"/>
          <w:szCs w:val="24"/>
          <w:lang w:val="uk-UA"/>
        </w:rPr>
      </w:pPr>
      <w:r w:rsidRPr="0022762F">
        <w:rPr>
          <w:rFonts w:ascii="Times New Roman" w:hAnsi="Times New Roman"/>
          <w:sz w:val="24"/>
          <w:szCs w:val="24"/>
          <w:lang w:val="uk-UA"/>
        </w:rPr>
        <w:t>Учасники ринку, що бажають стати учасниками РДН/ВДР, повинні:</w:t>
      </w:r>
    </w:p>
    <w:p w:rsidR="00980F72" w:rsidRPr="0022762F" w:rsidRDefault="00980F72" w:rsidP="00980F72">
      <w:pPr>
        <w:tabs>
          <w:tab w:val="left" w:pos="1134"/>
        </w:tabs>
        <w:ind w:firstLine="709"/>
        <w:jc w:val="both"/>
      </w:pPr>
      <w:r w:rsidRPr="0022762F">
        <w:t>(а)</w:t>
      </w:r>
      <w:r w:rsidRPr="0022762F">
        <w:tab/>
        <w:t>надати оператору ринку заяву про участь у РДН та ВДР;</w:t>
      </w:r>
    </w:p>
    <w:p w:rsidR="00980F72" w:rsidRPr="0022762F" w:rsidRDefault="00980F72" w:rsidP="00980F72">
      <w:pPr>
        <w:tabs>
          <w:tab w:val="left" w:pos="1134"/>
        </w:tabs>
        <w:ind w:firstLine="709"/>
        <w:jc w:val="both"/>
      </w:pPr>
      <w:r w:rsidRPr="0022762F">
        <w:t>(б)</w:t>
      </w:r>
      <w:r w:rsidRPr="0022762F">
        <w:tab/>
        <w:t>укласти договір про участь у РДН та ВДР;</w:t>
      </w:r>
    </w:p>
    <w:p w:rsidR="00980F72" w:rsidRPr="0022762F" w:rsidRDefault="00980F72" w:rsidP="00980F72">
      <w:pPr>
        <w:tabs>
          <w:tab w:val="left" w:pos="1134"/>
        </w:tabs>
        <w:ind w:left="1134" w:hanging="425"/>
        <w:jc w:val="both"/>
      </w:pPr>
      <w:r w:rsidRPr="0022762F">
        <w:t>(в)</w:t>
      </w:r>
      <w:r w:rsidRPr="0022762F">
        <w:tab/>
        <w:t>укласти з оператором системи передачі договір про врегулювання небалансів електричної енергії.</w:t>
      </w:r>
    </w:p>
    <w:p w:rsidR="00980F72" w:rsidRPr="0022762F" w:rsidRDefault="00980F72" w:rsidP="00980F72">
      <w:pPr>
        <w:tabs>
          <w:tab w:val="left" w:pos="709"/>
        </w:tabs>
        <w:ind w:left="709" w:hanging="709"/>
        <w:jc w:val="both"/>
      </w:pPr>
      <w:r w:rsidRPr="0022762F">
        <w:t>(53)</w:t>
      </w:r>
      <w:r w:rsidRPr="0022762F">
        <w:tab/>
      </w:r>
      <w:r w:rsidRPr="0022762F">
        <w:rPr>
          <w:u w:val="single"/>
        </w:rPr>
        <w:t>Купівля-продаж електричної енергії на РДН здійснюється на організованих електронних торгах, що проводяться за допомогою програмного забезпечення оператора ринку.</w:t>
      </w:r>
    </w:p>
    <w:p w:rsidR="00980F72" w:rsidRPr="0022762F" w:rsidRDefault="00980F72" w:rsidP="00980F72">
      <w:pPr>
        <w:tabs>
          <w:tab w:val="left" w:pos="709"/>
        </w:tabs>
        <w:ind w:left="709" w:hanging="709"/>
        <w:jc w:val="both"/>
      </w:pPr>
      <w:r w:rsidRPr="0022762F">
        <w:t>(54)</w:t>
      </w:r>
      <w:r w:rsidRPr="0022762F">
        <w:tab/>
        <w:t>Учасники РДН подають оператору ринку заявки на торги на РДН (далі - торги), що відображають визначені обсяги та ціни продажу та/або купівлі електричної енергії щодо розрахункових періодів доби постачання.</w:t>
      </w:r>
    </w:p>
    <w:p w:rsidR="00980F72" w:rsidRPr="0022762F" w:rsidRDefault="00980F72" w:rsidP="00980F72">
      <w:pPr>
        <w:tabs>
          <w:tab w:val="left" w:pos="709"/>
        </w:tabs>
        <w:ind w:left="709" w:hanging="709"/>
        <w:jc w:val="both"/>
      </w:pPr>
      <w:r w:rsidRPr="0022762F">
        <w:t>(55)</w:t>
      </w:r>
      <w:r w:rsidRPr="0022762F">
        <w:tab/>
        <w:t>До торгів допускаються  учасники РДН та ВДР, які відповідно до вимог Правил РДН та ВДР надали гарантії виконання фінансових зобов’язань за договорами на РДН та ВДР.</w:t>
      </w:r>
    </w:p>
    <w:p w:rsidR="00980F72" w:rsidRPr="0022762F" w:rsidRDefault="00980F72" w:rsidP="00980F72">
      <w:pPr>
        <w:tabs>
          <w:tab w:val="left" w:pos="709"/>
        </w:tabs>
        <w:ind w:left="709" w:hanging="709"/>
        <w:jc w:val="both"/>
      </w:pPr>
      <w:r w:rsidRPr="0022762F">
        <w:t>(56)</w:t>
      </w:r>
      <w:r w:rsidRPr="0022762F">
        <w:tab/>
        <w:t>Оператор ринку щоденно організовує та проводить торги в електронній формі.</w:t>
      </w:r>
    </w:p>
    <w:p w:rsidR="00980F72" w:rsidRPr="0022762F" w:rsidRDefault="00980F72" w:rsidP="00980F72">
      <w:pPr>
        <w:tabs>
          <w:tab w:val="left" w:pos="709"/>
        </w:tabs>
        <w:ind w:left="709" w:hanging="709"/>
        <w:jc w:val="both"/>
      </w:pPr>
      <w:r w:rsidRPr="0022762F">
        <w:t>(57)</w:t>
      </w:r>
      <w:r w:rsidRPr="0022762F">
        <w:tab/>
      </w:r>
      <w:r w:rsidRPr="0022762F">
        <w:rPr>
          <w:u w:val="single"/>
        </w:rPr>
        <w:t>Предметом торгів є обсяг електричної енергії, що заявляється учасниками РДН для продажу або купівлі на кожний розрахунковий період доби постачання у визначеній торговій зоні.</w:t>
      </w:r>
    </w:p>
    <w:p w:rsidR="00980F72" w:rsidRPr="0022762F" w:rsidRDefault="00980F72" w:rsidP="00980F72">
      <w:pPr>
        <w:tabs>
          <w:tab w:val="left" w:pos="709"/>
        </w:tabs>
        <w:ind w:left="709" w:hanging="709"/>
        <w:jc w:val="both"/>
      </w:pPr>
      <w:r w:rsidRPr="0022762F">
        <w:t>(58)</w:t>
      </w:r>
      <w:r w:rsidRPr="0022762F">
        <w:tab/>
        <w:t>Учасники РДН/ВДР, що купують електричну енергію з метою її експорту або продають імпортовану електричну енергію на РДН/ВДР, повинні отримати в оператора системи передачі права на відповідний обсяг пропускної спроможності міждержавних електричних мереж у порядку, встановленому чинним законодавством.</w:t>
      </w:r>
    </w:p>
    <w:p w:rsidR="00980F72" w:rsidRPr="0022762F" w:rsidRDefault="00980F72" w:rsidP="00980F72">
      <w:pPr>
        <w:tabs>
          <w:tab w:val="left" w:pos="709"/>
        </w:tabs>
        <w:ind w:left="709" w:hanging="709"/>
        <w:jc w:val="both"/>
      </w:pPr>
      <w:r w:rsidRPr="0022762F">
        <w:t>(59)</w:t>
      </w:r>
      <w:r w:rsidRPr="0022762F">
        <w:tab/>
        <w:t>Учасники РДН/ВДР можуть подавати заявки на торги на РДН за 7 календарних днів до доби постачання і до 12:00 години доби, що передує добі постачання («закриття воріт РДН»).</w:t>
      </w:r>
    </w:p>
    <w:p w:rsidR="00980F72" w:rsidRPr="0022762F" w:rsidRDefault="00980F72" w:rsidP="00980F72">
      <w:pPr>
        <w:tabs>
          <w:tab w:val="left" w:pos="709"/>
        </w:tabs>
        <w:ind w:left="709" w:hanging="709"/>
        <w:jc w:val="both"/>
      </w:pPr>
      <w:r w:rsidRPr="0022762F">
        <w:t>(60)</w:t>
      </w:r>
      <w:r w:rsidRPr="0022762F">
        <w:tab/>
        <w:t>Оператор ринку визначає результати торгів на РДН, формує та надає учасникам РДН до 13:00 години доби, що передує добі постачання, відомості про розрахунки на РДН.</w:t>
      </w:r>
    </w:p>
    <w:p w:rsidR="00980F72" w:rsidRPr="0022762F" w:rsidRDefault="00980F72" w:rsidP="00980F72">
      <w:pPr>
        <w:tabs>
          <w:tab w:val="left" w:pos="709"/>
        </w:tabs>
        <w:ind w:left="709" w:hanging="709"/>
        <w:jc w:val="both"/>
      </w:pPr>
      <w:r w:rsidRPr="0022762F">
        <w:t>(61)</w:t>
      </w:r>
      <w:r w:rsidRPr="0022762F">
        <w:tab/>
        <w:t>Оператор ринку до 14:00 години доби, що передує добі постачання, за результатами проведених торгів на РДН формує повідомлення про погодинні обсяги проданої та купленої електричної енергії на торгах на РДН та надає його оператору системи передачі.</w:t>
      </w:r>
    </w:p>
    <w:p w:rsidR="00980F72" w:rsidRPr="0022762F" w:rsidRDefault="00980F72" w:rsidP="00980F72">
      <w:pPr>
        <w:tabs>
          <w:tab w:val="left" w:pos="709"/>
        </w:tabs>
        <w:ind w:left="709" w:hanging="709"/>
        <w:jc w:val="both"/>
      </w:pPr>
      <w:r w:rsidRPr="0022762F">
        <w:t>(62)</w:t>
      </w:r>
      <w:r w:rsidRPr="0022762F">
        <w:tab/>
      </w:r>
      <w:r w:rsidRPr="0022762F">
        <w:rPr>
          <w:u w:val="single"/>
        </w:rPr>
        <w:t>Купівля та продаж електричної енергії на РДН здійснюється на підставі відповідних договорів між учасником цього ринку та оператором ринку, укладених за Правилами РДН та ВДР.</w:t>
      </w:r>
    </w:p>
    <w:p w:rsidR="00980F72" w:rsidRPr="0022762F" w:rsidRDefault="00980F72" w:rsidP="00980F72">
      <w:pPr>
        <w:tabs>
          <w:tab w:val="left" w:pos="709"/>
        </w:tabs>
        <w:ind w:left="709" w:hanging="709"/>
        <w:jc w:val="both"/>
        <w:rPr>
          <w:u w:val="single"/>
        </w:rPr>
      </w:pPr>
      <w:r w:rsidRPr="0022762F">
        <w:lastRenderedPageBreak/>
        <w:t>(63)</w:t>
      </w:r>
      <w:r w:rsidRPr="0022762F">
        <w:tab/>
      </w:r>
      <w:r w:rsidRPr="0022762F">
        <w:rPr>
          <w:u w:val="single"/>
        </w:rPr>
        <w:t xml:space="preserve">Ціна купівлі-продажу електричної енергії на РДН визначається для кожного розрахункового періоду оператором ринку за принципом граничного ціноутворення на основі балансу сукупного попиту на електричну енергію та її сукупної пропозиції. </w:t>
      </w:r>
    </w:p>
    <w:p w:rsidR="00980F72" w:rsidRPr="0022762F" w:rsidRDefault="00980F72" w:rsidP="00980F72">
      <w:pPr>
        <w:tabs>
          <w:tab w:val="left" w:pos="709"/>
        </w:tabs>
        <w:ind w:left="709" w:hanging="709"/>
        <w:jc w:val="both"/>
      </w:pPr>
      <w:r w:rsidRPr="0022762F">
        <w:t>(64)</w:t>
      </w:r>
      <w:r w:rsidRPr="0022762F">
        <w:tab/>
        <w:t>Відповідно до Закону ціни на РДН є вільними (ринковими) цінами.</w:t>
      </w:r>
    </w:p>
    <w:p w:rsidR="00980F72" w:rsidRPr="0022762F" w:rsidRDefault="00980F72" w:rsidP="00980F72">
      <w:pPr>
        <w:tabs>
          <w:tab w:val="left" w:pos="709"/>
        </w:tabs>
        <w:ind w:left="709" w:hanging="709"/>
        <w:jc w:val="both"/>
      </w:pPr>
      <w:r w:rsidRPr="0022762F">
        <w:t>(65)</w:t>
      </w:r>
      <w:r w:rsidRPr="0022762F">
        <w:tab/>
        <w:t>За результатами торгів, відповідно до Правил РНД та ВДР</w:t>
      </w:r>
      <w:r w:rsidR="009736FD">
        <w:t>,</w:t>
      </w:r>
      <w:r w:rsidRPr="0022762F">
        <w:t xml:space="preserve"> оприлюднюються ціна та обсяги купівлі-продажу електричної енергії для кожного розрахункового періоду та інші показники, що можуть використовуватися як орієнтир (індикатор) для укладення правочинів щодо купівлі-продажу електричної енергії на ринку електричної енергії, в тому числі для  укладення двосторонніх договорів.</w:t>
      </w:r>
    </w:p>
    <w:p w:rsidR="00AD282B" w:rsidRDefault="00AD282B" w:rsidP="00AD282B">
      <w:pPr>
        <w:tabs>
          <w:tab w:val="left" w:pos="709"/>
        </w:tabs>
        <w:jc w:val="both"/>
        <w:rPr>
          <w:i/>
        </w:rPr>
      </w:pPr>
    </w:p>
    <w:p w:rsidR="009736FD" w:rsidRDefault="009736FD" w:rsidP="00AD282B">
      <w:pPr>
        <w:tabs>
          <w:tab w:val="left" w:pos="709"/>
        </w:tabs>
        <w:jc w:val="both"/>
        <w:rPr>
          <w:i/>
        </w:rPr>
      </w:pPr>
    </w:p>
    <w:p w:rsidR="00980F72" w:rsidRPr="0022762F" w:rsidRDefault="00980F72" w:rsidP="00AD282B">
      <w:pPr>
        <w:tabs>
          <w:tab w:val="left" w:pos="709"/>
        </w:tabs>
        <w:jc w:val="both"/>
        <w:rPr>
          <w:b/>
          <w:i/>
        </w:rPr>
      </w:pPr>
      <w:r w:rsidRPr="0022762F">
        <w:rPr>
          <w:b/>
          <w:i/>
        </w:rPr>
        <w:tab/>
        <w:t xml:space="preserve">Сегмент «внутрішньодобовий ринок» </w:t>
      </w:r>
      <w:r w:rsidRPr="0022762F">
        <w:rPr>
          <w:i/>
        </w:rPr>
        <w:t>(далі - внутрішньодобовий ринок або ВДР)</w:t>
      </w:r>
    </w:p>
    <w:p w:rsidR="00980F72" w:rsidRPr="0022762F" w:rsidRDefault="00980F72" w:rsidP="00980F72">
      <w:pPr>
        <w:tabs>
          <w:tab w:val="left" w:pos="709"/>
        </w:tabs>
        <w:ind w:left="709" w:hanging="709"/>
        <w:jc w:val="both"/>
        <w:rPr>
          <w:b/>
          <w:i/>
          <w:sz w:val="16"/>
          <w:szCs w:val="16"/>
        </w:rPr>
      </w:pPr>
    </w:p>
    <w:p w:rsidR="00980F72" w:rsidRPr="0022762F" w:rsidRDefault="00980F72" w:rsidP="00980F72">
      <w:pPr>
        <w:tabs>
          <w:tab w:val="left" w:pos="709"/>
        </w:tabs>
        <w:ind w:left="851" w:hanging="851"/>
        <w:jc w:val="both"/>
      </w:pPr>
      <w:r w:rsidRPr="0022762F">
        <w:t>(66)</w:t>
      </w:r>
      <w:r w:rsidRPr="0022762F">
        <w:tab/>
        <w:t>Внутрішньодобовий ринок</w:t>
      </w:r>
      <w:r w:rsidR="009E618B">
        <w:t xml:space="preserve"> – </w:t>
      </w:r>
      <w:r w:rsidRPr="0022762F">
        <w:t>сегмент ринку електричної енергії, на якому купівля-продаж електричної енергії здійснюється безперервно після завершення торгів на ринку «на добу наперед» та впродовж фізичного постачання електричної енергії.</w:t>
      </w:r>
    </w:p>
    <w:p w:rsidR="00980F72" w:rsidRPr="0022762F" w:rsidRDefault="00980F72" w:rsidP="00980F72">
      <w:pPr>
        <w:pStyle w:val="af2"/>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(67)</w:t>
      </w:r>
      <w:r w:rsidRPr="0022762F">
        <w:rPr>
          <w:rFonts w:ascii="Times New Roman" w:hAnsi="Times New Roman"/>
          <w:sz w:val="24"/>
          <w:szCs w:val="24"/>
          <w:lang w:val="uk-UA"/>
        </w:rPr>
        <w:tab/>
        <w:t>Учасниками ВДР можуть бути виробники, електропостачальники, трейдери, оператор системи передачі, оператор системи розподілу, гарантований покупець та споживачі.</w:t>
      </w:r>
    </w:p>
    <w:p w:rsidR="00980F72" w:rsidRPr="0022762F" w:rsidRDefault="00980F72" w:rsidP="00B33543">
      <w:pPr>
        <w:pStyle w:val="af2"/>
        <w:numPr>
          <w:ilvl w:val="0"/>
          <w:numId w:val="8"/>
        </w:numPr>
        <w:spacing w:after="0" w:line="240" w:lineRule="auto"/>
        <w:ind w:hanging="1140"/>
        <w:jc w:val="both"/>
        <w:rPr>
          <w:rFonts w:ascii="Times New Roman" w:hAnsi="Times New Roman"/>
          <w:sz w:val="24"/>
          <w:szCs w:val="24"/>
          <w:lang w:val="uk-UA"/>
        </w:rPr>
      </w:pPr>
      <w:r w:rsidRPr="0022762F">
        <w:rPr>
          <w:rFonts w:ascii="Times New Roman" w:hAnsi="Times New Roman"/>
          <w:sz w:val="24"/>
          <w:szCs w:val="24"/>
          <w:lang w:val="uk-UA"/>
        </w:rPr>
        <w:t>Учасники ринку, що бажають стати учасниками ВДР, повинні:</w:t>
      </w:r>
    </w:p>
    <w:p w:rsidR="00980F72" w:rsidRPr="0022762F" w:rsidRDefault="00980F72" w:rsidP="00980F72">
      <w:pPr>
        <w:tabs>
          <w:tab w:val="left" w:pos="1134"/>
        </w:tabs>
        <w:ind w:firstLine="709"/>
        <w:jc w:val="both"/>
      </w:pPr>
      <w:r w:rsidRPr="0022762F">
        <w:t>(а)</w:t>
      </w:r>
      <w:r w:rsidRPr="0022762F">
        <w:tab/>
        <w:t>надати оператору ринку заяву про участь у РДН та ВДР;</w:t>
      </w:r>
    </w:p>
    <w:p w:rsidR="00980F72" w:rsidRPr="0022762F" w:rsidRDefault="00980F72" w:rsidP="00980F72">
      <w:pPr>
        <w:tabs>
          <w:tab w:val="left" w:pos="1134"/>
        </w:tabs>
        <w:ind w:firstLine="709"/>
        <w:jc w:val="both"/>
      </w:pPr>
      <w:r w:rsidRPr="0022762F">
        <w:t>(б)</w:t>
      </w:r>
      <w:r w:rsidRPr="0022762F">
        <w:tab/>
        <w:t>укласти договір про участь у РДН та ВДР;</w:t>
      </w:r>
    </w:p>
    <w:p w:rsidR="00980F72" w:rsidRPr="0022762F" w:rsidRDefault="00980F72" w:rsidP="00980F72">
      <w:pPr>
        <w:tabs>
          <w:tab w:val="left" w:pos="1134"/>
        </w:tabs>
        <w:ind w:left="1134" w:hanging="425"/>
        <w:jc w:val="both"/>
      </w:pPr>
      <w:r w:rsidRPr="0022762F">
        <w:t>(в)</w:t>
      </w:r>
      <w:r w:rsidRPr="0022762F">
        <w:tab/>
        <w:t>укласти з оператором системи передачі договір про врегулювання небалансів електричної енергії.</w:t>
      </w:r>
    </w:p>
    <w:p w:rsidR="00980F72" w:rsidRPr="0022762F" w:rsidRDefault="00980F72" w:rsidP="00980F72">
      <w:pPr>
        <w:tabs>
          <w:tab w:val="left" w:pos="709"/>
        </w:tabs>
        <w:ind w:left="709" w:hanging="709"/>
        <w:jc w:val="both"/>
      </w:pPr>
      <w:r w:rsidRPr="0022762F">
        <w:t>(69)</w:t>
      </w:r>
      <w:r w:rsidRPr="0022762F">
        <w:tab/>
      </w:r>
      <w:r w:rsidRPr="0022762F">
        <w:rPr>
          <w:u w:val="single"/>
        </w:rPr>
        <w:t>Купівля-продаж електричної енергії на ВДР здійснюється на організованих електронних торгах, що проводяться за допомогою програмного забезпечення оператора ринку.</w:t>
      </w:r>
    </w:p>
    <w:p w:rsidR="00980F72" w:rsidRPr="0022762F" w:rsidRDefault="00980F72" w:rsidP="00980F72">
      <w:pPr>
        <w:tabs>
          <w:tab w:val="left" w:pos="709"/>
        </w:tabs>
        <w:ind w:left="709" w:hanging="709"/>
        <w:jc w:val="both"/>
      </w:pPr>
      <w:r w:rsidRPr="0022762F">
        <w:t>(70)</w:t>
      </w:r>
      <w:r w:rsidRPr="0022762F">
        <w:tab/>
        <w:t>Учасники ВДР подають оператору ринку заявки на торги на ВДР, що відображають визначені обсяги та ціни продажу та/або купівлі електричної енергії щодо розрахункових періодів доби постачання.</w:t>
      </w:r>
    </w:p>
    <w:p w:rsidR="00980F72" w:rsidRPr="0022762F" w:rsidRDefault="001927DE" w:rsidP="00980F72">
      <w:pPr>
        <w:tabs>
          <w:tab w:val="left" w:pos="709"/>
        </w:tabs>
        <w:ind w:left="709" w:hanging="709"/>
        <w:jc w:val="both"/>
      </w:pPr>
      <w:r>
        <w:t>(71)</w:t>
      </w:r>
      <w:r>
        <w:tab/>
        <w:t xml:space="preserve">До торгів допускаються </w:t>
      </w:r>
      <w:r w:rsidR="00980F72" w:rsidRPr="0022762F">
        <w:t>учасники РДН та ВДР, які відповідно до вимог Правил РДН та ВДР надали гарантії виконання фінансових зобов’</w:t>
      </w:r>
      <w:r>
        <w:t xml:space="preserve">язань за договорами на РДН </w:t>
      </w:r>
      <w:r w:rsidR="00980F72" w:rsidRPr="0022762F">
        <w:t>та ВДР.</w:t>
      </w:r>
    </w:p>
    <w:p w:rsidR="00980F72" w:rsidRPr="0022762F" w:rsidRDefault="00980F72" w:rsidP="00980F72">
      <w:pPr>
        <w:tabs>
          <w:tab w:val="left" w:pos="709"/>
        </w:tabs>
        <w:ind w:left="709" w:hanging="709"/>
        <w:jc w:val="both"/>
      </w:pPr>
      <w:r w:rsidRPr="0022762F">
        <w:t>(72)</w:t>
      </w:r>
      <w:r w:rsidRPr="0022762F">
        <w:tab/>
        <w:t>Оператор ринку щоденно організовує та проводить торги в електронній формі за допомогою програмного забезпечення оператора ринку.</w:t>
      </w:r>
    </w:p>
    <w:p w:rsidR="00980F72" w:rsidRPr="0022762F" w:rsidRDefault="00980F72" w:rsidP="00980F72">
      <w:pPr>
        <w:tabs>
          <w:tab w:val="left" w:pos="709"/>
        </w:tabs>
        <w:ind w:left="709" w:hanging="709"/>
        <w:jc w:val="both"/>
      </w:pPr>
      <w:r w:rsidRPr="0022762F">
        <w:t>(73)</w:t>
      </w:r>
      <w:r w:rsidRPr="0022762F">
        <w:tab/>
      </w:r>
      <w:r w:rsidRPr="0022762F">
        <w:rPr>
          <w:u w:val="single"/>
        </w:rPr>
        <w:t>Предметом торгів є обсяг електричної енергії, що заявляється учасниками ВДР для продажу або купівлі на кожний розрахунковий період доби постачання у визначеній торговій зоні.</w:t>
      </w:r>
    </w:p>
    <w:p w:rsidR="00980F72" w:rsidRPr="0022762F" w:rsidRDefault="00980F72" w:rsidP="00980F72">
      <w:pPr>
        <w:tabs>
          <w:tab w:val="left" w:pos="709"/>
        </w:tabs>
        <w:ind w:left="709" w:hanging="709"/>
        <w:jc w:val="both"/>
      </w:pPr>
      <w:r w:rsidRPr="0022762F">
        <w:t>(74)</w:t>
      </w:r>
      <w:r w:rsidRPr="0022762F">
        <w:tab/>
        <w:t>Учасники РДН/ВДР, що купують електричну енергію з метою її експорту або продають імпортовану електричну енергію на РДН/ВДР, повинні отримати в оператора системи передачі права на відповідний обсяг пропускної спроможності міждержавних електричних мереж у порядку, встановленому чинним законодавством.</w:t>
      </w:r>
    </w:p>
    <w:p w:rsidR="00980F72" w:rsidRPr="0022762F" w:rsidRDefault="00980F72" w:rsidP="00980F72">
      <w:pPr>
        <w:tabs>
          <w:tab w:val="left" w:pos="709"/>
        </w:tabs>
        <w:ind w:left="709" w:hanging="709"/>
        <w:jc w:val="both"/>
      </w:pPr>
      <w:r w:rsidRPr="0022762F">
        <w:t>(75)</w:t>
      </w:r>
      <w:r w:rsidRPr="0022762F">
        <w:tab/>
        <w:t>Учасники ВДР можуть подавати заявки на торги на ВДР, починаючи з 15:00 години доби, що передує добі постачання, і до «закриття воріт ВДР», що настає за 60 хвилин до початку розрахункового періоду, на який подається заявка.</w:t>
      </w:r>
    </w:p>
    <w:p w:rsidR="00980F72" w:rsidRPr="0022762F" w:rsidRDefault="00980F72" w:rsidP="00980F72">
      <w:pPr>
        <w:tabs>
          <w:tab w:val="left" w:pos="709"/>
        </w:tabs>
        <w:ind w:left="709" w:hanging="709"/>
        <w:jc w:val="both"/>
      </w:pPr>
      <w:r w:rsidRPr="0022762F">
        <w:t>(76)</w:t>
      </w:r>
      <w:r w:rsidRPr="0022762F">
        <w:tab/>
        <w:t>Оператор ринку за результатами торгів на ВДР формує та, відповідно до Правил ринку, надає оператору системи передачі за 45 хвилин до початку розрахункового періоду повідомлення про обсяги купівлі-продажу електричної енергії на торгах на ВДР на цей розрахунковий період.</w:t>
      </w:r>
    </w:p>
    <w:p w:rsidR="00980F72" w:rsidRPr="0022762F" w:rsidRDefault="00980F72" w:rsidP="00980F72">
      <w:pPr>
        <w:tabs>
          <w:tab w:val="left" w:pos="709"/>
        </w:tabs>
        <w:ind w:left="709" w:hanging="709"/>
        <w:jc w:val="both"/>
      </w:pPr>
      <w:r w:rsidRPr="0022762F">
        <w:t>(77)</w:t>
      </w:r>
      <w:r w:rsidRPr="0022762F">
        <w:tab/>
        <w:t>Оператор ринку за результатами торгів на ВДР формує та надає відомості розрахунків на ВДР учасникам ВДР до 13:00 години доби, наступної після доби постачання.</w:t>
      </w:r>
    </w:p>
    <w:p w:rsidR="00980F72" w:rsidRPr="0022762F" w:rsidRDefault="00980F72" w:rsidP="00980F72">
      <w:pPr>
        <w:tabs>
          <w:tab w:val="left" w:pos="709"/>
        </w:tabs>
        <w:ind w:left="720" w:hanging="720"/>
        <w:jc w:val="both"/>
      </w:pPr>
      <w:r w:rsidRPr="0022762F">
        <w:t>(78)</w:t>
      </w:r>
      <w:r w:rsidRPr="0022762F">
        <w:tab/>
        <w:t>Купівля та продаж електричної енергії на  ВДР здійснюється на підставі відповідних договорів між учасником цього ринку та оператором ринку</w:t>
      </w:r>
      <w:r w:rsidR="001927DE">
        <w:t>, укладених за</w:t>
      </w:r>
      <w:r w:rsidRPr="0022762F">
        <w:t xml:space="preserve"> Пра</w:t>
      </w:r>
      <w:r w:rsidR="001927DE">
        <w:t xml:space="preserve">вилами ринку «на добу наперед» </w:t>
      </w:r>
      <w:r w:rsidRPr="0022762F">
        <w:t xml:space="preserve">та внутрішньодобового ринку. </w:t>
      </w:r>
    </w:p>
    <w:p w:rsidR="00980F72" w:rsidRPr="0022762F" w:rsidRDefault="00980F72" w:rsidP="00980F72">
      <w:pPr>
        <w:tabs>
          <w:tab w:val="left" w:pos="709"/>
        </w:tabs>
        <w:ind w:left="720" w:hanging="720"/>
        <w:jc w:val="both"/>
        <w:rPr>
          <w:u w:val="single"/>
        </w:rPr>
      </w:pPr>
      <w:r w:rsidRPr="0022762F">
        <w:lastRenderedPageBreak/>
        <w:t>(79)</w:t>
      </w:r>
      <w:r w:rsidRPr="0022762F">
        <w:tab/>
      </w:r>
      <w:r w:rsidRPr="0022762F">
        <w:rPr>
          <w:u w:val="single"/>
        </w:rPr>
        <w:t>Ціна купівлі-продажу електричної енергії на ВДР визначається для кожного розрахункового періоду оператором ринку за принципом ціноутворення «по заявленій (пропонованій) ц</w:t>
      </w:r>
      <w:r w:rsidR="001927DE">
        <w:rPr>
          <w:u w:val="single"/>
        </w:rPr>
        <w:t>іні»</w:t>
      </w:r>
      <w:r w:rsidRPr="0022762F">
        <w:rPr>
          <w:u w:val="single"/>
        </w:rPr>
        <w:t xml:space="preserve"> відповідно до Правил РДН та ВДР.</w:t>
      </w:r>
    </w:p>
    <w:p w:rsidR="00980F72" w:rsidRPr="0022762F" w:rsidRDefault="00980F72" w:rsidP="00980F72">
      <w:pPr>
        <w:tabs>
          <w:tab w:val="left" w:pos="709"/>
        </w:tabs>
        <w:ind w:left="709" w:hanging="709"/>
        <w:jc w:val="both"/>
      </w:pPr>
      <w:r w:rsidRPr="0022762F">
        <w:t>(80)</w:t>
      </w:r>
      <w:r w:rsidRPr="0022762F">
        <w:tab/>
        <w:t>Відповідно до Закону ціни на ВДР є вільними (ринковими) цінами.</w:t>
      </w:r>
    </w:p>
    <w:p w:rsidR="00980F72" w:rsidRPr="0022762F" w:rsidRDefault="00980F72" w:rsidP="00980F72">
      <w:pPr>
        <w:tabs>
          <w:tab w:val="left" w:pos="709"/>
        </w:tabs>
        <w:jc w:val="both"/>
      </w:pPr>
    </w:p>
    <w:p w:rsidR="00980F72" w:rsidRPr="0022762F" w:rsidRDefault="00980F72" w:rsidP="00980F72">
      <w:pPr>
        <w:tabs>
          <w:tab w:val="left" w:pos="709"/>
        </w:tabs>
        <w:ind w:left="1134" w:hanging="1134"/>
        <w:jc w:val="both"/>
        <w:rPr>
          <w:i/>
        </w:rPr>
      </w:pPr>
      <w:r w:rsidRPr="0022762F">
        <w:tab/>
      </w:r>
      <w:r w:rsidRPr="0022762F">
        <w:rPr>
          <w:b/>
          <w:i/>
        </w:rPr>
        <w:t xml:space="preserve">Сегмент балансуючий ринок електричної енергії </w:t>
      </w:r>
      <w:r w:rsidRPr="0022762F">
        <w:rPr>
          <w:i/>
        </w:rPr>
        <w:t>(далі – балансуючий ринок)</w:t>
      </w:r>
    </w:p>
    <w:p w:rsidR="00980F72" w:rsidRPr="0022762F" w:rsidRDefault="00980F72" w:rsidP="00980F72">
      <w:pPr>
        <w:tabs>
          <w:tab w:val="left" w:pos="709"/>
        </w:tabs>
        <w:ind w:left="1134" w:hanging="1134"/>
        <w:jc w:val="both"/>
        <w:rPr>
          <w:b/>
          <w:i/>
          <w:sz w:val="12"/>
          <w:szCs w:val="12"/>
        </w:rPr>
      </w:pPr>
    </w:p>
    <w:p w:rsidR="00980F72" w:rsidRPr="0022762F" w:rsidRDefault="00980F72" w:rsidP="00980F72">
      <w:pPr>
        <w:tabs>
          <w:tab w:val="left" w:pos="709"/>
        </w:tabs>
        <w:ind w:left="709" w:hanging="709"/>
        <w:jc w:val="both"/>
      </w:pPr>
      <w:r w:rsidRPr="0022762F">
        <w:t>(81)</w:t>
      </w:r>
      <w:r w:rsidRPr="0022762F">
        <w:tab/>
      </w:r>
      <w:r w:rsidRPr="0022762F">
        <w:rPr>
          <w:b/>
        </w:rPr>
        <w:t>Балансуючий ринок електричної енергії</w:t>
      </w:r>
      <w:r w:rsidRPr="0022762F">
        <w:t xml:space="preserve"> – ринок, організований оператором системи передачі електричної енергії з метою забезпечення достатніх обсягів електричної потужності та енергії, необхідних для балансування в реальному часі обсягів виробництва та імпорту ел</w:t>
      </w:r>
      <w:r w:rsidR="001927DE">
        <w:t xml:space="preserve">ектричної енергії і споживання </w:t>
      </w:r>
      <w:r w:rsidRPr="0022762F">
        <w:t>та експорту електричної енергії, врегулювання системних обмежень в об’єднаній енергетичній системі України, а також фінансового врегулювання небалансів електричної енергії.</w:t>
      </w:r>
    </w:p>
    <w:p w:rsidR="00980F72" w:rsidRPr="0022762F" w:rsidRDefault="00980F72" w:rsidP="00980F72">
      <w:pPr>
        <w:tabs>
          <w:tab w:val="left" w:pos="709"/>
        </w:tabs>
        <w:ind w:left="709" w:hanging="709"/>
        <w:jc w:val="both"/>
      </w:pPr>
      <w:r w:rsidRPr="0022762F">
        <w:tab/>
        <w:t>Балансуючий ринок управляється оператором системи передачі (ПрАТ «НЕК «Укренерго») з інтервалом одиниці робочого часу 15 хвилин.</w:t>
      </w:r>
    </w:p>
    <w:p w:rsidR="00980F72" w:rsidRPr="0022762F" w:rsidRDefault="00980F72" w:rsidP="00980F72">
      <w:pPr>
        <w:tabs>
          <w:tab w:val="left" w:pos="709"/>
        </w:tabs>
        <w:ind w:left="709" w:hanging="709"/>
        <w:jc w:val="both"/>
      </w:pPr>
      <w:r w:rsidRPr="0022762F">
        <w:t>(82)</w:t>
      </w:r>
      <w:r w:rsidRPr="0022762F">
        <w:tab/>
        <w:t xml:space="preserve">На балансуючому ринку виробники зобов’язуються надавати послуги з балансування електричної енергії в частині купівлі </w:t>
      </w:r>
      <w:r w:rsidR="009736FD">
        <w:t>в</w:t>
      </w:r>
      <w:r w:rsidRPr="0022762F">
        <w:t xml:space="preserve"> оператора системи передачі або продажу оператору системи передачі електричної енергії.</w:t>
      </w:r>
    </w:p>
    <w:p w:rsidR="00980F72" w:rsidRPr="0022762F" w:rsidRDefault="00980F72" w:rsidP="00980F72">
      <w:pPr>
        <w:tabs>
          <w:tab w:val="left" w:pos="709"/>
        </w:tabs>
        <w:ind w:left="709" w:hanging="709"/>
        <w:jc w:val="both"/>
        <w:rPr>
          <w:u w:val="single"/>
        </w:rPr>
      </w:pPr>
      <w:r w:rsidRPr="0022762F">
        <w:t>(83)</w:t>
      </w:r>
      <w:r w:rsidRPr="0022762F">
        <w:tab/>
      </w:r>
      <w:r w:rsidRPr="0022762F">
        <w:rPr>
          <w:u w:val="single"/>
        </w:rPr>
        <w:t>На балансуючому ринку оператором системи передачі здійснюються:</w:t>
      </w:r>
    </w:p>
    <w:p w:rsidR="00980F72" w:rsidRPr="0022762F" w:rsidRDefault="00980F72" w:rsidP="00980F72">
      <w:pPr>
        <w:tabs>
          <w:tab w:val="left" w:pos="709"/>
        </w:tabs>
        <w:ind w:left="709" w:hanging="709"/>
        <w:jc w:val="both"/>
        <w:rPr>
          <w:u w:val="single"/>
        </w:rPr>
      </w:pPr>
      <w:r w:rsidRPr="0022762F">
        <w:tab/>
        <w:t>(а)</w:t>
      </w:r>
      <w:r w:rsidRPr="0022762F">
        <w:tab/>
      </w:r>
      <w:r w:rsidRPr="0022762F">
        <w:rPr>
          <w:u w:val="single"/>
        </w:rPr>
        <w:t>купівля та продаж електричної енергії для балансування обсягів попиту та пропозиції електричної енергії у межах поточної доби;</w:t>
      </w:r>
    </w:p>
    <w:p w:rsidR="00980F72" w:rsidRPr="0022762F" w:rsidRDefault="00980F72" w:rsidP="00980F72">
      <w:pPr>
        <w:tabs>
          <w:tab w:val="left" w:pos="709"/>
        </w:tabs>
        <w:ind w:left="709" w:hanging="709"/>
        <w:jc w:val="both"/>
        <w:rPr>
          <w:u w:val="single"/>
        </w:rPr>
      </w:pPr>
      <w:r w:rsidRPr="0022762F">
        <w:tab/>
        <w:t>(б)</w:t>
      </w:r>
      <w:r w:rsidRPr="0022762F">
        <w:tab/>
      </w:r>
      <w:r w:rsidRPr="0022762F">
        <w:rPr>
          <w:u w:val="single"/>
        </w:rPr>
        <w:t>купівля та продаж електричної енергії з метою врегулювання небалансів електричної енергії сторін, відповідальних за небаланс.</w:t>
      </w:r>
    </w:p>
    <w:p w:rsidR="00980F72" w:rsidRPr="0022762F" w:rsidRDefault="00980F72" w:rsidP="00980F72">
      <w:pPr>
        <w:tabs>
          <w:tab w:val="left" w:pos="709"/>
        </w:tabs>
        <w:ind w:left="709" w:hanging="709"/>
        <w:jc w:val="both"/>
      </w:pPr>
      <w:r w:rsidRPr="0022762F">
        <w:t>(84)</w:t>
      </w:r>
      <w:r w:rsidRPr="0022762F">
        <w:tab/>
        <w:t xml:space="preserve">Відповідно до Закону </w:t>
      </w:r>
      <w:r w:rsidRPr="0022762F">
        <w:rPr>
          <w:u w:val="single"/>
        </w:rPr>
        <w:t>виробники зобов’язані надавати послуги з балансування в обсягах та випадках</w:t>
      </w:r>
      <w:r w:rsidR="009736FD">
        <w:rPr>
          <w:u w:val="single"/>
        </w:rPr>
        <w:t>,</w:t>
      </w:r>
      <w:r w:rsidRPr="0022762F">
        <w:rPr>
          <w:u w:val="single"/>
        </w:rPr>
        <w:t xml:space="preserve"> визначених Законом та Правилами ринку.</w:t>
      </w:r>
      <w:r w:rsidRPr="0022762F">
        <w:t xml:space="preserve"> </w:t>
      </w:r>
    </w:p>
    <w:p w:rsidR="00980F72" w:rsidRPr="0022762F" w:rsidRDefault="00980F72" w:rsidP="006D3E97">
      <w:pPr>
        <w:pStyle w:val="af2"/>
        <w:numPr>
          <w:ilvl w:val="0"/>
          <w:numId w:val="9"/>
        </w:numPr>
        <w:tabs>
          <w:tab w:val="left" w:pos="709"/>
        </w:tabs>
        <w:spacing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Для надання послуг з балансування учасники ринку укладають з оператором системи передачі  договір про участь у балансуючому ринку, типова форм</w:t>
      </w:r>
      <w:r w:rsidR="001927DE">
        <w:rPr>
          <w:rFonts w:ascii="Times New Roman" w:hAnsi="Times New Roman"/>
          <w:color w:val="000000"/>
          <w:sz w:val="24"/>
          <w:szCs w:val="24"/>
          <w:lang w:val="uk-UA"/>
        </w:rPr>
        <w:t>а якого наведена в додатку 7 до</w:t>
      </w:r>
      <w:r w:rsidRPr="0022762F">
        <w:rPr>
          <w:rFonts w:ascii="Times New Roman" w:hAnsi="Times New Roman"/>
          <w:color w:val="000000"/>
          <w:sz w:val="24"/>
          <w:szCs w:val="24"/>
          <w:lang w:val="uk-UA"/>
        </w:rPr>
        <w:t xml:space="preserve"> Правил ринку (далі – Договір).</w:t>
      </w:r>
    </w:p>
    <w:p w:rsidR="00980F72" w:rsidRPr="0022762F" w:rsidRDefault="00980F72" w:rsidP="006D3E97">
      <w:pPr>
        <w:pStyle w:val="af2"/>
        <w:numPr>
          <w:ilvl w:val="0"/>
          <w:numId w:val="9"/>
        </w:numPr>
        <w:tabs>
          <w:tab w:val="left" w:pos="709"/>
        </w:tabs>
        <w:spacing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Відповідно до Договору, постачальник послуг з балансування зобов’язується надавати балансуючу електричну енергію на</w:t>
      </w:r>
      <w:r w:rsidR="001927DE">
        <w:rPr>
          <w:rFonts w:ascii="Times New Roman" w:hAnsi="Times New Roman"/>
          <w:color w:val="000000"/>
          <w:sz w:val="24"/>
          <w:szCs w:val="24"/>
          <w:lang w:val="uk-UA"/>
        </w:rPr>
        <w:t xml:space="preserve"> завантаження або розвантаження для здійснення</w:t>
      </w:r>
      <w:r w:rsidRPr="0022762F">
        <w:rPr>
          <w:rFonts w:ascii="Times New Roman" w:hAnsi="Times New Roman"/>
          <w:color w:val="000000"/>
          <w:sz w:val="24"/>
          <w:szCs w:val="24"/>
          <w:lang w:val="uk-UA"/>
        </w:rPr>
        <w:t xml:space="preserve"> оператором системи передачі балансування енергетичної системи. Оператор системи передачі зобов’язується продавати балансуючу енергію постачальнику послуг з балансування або купувати електричну енергію у постачальника послуг з балансування та отримувати оплат</w:t>
      </w:r>
      <w:r w:rsidR="002C39A4">
        <w:rPr>
          <w:rFonts w:ascii="Times New Roman" w:hAnsi="Times New Roman"/>
          <w:color w:val="000000"/>
          <w:sz w:val="24"/>
          <w:szCs w:val="24"/>
          <w:lang w:val="uk-UA"/>
        </w:rPr>
        <w:t>у</w:t>
      </w:r>
      <w:r w:rsidRPr="0022762F">
        <w:rPr>
          <w:rFonts w:ascii="Times New Roman" w:hAnsi="Times New Roman"/>
          <w:color w:val="000000"/>
          <w:sz w:val="24"/>
          <w:szCs w:val="24"/>
          <w:lang w:val="uk-UA"/>
        </w:rPr>
        <w:t xml:space="preserve"> за продану  або сплачувати кошти за куплену балансуючу електричну енергію у постачальника послуг з балансування відповідно до умов Договору та Правил ринку.</w:t>
      </w:r>
    </w:p>
    <w:p w:rsidR="00980F72" w:rsidRPr="0022762F" w:rsidRDefault="00980F72" w:rsidP="006D3E97">
      <w:pPr>
        <w:pStyle w:val="af2"/>
        <w:numPr>
          <w:ilvl w:val="0"/>
          <w:numId w:val="9"/>
        </w:numPr>
        <w:tabs>
          <w:tab w:val="left" w:pos="709"/>
        </w:tabs>
        <w:spacing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Загальна вартість договору складається із суми всіх платежів, здійснених оператором системи передачі на користь постачальника послуг з балансування та постачальником послуг з балансування на користь оператора системи передачі протягом дії договору за придбані і продані обсяги електричної енергії на балансуючому ринку.</w:t>
      </w:r>
    </w:p>
    <w:p w:rsidR="00980F72" w:rsidRPr="0022762F" w:rsidRDefault="00980F72" w:rsidP="006D3E97">
      <w:pPr>
        <w:pStyle w:val="af2"/>
        <w:numPr>
          <w:ilvl w:val="0"/>
          <w:numId w:val="9"/>
        </w:numPr>
        <w:tabs>
          <w:tab w:val="left" w:pos="709"/>
        </w:tabs>
        <w:spacing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Для розрахунків за Договором використовуються обсяги електричної енергії, купленої-проданої на балансуючому ринку постачальниками послуг з балансування.</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Для надання послуг з балансування учасники ринку укладають з оператором системи пере</w:t>
      </w:r>
      <w:r w:rsidR="001927DE">
        <w:rPr>
          <w:rFonts w:ascii="Times New Roman" w:hAnsi="Times New Roman"/>
          <w:sz w:val="24"/>
          <w:szCs w:val="24"/>
          <w:lang w:val="uk-UA"/>
        </w:rPr>
        <w:t>дачі</w:t>
      </w:r>
      <w:r w:rsidRPr="0022762F">
        <w:rPr>
          <w:rFonts w:ascii="Times New Roman" w:hAnsi="Times New Roman"/>
          <w:sz w:val="24"/>
          <w:szCs w:val="24"/>
          <w:lang w:val="uk-UA"/>
        </w:rPr>
        <w:t xml:space="preserve"> договір про участь у балансуючому ринку.</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Постачальники послуг </w:t>
      </w:r>
      <w:r w:rsidR="002C39A4">
        <w:rPr>
          <w:rFonts w:ascii="Times New Roman" w:hAnsi="Times New Roman"/>
          <w:sz w:val="24"/>
          <w:szCs w:val="24"/>
          <w:lang w:val="uk-UA"/>
        </w:rPr>
        <w:t>і</w:t>
      </w:r>
      <w:r w:rsidRPr="0022762F">
        <w:rPr>
          <w:rFonts w:ascii="Times New Roman" w:hAnsi="Times New Roman"/>
          <w:sz w:val="24"/>
          <w:szCs w:val="24"/>
          <w:lang w:val="uk-UA"/>
        </w:rPr>
        <w:t>з балансування зобов’язані подавати пропозиції на балансуючу елек</w:t>
      </w:r>
      <w:r w:rsidR="001927DE">
        <w:rPr>
          <w:rFonts w:ascii="Times New Roman" w:hAnsi="Times New Roman"/>
          <w:sz w:val="24"/>
          <w:szCs w:val="24"/>
          <w:lang w:val="uk-UA"/>
        </w:rPr>
        <w:t xml:space="preserve">тричну енергію на завантаження </w:t>
      </w:r>
      <w:r w:rsidRPr="0022762F">
        <w:rPr>
          <w:rFonts w:ascii="Times New Roman" w:hAnsi="Times New Roman"/>
          <w:sz w:val="24"/>
          <w:szCs w:val="24"/>
          <w:lang w:val="uk-UA"/>
        </w:rPr>
        <w:t xml:space="preserve">та розвантаження </w:t>
      </w:r>
      <w:r w:rsidR="002C39A4">
        <w:rPr>
          <w:rFonts w:ascii="Times New Roman" w:hAnsi="Times New Roman"/>
          <w:sz w:val="24"/>
          <w:szCs w:val="24"/>
          <w:lang w:val="uk-UA"/>
        </w:rPr>
        <w:t>щодо</w:t>
      </w:r>
      <w:r w:rsidRPr="0022762F">
        <w:rPr>
          <w:rFonts w:ascii="Times New Roman" w:hAnsi="Times New Roman"/>
          <w:sz w:val="24"/>
          <w:szCs w:val="24"/>
          <w:lang w:val="uk-UA"/>
        </w:rPr>
        <w:t xml:space="preserve"> кожн</w:t>
      </w:r>
      <w:r w:rsidR="002C39A4">
        <w:rPr>
          <w:rFonts w:ascii="Times New Roman" w:hAnsi="Times New Roman"/>
          <w:sz w:val="24"/>
          <w:szCs w:val="24"/>
          <w:lang w:val="uk-UA"/>
        </w:rPr>
        <w:t>ої</w:t>
      </w:r>
      <w:r w:rsidRPr="0022762F">
        <w:rPr>
          <w:rFonts w:ascii="Times New Roman" w:hAnsi="Times New Roman"/>
          <w:sz w:val="24"/>
          <w:szCs w:val="24"/>
          <w:lang w:val="uk-UA"/>
        </w:rPr>
        <w:t xml:space="preserve"> одиниці надання послуг </w:t>
      </w:r>
      <w:r w:rsidR="002C39A4">
        <w:rPr>
          <w:rFonts w:ascii="Times New Roman" w:hAnsi="Times New Roman"/>
          <w:sz w:val="24"/>
          <w:szCs w:val="24"/>
          <w:lang w:val="uk-UA"/>
        </w:rPr>
        <w:t>і</w:t>
      </w:r>
      <w:r w:rsidRPr="0022762F">
        <w:rPr>
          <w:rFonts w:ascii="Times New Roman" w:hAnsi="Times New Roman"/>
          <w:sz w:val="24"/>
          <w:szCs w:val="24"/>
          <w:lang w:val="uk-UA"/>
        </w:rPr>
        <w:t>з балансування для кожного розрахункового періоду торгового дня.</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Оператор системи передачі з метою балансування обсягів виробництва та </w:t>
      </w:r>
      <w:r w:rsidR="001927DE">
        <w:rPr>
          <w:rFonts w:ascii="Times New Roman" w:hAnsi="Times New Roman"/>
          <w:sz w:val="24"/>
          <w:szCs w:val="24"/>
          <w:lang w:val="uk-UA"/>
        </w:rPr>
        <w:t>с</w:t>
      </w:r>
      <w:r w:rsidRPr="0022762F">
        <w:rPr>
          <w:rFonts w:ascii="Times New Roman" w:hAnsi="Times New Roman"/>
          <w:sz w:val="24"/>
          <w:szCs w:val="24"/>
          <w:lang w:val="uk-UA"/>
        </w:rPr>
        <w:t xml:space="preserve">поживання електричної енергії та/або врегулювання системних обмежень надає постачальникам послуг </w:t>
      </w:r>
      <w:r w:rsidR="002C39A4">
        <w:rPr>
          <w:rFonts w:ascii="Times New Roman" w:hAnsi="Times New Roman"/>
          <w:sz w:val="24"/>
          <w:szCs w:val="24"/>
          <w:lang w:val="uk-UA"/>
        </w:rPr>
        <w:t>і</w:t>
      </w:r>
      <w:r w:rsidRPr="0022762F">
        <w:rPr>
          <w:rFonts w:ascii="Times New Roman" w:hAnsi="Times New Roman"/>
          <w:sz w:val="24"/>
          <w:szCs w:val="24"/>
          <w:lang w:val="uk-UA"/>
        </w:rPr>
        <w:t xml:space="preserve">з балансування команди на збільшення (зменшення) їхнього навантаження, здійснюючи на ринкових засадах відбір відповідних пропозицій (заявок) постачальників послуг </w:t>
      </w:r>
      <w:r w:rsidR="002C39A4">
        <w:rPr>
          <w:rFonts w:ascii="Times New Roman" w:hAnsi="Times New Roman"/>
          <w:sz w:val="24"/>
          <w:szCs w:val="24"/>
          <w:lang w:val="uk-UA"/>
        </w:rPr>
        <w:t>і</w:t>
      </w:r>
      <w:r w:rsidRPr="0022762F">
        <w:rPr>
          <w:rFonts w:ascii="Times New Roman" w:hAnsi="Times New Roman"/>
          <w:sz w:val="24"/>
          <w:szCs w:val="24"/>
          <w:lang w:val="uk-UA"/>
        </w:rPr>
        <w:t xml:space="preserve">з балансування </w:t>
      </w:r>
      <w:r w:rsidR="002C39A4">
        <w:rPr>
          <w:rFonts w:ascii="Times New Roman" w:hAnsi="Times New Roman"/>
          <w:sz w:val="24"/>
          <w:szCs w:val="24"/>
          <w:lang w:val="uk-UA"/>
        </w:rPr>
        <w:t>в</w:t>
      </w:r>
      <w:r w:rsidRPr="0022762F">
        <w:rPr>
          <w:rFonts w:ascii="Times New Roman" w:hAnsi="Times New Roman"/>
          <w:sz w:val="24"/>
          <w:szCs w:val="24"/>
          <w:lang w:val="uk-UA"/>
        </w:rPr>
        <w:t xml:space="preserve"> порядку, визначеному Правилами ринку.</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 xml:space="preserve">Згідно з пунктом 4.10.1 Правил </w:t>
      </w:r>
      <w:r w:rsidR="001927DE">
        <w:rPr>
          <w:rFonts w:ascii="Times New Roman" w:hAnsi="Times New Roman"/>
          <w:sz w:val="24"/>
          <w:szCs w:val="24"/>
          <w:lang w:val="uk-UA"/>
        </w:rPr>
        <w:t>ринку, пропозиції на балансуючу</w:t>
      </w:r>
      <w:r w:rsidRPr="0022762F">
        <w:rPr>
          <w:rFonts w:ascii="Times New Roman" w:hAnsi="Times New Roman"/>
          <w:sz w:val="24"/>
          <w:szCs w:val="24"/>
          <w:lang w:val="uk-UA"/>
        </w:rPr>
        <w:t xml:space="preserve"> електричну енергію є пропозиціями щодо відхилень від графіка відпуску/відбору на збільшення або зменшення навантаження.</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ПрАТ «НЕК «Укренерго» листом від 13.11.2019 № 01/44069 повідомило, що «балансування виконують учасники ринку, які можуть по команді диспетчера самостійно змінювати свій графік навантаження, тобто мають у власності одиниці генерації та/або одиниці споживання (якщо така одиниця може бути кваліфікована в якості постачальника послуг з балансування).</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Трейдери, зважаючи на норми Закону України «Про ринок електричної енергії», виконують лише комерційні операції з купівлі продажу електричної енергії, без її фізичного виробництва та/або споживання. Таким чином, трейдер не може самостійно виконувати команду диспетчера на зміну графіка навантаження. Тобто, трейдер не має можливості набути статус постачальника послуг з балансування».</w:t>
      </w:r>
    </w:p>
    <w:p w:rsidR="00980F72" w:rsidRPr="0022762F" w:rsidRDefault="00980F72" w:rsidP="00980F72">
      <w:pPr>
        <w:pStyle w:val="af2"/>
        <w:jc w:val="both"/>
        <w:rPr>
          <w:rFonts w:ascii="Times New Roman" w:hAnsi="Times New Roman"/>
          <w:sz w:val="24"/>
          <w:lang w:val="uk-UA"/>
        </w:rPr>
      </w:pPr>
      <w:r w:rsidRPr="0022762F">
        <w:rPr>
          <w:rFonts w:ascii="Times New Roman" w:hAnsi="Times New Roman"/>
          <w:sz w:val="24"/>
          <w:lang w:val="uk-UA"/>
        </w:rPr>
        <w:t>Як видно з рисунку 2, зазначені</w:t>
      </w:r>
      <w:r w:rsidR="001927DE">
        <w:rPr>
          <w:rFonts w:ascii="Times New Roman" w:hAnsi="Times New Roman"/>
          <w:sz w:val="24"/>
          <w:lang w:val="uk-UA"/>
        </w:rPr>
        <w:t xml:space="preserve"> сегменти ринку електроенергії </w:t>
      </w:r>
      <w:r w:rsidRPr="0022762F">
        <w:rPr>
          <w:rFonts w:ascii="Times New Roman" w:hAnsi="Times New Roman"/>
          <w:sz w:val="24"/>
          <w:lang w:val="uk-UA"/>
        </w:rPr>
        <w:t xml:space="preserve">діють як взаємопов’язані елементи єдиної системи комерційного продажу електричної енергії. </w:t>
      </w:r>
    </w:p>
    <w:p w:rsidR="00980F72" w:rsidRPr="0022762F" w:rsidRDefault="00060B90" w:rsidP="00980F72">
      <w:pPr>
        <w:rPr>
          <w:b/>
          <w:i/>
        </w:rPr>
      </w:pPr>
      <w:r>
        <w:rPr>
          <w:b/>
          <w:i/>
          <w:noProof/>
          <w:lang w:val="ru-RU" w:eastAsia="ru-RU"/>
        </w:rPr>
        <w:drawing>
          <wp:inline distT="0" distB="0" distL="0" distR="0">
            <wp:extent cx="6019800" cy="3743325"/>
            <wp:effectExtent l="0" t="0" r="0" b="0"/>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19800" cy="3743325"/>
                    </a:xfrm>
                    <a:prstGeom prst="rect">
                      <a:avLst/>
                    </a:prstGeom>
                    <a:noFill/>
                    <a:ln>
                      <a:noFill/>
                    </a:ln>
                  </pic:spPr>
                </pic:pic>
              </a:graphicData>
            </a:graphic>
          </wp:inline>
        </w:drawing>
      </w:r>
    </w:p>
    <w:p w:rsidR="002C39A4" w:rsidRPr="0022762F" w:rsidRDefault="002C39A4" w:rsidP="002C39A4">
      <w:pPr>
        <w:tabs>
          <w:tab w:val="left" w:pos="709"/>
        </w:tabs>
        <w:spacing w:after="120"/>
      </w:pPr>
      <w:r>
        <w:t xml:space="preserve">                                                                                 </w:t>
      </w:r>
      <w:r w:rsidRPr="0022762F">
        <w:t>Рис. 2</w:t>
      </w:r>
    </w:p>
    <w:p w:rsidR="0056379A" w:rsidRPr="0056379A" w:rsidRDefault="00980F72" w:rsidP="0056379A">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56379A">
        <w:rPr>
          <w:rFonts w:ascii="Times New Roman" w:hAnsi="Times New Roman"/>
          <w:sz w:val="24"/>
          <w:szCs w:val="24"/>
          <w:lang w:val="uk-UA"/>
        </w:rPr>
        <w:t xml:space="preserve">Відповідно до пункту 5.1 Правил РДН та ВДР </w:t>
      </w:r>
      <w:r w:rsidR="0056379A" w:rsidRPr="0056379A">
        <w:rPr>
          <w:rFonts w:ascii="Times New Roman" w:hAnsi="Times New Roman"/>
          <w:sz w:val="24"/>
          <w:szCs w:val="24"/>
          <w:lang w:val="uk-UA"/>
        </w:rPr>
        <w:t xml:space="preserve">протягом перших дев’яти місяців </w:t>
      </w:r>
      <w:r w:rsidR="002C39A4">
        <w:rPr>
          <w:rFonts w:ascii="Times New Roman" w:hAnsi="Times New Roman"/>
          <w:sz w:val="24"/>
          <w:szCs w:val="24"/>
          <w:lang w:val="uk-UA"/>
        </w:rPr>
        <w:t>і</w:t>
      </w:r>
      <w:r w:rsidR="0056379A" w:rsidRPr="0056379A">
        <w:rPr>
          <w:rFonts w:ascii="Times New Roman" w:hAnsi="Times New Roman"/>
          <w:sz w:val="24"/>
          <w:szCs w:val="24"/>
          <w:lang w:val="uk-UA"/>
        </w:rPr>
        <w:t>з дати початку роботи РДН та ВДР  учасниками РДН/ВДР (в редакції Постанови НКРЕКП від 24.06.2019 № 1169)  у своїх заявках на торги зазначають ціни на електричну енергію не вище цін, визначених Оператором ринку</w:t>
      </w:r>
      <w:r w:rsidR="0056379A" w:rsidRPr="0056379A">
        <w:rPr>
          <w:rFonts w:ascii="Times New Roman" w:hAnsi="Times New Roman"/>
          <w:color w:val="000000"/>
          <w:sz w:val="24"/>
          <w:szCs w:val="24"/>
          <w:lang w:val="uk-UA"/>
        </w:rPr>
        <w:t>, що дорівнюють:</w:t>
      </w:r>
    </w:p>
    <w:p w:rsidR="0056379A" w:rsidRPr="0056379A" w:rsidRDefault="0056379A" w:rsidP="0056379A">
      <w:pPr>
        <w:pStyle w:val="af2"/>
        <w:spacing w:after="120" w:line="240" w:lineRule="auto"/>
        <w:jc w:val="both"/>
        <w:rPr>
          <w:rFonts w:ascii="Times New Roman" w:hAnsi="Times New Roman"/>
          <w:color w:val="000000"/>
          <w:sz w:val="24"/>
          <w:szCs w:val="24"/>
        </w:rPr>
      </w:pPr>
      <w:r w:rsidRPr="0056379A">
        <w:rPr>
          <w:rFonts w:ascii="Times New Roman" w:hAnsi="Times New Roman"/>
          <w:color w:val="000000"/>
          <w:sz w:val="24"/>
          <w:szCs w:val="24"/>
          <w:lang w:val="uk-UA"/>
        </w:rPr>
        <w:t>(а)</w:t>
      </w:r>
      <w:r w:rsidRPr="0056379A">
        <w:rPr>
          <w:rFonts w:ascii="Times New Roman" w:hAnsi="Times New Roman"/>
          <w:color w:val="000000"/>
          <w:sz w:val="24"/>
          <w:szCs w:val="24"/>
          <w:lang w:val="uk-UA"/>
        </w:rPr>
        <w:tab/>
      </w:r>
      <w:r w:rsidRPr="0056379A">
        <w:rPr>
          <w:rFonts w:ascii="Times New Roman" w:hAnsi="Times New Roman"/>
          <w:color w:val="000000"/>
          <w:sz w:val="24"/>
          <w:szCs w:val="24"/>
        </w:rPr>
        <w:t xml:space="preserve">у </w:t>
      </w:r>
      <w:proofErr w:type="spellStart"/>
      <w:r w:rsidRPr="0056379A">
        <w:rPr>
          <w:rFonts w:ascii="Times New Roman" w:hAnsi="Times New Roman"/>
          <w:color w:val="000000"/>
          <w:sz w:val="24"/>
          <w:szCs w:val="24"/>
        </w:rPr>
        <w:t>години</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мінімального</w:t>
      </w:r>
      <w:proofErr w:type="spellEnd"/>
      <w:r w:rsidR="002C39A4">
        <w:rPr>
          <w:rFonts w:ascii="Times New Roman" w:hAnsi="Times New Roman"/>
          <w:color w:val="000000"/>
          <w:sz w:val="24"/>
          <w:szCs w:val="24"/>
        </w:rPr>
        <w:t xml:space="preserve"> </w:t>
      </w:r>
      <w:proofErr w:type="spellStart"/>
      <w:r w:rsidR="002C39A4">
        <w:rPr>
          <w:rFonts w:ascii="Times New Roman" w:hAnsi="Times New Roman"/>
          <w:color w:val="000000"/>
          <w:sz w:val="24"/>
          <w:szCs w:val="24"/>
        </w:rPr>
        <w:t>навантаження</w:t>
      </w:r>
      <w:proofErr w:type="spellEnd"/>
      <w:r w:rsidR="002C39A4">
        <w:rPr>
          <w:rFonts w:ascii="Times New Roman" w:hAnsi="Times New Roman"/>
          <w:color w:val="000000"/>
          <w:sz w:val="24"/>
          <w:szCs w:val="24"/>
        </w:rPr>
        <w:t xml:space="preserve"> (з 00:00 до 08:00</w:t>
      </w:r>
      <w:r w:rsidRPr="0056379A">
        <w:rPr>
          <w:rFonts w:ascii="Times New Roman" w:hAnsi="Times New Roman"/>
          <w:color w:val="000000"/>
          <w:sz w:val="24"/>
          <w:szCs w:val="24"/>
        </w:rPr>
        <w:t xml:space="preserve"> та з 23:00 до 24:00) - </w:t>
      </w:r>
      <w:r>
        <w:rPr>
          <w:rFonts w:ascii="Times New Roman" w:hAnsi="Times New Roman"/>
          <w:color w:val="000000"/>
          <w:sz w:val="24"/>
          <w:szCs w:val="24"/>
          <w:lang w:val="uk-UA"/>
        </w:rPr>
        <w:t xml:space="preserve">                 </w:t>
      </w:r>
      <w:proofErr w:type="spellStart"/>
      <w:r w:rsidRPr="0056379A">
        <w:rPr>
          <w:rFonts w:ascii="Times New Roman" w:hAnsi="Times New Roman"/>
          <w:color w:val="000000"/>
          <w:sz w:val="24"/>
          <w:szCs w:val="24"/>
        </w:rPr>
        <w:t>добуток</w:t>
      </w:r>
      <w:proofErr w:type="spellEnd"/>
      <w:r w:rsidRPr="0056379A">
        <w:rPr>
          <w:rFonts w:ascii="Times New Roman" w:hAnsi="Times New Roman"/>
          <w:color w:val="000000"/>
          <w:sz w:val="24"/>
          <w:szCs w:val="24"/>
        </w:rPr>
        <w:t xml:space="preserve"> максимального </w:t>
      </w:r>
      <w:proofErr w:type="spellStart"/>
      <w:r w:rsidRPr="0056379A">
        <w:rPr>
          <w:rFonts w:ascii="Times New Roman" w:hAnsi="Times New Roman"/>
          <w:color w:val="000000"/>
          <w:sz w:val="24"/>
          <w:szCs w:val="24"/>
        </w:rPr>
        <w:t>значення</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із</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середніх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фактичних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добових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оптових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ринкових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цін</w:t>
      </w:r>
      <w:proofErr w:type="spellEnd"/>
      <w:r w:rsidRPr="0056379A">
        <w:rPr>
          <w:rFonts w:ascii="Times New Roman" w:hAnsi="Times New Roman"/>
          <w:color w:val="000000"/>
          <w:sz w:val="24"/>
          <w:szCs w:val="24"/>
        </w:rPr>
        <w:t xml:space="preserve"> на електричну </w:t>
      </w:r>
      <w:proofErr w:type="spellStart"/>
      <w:r w:rsidRPr="0056379A">
        <w:rPr>
          <w:rFonts w:ascii="Times New Roman" w:hAnsi="Times New Roman"/>
          <w:color w:val="000000"/>
          <w:sz w:val="24"/>
          <w:szCs w:val="24"/>
        </w:rPr>
        <w:t>енергію</w:t>
      </w:r>
      <w:proofErr w:type="spellEnd"/>
      <w:r w:rsidRPr="0056379A">
        <w:rPr>
          <w:rFonts w:ascii="Times New Roman" w:hAnsi="Times New Roman"/>
          <w:color w:val="000000"/>
          <w:sz w:val="24"/>
          <w:szCs w:val="24"/>
        </w:rPr>
        <w:t xml:space="preserve"> </w:t>
      </w:r>
      <w:r w:rsidR="002C39A4">
        <w:rPr>
          <w:rFonts w:ascii="Times New Roman" w:hAnsi="Times New Roman"/>
          <w:color w:val="000000"/>
          <w:sz w:val="24"/>
          <w:szCs w:val="24"/>
          <w:lang w:val="uk-UA"/>
        </w:rPr>
        <w:t>в</w:t>
      </w:r>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години</w:t>
      </w:r>
      <w:proofErr w:type="spellEnd"/>
      <w:r w:rsidRPr="0056379A">
        <w:rPr>
          <w:rFonts w:ascii="Times New Roman" w:hAnsi="Times New Roman"/>
          <w:color w:val="000000"/>
          <w:sz w:val="24"/>
          <w:szCs w:val="24"/>
        </w:rPr>
        <w:t xml:space="preserve"> (з 00:00 по 08:00 та з 23:00 по 24:00) </w:t>
      </w:r>
      <w:proofErr w:type="spellStart"/>
      <w:r w:rsidRPr="0056379A">
        <w:rPr>
          <w:rFonts w:ascii="Times New Roman" w:hAnsi="Times New Roman"/>
          <w:color w:val="000000"/>
          <w:sz w:val="24"/>
          <w:szCs w:val="24"/>
        </w:rPr>
        <w:t>мінімального</w:t>
      </w:r>
      <w:proofErr w:type="spellEnd"/>
      <w:r w:rsidRPr="0056379A">
        <w:rPr>
          <w:rFonts w:ascii="Times New Roman" w:hAnsi="Times New Roman"/>
          <w:color w:val="000000"/>
          <w:sz w:val="24"/>
          <w:szCs w:val="24"/>
        </w:rPr>
        <w:t xml:space="preserve"> навантаження¹ за </w:t>
      </w:r>
      <w:proofErr w:type="spellStart"/>
      <w:r w:rsidRPr="0056379A">
        <w:rPr>
          <w:rFonts w:ascii="Times New Roman" w:hAnsi="Times New Roman"/>
          <w:color w:val="000000"/>
          <w:sz w:val="24"/>
          <w:szCs w:val="24"/>
        </w:rPr>
        <w:t>останні</w:t>
      </w:r>
      <w:proofErr w:type="spellEnd"/>
      <w:r w:rsidRPr="0056379A">
        <w:rPr>
          <w:rFonts w:ascii="Times New Roman" w:hAnsi="Times New Roman"/>
          <w:color w:val="000000"/>
          <w:sz w:val="24"/>
          <w:szCs w:val="24"/>
        </w:rPr>
        <w:t xml:space="preserve"> три </w:t>
      </w:r>
      <w:proofErr w:type="spellStart"/>
      <w:r w:rsidRPr="0056379A">
        <w:rPr>
          <w:rFonts w:ascii="Times New Roman" w:hAnsi="Times New Roman"/>
          <w:color w:val="000000"/>
          <w:sz w:val="24"/>
          <w:szCs w:val="24"/>
        </w:rPr>
        <w:t>календарн</w:t>
      </w:r>
      <w:r w:rsidR="002C39A4">
        <w:rPr>
          <w:rFonts w:ascii="Times New Roman" w:hAnsi="Times New Roman"/>
          <w:color w:val="000000"/>
          <w:sz w:val="24"/>
          <w:szCs w:val="24"/>
          <w:lang w:val="uk-UA"/>
        </w:rPr>
        <w:t>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місяці</w:t>
      </w:r>
      <w:proofErr w:type="spellEnd"/>
      <w:r w:rsidRPr="0056379A">
        <w:rPr>
          <w:rFonts w:ascii="Times New Roman" w:hAnsi="Times New Roman"/>
          <w:color w:val="000000"/>
          <w:sz w:val="24"/>
          <w:szCs w:val="24"/>
        </w:rPr>
        <w:t xml:space="preserve"> до </w:t>
      </w:r>
      <w:proofErr w:type="spellStart"/>
      <w:r w:rsidRPr="0056379A">
        <w:rPr>
          <w:rFonts w:ascii="Times New Roman" w:hAnsi="Times New Roman"/>
          <w:color w:val="000000"/>
          <w:sz w:val="24"/>
          <w:szCs w:val="24"/>
        </w:rPr>
        <w:t>дати</w:t>
      </w:r>
      <w:proofErr w:type="spellEnd"/>
      <w:r w:rsidRPr="0056379A">
        <w:rPr>
          <w:rFonts w:ascii="Times New Roman" w:hAnsi="Times New Roman"/>
          <w:color w:val="000000"/>
          <w:sz w:val="24"/>
          <w:szCs w:val="24"/>
        </w:rPr>
        <w:t xml:space="preserve"> початку </w:t>
      </w:r>
      <w:proofErr w:type="spellStart"/>
      <w:r w:rsidRPr="0056379A">
        <w:rPr>
          <w:rFonts w:ascii="Times New Roman" w:hAnsi="Times New Roman"/>
          <w:color w:val="000000"/>
          <w:sz w:val="24"/>
          <w:szCs w:val="24"/>
        </w:rPr>
        <w:t>роботи</w:t>
      </w:r>
      <w:proofErr w:type="spellEnd"/>
      <w:r w:rsidRPr="0056379A">
        <w:rPr>
          <w:rFonts w:ascii="Times New Roman" w:hAnsi="Times New Roman"/>
          <w:color w:val="000000"/>
          <w:sz w:val="24"/>
          <w:szCs w:val="24"/>
        </w:rPr>
        <w:t xml:space="preserve"> РДН та ВДР² та коефіцієнта³, </w:t>
      </w:r>
      <w:proofErr w:type="spellStart"/>
      <w:r w:rsidRPr="0056379A">
        <w:rPr>
          <w:rFonts w:ascii="Times New Roman" w:hAnsi="Times New Roman"/>
          <w:color w:val="000000"/>
          <w:sz w:val="24"/>
          <w:szCs w:val="24"/>
        </w:rPr>
        <w:t>що</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визначається</w:t>
      </w:r>
      <w:proofErr w:type="spellEnd"/>
      <w:r w:rsidRPr="0056379A">
        <w:rPr>
          <w:rFonts w:ascii="Times New Roman" w:hAnsi="Times New Roman"/>
          <w:color w:val="000000"/>
          <w:sz w:val="24"/>
          <w:szCs w:val="24"/>
        </w:rPr>
        <w:t xml:space="preserve"> як </w:t>
      </w:r>
      <w:proofErr w:type="spellStart"/>
      <w:r w:rsidRPr="0056379A">
        <w:rPr>
          <w:rFonts w:ascii="Times New Roman" w:hAnsi="Times New Roman"/>
          <w:color w:val="000000"/>
          <w:sz w:val="24"/>
          <w:szCs w:val="24"/>
        </w:rPr>
        <w:t>відношення</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фактичної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оптової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ринкової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ціни</w:t>
      </w:r>
      <w:proofErr w:type="spellEnd"/>
      <w:r w:rsidRPr="0056379A">
        <w:rPr>
          <w:rFonts w:ascii="Times New Roman" w:hAnsi="Times New Roman"/>
          <w:color w:val="000000"/>
          <w:sz w:val="24"/>
          <w:szCs w:val="24"/>
        </w:rPr>
        <w:t xml:space="preserve"> без </w:t>
      </w:r>
      <w:proofErr w:type="spellStart"/>
      <w:r w:rsidRPr="0056379A">
        <w:rPr>
          <w:rFonts w:ascii="Times New Roman" w:hAnsi="Times New Roman"/>
          <w:color w:val="000000"/>
          <w:sz w:val="24"/>
          <w:szCs w:val="24"/>
        </w:rPr>
        <w:t>дотацій</w:t>
      </w:r>
      <w:proofErr w:type="spellEnd"/>
      <w:r w:rsidRPr="0056379A">
        <w:rPr>
          <w:rFonts w:ascii="Times New Roman" w:hAnsi="Times New Roman"/>
          <w:color w:val="000000"/>
          <w:sz w:val="24"/>
          <w:szCs w:val="24"/>
        </w:rPr>
        <w:t xml:space="preserve"> та </w:t>
      </w:r>
      <w:proofErr w:type="spellStart"/>
      <w:r w:rsidRPr="0056379A">
        <w:rPr>
          <w:rFonts w:ascii="Times New Roman" w:hAnsi="Times New Roman"/>
          <w:color w:val="000000"/>
          <w:sz w:val="24"/>
          <w:szCs w:val="24"/>
        </w:rPr>
        <w:t>фактичної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оптової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ринкової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ціни</w:t>
      </w:r>
      <w:proofErr w:type="spellEnd"/>
      <w:r w:rsidRPr="0056379A">
        <w:rPr>
          <w:rFonts w:ascii="Times New Roman" w:hAnsi="Times New Roman"/>
          <w:color w:val="000000"/>
          <w:sz w:val="24"/>
          <w:szCs w:val="24"/>
        </w:rPr>
        <w:t xml:space="preserve"> за </w:t>
      </w:r>
      <w:proofErr w:type="spellStart"/>
      <w:r w:rsidRPr="0056379A">
        <w:rPr>
          <w:rFonts w:ascii="Times New Roman" w:hAnsi="Times New Roman"/>
          <w:color w:val="000000"/>
          <w:sz w:val="24"/>
          <w:szCs w:val="24"/>
        </w:rPr>
        <w:t>останні</w:t>
      </w:r>
      <w:proofErr w:type="spellEnd"/>
      <w:r w:rsidRPr="0056379A">
        <w:rPr>
          <w:rFonts w:ascii="Times New Roman" w:hAnsi="Times New Roman"/>
          <w:color w:val="000000"/>
          <w:sz w:val="24"/>
          <w:szCs w:val="24"/>
        </w:rPr>
        <w:t xml:space="preserve"> три </w:t>
      </w:r>
      <w:proofErr w:type="spellStart"/>
      <w:r w:rsidRPr="0056379A">
        <w:rPr>
          <w:rFonts w:ascii="Times New Roman" w:hAnsi="Times New Roman"/>
          <w:color w:val="000000"/>
          <w:sz w:val="24"/>
          <w:szCs w:val="24"/>
        </w:rPr>
        <w:t>календарн</w:t>
      </w:r>
      <w:r w:rsidR="002C39A4">
        <w:rPr>
          <w:rFonts w:ascii="Times New Roman" w:hAnsi="Times New Roman"/>
          <w:color w:val="000000"/>
          <w:sz w:val="24"/>
          <w:szCs w:val="24"/>
          <w:lang w:val="uk-UA"/>
        </w:rPr>
        <w:t>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місяці</w:t>
      </w:r>
      <w:proofErr w:type="spellEnd"/>
      <w:r w:rsidRPr="0056379A">
        <w:rPr>
          <w:rFonts w:ascii="Times New Roman" w:hAnsi="Times New Roman"/>
          <w:color w:val="000000"/>
          <w:sz w:val="24"/>
          <w:szCs w:val="24"/>
        </w:rPr>
        <w:t xml:space="preserve"> до </w:t>
      </w:r>
      <w:proofErr w:type="spellStart"/>
      <w:r w:rsidRPr="0056379A">
        <w:rPr>
          <w:rFonts w:ascii="Times New Roman" w:hAnsi="Times New Roman"/>
          <w:color w:val="000000"/>
          <w:sz w:val="24"/>
          <w:szCs w:val="24"/>
        </w:rPr>
        <w:t>дати</w:t>
      </w:r>
      <w:proofErr w:type="spellEnd"/>
      <w:r w:rsidRPr="0056379A">
        <w:rPr>
          <w:rFonts w:ascii="Times New Roman" w:hAnsi="Times New Roman"/>
          <w:color w:val="000000"/>
          <w:sz w:val="24"/>
          <w:szCs w:val="24"/>
        </w:rPr>
        <w:t xml:space="preserve"> початку </w:t>
      </w:r>
      <w:proofErr w:type="spellStart"/>
      <w:r w:rsidRPr="0056379A">
        <w:rPr>
          <w:rFonts w:ascii="Times New Roman" w:hAnsi="Times New Roman"/>
          <w:color w:val="000000"/>
          <w:sz w:val="24"/>
          <w:szCs w:val="24"/>
        </w:rPr>
        <w:t>роботи</w:t>
      </w:r>
      <w:proofErr w:type="spellEnd"/>
      <w:r w:rsidRPr="0056379A">
        <w:rPr>
          <w:rFonts w:ascii="Times New Roman" w:hAnsi="Times New Roman"/>
          <w:color w:val="000000"/>
          <w:sz w:val="24"/>
          <w:szCs w:val="24"/>
        </w:rPr>
        <w:t xml:space="preserve"> РДН та ВДР²;</w:t>
      </w:r>
    </w:p>
    <w:p w:rsidR="0056379A" w:rsidRPr="0056379A" w:rsidRDefault="0056379A" w:rsidP="0056379A">
      <w:pPr>
        <w:tabs>
          <w:tab w:val="left" w:pos="709"/>
        </w:tabs>
        <w:ind w:left="709"/>
        <w:jc w:val="both"/>
        <w:rPr>
          <w:color w:val="000000"/>
        </w:rPr>
      </w:pPr>
      <w:r>
        <w:rPr>
          <w:color w:val="000000"/>
        </w:rPr>
        <w:t>(б)</w:t>
      </w:r>
      <w:r>
        <w:rPr>
          <w:color w:val="000000"/>
        </w:rPr>
        <w:tab/>
      </w:r>
      <w:r w:rsidRPr="0056379A">
        <w:rPr>
          <w:color w:val="000000"/>
        </w:rPr>
        <w:t xml:space="preserve">у години максимального навантаження (з 08:00 до 23:00) - добуток максимального значення із середніх фактичних добових оптових ринкових цін на електричну енергію </w:t>
      </w:r>
      <w:r w:rsidR="002C39A4">
        <w:rPr>
          <w:color w:val="000000"/>
        </w:rPr>
        <w:t>в</w:t>
      </w:r>
      <w:r w:rsidRPr="0056379A">
        <w:rPr>
          <w:color w:val="000000"/>
        </w:rPr>
        <w:t xml:space="preserve"> години (з 08:00 до 23:00) максимального навантаження за останні три календарн</w:t>
      </w:r>
      <w:r w:rsidR="002C39A4">
        <w:rPr>
          <w:color w:val="000000"/>
        </w:rPr>
        <w:t>их</w:t>
      </w:r>
      <w:r w:rsidRPr="0056379A">
        <w:rPr>
          <w:color w:val="000000"/>
        </w:rPr>
        <w:t xml:space="preserve"> </w:t>
      </w:r>
      <w:r w:rsidRPr="0056379A">
        <w:rPr>
          <w:color w:val="000000"/>
        </w:rPr>
        <w:lastRenderedPageBreak/>
        <w:t>місяці до дати початку роботи РДН та ВДР² та коефіцієнта³, що визначається як відношення фактичної оптової ринкової ціни без дотацій та фактичної оптової ринкової ціни за останні три календарн</w:t>
      </w:r>
      <w:r w:rsidR="002C39A4">
        <w:rPr>
          <w:color w:val="000000"/>
        </w:rPr>
        <w:t>их</w:t>
      </w:r>
      <w:r w:rsidRPr="0056379A">
        <w:rPr>
          <w:color w:val="000000"/>
        </w:rPr>
        <w:t xml:space="preserve"> місяці до дати початку роботи РДН та ВДР².</w:t>
      </w:r>
    </w:p>
    <w:p w:rsidR="0056379A" w:rsidRPr="0056379A" w:rsidRDefault="0056379A" w:rsidP="0056379A">
      <w:pPr>
        <w:tabs>
          <w:tab w:val="left" w:pos="709"/>
        </w:tabs>
        <w:ind w:left="709"/>
        <w:jc w:val="both"/>
        <w:rPr>
          <w:color w:val="000000"/>
        </w:rPr>
      </w:pPr>
      <w:r w:rsidRPr="0056379A">
        <w:rPr>
          <w:color w:val="000000"/>
        </w:rPr>
        <w:t>Примітки до пункту 5.1:</w:t>
      </w:r>
    </w:p>
    <w:p w:rsidR="0056379A" w:rsidRPr="0056379A" w:rsidRDefault="0056379A" w:rsidP="0056379A">
      <w:pPr>
        <w:tabs>
          <w:tab w:val="left" w:pos="709"/>
        </w:tabs>
        <w:ind w:left="709"/>
        <w:jc w:val="both"/>
        <w:rPr>
          <w:color w:val="000000"/>
        </w:rPr>
      </w:pPr>
      <w:r w:rsidRPr="0056379A">
        <w:rPr>
          <w:color w:val="000000"/>
        </w:rPr>
        <w:t xml:space="preserve">1 - у період </w:t>
      </w:r>
      <w:proofErr w:type="spellStart"/>
      <w:r w:rsidRPr="0056379A">
        <w:rPr>
          <w:color w:val="000000"/>
        </w:rPr>
        <w:t>end-start</w:t>
      </w:r>
      <w:proofErr w:type="spellEnd"/>
      <w:r w:rsidRPr="0056379A">
        <w:rPr>
          <w:color w:val="000000"/>
        </w:rPr>
        <w:t>;</w:t>
      </w:r>
    </w:p>
    <w:p w:rsidR="0056379A" w:rsidRPr="0056379A" w:rsidRDefault="0056379A" w:rsidP="0056379A">
      <w:pPr>
        <w:tabs>
          <w:tab w:val="left" w:pos="709"/>
        </w:tabs>
        <w:ind w:left="709"/>
        <w:jc w:val="both"/>
        <w:rPr>
          <w:color w:val="000000"/>
        </w:rPr>
      </w:pPr>
      <w:r w:rsidRPr="0056379A">
        <w:rPr>
          <w:color w:val="000000"/>
        </w:rPr>
        <w:t>2 - березень-травень 2019 року;</w:t>
      </w:r>
    </w:p>
    <w:p w:rsidR="0056379A" w:rsidRPr="0056379A" w:rsidRDefault="0056379A" w:rsidP="0056379A">
      <w:pPr>
        <w:tabs>
          <w:tab w:val="left" w:pos="709"/>
        </w:tabs>
        <w:ind w:left="709"/>
        <w:jc w:val="both"/>
        <w:rPr>
          <w:color w:val="000000"/>
        </w:rPr>
      </w:pPr>
      <w:r w:rsidRPr="0056379A">
        <w:rPr>
          <w:color w:val="000000"/>
        </w:rPr>
        <w:t xml:space="preserve">3 - коефіцієнт застосовується </w:t>
      </w:r>
      <w:r w:rsidR="002C39A4">
        <w:rPr>
          <w:color w:val="000000"/>
        </w:rPr>
        <w:t>в</w:t>
      </w:r>
      <w:r w:rsidRPr="0056379A">
        <w:rPr>
          <w:color w:val="000000"/>
        </w:rPr>
        <w:t xml:space="preserve"> разі зобов'язання Оператора системи передачі електричної енергії здійснювати в установленому Комісією порядку компенсацію постачальникам універсальних послуг економічно обґрунтованих витрат, пов'язаних </w:t>
      </w:r>
      <w:r w:rsidR="002C39A4">
        <w:rPr>
          <w:color w:val="000000"/>
        </w:rPr>
        <w:t>і</w:t>
      </w:r>
      <w:r w:rsidRPr="0056379A">
        <w:rPr>
          <w:color w:val="000000"/>
        </w:rPr>
        <w:t>з виконанням зазначеними постачальниками спеціальних обов'язків, як це було передбачено пунктом 13 Положення про покладення спеціальних обов'язків на учасників ринку електричної енергії для забезпечення загальносуспільних інтересів у процесі функціонування ринку електричної енергії (у редакції постанови Кабінету Міністрів України від 5 червня 2019 року № 483 (без змін));</w:t>
      </w:r>
    </w:p>
    <w:p w:rsidR="0056379A" w:rsidRPr="0022762F" w:rsidRDefault="0056379A" w:rsidP="0056379A">
      <w:pPr>
        <w:pStyle w:val="af2"/>
        <w:tabs>
          <w:tab w:val="left" w:pos="709"/>
        </w:tabs>
        <w:spacing w:after="0" w:line="240" w:lineRule="auto"/>
        <w:ind w:left="709"/>
        <w:jc w:val="both"/>
        <w:rPr>
          <w:rFonts w:ascii="Times New Roman" w:hAnsi="Times New Roman"/>
          <w:sz w:val="24"/>
          <w:szCs w:val="24"/>
          <w:lang w:val="uk-UA"/>
        </w:rPr>
      </w:pPr>
      <w:r w:rsidRPr="0056379A">
        <w:rPr>
          <w:rFonts w:ascii="Times New Roman" w:hAnsi="Times New Roman"/>
          <w:color w:val="000000"/>
          <w:sz w:val="24"/>
          <w:szCs w:val="24"/>
        </w:rPr>
        <w:t xml:space="preserve">4 - у </w:t>
      </w:r>
      <w:proofErr w:type="spellStart"/>
      <w:r w:rsidRPr="0056379A">
        <w:rPr>
          <w:rFonts w:ascii="Times New Roman" w:hAnsi="Times New Roman"/>
          <w:color w:val="000000"/>
          <w:sz w:val="24"/>
          <w:szCs w:val="24"/>
        </w:rPr>
        <w:t>період</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start-end</w:t>
      </w:r>
      <w:proofErr w:type="spellEnd"/>
      <w:r w:rsidRPr="0056379A">
        <w:rPr>
          <w:rFonts w:ascii="Times New Roman" w:hAnsi="Times New Roman"/>
          <w:color w:val="000000"/>
          <w:sz w:val="24"/>
          <w:szCs w:val="24"/>
        </w:rPr>
        <w:t>.</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ДП «Оператор ринку» відповідно до пункту 5.1 Правил РДН та ВДР визначено такі граничні ціни (price-cap):</w:t>
      </w:r>
    </w:p>
    <w:p w:rsidR="00980F72" w:rsidRPr="0022762F" w:rsidRDefault="00980F72" w:rsidP="00980F72">
      <w:pPr>
        <w:tabs>
          <w:tab w:val="left" w:pos="709"/>
        </w:tabs>
        <w:ind w:left="1134" w:hanging="1134"/>
        <w:jc w:val="both"/>
      </w:pPr>
      <w:r w:rsidRPr="0022762F">
        <w:tab/>
        <w:t>(а)</w:t>
      </w:r>
      <w:r w:rsidRPr="0022762F">
        <w:tab/>
        <w:t xml:space="preserve">для годин мінімального навантаження (період з 00:00 до 08:00 та з </w:t>
      </w:r>
      <w:r w:rsidR="005D7088">
        <w:t>23:00 до 24:00): 959,12 грн/</w:t>
      </w:r>
      <w:proofErr w:type="spellStart"/>
      <w:r w:rsidR="005D7088">
        <w:t>МВт</w:t>
      </w:r>
      <w:r w:rsidR="002C39A4">
        <w:t>∙</w:t>
      </w:r>
      <w:r w:rsidRPr="0022762F">
        <w:t>год</w:t>
      </w:r>
      <w:proofErr w:type="spellEnd"/>
      <w:r w:rsidRPr="0022762F">
        <w:t xml:space="preserve"> (без ПДВ);</w:t>
      </w:r>
    </w:p>
    <w:p w:rsidR="00980F72" w:rsidRPr="0022762F" w:rsidRDefault="00980F72" w:rsidP="00980F72">
      <w:pPr>
        <w:tabs>
          <w:tab w:val="left" w:pos="709"/>
        </w:tabs>
        <w:ind w:left="1134" w:hanging="1134"/>
        <w:jc w:val="both"/>
      </w:pPr>
      <w:r w:rsidRPr="0022762F">
        <w:tab/>
        <w:t>(б)</w:t>
      </w:r>
      <w:r w:rsidRPr="0022762F">
        <w:tab/>
        <w:t>для годин максимального навантаження (період з 08:00 до 23:00):                          2048,23 грн/</w:t>
      </w:r>
      <w:proofErr w:type="spellStart"/>
      <w:r w:rsidR="005D7088">
        <w:t>МВт∙год</w:t>
      </w:r>
      <w:proofErr w:type="spellEnd"/>
      <w:r w:rsidRPr="0022762F">
        <w:t xml:space="preserve"> (без ПДВ).</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п.10.11 Правил ринку</w:t>
      </w:r>
      <w:r w:rsidR="0056379A">
        <w:rPr>
          <w:rFonts w:ascii="Times New Roman" w:hAnsi="Times New Roman"/>
          <w:sz w:val="24"/>
          <w:szCs w:val="24"/>
          <w:lang w:val="uk-UA"/>
        </w:rPr>
        <w:t xml:space="preserve"> (в ред</w:t>
      </w:r>
      <w:r w:rsidR="005D7088">
        <w:rPr>
          <w:rFonts w:ascii="Times New Roman" w:hAnsi="Times New Roman"/>
          <w:sz w:val="24"/>
          <w:szCs w:val="24"/>
          <w:lang w:val="uk-UA"/>
        </w:rPr>
        <w:t>а</w:t>
      </w:r>
      <w:r w:rsidR="0056379A">
        <w:rPr>
          <w:rFonts w:ascii="Times New Roman" w:hAnsi="Times New Roman"/>
          <w:sz w:val="24"/>
          <w:szCs w:val="24"/>
          <w:lang w:val="uk-UA"/>
        </w:rPr>
        <w:t xml:space="preserve">кції Постанови НКРЕКП від 24.06.2019 </w:t>
      </w:r>
      <w:r w:rsidR="005D7088">
        <w:rPr>
          <w:rFonts w:ascii="Times New Roman" w:hAnsi="Times New Roman"/>
          <w:sz w:val="24"/>
          <w:szCs w:val="24"/>
          <w:lang w:val="uk-UA"/>
        </w:rPr>
        <w:t xml:space="preserve">              </w:t>
      </w:r>
      <w:r w:rsidR="0056379A">
        <w:rPr>
          <w:rFonts w:ascii="Times New Roman" w:hAnsi="Times New Roman"/>
          <w:sz w:val="24"/>
          <w:szCs w:val="24"/>
          <w:lang w:val="uk-UA"/>
        </w:rPr>
        <w:t>№ 1169)</w:t>
      </w:r>
      <w:r w:rsidRPr="0022762F">
        <w:rPr>
          <w:rFonts w:ascii="Times New Roman" w:hAnsi="Times New Roman"/>
          <w:sz w:val="24"/>
          <w:szCs w:val="24"/>
          <w:lang w:val="uk-UA"/>
        </w:rPr>
        <w:t>, встановлено граничні ціни на балансуючому ринку в межах від 85</w:t>
      </w:r>
      <w:r w:rsidR="005D7088">
        <w:rPr>
          <w:rFonts w:ascii="Times New Roman" w:hAnsi="Times New Roman"/>
          <w:sz w:val="24"/>
          <w:szCs w:val="24"/>
          <w:lang w:val="uk-UA"/>
        </w:rPr>
        <w:t xml:space="preserve"> </w:t>
      </w:r>
      <w:r w:rsidRPr="0022762F">
        <w:rPr>
          <w:rFonts w:ascii="Times New Roman" w:hAnsi="Times New Roman"/>
          <w:sz w:val="24"/>
          <w:szCs w:val="24"/>
          <w:lang w:val="uk-UA"/>
        </w:rPr>
        <w:t>% до 115</w:t>
      </w:r>
      <w:r w:rsidR="005D7088">
        <w:rPr>
          <w:rFonts w:ascii="Times New Roman" w:hAnsi="Times New Roman"/>
          <w:sz w:val="24"/>
          <w:szCs w:val="24"/>
          <w:lang w:val="uk-UA"/>
        </w:rPr>
        <w:t xml:space="preserve"> </w:t>
      </w:r>
      <w:r w:rsidRPr="0022762F">
        <w:rPr>
          <w:rFonts w:ascii="Times New Roman" w:hAnsi="Times New Roman"/>
          <w:sz w:val="24"/>
          <w:szCs w:val="24"/>
          <w:lang w:val="uk-UA"/>
        </w:rPr>
        <w:t>% від встановленої ціни на РДН на цей розрахунковий період, а саме:</w:t>
      </w:r>
    </w:p>
    <w:p w:rsidR="00980F72" w:rsidRPr="0022762F" w:rsidRDefault="00980F72" w:rsidP="00980F72">
      <w:pPr>
        <w:tabs>
          <w:tab w:val="left" w:pos="709"/>
        </w:tabs>
        <w:ind w:left="1134" w:hanging="1134"/>
        <w:jc w:val="both"/>
      </w:pPr>
      <w:r w:rsidRPr="0022762F">
        <w:tab/>
        <w:t>(а)</w:t>
      </w:r>
      <w:r w:rsidRPr="0022762F">
        <w:tab/>
        <w:t>з 00:00</w:t>
      </w:r>
      <w:r w:rsidR="005D7088">
        <w:t xml:space="preserve"> </w:t>
      </w:r>
      <w:r w:rsidRPr="0022762F">
        <w:t>до 08:00 та з 23:00 до 24:00: від 815,25 до 1</w:t>
      </w:r>
      <w:r w:rsidR="005D7088">
        <w:t xml:space="preserve"> </w:t>
      </w:r>
      <w:r w:rsidRPr="0022762F">
        <w:t>102,99 грн/</w:t>
      </w:r>
      <w:proofErr w:type="spellStart"/>
      <w:r w:rsidR="005D7088">
        <w:t>МВт∙год</w:t>
      </w:r>
      <w:proofErr w:type="spellEnd"/>
      <w:r w:rsidRPr="0022762F">
        <w:t>;</w:t>
      </w:r>
    </w:p>
    <w:p w:rsidR="00980F72" w:rsidRPr="0022762F" w:rsidRDefault="00980F72" w:rsidP="00980F72">
      <w:pPr>
        <w:tabs>
          <w:tab w:val="left" w:pos="709"/>
        </w:tabs>
        <w:ind w:left="1134" w:hanging="1134"/>
        <w:jc w:val="both"/>
      </w:pPr>
      <w:r w:rsidRPr="0022762F">
        <w:tab/>
        <w:t>(б)</w:t>
      </w:r>
      <w:r w:rsidRPr="0022762F">
        <w:tab/>
        <w:t>з 08:00 до 23:00: від 1</w:t>
      </w:r>
      <w:r w:rsidR="005D7088">
        <w:t xml:space="preserve"> </w:t>
      </w:r>
      <w:r w:rsidRPr="0022762F">
        <w:t>741,00 до 2</w:t>
      </w:r>
      <w:r w:rsidR="005D7088">
        <w:t xml:space="preserve"> </w:t>
      </w:r>
      <w:r w:rsidRPr="0022762F">
        <w:t>353,46 грн/</w:t>
      </w:r>
      <w:proofErr w:type="spellStart"/>
      <w:r w:rsidR="005D7088">
        <w:t>МВт∙год</w:t>
      </w:r>
      <w:proofErr w:type="spellEnd"/>
      <w:r w:rsidRPr="0022762F">
        <w:t>.</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Аналіз наявних </w:t>
      </w:r>
      <w:r w:rsidR="005D7088">
        <w:rPr>
          <w:rFonts w:ascii="Times New Roman" w:hAnsi="Times New Roman"/>
          <w:sz w:val="24"/>
          <w:szCs w:val="24"/>
          <w:lang w:val="uk-UA"/>
        </w:rPr>
        <w:t>у</w:t>
      </w:r>
      <w:r w:rsidRPr="0022762F">
        <w:rPr>
          <w:rFonts w:ascii="Times New Roman" w:hAnsi="Times New Roman"/>
          <w:sz w:val="24"/>
          <w:szCs w:val="24"/>
          <w:lang w:val="uk-UA"/>
        </w:rPr>
        <w:t xml:space="preserve"> Комітеті двосторонніх договорів купівлі-продажу електричної енергії на території торгової зони «Острів Бурштинської ТЕС» (далі – БурТЕС) свідчить, що ціна електричної енергії за двосторонніми договорами ви</w:t>
      </w:r>
      <w:r w:rsidR="001927DE">
        <w:rPr>
          <w:rFonts w:ascii="Times New Roman" w:hAnsi="Times New Roman"/>
          <w:sz w:val="24"/>
          <w:szCs w:val="24"/>
          <w:lang w:val="uk-UA"/>
        </w:rPr>
        <w:t xml:space="preserve">значається з прив’язкою до цін </w:t>
      </w:r>
      <w:r w:rsidRPr="0022762F">
        <w:rPr>
          <w:rFonts w:ascii="Times New Roman" w:hAnsi="Times New Roman"/>
          <w:sz w:val="24"/>
          <w:szCs w:val="24"/>
          <w:lang w:val="uk-UA"/>
        </w:rPr>
        <w:t>на ринку «на добу наперед».</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Як видно, у всіх сегментах комерційного продажу електричної енергії існує суттєва різниця в цінах на електричну енергію в години мінімального </w:t>
      </w:r>
      <w:r w:rsidR="005D7088">
        <w:rPr>
          <w:rFonts w:ascii="Times New Roman" w:hAnsi="Times New Roman"/>
          <w:sz w:val="24"/>
          <w:szCs w:val="24"/>
          <w:lang w:val="uk-UA"/>
        </w:rPr>
        <w:t>й</w:t>
      </w:r>
      <w:r w:rsidRPr="0022762F">
        <w:rPr>
          <w:rFonts w:ascii="Times New Roman" w:hAnsi="Times New Roman"/>
          <w:sz w:val="24"/>
          <w:szCs w:val="24"/>
          <w:lang w:val="uk-UA"/>
        </w:rPr>
        <w:t xml:space="preserve"> максимального навантаження. Тому, відповідно до Методики </w:t>
      </w:r>
      <w:r w:rsidR="001927DE">
        <w:rPr>
          <w:rFonts w:ascii="Times New Roman" w:hAnsi="Times New Roman"/>
          <w:sz w:val="24"/>
          <w:szCs w:val="24"/>
          <w:lang w:val="uk-UA"/>
        </w:rPr>
        <w:t xml:space="preserve">електроенергія, що продається </w:t>
      </w:r>
      <w:r w:rsidRPr="0022762F">
        <w:rPr>
          <w:rFonts w:ascii="Times New Roman" w:hAnsi="Times New Roman"/>
          <w:sz w:val="24"/>
          <w:szCs w:val="24"/>
          <w:lang w:val="uk-UA"/>
        </w:rPr>
        <w:t>в години мінімального навантаження</w:t>
      </w:r>
      <w:r w:rsidR="005D7088">
        <w:rPr>
          <w:rFonts w:ascii="Times New Roman" w:hAnsi="Times New Roman"/>
          <w:sz w:val="24"/>
          <w:szCs w:val="24"/>
          <w:lang w:val="uk-UA"/>
        </w:rPr>
        <w:t>,</w:t>
      </w:r>
      <w:r w:rsidRPr="0022762F">
        <w:rPr>
          <w:rFonts w:ascii="Times New Roman" w:hAnsi="Times New Roman"/>
          <w:sz w:val="24"/>
          <w:szCs w:val="24"/>
          <w:lang w:val="uk-UA"/>
        </w:rPr>
        <w:t xml:space="preserve"> не може бути взаємозамінною з електроенергію, що продається в години максимального навантаження.</w:t>
      </w:r>
    </w:p>
    <w:p w:rsidR="006D3E97" w:rsidRPr="0022762F" w:rsidRDefault="006D3E97" w:rsidP="006D3E97">
      <w:pPr>
        <w:pStyle w:val="af2"/>
        <w:tabs>
          <w:tab w:val="left" w:pos="709"/>
        </w:tabs>
        <w:spacing w:after="0" w:line="240" w:lineRule="auto"/>
        <w:ind w:left="709"/>
        <w:jc w:val="both"/>
        <w:rPr>
          <w:rFonts w:ascii="Times New Roman" w:hAnsi="Times New Roman"/>
          <w:sz w:val="24"/>
          <w:szCs w:val="24"/>
          <w:lang w:val="uk-UA"/>
        </w:rPr>
      </w:pPr>
    </w:p>
    <w:p w:rsidR="00980F72" w:rsidRPr="0022762F" w:rsidRDefault="00980F72" w:rsidP="00B33543">
      <w:pPr>
        <w:pStyle w:val="af2"/>
        <w:numPr>
          <w:ilvl w:val="0"/>
          <w:numId w:val="9"/>
        </w:numPr>
        <w:spacing w:after="0"/>
        <w:ind w:left="709" w:hanging="709"/>
        <w:rPr>
          <w:rFonts w:ascii="Times New Roman" w:hAnsi="Times New Roman"/>
          <w:b/>
          <w:i/>
          <w:sz w:val="24"/>
          <w:szCs w:val="24"/>
          <w:lang w:val="uk-UA"/>
        </w:rPr>
      </w:pPr>
      <w:r w:rsidRPr="0022762F">
        <w:rPr>
          <w:rFonts w:ascii="Times New Roman" w:hAnsi="Times New Roman"/>
          <w:b/>
          <w:sz w:val="24"/>
          <w:szCs w:val="24"/>
          <w:lang w:val="uk-UA"/>
        </w:rPr>
        <w:t>Отже,  товарними межами ринків є:</w:t>
      </w:r>
    </w:p>
    <w:p w:rsidR="00980F72" w:rsidRPr="0022762F" w:rsidRDefault="00980F72" w:rsidP="002B6E17">
      <w:pPr>
        <w:tabs>
          <w:tab w:val="left" w:pos="1276"/>
        </w:tabs>
        <w:ind w:left="1276" w:hanging="567"/>
        <w:jc w:val="both"/>
        <w:rPr>
          <w:b/>
          <w:u w:val="single"/>
        </w:rPr>
      </w:pPr>
      <w:r w:rsidRPr="0022762F">
        <w:rPr>
          <w:b/>
        </w:rPr>
        <w:t>(</w:t>
      </w:r>
      <w:r w:rsidRPr="0022762F">
        <w:t>а)</w:t>
      </w:r>
      <w:r w:rsidRPr="0022762F">
        <w:tab/>
      </w:r>
      <w:r w:rsidRPr="0022762F">
        <w:rPr>
          <w:b/>
          <w:u w:val="single"/>
        </w:rPr>
        <w:t xml:space="preserve">ринок комерційного продажу електричної енергії та балансування </w:t>
      </w:r>
      <w:r w:rsidR="005D7088">
        <w:rPr>
          <w:b/>
          <w:u w:val="single"/>
        </w:rPr>
        <w:t>в</w:t>
      </w:r>
      <w:r w:rsidRPr="0022762F">
        <w:rPr>
          <w:b/>
          <w:u w:val="single"/>
        </w:rPr>
        <w:t xml:space="preserve"> г</w:t>
      </w:r>
      <w:r w:rsidR="005D7088">
        <w:rPr>
          <w:b/>
          <w:u w:val="single"/>
        </w:rPr>
        <w:t>одини мінімального навантаження</w:t>
      </w:r>
      <w:r w:rsidRPr="0022762F">
        <w:rPr>
          <w:b/>
          <w:u w:val="single"/>
        </w:rPr>
        <w:t>;</w:t>
      </w:r>
    </w:p>
    <w:p w:rsidR="00980F72" w:rsidRPr="0022762F" w:rsidRDefault="00980F72" w:rsidP="00980F72">
      <w:pPr>
        <w:tabs>
          <w:tab w:val="left" w:pos="1276"/>
        </w:tabs>
        <w:ind w:left="1276" w:hanging="568"/>
        <w:jc w:val="both"/>
      </w:pPr>
      <w:r w:rsidRPr="0022762F">
        <w:rPr>
          <w:b/>
        </w:rPr>
        <w:t>(</w:t>
      </w:r>
      <w:r w:rsidRPr="0022762F">
        <w:t>б)</w:t>
      </w:r>
      <w:r w:rsidRPr="0022762F">
        <w:tab/>
      </w:r>
      <w:r w:rsidRPr="0022762F">
        <w:rPr>
          <w:b/>
          <w:u w:val="single"/>
        </w:rPr>
        <w:t xml:space="preserve">ринок  комерційного продажу електричної енергії та балансування </w:t>
      </w:r>
      <w:r w:rsidR="005D7088">
        <w:rPr>
          <w:b/>
          <w:u w:val="single"/>
        </w:rPr>
        <w:t>в</w:t>
      </w:r>
      <w:r w:rsidRPr="0022762F">
        <w:rPr>
          <w:b/>
          <w:u w:val="single"/>
        </w:rPr>
        <w:t xml:space="preserve"> години максимального навантаження.</w:t>
      </w:r>
    </w:p>
    <w:p w:rsidR="00980F72" w:rsidRPr="0022762F" w:rsidRDefault="00980F72" w:rsidP="00980F72">
      <w:pPr>
        <w:ind w:firstLine="708"/>
        <w:jc w:val="both"/>
        <w:rPr>
          <w:sz w:val="8"/>
          <w:szCs w:val="8"/>
        </w:rPr>
      </w:pPr>
    </w:p>
    <w:p w:rsidR="00980F72" w:rsidRPr="0022762F" w:rsidRDefault="00E40BF9" w:rsidP="00980F72">
      <w:pPr>
        <w:spacing w:after="120"/>
        <w:rPr>
          <w:b/>
          <w:i/>
        </w:rPr>
      </w:pPr>
      <w:r>
        <w:rPr>
          <w:b/>
          <w:i/>
        </w:rPr>
        <w:t>3.</w:t>
      </w:r>
      <w:r w:rsidR="00980F72" w:rsidRPr="0022762F">
        <w:rPr>
          <w:b/>
          <w:i/>
        </w:rPr>
        <w:t>4.</w:t>
      </w:r>
      <w:r w:rsidR="00980F72" w:rsidRPr="0022762F">
        <w:rPr>
          <w:b/>
          <w:i/>
        </w:rPr>
        <w:tab/>
        <w:t>Визначення територіальних (географічних) меж ринку</w:t>
      </w:r>
    </w:p>
    <w:p w:rsidR="00AD282B" w:rsidRPr="0022762F" w:rsidRDefault="00AD282B" w:rsidP="00AD282B">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Територіальні (географічні) межі ринків електричної енергії визначаються шляхом установлення мінімальної території, за межами якої з точки зору споживача придбання товарів (товарної групи), що належить до групи взаємозамінних товарів (товарної групи), є неможливим або недоцільним.</w:t>
      </w:r>
    </w:p>
    <w:p w:rsidR="00AD282B" w:rsidRPr="0022762F" w:rsidRDefault="00AD282B" w:rsidP="00AD282B">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Об’єднана енергетична система України (далі – ОЕС України) – сукупність електростанцій, електричних мереж, інших об’єктів електроенергетики, що об’єднані спільним режимом  виробництва, передачі та розподілу електричної енергії при централізованому управлінні цим режимом.</w:t>
      </w:r>
    </w:p>
    <w:p w:rsidR="00AD282B" w:rsidRPr="0022762F"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lastRenderedPageBreak/>
        <w:t>Відповідно до Правил ринку, відокремлена зона, визначена оператором системи передачі за погодженням НКРЕКП, в якій здійснюється синхронна робота електроустановок</w:t>
      </w:r>
      <w:r w:rsidR="005D7088">
        <w:rPr>
          <w:rFonts w:ascii="Times New Roman" w:hAnsi="Times New Roman"/>
          <w:color w:val="000000"/>
          <w:sz w:val="24"/>
          <w:szCs w:val="24"/>
          <w:lang w:val="uk-UA"/>
        </w:rPr>
        <w:t>,</w:t>
      </w:r>
      <w:r w:rsidRPr="0022762F">
        <w:rPr>
          <w:rFonts w:ascii="Times New Roman" w:hAnsi="Times New Roman"/>
          <w:color w:val="000000"/>
          <w:sz w:val="24"/>
          <w:szCs w:val="24"/>
          <w:lang w:val="uk-UA"/>
        </w:rPr>
        <w:t xml:space="preserve"> є торговою зоною, на якій</w:t>
      </w:r>
      <w:r w:rsidR="005D7088">
        <w:rPr>
          <w:rFonts w:ascii="Times New Roman" w:hAnsi="Times New Roman"/>
          <w:color w:val="000000"/>
          <w:sz w:val="24"/>
          <w:szCs w:val="24"/>
          <w:lang w:val="uk-UA"/>
        </w:rPr>
        <w:t>,</w:t>
      </w:r>
      <w:r w:rsidRPr="0022762F">
        <w:rPr>
          <w:rFonts w:ascii="Times New Roman" w:hAnsi="Times New Roman"/>
          <w:color w:val="000000"/>
          <w:sz w:val="24"/>
          <w:szCs w:val="24"/>
          <w:lang w:val="uk-UA"/>
        </w:rPr>
        <w:t xml:space="preserve"> відповідно</w:t>
      </w:r>
      <w:r w:rsidR="005D7088">
        <w:rPr>
          <w:rFonts w:ascii="Times New Roman" w:hAnsi="Times New Roman"/>
          <w:color w:val="000000"/>
          <w:sz w:val="24"/>
          <w:szCs w:val="24"/>
          <w:lang w:val="uk-UA"/>
        </w:rPr>
        <w:t>,</w:t>
      </w:r>
      <w:r w:rsidRPr="0022762F">
        <w:rPr>
          <w:rFonts w:ascii="Times New Roman" w:hAnsi="Times New Roman"/>
          <w:color w:val="000000"/>
          <w:sz w:val="24"/>
          <w:szCs w:val="24"/>
          <w:lang w:val="uk-UA"/>
        </w:rPr>
        <w:t xml:space="preserve"> здійснюються торгові операції.</w:t>
      </w:r>
    </w:p>
    <w:p w:rsidR="00AD282B" w:rsidRPr="0005270C"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 xml:space="preserve">Постановою НКРЕКП від 27.06.2019 № 1307 «Про погодження визначених ДП «НЕК «Укренерго» торгових зон» погоджено визначені ДП «НЕК Укренерго» дві </w:t>
      </w:r>
      <w:r w:rsidRPr="0005270C">
        <w:rPr>
          <w:rFonts w:ascii="Times New Roman" w:hAnsi="Times New Roman"/>
          <w:color w:val="000000"/>
          <w:sz w:val="24"/>
          <w:szCs w:val="24"/>
          <w:lang w:val="uk-UA"/>
        </w:rPr>
        <w:t>відокремлені зони в межах України:</w:t>
      </w:r>
    </w:p>
    <w:p w:rsidR="00AD282B" w:rsidRPr="0005270C" w:rsidRDefault="00AD282B" w:rsidP="00AD282B">
      <w:pPr>
        <w:ind w:left="709" w:hanging="709"/>
        <w:jc w:val="both"/>
        <w:rPr>
          <w:color w:val="000000"/>
        </w:rPr>
      </w:pPr>
      <w:r w:rsidRPr="0005270C">
        <w:rPr>
          <w:color w:val="000000"/>
        </w:rPr>
        <w:tab/>
        <w:t>(а) торгову зону «Острів Бурштинської ТЕС»;</w:t>
      </w:r>
    </w:p>
    <w:p w:rsidR="00AD282B" w:rsidRPr="0005270C" w:rsidRDefault="00AD282B" w:rsidP="00AD282B">
      <w:pPr>
        <w:ind w:left="709" w:hanging="709"/>
        <w:jc w:val="both"/>
        <w:rPr>
          <w:color w:val="000000"/>
        </w:rPr>
      </w:pPr>
      <w:r w:rsidRPr="0005270C">
        <w:rPr>
          <w:color w:val="000000"/>
        </w:rPr>
        <w:tab/>
        <w:t xml:space="preserve">(б) торгову  зону «ОЕС України». </w:t>
      </w:r>
    </w:p>
    <w:p w:rsidR="00AD282B" w:rsidRPr="0022762F"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 xml:space="preserve">Відповідно до інформації ПАТ «НЕК «Укренерго», торгова зона «Острів Бурштинської ТЕС» – південно-західна частина ОЕС України – охоплює територію площею 27 тис. квадратних кілометрів </w:t>
      </w:r>
      <w:r w:rsidR="005D7088">
        <w:rPr>
          <w:rFonts w:ascii="Times New Roman" w:hAnsi="Times New Roman"/>
          <w:color w:val="000000"/>
          <w:sz w:val="24"/>
          <w:szCs w:val="24"/>
          <w:lang w:val="uk-UA"/>
        </w:rPr>
        <w:t>і</w:t>
      </w:r>
      <w:r w:rsidRPr="0022762F">
        <w:rPr>
          <w:rFonts w:ascii="Times New Roman" w:hAnsi="Times New Roman"/>
          <w:color w:val="000000"/>
          <w:sz w:val="24"/>
          <w:szCs w:val="24"/>
          <w:lang w:val="uk-UA"/>
        </w:rPr>
        <w:t xml:space="preserve">з населенням </w:t>
      </w:r>
      <w:r w:rsidR="005D7088">
        <w:rPr>
          <w:rFonts w:ascii="Times New Roman" w:hAnsi="Times New Roman"/>
          <w:color w:val="000000"/>
          <w:sz w:val="24"/>
          <w:szCs w:val="24"/>
          <w:lang w:val="uk-UA"/>
        </w:rPr>
        <w:t>близько</w:t>
      </w:r>
      <w:r w:rsidRPr="0022762F">
        <w:rPr>
          <w:rFonts w:ascii="Times New Roman" w:hAnsi="Times New Roman"/>
          <w:color w:val="000000"/>
          <w:sz w:val="24"/>
          <w:szCs w:val="24"/>
          <w:lang w:val="uk-UA"/>
        </w:rPr>
        <w:t xml:space="preserve"> 3-х млн </w:t>
      </w:r>
      <w:r w:rsidR="005D7088">
        <w:rPr>
          <w:rFonts w:ascii="Times New Roman" w:hAnsi="Times New Roman"/>
          <w:color w:val="000000"/>
          <w:sz w:val="24"/>
          <w:szCs w:val="24"/>
          <w:lang w:val="uk-UA"/>
        </w:rPr>
        <w:t>осіб</w:t>
      </w:r>
      <w:r w:rsidRPr="0022762F">
        <w:rPr>
          <w:rFonts w:ascii="Times New Roman" w:hAnsi="Times New Roman"/>
          <w:color w:val="000000"/>
          <w:sz w:val="24"/>
          <w:szCs w:val="24"/>
          <w:lang w:val="uk-UA"/>
        </w:rPr>
        <w:t xml:space="preserve"> і включає в себе Закарпатську, частину Львівської та Івано-Франківської областей. Власне споживання «острова» </w:t>
      </w:r>
      <w:r w:rsidR="005D7088">
        <w:rPr>
          <w:rFonts w:ascii="Times New Roman" w:hAnsi="Times New Roman"/>
          <w:color w:val="000000"/>
          <w:sz w:val="24"/>
          <w:szCs w:val="24"/>
          <w:lang w:val="uk-UA"/>
        </w:rPr>
        <w:t>у</w:t>
      </w:r>
      <w:r w:rsidRPr="0022762F">
        <w:rPr>
          <w:rFonts w:ascii="Times New Roman" w:hAnsi="Times New Roman"/>
          <w:color w:val="000000"/>
          <w:sz w:val="24"/>
          <w:szCs w:val="24"/>
          <w:lang w:val="uk-UA"/>
        </w:rPr>
        <w:t xml:space="preserve"> зимовий максимум навантажень на сьогодні </w:t>
      </w:r>
      <w:r w:rsidR="005D7088">
        <w:rPr>
          <w:rFonts w:ascii="Times New Roman" w:hAnsi="Times New Roman"/>
          <w:color w:val="000000"/>
          <w:sz w:val="24"/>
          <w:szCs w:val="24"/>
          <w:lang w:val="uk-UA"/>
        </w:rPr>
        <w:t>становить</w:t>
      </w:r>
      <w:r w:rsidRPr="0022762F">
        <w:rPr>
          <w:rFonts w:ascii="Times New Roman" w:hAnsi="Times New Roman"/>
          <w:color w:val="000000"/>
          <w:sz w:val="24"/>
          <w:szCs w:val="24"/>
          <w:lang w:val="uk-UA"/>
        </w:rPr>
        <w:t xml:space="preserve"> 1050-1100 МВт. Основними джерелами генерації електричної енергії в «острові» є Бурштинська ТЕС встановленою потужністю 2366 МВт, Калуська ТЕЦ (встановлена потужність 200 МВт) та Теребля-Рікська ГЕС (27 МВт).</w:t>
      </w:r>
    </w:p>
    <w:p w:rsidR="00AD282B" w:rsidRPr="0022762F"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Географічна карта торгової зони «Острів Бурштинської ТЕС» зображена на рисунку 3.</w:t>
      </w:r>
    </w:p>
    <w:p w:rsidR="00AD282B" w:rsidRPr="0005270C" w:rsidRDefault="00AD282B" w:rsidP="00AD282B">
      <w:pPr>
        <w:ind w:left="9201" w:hanging="705"/>
        <w:jc w:val="both"/>
        <w:rPr>
          <w:color w:val="000000"/>
        </w:rPr>
      </w:pPr>
    </w:p>
    <w:p w:rsidR="00AD282B" w:rsidRPr="0022762F" w:rsidRDefault="00060B90" w:rsidP="00AD282B">
      <w:pPr>
        <w:ind w:left="705" w:hanging="705"/>
        <w:jc w:val="both"/>
        <w:rPr>
          <w:color w:val="000000"/>
        </w:rPr>
      </w:pPr>
      <w:r>
        <w:rPr>
          <w:noProof/>
          <w:lang w:val="ru-RU" w:eastAsia="ru-RU"/>
        </w:rPr>
        <w:drawing>
          <wp:inline distT="0" distB="0" distL="0" distR="0">
            <wp:extent cx="5800725" cy="3619500"/>
            <wp:effectExtent l="304800" t="304800" r="295275" b="28575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b="22221"/>
                    <a:stretch>
                      <a:fillRect/>
                    </a:stretch>
                  </pic:blipFill>
                  <pic:spPr bwMode="auto">
                    <a:xfrm>
                      <a:off x="0" y="0"/>
                      <a:ext cx="5800725" cy="3619500"/>
                    </a:xfrm>
                    <a:prstGeom prst="rect">
                      <a:avLst/>
                    </a:prstGeom>
                    <a:noFill/>
                    <a:ln w="304800" cmpd="tri">
                      <a:solidFill>
                        <a:srgbClr val="666633"/>
                      </a:solidFill>
                      <a:miter lim="800000"/>
                      <a:headEnd/>
                      <a:tailEnd/>
                    </a:ln>
                    <a:effectLst/>
                  </pic:spPr>
                </pic:pic>
              </a:graphicData>
            </a:graphic>
          </wp:inline>
        </w:drawing>
      </w:r>
    </w:p>
    <w:p w:rsidR="005D7088" w:rsidRPr="0005270C" w:rsidRDefault="005D7088" w:rsidP="005D7088">
      <w:pPr>
        <w:rPr>
          <w:color w:val="000000"/>
        </w:rPr>
      </w:pPr>
      <w:r>
        <w:rPr>
          <w:color w:val="000000"/>
        </w:rPr>
        <w:t xml:space="preserve">                                                                               </w:t>
      </w:r>
      <w:r w:rsidRPr="0005270C">
        <w:rPr>
          <w:color w:val="000000"/>
        </w:rPr>
        <w:t>Рис. 3</w:t>
      </w:r>
    </w:p>
    <w:p w:rsidR="00AD282B" w:rsidRPr="0022762F"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Відокремлена торгова зона «Острів Бурштинської ТЕС» працює в ізольованому режимі відносно іншої частини ОЕС України і в паралельному режимі у складі об’єднання електроенергетичних систем континентальної Європи ENTSO-E, що дозвол</w:t>
      </w:r>
      <w:r>
        <w:rPr>
          <w:rFonts w:ascii="Times New Roman" w:hAnsi="Times New Roman"/>
          <w:color w:val="000000"/>
          <w:sz w:val="24"/>
          <w:szCs w:val="24"/>
          <w:lang w:val="uk-UA"/>
        </w:rPr>
        <w:t xml:space="preserve">яє імпортувати та експортувати </w:t>
      </w:r>
      <w:r w:rsidRPr="0022762F">
        <w:rPr>
          <w:rFonts w:ascii="Times New Roman" w:hAnsi="Times New Roman"/>
          <w:color w:val="000000"/>
          <w:sz w:val="24"/>
          <w:szCs w:val="24"/>
          <w:lang w:val="uk-UA"/>
        </w:rPr>
        <w:t>електричну енергію із країн Європейського Союзу (Угорщини, Словаччини та Румунії).</w:t>
      </w:r>
    </w:p>
    <w:p w:rsidR="00AD282B" w:rsidRPr="0022762F"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t>Торгова зона «Острів Бурштинської ТЕС» не</w:t>
      </w:r>
      <w:r w:rsidR="005D7088">
        <w:rPr>
          <w:rFonts w:ascii="Times New Roman" w:hAnsi="Times New Roman"/>
          <w:color w:val="000000"/>
          <w:sz w:val="24"/>
          <w:szCs w:val="24"/>
          <w:lang w:val="uk-UA"/>
        </w:rPr>
        <w:t xml:space="preserve"> </w:t>
      </w:r>
      <w:r w:rsidRPr="0022762F">
        <w:rPr>
          <w:rFonts w:ascii="Times New Roman" w:hAnsi="Times New Roman"/>
          <w:color w:val="000000"/>
          <w:sz w:val="24"/>
          <w:szCs w:val="24"/>
          <w:lang w:val="uk-UA"/>
        </w:rPr>
        <w:t>має електричного зв'язку з іншою частиною ОЕС України, і відповідно, в двох електрично незв’язаних частин</w:t>
      </w:r>
      <w:r w:rsidR="005D7088">
        <w:rPr>
          <w:rFonts w:ascii="Times New Roman" w:hAnsi="Times New Roman"/>
          <w:color w:val="000000"/>
          <w:sz w:val="24"/>
          <w:szCs w:val="24"/>
          <w:lang w:val="uk-UA"/>
        </w:rPr>
        <w:t>ах</w:t>
      </w:r>
      <w:r w:rsidRPr="0022762F">
        <w:rPr>
          <w:rFonts w:ascii="Times New Roman" w:hAnsi="Times New Roman"/>
          <w:color w:val="000000"/>
          <w:sz w:val="24"/>
          <w:szCs w:val="24"/>
          <w:lang w:val="uk-UA"/>
        </w:rPr>
        <w:t xml:space="preserve"> енергосистеми мають місце різні параметри мережі: частота, напруга тощо. Отже, </w:t>
      </w:r>
      <w:r w:rsidR="005D7088">
        <w:rPr>
          <w:rFonts w:ascii="Times New Roman" w:hAnsi="Times New Roman"/>
          <w:color w:val="000000"/>
          <w:sz w:val="24"/>
          <w:szCs w:val="24"/>
          <w:lang w:val="uk-UA"/>
        </w:rPr>
        <w:t>у</w:t>
      </w:r>
      <w:r w:rsidRPr="0022762F">
        <w:rPr>
          <w:rFonts w:ascii="Times New Roman" w:hAnsi="Times New Roman"/>
          <w:color w:val="000000"/>
          <w:sz w:val="24"/>
          <w:szCs w:val="24"/>
          <w:lang w:val="uk-UA"/>
        </w:rPr>
        <w:t xml:space="preserve"> межах однієї торгової зони електроустановки працюють у синхронному режимі.</w:t>
      </w:r>
    </w:p>
    <w:p w:rsidR="00AD282B" w:rsidRPr="0022762F"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22762F">
        <w:rPr>
          <w:rFonts w:ascii="Times New Roman" w:hAnsi="Times New Roman"/>
          <w:color w:val="000000"/>
          <w:sz w:val="24"/>
          <w:szCs w:val="24"/>
          <w:lang w:val="uk-UA"/>
        </w:rPr>
        <w:lastRenderedPageBreak/>
        <w:t>Торгова зона «Острів Бурштинської ТЕС» і торгова зона «ОЕС України» ізольовані одна від одної, що визначає необхідність окремого планування режиму роботи кожної торгової зо</w:t>
      </w:r>
      <w:r w:rsidR="005D7088">
        <w:rPr>
          <w:rFonts w:ascii="Times New Roman" w:hAnsi="Times New Roman"/>
          <w:color w:val="000000"/>
          <w:sz w:val="24"/>
          <w:szCs w:val="24"/>
          <w:lang w:val="uk-UA"/>
        </w:rPr>
        <w:t>ни, окремої закупівлі резервів й</w:t>
      </w:r>
      <w:r w:rsidRPr="0022762F">
        <w:rPr>
          <w:rFonts w:ascii="Times New Roman" w:hAnsi="Times New Roman"/>
          <w:color w:val="000000"/>
          <w:sz w:val="24"/>
          <w:szCs w:val="24"/>
          <w:lang w:val="uk-UA"/>
        </w:rPr>
        <w:t xml:space="preserve"> окремого регулювання небалансів </w:t>
      </w:r>
      <w:r w:rsidR="005D7088">
        <w:rPr>
          <w:rFonts w:ascii="Times New Roman" w:hAnsi="Times New Roman"/>
          <w:color w:val="000000"/>
          <w:sz w:val="24"/>
          <w:szCs w:val="24"/>
          <w:lang w:val="uk-UA"/>
        </w:rPr>
        <w:t>у</w:t>
      </w:r>
      <w:r w:rsidRPr="0022762F">
        <w:rPr>
          <w:rFonts w:ascii="Times New Roman" w:hAnsi="Times New Roman"/>
          <w:color w:val="000000"/>
          <w:sz w:val="24"/>
          <w:szCs w:val="24"/>
          <w:lang w:val="uk-UA"/>
        </w:rPr>
        <w:t xml:space="preserve"> кожній   торговій зоні. Це, </w:t>
      </w:r>
      <w:r w:rsidR="005D7088">
        <w:rPr>
          <w:rFonts w:ascii="Times New Roman" w:hAnsi="Times New Roman"/>
          <w:color w:val="000000"/>
          <w:sz w:val="24"/>
          <w:szCs w:val="24"/>
          <w:lang w:val="uk-UA"/>
        </w:rPr>
        <w:t>у</w:t>
      </w:r>
      <w:r w:rsidRPr="0022762F">
        <w:rPr>
          <w:rFonts w:ascii="Times New Roman" w:hAnsi="Times New Roman"/>
          <w:color w:val="000000"/>
          <w:sz w:val="24"/>
          <w:szCs w:val="24"/>
          <w:lang w:val="uk-UA"/>
        </w:rPr>
        <w:t xml:space="preserve"> свою чергу, означає, що </w:t>
      </w:r>
      <w:r w:rsidR="005D7088">
        <w:rPr>
          <w:rFonts w:ascii="Times New Roman" w:hAnsi="Times New Roman"/>
          <w:color w:val="000000"/>
          <w:sz w:val="24"/>
          <w:szCs w:val="24"/>
          <w:lang w:val="uk-UA"/>
        </w:rPr>
        <w:t>й</w:t>
      </w:r>
      <w:r w:rsidRPr="0022762F">
        <w:rPr>
          <w:rFonts w:ascii="Times New Roman" w:hAnsi="Times New Roman"/>
          <w:color w:val="000000"/>
          <w:sz w:val="24"/>
          <w:szCs w:val="24"/>
          <w:lang w:val="uk-UA"/>
        </w:rPr>
        <w:t xml:space="preserve"> ціна небалансу та балансуючої енергії теж  може бути різна в цих двох зонах. Така ситуація унеможливлює ринкові відносини щодо купівлі-продажу електричної енергії як товару між різними торговими зонами </w:t>
      </w:r>
      <w:r w:rsidR="005D7088">
        <w:rPr>
          <w:rFonts w:ascii="Times New Roman" w:hAnsi="Times New Roman"/>
          <w:color w:val="000000"/>
          <w:sz w:val="24"/>
          <w:szCs w:val="24"/>
          <w:lang w:val="uk-UA"/>
        </w:rPr>
        <w:t>за</w:t>
      </w:r>
      <w:r w:rsidRPr="0022762F">
        <w:rPr>
          <w:rFonts w:ascii="Times New Roman" w:hAnsi="Times New Roman"/>
          <w:color w:val="000000"/>
          <w:sz w:val="24"/>
          <w:szCs w:val="24"/>
          <w:lang w:val="uk-UA"/>
        </w:rPr>
        <w:t xml:space="preserve"> відсутності між ними фізичного зв’язку </w:t>
      </w:r>
      <w:r>
        <w:rPr>
          <w:rFonts w:ascii="Times New Roman" w:hAnsi="Times New Roman"/>
          <w:color w:val="000000"/>
          <w:sz w:val="24"/>
          <w:szCs w:val="24"/>
          <w:lang w:val="uk-UA"/>
        </w:rPr>
        <w:t>(лист ПрАТ «НЕК «Укренерго» від</w:t>
      </w:r>
      <w:r w:rsidRPr="0022762F">
        <w:rPr>
          <w:rFonts w:ascii="Times New Roman" w:hAnsi="Times New Roman"/>
          <w:color w:val="000000"/>
          <w:sz w:val="24"/>
          <w:szCs w:val="24"/>
          <w:lang w:val="uk-UA"/>
        </w:rPr>
        <w:t xml:space="preserve"> 28.10.2019 </w:t>
      </w:r>
      <w:r>
        <w:rPr>
          <w:rFonts w:ascii="Times New Roman" w:hAnsi="Times New Roman"/>
          <w:color w:val="000000"/>
          <w:sz w:val="24"/>
          <w:szCs w:val="24"/>
          <w:lang w:val="uk-UA"/>
        </w:rPr>
        <w:t xml:space="preserve"> </w:t>
      </w:r>
      <w:r w:rsidRPr="0022762F">
        <w:rPr>
          <w:rFonts w:ascii="Times New Roman" w:hAnsi="Times New Roman"/>
          <w:color w:val="000000"/>
          <w:sz w:val="24"/>
          <w:szCs w:val="24"/>
          <w:lang w:val="uk-UA"/>
        </w:rPr>
        <w:t>№ 01/41598).</w:t>
      </w:r>
    </w:p>
    <w:p w:rsidR="00AD282B" w:rsidRPr="00FE1D89"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FE1D89">
        <w:rPr>
          <w:rFonts w:ascii="Times New Roman" w:hAnsi="Times New Roman"/>
          <w:color w:val="000000"/>
          <w:sz w:val="24"/>
          <w:szCs w:val="24"/>
          <w:lang w:val="uk-UA"/>
        </w:rPr>
        <w:t xml:space="preserve">Крім власної виробленої електроенергії, </w:t>
      </w:r>
      <w:r w:rsidRPr="00FE1D89">
        <w:rPr>
          <w:rFonts w:ascii="Times New Roman" w:hAnsi="Times New Roman"/>
          <w:bCs/>
          <w:color w:val="000000"/>
          <w:sz w:val="24"/>
          <w:szCs w:val="24"/>
          <w:lang w:val="uk-UA"/>
        </w:rPr>
        <w:t xml:space="preserve">потреби споживачів торгової зони «Острів Бурштинської ТЕС» може задовольняти електроенергія, що імпортується з країн </w:t>
      </w:r>
      <w:r w:rsidRPr="00FE1D89">
        <w:rPr>
          <w:rFonts w:ascii="Times New Roman" w:hAnsi="Times New Roman"/>
          <w:color w:val="000000"/>
          <w:sz w:val="24"/>
          <w:szCs w:val="24"/>
          <w:lang w:val="uk-UA"/>
        </w:rPr>
        <w:t>Європейського Союзу (Угорщини, Словаччини та Румунії).</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t>Однак, незважаючи на синхронізацію торгової зони «Острів Бурштинської ТЕС» з ENTSO-E</w:t>
      </w:r>
      <w:r w:rsidR="005D7088">
        <w:rPr>
          <w:rFonts w:ascii="Times New Roman" w:hAnsi="Times New Roman"/>
          <w:sz w:val="24"/>
          <w:szCs w:val="24"/>
          <w:lang w:val="uk-UA"/>
        </w:rPr>
        <w:t>,</w:t>
      </w:r>
      <w:r w:rsidRPr="00FE1D89">
        <w:rPr>
          <w:rFonts w:ascii="Times New Roman" w:hAnsi="Times New Roman"/>
          <w:sz w:val="24"/>
          <w:szCs w:val="24"/>
          <w:lang w:val="uk-UA"/>
        </w:rPr>
        <w:t xml:space="preserve"> розширення територіальних меж ринку є недоцільним</w:t>
      </w:r>
      <w:r w:rsidR="005D7088">
        <w:rPr>
          <w:rFonts w:ascii="Times New Roman" w:hAnsi="Times New Roman"/>
          <w:sz w:val="24"/>
          <w:szCs w:val="24"/>
          <w:lang w:val="uk-UA"/>
        </w:rPr>
        <w:t>,</w:t>
      </w:r>
      <w:r w:rsidRPr="00FE1D89">
        <w:rPr>
          <w:rFonts w:ascii="Times New Roman" w:hAnsi="Times New Roman"/>
          <w:sz w:val="24"/>
          <w:szCs w:val="24"/>
          <w:lang w:val="uk-UA"/>
        </w:rPr>
        <w:t xml:space="preserve"> оскільки </w:t>
      </w:r>
      <w:r w:rsidR="005D7088">
        <w:rPr>
          <w:rFonts w:ascii="Times New Roman" w:hAnsi="Times New Roman"/>
          <w:sz w:val="24"/>
          <w:szCs w:val="24"/>
          <w:lang w:val="uk-UA"/>
        </w:rPr>
        <w:t>в</w:t>
      </w:r>
      <w:r w:rsidRPr="00FE1D89">
        <w:rPr>
          <w:rFonts w:ascii="Times New Roman" w:hAnsi="Times New Roman"/>
          <w:sz w:val="24"/>
          <w:szCs w:val="24"/>
          <w:lang w:val="uk-UA"/>
        </w:rPr>
        <w:t xml:space="preserve"> покупця не існує можливості вільно імпортувати електричну енергію на територію України, оскільки зв’язок з іншими країнами здійснюється через міждержавні лінії електропередачі і для здійснення імпорту електричної енергії з інших країн необхідно отримати доступ до пропускної спроможності </w:t>
      </w:r>
      <w:r w:rsidR="005D7088">
        <w:rPr>
          <w:rFonts w:ascii="Times New Roman" w:hAnsi="Times New Roman"/>
          <w:sz w:val="24"/>
          <w:szCs w:val="24"/>
          <w:lang w:val="uk-UA"/>
        </w:rPr>
        <w:t>за</w:t>
      </w:r>
      <w:r w:rsidRPr="00FE1D89">
        <w:rPr>
          <w:rFonts w:ascii="Times New Roman" w:hAnsi="Times New Roman"/>
          <w:sz w:val="24"/>
          <w:szCs w:val="24"/>
          <w:lang w:val="uk-UA"/>
        </w:rPr>
        <w:t xml:space="preserve"> відповідн</w:t>
      </w:r>
      <w:r w:rsidR="005D7088">
        <w:rPr>
          <w:rFonts w:ascii="Times New Roman" w:hAnsi="Times New Roman"/>
          <w:sz w:val="24"/>
          <w:szCs w:val="24"/>
          <w:lang w:val="uk-UA"/>
        </w:rPr>
        <w:t>им</w:t>
      </w:r>
      <w:r w:rsidRPr="00FE1D89">
        <w:rPr>
          <w:rFonts w:ascii="Times New Roman" w:hAnsi="Times New Roman"/>
          <w:sz w:val="24"/>
          <w:szCs w:val="24"/>
          <w:lang w:val="uk-UA"/>
        </w:rPr>
        <w:t xml:space="preserve"> напрям</w:t>
      </w:r>
      <w:r w:rsidR="005D7088">
        <w:rPr>
          <w:rFonts w:ascii="Times New Roman" w:hAnsi="Times New Roman"/>
          <w:sz w:val="24"/>
          <w:szCs w:val="24"/>
          <w:lang w:val="uk-UA"/>
        </w:rPr>
        <w:t>ком</w:t>
      </w:r>
      <w:r w:rsidRPr="00FE1D89">
        <w:rPr>
          <w:rFonts w:ascii="Times New Roman" w:hAnsi="Times New Roman"/>
          <w:sz w:val="24"/>
          <w:szCs w:val="24"/>
          <w:lang w:val="uk-UA"/>
        </w:rPr>
        <w:t xml:space="preserve"> за результатами аукціонів (річні, місячні, добові).</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t>Відповідно до З</w:t>
      </w:r>
      <w:r w:rsidR="005D7088">
        <w:rPr>
          <w:rFonts w:ascii="Times New Roman" w:hAnsi="Times New Roman"/>
          <w:sz w:val="24"/>
          <w:szCs w:val="24"/>
          <w:lang w:val="uk-UA"/>
        </w:rPr>
        <w:t xml:space="preserve">акону </w:t>
      </w:r>
      <w:r w:rsidRPr="00FE1D89">
        <w:rPr>
          <w:rFonts w:ascii="Times New Roman" w:hAnsi="Times New Roman"/>
          <w:sz w:val="24"/>
          <w:szCs w:val="24"/>
          <w:lang w:val="uk-UA"/>
        </w:rPr>
        <w:t>У</w:t>
      </w:r>
      <w:r w:rsidR="005D7088">
        <w:rPr>
          <w:rFonts w:ascii="Times New Roman" w:hAnsi="Times New Roman"/>
          <w:sz w:val="24"/>
          <w:szCs w:val="24"/>
          <w:lang w:val="uk-UA"/>
        </w:rPr>
        <w:t>країни</w:t>
      </w:r>
      <w:r w:rsidRPr="00FE1D89">
        <w:rPr>
          <w:rFonts w:ascii="Times New Roman" w:hAnsi="Times New Roman"/>
          <w:sz w:val="24"/>
          <w:szCs w:val="24"/>
          <w:lang w:val="uk-UA"/>
        </w:rPr>
        <w:t xml:space="preserve"> «Про ринок електричної енергії» здійснювати імпортні операції з електричною енергією мають право учасники ринку електричної енергії України, а саме: виробники, електропостачальники та трейдери. Тобто, споживач не може здійснювати придбання електричної енергії за межами торгової зони «Острів Бурштинської ТЕС» без отримання статусу виробника, електропостачальника та трейдера.</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t>Враховуючи, що відповідно до Методики територіальні (географічні) межі ринку певного товару визначаються шляхом установлення мінімальної території, за межами якої з точки зору споживача придбання товарів, що належать до групи взаємозамінних товарів, є неможливим або недоцільним, то для споживача торгової зони «Острів Бурштинської ТЕС» є неможливим придбання електричної енергії за межами торгової зони.</w:t>
      </w:r>
    </w:p>
    <w:p w:rsidR="00AD282B" w:rsidRPr="00FE1D89" w:rsidRDefault="00AD282B" w:rsidP="00AD282B">
      <w:pPr>
        <w:pStyle w:val="af2"/>
        <w:numPr>
          <w:ilvl w:val="0"/>
          <w:numId w:val="9"/>
        </w:numPr>
        <w:spacing w:after="0" w:line="240" w:lineRule="auto"/>
        <w:ind w:left="709" w:hanging="709"/>
        <w:jc w:val="both"/>
        <w:rPr>
          <w:rFonts w:ascii="Times New Roman" w:hAnsi="Times New Roman"/>
          <w:sz w:val="24"/>
          <w:szCs w:val="24"/>
          <w:lang w:val="uk-UA"/>
        </w:rPr>
      </w:pPr>
      <w:r w:rsidRPr="00FE1D89">
        <w:rPr>
          <w:rFonts w:ascii="Times New Roman" w:hAnsi="Times New Roman"/>
          <w:sz w:val="24"/>
          <w:szCs w:val="24"/>
          <w:lang w:val="uk-UA"/>
        </w:rPr>
        <w:t xml:space="preserve">При імпорті в Україну електричної енергії передбачено сплату таких митних платежів: </w:t>
      </w:r>
    </w:p>
    <w:p w:rsidR="00AD282B" w:rsidRPr="00FE1D89" w:rsidRDefault="00AD282B" w:rsidP="00AD282B">
      <w:pPr>
        <w:tabs>
          <w:tab w:val="left" w:pos="1134"/>
        </w:tabs>
        <w:ind w:left="1134" w:hanging="429"/>
        <w:jc w:val="both"/>
      </w:pPr>
      <w:r w:rsidRPr="00FE1D89">
        <w:t>(а)</w:t>
      </w:r>
      <w:r w:rsidRPr="00FE1D89">
        <w:tab/>
        <w:t>ввізне імпортне мито у розмірі 2 % (пільгова/повна ставка) від митної вартості товару</w:t>
      </w:r>
      <w:r w:rsidR="00731FA6">
        <w:t>;</w:t>
      </w:r>
    </w:p>
    <w:p w:rsidR="00AD282B" w:rsidRPr="00FE1D89" w:rsidRDefault="00AD282B" w:rsidP="00AD282B">
      <w:pPr>
        <w:tabs>
          <w:tab w:val="left" w:pos="1134"/>
        </w:tabs>
        <w:ind w:left="705"/>
        <w:jc w:val="both"/>
      </w:pPr>
      <w:r w:rsidRPr="00FE1D89">
        <w:t>(б)</w:t>
      </w:r>
      <w:r w:rsidRPr="00FE1D89">
        <w:tab/>
        <w:t>акцизний податок 3,2</w:t>
      </w:r>
      <w:r w:rsidR="00731FA6">
        <w:t xml:space="preserve"> </w:t>
      </w:r>
      <w:r w:rsidRPr="00FE1D89">
        <w:t>% від митної вартості товару;</w:t>
      </w:r>
    </w:p>
    <w:p w:rsidR="00AD282B" w:rsidRDefault="00AD282B" w:rsidP="00AD282B">
      <w:pPr>
        <w:tabs>
          <w:tab w:val="left" w:pos="1134"/>
        </w:tabs>
        <w:ind w:left="1134" w:hanging="429"/>
        <w:jc w:val="both"/>
      </w:pPr>
      <w:r w:rsidRPr="00FE1D89">
        <w:t>(в)</w:t>
      </w:r>
      <w:r w:rsidRPr="00FE1D89">
        <w:tab/>
        <w:t xml:space="preserve">податок на додану вартість у розмірі 20 % від суми митної вартості, суми сплаченого мита та суми акцизного податку. </w:t>
      </w:r>
    </w:p>
    <w:p w:rsidR="00AD282B" w:rsidRPr="00FE1D89" w:rsidRDefault="00AD282B" w:rsidP="00E67ADB">
      <w:pPr>
        <w:pStyle w:val="af2"/>
        <w:numPr>
          <w:ilvl w:val="0"/>
          <w:numId w:val="9"/>
        </w:numPr>
        <w:spacing w:after="0" w:line="240" w:lineRule="auto"/>
        <w:ind w:left="709" w:hanging="709"/>
        <w:jc w:val="both"/>
        <w:rPr>
          <w:rFonts w:ascii="Times New Roman" w:hAnsi="Times New Roman"/>
          <w:color w:val="000000"/>
          <w:sz w:val="24"/>
          <w:szCs w:val="24"/>
          <w:lang w:val="uk-UA"/>
        </w:rPr>
      </w:pPr>
      <w:r w:rsidRPr="00FE1D89">
        <w:rPr>
          <w:rFonts w:ascii="Times New Roman" w:hAnsi="Times New Roman"/>
          <w:color w:val="000000"/>
          <w:sz w:val="24"/>
          <w:szCs w:val="24"/>
          <w:lang w:val="uk-UA"/>
        </w:rPr>
        <w:t>Для здійснення імпорту електричної енергії необхідно:</w:t>
      </w:r>
    </w:p>
    <w:p w:rsidR="00AD282B" w:rsidRPr="00FE1D89" w:rsidRDefault="00AD282B" w:rsidP="00E67ADB">
      <w:pPr>
        <w:ind w:left="1134" w:hanging="425"/>
        <w:jc w:val="both"/>
        <w:rPr>
          <w:color w:val="000000"/>
        </w:rPr>
      </w:pPr>
      <w:r w:rsidRPr="00FE1D89">
        <w:rPr>
          <w:color w:val="000000"/>
        </w:rPr>
        <w:t>(а)</w:t>
      </w:r>
      <w:r w:rsidRPr="00FE1D89">
        <w:rPr>
          <w:color w:val="000000"/>
        </w:rPr>
        <w:tab/>
        <w:t>мати ліцензію на право провадження господарської діяльності з постачання електричної енергії;</w:t>
      </w:r>
    </w:p>
    <w:p w:rsidR="00AD282B" w:rsidRPr="0005270C" w:rsidRDefault="00AD282B" w:rsidP="00E67ADB">
      <w:pPr>
        <w:tabs>
          <w:tab w:val="left" w:pos="1134"/>
        </w:tabs>
        <w:ind w:left="1134" w:hanging="431"/>
        <w:jc w:val="both"/>
        <w:rPr>
          <w:color w:val="000000"/>
        </w:rPr>
      </w:pPr>
      <w:r w:rsidRPr="00FE1D89">
        <w:rPr>
          <w:color w:val="000000"/>
        </w:rPr>
        <w:t>(б)</w:t>
      </w:r>
      <w:r w:rsidRPr="00FE1D89">
        <w:rPr>
          <w:color w:val="000000"/>
        </w:rPr>
        <w:tab/>
        <w:t xml:space="preserve">отримати доступ до пропускної спроможності міждержавного перетину </w:t>
      </w:r>
      <w:r w:rsidR="00731FA6">
        <w:rPr>
          <w:color w:val="000000"/>
        </w:rPr>
        <w:t>за</w:t>
      </w:r>
      <w:r w:rsidRPr="00FE1D89">
        <w:rPr>
          <w:color w:val="000000"/>
        </w:rPr>
        <w:t xml:space="preserve"> відповідним</w:t>
      </w:r>
      <w:r w:rsidR="00731FA6">
        <w:rPr>
          <w:color w:val="000000"/>
        </w:rPr>
        <w:t>и</w:t>
      </w:r>
      <w:r w:rsidRPr="00FE1D89">
        <w:rPr>
          <w:color w:val="000000"/>
        </w:rPr>
        <w:t xml:space="preserve"> напрямка</w:t>
      </w:r>
      <w:r w:rsidR="00731FA6">
        <w:rPr>
          <w:color w:val="000000"/>
        </w:rPr>
        <w:t>ми</w:t>
      </w:r>
      <w:r w:rsidRPr="00FE1D89">
        <w:rPr>
          <w:color w:val="000000"/>
        </w:rPr>
        <w:t xml:space="preserve"> за результатами річних, добових та місячних аукціонів, які ПрАТ «НЕК «Укренерго» </w:t>
      </w:r>
      <w:r w:rsidR="00731FA6" w:rsidRPr="00FE1D89">
        <w:rPr>
          <w:color w:val="000000"/>
        </w:rPr>
        <w:t>провод</w:t>
      </w:r>
      <w:r w:rsidR="00731FA6">
        <w:rPr>
          <w:color w:val="000000"/>
        </w:rPr>
        <w:t>ить</w:t>
      </w:r>
      <w:r w:rsidR="00731FA6" w:rsidRPr="00FE1D89">
        <w:rPr>
          <w:color w:val="000000"/>
        </w:rPr>
        <w:t xml:space="preserve"> </w:t>
      </w:r>
      <w:r w:rsidRPr="00FE1D89">
        <w:rPr>
          <w:color w:val="000000"/>
        </w:rPr>
        <w:t>відповідно до Порядку проведення електронних аукціонів з розподілення пропускної спроможності  міждержавних  електричних мереж, затвердженого постановою НКРЕКП від 28.03.2017 № 426.</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t xml:space="preserve">Для участі в аукціонах учасники повинні сплатити грошовий внесок та/або надати оригінал банківської гарантії. </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t>Розмір грошового внеску та/або грошового зобов’язання, виконання якого має забезпечуватися банківською гарантією (розмір банківської гарантії) учасника для участі в аукціонах, складає величину, яка більше або дорівнює 100 (ста) мінімальним заробітним платам, визначеним чинним законодавством України, на дату, що передує даті відкриття торгів відповідного аукціону.</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lastRenderedPageBreak/>
        <w:t>Для можливості здійснення імпорту електричної енергії в Україну учаснику ринку необхідно мати контрагента сусідньої держави, який має право експортувати електричну енергію з відповідної держави в Україну.</w:t>
      </w:r>
    </w:p>
    <w:p w:rsidR="00AD282B" w:rsidRPr="00FE1D89"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FE1D89">
        <w:rPr>
          <w:rFonts w:ascii="Times New Roman" w:hAnsi="Times New Roman"/>
          <w:sz w:val="24"/>
          <w:szCs w:val="24"/>
          <w:lang w:val="uk-UA"/>
        </w:rPr>
        <w:t>У країнах Європейського Союзу (Угорщина, Словаччина</w:t>
      </w:r>
      <w:r w:rsidR="00731FA6">
        <w:rPr>
          <w:rFonts w:ascii="Times New Roman" w:hAnsi="Times New Roman"/>
          <w:sz w:val="24"/>
          <w:szCs w:val="24"/>
          <w:lang w:val="uk-UA"/>
        </w:rPr>
        <w:t>,</w:t>
      </w:r>
      <w:r w:rsidRPr="00FE1D89">
        <w:rPr>
          <w:rFonts w:ascii="Times New Roman" w:hAnsi="Times New Roman"/>
          <w:sz w:val="24"/>
          <w:szCs w:val="24"/>
          <w:lang w:val="uk-UA"/>
        </w:rPr>
        <w:t xml:space="preserve"> </w:t>
      </w:r>
      <w:r w:rsidR="00731FA6">
        <w:rPr>
          <w:rFonts w:ascii="Times New Roman" w:hAnsi="Times New Roman"/>
          <w:sz w:val="24"/>
          <w:szCs w:val="24"/>
          <w:lang w:val="uk-UA"/>
        </w:rPr>
        <w:t>Румунія</w:t>
      </w:r>
      <w:r w:rsidRPr="00FE1D89">
        <w:rPr>
          <w:rFonts w:ascii="Times New Roman" w:hAnsi="Times New Roman"/>
          <w:sz w:val="24"/>
          <w:szCs w:val="24"/>
          <w:lang w:val="uk-UA"/>
        </w:rPr>
        <w:t>) існують свої РДН/ВДР зі своїми майданчиками та своїми правилами ринку.</w:t>
      </w:r>
    </w:p>
    <w:p w:rsidR="00AD282B" w:rsidRPr="00FE1D89"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FE1D89">
        <w:rPr>
          <w:rFonts w:ascii="Times New Roman" w:hAnsi="Times New Roman"/>
          <w:color w:val="000000"/>
          <w:sz w:val="24"/>
          <w:szCs w:val="24"/>
          <w:lang w:val="uk-UA"/>
        </w:rPr>
        <w:t>Доцільність імпорту електричної енергії визначається також різницею цін на суміжних ринках електричної енергії.</w:t>
      </w:r>
    </w:p>
    <w:p w:rsidR="00AD282B" w:rsidRPr="00235EED" w:rsidRDefault="00AD282B" w:rsidP="00AD282B">
      <w:pPr>
        <w:pStyle w:val="af2"/>
        <w:numPr>
          <w:ilvl w:val="0"/>
          <w:numId w:val="9"/>
        </w:numPr>
        <w:spacing w:after="0" w:line="20" w:lineRule="atLeast"/>
        <w:ind w:left="709" w:hanging="709"/>
        <w:jc w:val="both"/>
        <w:rPr>
          <w:rFonts w:ascii="Times New Roman" w:hAnsi="Times New Roman"/>
          <w:b/>
          <w:sz w:val="24"/>
          <w:szCs w:val="24"/>
          <w:lang w:val="uk-UA"/>
        </w:rPr>
      </w:pPr>
      <w:r w:rsidRPr="00FE1D89">
        <w:rPr>
          <w:rFonts w:ascii="Times New Roman" w:hAnsi="Times New Roman"/>
          <w:color w:val="000000"/>
          <w:sz w:val="24"/>
          <w:szCs w:val="24"/>
          <w:lang w:val="uk-UA"/>
        </w:rPr>
        <w:t xml:space="preserve">Аналіз цін на електричну енергію за період липень-жовтень 2019 року на суміжних </w:t>
      </w:r>
      <w:r w:rsidR="00731FA6">
        <w:rPr>
          <w:rFonts w:ascii="Times New Roman" w:hAnsi="Times New Roman"/>
          <w:color w:val="000000"/>
          <w:sz w:val="24"/>
          <w:szCs w:val="24"/>
          <w:lang w:val="uk-UA"/>
        </w:rPr>
        <w:t>і</w:t>
      </w:r>
      <w:r w:rsidRPr="00FE1D89">
        <w:rPr>
          <w:rFonts w:ascii="Times New Roman" w:hAnsi="Times New Roman"/>
          <w:color w:val="000000"/>
          <w:sz w:val="24"/>
          <w:szCs w:val="24"/>
          <w:lang w:val="uk-UA"/>
        </w:rPr>
        <w:t>з торговою зоною «Острів Бурштинської ТЕС» ринках свідчить, що найбільш вигідною для імпорту була електрична енергі</w:t>
      </w:r>
      <w:r w:rsidR="00731FA6">
        <w:rPr>
          <w:rFonts w:ascii="Times New Roman" w:hAnsi="Times New Roman"/>
          <w:color w:val="000000"/>
          <w:sz w:val="24"/>
          <w:szCs w:val="24"/>
          <w:lang w:val="uk-UA"/>
        </w:rPr>
        <w:t>я</w:t>
      </w:r>
      <w:r w:rsidRPr="00FE1D89">
        <w:rPr>
          <w:rFonts w:ascii="Times New Roman" w:hAnsi="Times New Roman"/>
          <w:color w:val="000000"/>
          <w:sz w:val="24"/>
          <w:szCs w:val="24"/>
          <w:lang w:val="uk-UA"/>
        </w:rPr>
        <w:t xml:space="preserve"> зі Словаччини, оскільки середньозважені ціни в Словаччині </w:t>
      </w:r>
      <w:r w:rsidR="00731FA6">
        <w:rPr>
          <w:rFonts w:ascii="Times New Roman" w:hAnsi="Times New Roman"/>
          <w:color w:val="000000"/>
          <w:sz w:val="24"/>
          <w:szCs w:val="24"/>
          <w:lang w:val="uk-UA"/>
        </w:rPr>
        <w:t>в</w:t>
      </w:r>
      <w:r w:rsidRPr="00FE1D89">
        <w:rPr>
          <w:rFonts w:ascii="Times New Roman" w:hAnsi="Times New Roman"/>
          <w:color w:val="000000"/>
          <w:sz w:val="24"/>
          <w:szCs w:val="24"/>
          <w:lang w:val="uk-UA"/>
        </w:rPr>
        <w:t xml:space="preserve"> зазначений період були значно нижчими, ніж ціни в торговій зоні «Острів Бурштинської ТЕС».</w:t>
      </w:r>
      <w:r>
        <w:rPr>
          <w:rFonts w:ascii="Times New Roman" w:hAnsi="Times New Roman"/>
          <w:color w:val="000000"/>
          <w:sz w:val="24"/>
          <w:szCs w:val="24"/>
          <w:lang w:val="uk-UA"/>
        </w:rPr>
        <w:t xml:space="preserve"> </w:t>
      </w:r>
      <w:r w:rsidR="00731FA6">
        <w:rPr>
          <w:rFonts w:ascii="Times New Roman" w:hAnsi="Times New Roman"/>
          <w:sz w:val="24"/>
          <w:szCs w:val="24"/>
          <w:lang w:val="uk-UA"/>
        </w:rPr>
        <w:t>Однак</w:t>
      </w:r>
      <w:r w:rsidRPr="00235EED">
        <w:rPr>
          <w:rFonts w:ascii="Times New Roman" w:hAnsi="Times New Roman"/>
          <w:sz w:val="24"/>
          <w:szCs w:val="24"/>
          <w:lang w:val="uk-UA"/>
        </w:rPr>
        <w:t xml:space="preserve"> отримати доступ до пропускної спроможності перетину Словаччина-Україна можливо лише на добових аукціонах. Зазначене призводить до ускладнення довгострокового планування діяльності імпортерами електричної енергії.</w:t>
      </w:r>
    </w:p>
    <w:p w:rsidR="00AD282B" w:rsidRPr="00FE1D89" w:rsidRDefault="00AD282B" w:rsidP="00AD282B">
      <w:pPr>
        <w:pStyle w:val="af2"/>
        <w:numPr>
          <w:ilvl w:val="0"/>
          <w:numId w:val="9"/>
        </w:numPr>
        <w:spacing w:after="0" w:line="240" w:lineRule="auto"/>
        <w:ind w:left="709" w:hanging="709"/>
        <w:jc w:val="both"/>
        <w:rPr>
          <w:rFonts w:ascii="Times New Roman" w:hAnsi="Times New Roman"/>
          <w:color w:val="000000"/>
          <w:sz w:val="24"/>
          <w:szCs w:val="24"/>
          <w:lang w:val="uk-UA"/>
        </w:rPr>
      </w:pPr>
      <w:r w:rsidRPr="00FE1D89">
        <w:rPr>
          <w:rFonts w:ascii="Times New Roman" w:hAnsi="Times New Roman"/>
          <w:color w:val="000000"/>
          <w:sz w:val="24"/>
          <w:szCs w:val="24"/>
          <w:lang w:val="uk-UA"/>
        </w:rPr>
        <w:t>Враховуючи викладене, мінімальна територія, за межами якої, з точки зору споживача</w:t>
      </w:r>
      <w:r w:rsidR="00731FA6">
        <w:rPr>
          <w:rFonts w:ascii="Times New Roman" w:hAnsi="Times New Roman"/>
          <w:color w:val="000000"/>
          <w:sz w:val="24"/>
          <w:szCs w:val="24"/>
          <w:lang w:val="uk-UA"/>
        </w:rPr>
        <w:t>, придбання електроенергії</w:t>
      </w:r>
      <w:r w:rsidRPr="00FE1D89">
        <w:rPr>
          <w:rFonts w:ascii="Times New Roman" w:hAnsi="Times New Roman"/>
          <w:color w:val="000000"/>
          <w:sz w:val="24"/>
          <w:szCs w:val="24"/>
          <w:lang w:val="uk-UA"/>
        </w:rPr>
        <w:t xml:space="preserve"> є неможливим або недоцільним, є територія торгової зони «Острів Бурштинської ТЕС».</w:t>
      </w:r>
    </w:p>
    <w:p w:rsidR="00AD282B" w:rsidRPr="00FE1D89" w:rsidRDefault="00AD282B" w:rsidP="00AD282B">
      <w:pPr>
        <w:pStyle w:val="a8"/>
        <w:numPr>
          <w:ilvl w:val="0"/>
          <w:numId w:val="9"/>
        </w:numPr>
        <w:spacing w:before="0" w:beforeAutospacing="0" w:after="0" w:afterAutospacing="0"/>
        <w:ind w:left="709" w:hanging="709"/>
        <w:jc w:val="both"/>
      </w:pPr>
      <w:r w:rsidRPr="00FE1D89">
        <w:t xml:space="preserve">Відповідно до пункту 6.2 Методики, коректність визначення територіальних (географічних) меж товарного ринку може бути перевірена дослідженням відкритості ринку щодо міжрегіональної та/або міжнародної торгівлі. </w:t>
      </w:r>
    </w:p>
    <w:p w:rsidR="00AD282B" w:rsidRPr="00FE1D89" w:rsidRDefault="00AD282B" w:rsidP="00AD282B">
      <w:pPr>
        <w:pStyle w:val="a8"/>
        <w:numPr>
          <w:ilvl w:val="0"/>
          <w:numId w:val="9"/>
        </w:numPr>
        <w:spacing w:before="0" w:beforeAutospacing="0" w:after="0" w:afterAutospacing="0"/>
        <w:ind w:left="709" w:hanging="709"/>
        <w:jc w:val="both"/>
      </w:pPr>
      <w:r w:rsidRPr="00FE1D89">
        <w:t>Ступінь відкритості ринку (далі – СВР) щодо міжнародної, міжрегіональної торгівлі оцінюється за показником, який розраховується як відсоткове співвідношення суми загального обсягу ввезення (імпорту) товару на певний ринок з території інших регіонів держави (інших країн) до загального обсягу ринку за формулою:</w:t>
      </w:r>
    </w:p>
    <w:p w:rsidR="00AD282B" w:rsidRPr="00FE1D89" w:rsidRDefault="00AD282B" w:rsidP="00AD282B">
      <w:pPr>
        <w:pStyle w:val="a8"/>
        <w:spacing w:before="0" w:beforeAutospacing="0" w:after="0" w:afterAutospacing="0"/>
        <w:ind w:left="705" w:hanging="705"/>
        <w:jc w:val="both"/>
      </w:pPr>
    </w:p>
    <w:p w:rsidR="00AD282B" w:rsidRPr="00FE1D89" w:rsidRDefault="00AD282B" w:rsidP="00AD282B">
      <w:pPr>
        <w:pStyle w:val="a8"/>
        <w:spacing w:before="0" w:beforeAutospacing="0" w:after="0" w:afterAutospacing="0"/>
        <w:ind w:left="705" w:hanging="705"/>
        <w:jc w:val="both"/>
      </w:pPr>
    </w:p>
    <w:tbl>
      <w:tblPr>
        <w:tblW w:w="0" w:type="auto"/>
        <w:tblInd w:w="705" w:type="dxa"/>
        <w:tblLayout w:type="fixed"/>
        <w:tblLook w:val="00A0" w:firstRow="1" w:lastRow="0" w:firstColumn="1" w:lastColumn="0" w:noHBand="0" w:noVBand="0"/>
      </w:tblPr>
      <w:tblGrid>
        <w:gridCol w:w="1246"/>
        <w:gridCol w:w="4961"/>
        <w:gridCol w:w="1985"/>
      </w:tblGrid>
      <w:tr w:rsidR="00AD282B" w:rsidRPr="00FE1D89" w:rsidTr="006A1932">
        <w:trPr>
          <w:trHeight w:val="334"/>
        </w:trPr>
        <w:tc>
          <w:tcPr>
            <w:tcW w:w="1246" w:type="dxa"/>
          </w:tcPr>
          <w:p w:rsidR="00AD282B" w:rsidRPr="00FE1D89" w:rsidRDefault="00AD282B" w:rsidP="006A1932">
            <w:pPr>
              <w:pStyle w:val="a8"/>
              <w:spacing w:before="0" w:beforeAutospacing="0" w:after="0" w:afterAutospacing="0"/>
              <w:jc w:val="both"/>
            </w:pPr>
          </w:p>
        </w:tc>
        <w:tc>
          <w:tcPr>
            <w:tcW w:w="4961" w:type="dxa"/>
          </w:tcPr>
          <w:p w:rsidR="00AD282B" w:rsidRPr="00FE1D89" w:rsidRDefault="00AD282B" w:rsidP="006A1932">
            <w:pPr>
              <w:pStyle w:val="a8"/>
              <w:spacing w:before="0" w:beforeAutospacing="0" w:after="0" w:afterAutospacing="0"/>
              <w:jc w:val="both"/>
            </w:pPr>
            <w:r w:rsidRPr="00FE1D89">
              <w:t>Обсяг імпорту товару на відповідний ринок</w:t>
            </w:r>
          </w:p>
        </w:tc>
        <w:tc>
          <w:tcPr>
            <w:tcW w:w="1985" w:type="dxa"/>
          </w:tcPr>
          <w:p w:rsidR="00AD282B" w:rsidRPr="00FE1D89" w:rsidRDefault="00AD282B" w:rsidP="006A1932">
            <w:pPr>
              <w:pStyle w:val="a8"/>
              <w:spacing w:before="0" w:beforeAutospacing="0" w:after="0" w:afterAutospacing="0"/>
              <w:jc w:val="both"/>
            </w:pPr>
          </w:p>
        </w:tc>
      </w:tr>
      <w:tr w:rsidR="00AD282B" w:rsidRPr="00FE1D89" w:rsidTr="006A1932">
        <w:trPr>
          <w:trHeight w:val="140"/>
        </w:trPr>
        <w:tc>
          <w:tcPr>
            <w:tcW w:w="1246" w:type="dxa"/>
          </w:tcPr>
          <w:p w:rsidR="00AD282B" w:rsidRPr="00FE1D89" w:rsidRDefault="00AD282B" w:rsidP="006A1932">
            <w:pPr>
              <w:pStyle w:val="a8"/>
              <w:spacing w:before="0" w:beforeAutospacing="0" w:after="0" w:afterAutospacing="0"/>
              <w:jc w:val="both"/>
            </w:pPr>
            <w:r w:rsidRPr="00FE1D89">
              <w:t xml:space="preserve">     СВР = </w:t>
            </w:r>
          </w:p>
        </w:tc>
        <w:tc>
          <w:tcPr>
            <w:tcW w:w="4961" w:type="dxa"/>
          </w:tcPr>
          <w:p w:rsidR="00AD282B" w:rsidRPr="00FE1D89" w:rsidRDefault="00AD282B" w:rsidP="006A1932">
            <w:pPr>
              <w:pStyle w:val="a8"/>
              <w:spacing w:before="0" w:beforeAutospacing="0" w:after="0" w:afterAutospacing="0"/>
              <w:jc w:val="both"/>
            </w:pPr>
            <w:r w:rsidRPr="00FE1D89">
              <w:t>———————————————————</w:t>
            </w:r>
          </w:p>
        </w:tc>
        <w:tc>
          <w:tcPr>
            <w:tcW w:w="1985" w:type="dxa"/>
          </w:tcPr>
          <w:p w:rsidR="00AD282B" w:rsidRPr="00FE1D89" w:rsidRDefault="00AD282B" w:rsidP="006A1932">
            <w:pPr>
              <w:pStyle w:val="a8"/>
              <w:spacing w:before="0" w:beforeAutospacing="0" w:after="0" w:afterAutospacing="0"/>
              <w:jc w:val="both"/>
            </w:pPr>
            <w:r w:rsidRPr="00FE1D89">
              <w:t>X 100 %</w:t>
            </w:r>
          </w:p>
        </w:tc>
      </w:tr>
      <w:tr w:rsidR="00AD282B" w:rsidRPr="00FE1D89" w:rsidTr="006A1932">
        <w:tc>
          <w:tcPr>
            <w:tcW w:w="1246" w:type="dxa"/>
          </w:tcPr>
          <w:p w:rsidR="00AD282B" w:rsidRPr="00FE1D89" w:rsidRDefault="00AD282B" w:rsidP="006A1932">
            <w:pPr>
              <w:pStyle w:val="a8"/>
              <w:spacing w:before="0" w:beforeAutospacing="0" w:after="0" w:afterAutospacing="0"/>
              <w:jc w:val="both"/>
            </w:pPr>
          </w:p>
        </w:tc>
        <w:tc>
          <w:tcPr>
            <w:tcW w:w="4961" w:type="dxa"/>
          </w:tcPr>
          <w:p w:rsidR="00AD282B" w:rsidRPr="00FE1D89" w:rsidRDefault="00AD282B" w:rsidP="006A1932">
            <w:pPr>
              <w:pStyle w:val="a8"/>
              <w:spacing w:before="0" w:beforeAutospacing="0" w:after="0" w:afterAutospacing="0"/>
              <w:jc w:val="both"/>
            </w:pPr>
            <w:r w:rsidRPr="00FE1D89">
              <w:t>Загальний обсяг реалізації товару на ринку в певних територіальних межах</w:t>
            </w:r>
          </w:p>
        </w:tc>
        <w:tc>
          <w:tcPr>
            <w:tcW w:w="1985" w:type="dxa"/>
          </w:tcPr>
          <w:p w:rsidR="00AD282B" w:rsidRPr="00FE1D89" w:rsidRDefault="00AD282B" w:rsidP="006A1932">
            <w:pPr>
              <w:pStyle w:val="a8"/>
              <w:spacing w:before="0" w:beforeAutospacing="0" w:after="0" w:afterAutospacing="0"/>
              <w:jc w:val="both"/>
            </w:pPr>
          </w:p>
        </w:tc>
      </w:tr>
    </w:tbl>
    <w:p w:rsidR="00AD282B" w:rsidRPr="00FE1D89" w:rsidRDefault="00AD282B" w:rsidP="00AD282B">
      <w:pPr>
        <w:pStyle w:val="a8"/>
        <w:spacing w:before="0" w:beforeAutospacing="0" w:after="0" w:afterAutospacing="0"/>
        <w:ind w:left="705" w:hanging="705"/>
        <w:jc w:val="both"/>
      </w:pPr>
    </w:p>
    <w:p w:rsidR="00AD282B" w:rsidRPr="00FE1D89" w:rsidRDefault="00AD282B" w:rsidP="00AD282B">
      <w:pPr>
        <w:pStyle w:val="a8"/>
        <w:numPr>
          <w:ilvl w:val="0"/>
          <w:numId w:val="9"/>
        </w:numPr>
        <w:spacing w:before="0" w:beforeAutospacing="0" w:after="0" w:afterAutospacing="0"/>
        <w:ind w:left="709" w:hanging="709"/>
        <w:jc w:val="both"/>
      </w:pPr>
      <w:r w:rsidRPr="00FE1D89">
        <w:t>Відповідно до Методики, якщо СВР для</w:t>
      </w:r>
      <w:r w:rsidR="00731FA6">
        <w:t xml:space="preserve"> регіональних ринків менше 30 %</w:t>
      </w:r>
      <w:r w:rsidRPr="00FE1D89">
        <w:t>, то певна територія конкретно визначена як територіальні (географічні) межі регіонального ринку.</w:t>
      </w:r>
    </w:p>
    <w:p w:rsidR="00AD282B" w:rsidRPr="00FE1D89" w:rsidRDefault="00AD282B" w:rsidP="00AD282B">
      <w:pPr>
        <w:pStyle w:val="a8"/>
        <w:numPr>
          <w:ilvl w:val="0"/>
          <w:numId w:val="9"/>
        </w:numPr>
        <w:spacing w:before="0" w:beforeAutospacing="0" w:after="0" w:afterAutospacing="0"/>
        <w:ind w:left="709" w:hanging="709"/>
        <w:jc w:val="both"/>
      </w:pPr>
      <w:r w:rsidRPr="00FE1D89">
        <w:t>За результатами аналізу інформації, отриманої від ПрАТ «НЕК «Укренерго» листами від 28.10.2019 № 01/41598,  від 13.11.2019 № 01/44069  та від 29.01.2020 № 01/3633</w:t>
      </w:r>
      <w:r w:rsidR="00731FA6">
        <w:t>,</w:t>
      </w:r>
      <w:r w:rsidRPr="00FE1D89">
        <w:t xml:space="preserve">  </w:t>
      </w:r>
      <w:r w:rsidR="00731FA6">
        <w:t>у</w:t>
      </w:r>
      <w:r w:rsidRPr="00FE1D89">
        <w:t xml:space="preserve"> таблиці 1 розраховано СВР  за період липень-жовтень 2019 року. </w:t>
      </w:r>
    </w:p>
    <w:p w:rsidR="00AD282B" w:rsidRPr="00FE1D89" w:rsidRDefault="00AD282B" w:rsidP="00AD282B">
      <w:pPr>
        <w:pStyle w:val="a8"/>
        <w:spacing w:before="0" w:beforeAutospacing="0" w:after="0" w:afterAutospacing="0"/>
        <w:ind w:left="9201" w:hanging="1121"/>
        <w:jc w:val="both"/>
      </w:pPr>
      <w:r w:rsidRPr="00FE1D89">
        <w:t>Таблиця 1</w:t>
      </w:r>
    </w:p>
    <w:p w:rsidR="00AD282B" w:rsidRPr="00FE1D89" w:rsidRDefault="00AD282B" w:rsidP="00AD282B">
      <w:pPr>
        <w:pStyle w:val="a8"/>
        <w:spacing w:before="0" w:beforeAutospacing="0" w:after="0" w:afterAutospacing="0"/>
        <w:ind w:left="9201" w:hanging="705"/>
        <w:jc w:val="both"/>
      </w:pPr>
    </w:p>
    <w:tbl>
      <w:tblPr>
        <w:tblW w:w="0" w:type="auto"/>
        <w:tblInd w:w="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1"/>
        <w:gridCol w:w="4270"/>
      </w:tblGrid>
      <w:tr w:rsidR="00AD282B" w:rsidRPr="00FE1D89" w:rsidTr="006A1932">
        <w:tc>
          <w:tcPr>
            <w:tcW w:w="4631" w:type="dxa"/>
            <w:shd w:val="clear" w:color="auto" w:fill="auto"/>
          </w:tcPr>
          <w:p w:rsidR="00AD282B" w:rsidRPr="00FE1D89" w:rsidRDefault="00AD282B" w:rsidP="006A1932">
            <w:pPr>
              <w:pStyle w:val="a8"/>
              <w:spacing w:before="0" w:beforeAutospacing="0" w:after="0" w:afterAutospacing="0"/>
              <w:jc w:val="both"/>
            </w:pPr>
            <w:r w:rsidRPr="00FE1D89">
              <w:t xml:space="preserve">Обсяг споживання, </w:t>
            </w:r>
            <w:proofErr w:type="spellStart"/>
            <w:r w:rsidR="005D7088">
              <w:t>МВт∙год</w:t>
            </w:r>
            <w:proofErr w:type="spellEnd"/>
          </w:p>
          <w:p w:rsidR="00AD282B" w:rsidRPr="00FE1D89" w:rsidRDefault="00AD282B" w:rsidP="006A1932">
            <w:pPr>
              <w:pStyle w:val="a8"/>
              <w:spacing w:before="0" w:beforeAutospacing="0" w:after="0" w:afterAutospacing="0"/>
              <w:jc w:val="both"/>
            </w:pPr>
          </w:p>
        </w:tc>
        <w:tc>
          <w:tcPr>
            <w:tcW w:w="4270" w:type="dxa"/>
            <w:shd w:val="clear" w:color="auto" w:fill="auto"/>
          </w:tcPr>
          <w:p w:rsidR="00AD282B" w:rsidRPr="00FE1D89" w:rsidRDefault="00AD282B" w:rsidP="006A1932">
            <w:pPr>
              <w:pStyle w:val="a8"/>
              <w:spacing w:before="0" w:beforeAutospacing="0" w:after="0" w:afterAutospacing="0"/>
              <w:jc w:val="center"/>
            </w:pPr>
            <w:r w:rsidRPr="00FE1D89">
              <w:t>1 910 014</w:t>
            </w:r>
          </w:p>
        </w:tc>
      </w:tr>
      <w:tr w:rsidR="00AD282B" w:rsidRPr="00FE1D89" w:rsidTr="006A1932">
        <w:tc>
          <w:tcPr>
            <w:tcW w:w="4631" w:type="dxa"/>
            <w:shd w:val="clear" w:color="auto" w:fill="auto"/>
          </w:tcPr>
          <w:p w:rsidR="00AD282B" w:rsidRPr="00FE1D89" w:rsidRDefault="00AD282B" w:rsidP="006A1932">
            <w:pPr>
              <w:pStyle w:val="a8"/>
              <w:spacing w:before="0" w:beforeAutospacing="0" w:after="0" w:afterAutospacing="0"/>
              <w:jc w:val="both"/>
            </w:pPr>
            <w:r w:rsidRPr="00FE1D89">
              <w:t xml:space="preserve">Обсяг чистого імпорту*, </w:t>
            </w:r>
            <w:proofErr w:type="spellStart"/>
            <w:r w:rsidR="005D7088">
              <w:t>МВт∙год</w:t>
            </w:r>
            <w:proofErr w:type="spellEnd"/>
          </w:p>
          <w:p w:rsidR="00AD282B" w:rsidRPr="00FE1D89" w:rsidRDefault="00AD282B" w:rsidP="006A1932">
            <w:pPr>
              <w:pStyle w:val="a8"/>
              <w:spacing w:before="0" w:beforeAutospacing="0" w:after="0" w:afterAutospacing="0"/>
              <w:jc w:val="both"/>
            </w:pPr>
          </w:p>
        </w:tc>
        <w:tc>
          <w:tcPr>
            <w:tcW w:w="4270" w:type="dxa"/>
            <w:shd w:val="clear" w:color="auto" w:fill="auto"/>
          </w:tcPr>
          <w:p w:rsidR="00AD282B" w:rsidRPr="00FE1D89" w:rsidRDefault="00AD282B" w:rsidP="006A1932">
            <w:pPr>
              <w:pStyle w:val="a8"/>
              <w:spacing w:before="0" w:beforeAutospacing="0" w:after="0" w:afterAutospacing="0"/>
              <w:jc w:val="center"/>
            </w:pPr>
            <w:r w:rsidRPr="00FE1D89">
              <w:t>474 578</w:t>
            </w:r>
          </w:p>
        </w:tc>
      </w:tr>
      <w:tr w:rsidR="00AD282B" w:rsidRPr="00FE1D89" w:rsidTr="006A1932">
        <w:tc>
          <w:tcPr>
            <w:tcW w:w="4631" w:type="dxa"/>
            <w:shd w:val="clear" w:color="auto" w:fill="auto"/>
          </w:tcPr>
          <w:p w:rsidR="00AD282B" w:rsidRPr="00FE1D89" w:rsidRDefault="00AD282B" w:rsidP="006A1932">
            <w:pPr>
              <w:pStyle w:val="a8"/>
              <w:spacing w:before="0" w:beforeAutospacing="0" w:after="0" w:afterAutospacing="0"/>
              <w:jc w:val="both"/>
            </w:pPr>
            <w:r w:rsidRPr="00FE1D89">
              <w:t>Ступінь відкритості ринку, %</w:t>
            </w:r>
          </w:p>
          <w:p w:rsidR="00AD282B" w:rsidRPr="00FE1D89" w:rsidRDefault="00AD282B" w:rsidP="006A1932">
            <w:pPr>
              <w:pStyle w:val="a8"/>
              <w:spacing w:before="0" w:beforeAutospacing="0" w:after="0" w:afterAutospacing="0"/>
              <w:jc w:val="both"/>
            </w:pPr>
          </w:p>
        </w:tc>
        <w:tc>
          <w:tcPr>
            <w:tcW w:w="4270" w:type="dxa"/>
            <w:shd w:val="clear" w:color="auto" w:fill="auto"/>
          </w:tcPr>
          <w:p w:rsidR="00AD282B" w:rsidRPr="00FE1D89" w:rsidRDefault="00AD282B" w:rsidP="006A1932">
            <w:pPr>
              <w:pStyle w:val="a8"/>
              <w:spacing w:before="0" w:beforeAutospacing="0" w:after="0" w:afterAutospacing="0"/>
              <w:jc w:val="center"/>
              <w:rPr>
                <w:b/>
              </w:rPr>
            </w:pPr>
            <w:r w:rsidRPr="00FE1D89">
              <w:rPr>
                <w:b/>
              </w:rPr>
              <w:t>24,85</w:t>
            </w:r>
          </w:p>
        </w:tc>
      </w:tr>
    </w:tbl>
    <w:p w:rsidR="00AD282B" w:rsidRPr="00FE1D89" w:rsidRDefault="00AD282B" w:rsidP="00AD282B">
      <w:pPr>
        <w:pStyle w:val="a8"/>
        <w:spacing w:before="0" w:beforeAutospacing="0" w:after="0" w:afterAutospacing="0"/>
        <w:ind w:left="705"/>
        <w:jc w:val="both"/>
      </w:pPr>
      <w:r w:rsidRPr="00FE1D89">
        <w:t>*Обсяг імпорту за вирахуванням</w:t>
      </w:r>
      <w:r w:rsidR="001C5D65">
        <w:t xml:space="preserve"> фактичного</w:t>
      </w:r>
      <w:r w:rsidRPr="00FE1D89">
        <w:t xml:space="preserve"> транзиту ТОВ «Д. Трейдінг», ТОВ </w:t>
      </w:r>
      <w:r w:rsidR="00731FA6">
        <w:t>«</w:t>
      </w:r>
      <w:r w:rsidRPr="00FE1D89">
        <w:t>Еру Трейдінг» і ТОВ «Джен-Ай-Київ»</w:t>
      </w:r>
      <w:r w:rsidR="00731FA6">
        <w:t>.</w:t>
      </w:r>
    </w:p>
    <w:p w:rsidR="00AD282B" w:rsidRPr="00FE1D89" w:rsidRDefault="00731FA6" w:rsidP="00AD282B">
      <w:pPr>
        <w:pStyle w:val="a8"/>
        <w:numPr>
          <w:ilvl w:val="0"/>
          <w:numId w:val="9"/>
        </w:numPr>
        <w:spacing w:before="0" w:beforeAutospacing="0" w:after="0" w:afterAutospacing="0"/>
        <w:ind w:left="709" w:hanging="709"/>
        <w:jc w:val="both"/>
      </w:pPr>
      <w:r>
        <w:t>У</w:t>
      </w:r>
      <w:r w:rsidR="00AD282B" w:rsidRPr="00FE1D89">
        <w:t xml:space="preserve"> таблиці 2 розраховано СВР для годин мінімального та максимального навантаження за період липень-жовтень 2019 року.</w:t>
      </w:r>
    </w:p>
    <w:p w:rsidR="00AD282B" w:rsidRPr="00235EED" w:rsidRDefault="00AD282B" w:rsidP="00AD282B">
      <w:pPr>
        <w:ind w:left="8493" w:hanging="413"/>
        <w:jc w:val="both"/>
        <w:rPr>
          <w:color w:val="000000"/>
        </w:rPr>
      </w:pPr>
      <w:r w:rsidRPr="00FE1D89">
        <w:rPr>
          <w:color w:val="000000"/>
        </w:rPr>
        <w:t>Таблиця 2</w:t>
      </w:r>
    </w:p>
    <w:tbl>
      <w:tblPr>
        <w:tblW w:w="0" w:type="auto"/>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76"/>
        <w:gridCol w:w="3007"/>
        <w:gridCol w:w="2880"/>
      </w:tblGrid>
      <w:tr w:rsidR="00AD282B" w:rsidRPr="00FE1D89" w:rsidTr="006A1932">
        <w:tc>
          <w:tcPr>
            <w:tcW w:w="2976" w:type="dxa"/>
            <w:shd w:val="clear" w:color="auto" w:fill="auto"/>
          </w:tcPr>
          <w:p w:rsidR="00AD282B" w:rsidRPr="00FE1D89" w:rsidRDefault="00AD282B" w:rsidP="006A1932">
            <w:pPr>
              <w:jc w:val="both"/>
              <w:rPr>
                <w:color w:val="000000"/>
              </w:rPr>
            </w:pPr>
            <w:r w:rsidRPr="00FE1D89">
              <w:rPr>
                <w:color w:val="000000"/>
              </w:rPr>
              <w:t>Години</w:t>
            </w:r>
          </w:p>
        </w:tc>
        <w:tc>
          <w:tcPr>
            <w:tcW w:w="3007" w:type="dxa"/>
            <w:shd w:val="clear" w:color="auto" w:fill="auto"/>
          </w:tcPr>
          <w:p w:rsidR="00AD282B" w:rsidRPr="00FE1D89" w:rsidRDefault="00AD282B" w:rsidP="006A1932">
            <w:pPr>
              <w:jc w:val="center"/>
              <w:rPr>
                <w:color w:val="000000"/>
              </w:rPr>
            </w:pPr>
            <w:r w:rsidRPr="00FE1D89">
              <w:rPr>
                <w:color w:val="000000"/>
              </w:rPr>
              <w:t>Мінімальне навантаження (період з 00:00 до 08:00 та з 23:00 до 24:00)</w:t>
            </w:r>
          </w:p>
        </w:tc>
        <w:tc>
          <w:tcPr>
            <w:tcW w:w="2880" w:type="dxa"/>
            <w:shd w:val="clear" w:color="auto" w:fill="auto"/>
          </w:tcPr>
          <w:p w:rsidR="00AD282B" w:rsidRPr="00FE1D89" w:rsidRDefault="00AD282B" w:rsidP="006A1932">
            <w:pPr>
              <w:jc w:val="center"/>
              <w:rPr>
                <w:color w:val="000000"/>
              </w:rPr>
            </w:pPr>
            <w:r w:rsidRPr="00FE1D89">
              <w:rPr>
                <w:color w:val="000000"/>
              </w:rPr>
              <w:t>Максимальне навантаження (період з 08:00 до 23:00)</w:t>
            </w:r>
          </w:p>
        </w:tc>
      </w:tr>
      <w:tr w:rsidR="00AD282B" w:rsidRPr="00FE1D89" w:rsidTr="006A1932">
        <w:tc>
          <w:tcPr>
            <w:tcW w:w="2976" w:type="dxa"/>
            <w:shd w:val="clear" w:color="auto" w:fill="auto"/>
          </w:tcPr>
          <w:p w:rsidR="00AD282B" w:rsidRPr="00FE1D89" w:rsidRDefault="00AD282B" w:rsidP="006A1932">
            <w:pPr>
              <w:jc w:val="both"/>
              <w:rPr>
                <w:color w:val="000000"/>
              </w:rPr>
            </w:pPr>
            <w:r w:rsidRPr="00FE1D89">
              <w:rPr>
                <w:color w:val="000000"/>
              </w:rPr>
              <w:lastRenderedPageBreak/>
              <w:t xml:space="preserve">Обсяги споживання, </w:t>
            </w:r>
            <w:proofErr w:type="spellStart"/>
            <w:r w:rsidR="005D7088">
              <w:rPr>
                <w:color w:val="000000"/>
              </w:rPr>
              <w:t>МВт∙год</w:t>
            </w:r>
            <w:proofErr w:type="spellEnd"/>
          </w:p>
        </w:tc>
        <w:tc>
          <w:tcPr>
            <w:tcW w:w="3007" w:type="dxa"/>
            <w:shd w:val="clear" w:color="auto" w:fill="auto"/>
            <w:vAlign w:val="bottom"/>
          </w:tcPr>
          <w:p w:rsidR="00AD282B" w:rsidRPr="00FE1D89" w:rsidRDefault="00AD282B" w:rsidP="006A1932">
            <w:pPr>
              <w:jc w:val="center"/>
              <w:rPr>
                <w:color w:val="000000"/>
              </w:rPr>
            </w:pPr>
            <w:r w:rsidRPr="00FE1D89">
              <w:rPr>
                <w:color w:val="000000"/>
              </w:rPr>
              <w:t>634 805</w:t>
            </w:r>
          </w:p>
        </w:tc>
        <w:tc>
          <w:tcPr>
            <w:tcW w:w="2880" w:type="dxa"/>
            <w:shd w:val="clear" w:color="auto" w:fill="auto"/>
            <w:vAlign w:val="bottom"/>
          </w:tcPr>
          <w:p w:rsidR="00AD282B" w:rsidRPr="00FE1D89" w:rsidRDefault="00AD282B" w:rsidP="006A1932">
            <w:pPr>
              <w:jc w:val="center"/>
              <w:rPr>
                <w:color w:val="000000"/>
              </w:rPr>
            </w:pPr>
            <w:r w:rsidRPr="00FE1D89">
              <w:rPr>
                <w:color w:val="000000"/>
              </w:rPr>
              <w:t>1 275 209</w:t>
            </w:r>
          </w:p>
        </w:tc>
      </w:tr>
      <w:tr w:rsidR="00AD282B" w:rsidRPr="00FE1D89" w:rsidTr="006A1932">
        <w:trPr>
          <w:trHeight w:val="828"/>
        </w:trPr>
        <w:tc>
          <w:tcPr>
            <w:tcW w:w="2976" w:type="dxa"/>
            <w:shd w:val="clear" w:color="auto" w:fill="auto"/>
          </w:tcPr>
          <w:p w:rsidR="00AD282B" w:rsidRPr="00FE1D89" w:rsidRDefault="00AD282B" w:rsidP="006A1932">
            <w:pPr>
              <w:jc w:val="both"/>
              <w:rPr>
                <w:color w:val="000000"/>
              </w:rPr>
            </w:pPr>
            <w:r w:rsidRPr="00FE1D89">
              <w:rPr>
                <w:color w:val="000000"/>
              </w:rPr>
              <w:t xml:space="preserve">Обсяги чистого імпорту, </w:t>
            </w:r>
            <w:proofErr w:type="spellStart"/>
            <w:r w:rsidR="005D7088">
              <w:rPr>
                <w:color w:val="000000"/>
              </w:rPr>
              <w:t>МВт∙год</w:t>
            </w:r>
            <w:proofErr w:type="spellEnd"/>
          </w:p>
        </w:tc>
        <w:tc>
          <w:tcPr>
            <w:tcW w:w="3007" w:type="dxa"/>
            <w:shd w:val="clear" w:color="auto" w:fill="auto"/>
            <w:vAlign w:val="bottom"/>
          </w:tcPr>
          <w:p w:rsidR="00AD282B" w:rsidRPr="00FE1D89" w:rsidRDefault="00AD282B" w:rsidP="006A1932">
            <w:pPr>
              <w:jc w:val="center"/>
              <w:rPr>
                <w:color w:val="000000"/>
              </w:rPr>
            </w:pPr>
            <w:r w:rsidRPr="00FE1D89">
              <w:rPr>
                <w:color w:val="000000"/>
              </w:rPr>
              <w:t>58 871</w:t>
            </w:r>
          </w:p>
        </w:tc>
        <w:tc>
          <w:tcPr>
            <w:tcW w:w="2880" w:type="dxa"/>
            <w:shd w:val="clear" w:color="auto" w:fill="auto"/>
            <w:vAlign w:val="bottom"/>
          </w:tcPr>
          <w:p w:rsidR="00AD282B" w:rsidRPr="00FE1D89" w:rsidRDefault="00AD282B" w:rsidP="006A1932">
            <w:pPr>
              <w:jc w:val="center"/>
              <w:rPr>
                <w:color w:val="000000"/>
              </w:rPr>
            </w:pPr>
            <w:r w:rsidRPr="00FE1D89">
              <w:rPr>
                <w:color w:val="000000"/>
              </w:rPr>
              <w:t>415 707</w:t>
            </w:r>
          </w:p>
        </w:tc>
      </w:tr>
      <w:tr w:rsidR="00AD282B" w:rsidRPr="00FE1D89" w:rsidTr="006A1932">
        <w:tc>
          <w:tcPr>
            <w:tcW w:w="2976" w:type="dxa"/>
            <w:shd w:val="clear" w:color="auto" w:fill="auto"/>
          </w:tcPr>
          <w:p w:rsidR="00AD282B" w:rsidRPr="00FE1D89" w:rsidRDefault="00AD282B" w:rsidP="006A1932">
            <w:pPr>
              <w:jc w:val="both"/>
              <w:rPr>
                <w:color w:val="000000"/>
              </w:rPr>
            </w:pPr>
            <w:r w:rsidRPr="00FE1D89">
              <w:rPr>
                <w:color w:val="000000"/>
              </w:rPr>
              <w:t>Ступінь відкритості ринку, %</w:t>
            </w:r>
          </w:p>
        </w:tc>
        <w:tc>
          <w:tcPr>
            <w:tcW w:w="3007" w:type="dxa"/>
            <w:shd w:val="clear" w:color="auto" w:fill="auto"/>
            <w:vAlign w:val="bottom"/>
          </w:tcPr>
          <w:p w:rsidR="00AD282B" w:rsidRPr="00FE1D89" w:rsidRDefault="00AD282B" w:rsidP="006A1932">
            <w:pPr>
              <w:jc w:val="center"/>
              <w:rPr>
                <w:b/>
                <w:color w:val="000000"/>
              </w:rPr>
            </w:pPr>
            <w:r w:rsidRPr="00FE1D89">
              <w:rPr>
                <w:b/>
                <w:color w:val="000000"/>
              </w:rPr>
              <w:t>9,27</w:t>
            </w:r>
          </w:p>
        </w:tc>
        <w:tc>
          <w:tcPr>
            <w:tcW w:w="2880" w:type="dxa"/>
            <w:shd w:val="clear" w:color="auto" w:fill="auto"/>
            <w:vAlign w:val="bottom"/>
          </w:tcPr>
          <w:p w:rsidR="00AD282B" w:rsidRPr="00FE1D89" w:rsidRDefault="00AD282B" w:rsidP="006A1932">
            <w:pPr>
              <w:jc w:val="center"/>
              <w:rPr>
                <w:b/>
                <w:color w:val="000000"/>
              </w:rPr>
            </w:pPr>
            <w:r w:rsidRPr="00FE1D89">
              <w:rPr>
                <w:b/>
                <w:color w:val="000000"/>
              </w:rPr>
              <w:t>32,6</w:t>
            </w:r>
          </w:p>
        </w:tc>
      </w:tr>
    </w:tbl>
    <w:p w:rsidR="00AD282B" w:rsidRPr="0022762F" w:rsidRDefault="00AD282B" w:rsidP="00AD282B">
      <w:pPr>
        <w:pStyle w:val="af2"/>
        <w:numPr>
          <w:ilvl w:val="0"/>
          <w:numId w:val="9"/>
        </w:numPr>
        <w:spacing w:after="120" w:line="20" w:lineRule="atLeast"/>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Разом </w:t>
      </w:r>
      <w:r w:rsidR="00731FA6">
        <w:rPr>
          <w:rFonts w:ascii="Times New Roman" w:hAnsi="Times New Roman"/>
          <w:sz w:val="24"/>
          <w:szCs w:val="24"/>
          <w:lang w:val="uk-UA"/>
        </w:rPr>
        <w:t>і</w:t>
      </w:r>
      <w:r w:rsidRPr="0022762F">
        <w:rPr>
          <w:rFonts w:ascii="Times New Roman" w:hAnsi="Times New Roman"/>
          <w:sz w:val="24"/>
          <w:szCs w:val="24"/>
          <w:lang w:val="uk-UA"/>
        </w:rPr>
        <w:t>з цим, стос</w:t>
      </w:r>
      <w:r w:rsidR="00731FA6">
        <w:rPr>
          <w:rFonts w:ascii="Times New Roman" w:hAnsi="Times New Roman"/>
          <w:sz w:val="24"/>
          <w:szCs w:val="24"/>
          <w:lang w:val="uk-UA"/>
        </w:rPr>
        <w:t>овно</w:t>
      </w:r>
      <w:r w:rsidRPr="0022762F">
        <w:rPr>
          <w:rFonts w:ascii="Times New Roman" w:hAnsi="Times New Roman"/>
          <w:sz w:val="24"/>
          <w:szCs w:val="24"/>
          <w:lang w:val="uk-UA"/>
        </w:rPr>
        <w:t xml:space="preserve"> роз</w:t>
      </w:r>
      <w:r>
        <w:rPr>
          <w:rFonts w:ascii="Times New Roman" w:hAnsi="Times New Roman"/>
          <w:sz w:val="24"/>
          <w:szCs w:val="24"/>
          <w:lang w:val="uk-UA"/>
        </w:rPr>
        <w:t>рахунку СВР, якщо СВР визначати</w:t>
      </w:r>
      <w:r w:rsidRPr="0022762F">
        <w:rPr>
          <w:rFonts w:ascii="Times New Roman" w:hAnsi="Times New Roman"/>
          <w:sz w:val="24"/>
          <w:szCs w:val="24"/>
          <w:lang w:val="uk-UA"/>
        </w:rPr>
        <w:t xml:space="preserve"> не від обсягу фізичного споживання </w:t>
      </w:r>
      <w:r w:rsidR="00731FA6">
        <w:rPr>
          <w:rFonts w:ascii="Times New Roman" w:hAnsi="Times New Roman"/>
          <w:sz w:val="24"/>
          <w:szCs w:val="24"/>
          <w:lang w:val="uk-UA"/>
        </w:rPr>
        <w:t>в</w:t>
      </w:r>
      <w:r w:rsidRPr="0022762F">
        <w:rPr>
          <w:rFonts w:ascii="Times New Roman" w:hAnsi="Times New Roman"/>
          <w:sz w:val="24"/>
          <w:szCs w:val="24"/>
          <w:lang w:val="uk-UA"/>
        </w:rPr>
        <w:t xml:space="preserve"> торговій зоні «Острів Бурштинської ТЕС», як це здійснено </w:t>
      </w:r>
      <w:r w:rsidR="00731FA6">
        <w:rPr>
          <w:rFonts w:ascii="Times New Roman" w:hAnsi="Times New Roman"/>
          <w:sz w:val="24"/>
          <w:szCs w:val="24"/>
          <w:lang w:val="uk-UA"/>
        </w:rPr>
        <w:t>в</w:t>
      </w:r>
      <w:r w:rsidRPr="0022762F">
        <w:rPr>
          <w:rFonts w:ascii="Times New Roman" w:hAnsi="Times New Roman"/>
          <w:sz w:val="24"/>
          <w:szCs w:val="24"/>
          <w:lang w:val="uk-UA"/>
        </w:rPr>
        <w:t xml:space="preserve"> поданні про поп</w:t>
      </w:r>
      <w:r>
        <w:rPr>
          <w:rFonts w:ascii="Times New Roman" w:hAnsi="Times New Roman"/>
          <w:sz w:val="24"/>
          <w:szCs w:val="24"/>
          <w:lang w:val="uk-UA"/>
        </w:rPr>
        <w:t>ередні висновки у справі, а від</w:t>
      </w:r>
      <w:r w:rsidRPr="0022762F">
        <w:rPr>
          <w:rFonts w:ascii="Times New Roman" w:hAnsi="Times New Roman"/>
          <w:sz w:val="24"/>
          <w:szCs w:val="24"/>
          <w:lang w:val="uk-UA"/>
        </w:rPr>
        <w:t xml:space="preserve"> сукупного обсягу обороту електричної енергії у сегментах: ринок двосторонніх договорі</w:t>
      </w:r>
      <w:r w:rsidR="00E67ADB">
        <w:rPr>
          <w:rFonts w:ascii="Times New Roman" w:hAnsi="Times New Roman"/>
          <w:sz w:val="24"/>
          <w:szCs w:val="24"/>
          <w:lang w:val="uk-UA"/>
        </w:rPr>
        <w:t>в, РДН, ВДР і надання послуг з балансування</w:t>
      </w:r>
      <w:r w:rsidRPr="0022762F">
        <w:rPr>
          <w:rFonts w:ascii="Times New Roman" w:hAnsi="Times New Roman"/>
          <w:sz w:val="24"/>
          <w:szCs w:val="24"/>
          <w:lang w:val="uk-UA"/>
        </w:rPr>
        <w:t xml:space="preserve">, то СВР за період липень-жовтень 2019 року буде </w:t>
      </w:r>
      <w:r w:rsidR="00731FA6">
        <w:rPr>
          <w:rFonts w:ascii="Times New Roman" w:hAnsi="Times New Roman"/>
          <w:sz w:val="24"/>
          <w:szCs w:val="24"/>
          <w:lang w:val="uk-UA"/>
        </w:rPr>
        <w:t>таким:</w:t>
      </w:r>
      <w:r w:rsidRPr="0022762F">
        <w:rPr>
          <w:rFonts w:ascii="Times New Roman" w:hAnsi="Times New Roman"/>
          <w:sz w:val="24"/>
          <w:szCs w:val="24"/>
          <w:lang w:val="uk-UA"/>
        </w:rPr>
        <w:t xml:space="preserve"> </w:t>
      </w:r>
    </w:p>
    <w:tbl>
      <w:tblPr>
        <w:tblW w:w="0" w:type="auto"/>
        <w:tblInd w:w="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1"/>
        <w:gridCol w:w="4270"/>
      </w:tblGrid>
      <w:tr w:rsidR="00AD282B" w:rsidRPr="00FE1D89" w:rsidTr="006A1932">
        <w:trPr>
          <w:trHeight w:val="432"/>
        </w:trPr>
        <w:tc>
          <w:tcPr>
            <w:tcW w:w="4631" w:type="dxa"/>
            <w:shd w:val="clear" w:color="auto" w:fill="auto"/>
          </w:tcPr>
          <w:p w:rsidR="00AD282B" w:rsidRPr="00FE1D89" w:rsidRDefault="00AD282B" w:rsidP="006A1932">
            <w:pPr>
              <w:jc w:val="both"/>
              <w:rPr>
                <w:lang w:eastAsia="ru-RU"/>
              </w:rPr>
            </w:pPr>
            <w:r w:rsidRPr="00FE1D89">
              <w:rPr>
                <w:lang w:eastAsia="ru-RU"/>
              </w:rPr>
              <w:t xml:space="preserve">Обсяг продажу, </w:t>
            </w:r>
            <w:proofErr w:type="spellStart"/>
            <w:r w:rsidR="005D7088">
              <w:rPr>
                <w:lang w:eastAsia="ru-RU"/>
              </w:rPr>
              <w:t>МВт∙год</w:t>
            </w:r>
            <w:proofErr w:type="spellEnd"/>
          </w:p>
        </w:tc>
        <w:tc>
          <w:tcPr>
            <w:tcW w:w="4270" w:type="dxa"/>
            <w:shd w:val="clear" w:color="auto" w:fill="auto"/>
          </w:tcPr>
          <w:p w:rsidR="00AD282B" w:rsidRPr="00FE1D89" w:rsidRDefault="00AD282B" w:rsidP="006A1932">
            <w:pPr>
              <w:jc w:val="center"/>
              <w:rPr>
                <w:lang w:eastAsia="ru-RU"/>
              </w:rPr>
            </w:pPr>
            <w:r w:rsidRPr="00FE1D89">
              <w:rPr>
                <w:lang w:eastAsia="ru-RU"/>
              </w:rPr>
              <w:t>2 688 421,2</w:t>
            </w:r>
          </w:p>
        </w:tc>
      </w:tr>
      <w:tr w:rsidR="00AD282B" w:rsidRPr="00FE1D89" w:rsidTr="006A1932">
        <w:trPr>
          <w:trHeight w:val="298"/>
        </w:trPr>
        <w:tc>
          <w:tcPr>
            <w:tcW w:w="4631" w:type="dxa"/>
            <w:shd w:val="clear" w:color="auto" w:fill="auto"/>
          </w:tcPr>
          <w:p w:rsidR="00AD282B" w:rsidRPr="00FE1D89" w:rsidRDefault="00AD282B" w:rsidP="006A1932">
            <w:pPr>
              <w:jc w:val="both"/>
              <w:rPr>
                <w:lang w:eastAsia="ru-RU"/>
              </w:rPr>
            </w:pPr>
            <w:r w:rsidRPr="00FE1D89">
              <w:rPr>
                <w:lang w:eastAsia="ru-RU"/>
              </w:rPr>
              <w:t xml:space="preserve">Обсяг чистого імпорту*, </w:t>
            </w:r>
            <w:proofErr w:type="spellStart"/>
            <w:r w:rsidR="005D7088">
              <w:rPr>
                <w:lang w:eastAsia="ru-RU"/>
              </w:rPr>
              <w:t>МВт∙год</w:t>
            </w:r>
            <w:proofErr w:type="spellEnd"/>
          </w:p>
        </w:tc>
        <w:tc>
          <w:tcPr>
            <w:tcW w:w="4270" w:type="dxa"/>
            <w:shd w:val="clear" w:color="auto" w:fill="auto"/>
          </w:tcPr>
          <w:p w:rsidR="00AD282B" w:rsidRPr="00FE1D89" w:rsidRDefault="00AD282B" w:rsidP="006A1932">
            <w:pPr>
              <w:jc w:val="center"/>
              <w:rPr>
                <w:lang w:eastAsia="ru-RU"/>
              </w:rPr>
            </w:pPr>
            <w:r w:rsidRPr="00FE1D89">
              <w:rPr>
                <w:lang w:eastAsia="ru-RU"/>
              </w:rPr>
              <w:t>474 578</w:t>
            </w:r>
          </w:p>
        </w:tc>
      </w:tr>
      <w:tr w:rsidR="00AD282B" w:rsidRPr="00FE1D89" w:rsidTr="006A1932">
        <w:trPr>
          <w:trHeight w:val="292"/>
        </w:trPr>
        <w:tc>
          <w:tcPr>
            <w:tcW w:w="4631" w:type="dxa"/>
            <w:shd w:val="clear" w:color="auto" w:fill="auto"/>
          </w:tcPr>
          <w:p w:rsidR="00AD282B" w:rsidRPr="00FE1D89" w:rsidRDefault="00AD282B" w:rsidP="006A1932">
            <w:pPr>
              <w:jc w:val="both"/>
              <w:rPr>
                <w:lang w:eastAsia="ru-RU"/>
              </w:rPr>
            </w:pPr>
            <w:r w:rsidRPr="00FE1D89">
              <w:rPr>
                <w:lang w:eastAsia="ru-RU"/>
              </w:rPr>
              <w:t>Ступінь відкритості ринку, %</w:t>
            </w:r>
          </w:p>
        </w:tc>
        <w:tc>
          <w:tcPr>
            <w:tcW w:w="4270" w:type="dxa"/>
            <w:shd w:val="clear" w:color="auto" w:fill="auto"/>
            <w:vAlign w:val="center"/>
          </w:tcPr>
          <w:p w:rsidR="00AD282B" w:rsidRPr="00FE1D89" w:rsidRDefault="00AD282B" w:rsidP="006A1932">
            <w:pPr>
              <w:jc w:val="center"/>
              <w:rPr>
                <w:b/>
                <w:lang w:eastAsia="ru-RU"/>
              </w:rPr>
            </w:pPr>
            <w:r w:rsidRPr="00FE1D89">
              <w:rPr>
                <w:b/>
                <w:lang w:eastAsia="ru-RU"/>
              </w:rPr>
              <w:t>17,65</w:t>
            </w:r>
          </w:p>
        </w:tc>
      </w:tr>
    </w:tbl>
    <w:p w:rsidR="00AD282B" w:rsidRPr="0022762F" w:rsidRDefault="00AD282B" w:rsidP="00AD282B">
      <w:pPr>
        <w:pStyle w:val="af2"/>
        <w:numPr>
          <w:ilvl w:val="0"/>
          <w:numId w:val="9"/>
        </w:numPr>
        <w:spacing w:before="120" w:after="12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Нижче, враховуючи зазначений підхід, розраховано СВР для годин мінімального та максимального навантаження за період липень-жов</w:t>
      </w:r>
      <w:r w:rsidR="00731FA6">
        <w:rPr>
          <w:rFonts w:ascii="Times New Roman" w:hAnsi="Times New Roman"/>
          <w:sz w:val="24"/>
          <w:szCs w:val="24"/>
          <w:lang w:val="uk-UA"/>
        </w:rPr>
        <w:t>тень 2019 року:</w:t>
      </w:r>
    </w:p>
    <w:tbl>
      <w:tblPr>
        <w:tblW w:w="0" w:type="auto"/>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86"/>
        <w:gridCol w:w="2932"/>
        <w:gridCol w:w="3045"/>
      </w:tblGrid>
      <w:tr w:rsidR="00AD282B" w:rsidRPr="00FE1D89" w:rsidTr="006A1932">
        <w:tc>
          <w:tcPr>
            <w:tcW w:w="2886" w:type="dxa"/>
            <w:shd w:val="clear" w:color="auto" w:fill="auto"/>
          </w:tcPr>
          <w:p w:rsidR="00AD282B" w:rsidRPr="00FE1D89" w:rsidRDefault="00AD282B" w:rsidP="006A1932">
            <w:pPr>
              <w:jc w:val="center"/>
              <w:rPr>
                <w:color w:val="000000"/>
              </w:rPr>
            </w:pPr>
            <w:r w:rsidRPr="00FE1D89">
              <w:rPr>
                <w:color w:val="000000"/>
              </w:rPr>
              <w:t>Години</w:t>
            </w:r>
          </w:p>
        </w:tc>
        <w:tc>
          <w:tcPr>
            <w:tcW w:w="2932" w:type="dxa"/>
            <w:shd w:val="clear" w:color="auto" w:fill="auto"/>
          </w:tcPr>
          <w:p w:rsidR="00AD282B" w:rsidRPr="00FE1D89" w:rsidRDefault="00AD282B" w:rsidP="006A1932">
            <w:pPr>
              <w:jc w:val="center"/>
              <w:rPr>
                <w:color w:val="000000"/>
              </w:rPr>
            </w:pPr>
            <w:r w:rsidRPr="00FE1D89">
              <w:rPr>
                <w:color w:val="000000"/>
              </w:rPr>
              <w:t>Мінімальне навантаження (період з 00:00 до 08:00 та з 23:00 до 24:00)</w:t>
            </w:r>
          </w:p>
        </w:tc>
        <w:tc>
          <w:tcPr>
            <w:tcW w:w="3045" w:type="dxa"/>
            <w:shd w:val="clear" w:color="auto" w:fill="auto"/>
          </w:tcPr>
          <w:p w:rsidR="00AD282B" w:rsidRPr="00FE1D89" w:rsidRDefault="00AD282B" w:rsidP="006A1932">
            <w:pPr>
              <w:jc w:val="center"/>
              <w:rPr>
                <w:color w:val="000000"/>
              </w:rPr>
            </w:pPr>
            <w:r w:rsidRPr="00FE1D89">
              <w:rPr>
                <w:color w:val="000000"/>
              </w:rPr>
              <w:t>Максимальне навантаження (період з 08:00 до 23:00)</w:t>
            </w:r>
          </w:p>
        </w:tc>
      </w:tr>
      <w:tr w:rsidR="00AD282B" w:rsidRPr="00FE1D89" w:rsidTr="006A1932">
        <w:tc>
          <w:tcPr>
            <w:tcW w:w="2886" w:type="dxa"/>
            <w:shd w:val="clear" w:color="auto" w:fill="auto"/>
          </w:tcPr>
          <w:p w:rsidR="00AD282B" w:rsidRPr="00FE1D89" w:rsidRDefault="00AD282B" w:rsidP="006A1932">
            <w:pPr>
              <w:jc w:val="both"/>
              <w:rPr>
                <w:color w:val="000000"/>
              </w:rPr>
            </w:pPr>
            <w:r w:rsidRPr="00FE1D89">
              <w:rPr>
                <w:color w:val="000000"/>
              </w:rPr>
              <w:t xml:space="preserve">Обсяги продажу </w:t>
            </w:r>
            <w:proofErr w:type="spellStart"/>
            <w:r w:rsidR="005D7088">
              <w:rPr>
                <w:color w:val="000000"/>
              </w:rPr>
              <w:t>МВт∙год</w:t>
            </w:r>
            <w:proofErr w:type="spellEnd"/>
          </w:p>
        </w:tc>
        <w:tc>
          <w:tcPr>
            <w:tcW w:w="2932" w:type="dxa"/>
            <w:shd w:val="clear" w:color="auto" w:fill="auto"/>
            <w:vAlign w:val="bottom"/>
          </w:tcPr>
          <w:p w:rsidR="00AD282B" w:rsidRPr="00FE1D89" w:rsidRDefault="00AD282B" w:rsidP="006A1932">
            <w:pPr>
              <w:jc w:val="center"/>
              <w:rPr>
                <w:color w:val="000000"/>
              </w:rPr>
            </w:pPr>
            <w:r w:rsidRPr="00FE1D89">
              <w:rPr>
                <w:color w:val="000000"/>
              </w:rPr>
              <w:t>763 940,76</w:t>
            </w:r>
          </w:p>
        </w:tc>
        <w:tc>
          <w:tcPr>
            <w:tcW w:w="3045" w:type="dxa"/>
            <w:shd w:val="clear" w:color="auto" w:fill="auto"/>
            <w:vAlign w:val="bottom"/>
          </w:tcPr>
          <w:p w:rsidR="00AD282B" w:rsidRPr="00FE1D89" w:rsidRDefault="00AD282B" w:rsidP="006A1932">
            <w:pPr>
              <w:jc w:val="center"/>
              <w:rPr>
                <w:color w:val="000000"/>
              </w:rPr>
            </w:pPr>
            <w:r w:rsidRPr="00FE1D89">
              <w:rPr>
                <w:color w:val="000000"/>
              </w:rPr>
              <w:t>1 924 480,44</w:t>
            </w:r>
          </w:p>
        </w:tc>
      </w:tr>
      <w:tr w:rsidR="00AD282B" w:rsidRPr="00FE1D89" w:rsidTr="006A1932">
        <w:trPr>
          <w:trHeight w:val="719"/>
        </w:trPr>
        <w:tc>
          <w:tcPr>
            <w:tcW w:w="2886" w:type="dxa"/>
            <w:shd w:val="clear" w:color="auto" w:fill="auto"/>
          </w:tcPr>
          <w:p w:rsidR="00AD282B" w:rsidRPr="00FE1D89" w:rsidRDefault="00AD282B" w:rsidP="006A1932">
            <w:pPr>
              <w:jc w:val="both"/>
              <w:rPr>
                <w:color w:val="000000"/>
              </w:rPr>
            </w:pPr>
            <w:r w:rsidRPr="00FE1D89">
              <w:rPr>
                <w:color w:val="000000"/>
              </w:rPr>
              <w:t xml:space="preserve">Обсяги чистого імпорту, </w:t>
            </w:r>
            <w:proofErr w:type="spellStart"/>
            <w:r w:rsidR="005D7088">
              <w:rPr>
                <w:color w:val="000000"/>
              </w:rPr>
              <w:t>МВт∙год</w:t>
            </w:r>
            <w:proofErr w:type="spellEnd"/>
          </w:p>
        </w:tc>
        <w:tc>
          <w:tcPr>
            <w:tcW w:w="2932" w:type="dxa"/>
            <w:shd w:val="clear" w:color="auto" w:fill="auto"/>
            <w:vAlign w:val="bottom"/>
          </w:tcPr>
          <w:p w:rsidR="00AD282B" w:rsidRPr="00FE1D89" w:rsidRDefault="00AD282B" w:rsidP="006A1932">
            <w:pPr>
              <w:jc w:val="center"/>
              <w:rPr>
                <w:color w:val="000000"/>
              </w:rPr>
            </w:pPr>
            <w:r w:rsidRPr="00FE1D89">
              <w:rPr>
                <w:color w:val="000000"/>
              </w:rPr>
              <w:t>58 871</w:t>
            </w:r>
          </w:p>
        </w:tc>
        <w:tc>
          <w:tcPr>
            <w:tcW w:w="3045" w:type="dxa"/>
            <w:shd w:val="clear" w:color="auto" w:fill="auto"/>
            <w:vAlign w:val="bottom"/>
          </w:tcPr>
          <w:p w:rsidR="00AD282B" w:rsidRPr="00FE1D89" w:rsidRDefault="00AD282B" w:rsidP="006A1932">
            <w:pPr>
              <w:jc w:val="center"/>
              <w:rPr>
                <w:color w:val="000000"/>
              </w:rPr>
            </w:pPr>
            <w:r w:rsidRPr="00FE1D89">
              <w:rPr>
                <w:color w:val="000000"/>
              </w:rPr>
              <w:t>415 707</w:t>
            </w:r>
          </w:p>
        </w:tc>
      </w:tr>
      <w:tr w:rsidR="00AD282B" w:rsidRPr="00FE1D89" w:rsidTr="006A1932">
        <w:tc>
          <w:tcPr>
            <w:tcW w:w="2886" w:type="dxa"/>
            <w:shd w:val="clear" w:color="auto" w:fill="auto"/>
          </w:tcPr>
          <w:p w:rsidR="00AD282B" w:rsidRPr="00FE1D89" w:rsidRDefault="00AD282B" w:rsidP="006A1932">
            <w:pPr>
              <w:jc w:val="both"/>
              <w:rPr>
                <w:color w:val="000000"/>
              </w:rPr>
            </w:pPr>
            <w:r w:rsidRPr="00FE1D89">
              <w:rPr>
                <w:color w:val="000000"/>
              </w:rPr>
              <w:t>Ступінь відкритості ринку, %</w:t>
            </w:r>
          </w:p>
        </w:tc>
        <w:tc>
          <w:tcPr>
            <w:tcW w:w="2932" w:type="dxa"/>
            <w:shd w:val="clear" w:color="auto" w:fill="auto"/>
            <w:vAlign w:val="bottom"/>
          </w:tcPr>
          <w:p w:rsidR="00AD282B" w:rsidRPr="00FE1D89" w:rsidRDefault="00AD282B" w:rsidP="006A1932">
            <w:pPr>
              <w:jc w:val="center"/>
              <w:rPr>
                <w:b/>
                <w:color w:val="000000"/>
              </w:rPr>
            </w:pPr>
            <w:r w:rsidRPr="00FE1D89">
              <w:rPr>
                <w:b/>
                <w:color w:val="000000"/>
              </w:rPr>
              <w:t>7,7</w:t>
            </w:r>
          </w:p>
        </w:tc>
        <w:tc>
          <w:tcPr>
            <w:tcW w:w="3045" w:type="dxa"/>
            <w:shd w:val="clear" w:color="auto" w:fill="auto"/>
            <w:vAlign w:val="bottom"/>
          </w:tcPr>
          <w:p w:rsidR="00AD282B" w:rsidRPr="00FE1D89" w:rsidRDefault="00AD282B" w:rsidP="006A1932">
            <w:pPr>
              <w:jc w:val="center"/>
              <w:rPr>
                <w:b/>
                <w:color w:val="000000"/>
              </w:rPr>
            </w:pPr>
            <w:r w:rsidRPr="00FE1D89">
              <w:rPr>
                <w:b/>
                <w:color w:val="000000"/>
              </w:rPr>
              <w:t>21,6</w:t>
            </w:r>
          </w:p>
        </w:tc>
      </w:tr>
    </w:tbl>
    <w:p w:rsidR="00AD282B" w:rsidRDefault="00AD282B" w:rsidP="00AD282B">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Тобто, за таким підходом до розрахунків СВР, який найбільше відповідає змісту   п. 6.3 Методики, СВР є значно нижчим за 30 %.</w:t>
      </w:r>
    </w:p>
    <w:p w:rsidR="00AD282B" w:rsidRPr="0022762F" w:rsidRDefault="00AD282B" w:rsidP="00AD282B">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На балансуючому ринку постачальниками послуг </w:t>
      </w:r>
      <w:r w:rsidR="00731FA6">
        <w:rPr>
          <w:rFonts w:ascii="Times New Roman" w:hAnsi="Times New Roman"/>
          <w:sz w:val="24"/>
          <w:szCs w:val="24"/>
          <w:lang w:val="uk-UA"/>
        </w:rPr>
        <w:t>і</w:t>
      </w:r>
      <w:r w:rsidRPr="0022762F">
        <w:rPr>
          <w:rFonts w:ascii="Times New Roman" w:hAnsi="Times New Roman"/>
          <w:sz w:val="24"/>
          <w:szCs w:val="24"/>
          <w:lang w:val="uk-UA"/>
        </w:rPr>
        <w:t>з балансування можуть бути виробники електроенергії та споживачі, які можуть пропонувати послуги з балансування (потужності та/або електроенергії). Тобто, балансуючий ринок є закритим для імпорту.</w:t>
      </w:r>
    </w:p>
    <w:p w:rsidR="00AD282B" w:rsidRPr="0022762F" w:rsidRDefault="00AD282B" w:rsidP="00AD282B">
      <w:pPr>
        <w:pStyle w:val="af2"/>
        <w:numPr>
          <w:ilvl w:val="0"/>
          <w:numId w:val="9"/>
        </w:numPr>
        <w:spacing w:after="0" w:line="20" w:lineRule="atLeast"/>
        <w:ind w:left="709" w:hanging="709"/>
        <w:jc w:val="both"/>
        <w:rPr>
          <w:rFonts w:ascii="Times New Roman" w:hAnsi="Times New Roman"/>
          <w:sz w:val="24"/>
          <w:szCs w:val="24"/>
          <w:lang w:val="uk-UA"/>
        </w:rPr>
      </w:pPr>
      <w:r w:rsidRPr="0022762F">
        <w:rPr>
          <w:rFonts w:ascii="Times New Roman" w:hAnsi="Times New Roman"/>
          <w:sz w:val="24"/>
          <w:szCs w:val="24"/>
          <w:lang w:val="uk-UA"/>
        </w:rPr>
        <w:t>Отже, мінімальна територія, за межами якої, з точки зору споживача</w:t>
      </w:r>
      <w:r w:rsidR="00731FA6">
        <w:rPr>
          <w:rFonts w:ascii="Times New Roman" w:hAnsi="Times New Roman"/>
          <w:sz w:val="24"/>
          <w:szCs w:val="24"/>
          <w:lang w:val="uk-UA"/>
        </w:rPr>
        <w:t>, придбання електроенергії</w:t>
      </w:r>
      <w:r w:rsidRPr="0022762F">
        <w:rPr>
          <w:rFonts w:ascii="Times New Roman" w:hAnsi="Times New Roman"/>
          <w:sz w:val="24"/>
          <w:szCs w:val="24"/>
          <w:lang w:val="uk-UA"/>
        </w:rPr>
        <w:t xml:space="preserve"> є неможливим або недоцільним, є територія торгової зони «Острів Бурштинської ТЕС».</w:t>
      </w:r>
    </w:p>
    <w:p w:rsidR="00AD282B" w:rsidRPr="00FE1D89" w:rsidRDefault="00AD282B" w:rsidP="00AD282B">
      <w:pPr>
        <w:pStyle w:val="af2"/>
        <w:numPr>
          <w:ilvl w:val="0"/>
          <w:numId w:val="9"/>
        </w:numPr>
        <w:spacing w:after="0"/>
        <w:ind w:left="709" w:hanging="709"/>
        <w:jc w:val="both"/>
        <w:rPr>
          <w:rFonts w:ascii="Times New Roman" w:hAnsi="Times New Roman"/>
          <w:sz w:val="24"/>
          <w:szCs w:val="24"/>
          <w:lang w:val="uk-UA"/>
        </w:rPr>
      </w:pPr>
      <w:r w:rsidRPr="00FE1D89">
        <w:rPr>
          <w:rFonts w:ascii="Times New Roman" w:hAnsi="Times New Roman"/>
          <w:b/>
          <w:sz w:val="24"/>
          <w:szCs w:val="24"/>
          <w:lang w:val="uk-UA"/>
        </w:rPr>
        <w:t xml:space="preserve">Отже, територіальними (географічними) межами </w:t>
      </w:r>
    </w:p>
    <w:p w:rsidR="00AD282B" w:rsidRPr="00FE1D89" w:rsidRDefault="00AD282B" w:rsidP="00AD282B">
      <w:pPr>
        <w:tabs>
          <w:tab w:val="left" w:pos="1276"/>
        </w:tabs>
        <w:ind w:left="709"/>
        <w:jc w:val="both"/>
      </w:pPr>
      <w:r w:rsidRPr="00FE1D89">
        <w:t>(а)</w:t>
      </w:r>
      <w:r w:rsidRPr="00FE1D89">
        <w:tab/>
        <w:t xml:space="preserve">ринку комерційного продажу електричної енергії та балансування </w:t>
      </w:r>
      <w:r w:rsidR="00731FA6">
        <w:t>в</w:t>
      </w:r>
      <w:r w:rsidRPr="00FE1D89">
        <w:t xml:space="preserve"> години мінімального навантаження;</w:t>
      </w:r>
    </w:p>
    <w:p w:rsidR="00AD282B" w:rsidRPr="00FE1D89" w:rsidRDefault="00AD282B" w:rsidP="00AD282B">
      <w:pPr>
        <w:tabs>
          <w:tab w:val="left" w:pos="1276"/>
        </w:tabs>
        <w:ind w:left="709"/>
        <w:jc w:val="both"/>
      </w:pPr>
      <w:r w:rsidRPr="00FE1D89">
        <w:rPr>
          <w:b/>
        </w:rPr>
        <w:t>(</w:t>
      </w:r>
      <w:r w:rsidRPr="00FE1D89">
        <w:t>б)</w:t>
      </w:r>
      <w:r w:rsidRPr="00FE1D89">
        <w:tab/>
        <w:t xml:space="preserve">ринку комерційного продажу електричної енергії та балансування </w:t>
      </w:r>
      <w:r w:rsidR="00731FA6">
        <w:t>в</w:t>
      </w:r>
      <w:r w:rsidRPr="00FE1D89">
        <w:t xml:space="preserve"> го</w:t>
      </w:r>
      <w:r w:rsidR="00731FA6">
        <w:t>дини максимального навантаження</w:t>
      </w:r>
    </w:p>
    <w:p w:rsidR="00AD282B" w:rsidRPr="00FE1D89" w:rsidRDefault="00AD282B" w:rsidP="00AD282B">
      <w:pPr>
        <w:ind w:left="709"/>
        <w:jc w:val="both"/>
        <w:rPr>
          <w:b/>
        </w:rPr>
      </w:pPr>
      <w:r w:rsidRPr="00FE1D89">
        <w:rPr>
          <w:b/>
        </w:rPr>
        <w:t>є територія торгової зони «Острів Бурштинської ТЕС».</w:t>
      </w:r>
    </w:p>
    <w:p w:rsidR="00980F72" w:rsidRPr="0022762F" w:rsidRDefault="00980F72" w:rsidP="00980F72">
      <w:pPr>
        <w:jc w:val="both"/>
      </w:pPr>
    </w:p>
    <w:p w:rsidR="00980F72" w:rsidRPr="0022762F" w:rsidRDefault="00980F72" w:rsidP="00E40BF9">
      <w:pPr>
        <w:ind w:left="705" w:hanging="705"/>
        <w:jc w:val="both"/>
        <w:rPr>
          <w:b/>
          <w:i/>
        </w:rPr>
      </w:pPr>
      <w:r w:rsidRPr="0022762F">
        <w:rPr>
          <w:b/>
          <w:i/>
        </w:rPr>
        <w:t>3.5</w:t>
      </w:r>
      <w:r w:rsidR="00731FA6">
        <w:rPr>
          <w:b/>
          <w:i/>
        </w:rPr>
        <w:t>.</w:t>
      </w:r>
      <w:r w:rsidR="00E40BF9">
        <w:rPr>
          <w:b/>
          <w:i/>
        </w:rPr>
        <w:tab/>
      </w:r>
      <w:r w:rsidRPr="0022762F">
        <w:rPr>
          <w:b/>
          <w:i/>
        </w:rPr>
        <w:t>Проміжок часу, стосовно якого має визначатися становище суб’єктів господарювання на ринку – часові межі ринку</w:t>
      </w:r>
    </w:p>
    <w:p w:rsidR="00980F72" w:rsidRPr="0022762F" w:rsidRDefault="00980F72" w:rsidP="00980F72">
      <w:pPr>
        <w:ind w:left="705"/>
        <w:jc w:val="both"/>
        <w:rPr>
          <w:b/>
          <w:i/>
          <w:sz w:val="16"/>
          <w:szCs w:val="16"/>
        </w:rPr>
      </w:pPr>
    </w:p>
    <w:p w:rsidR="00980F72" w:rsidRPr="0022762F" w:rsidRDefault="00731FA6" w:rsidP="006D3E97">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В</w:t>
      </w:r>
      <w:r w:rsidR="00980F72" w:rsidRPr="0022762F">
        <w:rPr>
          <w:rFonts w:ascii="Times New Roman" w:hAnsi="Times New Roman"/>
          <w:sz w:val="24"/>
          <w:szCs w:val="24"/>
          <w:lang w:val="uk-UA"/>
        </w:rPr>
        <w:t>ідповідно до Методики, часові межі ринку визначаються як проміжок часу (як правило рік), протягом якого відповідна сукупність товарно-грошових відносин між продавцями (постачальниками, виробниками) і споживачами утворює ринок товару зі сталою структурою.</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З 01 липня 2019 року ві</w:t>
      </w:r>
      <w:r w:rsidR="006F414B">
        <w:rPr>
          <w:rFonts w:ascii="Times New Roman" w:hAnsi="Times New Roman"/>
          <w:sz w:val="24"/>
          <w:szCs w:val="24"/>
          <w:lang w:val="uk-UA"/>
        </w:rPr>
        <w:t>дбулася лібералізація ринку</w:t>
      </w:r>
      <w:r w:rsidRPr="0022762F">
        <w:rPr>
          <w:rFonts w:ascii="Times New Roman" w:hAnsi="Times New Roman"/>
          <w:sz w:val="24"/>
          <w:szCs w:val="24"/>
          <w:lang w:val="uk-UA"/>
        </w:rPr>
        <w:t xml:space="preserve"> електричної енергії відповідно до Закону України «Про ринок електроенергії».</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Відповідно до Методики, часові межі ринку – час стабільності ринку, тобто період, протягом якого структура ринку, співвідношення попиту та пропозиції на ньому істотно не змінювалися.</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Часові межі рину визначаються як проміжок часу (як правило – рік), протягом якого відповідна сукупність товарно-грошових відносин між продавцями (постачальниками, виробниками) і споживачами утворює ринок товару із сталою структурою.</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Протягом 2019 року ринок електричної енергії не був стабільним, оскільки з                       01 липня 2019 року змінилася модель ринку відповідно до З</w:t>
      </w:r>
      <w:r w:rsidR="00731FA6">
        <w:rPr>
          <w:rFonts w:ascii="Times New Roman" w:hAnsi="Times New Roman"/>
          <w:sz w:val="24"/>
          <w:szCs w:val="24"/>
          <w:lang w:val="uk-UA"/>
        </w:rPr>
        <w:t xml:space="preserve">акону </w:t>
      </w:r>
      <w:r w:rsidRPr="0022762F">
        <w:rPr>
          <w:rFonts w:ascii="Times New Roman" w:hAnsi="Times New Roman"/>
          <w:sz w:val="24"/>
          <w:szCs w:val="24"/>
          <w:lang w:val="uk-UA"/>
        </w:rPr>
        <w:t>У</w:t>
      </w:r>
      <w:r w:rsidR="00731FA6">
        <w:rPr>
          <w:rFonts w:ascii="Times New Roman" w:hAnsi="Times New Roman"/>
          <w:sz w:val="24"/>
          <w:szCs w:val="24"/>
          <w:lang w:val="uk-UA"/>
        </w:rPr>
        <w:t>країни</w:t>
      </w:r>
      <w:r w:rsidRPr="0022762F">
        <w:rPr>
          <w:rFonts w:ascii="Times New Roman" w:hAnsi="Times New Roman"/>
          <w:sz w:val="24"/>
          <w:szCs w:val="24"/>
          <w:lang w:val="uk-UA"/>
        </w:rPr>
        <w:t xml:space="preserve"> «Про ринок електричної енергії».</w:t>
      </w:r>
    </w:p>
    <w:p w:rsidR="00980F72" w:rsidRPr="0022762F" w:rsidRDefault="006F414B" w:rsidP="006D3E97">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 xml:space="preserve">Відповідно до статей </w:t>
      </w:r>
      <w:r w:rsidR="00980F72" w:rsidRPr="0022762F">
        <w:rPr>
          <w:rFonts w:ascii="Times New Roman" w:hAnsi="Times New Roman"/>
          <w:sz w:val="24"/>
          <w:szCs w:val="24"/>
          <w:lang w:val="uk-UA"/>
        </w:rPr>
        <w:t>106, 113 Конституції України, які містять прямі нор</w:t>
      </w:r>
      <w:r w:rsidR="00731FA6">
        <w:rPr>
          <w:rFonts w:ascii="Times New Roman" w:hAnsi="Times New Roman"/>
          <w:sz w:val="24"/>
          <w:szCs w:val="24"/>
          <w:lang w:val="uk-UA"/>
        </w:rPr>
        <w:t>ми, у випадку суперечності норм</w:t>
      </w:r>
      <w:r w:rsidR="00980F72" w:rsidRPr="0022762F">
        <w:rPr>
          <w:rFonts w:ascii="Times New Roman" w:hAnsi="Times New Roman"/>
          <w:sz w:val="24"/>
          <w:szCs w:val="24"/>
          <w:lang w:val="uk-UA"/>
        </w:rPr>
        <w:t xml:space="preserve"> підзаконних актів нормам закону слід застосовувати норми закону, оскільки він має вищу юридичну силу. </w:t>
      </w:r>
      <w:r w:rsidR="00731FA6">
        <w:rPr>
          <w:rFonts w:ascii="Times New Roman" w:hAnsi="Times New Roman"/>
          <w:sz w:val="24"/>
          <w:szCs w:val="24"/>
          <w:lang w:val="uk-UA"/>
        </w:rPr>
        <w:t>Ця</w:t>
      </w:r>
      <w:r w:rsidR="00980F72" w:rsidRPr="0022762F">
        <w:rPr>
          <w:rFonts w:ascii="Times New Roman" w:hAnsi="Times New Roman"/>
          <w:sz w:val="24"/>
          <w:szCs w:val="24"/>
          <w:lang w:val="uk-UA"/>
        </w:rPr>
        <w:t xml:space="preserve"> теза також підтверджується Листом Міністерства юстиції України від 30.01.2009 № Н-35267-18 щодо порядку застосування нормативно-правових актів у разі існування неузгодженості між підзаконними актами.</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У зв’язку </w:t>
      </w:r>
      <w:r w:rsidR="00731FA6">
        <w:rPr>
          <w:rFonts w:ascii="Times New Roman" w:hAnsi="Times New Roman"/>
          <w:sz w:val="24"/>
          <w:szCs w:val="24"/>
          <w:lang w:val="uk-UA"/>
        </w:rPr>
        <w:t>і</w:t>
      </w:r>
      <w:r w:rsidRPr="0022762F">
        <w:rPr>
          <w:rFonts w:ascii="Times New Roman" w:hAnsi="Times New Roman"/>
          <w:sz w:val="24"/>
          <w:szCs w:val="24"/>
          <w:lang w:val="uk-UA"/>
        </w:rPr>
        <w:t>з цим, визначаючи часові межі на ринку електричної енергії, Комітетом не може не братися до уваги набрання чинності з 01.07.2019 норм</w:t>
      </w:r>
      <w:r w:rsidR="00731FA6">
        <w:rPr>
          <w:rFonts w:ascii="Times New Roman" w:hAnsi="Times New Roman"/>
          <w:sz w:val="24"/>
          <w:szCs w:val="24"/>
          <w:lang w:val="uk-UA"/>
        </w:rPr>
        <w:t>ам</w:t>
      </w:r>
      <w:r w:rsidRPr="0022762F">
        <w:rPr>
          <w:rFonts w:ascii="Times New Roman" w:hAnsi="Times New Roman"/>
          <w:sz w:val="24"/>
          <w:szCs w:val="24"/>
          <w:lang w:val="uk-UA"/>
        </w:rPr>
        <w:t>и Закону України «Про ринок електричної електроенергії», якими було введено в дію нову модель р</w:t>
      </w:r>
      <w:r w:rsidR="00BE7D94">
        <w:rPr>
          <w:rFonts w:ascii="Times New Roman" w:hAnsi="Times New Roman"/>
          <w:sz w:val="24"/>
          <w:szCs w:val="24"/>
          <w:lang w:val="uk-UA"/>
        </w:rPr>
        <w:t xml:space="preserve">оботи ринку електричної енергії, що мало істотний вплив на структуру ринку </w:t>
      </w:r>
      <w:r w:rsidR="00731FA6">
        <w:rPr>
          <w:rFonts w:ascii="Times New Roman" w:hAnsi="Times New Roman"/>
          <w:sz w:val="24"/>
          <w:szCs w:val="24"/>
          <w:lang w:val="uk-UA"/>
        </w:rPr>
        <w:t>і</w:t>
      </w:r>
      <w:r w:rsidR="00BE7D94">
        <w:rPr>
          <w:rFonts w:ascii="Times New Roman" w:hAnsi="Times New Roman"/>
          <w:sz w:val="24"/>
          <w:szCs w:val="24"/>
          <w:lang w:val="uk-UA"/>
        </w:rPr>
        <w:t xml:space="preserve"> співвідношення попиту та пропозиції на ньому.</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Протягом липня-жовтня 2019 року структура ринку була сталою. На сталіс</w:t>
      </w:r>
      <w:r w:rsidR="006F414B">
        <w:rPr>
          <w:rFonts w:ascii="Times New Roman" w:hAnsi="Times New Roman"/>
          <w:sz w:val="24"/>
          <w:szCs w:val="24"/>
          <w:lang w:val="uk-UA"/>
        </w:rPr>
        <w:t xml:space="preserve">ть ринку </w:t>
      </w:r>
      <w:r w:rsidR="00731FA6">
        <w:rPr>
          <w:rFonts w:ascii="Times New Roman" w:hAnsi="Times New Roman"/>
          <w:sz w:val="24"/>
          <w:szCs w:val="24"/>
          <w:lang w:val="uk-UA"/>
        </w:rPr>
        <w:t>насамперед</w:t>
      </w:r>
      <w:r w:rsidR="006F414B">
        <w:rPr>
          <w:rFonts w:ascii="Times New Roman" w:hAnsi="Times New Roman"/>
          <w:sz w:val="24"/>
          <w:szCs w:val="24"/>
          <w:lang w:val="uk-UA"/>
        </w:rPr>
        <w:t xml:space="preserve"> впливала</w:t>
      </w:r>
      <w:r w:rsidRPr="0022762F">
        <w:rPr>
          <w:rFonts w:ascii="Times New Roman" w:hAnsi="Times New Roman"/>
          <w:sz w:val="24"/>
          <w:szCs w:val="24"/>
          <w:lang w:val="uk-UA"/>
        </w:rPr>
        <w:t xml:space="preserve"> можливість доступу на ринок нових суб’єктів господарювання з новими обсяг</w:t>
      </w:r>
      <w:r w:rsidR="00731FA6">
        <w:rPr>
          <w:rFonts w:ascii="Times New Roman" w:hAnsi="Times New Roman"/>
          <w:sz w:val="24"/>
          <w:szCs w:val="24"/>
          <w:lang w:val="uk-UA"/>
        </w:rPr>
        <w:t>ами електричної енергії, а саме</w:t>
      </w:r>
      <w:r w:rsidRPr="0022762F">
        <w:rPr>
          <w:rFonts w:ascii="Times New Roman" w:hAnsi="Times New Roman"/>
          <w:sz w:val="24"/>
          <w:szCs w:val="24"/>
          <w:lang w:val="uk-UA"/>
        </w:rPr>
        <w:t xml:space="preserve"> імпортерів електричної енергії. Протягом липня-жовтня 2019</w:t>
      </w:r>
      <w:r w:rsidR="00215207">
        <w:rPr>
          <w:rFonts w:ascii="Times New Roman" w:hAnsi="Times New Roman"/>
          <w:sz w:val="24"/>
          <w:szCs w:val="24"/>
          <w:lang w:val="uk-UA"/>
        </w:rPr>
        <w:t xml:space="preserve"> року</w:t>
      </w:r>
      <w:r w:rsidRPr="0022762F">
        <w:rPr>
          <w:rFonts w:ascii="Times New Roman" w:hAnsi="Times New Roman"/>
          <w:sz w:val="24"/>
          <w:szCs w:val="24"/>
          <w:lang w:val="uk-UA"/>
        </w:rPr>
        <w:t xml:space="preserve"> імпорт </w:t>
      </w:r>
      <w:r w:rsidR="008139B5">
        <w:rPr>
          <w:rFonts w:ascii="Times New Roman" w:hAnsi="Times New Roman"/>
          <w:sz w:val="24"/>
          <w:szCs w:val="24"/>
          <w:lang w:val="uk-UA"/>
        </w:rPr>
        <w:t xml:space="preserve">електричної енергії </w:t>
      </w:r>
      <w:r w:rsidRPr="0022762F">
        <w:rPr>
          <w:rFonts w:ascii="Times New Roman" w:hAnsi="Times New Roman"/>
          <w:sz w:val="24"/>
          <w:szCs w:val="24"/>
          <w:lang w:val="uk-UA"/>
        </w:rPr>
        <w:t>існував у невеликих</w:t>
      </w:r>
      <w:r w:rsidR="006F414B">
        <w:rPr>
          <w:rFonts w:ascii="Times New Roman" w:hAnsi="Times New Roman"/>
          <w:sz w:val="24"/>
          <w:szCs w:val="24"/>
          <w:lang w:val="uk-UA"/>
        </w:rPr>
        <w:t xml:space="preserve"> обсягах. </w:t>
      </w:r>
      <w:r w:rsidR="00215207">
        <w:rPr>
          <w:rFonts w:ascii="Times New Roman" w:hAnsi="Times New Roman"/>
          <w:sz w:val="24"/>
          <w:szCs w:val="24"/>
          <w:lang w:val="uk-UA"/>
        </w:rPr>
        <w:t>Із</w:t>
      </w:r>
      <w:r w:rsidR="006F414B">
        <w:rPr>
          <w:rFonts w:ascii="Times New Roman" w:hAnsi="Times New Roman"/>
          <w:sz w:val="24"/>
          <w:szCs w:val="24"/>
          <w:lang w:val="uk-UA"/>
        </w:rPr>
        <w:t xml:space="preserve"> листопада 2019 року</w:t>
      </w:r>
      <w:r w:rsidRPr="0022762F">
        <w:rPr>
          <w:rFonts w:ascii="Times New Roman" w:hAnsi="Times New Roman"/>
          <w:sz w:val="24"/>
          <w:szCs w:val="24"/>
          <w:lang w:val="uk-UA"/>
        </w:rPr>
        <w:t xml:space="preserve"> значно збільшилися РПС (в 1,4 раз</w:t>
      </w:r>
      <w:r w:rsidR="00215207">
        <w:rPr>
          <w:rFonts w:ascii="Times New Roman" w:hAnsi="Times New Roman"/>
          <w:sz w:val="24"/>
          <w:szCs w:val="24"/>
          <w:lang w:val="uk-UA"/>
        </w:rPr>
        <w:t>у</w:t>
      </w:r>
      <w:r w:rsidRPr="0022762F">
        <w:rPr>
          <w:rFonts w:ascii="Times New Roman" w:hAnsi="Times New Roman"/>
          <w:sz w:val="24"/>
          <w:szCs w:val="24"/>
          <w:lang w:val="uk-UA"/>
        </w:rPr>
        <w:t>)  і структура ринку змінилася.</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Отже, доцільним та обґрунтованим є визначення  часових меж ринків електричної енергії як проміжок часу липень-жовтень 2019 року.</w:t>
      </w: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b/>
          <w:sz w:val="24"/>
          <w:szCs w:val="24"/>
          <w:lang w:val="uk-UA"/>
        </w:rPr>
        <w:t>Отже, часові межі ринків електричної енергії визначаються як проміжок часу липень-жовтень 2019 року.</w:t>
      </w:r>
    </w:p>
    <w:p w:rsidR="00980F72" w:rsidRPr="0022762F" w:rsidRDefault="00980F72" w:rsidP="00980F72">
      <w:pPr>
        <w:ind w:left="705"/>
        <w:jc w:val="both"/>
      </w:pPr>
    </w:p>
    <w:p w:rsidR="00980F72" w:rsidRPr="0022762F" w:rsidRDefault="00980F72" w:rsidP="00E40BF9">
      <w:pPr>
        <w:ind w:left="705" w:hanging="705"/>
        <w:jc w:val="both"/>
        <w:rPr>
          <w:b/>
          <w:i/>
        </w:rPr>
      </w:pPr>
      <w:r w:rsidRPr="0022762F">
        <w:rPr>
          <w:b/>
          <w:i/>
        </w:rPr>
        <w:t>3.6</w:t>
      </w:r>
      <w:r w:rsidR="00215207">
        <w:rPr>
          <w:b/>
          <w:i/>
        </w:rPr>
        <w:t>.</w:t>
      </w:r>
      <w:r w:rsidR="00E40BF9">
        <w:rPr>
          <w:b/>
          <w:i/>
        </w:rPr>
        <w:tab/>
      </w:r>
      <w:r w:rsidR="00641C81">
        <w:rPr>
          <w:b/>
          <w:i/>
        </w:rPr>
        <w:t>Розрахунок частки Г</w:t>
      </w:r>
      <w:r w:rsidRPr="0022762F">
        <w:rPr>
          <w:b/>
          <w:i/>
        </w:rPr>
        <w:t>рупи ДТЕК на ринку</w:t>
      </w:r>
    </w:p>
    <w:p w:rsidR="00980F72" w:rsidRPr="0022762F" w:rsidRDefault="00980F72" w:rsidP="00980F72">
      <w:pPr>
        <w:ind w:left="705"/>
        <w:jc w:val="both"/>
        <w:rPr>
          <w:b/>
          <w:i/>
          <w:sz w:val="16"/>
          <w:szCs w:val="16"/>
        </w:rPr>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Обсяг ринку визначається як сукупний обсяг обороту </w:t>
      </w:r>
      <w:r w:rsidR="00645566">
        <w:rPr>
          <w:rFonts w:ascii="Times New Roman" w:hAnsi="Times New Roman"/>
          <w:sz w:val="24"/>
          <w:szCs w:val="24"/>
          <w:lang w:val="uk-UA"/>
        </w:rPr>
        <w:t>електричної енергії на ринку</w:t>
      </w:r>
      <w:r w:rsidRPr="0022762F">
        <w:rPr>
          <w:rFonts w:ascii="Times New Roman" w:hAnsi="Times New Roman"/>
          <w:sz w:val="24"/>
          <w:szCs w:val="24"/>
          <w:lang w:val="uk-UA"/>
        </w:rPr>
        <w:t xml:space="preserve"> двосторонніх договорі</w:t>
      </w:r>
      <w:r w:rsidR="00645566">
        <w:rPr>
          <w:rFonts w:ascii="Times New Roman" w:hAnsi="Times New Roman"/>
          <w:sz w:val="24"/>
          <w:szCs w:val="24"/>
          <w:lang w:val="uk-UA"/>
        </w:rPr>
        <w:t>в, РДН, ВДР і під час надання послуг з балансування.</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Виробництво електричної енергії в торговій зоні «Острів Бурштинської ТЕС» здійснюють: Бурштинська ТЕС, Калуська ТЕЦ, Теребле-Рікська ГЕС, а також відновлювальні джерела енергії.</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Основним виробником електричної енергії в торговій зоні «Острів Бурштинської ТЕС» є Бурштинська ТЕС, яка належить АТ «ДТЕК «Західе</w:t>
      </w:r>
      <w:r w:rsidR="00215207">
        <w:rPr>
          <w:rFonts w:ascii="Times New Roman" w:hAnsi="Times New Roman"/>
          <w:sz w:val="24"/>
          <w:szCs w:val="24"/>
          <w:lang w:val="uk-UA"/>
        </w:rPr>
        <w:t>нерго»</w:t>
      </w:r>
      <w:r w:rsidR="006F414B">
        <w:rPr>
          <w:rFonts w:ascii="Times New Roman" w:hAnsi="Times New Roman"/>
          <w:sz w:val="24"/>
          <w:szCs w:val="24"/>
          <w:lang w:val="uk-UA"/>
        </w:rPr>
        <w:t xml:space="preserve"> і виробляє близько 90 %</w:t>
      </w:r>
      <w:r w:rsidRPr="0022762F">
        <w:rPr>
          <w:rFonts w:ascii="Times New Roman" w:hAnsi="Times New Roman"/>
          <w:sz w:val="24"/>
          <w:szCs w:val="24"/>
          <w:lang w:val="uk-UA"/>
        </w:rPr>
        <w:t xml:space="preserve"> від загального обсягу виробництва електричної енергії.</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Як видно, власні обсяги виробництва торгової зони «Острів Бурштинської ТЕС» достатні для задоволення потреб споживачів цієї торгової зони.</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Разом </w:t>
      </w:r>
      <w:r w:rsidR="00215207">
        <w:rPr>
          <w:rFonts w:ascii="Times New Roman" w:hAnsi="Times New Roman"/>
          <w:sz w:val="24"/>
          <w:szCs w:val="24"/>
          <w:lang w:val="uk-UA"/>
        </w:rPr>
        <w:t>і</w:t>
      </w:r>
      <w:r w:rsidRPr="0022762F">
        <w:rPr>
          <w:rFonts w:ascii="Times New Roman" w:hAnsi="Times New Roman"/>
          <w:sz w:val="24"/>
          <w:szCs w:val="24"/>
          <w:lang w:val="uk-UA"/>
        </w:rPr>
        <w:t xml:space="preserve">з цим, крім власної виробленої електроенергії, </w:t>
      </w:r>
      <w:r w:rsidRPr="0022762F">
        <w:rPr>
          <w:rFonts w:ascii="Times New Roman" w:hAnsi="Times New Roman"/>
          <w:bCs/>
          <w:sz w:val="24"/>
          <w:szCs w:val="24"/>
          <w:lang w:val="uk-UA"/>
        </w:rPr>
        <w:t>потреби споживачів торгової зони «Острів Бурштинської ТЕС» можуть задовольнятися також електричною енергією, що імпортується з країн Європейського Союзу</w:t>
      </w:r>
      <w:r w:rsidRPr="0022762F">
        <w:rPr>
          <w:rFonts w:ascii="Times New Roman" w:hAnsi="Times New Roman"/>
          <w:sz w:val="24"/>
          <w:szCs w:val="24"/>
          <w:lang w:val="uk-UA"/>
        </w:rPr>
        <w:t>.</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Весь обсяг виробленої та імпортованої електроенергії в торговій зоні «Острів Бурштинс</w:t>
      </w:r>
      <w:r w:rsidR="006F414B">
        <w:rPr>
          <w:rFonts w:ascii="Times New Roman" w:hAnsi="Times New Roman"/>
          <w:sz w:val="24"/>
          <w:szCs w:val="24"/>
          <w:lang w:val="uk-UA"/>
        </w:rPr>
        <w:t xml:space="preserve">ької ТЕС» продається на ринку </w:t>
      </w:r>
      <w:r w:rsidRPr="0022762F">
        <w:rPr>
          <w:rFonts w:ascii="Times New Roman" w:hAnsi="Times New Roman"/>
          <w:sz w:val="24"/>
          <w:szCs w:val="24"/>
          <w:lang w:val="uk-UA"/>
        </w:rPr>
        <w:t>двосторонніх договорів, на РДН та ВДР.</w:t>
      </w:r>
    </w:p>
    <w:p w:rsidR="00980F72" w:rsidRPr="0022762F" w:rsidRDefault="00980F72" w:rsidP="00B33543">
      <w:pPr>
        <w:pStyle w:val="af2"/>
        <w:numPr>
          <w:ilvl w:val="0"/>
          <w:numId w:val="9"/>
        </w:numPr>
        <w:spacing w:after="0" w:line="240" w:lineRule="auto"/>
        <w:ind w:left="709" w:hanging="709"/>
        <w:jc w:val="both"/>
        <w:rPr>
          <w:rFonts w:ascii="Times New Roman" w:hAnsi="Times New Roman"/>
          <w:b/>
          <w:i/>
          <w:sz w:val="24"/>
          <w:szCs w:val="24"/>
          <w:lang w:val="uk-UA"/>
        </w:rPr>
      </w:pPr>
      <w:r w:rsidRPr="0022762F">
        <w:rPr>
          <w:rFonts w:ascii="Times New Roman" w:hAnsi="Times New Roman"/>
          <w:sz w:val="24"/>
          <w:szCs w:val="24"/>
          <w:lang w:val="uk-UA" w:eastAsia="ru-RU"/>
        </w:rPr>
        <w:t>Відсутні обсяги електроенергії, необхідні для збалансування рівня виробництва та імпорту з рівнем споживання для швидкого балансування енергосистеми</w:t>
      </w:r>
      <w:r w:rsidR="00215207">
        <w:rPr>
          <w:rFonts w:ascii="Times New Roman" w:hAnsi="Times New Roman"/>
          <w:sz w:val="24"/>
          <w:szCs w:val="24"/>
          <w:lang w:val="uk-UA" w:eastAsia="ru-RU"/>
        </w:rPr>
        <w:t>,</w:t>
      </w:r>
      <w:r w:rsidRPr="0022762F">
        <w:rPr>
          <w:rFonts w:ascii="Times New Roman" w:hAnsi="Times New Roman"/>
          <w:sz w:val="24"/>
          <w:szCs w:val="24"/>
          <w:lang w:val="uk-UA" w:eastAsia="ru-RU"/>
        </w:rPr>
        <w:t xml:space="preserve"> докуповуються на балансуючому ринку.</w:t>
      </w:r>
    </w:p>
    <w:p w:rsidR="00980F72" w:rsidRPr="0022762F" w:rsidRDefault="00215207" w:rsidP="00B33543">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У</w:t>
      </w:r>
      <w:r w:rsidR="00980F72" w:rsidRPr="0022762F">
        <w:rPr>
          <w:rFonts w:ascii="Times New Roman" w:hAnsi="Times New Roman"/>
          <w:sz w:val="24"/>
          <w:szCs w:val="24"/>
          <w:lang w:val="uk-UA"/>
        </w:rPr>
        <w:t xml:space="preserve"> таблиці 3 розраховані част</w:t>
      </w:r>
      <w:r w:rsidR="00645566">
        <w:rPr>
          <w:rFonts w:ascii="Times New Roman" w:hAnsi="Times New Roman"/>
          <w:sz w:val="24"/>
          <w:szCs w:val="24"/>
          <w:lang w:val="uk-UA"/>
        </w:rPr>
        <w:t>ки продажу електричної енергії г</w:t>
      </w:r>
      <w:r w:rsidR="00980F72" w:rsidRPr="0022762F">
        <w:rPr>
          <w:rFonts w:ascii="Times New Roman" w:hAnsi="Times New Roman"/>
          <w:sz w:val="24"/>
          <w:szCs w:val="24"/>
          <w:lang w:val="uk-UA"/>
        </w:rPr>
        <w:t>рупою ДТЕК</w:t>
      </w:r>
      <w:r w:rsidR="00645566">
        <w:rPr>
          <w:rFonts w:ascii="Times New Roman" w:hAnsi="Times New Roman"/>
          <w:sz w:val="24"/>
          <w:szCs w:val="24"/>
          <w:lang w:val="uk-UA"/>
        </w:rPr>
        <w:t xml:space="preserve"> у особі                АТ «ДТЕК </w:t>
      </w:r>
      <w:proofErr w:type="spellStart"/>
      <w:r w:rsidR="00645566">
        <w:rPr>
          <w:rFonts w:ascii="Times New Roman" w:hAnsi="Times New Roman"/>
          <w:sz w:val="24"/>
          <w:szCs w:val="24"/>
          <w:lang w:val="uk-UA"/>
        </w:rPr>
        <w:t>Західенерго</w:t>
      </w:r>
      <w:proofErr w:type="spellEnd"/>
      <w:r w:rsidR="00645566">
        <w:rPr>
          <w:rFonts w:ascii="Times New Roman" w:hAnsi="Times New Roman"/>
          <w:sz w:val="24"/>
          <w:szCs w:val="24"/>
          <w:lang w:val="uk-UA"/>
        </w:rPr>
        <w:t xml:space="preserve">» і ТОВ «Д. </w:t>
      </w:r>
      <w:proofErr w:type="spellStart"/>
      <w:r w:rsidR="00645566">
        <w:rPr>
          <w:rFonts w:ascii="Times New Roman" w:hAnsi="Times New Roman"/>
          <w:sz w:val="24"/>
          <w:szCs w:val="24"/>
          <w:lang w:val="uk-UA"/>
        </w:rPr>
        <w:t>Трейдінг</w:t>
      </w:r>
      <w:proofErr w:type="spellEnd"/>
      <w:r w:rsidR="00645566">
        <w:rPr>
          <w:rFonts w:ascii="Times New Roman" w:hAnsi="Times New Roman"/>
          <w:sz w:val="24"/>
          <w:szCs w:val="24"/>
          <w:lang w:val="uk-UA"/>
        </w:rPr>
        <w:t>» (далі – Група ДТЕК)</w:t>
      </w:r>
      <w:r w:rsidR="00980F72" w:rsidRPr="0022762F">
        <w:rPr>
          <w:rFonts w:ascii="Times New Roman" w:hAnsi="Times New Roman"/>
          <w:sz w:val="24"/>
          <w:szCs w:val="24"/>
          <w:lang w:val="uk-UA"/>
        </w:rPr>
        <w:t xml:space="preserve"> на ринках комерційного продажу електричної е</w:t>
      </w:r>
      <w:r w:rsidR="006F414B">
        <w:rPr>
          <w:rFonts w:ascii="Times New Roman" w:hAnsi="Times New Roman"/>
          <w:sz w:val="24"/>
          <w:szCs w:val="24"/>
          <w:lang w:val="uk-UA"/>
        </w:rPr>
        <w:t xml:space="preserve">нергії та балансування </w:t>
      </w:r>
      <w:r>
        <w:rPr>
          <w:rFonts w:ascii="Times New Roman" w:hAnsi="Times New Roman"/>
          <w:sz w:val="24"/>
          <w:szCs w:val="24"/>
          <w:lang w:val="uk-UA"/>
        </w:rPr>
        <w:t>в</w:t>
      </w:r>
      <w:r w:rsidR="006F414B">
        <w:rPr>
          <w:rFonts w:ascii="Times New Roman" w:hAnsi="Times New Roman"/>
          <w:sz w:val="24"/>
          <w:szCs w:val="24"/>
          <w:lang w:val="uk-UA"/>
        </w:rPr>
        <w:t xml:space="preserve"> години</w:t>
      </w:r>
      <w:r w:rsidR="00980F72" w:rsidRPr="0022762F">
        <w:rPr>
          <w:rFonts w:ascii="Times New Roman" w:hAnsi="Times New Roman"/>
          <w:sz w:val="24"/>
          <w:szCs w:val="24"/>
          <w:lang w:val="uk-UA"/>
        </w:rPr>
        <w:t xml:space="preserve"> мінімального та максимального навантаження за період липень-жовтень 2019 року.</w:t>
      </w:r>
    </w:p>
    <w:p w:rsidR="00980F72" w:rsidRPr="0022762F" w:rsidRDefault="00980F72" w:rsidP="00980F72">
      <w:pPr>
        <w:ind w:left="9201" w:hanging="705"/>
        <w:jc w:val="both"/>
      </w:pPr>
      <w:r w:rsidRPr="0022762F">
        <w:lastRenderedPageBreak/>
        <w:t>Таблиця 3</w:t>
      </w:r>
    </w:p>
    <w:p w:rsidR="00980F72" w:rsidRPr="0022762F" w:rsidRDefault="00980F72" w:rsidP="00980F72">
      <w:pPr>
        <w:ind w:left="9201" w:hanging="705"/>
        <w:jc w:val="both"/>
        <w:rPr>
          <w:sz w:val="12"/>
          <w:szCs w:val="12"/>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7"/>
        <w:gridCol w:w="3285"/>
        <w:gridCol w:w="3036"/>
      </w:tblGrid>
      <w:tr w:rsidR="00980F72" w:rsidRPr="0022762F" w:rsidTr="00980F72">
        <w:tc>
          <w:tcPr>
            <w:tcW w:w="3177" w:type="dxa"/>
            <w:shd w:val="clear" w:color="auto" w:fill="auto"/>
          </w:tcPr>
          <w:p w:rsidR="00980F72" w:rsidRPr="0022762F" w:rsidRDefault="00980F72" w:rsidP="00980F72">
            <w:pPr>
              <w:jc w:val="both"/>
              <w:rPr>
                <w:b/>
                <w:i/>
              </w:rPr>
            </w:pPr>
          </w:p>
        </w:tc>
        <w:tc>
          <w:tcPr>
            <w:tcW w:w="3285" w:type="dxa"/>
            <w:shd w:val="clear" w:color="auto" w:fill="auto"/>
          </w:tcPr>
          <w:p w:rsidR="00980F72" w:rsidRPr="0022762F" w:rsidRDefault="00980F72" w:rsidP="00980F72">
            <w:pPr>
              <w:jc w:val="center"/>
            </w:pPr>
            <w:r w:rsidRPr="0022762F">
              <w:t>Мінімальне навантаження (період з 00:00 до 08:00 та з 23:00 до 24:00)</w:t>
            </w:r>
          </w:p>
        </w:tc>
        <w:tc>
          <w:tcPr>
            <w:tcW w:w="3036" w:type="dxa"/>
            <w:shd w:val="clear" w:color="auto" w:fill="auto"/>
          </w:tcPr>
          <w:p w:rsidR="00980F72" w:rsidRPr="0022762F" w:rsidRDefault="00980F72" w:rsidP="00980F72">
            <w:pPr>
              <w:jc w:val="center"/>
            </w:pPr>
            <w:r w:rsidRPr="0022762F">
              <w:t>Максимальне навантаження(період з 08:00 до 23:00)</w:t>
            </w:r>
          </w:p>
        </w:tc>
      </w:tr>
      <w:tr w:rsidR="00980F72" w:rsidRPr="0022762F" w:rsidTr="00980F72">
        <w:tc>
          <w:tcPr>
            <w:tcW w:w="3177" w:type="dxa"/>
            <w:shd w:val="clear" w:color="auto" w:fill="auto"/>
          </w:tcPr>
          <w:p w:rsidR="00980F72" w:rsidRPr="0022762F" w:rsidRDefault="00980F72" w:rsidP="00980F72">
            <w:pPr>
              <w:jc w:val="both"/>
            </w:pPr>
            <w:r w:rsidRPr="0022762F">
              <w:t xml:space="preserve">Обсяг продажу електричної енергії в торговій зоні «Острів Бурштинської ТЕС», </w:t>
            </w:r>
            <w:proofErr w:type="spellStart"/>
            <w:r w:rsidR="005D7088">
              <w:t>МВт∙год</w:t>
            </w:r>
            <w:proofErr w:type="spellEnd"/>
          </w:p>
        </w:tc>
        <w:tc>
          <w:tcPr>
            <w:tcW w:w="3285" w:type="dxa"/>
            <w:shd w:val="clear" w:color="auto" w:fill="auto"/>
            <w:vAlign w:val="center"/>
          </w:tcPr>
          <w:p w:rsidR="00980F72" w:rsidRPr="0022762F" w:rsidRDefault="00E27AE0" w:rsidP="00980F72">
            <w:pPr>
              <w:jc w:val="center"/>
            </w:pPr>
            <w:r w:rsidRPr="00E27AE0">
              <w:rPr>
                <w:i/>
              </w:rPr>
              <w:t>[інформація визначена відповідачем як інформація з обмеженим доступом]</w:t>
            </w:r>
          </w:p>
        </w:tc>
        <w:tc>
          <w:tcPr>
            <w:tcW w:w="3036" w:type="dxa"/>
            <w:shd w:val="clear" w:color="auto" w:fill="auto"/>
            <w:vAlign w:val="center"/>
          </w:tcPr>
          <w:p w:rsidR="00980F72" w:rsidRPr="0022762F" w:rsidRDefault="00E27AE0" w:rsidP="00980F72">
            <w:pPr>
              <w:jc w:val="center"/>
            </w:pPr>
            <w:r w:rsidRPr="00E27AE0">
              <w:rPr>
                <w:i/>
              </w:rPr>
              <w:t>[інформація визначена відповідачем як інформація з обмеженим доступом]</w:t>
            </w:r>
          </w:p>
        </w:tc>
      </w:tr>
      <w:tr w:rsidR="00980F72" w:rsidRPr="0022762F" w:rsidTr="00980F72">
        <w:tc>
          <w:tcPr>
            <w:tcW w:w="3177" w:type="dxa"/>
            <w:shd w:val="clear" w:color="auto" w:fill="auto"/>
          </w:tcPr>
          <w:p w:rsidR="00980F72" w:rsidRPr="0022762F" w:rsidRDefault="00980F72" w:rsidP="00980F72">
            <w:pPr>
              <w:jc w:val="both"/>
            </w:pPr>
            <w:r w:rsidRPr="0022762F">
              <w:t xml:space="preserve">Обсяг продажу електричної енергії Групою ДТЕК, </w:t>
            </w:r>
            <w:proofErr w:type="spellStart"/>
            <w:r w:rsidR="005D7088">
              <w:t>МВт∙год</w:t>
            </w:r>
            <w:proofErr w:type="spellEnd"/>
          </w:p>
        </w:tc>
        <w:tc>
          <w:tcPr>
            <w:tcW w:w="3285" w:type="dxa"/>
            <w:shd w:val="clear" w:color="auto" w:fill="auto"/>
            <w:vAlign w:val="center"/>
          </w:tcPr>
          <w:p w:rsidR="00980F72" w:rsidRPr="0022762F" w:rsidRDefault="00E27AE0" w:rsidP="00980F72">
            <w:pPr>
              <w:jc w:val="center"/>
            </w:pPr>
            <w:r w:rsidRPr="00E27AE0">
              <w:rPr>
                <w:i/>
              </w:rPr>
              <w:t>[інформація визначена відповідачем як інформація з обмеженим доступом]</w:t>
            </w:r>
          </w:p>
        </w:tc>
        <w:tc>
          <w:tcPr>
            <w:tcW w:w="3036" w:type="dxa"/>
            <w:shd w:val="clear" w:color="auto" w:fill="auto"/>
            <w:vAlign w:val="center"/>
          </w:tcPr>
          <w:p w:rsidR="00980F72" w:rsidRPr="0022762F" w:rsidRDefault="00E27AE0" w:rsidP="00980F72">
            <w:pPr>
              <w:jc w:val="center"/>
            </w:pPr>
            <w:r w:rsidRPr="00E27AE0">
              <w:rPr>
                <w:i/>
              </w:rPr>
              <w:t>[інформація визначена відповідачем як інформація з обмеженим доступом]</w:t>
            </w:r>
          </w:p>
        </w:tc>
      </w:tr>
      <w:tr w:rsidR="00980F72" w:rsidRPr="0022762F" w:rsidTr="00980F72">
        <w:tc>
          <w:tcPr>
            <w:tcW w:w="3177" w:type="dxa"/>
            <w:shd w:val="clear" w:color="auto" w:fill="auto"/>
          </w:tcPr>
          <w:p w:rsidR="00980F72" w:rsidRPr="0022762F" w:rsidRDefault="00980F72" w:rsidP="00980F72">
            <w:pPr>
              <w:jc w:val="both"/>
            </w:pPr>
            <w:r w:rsidRPr="0022762F">
              <w:t>Частка продажу Групи ДТЕК від загального обсягу продажу, %</w:t>
            </w:r>
          </w:p>
        </w:tc>
        <w:tc>
          <w:tcPr>
            <w:tcW w:w="3285" w:type="dxa"/>
            <w:shd w:val="clear" w:color="auto" w:fill="auto"/>
            <w:vAlign w:val="center"/>
          </w:tcPr>
          <w:p w:rsidR="00980F72" w:rsidRPr="0022762F" w:rsidRDefault="00980F72" w:rsidP="00980F72">
            <w:pPr>
              <w:jc w:val="center"/>
              <w:rPr>
                <w:b/>
                <w:bCs/>
              </w:rPr>
            </w:pPr>
            <w:r w:rsidRPr="0022762F">
              <w:rPr>
                <w:b/>
                <w:bCs/>
              </w:rPr>
              <w:t>59,85</w:t>
            </w:r>
          </w:p>
          <w:p w:rsidR="00980F72" w:rsidRPr="0022762F" w:rsidRDefault="00980F72" w:rsidP="00980F72">
            <w:pPr>
              <w:jc w:val="center"/>
            </w:pPr>
          </w:p>
        </w:tc>
        <w:tc>
          <w:tcPr>
            <w:tcW w:w="3036" w:type="dxa"/>
            <w:shd w:val="clear" w:color="auto" w:fill="auto"/>
            <w:vAlign w:val="center"/>
          </w:tcPr>
          <w:p w:rsidR="00980F72" w:rsidRPr="0022762F" w:rsidRDefault="00980F72" w:rsidP="00980F72">
            <w:pPr>
              <w:jc w:val="center"/>
              <w:rPr>
                <w:b/>
                <w:bCs/>
                <w:color w:val="000000"/>
              </w:rPr>
            </w:pPr>
            <w:r w:rsidRPr="0022762F">
              <w:rPr>
                <w:b/>
                <w:bCs/>
                <w:color w:val="000000"/>
              </w:rPr>
              <w:t>38,93</w:t>
            </w:r>
          </w:p>
          <w:p w:rsidR="00980F72" w:rsidRPr="0022762F" w:rsidRDefault="00980F72" w:rsidP="00980F72">
            <w:pPr>
              <w:jc w:val="center"/>
            </w:pPr>
          </w:p>
        </w:tc>
      </w:tr>
    </w:tbl>
    <w:p w:rsidR="00980F72" w:rsidRPr="0022762F" w:rsidRDefault="00980F72" w:rsidP="00980F72">
      <w:pPr>
        <w:tabs>
          <w:tab w:val="left" w:pos="709"/>
        </w:tabs>
        <w:ind w:left="709" w:hanging="709"/>
        <w:jc w:val="both"/>
      </w:pPr>
    </w:p>
    <w:p w:rsidR="00980F72" w:rsidRPr="0022762F" w:rsidRDefault="00215207"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В</w:t>
      </w:r>
      <w:r w:rsidR="00980F72" w:rsidRPr="0022762F">
        <w:rPr>
          <w:rFonts w:ascii="Times New Roman" w:hAnsi="Times New Roman"/>
          <w:sz w:val="24"/>
          <w:szCs w:val="24"/>
          <w:lang w:val="uk-UA"/>
        </w:rPr>
        <w:t>ідповідно до частини другої статті 12 Закону України «Про захист економічної конкуренції» монопольним (домінуючим) вважається становище суб’єкта господарювання, частка якого на ринку товару перевищує 35 відсотків, якщо він не доведе, що зазнає значної конкуренції.</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Група ДТЕК </w:t>
      </w:r>
      <w:r w:rsidR="00E67ADB">
        <w:rPr>
          <w:rFonts w:ascii="Times New Roman" w:hAnsi="Times New Roman"/>
          <w:sz w:val="24"/>
          <w:szCs w:val="24"/>
          <w:lang w:val="uk-UA"/>
        </w:rPr>
        <w:t xml:space="preserve">не довела, що </w:t>
      </w:r>
      <w:r w:rsidRPr="0022762F">
        <w:rPr>
          <w:rFonts w:ascii="Times New Roman" w:hAnsi="Times New Roman"/>
          <w:sz w:val="24"/>
          <w:szCs w:val="24"/>
          <w:lang w:val="uk-UA"/>
        </w:rPr>
        <w:t>зазнає значної конкуренції на ринку комерційного продажу електричної енергії та балансування.</w:t>
      </w:r>
    </w:p>
    <w:p w:rsidR="00980F72" w:rsidRPr="0022762F" w:rsidRDefault="00980F72" w:rsidP="00980F72">
      <w:pPr>
        <w:ind w:left="709" w:hanging="709"/>
        <w:jc w:val="both"/>
        <w:rPr>
          <w:sz w:val="16"/>
          <w:szCs w:val="16"/>
        </w:rPr>
      </w:pPr>
    </w:p>
    <w:p w:rsidR="00980F72" w:rsidRPr="0022762F" w:rsidRDefault="00980F72" w:rsidP="00B33543">
      <w:pPr>
        <w:pStyle w:val="af2"/>
        <w:numPr>
          <w:ilvl w:val="0"/>
          <w:numId w:val="9"/>
        </w:numPr>
        <w:spacing w:after="0" w:line="240" w:lineRule="auto"/>
        <w:ind w:left="709" w:firstLine="0"/>
        <w:jc w:val="both"/>
        <w:rPr>
          <w:rFonts w:ascii="Times New Roman" w:hAnsi="Times New Roman"/>
          <w:b/>
          <w:sz w:val="24"/>
          <w:szCs w:val="24"/>
          <w:lang w:val="uk-UA"/>
        </w:rPr>
      </w:pPr>
      <w:r w:rsidRPr="0022762F">
        <w:rPr>
          <w:rFonts w:ascii="Times New Roman" w:hAnsi="Times New Roman"/>
          <w:sz w:val="24"/>
          <w:szCs w:val="24"/>
          <w:lang w:val="uk-UA"/>
        </w:rPr>
        <w:t>Отже,</w:t>
      </w:r>
      <w:r w:rsidR="00FD540F">
        <w:rPr>
          <w:rFonts w:ascii="Times New Roman" w:hAnsi="Times New Roman"/>
          <w:b/>
          <w:sz w:val="24"/>
          <w:szCs w:val="24"/>
          <w:lang w:val="uk-UA"/>
        </w:rPr>
        <w:t xml:space="preserve"> Г</w:t>
      </w:r>
      <w:r w:rsidRPr="0022762F">
        <w:rPr>
          <w:rFonts w:ascii="Times New Roman" w:hAnsi="Times New Roman"/>
          <w:b/>
          <w:sz w:val="24"/>
          <w:szCs w:val="24"/>
          <w:lang w:val="uk-UA"/>
        </w:rPr>
        <w:t xml:space="preserve">рупа ДТЕК </w:t>
      </w:r>
      <w:r w:rsidR="00215207">
        <w:rPr>
          <w:rFonts w:ascii="Times New Roman" w:hAnsi="Times New Roman"/>
          <w:b/>
          <w:sz w:val="24"/>
          <w:szCs w:val="24"/>
          <w:lang w:val="uk-UA"/>
        </w:rPr>
        <w:t>в</w:t>
      </w:r>
      <w:r w:rsidRPr="0022762F">
        <w:rPr>
          <w:rFonts w:ascii="Times New Roman" w:hAnsi="Times New Roman"/>
          <w:b/>
          <w:sz w:val="24"/>
          <w:szCs w:val="24"/>
          <w:lang w:val="uk-UA"/>
        </w:rPr>
        <w:t xml:space="preserve"> особі </w:t>
      </w:r>
      <w:r w:rsidRPr="0022762F">
        <w:rPr>
          <w:rFonts w:ascii="Times New Roman" w:hAnsi="Times New Roman"/>
          <w:b/>
          <w:sz w:val="24"/>
          <w:lang w:val="uk-UA"/>
        </w:rPr>
        <w:t xml:space="preserve">акціонерного товариства «ДТЕК Західенерго» </w:t>
      </w:r>
      <w:r w:rsidR="00215207">
        <w:rPr>
          <w:rFonts w:ascii="Times New Roman" w:hAnsi="Times New Roman"/>
          <w:b/>
          <w:sz w:val="24"/>
          <w:lang w:val="uk-UA"/>
        </w:rPr>
        <w:t>і</w:t>
      </w:r>
      <w:r w:rsidRPr="0022762F">
        <w:rPr>
          <w:rFonts w:ascii="Times New Roman" w:hAnsi="Times New Roman"/>
          <w:b/>
          <w:sz w:val="24"/>
          <w:lang w:val="uk-UA"/>
        </w:rPr>
        <w:t xml:space="preserve"> товариства з обмеженою відповідальністю «Д. Трейдінг»</w:t>
      </w:r>
      <w:r w:rsidRPr="0022762F">
        <w:rPr>
          <w:rFonts w:ascii="Times New Roman" w:hAnsi="Times New Roman"/>
          <w:sz w:val="24"/>
          <w:lang w:val="uk-UA"/>
        </w:rPr>
        <w:t xml:space="preserve"> </w:t>
      </w:r>
      <w:r w:rsidRPr="0022762F">
        <w:rPr>
          <w:rFonts w:ascii="Times New Roman" w:hAnsi="Times New Roman"/>
          <w:b/>
          <w:sz w:val="24"/>
          <w:szCs w:val="24"/>
          <w:lang w:val="uk-UA"/>
        </w:rPr>
        <w:t xml:space="preserve"> у період липень-жовтень 2019 року займає монопольне (домінуюче) становище на</w:t>
      </w:r>
    </w:p>
    <w:p w:rsidR="00980F72" w:rsidRPr="0022762F" w:rsidRDefault="00980F72" w:rsidP="00980F72">
      <w:pPr>
        <w:tabs>
          <w:tab w:val="left" w:pos="1134"/>
        </w:tabs>
        <w:ind w:left="709"/>
        <w:jc w:val="both"/>
        <w:rPr>
          <w:b/>
        </w:rPr>
      </w:pPr>
      <w:r w:rsidRPr="0022762F">
        <w:rPr>
          <w:b/>
        </w:rPr>
        <w:t>(а)</w:t>
      </w:r>
      <w:r w:rsidRPr="0022762F">
        <w:rPr>
          <w:b/>
        </w:rPr>
        <w:tab/>
        <w:t xml:space="preserve">ринку комерційного продажу електричної енергії та балансування </w:t>
      </w:r>
      <w:r w:rsidR="00215207">
        <w:rPr>
          <w:b/>
        </w:rPr>
        <w:t>в</w:t>
      </w:r>
      <w:r w:rsidRPr="0022762F">
        <w:rPr>
          <w:b/>
        </w:rPr>
        <w:t xml:space="preserve"> години мінімального навантаження;</w:t>
      </w:r>
    </w:p>
    <w:p w:rsidR="00980F72" w:rsidRPr="0022762F" w:rsidRDefault="00980F72" w:rsidP="00980F72">
      <w:pPr>
        <w:tabs>
          <w:tab w:val="left" w:pos="1134"/>
        </w:tabs>
        <w:ind w:left="709"/>
        <w:jc w:val="both"/>
        <w:rPr>
          <w:b/>
        </w:rPr>
      </w:pPr>
      <w:r w:rsidRPr="0022762F">
        <w:rPr>
          <w:b/>
        </w:rPr>
        <w:t>(б)</w:t>
      </w:r>
      <w:r w:rsidRPr="0022762F">
        <w:rPr>
          <w:b/>
        </w:rPr>
        <w:tab/>
        <w:t xml:space="preserve">ринку комерційного продажу електричної енергії та балансування </w:t>
      </w:r>
      <w:r w:rsidR="00215207">
        <w:rPr>
          <w:b/>
        </w:rPr>
        <w:t>в</w:t>
      </w:r>
      <w:r w:rsidRPr="0022762F">
        <w:rPr>
          <w:b/>
        </w:rPr>
        <w:t xml:space="preserve"> години максимального навантаження.</w:t>
      </w:r>
    </w:p>
    <w:p w:rsidR="00980F72" w:rsidRPr="0022762F" w:rsidRDefault="00980F72" w:rsidP="00980F72">
      <w:pPr>
        <w:ind w:firstLine="705"/>
        <w:jc w:val="both"/>
        <w:rPr>
          <w:b/>
          <w:i/>
          <w:sz w:val="28"/>
          <w:szCs w:val="28"/>
        </w:rPr>
      </w:pPr>
    </w:p>
    <w:p w:rsidR="00980F72" w:rsidRPr="0022762F" w:rsidRDefault="00980F72" w:rsidP="00980F72">
      <w:pPr>
        <w:ind w:left="705"/>
        <w:jc w:val="both"/>
        <w:rPr>
          <w:b/>
          <w:i/>
        </w:rPr>
      </w:pPr>
      <w:r w:rsidRPr="0022762F">
        <w:rPr>
          <w:b/>
          <w:i/>
        </w:rPr>
        <w:t>Розрахунок частки Групи ДТЕК у сегментах ринку електричної енергії</w:t>
      </w:r>
    </w:p>
    <w:p w:rsidR="00980F72" w:rsidRPr="0022762F" w:rsidRDefault="00980F72" w:rsidP="00980F72">
      <w:pPr>
        <w:ind w:firstLine="705"/>
        <w:jc w:val="both"/>
        <w:rPr>
          <w:b/>
          <w:i/>
          <w:sz w:val="16"/>
          <w:szCs w:val="16"/>
        </w:rPr>
      </w:pPr>
    </w:p>
    <w:p w:rsidR="00980F72" w:rsidRPr="0022762F" w:rsidRDefault="00980F72" w:rsidP="00980F72">
      <w:pPr>
        <w:ind w:firstLine="705"/>
        <w:jc w:val="both"/>
        <w:rPr>
          <w:b/>
          <w:i/>
        </w:rPr>
      </w:pPr>
      <w:r w:rsidRPr="0022762F">
        <w:rPr>
          <w:b/>
          <w:i/>
        </w:rPr>
        <w:t>Ринок двосторонніх договорів</w:t>
      </w:r>
    </w:p>
    <w:p w:rsidR="00980F72" w:rsidRPr="0022762F" w:rsidRDefault="00980F72" w:rsidP="00980F72">
      <w:pPr>
        <w:ind w:left="705" w:hanging="705"/>
        <w:jc w:val="both"/>
        <w:rPr>
          <w:sz w:val="16"/>
          <w:szCs w:val="16"/>
        </w:rPr>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Протягом липня-жовтня 2019 року продаж електричної енергії </w:t>
      </w:r>
      <w:r w:rsidR="006F414B">
        <w:rPr>
          <w:rFonts w:ascii="Times New Roman" w:hAnsi="Times New Roman"/>
          <w:sz w:val="24"/>
          <w:szCs w:val="24"/>
          <w:lang w:val="uk-UA"/>
        </w:rPr>
        <w:t>на ринку двосторонніх договорів</w:t>
      </w:r>
      <w:r w:rsidRPr="0022762F">
        <w:rPr>
          <w:rFonts w:ascii="Times New Roman" w:hAnsi="Times New Roman"/>
          <w:sz w:val="24"/>
          <w:szCs w:val="24"/>
          <w:lang w:val="uk-UA"/>
        </w:rPr>
        <w:t xml:space="preserve"> здійснювало 12 суб’єктів господарювання.</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За інформацією ПАТ «НЕК «Укренерго»</w:t>
      </w:r>
      <w:r w:rsidR="00215207">
        <w:rPr>
          <w:rFonts w:ascii="Times New Roman" w:hAnsi="Times New Roman"/>
          <w:sz w:val="24"/>
          <w:szCs w:val="24"/>
          <w:lang w:val="uk-UA"/>
        </w:rPr>
        <w:t>,</w:t>
      </w:r>
      <w:r w:rsidRPr="0022762F">
        <w:rPr>
          <w:rFonts w:ascii="Times New Roman" w:hAnsi="Times New Roman"/>
          <w:sz w:val="24"/>
          <w:szCs w:val="24"/>
          <w:lang w:val="uk-UA"/>
        </w:rPr>
        <w:t xml:space="preserve"> за липень-жовтень 2019 року в торговій зоні «Острів Бурштинської ТЕС» на ринку двосторонніх договорів було продано </w:t>
      </w:r>
      <w:r w:rsidR="00215207">
        <w:rPr>
          <w:rFonts w:ascii="Times New Roman" w:hAnsi="Times New Roman"/>
          <w:sz w:val="24"/>
          <w:szCs w:val="24"/>
          <w:lang w:val="uk-UA"/>
        </w:rPr>
        <w:t xml:space="preserve">   </w:t>
      </w:r>
      <w:r w:rsidRPr="0022762F">
        <w:rPr>
          <w:rFonts w:ascii="Times New Roman" w:hAnsi="Times New Roman"/>
          <w:sz w:val="24"/>
          <w:szCs w:val="24"/>
          <w:lang w:val="uk-UA"/>
        </w:rPr>
        <w:t xml:space="preserve">1 275 569,65 </w:t>
      </w:r>
      <w:proofErr w:type="spellStart"/>
      <w:r w:rsidR="005D7088">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(за вирахуванням внутрішньогрупових продажів АТ «ДТЕК «Західенерго»).</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Частки продажу електричної енергії Групою ДТЕК </w:t>
      </w:r>
      <w:r w:rsidR="00215207">
        <w:rPr>
          <w:rFonts w:ascii="Times New Roman" w:hAnsi="Times New Roman"/>
          <w:sz w:val="24"/>
          <w:szCs w:val="24"/>
          <w:lang w:val="uk-UA"/>
        </w:rPr>
        <w:t>у</w:t>
      </w:r>
      <w:r w:rsidRPr="0022762F">
        <w:rPr>
          <w:rFonts w:ascii="Times New Roman" w:hAnsi="Times New Roman"/>
          <w:sz w:val="24"/>
          <w:szCs w:val="24"/>
          <w:lang w:val="uk-UA"/>
        </w:rPr>
        <w:t xml:space="preserve"> торговій зоні «Острів Бурштинської ТЕС» у сегменті «ринок двосторонніх договорів» </w:t>
      </w:r>
      <w:r w:rsidR="00215207">
        <w:rPr>
          <w:rFonts w:ascii="Times New Roman" w:hAnsi="Times New Roman"/>
          <w:sz w:val="24"/>
          <w:szCs w:val="24"/>
          <w:lang w:val="uk-UA"/>
        </w:rPr>
        <w:t>у</w:t>
      </w:r>
      <w:r w:rsidRPr="0022762F">
        <w:rPr>
          <w:rFonts w:ascii="Times New Roman" w:hAnsi="Times New Roman"/>
          <w:sz w:val="24"/>
          <w:szCs w:val="24"/>
          <w:lang w:val="uk-UA"/>
        </w:rPr>
        <w:t xml:space="preserve"> години мінімального та максимального навантаження за період липень-жовтень 2019 року наведені в таблиці 4</w:t>
      </w:r>
      <w:r w:rsidR="00215207">
        <w:rPr>
          <w:rFonts w:ascii="Times New Roman" w:hAnsi="Times New Roman"/>
          <w:sz w:val="24"/>
          <w:szCs w:val="24"/>
          <w:lang w:val="uk-UA"/>
        </w:rPr>
        <w:t>.</w:t>
      </w:r>
    </w:p>
    <w:p w:rsidR="00980F72" w:rsidRPr="0022762F" w:rsidRDefault="00980F72" w:rsidP="00980F72">
      <w:pPr>
        <w:ind w:left="7788" w:firstLine="705"/>
        <w:jc w:val="both"/>
      </w:pPr>
      <w:r w:rsidRPr="0022762F">
        <w:t>Таблиця 4</w:t>
      </w:r>
    </w:p>
    <w:p w:rsidR="00980F72" w:rsidRPr="0022762F" w:rsidRDefault="00980F72" w:rsidP="00980F72">
      <w:pPr>
        <w:ind w:left="7788" w:firstLine="705"/>
        <w:jc w:val="both"/>
        <w:rPr>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6"/>
        <w:gridCol w:w="2776"/>
        <w:gridCol w:w="3036"/>
      </w:tblGrid>
      <w:tr w:rsidR="00980F72" w:rsidRPr="0022762F" w:rsidTr="00980F72">
        <w:tc>
          <w:tcPr>
            <w:tcW w:w="3686" w:type="dxa"/>
          </w:tcPr>
          <w:p w:rsidR="00980F72" w:rsidRPr="0022762F" w:rsidRDefault="00980F72" w:rsidP="00980F72">
            <w:pPr>
              <w:jc w:val="both"/>
            </w:pPr>
          </w:p>
        </w:tc>
        <w:tc>
          <w:tcPr>
            <w:tcW w:w="2776" w:type="dxa"/>
          </w:tcPr>
          <w:p w:rsidR="00980F72" w:rsidRPr="0022762F" w:rsidRDefault="00980F72" w:rsidP="00980F72">
            <w:pPr>
              <w:jc w:val="center"/>
            </w:pPr>
            <w:r w:rsidRPr="0022762F">
              <w:t>Мінімальне навантаження (період з 00:00 до 08:00 та з 23:00 до 24:00)</w:t>
            </w:r>
          </w:p>
        </w:tc>
        <w:tc>
          <w:tcPr>
            <w:tcW w:w="3036" w:type="dxa"/>
          </w:tcPr>
          <w:p w:rsidR="00980F72" w:rsidRPr="0022762F" w:rsidRDefault="00980F72" w:rsidP="00980F72">
            <w:pPr>
              <w:jc w:val="center"/>
            </w:pPr>
            <w:r w:rsidRPr="0022762F">
              <w:t>Максимальне навантаження (період з 08:00 до 23:00)</w:t>
            </w:r>
          </w:p>
        </w:tc>
      </w:tr>
      <w:tr w:rsidR="00980F72" w:rsidRPr="0022762F" w:rsidTr="00980F72">
        <w:trPr>
          <w:trHeight w:val="324"/>
        </w:trPr>
        <w:tc>
          <w:tcPr>
            <w:tcW w:w="3686" w:type="dxa"/>
          </w:tcPr>
          <w:p w:rsidR="00980F72" w:rsidRPr="0022762F" w:rsidRDefault="00980F72" w:rsidP="00980F72">
            <w:pPr>
              <w:jc w:val="both"/>
            </w:pPr>
            <w:r w:rsidRPr="0022762F">
              <w:t>Частка продажу Групи ДТЕК, %</w:t>
            </w:r>
          </w:p>
        </w:tc>
        <w:tc>
          <w:tcPr>
            <w:tcW w:w="2776" w:type="dxa"/>
          </w:tcPr>
          <w:p w:rsidR="00980F72" w:rsidRPr="0022762F" w:rsidRDefault="00980F72" w:rsidP="00980F72">
            <w:pPr>
              <w:jc w:val="center"/>
              <w:rPr>
                <w:b/>
              </w:rPr>
            </w:pPr>
            <w:r w:rsidRPr="0022762F">
              <w:rPr>
                <w:b/>
              </w:rPr>
              <w:t>36,14</w:t>
            </w:r>
          </w:p>
        </w:tc>
        <w:tc>
          <w:tcPr>
            <w:tcW w:w="3036" w:type="dxa"/>
          </w:tcPr>
          <w:p w:rsidR="00980F72" w:rsidRPr="0022762F" w:rsidRDefault="00980F72" w:rsidP="00980F72">
            <w:pPr>
              <w:jc w:val="center"/>
              <w:rPr>
                <w:b/>
              </w:rPr>
            </w:pPr>
            <w:r w:rsidRPr="0022762F">
              <w:rPr>
                <w:b/>
              </w:rPr>
              <w:t>29,02</w:t>
            </w:r>
          </w:p>
        </w:tc>
      </w:tr>
    </w:tbl>
    <w:p w:rsidR="00980F72" w:rsidRPr="0022762F" w:rsidRDefault="00980F72" w:rsidP="00980F72">
      <w:pPr>
        <w:ind w:firstLine="705"/>
        <w:jc w:val="both"/>
        <w:rPr>
          <w:sz w:val="16"/>
          <w:szCs w:val="16"/>
        </w:rPr>
      </w:pP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 xml:space="preserve">Як видно з таблиці 4, частка продажу електричної енергії Групою ДТЕК у сегменті «ринку двосторонніх договорів» у години мінімального навантаження перевищувала </w:t>
      </w:r>
      <w:r w:rsidR="006F414B">
        <w:rPr>
          <w:rFonts w:ascii="Times New Roman" w:hAnsi="Times New Roman"/>
          <w:sz w:val="24"/>
          <w:szCs w:val="24"/>
          <w:lang w:val="uk-UA"/>
        </w:rPr>
        <w:t xml:space="preserve">           </w:t>
      </w:r>
      <w:r w:rsidRPr="0022762F">
        <w:rPr>
          <w:rFonts w:ascii="Times New Roman" w:hAnsi="Times New Roman"/>
          <w:sz w:val="24"/>
          <w:szCs w:val="24"/>
          <w:lang w:val="uk-UA"/>
        </w:rPr>
        <w:t xml:space="preserve">36 %, а </w:t>
      </w:r>
      <w:r w:rsidR="00215207">
        <w:rPr>
          <w:rFonts w:ascii="Times New Roman" w:hAnsi="Times New Roman"/>
          <w:sz w:val="24"/>
          <w:szCs w:val="24"/>
          <w:lang w:val="uk-UA"/>
        </w:rPr>
        <w:t>в</w:t>
      </w:r>
      <w:r w:rsidRPr="0022762F">
        <w:rPr>
          <w:rFonts w:ascii="Times New Roman" w:hAnsi="Times New Roman"/>
          <w:sz w:val="24"/>
          <w:szCs w:val="24"/>
          <w:lang w:val="uk-UA"/>
        </w:rPr>
        <w:t xml:space="preserve"> години максимального навантаження - 29 %.</w:t>
      </w:r>
    </w:p>
    <w:p w:rsidR="00980F72" w:rsidRPr="0022762F" w:rsidRDefault="00980F72" w:rsidP="00980F72">
      <w:pPr>
        <w:ind w:left="709" w:hanging="709"/>
        <w:jc w:val="both"/>
        <w:rPr>
          <w:b/>
          <w:i/>
        </w:rPr>
      </w:pPr>
    </w:p>
    <w:p w:rsidR="00980F72" w:rsidRPr="0022762F" w:rsidRDefault="00980F72" w:rsidP="00980F72">
      <w:pPr>
        <w:ind w:firstLine="705"/>
        <w:jc w:val="both"/>
        <w:rPr>
          <w:b/>
          <w:i/>
        </w:rPr>
      </w:pPr>
      <w:r w:rsidRPr="0022762F">
        <w:rPr>
          <w:b/>
          <w:i/>
        </w:rPr>
        <w:t>Ринок «на добу наперед»</w:t>
      </w:r>
    </w:p>
    <w:p w:rsidR="00980F72" w:rsidRPr="0022762F" w:rsidRDefault="00980F72" w:rsidP="00980F72">
      <w:pPr>
        <w:ind w:firstLine="705"/>
        <w:jc w:val="both"/>
        <w:rPr>
          <w:sz w:val="16"/>
          <w:szCs w:val="16"/>
        </w:rPr>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Протягом липня-жовтня 2019 року продаж електричн</w:t>
      </w:r>
      <w:r w:rsidR="00E27AE0">
        <w:rPr>
          <w:rFonts w:ascii="Times New Roman" w:hAnsi="Times New Roman"/>
          <w:sz w:val="24"/>
          <w:szCs w:val="24"/>
          <w:lang w:val="uk-UA"/>
        </w:rPr>
        <w:t xml:space="preserve">ої енергії на РДН здійснювало </w:t>
      </w:r>
      <w:r w:rsidR="00E27AE0" w:rsidRPr="00E27AE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суб’єктів господарювання.</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інформації ДП «Оператор ринку»</w:t>
      </w:r>
      <w:r w:rsidR="00215207">
        <w:rPr>
          <w:rFonts w:ascii="Times New Roman" w:hAnsi="Times New Roman"/>
          <w:sz w:val="24"/>
          <w:szCs w:val="24"/>
          <w:lang w:val="uk-UA"/>
        </w:rPr>
        <w:t>,</w:t>
      </w:r>
      <w:r w:rsidRPr="0022762F">
        <w:rPr>
          <w:rFonts w:ascii="Times New Roman" w:hAnsi="Times New Roman"/>
          <w:sz w:val="24"/>
          <w:szCs w:val="24"/>
          <w:lang w:val="uk-UA"/>
        </w:rPr>
        <w:t xml:space="preserve"> за липень-жовтень 2019 року в торговій </w:t>
      </w:r>
      <w:r w:rsidR="006F414B">
        <w:rPr>
          <w:rFonts w:ascii="Times New Roman" w:hAnsi="Times New Roman"/>
          <w:sz w:val="24"/>
          <w:szCs w:val="24"/>
          <w:lang w:val="uk-UA"/>
        </w:rPr>
        <w:t xml:space="preserve">зоні «Острів Бурштинської ТЕС» </w:t>
      </w:r>
      <w:r w:rsidR="00E27AE0">
        <w:rPr>
          <w:rFonts w:ascii="Times New Roman" w:hAnsi="Times New Roman"/>
          <w:sz w:val="24"/>
          <w:szCs w:val="24"/>
          <w:lang w:val="uk-UA"/>
        </w:rPr>
        <w:t xml:space="preserve">на РДН було продано </w:t>
      </w:r>
      <w:r w:rsidR="00E27AE0" w:rsidRPr="00E27AE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w:t>
      </w:r>
      <w:proofErr w:type="spellStart"/>
      <w:r w:rsidR="005D7088">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електричної енергії.</w:t>
      </w:r>
    </w:p>
    <w:p w:rsidR="00980F72" w:rsidRPr="0022762F" w:rsidRDefault="00215207" w:rsidP="00B33543">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У</w:t>
      </w:r>
      <w:r w:rsidR="00980F72" w:rsidRPr="0022762F">
        <w:rPr>
          <w:rFonts w:ascii="Times New Roman" w:hAnsi="Times New Roman"/>
          <w:sz w:val="24"/>
          <w:szCs w:val="24"/>
          <w:lang w:val="uk-UA"/>
        </w:rPr>
        <w:t xml:space="preserve"> Таблиці 5 розраховані частки продажу електричної енергії Групою ДТЕК на ринку «на добу наперед» </w:t>
      </w:r>
      <w:r>
        <w:rPr>
          <w:rFonts w:ascii="Times New Roman" w:hAnsi="Times New Roman"/>
          <w:sz w:val="24"/>
          <w:szCs w:val="24"/>
          <w:lang w:val="uk-UA"/>
        </w:rPr>
        <w:t>у</w:t>
      </w:r>
      <w:r w:rsidR="00980F72" w:rsidRPr="0022762F">
        <w:rPr>
          <w:rFonts w:ascii="Times New Roman" w:hAnsi="Times New Roman"/>
          <w:sz w:val="24"/>
          <w:szCs w:val="24"/>
          <w:lang w:val="uk-UA"/>
        </w:rPr>
        <w:t xml:space="preserve"> години мінімального та максимального навантаження за період липень-жовтень 2019 року.</w:t>
      </w:r>
    </w:p>
    <w:p w:rsidR="00980F72" w:rsidRPr="0022762F" w:rsidRDefault="00980F72" w:rsidP="00980F72">
      <w:pPr>
        <w:tabs>
          <w:tab w:val="left" w:pos="1065"/>
        </w:tabs>
        <w:spacing w:after="120"/>
        <w:ind w:left="8496"/>
        <w:jc w:val="both"/>
      </w:pPr>
      <w:r w:rsidRPr="0022762F">
        <w:t>Таблиця 5</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6"/>
        <w:gridCol w:w="2776"/>
        <w:gridCol w:w="3036"/>
      </w:tblGrid>
      <w:tr w:rsidR="00980F72" w:rsidRPr="0022762F" w:rsidTr="00980F72">
        <w:tc>
          <w:tcPr>
            <w:tcW w:w="3686" w:type="dxa"/>
          </w:tcPr>
          <w:p w:rsidR="00980F72" w:rsidRPr="0022762F" w:rsidRDefault="00980F72" w:rsidP="00980F72">
            <w:pPr>
              <w:jc w:val="both"/>
            </w:pPr>
          </w:p>
        </w:tc>
        <w:tc>
          <w:tcPr>
            <w:tcW w:w="2776" w:type="dxa"/>
          </w:tcPr>
          <w:p w:rsidR="00980F72" w:rsidRPr="0022762F" w:rsidRDefault="00980F72" w:rsidP="00980F72">
            <w:pPr>
              <w:jc w:val="center"/>
            </w:pPr>
            <w:r w:rsidRPr="0022762F">
              <w:t>Мінімальне навантаження (період з 00:00 до 08:00 та з 23:00 до 24:00)</w:t>
            </w:r>
          </w:p>
        </w:tc>
        <w:tc>
          <w:tcPr>
            <w:tcW w:w="3036" w:type="dxa"/>
          </w:tcPr>
          <w:p w:rsidR="00980F72" w:rsidRPr="0022762F" w:rsidRDefault="00980F72" w:rsidP="00980F72">
            <w:pPr>
              <w:jc w:val="center"/>
            </w:pPr>
            <w:r w:rsidRPr="0022762F">
              <w:t>Максимальне навантаження (період з 08:00 до 23:00)</w:t>
            </w:r>
          </w:p>
        </w:tc>
      </w:tr>
      <w:tr w:rsidR="00980F72" w:rsidRPr="0022762F" w:rsidTr="00980F72">
        <w:trPr>
          <w:trHeight w:val="346"/>
        </w:trPr>
        <w:tc>
          <w:tcPr>
            <w:tcW w:w="3686" w:type="dxa"/>
          </w:tcPr>
          <w:p w:rsidR="00980F72" w:rsidRPr="0022762F" w:rsidRDefault="00980F72" w:rsidP="00980F72">
            <w:pPr>
              <w:jc w:val="both"/>
            </w:pPr>
            <w:r w:rsidRPr="0022762F">
              <w:rPr>
                <w:color w:val="000000"/>
              </w:rPr>
              <w:t>Частка продажу Групи ДТЕК, %</w:t>
            </w:r>
          </w:p>
        </w:tc>
        <w:tc>
          <w:tcPr>
            <w:tcW w:w="2776" w:type="dxa"/>
          </w:tcPr>
          <w:p w:rsidR="00980F72" w:rsidRPr="0022762F" w:rsidRDefault="00980F72" w:rsidP="00980F72">
            <w:pPr>
              <w:jc w:val="center"/>
              <w:rPr>
                <w:b/>
              </w:rPr>
            </w:pPr>
            <w:r w:rsidRPr="0022762F">
              <w:rPr>
                <w:b/>
              </w:rPr>
              <w:t>75,21</w:t>
            </w:r>
          </w:p>
        </w:tc>
        <w:tc>
          <w:tcPr>
            <w:tcW w:w="3036" w:type="dxa"/>
          </w:tcPr>
          <w:p w:rsidR="00980F72" w:rsidRPr="0022762F" w:rsidRDefault="00980F72" w:rsidP="00980F72">
            <w:pPr>
              <w:jc w:val="center"/>
              <w:rPr>
                <w:b/>
              </w:rPr>
            </w:pPr>
            <w:r w:rsidRPr="0022762F">
              <w:rPr>
                <w:b/>
              </w:rPr>
              <w:t>36,62</w:t>
            </w:r>
          </w:p>
        </w:tc>
      </w:tr>
    </w:tbl>
    <w:p w:rsidR="00980F72" w:rsidRPr="0022762F" w:rsidRDefault="00980F72" w:rsidP="00980F72">
      <w:pPr>
        <w:tabs>
          <w:tab w:val="left" w:pos="709"/>
        </w:tabs>
        <w:ind w:left="705" w:hanging="705"/>
        <w:jc w:val="both"/>
      </w:pP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Як видно з таблиці 5, частка продажу електричної енергії Групою ДТЕК на ринку «на добу наперед» у години мінімального навантаження перевищувала 75 %, а </w:t>
      </w:r>
      <w:r w:rsidR="00215207">
        <w:rPr>
          <w:rFonts w:ascii="Times New Roman" w:hAnsi="Times New Roman"/>
          <w:sz w:val="24"/>
          <w:szCs w:val="24"/>
          <w:lang w:val="uk-UA"/>
        </w:rPr>
        <w:t>в</w:t>
      </w:r>
      <w:r w:rsidRPr="0022762F">
        <w:rPr>
          <w:rFonts w:ascii="Times New Roman" w:hAnsi="Times New Roman"/>
          <w:sz w:val="24"/>
          <w:szCs w:val="24"/>
          <w:lang w:val="uk-UA"/>
        </w:rPr>
        <w:t xml:space="preserve"> години максимального навантаження – 36,6 %.</w:t>
      </w:r>
    </w:p>
    <w:p w:rsidR="00980F72" w:rsidRPr="0022762F" w:rsidRDefault="00980F72" w:rsidP="00980F72">
      <w:pPr>
        <w:tabs>
          <w:tab w:val="left" w:pos="709"/>
        </w:tabs>
        <w:ind w:left="705" w:hanging="705"/>
        <w:jc w:val="both"/>
      </w:pPr>
    </w:p>
    <w:p w:rsidR="00980F72" w:rsidRPr="0022762F" w:rsidRDefault="00980F72" w:rsidP="00980F72">
      <w:pPr>
        <w:ind w:firstLine="705"/>
        <w:jc w:val="both"/>
        <w:rPr>
          <w:b/>
          <w:i/>
        </w:rPr>
      </w:pPr>
      <w:r w:rsidRPr="0022762F">
        <w:rPr>
          <w:b/>
          <w:i/>
        </w:rPr>
        <w:t>Внутрішньодобовий ринок</w:t>
      </w:r>
    </w:p>
    <w:p w:rsidR="00980F72" w:rsidRPr="0022762F" w:rsidRDefault="00980F72" w:rsidP="00980F72">
      <w:pPr>
        <w:ind w:firstLine="705"/>
        <w:jc w:val="both"/>
        <w:rPr>
          <w:b/>
          <w:i/>
          <w:sz w:val="16"/>
          <w:szCs w:val="16"/>
        </w:rPr>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Протягом липня-жовтня 2019 року продаж електричної енер</w:t>
      </w:r>
      <w:r w:rsidR="006F414B">
        <w:rPr>
          <w:rFonts w:ascii="Times New Roman" w:hAnsi="Times New Roman"/>
          <w:sz w:val="24"/>
          <w:szCs w:val="24"/>
          <w:lang w:val="uk-UA"/>
        </w:rPr>
        <w:t>гії на внутрішньодобовому ринку</w:t>
      </w:r>
      <w:r w:rsidR="00E27AE0">
        <w:rPr>
          <w:rFonts w:ascii="Times New Roman" w:hAnsi="Times New Roman"/>
          <w:sz w:val="24"/>
          <w:szCs w:val="24"/>
          <w:lang w:val="uk-UA"/>
        </w:rPr>
        <w:t xml:space="preserve"> здійснювало </w:t>
      </w:r>
      <w:r w:rsidR="00E27AE0" w:rsidRPr="00E27AE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суб’єкт господарювання.</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інформації ДП «Оператор ринку»</w:t>
      </w:r>
      <w:r w:rsidR="00215207">
        <w:rPr>
          <w:rFonts w:ascii="Times New Roman" w:hAnsi="Times New Roman"/>
          <w:sz w:val="24"/>
          <w:szCs w:val="24"/>
          <w:lang w:val="uk-UA"/>
        </w:rPr>
        <w:t>,</w:t>
      </w:r>
      <w:r w:rsidRPr="0022762F">
        <w:rPr>
          <w:rFonts w:ascii="Times New Roman" w:hAnsi="Times New Roman"/>
          <w:sz w:val="24"/>
          <w:szCs w:val="24"/>
          <w:lang w:val="uk-UA"/>
        </w:rPr>
        <w:t xml:space="preserve"> за липень-жовтень 2019 року в торговій зоні «Острів Бурштинської Т</w:t>
      </w:r>
      <w:r w:rsidR="00E27AE0">
        <w:rPr>
          <w:rFonts w:ascii="Times New Roman" w:hAnsi="Times New Roman"/>
          <w:sz w:val="24"/>
          <w:szCs w:val="24"/>
          <w:lang w:val="uk-UA"/>
        </w:rPr>
        <w:t xml:space="preserve">ЕС» на ВДР було продано </w:t>
      </w:r>
      <w:r w:rsidR="00E27AE0" w:rsidRPr="00E27AE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w:t>
      </w:r>
      <w:proofErr w:type="spellStart"/>
      <w:r w:rsidR="005D7088">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електричної енергії.</w:t>
      </w:r>
    </w:p>
    <w:p w:rsidR="00980F72" w:rsidRPr="0022762F" w:rsidRDefault="00215207" w:rsidP="00B33543">
      <w:pPr>
        <w:pStyle w:val="af2"/>
        <w:numPr>
          <w:ilvl w:val="0"/>
          <w:numId w:val="9"/>
        </w:numPr>
        <w:spacing w:after="0"/>
        <w:ind w:left="709" w:hanging="709"/>
        <w:jc w:val="both"/>
        <w:rPr>
          <w:rFonts w:ascii="Times New Roman" w:hAnsi="Times New Roman"/>
          <w:sz w:val="24"/>
          <w:szCs w:val="24"/>
          <w:lang w:val="uk-UA"/>
        </w:rPr>
      </w:pPr>
      <w:r>
        <w:rPr>
          <w:rFonts w:ascii="Times New Roman" w:hAnsi="Times New Roman"/>
          <w:sz w:val="24"/>
          <w:szCs w:val="24"/>
          <w:lang w:val="uk-UA"/>
        </w:rPr>
        <w:t>У</w:t>
      </w:r>
      <w:r w:rsidR="00980F72" w:rsidRPr="0022762F">
        <w:rPr>
          <w:rFonts w:ascii="Times New Roman" w:hAnsi="Times New Roman"/>
          <w:sz w:val="24"/>
          <w:szCs w:val="24"/>
          <w:lang w:val="uk-UA"/>
        </w:rPr>
        <w:t xml:space="preserve"> таблиці 6 розраховані частки продажу електричної енергії Групою ДТЕК на ВДР в години мінімального та максимального навантаження за період липень-жовтень 2019 року.</w:t>
      </w:r>
    </w:p>
    <w:p w:rsidR="00980F72" w:rsidRPr="0022762F" w:rsidRDefault="00980F72" w:rsidP="00980F72">
      <w:pPr>
        <w:ind w:left="7788"/>
        <w:jc w:val="both"/>
        <w:rPr>
          <w:sz w:val="16"/>
          <w:szCs w:val="16"/>
        </w:rPr>
      </w:pPr>
      <w:r w:rsidRPr="0022762F">
        <w:t xml:space="preserve">       Таблиця 6</w:t>
      </w:r>
    </w:p>
    <w:tbl>
      <w:tblPr>
        <w:tblW w:w="9513" w:type="dxa"/>
        <w:tblInd w:w="93" w:type="dxa"/>
        <w:tblLayout w:type="fixed"/>
        <w:tblLook w:val="00A0" w:firstRow="1" w:lastRow="0" w:firstColumn="1" w:lastColumn="0" w:noHBand="0" w:noVBand="0"/>
      </w:tblPr>
      <w:tblGrid>
        <w:gridCol w:w="3701"/>
        <w:gridCol w:w="2835"/>
        <w:gridCol w:w="2977"/>
      </w:tblGrid>
      <w:tr w:rsidR="00980F72" w:rsidRPr="0022762F" w:rsidTr="00980F72">
        <w:trPr>
          <w:trHeight w:val="1131"/>
        </w:trPr>
        <w:tc>
          <w:tcPr>
            <w:tcW w:w="3701" w:type="dxa"/>
            <w:tcBorders>
              <w:top w:val="single" w:sz="4" w:space="0" w:color="auto"/>
              <w:left w:val="single" w:sz="4" w:space="0" w:color="auto"/>
              <w:bottom w:val="single" w:sz="4" w:space="0" w:color="auto"/>
              <w:right w:val="single" w:sz="4" w:space="0" w:color="auto"/>
            </w:tcBorders>
            <w:noWrap/>
            <w:vAlign w:val="bottom"/>
          </w:tcPr>
          <w:p w:rsidR="00980F72" w:rsidRPr="0022762F" w:rsidRDefault="00980F72" w:rsidP="00980F72">
            <w:pPr>
              <w:rPr>
                <w:color w:val="000000"/>
                <w:lang w:eastAsia="ru-RU"/>
              </w:rPr>
            </w:pPr>
            <w:r w:rsidRPr="0022762F">
              <w:rPr>
                <w:color w:val="000000"/>
                <w:lang w:eastAsia="ru-RU"/>
              </w:rPr>
              <w:t> </w:t>
            </w:r>
          </w:p>
        </w:tc>
        <w:tc>
          <w:tcPr>
            <w:tcW w:w="2835" w:type="dxa"/>
            <w:tcBorders>
              <w:top w:val="single" w:sz="4" w:space="0" w:color="auto"/>
              <w:left w:val="nil"/>
              <w:bottom w:val="single" w:sz="4" w:space="0" w:color="auto"/>
              <w:right w:val="single" w:sz="4" w:space="0" w:color="auto"/>
            </w:tcBorders>
            <w:vAlign w:val="bottom"/>
          </w:tcPr>
          <w:p w:rsidR="00980F72" w:rsidRPr="0022762F" w:rsidRDefault="00980F72" w:rsidP="00980F72">
            <w:pPr>
              <w:rPr>
                <w:color w:val="000000"/>
                <w:lang w:eastAsia="ru-RU"/>
              </w:rPr>
            </w:pPr>
            <w:r w:rsidRPr="0022762F">
              <w:rPr>
                <w:color w:val="000000"/>
                <w:lang w:eastAsia="ru-RU"/>
              </w:rPr>
              <w:t>Мінімальне навантаження (період з 00:00 до 08:00 та з 23:00 до 24:00)</w:t>
            </w:r>
          </w:p>
        </w:tc>
        <w:tc>
          <w:tcPr>
            <w:tcW w:w="2977" w:type="dxa"/>
            <w:tcBorders>
              <w:top w:val="single" w:sz="4" w:space="0" w:color="auto"/>
              <w:left w:val="nil"/>
              <w:bottom w:val="single" w:sz="4" w:space="0" w:color="auto"/>
              <w:right w:val="single" w:sz="4" w:space="0" w:color="auto"/>
            </w:tcBorders>
          </w:tcPr>
          <w:p w:rsidR="00980F72" w:rsidRPr="0022762F" w:rsidRDefault="00980F72" w:rsidP="00980F72">
            <w:pPr>
              <w:rPr>
                <w:color w:val="000000"/>
                <w:lang w:eastAsia="ru-RU"/>
              </w:rPr>
            </w:pPr>
            <w:r w:rsidRPr="0022762F">
              <w:rPr>
                <w:color w:val="000000"/>
                <w:lang w:eastAsia="ru-RU"/>
              </w:rPr>
              <w:t xml:space="preserve">Максимальне навантаження (період з 08:00 до 23:00)                         </w:t>
            </w:r>
          </w:p>
        </w:tc>
      </w:tr>
      <w:tr w:rsidR="00980F72" w:rsidRPr="0022762F" w:rsidTr="00980F72">
        <w:trPr>
          <w:trHeight w:val="315"/>
        </w:trPr>
        <w:tc>
          <w:tcPr>
            <w:tcW w:w="3701" w:type="dxa"/>
            <w:tcBorders>
              <w:top w:val="nil"/>
              <w:left w:val="single" w:sz="4" w:space="0" w:color="auto"/>
              <w:bottom w:val="single" w:sz="4" w:space="0" w:color="auto"/>
              <w:right w:val="single" w:sz="4" w:space="0" w:color="auto"/>
            </w:tcBorders>
            <w:vAlign w:val="bottom"/>
          </w:tcPr>
          <w:p w:rsidR="00980F72" w:rsidRPr="0022762F" w:rsidRDefault="00980F72" w:rsidP="00980F72">
            <w:pPr>
              <w:rPr>
                <w:bCs/>
                <w:color w:val="000000"/>
                <w:lang w:eastAsia="ru-RU"/>
              </w:rPr>
            </w:pPr>
            <w:r w:rsidRPr="0022762F">
              <w:rPr>
                <w:bCs/>
                <w:color w:val="000000"/>
                <w:lang w:eastAsia="ru-RU"/>
              </w:rPr>
              <w:t>Частка продажу Групи ДТЕК, %</w:t>
            </w:r>
          </w:p>
        </w:tc>
        <w:tc>
          <w:tcPr>
            <w:tcW w:w="2835" w:type="dxa"/>
            <w:tcBorders>
              <w:top w:val="nil"/>
              <w:left w:val="nil"/>
              <w:bottom w:val="single" w:sz="4" w:space="0" w:color="auto"/>
              <w:right w:val="single" w:sz="4" w:space="0" w:color="auto"/>
            </w:tcBorders>
            <w:noWrap/>
            <w:vAlign w:val="bottom"/>
          </w:tcPr>
          <w:p w:rsidR="00980F72" w:rsidRPr="0022762F" w:rsidRDefault="00980F72" w:rsidP="00980F72">
            <w:pPr>
              <w:jc w:val="center"/>
              <w:rPr>
                <w:b/>
                <w:bCs/>
                <w:color w:val="000000"/>
                <w:lang w:eastAsia="ru-RU"/>
              </w:rPr>
            </w:pPr>
            <w:r w:rsidRPr="0022762F">
              <w:rPr>
                <w:b/>
                <w:bCs/>
                <w:color w:val="000000"/>
                <w:lang w:eastAsia="ru-RU"/>
              </w:rPr>
              <w:t>57,19</w:t>
            </w:r>
          </w:p>
        </w:tc>
        <w:tc>
          <w:tcPr>
            <w:tcW w:w="2977" w:type="dxa"/>
            <w:tcBorders>
              <w:top w:val="nil"/>
              <w:left w:val="nil"/>
              <w:bottom w:val="single" w:sz="4" w:space="0" w:color="auto"/>
              <w:right w:val="single" w:sz="4" w:space="0" w:color="auto"/>
            </w:tcBorders>
            <w:noWrap/>
            <w:vAlign w:val="bottom"/>
          </w:tcPr>
          <w:p w:rsidR="00980F72" w:rsidRPr="0022762F" w:rsidRDefault="00980F72" w:rsidP="00980F72">
            <w:pPr>
              <w:jc w:val="center"/>
              <w:rPr>
                <w:b/>
                <w:bCs/>
                <w:color w:val="000000"/>
                <w:lang w:eastAsia="ru-RU"/>
              </w:rPr>
            </w:pPr>
            <w:r w:rsidRPr="0022762F">
              <w:rPr>
                <w:b/>
                <w:bCs/>
                <w:color w:val="000000"/>
                <w:lang w:eastAsia="ru-RU"/>
              </w:rPr>
              <w:t>92,96</w:t>
            </w:r>
          </w:p>
        </w:tc>
      </w:tr>
    </w:tbl>
    <w:p w:rsidR="00980F72" w:rsidRPr="0022762F" w:rsidRDefault="00980F72" w:rsidP="00980F72">
      <w:pPr>
        <w:ind w:left="709" w:hanging="709"/>
        <w:jc w:val="both"/>
        <w:rPr>
          <w:sz w:val="12"/>
          <w:szCs w:val="12"/>
        </w:rPr>
      </w:pPr>
    </w:p>
    <w:p w:rsidR="00AD282B" w:rsidRPr="00AD282B" w:rsidRDefault="00980F72" w:rsidP="00AD282B">
      <w:pPr>
        <w:pStyle w:val="af2"/>
        <w:numPr>
          <w:ilvl w:val="0"/>
          <w:numId w:val="9"/>
        </w:numPr>
        <w:spacing w:after="0" w:line="240" w:lineRule="auto"/>
        <w:ind w:left="709" w:hanging="709"/>
        <w:jc w:val="both"/>
        <w:rPr>
          <w:rFonts w:ascii="Times New Roman" w:hAnsi="Times New Roman"/>
          <w:b/>
          <w:sz w:val="24"/>
          <w:szCs w:val="24"/>
          <w:lang w:val="uk-UA"/>
        </w:rPr>
      </w:pPr>
      <w:r w:rsidRPr="0022762F">
        <w:rPr>
          <w:rFonts w:ascii="Times New Roman" w:hAnsi="Times New Roman"/>
          <w:sz w:val="24"/>
          <w:szCs w:val="24"/>
          <w:lang w:val="uk-UA"/>
        </w:rPr>
        <w:t xml:space="preserve">Як видно з таблиці 6, частка продажу електричної енергії Групою ДТЕК на ВДР у години мінімального навантаження перевищувала 57 %, а </w:t>
      </w:r>
      <w:r w:rsidR="00215207">
        <w:rPr>
          <w:rFonts w:ascii="Times New Roman" w:hAnsi="Times New Roman"/>
          <w:sz w:val="24"/>
          <w:szCs w:val="24"/>
          <w:lang w:val="uk-UA"/>
        </w:rPr>
        <w:t>в</w:t>
      </w:r>
      <w:r w:rsidRPr="0022762F">
        <w:rPr>
          <w:rFonts w:ascii="Times New Roman" w:hAnsi="Times New Roman"/>
          <w:sz w:val="24"/>
          <w:szCs w:val="24"/>
          <w:lang w:val="uk-UA"/>
        </w:rPr>
        <w:t xml:space="preserve"> години максимального навантаження – 92 %.</w:t>
      </w:r>
    </w:p>
    <w:p w:rsidR="00980F72" w:rsidRPr="0022762F" w:rsidRDefault="00980F72" w:rsidP="00AD282B">
      <w:pPr>
        <w:spacing w:before="120" w:after="120"/>
        <w:ind w:firstLine="709"/>
        <w:jc w:val="both"/>
        <w:rPr>
          <w:b/>
          <w:i/>
        </w:rPr>
      </w:pPr>
      <w:r w:rsidRPr="0022762F">
        <w:rPr>
          <w:b/>
          <w:i/>
        </w:rPr>
        <w:t>Балансуючий ринок</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інформації ПрАТ «НЕК «Укренерго», послуги з балансування в торговій зоні «Ост</w:t>
      </w:r>
      <w:r w:rsidR="006F414B">
        <w:rPr>
          <w:rFonts w:ascii="Times New Roman" w:hAnsi="Times New Roman"/>
          <w:sz w:val="24"/>
          <w:szCs w:val="24"/>
          <w:lang w:val="uk-UA"/>
        </w:rPr>
        <w:t xml:space="preserve">рів Бурштинської ТЕС» надавали </w:t>
      </w:r>
      <w:r w:rsidRPr="0022762F">
        <w:rPr>
          <w:rFonts w:ascii="Times New Roman" w:hAnsi="Times New Roman"/>
          <w:sz w:val="24"/>
          <w:szCs w:val="24"/>
          <w:lang w:val="uk-UA"/>
        </w:rPr>
        <w:t xml:space="preserve">Бурштинська ТЕС, яка належить </w:t>
      </w:r>
      <w:r w:rsidR="006F414B">
        <w:rPr>
          <w:rFonts w:ascii="Times New Roman" w:hAnsi="Times New Roman"/>
          <w:sz w:val="24"/>
          <w:szCs w:val="24"/>
          <w:lang w:val="uk-UA"/>
        </w:rPr>
        <w:t xml:space="preserve">                         </w:t>
      </w:r>
      <w:r w:rsidRPr="0022762F">
        <w:rPr>
          <w:rFonts w:ascii="Times New Roman" w:hAnsi="Times New Roman"/>
          <w:sz w:val="24"/>
          <w:szCs w:val="24"/>
          <w:lang w:val="uk-UA"/>
        </w:rPr>
        <w:t>АТ «Західенерго»</w:t>
      </w:r>
      <w:r w:rsidR="00215207">
        <w:rPr>
          <w:rFonts w:ascii="Times New Roman" w:hAnsi="Times New Roman"/>
          <w:sz w:val="24"/>
          <w:szCs w:val="24"/>
          <w:lang w:val="uk-UA"/>
        </w:rPr>
        <w:t>,</w:t>
      </w:r>
      <w:r w:rsidRPr="0022762F">
        <w:rPr>
          <w:rFonts w:ascii="Times New Roman" w:hAnsi="Times New Roman"/>
          <w:sz w:val="24"/>
          <w:szCs w:val="24"/>
          <w:lang w:val="uk-UA"/>
        </w:rPr>
        <w:t xml:space="preserve"> та Калуська ТЕЦ.</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 xml:space="preserve">Протягом липня-жовтня 2019 </w:t>
      </w:r>
      <w:r w:rsidR="00215207">
        <w:rPr>
          <w:rFonts w:ascii="Times New Roman" w:hAnsi="Times New Roman"/>
          <w:sz w:val="24"/>
          <w:szCs w:val="24"/>
          <w:lang w:val="uk-UA"/>
        </w:rPr>
        <w:t xml:space="preserve">року </w:t>
      </w:r>
      <w:r w:rsidRPr="0022762F">
        <w:rPr>
          <w:rFonts w:ascii="Times New Roman" w:hAnsi="Times New Roman"/>
          <w:sz w:val="24"/>
          <w:szCs w:val="24"/>
          <w:lang w:val="uk-UA"/>
        </w:rPr>
        <w:t xml:space="preserve">ПрАТ «НЕК «Укренерго» з метою балансування енергосистеми було придбано 44 884 </w:t>
      </w:r>
      <w:proofErr w:type="spellStart"/>
      <w:r w:rsidR="005D7088">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електричної енергії. </w:t>
      </w:r>
    </w:p>
    <w:p w:rsidR="00980F72" w:rsidRPr="0022762F" w:rsidRDefault="00215207" w:rsidP="00B33543">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У</w:t>
      </w:r>
      <w:r w:rsidR="00980F72" w:rsidRPr="0022762F">
        <w:rPr>
          <w:rFonts w:ascii="Times New Roman" w:hAnsi="Times New Roman"/>
          <w:sz w:val="24"/>
          <w:szCs w:val="24"/>
          <w:lang w:val="uk-UA"/>
        </w:rPr>
        <w:t xml:space="preserve"> таблиці 7 розраховані частки продажу електричної енергії Групи ДТЕК в особі             АТ «ДТЕК За</w:t>
      </w:r>
      <w:r w:rsidR="00B72E07">
        <w:rPr>
          <w:rFonts w:ascii="Times New Roman" w:hAnsi="Times New Roman"/>
          <w:sz w:val="24"/>
          <w:szCs w:val="24"/>
          <w:lang w:val="uk-UA"/>
        </w:rPr>
        <w:t>хіденерго» під час надання послуг з балансування</w:t>
      </w:r>
      <w:r w:rsidR="00980F72" w:rsidRPr="0022762F">
        <w:rPr>
          <w:rFonts w:ascii="Times New Roman" w:hAnsi="Times New Roman"/>
          <w:sz w:val="24"/>
          <w:szCs w:val="24"/>
          <w:lang w:val="uk-UA"/>
        </w:rPr>
        <w:t xml:space="preserve"> з метою розвантаження енергосистеми в години мінімального та максимального навантаження за період липень-жовтень 2019 року.</w:t>
      </w:r>
    </w:p>
    <w:p w:rsidR="00980F72" w:rsidRPr="0022762F" w:rsidRDefault="00980F72" w:rsidP="00980F72">
      <w:pPr>
        <w:ind w:left="7082" w:firstLine="709"/>
        <w:jc w:val="both"/>
      </w:pPr>
      <w:r w:rsidRPr="0022762F">
        <w:t>Таблиця 7</w:t>
      </w:r>
    </w:p>
    <w:tbl>
      <w:tblPr>
        <w:tblW w:w="9498" w:type="dxa"/>
        <w:tblInd w:w="108" w:type="dxa"/>
        <w:tblLayout w:type="fixed"/>
        <w:tblLook w:val="00A0" w:firstRow="1" w:lastRow="0" w:firstColumn="1" w:lastColumn="0" w:noHBand="0" w:noVBand="0"/>
      </w:tblPr>
      <w:tblGrid>
        <w:gridCol w:w="3686"/>
        <w:gridCol w:w="2977"/>
        <w:gridCol w:w="2835"/>
      </w:tblGrid>
      <w:tr w:rsidR="00980F72" w:rsidRPr="0022762F" w:rsidTr="00980F72">
        <w:trPr>
          <w:trHeight w:val="1104"/>
        </w:trPr>
        <w:tc>
          <w:tcPr>
            <w:tcW w:w="3686" w:type="dxa"/>
            <w:tcBorders>
              <w:top w:val="single" w:sz="4" w:space="0" w:color="auto"/>
              <w:left w:val="single" w:sz="4" w:space="0" w:color="auto"/>
              <w:bottom w:val="single" w:sz="4" w:space="0" w:color="auto"/>
              <w:right w:val="single" w:sz="4" w:space="0" w:color="auto"/>
            </w:tcBorders>
            <w:noWrap/>
            <w:vAlign w:val="bottom"/>
          </w:tcPr>
          <w:p w:rsidR="00980F72" w:rsidRPr="0022762F" w:rsidRDefault="00980F72" w:rsidP="00980F72">
            <w:pPr>
              <w:rPr>
                <w:color w:val="000000"/>
                <w:lang w:eastAsia="ru-RU"/>
              </w:rPr>
            </w:pPr>
            <w:r w:rsidRPr="0022762F">
              <w:rPr>
                <w:color w:val="000000"/>
                <w:lang w:eastAsia="ru-RU"/>
              </w:rPr>
              <w:t> </w:t>
            </w:r>
          </w:p>
        </w:tc>
        <w:tc>
          <w:tcPr>
            <w:tcW w:w="2977" w:type="dxa"/>
            <w:tcBorders>
              <w:top w:val="single" w:sz="4" w:space="0" w:color="auto"/>
              <w:left w:val="nil"/>
              <w:bottom w:val="single" w:sz="4" w:space="0" w:color="auto"/>
              <w:right w:val="single" w:sz="4" w:space="0" w:color="auto"/>
            </w:tcBorders>
            <w:vAlign w:val="bottom"/>
          </w:tcPr>
          <w:p w:rsidR="00980F72" w:rsidRPr="0022762F" w:rsidRDefault="00980F72" w:rsidP="00980F72">
            <w:pPr>
              <w:rPr>
                <w:color w:val="000000"/>
                <w:lang w:eastAsia="ru-RU"/>
              </w:rPr>
            </w:pPr>
            <w:r w:rsidRPr="0022762F">
              <w:rPr>
                <w:color w:val="000000"/>
                <w:lang w:eastAsia="ru-RU"/>
              </w:rPr>
              <w:t>Мінімальне навантаження (період з 00:00 до 08:00 та з 23:00 до 24:00)</w:t>
            </w:r>
          </w:p>
        </w:tc>
        <w:tc>
          <w:tcPr>
            <w:tcW w:w="2835" w:type="dxa"/>
            <w:tcBorders>
              <w:top w:val="single" w:sz="4" w:space="0" w:color="auto"/>
              <w:left w:val="nil"/>
              <w:bottom w:val="single" w:sz="4" w:space="0" w:color="auto"/>
              <w:right w:val="single" w:sz="4" w:space="0" w:color="auto"/>
            </w:tcBorders>
            <w:vAlign w:val="bottom"/>
          </w:tcPr>
          <w:p w:rsidR="00980F72" w:rsidRPr="0022762F" w:rsidRDefault="00980F72" w:rsidP="00980F72">
            <w:pPr>
              <w:rPr>
                <w:color w:val="000000"/>
                <w:lang w:eastAsia="ru-RU"/>
              </w:rPr>
            </w:pPr>
            <w:r w:rsidRPr="0022762F">
              <w:rPr>
                <w:color w:val="000000"/>
                <w:lang w:eastAsia="ru-RU"/>
              </w:rPr>
              <w:t xml:space="preserve">Максимальне навантаження (період з 08:00 до 23:00)                          </w:t>
            </w:r>
          </w:p>
        </w:tc>
      </w:tr>
      <w:tr w:rsidR="00980F72" w:rsidRPr="0022762F" w:rsidTr="00980F72">
        <w:trPr>
          <w:trHeight w:val="284"/>
        </w:trPr>
        <w:tc>
          <w:tcPr>
            <w:tcW w:w="3686" w:type="dxa"/>
            <w:tcBorders>
              <w:top w:val="nil"/>
              <w:left w:val="single" w:sz="4" w:space="0" w:color="auto"/>
              <w:bottom w:val="single" w:sz="4" w:space="0" w:color="auto"/>
              <w:right w:val="single" w:sz="4" w:space="0" w:color="auto"/>
            </w:tcBorders>
            <w:vAlign w:val="bottom"/>
          </w:tcPr>
          <w:p w:rsidR="00980F72" w:rsidRPr="0022762F" w:rsidRDefault="00980F72" w:rsidP="00215207">
            <w:pPr>
              <w:rPr>
                <w:bCs/>
                <w:color w:val="000000"/>
                <w:lang w:eastAsia="ru-RU"/>
              </w:rPr>
            </w:pPr>
            <w:r w:rsidRPr="0022762F">
              <w:rPr>
                <w:bCs/>
                <w:color w:val="000000"/>
                <w:lang w:eastAsia="ru-RU"/>
              </w:rPr>
              <w:t xml:space="preserve">Частка продажу Групи ДТЕК в особі АТ </w:t>
            </w:r>
            <w:r w:rsidR="00215207">
              <w:rPr>
                <w:bCs/>
                <w:color w:val="000000"/>
                <w:lang w:eastAsia="ru-RU"/>
              </w:rPr>
              <w:t>«</w:t>
            </w:r>
            <w:r w:rsidRPr="0022762F">
              <w:rPr>
                <w:bCs/>
                <w:color w:val="000000"/>
                <w:lang w:eastAsia="ru-RU"/>
              </w:rPr>
              <w:t>ДТЕК Західенерго</w:t>
            </w:r>
            <w:r w:rsidR="00215207">
              <w:rPr>
                <w:bCs/>
                <w:color w:val="000000"/>
                <w:lang w:eastAsia="ru-RU"/>
              </w:rPr>
              <w:t>»</w:t>
            </w:r>
            <w:r w:rsidRPr="0022762F">
              <w:rPr>
                <w:bCs/>
                <w:color w:val="000000"/>
                <w:lang w:eastAsia="ru-RU"/>
              </w:rPr>
              <w:t>, %</w:t>
            </w:r>
          </w:p>
        </w:tc>
        <w:tc>
          <w:tcPr>
            <w:tcW w:w="2977" w:type="dxa"/>
            <w:tcBorders>
              <w:top w:val="nil"/>
              <w:left w:val="nil"/>
              <w:bottom w:val="single" w:sz="4" w:space="0" w:color="auto"/>
              <w:right w:val="single" w:sz="4" w:space="0" w:color="auto"/>
            </w:tcBorders>
            <w:noWrap/>
            <w:vAlign w:val="center"/>
          </w:tcPr>
          <w:p w:rsidR="00980F72" w:rsidRPr="0022762F" w:rsidRDefault="00980F72" w:rsidP="00980F72">
            <w:pPr>
              <w:ind w:left="1324" w:hanging="1324"/>
              <w:jc w:val="center"/>
              <w:rPr>
                <w:b/>
                <w:bCs/>
                <w:color w:val="000000"/>
                <w:lang w:eastAsia="ru-RU"/>
              </w:rPr>
            </w:pPr>
            <w:r w:rsidRPr="0022762F">
              <w:rPr>
                <w:b/>
                <w:bCs/>
                <w:color w:val="000000"/>
                <w:lang w:eastAsia="ru-RU"/>
              </w:rPr>
              <w:t>97,69</w:t>
            </w:r>
          </w:p>
        </w:tc>
        <w:tc>
          <w:tcPr>
            <w:tcW w:w="2835" w:type="dxa"/>
            <w:tcBorders>
              <w:top w:val="nil"/>
              <w:left w:val="nil"/>
              <w:bottom w:val="single" w:sz="4" w:space="0" w:color="auto"/>
              <w:right w:val="single" w:sz="4" w:space="0" w:color="auto"/>
            </w:tcBorders>
            <w:noWrap/>
            <w:vAlign w:val="center"/>
          </w:tcPr>
          <w:p w:rsidR="00980F72" w:rsidRPr="0022762F" w:rsidRDefault="00980F72" w:rsidP="00980F72">
            <w:pPr>
              <w:jc w:val="center"/>
              <w:rPr>
                <w:b/>
                <w:bCs/>
                <w:color w:val="000000"/>
                <w:lang w:eastAsia="ru-RU"/>
              </w:rPr>
            </w:pPr>
            <w:r w:rsidRPr="0022762F">
              <w:rPr>
                <w:b/>
                <w:bCs/>
                <w:color w:val="000000"/>
                <w:lang w:eastAsia="ru-RU"/>
              </w:rPr>
              <w:t>98,23</w:t>
            </w:r>
          </w:p>
        </w:tc>
      </w:tr>
    </w:tbl>
    <w:p w:rsidR="00980F72" w:rsidRPr="0022762F" w:rsidRDefault="00980F72" w:rsidP="00980F72">
      <w:pPr>
        <w:ind w:left="705" w:hanging="705"/>
        <w:jc w:val="both"/>
      </w:pPr>
    </w:p>
    <w:p w:rsidR="00980F72" w:rsidRPr="0022762F" w:rsidRDefault="00980F72" w:rsidP="006D3E97">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Протягом липня-жовтня 2019 </w:t>
      </w:r>
      <w:r w:rsidR="00215207">
        <w:rPr>
          <w:rFonts w:ascii="Times New Roman" w:hAnsi="Times New Roman"/>
          <w:sz w:val="24"/>
          <w:szCs w:val="24"/>
          <w:lang w:val="uk-UA"/>
        </w:rPr>
        <w:t xml:space="preserve">року </w:t>
      </w:r>
      <w:r w:rsidRPr="0022762F">
        <w:rPr>
          <w:rFonts w:ascii="Times New Roman" w:hAnsi="Times New Roman"/>
          <w:sz w:val="24"/>
          <w:szCs w:val="24"/>
          <w:lang w:val="uk-UA"/>
        </w:rPr>
        <w:t>ПрАТ «НЕК «Укренерго» з метою балансування енергосистем</w:t>
      </w:r>
      <w:r w:rsidR="00215207">
        <w:rPr>
          <w:rFonts w:ascii="Times New Roman" w:hAnsi="Times New Roman"/>
          <w:sz w:val="24"/>
          <w:szCs w:val="24"/>
          <w:lang w:val="uk-UA"/>
        </w:rPr>
        <w:t>и</w:t>
      </w:r>
      <w:r w:rsidRPr="0022762F">
        <w:rPr>
          <w:rFonts w:ascii="Times New Roman" w:hAnsi="Times New Roman"/>
          <w:sz w:val="24"/>
          <w:szCs w:val="24"/>
          <w:lang w:val="uk-UA"/>
        </w:rPr>
        <w:t xml:space="preserve"> було продано 236 968, 25 </w:t>
      </w:r>
      <w:proofErr w:type="spellStart"/>
      <w:r w:rsidR="005D7088">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електричної енергії. </w:t>
      </w:r>
    </w:p>
    <w:p w:rsidR="00980F72" w:rsidRPr="0022762F" w:rsidRDefault="00215207" w:rsidP="00B33543">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У</w:t>
      </w:r>
      <w:r w:rsidR="00980F72" w:rsidRPr="0022762F">
        <w:rPr>
          <w:rFonts w:ascii="Times New Roman" w:hAnsi="Times New Roman"/>
          <w:sz w:val="24"/>
          <w:szCs w:val="24"/>
          <w:lang w:val="uk-UA"/>
        </w:rPr>
        <w:t xml:space="preserve"> таблиці 8 розраховані частки продажу електричної енергії Групи ДТЕК в особі              АТ «ДТЕК За</w:t>
      </w:r>
      <w:r w:rsidR="00B72E07">
        <w:rPr>
          <w:rFonts w:ascii="Times New Roman" w:hAnsi="Times New Roman"/>
          <w:sz w:val="24"/>
          <w:szCs w:val="24"/>
          <w:lang w:val="uk-UA"/>
        </w:rPr>
        <w:t>хіденерго» під час надання послуг з балансування</w:t>
      </w:r>
      <w:r w:rsidR="00980F72" w:rsidRPr="0022762F">
        <w:rPr>
          <w:rFonts w:ascii="Times New Roman" w:hAnsi="Times New Roman"/>
          <w:sz w:val="24"/>
          <w:szCs w:val="24"/>
          <w:lang w:val="uk-UA"/>
        </w:rPr>
        <w:t xml:space="preserve"> з метою завантаження енергосистеми в години мінімального та максимального навантаження за період липень-жовтень 2019 року.</w:t>
      </w:r>
    </w:p>
    <w:p w:rsidR="00215207" w:rsidRDefault="00215207" w:rsidP="00980F72">
      <w:pPr>
        <w:ind w:left="7788"/>
        <w:jc w:val="both"/>
      </w:pPr>
    </w:p>
    <w:p w:rsidR="00980F72" w:rsidRPr="0022762F" w:rsidRDefault="00980F72" w:rsidP="00980F72">
      <w:pPr>
        <w:ind w:left="7788"/>
        <w:jc w:val="both"/>
        <w:rPr>
          <w:sz w:val="12"/>
          <w:szCs w:val="12"/>
        </w:rPr>
      </w:pPr>
      <w:r w:rsidRPr="0022762F">
        <w:t>Таблиця 8</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44"/>
        <w:gridCol w:w="2977"/>
        <w:gridCol w:w="2977"/>
      </w:tblGrid>
      <w:tr w:rsidR="00980F72" w:rsidRPr="0022762F" w:rsidTr="00980F72">
        <w:trPr>
          <w:trHeight w:val="1020"/>
        </w:trPr>
        <w:tc>
          <w:tcPr>
            <w:tcW w:w="3544" w:type="dxa"/>
            <w:noWrap/>
          </w:tcPr>
          <w:p w:rsidR="00980F72" w:rsidRPr="0022762F" w:rsidRDefault="00980F72" w:rsidP="00980F72">
            <w:r w:rsidRPr="0022762F">
              <w:t> </w:t>
            </w:r>
          </w:p>
        </w:tc>
        <w:tc>
          <w:tcPr>
            <w:tcW w:w="2977" w:type="dxa"/>
          </w:tcPr>
          <w:p w:rsidR="00980F72" w:rsidRPr="0022762F" w:rsidRDefault="00980F72" w:rsidP="00980F72">
            <w:pPr>
              <w:jc w:val="center"/>
            </w:pPr>
            <w:r w:rsidRPr="0022762F">
              <w:t>Мінімальне навантаження (період з 00:00 до 08:00 та з 23:00 до 24:00)</w:t>
            </w:r>
          </w:p>
        </w:tc>
        <w:tc>
          <w:tcPr>
            <w:tcW w:w="2977" w:type="dxa"/>
          </w:tcPr>
          <w:p w:rsidR="00980F72" w:rsidRPr="0022762F" w:rsidRDefault="00980F72" w:rsidP="00980F72">
            <w:pPr>
              <w:jc w:val="center"/>
            </w:pPr>
            <w:r w:rsidRPr="0022762F">
              <w:t>Максимальне навантаження (період з 08:00 до 23:00)</w:t>
            </w:r>
          </w:p>
        </w:tc>
      </w:tr>
      <w:tr w:rsidR="00980F72" w:rsidRPr="0022762F" w:rsidTr="00980F72">
        <w:trPr>
          <w:trHeight w:val="326"/>
        </w:trPr>
        <w:tc>
          <w:tcPr>
            <w:tcW w:w="3544" w:type="dxa"/>
          </w:tcPr>
          <w:p w:rsidR="00980F72" w:rsidRPr="0022762F" w:rsidRDefault="00980F72" w:rsidP="00215207">
            <w:pPr>
              <w:rPr>
                <w:bCs/>
              </w:rPr>
            </w:pPr>
            <w:r w:rsidRPr="0022762F">
              <w:rPr>
                <w:bCs/>
              </w:rPr>
              <w:t xml:space="preserve">Частка продажу Групи ДТЕК в особі АТ </w:t>
            </w:r>
            <w:r w:rsidR="00215207">
              <w:rPr>
                <w:bCs/>
              </w:rPr>
              <w:t>«</w:t>
            </w:r>
            <w:r w:rsidRPr="0022762F">
              <w:rPr>
                <w:bCs/>
              </w:rPr>
              <w:t>ДТЕК Західенерго</w:t>
            </w:r>
            <w:r w:rsidR="00215207">
              <w:rPr>
                <w:bCs/>
              </w:rPr>
              <w:t>»</w:t>
            </w:r>
            <w:r w:rsidRPr="0022762F">
              <w:rPr>
                <w:bCs/>
              </w:rPr>
              <w:t>, %</w:t>
            </w:r>
          </w:p>
        </w:tc>
        <w:tc>
          <w:tcPr>
            <w:tcW w:w="2977" w:type="dxa"/>
            <w:noWrap/>
          </w:tcPr>
          <w:p w:rsidR="00980F72" w:rsidRPr="0022762F" w:rsidRDefault="00980F72" w:rsidP="00980F72">
            <w:pPr>
              <w:rPr>
                <w:b/>
                <w:bCs/>
              </w:rPr>
            </w:pPr>
            <w:r w:rsidRPr="0022762F">
              <w:rPr>
                <w:b/>
                <w:bCs/>
              </w:rPr>
              <w:t>99,49</w:t>
            </w:r>
          </w:p>
        </w:tc>
        <w:tc>
          <w:tcPr>
            <w:tcW w:w="2977" w:type="dxa"/>
            <w:noWrap/>
          </w:tcPr>
          <w:p w:rsidR="00980F72" w:rsidRPr="0022762F" w:rsidRDefault="00980F72" w:rsidP="00980F72">
            <w:pPr>
              <w:rPr>
                <w:b/>
                <w:bCs/>
              </w:rPr>
            </w:pPr>
            <w:r w:rsidRPr="0022762F">
              <w:rPr>
                <w:b/>
                <w:bCs/>
              </w:rPr>
              <w:t>99,40</w:t>
            </w:r>
          </w:p>
        </w:tc>
      </w:tr>
    </w:tbl>
    <w:p w:rsidR="00980F72" w:rsidRPr="0022762F" w:rsidRDefault="00980F72" w:rsidP="00980F72">
      <w:pPr>
        <w:ind w:left="708" w:firstLine="1"/>
        <w:jc w:val="both"/>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Як видно з таблиць 7 і 8</w:t>
      </w:r>
      <w:r w:rsidR="00215207">
        <w:rPr>
          <w:rFonts w:ascii="Times New Roman" w:hAnsi="Times New Roman"/>
          <w:sz w:val="24"/>
          <w:szCs w:val="24"/>
          <w:lang w:val="uk-UA"/>
        </w:rPr>
        <w:t>,</w:t>
      </w:r>
      <w:r w:rsidRPr="0022762F">
        <w:rPr>
          <w:rFonts w:ascii="Times New Roman" w:hAnsi="Times New Roman"/>
          <w:sz w:val="24"/>
          <w:szCs w:val="24"/>
          <w:lang w:val="uk-UA"/>
        </w:rPr>
        <w:t xml:space="preserve"> частки продажу електричної енергії Групи ДТЕК в особі </w:t>
      </w:r>
      <w:r w:rsidR="006F414B">
        <w:rPr>
          <w:rFonts w:ascii="Times New Roman" w:hAnsi="Times New Roman"/>
          <w:sz w:val="24"/>
          <w:szCs w:val="24"/>
          <w:lang w:val="uk-UA"/>
        </w:rPr>
        <w:t xml:space="preserve">           </w:t>
      </w:r>
      <w:r w:rsidRPr="0022762F">
        <w:rPr>
          <w:rFonts w:ascii="Times New Roman" w:hAnsi="Times New Roman"/>
          <w:sz w:val="24"/>
          <w:szCs w:val="24"/>
          <w:lang w:val="uk-UA"/>
        </w:rPr>
        <w:t xml:space="preserve">    АТ «ДТЕК За</w:t>
      </w:r>
      <w:r w:rsidR="00B72E07">
        <w:rPr>
          <w:rFonts w:ascii="Times New Roman" w:hAnsi="Times New Roman"/>
          <w:sz w:val="24"/>
          <w:szCs w:val="24"/>
          <w:lang w:val="uk-UA"/>
        </w:rPr>
        <w:t xml:space="preserve">хіденерго» під час надання послуг з </w:t>
      </w:r>
      <w:proofErr w:type="spellStart"/>
      <w:r w:rsidR="00B72E07">
        <w:rPr>
          <w:rFonts w:ascii="Times New Roman" w:hAnsi="Times New Roman"/>
          <w:sz w:val="24"/>
          <w:szCs w:val="24"/>
          <w:lang w:val="uk-UA"/>
        </w:rPr>
        <w:t>балансуання</w:t>
      </w:r>
      <w:proofErr w:type="spellEnd"/>
      <w:r w:rsidRPr="0022762F">
        <w:rPr>
          <w:rFonts w:ascii="Times New Roman" w:hAnsi="Times New Roman"/>
          <w:sz w:val="24"/>
          <w:szCs w:val="24"/>
          <w:lang w:val="uk-UA"/>
        </w:rPr>
        <w:t xml:space="preserve"> в години мінімального </w:t>
      </w:r>
      <w:r w:rsidR="00215207">
        <w:rPr>
          <w:rFonts w:ascii="Times New Roman" w:hAnsi="Times New Roman"/>
          <w:sz w:val="24"/>
          <w:szCs w:val="24"/>
          <w:lang w:val="uk-UA"/>
        </w:rPr>
        <w:t>й</w:t>
      </w:r>
      <w:r w:rsidRPr="0022762F">
        <w:rPr>
          <w:rFonts w:ascii="Times New Roman" w:hAnsi="Times New Roman"/>
          <w:sz w:val="24"/>
          <w:szCs w:val="24"/>
          <w:lang w:val="uk-UA"/>
        </w:rPr>
        <w:t xml:space="preserve"> максимального навантаження перевищували 97 %.</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Частка загального продажу </w:t>
      </w:r>
      <w:r w:rsidR="006F414B">
        <w:rPr>
          <w:rFonts w:ascii="Times New Roman" w:hAnsi="Times New Roman"/>
          <w:sz w:val="24"/>
          <w:szCs w:val="24"/>
          <w:lang w:val="uk-UA"/>
        </w:rPr>
        <w:t xml:space="preserve">електричної енергії Групи ДТЕК </w:t>
      </w:r>
      <w:r w:rsidRPr="0022762F">
        <w:rPr>
          <w:rFonts w:ascii="Times New Roman" w:hAnsi="Times New Roman"/>
          <w:sz w:val="24"/>
          <w:szCs w:val="24"/>
          <w:lang w:val="uk-UA"/>
        </w:rPr>
        <w:t>(двостор</w:t>
      </w:r>
      <w:r w:rsidR="006F414B">
        <w:rPr>
          <w:rFonts w:ascii="Times New Roman" w:hAnsi="Times New Roman"/>
          <w:sz w:val="24"/>
          <w:szCs w:val="24"/>
          <w:lang w:val="uk-UA"/>
        </w:rPr>
        <w:t xml:space="preserve">онні договори (за вирахуванням </w:t>
      </w:r>
      <w:r w:rsidRPr="0022762F">
        <w:rPr>
          <w:rFonts w:ascii="Times New Roman" w:hAnsi="Times New Roman"/>
          <w:sz w:val="24"/>
          <w:szCs w:val="24"/>
          <w:lang w:val="uk-UA"/>
        </w:rPr>
        <w:t>продажу АТ «ДТЕК Західенерго» електроенергії за двосторонніми договорами ТОВ «Д. Трейдінг</w:t>
      </w:r>
      <w:r w:rsidR="00B72E07">
        <w:rPr>
          <w:rFonts w:ascii="Times New Roman" w:hAnsi="Times New Roman"/>
          <w:sz w:val="24"/>
          <w:szCs w:val="24"/>
          <w:lang w:val="uk-UA"/>
        </w:rPr>
        <w:t>»), РДН, ВДР та надання послуг з балансування</w:t>
      </w:r>
      <w:r w:rsidRPr="0022762F">
        <w:rPr>
          <w:rFonts w:ascii="Times New Roman" w:hAnsi="Times New Roman"/>
          <w:sz w:val="24"/>
          <w:szCs w:val="24"/>
          <w:lang w:val="uk-UA"/>
        </w:rPr>
        <w:t xml:space="preserve"> з метою завантаження енергосистеми) за період липень - жовтень 2019 року в загальній структурі споживання торгової зони «Острів Бурштинської ТЕС»  </w:t>
      </w:r>
      <w:r w:rsidR="00215207">
        <w:rPr>
          <w:rFonts w:ascii="Times New Roman" w:hAnsi="Times New Roman"/>
          <w:sz w:val="24"/>
          <w:szCs w:val="24"/>
          <w:lang w:val="uk-UA"/>
        </w:rPr>
        <w:t>становила</w:t>
      </w:r>
      <w:r w:rsidRPr="0022762F">
        <w:rPr>
          <w:rFonts w:ascii="Times New Roman" w:hAnsi="Times New Roman"/>
          <w:sz w:val="24"/>
          <w:szCs w:val="24"/>
          <w:lang w:val="uk-UA"/>
        </w:rPr>
        <w:t xml:space="preserve"> більше 60 %.</w:t>
      </w:r>
    </w:p>
    <w:p w:rsidR="00980F72" w:rsidRPr="0022762F" w:rsidRDefault="00215207" w:rsidP="00B33543">
      <w:pPr>
        <w:pStyle w:val="af2"/>
        <w:numPr>
          <w:ilvl w:val="0"/>
          <w:numId w:val="9"/>
        </w:numPr>
        <w:spacing w:after="0" w:line="240" w:lineRule="auto"/>
        <w:ind w:left="709" w:hanging="709"/>
        <w:jc w:val="both"/>
        <w:rPr>
          <w:rFonts w:ascii="Times New Roman" w:hAnsi="Times New Roman"/>
          <w:sz w:val="24"/>
          <w:szCs w:val="24"/>
          <w:lang w:val="uk-UA"/>
        </w:rPr>
      </w:pPr>
      <w:r>
        <w:rPr>
          <w:rFonts w:ascii="Times New Roman" w:hAnsi="Times New Roman"/>
          <w:sz w:val="24"/>
          <w:szCs w:val="24"/>
          <w:lang w:val="uk-UA"/>
        </w:rPr>
        <w:t>У</w:t>
      </w:r>
      <w:r w:rsidR="00980F72" w:rsidRPr="0022762F">
        <w:rPr>
          <w:rFonts w:ascii="Times New Roman" w:hAnsi="Times New Roman"/>
          <w:sz w:val="24"/>
          <w:szCs w:val="24"/>
          <w:lang w:val="uk-UA"/>
        </w:rPr>
        <w:t xml:space="preserve"> таблиці 9 розраховані част</w:t>
      </w:r>
      <w:r w:rsidR="006F414B">
        <w:rPr>
          <w:rFonts w:ascii="Times New Roman" w:hAnsi="Times New Roman"/>
          <w:sz w:val="24"/>
          <w:szCs w:val="24"/>
          <w:lang w:val="uk-UA"/>
        </w:rPr>
        <w:t xml:space="preserve">ки продажу електричної енергії </w:t>
      </w:r>
      <w:r w:rsidR="00980F72" w:rsidRPr="0022762F">
        <w:rPr>
          <w:rFonts w:ascii="Times New Roman" w:hAnsi="Times New Roman"/>
          <w:sz w:val="24"/>
          <w:szCs w:val="24"/>
          <w:lang w:val="uk-UA"/>
        </w:rPr>
        <w:t xml:space="preserve">Групи ДТЕК </w:t>
      </w:r>
      <w:r>
        <w:rPr>
          <w:rFonts w:ascii="Times New Roman" w:hAnsi="Times New Roman"/>
          <w:sz w:val="24"/>
          <w:szCs w:val="24"/>
          <w:lang w:val="uk-UA"/>
        </w:rPr>
        <w:t>у</w:t>
      </w:r>
      <w:r w:rsidR="00980F72" w:rsidRPr="0022762F">
        <w:rPr>
          <w:rFonts w:ascii="Times New Roman" w:hAnsi="Times New Roman"/>
          <w:sz w:val="24"/>
          <w:szCs w:val="24"/>
          <w:lang w:val="uk-UA"/>
        </w:rPr>
        <w:t xml:space="preserve"> години мінімального та максимального навантаження за період липень-жовтень 2019 року в загальному обсязі споживання.</w:t>
      </w:r>
    </w:p>
    <w:p w:rsidR="00980F72" w:rsidRPr="0022762F" w:rsidRDefault="00980F72" w:rsidP="00980F72">
      <w:pPr>
        <w:ind w:left="7080" w:firstLine="708"/>
        <w:jc w:val="both"/>
        <w:rPr>
          <w:sz w:val="12"/>
          <w:szCs w:val="12"/>
        </w:rPr>
      </w:pPr>
      <w:r w:rsidRPr="0022762F">
        <w:t>Таблиця 9</w:t>
      </w:r>
    </w:p>
    <w:tbl>
      <w:tblPr>
        <w:tblW w:w="8930" w:type="dxa"/>
        <w:tblInd w:w="739" w:type="dxa"/>
        <w:tblLayout w:type="fixed"/>
        <w:tblCellMar>
          <w:left w:w="30" w:type="dxa"/>
          <w:right w:w="30" w:type="dxa"/>
        </w:tblCellMar>
        <w:tblLook w:val="0000" w:firstRow="0" w:lastRow="0" w:firstColumn="0" w:lastColumn="0" w:noHBand="0" w:noVBand="0"/>
      </w:tblPr>
      <w:tblGrid>
        <w:gridCol w:w="5386"/>
        <w:gridCol w:w="3544"/>
      </w:tblGrid>
      <w:tr w:rsidR="00980F72" w:rsidRPr="0022762F" w:rsidTr="00980F72">
        <w:trPr>
          <w:trHeight w:val="588"/>
        </w:trPr>
        <w:tc>
          <w:tcPr>
            <w:tcW w:w="5386" w:type="dxa"/>
            <w:tcBorders>
              <w:top w:val="single" w:sz="6" w:space="0" w:color="auto"/>
              <w:left w:val="single" w:sz="6" w:space="0" w:color="auto"/>
              <w:bottom w:val="single" w:sz="6" w:space="0" w:color="auto"/>
              <w:right w:val="single" w:sz="6" w:space="0" w:color="auto"/>
            </w:tcBorders>
          </w:tcPr>
          <w:p w:rsidR="00980F72" w:rsidRPr="0022762F" w:rsidRDefault="00980F72" w:rsidP="00980F72">
            <w:pPr>
              <w:tabs>
                <w:tab w:val="left" w:pos="1005"/>
              </w:tabs>
            </w:pPr>
            <w:r w:rsidRPr="0022762F">
              <w:t xml:space="preserve">Споживання, </w:t>
            </w:r>
            <w:proofErr w:type="spellStart"/>
            <w:r w:rsidR="005D7088">
              <w:t>МВт∙год</w:t>
            </w:r>
            <w:proofErr w:type="spellEnd"/>
          </w:p>
        </w:tc>
        <w:tc>
          <w:tcPr>
            <w:tcW w:w="3544" w:type="dxa"/>
            <w:tcBorders>
              <w:top w:val="single" w:sz="6" w:space="0" w:color="auto"/>
              <w:left w:val="single" w:sz="6" w:space="0" w:color="auto"/>
              <w:bottom w:val="single" w:sz="6" w:space="0" w:color="auto"/>
              <w:right w:val="single" w:sz="6" w:space="0" w:color="auto"/>
            </w:tcBorders>
            <w:vAlign w:val="center"/>
          </w:tcPr>
          <w:p w:rsidR="00980F72" w:rsidRPr="0022762F" w:rsidRDefault="00980F72" w:rsidP="00980F72">
            <w:pPr>
              <w:jc w:val="center"/>
            </w:pPr>
            <w:r w:rsidRPr="0022762F">
              <w:t>1 910 014,00</w:t>
            </w:r>
          </w:p>
        </w:tc>
      </w:tr>
      <w:tr w:rsidR="00980F72" w:rsidRPr="0022762F" w:rsidTr="00980F72">
        <w:trPr>
          <w:trHeight w:val="499"/>
        </w:trPr>
        <w:tc>
          <w:tcPr>
            <w:tcW w:w="5386" w:type="dxa"/>
            <w:tcBorders>
              <w:top w:val="single" w:sz="6" w:space="0" w:color="auto"/>
              <w:left w:val="single" w:sz="6" w:space="0" w:color="auto"/>
              <w:bottom w:val="single" w:sz="6" w:space="0" w:color="auto"/>
              <w:right w:val="single" w:sz="6" w:space="0" w:color="auto"/>
            </w:tcBorders>
          </w:tcPr>
          <w:p w:rsidR="00980F72" w:rsidRPr="0022762F" w:rsidRDefault="00980F72" w:rsidP="00980F72">
            <w:pPr>
              <w:tabs>
                <w:tab w:val="left" w:pos="1005"/>
              </w:tabs>
            </w:pPr>
            <w:r w:rsidRPr="0022762F">
              <w:t xml:space="preserve">Обсяг продажу  Групи ДТЕК, </w:t>
            </w:r>
            <w:proofErr w:type="spellStart"/>
            <w:r w:rsidR="005D7088">
              <w:t>МВт∙год</w:t>
            </w:r>
            <w:proofErr w:type="spellEnd"/>
          </w:p>
        </w:tc>
        <w:tc>
          <w:tcPr>
            <w:tcW w:w="3544" w:type="dxa"/>
            <w:tcBorders>
              <w:top w:val="single" w:sz="6" w:space="0" w:color="auto"/>
              <w:left w:val="single" w:sz="6" w:space="0" w:color="auto"/>
              <w:bottom w:val="single" w:sz="6" w:space="0" w:color="auto"/>
              <w:right w:val="single" w:sz="6" w:space="0" w:color="auto"/>
            </w:tcBorders>
            <w:vAlign w:val="center"/>
          </w:tcPr>
          <w:p w:rsidR="00980F72" w:rsidRPr="00E27AE0" w:rsidRDefault="00E27AE0" w:rsidP="00980F72">
            <w:pPr>
              <w:jc w:val="center"/>
              <w:rPr>
                <w:sz w:val="16"/>
                <w:szCs w:val="16"/>
              </w:rPr>
            </w:pPr>
            <w:r w:rsidRPr="00E27AE0">
              <w:rPr>
                <w:i/>
                <w:sz w:val="16"/>
                <w:szCs w:val="16"/>
              </w:rPr>
              <w:t>[інформація визначена відповідачем як інформація з обмеженим доступом]</w:t>
            </w:r>
          </w:p>
        </w:tc>
      </w:tr>
      <w:tr w:rsidR="00980F72" w:rsidRPr="0022762F" w:rsidTr="00980F72">
        <w:trPr>
          <w:trHeight w:val="499"/>
        </w:trPr>
        <w:tc>
          <w:tcPr>
            <w:tcW w:w="5386" w:type="dxa"/>
            <w:tcBorders>
              <w:top w:val="single" w:sz="6" w:space="0" w:color="auto"/>
              <w:left w:val="single" w:sz="6" w:space="0" w:color="auto"/>
              <w:bottom w:val="single" w:sz="6" w:space="0" w:color="auto"/>
              <w:right w:val="single" w:sz="6" w:space="0" w:color="auto"/>
            </w:tcBorders>
          </w:tcPr>
          <w:p w:rsidR="00980F72" w:rsidRPr="0022762F" w:rsidRDefault="00980F72" w:rsidP="00980F72">
            <w:pPr>
              <w:tabs>
                <w:tab w:val="left" w:pos="1005"/>
              </w:tabs>
            </w:pPr>
            <w:r w:rsidRPr="0022762F">
              <w:t>Частка продажу  Групою ДТЕК від обсягу споживання, %</w:t>
            </w:r>
          </w:p>
        </w:tc>
        <w:tc>
          <w:tcPr>
            <w:tcW w:w="3544" w:type="dxa"/>
            <w:tcBorders>
              <w:top w:val="single" w:sz="6" w:space="0" w:color="auto"/>
              <w:left w:val="single" w:sz="6" w:space="0" w:color="auto"/>
              <w:bottom w:val="single" w:sz="6" w:space="0" w:color="auto"/>
              <w:right w:val="single" w:sz="6" w:space="0" w:color="auto"/>
            </w:tcBorders>
            <w:vAlign w:val="center"/>
          </w:tcPr>
          <w:p w:rsidR="00980F72" w:rsidRPr="0022762F" w:rsidRDefault="00980F72" w:rsidP="00980F72">
            <w:pPr>
              <w:jc w:val="center"/>
            </w:pPr>
            <w:r w:rsidRPr="0022762F">
              <w:rPr>
                <w:color w:val="000000"/>
                <w:lang w:eastAsia="ru-RU"/>
              </w:rPr>
              <w:t>63,16</w:t>
            </w:r>
          </w:p>
        </w:tc>
      </w:tr>
      <w:tr w:rsidR="00980F72" w:rsidRPr="0022762F" w:rsidTr="00980F72">
        <w:trPr>
          <w:trHeight w:val="355"/>
        </w:trPr>
        <w:tc>
          <w:tcPr>
            <w:tcW w:w="5386" w:type="dxa"/>
            <w:tcBorders>
              <w:top w:val="single" w:sz="6" w:space="0" w:color="auto"/>
              <w:left w:val="single" w:sz="6" w:space="0" w:color="auto"/>
              <w:bottom w:val="single" w:sz="6" w:space="0" w:color="auto"/>
              <w:right w:val="single" w:sz="6" w:space="0" w:color="auto"/>
            </w:tcBorders>
            <w:vAlign w:val="center"/>
          </w:tcPr>
          <w:p w:rsidR="00980F72" w:rsidRPr="0022762F" w:rsidRDefault="00980F72" w:rsidP="00215207">
            <w:pPr>
              <w:tabs>
                <w:tab w:val="left" w:pos="0"/>
              </w:tabs>
              <w:ind w:hanging="30"/>
            </w:pPr>
            <w:r w:rsidRPr="0022762F">
              <w:t xml:space="preserve">Обсяги споживання електричної енергії, виробленої АТ «ДТЕК Західенерго» </w:t>
            </w:r>
            <w:r w:rsidR="00215207">
              <w:t>у</w:t>
            </w:r>
            <w:r w:rsidRPr="0022762F">
              <w:t xml:space="preserve"> торговій зоні «Острів Бурштинської ТЕС», </w:t>
            </w:r>
            <w:proofErr w:type="spellStart"/>
            <w:r w:rsidR="005D7088">
              <w:t>МВт∙год</w:t>
            </w:r>
            <w:proofErr w:type="spellEnd"/>
          </w:p>
        </w:tc>
        <w:tc>
          <w:tcPr>
            <w:tcW w:w="3544" w:type="dxa"/>
            <w:tcBorders>
              <w:top w:val="single" w:sz="6" w:space="0" w:color="auto"/>
              <w:left w:val="single" w:sz="6" w:space="0" w:color="auto"/>
              <w:bottom w:val="single" w:sz="6" w:space="0" w:color="auto"/>
              <w:right w:val="single" w:sz="6" w:space="0" w:color="auto"/>
            </w:tcBorders>
            <w:vAlign w:val="center"/>
          </w:tcPr>
          <w:p w:rsidR="00980F72" w:rsidRPr="0022762F" w:rsidRDefault="00E27AE0" w:rsidP="00980F72">
            <w:pPr>
              <w:jc w:val="center"/>
              <w:rPr>
                <w:color w:val="000000"/>
                <w:lang w:eastAsia="ru-RU"/>
              </w:rPr>
            </w:pPr>
            <w:r w:rsidRPr="00E27AE0">
              <w:rPr>
                <w:i/>
                <w:color w:val="000000"/>
                <w:lang w:eastAsia="ru-RU"/>
              </w:rPr>
              <w:t>[</w:t>
            </w:r>
            <w:r w:rsidRPr="00E27AE0">
              <w:rPr>
                <w:i/>
                <w:color w:val="000000"/>
                <w:sz w:val="16"/>
                <w:szCs w:val="16"/>
                <w:lang w:eastAsia="ru-RU"/>
              </w:rPr>
              <w:t>інформація визначена відповідачем як інформація з обмеженим доступом]</w:t>
            </w:r>
          </w:p>
        </w:tc>
      </w:tr>
      <w:tr w:rsidR="00980F72" w:rsidRPr="0022762F" w:rsidTr="00980F72">
        <w:trPr>
          <w:trHeight w:val="355"/>
        </w:trPr>
        <w:tc>
          <w:tcPr>
            <w:tcW w:w="5386" w:type="dxa"/>
            <w:tcBorders>
              <w:top w:val="single" w:sz="6" w:space="0" w:color="auto"/>
              <w:left w:val="single" w:sz="6" w:space="0" w:color="auto"/>
              <w:bottom w:val="single" w:sz="6" w:space="0" w:color="auto"/>
              <w:right w:val="single" w:sz="6" w:space="0" w:color="auto"/>
            </w:tcBorders>
            <w:vAlign w:val="center"/>
          </w:tcPr>
          <w:p w:rsidR="00980F72" w:rsidRPr="0022762F" w:rsidDel="00EA564F" w:rsidRDefault="00980F72" w:rsidP="00215207">
            <w:pPr>
              <w:tabs>
                <w:tab w:val="left" w:pos="0"/>
              </w:tabs>
              <w:ind w:hanging="30"/>
            </w:pPr>
            <w:r w:rsidRPr="0022762F">
              <w:t xml:space="preserve">Частка електричної енергії, виробленої АТ «ДТЕК Західенерго» </w:t>
            </w:r>
            <w:r w:rsidR="00215207">
              <w:t>у</w:t>
            </w:r>
            <w:r w:rsidRPr="0022762F">
              <w:t xml:space="preserve"> торговій зоні «Острів Бурштинської </w:t>
            </w:r>
            <w:r w:rsidRPr="0022762F">
              <w:lastRenderedPageBreak/>
              <w:t>ТЕС», від обсягу споживання, %</w:t>
            </w:r>
          </w:p>
        </w:tc>
        <w:tc>
          <w:tcPr>
            <w:tcW w:w="3544" w:type="dxa"/>
            <w:tcBorders>
              <w:top w:val="single" w:sz="6" w:space="0" w:color="auto"/>
              <w:left w:val="single" w:sz="6" w:space="0" w:color="auto"/>
              <w:bottom w:val="single" w:sz="6" w:space="0" w:color="auto"/>
              <w:right w:val="single" w:sz="6" w:space="0" w:color="auto"/>
            </w:tcBorders>
            <w:vAlign w:val="center"/>
          </w:tcPr>
          <w:p w:rsidR="00980F72" w:rsidRPr="0022762F" w:rsidRDefault="00980F72" w:rsidP="00980F72">
            <w:pPr>
              <w:jc w:val="center"/>
              <w:rPr>
                <w:color w:val="000000"/>
                <w:lang w:eastAsia="ru-RU"/>
              </w:rPr>
            </w:pPr>
            <w:r w:rsidRPr="0022762F">
              <w:rPr>
                <w:color w:val="000000"/>
                <w:lang w:eastAsia="ru-RU"/>
              </w:rPr>
              <w:lastRenderedPageBreak/>
              <w:t>49,06</w:t>
            </w:r>
          </w:p>
        </w:tc>
      </w:tr>
    </w:tbl>
    <w:p w:rsidR="00980F72" w:rsidRPr="0022762F" w:rsidRDefault="00980F72" w:rsidP="003C2B1B">
      <w:pPr>
        <w:pStyle w:val="af2"/>
        <w:numPr>
          <w:ilvl w:val="0"/>
          <w:numId w:val="9"/>
        </w:numPr>
        <w:tabs>
          <w:tab w:val="left" w:pos="851"/>
        </w:tabs>
        <w:spacing w:before="120"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 xml:space="preserve">Частка електричної енергії, виробленої Групою ДТЕК і спожитої в торговій зоні «Острів Бурштинської ТЕС» (фізичні обсяги електричної енергії Групи ДТЕК») у загальному обсязі споживання торгової зони «Острів Бурштинської ТЕС», за період липень-жовтень 2019 </w:t>
      </w:r>
      <w:r w:rsidR="00215207">
        <w:rPr>
          <w:rFonts w:ascii="Times New Roman" w:hAnsi="Times New Roman"/>
          <w:sz w:val="24"/>
          <w:szCs w:val="24"/>
          <w:lang w:val="uk-UA"/>
        </w:rPr>
        <w:t>становила</w:t>
      </w:r>
      <w:r w:rsidRPr="0022762F">
        <w:rPr>
          <w:rFonts w:ascii="Times New Roman" w:hAnsi="Times New Roman"/>
          <w:sz w:val="24"/>
          <w:szCs w:val="24"/>
          <w:lang w:val="uk-UA"/>
        </w:rPr>
        <w:t xml:space="preserve"> майже 50 %.</w:t>
      </w:r>
    </w:p>
    <w:p w:rsidR="00980F72" w:rsidRPr="0022762F" w:rsidRDefault="00980F72" w:rsidP="00980F72">
      <w:pPr>
        <w:tabs>
          <w:tab w:val="left" w:pos="1005"/>
        </w:tabs>
        <w:ind w:left="709" w:hanging="709"/>
        <w:jc w:val="both"/>
      </w:pPr>
    </w:p>
    <w:p w:rsidR="00980F72" w:rsidRPr="0022762F" w:rsidRDefault="00980F72" w:rsidP="00E40BF9">
      <w:pPr>
        <w:tabs>
          <w:tab w:val="left" w:pos="709"/>
        </w:tabs>
        <w:spacing w:after="120"/>
        <w:ind w:left="709" w:hanging="709"/>
        <w:jc w:val="both"/>
        <w:rPr>
          <w:b/>
          <w:i/>
        </w:rPr>
      </w:pPr>
      <w:r w:rsidRPr="0022762F">
        <w:rPr>
          <w:b/>
          <w:i/>
        </w:rPr>
        <w:t>3.7</w:t>
      </w:r>
      <w:r w:rsidR="00215207">
        <w:rPr>
          <w:b/>
          <w:i/>
        </w:rPr>
        <w:t>.</w:t>
      </w:r>
      <w:r w:rsidR="00E40BF9">
        <w:rPr>
          <w:b/>
          <w:i/>
        </w:rPr>
        <w:tab/>
      </w:r>
      <w:r w:rsidRPr="0022762F">
        <w:rPr>
          <w:b/>
          <w:i/>
        </w:rPr>
        <w:t>Ринкова влада Відповідачів</w:t>
      </w:r>
    </w:p>
    <w:p w:rsidR="00980F72" w:rsidRPr="0022762F" w:rsidRDefault="00980F72" w:rsidP="00980F72">
      <w:pPr>
        <w:tabs>
          <w:tab w:val="left" w:pos="1005"/>
        </w:tabs>
        <w:spacing w:line="120" w:lineRule="auto"/>
        <w:ind w:left="709" w:hanging="709"/>
        <w:jc w:val="both"/>
      </w:pPr>
    </w:p>
    <w:p w:rsidR="00980F72" w:rsidRPr="0022762F" w:rsidRDefault="00980F72" w:rsidP="00B33543">
      <w:pPr>
        <w:pStyle w:val="af2"/>
        <w:numPr>
          <w:ilvl w:val="0"/>
          <w:numId w:val="9"/>
        </w:numPr>
        <w:tabs>
          <w:tab w:val="left" w:pos="709"/>
        </w:tabs>
        <w:spacing w:after="12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Методики, суб’єкт господарювання не зазнає значної конкуренції, якщо завдяки своїй ринковій владі має здатність не допускати, усувати чи обмежувати конкуренцію, зокрема обмежувати конкурентоспроможність інших суб’єктів господарювання, чи ущемлювати інтереси інших суб’єктів господарювання чи споживачів.</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Ознаками ринкової влади є:</w:t>
      </w:r>
    </w:p>
    <w:p w:rsidR="00980F72" w:rsidRPr="0022762F" w:rsidRDefault="00980F72" w:rsidP="00980F72">
      <w:pPr>
        <w:tabs>
          <w:tab w:val="left" w:pos="709"/>
        </w:tabs>
        <w:ind w:left="709" w:hanging="709"/>
        <w:jc w:val="both"/>
      </w:pPr>
      <w:r w:rsidRPr="0022762F">
        <w:tab/>
        <w:t>(а)</w:t>
      </w:r>
      <w:r w:rsidRPr="0022762F">
        <w:tab/>
        <w:t>здатність суб’єкта господарювання, який є не єдиним виробником (постачальником) відповідного товару, диктувати свої умови продажу товару, укладенн</w:t>
      </w:r>
      <w:r w:rsidR="00215207">
        <w:t>я</w:t>
      </w:r>
      <w:r w:rsidRPr="0022762F">
        <w:t xml:space="preserve"> договору про поставки, нав’язувати споживачу невигідні умови;</w:t>
      </w:r>
    </w:p>
    <w:p w:rsidR="00980F72" w:rsidRPr="0022762F" w:rsidRDefault="00980F72" w:rsidP="00980F72">
      <w:pPr>
        <w:tabs>
          <w:tab w:val="left" w:pos="709"/>
        </w:tabs>
        <w:ind w:left="709" w:hanging="709"/>
        <w:jc w:val="both"/>
      </w:pPr>
      <w:r w:rsidRPr="0022762F">
        <w:tab/>
        <w:t>(б)</w:t>
      </w:r>
      <w:r w:rsidRPr="0022762F">
        <w:tab/>
        <w:t>здатність суб’єкта господарювання шляхом монополізації ринку постачання виробничих ресурсів обмежувати конкуренцію, витісняти з ринку інших підприємців, які виробляють відповідні товари із застосуванням цих виробничих ресурсів, або створювати бар’єри вступу на ринок;</w:t>
      </w:r>
    </w:p>
    <w:p w:rsidR="00980F72" w:rsidRPr="0022762F" w:rsidRDefault="00980F72" w:rsidP="00980F72">
      <w:pPr>
        <w:tabs>
          <w:tab w:val="left" w:pos="709"/>
          <w:tab w:val="left" w:pos="1134"/>
        </w:tabs>
        <w:ind w:left="709" w:hanging="709"/>
        <w:jc w:val="both"/>
      </w:pPr>
      <w:r w:rsidRPr="0022762F">
        <w:tab/>
        <w:t>(в)</w:t>
      </w:r>
      <w:r w:rsidRPr="0022762F">
        <w:tab/>
        <w:t>здатність суб’єкта господарювання скорочувати або обмежувати випуск товарів і постачання їх на ринок збуту з метою отримання одноосібної користі при купівлі або продажу товарів, при укладенні договорів і угод про постачання товарів, а інші суб’єкти господарювання, які є його конкурентами, не здатні компенсувати утворений дефіцит товарів;</w:t>
      </w:r>
    </w:p>
    <w:p w:rsidR="00980F72" w:rsidRPr="0022762F" w:rsidRDefault="00980F72" w:rsidP="00980F72">
      <w:pPr>
        <w:tabs>
          <w:tab w:val="left" w:pos="709"/>
        </w:tabs>
        <w:ind w:left="709" w:hanging="709"/>
        <w:jc w:val="both"/>
      </w:pPr>
      <w:r w:rsidRPr="0022762F">
        <w:tab/>
        <w:t>(г)</w:t>
      </w:r>
      <w:r w:rsidRPr="0022762F">
        <w:tab/>
        <w:t>здатність суб’єкта господарювання підвищувати ціни на товари і підтримувати їх на рівні, що перевищує рівень, обумовлений конкуренцією на ринку.</w:t>
      </w:r>
    </w:p>
    <w:p w:rsidR="00980F72" w:rsidRPr="0022762F" w:rsidRDefault="00980F72" w:rsidP="00B33543">
      <w:pPr>
        <w:pStyle w:val="af2"/>
        <w:numPr>
          <w:ilvl w:val="0"/>
          <w:numId w:val="9"/>
        </w:numPr>
        <w:spacing w:after="0" w:line="240" w:lineRule="auto"/>
        <w:ind w:left="709" w:hanging="709"/>
        <w:jc w:val="both"/>
        <w:rPr>
          <w:rFonts w:ascii="Times New Roman" w:hAnsi="Times New Roman"/>
          <w:b/>
          <w:sz w:val="24"/>
          <w:szCs w:val="24"/>
          <w:lang w:val="uk-UA"/>
        </w:rPr>
      </w:pPr>
      <w:r w:rsidRPr="0022762F">
        <w:rPr>
          <w:rFonts w:ascii="Times New Roman" w:hAnsi="Times New Roman"/>
          <w:b/>
          <w:sz w:val="24"/>
          <w:szCs w:val="24"/>
          <w:lang w:val="uk-UA"/>
        </w:rPr>
        <w:t>Ринкова влада Групи ДТЕК полягає у:</w:t>
      </w:r>
    </w:p>
    <w:p w:rsidR="00980F72" w:rsidRPr="0022762F" w:rsidRDefault="00980F72" w:rsidP="00980F72">
      <w:pPr>
        <w:tabs>
          <w:tab w:val="left" w:pos="709"/>
        </w:tabs>
        <w:ind w:left="709"/>
        <w:jc w:val="both"/>
        <w:rPr>
          <w:b/>
        </w:rPr>
      </w:pPr>
      <w:r w:rsidRPr="0022762F">
        <w:rPr>
          <w:b/>
        </w:rPr>
        <w:t>(а)</w:t>
      </w:r>
      <w:r w:rsidRPr="0022762F">
        <w:rPr>
          <w:b/>
        </w:rPr>
        <w:tab/>
        <w:t xml:space="preserve">здатності встановлювати умови продажу електроенергії на ринку двосторонніх договорів, оскільки єдина може гарантувати задоволення договірних зобов’язань в істотних обсягах </w:t>
      </w:r>
      <w:r w:rsidR="00544B1C">
        <w:rPr>
          <w:b/>
        </w:rPr>
        <w:t>у</w:t>
      </w:r>
      <w:r w:rsidRPr="0022762F">
        <w:rPr>
          <w:b/>
        </w:rPr>
        <w:t xml:space="preserve"> довгостроковій перспективі;</w:t>
      </w:r>
    </w:p>
    <w:p w:rsidR="00980F72" w:rsidRPr="0022762F" w:rsidRDefault="00980F72" w:rsidP="00980F72">
      <w:pPr>
        <w:tabs>
          <w:tab w:val="left" w:pos="709"/>
        </w:tabs>
        <w:spacing w:line="120" w:lineRule="auto"/>
        <w:ind w:left="709"/>
        <w:jc w:val="both"/>
        <w:rPr>
          <w:b/>
        </w:rPr>
      </w:pPr>
    </w:p>
    <w:p w:rsidR="00980F72" w:rsidRPr="0022762F" w:rsidRDefault="00980F72" w:rsidP="00980F72">
      <w:pPr>
        <w:tabs>
          <w:tab w:val="left" w:pos="709"/>
        </w:tabs>
        <w:spacing w:after="120"/>
        <w:ind w:left="709"/>
        <w:jc w:val="both"/>
        <w:rPr>
          <w:b/>
        </w:rPr>
      </w:pPr>
      <w:r w:rsidRPr="0022762F">
        <w:rPr>
          <w:b/>
        </w:rPr>
        <w:t>(б)</w:t>
      </w:r>
      <w:r w:rsidRPr="0022762F">
        <w:rPr>
          <w:b/>
        </w:rPr>
        <w:tab/>
        <w:t>здатності зменшувати обсяги продажів на РДН/ВДР з одночасною пропозицією відповідн</w:t>
      </w:r>
      <w:r w:rsidR="00A33A09">
        <w:rPr>
          <w:b/>
        </w:rPr>
        <w:t>их обсягів послуг із балансування</w:t>
      </w:r>
      <w:r w:rsidRPr="0022762F">
        <w:rPr>
          <w:b/>
        </w:rPr>
        <w:t xml:space="preserve">, а інші суб’єкти господарювання, які здійснюють імпорт </w:t>
      </w:r>
      <w:r w:rsidR="008139B5">
        <w:rPr>
          <w:b/>
        </w:rPr>
        <w:t xml:space="preserve"> електричної енергії </w:t>
      </w:r>
      <w:r w:rsidRPr="0022762F">
        <w:rPr>
          <w:b/>
        </w:rPr>
        <w:t>і є конкурентами</w:t>
      </w:r>
      <w:r w:rsidR="00544B1C">
        <w:rPr>
          <w:b/>
        </w:rPr>
        <w:t>,</w:t>
      </w:r>
      <w:r w:rsidRPr="0022762F">
        <w:rPr>
          <w:b/>
        </w:rPr>
        <w:t xml:space="preserve"> не здатні компенсувати утворений дефіцит електричної енергії;</w:t>
      </w:r>
    </w:p>
    <w:p w:rsidR="00980F72" w:rsidRPr="0022762F" w:rsidRDefault="00980F72" w:rsidP="00980F72">
      <w:pPr>
        <w:tabs>
          <w:tab w:val="left" w:pos="709"/>
        </w:tabs>
        <w:spacing w:after="120"/>
        <w:ind w:left="709"/>
        <w:jc w:val="both"/>
        <w:rPr>
          <w:b/>
        </w:rPr>
      </w:pPr>
      <w:r w:rsidRPr="0022762F">
        <w:rPr>
          <w:b/>
        </w:rPr>
        <w:t xml:space="preserve">(в) здатності підвищувати ціни на РДН і підтримувати їх на рівні граничних цін, які були вищими від цін сусідніх країн </w:t>
      </w:r>
      <w:r w:rsidR="00544B1C">
        <w:rPr>
          <w:b/>
        </w:rPr>
        <w:t xml:space="preserve">– </w:t>
      </w:r>
      <w:r w:rsidRPr="0022762F">
        <w:rPr>
          <w:b/>
        </w:rPr>
        <w:t>Румунії, Угорщини, Словаччини, завдяки поданню заявок на продаж, які були останніми, що задовольняли попит покупців та формували цінову політику на РДН;</w:t>
      </w:r>
    </w:p>
    <w:p w:rsidR="00980F72" w:rsidRPr="0022762F" w:rsidRDefault="00980F72" w:rsidP="00980F72">
      <w:pPr>
        <w:tabs>
          <w:tab w:val="left" w:pos="709"/>
        </w:tabs>
        <w:spacing w:after="120"/>
        <w:ind w:left="709"/>
        <w:jc w:val="both"/>
        <w:rPr>
          <w:b/>
        </w:rPr>
      </w:pPr>
      <w:r w:rsidRPr="0022762F">
        <w:rPr>
          <w:b/>
        </w:rPr>
        <w:t>(г)</w:t>
      </w:r>
      <w:r w:rsidRPr="0022762F">
        <w:rPr>
          <w:b/>
        </w:rPr>
        <w:tab/>
        <w:t>здатності підвищ</w:t>
      </w:r>
      <w:r w:rsidR="00A33A09">
        <w:rPr>
          <w:b/>
        </w:rPr>
        <w:t>увати ціни на послуги з балансування</w:t>
      </w:r>
      <w:r w:rsidRPr="0022762F">
        <w:rPr>
          <w:b/>
        </w:rPr>
        <w:t xml:space="preserve"> </w:t>
      </w:r>
      <w:r w:rsidR="00544B1C">
        <w:rPr>
          <w:b/>
        </w:rPr>
        <w:t>й</w:t>
      </w:r>
      <w:r w:rsidRPr="0022762F">
        <w:rPr>
          <w:b/>
        </w:rPr>
        <w:t xml:space="preserve"> підтримувати їх на рівні верхньої межі граничних цін, які є значно вищими за ціни електричної енергії на РДН/ВДР, оскільки послуги з балансування надають лише учасники ринку, які мають у власності генерацію</w:t>
      </w:r>
      <w:r w:rsidR="00215E2D">
        <w:rPr>
          <w:b/>
        </w:rPr>
        <w:t>,</w:t>
      </w:r>
      <w:r w:rsidRPr="0022762F">
        <w:rPr>
          <w:b/>
        </w:rPr>
        <w:t xml:space="preserve"> </w:t>
      </w:r>
      <w:r w:rsidR="00544B1C">
        <w:rPr>
          <w:b/>
        </w:rPr>
        <w:t>й</w:t>
      </w:r>
      <w:r w:rsidRPr="0022762F">
        <w:rPr>
          <w:b/>
        </w:rPr>
        <w:t xml:space="preserve"> АТ «ДТЕК Західенерго» було головним виконавцем послуг </w:t>
      </w:r>
      <w:r w:rsidR="00544B1C">
        <w:rPr>
          <w:b/>
        </w:rPr>
        <w:t>і</w:t>
      </w:r>
      <w:r w:rsidRPr="0022762F">
        <w:rPr>
          <w:b/>
        </w:rPr>
        <w:t>з балансування електричної енергії;</w:t>
      </w:r>
    </w:p>
    <w:p w:rsidR="00980F72" w:rsidRDefault="006F414B" w:rsidP="00980F72">
      <w:pPr>
        <w:tabs>
          <w:tab w:val="left" w:pos="709"/>
        </w:tabs>
        <w:spacing w:after="120"/>
        <w:ind w:left="709"/>
        <w:jc w:val="both"/>
        <w:rPr>
          <w:b/>
        </w:rPr>
      </w:pPr>
      <w:r>
        <w:rPr>
          <w:b/>
        </w:rPr>
        <w:t xml:space="preserve">(д) </w:t>
      </w:r>
      <w:r w:rsidR="00FD540F">
        <w:rPr>
          <w:b/>
        </w:rPr>
        <w:t>ринкова влада Г</w:t>
      </w:r>
      <w:r w:rsidR="00980F72" w:rsidRPr="0022762F">
        <w:rPr>
          <w:b/>
        </w:rPr>
        <w:t>рупи ДТЕК зумовлена найбільшою їх поінформованістю, яка пов’язана з викупом ТОВ «Д.Трейдінг» більше половини обсягів РПС</w:t>
      </w:r>
      <w:r w:rsidR="00544B1C">
        <w:rPr>
          <w:b/>
        </w:rPr>
        <w:t xml:space="preserve"> у</w:t>
      </w:r>
      <w:r w:rsidR="00980F72" w:rsidRPr="0022762F">
        <w:rPr>
          <w:b/>
        </w:rPr>
        <w:t xml:space="preserve"> напрямку Словаччина-Україна; наявністю найбільшої генерації в торговій зоні «Острів Бурштинської ТЕС», з якою друга за обсягами генерація </w:t>
      </w:r>
      <w:r w:rsidR="00980F72" w:rsidRPr="0022762F">
        <w:rPr>
          <w:b/>
          <w:szCs w:val="21"/>
          <w:shd w:val="clear" w:color="auto" w:fill="FFFFFF"/>
        </w:rPr>
        <w:t xml:space="preserve">ДП </w:t>
      </w:r>
      <w:r w:rsidR="00544B1C">
        <w:rPr>
          <w:b/>
          <w:szCs w:val="21"/>
          <w:shd w:val="clear" w:color="auto" w:fill="FFFFFF"/>
        </w:rPr>
        <w:t>«</w:t>
      </w:r>
      <w:r w:rsidR="00980F72" w:rsidRPr="00645566">
        <w:rPr>
          <w:rStyle w:val="af7"/>
          <w:b/>
          <w:bCs/>
          <w:i w:val="0"/>
          <w:szCs w:val="21"/>
          <w:shd w:val="clear" w:color="auto" w:fill="FFFFFF"/>
        </w:rPr>
        <w:t>Калуська</w:t>
      </w:r>
      <w:r w:rsidR="00980F72" w:rsidRPr="0022762F">
        <w:rPr>
          <w:rStyle w:val="af7"/>
          <w:b/>
          <w:bCs/>
          <w:szCs w:val="21"/>
          <w:shd w:val="clear" w:color="auto" w:fill="FFFFFF"/>
        </w:rPr>
        <w:t xml:space="preserve"> </w:t>
      </w:r>
      <w:r w:rsidR="00980F72" w:rsidRPr="00645566">
        <w:rPr>
          <w:rStyle w:val="af7"/>
          <w:b/>
          <w:bCs/>
          <w:i w:val="0"/>
          <w:szCs w:val="21"/>
          <w:shd w:val="clear" w:color="auto" w:fill="FFFFFF"/>
        </w:rPr>
        <w:t>ТЕЦ</w:t>
      </w:r>
      <w:r w:rsidR="00980F72" w:rsidRPr="0022762F">
        <w:rPr>
          <w:b/>
          <w:szCs w:val="21"/>
          <w:shd w:val="clear" w:color="auto" w:fill="FFFFFF"/>
        </w:rPr>
        <w:t>-Нова</w:t>
      </w:r>
      <w:r w:rsidR="00544B1C">
        <w:rPr>
          <w:b/>
          <w:szCs w:val="21"/>
          <w:shd w:val="clear" w:color="auto" w:fill="FFFFFF"/>
        </w:rPr>
        <w:t>»</w:t>
      </w:r>
      <w:r w:rsidR="00980F72" w:rsidRPr="0022762F">
        <w:rPr>
          <w:rFonts w:ascii="Arial" w:hAnsi="Arial" w:cs="Arial"/>
          <w:szCs w:val="21"/>
          <w:shd w:val="clear" w:color="auto" w:fill="FFFFFF"/>
        </w:rPr>
        <w:t xml:space="preserve"> </w:t>
      </w:r>
      <w:r w:rsidR="00980F72" w:rsidRPr="0022762F">
        <w:rPr>
          <w:b/>
        </w:rPr>
        <w:t>не може конкурувати через значно менш</w:t>
      </w:r>
      <w:r w:rsidR="00544B1C">
        <w:rPr>
          <w:b/>
        </w:rPr>
        <w:t xml:space="preserve">і потужності, яка дозволяє бути майже </w:t>
      </w:r>
      <w:r w:rsidR="00980F72" w:rsidRPr="0022762F">
        <w:rPr>
          <w:b/>
        </w:rPr>
        <w:lastRenderedPageBreak/>
        <w:t xml:space="preserve">єдиним суб’єктом, що надає послуги з балансування на балансуючому ринку. </w:t>
      </w:r>
      <w:r w:rsidR="00544B1C">
        <w:rPr>
          <w:b/>
        </w:rPr>
        <w:t>Ці</w:t>
      </w:r>
      <w:r w:rsidR="00FD540F">
        <w:rPr>
          <w:b/>
        </w:rPr>
        <w:t xml:space="preserve"> переваги дозволяють Г</w:t>
      </w:r>
      <w:r w:rsidR="00980F72" w:rsidRPr="0022762F">
        <w:rPr>
          <w:b/>
        </w:rPr>
        <w:t>рупі ДТЕК підвищувати ціни на електричну енергію і підтримувати їх на рівні, що перевищує рівень, обумовлений конкуренцією на ринку.</w:t>
      </w:r>
    </w:p>
    <w:p w:rsidR="00CE679A" w:rsidRPr="0022762F" w:rsidRDefault="00CE679A" w:rsidP="00980F72">
      <w:pPr>
        <w:tabs>
          <w:tab w:val="left" w:pos="709"/>
        </w:tabs>
        <w:spacing w:after="120"/>
        <w:ind w:left="709"/>
        <w:jc w:val="both"/>
        <w:rPr>
          <w:b/>
        </w:rPr>
      </w:pPr>
    </w:p>
    <w:p w:rsidR="00980F72" w:rsidRPr="0022762F" w:rsidRDefault="0059007F" w:rsidP="00980F72">
      <w:pPr>
        <w:tabs>
          <w:tab w:val="left" w:pos="709"/>
        </w:tabs>
        <w:spacing w:after="120"/>
        <w:ind w:left="1134" w:hanging="1134"/>
        <w:jc w:val="both"/>
        <w:rPr>
          <w:b/>
          <w:sz w:val="28"/>
        </w:rPr>
      </w:pPr>
      <w:bookmarkStart w:id="1" w:name="n2131"/>
      <w:bookmarkEnd w:id="1"/>
      <w:r>
        <w:rPr>
          <w:b/>
          <w:sz w:val="28"/>
        </w:rPr>
        <w:t>4.</w:t>
      </w:r>
      <w:r>
        <w:rPr>
          <w:b/>
          <w:sz w:val="28"/>
        </w:rPr>
        <w:tab/>
      </w:r>
      <w:r w:rsidR="00980F72" w:rsidRPr="0022762F">
        <w:rPr>
          <w:b/>
          <w:sz w:val="28"/>
        </w:rPr>
        <w:t>Зловживання монопольним (домінуючим) становищем</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Відповідно до інформації, отриманої від ПрАТ «НЕК «Укренерго» (лист від 28.10.2019 № 01/41598)</w:t>
      </w:r>
      <w:r w:rsidR="00544B1C">
        <w:rPr>
          <w:rFonts w:ascii="Times New Roman" w:hAnsi="Times New Roman"/>
          <w:sz w:val="24"/>
          <w:szCs w:val="24"/>
          <w:lang w:val="uk-UA"/>
        </w:rPr>
        <w:t>,</w:t>
      </w:r>
      <w:r w:rsidRPr="0022762F">
        <w:rPr>
          <w:rFonts w:ascii="Times New Roman" w:hAnsi="Times New Roman"/>
          <w:sz w:val="24"/>
          <w:szCs w:val="24"/>
          <w:lang w:val="uk-UA"/>
        </w:rPr>
        <w:t xml:space="preserve"> Правила ринку електричної енергії з </w:t>
      </w:r>
      <w:r w:rsidR="00544B1C">
        <w:rPr>
          <w:rFonts w:ascii="Times New Roman" w:hAnsi="Times New Roman"/>
          <w:sz w:val="24"/>
          <w:szCs w:val="24"/>
          <w:lang w:val="uk-UA"/>
        </w:rPr>
        <w:t>0</w:t>
      </w:r>
      <w:r w:rsidRPr="0022762F">
        <w:rPr>
          <w:rFonts w:ascii="Times New Roman" w:hAnsi="Times New Roman"/>
          <w:sz w:val="24"/>
          <w:szCs w:val="24"/>
          <w:lang w:val="uk-UA"/>
        </w:rPr>
        <w:t xml:space="preserve">1 липня 2019 року надають можливість забезпечення електричною енергією «Острів Бурштинської ТЕС», що з 2002 року відокремлений від української енергосистеми та приєднаний до мережі Регіональної Групи ENTSO-E «Континентальна Європа», за рахунок імпорту електричної енергії </w:t>
      </w:r>
      <w:r w:rsidR="00544B1C">
        <w:rPr>
          <w:rFonts w:ascii="Times New Roman" w:hAnsi="Times New Roman"/>
          <w:sz w:val="24"/>
          <w:szCs w:val="24"/>
          <w:lang w:val="uk-UA"/>
        </w:rPr>
        <w:t>і</w:t>
      </w:r>
      <w:r w:rsidRPr="0022762F">
        <w:rPr>
          <w:rFonts w:ascii="Times New Roman" w:hAnsi="Times New Roman"/>
          <w:sz w:val="24"/>
          <w:szCs w:val="24"/>
          <w:lang w:val="uk-UA"/>
        </w:rPr>
        <w:t xml:space="preserve">з сусідніх країн, зокрема зі Словаччини, Угорщини та Румунії. Споживання електричної енергії в торговій зоні «Острів Бурштинської ТЕС» </w:t>
      </w:r>
      <w:r w:rsidR="00544B1C">
        <w:rPr>
          <w:rFonts w:ascii="Times New Roman" w:hAnsi="Times New Roman"/>
          <w:sz w:val="24"/>
          <w:szCs w:val="24"/>
          <w:lang w:val="uk-UA"/>
        </w:rPr>
        <w:t>у</w:t>
      </w:r>
      <w:r w:rsidRPr="0022762F">
        <w:rPr>
          <w:rFonts w:ascii="Times New Roman" w:hAnsi="Times New Roman"/>
          <w:sz w:val="24"/>
          <w:szCs w:val="24"/>
          <w:lang w:val="uk-UA"/>
        </w:rPr>
        <w:t xml:space="preserve"> період липень-жовтень 2019 року відповідно до інформації, отриманої від ПрАТ «НЕК «Укренерго» (лист від 13.11.2019 № 01/44069)</w:t>
      </w:r>
      <w:r w:rsidR="00544B1C">
        <w:rPr>
          <w:rFonts w:ascii="Times New Roman" w:hAnsi="Times New Roman"/>
          <w:sz w:val="24"/>
          <w:szCs w:val="24"/>
          <w:lang w:val="uk-UA"/>
        </w:rPr>
        <w:t>,</w:t>
      </w:r>
      <w:r w:rsidRPr="0022762F">
        <w:rPr>
          <w:rFonts w:ascii="Times New Roman" w:hAnsi="Times New Roman"/>
          <w:sz w:val="24"/>
          <w:szCs w:val="24"/>
          <w:lang w:val="uk-UA"/>
        </w:rPr>
        <w:t xml:space="preserve"> </w:t>
      </w:r>
      <w:r w:rsidR="00544B1C">
        <w:rPr>
          <w:rFonts w:ascii="Times New Roman" w:hAnsi="Times New Roman"/>
          <w:sz w:val="24"/>
          <w:szCs w:val="24"/>
          <w:lang w:val="uk-UA"/>
        </w:rPr>
        <w:t>становило</w:t>
      </w:r>
      <w:r w:rsidRPr="0022762F">
        <w:rPr>
          <w:rFonts w:ascii="Times New Roman" w:hAnsi="Times New Roman"/>
          <w:sz w:val="24"/>
          <w:szCs w:val="24"/>
          <w:lang w:val="uk-UA"/>
        </w:rPr>
        <w:t xml:space="preserve">: 453 773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 у липні, 483 046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 у серпні; 461 830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 у вересні, 511 365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 у жовтні, тоді як імпорт </w:t>
      </w:r>
      <w:r w:rsidR="008139B5">
        <w:rPr>
          <w:rFonts w:ascii="Times New Roman" w:hAnsi="Times New Roman"/>
          <w:sz w:val="24"/>
          <w:szCs w:val="24"/>
          <w:lang w:val="uk-UA"/>
        </w:rPr>
        <w:t xml:space="preserve">електричної енергії </w:t>
      </w:r>
      <w:r w:rsidR="00544B1C">
        <w:rPr>
          <w:rFonts w:ascii="Times New Roman" w:hAnsi="Times New Roman"/>
          <w:sz w:val="24"/>
          <w:szCs w:val="24"/>
          <w:lang w:val="uk-UA"/>
        </w:rPr>
        <w:t>становив</w:t>
      </w:r>
      <w:r w:rsidRPr="0022762F">
        <w:rPr>
          <w:rFonts w:ascii="Times New Roman" w:hAnsi="Times New Roman"/>
          <w:sz w:val="24"/>
          <w:szCs w:val="24"/>
          <w:lang w:val="uk-UA"/>
        </w:rPr>
        <w:t xml:space="preserve"> 171 036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у липні, 164 756 у серпні, 171 597 у вересні та 257 980 у жовтні (за даними ПрАТ «НЕК</w:t>
      </w:r>
      <w:r w:rsidR="003619AC">
        <w:rPr>
          <w:rFonts w:ascii="Times New Roman" w:hAnsi="Times New Roman"/>
          <w:sz w:val="24"/>
          <w:szCs w:val="24"/>
          <w:lang w:val="uk-UA"/>
        </w:rPr>
        <w:t xml:space="preserve"> «Укренерго», які надані листом</w:t>
      </w:r>
      <w:r w:rsidRPr="0022762F">
        <w:rPr>
          <w:rFonts w:ascii="Times New Roman" w:hAnsi="Times New Roman"/>
          <w:sz w:val="24"/>
          <w:szCs w:val="24"/>
          <w:lang w:val="uk-UA"/>
        </w:rPr>
        <w:t xml:space="preserve"> від 28.10.2019 № 01/41598 та листом від 29.01.2020 № 01/3633).</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Відповідно до законодавства України, суб’єкт господарювання, який має намір займатися експортом та/або імпортом електричної енергії, повинен отримати доступ до пропускної спроможності міждержавного перетину. Сумарна максимальна пропускна спроможність міждержавних перетинів </w:t>
      </w:r>
      <w:r w:rsidR="00544B1C">
        <w:rPr>
          <w:rFonts w:ascii="Times New Roman" w:hAnsi="Times New Roman"/>
          <w:sz w:val="24"/>
          <w:szCs w:val="24"/>
          <w:lang w:val="uk-UA"/>
        </w:rPr>
        <w:t>у</w:t>
      </w:r>
      <w:r w:rsidRPr="0022762F">
        <w:rPr>
          <w:rFonts w:ascii="Times New Roman" w:hAnsi="Times New Roman"/>
          <w:sz w:val="24"/>
          <w:szCs w:val="24"/>
          <w:lang w:val="uk-UA"/>
        </w:rPr>
        <w:t xml:space="preserve"> торгову зону «Острів Бурштинської ТЕС» </w:t>
      </w:r>
      <w:r w:rsidR="00544B1C">
        <w:rPr>
          <w:rFonts w:ascii="Times New Roman" w:hAnsi="Times New Roman"/>
          <w:sz w:val="24"/>
          <w:szCs w:val="24"/>
          <w:lang w:val="uk-UA"/>
        </w:rPr>
        <w:t>за</w:t>
      </w:r>
      <w:r w:rsidRPr="0022762F">
        <w:rPr>
          <w:rFonts w:ascii="Times New Roman" w:hAnsi="Times New Roman"/>
          <w:sz w:val="24"/>
          <w:szCs w:val="24"/>
          <w:lang w:val="uk-UA"/>
        </w:rPr>
        <w:t xml:space="preserve"> всім</w:t>
      </w:r>
      <w:r w:rsidR="00544B1C">
        <w:rPr>
          <w:rFonts w:ascii="Times New Roman" w:hAnsi="Times New Roman"/>
          <w:sz w:val="24"/>
          <w:szCs w:val="24"/>
          <w:lang w:val="uk-UA"/>
        </w:rPr>
        <w:t>а</w:t>
      </w:r>
      <w:r w:rsidRPr="0022762F">
        <w:rPr>
          <w:rFonts w:ascii="Times New Roman" w:hAnsi="Times New Roman"/>
          <w:sz w:val="24"/>
          <w:szCs w:val="24"/>
          <w:lang w:val="uk-UA"/>
        </w:rPr>
        <w:t xml:space="preserve"> напрямкам</w:t>
      </w:r>
      <w:r w:rsidR="00544B1C">
        <w:rPr>
          <w:rFonts w:ascii="Times New Roman" w:hAnsi="Times New Roman"/>
          <w:sz w:val="24"/>
          <w:szCs w:val="24"/>
          <w:lang w:val="uk-UA"/>
        </w:rPr>
        <w:t>и</w:t>
      </w:r>
      <w:r w:rsidRPr="0022762F">
        <w:rPr>
          <w:rFonts w:ascii="Times New Roman" w:hAnsi="Times New Roman"/>
          <w:sz w:val="24"/>
          <w:szCs w:val="24"/>
          <w:lang w:val="uk-UA"/>
        </w:rPr>
        <w:t xml:space="preserve"> становить 1250 МВт. Визначення величини доступної пропускної спроможності міждержавних електричних мереж виконується Оператором системи передачі шляхом виконання розрахунків електричних режимів, відповідно до затвердженої НКРЕКП (№</w:t>
      </w:r>
      <w:r w:rsidR="00544B1C">
        <w:rPr>
          <w:rFonts w:ascii="Times New Roman" w:hAnsi="Times New Roman"/>
          <w:sz w:val="24"/>
          <w:szCs w:val="24"/>
          <w:lang w:val="uk-UA"/>
        </w:rPr>
        <w:t xml:space="preserve"> </w:t>
      </w:r>
      <w:r w:rsidR="00940185">
        <w:rPr>
          <w:rFonts w:ascii="Times New Roman" w:hAnsi="Times New Roman"/>
          <w:sz w:val="24"/>
          <w:szCs w:val="24"/>
          <w:lang w:val="uk-UA"/>
        </w:rPr>
        <w:t xml:space="preserve">893 </w:t>
      </w:r>
      <w:r w:rsidRPr="0022762F">
        <w:rPr>
          <w:rFonts w:ascii="Times New Roman" w:hAnsi="Times New Roman"/>
          <w:sz w:val="24"/>
          <w:szCs w:val="24"/>
          <w:lang w:val="uk-UA"/>
        </w:rPr>
        <w:t xml:space="preserve">від 23.08.2018) «Методики визначення доступної пропускної спроможності міждержавних перетинів (міждержавних електричних мереж України)» (далі – Методики). Згідно </w:t>
      </w:r>
      <w:r w:rsidR="00544B1C">
        <w:rPr>
          <w:rFonts w:ascii="Times New Roman" w:hAnsi="Times New Roman"/>
          <w:sz w:val="24"/>
          <w:szCs w:val="24"/>
          <w:lang w:val="uk-UA"/>
        </w:rPr>
        <w:t>з Методикою</w:t>
      </w:r>
      <w:r w:rsidRPr="0022762F">
        <w:rPr>
          <w:rFonts w:ascii="Times New Roman" w:hAnsi="Times New Roman"/>
          <w:sz w:val="24"/>
          <w:szCs w:val="24"/>
          <w:lang w:val="uk-UA"/>
        </w:rPr>
        <w:t xml:space="preserve"> доступна пропускна спроможність з/до України визначається для кожного міждержавного перетину (перетин між енергетичними системами двох держав) окремо. Величина пропускної спроможності погоджується відповідними системними операторами суміжних держав. </w:t>
      </w:r>
    </w:p>
    <w:p w:rsidR="00980F72" w:rsidRPr="0022762F" w:rsidRDefault="00980F72" w:rsidP="00B33543">
      <w:pPr>
        <w:pStyle w:val="af2"/>
        <w:numPr>
          <w:ilvl w:val="0"/>
          <w:numId w:val="9"/>
        </w:numPr>
        <w:tabs>
          <w:tab w:val="left" w:pos="709"/>
        </w:tabs>
        <w:spacing w:after="0" w:line="240" w:lineRule="auto"/>
        <w:ind w:left="709" w:hanging="709"/>
        <w:jc w:val="both"/>
        <w:rPr>
          <w:rFonts w:ascii="Times New Roman" w:hAnsi="Times New Roman"/>
          <w:sz w:val="24"/>
          <w:szCs w:val="24"/>
          <w:lang w:val="uk-UA"/>
        </w:rPr>
      </w:pPr>
      <w:r w:rsidRPr="00544B1C">
        <w:rPr>
          <w:rFonts w:ascii="Times New Roman" w:hAnsi="Times New Roman"/>
          <w:sz w:val="24"/>
          <w:szCs w:val="24"/>
          <w:lang w:val="uk-UA"/>
        </w:rPr>
        <w:t>Відповідно до інформації з офіційного сайту ПрАТ «НЕК «Укренерго» (</w:t>
      </w:r>
      <w:hyperlink r:id="rId13" w:history="1">
        <w:r w:rsidRPr="00544B1C">
          <w:rPr>
            <w:rStyle w:val="a4"/>
            <w:rFonts w:ascii="Times New Roman" w:hAnsi="Times New Roman"/>
            <w:sz w:val="24"/>
            <w:szCs w:val="24"/>
            <w:lang w:val="uk-UA"/>
          </w:rPr>
          <w:t>https://ua.energy/kliyentam/auktsiony/</w:t>
        </w:r>
      </w:hyperlink>
      <w:r w:rsidRPr="00544B1C">
        <w:rPr>
          <w:rFonts w:ascii="Times New Roman" w:hAnsi="Times New Roman"/>
          <w:sz w:val="24"/>
          <w:szCs w:val="24"/>
          <w:lang w:val="uk-UA"/>
        </w:rPr>
        <w:t>), а саме</w:t>
      </w:r>
      <w:r w:rsidR="00544B1C">
        <w:rPr>
          <w:rFonts w:ascii="Times New Roman" w:hAnsi="Times New Roman"/>
          <w:sz w:val="24"/>
          <w:szCs w:val="24"/>
          <w:lang w:val="uk-UA"/>
        </w:rPr>
        <w:t xml:space="preserve"> </w:t>
      </w:r>
      <w:r w:rsidRPr="00544B1C">
        <w:rPr>
          <w:rFonts w:ascii="Times New Roman" w:hAnsi="Times New Roman"/>
          <w:sz w:val="24"/>
          <w:szCs w:val="24"/>
          <w:lang w:val="uk-UA"/>
        </w:rPr>
        <w:t>Пам’ятк</w:t>
      </w:r>
      <w:r w:rsidR="00544B1C">
        <w:rPr>
          <w:rFonts w:ascii="Times New Roman" w:hAnsi="Times New Roman"/>
          <w:sz w:val="24"/>
          <w:szCs w:val="24"/>
          <w:lang w:val="uk-UA"/>
        </w:rPr>
        <w:t>и</w:t>
      </w:r>
      <w:r w:rsidRPr="00544B1C">
        <w:rPr>
          <w:rFonts w:ascii="Times New Roman" w:hAnsi="Times New Roman"/>
          <w:sz w:val="24"/>
          <w:szCs w:val="24"/>
          <w:lang w:val="uk-UA"/>
        </w:rPr>
        <w:t xml:space="preserve"> щодо організації імпорту електричної енергії в Україну з держав – сторін Енергетичного Співтоварис</w:t>
      </w:r>
      <w:r w:rsidR="00544B1C">
        <w:rPr>
          <w:rFonts w:ascii="Times New Roman" w:hAnsi="Times New Roman"/>
          <w:sz w:val="24"/>
          <w:szCs w:val="24"/>
          <w:lang w:val="uk-UA"/>
        </w:rPr>
        <w:t>тва</w:t>
      </w:r>
      <w:r w:rsidRPr="00544B1C">
        <w:rPr>
          <w:rFonts w:ascii="Times New Roman" w:hAnsi="Times New Roman"/>
          <w:sz w:val="24"/>
          <w:szCs w:val="24"/>
          <w:lang w:val="uk-UA"/>
        </w:rPr>
        <w:t xml:space="preserve">, розподіл міждержавних перетинів між Україною та сусідніми державами – сторонами Енергетичного Співтовариства здійснюється односторонньо. Це означає, що аукціонний офіс Українського ОСП розподіляє виключно пропускну спроможність міждержавних електричних мереж України від державного кордону до ОЕС України. Відповідно, аукціонний офіс сусіднього ОСП розподіляє виключно пропускну спроможність міждержавних електричних мереж своєї держави. </w:t>
      </w:r>
      <w:r w:rsidR="00544B1C">
        <w:rPr>
          <w:rFonts w:ascii="Times New Roman" w:hAnsi="Times New Roman"/>
          <w:sz w:val="24"/>
          <w:szCs w:val="24"/>
          <w:lang w:val="uk-UA"/>
        </w:rPr>
        <w:t>Отже</w:t>
      </w:r>
      <w:r w:rsidRPr="00544B1C">
        <w:rPr>
          <w:rFonts w:ascii="Times New Roman" w:hAnsi="Times New Roman"/>
          <w:sz w:val="24"/>
          <w:szCs w:val="24"/>
          <w:lang w:val="uk-UA"/>
        </w:rPr>
        <w:t>, для можливості здійснення імпорту електричної енергії в Україну учаснику ринку необхідно мати</w:t>
      </w:r>
      <w:r w:rsidRPr="0022762F">
        <w:rPr>
          <w:rFonts w:ascii="Times New Roman" w:hAnsi="Times New Roman"/>
          <w:sz w:val="24"/>
          <w:szCs w:val="24"/>
          <w:lang w:val="uk-UA"/>
        </w:rPr>
        <w:t xml:space="preserve"> контрагента(ів), який(і) є учасником(ами) ринку сусідньої держави, має(ють) електричну енергію та має(ють) доступ до міждержавних перетинів сусідньої держави в сторону України. Такими контрагентами для учасника ринку можуть бути дочірня чи материнська компанія та/або інша компанія сусідньої держави, що має право експортувати електричну енергію </w:t>
      </w:r>
      <w:r w:rsidR="00544B1C">
        <w:rPr>
          <w:rFonts w:ascii="Times New Roman" w:hAnsi="Times New Roman"/>
          <w:sz w:val="24"/>
          <w:szCs w:val="24"/>
          <w:lang w:val="uk-UA"/>
        </w:rPr>
        <w:t>і</w:t>
      </w:r>
      <w:r w:rsidRPr="0022762F">
        <w:rPr>
          <w:rFonts w:ascii="Times New Roman" w:hAnsi="Times New Roman"/>
          <w:sz w:val="24"/>
          <w:szCs w:val="24"/>
          <w:lang w:val="uk-UA"/>
        </w:rPr>
        <w:t>з цієї держави.</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Вільна пропускна спроможність міждержавних перетинів електричних мереж України розподіляється на річних, місячних і добових аукціонах за процедурою електронного аукціону з використанням електронного документообігу та електронного цифрового підпису. Під час розподілу пропускної спроможності не допускається дискримінація </w:t>
      </w:r>
      <w:r w:rsidRPr="0022762F">
        <w:rPr>
          <w:rFonts w:ascii="Times New Roman" w:hAnsi="Times New Roman"/>
          <w:sz w:val="24"/>
          <w:szCs w:val="24"/>
          <w:lang w:val="uk-UA"/>
        </w:rPr>
        <w:lastRenderedPageBreak/>
        <w:t>учасників ринку, які бажають отримати доступ до пропускної спроможності. Усі учасники ринку мають право брати участь у процесі розподілу пропускної спроможності. Використання розподіленої пропускної спроможності (далі – РПС), набутої в результаті річного, місячних та добових аукціонів, здійснюється за принципом «використовуй або втратиш», який означає, що:</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(а) РПС, яка була набута за результатами річного та місячних аукціонів і не була підтверджена шляхом подання добових погодинних графіків експорту/імпорту електричної енергії, автоматично розподіляється на добовому аукціоні;</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(б) РПС, яка була набута за результатами добових аукціонів і не була підтверджена шляхом подання добових погодинних графіків експорту/імпорту електричної енергії, не враховується в добовому графіку навантаження на відповідну добу.</w:t>
      </w:r>
    </w:p>
    <w:p w:rsidR="00980F72" w:rsidRPr="0022762F" w:rsidRDefault="00980F72" w:rsidP="00980F72">
      <w:pPr>
        <w:pStyle w:val="af2"/>
        <w:spacing w:after="0" w:line="240" w:lineRule="auto"/>
        <w:ind w:left="709"/>
        <w:jc w:val="both"/>
        <w:rPr>
          <w:rFonts w:ascii="Times New Roman" w:hAnsi="Times New Roman"/>
          <w:sz w:val="24"/>
          <w:szCs w:val="24"/>
          <w:lang w:val="uk-UA"/>
        </w:rPr>
      </w:pPr>
      <w:r w:rsidRPr="0022762F">
        <w:rPr>
          <w:rFonts w:ascii="Times New Roman" w:hAnsi="Times New Roman"/>
          <w:sz w:val="24"/>
          <w:szCs w:val="24"/>
          <w:lang w:val="uk-UA"/>
        </w:rPr>
        <w:t>(в) Кошти, сплачені за доступ до РПС, яка була набута за результатами відповідних аукціонів і не була підтверджена шляхом подання добових погодинних графіків експорту/імпорту електричної енергії, не повертаються переможцю аукціону.</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Імпорт електроенергії </w:t>
      </w:r>
      <w:r w:rsidR="00544B1C">
        <w:rPr>
          <w:rFonts w:ascii="Times New Roman" w:hAnsi="Times New Roman"/>
          <w:sz w:val="24"/>
          <w:szCs w:val="24"/>
          <w:lang w:val="uk-UA"/>
        </w:rPr>
        <w:t>і</w:t>
      </w:r>
      <w:r w:rsidRPr="0022762F">
        <w:rPr>
          <w:rFonts w:ascii="Times New Roman" w:hAnsi="Times New Roman"/>
          <w:sz w:val="24"/>
          <w:szCs w:val="24"/>
          <w:lang w:val="uk-UA"/>
        </w:rPr>
        <w:t xml:space="preserve">з суміжних країн здійснювався з початку роботи нової моделі ринку електроенергії в липні 2019 року. Згідно з інформацією, отриманою від </w:t>
      </w:r>
      <w:r w:rsidR="00544B1C">
        <w:rPr>
          <w:rFonts w:ascii="Times New Roman" w:hAnsi="Times New Roman"/>
          <w:sz w:val="24"/>
          <w:szCs w:val="24"/>
          <w:lang w:val="uk-UA"/>
        </w:rPr>
        <w:t xml:space="preserve">                  </w:t>
      </w:r>
      <w:r w:rsidRPr="0022762F">
        <w:rPr>
          <w:rFonts w:ascii="Times New Roman" w:hAnsi="Times New Roman"/>
          <w:sz w:val="24"/>
          <w:szCs w:val="24"/>
          <w:lang w:val="uk-UA"/>
        </w:rPr>
        <w:t xml:space="preserve">ПрАТ «НЕК «Укренерго» (листи від 28.10.2019 № 01/41598 та від 13.11.2019 </w:t>
      </w:r>
      <w:r w:rsidR="00607481">
        <w:rPr>
          <w:rFonts w:ascii="Times New Roman" w:hAnsi="Times New Roman"/>
          <w:sz w:val="24"/>
          <w:szCs w:val="24"/>
          <w:lang w:val="uk-UA"/>
        </w:rPr>
        <w:t xml:space="preserve">                         </w:t>
      </w:r>
      <w:r w:rsidRPr="0022762F">
        <w:rPr>
          <w:rFonts w:ascii="Times New Roman" w:hAnsi="Times New Roman"/>
          <w:sz w:val="24"/>
          <w:szCs w:val="24"/>
          <w:lang w:val="uk-UA"/>
        </w:rPr>
        <w:t xml:space="preserve">№ 01/44069), загальний обсяг викупленої РПС для імпорту </w:t>
      </w:r>
      <w:r w:rsidR="00544B1C">
        <w:rPr>
          <w:rFonts w:ascii="Times New Roman" w:hAnsi="Times New Roman"/>
          <w:sz w:val="24"/>
          <w:szCs w:val="24"/>
          <w:lang w:val="uk-UA"/>
        </w:rPr>
        <w:t>і</w:t>
      </w:r>
      <w:r w:rsidRPr="0022762F">
        <w:rPr>
          <w:rFonts w:ascii="Times New Roman" w:hAnsi="Times New Roman"/>
          <w:sz w:val="24"/>
          <w:szCs w:val="24"/>
          <w:lang w:val="uk-UA"/>
        </w:rPr>
        <w:t xml:space="preserve">з суміжних країн до «Острів Бурштинської ТЕС» за 2019 рік становить: 611 496,0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у липні, 740 455,0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у серпні, 729 211,0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у вересні та </w:t>
      </w:r>
      <w:r w:rsidRPr="0022762F">
        <w:rPr>
          <w:rFonts w:ascii="Times New Roman" w:hAnsi="Times New Roman"/>
          <w:color w:val="000000"/>
          <w:sz w:val="24"/>
          <w:szCs w:val="24"/>
          <w:lang w:val="uk-UA"/>
        </w:rPr>
        <w:t>669 655</w:t>
      </w:r>
      <w:r w:rsidRPr="0022762F">
        <w:rPr>
          <w:rFonts w:ascii="Times New Roman" w:hAnsi="Times New Roman"/>
          <w:color w:val="FF0000"/>
          <w:sz w:val="24"/>
          <w:szCs w:val="24"/>
          <w:lang w:val="uk-UA"/>
        </w:rPr>
        <w:t xml:space="preserve">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у жовтні, з яких </w:t>
      </w:r>
      <w:r w:rsidR="00544B1C">
        <w:rPr>
          <w:rFonts w:ascii="Times New Roman" w:hAnsi="Times New Roman"/>
          <w:sz w:val="24"/>
          <w:szCs w:val="24"/>
          <w:lang w:val="uk-UA"/>
        </w:rPr>
        <w:t>у</w:t>
      </w:r>
      <w:r w:rsidRPr="0022762F">
        <w:rPr>
          <w:rFonts w:ascii="Times New Roman" w:hAnsi="Times New Roman"/>
          <w:sz w:val="24"/>
          <w:szCs w:val="24"/>
          <w:lang w:val="uk-UA"/>
        </w:rPr>
        <w:t xml:space="preserve"> липні використано 27,97 % від загальної РПС, 22,25 % – у серпні, 23,53 %  – у вересні та 38,52 % у жовтні.</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Розподілена пропускна спроможність міждержавних перетинів </w:t>
      </w:r>
      <w:r w:rsidR="00544B1C">
        <w:rPr>
          <w:rFonts w:ascii="Times New Roman" w:hAnsi="Times New Roman"/>
          <w:sz w:val="24"/>
          <w:szCs w:val="24"/>
          <w:lang w:val="uk-UA"/>
        </w:rPr>
        <w:t>у</w:t>
      </w:r>
      <w:r w:rsidRPr="0022762F">
        <w:rPr>
          <w:rFonts w:ascii="Times New Roman" w:hAnsi="Times New Roman"/>
          <w:sz w:val="24"/>
          <w:szCs w:val="24"/>
          <w:lang w:val="uk-UA"/>
        </w:rPr>
        <w:t xml:space="preserve"> торгову зону «Острів Бурштинської ТЕС» за липень-жовтень 2019 року наведена в </w:t>
      </w:r>
      <w:r w:rsidR="00544B1C">
        <w:rPr>
          <w:rFonts w:ascii="Times New Roman" w:hAnsi="Times New Roman"/>
          <w:sz w:val="24"/>
          <w:szCs w:val="24"/>
          <w:lang w:val="uk-UA"/>
        </w:rPr>
        <w:t>т</w:t>
      </w:r>
      <w:r w:rsidRPr="0022762F">
        <w:rPr>
          <w:rFonts w:ascii="Times New Roman" w:hAnsi="Times New Roman"/>
          <w:sz w:val="24"/>
          <w:szCs w:val="24"/>
          <w:lang w:val="uk-UA"/>
        </w:rPr>
        <w:t>аблиці 10.</w:t>
      </w:r>
    </w:p>
    <w:p w:rsidR="00980F72" w:rsidRPr="0022762F" w:rsidRDefault="00FE5B0D" w:rsidP="00FE5B0D">
      <w:pPr>
        <w:ind w:firstLine="709"/>
        <w:jc w:val="right"/>
      </w:pPr>
      <w:r>
        <w:t xml:space="preserve">   Таблиця </w:t>
      </w:r>
      <w:r w:rsidR="00980F72" w:rsidRPr="0022762F">
        <w:t xml:space="preserve">10    </w:t>
      </w:r>
    </w:p>
    <w:tbl>
      <w:tblPr>
        <w:tblW w:w="907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2268"/>
        <w:gridCol w:w="2268"/>
        <w:gridCol w:w="2551"/>
      </w:tblGrid>
      <w:tr w:rsidR="00980F72" w:rsidRPr="0022762F" w:rsidTr="00B33543">
        <w:trPr>
          <w:trHeight w:val="214"/>
        </w:trPr>
        <w:tc>
          <w:tcPr>
            <w:tcW w:w="9072" w:type="dxa"/>
            <w:gridSpan w:val="4"/>
            <w:shd w:val="clear" w:color="auto" w:fill="auto"/>
            <w:vAlign w:val="center"/>
          </w:tcPr>
          <w:p w:rsidR="00980F72" w:rsidRPr="0022762F" w:rsidRDefault="00980F72" w:rsidP="00B33543">
            <w:pPr>
              <w:contextualSpacing/>
              <w:jc w:val="center"/>
              <w:rPr>
                <w:rFonts w:eastAsia="Calibri"/>
              </w:rPr>
            </w:pPr>
            <w:r w:rsidRPr="0022762F">
              <w:rPr>
                <w:rFonts w:eastAsia="Calibri"/>
              </w:rPr>
              <w:t>Розподілена пропускна спроможність за липень-жовтень 2019 року</w:t>
            </w:r>
          </w:p>
        </w:tc>
      </w:tr>
      <w:tr w:rsidR="00980F72" w:rsidRPr="0022762F" w:rsidTr="00B33543">
        <w:tblPrEx>
          <w:tblLook w:val="04A0" w:firstRow="1" w:lastRow="0" w:firstColumn="1" w:lastColumn="0" w:noHBand="0" w:noVBand="1"/>
        </w:tblPrEx>
        <w:trPr>
          <w:trHeight w:val="1404"/>
        </w:trPr>
        <w:tc>
          <w:tcPr>
            <w:tcW w:w="1985" w:type="dxa"/>
            <w:shd w:val="clear" w:color="auto" w:fill="auto"/>
            <w:vAlign w:val="center"/>
          </w:tcPr>
          <w:p w:rsidR="00980F72" w:rsidRPr="0022762F" w:rsidRDefault="00980F72" w:rsidP="00B33543">
            <w:pPr>
              <w:contextualSpacing/>
              <w:jc w:val="center"/>
              <w:rPr>
                <w:rFonts w:eastAsia="Calibri"/>
              </w:rPr>
            </w:pP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Загальний обсяг</w:t>
            </w:r>
          </w:p>
          <w:p w:rsidR="00980F72" w:rsidRPr="0022762F" w:rsidRDefault="00980F72" w:rsidP="00B33543">
            <w:pPr>
              <w:contextualSpacing/>
              <w:jc w:val="center"/>
              <w:rPr>
                <w:rFonts w:eastAsia="Calibri"/>
              </w:rPr>
            </w:pPr>
            <w:r w:rsidRPr="0022762F">
              <w:rPr>
                <w:rFonts w:eastAsia="Calibri"/>
              </w:rPr>
              <w:t xml:space="preserve">викупленої РПС, </w:t>
            </w:r>
            <w:proofErr w:type="spellStart"/>
            <w:r w:rsidR="00BD1C9D">
              <w:rPr>
                <w:rFonts w:eastAsia="Calibri"/>
              </w:rPr>
              <w:t>МВт∙год</w:t>
            </w:r>
            <w:proofErr w:type="spellEnd"/>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Обсяг</w:t>
            </w:r>
          </w:p>
          <w:p w:rsidR="00980F72" w:rsidRPr="0022762F" w:rsidRDefault="00980F72" w:rsidP="00B33543">
            <w:pPr>
              <w:contextualSpacing/>
              <w:jc w:val="center"/>
              <w:rPr>
                <w:rFonts w:eastAsia="Calibri"/>
              </w:rPr>
            </w:pPr>
            <w:r w:rsidRPr="0022762F">
              <w:rPr>
                <w:rFonts w:eastAsia="Calibri"/>
              </w:rPr>
              <w:t>використаної</w:t>
            </w:r>
          </w:p>
          <w:p w:rsidR="00980F72" w:rsidRPr="0022762F" w:rsidRDefault="00980F72" w:rsidP="00B33543">
            <w:pPr>
              <w:contextualSpacing/>
              <w:jc w:val="center"/>
              <w:rPr>
                <w:rFonts w:eastAsia="Calibri"/>
              </w:rPr>
            </w:pPr>
            <w:r w:rsidRPr="0022762F">
              <w:rPr>
                <w:rFonts w:eastAsia="Calibri"/>
              </w:rPr>
              <w:t xml:space="preserve">РПС, </w:t>
            </w:r>
            <w:proofErr w:type="spellStart"/>
            <w:r w:rsidR="00BD1C9D">
              <w:rPr>
                <w:rFonts w:eastAsia="Calibri"/>
              </w:rPr>
              <w:t>МВт∙год</w:t>
            </w:r>
            <w:proofErr w:type="spellEnd"/>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Частка використаної РПС від викупленої РПС, %</w:t>
            </w:r>
          </w:p>
        </w:tc>
      </w:tr>
      <w:tr w:rsidR="00AC00F0" w:rsidRPr="0022762F" w:rsidTr="00AC00F0">
        <w:tblPrEx>
          <w:tblLook w:val="04A0" w:firstRow="1" w:lastRow="0" w:firstColumn="1" w:lastColumn="0" w:noHBand="0" w:noVBand="1"/>
        </w:tblPrEx>
        <w:trPr>
          <w:trHeight w:val="213"/>
        </w:trPr>
        <w:tc>
          <w:tcPr>
            <w:tcW w:w="1985" w:type="dxa"/>
            <w:shd w:val="clear" w:color="auto" w:fill="auto"/>
            <w:vAlign w:val="center"/>
          </w:tcPr>
          <w:p w:rsidR="00AC00F0" w:rsidRPr="0022762F" w:rsidRDefault="00FE5B0D" w:rsidP="00B33543">
            <w:pPr>
              <w:contextualSpacing/>
              <w:jc w:val="center"/>
              <w:rPr>
                <w:rFonts w:eastAsia="Calibri"/>
              </w:rPr>
            </w:pPr>
            <w:r>
              <w:rPr>
                <w:rFonts w:eastAsia="Calibri"/>
              </w:rPr>
              <w:t>1</w:t>
            </w:r>
          </w:p>
        </w:tc>
        <w:tc>
          <w:tcPr>
            <w:tcW w:w="2268" w:type="dxa"/>
            <w:shd w:val="clear" w:color="auto" w:fill="auto"/>
            <w:vAlign w:val="center"/>
          </w:tcPr>
          <w:p w:rsidR="00AC00F0" w:rsidRPr="0022762F" w:rsidRDefault="00FE5B0D" w:rsidP="00B33543">
            <w:pPr>
              <w:contextualSpacing/>
              <w:jc w:val="center"/>
              <w:rPr>
                <w:rFonts w:eastAsia="Calibri"/>
              </w:rPr>
            </w:pPr>
            <w:r>
              <w:rPr>
                <w:rFonts w:eastAsia="Calibri"/>
              </w:rPr>
              <w:t>2</w:t>
            </w:r>
          </w:p>
        </w:tc>
        <w:tc>
          <w:tcPr>
            <w:tcW w:w="2268" w:type="dxa"/>
            <w:shd w:val="clear" w:color="auto" w:fill="auto"/>
            <w:vAlign w:val="center"/>
          </w:tcPr>
          <w:p w:rsidR="00AC00F0" w:rsidRPr="0022762F" w:rsidRDefault="00FE5B0D" w:rsidP="00B33543">
            <w:pPr>
              <w:contextualSpacing/>
              <w:jc w:val="center"/>
              <w:rPr>
                <w:rFonts w:eastAsia="Calibri"/>
              </w:rPr>
            </w:pPr>
            <w:r>
              <w:rPr>
                <w:rFonts w:eastAsia="Calibri"/>
              </w:rPr>
              <w:t>3</w:t>
            </w:r>
          </w:p>
        </w:tc>
        <w:tc>
          <w:tcPr>
            <w:tcW w:w="2551" w:type="dxa"/>
            <w:shd w:val="clear" w:color="auto" w:fill="auto"/>
            <w:vAlign w:val="center"/>
          </w:tcPr>
          <w:p w:rsidR="00AC00F0" w:rsidRPr="0022762F" w:rsidRDefault="00FE5B0D" w:rsidP="00B33543">
            <w:pPr>
              <w:contextualSpacing/>
              <w:jc w:val="center"/>
              <w:rPr>
                <w:rFonts w:eastAsia="Calibri"/>
              </w:rPr>
            </w:pPr>
            <w:r>
              <w:rPr>
                <w:rFonts w:eastAsia="Calibri"/>
              </w:rPr>
              <w:t>4</w:t>
            </w:r>
          </w:p>
        </w:tc>
      </w:tr>
      <w:tr w:rsidR="00980F72" w:rsidRPr="0022762F" w:rsidTr="00B33543">
        <w:trPr>
          <w:trHeight w:val="276"/>
        </w:trPr>
        <w:tc>
          <w:tcPr>
            <w:tcW w:w="9072" w:type="dxa"/>
            <w:gridSpan w:val="4"/>
            <w:shd w:val="clear" w:color="auto" w:fill="auto"/>
            <w:vAlign w:val="center"/>
          </w:tcPr>
          <w:p w:rsidR="00980F72" w:rsidRPr="0022762F" w:rsidRDefault="00980F72" w:rsidP="00B33543">
            <w:pPr>
              <w:contextualSpacing/>
              <w:jc w:val="center"/>
              <w:rPr>
                <w:rFonts w:eastAsia="Calibri"/>
              </w:rPr>
            </w:pPr>
            <w:r w:rsidRPr="0022762F">
              <w:rPr>
                <w:rFonts w:eastAsia="Calibri"/>
              </w:rPr>
              <w:t>Липень 2019 року</w:t>
            </w:r>
          </w:p>
        </w:tc>
      </w:tr>
      <w:tr w:rsidR="00980F72" w:rsidRPr="0022762F" w:rsidTr="00B33543">
        <w:tblPrEx>
          <w:tblLook w:val="04A0" w:firstRow="1" w:lastRow="0" w:firstColumn="1" w:lastColumn="0" w:noHBand="0" w:noVBand="1"/>
        </w:tblPrEx>
        <w:trPr>
          <w:trHeight w:val="337"/>
        </w:trPr>
        <w:tc>
          <w:tcPr>
            <w:tcW w:w="1985" w:type="dxa"/>
            <w:shd w:val="clear" w:color="auto" w:fill="auto"/>
            <w:vAlign w:val="center"/>
          </w:tcPr>
          <w:p w:rsidR="00980F72" w:rsidRPr="0022762F" w:rsidRDefault="00980F72" w:rsidP="00B33543">
            <w:pPr>
              <w:contextualSpacing/>
              <w:jc w:val="center"/>
              <w:rPr>
                <w:rFonts w:eastAsia="Calibri"/>
                <w:b/>
              </w:rPr>
            </w:pPr>
            <w:r w:rsidRPr="0022762F">
              <w:rPr>
                <w:rFonts w:eastAsia="Calibri"/>
                <w:b/>
              </w:rPr>
              <w:t>Всього</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611 496</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171 036</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27,97</w:t>
            </w:r>
          </w:p>
        </w:tc>
      </w:tr>
      <w:tr w:rsidR="00980F72" w:rsidRPr="0022762F" w:rsidTr="00B33543">
        <w:tblPrEx>
          <w:tblLook w:val="04A0" w:firstRow="1" w:lastRow="0" w:firstColumn="1" w:lastColumn="0" w:noHBand="0" w:noVBand="1"/>
        </w:tblPrEx>
        <w:trPr>
          <w:trHeight w:val="258"/>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Словаччина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263 550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151 093</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57,32</w:t>
            </w:r>
          </w:p>
        </w:tc>
      </w:tr>
      <w:tr w:rsidR="00980F72" w:rsidRPr="0022762F" w:rsidTr="00B33543">
        <w:tblPrEx>
          <w:tblLook w:val="04A0" w:firstRow="1" w:lastRow="0" w:firstColumn="1" w:lastColumn="0" w:noHBand="0" w:noVBand="1"/>
        </w:tblPrEx>
        <w:trPr>
          <w:trHeight w:val="333"/>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Угорщина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347 946</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19 943</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5,73</w:t>
            </w:r>
          </w:p>
        </w:tc>
      </w:tr>
      <w:tr w:rsidR="00980F72" w:rsidRPr="0022762F" w:rsidTr="00B33543">
        <w:tblPrEx>
          <w:tblLook w:val="04A0" w:firstRow="1" w:lastRow="0" w:firstColumn="1" w:lastColumn="0" w:noHBand="0" w:noVBand="1"/>
        </w:tblPrEx>
        <w:trPr>
          <w:trHeight w:val="267"/>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Румунія</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r>
      <w:tr w:rsidR="00980F72" w:rsidRPr="0022762F" w:rsidTr="00B33543">
        <w:trPr>
          <w:trHeight w:val="330"/>
        </w:trPr>
        <w:tc>
          <w:tcPr>
            <w:tcW w:w="9072" w:type="dxa"/>
            <w:gridSpan w:val="4"/>
            <w:tcBorders>
              <w:bottom w:val="single" w:sz="4" w:space="0" w:color="auto"/>
            </w:tcBorders>
            <w:shd w:val="clear" w:color="auto" w:fill="auto"/>
            <w:vAlign w:val="center"/>
          </w:tcPr>
          <w:p w:rsidR="00980F72" w:rsidRPr="0022762F" w:rsidRDefault="00980F72" w:rsidP="00B33543">
            <w:pPr>
              <w:contextualSpacing/>
              <w:jc w:val="center"/>
              <w:rPr>
                <w:rFonts w:eastAsia="Calibri"/>
              </w:rPr>
            </w:pPr>
            <w:r w:rsidRPr="0022762F">
              <w:rPr>
                <w:rFonts w:eastAsia="Calibri"/>
              </w:rPr>
              <w:t>Серпень 2019 року</w:t>
            </w:r>
          </w:p>
        </w:tc>
      </w:tr>
      <w:tr w:rsidR="00980F72" w:rsidRPr="0022762F" w:rsidTr="00B33543">
        <w:tblPrEx>
          <w:tblLook w:val="04A0" w:firstRow="1" w:lastRow="0" w:firstColumn="1" w:lastColumn="0" w:noHBand="0" w:noVBand="1"/>
        </w:tblPrEx>
        <w:trPr>
          <w:trHeight w:val="263"/>
        </w:trPr>
        <w:tc>
          <w:tcPr>
            <w:tcW w:w="1985" w:type="dxa"/>
            <w:shd w:val="clear" w:color="auto" w:fill="auto"/>
            <w:vAlign w:val="center"/>
          </w:tcPr>
          <w:p w:rsidR="00980F72" w:rsidRPr="0022762F" w:rsidRDefault="00980F72" w:rsidP="00B33543">
            <w:pPr>
              <w:contextualSpacing/>
              <w:jc w:val="center"/>
              <w:rPr>
                <w:rFonts w:eastAsia="Calibri"/>
                <w:b/>
              </w:rPr>
            </w:pPr>
            <w:r w:rsidRPr="0022762F">
              <w:rPr>
                <w:rFonts w:eastAsia="Calibri"/>
                <w:b/>
              </w:rPr>
              <w:t>Всього</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740 455</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164 756</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22,25</w:t>
            </w:r>
          </w:p>
        </w:tc>
      </w:tr>
      <w:tr w:rsidR="00980F72" w:rsidRPr="0022762F" w:rsidTr="00B33543">
        <w:tblPrEx>
          <w:tblLook w:val="04A0" w:firstRow="1" w:lastRow="0" w:firstColumn="1" w:lastColumn="0" w:noHBand="0" w:noVBand="1"/>
        </w:tblPrEx>
        <w:trPr>
          <w:trHeight w:val="269"/>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Словаччина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293 195</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147 264</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50,22</w:t>
            </w:r>
          </w:p>
        </w:tc>
      </w:tr>
      <w:tr w:rsidR="00980F72" w:rsidRPr="0022762F" w:rsidTr="00B33543">
        <w:tblPrEx>
          <w:tblLook w:val="04A0" w:firstRow="1" w:lastRow="0" w:firstColumn="1" w:lastColumn="0" w:noHBand="0" w:noVBand="1"/>
        </w:tblPrEx>
        <w:trPr>
          <w:trHeight w:val="260"/>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Угорщина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447 260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17 492</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3,91</w:t>
            </w:r>
          </w:p>
        </w:tc>
      </w:tr>
      <w:tr w:rsidR="00980F72" w:rsidRPr="0022762F" w:rsidTr="00B33543">
        <w:tblPrEx>
          <w:tblLook w:val="04A0" w:firstRow="1" w:lastRow="0" w:firstColumn="1" w:lastColumn="0" w:noHBand="0" w:noVBand="1"/>
        </w:tblPrEx>
        <w:trPr>
          <w:trHeight w:val="335"/>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Румунія</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r>
      <w:tr w:rsidR="00980F72" w:rsidRPr="0022762F" w:rsidTr="00B33543">
        <w:trPr>
          <w:trHeight w:val="256"/>
        </w:trPr>
        <w:tc>
          <w:tcPr>
            <w:tcW w:w="9072" w:type="dxa"/>
            <w:gridSpan w:val="4"/>
            <w:tcBorders>
              <w:bottom w:val="single" w:sz="4" w:space="0" w:color="auto"/>
            </w:tcBorders>
            <w:shd w:val="clear" w:color="auto" w:fill="auto"/>
            <w:vAlign w:val="center"/>
          </w:tcPr>
          <w:p w:rsidR="00980F72" w:rsidRPr="0022762F" w:rsidRDefault="00980F72" w:rsidP="00B33543">
            <w:pPr>
              <w:contextualSpacing/>
              <w:jc w:val="center"/>
              <w:rPr>
                <w:rFonts w:eastAsia="Calibri"/>
              </w:rPr>
            </w:pPr>
            <w:r w:rsidRPr="0022762F">
              <w:rPr>
                <w:rFonts w:eastAsia="Calibri"/>
              </w:rPr>
              <w:t>Вересень 2019 року</w:t>
            </w:r>
          </w:p>
        </w:tc>
      </w:tr>
      <w:tr w:rsidR="00980F72" w:rsidRPr="0022762F" w:rsidTr="00B33543">
        <w:tblPrEx>
          <w:tblLook w:val="04A0" w:firstRow="1" w:lastRow="0" w:firstColumn="1" w:lastColumn="0" w:noHBand="0" w:noVBand="1"/>
        </w:tblPrEx>
        <w:trPr>
          <w:trHeight w:val="331"/>
        </w:trPr>
        <w:tc>
          <w:tcPr>
            <w:tcW w:w="1985" w:type="dxa"/>
            <w:shd w:val="clear" w:color="auto" w:fill="auto"/>
            <w:vAlign w:val="center"/>
          </w:tcPr>
          <w:p w:rsidR="00980F72" w:rsidRPr="0022762F" w:rsidRDefault="00980F72" w:rsidP="00B33543">
            <w:pPr>
              <w:contextualSpacing/>
              <w:jc w:val="center"/>
              <w:rPr>
                <w:rFonts w:eastAsia="Calibri"/>
                <w:b/>
              </w:rPr>
            </w:pPr>
            <w:r w:rsidRPr="0022762F">
              <w:rPr>
                <w:rFonts w:eastAsia="Calibri"/>
                <w:b/>
              </w:rPr>
              <w:t>Всього</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729 211</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171 597</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23,53</w:t>
            </w:r>
          </w:p>
        </w:tc>
      </w:tr>
      <w:tr w:rsidR="00980F72" w:rsidRPr="0022762F" w:rsidTr="00B33543">
        <w:tblPrEx>
          <w:tblLook w:val="04A0" w:firstRow="1" w:lastRow="0" w:firstColumn="1" w:lastColumn="0" w:noHBand="0" w:noVBand="1"/>
        </w:tblPrEx>
        <w:trPr>
          <w:trHeight w:val="407"/>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Словаччина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287 926</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124 566</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43,26</w:t>
            </w:r>
          </w:p>
        </w:tc>
      </w:tr>
      <w:tr w:rsidR="00980F72" w:rsidRPr="0022762F" w:rsidTr="00B33543">
        <w:tblPrEx>
          <w:tblLook w:val="04A0" w:firstRow="1" w:lastRow="0" w:firstColumn="1" w:lastColumn="0" w:noHBand="0" w:noVBand="1"/>
        </w:tblPrEx>
        <w:trPr>
          <w:trHeight w:val="424"/>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Угорщина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441 285</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47 031</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10,65</w:t>
            </w:r>
          </w:p>
        </w:tc>
      </w:tr>
      <w:tr w:rsidR="00980F72" w:rsidRPr="0022762F" w:rsidTr="00B33543">
        <w:tblPrEx>
          <w:tblLook w:val="04A0" w:firstRow="1" w:lastRow="0" w:firstColumn="1" w:lastColumn="0" w:noHBand="0" w:noVBand="1"/>
        </w:tblPrEx>
        <w:trPr>
          <w:trHeight w:val="424"/>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Румунія</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r>
      <w:tr w:rsidR="00980F72" w:rsidRPr="0022762F" w:rsidTr="00B33543">
        <w:tblPrEx>
          <w:tblLook w:val="04A0" w:firstRow="1" w:lastRow="0" w:firstColumn="1" w:lastColumn="0" w:noHBand="0" w:noVBand="1"/>
        </w:tblPrEx>
        <w:trPr>
          <w:trHeight w:val="424"/>
        </w:trPr>
        <w:tc>
          <w:tcPr>
            <w:tcW w:w="9072" w:type="dxa"/>
            <w:gridSpan w:val="4"/>
            <w:shd w:val="clear" w:color="auto" w:fill="auto"/>
            <w:vAlign w:val="center"/>
          </w:tcPr>
          <w:p w:rsidR="00980F72" w:rsidRPr="0022762F" w:rsidRDefault="00980F72" w:rsidP="00B33543">
            <w:pPr>
              <w:contextualSpacing/>
              <w:jc w:val="center"/>
              <w:rPr>
                <w:rFonts w:eastAsia="Calibri"/>
              </w:rPr>
            </w:pPr>
            <w:r w:rsidRPr="0022762F">
              <w:rPr>
                <w:rFonts w:eastAsia="Calibri"/>
              </w:rPr>
              <w:t>Жовтень 2019 року</w:t>
            </w:r>
          </w:p>
        </w:tc>
      </w:tr>
      <w:tr w:rsidR="00980F72" w:rsidRPr="0022762F" w:rsidTr="00B33543">
        <w:tblPrEx>
          <w:tblLook w:val="04A0" w:firstRow="1" w:lastRow="0" w:firstColumn="1" w:lastColumn="0" w:noHBand="0" w:noVBand="1"/>
        </w:tblPrEx>
        <w:trPr>
          <w:trHeight w:val="424"/>
        </w:trPr>
        <w:tc>
          <w:tcPr>
            <w:tcW w:w="1985" w:type="dxa"/>
            <w:shd w:val="clear" w:color="auto" w:fill="auto"/>
            <w:vAlign w:val="center"/>
          </w:tcPr>
          <w:p w:rsidR="00980F72" w:rsidRPr="0022762F" w:rsidRDefault="00980F72" w:rsidP="00B33543">
            <w:pPr>
              <w:contextualSpacing/>
              <w:jc w:val="center"/>
              <w:rPr>
                <w:rFonts w:eastAsia="Calibri"/>
                <w:b/>
              </w:rPr>
            </w:pPr>
            <w:r w:rsidRPr="0022762F">
              <w:rPr>
                <w:rFonts w:eastAsia="Calibri"/>
                <w:b/>
              </w:rPr>
              <w:lastRenderedPageBreak/>
              <w:t>Всього</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669 655</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257 980</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38,52</w:t>
            </w:r>
          </w:p>
        </w:tc>
      </w:tr>
      <w:tr w:rsidR="00980F72" w:rsidRPr="0022762F" w:rsidTr="00B33543">
        <w:tblPrEx>
          <w:tblLook w:val="04A0" w:firstRow="1" w:lastRow="0" w:firstColumn="1" w:lastColumn="0" w:noHBand="0" w:noVBand="1"/>
        </w:tblPrEx>
        <w:trPr>
          <w:trHeight w:val="424"/>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Словаччина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259 485</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150 973</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58,18</w:t>
            </w:r>
          </w:p>
        </w:tc>
      </w:tr>
      <w:tr w:rsidR="00980F72" w:rsidRPr="0022762F" w:rsidTr="00B33543">
        <w:tblPrEx>
          <w:tblLook w:val="04A0" w:firstRow="1" w:lastRow="0" w:firstColumn="1" w:lastColumn="0" w:noHBand="0" w:noVBand="1"/>
        </w:tblPrEx>
        <w:trPr>
          <w:trHeight w:val="424"/>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Угорщина</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410 170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107 007</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26,08</w:t>
            </w:r>
          </w:p>
        </w:tc>
      </w:tr>
      <w:tr w:rsidR="00980F72" w:rsidRPr="0022762F" w:rsidTr="00B33543">
        <w:tblPrEx>
          <w:tblLook w:val="04A0" w:firstRow="1" w:lastRow="0" w:firstColumn="1" w:lastColumn="0" w:noHBand="0" w:noVBand="1"/>
        </w:tblPrEx>
        <w:trPr>
          <w:trHeight w:val="424"/>
        </w:trPr>
        <w:tc>
          <w:tcPr>
            <w:tcW w:w="1985" w:type="dxa"/>
            <w:shd w:val="clear" w:color="auto" w:fill="auto"/>
            <w:vAlign w:val="center"/>
          </w:tcPr>
          <w:p w:rsidR="00980F72" w:rsidRPr="0022762F" w:rsidRDefault="00980F72" w:rsidP="00B33543">
            <w:pPr>
              <w:contextualSpacing/>
              <w:jc w:val="center"/>
              <w:rPr>
                <w:rFonts w:eastAsia="Calibri"/>
              </w:rPr>
            </w:pPr>
            <w:r w:rsidRPr="0022762F">
              <w:rPr>
                <w:rFonts w:eastAsia="Calibri"/>
              </w:rPr>
              <w:t>Румунія</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268"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c>
          <w:tcPr>
            <w:tcW w:w="2551" w:type="dxa"/>
            <w:shd w:val="clear" w:color="auto" w:fill="auto"/>
            <w:vAlign w:val="center"/>
          </w:tcPr>
          <w:p w:rsidR="00980F72" w:rsidRPr="0022762F" w:rsidRDefault="00980F72" w:rsidP="00B33543">
            <w:pPr>
              <w:contextualSpacing/>
              <w:jc w:val="center"/>
              <w:rPr>
                <w:rFonts w:eastAsia="Calibri"/>
              </w:rPr>
            </w:pPr>
            <w:r w:rsidRPr="0022762F">
              <w:rPr>
                <w:rFonts w:eastAsia="Calibri"/>
              </w:rPr>
              <w:t>0</w:t>
            </w:r>
          </w:p>
        </w:tc>
      </w:tr>
    </w:tbl>
    <w:p w:rsidR="00980F72" w:rsidRPr="0022762F" w:rsidRDefault="00980F72" w:rsidP="00980F72">
      <w:pPr>
        <w:jc w:val="both"/>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Як видно з </w:t>
      </w:r>
      <w:r w:rsidR="00544B1C">
        <w:rPr>
          <w:rFonts w:ascii="Times New Roman" w:hAnsi="Times New Roman"/>
          <w:sz w:val="24"/>
          <w:szCs w:val="24"/>
          <w:lang w:val="uk-UA"/>
        </w:rPr>
        <w:t>т</w:t>
      </w:r>
      <w:r w:rsidRPr="0022762F">
        <w:rPr>
          <w:rFonts w:ascii="Times New Roman" w:hAnsi="Times New Roman"/>
          <w:sz w:val="24"/>
          <w:szCs w:val="24"/>
          <w:lang w:val="uk-UA"/>
        </w:rPr>
        <w:t>аблиці 11, більшість використаної РПС припадає на імпорт електричної енергії зі Словаччини:</w:t>
      </w:r>
    </w:p>
    <w:p w:rsidR="00980F72" w:rsidRPr="0022762F" w:rsidRDefault="00980F72" w:rsidP="00FE5B0D">
      <w:pPr>
        <w:ind w:firstLine="709"/>
        <w:jc w:val="right"/>
      </w:pPr>
      <w:r w:rsidRPr="0022762F">
        <w:t xml:space="preserve">                                                                                                                    Таблиця 11</w:t>
      </w:r>
    </w:p>
    <w:tbl>
      <w:tblPr>
        <w:tblW w:w="907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3543"/>
        <w:gridCol w:w="3259"/>
      </w:tblGrid>
      <w:tr w:rsidR="00980F72" w:rsidRPr="0022762F" w:rsidTr="00B33543">
        <w:trPr>
          <w:trHeight w:val="523"/>
        </w:trPr>
        <w:tc>
          <w:tcPr>
            <w:tcW w:w="2268" w:type="dxa"/>
            <w:shd w:val="clear" w:color="auto" w:fill="auto"/>
            <w:vAlign w:val="center"/>
          </w:tcPr>
          <w:p w:rsidR="00980F72" w:rsidRPr="0022762F" w:rsidRDefault="00980F72" w:rsidP="00B33543">
            <w:pPr>
              <w:jc w:val="center"/>
              <w:rPr>
                <w:rFonts w:eastAsia="Calibri"/>
              </w:rPr>
            </w:pPr>
          </w:p>
        </w:tc>
        <w:tc>
          <w:tcPr>
            <w:tcW w:w="3543" w:type="dxa"/>
            <w:shd w:val="clear" w:color="auto" w:fill="auto"/>
            <w:vAlign w:val="center"/>
          </w:tcPr>
          <w:p w:rsidR="00980F72" w:rsidRPr="0022762F" w:rsidRDefault="00980F72" w:rsidP="00B33543">
            <w:pPr>
              <w:contextualSpacing/>
              <w:jc w:val="center"/>
              <w:rPr>
                <w:rFonts w:eastAsia="Calibri"/>
              </w:rPr>
            </w:pPr>
            <w:r w:rsidRPr="0022762F">
              <w:rPr>
                <w:rFonts w:eastAsia="Calibri"/>
              </w:rPr>
              <w:t xml:space="preserve">Обсяг використаної РПС, </w:t>
            </w:r>
            <w:proofErr w:type="spellStart"/>
            <w:r w:rsidR="00BD1C9D">
              <w:rPr>
                <w:rFonts w:eastAsia="Calibri"/>
              </w:rPr>
              <w:t>МВт∙год</w:t>
            </w:r>
            <w:proofErr w:type="spellEnd"/>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Частка від фактично використаної РПС, %</w:t>
            </w:r>
          </w:p>
        </w:tc>
      </w:tr>
      <w:tr w:rsidR="00AC00F0" w:rsidRPr="0022762F" w:rsidTr="00AC00F0">
        <w:trPr>
          <w:trHeight w:val="313"/>
        </w:trPr>
        <w:tc>
          <w:tcPr>
            <w:tcW w:w="2268" w:type="dxa"/>
            <w:shd w:val="clear" w:color="auto" w:fill="auto"/>
            <w:vAlign w:val="center"/>
          </w:tcPr>
          <w:p w:rsidR="00AC00F0" w:rsidRPr="0022762F" w:rsidRDefault="00FE5B0D" w:rsidP="00B33543">
            <w:pPr>
              <w:jc w:val="center"/>
              <w:rPr>
                <w:rFonts w:eastAsia="Calibri"/>
              </w:rPr>
            </w:pPr>
            <w:r>
              <w:rPr>
                <w:rFonts w:eastAsia="Calibri"/>
              </w:rPr>
              <w:t>1</w:t>
            </w:r>
          </w:p>
        </w:tc>
        <w:tc>
          <w:tcPr>
            <w:tcW w:w="3543" w:type="dxa"/>
            <w:shd w:val="clear" w:color="auto" w:fill="auto"/>
            <w:vAlign w:val="center"/>
          </w:tcPr>
          <w:p w:rsidR="00AC00F0" w:rsidRPr="0022762F" w:rsidRDefault="00FE5B0D" w:rsidP="00B33543">
            <w:pPr>
              <w:contextualSpacing/>
              <w:jc w:val="center"/>
              <w:rPr>
                <w:rFonts w:eastAsia="Calibri"/>
              </w:rPr>
            </w:pPr>
            <w:r>
              <w:rPr>
                <w:rFonts w:eastAsia="Calibri"/>
              </w:rPr>
              <w:t>2</w:t>
            </w:r>
          </w:p>
        </w:tc>
        <w:tc>
          <w:tcPr>
            <w:tcW w:w="3259" w:type="dxa"/>
            <w:shd w:val="clear" w:color="auto" w:fill="auto"/>
            <w:vAlign w:val="center"/>
          </w:tcPr>
          <w:p w:rsidR="00AC00F0" w:rsidRPr="0022762F" w:rsidRDefault="00FE5B0D" w:rsidP="00B33543">
            <w:pPr>
              <w:jc w:val="center"/>
              <w:rPr>
                <w:rFonts w:eastAsia="Calibri"/>
              </w:rPr>
            </w:pPr>
            <w:r>
              <w:rPr>
                <w:rFonts w:eastAsia="Calibri"/>
              </w:rPr>
              <w:t>3</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b/>
              </w:rPr>
            </w:pPr>
            <w:r w:rsidRPr="0022762F">
              <w:rPr>
                <w:rFonts w:eastAsia="Calibri"/>
                <w:b/>
              </w:rPr>
              <w:t>Липень</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171 036</w:t>
            </w:r>
          </w:p>
        </w:tc>
        <w:tc>
          <w:tcPr>
            <w:tcW w:w="3259" w:type="dxa"/>
            <w:shd w:val="clear" w:color="auto" w:fill="auto"/>
            <w:vAlign w:val="center"/>
          </w:tcPr>
          <w:p w:rsidR="00980F72" w:rsidRPr="0022762F" w:rsidRDefault="00980F72" w:rsidP="00B33543">
            <w:pPr>
              <w:jc w:val="center"/>
              <w:rPr>
                <w:rFonts w:eastAsia="Calibri"/>
              </w:rPr>
            </w:pP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Словаччина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151 093</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88,34</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Угорщина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19 943</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11,66</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Румунія</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0</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0</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b/>
              </w:rPr>
            </w:pPr>
            <w:r w:rsidRPr="0022762F">
              <w:rPr>
                <w:rFonts w:eastAsia="Calibri"/>
                <w:b/>
              </w:rPr>
              <w:t>Серпень</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164 756</w:t>
            </w:r>
          </w:p>
        </w:tc>
        <w:tc>
          <w:tcPr>
            <w:tcW w:w="3259" w:type="dxa"/>
            <w:shd w:val="clear" w:color="auto" w:fill="auto"/>
            <w:vAlign w:val="center"/>
          </w:tcPr>
          <w:p w:rsidR="00980F72" w:rsidRPr="0022762F" w:rsidRDefault="00980F72" w:rsidP="00B33543">
            <w:pPr>
              <w:jc w:val="center"/>
              <w:rPr>
                <w:rFonts w:eastAsia="Calibri"/>
              </w:rPr>
            </w:pP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Словаччина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147 264</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89,38</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Угорщина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17 492</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10,62</w:t>
            </w:r>
          </w:p>
        </w:tc>
      </w:tr>
      <w:tr w:rsidR="00607481" w:rsidRPr="0022762F" w:rsidTr="00B33543">
        <w:tc>
          <w:tcPr>
            <w:tcW w:w="2268" w:type="dxa"/>
            <w:shd w:val="clear" w:color="auto" w:fill="auto"/>
            <w:vAlign w:val="center"/>
          </w:tcPr>
          <w:p w:rsidR="00607481" w:rsidRPr="0022762F" w:rsidRDefault="00607481" w:rsidP="00B33543">
            <w:pPr>
              <w:jc w:val="center"/>
              <w:rPr>
                <w:rFonts w:eastAsia="Calibri"/>
              </w:rPr>
            </w:pPr>
            <w:r>
              <w:rPr>
                <w:rFonts w:eastAsia="Calibri"/>
              </w:rPr>
              <w:t>1</w:t>
            </w:r>
          </w:p>
        </w:tc>
        <w:tc>
          <w:tcPr>
            <w:tcW w:w="3543" w:type="dxa"/>
            <w:shd w:val="clear" w:color="auto" w:fill="auto"/>
            <w:vAlign w:val="center"/>
          </w:tcPr>
          <w:p w:rsidR="00607481" w:rsidRPr="0022762F" w:rsidRDefault="00607481" w:rsidP="00B33543">
            <w:pPr>
              <w:jc w:val="center"/>
              <w:rPr>
                <w:rFonts w:eastAsia="Calibri"/>
              </w:rPr>
            </w:pPr>
            <w:r>
              <w:rPr>
                <w:rFonts w:eastAsia="Calibri"/>
              </w:rPr>
              <w:t>2</w:t>
            </w:r>
          </w:p>
        </w:tc>
        <w:tc>
          <w:tcPr>
            <w:tcW w:w="3259" w:type="dxa"/>
            <w:shd w:val="clear" w:color="auto" w:fill="auto"/>
            <w:vAlign w:val="center"/>
          </w:tcPr>
          <w:p w:rsidR="00607481" w:rsidRPr="0022762F" w:rsidRDefault="00607481" w:rsidP="00B33543">
            <w:pPr>
              <w:jc w:val="center"/>
              <w:rPr>
                <w:rFonts w:eastAsia="Calibri"/>
              </w:rPr>
            </w:pPr>
            <w:r>
              <w:rPr>
                <w:rFonts w:eastAsia="Calibri"/>
              </w:rPr>
              <w:t>3</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Румунія</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0</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0</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b/>
              </w:rPr>
            </w:pPr>
            <w:r w:rsidRPr="0022762F">
              <w:rPr>
                <w:rFonts w:eastAsia="Calibri"/>
                <w:b/>
              </w:rPr>
              <w:t>Вересень</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171 597</w:t>
            </w:r>
          </w:p>
        </w:tc>
        <w:tc>
          <w:tcPr>
            <w:tcW w:w="3259" w:type="dxa"/>
            <w:shd w:val="clear" w:color="auto" w:fill="auto"/>
            <w:vAlign w:val="center"/>
          </w:tcPr>
          <w:p w:rsidR="00980F72" w:rsidRPr="0022762F" w:rsidRDefault="00980F72" w:rsidP="00B33543">
            <w:pPr>
              <w:jc w:val="center"/>
              <w:rPr>
                <w:rFonts w:eastAsia="Calibri"/>
              </w:rPr>
            </w:pP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Словаччина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124 566</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72,59</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Угорщина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47 031</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27,41</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Румунія</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0</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0</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b/>
              </w:rPr>
            </w:pPr>
            <w:r w:rsidRPr="0022762F">
              <w:rPr>
                <w:rFonts w:eastAsia="Calibri"/>
                <w:b/>
              </w:rPr>
              <w:t>Жовтень</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257 980</w:t>
            </w:r>
          </w:p>
        </w:tc>
        <w:tc>
          <w:tcPr>
            <w:tcW w:w="3259" w:type="dxa"/>
            <w:shd w:val="clear" w:color="auto" w:fill="auto"/>
            <w:vAlign w:val="center"/>
          </w:tcPr>
          <w:p w:rsidR="00980F72" w:rsidRPr="0022762F" w:rsidRDefault="00980F72" w:rsidP="00B33543">
            <w:pPr>
              <w:jc w:val="center"/>
              <w:rPr>
                <w:rFonts w:eastAsia="Calibri"/>
              </w:rPr>
            </w:pP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Словаччина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150 973</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58,52</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Угорщина</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107 007</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41,48</w:t>
            </w:r>
          </w:p>
        </w:tc>
      </w:tr>
      <w:tr w:rsidR="00980F72" w:rsidRPr="0022762F" w:rsidTr="00B33543">
        <w:tc>
          <w:tcPr>
            <w:tcW w:w="2268" w:type="dxa"/>
            <w:shd w:val="clear" w:color="auto" w:fill="auto"/>
            <w:vAlign w:val="center"/>
          </w:tcPr>
          <w:p w:rsidR="00980F72" w:rsidRPr="0022762F" w:rsidRDefault="00980F72" w:rsidP="00B33543">
            <w:pPr>
              <w:jc w:val="center"/>
              <w:rPr>
                <w:rFonts w:eastAsia="Calibri"/>
              </w:rPr>
            </w:pPr>
            <w:r w:rsidRPr="0022762F">
              <w:rPr>
                <w:rFonts w:eastAsia="Calibri"/>
              </w:rPr>
              <w:t>Румунія</w:t>
            </w:r>
          </w:p>
        </w:tc>
        <w:tc>
          <w:tcPr>
            <w:tcW w:w="3543" w:type="dxa"/>
            <w:shd w:val="clear" w:color="auto" w:fill="auto"/>
            <w:vAlign w:val="center"/>
          </w:tcPr>
          <w:p w:rsidR="00980F72" w:rsidRPr="0022762F" w:rsidRDefault="00980F72" w:rsidP="00B33543">
            <w:pPr>
              <w:jc w:val="center"/>
              <w:rPr>
                <w:rFonts w:eastAsia="Calibri"/>
              </w:rPr>
            </w:pPr>
            <w:r w:rsidRPr="0022762F">
              <w:rPr>
                <w:rFonts w:eastAsia="Calibri"/>
              </w:rPr>
              <w:t>0</w:t>
            </w:r>
          </w:p>
        </w:tc>
        <w:tc>
          <w:tcPr>
            <w:tcW w:w="3259" w:type="dxa"/>
            <w:shd w:val="clear" w:color="auto" w:fill="auto"/>
            <w:vAlign w:val="center"/>
          </w:tcPr>
          <w:p w:rsidR="00980F72" w:rsidRPr="0022762F" w:rsidRDefault="00980F72" w:rsidP="00B33543">
            <w:pPr>
              <w:jc w:val="center"/>
              <w:rPr>
                <w:rFonts w:eastAsia="Calibri"/>
              </w:rPr>
            </w:pPr>
            <w:r w:rsidRPr="0022762F">
              <w:rPr>
                <w:rFonts w:eastAsia="Calibri"/>
              </w:rPr>
              <w:t>0</w:t>
            </w:r>
          </w:p>
        </w:tc>
      </w:tr>
    </w:tbl>
    <w:p w:rsidR="00980F72" w:rsidRPr="0022762F" w:rsidRDefault="00980F72" w:rsidP="00980F72">
      <w:pPr>
        <w:jc w:val="both"/>
      </w:pP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Відповідно до аналізу інформації, отриманої від ПрАТ «НЕК «Укренерго» листом  </w:t>
      </w:r>
      <w:r w:rsidR="00B1474D">
        <w:rPr>
          <w:rFonts w:ascii="Times New Roman" w:hAnsi="Times New Roman"/>
          <w:sz w:val="24"/>
          <w:szCs w:val="24"/>
          <w:lang w:val="uk-UA"/>
        </w:rPr>
        <w:t xml:space="preserve">         </w:t>
      </w:r>
      <w:r w:rsidRPr="0022762F">
        <w:rPr>
          <w:rFonts w:ascii="Times New Roman" w:hAnsi="Times New Roman"/>
          <w:sz w:val="24"/>
          <w:szCs w:val="24"/>
          <w:lang w:val="uk-UA"/>
        </w:rPr>
        <w:t xml:space="preserve">  від 28.10.2019 № 01/41598, розподілення пропускної спроможності міждержавного перетину зі Словаччиною проводиться тільки за добовими аукціонами.</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Також необхідно підкреслити, що суб’єктами господарювання, які викупили найбільші обсяги розподіленої пропускної спроможності міждержавного перетину зі Словаччиною</w:t>
      </w:r>
      <w:r w:rsidR="00F8549A">
        <w:rPr>
          <w:rFonts w:ascii="Times New Roman" w:hAnsi="Times New Roman"/>
          <w:sz w:val="24"/>
          <w:szCs w:val="24"/>
          <w:lang w:val="uk-UA"/>
        </w:rPr>
        <w:t>,</w:t>
      </w:r>
      <w:r w:rsidRPr="0022762F">
        <w:rPr>
          <w:rFonts w:ascii="Times New Roman" w:hAnsi="Times New Roman"/>
          <w:sz w:val="24"/>
          <w:szCs w:val="24"/>
          <w:lang w:val="uk-UA"/>
        </w:rPr>
        <w:t xml:space="preserve"> є ТОВ «Д. Трейдінг» </w:t>
      </w:r>
      <w:r w:rsidR="00F8549A">
        <w:rPr>
          <w:rFonts w:ascii="Times New Roman" w:hAnsi="Times New Roman"/>
          <w:sz w:val="24"/>
          <w:szCs w:val="24"/>
          <w:lang w:val="uk-UA"/>
        </w:rPr>
        <w:t>і</w:t>
      </w:r>
      <w:r w:rsidRPr="0022762F">
        <w:rPr>
          <w:rFonts w:ascii="Times New Roman" w:hAnsi="Times New Roman"/>
          <w:sz w:val="24"/>
          <w:szCs w:val="24"/>
          <w:lang w:val="uk-UA"/>
        </w:rPr>
        <w:t xml:space="preserve"> ТОВ «ЕРУ Трейдінг». </w:t>
      </w:r>
    </w:p>
    <w:p w:rsidR="00980F72"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Інформація щодо часток основних суб’єктів господарювання в розподіленні пропускної спроможності міждержавного перетину зі Словаччиною за липень-жовтень 2019 року наведена на </w:t>
      </w:r>
      <w:r w:rsidR="00F8549A">
        <w:rPr>
          <w:rFonts w:ascii="Times New Roman" w:hAnsi="Times New Roman"/>
          <w:sz w:val="24"/>
          <w:szCs w:val="24"/>
          <w:lang w:val="uk-UA"/>
        </w:rPr>
        <w:t>р</w:t>
      </w:r>
      <w:r w:rsidRPr="0022762F">
        <w:rPr>
          <w:rFonts w:ascii="Times New Roman" w:hAnsi="Times New Roman"/>
          <w:sz w:val="24"/>
          <w:szCs w:val="24"/>
          <w:lang w:val="uk-UA"/>
        </w:rPr>
        <w:t xml:space="preserve">исунку 4, </w:t>
      </w:r>
      <w:r w:rsidR="00F8549A">
        <w:rPr>
          <w:rFonts w:ascii="Times New Roman" w:hAnsi="Times New Roman"/>
          <w:sz w:val="24"/>
          <w:szCs w:val="24"/>
          <w:lang w:val="uk-UA"/>
        </w:rPr>
        <w:t>р</w:t>
      </w:r>
      <w:r w:rsidRPr="0022762F">
        <w:rPr>
          <w:rFonts w:ascii="Times New Roman" w:hAnsi="Times New Roman"/>
          <w:sz w:val="24"/>
          <w:szCs w:val="24"/>
          <w:lang w:val="uk-UA"/>
        </w:rPr>
        <w:t xml:space="preserve">исунку 5, </w:t>
      </w:r>
      <w:r w:rsidR="00F8549A">
        <w:rPr>
          <w:rFonts w:ascii="Times New Roman" w:hAnsi="Times New Roman"/>
          <w:sz w:val="24"/>
          <w:szCs w:val="24"/>
          <w:lang w:val="uk-UA"/>
        </w:rPr>
        <w:t>р</w:t>
      </w:r>
      <w:r w:rsidRPr="0022762F">
        <w:rPr>
          <w:rFonts w:ascii="Times New Roman" w:hAnsi="Times New Roman"/>
          <w:sz w:val="24"/>
          <w:szCs w:val="24"/>
          <w:lang w:val="uk-UA"/>
        </w:rPr>
        <w:t xml:space="preserve">исунку 6 та </w:t>
      </w:r>
      <w:r w:rsidR="00F8549A">
        <w:rPr>
          <w:rFonts w:ascii="Times New Roman" w:hAnsi="Times New Roman"/>
          <w:sz w:val="24"/>
          <w:szCs w:val="24"/>
          <w:lang w:val="uk-UA"/>
        </w:rPr>
        <w:t>рисунку</w:t>
      </w:r>
      <w:r w:rsidRPr="0022762F">
        <w:rPr>
          <w:rFonts w:ascii="Times New Roman" w:hAnsi="Times New Roman"/>
          <w:sz w:val="24"/>
          <w:szCs w:val="24"/>
          <w:lang w:val="uk-UA"/>
        </w:rPr>
        <w:t xml:space="preserve"> 7 окремо за кожний місяць:</w:t>
      </w:r>
    </w:p>
    <w:p w:rsidR="00AC00F0" w:rsidRPr="0022762F" w:rsidRDefault="00AC00F0" w:rsidP="00AC00F0">
      <w:pPr>
        <w:pStyle w:val="af2"/>
        <w:spacing w:after="0" w:line="240" w:lineRule="auto"/>
        <w:ind w:left="709"/>
        <w:jc w:val="both"/>
        <w:rPr>
          <w:rFonts w:ascii="Times New Roman" w:hAnsi="Times New Roman"/>
          <w:sz w:val="24"/>
          <w:szCs w:val="24"/>
          <w:lang w:val="uk-UA"/>
        </w:rPr>
      </w:pPr>
    </w:p>
    <w:p w:rsidR="00980F72" w:rsidRPr="0022762F" w:rsidRDefault="00060B90" w:rsidP="00980F72">
      <w:pPr>
        <w:jc w:val="both"/>
      </w:pPr>
      <w:r>
        <w:rPr>
          <w:noProof/>
          <w:lang w:val="ru-RU" w:eastAsia="ru-RU"/>
        </w:rPr>
        <w:lastRenderedPageBreak/>
        <w:drawing>
          <wp:inline distT="0" distB="0" distL="0" distR="0">
            <wp:extent cx="6279515" cy="3773805"/>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79515" cy="3773805"/>
                    </a:xfrm>
                    <a:prstGeom prst="rect">
                      <a:avLst/>
                    </a:prstGeom>
                    <a:noFill/>
                  </pic:spPr>
                </pic:pic>
              </a:graphicData>
            </a:graphic>
          </wp:inline>
        </w:drawing>
      </w:r>
    </w:p>
    <w:p w:rsidR="00980F72" w:rsidRDefault="00980F72" w:rsidP="00980F72">
      <w:pPr>
        <w:jc w:val="both"/>
      </w:pPr>
    </w:p>
    <w:p w:rsidR="00F8549A" w:rsidRPr="0022762F" w:rsidRDefault="00F8549A" w:rsidP="00F8549A">
      <w:pPr>
        <w:jc w:val="center"/>
      </w:pPr>
      <w:r w:rsidRPr="0022762F">
        <w:t>Рис. 4</w:t>
      </w:r>
    </w:p>
    <w:p w:rsidR="007004EB" w:rsidRDefault="007004EB" w:rsidP="00F8549A">
      <w:pPr>
        <w:jc w:val="center"/>
      </w:pPr>
    </w:p>
    <w:p w:rsidR="00CE679A" w:rsidRDefault="00CE679A" w:rsidP="00F8549A">
      <w:pPr>
        <w:jc w:val="center"/>
      </w:pPr>
    </w:p>
    <w:p w:rsidR="00CE679A" w:rsidRDefault="00CE679A" w:rsidP="00F8549A">
      <w:pPr>
        <w:jc w:val="center"/>
      </w:pPr>
    </w:p>
    <w:p w:rsidR="00CE679A" w:rsidRDefault="00CE679A" w:rsidP="00F8549A">
      <w:pPr>
        <w:jc w:val="center"/>
      </w:pPr>
    </w:p>
    <w:p w:rsidR="00CE679A" w:rsidRDefault="00CE679A" w:rsidP="00F8549A">
      <w:pPr>
        <w:jc w:val="center"/>
      </w:pPr>
    </w:p>
    <w:p w:rsidR="00CE679A" w:rsidRDefault="00CE679A" w:rsidP="00F8549A">
      <w:pPr>
        <w:jc w:val="center"/>
      </w:pPr>
    </w:p>
    <w:p w:rsidR="007004EB" w:rsidRDefault="007004EB" w:rsidP="00980F72">
      <w:pPr>
        <w:jc w:val="both"/>
      </w:pPr>
    </w:p>
    <w:p w:rsidR="00980F72" w:rsidRPr="0022762F" w:rsidRDefault="00060B90" w:rsidP="00980F72">
      <w:pPr>
        <w:jc w:val="both"/>
      </w:pPr>
      <w:r>
        <w:rPr>
          <w:noProof/>
          <w:lang w:val="ru-RU" w:eastAsia="ru-RU"/>
        </w:rPr>
        <w:drawing>
          <wp:inline distT="0" distB="0" distL="0" distR="0">
            <wp:extent cx="6191250" cy="35179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91250" cy="3517900"/>
                    </a:xfrm>
                    <a:prstGeom prst="rect">
                      <a:avLst/>
                    </a:prstGeom>
                    <a:noFill/>
                  </pic:spPr>
                </pic:pic>
              </a:graphicData>
            </a:graphic>
          </wp:inline>
        </w:drawing>
      </w:r>
    </w:p>
    <w:p w:rsidR="00F8549A" w:rsidRPr="0022762F" w:rsidRDefault="00F8549A" w:rsidP="00F8549A">
      <w:pPr>
        <w:spacing w:before="120" w:after="120"/>
        <w:jc w:val="center"/>
      </w:pPr>
      <w:r w:rsidRPr="0022762F">
        <w:t>Рис. 5</w:t>
      </w:r>
    </w:p>
    <w:p w:rsidR="00980F72" w:rsidRPr="0022762F" w:rsidRDefault="00060B90" w:rsidP="00980F72">
      <w:pPr>
        <w:jc w:val="both"/>
      </w:pPr>
      <w:r>
        <w:rPr>
          <w:noProof/>
          <w:lang w:val="ru-RU" w:eastAsia="ru-RU"/>
        </w:rPr>
        <w:lastRenderedPageBreak/>
        <w:drawing>
          <wp:inline distT="0" distB="0" distL="0" distR="0">
            <wp:extent cx="6191250" cy="3673475"/>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0" cy="3673475"/>
                    </a:xfrm>
                    <a:prstGeom prst="rect">
                      <a:avLst/>
                    </a:prstGeom>
                    <a:noFill/>
                  </pic:spPr>
                </pic:pic>
              </a:graphicData>
            </a:graphic>
          </wp:inline>
        </w:drawing>
      </w:r>
    </w:p>
    <w:p w:rsidR="00F8549A" w:rsidRPr="0022762F" w:rsidRDefault="00F8549A" w:rsidP="00F8549A">
      <w:pPr>
        <w:spacing w:before="120" w:after="120"/>
        <w:jc w:val="center"/>
      </w:pPr>
      <w:r w:rsidRPr="0022762F">
        <w:t>Рис. 6</w:t>
      </w:r>
    </w:p>
    <w:p w:rsidR="007004EB" w:rsidRDefault="007004EB" w:rsidP="00F8549A">
      <w:pPr>
        <w:spacing w:after="120"/>
        <w:jc w:val="center"/>
      </w:pPr>
    </w:p>
    <w:p w:rsidR="00980F72" w:rsidRPr="0022762F" w:rsidRDefault="00060B90" w:rsidP="00980F72">
      <w:pPr>
        <w:jc w:val="both"/>
      </w:pPr>
      <w:r>
        <w:rPr>
          <w:noProof/>
          <w:lang w:val="ru-RU" w:eastAsia="ru-RU"/>
        </w:rPr>
        <w:drawing>
          <wp:inline distT="0" distB="0" distL="0" distR="0">
            <wp:extent cx="6205220" cy="3526155"/>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05220" cy="3526155"/>
                    </a:xfrm>
                    <a:prstGeom prst="rect">
                      <a:avLst/>
                    </a:prstGeom>
                    <a:noFill/>
                  </pic:spPr>
                </pic:pic>
              </a:graphicData>
            </a:graphic>
          </wp:inline>
        </w:drawing>
      </w:r>
    </w:p>
    <w:p w:rsidR="00980F72" w:rsidRPr="0022762F" w:rsidRDefault="00F8549A" w:rsidP="00F8549A">
      <w:pPr>
        <w:spacing w:before="120" w:after="120"/>
        <w:jc w:val="center"/>
      </w:pPr>
      <w:r w:rsidRPr="0022762F">
        <w:t>Рис. 7</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hAnsi="Times New Roman"/>
          <w:sz w:val="24"/>
          <w:szCs w:val="24"/>
          <w:lang w:val="uk-UA"/>
        </w:rPr>
        <w:t>Відповідно до інформації</w:t>
      </w:r>
      <w:r w:rsidR="00F8549A">
        <w:rPr>
          <w:rFonts w:ascii="Times New Roman" w:hAnsi="Times New Roman"/>
          <w:sz w:val="24"/>
          <w:szCs w:val="24"/>
          <w:lang w:val="uk-UA"/>
        </w:rPr>
        <w:t>,</w:t>
      </w:r>
      <w:r w:rsidRPr="0022762F">
        <w:rPr>
          <w:rFonts w:ascii="Times New Roman" w:hAnsi="Times New Roman"/>
          <w:sz w:val="24"/>
          <w:szCs w:val="24"/>
          <w:lang w:val="uk-UA"/>
        </w:rPr>
        <w:t xml:space="preserve"> отриманої від ТОВ «Д. Трейдінг» (лист від 29.11.2019 </w:t>
      </w:r>
      <w:r w:rsidR="00B1474D">
        <w:rPr>
          <w:rFonts w:ascii="Times New Roman" w:hAnsi="Times New Roman"/>
          <w:sz w:val="24"/>
          <w:szCs w:val="24"/>
          <w:lang w:val="uk-UA"/>
        </w:rPr>
        <w:t xml:space="preserve">                </w:t>
      </w:r>
      <w:r w:rsidRPr="0022762F">
        <w:rPr>
          <w:rFonts w:ascii="Times New Roman" w:hAnsi="Times New Roman"/>
          <w:sz w:val="24"/>
          <w:szCs w:val="24"/>
          <w:lang w:val="uk-UA"/>
        </w:rPr>
        <w:t xml:space="preserve">№ 8-01/1207-кі) </w:t>
      </w:r>
      <w:r w:rsidR="00F8549A">
        <w:rPr>
          <w:rFonts w:ascii="Times New Roman" w:hAnsi="Times New Roman"/>
          <w:sz w:val="24"/>
          <w:szCs w:val="24"/>
          <w:lang w:val="uk-UA"/>
        </w:rPr>
        <w:t>і</w:t>
      </w:r>
      <w:r w:rsidRPr="0022762F">
        <w:rPr>
          <w:rFonts w:ascii="Times New Roman" w:hAnsi="Times New Roman"/>
          <w:sz w:val="24"/>
          <w:szCs w:val="24"/>
          <w:lang w:val="uk-UA"/>
        </w:rPr>
        <w:t xml:space="preserve"> ТОВ «ЕРУ Трейдінг» (лист від 02.12.2019 № 8-01/14307), частка розподіленої пропускної спроможності міждержавного перетину зі Словаччини, яку </w:t>
      </w:r>
      <w:r w:rsidR="00B1474D">
        <w:rPr>
          <w:rFonts w:ascii="Times New Roman" w:hAnsi="Times New Roman"/>
          <w:sz w:val="24"/>
          <w:szCs w:val="24"/>
          <w:lang w:val="uk-UA"/>
        </w:rPr>
        <w:t xml:space="preserve">   </w:t>
      </w:r>
      <w:r w:rsidRPr="0022762F">
        <w:rPr>
          <w:rFonts w:ascii="Times New Roman" w:hAnsi="Times New Roman"/>
          <w:sz w:val="24"/>
          <w:szCs w:val="24"/>
          <w:lang w:val="uk-UA"/>
        </w:rPr>
        <w:t xml:space="preserve">ТОВ «Д. Трейдінг» </w:t>
      </w:r>
      <w:r w:rsidR="00F8549A">
        <w:rPr>
          <w:rFonts w:ascii="Times New Roman" w:hAnsi="Times New Roman"/>
          <w:sz w:val="24"/>
          <w:szCs w:val="24"/>
          <w:lang w:val="uk-UA"/>
        </w:rPr>
        <w:t>і</w:t>
      </w:r>
      <w:r w:rsidRPr="0022762F">
        <w:rPr>
          <w:rFonts w:ascii="Times New Roman" w:hAnsi="Times New Roman"/>
          <w:sz w:val="24"/>
          <w:szCs w:val="24"/>
          <w:lang w:val="uk-UA"/>
        </w:rPr>
        <w:t xml:space="preserve"> ТОВ «ЕРУ Трейдінг» викупали, могла бути ще більша, оскільки ці суб’єкти господарювання у своїх заявках до купівлі РПС подавали обсяги більші, ніж ними були фактично викуплені за результатом аукціонів.</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lastRenderedPageBreak/>
        <w:t xml:space="preserve">Нижче наведена </w:t>
      </w:r>
      <w:r w:rsidR="00F8549A">
        <w:rPr>
          <w:rFonts w:ascii="Times New Roman" w:eastAsia="Times New Roman" w:hAnsi="Times New Roman"/>
          <w:color w:val="000000"/>
          <w:sz w:val="24"/>
          <w:szCs w:val="24"/>
          <w:lang w:val="uk-UA" w:eastAsia="ru-RU"/>
        </w:rPr>
        <w:t xml:space="preserve">таблиця </w:t>
      </w:r>
      <w:r w:rsidRPr="0022762F">
        <w:rPr>
          <w:rFonts w:ascii="Times New Roman" w:eastAsia="Times New Roman" w:hAnsi="Times New Roman"/>
          <w:color w:val="000000"/>
          <w:sz w:val="24"/>
          <w:szCs w:val="24"/>
          <w:lang w:val="uk-UA" w:eastAsia="ru-RU"/>
        </w:rPr>
        <w:t xml:space="preserve">12 з розподіленням пропускної спроможності міждержавного перетину Словаччина-Україна в період липень-жовтень (01.10-27.10; відповідно до інформації, отриманої від </w:t>
      </w:r>
      <w:r w:rsidRPr="0022762F">
        <w:rPr>
          <w:rFonts w:ascii="Times New Roman" w:hAnsi="Times New Roman"/>
          <w:sz w:val="24"/>
          <w:szCs w:val="24"/>
          <w:lang w:val="uk-UA"/>
        </w:rPr>
        <w:t>ПрАТ «НЕК «Укренерго» на вимогу Антимонопольного комітету України від 14.01.2020 № 143-26.13/01-494 з 28 по 31 жовтня 2019 року добові аукціони не проводилися у зв’язку з відсутністю доступної пропускної спроможності</w:t>
      </w:r>
      <w:r w:rsidRPr="0022762F">
        <w:rPr>
          <w:rFonts w:ascii="Times New Roman" w:eastAsia="Times New Roman" w:hAnsi="Times New Roman"/>
          <w:color w:val="000000"/>
          <w:sz w:val="24"/>
          <w:szCs w:val="24"/>
          <w:lang w:val="uk-UA" w:eastAsia="ru-RU"/>
        </w:rPr>
        <w:t>) двох суб’єктів господарювання, які мають найбільші обсяги розподіленої пропускної спроможності.</w:t>
      </w:r>
    </w:p>
    <w:p w:rsidR="00980F72" w:rsidRPr="0022762F" w:rsidRDefault="00980F72" w:rsidP="00FE5B0D">
      <w:pPr>
        <w:jc w:val="right"/>
        <w:rPr>
          <w:color w:val="000000"/>
          <w:lang w:eastAsia="ru-RU"/>
        </w:rPr>
      </w:pPr>
      <w:r w:rsidRPr="0022762F">
        <w:rPr>
          <w:color w:val="000000"/>
          <w:lang w:eastAsia="ru-RU"/>
        </w:rPr>
        <w:t xml:space="preserve">                                                                                                                                 </w:t>
      </w:r>
      <w:r w:rsidR="00F8549A">
        <w:rPr>
          <w:color w:val="000000"/>
          <w:lang w:eastAsia="ru-RU"/>
        </w:rPr>
        <w:t xml:space="preserve">Таблиця </w:t>
      </w:r>
      <w:r w:rsidRPr="0022762F">
        <w:rPr>
          <w:color w:val="000000"/>
          <w:lang w:eastAsia="ru-RU"/>
        </w:rPr>
        <w:t>12</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418"/>
        <w:gridCol w:w="1417"/>
        <w:gridCol w:w="1701"/>
        <w:gridCol w:w="1701"/>
        <w:gridCol w:w="1134"/>
        <w:gridCol w:w="1418"/>
      </w:tblGrid>
      <w:tr w:rsidR="00980F72" w:rsidRPr="0022762F" w:rsidTr="00AD282B">
        <w:trPr>
          <w:trHeight w:val="300"/>
        </w:trPr>
        <w:tc>
          <w:tcPr>
            <w:tcW w:w="10065" w:type="dxa"/>
            <w:gridSpan w:val="7"/>
            <w:tcBorders>
              <w:right w:val="single" w:sz="4" w:space="0" w:color="auto"/>
            </w:tcBorders>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Аукціони з розподілення пропускної спроможності Словаччина-Україна</w:t>
            </w:r>
          </w:p>
        </w:tc>
      </w:tr>
      <w:tr w:rsidR="00980F72" w:rsidRPr="0022762F" w:rsidTr="00AD282B">
        <w:trPr>
          <w:trHeight w:val="1471"/>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Період</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 xml:space="preserve">Обсяги в заявках, </w:t>
            </w:r>
            <w:proofErr w:type="spellStart"/>
            <w:r w:rsidR="00BD1C9D">
              <w:rPr>
                <w:color w:val="000000"/>
                <w:lang w:eastAsia="ru-RU"/>
              </w:rPr>
              <w:t>МВт∙год</w:t>
            </w:r>
            <w:proofErr w:type="spellEnd"/>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 xml:space="preserve">Фактично викуплені обсяги, </w:t>
            </w:r>
            <w:proofErr w:type="spellStart"/>
            <w:r w:rsidR="00BD1C9D">
              <w:rPr>
                <w:color w:val="000000"/>
                <w:lang w:eastAsia="ru-RU"/>
              </w:rPr>
              <w:t>МВт∙год</w:t>
            </w:r>
            <w:proofErr w:type="spellEnd"/>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Вартість заявок, грн</w:t>
            </w:r>
          </w:p>
        </w:tc>
        <w:tc>
          <w:tcPr>
            <w:tcW w:w="1701"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Фактична вартість, грн</w:t>
            </w:r>
          </w:p>
        </w:tc>
        <w:tc>
          <w:tcPr>
            <w:tcW w:w="1134"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 xml:space="preserve">Ціна в заявках </w:t>
            </w:r>
            <w:proofErr w:type="spellStart"/>
            <w:r w:rsidRPr="0022762F">
              <w:rPr>
                <w:color w:val="000000"/>
                <w:lang w:eastAsia="ru-RU"/>
              </w:rPr>
              <w:t>перера</w:t>
            </w:r>
            <w:r w:rsidR="00F8549A">
              <w:rPr>
                <w:color w:val="000000"/>
                <w:lang w:eastAsia="ru-RU"/>
              </w:rPr>
              <w:t>-</w:t>
            </w:r>
            <w:r w:rsidRPr="0022762F">
              <w:rPr>
                <w:color w:val="000000"/>
                <w:lang w:eastAsia="ru-RU"/>
              </w:rPr>
              <w:t>хунку</w:t>
            </w:r>
            <w:proofErr w:type="spellEnd"/>
            <w:r w:rsidRPr="0022762F">
              <w:rPr>
                <w:color w:val="000000"/>
                <w:lang w:eastAsia="ru-RU"/>
              </w:rPr>
              <w:t xml:space="preserve"> на 1 </w:t>
            </w:r>
            <w:proofErr w:type="spellStart"/>
            <w:r w:rsidR="00BD1C9D">
              <w:rPr>
                <w:color w:val="000000"/>
                <w:lang w:eastAsia="ru-RU"/>
              </w:rPr>
              <w:t>МВт∙год</w:t>
            </w:r>
            <w:proofErr w:type="spellEnd"/>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 xml:space="preserve">Фактична ціна </w:t>
            </w:r>
            <w:proofErr w:type="spellStart"/>
            <w:r w:rsidRPr="0022762F">
              <w:rPr>
                <w:color w:val="000000"/>
                <w:lang w:eastAsia="ru-RU"/>
              </w:rPr>
              <w:t>перерахун</w:t>
            </w:r>
            <w:proofErr w:type="spellEnd"/>
            <w:r w:rsidR="00F8549A">
              <w:rPr>
                <w:color w:val="000000"/>
                <w:lang w:eastAsia="ru-RU"/>
              </w:rPr>
              <w:t>-</w:t>
            </w:r>
            <w:r w:rsidRPr="0022762F">
              <w:rPr>
                <w:color w:val="000000"/>
                <w:lang w:eastAsia="ru-RU"/>
              </w:rPr>
              <w:t xml:space="preserve">ку на 1 </w:t>
            </w:r>
            <w:proofErr w:type="spellStart"/>
            <w:r w:rsidR="00BD1C9D">
              <w:rPr>
                <w:color w:val="000000"/>
                <w:lang w:eastAsia="ru-RU"/>
              </w:rPr>
              <w:t>МВт∙год</w:t>
            </w:r>
            <w:proofErr w:type="spellEnd"/>
          </w:p>
        </w:tc>
      </w:tr>
      <w:tr w:rsidR="00AC00F0" w:rsidRPr="0022762F" w:rsidTr="00AC00F0">
        <w:trPr>
          <w:trHeight w:val="247"/>
        </w:trPr>
        <w:tc>
          <w:tcPr>
            <w:tcW w:w="1276" w:type="dxa"/>
            <w:shd w:val="clear" w:color="auto" w:fill="auto"/>
            <w:vAlign w:val="center"/>
          </w:tcPr>
          <w:p w:rsidR="00AC00F0" w:rsidRPr="0022762F" w:rsidRDefault="0052033E" w:rsidP="00B33543">
            <w:pPr>
              <w:jc w:val="center"/>
              <w:rPr>
                <w:color w:val="000000"/>
                <w:lang w:eastAsia="ru-RU"/>
              </w:rPr>
            </w:pPr>
            <w:r>
              <w:rPr>
                <w:color w:val="000000"/>
                <w:lang w:eastAsia="ru-RU"/>
              </w:rPr>
              <w:t>1</w:t>
            </w:r>
          </w:p>
        </w:tc>
        <w:tc>
          <w:tcPr>
            <w:tcW w:w="1418" w:type="dxa"/>
            <w:shd w:val="clear" w:color="auto" w:fill="auto"/>
            <w:vAlign w:val="center"/>
          </w:tcPr>
          <w:p w:rsidR="00AC00F0" w:rsidRPr="0022762F" w:rsidRDefault="0052033E" w:rsidP="00B33543">
            <w:pPr>
              <w:jc w:val="center"/>
              <w:rPr>
                <w:color w:val="000000"/>
                <w:lang w:eastAsia="ru-RU"/>
              </w:rPr>
            </w:pPr>
            <w:r>
              <w:rPr>
                <w:color w:val="000000"/>
                <w:lang w:eastAsia="ru-RU"/>
              </w:rPr>
              <w:t>2</w:t>
            </w:r>
          </w:p>
        </w:tc>
        <w:tc>
          <w:tcPr>
            <w:tcW w:w="1417" w:type="dxa"/>
            <w:shd w:val="clear" w:color="auto" w:fill="auto"/>
            <w:vAlign w:val="center"/>
          </w:tcPr>
          <w:p w:rsidR="00AC00F0" w:rsidRPr="0022762F" w:rsidRDefault="0052033E" w:rsidP="00B33543">
            <w:pPr>
              <w:jc w:val="center"/>
              <w:rPr>
                <w:color w:val="000000"/>
                <w:lang w:eastAsia="ru-RU"/>
              </w:rPr>
            </w:pPr>
            <w:r>
              <w:rPr>
                <w:color w:val="000000"/>
                <w:lang w:eastAsia="ru-RU"/>
              </w:rPr>
              <w:t>3</w:t>
            </w:r>
          </w:p>
        </w:tc>
        <w:tc>
          <w:tcPr>
            <w:tcW w:w="1701" w:type="dxa"/>
            <w:shd w:val="clear" w:color="auto" w:fill="auto"/>
            <w:vAlign w:val="center"/>
          </w:tcPr>
          <w:p w:rsidR="00AC00F0" w:rsidRPr="0022762F" w:rsidRDefault="0052033E" w:rsidP="00B33543">
            <w:pPr>
              <w:jc w:val="center"/>
              <w:rPr>
                <w:color w:val="000000"/>
                <w:lang w:eastAsia="ru-RU"/>
              </w:rPr>
            </w:pPr>
            <w:r>
              <w:rPr>
                <w:color w:val="000000"/>
                <w:lang w:eastAsia="ru-RU"/>
              </w:rPr>
              <w:t>4</w:t>
            </w:r>
          </w:p>
        </w:tc>
        <w:tc>
          <w:tcPr>
            <w:tcW w:w="1701" w:type="dxa"/>
            <w:shd w:val="clear" w:color="auto" w:fill="auto"/>
            <w:vAlign w:val="center"/>
          </w:tcPr>
          <w:p w:rsidR="00AC00F0" w:rsidRPr="0022762F" w:rsidRDefault="0052033E" w:rsidP="00B33543">
            <w:pPr>
              <w:jc w:val="center"/>
              <w:rPr>
                <w:color w:val="000000"/>
                <w:lang w:eastAsia="ru-RU"/>
              </w:rPr>
            </w:pPr>
            <w:r>
              <w:rPr>
                <w:color w:val="000000"/>
                <w:lang w:eastAsia="ru-RU"/>
              </w:rPr>
              <w:t>5</w:t>
            </w:r>
          </w:p>
        </w:tc>
        <w:tc>
          <w:tcPr>
            <w:tcW w:w="1134" w:type="dxa"/>
            <w:shd w:val="clear" w:color="auto" w:fill="auto"/>
            <w:vAlign w:val="center"/>
          </w:tcPr>
          <w:p w:rsidR="00AC00F0" w:rsidRPr="0022762F" w:rsidRDefault="0052033E" w:rsidP="00B33543">
            <w:pPr>
              <w:jc w:val="center"/>
              <w:rPr>
                <w:color w:val="000000"/>
                <w:lang w:eastAsia="ru-RU"/>
              </w:rPr>
            </w:pPr>
            <w:r>
              <w:rPr>
                <w:color w:val="000000"/>
                <w:lang w:eastAsia="ru-RU"/>
              </w:rPr>
              <w:t>6</w:t>
            </w:r>
          </w:p>
        </w:tc>
        <w:tc>
          <w:tcPr>
            <w:tcW w:w="1418" w:type="dxa"/>
            <w:shd w:val="clear" w:color="auto" w:fill="auto"/>
            <w:vAlign w:val="center"/>
          </w:tcPr>
          <w:p w:rsidR="00AC00F0" w:rsidRPr="0022762F" w:rsidRDefault="0052033E" w:rsidP="00B33543">
            <w:pPr>
              <w:jc w:val="center"/>
              <w:rPr>
                <w:color w:val="000000"/>
                <w:lang w:eastAsia="ru-RU"/>
              </w:rPr>
            </w:pPr>
            <w:r>
              <w:rPr>
                <w:color w:val="000000"/>
                <w:lang w:eastAsia="ru-RU"/>
              </w:rPr>
              <w:t>7</w:t>
            </w:r>
          </w:p>
        </w:tc>
      </w:tr>
      <w:tr w:rsidR="00980F72" w:rsidRPr="0022762F" w:rsidTr="00AD282B">
        <w:trPr>
          <w:trHeight w:val="300"/>
        </w:trPr>
        <w:tc>
          <w:tcPr>
            <w:tcW w:w="10065" w:type="dxa"/>
            <w:gridSpan w:val="7"/>
            <w:shd w:val="clear" w:color="auto" w:fill="auto"/>
            <w:vAlign w:val="center"/>
          </w:tcPr>
          <w:p w:rsidR="00980F72" w:rsidRPr="0022762F" w:rsidRDefault="00980F72" w:rsidP="00B33543">
            <w:pPr>
              <w:jc w:val="center"/>
              <w:rPr>
                <w:color w:val="000000"/>
                <w:lang w:eastAsia="ru-RU"/>
              </w:rPr>
            </w:pPr>
            <w:r w:rsidRPr="0022762F">
              <w:rPr>
                <w:color w:val="000000"/>
                <w:lang w:eastAsia="ru-RU"/>
              </w:rPr>
              <w:t>ТОВ «Д.Трейдінг»</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Липень</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7"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134" w:type="dxa"/>
            <w:shd w:val="clear" w:color="auto" w:fill="auto"/>
            <w:vAlign w:val="center"/>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Серпень</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7"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134" w:type="dxa"/>
            <w:shd w:val="clear" w:color="auto" w:fill="auto"/>
            <w:vAlign w:val="center"/>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Вересень</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7"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134" w:type="dxa"/>
            <w:shd w:val="clear" w:color="auto" w:fill="auto"/>
            <w:vAlign w:val="center"/>
          </w:tcPr>
          <w:p w:rsidR="00980F72" w:rsidRPr="00E26CEF" w:rsidRDefault="00E26CEF" w:rsidP="00E26CEF">
            <w:pP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Жовтень (01-27)</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7" w:type="dxa"/>
            <w:shd w:val="clear" w:color="auto" w:fill="auto"/>
            <w:vAlign w:val="center"/>
            <w:hideMark/>
          </w:tcPr>
          <w:p w:rsidR="00980F72" w:rsidRPr="00E26CEF" w:rsidRDefault="00E26CEF" w:rsidP="00E26CEF">
            <w:pP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134" w:type="dxa"/>
            <w:shd w:val="clear" w:color="auto" w:fill="auto"/>
            <w:vAlign w:val="center"/>
          </w:tcPr>
          <w:p w:rsidR="00980F72" w:rsidRPr="00E26CEF" w:rsidRDefault="00E26CEF" w:rsidP="00E26CEF">
            <w:pP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c>
          <w:tcPr>
            <w:tcW w:w="1418" w:type="dxa"/>
            <w:shd w:val="clear" w:color="auto" w:fill="auto"/>
            <w:vAlign w:val="center"/>
            <w:hideMark/>
          </w:tcPr>
          <w:p w:rsidR="00980F72" w:rsidRPr="00E26CEF" w:rsidRDefault="00E26CEF" w:rsidP="00B33543">
            <w:pPr>
              <w:jc w:val="center"/>
              <w:rPr>
                <w:color w:val="000000"/>
                <w:sz w:val="16"/>
                <w:szCs w:val="16"/>
                <w:lang w:eastAsia="ru-RU"/>
              </w:rPr>
            </w:pPr>
            <w:r w:rsidRPr="00E26CE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0065" w:type="dxa"/>
            <w:gridSpan w:val="7"/>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ТОВ «ЕРУ Трейдінг»</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Липень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101 450</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49 030</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12 491 393,15</w:t>
            </w:r>
          </w:p>
        </w:tc>
        <w:tc>
          <w:tcPr>
            <w:tcW w:w="1701"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1 720 906,21</w:t>
            </w:r>
          </w:p>
        </w:tc>
        <w:tc>
          <w:tcPr>
            <w:tcW w:w="1134"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123,13</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35,10</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Серпень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132 914</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51 549</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22 362 376,05</w:t>
            </w:r>
          </w:p>
        </w:tc>
        <w:tc>
          <w:tcPr>
            <w:tcW w:w="1701"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6 509 089,61</w:t>
            </w:r>
          </w:p>
        </w:tc>
        <w:tc>
          <w:tcPr>
            <w:tcW w:w="1134"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168,25</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126,27</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Вересень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90 986</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37 368</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34 217 508,00</w:t>
            </w:r>
          </w:p>
        </w:tc>
        <w:tc>
          <w:tcPr>
            <w:tcW w:w="1701"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15 666 361,85</w:t>
            </w:r>
          </w:p>
        </w:tc>
        <w:tc>
          <w:tcPr>
            <w:tcW w:w="1134"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376,07</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419,25</w:t>
            </w:r>
          </w:p>
        </w:tc>
      </w:tr>
      <w:tr w:rsidR="00980F72" w:rsidRPr="0022762F" w:rsidTr="00AD282B">
        <w:trPr>
          <w:trHeight w:val="300"/>
        </w:trPr>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Жовтень (01-27)</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74 300</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31 476</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32 704 470,00</w:t>
            </w:r>
          </w:p>
        </w:tc>
        <w:tc>
          <w:tcPr>
            <w:tcW w:w="1701"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15 036 376,62</w:t>
            </w:r>
          </w:p>
        </w:tc>
        <w:tc>
          <w:tcPr>
            <w:tcW w:w="1134" w:type="dxa"/>
            <w:shd w:val="clear" w:color="auto" w:fill="auto"/>
            <w:vAlign w:val="center"/>
          </w:tcPr>
          <w:p w:rsidR="00980F72" w:rsidRPr="0022762F" w:rsidRDefault="00980F72" w:rsidP="00B33543">
            <w:pPr>
              <w:jc w:val="center"/>
              <w:rPr>
                <w:color w:val="000000"/>
                <w:lang w:eastAsia="ru-RU"/>
              </w:rPr>
            </w:pPr>
            <w:r w:rsidRPr="0022762F">
              <w:rPr>
                <w:color w:val="000000"/>
                <w:lang w:eastAsia="ru-RU"/>
              </w:rPr>
              <w:t>440,17</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477,71</w:t>
            </w:r>
          </w:p>
        </w:tc>
      </w:tr>
    </w:tbl>
    <w:p w:rsidR="00980F72" w:rsidRPr="0022762F" w:rsidRDefault="00980F72" w:rsidP="00980F72">
      <w:pPr>
        <w:jc w:val="both"/>
        <w:rPr>
          <w:color w:val="000000"/>
          <w:lang w:eastAsia="ru-RU"/>
        </w:rPr>
      </w:pP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Потребує уваги те, що фактична ціна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розрахована з огляду на ті обсяги, які фактично отримав суб’єкт господарювання. Якщо ж суб’єкт господарювання використовує менше ніж 100 % від викупленої пропускної спроможності, то кінцева вартість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зростає пропорційно зменшенню обсягів імпорту. Наприклад, якщо ТОВ «Д. Трейдінг» купувало електричну енергію зі Словаччини в липні 2019 ро</w:t>
      </w:r>
      <w:r w:rsidR="004B18C0">
        <w:rPr>
          <w:rFonts w:ascii="Times New Roman" w:eastAsia="Times New Roman" w:hAnsi="Times New Roman"/>
          <w:color w:val="000000"/>
          <w:sz w:val="24"/>
          <w:szCs w:val="24"/>
          <w:lang w:val="uk-UA" w:eastAsia="ru-RU"/>
        </w:rPr>
        <w:t xml:space="preserve">ку за ціною </w:t>
      </w:r>
      <w:r w:rsidR="004B18C0" w:rsidRPr="004B18C0">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2762F">
        <w:rPr>
          <w:rFonts w:ascii="Times New Roman" w:eastAsia="Times New Roman" w:hAnsi="Times New Roman"/>
          <w:color w:val="000000"/>
          <w:sz w:val="24"/>
          <w:szCs w:val="24"/>
          <w:lang w:val="uk-UA" w:eastAsia="ru-RU"/>
        </w:rPr>
        <w:t xml:space="preserve"> грн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а обсяги імпортованої електричної енергії дорівнюють обсягам викупленої пропускної спроможно</w:t>
      </w:r>
      <w:r w:rsidR="004B18C0">
        <w:rPr>
          <w:rFonts w:ascii="Times New Roman" w:eastAsia="Times New Roman" w:hAnsi="Times New Roman"/>
          <w:color w:val="000000"/>
          <w:sz w:val="24"/>
          <w:szCs w:val="24"/>
          <w:lang w:val="uk-UA" w:eastAsia="ru-RU"/>
        </w:rPr>
        <w:t xml:space="preserve">сті зі Словаччини, то до </w:t>
      </w:r>
      <w:r w:rsidR="004B18C0" w:rsidRPr="004B18C0">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2762F">
        <w:rPr>
          <w:rFonts w:ascii="Times New Roman" w:eastAsia="Times New Roman" w:hAnsi="Times New Roman"/>
          <w:color w:val="000000"/>
          <w:sz w:val="24"/>
          <w:szCs w:val="24"/>
          <w:lang w:val="uk-UA" w:eastAsia="ru-RU"/>
        </w:rPr>
        <w:t xml:space="preserve"> грн додається вартість РПС, яка при 100 % </w:t>
      </w:r>
      <w:r w:rsidRPr="0022762F">
        <w:rPr>
          <w:rFonts w:ascii="Times New Roman" w:eastAsia="Times New Roman" w:hAnsi="Times New Roman"/>
          <w:color w:val="000000"/>
          <w:sz w:val="24"/>
          <w:szCs w:val="24"/>
          <w:lang w:val="uk-UA" w:eastAsia="ru-RU"/>
        </w:rPr>
        <w:lastRenderedPageBreak/>
        <w:t xml:space="preserve">використанні </w:t>
      </w:r>
      <w:r w:rsidR="00F8549A">
        <w:rPr>
          <w:rFonts w:ascii="Times New Roman" w:eastAsia="Times New Roman" w:hAnsi="Times New Roman"/>
          <w:color w:val="000000"/>
          <w:sz w:val="24"/>
          <w:szCs w:val="24"/>
          <w:lang w:val="uk-UA" w:eastAsia="ru-RU"/>
        </w:rPr>
        <w:t>становить</w:t>
      </w:r>
      <w:r w:rsidR="004B18C0">
        <w:rPr>
          <w:rFonts w:ascii="Times New Roman" w:eastAsia="Times New Roman" w:hAnsi="Times New Roman"/>
          <w:color w:val="000000"/>
          <w:sz w:val="24"/>
          <w:szCs w:val="24"/>
          <w:lang w:val="uk-UA" w:eastAsia="ru-RU"/>
        </w:rPr>
        <w:t xml:space="preserve"> </w:t>
      </w:r>
      <w:r w:rsidR="004B18C0" w:rsidRPr="004B18C0">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2762F">
        <w:rPr>
          <w:rFonts w:ascii="Times New Roman" w:eastAsia="Times New Roman" w:hAnsi="Times New Roman"/>
          <w:color w:val="000000"/>
          <w:sz w:val="24"/>
          <w:szCs w:val="24"/>
          <w:lang w:val="uk-UA" w:eastAsia="ru-RU"/>
        </w:rPr>
        <w:t xml:space="preserve"> грн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Проте, у зв’язку з тим, що РПС було використано лише на 49,22 %, то ціна використаної РПС вже </w:t>
      </w:r>
      <w:r w:rsidR="00F8549A">
        <w:rPr>
          <w:rFonts w:ascii="Times New Roman" w:eastAsia="Times New Roman" w:hAnsi="Times New Roman"/>
          <w:color w:val="000000"/>
          <w:sz w:val="24"/>
          <w:szCs w:val="24"/>
          <w:lang w:val="uk-UA" w:eastAsia="ru-RU"/>
        </w:rPr>
        <w:t>становить</w:t>
      </w:r>
      <w:r w:rsidR="00F8549A" w:rsidRPr="0022762F">
        <w:rPr>
          <w:rFonts w:ascii="Times New Roman" w:eastAsia="Times New Roman" w:hAnsi="Times New Roman"/>
          <w:color w:val="000000"/>
          <w:sz w:val="24"/>
          <w:szCs w:val="24"/>
          <w:lang w:val="uk-UA" w:eastAsia="ru-RU"/>
        </w:rPr>
        <w:t xml:space="preserve"> </w:t>
      </w:r>
      <w:r w:rsidR="004B18C0" w:rsidRPr="004B18C0">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2762F">
        <w:rPr>
          <w:rFonts w:ascii="Times New Roman" w:eastAsia="Times New Roman" w:hAnsi="Times New Roman"/>
          <w:color w:val="000000"/>
          <w:sz w:val="24"/>
          <w:szCs w:val="24"/>
          <w:lang w:val="uk-UA" w:eastAsia="ru-RU"/>
        </w:rPr>
        <w:t xml:space="preserve"> грн.</w:t>
      </w:r>
    </w:p>
    <w:p w:rsidR="00980F72" w:rsidRPr="0022762F" w:rsidRDefault="00F8549A"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свою чергу, обсяги імпорту ТОВ «Д. Трейдінг» за відповідний період не перевищували 49,22 % від викупленої пропускної спроможності міждержавного перетину зі Словаччиною і</w:t>
      </w:r>
      <w:r>
        <w:rPr>
          <w:rFonts w:ascii="Times New Roman" w:eastAsia="Times New Roman" w:hAnsi="Times New Roman"/>
          <w:color w:val="000000"/>
          <w:sz w:val="24"/>
          <w:szCs w:val="24"/>
          <w:lang w:val="uk-UA" w:eastAsia="ru-RU"/>
        </w:rPr>
        <w:t>,</w:t>
      </w:r>
      <w:r w:rsidR="00980F72" w:rsidRPr="0022762F">
        <w:rPr>
          <w:rFonts w:ascii="Times New Roman" w:eastAsia="Times New Roman" w:hAnsi="Times New Roman"/>
          <w:color w:val="000000"/>
          <w:sz w:val="24"/>
          <w:szCs w:val="24"/>
          <w:lang w:val="uk-UA" w:eastAsia="ru-RU"/>
        </w:rPr>
        <w:t xml:space="preserve"> відповідно</w:t>
      </w:r>
      <w:r>
        <w:rPr>
          <w:rFonts w:ascii="Times New Roman" w:eastAsia="Times New Roman" w:hAnsi="Times New Roman"/>
          <w:color w:val="000000"/>
          <w:sz w:val="24"/>
          <w:szCs w:val="24"/>
          <w:lang w:val="uk-UA" w:eastAsia="ru-RU"/>
        </w:rPr>
        <w:t>,</w:t>
      </w:r>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становили</w:t>
      </w:r>
      <w:r w:rsidR="00980F72" w:rsidRPr="0022762F">
        <w:rPr>
          <w:rFonts w:ascii="Times New Roman" w:eastAsia="Times New Roman" w:hAnsi="Times New Roman"/>
          <w:color w:val="000000"/>
          <w:sz w:val="24"/>
          <w:szCs w:val="24"/>
          <w:lang w:val="uk-UA" w:eastAsia="ru-RU"/>
        </w:rPr>
        <w:t>: 49,22 % у липні; 31,90 % у серпні; 20,69 % у вересні; 48,81 % у жовтні (01.10-27.10).</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Слід зазначити, що ТОВ «ЕРУ Трейдінг» на відміну від ТОВ «Д. Трейдінг» використовувало обсяги розподіленої пропускної спроможності, які воно отримало в результаті аукціонів, майже в </w:t>
      </w:r>
      <w:r w:rsidR="00F8549A">
        <w:rPr>
          <w:rFonts w:ascii="Times New Roman" w:eastAsia="Times New Roman" w:hAnsi="Times New Roman"/>
          <w:color w:val="000000"/>
          <w:sz w:val="24"/>
          <w:szCs w:val="24"/>
          <w:lang w:val="uk-UA" w:eastAsia="ru-RU"/>
        </w:rPr>
        <w:t>повному обсязі: 93,39 % у липні, 100,00 % у серпні,</w:t>
      </w:r>
      <w:r w:rsidRPr="0022762F">
        <w:rPr>
          <w:rFonts w:ascii="Times New Roman" w:eastAsia="Times New Roman" w:hAnsi="Times New Roman"/>
          <w:color w:val="000000"/>
          <w:sz w:val="24"/>
          <w:szCs w:val="24"/>
          <w:lang w:val="uk-UA" w:eastAsia="ru-RU"/>
        </w:rPr>
        <w:t xml:space="preserve"> </w:t>
      </w:r>
      <w:r w:rsidR="00F8549A">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1</w:t>
      </w:r>
      <w:r w:rsidR="00F8549A">
        <w:rPr>
          <w:rFonts w:ascii="Times New Roman" w:eastAsia="Times New Roman" w:hAnsi="Times New Roman"/>
          <w:color w:val="000000"/>
          <w:sz w:val="24"/>
          <w:szCs w:val="24"/>
          <w:lang w:val="uk-UA" w:eastAsia="ru-RU"/>
        </w:rPr>
        <w:t>00,00 % у вересні,</w:t>
      </w:r>
      <w:r w:rsidRPr="0022762F">
        <w:rPr>
          <w:rFonts w:ascii="Times New Roman" w:eastAsia="Times New Roman" w:hAnsi="Times New Roman"/>
          <w:color w:val="000000"/>
          <w:sz w:val="24"/>
          <w:szCs w:val="24"/>
          <w:lang w:val="uk-UA" w:eastAsia="ru-RU"/>
        </w:rPr>
        <w:t xml:space="preserve"> 98,57 % у жовтні (01.10-27.10).</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ТОВ «Д. Трейдінг» протягом всього вищезазначеного періоду активно викуповувало розподілену пропускну спроможність міждержавних перетинів, зокрема перетин зі Словаччини в торгову зону «Острів Бурштинської ТЕС» та перетин з Угорщини в торгову зону «Острів Бурштинської ТЕС». Незважаючи на великі обсяги викупленої РПС з Угорщини, більшим попитом користувався міждержавний перетин зі Словаччини в торгову зону «Острів Бурштинської ТЕС» (щонайменше 58,52 % в жовтні від загального обсягу викупленої РПС з Угорщиною, Словаччиною та Румунією), що ймовірно може бути наслідком більш вигідних цін на електричну енергію для подальшого імпорту на територію торгової зони «Острів Бурштинської ТЕС».</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Суб’єктом господарювання, який мав найбільші обсяги викупленої РПС зі Словаччини</w:t>
      </w:r>
      <w:r w:rsidR="00F8549A">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було ТОВ «Д. Трейдінг», яке викупало не менше як 64,88 % (вересень) від загального обсягу вику</w:t>
      </w:r>
      <w:r w:rsidR="00F8549A">
        <w:rPr>
          <w:rFonts w:ascii="Times New Roman" w:eastAsia="Times New Roman" w:hAnsi="Times New Roman"/>
          <w:color w:val="000000"/>
          <w:sz w:val="24"/>
          <w:szCs w:val="24"/>
          <w:lang w:val="uk-UA" w:eastAsia="ru-RU"/>
        </w:rPr>
        <w:t>пленої РПС зі Словаччини. Проте</w:t>
      </w:r>
      <w:r w:rsidRPr="0022762F">
        <w:rPr>
          <w:rFonts w:ascii="Times New Roman" w:eastAsia="Times New Roman" w:hAnsi="Times New Roman"/>
          <w:color w:val="000000"/>
          <w:sz w:val="24"/>
          <w:szCs w:val="24"/>
          <w:lang w:val="uk-UA" w:eastAsia="ru-RU"/>
        </w:rPr>
        <w:t xml:space="preserve"> обсяги використаної РПС не перевищували 49,22 % (липень) </w:t>
      </w:r>
      <w:r w:rsidR="00F8549A">
        <w:rPr>
          <w:rFonts w:ascii="Times New Roman" w:eastAsia="Times New Roman" w:hAnsi="Times New Roman"/>
          <w:color w:val="000000"/>
          <w:sz w:val="24"/>
          <w:szCs w:val="24"/>
          <w:lang w:val="uk-UA" w:eastAsia="ru-RU"/>
        </w:rPr>
        <w:t>і</w:t>
      </w:r>
      <w:r w:rsidRPr="0022762F">
        <w:rPr>
          <w:rFonts w:ascii="Times New Roman" w:eastAsia="Times New Roman" w:hAnsi="Times New Roman"/>
          <w:color w:val="000000"/>
          <w:sz w:val="24"/>
          <w:szCs w:val="24"/>
          <w:lang w:val="uk-UA" w:eastAsia="ru-RU"/>
        </w:rPr>
        <w:t>з трендом на зниження відсотк</w:t>
      </w:r>
      <w:r w:rsidR="00F8549A">
        <w:rPr>
          <w:rFonts w:ascii="Times New Roman" w:eastAsia="Times New Roman" w:hAnsi="Times New Roman"/>
          <w:color w:val="000000"/>
          <w:sz w:val="24"/>
          <w:szCs w:val="24"/>
          <w:lang w:val="uk-UA" w:eastAsia="ru-RU"/>
        </w:rPr>
        <w:t>а</w:t>
      </w:r>
      <w:r w:rsidRPr="0022762F">
        <w:rPr>
          <w:rFonts w:ascii="Times New Roman" w:eastAsia="Times New Roman" w:hAnsi="Times New Roman"/>
          <w:color w:val="000000"/>
          <w:sz w:val="24"/>
          <w:szCs w:val="24"/>
          <w:lang w:val="uk-UA" w:eastAsia="ru-RU"/>
        </w:rPr>
        <w:t xml:space="preserve"> використання РПС (</w:t>
      </w:r>
      <w:r w:rsidR="00F8549A">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вересні обсяг використаної РПС </w:t>
      </w:r>
      <w:r w:rsidR="00F8549A">
        <w:rPr>
          <w:rFonts w:ascii="Times New Roman" w:eastAsia="Times New Roman" w:hAnsi="Times New Roman"/>
          <w:color w:val="000000"/>
          <w:sz w:val="24"/>
          <w:szCs w:val="24"/>
          <w:lang w:val="uk-UA" w:eastAsia="ru-RU"/>
        </w:rPr>
        <w:t>становив</w:t>
      </w:r>
      <w:r w:rsidR="00F8549A" w:rsidRPr="0022762F">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20,69 % від викупленої РПС).</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Незважаючи на те, що ТОВ «Д.Трейдінг» жодного разу не використовувало РПС зі Словаччини хоча б на 50 % (на відміну від ТОВ «ЕРУ Трейдінг», середньозважений відсоток використання викупленої РПС якого за період липень-жовтень </w:t>
      </w:r>
      <w:r w:rsidR="00F8549A">
        <w:rPr>
          <w:rFonts w:ascii="Times New Roman" w:eastAsia="Times New Roman" w:hAnsi="Times New Roman"/>
          <w:color w:val="000000"/>
          <w:sz w:val="24"/>
          <w:szCs w:val="24"/>
          <w:lang w:val="uk-UA" w:eastAsia="ru-RU"/>
        </w:rPr>
        <w:t xml:space="preserve">становив              </w:t>
      </w:r>
      <w:r w:rsidR="00F8549A" w:rsidRPr="0022762F">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 xml:space="preserve">97,68 %, ТОВ «Д. Трейдінг» використовувало лише 38,12 % від обсягів РПС, які Відповідач викупив за цей період), обсяги РПС в його заявках кожен місяць збільшувалися, що йде в розріз </w:t>
      </w:r>
      <w:r w:rsidR="00F8549A">
        <w:rPr>
          <w:rFonts w:ascii="Times New Roman" w:eastAsia="Times New Roman" w:hAnsi="Times New Roman"/>
          <w:color w:val="000000"/>
          <w:sz w:val="24"/>
          <w:szCs w:val="24"/>
          <w:lang w:val="uk-UA" w:eastAsia="ru-RU"/>
        </w:rPr>
        <w:t>і</w:t>
      </w:r>
      <w:r w:rsidRPr="0022762F">
        <w:rPr>
          <w:rFonts w:ascii="Times New Roman" w:eastAsia="Times New Roman" w:hAnsi="Times New Roman"/>
          <w:color w:val="000000"/>
          <w:sz w:val="24"/>
          <w:szCs w:val="24"/>
          <w:lang w:val="uk-UA" w:eastAsia="ru-RU"/>
        </w:rPr>
        <w:t xml:space="preserve">з трендом Товариства </w:t>
      </w:r>
      <w:r w:rsidR="00F8549A">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використані викупленої РПС зі Словаччини. </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На </w:t>
      </w:r>
      <w:r w:rsidR="00F8549A">
        <w:rPr>
          <w:rFonts w:ascii="Times New Roman" w:eastAsia="Times New Roman" w:hAnsi="Times New Roman"/>
          <w:color w:val="000000"/>
          <w:sz w:val="24"/>
          <w:szCs w:val="24"/>
          <w:lang w:val="uk-UA" w:eastAsia="ru-RU"/>
        </w:rPr>
        <w:t>р</w:t>
      </w:r>
      <w:r w:rsidRPr="0022762F">
        <w:rPr>
          <w:rFonts w:ascii="Times New Roman" w:eastAsia="Times New Roman" w:hAnsi="Times New Roman"/>
          <w:color w:val="000000"/>
          <w:sz w:val="24"/>
          <w:szCs w:val="24"/>
          <w:lang w:val="uk-UA" w:eastAsia="ru-RU"/>
        </w:rPr>
        <w:t>исунку 8 наведені обсяги РПС ТОВ «Д.Трейдінг», які Товариство вказувало в заявках, які воно фактично отримало та які воно фактично використало.</w:t>
      </w:r>
    </w:p>
    <w:p w:rsidR="00002C75" w:rsidRDefault="00002C75" w:rsidP="006D3E97">
      <w:pPr>
        <w:spacing w:after="120"/>
        <w:ind w:firstLine="709"/>
        <w:jc w:val="right"/>
        <w:rPr>
          <w:color w:val="000000"/>
          <w:lang w:eastAsia="ru-RU"/>
        </w:rPr>
      </w:pPr>
    </w:p>
    <w:p w:rsidR="00002C75" w:rsidRDefault="00002C75" w:rsidP="006D3E97">
      <w:pPr>
        <w:spacing w:after="120"/>
        <w:ind w:firstLine="709"/>
        <w:jc w:val="right"/>
        <w:rPr>
          <w:color w:val="000000"/>
          <w:lang w:eastAsia="ru-RU"/>
        </w:rPr>
      </w:pPr>
    </w:p>
    <w:p w:rsidR="00002C75" w:rsidRDefault="00002C75" w:rsidP="006D3E97">
      <w:pPr>
        <w:spacing w:after="120"/>
        <w:ind w:firstLine="709"/>
        <w:jc w:val="right"/>
        <w:rPr>
          <w:color w:val="000000"/>
          <w:lang w:eastAsia="ru-RU"/>
        </w:rPr>
      </w:pPr>
    </w:p>
    <w:p w:rsidR="00980F72" w:rsidRPr="0022762F" w:rsidRDefault="00060B90" w:rsidP="00980F72">
      <w:pPr>
        <w:jc w:val="both"/>
        <w:rPr>
          <w:color w:val="000000"/>
          <w:lang w:eastAsia="ru-RU"/>
        </w:rPr>
      </w:pPr>
      <w:r>
        <w:rPr>
          <w:noProof/>
          <w:color w:val="000000"/>
          <w:lang w:val="ru-RU" w:eastAsia="ru-RU"/>
        </w:rPr>
        <w:lastRenderedPageBreak/>
        <w:drawing>
          <wp:inline distT="0" distB="0" distL="0" distR="0">
            <wp:extent cx="6297930" cy="4084955"/>
            <wp:effectExtent l="0" t="0" r="0" b="0"/>
            <wp:docPr id="57"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7930" cy="4084955"/>
                    </a:xfrm>
                    <a:prstGeom prst="rect">
                      <a:avLst/>
                    </a:prstGeom>
                    <a:noFill/>
                  </pic:spPr>
                </pic:pic>
              </a:graphicData>
            </a:graphic>
          </wp:inline>
        </w:drawing>
      </w:r>
    </w:p>
    <w:p w:rsidR="00980F72" w:rsidRPr="0022762F" w:rsidRDefault="00BD1C9D" w:rsidP="00BD1C9D">
      <w:pPr>
        <w:spacing w:before="120" w:after="120"/>
        <w:ind w:firstLine="709"/>
        <w:jc w:val="center"/>
        <w:rPr>
          <w:color w:val="000000"/>
          <w:lang w:eastAsia="ru-RU"/>
        </w:rPr>
      </w:pPr>
      <w:r w:rsidRPr="0022762F">
        <w:rPr>
          <w:color w:val="000000"/>
          <w:lang w:eastAsia="ru-RU"/>
        </w:rPr>
        <w:t>Рис. 8</w:t>
      </w:r>
    </w:p>
    <w:p w:rsidR="00980F72" w:rsidRPr="0022762F" w:rsidRDefault="00BD1C9D"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т</w:t>
      </w:r>
      <w:r w:rsidR="00980F72" w:rsidRPr="0022762F">
        <w:rPr>
          <w:rFonts w:ascii="Times New Roman" w:eastAsia="Times New Roman" w:hAnsi="Times New Roman"/>
          <w:color w:val="000000"/>
          <w:sz w:val="24"/>
          <w:szCs w:val="24"/>
          <w:lang w:val="uk-UA" w:eastAsia="ru-RU"/>
        </w:rPr>
        <w:t xml:space="preserve">аблиці 13 наведені дані імпорту ТОВ «Д. Трейдінг» </w:t>
      </w:r>
      <w:r>
        <w:rPr>
          <w:rFonts w:ascii="Times New Roman" w:eastAsia="Times New Roman" w:hAnsi="Times New Roman"/>
          <w:color w:val="000000"/>
          <w:sz w:val="24"/>
          <w:szCs w:val="24"/>
          <w:lang w:val="uk-UA" w:eastAsia="ru-RU"/>
        </w:rPr>
        <w:t>і</w:t>
      </w:r>
      <w:r w:rsidR="00980F72" w:rsidRPr="0022762F">
        <w:rPr>
          <w:rFonts w:ascii="Times New Roman" w:eastAsia="Times New Roman" w:hAnsi="Times New Roman"/>
          <w:color w:val="000000"/>
          <w:sz w:val="24"/>
          <w:szCs w:val="24"/>
          <w:lang w:val="uk-UA" w:eastAsia="ru-RU"/>
        </w:rPr>
        <w:t xml:space="preserve"> ТОВ «ЕРУ Трейдінг» електричної енергії зі Словаччини за період липень-жовтень (01.10-27.10).</w:t>
      </w:r>
    </w:p>
    <w:p w:rsidR="00980F72" w:rsidRPr="0022762F" w:rsidRDefault="00980F72" w:rsidP="00980F72">
      <w:pPr>
        <w:pStyle w:val="af2"/>
        <w:spacing w:after="0" w:line="120" w:lineRule="auto"/>
        <w:ind w:left="709"/>
        <w:jc w:val="both"/>
        <w:rPr>
          <w:rFonts w:ascii="Times New Roman" w:eastAsia="Times New Roman" w:hAnsi="Times New Roman"/>
          <w:color w:val="000000"/>
          <w:sz w:val="24"/>
          <w:szCs w:val="24"/>
          <w:lang w:val="uk-UA" w:eastAsia="ru-RU"/>
        </w:rPr>
      </w:pPr>
    </w:p>
    <w:p w:rsidR="00980F72" w:rsidRPr="0022762F" w:rsidRDefault="00980F72" w:rsidP="00FE5B0D">
      <w:pPr>
        <w:jc w:val="right"/>
        <w:rPr>
          <w:color w:val="000000"/>
          <w:lang w:eastAsia="ru-RU"/>
        </w:rPr>
      </w:pPr>
      <w:r w:rsidRPr="0022762F">
        <w:rPr>
          <w:color w:val="000000"/>
          <w:lang w:eastAsia="ru-RU"/>
        </w:rPr>
        <w:t>Таблиця 13</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4"/>
        <w:gridCol w:w="1712"/>
        <w:gridCol w:w="1600"/>
        <w:gridCol w:w="1843"/>
        <w:gridCol w:w="3146"/>
      </w:tblGrid>
      <w:tr w:rsidR="00980F72" w:rsidRPr="0022762F" w:rsidTr="00AD282B">
        <w:trPr>
          <w:trHeight w:val="300"/>
        </w:trPr>
        <w:tc>
          <w:tcPr>
            <w:tcW w:w="10065" w:type="dxa"/>
            <w:gridSpan w:val="5"/>
            <w:shd w:val="clear" w:color="auto" w:fill="auto"/>
            <w:vAlign w:val="center"/>
            <w:hideMark/>
          </w:tcPr>
          <w:p w:rsidR="00980F72" w:rsidRPr="0022762F" w:rsidRDefault="00980F72" w:rsidP="00BD1C9D">
            <w:pPr>
              <w:jc w:val="center"/>
              <w:rPr>
                <w:color w:val="000000"/>
                <w:lang w:eastAsia="ru-RU"/>
              </w:rPr>
            </w:pPr>
            <w:r w:rsidRPr="0022762F">
              <w:rPr>
                <w:color w:val="000000"/>
                <w:lang w:eastAsia="ru-RU"/>
              </w:rPr>
              <w:t xml:space="preserve">Імпорт </w:t>
            </w:r>
            <w:r w:rsidR="008139B5">
              <w:rPr>
                <w:color w:val="000000"/>
                <w:lang w:eastAsia="ru-RU"/>
              </w:rPr>
              <w:t xml:space="preserve">електричної енергії </w:t>
            </w:r>
            <w:r w:rsidRPr="0022762F">
              <w:rPr>
                <w:color w:val="000000"/>
                <w:lang w:eastAsia="ru-RU"/>
              </w:rPr>
              <w:t xml:space="preserve">зі Словаччини </w:t>
            </w:r>
            <w:r w:rsidR="00BD1C9D">
              <w:rPr>
                <w:color w:val="000000"/>
                <w:lang w:eastAsia="ru-RU"/>
              </w:rPr>
              <w:t>у</w:t>
            </w:r>
            <w:r w:rsidRPr="0022762F">
              <w:rPr>
                <w:color w:val="000000"/>
                <w:lang w:eastAsia="ru-RU"/>
              </w:rPr>
              <w:t xml:space="preserve"> 2019 р.</w:t>
            </w:r>
          </w:p>
        </w:tc>
      </w:tr>
      <w:tr w:rsidR="00980F72" w:rsidRPr="0022762F" w:rsidTr="00AD282B">
        <w:trPr>
          <w:trHeight w:val="600"/>
        </w:trPr>
        <w:tc>
          <w:tcPr>
            <w:tcW w:w="1764" w:type="dxa"/>
            <w:shd w:val="clear" w:color="auto" w:fill="auto"/>
            <w:vAlign w:val="center"/>
          </w:tcPr>
          <w:p w:rsidR="00980F72" w:rsidRPr="0022762F" w:rsidRDefault="00980F72" w:rsidP="00B33543">
            <w:pPr>
              <w:jc w:val="center"/>
              <w:rPr>
                <w:color w:val="000000"/>
                <w:lang w:eastAsia="ru-RU"/>
              </w:rPr>
            </w:pPr>
          </w:p>
        </w:tc>
        <w:tc>
          <w:tcPr>
            <w:tcW w:w="171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Контрагент</w:t>
            </w:r>
          </w:p>
        </w:tc>
        <w:tc>
          <w:tcPr>
            <w:tcW w:w="1600"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 xml:space="preserve">Обсяги, </w:t>
            </w:r>
            <w:proofErr w:type="spellStart"/>
            <w:r w:rsidR="00BD1C9D">
              <w:rPr>
                <w:color w:val="000000"/>
                <w:lang w:eastAsia="ru-RU"/>
              </w:rPr>
              <w:t>МВт∙год</w:t>
            </w:r>
            <w:proofErr w:type="spellEnd"/>
          </w:p>
        </w:tc>
        <w:tc>
          <w:tcPr>
            <w:tcW w:w="1843"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Вартість, грн</w:t>
            </w:r>
          </w:p>
        </w:tc>
        <w:tc>
          <w:tcPr>
            <w:tcW w:w="314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 xml:space="preserve">Середньозважена ціна за </w:t>
            </w:r>
            <w:r w:rsidR="00BD1C9D">
              <w:rPr>
                <w:color w:val="000000"/>
                <w:lang w:eastAsia="ru-RU"/>
              </w:rPr>
              <w:t xml:space="preserve">          </w:t>
            </w:r>
            <w:r w:rsidRPr="0022762F">
              <w:rPr>
                <w:color w:val="000000"/>
                <w:lang w:eastAsia="ru-RU"/>
              </w:rPr>
              <w:t xml:space="preserve">1 </w:t>
            </w:r>
            <w:proofErr w:type="spellStart"/>
            <w:r w:rsidRPr="0022762F">
              <w:rPr>
                <w:color w:val="000000"/>
                <w:lang w:eastAsia="ru-RU"/>
              </w:rPr>
              <w:t>МВт</w:t>
            </w:r>
            <w:r w:rsidR="00BD1C9D">
              <w:rPr>
                <w:color w:val="000000"/>
                <w:lang w:eastAsia="ru-RU"/>
              </w:rPr>
              <w:t>∙</w:t>
            </w:r>
            <w:r w:rsidRPr="0022762F">
              <w:rPr>
                <w:color w:val="000000"/>
                <w:lang w:eastAsia="ru-RU"/>
              </w:rPr>
              <w:t>г</w:t>
            </w:r>
            <w:proofErr w:type="spellEnd"/>
            <w:r w:rsidRPr="0022762F">
              <w:rPr>
                <w:color w:val="000000"/>
                <w:lang w:eastAsia="ru-RU"/>
              </w:rPr>
              <w:t>, грн</w:t>
            </w:r>
          </w:p>
        </w:tc>
      </w:tr>
      <w:tr w:rsidR="00AC00F0" w:rsidRPr="0022762F" w:rsidTr="00AC00F0">
        <w:trPr>
          <w:trHeight w:val="199"/>
        </w:trPr>
        <w:tc>
          <w:tcPr>
            <w:tcW w:w="1764" w:type="dxa"/>
            <w:shd w:val="clear" w:color="auto" w:fill="auto"/>
            <w:vAlign w:val="center"/>
          </w:tcPr>
          <w:p w:rsidR="00AC00F0" w:rsidRPr="0022762F" w:rsidRDefault="00E40BF9" w:rsidP="00B33543">
            <w:pPr>
              <w:jc w:val="center"/>
              <w:rPr>
                <w:color w:val="000000"/>
                <w:lang w:eastAsia="ru-RU"/>
              </w:rPr>
            </w:pPr>
            <w:r>
              <w:rPr>
                <w:color w:val="000000"/>
                <w:lang w:eastAsia="ru-RU"/>
              </w:rPr>
              <w:t>1</w:t>
            </w:r>
          </w:p>
        </w:tc>
        <w:tc>
          <w:tcPr>
            <w:tcW w:w="1712" w:type="dxa"/>
            <w:shd w:val="clear" w:color="auto" w:fill="auto"/>
            <w:vAlign w:val="center"/>
          </w:tcPr>
          <w:p w:rsidR="00AC00F0" w:rsidRPr="0022762F" w:rsidRDefault="00E40BF9" w:rsidP="00B33543">
            <w:pPr>
              <w:jc w:val="center"/>
              <w:rPr>
                <w:color w:val="000000"/>
                <w:lang w:eastAsia="ru-RU"/>
              </w:rPr>
            </w:pPr>
            <w:r>
              <w:rPr>
                <w:color w:val="000000"/>
                <w:lang w:eastAsia="ru-RU"/>
              </w:rPr>
              <w:t>2</w:t>
            </w:r>
          </w:p>
        </w:tc>
        <w:tc>
          <w:tcPr>
            <w:tcW w:w="1600" w:type="dxa"/>
            <w:shd w:val="clear" w:color="auto" w:fill="auto"/>
            <w:vAlign w:val="center"/>
          </w:tcPr>
          <w:p w:rsidR="00AC00F0" w:rsidRPr="0022762F" w:rsidRDefault="00E40BF9" w:rsidP="00B33543">
            <w:pPr>
              <w:jc w:val="center"/>
              <w:rPr>
                <w:color w:val="000000"/>
                <w:lang w:eastAsia="ru-RU"/>
              </w:rPr>
            </w:pPr>
            <w:r>
              <w:rPr>
                <w:color w:val="000000"/>
                <w:lang w:eastAsia="ru-RU"/>
              </w:rPr>
              <w:t>3</w:t>
            </w:r>
          </w:p>
        </w:tc>
        <w:tc>
          <w:tcPr>
            <w:tcW w:w="1843" w:type="dxa"/>
            <w:shd w:val="clear" w:color="auto" w:fill="auto"/>
            <w:vAlign w:val="center"/>
          </w:tcPr>
          <w:p w:rsidR="00AC00F0" w:rsidRPr="0022762F" w:rsidRDefault="00E40BF9" w:rsidP="00B33543">
            <w:pPr>
              <w:jc w:val="center"/>
              <w:rPr>
                <w:color w:val="000000"/>
                <w:lang w:eastAsia="ru-RU"/>
              </w:rPr>
            </w:pPr>
            <w:r>
              <w:rPr>
                <w:color w:val="000000"/>
                <w:lang w:eastAsia="ru-RU"/>
              </w:rPr>
              <w:t>4</w:t>
            </w:r>
          </w:p>
        </w:tc>
        <w:tc>
          <w:tcPr>
            <w:tcW w:w="3146" w:type="dxa"/>
            <w:shd w:val="clear" w:color="auto" w:fill="auto"/>
            <w:vAlign w:val="center"/>
          </w:tcPr>
          <w:p w:rsidR="00AC00F0" w:rsidRPr="0022762F" w:rsidRDefault="00E40BF9" w:rsidP="00B33543">
            <w:pPr>
              <w:jc w:val="center"/>
              <w:rPr>
                <w:color w:val="000000"/>
                <w:lang w:eastAsia="ru-RU"/>
              </w:rPr>
            </w:pPr>
            <w:r>
              <w:rPr>
                <w:color w:val="000000"/>
                <w:lang w:eastAsia="ru-RU"/>
              </w:rPr>
              <w:t>5</w:t>
            </w:r>
          </w:p>
        </w:tc>
      </w:tr>
      <w:tr w:rsidR="00980F72" w:rsidRPr="0022762F" w:rsidTr="00AD282B">
        <w:trPr>
          <w:trHeight w:val="300"/>
        </w:trPr>
        <w:tc>
          <w:tcPr>
            <w:tcW w:w="10065" w:type="dxa"/>
            <w:gridSpan w:val="5"/>
            <w:shd w:val="clear" w:color="auto" w:fill="auto"/>
            <w:vAlign w:val="center"/>
          </w:tcPr>
          <w:p w:rsidR="00980F72" w:rsidRPr="0022762F" w:rsidRDefault="00980F72" w:rsidP="00B33543">
            <w:pPr>
              <w:jc w:val="center"/>
              <w:rPr>
                <w:color w:val="000000"/>
                <w:lang w:eastAsia="ru-RU"/>
              </w:rPr>
            </w:pPr>
            <w:r w:rsidRPr="0022762F">
              <w:rPr>
                <w:color w:val="000000"/>
                <w:lang w:eastAsia="ru-RU"/>
              </w:rPr>
              <w:t>ТОВ «Д.Трейдінг»</w:t>
            </w:r>
          </w:p>
        </w:tc>
      </w:tr>
      <w:tr w:rsidR="00980F72" w:rsidRPr="0022762F" w:rsidTr="00AD282B">
        <w:trPr>
          <w:trHeight w:val="300"/>
        </w:trPr>
        <w:tc>
          <w:tcPr>
            <w:tcW w:w="1764" w:type="dxa"/>
            <w:vMerge w:val="restart"/>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Липень</w:t>
            </w:r>
          </w:p>
        </w:tc>
        <w:tc>
          <w:tcPr>
            <w:tcW w:w="1712"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vMerge/>
            <w:shd w:val="clear" w:color="auto" w:fill="auto"/>
            <w:vAlign w:val="center"/>
            <w:hideMark/>
          </w:tcPr>
          <w:p w:rsidR="00980F72" w:rsidRPr="0022762F" w:rsidRDefault="00980F72" w:rsidP="00B33543">
            <w:pPr>
              <w:jc w:val="center"/>
              <w:rPr>
                <w:color w:val="000000"/>
                <w:lang w:eastAsia="ru-RU"/>
              </w:rPr>
            </w:pPr>
          </w:p>
        </w:tc>
        <w:tc>
          <w:tcPr>
            <w:tcW w:w="1712" w:type="dxa"/>
            <w:shd w:val="clear" w:color="auto" w:fill="auto"/>
            <w:vAlign w:val="center"/>
            <w:hideMark/>
          </w:tcPr>
          <w:p w:rsidR="00980F72" w:rsidRPr="001D0C5F" w:rsidRDefault="001D0C5F" w:rsidP="001D0C5F">
            <w:pP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Всього за липень</w:t>
            </w:r>
          </w:p>
        </w:tc>
        <w:tc>
          <w:tcPr>
            <w:tcW w:w="1712" w:type="dxa"/>
            <w:shd w:val="clear" w:color="auto" w:fill="auto"/>
            <w:vAlign w:val="center"/>
            <w:hideMark/>
          </w:tcPr>
          <w:p w:rsidR="00980F72" w:rsidRPr="0022762F" w:rsidRDefault="00980F72" w:rsidP="00B33543">
            <w:pPr>
              <w:jc w:val="center"/>
              <w:rPr>
                <w:color w:val="000000"/>
                <w:lang w:eastAsia="ru-RU"/>
              </w:rPr>
            </w:pP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vMerge w:val="restart"/>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Серпень</w:t>
            </w:r>
          </w:p>
        </w:tc>
        <w:tc>
          <w:tcPr>
            <w:tcW w:w="1712"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vMerge/>
            <w:shd w:val="clear" w:color="auto" w:fill="auto"/>
            <w:vAlign w:val="center"/>
            <w:hideMark/>
          </w:tcPr>
          <w:p w:rsidR="00980F72" w:rsidRPr="0022762F" w:rsidRDefault="00980F72" w:rsidP="00B33543">
            <w:pPr>
              <w:jc w:val="center"/>
              <w:rPr>
                <w:color w:val="000000"/>
                <w:lang w:eastAsia="ru-RU"/>
              </w:rPr>
            </w:pPr>
          </w:p>
        </w:tc>
        <w:tc>
          <w:tcPr>
            <w:tcW w:w="1712"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 xml:space="preserve">[інформація визначена відповідачем як інформація з </w:t>
            </w:r>
            <w:r w:rsidRPr="001D0C5F">
              <w:rPr>
                <w:i/>
                <w:color w:val="000000"/>
                <w:sz w:val="16"/>
                <w:szCs w:val="16"/>
                <w:lang w:eastAsia="ru-RU"/>
              </w:rPr>
              <w:lastRenderedPageBreak/>
              <w:t>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lastRenderedPageBreak/>
              <w:t xml:space="preserve">[інформація визначена відповідачем як інформація з </w:t>
            </w:r>
            <w:r w:rsidRPr="001D0C5F">
              <w:rPr>
                <w:i/>
                <w:color w:val="000000"/>
                <w:sz w:val="16"/>
                <w:szCs w:val="16"/>
                <w:lang w:eastAsia="ru-RU"/>
              </w:rPr>
              <w:lastRenderedPageBreak/>
              <w:t>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lastRenderedPageBreak/>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lastRenderedPageBreak/>
              <w:t>Всього за серпень</w:t>
            </w:r>
          </w:p>
        </w:tc>
        <w:tc>
          <w:tcPr>
            <w:tcW w:w="1712" w:type="dxa"/>
            <w:shd w:val="clear" w:color="auto" w:fill="auto"/>
            <w:vAlign w:val="center"/>
            <w:hideMark/>
          </w:tcPr>
          <w:p w:rsidR="00980F72" w:rsidRPr="0022762F" w:rsidRDefault="00980F72" w:rsidP="00B33543">
            <w:pPr>
              <w:jc w:val="center"/>
              <w:rPr>
                <w:color w:val="000000"/>
                <w:lang w:eastAsia="ru-RU"/>
              </w:rPr>
            </w:pP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1D0C5F">
            <w:pP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Всього за вересень</w:t>
            </w:r>
          </w:p>
        </w:tc>
        <w:tc>
          <w:tcPr>
            <w:tcW w:w="1712"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vMerge w:val="restart"/>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Жовтень (01-27)</w:t>
            </w:r>
          </w:p>
        </w:tc>
        <w:tc>
          <w:tcPr>
            <w:tcW w:w="1712"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vMerge/>
            <w:shd w:val="clear" w:color="auto" w:fill="auto"/>
            <w:vAlign w:val="center"/>
            <w:hideMark/>
          </w:tcPr>
          <w:p w:rsidR="00980F72" w:rsidRPr="0022762F" w:rsidRDefault="00980F72" w:rsidP="00B33543">
            <w:pPr>
              <w:jc w:val="center"/>
              <w:rPr>
                <w:color w:val="000000"/>
                <w:lang w:eastAsia="ru-RU"/>
              </w:rPr>
            </w:pPr>
          </w:p>
        </w:tc>
        <w:tc>
          <w:tcPr>
            <w:tcW w:w="1712"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Всього за жовтень</w:t>
            </w:r>
          </w:p>
        </w:tc>
        <w:tc>
          <w:tcPr>
            <w:tcW w:w="1712" w:type="dxa"/>
            <w:shd w:val="clear" w:color="auto" w:fill="auto"/>
            <w:vAlign w:val="center"/>
            <w:hideMark/>
          </w:tcPr>
          <w:p w:rsidR="00980F72" w:rsidRPr="0022762F" w:rsidRDefault="00980F72" w:rsidP="00B33543">
            <w:pPr>
              <w:jc w:val="center"/>
              <w:rPr>
                <w:color w:val="000000"/>
                <w:lang w:eastAsia="ru-RU"/>
              </w:rPr>
            </w:pPr>
          </w:p>
        </w:tc>
        <w:tc>
          <w:tcPr>
            <w:tcW w:w="1600"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764" w:type="dxa"/>
            <w:tcBorders>
              <w:bottom w:val="single" w:sz="4" w:space="0" w:color="auto"/>
            </w:tcBorders>
            <w:shd w:val="clear" w:color="auto" w:fill="auto"/>
            <w:vAlign w:val="center"/>
            <w:hideMark/>
          </w:tcPr>
          <w:p w:rsidR="00980F72" w:rsidRPr="0022762F" w:rsidRDefault="00980F72" w:rsidP="00B33543">
            <w:pPr>
              <w:jc w:val="center"/>
              <w:rPr>
                <w:b/>
                <w:color w:val="000000"/>
                <w:lang w:eastAsia="ru-RU"/>
              </w:rPr>
            </w:pPr>
            <w:r w:rsidRPr="0022762F">
              <w:rPr>
                <w:b/>
                <w:color w:val="000000"/>
                <w:lang w:eastAsia="ru-RU"/>
              </w:rPr>
              <w:t>Всього</w:t>
            </w:r>
          </w:p>
        </w:tc>
        <w:tc>
          <w:tcPr>
            <w:tcW w:w="1712" w:type="dxa"/>
            <w:tcBorders>
              <w:bottom w:val="single" w:sz="4" w:space="0" w:color="auto"/>
            </w:tcBorders>
            <w:shd w:val="clear" w:color="auto" w:fill="auto"/>
            <w:vAlign w:val="center"/>
            <w:hideMark/>
          </w:tcPr>
          <w:p w:rsidR="00980F72" w:rsidRPr="0022762F" w:rsidRDefault="00980F72" w:rsidP="00B33543">
            <w:pPr>
              <w:jc w:val="center"/>
              <w:rPr>
                <w:color w:val="000000"/>
                <w:lang w:eastAsia="ru-RU"/>
              </w:rPr>
            </w:pPr>
          </w:p>
        </w:tc>
        <w:tc>
          <w:tcPr>
            <w:tcW w:w="1600" w:type="dxa"/>
            <w:tcBorders>
              <w:bottom w:val="single" w:sz="4" w:space="0" w:color="auto"/>
            </w:tcBorders>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1843" w:type="dxa"/>
            <w:tcBorders>
              <w:bottom w:val="single" w:sz="4" w:space="0" w:color="auto"/>
            </w:tcBorders>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c>
          <w:tcPr>
            <w:tcW w:w="3146" w:type="dxa"/>
            <w:tcBorders>
              <w:bottom w:val="single" w:sz="4" w:space="0" w:color="auto"/>
            </w:tcBorders>
            <w:shd w:val="clear" w:color="auto" w:fill="auto"/>
            <w:vAlign w:val="center"/>
            <w:hideMark/>
          </w:tcPr>
          <w:p w:rsidR="00980F72" w:rsidRPr="001D0C5F" w:rsidRDefault="001D0C5F" w:rsidP="00B33543">
            <w:pPr>
              <w:jc w:val="center"/>
              <w:rPr>
                <w:color w:val="000000"/>
                <w:sz w:val="16"/>
                <w:szCs w:val="16"/>
                <w:lang w:eastAsia="ru-RU"/>
              </w:rPr>
            </w:pPr>
            <w:r w:rsidRPr="001D0C5F">
              <w:rPr>
                <w:i/>
                <w:color w:val="000000"/>
                <w:sz w:val="16"/>
                <w:szCs w:val="16"/>
                <w:lang w:eastAsia="ru-RU"/>
              </w:rPr>
              <w:t>[інформація визначена відповідачем як інформація з обмеженим доступом]</w:t>
            </w:r>
          </w:p>
        </w:tc>
      </w:tr>
      <w:tr w:rsidR="00980F72" w:rsidRPr="0022762F" w:rsidTr="00AD282B">
        <w:trPr>
          <w:trHeight w:val="300"/>
        </w:trPr>
        <w:tc>
          <w:tcPr>
            <w:tcW w:w="10065" w:type="dxa"/>
            <w:gridSpan w:val="5"/>
            <w:tcBorders>
              <w:left w:val="single" w:sz="4" w:space="0" w:color="auto"/>
            </w:tcBorders>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ТОВ «ЕРУ Трейдінг»</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Липень</w:t>
            </w:r>
          </w:p>
        </w:tc>
        <w:tc>
          <w:tcPr>
            <w:tcW w:w="171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600"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45 676,00</w:t>
            </w:r>
          </w:p>
        </w:tc>
        <w:tc>
          <w:tcPr>
            <w:tcW w:w="1843"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59 768 718,13</w:t>
            </w:r>
          </w:p>
        </w:tc>
        <w:tc>
          <w:tcPr>
            <w:tcW w:w="314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1308,31</w:t>
            </w:r>
          </w:p>
        </w:tc>
      </w:tr>
      <w:tr w:rsidR="00E40BF9" w:rsidRPr="0022762F" w:rsidTr="00AD282B">
        <w:trPr>
          <w:trHeight w:val="300"/>
        </w:trPr>
        <w:tc>
          <w:tcPr>
            <w:tcW w:w="1764" w:type="dxa"/>
            <w:shd w:val="clear" w:color="auto" w:fill="auto"/>
            <w:vAlign w:val="center"/>
          </w:tcPr>
          <w:p w:rsidR="00E40BF9" w:rsidRPr="0022762F" w:rsidRDefault="00E40BF9" w:rsidP="00B33543">
            <w:pPr>
              <w:jc w:val="center"/>
              <w:rPr>
                <w:color w:val="000000"/>
                <w:lang w:eastAsia="ru-RU"/>
              </w:rPr>
            </w:pPr>
            <w:r>
              <w:rPr>
                <w:color w:val="000000"/>
                <w:lang w:eastAsia="ru-RU"/>
              </w:rPr>
              <w:t>1</w:t>
            </w:r>
          </w:p>
        </w:tc>
        <w:tc>
          <w:tcPr>
            <w:tcW w:w="1712" w:type="dxa"/>
            <w:shd w:val="clear" w:color="auto" w:fill="auto"/>
            <w:vAlign w:val="center"/>
          </w:tcPr>
          <w:p w:rsidR="00E40BF9" w:rsidRPr="0022762F" w:rsidRDefault="00E40BF9" w:rsidP="00B33543">
            <w:pPr>
              <w:jc w:val="center"/>
              <w:rPr>
                <w:color w:val="000000"/>
                <w:lang w:eastAsia="ru-RU"/>
              </w:rPr>
            </w:pPr>
            <w:r>
              <w:rPr>
                <w:color w:val="000000"/>
                <w:lang w:eastAsia="ru-RU"/>
              </w:rPr>
              <w:t>2</w:t>
            </w:r>
          </w:p>
        </w:tc>
        <w:tc>
          <w:tcPr>
            <w:tcW w:w="1600" w:type="dxa"/>
            <w:shd w:val="clear" w:color="auto" w:fill="auto"/>
            <w:vAlign w:val="center"/>
          </w:tcPr>
          <w:p w:rsidR="00E40BF9" w:rsidRPr="0022762F" w:rsidRDefault="00E40BF9" w:rsidP="00B33543">
            <w:pPr>
              <w:jc w:val="center"/>
              <w:rPr>
                <w:color w:val="000000"/>
                <w:lang w:eastAsia="ru-RU"/>
              </w:rPr>
            </w:pPr>
            <w:r>
              <w:rPr>
                <w:color w:val="000000"/>
                <w:lang w:eastAsia="ru-RU"/>
              </w:rPr>
              <w:t>3</w:t>
            </w:r>
          </w:p>
        </w:tc>
        <w:tc>
          <w:tcPr>
            <w:tcW w:w="1843" w:type="dxa"/>
            <w:shd w:val="clear" w:color="auto" w:fill="auto"/>
            <w:vAlign w:val="center"/>
          </w:tcPr>
          <w:p w:rsidR="00E40BF9" w:rsidRPr="0022762F" w:rsidRDefault="00E40BF9" w:rsidP="00B33543">
            <w:pPr>
              <w:jc w:val="center"/>
              <w:rPr>
                <w:color w:val="000000"/>
                <w:lang w:eastAsia="ru-RU"/>
              </w:rPr>
            </w:pPr>
            <w:r>
              <w:rPr>
                <w:color w:val="000000"/>
                <w:lang w:eastAsia="ru-RU"/>
              </w:rPr>
              <w:t>4</w:t>
            </w:r>
          </w:p>
        </w:tc>
        <w:tc>
          <w:tcPr>
            <w:tcW w:w="3146" w:type="dxa"/>
            <w:shd w:val="clear" w:color="auto" w:fill="auto"/>
            <w:vAlign w:val="center"/>
          </w:tcPr>
          <w:p w:rsidR="00E40BF9" w:rsidRPr="0022762F" w:rsidRDefault="00E40BF9" w:rsidP="00B33543">
            <w:pPr>
              <w:jc w:val="center"/>
              <w:rPr>
                <w:color w:val="000000"/>
                <w:lang w:eastAsia="ru-RU"/>
              </w:rPr>
            </w:pPr>
            <w:r>
              <w:rPr>
                <w:color w:val="000000"/>
                <w:lang w:eastAsia="ru-RU"/>
              </w:rPr>
              <w:t>5</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Серпень</w:t>
            </w:r>
          </w:p>
        </w:tc>
        <w:tc>
          <w:tcPr>
            <w:tcW w:w="171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600"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51 429,00</w:t>
            </w:r>
          </w:p>
        </w:tc>
        <w:tc>
          <w:tcPr>
            <w:tcW w:w="1843"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65 691 949,35</w:t>
            </w:r>
          </w:p>
        </w:tc>
        <w:tc>
          <w:tcPr>
            <w:tcW w:w="314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1277,33</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Вересень</w:t>
            </w:r>
          </w:p>
        </w:tc>
        <w:tc>
          <w:tcPr>
            <w:tcW w:w="171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600"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37 368,00</w:t>
            </w:r>
          </w:p>
        </w:tc>
        <w:tc>
          <w:tcPr>
            <w:tcW w:w="1843"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52 091 262,15</w:t>
            </w:r>
          </w:p>
        </w:tc>
        <w:tc>
          <w:tcPr>
            <w:tcW w:w="314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1394,00</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Жовтень</w:t>
            </w:r>
          </w:p>
        </w:tc>
        <w:tc>
          <w:tcPr>
            <w:tcW w:w="171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600"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31 026,00</w:t>
            </w:r>
          </w:p>
        </w:tc>
        <w:tc>
          <w:tcPr>
            <w:tcW w:w="1843"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42 348 603,67</w:t>
            </w:r>
          </w:p>
        </w:tc>
        <w:tc>
          <w:tcPr>
            <w:tcW w:w="314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1364,94</w:t>
            </w:r>
          </w:p>
        </w:tc>
      </w:tr>
      <w:tr w:rsidR="00980F72" w:rsidRPr="0022762F" w:rsidTr="00AD282B">
        <w:trPr>
          <w:trHeight w:val="300"/>
        </w:trPr>
        <w:tc>
          <w:tcPr>
            <w:tcW w:w="1764" w:type="dxa"/>
            <w:shd w:val="clear" w:color="auto" w:fill="auto"/>
            <w:vAlign w:val="center"/>
            <w:hideMark/>
          </w:tcPr>
          <w:p w:rsidR="00980F72" w:rsidRPr="0022762F" w:rsidRDefault="00980F72" w:rsidP="00B33543">
            <w:pPr>
              <w:jc w:val="center"/>
              <w:rPr>
                <w:b/>
                <w:color w:val="000000"/>
                <w:lang w:eastAsia="ru-RU"/>
              </w:rPr>
            </w:pPr>
            <w:r w:rsidRPr="0022762F">
              <w:rPr>
                <w:b/>
                <w:color w:val="000000"/>
                <w:lang w:eastAsia="ru-RU"/>
              </w:rPr>
              <w:t>Всього</w:t>
            </w:r>
          </w:p>
        </w:tc>
        <w:tc>
          <w:tcPr>
            <w:tcW w:w="1712" w:type="dxa"/>
            <w:shd w:val="clear" w:color="auto" w:fill="auto"/>
            <w:vAlign w:val="center"/>
            <w:hideMark/>
          </w:tcPr>
          <w:p w:rsidR="00980F72" w:rsidRPr="0022762F" w:rsidRDefault="00980F72" w:rsidP="00B33543">
            <w:pPr>
              <w:jc w:val="center"/>
              <w:rPr>
                <w:color w:val="000000"/>
                <w:lang w:eastAsia="ru-RU"/>
              </w:rPr>
            </w:pPr>
          </w:p>
        </w:tc>
        <w:tc>
          <w:tcPr>
            <w:tcW w:w="1600"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165 499,00</w:t>
            </w:r>
          </w:p>
        </w:tc>
        <w:tc>
          <w:tcPr>
            <w:tcW w:w="1843"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219 900 533,30</w:t>
            </w:r>
          </w:p>
        </w:tc>
        <w:tc>
          <w:tcPr>
            <w:tcW w:w="314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1328,71</w:t>
            </w:r>
          </w:p>
        </w:tc>
      </w:tr>
    </w:tbl>
    <w:p w:rsidR="00980F72" w:rsidRPr="0022762F" w:rsidRDefault="00BD1C9D" w:rsidP="006D3E97">
      <w:pPr>
        <w:pStyle w:val="af2"/>
        <w:numPr>
          <w:ilvl w:val="0"/>
          <w:numId w:val="9"/>
        </w:numPr>
        <w:spacing w:before="120"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t xml:space="preserve">Як видно з таблиці </w:t>
      </w:r>
      <w:r w:rsidR="001D0C5F">
        <w:rPr>
          <w:rFonts w:ascii="Times New Roman" w:eastAsia="Times New Roman" w:hAnsi="Times New Roman"/>
          <w:color w:val="000000"/>
          <w:sz w:val="24"/>
          <w:szCs w:val="24"/>
          <w:lang w:val="uk-UA" w:eastAsia="ru-RU"/>
        </w:rPr>
        <w:t>13</w:t>
      </w:r>
      <w:r w:rsidR="00980F72" w:rsidRPr="0022762F">
        <w:rPr>
          <w:rFonts w:ascii="Times New Roman" w:eastAsia="Times New Roman" w:hAnsi="Times New Roman"/>
          <w:color w:val="000000"/>
          <w:sz w:val="24"/>
          <w:szCs w:val="24"/>
          <w:lang w:val="uk-UA" w:eastAsia="ru-RU"/>
        </w:rPr>
        <w:t xml:space="preserve">, середньозважені ціни за договорами імпорту зі Словаччини, укладені ТОВ «Д. Трейдінг»,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період липень-жовтень (01.10-27.10) </w:t>
      </w:r>
      <w:r>
        <w:rPr>
          <w:rFonts w:ascii="Times New Roman" w:eastAsia="Times New Roman" w:hAnsi="Times New Roman"/>
          <w:color w:val="000000"/>
          <w:sz w:val="24"/>
          <w:szCs w:val="24"/>
          <w:lang w:val="uk-UA" w:eastAsia="ru-RU"/>
        </w:rPr>
        <w:t>становили</w:t>
      </w:r>
      <w:r w:rsidR="003E32E9">
        <w:rPr>
          <w:rFonts w:ascii="Times New Roman" w:eastAsia="Times New Roman" w:hAnsi="Times New Roman"/>
          <w:color w:val="000000"/>
          <w:sz w:val="24"/>
          <w:szCs w:val="24"/>
          <w:lang w:val="uk-UA" w:eastAsia="ru-RU"/>
        </w:rPr>
        <w:t xml:space="preserve"> відповідно:</w:t>
      </w:r>
      <w:r w:rsidR="003E32E9" w:rsidRPr="003E32E9">
        <w:rPr>
          <w:rFonts w:ascii="Times New Roman" w:eastAsia="Times New Roman" w:hAnsi="Times New Roman"/>
          <w:i/>
          <w:sz w:val="24"/>
          <w:szCs w:val="24"/>
          <w:lang w:val="uk-UA" w:eastAsia="uk-UA"/>
        </w:rPr>
        <w:t xml:space="preserve"> </w:t>
      </w:r>
      <w:r w:rsidR="003E32E9" w:rsidRPr="003E32E9">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003E32E9">
        <w:rPr>
          <w:rFonts w:ascii="Times New Roman" w:eastAsia="Times New Roman" w:hAnsi="Times New Roman"/>
          <w:color w:val="000000"/>
          <w:sz w:val="24"/>
          <w:szCs w:val="24"/>
          <w:lang w:val="uk-UA" w:eastAsia="ru-RU"/>
        </w:rPr>
        <w:t xml:space="preserve"> </w:t>
      </w:r>
      <w:r w:rsidR="00980F72" w:rsidRPr="0022762F">
        <w:rPr>
          <w:rFonts w:ascii="Times New Roman" w:eastAsia="Times New Roman" w:hAnsi="Times New Roman"/>
          <w:color w:val="000000"/>
          <w:sz w:val="24"/>
          <w:szCs w:val="24"/>
          <w:lang w:val="uk-UA" w:eastAsia="ru-RU"/>
        </w:rPr>
        <w:t xml:space="preserve"> грн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3E32E9">
        <w:rPr>
          <w:rFonts w:ascii="Times New Roman" w:eastAsia="Times New Roman" w:hAnsi="Times New Roman"/>
          <w:color w:val="000000"/>
          <w:sz w:val="24"/>
          <w:szCs w:val="24"/>
          <w:lang w:val="uk-UA" w:eastAsia="ru-RU"/>
        </w:rPr>
        <w:t xml:space="preserve"> липні; </w:t>
      </w:r>
      <w:r w:rsidR="003E32E9" w:rsidRPr="003E32E9">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00980F72" w:rsidRPr="0022762F">
        <w:rPr>
          <w:rFonts w:ascii="Times New Roman" w:eastAsia="Times New Roman" w:hAnsi="Times New Roman"/>
          <w:color w:val="000000"/>
          <w:sz w:val="24"/>
          <w:szCs w:val="24"/>
          <w:lang w:val="uk-UA" w:eastAsia="ru-RU"/>
        </w:rPr>
        <w:t xml:space="preserve"> грн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серпні; </w:t>
      </w:r>
      <w:r w:rsidR="003E32E9" w:rsidRPr="003E32E9">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00980F72" w:rsidRPr="0022762F">
        <w:rPr>
          <w:rFonts w:ascii="Times New Roman" w:eastAsia="Times New Roman" w:hAnsi="Times New Roman"/>
          <w:color w:val="000000"/>
          <w:sz w:val="24"/>
          <w:szCs w:val="24"/>
          <w:lang w:val="uk-UA" w:eastAsia="ru-RU"/>
        </w:rPr>
        <w:t xml:space="preserve"> грн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3E32E9">
        <w:rPr>
          <w:rFonts w:ascii="Times New Roman" w:eastAsia="Times New Roman" w:hAnsi="Times New Roman"/>
          <w:color w:val="000000"/>
          <w:sz w:val="24"/>
          <w:szCs w:val="24"/>
          <w:lang w:val="uk-UA" w:eastAsia="ru-RU"/>
        </w:rPr>
        <w:t xml:space="preserve"> вересні та </w:t>
      </w:r>
      <w:r w:rsidR="003E32E9" w:rsidRPr="003E32E9">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00980F72" w:rsidRPr="0022762F">
        <w:rPr>
          <w:rFonts w:ascii="Times New Roman" w:eastAsia="Times New Roman" w:hAnsi="Times New Roman"/>
          <w:color w:val="000000"/>
          <w:sz w:val="24"/>
          <w:szCs w:val="24"/>
          <w:lang w:val="uk-UA" w:eastAsia="ru-RU"/>
        </w:rPr>
        <w:t xml:space="preserve"> грн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жовтні (01.10-27.10). Тоді як ціни в договорах імпорту ТОВ «ЕРУ Трейдінг» за цей період були вищими і </w:t>
      </w:r>
      <w:r>
        <w:rPr>
          <w:rFonts w:ascii="Times New Roman" w:eastAsia="Times New Roman" w:hAnsi="Times New Roman"/>
          <w:color w:val="000000"/>
          <w:sz w:val="24"/>
          <w:szCs w:val="24"/>
          <w:lang w:val="uk-UA" w:eastAsia="ru-RU"/>
        </w:rPr>
        <w:t>становили</w:t>
      </w:r>
      <w:r w:rsidR="00980F72" w:rsidRPr="0022762F">
        <w:rPr>
          <w:rFonts w:ascii="Times New Roman" w:eastAsia="Times New Roman" w:hAnsi="Times New Roman"/>
          <w:color w:val="000000"/>
          <w:sz w:val="24"/>
          <w:szCs w:val="24"/>
          <w:lang w:val="uk-UA" w:eastAsia="ru-RU"/>
        </w:rPr>
        <w:t>:</w:t>
      </w:r>
      <w:r w:rsidR="00B1474D">
        <w:rPr>
          <w:rFonts w:ascii="Times New Roman" w:eastAsia="Times New Roman" w:hAnsi="Times New Roman"/>
          <w:color w:val="000000"/>
          <w:sz w:val="24"/>
          <w:szCs w:val="24"/>
          <w:lang w:val="uk-UA" w:eastAsia="ru-RU"/>
        </w:rPr>
        <w:t xml:space="preserve"> </w:t>
      </w:r>
      <w:r w:rsidR="00980F72" w:rsidRPr="0022762F">
        <w:rPr>
          <w:rFonts w:ascii="Times New Roman" w:eastAsia="Times New Roman" w:hAnsi="Times New Roman"/>
          <w:color w:val="000000"/>
          <w:sz w:val="24"/>
          <w:szCs w:val="24"/>
          <w:lang w:val="uk-UA" w:eastAsia="ru-RU"/>
        </w:rPr>
        <w:t>1308,31 грн за 1</w:t>
      </w:r>
      <w:r>
        <w:rPr>
          <w:rFonts w:ascii="Times New Roman" w:eastAsia="Times New Roman" w:hAnsi="Times New Roman"/>
          <w:color w:val="000000"/>
          <w:sz w:val="24"/>
          <w:szCs w:val="24"/>
          <w:lang w:val="uk-UA" w:eastAsia="ru-RU"/>
        </w:rPr>
        <w:t xml:space="preserve">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липні; 1277,33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серпні; 1394,00 грн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вересні; 1364,94 грн за 1 </w:t>
      </w:r>
      <w:proofErr w:type="spellStart"/>
      <w:r>
        <w:rPr>
          <w:rFonts w:ascii="Times New Roman" w:eastAsia="Times New Roman" w:hAnsi="Times New Roman"/>
          <w:color w:val="000000"/>
          <w:sz w:val="24"/>
          <w:szCs w:val="24"/>
          <w:lang w:val="uk-UA" w:eastAsia="ru-RU"/>
        </w:rPr>
        <w:t>МВт∙год</w:t>
      </w:r>
      <w:proofErr w:type="spellEnd"/>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жовтні (01.10-27.10).</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Слід зазначити, що електрична енергія, яка була імпортована на територію «Острів Бурштинської ТЕС» ТОВ «Д. Трейдінг» </w:t>
      </w:r>
      <w:r w:rsidRPr="0022762F">
        <w:rPr>
          <w:rFonts w:ascii="Times New Roman" w:hAnsi="Times New Roman"/>
          <w:sz w:val="24"/>
          <w:szCs w:val="24"/>
          <w:lang w:val="uk-UA"/>
        </w:rPr>
        <w:t>відповідно до інформації</w:t>
      </w:r>
      <w:r w:rsidR="00BD1C9D">
        <w:rPr>
          <w:rFonts w:ascii="Times New Roman" w:hAnsi="Times New Roman"/>
          <w:sz w:val="24"/>
          <w:szCs w:val="24"/>
          <w:lang w:val="uk-UA"/>
        </w:rPr>
        <w:t>,</w:t>
      </w:r>
      <w:r w:rsidRPr="0022762F">
        <w:rPr>
          <w:rFonts w:ascii="Times New Roman" w:hAnsi="Times New Roman"/>
          <w:sz w:val="24"/>
          <w:szCs w:val="24"/>
          <w:lang w:val="uk-UA"/>
        </w:rPr>
        <w:t xml:space="preserve"> отриманої від            ТОВ «Д. Трейдінг» (лист від 29.11.2019 № 8-01/1207-кі)</w:t>
      </w:r>
      <w:r w:rsidR="00BD1C9D">
        <w:rPr>
          <w:rFonts w:ascii="Times New Roman" w:hAnsi="Times New Roman"/>
          <w:sz w:val="24"/>
          <w:szCs w:val="24"/>
          <w:lang w:val="uk-UA"/>
        </w:rPr>
        <w:t>,</w:t>
      </w:r>
      <w:r w:rsidRPr="0022762F">
        <w:rPr>
          <w:rFonts w:ascii="Times New Roman" w:eastAsia="Times New Roman" w:hAnsi="Times New Roman"/>
          <w:color w:val="000000"/>
          <w:sz w:val="24"/>
          <w:szCs w:val="24"/>
          <w:lang w:val="uk-UA" w:eastAsia="ru-RU"/>
        </w:rPr>
        <w:t xml:space="preserve"> </w:t>
      </w:r>
      <w:r w:rsidR="00CE679A" w:rsidRPr="00CE679A">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2762F">
        <w:rPr>
          <w:rFonts w:ascii="Times New Roman" w:eastAsia="Times New Roman" w:hAnsi="Times New Roman"/>
          <w:color w:val="000000"/>
          <w:sz w:val="24"/>
          <w:szCs w:val="24"/>
          <w:lang w:val="uk-UA" w:eastAsia="ru-RU"/>
        </w:rPr>
        <w:t>.</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Загальні обсяги експорту з торгової зони «Острів Бурштинської ТЕС» </w:t>
      </w:r>
      <w:r w:rsidR="00BD1C9D">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період липень-жовтень </w:t>
      </w:r>
      <w:r w:rsidR="00BD1C9D">
        <w:rPr>
          <w:rFonts w:ascii="Times New Roman" w:eastAsia="Times New Roman" w:hAnsi="Times New Roman"/>
          <w:color w:val="000000"/>
          <w:sz w:val="24"/>
          <w:szCs w:val="24"/>
          <w:lang w:val="uk-UA" w:eastAsia="ru-RU"/>
        </w:rPr>
        <w:t>становили</w:t>
      </w:r>
      <w:r w:rsidRPr="0022762F">
        <w:rPr>
          <w:rFonts w:ascii="Times New Roman" w:eastAsia="Times New Roman" w:hAnsi="Times New Roman"/>
          <w:color w:val="000000"/>
          <w:sz w:val="24"/>
          <w:szCs w:val="24"/>
          <w:lang w:val="uk-UA" w:eastAsia="ru-RU"/>
        </w:rPr>
        <w:t xml:space="preserve"> 345 609,0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w:t>
      </w:r>
      <w:r w:rsidR="00BD1C9D">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липні, 329 433,0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w:t>
      </w:r>
      <w:r w:rsidR="00E40BF9">
        <w:rPr>
          <w:rFonts w:ascii="Times New Roman" w:eastAsia="Times New Roman" w:hAnsi="Times New Roman"/>
          <w:color w:val="000000"/>
          <w:sz w:val="24"/>
          <w:szCs w:val="24"/>
          <w:lang w:val="uk-UA" w:eastAsia="ru-RU"/>
        </w:rPr>
        <w:t xml:space="preserve"> </w:t>
      </w:r>
      <w:r w:rsidR="00BD1C9D">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серп</w:t>
      </w:r>
      <w:r w:rsidR="00BD1C9D">
        <w:rPr>
          <w:rFonts w:ascii="Times New Roman" w:eastAsia="Times New Roman" w:hAnsi="Times New Roman"/>
          <w:color w:val="000000"/>
          <w:sz w:val="24"/>
          <w:szCs w:val="24"/>
          <w:lang w:val="uk-UA" w:eastAsia="ru-RU"/>
        </w:rPr>
        <w:t>ні</w:t>
      </w:r>
      <w:r w:rsidR="00E40BF9">
        <w:rPr>
          <w:rFonts w:ascii="Times New Roman" w:eastAsia="Times New Roman" w:hAnsi="Times New Roman"/>
          <w:color w:val="000000"/>
          <w:sz w:val="24"/>
          <w:szCs w:val="24"/>
          <w:lang w:val="uk-UA" w:eastAsia="ru-RU"/>
        </w:rPr>
        <w:t xml:space="preserve">,                             </w:t>
      </w:r>
      <w:r w:rsidR="00BD1C9D">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 xml:space="preserve">311 529,0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w:t>
      </w:r>
      <w:r w:rsidR="00BD1C9D">
        <w:rPr>
          <w:rFonts w:ascii="Times New Roman" w:eastAsia="Times New Roman" w:hAnsi="Times New Roman"/>
          <w:color w:val="000000"/>
          <w:sz w:val="24"/>
          <w:szCs w:val="24"/>
          <w:lang w:val="uk-UA" w:eastAsia="ru-RU"/>
        </w:rPr>
        <w:t xml:space="preserve"> у</w:t>
      </w:r>
      <w:r w:rsidRPr="0022762F">
        <w:rPr>
          <w:rFonts w:ascii="Times New Roman" w:eastAsia="Times New Roman" w:hAnsi="Times New Roman"/>
          <w:color w:val="000000"/>
          <w:sz w:val="24"/>
          <w:szCs w:val="24"/>
          <w:lang w:val="uk-UA" w:eastAsia="ru-RU"/>
        </w:rPr>
        <w:t xml:space="preserve"> верес</w:t>
      </w:r>
      <w:r w:rsidR="00BD1C9D">
        <w:rPr>
          <w:rFonts w:ascii="Times New Roman" w:eastAsia="Times New Roman" w:hAnsi="Times New Roman"/>
          <w:color w:val="000000"/>
          <w:sz w:val="24"/>
          <w:szCs w:val="24"/>
          <w:lang w:val="uk-UA" w:eastAsia="ru-RU"/>
        </w:rPr>
        <w:t>ні</w:t>
      </w:r>
      <w:r w:rsidRPr="0022762F">
        <w:rPr>
          <w:rFonts w:ascii="Times New Roman" w:eastAsia="Times New Roman" w:hAnsi="Times New Roman"/>
          <w:color w:val="000000"/>
          <w:sz w:val="24"/>
          <w:szCs w:val="24"/>
          <w:lang w:val="uk-UA" w:eastAsia="ru-RU"/>
        </w:rPr>
        <w:t xml:space="preserve"> та 415 137,0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w:t>
      </w:r>
      <w:r w:rsidR="00BD1C9D">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жовтні.</w:t>
      </w:r>
    </w:p>
    <w:p w:rsidR="00980F72" w:rsidRPr="0022762F" w:rsidRDefault="00BD1C9D"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lastRenderedPageBreak/>
        <w:t>У</w:t>
      </w:r>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 xml:space="preserve">таблиці </w:t>
      </w:r>
      <w:r w:rsidR="00980F72" w:rsidRPr="0022762F">
        <w:rPr>
          <w:rFonts w:ascii="Times New Roman" w:eastAsia="Times New Roman" w:hAnsi="Times New Roman"/>
          <w:color w:val="000000"/>
          <w:sz w:val="24"/>
          <w:szCs w:val="24"/>
          <w:lang w:val="uk-UA" w:eastAsia="ru-RU"/>
        </w:rPr>
        <w:t xml:space="preserve">14 наведені обсяги та ціни, за якими ТОВ «Д. Трейдінг» </w:t>
      </w:r>
      <w:r>
        <w:rPr>
          <w:rFonts w:ascii="Times New Roman" w:eastAsia="Times New Roman" w:hAnsi="Times New Roman"/>
          <w:color w:val="000000"/>
          <w:sz w:val="24"/>
          <w:szCs w:val="24"/>
          <w:lang w:val="uk-UA" w:eastAsia="ru-RU"/>
        </w:rPr>
        <w:t xml:space="preserve">і </w:t>
      </w:r>
      <w:r w:rsidR="00980F72" w:rsidRPr="0022762F">
        <w:rPr>
          <w:rFonts w:ascii="Times New Roman" w:eastAsia="Times New Roman" w:hAnsi="Times New Roman"/>
          <w:color w:val="000000"/>
          <w:sz w:val="24"/>
          <w:szCs w:val="24"/>
          <w:lang w:val="uk-UA" w:eastAsia="ru-RU"/>
        </w:rPr>
        <w:t xml:space="preserve">ТОВ «ЕРУ Трейдінг» експортували електричну енергію в сусідні країни, зокрема Угорщину та Румунію,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період липня-жовтня 2019 року. </w:t>
      </w:r>
    </w:p>
    <w:p w:rsidR="00980F72" w:rsidRPr="0022762F" w:rsidRDefault="00BD1C9D" w:rsidP="00FE5B0D">
      <w:pPr>
        <w:jc w:val="right"/>
        <w:rPr>
          <w:color w:val="000000"/>
          <w:lang w:eastAsia="ru-RU"/>
        </w:rPr>
      </w:pPr>
      <w:r>
        <w:rPr>
          <w:color w:val="000000"/>
          <w:lang w:eastAsia="ru-RU"/>
        </w:rPr>
        <w:t xml:space="preserve">Таблиця </w:t>
      </w:r>
      <w:r w:rsidR="00980F72" w:rsidRPr="0022762F">
        <w:rPr>
          <w:color w:val="000000"/>
          <w:lang w:eastAsia="ru-RU"/>
        </w:rPr>
        <w:t xml:space="preserve">14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418"/>
        <w:gridCol w:w="1701"/>
        <w:gridCol w:w="1842"/>
        <w:gridCol w:w="1985"/>
        <w:gridCol w:w="1559"/>
      </w:tblGrid>
      <w:tr w:rsidR="00980F72" w:rsidRPr="0022762F" w:rsidTr="006D3E97">
        <w:trPr>
          <w:trHeight w:val="300"/>
        </w:trPr>
        <w:tc>
          <w:tcPr>
            <w:tcW w:w="9923" w:type="dxa"/>
            <w:gridSpan w:val="6"/>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Експорт в сусідні країни</w:t>
            </w:r>
          </w:p>
        </w:tc>
      </w:tr>
      <w:tr w:rsidR="00980F72" w:rsidRPr="0022762F" w:rsidTr="006D3E97">
        <w:trPr>
          <w:trHeight w:val="600"/>
        </w:trPr>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Період</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Контрагент</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 xml:space="preserve">Обсяги, </w:t>
            </w:r>
            <w:proofErr w:type="spellStart"/>
            <w:r w:rsidR="00BD1C9D">
              <w:rPr>
                <w:color w:val="000000"/>
                <w:lang w:eastAsia="ru-RU"/>
              </w:rPr>
              <w:t>МВт∙год</w:t>
            </w:r>
            <w:proofErr w:type="spellEnd"/>
          </w:p>
        </w:tc>
        <w:tc>
          <w:tcPr>
            <w:tcW w:w="184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Вартість, грн</w:t>
            </w:r>
          </w:p>
        </w:tc>
        <w:tc>
          <w:tcPr>
            <w:tcW w:w="1985" w:type="dxa"/>
            <w:shd w:val="clear" w:color="auto" w:fill="auto"/>
            <w:vAlign w:val="center"/>
            <w:hideMark/>
          </w:tcPr>
          <w:p w:rsidR="00980F72" w:rsidRPr="0022762F" w:rsidRDefault="00980F72" w:rsidP="00B33543">
            <w:pPr>
              <w:jc w:val="center"/>
              <w:rPr>
                <w:color w:val="000000"/>
                <w:lang w:eastAsia="ru-RU"/>
              </w:rPr>
            </w:pPr>
            <w:proofErr w:type="spellStart"/>
            <w:r w:rsidRPr="0022762F">
              <w:rPr>
                <w:color w:val="000000"/>
                <w:lang w:eastAsia="ru-RU"/>
              </w:rPr>
              <w:t>Середньозваже</w:t>
            </w:r>
            <w:proofErr w:type="spellEnd"/>
            <w:r w:rsidR="00BD1C9D">
              <w:rPr>
                <w:color w:val="000000"/>
                <w:lang w:eastAsia="ru-RU"/>
              </w:rPr>
              <w:t>-</w:t>
            </w:r>
            <w:r w:rsidRPr="0022762F">
              <w:rPr>
                <w:color w:val="000000"/>
                <w:lang w:eastAsia="ru-RU"/>
              </w:rPr>
              <w:t xml:space="preserve">на ціна за 1 </w:t>
            </w:r>
            <w:proofErr w:type="spellStart"/>
            <w:r w:rsidR="00BD1C9D">
              <w:rPr>
                <w:color w:val="000000"/>
                <w:lang w:eastAsia="ru-RU"/>
              </w:rPr>
              <w:t>МВт∙год</w:t>
            </w:r>
            <w:proofErr w:type="spellEnd"/>
            <w:r w:rsidRPr="0022762F">
              <w:rPr>
                <w:color w:val="000000"/>
                <w:lang w:eastAsia="ru-RU"/>
              </w:rPr>
              <w:t>, грн</w:t>
            </w:r>
          </w:p>
        </w:tc>
        <w:tc>
          <w:tcPr>
            <w:tcW w:w="1559"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Напрям</w:t>
            </w:r>
          </w:p>
        </w:tc>
      </w:tr>
      <w:tr w:rsidR="00AC00F0" w:rsidRPr="0022762F" w:rsidTr="00AC00F0">
        <w:trPr>
          <w:trHeight w:val="175"/>
        </w:trPr>
        <w:tc>
          <w:tcPr>
            <w:tcW w:w="1418" w:type="dxa"/>
            <w:shd w:val="clear" w:color="auto" w:fill="auto"/>
            <w:vAlign w:val="center"/>
          </w:tcPr>
          <w:p w:rsidR="00AC00F0" w:rsidRPr="0022762F" w:rsidRDefault="00E40BF9" w:rsidP="00B33543">
            <w:pPr>
              <w:jc w:val="center"/>
              <w:rPr>
                <w:color w:val="000000"/>
                <w:lang w:eastAsia="ru-RU"/>
              </w:rPr>
            </w:pPr>
            <w:r>
              <w:rPr>
                <w:color w:val="000000"/>
                <w:lang w:eastAsia="ru-RU"/>
              </w:rPr>
              <w:t>1</w:t>
            </w:r>
          </w:p>
        </w:tc>
        <w:tc>
          <w:tcPr>
            <w:tcW w:w="1418" w:type="dxa"/>
            <w:shd w:val="clear" w:color="auto" w:fill="auto"/>
            <w:vAlign w:val="center"/>
          </w:tcPr>
          <w:p w:rsidR="00AC00F0" w:rsidRPr="0022762F" w:rsidRDefault="00E40BF9" w:rsidP="00B33543">
            <w:pPr>
              <w:jc w:val="center"/>
              <w:rPr>
                <w:color w:val="000000"/>
                <w:lang w:eastAsia="ru-RU"/>
              </w:rPr>
            </w:pPr>
            <w:r>
              <w:rPr>
                <w:color w:val="000000"/>
                <w:lang w:eastAsia="ru-RU"/>
              </w:rPr>
              <w:t>2</w:t>
            </w:r>
          </w:p>
        </w:tc>
        <w:tc>
          <w:tcPr>
            <w:tcW w:w="1701" w:type="dxa"/>
            <w:shd w:val="clear" w:color="auto" w:fill="auto"/>
            <w:vAlign w:val="center"/>
          </w:tcPr>
          <w:p w:rsidR="00AC00F0" w:rsidRPr="0022762F" w:rsidRDefault="00E40BF9" w:rsidP="00B33543">
            <w:pPr>
              <w:jc w:val="center"/>
              <w:rPr>
                <w:color w:val="000000"/>
                <w:lang w:eastAsia="ru-RU"/>
              </w:rPr>
            </w:pPr>
            <w:r>
              <w:rPr>
                <w:color w:val="000000"/>
                <w:lang w:eastAsia="ru-RU"/>
              </w:rPr>
              <w:t>3</w:t>
            </w:r>
          </w:p>
        </w:tc>
        <w:tc>
          <w:tcPr>
            <w:tcW w:w="1842" w:type="dxa"/>
            <w:shd w:val="clear" w:color="auto" w:fill="auto"/>
            <w:vAlign w:val="center"/>
          </w:tcPr>
          <w:p w:rsidR="00AC00F0" w:rsidRPr="0022762F" w:rsidRDefault="00E40BF9" w:rsidP="00B33543">
            <w:pPr>
              <w:jc w:val="center"/>
              <w:rPr>
                <w:color w:val="000000"/>
                <w:lang w:eastAsia="ru-RU"/>
              </w:rPr>
            </w:pPr>
            <w:r>
              <w:rPr>
                <w:color w:val="000000"/>
                <w:lang w:eastAsia="ru-RU"/>
              </w:rPr>
              <w:t>4</w:t>
            </w:r>
          </w:p>
        </w:tc>
        <w:tc>
          <w:tcPr>
            <w:tcW w:w="1985" w:type="dxa"/>
            <w:shd w:val="clear" w:color="auto" w:fill="auto"/>
            <w:vAlign w:val="center"/>
          </w:tcPr>
          <w:p w:rsidR="00AC00F0" w:rsidRPr="0022762F" w:rsidRDefault="00E40BF9" w:rsidP="00B33543">
            <w:pPr>
              <w:jc w:val="center"/>
              <w:rPr>
                <w:color w:val="000000"/>
                <w:lang w:eastAsia="ru-RU"/>
              </w:rPr>
            </w:pPr>
            <w:r>
              <w:rPr>
                <w:color w:val="000000"/>
                <w:lang w:eastAsia="ru-RU"/>
              </w:rPr>
              <w:t>5</w:t>
            </w:r>
          </w:p>
        </w:tc>
        <w:tc>
          <w:tcPr>
            <w:tcW w:w="1559" w:type="dxa"/>
            <w:shd w:val="clear" w:color="auto" w:fill="auto"/>
            <w:vAlign w:val="center"/>
          </w:tcPr>
          <w:p w:rsidR="00AC00F0" w:rsidRPr="0022762F" w:rsidRDefault="00E40BF9" w:rsidP="00B33543">
            <w:pPr>
              <w:jc w:val="center"/>
              <w:rPr>
                <w:color w:val="000000"/>
                <w:lang w:eastAsia="ru-RU"/>
              </w:rPr>
            </w:pPr>
            <w:r>
              <w:rPr>
                <w:color w:val="000000"/>
                <w:lang w:eastAsia="ru-RU"/>
              </w:rPr>
              <w:t>6</w:t>
            </w:r>
          </w:p>
        </w:tc>
      </w:tr>
      <w:tr w:rsidR="00980F72" w:rsidRPr="0022762F" w:rsidTr="006D3E97">
        <w:trPr>
          <w:trHeight w:val="300"/>
        </w:trPr>
        <w:tc>
          <w:tcPr>
            <w:tcW w:w="9923" w:type="dxa"/>
            <w:gridSpan w:val="6"/>
            <w:shd w:val="clear" w:color="auto" w:fill="auto"/>
            <w:vAlign w:val="center"/>
          </w:tcPr>
          <w:p w:rsidR="00980F72" w:rsidRPr="0022762F" w:rsidRDefault="00980F72" w:rsidP="00B33543">
            <w:pPr>
              <w:jc w:val="center"/>
              <w:rPr>
                <w:color w:val="000000"/>
                <w:lang w:eastAsia="ru-RU"/>
              </w:rPr>
            </w:pPr>
            <w:r w:rsidRPr="0022762F">
              <w:rPr>
                <w:color w:val="000000"/>
                <w:lang w:eastAsia="ru-RU"/>
              </w:rPr>
              <w:t>ТОВ «Д.Трейдінг»</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Липень</w:t>
            </w:r>
          </w:p>
        </w:tc>
        <w:tc>
          <w:tcPr>
            <w:tcW w:w="1418"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842"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985"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559" w:type="dxa"/>
            <w:shd w:val="clear" w:color="auto" w:fill="auto"/>
            <w:vAlign w:val="center"/>
            <w:hideMark/>
          </w:tcPr>
          <w:p w:rsidR="00980F72" w:rsidRPr="006B4B00" w:rsidRDefault="006B4B00" w:rsidP="006B4B00">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color w:val="000000"/>
                <w:lang w:eastAsia="ru-RU"/>
              </w:rPr>
            </w:pPr>
          </w:p>
        </w:tc>
        <w:tc>
          <w:tcPr>
            <w:tcW w:w="1418" w:type="dxa"/>
            <w:shd w:val="clear" w:color="auto" w:fill="auto"/>
            <w:vAlign w:val="center"/>
            <w:hideMark/>
          </w:tcPr>
          <w:p w:rsidR="00980F72" w:rsidRPr="006B4B00" w:rsidRDefault="006B4B00" w:rsidP="006B4B00">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701"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842"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985"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559" w:type="dxa"/>
            <w:shd w:val="clear" w:color="auto" w:fill="auto"/>
            <w:vAlign w:val="center"/>
            <w:hideMark/>
          </w:tcPr>
          <w:p w:rsidR="00980F72" w:rsidRPr="006B4B00" w:rsidRDefault="006B4B00" w:rsidP="006B4B00">
            <w:pP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b/>
                <w:color w:val="000000"/>
                <w:lang w:eastAsia="ru-RU"/>
              </w:rPr>
            </w:pPr>
            <w:r w:rsidRPr="0022762F">
              <w:rPr>
                <w:b/>
                <w:color w:val="000000"/>
                <w:lang w:eastAsia="ru-RU"/>
              </w:rPr>
              <w:t>Всього за липень</w:t>
            </w:r>
          </w:p>
        </w:tc>
        <w:tc>
          <w:tcPr>
            <w:tcW w:w="1418" w:type="dxa"/>
            <w:shd w:val="clear" w:color="auto" w:fill="auto"/>
            <w:vAlign w:val="center"/>
            <w:hideMark/>
          </w:tcPr>
          <w:p w:rsidR="00980F72" w:rsidRPr="0022762F" w:rsidRDefault="00980F72" w:rsidP="00B33543">
            <w:pPr>
              <w:jc w:val="center"/>
              <w:rPr>
                <w:color w:val="000000"/>
                <w:lang w:eastAsia="ru-RU"/>
              </w:rPr>
            </w:pPr>
          </w:p>
        </w:tc>
        <w:tc>
          <w:tcPr>
            <w:tcW w:w="1701"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842" w:type="dxa"/>
            <w:shd w:val="clear" w:color="auto" w:fill="auto"/>
            <w:vAlign w:val="center"/>
            <w:hideMark/>
          </w:tcPr>
          <w:p w:rsidR="00980F72" w:rsidRPr="006B4B00" w:rsidRDefault="006B4B00" w:rsidP="00B33543">
            <w:pPr>
              <w:jc w:val="cente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985" w:type="dxa"/>
            <w:shd w:val="clear" w:color="auto" w:fill="auto"/>
            <w:vAlign w:val="center"/>
            <w:hideMark/>
          </w:tcPr>
          <w:p w:rsidR="00980F72" w:rsidRPr="006B4B00" w:rsidRDefault="006B4B00" w:rsidP="006B4B00">
            <w:pPr>
              <w:rPr>
                <w:color w:val="000000"/>
                <w:sz w:val="16"/>
                <w:szCs w:val="16"/>
                <w:lang w:eastAsia="ru-RU"/>
              </w:rPr>
            </w:pPr>
            <w:r w:rsidRPr="006B4B00">
              <w:rPr>
                <w:i/>
                <w:color w:val="000000"/>
                <w:sz w:val="16"/>
                <w:szCs w:val="16"/>
                <w:lang w:eastAsia="ru-RU"/>
              </w:rPr>
              <w:t>[інформація визначена відповідачем як інформація з обмеженим доступом]</w:t>
            </w:r>
          </w:p>
        </w:tc>
        <w:tc>
          <w:tcPr>
            <w:tcW w:w="1559" w:type="dxa"/>
            <w:shd w:val="clear" w:color="auto" w:fill="auto"/>
            <w:vAlign w:val="center"/>
            <w:hideMark/>
          </w:tcPr>
          <w:p w:rsidR="00980F72" w:rsidRPr="0022762F" w:rsidRDefault="00980F72" w:rsidP="00B33543">
            <w:pPr>
              <w:jc w:val="center"/>
              <w:rPr>
                <w:color w:val="000000"/>
                <w:lang w:eastAsia="ru-RU"/>
              </w:rPr>
            </w:pP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r w:rsidRPr="0022762F">
              <w:rPr>
                <w:color w:val="000000"/>
                <w:lang w:eastAsia="ru-RU"/>
              </w:rPr>
              <w:t>Серпень</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b/>
                <w:color w:val="000000"/>
                <w:lang w:eastAsia="ru-RU"/>
              </w:rPr>
            </w:pPr>
            <w:r w:rsidRPr="0022762F">
              <w:rPr>
                <w:b/>
                <w:color w:val="000000"/>
                <w:lang w:eastAsia="ru-RU"/>
              </w:rPr>
              <w:t>Всього за серпень</w:t>
            </w:r>
          </w:p>
        </w:tc>
        <w:tc>
          <w:tcPr>
            <w:tcW w:w="1418" w:type="dxa"/>
            <w:shd w:val="clear" w:color="auto" w:fill="auto"/>
            <w:vAlign w:val="center"/>
            <w:hideMark/>
          </w:tcPr>
          <w:p w:rsidR="006B4B00" w:rsidRPr="0022762F" w:rsidRDefault="006B4B00" w:rsidP="00B33543">
            <w:pPr>
              <w:jc w:val="center"/>
              <w:rPr>
                <w:color w:val="000000"/>
                <w:lang w:eastAsia="ru-RU"/>
              </w:rPr>
            </w:pP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vAlign w:val="center"/>
            <w:hideMark/>
          </w:tcPr>
          <w:p w:rsidR="006B4B00" w:rsidRPr="0022762F" w:rsidRDefault="006B4B00" w:rsidP="00B33543">
            <w:pPr>
              <w:jc w:val="center"/>
              <w:rPr>
                <w:color w:val="000000"/>
                <w:lang w:eastAsia="ru-RU"/>
              </w:rPr>
            </w:pP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r w:rsidRPr="0022762F">
              <w:rPr>
                <w:color w:val="000000"/>
                <w:lang w:eastAsia="ru-RU"/>
              </w:rPr>
              <w:t>Вересень</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b/>
                <w:color w:val="000000"/>
                <w:lang w:eastAsia="ru-RU"/>
              </w:rPr>
            </w:pPr>
            <w:r w:rsidRPr="0022762F">
              <w:rPr>
                <w:b/>
                <w:color w:val="000000"/>
                <w:lang w:eastAsia="ru-RU"/>
              </w:rPr>
              <w:t>Всього за вересень</w:t>
            </w:r>
          </w:p>
        </w:tc>
        <w:tc>
          <w:tcPr>
            <w:tcW w:w="1418" w:type="dxa"/>
            <w:shd w:val="clear" w:color="auto" w:fill="auto"/>
            <w:vAlign w:val="center"/>
            <w:hideMark/>
          </w:tcPr>
          <w:p w:rsidR="006B4B00" w:rsidRPr="0022762F" w:rsidRDefault="006B4B00" w:rsidP="00B33543">
            <w:pPr>
              <w:jc w:val="center"/>
              <w:rPr>
                <w:color w:val="000000"/>
                <w:lang w:eastAsia="ru-RU"/>
              </w:rPr>
            </w:pPr>
          </w:p>
        </w:tc>
        <w:tc>
          <w:tcPr>
            <w:tcW w:w="1701" w:type="dxa"/>
            <w:shd w:val="clear" w:color="auto" w:fill="auto"/>
          </w:tcPr>
          <w:p w:rsidR="006B4B00" w:rsidRPr="006B4B00" w:rsidRDefault="006B4B00">
            <w:pPr>
              <w:rPr>
                <w:sz w:val="16"/>
                <w:szCs w:val="16"/>
              </w:rPr>
            </w:pPr>
            <w:r w:rsidRPr="006B4B00">
              <w:rPr>
                <w:i/>
                <w:sz w:val="16"/>
                <w:szCs w:val="16"/>
              </w:rPr>
              <w:t xml:space="preserve">[інформація визначена відповідачем як </w:t>
            </w:r>
            <w:r w:rsidRPr="006B4B00">
              <w:rPr>
                <w:i/>
                <w:sz w:val="16"/>
                <w:szCs w:val="16"/>
              </w:rPr>
              <w:lastRenderedPageBreak/>
              <w:t>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lastRenderedPageBreak/>
              <w:t xml:space="preserve">[інформація визначена відповідачем як інформація з </w:t>
            </w:r>
            <w:r w:rsidRPr="006B4B00">
              <w:rPr>
                <w:i/>
                <w:sz w:val="16"/>
                <w:szCs w:val="16"/>
              </w:rPr>
              <w:lastRenderedPageBreak/>
              <w:t>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lastRenderedPageBreak/>
              <w:t xml:space="preserve">[інформація визначена відповідачем як інформація з обмеженим </w:t>
            </w:r>
            <w:r w:rsidRPr="006B4B00">
              <w:rPr>
                <w:i/>
                <w:sz w:val="16"/>
                <w:szCs w:val="16"/>
              </w:rPr>
              <w:lastRenderedPageBreak/>
              <w:t>доступом]</w:t>
            </w:r>
          </w:p>
        </w:tc>
        <w:tc>
          <w:tcPr>
            <w:tcW w:w="1559" w:type="dxa"/>
            <w:shd w:val="clear" w:color="auto" w:fill="auto"/>
            <w:vAlign w:val="center"/>
            <w:hideMark/>
          </w:tcPr>
          <w:p w:rsidR="006B4B00" w:rsidRPr="0022762F" w:rsidRDefault="006B4B00" w:rsidP="00B33543">
            <w:pPr>
              <w:jc w:val="center"/>
              <w:rPr>
                <w:color w:val="000000"/>
                <w:lang w:eastAsia="ru-RU"/>
              </w:rPr>
            </w:pP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r w:rsidRPr="0022762F">
              <w:rPr>
                <w:color w:val="000000"/>
                <w:lang w:eastAsia="ru-RU"/>
              </w:rPr>
              <w:lastRenderedPageBreak/>
              <w:t>Жовтень (01-27)</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color w:val="000000"/>
                <w:lang w:eastAsia="ru-RU"/>
              </w:rPr>
            </w:pP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rPr>
          <w:trHeight w:val="300"/>
        </w:trPr>
        <w:tc>
          <w:tcPr>
            <w:tcW w:w="1418" w:type="dxa"/>
            <w:shd w:val="clear" w:color="auto" w:fill="auto"/>
            <w:vAlign w:val="center"/>
            <w:hideMark/>
          </w:tcPr>
          <w:p w:rsidR="006B4B00" w:rsidRPr="0022762F" w:rsidRDefault="006B4B00" w:rsidP="00B33543">
            <w:pPr>
              <w:jc w:val="center"/>
              <w:rPr>
                <w:b/>
                <w:color w:val="000000"/>
                <w:lang w:eastAsia="ru-RU"/>
              </w:rPr>
            </w:pPr>
            <w:r w:rsidRPr="0022762F">
              <w:rPr>
                <w:b/>
                <w:color w:val="000000"/>
                <w:lang w:eastAsia="ru-RU"/>
              </w:rPr>
              <w:t>Всього за жовтень</w:t>
            </w:r>
          </w:p>
        </w:tc>
        <w:tc>
          <w:tcPr>
            <w:tcW w:w="1418" w:type="dxa"/>
            <w:shd w:val="clear" w:color="auto" w:fill="auto"/>
            <w:vAlign w:val="center"/>
            <w:hideMark/>
          </w:tcPr>
          <w:p w:rsidR="006B4B00" w:rsidRPr="0022762F" w:rsidRDefault="006B4B00" w:rsidP="00B33543">
            <w:pPr>
              <w:jc w:val="center"/>
              <w:rPr>
                <w:color w:val="000000"/>
                <w:lang w:eastAsia="ru-RU"/>
              </w:rPr>
            </w:pPr>
          </w:p>
        </w:tc>
        <w:tc>
          <w:tcPr>
            <w:tcW w:w="1701"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842"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985"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559" w:type="dxa"/>
            <w:shd w:val="clear" w:color="auto" w:fill="auto"/>
            <w:vAlign w:val="center"/>
            <w:hideMark/>
          </w:tcPr>
          <w:p w:rsidR="006B4B00" w:rsidRPr="0022762F" w:rsidRDefault="006B4B00" w:rsidP="00B33543">
            <w:pPr>
              <w:jc w:val="center"/>
              <w:rPr>
                <w:color w:val="000000"/>
                <w:lang w:eastAsia="ru-RU"/>
              </w:rPr>
            </w:pPr>
          </w:p>
        </w:tc>
      </w:tr>
      <w:tr w:rsidR="00980F72" w:rsidRPr="0022762F" w:rsidTr="006D3E97">
        <w:trPr>
          <w:trHeight w:val="300"/>
        </w:trPr>
        <w:tc>
          <w:tcPr>
            <w:tcW w:w="9923" w:type="dxa"/>
            <w:gridSpan w:val="6"/>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ТОВ «ЕРУ Трейдінг»</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Липень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1 333,00</w:t>
            </w:r>
          </w:p>
        </w:tc>
        <w:tc>
          <w:tcPr>
            <w:tcW w:w="184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1 952 685,82</w:t>
            </w:r>
          </w:p>
        </w:tc>
        <w:tc>
          <w:tcPr>
            <w:tcW w:w="1985"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1464,88</w:t>
            </w:r>
          </w:p>
        </w:tc>
        <w:tc>
          <w:tcPr>
            <w:tcW w:w="1559"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UA-HU</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Серпень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897,00</w:t>
            </w:r>
          </w:p>
        </w:tc>
        <w:tc>
          <w:tcPr>
            <w:tcW w:w="184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1 663 068,83</w:t>
            </w:r>
          </w:p>
        </w:tc>
        <w:tc>
          <w:tcPr>
            <w:tcW w:w="1985"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1854,03</w:t>
            </w:r>
          </w:p>
        </w:tc>
        <w:tc>
          <w:tcPr>
            <w:tcW w:w="1559"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UA-HU</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Вересень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886,00</w:t>
            </w:r>
          </w:p>
        </w:tc>
        <w:tc>
          <w:tcPr>
            <w:tcW w:w="184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1 398 278,73</w:t>
            </w:r>
          </w:p>
        </w:tc>
        <w:tc>
          <w:tcPr>
            <w:tcW w:w="1985"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1578,19</w:t>
            </w:r>
          </w:p>
        </w:tc>
        <w:tc>
          <w:tcPr>
            <w:tcW w:w="1559"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UA-HU</w:t>
            </w:r>
          </w:p>
        </w:tc>
      </w:tr>
      <w:tr w:rsidR="00980F72" w:rsidRPr="0022762F" w:rsidTr="006D3E97">
        <w:trPr>
          <w:trHeight w:val="300"/>
        </w:trPr>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Жовтень</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Energy F.T.</w:t>
            </w:r>
          </w:p>
        </w:tc>
        <w:tc>
          <w:tcPr>
            <w:tcW w:w="170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1 107,00</w:t>
            </w:r>
          </w:p>
        </w:tc>
        <w:tc>
          <w:tcPr>
            <w:tcW w:w="184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1 524 993,43</w:t>
            </w:r>
          </w:p>
        </w:tc>
        <w:tc>
          <w:tcPr>
            <w:tcW w:w="1985"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1377,59</w:t>
            </w:r>
          </w:p>
        </w:tc>
        <w:tc>
          <w:tcPr>
            <w:tcW w:w="1559"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UA-HU</w:t>
            </w:r>
          </w:p>
        </w:tc>
      </w:tr>
    </w:tbl>
    <w:p w:rsidR="00980F72" w:rsidRPr="0022762F" w:rsidRDefault="00980F72" w:rsidP="006D3E97">
      <w:pPr>
        <w:pStyle w:val="af2"/>
        <w:numPr>
          <w:ilvl w:val="0"/>
          <w:numId w:val="9"/>
        </w:numPr>
        <w:spacing w:before="120"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Відповідно до інформації, отриманої від ТОВ «Д. Трейдінг» </w:t>
      </w:r>
      <w:r w:rsidRPr="0022762F">
        <w:rPr>
          <w:rFonts w:ascii="Times New Roman" w:hAnsi="Times New Roman"/>
          <w:sz w:val="24"/>
          <w:szCs w:val="24"/>
          <w:lang w:val="uk-UA"/>
        </w:rPr>
        <w:t>(лист від 26.11.2019</w:t>
      </w:r>
      <w:r w:rsidR="006D3E97" w:rsidRPr="0022762F">
        <w:rPr>
          <w:rFonts w:ascii="Times New Roman" w:hAnsi="Times New Roman"/>
          <w:sz w:val="24"/>
          <w:szCs w:val="24"/>
          <w:lang w:val="uk-UA"/>
        </w:rPr>
        <w:t xml:space="preserve">                   </w:t>
      </w:r>
      <w:r w:rsidR="00B1474D">
        <w:rPr>
          <w:rFonts w:ascii="Times New Roman" w:hAnsi="Times New Roman"/>
          <w:sz w:val="24"/>
          <w:szCs w:val="24"/>
          <w:lang w:val="uk-UA"/>
        </w:rPr>
        <w:t>№</w:t>
      </w:r>
      <w:r w:rsidRPr="0022762F">
        <w:rPr>
          <w:rFonts w:ascii="Times New Roman" w:hAnsi="Times New Roman"/>
          <w:sz w:val="24"/>
          <w:szCs w:val="24"/>
          <w:lang w:val="uk-UA"/>
        </w:rPr>
        <w:t xml:space="preserve"> 6898), обсяги продажів електроенергії Товариством протягом липня – жовтня 2019 року на ринку «на добу наперед» </w:t>
      </w:r>
      <w:r w:rsidR="00BD1C9D">
        <w:rPr>
          <w:rFonts w:ascii="Times New Roman" w:hAnsi="Times New Roman"/>
          <w:sz w:val="24"/>
          <w:szCs w:val="24"/>
          <w:lang w:val="uk-UA"/>
        </w:rPr>
        <w:t>у</w:t>
      </w:r>
      <w:r w:rsidRPr="0022762F">
        <w:rPr>
          <w:rFonts w:ascii="Times New Roman" w:hAnsi="Times New Roman"/>
          <w:sz w:val="24"/>
          <w:szCs w:val="24"/>
          <w:lang w:val="uk-UA"/>
        </w:rPr>
        <w:t xml:space="preserve"> торговій зоні «Острів Бурштинської ТЕС» </w:t>
      </w:r>
      <w:r w:rsidR="00BD1C9D">
        <w:rPr>
          <w:rFonts w:ascii="Times New Roman" w:hAnsi="Times New Roman"/>
          <w:sz w:val="24"/>
          <w:szCs w:val="24"/>
          <w:lang w:val="uk-UA"/>
        </w:rPr>
        <w:t>становили</w:t>
      </w:r>
      <w:r w:rsidR="006B4B00">
        <w:rPr>
          <w:rFonts w:ascii="Times New Roman" w:hAnsi="Times New Roman"/>
          <w:sz w:val="24"/>
          <w:szCs w:val="24"/>
          <w:lang w:val="uk-UA"/>
        </w:rPr>
        <w:t xml:space="preserve"> </w:t>
      </w:r>
      <w:r w:rsidR="006B4B00" w:rsidRPr="006B4B0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w:t>
      </w:r>
    </w:p>
    <w:p w:rsidR="00980F72" w:rsidRPr="0022762F" w:rsidRDefault="00BD1C9D"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t>На відмін</w:t>
      </w:r>
      <w:r w:rsidR="00980F72" w:rsidRPr="0022762F">
        <w:rPr>
          <w:rFonts w:ascii="Times New Roman" w:eastAsia="Times New Roman" w:hAnsi="Times New Roman"/>
          <w:color w:val="000000"/>
          <w:sz w:val="24"/>
          <w:szCs w:val="24"/>
          <w:lang w:val="uk-UA" w:eastAsia="ru-RU"/>
        </w:rPr>
        <w:t xml:space="preserve">у від ТОВ «Д. Трейдінг», діяльність </w:t>
      </w:r>
      <w:r>
        <w:rPr>
          <w:rFonts w:ascii="Times New Roman" w:eastAsia="Times New Roman" w:hAnsi="Times New Roman"/>
          <w:color w:val="000000"/>
          <w:sz w:val="24"/>
          <w:szCs w:val="24"/>
          <w:lang w:val="uk-UA" w:eastAsia="ru-RU"/>
        </w:rPr>
        <w:t>і</w:t>
      </w:r>
      <w:r w:rsidR="00980F72" w:rsidRPr="0022762F">
        <w:rPr>
          <w:rFonts w:ascii="Times New Roman" w:eastAsia="Times New Roman" w:hAnsi="Times New Roman"/>
          <w:color w:val="000000"/>
          <w:sz w:val="24"/>
          <w:szCs w:val="24"/>
          <w:lang w:val="uk-UA" w:eastAsia="ru-RU"/>
        </w:rPr>
        <w:t>з реалізації електричної енергії</w:t>
      </w:r>
      <w:r w:rsidR="006D3E97" w:rsidRPr="0022762F">
        <w:rPr>
          <w:rFonts w:ascii="Times New Roman" w:eastAsia="Times New Roman" w:hAnsi="Times New Roman"/>
          <w:color w:val="000000"/>
          <w:sz w:val="24"/>
          <w:szCs w:val="24"/>
          <w:lang w:val="uk-UA" w:eastAsia="ru-RU"/>
        </w:rPr>
        <w:t xml:space="preserve">                    </w:t>
      </w:r>
      <w:r w:rsidR="00980F72" w:rsidRPr="0022762F">
        <w:rPr>
          <w:rFonts w:ascii="Times New Roman" w:eastAsia="Times New Roman" w:hAnsi="Times New Roman"/>
          <w:color w:val="000000"/>
          <w:sz w:val="24"/>
          <w:szCs w:val="24"/>
          <w:lang w:val="uk-UA" w:eastAsia="ru-RU"/>
        </w:rPr>
        <w:t xml:space="preserve">ТОВ «ЕРУ Трейдінг» здебільшого сконцентрована в торговій зоні «Острів Бурштинської ТЕС», про це свідчать незначні обсяги експортованої електричної енергії Товариством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сусідні країни, наведені в таблиці вище, а також обсяги реалізованої Товариством електричної енергії на території торгової зони «Острів Бурштинської ТЕС».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той же час ТОВ «Д. Трейдінг», імпортуючи електричну енергію зі Словаччини</w:t>
      </w:r>
      <w:r>
        <w:rPr>
          <w:rFonts w:ascii="Times New Roman" w:eastAsia="Times New Roman" w:hAnsi="Times New Roman"/>
          <w:color w:val="000000"/>
          <w:sz w:val="24"/>
          <w:szCs w:val="24"/>
          <w:lang w:val="uk-UA" w:eastAsia="ru-RU"/>
        </w:rPr>
        <w:t>,</w:t>
      </w:r>
      <w:r w:rsidR="00980F72" w:rsidRPr="0022762F">
        <w:rPr>
          <w:rFonts w:ascii="Times New Roman" w:eastAsia="Times New Roman" w:hAnsi="Times New Roman"/>
          <w:color w:val="000000"/>
          <w:sz w:val="24"/>
          <w:szCs w:val="24"/>
          <w:lang w:val="uk-UA" w:eastAsia="ru-RU"/>
        </w:rPr>
        <w:t xml:space="preserve"> реалізує її передусім в сусідні країни, про що свідчать обсяги експорту Товариством відповідної електричної енергії за період липень-жовтень (01.10-27.10), а також обсяги реалізації Товариством і</w:t>
      </w:r>
      <w:r>
        <w:rPr>
          <w:rFonts w:ascii="Times New Roman" w:eastAsia="Times New Roman" w:hAnsi="Times New Roman"/>
          <w:color w:val="000000"/>
          <w:sz w:val="24"/>
          <w:szCs w:val="24"/>
          <w:lang w:val="uk-UA" w:eastAsia="ru-RU"/>
        </w:rPr>
        <w:t>мпортованої електричної енергії</w:t>
      </w:r>
      <w:r w:rsidR="00980F72" w:rsidRPr="0022762F">
        <w:rPr>
          <w:rFonts w:ascii="Times New Roman" w:eastAsia="Times New Roman" w:hAnsi="Times New Roman"/>
          <w:color w:val="000000"/>
          <w:sz w:val="24"/>
          <w:szCs w:val="24"/>
          <w:lang w:val="uk-UA" w:eastAsia="ru-RU"/>
        </w:rPr>
        <w:t xml:space="preserve"> на території «Острів Бурштинської ТЕС»</w:t>
      </w:r>
      <w:r>
        <w:rPr>
          <w:rFonts w:ascii="Times New Roman" w:eastAsia="Times New Roman" w:hAnsi="Times New Roman"/>
          <w:color w:val="000000"/>
          <w:sz w:val="24"/>
          <w:szCs w:val="24"/>
          <w:lang w:val="uk-UA" w:eastAsia="ru-RU"/>
        </w:rPr>
        <w:t>.</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У зв’язку з тим, що імпорт електричної енергії неможливий без придбання пропускної спроможності міждержавного перетину, для оцінки економічної доцільності імпортно-експортних операцій, як б</w:t>
      </w:r>
      <w:r w:rsidR="00B1474D">
        <w:rPr>
          <w:rFonts w:ascii="Times New Roman" w:eastAsia="Times New Roman" w:hAnsi="Times New Roman"/>
          <w:color w:val="000000"/>
          <w:sz w:val="24"/>
          <w:szCs w:val="24"/>
          <w:lang w:val="uk-UA" w:eastAsia="ru-RU"/>
        </w:rPr>
        <w:t>уло зазначено вище,</w:t>
      </w:r>
      <w:r w:rsidRPr="0022762F">
        <w:rPr>
          <w:rFonts w:ascii="Times New Roman" w:eastAsia="Times New Roman" w:hAnsi="Times New Roman"/>
          <w:color w:val="000000"/>
          <w:sz w:val="24"/>
          <w:szCs w:val="24"/>
          <w:lang w:val="uk-UA" w:eastAsia="ru-RU"/>
        </w:rPr>
        <w:t xml:space="preserve"> до ціни за</w:t>
      </w:r>
      <w:r w:rsidR="006D3E97" w:rsidRPr="0022762F">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 xml:space="preserve">1 </w:t>
      </w:r>
      <w:proofErr w:type="spellStart"/>
      <w:r w:rsidR="00BD1C9D">
        <w:rPr>
          <w:rFonts w:ascii="Times New Roman" w:eastAsia="Times New Roman" w:hAnsi="Times New Roman"/>
          <w:color w:val="000000"/>
          <w:sz w:val="24"/>
          <w:szCs w:val="24"/>
          <w:lang w:val="uk-UA" w:eastAsia="ru-RU"/>
        </w:rPr>
        <w:t>МВт∙год</w:t>
      </w:r>
      <w:proofErr w:type="spellEnd"/>
      <w:r w:rsidR="00835D44">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вказан</w:t>
      </w:r>
      <w:r w:rsidR="00835D44">
        <w:rPr>
          <w:rFonts w:ascii="Times New Roman" w:eastAsia="Times New Roman" w:hAnsi="Times New Roman"/>
          <w:color w:val="000000"/>
          <w:sz w:val="24"/>
          <w:szCs w:val="24"/>
          <w:lang w:val="uk-UA" w:eastAsia="ru-RU"/>
        </w:rPr>
        <w:t>ої</w:t>
      </w:r>
      <w:r w:rsidRPr="0022762F">
        <w:rPr>
          <w:rFonts w:ascii="Times New Roman" w:eastAsia="Times New Roman" w:hAnsi="Times New Roman"/>
          <w:color w:val="000000"/>
          <w:sz w:val="24"/>
          <w:szCs w:val="24"/>
          <w:lang w:val="uk-UA" w:eastAsia="ru-RU"/>
        </w:rPr>
        <w:t xml:space="preserve"> в договорах імпорту суб’єктів господарювання</w:t>
      </w:r>
      <w:r w:rsidR="00835D44">
        <w:rPr>
          <w:rFonts w:ascii="Times New Roman" w:eastAsia="Times New Roman" w:hAnsi="Times New Roman"/>
          <w:color w:val="000000"/>
          <w:sz w:val="24"/>
          <w:szCs w:val="24"/>
          <w:lang w:val="uk-UA" w:eastAsia="ru-RU"/>
        </w:rPr>
        <w:t xml:space="preserve">, </w:t>
      </w:r>
      <w:r w:rsidR="00835D44" w:rsidRPr="0022762F">
        <w:rPr>
          <w:rFonts w:ascii="Times New Roman" w:eastAsia="Times New Roman" w:hAnsi="Times New Roman"/>
          <w:color w:val="000000"/>
          <w:sz w:val="24"/>
          <w:szCs w:val="24"/>
          <w:lang w:val="uk-UA" w:eastAsia="ru-RU"/>
        </w:rPr>
        <w:t>необхідно</w:t>
      </w:r>
      <w:r w:rsidRPr="0022762F">
        <w:rPr>
          <w:rFonts w:ascii="Times New Roman" w:eastAsia="Times New Roman" w:hAnsi="Times New Roman"/>
          <w:color w:val="000000"/>
          <w:sz w:val="24"/>
          <w:szCs w:val="24"/>
          <w:lang w:val="uk-UA" w:eastAsia="ru-RU"/>
        </w:rPr>
        <w:t xml:space="preserve"> ще додати вартість викупленої пропускної спроможності</w:t>
      </w:r>
      <w:r w:rsidR="00835D44">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для того щоб розуміти загальну вартість імпорту та порівняти її з прибутком від експорту електричної енергії в сусідні країни.</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Отже, нижче в </w:t>
      </w:r>
      <w:r w:rsidR="00835D44">
        <w:rPr>
          <w:rFonts w:ascii="Times New Roman" w:eastAsia="Times New Roman" w:hAnsi="Times New Roman"/>
          <w:color w:val="000000"/>
          <w:sz w:val="24"/>
          <w:szCs w:val="24"/>
          <w:lang w:val="uk-UA" w:eastAsia="ru-RU"/>
        </w:rPr>
        <w:t>т</w:t>
      </w:r>
      <w:r w:rsidRPr="0022762F">
        <w:rPr>
          <w:rFonts w:ascii="Times New Roman" w:eastAsia="Times New Roman" w:hAnsi="Times New Roman"/>
          <w:color w:val="000000"/>
          <w:sz w:val="24"/>
          <w:szCs w:val="24"/>
          <w:lang w:val="uk-UA" w:eastAsia="ru-RU"/>
        </w:rPr>
        <w:t xml:space="preserve">аблиці 15 наведено порівняння вартості імпортованої електричної енергії з додаванням вартості отримання доступу до РПС зі Словаччини (вартість РПС </w:t>
      </w:r>
      <w:r w:rsidR="00835D44">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заявках – вартість, яку суб’єкт господарювання був готовий заплатити, щоб отримати РПС; фактична вартість РПС – вартість, яку заплатив суб’єкт господарювання за отриману РПС; вартість викупленої РПС пропорційно використаної РПС – вартість, яку заплатив суб’єкт господарювання за отримані обсяги РПС</w:t>
      </w:r>
      <w:r w:rsidR="00835D44">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перераховані на обсяги, які він використав).</w:t>
      </w:r>
    </w:p>
    <w:p w:rsidR="00CE679A" w:rsidRDefault="00CE679A" w:rsidP="00FE5B0D">
      <w:pPr>
        <w:ind w:firstLine="709"/>
        <w:jc w:val="right"/>
        <w:rPr>
          <w:color w:val="000000"/>
          <w:lang w:eastAsia="ru-RU"/>
        </w:rPr>
      </w:pPr>
    </w:p>
    <w:p w:rsidR="00CE679A" w:rsidRDefault="00CE679A" w:rsidP="00FE5B0D">
      <w:pPr>
        <w:ind w:firstLine="709"/>
        <w:jc w:val="right"/>
        <w:rPr>
          <w:color w:val="000000"/>
          <w:lang w:eastAsia="ru-RU"/>
        </w:rPr>
      </w:pPr>
    </w:p>
    <w:p w:rsidR="00CE679A" w:rsidRDefault="00CE679A" w:rsidP="00FE5B0D">
      <w:pPr>
        <w:ind w:firstLine="709"/>
        <w:jc w:val="right"/>
        <w:rPr>
          <w:color w:val="000000"/>
          <w:lang w:eastAsia="ru-RU"/>
        </w:rPr>
      </w:pPr>
    </w:p>
    <w:p w:rsidR="00980F72" w:rsidRPr="0022762F" w:rsidRDefault="00835D44" w:rsidP="00FE5B0D">
      <w:pPr>
        <w:ind w:firstLine="709"/>
        <w:jc w:val="right"/>
        <w:rPr>
          <w:color w:val="000000"/>
          <w:lang w:eastAsia="ru-RU"/>
        </w:rPr>
      </w:pPr>
      <w:r>
        <w:rPr>
          <w:color w:val="000000"/>
          <w:lang w:eastAsia="ru-RU"/>
        </w:rPr>
        <w:lastRenderedPageBreak/>
        <w:t xml:space="preserve">Таблиця </w:t>
      </w:r>
      <w:r w:rsidR="00980F72" w:rsidRPr="0022762F">
        <w:rPr>
          <w:color w:val="000000"/>
          <w:lang w:eastAsia="ru-RU"/>
        </w:rPr>
        <w:t>15</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1134"/>
        <w:gridCol w:w="1276"/>
        <w:gridCol w:w="1276"/>
        <w:gridCol w:w="1276"/>
        <w:gridCol w:w="1417"/>
        <w:gridCol w:w="1418"/>
        <w:gridCol w:w="1275"/>
      </w:tblGrid>
      <w:tr w:rsidR="00980F72" w:rsidRPr="0022762F" w:rsidTr="006D3E97">
        <w:trPr>
          <w:trHeight w:val="525"/>
        </w:trPr>
        <w:tc>
          <w:tcPr>
            <w:tcW w:w="9923" w:type="dxa"/>
            <w:gridSpan w:val="8"/>
            <w:shd w:val="clear" w:color="auto" w:fill="auto"/>
            <w:vAlign w:val="bottom"/>
          </w:tcPr>
          <w:p w:rsidR="00980F72" w:rsidRPr="0022762F" w:rsidRDefault="00980F72" w:rsidP="00B33543">
            <w:pPr>
              <w:ind w:left="108"/>
              <w:jc w:val="center"/>
              <w:rPr>
                <w:color w:val="000000"/>
                <w:lang w:eastAsia="ru-RU"/>
              </w:rPr>
            </w:pPr>
            <w:r w:rsidRPr="0022762F">
              <w:rPr>
                <w:color w:val="000000"/>
                <w:lang w:eastAsia="ru-RU"/>
              </w:rPr>
              <w:t>Порівняння цін імпорту та експорту</w:t>
            </w:r>
          </w:p>
        </w:tc>
      </w:tr>
      <w:tr w:rsidR="00980F72" w:rsidRPr="0022762F" w:rsidTr="006D3E97">
        <w:tblPrEx>
          <w:tblLook w:val="04A0" w:firstRow="1" w:lastRow="0" w:firstColumn="1" w:lastColumn="0" w:noHBand="0" w:noVBand="1"/>
        </w:tblPrEx>
        <w:trPr>
          <w:trHeight w:val="900"/>
        </w:trPr>
        <w:tc>
          <w:tcPr>
            <w:tcW w:w="851" w:type="dxa"/>
            <w:shd w:val="clear" w:color="auto" w:fill="auto"/>
            <w:vAlign w:val="center"/>
            <w:hideMark/>
          </w:tcPr>
          <w:p w:rsidR="00980F72" w:rsidRPr="0022762F" w:rsidRDefault="00980F72" w:rsidP="00B33543">
            <w:pPr>
              <w:jc w:val="center"/>
              <w:rPr>
                <w:color w:val="000000"/>
                <w:lang w:eastAsia="ru-RU"/>
              </w:rPr>
            </w:pPr>
          </w:p>
          <w:p w:rsidR="00980F72" w:rsidRPr="0022762F" w:rsidRDefault="00980F72" w:rsidP="00B33543">
            <w:pPr>
              <w:jc w:val="center"/>
              <w:rPr>
                <w:color w:val="000000"/>
                <w:lang w:eastAsia="ru-RU"/>
              </w:rPr>
            </w:pPr>
            <w:r w:rsidRPr="0022762F">
              <w:rPr>
                <w:color w:val="000000"/>
                <w:lang w:eastAsia="ru-RU"/>
              </w:rPr>
              <w:t>Пері</w:t>
            </w:r>
            <w:r w:rsidR="00835D44">
              <w:rPr>
                <w:color w:val="000000"/>
                <w:lang w:eastAsia="ru-RU"/>
              </w:rPr>
              <w:t>-</w:t>
            </w:r>
            <w:r w:rsidRPr="0022762F">
              <w:rPr>
                <w:color w:val="000000"/>
                <w:lang w:eastAsia="ru-RU"/>
              </w:rPr>
              <w:t>од</w:t>
            </w:r>
          </w:p>
        </w:tc>
        <w:tc>
          <w:tcPr>
            <w:tcW w:w="113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Серед</w:t>
            </w:r>
            <w:r w:rsidR="00835D44">
              <w:rPr>
                <w:color w:val="000000"/>
                <w:lang w:eastAsia="ru-RU"/>
              </w:rPr>
              <w:t>-</w:t>
            </w:r>
            <w:proofErr w:type="spellStart"/>
            <w:r w:rsidRPr="0022762F">
              <w:rPr>
                <w:color w:val="000000"/>
                <w:lang w:eastAsia="ru-RU"/>
              </w:rPr>
              <w:t>ньозва</w:t>
            </w:r>
            <w:proofErr w:type="spellEnd"/>
            <w:r w:rsidR="00835D44">
              <w:rPr>
                <w:color w:val="000000"/>
                <w:lang w:eastAsia="ru-RU"/>
              </w:rPr>
              <w:t>-</w:t>
            </w:r>
            <w:proofErr w:type="spellStart"/>
            <w:r w:rsidRPr="0022762F">
              <w:rPr>
                <w:color w:val="000000"/>
                <w:lang w:eastAsia="ru-RU"/>
              </w:rPr>
              <w:t>жена</w:t>
            </w:r>
            <w:proofErr w:type="spellEnd"/>
            <w:r w:rsidRPr="0022762F">
              <w:rPr>
                <w:color w:val="000000"/>
                <w:lang w:eastAsia="ru-RU"/>
              </w:rPr>
              <w:t xml:space="preserve"> вартість імпорту на 1 </w:t>
            </w:r>
            <w:proofErr w:type="spellStart"/>
            <w:r w:rsidR="00BD1C9D">
              <w:rPr>
                <w:color w:val="000000"/>
                <w:lang w:eastAsia="ru-RU"/>
              </w:rPr>
              <w:t>МВт∙год</w:t>
            </w:r>
            <w:proofErr w:type="spellEnd"/>
            <w:r w:rsidRPr="0022762F">
              <w:rPr>
                <w:color w:val="000000"/>
                <w:lang w:eastAsia="ru-RU"/>
              </w:rPr>
              <w:t>, грн</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Серед</w:t>
            </w:r>
            <w:r w:rsidR="00835D44">
              <w:rPr>
                <w:color w:val="000000"/>
                <w:lang w:eastAsia="ru-RU"/>
              </w:rPr>
              <w:t>-</w:t>
            </w:r>
            <w:proofErr w:type="spellStart"/>
            <w:r w:rsidRPr="0022762F">
              <w:rPr>
                <w:color w:val="000000"/>
                <w:lang w:eastAsia="ru-RU"/>
              </w:rPr>
              <w:t>ньозваже</w:t>
            </w:r>
            <w:proofErr w:type="spellEnd"/>
            <w:r w:rsidR="00835D44">
              <w:rPr>
                <w:color w:val="000000"/>
                <w:lang w:eastAsia="ru-RU"/>
              </w:rPr>
              <w:t>-</w:t>
            </w:r>
            <w:r w:rsidRPr="0022762F">
              <w:rPr>
                <w:color w:val="000000"/>
                <w:lang w:eastAsia="ru-RU"/>
              </w:rPr>
              <w:t xml:space="preserve">на вартість РПС в заявках на аукціонах на 1 </w:t>
            </w:r>
            <w:proofErr w:type="spellStart"/>
            <w:r w:rsidR="00BD1C9D">
              <w:rPr>
                <w:color w:val="000000"/>
                <w:lang w:eastAsia="ru-RU"/>
              </w:rPr>
              <w:t>МВт∙год</w:t>
            </w:r>
            <w:proofErr w:type="spellEnd"/>
            <w:r w:rsidRPr="0022762F">
              <w:rPr>
                <w:color w:val="000000"/>
                <w:lang w:eastAsia="ru-RU"/>
              </w:rPr>
              <w:t xml:space="preserve">, грн  </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Фактична середньо</w:t>
            </w:r>
            <w:r w:rsidR="00835D44">
              <w:rPr>
                <w:color w:val="000000"/>
                <w:lang w:eastAsia="ru-RU"/>
              </w:rPr>
              <w:t>-</w:t>
            </w:r>
            <w:r w:rsidRPr="0022762F">
              <w:rPr>
                <w:color w:val="000000"/>
                <w:lang w:eastAsia="ru-RU"/>
              </w:rPr>
              <w:t xml:space="preserve">зважена вартість РПС на аукціонах на 1 </w:t>
            </w:r>
            <w:proofErr w:type="spellStart"/>
            <w:r w:rsidR="00BD1C9D">
              <w:rPr>
                <w:color w:val="000000"/>
                <w:lang w:eastAsia="ru-RU"/>
              </w:rPr>
              <w:t>МВт∙год</w:t>
            </w:r>
            <w:proofErr w:type="spellEnd"/>
            <w:r w:rsidRPr="0022762F">
              <w:rPr>
                <w:color w:val="000000"/>
                <w:lang w:eastAsia="ru-RU"/>
              </w:rPr>
              <w:t>, грн</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Серед</w:t>
            </w:r>
            <w:r w:rsidR="00835D44">
              <w:rPr>
                <w:color w:val="000000"/>
                <w:lang w:eastAsia="ru-RU"/>
              </w:rPr>
              <w:t>-</w:t>
            </w:r>
            <w:proofErr w:type="spellStart"/>
            <w:r w:rsidRPr="0022762F">
              <w:rPr>
                <w:color w:val="000000"/>
                <w:lang w:eastAsia="ru-RU"/>
              </w:rPr>
              <w:t>ньозваже</w:t>
            </w:r>
            <w:proofErr w:type="spellEnd"/>
            <w:r w:rsidR="00835D44">
              <w:rPr>
                <w:color w:val="000000"/>
                <w:lang w:eastAsia="ru-RU"/>
              </w:rPr>
              <w:t>-</w:t>
            </w:r>
            <w:r w:rsidRPr="0022762F">
              <w:rPr>
                <w:color w:val="000000"/>
                <w:lang w:eastAsia="ru-RU"/>
              </w:rPr>
              <w:t xml:space="preserve">на вартість імпорту + вартість РПС в заявках за 1 </w:t>
            </w:r>
            <w:proofErr w:type="spellStart"/>
            <w:r w:rsidR="00BD1C9D">
              <w:rPr>
                <w:color w:val="000000"/>
                <w:lang w:eastAsia="ru-RU"/>
              </w:rPr>
              <w:t>МВт∙год</w:t>
            </w:r>
            <w:proofErr w:type="spellEnd"/>
            <w:r w:rsidRPr="0022762F">
              <w:rPr>
                <w:color w:val="000000"/>
                <w:lang w:eastAsia="ru-RU"/>
              </w:rPr>
              <w:t>, грн</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Середньо</w:t>
            </w:r>
            <w:r w:rsidR="00835D44">
              <w:rPr>
                <w:color w:val="000000"/>
                <w:lang w:eastAsia="ru-RU"/>
              </w:rPr>
              <w:t>-</w:t>
            </w:r>
            <w:r w:rsidRPr="0022762F">
              <w:rPr>
                <w:color w:val="000000"/>
                <w:lang w:eastAsia="ru-RU"/>
              </w:rPr>
              <w:t xml:space="preserve">зважена вартість імпорту + фактична вартість РПС за 1 </w:t>
            </w:r>
            <w:proofErr w:type="spellStart"/>
            <w:r w:rsidR="00BD1C9D">
              <w:rPr>
                <w:color w:val="000000"/>
                <w:lang w:eastAsia="ru-RU"/>
              </w:rPr>
              <w:t>МВт∙год</w:t>
            </w:r>
            <w:proofErr w:type="spellEnd"/>
            <w:r w:rsidRPr="0022762F">
              <w:rPr>
                <w:color w:val="000000"/>
                <w:lang w:eastAsia="ru-RU"/>
              </w:rPr>
              <w:t xml:space="preserve">, грн (за умови </w:t>
            </w:r>
            <w:proofErr w:type="spellStart"/>
            <w:r w:rsidRPr="0022762F">
              <w:rPr>
                <w:color w:val="000000"/>
                <w:lang w:eastAsia="ru-RU"/>
              </w:rPr>
              <w:t>використан</w:t>
            </w:r>
            <w:proofErr w:type="spellEnd"/>
            <w:r w:rsidR="00835D44">
              <w:rPr>
                <w:color w:val="000000"/>
                <w:lang w:eastAsia="ru-RU"/>
              </w:rPr>
              <w:t>-</w:t>
            </w:r>
            <w:r w:rsidRPr="0022762F">
              <w:rPr>
                <w:color w:val="000000"/>
                <w:lang w:eastAsia="ru-RU"/>
              </w:rPr>
              <w:t>ня 100 % придбаної РПС)</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Середньо</w:t>
            </w:r>
            <w:r w:rsidR="00835D44">
              <w:rPr>
                <w:color w:val="000000"/>
                <w:lang w:eastAsia="ru-RU"/>
              </w:rPr>
              <w:t>-</w:t>
            </w:r>
            <w:r w:rsidRPr="0022762F">
              <w:rPr>
                <w:color w:val="000000"/>
                <w:lang w:eastAsia="ru-RU"/>
              </w:rPr>
              <w:t xml:space="preserve">зважена вартість імпорту + фактична вартість за 1 </w:t>
            </w:r>
            <w:proofErr w:type="spellStart"/>
            <w:r w:rsidR="00BD1C9D">
              <w:rPr>
                <w:color w:val="000000"/>
                <w:lang w:eastAsia="ru-RU"/>
              </w:rPr>
              <w:t>МВт∙год</w:t>
            </w:r>
            <w:proofErr w:type="spellEnd"/>
            <w:r w:rsidRPr="0022762F">
              <w:rPr>
                <w:color w:val="000000"/>
                <w:lang w:eastAsia="ru-RU"/>
              </w:rPr>
              <w:t xml:space="preserve">, грн (за </w:t>
            </w:r>
            <w:proofErr w:type="spellStart"/>
            <w:r w:rsidRPr="0022762F">
              <w:rPr>
                <w:color w:val="000000"/>
                <w:lang w:eastAsia="ru-RU"/>
              </w:rPr>
              <w:t>результа</w:t>
            </w:r>
            <w:proofErr w:type="spellEnd"/>
            <w:r w:rsidR="00835D44">
              <w:rPr>
                <w:color w:val="000000"/>
                <w:lang w:eastAsia="ru-RU"/>
              </w:rPr>
              <w:t>-</w:t>
            </w:r>
            <w:r w:rsidRPr="0022762F">
              <w:rPr>
                <w:color w:val="000000"/>
                <w:lang w:eastAsia="ru-RU"/>
              </w:rPr>
              <w:t xml:space="preserve">том фактичного </w:t>
            </w:r>
            <w:proofErr w:type="spellStart"/>
            <w:r w:rsidRPr="0022762F">
              <w:rPr>
                <w:color w:val="000000"/>
                <w:lang w:eastAsia="ru-RU"/>
              </w:rPr>
              <w:t>використан</w:t>
            </w:r>
            <w:proofErr w:type="spellEnd"/>
            <w:r w:rsidR="00835D44">
              <w:rPr>
                <w:color w:val="000000"/>
                <w:lang w:eastAsia="ru-RU"/>
              </w:rPr>
              <w:t>-</w:t>
            </w:r>
            <w:r w:rsidRPr="0022762F">
              <w:rPr>
                <w:color w:val="000000"/>
                <w:lang w:eastAsia="ru-RU"/>
              </w:rPr>
              <w:t>ня РПС)</w:t>
            </w:r>
          </w:p>
        </w:tc>
        <w:tc>
          <w:tcPr>
            <w:tcW w:w="1275" w:type="dxa"/>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Середньо</w:t>
            </w:r>
            <w:r w:rsidR="00835D44">
              <w:rPr>
                <w:color w:val="000000"/>
                <w:lang w:eastAsia="ru-RU"/>
              </w:rPr>
              <w:t>-</w:t>
            </w:r>
            <w:r w:rsidRPr="0022762F">
              <w:rPr>
                <w:color w:val="000000"/>
                <w:lang w:eastAsia="ru-RU"/>
              </w:rPr>
              <w:t xml:space="preserve">зважена вартість експорту на 1 </w:t>
            </w:r>
            <w:proofErr w:type="spellStart"/>
            <w:r w:rsidR="00BD1C9D">
              <w:rPr>
                <w:color w:val="000000"/>
                <w:lang w:eastAsia="ru-RU"/>
              </w:rPr>
              <w:t>МВт∙год</w:t>
            </w:r>
            <w:proofErr w:type="spellEnd"/>
            <w:r w:rsidRPr="0022762F">
              <w:rPr>
                <w:color w:val="000000"/>
                <w:lang w:eastAsia="ru-RU"/>
              </w:rPr>
              <w:t>, грн</w:t>
            </w:r>
          </w:p>
        </w:tc>
      </w:tr>
      <w:tr w:rsidR="00AC00F0" w:rsidRPr="0022762F" w:rsidTr="00AC00F0">
        <w:tblPrEx>
          <w:tblLook w:val="04A0" w:firstRow="1" w:lastRow="0" w:firstColumn="1" w:lastColumn="0" w:noHBand="0" w:noVBand="1"/>
        </w:tblPrEx>
        <w:trPr>
          <w:trHeight w:val="165"/>
        </w:trPr>
        <w:tc>
          <w:tcPr>
            <w:tcW w:w="851" w:type="dxa"/>
            <w:shd w:val="clear" w:color="auto" w:fill="auto"/>
            <w:vAlign w:val="center"/>
          </w:tcPr>
          <w:p w:rsidR="00AC00F0" w:rsidRPr="0022762F" w:rsidRDefault="00AC00F0" w:rsidP="00B33543">
            <w:pPr>
              <w:jc w:val="center"/>
              <w:rPr>
                <w:color w:val="000000"/>
                <w:lang w:eastAsia="ru-RU"/>
              </w:rPr>
            </w:pPr>
          </w:p>
        </w:tc>
        <w:tc>
          <w:tcPr>
            <w:tcW w:w="1134" w:type="dxa"/>
            <w:shd w:val="clear" w:color="auto" w:fill="auto"/>
            <w:vAlign w:val="center"/>
          </w:tcPr>
          <w:p w:rsidR="00AC00F0" w:rsidRPr="0022762F" w:rsidRDefault="00AC00F0" w:rsidP="00B33543">
            <w:pPr>
              <w:jc w:val="center"/>
              <w:rPr>
                <w:color w:val="000000"/>
                <w:lang w:eastAsia="ru-RU"/>
              </w:rPr>
            </w:pPr>
            <w:r>
              <w:rPr>
                <w:color w:val="000000"/>
                <w:lang w:eastAsia="ru-RU"/>
              </w:rPr>
              <w:t>1</w:t>
            </w:r>
          </w:p>
        </w:tc>
        <w:tc>
          <w:tcPr>
            <w:tcW w:w="1276" w:type="dxa"/>
            <w:shd w:val="clear" w:color="auto" w:fill="auto"/>
            <w:vAlign w:val="center"/>
          </w:tcPr>
          <w:p w:rsidR="00AC00F0" w:rsidRPr="0022762F" w:rsidRDefault="00AC00F0" w:rsidP="00B33543">
            <w:pPr>
              <w:jc w:val="center"/>
              <w:rPr>
                <w:color w:val="000000"/>
                <w:lang w:eastAsia="ru-RU"/>
              </w:rPr>
            </w:pPr>
            <w:r>
              <w:rPr>
                <w:color w:val="000000"/>
                <w:lang w:eastAsia="ru-RU"/>
              </w:rPr>
              <w:t>2</w:t>
            </w:r>
          </w:p>
        </w:tc>
        <w:tc>
          <w:tcPr>
            <w:tcW w:w="1276" w:type="dxa"/>
            <w:shd w:val="clear" w:color="auto" w:fill="auto"/>
            <w:vAlign w:val="center"/>
          </w:tcPr>
          <w:p w:rsidR="00AC00F0" w:rsidRPr="0022762F" w:rsidRDefault="00AC00F0" w:rsidP="00B33543">
            <w:pPr>
              <w:jc w:val="center"/>
              <w:rPr>
                <w:color w:val="000000"/>
                <w:lang w:eastAsia="ru-RU"/>
              </w:rPr>
            </w:pPr>
            <w:r>
              <w:rPr>
                <w:color w:val="000000"/>
                <w:lang w:eastAsia="ru-RU"/>
              </w:rPr>
              <w:t>3</w:t>
            </w:r>
          </w:p>
        </w:tc>
        <w:tc>
          <w:tcPr>
            <w:tcW w:w="1276" w:type="dxa"/>
            <w:shd w:val="clear" w:color="auto" w:fill="auto"/>
            <w:vAlign w:val="center"/>
          </w:tcPr>
          <w:p w:rsidR="00AC00F0" w:rsidRPr="0022762F" w:rsidRDefault="00AC00F0" w:rsidP="00B33543">
            <w:pPr>
              <w:jc w:val="center"/>
              <w:rPr>
                <w:color w:val="000000"/>
                <w:lang w:eastAsia="ru-RU"/>
              </w:rPr>
            </w:pPr>
            <w:r>
              <w:rPr>
                <w:color w:val="000000"/>
                <w:lang w:eastAsia="ru-RU"/>
              </w:rPr>
              <w:t>4</w:t>
            </w:r>
          </w:p>
        </w:tc>
        <w:tc>
          <w:tcPr>
            <w:tcW w:w="1417" w:type="dxa"/>
            <w:shd w:val="clear" w:color="auto" w:fill="auto"/>
            <w:vAlign w:val="center"/>
          </w:tcPr>
          <w:p w:rsidR="00AC00F0" w:rsidRPr="0022762F" w:rsidRDefault="00AC00F0" w:rsidP="00B33543">
            <w:pPr>
              <w:jc w:val="center"/>
              <w:rPr>
                <w:color w:val="000000"/>
                <w:lang w:eastAsia="ru-RU"/>
              </w:rPr>
            </w:pPr>
            <w:r>
              <w:rPr>
                <w:color w:val="000000"/>
                <w:lang w:eastAsia="ru-RU"/>
              </w:rPr>
              <w:t>5</w:t>
            </w:r>
          </w:p>
        </w:tc>
        <w:tc>
          <w:tcPr>
            <w:tcW w:w="1418" w:type="dxa"/>
            <w:shd w:val="clear" w:color="auto" w:fill="auto"/>
            <w:vAlign w:val="center"/>
          </w:tcPr>
          <w:p w:rsidR="00AC00F0" w:rsidRPr="0022762F" w:rsidRDefault="00AC00F0" w:rsidP="00B33543">
            <w:pPr>
              <w:jc w:val="center"/>
              <w:rPr>
                <w:color w:val="000000"/>
                <w:lang w:eastAsia="ru-RU"/>
              </w:rPr>
            </w:pPr>
            <w:r>
              <w:rPr>
                <w:color w:val="000000"/>
                <w:lang w:eastAsia="ru-RU"/>
              </w:rPr>
              <w:t>6</w:t>
            </w:r>
          </w:p>
        </w:tc>
        <w:tc>
          <w:tcPr>
            <w:tcW w:w="1275" w:type="dxa"/>
            <w:shd w:val="clear" w:color="auto" w:fill="auto"/>
            <w:noWrap/>
            <w:vAlign w:val="center"/>
          </w:tcPr>
          <w:p w:rsidR="00AC00F0" w:rsidRPr="0022762F" w:rsidRDefault="00AC00F0" w:rsidP="00B33543">
            <w:pPr>
              <w:jc w:val="center"/>
              <w:rPr>
                <w:color w:val="000000"/>
                <w:lang w:eastAsia="ru-RU"/>
              </w:rPr>
            </w:pPr>
            <w:r>
              <w:rPr>
                <w:color w:val="000000"/>
                <w:lang w:eastAsia="ru-RU"/>
              </w:rPr>
              <w:t>7</w:t>
            </w:r>
          </w:p>
        </w:tc>
      </w:tr>
      <w:tr w:rsidR="00980F72" w:rsidRPr="0022762F" w:rsidTr="006D3E97">
        <w:tblPrEx>
          <w:tblLook w:val="04A0" w:firstRow="1" w:lastRow="0" w:firstColumn="1" w:lastColumn="0" w:noHBand="0" w:noVBand="1"/>
        </w:tblPrEx>
        <w:trPr>
          <w:trHeight w:val="600"/>
        </w:trPr>
        <w:tc>
          <w:tcPr>
            <w:tcW w:w="9923" w:type="dxa"/>
            <w:gridSpan w:val="8"/>
            <w:shd w:val="clear" w:color="auto" w:fill="auto"/>
            <w:vAlign w:val="center"/>
          </w:tcPr>
          <w:p w:rsidR="00980F72" w:rsidRPr="0022762F" w:rsidRDefault="00980F72" w:rsidP="00B33543">
            <w:pPr>
              <w:jc w:val="center"/>
              <w:rPr>
                <w:color w:val="000000"/>
                <w:lang w:eastAsia="ru-RU"/>
              </w:rPr>
            </w:pPr>
            <w:r w:rsidRPr="0022762F">
              <w:rPr>
                <w:color w:val="000000"/>
                <w:lang w:eastAsia="ru-RU"/>
              </w:rPr>
              <w:t>ТОВ «Д.Трейдінг»</w:t>
            </w:r>
          </w:p>
        </w:tc>
      </w:tr>
      <w:tr w:rsidR="006B4B00" w:rsidRPr="0022762F" w:rsidTr="0026061F">
        <w:tblPrEx>
          <w:tblLook w:val="04A0" w:firstRow="1" w:lastRow="0" w:firstColumn="1" w:lastColumn="0" w:noHBand="0" w:noVBand="1"/>
        </w:tblPrEx>
        <w:trPr>
          <w:trHeight w:val="600"/>
        </w:trPr>
        <w:tc>
          <w:tcPr>
            <w:tcW w:w="851" w:type="dxa"/>
            <w:shd w:val="clear" w:color="auto" w:fill="auto"/>
            <w:vAlign w:val="center"/>
            <w:hideMark/>
          </w:tcPr>
          <w:p w:rsidR="006B4B00" w:rsidRPr="0022762F" w:rsidRDefault="006B4B00" w:rsidP="00B33543">
            <w:pPr>
              <w:jc w:val="center"/>
              <w:rPr>
                <w:color w:val="000000"/>
                <w:lang w:eastAsia="ru-RU"/>
              </w:rPr>
            </w:pPr>
            <w:proofErr w:type="spellStart"/>
            <w:r w:rsidRPr="0022762F">
              <w:rPr>
                <w:color w:val="000000"/>
                <w:lang w:eastAsia="ru-RU"/>
              </w:rPr>
              <w:t>Ли</w:t>
            </w:r>
            <w:proofErr w:type="spellEnd"/>
            <w:r>
              <w:rPr>
                <w:color w:val="000000"/>
                <w:lang w:eastAsia="ru-RU"/>
              </w:rPr>
              <w:t>-</w:t>
            </w:r>
            <w:r w:rsidRPr="0022762F">
              <w:rPr>
                <w:color w:val="000000"/>
                <w:lang w:eastAsia="ru-RU"/>
              </w:rPr>
              <w:t>пень</w:t>
            </w:r>
          </w:p>
        </w:tc>
        <w:tc>
          <w:tcPr>
            <w:tcW w:w="1134"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7"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5"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blPrEx>
          <w:tblLook w:val="04A0" w:firstRow="1" w:lastRow="0" w:firstColumn="1" w:lastColumn="0" w:noHBand="0" w:noVBand="1"/>
        </w:tblPrEx>
        <w:trPr>
          <w:trHeight w:val="300"/>
        </w:trPr>
        <w:tc>
          <w:tcPr>
            <w:tcW w:w="851" w:type="dxa"/>
            <w:shd w:val="clear" w:color="auto" w:fill="auto"/>
            <w:vAlign w:val="center"/>
            <w:hideMark/>
          </w:tcPr>
          <w:p w:rsidR="006B4B00" w:rsidRPr="0022762F" w:rsidRDefault="006B4B00" w:rsidP="00B33543">
            <w:pPr>
              <w:jc w:val="center"/>
              <w:rPr>
                <w:color w:val="000000"/>
                <w:lang w:eastAsia="ru-RU"/>
              </w:rPr>
            </w:pPr>
            <w:r w:rsidRPr="0022762F">
              <w:rPr>
                <w:color w:val="000000"/>
                <w:lang w:eastAsia="ru-RU"/>
              </w:rPr>
              <w:t>Сер</w:t>
            </w:r>
            <w:r>
              <w:rPr>
                <w:color w:val="000000"/>
                <w:lang w:eastAsia="ru-RU"/>
              </w:rPr>
              <w:t>-</w:t>
            </w:r>
            <w:r w:rsidRPr="0022762F">
              <w:rPr>
                <w:color w:val="000000"/>
                <w:lang w:eastAsia="ru-RU"/>
              </w:rPr>
              <w:t>пень</w:t>
            </w:r>
          </w:p>
        </w:tc>
        <w:tc>
          <w:tcPr>
            <w:tcW w:w="1134"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7"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5"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blPrEx>
          <w:tblLook w:val="04A0" w:firstRow="1" w:lastRow="0" w:firstColumn="1" w:lastColumn="0" w:noHBand="0" w:noVBand="1"/>
        </w:tblPrEx>
        <w:trPr>
          <w:trHeight w:val="300"/>
        </w:trPr>
        <w:tc>
          <w:tcPr>
            <w:tcW w:w="851" w:type="dxa"/>
            <w:shd w:val="clear" w:color="auto" w:fill="auto"/>
            <w:vAlign w:val="center"/>
            <w:hideMark/>
          </w:tcPr>
          <w:p w:rsidR="006B4B00" w:rsidRPr="0022762F" w:rsidRDefault="006B4B00" w:rsidP="00B33543">
            <w:pPr>
              <w:jc w:val="center"/>
              <w:rPr>
                <w:color w:val="000000"/>
                <w:lang w:eastAsia="ru-RU"/>
              </w:rPr>
            </w:pPr>
            <w:proofErr w:type="spellStart"/>
            <w:r w:rsidRPr="0022762F">
              <w:rPr>
                <w:color w:val="000000"/>
                <w:lang w:eastAsia="ru-RU"/>
              </w:rPr>
              <w:t>Вере</w:t>
            </w:r>
            <w:r>
              <w:rPr>
                <w:color w:val="000000"/>
                <w:lang w:eastAsia="ru-RU"/>
              </w:rPr>
              <w:t>-</w:t>
            </w:r>
            <w:r w:rsidRPr="0022762F">
              <w:rPr>
                <w:color w:val="000000"/>
                <w:lang w:eastAsia="ru-RU"/>
              </w:rPr>
              <w:t>сень</w:t>
            </w:r>
            <w:proofErr w:type="spellEnd"/>
          </w:p>
        </w:tc>
        <w:tc>
          <w:tcPr>
            <w:tcW w:w="1134"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7"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5"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6B4B00" w:rsidRPr="0022762F" w:rsidTr="0026061F">
        <w:tblPrEx>
          <w:tblLook w:val="04A0" w:firstRow="1" w:lastRow="0" w:firstColumn="1" w:lastColumn="0" w:noHBand="0" w:noVBand="1"/>
        </w:tblPrEx>
        <w:trPr>
          <w:trHeight w:val="300"/>
        </w:trPr>
        <w:tc>
          <w:tcPr>
            <w:tcW w:w="851" w:type="dxa"/>
            <w:shd w:val="clear" w:color="auto" w:fill="auto"/>
            <w:vAlign w:val="center"/>
            <w:hideMark/>
          </w:tcPr>
          <w:p w:rsidR="006B4B00" w:rsidRPr="0022762F" w:rsidRDefault="006B4B00" w:rsidP="00B33543">
            <w:pPr>
              <w:jc w:val="center"/>
              <w:rPr>
                <w:color w:val="000000"/>
                <w:lang w:eastAsia="ru-RU"/>
              </w:rPr>
            </w:pPr>
            <w:proofErr w:type="spellStart"/>
            <w:r w:rsidRPr="0022762F">
              <w:rPr>
                <w:color w:val="000000"/>
                <w:lang w:eastAsia="ru-RU"/>
              </w:rPr>
              <w:t>Жов</w:t>
            </w:r>
            <w:r>
              <w:rPr>
                <w:color w:val="000000"/>
                <w:lang w:eastAsia="ru-RU"/>
              </w:rPr>
              <w:t>-</w:t>
            </w:r>
            <w:r w:rsidRPr="0022762F">
              <w:rPr>
                <w:color w:val="000000"/>
                <w:lang w:eastAsia="ru-RU"/>
              </w:rPr>
              <w:t>тень</w:t>
            </w:r>
            <w:proofErr w:type="spellEnd"/>
          </w:p>
        </w:tc>
        <w:tc>
          <w:tcPr>
            <w:tcW w:w="1134"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6"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7"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75"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r>
      <w:tr w:rsidR="00980F72" w:rsidRPr="0022762F" w:rsidTr="006D3E97">
        <w:tblPrEx>
          <w:tblLook w:val="04A0" w:firstRow="1" w:lastRow="0" w:firstColumn="1" w:lastColumn="0" w:noHBand="0" w:noVBand="1"/>
        </w:tblPrEx>
        <w:trPr>
          <w:trHeight w:val="510"/>
        </w:trPr>
        <w:tc>
          <w:tcPr>
            <w:tcW w:w="9923" w:type="dxa"/>
            <w:gridSpan w:val="8"/>
            <w:shd w:val="clear" w:color="auto" w:fill="auto"/>
            <w:vAlign w:val="bottom"/>
            <w:hideMark/>
          </w:tcPr>
          <w:p w:rsidR="00980F72" w:rsidRPr="0022762F" w:rsidRDefault="00980F72" w:rsidP="00B33543">
            <w:pPr>
              <w:jc w:val="center"/>
              <w:rPr>
                <w:color w:val="000000"/>
                <w:lang w:eastAsia="ru-RU"/>
              </w:rPr>
            </w:pPr>
          </w:p>
          <w:p w:rsidR="00980F72" w:rsidRPr="0022762F" w:rsidRDefault="00980F72" w:rsidP="00B33543">
            <w:pPr>
              <w:jc w:val="center"/>
              <w:rPr>
                <w:color w:val="000000"/>
                <w:lang w:eastAsia="ru-RU"/>
              </w:rPr>
            </w:pPr>
            <w:r w:rsidRPr="0022762F">
              <w:rPr>
                <w:color w:val="000000"/>
                <w:lang w:eastAsia="ru-RU"/>
              </w:rPr>
              <w:t>ТОВ «ЕРУ Трейдінг»</w:t>
            </w:r>
          </w:p>
        </w:tc>
      </w:tr>
      <w:tr w:rsidR="00980F72" w:rsidRPr="0022762F" w:rsidTr="006D3E97">
        <w:tblPrEx>
          <w:tblLook w:val="04A0" w:firstRow="1" w:lastRow="0" w:firstColumn="1" w:lastColumn="0" w:noHBand="0" w:noVBand="1"/>
        </w:tblPrEx>
        <w:trPr>
          <w:trHeight w:val="300"/>
        </w:trPr>
        <w:tc>
          <w:tcPr>
            <w:tcW w:w="851" w:type="dxa"/>
            <w:shd w:val="clear" w:color="auto" w:fill="auto"/>
            <w:vAlign w:val="center"/>
            <w:hideMark/>
          </w:tcPr>
          <w:p w:rsidR="00980F72" w:rsidRPr="0022762F" w:rsidRDefault="00980F72" w:rsidP="00B33543">
            <w:pPr>
              <w:jc w:val="center"/>
              <w:rPr>
                <w:color w:val="000000"/>
                <w:lang w:eastAsia="ru-RU"/>
              </w:rPr>
            </w:pPr>
            <w:proofErr w:type="spellStart"/>
            <w:r w:rsidRPr="0022762F">
              <w:rPr>
                <w:color w:val="000000"/>
                <w:lang w:eastAsia="ru-RU"/>
              </w:rPr>
              <w:t>Ли</w:t>
            </w:r>
            <w:proofErr w:type="spellEnd"/>
            <w:r w:rsidR="00835D44">
              <w:rPr>
                <w:color w:val="000000"/>
                <w:lang w:eastAsia="ru-RU"/>
              </w:rPr>
              <w:t>-</w:t>
            </w:r>
            <w:r w:rsidRPr="0022762F">
              <w:rPr>
                <w:color w:val="000000"/>
                <w:lang w:eastAsia="ru-RU"/>
              </w:rPr>
              <w:t>пень</w:t>
            </w:r>
          </w:p>
        </w:tc>
        <w:tc>
          <w:tcPr>
            <w:tcW w:w="113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1308,31</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123,13</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35,10</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1431,44</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1343,41</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1345,99</w:t>
            </w:r>
          </w:p>
        </w:tc>
        <w:tc>
          <w:tcPr>
            <w:tcW w:w="1275" w:type="dxa"/>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1464,88</w:t>
            </w:r>
          </w:p>
        </w:tc>
      </w:tr>
      <w:tr w:rsidR="00980F72" w:rsidRPr="0022762F" w:rsidTr="006D3E97">
        <w:tblPrEx>
          <w:tblLook w:val="04A0" w:firstRow="1" w:lastRow="0" w:firstColumn="1" w:lastColumn="0" w:noHBand="0" w:noVBand="1"/>
        </w:tblPrEx>
        <w:trPr>
          <w:trHeight w:val="300"/>
        </w:trPr>
        <w:tc>
          <w:tcPr>
            <w:tcW w:w="85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Сер</w:t>
            </w:r>
            <w:r w:rsidR="00835D44">
              <w:rPr>
                <w:color w:val="000000"/>
                <w:lang w:eastAsia="ru-RU"/>
              </w:rPr>
              <w:t>-</w:t>
            </w:r>
            <w:r w:rsidRPr="0022762F">
              <w:rPr>
                <w:color w:val="000000"/>
                <w:lang w:eastAsia="ru-RU"/>
              </w:rPr>
              <w:t>пень</w:t>
            </w:r>
          </w:p>
        </w:tc>
        <w:tc>
          <w:tcPr>
            <w:tcW w:w="113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1277,33</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168,25</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126,27</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1445,58</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1403,60</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1403,89</w:t>
            </w:r>
          </w:p>
        </w:tc>
        <w:tc>
          <w:tcPr>
            <w:tcW w:w="1275" w:type="dxa"/>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1854,03</w:t>
            </w:r>
          </w:p>
        </w:tc>
      </w:tr>
      <w:tr w:rsidR="00980F72" w:rsidRPr="0022762F" w:rsidTr="006D3E97">
        <w:tblPrEx>
          <w:tblLook w:val="04A0" w:firstRow="1" w:lastRow="0" w:firstColumn="1" w:lastColumn="0" w:noHBand="0" w:noVBand="1"/>
        </w:tblPrEx>
        <w:trPr>
          <w:trHeight w:val="300"/>
        </w:trPr>
        <w:tc>
          <w:tcPr>
            <w:tcW w:w="851" w:type="dxa"/>
            <w:shd w:val="clear" w:color="auto" w:fill="auto"/>
            <w:vAlign w:val="center"/>
            <w:hideMark/>
          </w:tcPr>
          <w:p w:rsidR="00980F72" w:rsidRPr="0022762F" w:rsidRDefault="00980F72" w:rsidP="00B33543">
            <w:pPr>
              <w:jc w:val="center"/>
              <w:rPr>
                <w:color w:val="000000"/>
                <w:lang w:eastAsia="ru-RU"/>
              </w:rPr>
            </w:pPr>
            <w:proofErr w:type="spellStart"/>
            <w:r w:rsidRPr="0022762F">
              <w:rPr>
                <w:color w:val="000000"/>
                <w:lang w:eastAsia="ru-RU"/>
              </w:rPr>
              <w:t>Вере</w:t>
            </w:r>
            <w:r w:rsidR="00835D44">
              <w:rPr>
                <w:color w:val="000000"/>
                <w:lang w:eastAsia="ru-RU"/>
              </w:rPr>
              <w:t>-</w:t>
            </w:r>
            <w:r w:rsidRPr="0022762F">
              <w:rPr>
                <w:color w:val="000000"/>
                <w:lang w:eastAsia="ru-RU"/>
              </w:rPr>
              <w:t>сень</w:t>
            </w:r>
            <w:proofErr w:type="spellEnd"/>
          </w:p>
        </w:tc>
        <w:tc>
          <w:tcPr>
            <w:tcW w:w="113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1394,00</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376,07</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419,25</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1770,07</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1813,25</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1813,25</w:t>
            </w:r>
          </w:p>
        </w:tc>
        <w:tc>
          <w:tcPr>
            <w:tcW w:w="1275" w:type="dxa"/>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1578,19</w:t>
            </w:r>
          </w:p>
        </w:tc>
      </w:tr>
      <w:tr w:rsidR="00980F72" w:rsidRPr="0022762F" w:rsidTr="006D3E97">
        <w:tblPrEx>
          <w:tblLook w:val="04A0" w:firstRow="1" w:lastRow="0" w:firstColumn="1" w:lastColumn="0" w:noHBand="0" w:noVBand="1"/>
        </w:tblPrEx>
        <w:trPr>
          <w:trHeight w:val="340"/>
        </w:trPr>
        <w:tc>
          <w:tcPr>
            <w:tcW w:w="851" w:type="dxa"/>
            <w:shd w:val="clear" w:color="auto" w:fill="auto"/>
            <w:vAlign w:val="center"/>
            <w:hideMark/>
          </w:tcPr>
          <w:p w:rsidR="00980F72" w:rsidRPr="0022762F" w:rsidRDefault="00980F72" w:rsidP="00B33543">
            <w:pPr>
              <w:jc w:val="center"/>
              <w:rPr>
                <w:color w:val="000000"/>
                <w:lang w:eastAsia="ru-RU"/>
              </w:rPr>
            </w:pPr>
            <w:proofErr w:type="spellStart"/>
            <w:r w:rsidRPr="0022762F">
              <w:rPr>
                <w:color w:val="000000"/>
                <w:lang w:eastAsia="ru-RU"/>
              </w:rPr>
              <w:t>Жов</w:t>
            </w:r>
            <w:r w:rsidR="00835D44">
              <w:rPr>
                <w:color w:val="000000"/>
                <w:lang w:eastAsia="ru-RU"/>
              </w:rPr>
              <w:t>-</w:t>
            </w:r>
            <w:r w:rsidRPr="0022762F">
              <w:rPr>
                <w:color w:val="000000"/>
                <w:lang w:eastAsia="ru-RU"/>
              </w:rPr>
              <w:t>тень</w:t>
            </w:r>
            <w:proofErr w:type="spellEnd"/>
          </w:p>
        </w:tc>
        <w:tc>
          <w:tcPr>
            <w:tcW w:w="113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1364,94</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440,17</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477,71</w:t>
            </w:r>
          </w:p>
        </w:tc>
        <w:tc>
          <w:tcPr>
            <w:tcW w:w="1276"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1805,11</w:t>
            </w:r>
          </w:p>
        </w:tc>
        <w:tc>
          <w:tcPr>
            <w:tcW w:w="141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1842,65</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1849,58</w:t>
            </w:r>
          </w:p>
        </w:tc>
        <w:tc>
          <w:tcPr>
            <w:tcW w:w="1275" w:type="dxa"/>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1377,59</w:t>
            </w:r>
          </w:p>
        </w:tc>
      </w:tr>
    </w:tbl>
    <w:p w:rsidR="00980F72" w:rsidRPr="0022762F" w:rsidRDefault="00980F72" w:rsidP="006D3E97">
      <w:pPr>
        <w:pStyle w:val="af2"/>
        <w:numPr>
          <w:ilvl w:val="0"/>
          <w:numId w:val="9"/>
        </w:numPr>
        <w:tabs>
          <w:tab w:val="left" w:pos="709"/>
        </w:tabs>
        <w:spacing w:before="120"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Нижче на </w:t>
      </w:r>
      <w:r w:rsidR="00835D44">
        <w:rPr>
          <w:rFonts w:ascii="Times New Roman" w:eastAsia="Times New Roman" w:hAnsi="Times New Roman"/>
          <w:color w:val="000000"/>
          <w:sz w:val="24"/>
          <w:szCs w:val="24"/>
          <w:lang w:val="uk-UA" w:eastAsia="ru-RU"/>
        </w:rPr>
        <w:t>р</w:t>
      </w:r>
      <w:r w:rsidRPr="0022762F">
        <w:rPr>
          <w:rFonts w:ascii="Times New Roman" w:eastAsia="Times New Roman" w:hAnsi="Times New Roman"/>
          <w:color w:val="000000"/>
          <w:sz w:val="24"/>
          <w:szCs w:val="24"/>
          <w:lang w:val="uk-UA" w:eastAsia="ru-RU"/>
        </w:rPr>
        <w:t xml:space="preserve">исунку 9 наведена динаміка цін ТОВ «Д. Трейдінг» на отримання доступу до РПС зі Словаччини в період липень-жовтень 2019 року. </w:t>
      </w:r>
    </w:p>
    <w:p w:rsidR="00980F72" w:rsidRPr="0022762F" w:rsidRDefault="00060B90" w:rsidP="00980F72">
      <w:pPr>
        <w:jc w:val="both"/>
        <w:rPr>
          <w:color w:val="000000"/>
          <w:lang w:eastAsia="ru-RU"/>
        </w:rPr>
      </w:pPr>
      <w:r>
        <w:rPr>
          <w:noProof/>
          <w:color w:val="000000"/>
          <w:lang w:val="ru-RU" w:eastAsia="ru-RU"/>
        </w:rPr>
        <w:lastRenderedPageBreak/>
        <w:drawing>
          <wp:inline distT="0" distB="0" distL="0" distR="0">
            <wp:extent cx="6281420" cy="4066540"/>
            <wp:effectExtent l="0" t="0" r="0" b="0"/>
            <wp:docPr id="56"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81420" cy="4066540"/>
                    </a:xfrm>
                    <a:prstGeom prst="rect">
                      <a:avLst/>
                    </a:prstGeom>
                    <a:noFill/>
                  </pic:spPr>
                </pic:pic>
              </a:graphicData>
            </a:graphic>
          </wp:inline>
        </w:drawing>
      </w:r>
    </w:p>
    <w:p w:rsidR="00835D44" w:rsidRPr="0022762F" w:rsidRDefault="00835D44" w:rsidP="008C32A0">
      <w:pPr>
        <w:spacing w:after="120"/>
        <w:ind w:left="1111"/>
        <w:jc w:val="center"/>
        <w:rPr>
          <w:color w:val="000000"/>
          <w:lang w:eastAsia="ru-RU"/>
        </w:rPr>
      </w:pPr>
      <w:r w:rsidRPr="0022762F">
        <w:rPr>
          <w:color w:val="000000"/>
          <w:lang w:eastAsia="ru-RU"/>
        </w:rPr>
        <w:t>Рис. 9</w:t>
      </w:r>
    </w:p>
    <w:p w:rsidR="00980F72" w:rsidRPr="0022762F" w:rsidRDefault="00980F72" w:rsidP="006D3E97">
      <w:pPr>
        <w:pStyle w:val="af2"/>
        <w:numPr>
          <w:ilvl w:val="0"/>
          <w:numId w:val="9"/>
        </w:numPr>
        <w:spacing w:before="120"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Для більш детального розуміння економічної доцільності виконання таких операцій </w:t>
      </w:r>
      <w:r w:rsidR="00835D44">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w:t>
      </w:r>
      <w:r w:rsidR="00835D44">
        <w:rPr>
          <w:rFonts w:ascii="Times New Roman" w:eastAsia="Times New Roman" w:hAnsi="Times New Roman"/>
          <w:color w:val="000000"/>
          <w:sz w:val="24"/>
          <w:szCs w:val="24"/>
          <w:lang w:val="uk-UA" w:eastAsia="ru-RU"/>
        </w:rPr>
        <w:t xml:space="preserve">таблиці </w:t>
      </w:r>
      <w:r w:rsidRPr="0022762F">
        <w:rPr>
          <w:rFonts w:ascii="Times New Roman" w:eastAsia="Times New Roman" w:hAnsi="Times New Roman"/>
          <w:color w:val="000000"/>
          <w:sz w:val="24"/>
          <w:szCs w:val="24"/>
          <w:lang w:val="uk-UA" w:eastAsia="ru-RU"/>
        </w:rPr>
        <w:t>16 наведені дані щодо загальної вартості імпорту електричної енергії, вартості РПС та їх співвідношення з вартістю експорту електричної енергії ТОВ «Д. Трейдінг».</w:t>
      </w:r>
    </w:p>
    <w:p w:rsidR="00FE5B0D" w:rsidRDefault="00FE5B0D" w:rsidP="00AD282B">
      <w:pPr>
        <w:spacing w:before="120" w:after="120"/>
        <w:ind w:firstLine="709"/>
        <w:jc w:val="right"/>
        <w:rPr>
          <w:color w:val="000000"/>
          <w:lang w:eastAsia="ru-RU"/>
        </w:rPr>
      </w:pPr>
    </w:p>
    <w:p w:rsidR="00980F72" w:rsidRPr="0022762F" w:rsidRDefault="00835D44" w:rsidP="00FE5B0D">
      <w:pPr>
        <w:ind w:firstLine="709"/>
        <w:jc w:val="right"/>
        <w:rPr>
          <w:color w:val="000000"/>
          <w:lang w:eastAsia="ru-RU"/>
        </w:rPr>
      </w:pPr>
      <w:r>
        <w:rPr>
          <w:color w:val="000000"/>
          <w:lang w:eastAsia="ru-RU"/>
        </w:rPr>
        <w:t xml:space="preserve">Таблиця </w:t>
      </w:r>
      <w:r w:rsidR="00980F72" w:rsidRPr="0022762F">
        <w:rPr>
          <w:color w:val="000000"/>
          <w:lang w:eastAsia="ru-RU"/>
        </w:rPr>
        <w:t xml:space="preserve">16 </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8"/>
        <w:gridCol w:w="1131"/>
        <w:gridCol w:w="1842"/>
        <w:gridCol w:w="1703"/>
        <w:gridCol w:w="1703"/>
        <w:gridCol w:w="1373"/>
        <w:gridCol w:w="1322"/>
      </w:tblGrid>
      <w:tr w:rsidR="00980F72" w:rsidRPr="0022762F" w:rsidTr="006D3E97">
        <w:trPr>
          <w:trHeight w:val="454"/>
        </w:trPr>
        <w:tc>
          <w:tcPr>
            <w:tcW w:w="5000" w:type="pct"/>
            <w:gridSpan w:val="7"/>
            <w:shd w:val="clear" w:color="auto" w:fill="auto"/>
            <w:vAlign w:val="center"/>
          </w:tcPr>
          <w:p w:rsidR="00980F72" w:rsidRPr="0022762F" w:rsidRDefault="00980F72" w:rsidP="00B33543">
            <w:pPr>
              <w:jc w:val="center"/>
              <w:rPr>
                <w:rFonts w:eastAsia="Calibri"/>
              </w:rPr>
            </w:pPr>
            <w:r w:rsidRPr="0022762F">
              <w:rPr>
                <w:rFonts w:eastAsia="Calibri"/>
              </w:rPr>
              <w:t>ТОВ «Д.Трейдінг»</w:t>
            </w:r>
          </w:p>
        </w:tc>
      </w:tr>
      <w:tr w:rsidR="00980F72" w:rsidRPr="0022762F" w:rsidTr="006B4B00">
        <w:trPr>
          <w:trHeight w:val="2475"/>
        </w:trPr>
        <w:tc>
          <w:tcPr>
            <w:tcW w:w="428" w:type="pct"/>
            <w:shd w:val="clear" w:color="auto" w:fill="auto"/>
            <w:noWrap/>
            <w:vAlign w:val="center"/>
            <w:hideMark/>
          </w:tcPr>
          <w:p w:rsidR="00980F72" w:rsidRPr="0022762F" w:rsidRDefault="00980F72" w:rsidP="00B33543">
            <w:pPr>
              <w:jc w:val="center"/>
              <w:rPr>
                <w:rFonts w:eastAsia="Calibri"/>
              </w:rPr>
            </w:pPr>
          </w:p>
          <w:p w:rsidR="00980F72" w:rsidRPr="0022762F" w:rsidRDefault="00980F72" w:rsidP="00B33543">
            <w:pPr>
              <w:jc w:val="center"/>
              <w:rPr>
                <w:rFonts w:eastAsia="Calibri"/>
              </w:rPr>
            </w:pPr>
          </w:p>
        </w:tc>
        <w:tc>
          <w:tcPr>
            <w:tcW w:w="570" w:type="pct"/>
            <w:shd w:val="clear" w:color="auto" w:fill="auto"/>
            <w:vAlign w:val="center"/>
            <w:hideMark/>
          </w:tcPr>
          <w:p w:rsidR="00980F72" w:rsidRPr="0022762F" w:rsidRDefault="00980F72" w:rsidP="00B33543">
            <w:pPr>
              <w:jc w:val="center"/>
              <w:rPr>
                <w:rFonts w:eastAsia="Calibri"/>
              </w:rPr>
            </w:pPr>
            <w:r w:rsidRPr="0022762F">
              <w:rPr>
                <w:rFonts w:eastAsia="Calibri"/>
              </w:rPr>
              <w:t xml:space="preserve">Обсяги </w:t>
            </w:r>
            <w:proofErr w:type="spellStart"/>
            <w:r w:rsidRPr="0022762F">
              <w:rPr>
                <w:rFonts w:eastAsia="Calibri"/>
              </w:rPr>
              <w:t>імпор</w:t>
            </w:r>
            <w:proofErr w:type="spellEnd"/>
            <w:r w:rsidR="00835D44">
              <w:rPr>
                <w:rFonts w:eastAsia="Calibri"/>
              </w:rPr>
              <w:t>-</w:t>
            </w:r>
            <w:r w:rsidRPr="0022762F">
              <w:rPr>
                <w:rFonts w:eastAsia="Calibri"/>
              </w:rPr>
              <w:t xml:space="preserve">ту в </w:t>
            </w:r>
            <w:proofErr w:type="spellStart"/>
            <w:r w:rsidR="00BD1C9D">
              <w:rPr>
                <w:rFonts w:eastAsia="Calibri"/>
              </w:rPr>
              <w:t>МВт∙год</w:t>
            </w:r>
            <w:proofErr w:type="spellEnd"/>
          </w:p>
        </w:tc>
        <w:tc>
          <w:tcPr>
            <w:tcW w:w="928" w:type="pct"/>
            <w:shd w:val="clear" w:color="auto" w:fill="auto"/>
            <w:vAlign w:val="center"/>
            <w:hideMark/>
          </w:tcPr>
          <w:p w:rsidR="00980F72" w:rsidRPr="0022762F" w:rsidRDefault="00980F72" w:rsidP="00B33543">
            <w:pPr>
              <w:jc w:val="center"/>
              <w:rPr>
                <w:rFonts w:eastAsia="Calibri"/>
              </w:rPr>
            </w:pPr>
            <w:r w:rsidRPr="0022762F">
              <w:rPr>
                <w:rFonts w:eastAsia="Calibri"/>
              </w:rPr>
              <w:t>Вартість імпорту, грн</w:t>
            </w:r>
          </w:p>
        </w:tc>
        <w:tc>
          <w:tcPr>
            <w:tcW w:w="858" w:type="pct"/>
            <w:shd w:val="clear" w:color="auto" w:fill="auto"/>
            <w:vAlign w:val="center"/>
            <w:hideMark/>
          </w:tcPr>
          <w:p w:rsidR="00980F72" w:rsidRPr="0022762F" w:rsidRDefault="00980F72" w:rsidP="00835D44">
            <w:pPr>
              <w:jc w:val="center"/>
              <w:rPr>
                <w:rFonts w:eastAsia="Calibri"/>
              </w:rPr>
            </w:pPr>
            <w:r w:rsidRPr="0022762F">
              <w:rPr>
                <w:rFonts w:eastAsia="Calibri"/>
              </w:rPr>
              <w:t xml:space="preserve">Вартість РПС </w:t>
            </w:r>
            <w:r w:rsidR="00835D44">
              <w:rPr>
                <w:rFonts w:eastAsia="Calibri"/>
              </w:rPr>
              <w:t>у</w:t>
            </w:r>
            <w:r w:rsidRPr="0022762F">
              <w:rPr>
                <w:rFonts w:eastAsia="Calibri"/>
              </w:rPr>
              <w:t xml:space="preserve"> заявках на аукціонах, грн</w:t>
            </w:r>
          </w:p>
        </w:tc>
        <w:tc>
          <w:tcPr>
            <w:tcW w:w="858" w:type="pct"/>
            <w:shd w:val="clear" w:color="auto" w:fill="auto"/>
            <w:vAlign w:val="center"/>
            <w:hideMark/>
          </w:tcPr>
          <w:p w:rsidR="00980F72" w:rsidRPr="0022762F" w:rsidRDefault="00980F72" w:rsidP="00B33543">
            <w:pPr>
              <w:jc w:val="center"/>
              <w:rPr>
                <w:rFonts w:eastAsia="Calibri"/>
              </w:rPr>
            </w:pPr>
            <w:r w:rsidRPr="0022762F">
              <w:rPr>
                <w:rFonts w:eastAsia="Calibri"/>
              </w:rPr>
              <w:t>Вартість фактично отриманої РПС на аукціонах, грн</w:t>
            </w:r>
          </w:p>
        </w:tc>
        <w:tc>
          <w:tcPr>
            <w:tcW w:w="692" w:type="pct"/>
            <w:shd w:val="clear" w:color="auto" w:fill="auto"/>
            <w:vAlign w:val="center"/>
          </w:tcPr>
          <w:p w:rsidR="00980F72" w:rsidRPr="0022762F" w:rsidRDefault="00980F72" w:rsidP="00835D44">
            <w:pPr>
              <w:jc w:val="center"/>
              <w:rPr>
                <w:rFonts w:eastAsia="Calibri"/>
              </w:rPr>
            </w:pPr>
            <w:proofErr w:type="spellStart"/>
            <w:r w:rsidRPr="0022762F">
              <w:rPr>
                <w:rFonts w:eastAsia="Calibri"/>
              </w:rPr>
              <w:t>Співвідно</w:t>
            </w:r>
            <w:r w:rsidR="00835D44">
              <w:rPr>
                <w:rFonts w:eastAsia="Calibri"/>
              </w:rPr>
              <w:t>-</w:t>
            </w:r>
            <w:r w:rsidRPr="0022762F">
              <w:rPr>
                <w:rFonts w:eastAsia="Calibri"/>
              </w:rPr>
              <w:t>шення</w:t>
            </w:r>
            <w:proofErr w:type="spellEnd"/>
            <w:r w:rsidRPr="0022762F">
              <w:rPr>
                <w:rFonts w:eastAsia="Calibri"/>
              </w:rPr>
              <w:t xml:space="preserve"> вартості РПС </w:t>
            </w:r>
            <w:r w:rsidR="00835D44">
              <w:rPr>
                <w:rFonts w:eastAsia="Calibri"/>
              </w:rPr>
              <w:t>у</w:t>
            </w:r>
            <w:r w:rsidRPr="0022762F">
              <w:rPr>
                <w:rFonts w:eastAsia="Calibri"/>
              </w:rPr>
              <w:t xml:space="preserve"> заявках та вартості імпорту </w:t>
            </w:r>
            <w:r w:rsidR="00835D44">
              <w:rPr>
                <w:rFonts w:eastAsia="Calibri"/>
              </w:rPr>
              <w:t>у</w:t>
            </w:r>
            <w:r w:rsidRPr="0022762F">
              <w:rPr>
                <w:rFonts w:eastAsia="Calibri"/>
              </w:rPr>
              <w:t xml:space="preserve"> % (3*100/2)</w:t>
            </w:r>
          </w:p>
        </w:tc>
        <w:tc>
          <w:tcPr>
            <w:tcW w:w="665" w:type="pct"/>
            <w:shd w:val="clear" w:color="auto" w:fill="auto"/>
            <w:vAlign w:val="center"/>
            <w:hideMark/>
          </w:tcPr>
          <w:p w:rsidR="00980F72" w:rsidRPr="0022762F" w:rsidRDefault="00980F72" w:rsidP="00835D44">
            <w:pPr>
              <w:jc w:val="center"/>
              <w:rPr>
                <w:rFonts w:eastAsia="Calibri"/>
              </w:rPr>
            </w:pPr>
            <w:proofErr w:type="spellStart"/>
            <w:r w:rsidRPr="0022762F">
              <w:rPr>
                <w:rFonts w:eastAsia="Calibri"/>
              </w:rPr>
              <w:t>Співвідно</w:t>
            </w:r>
            <w:r w:rsidR="00835D44">
              <w:rPr>
                <w:rFonts w:eastAsia="Calibri"/>
              </w:rPr>
              <w:t>-</w:t>
            </w:r>
            <w:r w:rsidRPr="0022762F">
              <w:rPr>
                <w:rFonts w:eastAsia="Calibri"/>
              </w:rPr>
              <w:t>шення</w:t>
            </w:r>
            <w:proofErr w:type="spellEnd"/>
            <w:r w:rsidRPr="0022762F">
              <w:rPr>
                <w:rFonts w:eastAsia="Calibri"/>
              </w:rPr>
              <w:t xml:space="preserve"> вартості фактично отриманої РПС та вартості імпорту </w:t>
            </w:r>
            <w:r w:rsidR="00835D44">
              <w:rPr>
                <w:rFonts w:eastAsia="Calibri"/>
              </w:rPr>
              <w:t>у</w:t>
            </w:r>
            <w:r w:rsidRPr="0022762F">
              <w:rPr>
                <w:rFonts w:eastAsia="Calibri"/>
              </w:rPr>
              <w:t xml:space="preserve"> % (4*100/2)</w:t>
            </w:r>
          </w:p>
        </w:tc>
      </w:tr>
      <w:tr w:rsidR="00980F72" w:rsidRPr="0022762F" w:rsidTr="006B4B00">
        <w:trPr>
          <w:trHeight w:val="360"/>
        </w:trPr>
        <w:tc>
          <w:tcPr>
            <w:tcW w:w="428" w:type="pct"/>
            <w:shd w:val="clear" w:color="auto" w:fill="auto"/>
            <w:noWrap/>
            <w:vAlign w:val="center"/>
            <w:hideMark/>
          </w:tcPr>
          <w:p w:rsidR="00980F72" w:rsidRPr="0022762F" w:rsidRDefault="00980F72" w:rsidP="00B33543">
            <w:pPr>
              <w:jc w:val="center"/>
              <w:rPr>
                <w:rFonts w:eastAsia="Calibri"/>
              </w:rPr>
            </w:pPr>
          </w:p>
        </w:tc>
        <w:tc>
          <w:tcPr>
            <w:tcW w:w="570" w:type="pct"/>
            <w:shd w:val="clear" w:color="auto" w:fill="auto"/>
            <w:vAlign w:val="center"/>
            <w:hideMark/>
          </w:tcPr>
          <w:p w:rsidR="00980F72" w:rsidRPr="0022762F" w:rsidRDefault="00980F72" w:rsidP="00B33543">
            <w:pPr>
              <w:jc w:val="center"/>
              <w:rPr>
                <w:rFonts w:eastAsia="Calibri"/>
              </w:rPr>
            </w:pPr>
            <w:r w:rsidRPr="0022762F">
              <w:rPr>
                <w:rFonts w:eastAsia="Calibri"/>
              </w:rPr>
              <w:t>1</w:t>
            </w:r>
          </w:p>
        </w:tc>
        <w:tc>
          <w:tcPr>
            <w:tcW w:w="928" w:type="pct"/>
            <w:shd w:val="clear" w:color="auto" w:fill="auto"/>
            <w:vAlign w:val="center"/>
            <w:hideMark/>
          </w:tcPr>
          <w:p w:rsidR="00980F72" w:rsidRPr="0022762F" w:rsidRDefault="00980F72" w:rsidP="00B33543">
            <w:pPr>
              <w:jc w:val="center"/>
              <w:rPr>
                <w:rFonts w:eastAsia="Calibri"/>
              </w:rPr>
            </w:pPr>
            <w:r w:rsidRPr="0022762F">
              <w:rPr>
                <w:rFonts w:eastAsia="Calibri"/>
              </w:rPr>
              <w:t>2</w:t>
            </w:r>
          </w:p>
        </w:tc>
        <w:tc>
          <w:tcPr>
            <w:tcW w:w="858" w:type="pct"/>
            <w:shd w:val="clear" w:color="auto" w:fill="auto"/>
            <w:vAlign w:val="center"/>
            <w:hideMark/>
          </w:tcPr>
          <w:p w:rsidR="00980F72" w:rsidRPr="0022762F" w:rsidRDefault="00980F72" w:rsidP="00B33543">
            <w:pPr>
              <w:jc w:val="center"/>
              <w:rPr>
                <w:rFonts w:eastAsia="Calibri"/>
              </w:rPr>
            </w:pPr>
            <w:r w:rsidRPr="0022762F">
              <w:rPr>
                <w:rFonts w:eastAsia="Calibri"/>
              </w:rPr>
              <w:t>3</w:t>
            </w:r>
          </w:p>
        </w:tc>
        <w:tc>
          <w:tcPr>
            <w:tcW w:w="858" w:type="pct"/>
            <w:shd w:val="clear" w:color="auto" w:fill="auto"/>
            <w:vAlign w:val="center"/>
            <w:hideMark/>
          </w:tcPr>
          <w:p w:rsidR="00980F72" w:rsidRPr="0022762F" w:rsidRDefault="00980F72" w:rsidP="00B33543">
            <w:pPr>
              <w:jc w:val="center"/>
              <w:rPr>
                <w:rFonts w:eastAsia="Calibri"/>
              </w:rPr>
            </w:pPr>
            <w:r w:rsidRPr="0022762F">
              <w:rPr>
                <w:rFonts w:eastAsia="Calibri"/>
              </w:rPr>
              <w:t>4</w:t>
            </w:r>
          </w:p>
        </w:tc>
        <w:tc>
          <w:tcPr>
            <w:tcW w:w="692" w:type="pct"/>
            <w:shd w:val="clear" w:color="auto" w:fill="auto"/>
            <w:vAlign w:val="center"/>
          </w:tcPr>
          <w:p w:rsidR="00980F72" w:rsidRPr="0022762F" w:rsidRDefault="00980F72" w:rsidP="00B33543">
            <w:pPr>
              <w:jc w:val="center"/>
              <w:rPr>
                <w:rFonts w:eastAsia="Calibri"/>
              </w:rPr>
            </w:pPr>
            <w:r w:rsidRPr="0022762F">
              <w:rPr>
                <w:rFonts w:eastAsia="Calibri"/>
              </w:rPr>
              <w:t>5</w:t>
            </w:r>
          </w:p>
        </w:tc>
        <w:tc>
          <w:tcPr>
            <w:tcW w:w="665" w:type="pct"/>
            <w:shd w:val="clear" w:color="auto" w:fill="auto"/>
            <w:vAlign w:val="center"/>
            <w:hideMark/>
          </w:tcPr>
          <w:p w:rsidR="00980F72" w:rsidRPr="0022762F" w:rsidRDefault="00980F72" w:rsidP="00B33543">
            <w:pPr>
              <w:jc w:val="center"/>
              <w:rPr>
                <w:rFonts w:eastAsia="Calibri"/>
              </w:rPr>
            </w:pPr>
            <w:r w:rsidRPr="0022762F">
              <w:rPr>
                <w:rFonts w:eastAsia="Calibri"/>
              </w:rPr>
              <w:t>6</w:t>
            </w:r>
          </w:p>
        </w:tc>
      </w:tr>
      <w:tr w:rsidR="006B4B00" w:rsidRPr="0022762F" w:rsidTr="006B4B00">
        <w:trPr>
          <w:trHeight w:val="454"/>
        </w:trPr>
        <w:tc>
          <w:tcPr>
            <w:tcW w:w="428" w:type="pct"/>
            <w:shd w:val="clear" w:color="auto" w:fill="auto"/>
            <w:noWrap/>
            <w:vAlign w:val="center"/>
            <w:hideMark/>
          </w:tcPr>
          <w:p w:rsidR="006B4B00" w:rsidRPr="0022762F" w:rsidRDefault="006B4B00" w:rsidP="00B33543">
            <w:pPr>
              <w:jc w:val="center"/>
              <w:rPr>
                <w:rFonts w:eastAsia="Calibri"/>
              </w:rPr>
            </w:pPr>
            <w:proofErr w:type="spellStart"/>
            <w:r w:rsidRPr="0022762F">
              <w:rPr>
                <w:rFonts w:eastAsia="Calibri"/>
              </w:rPr>
              <w:t>Ли</w:t>
            </w:r>
            <w:proofErr w:type="spellEnd"/>
            <w:r>
              <w:rPr>
                <w:rFonts w:eastAsia="Calibri"/>
              </w:rPr>
              <w:t>-</w:t>
            </w:r>
            <w:r w:rsidRPr="0022762F">
              <w:rPr>
                <w:rFonts w:eastAsia="Calibri"/>
              </w:rPr>
              <w:t>пень</w:t>
            </w:r>
          </w:p>
        </w:tc>
        <w:tc>
          <w:tcPr>
            <w:tcW w:w="570"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92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692" w:type="pct"/>
            <w:shd w:val="clear" w:color="auto" w:fill="auto"/>
            <w:vAlign w:val="center"/>
          </w:tcPr>
          <w:p w:rsidR="006B4B00" w:rsidRPr="0022762F" w:rsidRDefault="006B4B00" w:rsidP="00B33543">
            <w:pPr>
              <w:jc w:val="center"/>
              <w:rPr>
                <w:rFonts w:eastAsia="Calibri"/>
              </w:rPr>
            </w:pPr>
            <w:r w:rsidRPr="0022762F">
              <w:rPr>
                <w:rFonts w:eastAsia="Calibri"/>
              </w:rPr>
              <w:t>27,17</w:t>
            </w:r>
          </w:p>
        </w:tc>
        <w:tc>
          <w:tcPr>
            <w:tcW w:w="665" w:type="pct"/>
            <w:shd w:val="clear" w:color="auto" w:fill="auto"/>
            <w:noWrap/>
            <w:vAlign w:val="center"/>
            <w:hideMark/>
          </w:tcPr>
          <w:p w:rsidR="006B4B00" w:rsidRPr="0022762F" w:rsidRDefault="006B4B00" w:rsidP="00B33543">
            <w:pPr>
              <w:jc w:val="center"/>
              <w:rPr>
                <w:rFonts w:eastAsia="Calibri"/>
              </w:rPr>
            </w:pPr>
            <w:r w:rsidRPr="0022762F">
              <w:rPr>
                <w:rFonts w:eastAsia="Calibri"/>
              </w:rPr>
              <w:t>3,90</w:t>
            </w:r>
          </w:p>
        </w:tc>
      </w:tr>
      <w:tr w:rsidR="006B4B00" w:rsidRPr="0022762F" w:rsidTr="006B4B00">
        <w:trPr>
          <w:trHeight w:val="454"/>
        </w:trPr>
        <w:tc>
          <w:tcPr>
            <w:tcW w:w="428" w:type="pct"/>
            <w:shd w:val="clear" w:color="auto" w:fill="auto"/>
            <w:noWrap/>
            <w:vAlign w:val="center"/>
            <w:hideMark/>
          </w:tcPr>
          <w:p w:rsidR="006B4B00" w:rsidRPr="0022762F" w:rsidRDefault="006B4B00" w:rsidP="00B33543">
            <w:pPr>
              <w:jc w:val="center"/>
              <w:rPr>
                <w:rFonts w:eastAsia="Calibri"/>
              </w:rPr>
            </w:pPr>
            <w:r w:rsidRPr="0022762F">
              <w:rPr>
                <w:rFonts w:eastAsia="Calibri"/>
              </w:rPr>
              <w:t>Сер</w:t>
            </w:r>
            <w:r>
              <w:rPr>
                <w:rFonts w:eastAsia="Calibri"/>
              </w:rPr>
              <w:t>-</w:t>
            </w:r>
            <w:r w:rsidRPr="0022762F">
              <w:rPr>
                <w:rFonts w:eastAsia="Calibri"/>
              </w:rPr>
              <w:t>пень</w:t>
            </w:r>
          </w:p>
        </w:tc>
        <w:tc>
          <w:tcPr>
            <w:tcW w:w="570"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92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692" w:type="pct"/>
            <w:shd w:val="clear" w:color="auto" w:fill="auto"/>
            <w:vAlign w:val="center"/>
          </w:tcPr>
          <w:p w:rsidR="006B4B00" w:rsidRPr="0022762F" w:rsidRDefault="006B4B00" w:rsidP="00B33543">
            <w:pPr>
              <w:jc w:val="center"/>
              <w:rPr>
                <w:rFonts w:eastAsia="Calibri"/>
              </w:rPr>
            </w:pPr>
            <w:r w:rsidRPr="0022762F">
              <w:rPr>
                <w:rFonts w:eastAsia="Calibri"/>
              </w:rPr>
              <w:t>75,09</w:t>
            </w:r>
          </w:p>
        </w:tc>
        <w:tc>
          <w:tcPr>
            <w:tcW w:w="665" w:type="pct"/>
            <w:shd w:val="clear" w:color="auto" w:fill="auto"/>
            <w:noWrap/>
            <w:vAlign w:val="center"/>
            <w:hideMark/>
          </w:tcPr>
          <w:p w:rsidR="006B4B00" w:rsidRPr="0022762F" w:rsidRDefault="006B4B00" w:rsidP="00B33543">
            <w:pPr>
              <w:jc w:val="center"/>
              <w:rPr>
                <w:rFonts w:eastAsia="Calibri"/>
              </w:rPr>
            </w:pPr>
            <w:r w:rsidRPr="0022762F">
              <w:rPr>
                <w:rFonts w:eastAsia="Calibri"/>
              </w:rPr>
              <w:t>18,66</w:t>
            </w:r>
          </w:p>
        </w:tc>
      </w:tr>
      <w:tr w:rsidR="006B4B00" w:rsidRPr="0022762F" w:rsidTr="006B4B00">
        <w:trPr>
          <w:trHeight w:val="600"/>
        </w:trPr>
        <w:tc>
          <w:tcPr>
            <w:tcW w:w="428" w:type="pct"/>
            <w:shd w:val="clear" w:color="auto" w:fill="auto"/>
            <w:noWrap/>
            <w:vAlign w:val="center"/>
            <w:hideMark/>
          </w:tcPr>
          <w:p w:rsidR="006B4B00" w:rsidRPr="0022762F" w:rsidRDefault="006B4B00" w:rsidP="00B33543">
            <w:pPr>
              <w:jc w:val="center"/>
              <w:rPr>
                <w:rFonts w:eastAsia="Calibri"/>
              </w:rPr>
            </w:pPr>
            <w:proofErr w:type="spellStart"/>
            <w:r w:rsidRPr="0022762F">
              <w:rPr>
                <w:rFonts w:eastAsia="Calibri"/>
              </w:rPr>
              <w:lastRenderedPageBreak/>
              <w:t>Вере</w:t>
            </w:r>
            <w:r>
              <w:rPr>
                <w:rFonts w:eastAsia="Calibri"/>
              </w:rPr>
              <w:t>-</w:t>
            </w:r>
            <w:r w:rsidRPr="0022762F">
              <w:rPr>
                <w:rFonts w:eastAsia="Calibri"/>
              </w:rPr>
              <w:t>сень</w:t>
            </w:r>
            <w:proofErr w:type="spellEnd"/>
          </w:p>
        </w:tc>
        <w:tc>
          <w:tcPr>
            <w:tcW w:w="570"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92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692" w:type="pct"/>
            <w:shd w:val="clear" w:color="auto" w:fill="auto"/>
            <w:vAlign w:val="center"/>
          </w:tcPr>
          <w:p w:rsidR="006B4B00" w:rsidRPr="0022762F" w:rsidRDefault="006B4B00" w:rsidP="00B33543">
            <w:pPr>
              <w:jc w:val="center"/>
              <w:rPr>
                <w:rFonts w:eastAsia="Calibri"/>
              </w:rPr>
            </w:pPr>
            <w:r w:rsidRPr="0022762F">
              <w:rPr>
                <w:rFonts w:eastAsia="Calibri"/>
              </w:rPr>
              <w:t>167,70</w:t>
            </w:r>
          </w:p>
        </w:tc>
        <w:tc>
          <w:tcPr>
            <w:tcW w:w="665" w:type="pct"/>
            <w:shd w:val="clear" w:color="auto" w:fill="auto"/>
            <w:noWrap/>
            <w:vAlign w:val="center"/>
            <w:hideMark/>
          </w:tcPr>
          <w:p w:rsidR="006B4B00" w:rsidRPr="0022762F" w:rsidRDefault="006B4B00" w:rsidP="00B33543">
            <w:pPr>
              <w:jc w:val="center"/>
              <w:rPr>
                <w:rFonts w:eastAsia="Calibri"/>
              </w:rPr>
            </w:pPr>
            <w:r w:rsidRPr="0022762F">
              <w:rPr>
                <w:rFonts w:eastAsia="Calibri"/>
              </w:rPr>
              <w:t>101,14</w:t>
            </w:r>
          </w:p>
        </w:tc>
      </w:tr>
      <w:tr w:rsidR="006B4B00" w:rsidRPr="0022762F" w:rsidTr="006B4B00">
        <w:trPr>
          <w:trHeight w:val="552"/>
        </w:trPr>
        <w:tc>
          <w:tcPr>
            <w:tcW w:w="428" w:type="pct"/>
            <w:shd w:val="clear" w:color="auto" w:fill="auto"/>
            <w:noWrap/>
            <w:vAlign w:val="center"/>
            <w:hideMark/>
          </w:tcPr>
          <w:p w:rsidR="006B4B00" w:rsidRPr="0022762F" w:rsidRDefault="006B4B00" w:rsidP="00B33543">
            <w:pPr>
              <w:jc w:val="center"/>
              <w:rPr>
                <w:rFonts w:eastAsia="Calibri"/>
              </w:rPr>
            </w:pPr>
            <w:proofErr w:type="spellStart"/>
            <w:r w:rsidRPr="0022762F">
              <w:rPr>
                <w:rFonts w:eastAsia="Calibri"/>
              </w:rPr>
              <w:t>Жов</w:t>
            </w:r>
            <w:r>
              <w:rPr>
                <w:rFonts w:eastAsia="Calibri"/>
              </w:rPr>
              <w:t>-</w:t>
            </w:r>
            <w:r w:rsidRPr="0022762F">
              <w:rPr>
                <w:rFonts w:eastAsia="Calibri"/>
              </w:rPr>
              <w:t>тень</w:t>
            </w:r>
            <w:proofErr w:type="spellEnd"/>
          </w:p>
        </w:tc>
        <w:tc>
          <w:tcPr>
            <w:tcW w:w="570"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92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858" w:type="pct"/>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692" w:type="pct"/>
            <w:shd w:val="clear" w:color="auto" w:fill="auto"/>
            <w:vAlign w:val="center"/>
          </w:tcPr>
          <w:p w:rsidR="006B4B00" w:rsidRPr="0022762F" w:rsidRDefault="006B4B00" w:rsidP="00B33543">
            <w:pPr>
              <w:jc w:val="center"/>
              <w:rPr>
                <w:rFonts w:eastAsia="Calibri"/>
              </w:rPr>
            </w:pPr>
            <w:r w:rsidRPr="0022762F">
              <w:rPr>
                <w:rFonts w:eastAsia="Calibri"/>
              </w:rPr>
              <w:t>88,39</w:t>
            </w:r>
          </w:p>
        </w:tc>
        <w:tc>
          <w:tcPr>
            <w:tcW w:w="665" w:type="pct"/>
            <w:shd w:val="clear" w:color="auto" w:fill="auto"/>
            <w:noWrap/>
            <w:vAlign w:val="center"/>
            <w:hideMark/>
          </w:tcPr>
          <w:p w:rsidR="006B4B00" w:rsidRPr="0022762F" w:rsidRDefault="006B4B00" w:rsidP="00B33543">
            <w:pPr>
              <w:jc w:val="center"/>
              <w:rPr>
                <w:rFonts w:eastAsia="Calibri"/>
              </w:rPr>
            </w:pPr>
            <w:r w:rsidRPr="0022762F">
              <w:rPr>
                <w:rFonts w:eastAsia="Calibri"/>
              </w:rPr>
              <w:t>52,29</w:t>
            </w:r>
          </w:p>
        </w:tc>
      </w:tr>
    </w:tbl>
    <w:p w:rsidR="007E78A0" w:rsidRDefault="007E78A0" w:rsidP="007E78A0">
      <w:pPr>
        <w:pStyle w:val="af2"/>
        <w:spacing w:before="120" w:after="0" w:line="240" w:lineRule="auto"/>
        <w:ind w:left="709"/>
        <w:jc w:val="both"/>
        <w:rPr>
          <w:rFonts w:ascii="Times New Roman" w:eastAsia="Times New Roman" w:hAnsi="Times New Roman"/>
          <w:color w:val="000000"/>
          <w:sz w:val="24"/>
          <w:szCs w:val="24"/>
          <w:lang w:val="uk-UA" w:eastAsia="ru-RU"/>
        </w:rPr>
      </w:pPr>
    </w:p>
    <w:p w:rsidR="00980F72" w:rsidRPr="0022762F" w:rsidRDefault="00835D44" w:rsidP="006D3E97">
      <w:pPr>
        <w:pStyle w:val="af2"/>
        <w:numPr>
          <w:ilvl w:val="0"/>
          <w:numId w:val="9"/>
        </w:numPr>
        <w:spacing w:before="120"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w:t>
      </w:r>
      <w:r>
        <w:rPr>
          <w:rFonts w:ascii="Times New Roman" w:eastAsia="Times New Roman" w:hAnsi="Times New Roman"/>
          <w:color w:val="000000"/>
          <w:sz w:val="24"/>
          <w:szCs w:val="24"/>
          <w:lang w:val="uk-UA" w:eastAsia="ru-RU"/>
        </w:rPr>
        <w:t xml:space="preserve">таблиці </w:t>
      </w:r>
      <w:r w:rsidR="00980F72" w:rsidRPr="0022762F">
        <w:rPr>
          <w:rFonts w:ascii="Times New Roman" w:eastAsia="Times New Roman" w:hAnsi="Times New Roman"/>
          <w:color w:val="000000"/>
          <w:sz w:val="24"/>
          <w:szCs w:val="24"/>
          <w:lang w:val="uk-UA" w:eastAsia="ru-RU"/>
        </w:rPr>
        <w:t xml:space="preserve">17 відображені дані щодо обсягів імпорту та його вартості, вартість РПС (заявки на отримання РПС, фактично отримані обсяги РПС) та вартість транзиту (електрична енергія, яка була імпортована зі Словаччини в Україну і в той же день і годину була експортована з України в Угорщину) </w:t>
      </w:r>
    </w:p>
    <w:p w:rsidR="00980F72" w:rsidRPr="0022762F" w:rsidRDefault="00835D44" w:rsidP="00FE5B0D">
      <w:pPr>
        <w:jc w:val="right"/>
        <w:rPr>
          <w:color w:val="000000"/>
          <w:lang w:eastAsia="ru-RU"/>
        </w:rPr>
      </w:pPr>
      <w:r>
        <w:rPr>
          <w:color w:val="000000"/>
          <w:lang w:eastAsia="ru-RU"/>
        </w:rPr>
        <w:t xml:space="preserve">Таблиця </w:t>
      </w:r>
      <w:r w:rsidR="00980F72" w:rsidRPr="0022762F">
        <w:rPr>
          <w:color w:val="000000"/>
          <w:lang w:eastAsia="ru-RU"/>
        </w:rPr>
        <w:t>17</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51"/>
        <w:gridCol w:w="1247"/>
        <w:gridCol w:w="1298"/>
        <w:gridCol w:w="1264"/>
        <w:gridCol w:w="1418"/>
        <w:gridCol w:w="1474"/>
        <w:gridCol w:w="1662"/>
      </w:tblGrid>
      <w:tr w:rsidR="00980F72" w:rsidRPr="0022762F" w:rsidTr="00835D44">
        <w:trPr>
          <w:trHeight w:val="1579"/>
        </w:trPr>
        <w:tc>
          <w:tcPr>
            <w:tcW w:w="851" w:type="dxa"/>
            <w:shd w:val="clear" w:color="auto" w:fill="auto"/>
            <w:noWrap/>
            <w:vAlign w:val="center"/>
            <w:hideMark/>
          </w:tcPr>
          <w:p w:rsidR="00980F72" w:rsidRPr="0022762F" w:rsidRDefault="00980F72" w:rsidP="00B33543">
            <w:pPr>
              <w:jc w:val="center"/>
              <w:rPr>
                <w:color w:val="000000"/>
                <w:lang w:eastAsia="ru-RU"/>
              </w:rPr>
            </w:pPr>
            <w:r w:rsidRPr="0022762F">
              <w:rPr>
                <w:color w:val="000000"/>
                <w:lang w:eastAsia="ru-RU"/>
              </w:rPr>
              <w:t>Пері</w:t>
            </w:r>
            <w:r w:rsidR="00835D44">
              <w:rPr>
                <w:color w:val="000000"/>
                <w:lang w:eastAsia="ru-RU"/>
              </w:rPr>
              <w:t>-</w:t>
            </w:r>
            <w:r w:rsidRPr="0022762F">
              <w:rPr>
                <w:color w:val="000000"/>
                <w:lang w:eastAsia="ru-RU"/>
              </w:rPr>
              <w:t>од</w:t>
            </w:r>
          </w:p>
        </w:tc>
        <w:tc>
          <w:tcPr>
            <w:tcW w:w="851" w:type="dxa"/>
            <w:shd w:val="clear" w:color="auto" w:fill="auto"/>
            <w:vAlign w:val="center"/>
            <w:hideMark/>
          </w:tcPr>
          <w:p w:rsidR="00980F72" w:rsidRPr="0022762F" w:rsidRDefault="00980F72" w:rsidP="00B33543">
            <w:pPr>
              <w:jc w:val="center"/>
              <w:rPr>
                <w:color w:val="000000"/>
                <w:lang w:eastAsia="ru-RU"/>
              </w:rPr>
            </w:pPr>
            <w:proofErr w:type="spellStart"/>
            <w:r w:rsidRPr="0022762F">
              <w:rPr>
                <w:color w:val="000000"/>
                <w:lang w:eastAsia="ru-RU"/>
              </w:rPr>
              <w:t>Обся</w:t>
            </w:r>
            <w:r w:rsidR="00835D44">
              <w:rPr>
                <w:color w:val="000000"/>
                <w:lang w:eastAsia="ru-RU"/>
              </w:rPr>
              <w:t>-</w:t>
            </w:r>
            <w:r w:rsidRPr="0022762F">
              <w:rPr>
                <w:color w:val="000000"/>
                <w:lang w:eastAsia="ru-RU"/>
              </w:rPr>
              <w:t>ги</w:t>
            </w:r>
            <w:proofErr w:type="spellEnd"/>
            <w:r w:rsidRPr="0022762F">
              <w:rPr>
                <w:color w:val="000000"/>
                <w:lang w:eastAsia="ru-RU"/>
              </w:rPr>
              <w:t xml:space="preserve"> </w:t>
            </w:r>
            <w:proofErr w:type="spellStart"/>
            <w:r w:rsidRPr="0022762F">
              <w:rPr>
                <w:color w:val="000000"/>
                <w:lang w:eastAsia="ru-RU"/>
              </w:rPr>
              <w:t>імпор</w:t>
            </w:r>
            <w:proofErr w:type="spellEnd"/>
            <w:r w:rsidR="00835D44">
              <w:rPr>
                <w:color w:val="000000"/>
                <w:lang w:eastAsia="ru-RU"/>
              </w:rPr>
              <w:t>-</w:t>
            </w:r>
            <w:r w:rsidRPr="0022762F">
              <w:rPr>
                <w:color w:val="000000"/>
                <w:lang w:eastAsia="ru-RU"/>
              </w:rPr>
              <w:t xml:space="preserve">ту в </w:t>
            </w:r>
            <w:proofErr w:type="spellStart"/>
            <w:r w:rsidR="00BD1C9D">
              <w:rPr>
                <w:color w:val="000000"/>
                <w:lang w:eastAsia="ru-RU"/>
              </w:rPr>
              <w:t>МВт∙год</w:t>
            </w:r>
            <w:proofErr w:type="spellEnd"/>
          </w:p>
        </w:tc>
        <w:tc>
          <w:tcPr>
            <w:tcW w:w="124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Вартість імпорту, грн</w:t>
            </w:r>
          </w:p>
        </w:tc>
        <w:tc>
          <w:tcPr>
            <w:tcW w:w="1298" w:type="dxa"/>
            <w:shd w:val="clear" w:color="auto" w:fill="auto"/>
            <w:vAlign w:val="center"/>
            <w:hideMark/>
          </w:tcPr>
          <w:p w:rsidR="00980F72" w:rsidRPr="0022762F" w:rsidRDefault="00980F72" w:rsidP="00835D44">
            <w:pPr>
              <w:jc w:val="center"/>
              <w:rPr>
                <w:color w:val="000000"/>
                <w:lang w:eastAsia="ru-RU"/>
              </w:rPr>
            </w:pPr>
            <w:r w:rsidRPr="0022762F">
              <w:rPr>
                <w:color w:val="000000"/>
                <w:lang w:eastAsia="ru-RU"/>
              </w:rPr>
              <w:t xml:space="preserve">Вартість РПС </w:t>
            </w:r>
            <w:r w:rsidR="00835D44">
              <w:rPr>
                <w:color w:val="000000"/>
                <w:lang w:eastAsia="ru-RU"/>
              </w:rPr>
              <w:t>у</w:t>
            </w:r>
            <w:r w:rsidRPr="0022762F">
              <w:rPr>
                <w:color w:val="000000"/>
                <w:lang w:eastAsia="ru-RU"/>
              </w:rPr>
              <w:t xml:space="preserve"> заявках на аукціонах, грн</w:t>
            </w:r>
          </w:p>
        </w:tc>
        <w:tc>
          <w:tcPr>
            <w:tcW w:w="12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Вартість фактично отриманої РПС на аукціонах</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Вартість транзиту, грн</w:t>
            </w:r>
          </w:p>
        </w:tc>
        <w:tc>
          <w:tcPr>
            <w:tcW w:w="147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Сальдо транзиту, грн (5-(4+2))</w:t>
            </w:r>
          </w:p>
        </w:tc>
        <w:tc>
          <w:tcPr>
            <w:tcW w:w="1662" w:type="dxa"/>
            <w:shd w:val="clear" w:color="auto" w:fill="auto"/>
            <w:vAlign w:val="center"/>
            <w:hideMark/>
          </w:tcPr>
          <w:p w:rsidR="00980F72" w:rsidRPr="0022762F" w:rsidRDefault="00980F72" w:rsidP="00835D44">
            <w:pPr>
              <w:jc w:val="center"/>
              <w:rPr>
                <w:color w:val="000000"/>
                <w:lang w:eastAsia="ru-RU"/>
              </w:rPr>
            </w:pPr>
            <w:r w:rsidRPr="0022762F">
              <w:rPr>
                <w:color w:val="000000"/>
                <w:lang w:eastAsia="ru-RU"/>
              </w:rPr>
              <w:t>Сальдо транзиту (</w:t>
            </w:r>
            <w:r w:rsidR="00645566">
              <w:rPr>
                <w:color w:val="000000"/>
                <w:lang w:eastAsia="ru-RU"/>
              </w:rPr>
              <w:t>з урахуванням вартості</w:t>
            </w:r>
            <w:r w:rsidRPr="0022762F">
              <w:rPr>
                <w:color w:val="000000"/>
                <w:lang w:eastAsia="ru-RU"/>
              </w:rPr>
              <w:t xml:space="preserve"> РПС </w:t>
            </w:r>
            <w:r w:rsidR="00835D44">
              <w:rPr>
                <w:color w:val="000000"/>
                <w:lang w:eastAsia="ru-RU"/>
              </w:rPr>
              <w:t>за</w:t>
            </w:r>
            <w:r w:rsidRPr="0022762F">
              <w:rPr>
                <w:color w:val="000000"/>
                <w:lang w:eastAsia="ru-RU"/>
              </w:rPr>
              <w:t xml:space="preserve"> заявкам</w:t>
            </w:r>
            <w:r w:rsidR="00835D44">
              <w:rPr>
                <w:color w:val="000000"/>
                <w:lang w:eastAsia="ru-RU"/>
              </w:rPr>
              <w:t>и</w:t>
            </w:r>
            <w:r w:rsidR="00645566">
              <w:rPr>
                <w:color w:val="000000"/>
                <w:lang w:eastAsia="ru-RU"/>
              </w:rPr>
              <w:t>, грн</w:t>
            </w:r>
            <w:r w:rsidRPr="0022762F">
              <w:rPr>
                <w:color w:val="000000"/>
                <w:lang w:eastAsia="ru-RU"/>
              </w:rPr>
              <w:t>) (5-(3+2))</w:t>
            </w:r>
          </w:p>
        </w:tc>
      </w:tr>
      <w:tr w:rsidR="00980F72" w:rsidRPr="0022762F" w:rsidTr="00835D44">
        <w:trPr>
          <w:trHeight w:val="283"/>
        </w:trPr>
        <w:tc>
          <w:tcPr>
            <w:tcW w:w="851" w:type="dxa"/>
            <w:shd w:val="clear" w:color="auto" w:fill="auto"/>
            <w:noWrap/>
            <w:vAlign w:val="center"/>
            <w:hideMark/>
          </w:tcPr>
          <w:p w:rsidR="00980F72" w:rsidRPr="0022762F" w:rsidRDefault="00980F72" w:rsidP="00B33543">
            <w:pPr>
              <w:jc w:val="center"/>
              <w:rPr>
                <w:color w:val="000000"/>
                <w:lang w:eastAsia="ru-RU"/>
              </w:rPr>
            </w:pPr>
          </w:p>
        </w:tc>
        <w:tc>
          <w:tcPr>
            <w:tcW w:w="851"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1</w:t>
            </w:r>
          </w:p>
        </w:tc>
        <w:tc>
          <w:tcPr>
            <w:tcW w:w="1247"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2</w:t>
            </w:r>
          </w:p>
        </w:tc>
        <w:tc>
          <w:tcPr>
            <w:tcW w:w="129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3</w:t>
            </w:r>
          </w:p>
        </w:tc>
        <w:tc>
          <w:tcPr>
            <w:tcW w:w="126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4</w:t>
            </w:r>
          </w:p>
        </w:tc>
        <w:tc>
          <w:tcPr>
            <w:tcW w:w="1418"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5</w:t>
            </w:r>
          </w:p>
        </w:tc>
        <w:tc>
          <w:tcPr>
            <w:tcW w:w="1474"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6</w:t>
            </w:r>
          </w:p>
        </w:tc>
        <w:tc>
          <w:tcPr>
            <w:tcW w:w="1662" w:type="dxa"/>
            <w:shd w:val="clear" w:color="auto" w:fill="auto"/>
            <w:vAlign w:val="center"/>
            <w:hideMark/>
          </w:tcPr>
          <w:p w:rsidR="00980F72" w:rsidRPr="0022762F" w:rsidRDefault="00980F72" w:rsidP="00B33543">
            <w:pPr>
              <w:jc w:val="center"/>
              <w:rPr>
                <w:color w:val="000000"/>
                <w:lang w:eastAsia="ru-RU"/>
              </w:rPr>
            </w:pPr>
            <w:r w:rsidRPr="0022762F">
              <w:rPr>
                <w:color w:val="000000"/>
                <w:lang w:eastAsia="ru-RU"/>
              </w:rPr>
              <w:t>7</w:t>
            </w:r>
          </w:p>
        </w:tc>
      </w:tr>
      <w:tr w:rsidR="006B4B00" w:rsidRPr="0022762F" w:rsidTr="0026061F">
        <w:trPr>
          <w:trHeight w:val="450"/>
        </w:trPr>
        <w:tc>
          <w:tcPr>
            <w:tcW w:w="851" w:type="dxa"/>
            <w:shd w:val="clear" w:color="auto" w:fill="auto"/>
            <w:noWrap/>
            <w:vAlign w:val="center"/>
            <w:hideMark/>
          </w:tcPr>
          <w:p w:rsidR="006B4B00" w:rsidRPr="0022762F" w:rsidRDefault="006B4B00" w:rsidP="00B33543">
            <w:pPr>
              <w:jc w:val="center"/>
              <w:rPr>
                <w:color w:val="000000"/>
                <w:lang w:eastAsia="ru-RU"/>
              </w:rPr>
            </w:pPr>
            <w:proofErr w:type="spellStart"/>
            <w:r w:rsidRPr="0022762F">
              <w:rPr>
                <w:color w:val="000000"/>
                <w:lang w:eastAsia="ru-RU"/>
              </w:rPr>
              <w:t>Ли</w:t>
            </w:r>
            <w:proofErr w:type="spellEnd"/>
            <w:r>
              <w:rPr>
                <w:color w:val="000000"/>
                <w:lang w:eastAsia="ru-RU"/>
              </w:rPr>
              <w:t>-</w:t>
            </w:r>
            <w:r w:rsidRPr="0022762F">
              <w:rPr>
                <w:color w:val="000000"/>
                <w:lang w:eastAsia="ru-RU"/>
              </w:rPr>
              <w:t>пень</w:t>
            </w:r>
          </w:p>
        </w:tc>
        <w:tc>
          <w:tcPr>
            <w:tcW w:w="851"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47"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9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64"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74"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28 850 607,42</w:t>
            </w:r>
          </w:p>
        </w:tc>
        <w:tc>
          <w:tcPr>
            <w:tcW w:w="1662"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304 551,48</w:t>
            </w:r>
          </w:p>
        </w:tc>
      </w:tr>
      <w:tr w:rsidR="006B4B00" w:rsidRPr="0022762F" w:rsidTr="0026061F">
        <w:trPr>
          <w:trHeight w:val="450"/>
        </w:trPr>
        <w:tc>
          <w:tcPr>
            <w:tcW w:w="851"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Сер</w:t>
            </w:r>
            <w:r>
              <w:rPr>
                <w:color w:val="000000"/>
                <w:lang w:eastAsia="ru-RU"/>
              </w:rPr>
              <w:t>-</w:t>
            </w:r>
            <w:r w:rsidRPr="0022762F">
              <w:rPr>
                <w:color w:val="000000"/>
                <w:lang w:eastAsia="ru-RU"/>
              </w:rPr>
              <w:t>пень</w:t>
            </w:r>
          </w:p>
        </w:tc>
        <w:tc>
          <w:tcPr>
            <w:tcW w:w="851"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47"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9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64"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74"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5 937 528,08</w:t>
            </w:r>
          </w:p>
        </w:tc>
        <w:tc>
          <w:tcPr>
            <w:tcW w:w="1662"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- 42 770 015,22</w:t>
            </w:r>
          </w:p>
        </w:tc>
      </w:tr>
      <w:tr w:rsidR="006B4B00" w:rsidRPr="0022762F" w:rsidTr="0026061F">
        <w:trPr>
          <w:trHeight w:val="435"/>
        </w:trPr>
        <w:tc>
          <w:tcPr>
            <w:tcW w:w="851" w:type="dxa"/>
            <w:shd w:val="clear" w:color="auto" w:fill="auto"/>
            <w:noWrap/>
            <w:vAlign w:val="center"/>
            <w:hideMark/>
          </w:tcPr>
          <w:p w:rsidR="006B4B00" w:rsidRPr="0022762F" w:rsidRDefault="006B4B00" w:rsidP="00B33543">
            <w:pPr>
              <w:jc w:val="center"/>
              <w:rPr>
                <w:color w:val="000000"/>
                <w:lang w:eastAsia="ru-RU"/>
              </w:rPr>
            </w:pPr>
            <w:proofErr w:type="spellStart"/>
            <w:r w:rsidRPr="0022762F">
              <w:rPr>
                <w:color w:val="000000"/>
                <w:lang w:eastAsia="ru-RU"/>
              </w:rPr>
              <w:t>Вере</w:t>
            </w:r>
            <w:r>
              <w:rPr>
                <w:color w:val="000000"/>
                <w:lang w:eastAsia="ru-RU"/>
              </w:rPr>
              <w:t>-</w:t>
            </w:r>
            <w:r w:rsidRPr="0022762F">
              <w:rPr>
                <w:color w:val="000000"/>
                <w:lang w:eastAsia="ru-RU"/>
              </w:rPr>
              <w:t>сень</w:t>
            </w:r>
            <w:proofErr w:type="spellEnd"/>
          </w:p>
        </w:tc>
        <w:tc>
          <w:tcPr>
            <w:tcW w:w="851"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47"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9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64"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74"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- 35 861 324,65</w:t>
            </w:r>
          </w:p>
        </w:tc>
        <w:tc>
          <w:tcPr>
            <w:tcW w:w="1662"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- 66 467 599,51</w:t>
            </w:r>
          </w:p>
        </w:tc>
      </w:tr>
      <w:tr w:rsidR="006B4B00" w:rsidRPr="0022762F" w:rsidTr="0026061F">
        <w:trPr>
          <w:trHeight w:val="585"/>
        </w:trPr>
        <w:tc>
          <w:tcPr>
            <w:tcW w:w="851" w:type="dxa"/>
            <w:shd w:val="clear" w:color="auto" w:fill="auto"/>
            <w:noWrap/>
            <w:vAlign w:val="center"/>
            <w:hideMark/>
          </w:tcPr>
          <w:p w:rsidR="006B4B00" w:rsidRPr="0022762F" w:rsidRDefault="006B4B00" w:rsidP="00B33543">
            <w:pPr>
              <w:jc w:val="center"/>
              <w:rPr>
                <w:color w:val="000000"/>
                <w:lang w:eastAsia="ru-RU"/>
              </w:rPr>
            </w:pPr>
            <w:proofErr w:type="spellStart"/>
            <w:r w:rsidRPr="0022762F">
              <w:rPr>
                <w:color w:val="000000"/>
                <w:lang w:eastAsia="ru-RU"/>
              </w:rPr>
              <w:t>Жов</w:t>
            </w:r>
            <w:r>
              <w:rPr>
                <w:color w:val="000000"/>
                <w:lang w:eastAsia="ru-RU"/>
              </w:rPr>
              <w:t>-</w:t>
            </w:r>
            <w:r w:rsidRPr="0022762F">
              <w:rPr>
                <w:color w:val="000000"/>
                <w:lang w:eastAsia="ru-RU"/>
              </w:rPr>
              <w:t>тень</w:t>
            </w:r>
            <w:proofErr w:type="spellEnd"/>
          </w:p>
        </w:tc>
        <w:tc>
          <w:tcPr>
            <w:tcW w:w="851"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w:t>
            </w:r>
            <w:r w:rsidRPr="006B4B00">
              <w:rPr>
                <w:i/>
                <w:sz w:val="16"/>
                <w:szCs w:val="16"/>
              </w:rPr>
              <w:lastRenderedPageBreak/>
              <w:t>им доступом]</w:t>
            </w:r>
          </w:p>
        </w:tc>
        <w:tc>
          <w:tcPr>
            <w:tcW w:w="1247" w:type="dxa"/>
            <w:shd w:val="clear" w:color="auto" w:fill="auto"/>
            <w:noWrap/>
          </w:tcPr>
          <w:p w:rsidR="006B4B00" w:rsidRPr="006B4B00" w:rsidRDefault="006B4B00">
            <w:pPr>
              <w:rPr>
                <w:sz w:val="16"/>
                <w:szCs w:val="16"/>
              </w:rPr>
            </w:pPr>
            <w:r w:rsidRPr="006B4B00">
              <w:rPr>
                <w:i/>
                <w:sz w:val="16"/>
                <w:szCs w:val="16"/>
              </w:rPr>
              <w:lastRenderedPageBreak/>
              <w:t>[інформація визначена відповідачем як інформація з обмеженим доступом]</w:t>
            </w:r>
          </w:p>
        </w:tc>
        <w:tc>
          <w:tcPr>
            <w:tcW w:w="129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64"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74"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- 27 602 252,68</w:t>
            </w:r>
          </w:p>
        </w:tc>
        <w:tc>
          <w:tcPr>
            <w:tcW w:w="1662" w:type="dxa"/>
            <w:shd w:val="clear" w:color="auto" w:fill="auto"/>
            <w:noWrap/>
            <w:vAlign w:val="center"/>
            <w:hideMark/>
          </w:tcPr>
          <w:p w:rsidR="006B4B00" w:rsidRPr="0022762F" w:rsidRDefault="006B4B00" w:rsidP="00B33543">
            <w:pPr>
              <w:jc w:val="center"/>
              <w:rPr>
                <w:color w:val="000000"/>
                <w:lang w:eastAsia="ru-RU"/>
              </w:rPr>
            </w:pPr>
            <w:r w:rsidRPr="0022762F">
              <w:rPr>
                <w:color w:val="000000"/>
                <w:lang w:eastAsia="ru-RU"/>
              </w:rPr>
              <w:t>- 66 161 276,68</w:t>
            </w:r>
          </w:p>
        </w:tc>
      </w:tr>
      <w:tr w:rsidR="006B4B00" w:rsidRPr="0022762F" w:rsidTr="0026061F">
        <w:trPr>
          <w:trHeight w:val="585"/>
        </w:trPr>
        <w:tc>
          <w:tcPr>
            <w:tcW w:w="851" w:type="dxa"/>
            <w:shd w:val="clear" w:color="auto" w:fill="auto"/>
            <w:noWrap/>
            <w:vAlign w:val="center"/>
          </w:tcPr>
          <w:p w:rsidR="006B4B00" w:rsidRPr="0022762F" w:rsidRDefault="006B4B00" w:rsidP="00B33543">
            <w:pPr>
              <w:jc w:val="center"/>
              <w:rPr>
                <w:b/>
                <w:color w:val="000000"/>
                <w:lang w:eastAsia="ru-RU"/>
              </w:rPr>
            </w:pPr>
            <w:proofErr w:type="spellStart"/>
            <w:r w:rsidRPr="0022762F">
              <w:rPr>
                <w:b/>
                <w:color w:val="000000"/>
                <w:lang w:eastAsia="ru-RU"/>
              </w:rPr>
              <w:lastRenderedPageBreak/>
              <w:t>Всьо</w:t>
            </w:r>
            <w:proofErr w:type="spellEnd"/>
            <w:r>
              <w:rPr>
                <w:b/>
                <w:color w:val="000000"/>
                <w:lang w:eastAsia="ru-RU"/>
              </w:rPr>
              <w:t>-</w:t>
            </w:r>
            <w:r w:rsidRPr="0022762F">
              <w:rPr>
                <w:b/>
                <w:color w:val="000000"/>
                <w:lang w:eastAsia="ru-RU"/>
              </w:rPr>
              <w:t>го</w:t>
            </w:r>
          </w:p>
        </w:tc>
        <w:tc>
          <w:tcPr>
            <w:tcW w:w="851"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47"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9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264"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18" w:type="dxa"/>
            <w:shd w:val="clear" w:color="auto" w:fill="auto"/>
            <w:noWrap/>
          </w:tcPr>
          <w:p w:rsidR="006B4B00" w:rsidRPr="006B4B00" w:rsidRDefault="006B4B00">
            <w:pPr>
              <w:rPr>
                <w:sz w:val="16"/>
                <w:szCs w:val="16"/>
              </w:rPr>
            </w:pPr>
            <w:r w:rsidRPr="006B4B00">
              <w:rPr>
                <w:i/>
                <w:sz w:val="16"/>
                <w:szCs w:val="16"/>
              </w:rPr>
              <w:t>[інформація визначена відповідачем як інформація з обмеженим доступом]</w:t>
            </w:r>
          </w:p>
        </w:tc>
        <w:tc>
          <w:tcPr>
            <w:tcW w:w="1474" w:type="dxa"/>
            <w:shd w:val="clear" w:color="auto" w:fill="auto"/>
            <w:noWrap/>
            <w:vAlign w:val="center"/>
          </w:tcPr>
          <w:p w:rsidR="006B4B00" w:rsidRPr="0022762F" w:rsidRDefault="006B4B00" w:rsidP="00B33543">
            <w:pPr>
              <w:jc w:val="center"/>
              <w:rPr>
                <w:color w:val="000000"/>
                <w:lang w:eastAsia="ru-RU"/>
              </w:rPr>
            </w:pPr>
            <w:r w:rsidRPr="0022762F">
              <w:rPr>
                <w:color w:val="000000"/>
                <w:lang w:eastAsia="ru-RU"/>
              </w:rPr>
              <w:t>-28 675 441,83</w:t>
            </w:r>
          </w:p>
        </w:tc>
        <w:tc>
          <w:tcPr>
            <w:tcW w:w="1662" w:type="dxa"/>
            <w:shd w:val="clear" w:color="auto" w:fill="auto"/>
            <w:noWrap/>
            <w:vAlign w:val="center"/>
          </w:tcPr>
          <w:p w:rsidR="006B4B00" w:rsidRPr="0022762F" w:rsidRDefault="006B4B00" w:rsidP="00B33543">
            <w:pPr>
              <w:jc w:val="center"/>
              <w:rPr>
                <w:color w:val="000000"/>
                <w:lang w:eastAsia="ru-RU"/>
              </w:rPr>
            </w:pPr>
            <w:r w:rsidRPr="0022762F">
              <w:rPr>
                <w:color w:val="000000"/>
                <w:lang w:eastAsia="ru-RU"/>
              </w:rPr>
              <w:t>- 175 094 339,93</w:t>
            </w:r>
          </w:p>
        </w:tc>
      </w:tr>
    </w:tbl>
    <w:p w:rsidR="007E78A0" w:rsidRDefault="007E78A0" w:rsidP="007E78A0">
      <w:pPr>
        <w:pStyle w:val="af2"/>
        <w:spacing w:before="120" w:after="0" w:line="240" w:lineRule="auto"/>
        <w:ind w:left="709"/>
        <w:jc w:val="both"/>
        <w:rPr>
          <w:rFonts w:ascii="Times New Roman" w:eastAsia="Times New Roman" w:hAnsi="Times New Roman"/>
          <w:color w:val="000000"/>
          <w:sz w:val="24"/>
          <w:szCs w:val="24"/>
          <w:lang w:val="uk-UA" w:eastAsia="ru-RU"/>
        </w:rPr>
      </w:pPr>
    </w:p>
    <w:p w:rsidR="00980F72" w:rsidRPr="0022762F" w:rsidRDefault="00980F72" w:rsidP="006D3E97">
      <w:pPr>
        <w:pStyle w:val="af2"/>
        <w:numPr>
          <w:ilvl w:val="0"/>
          <w:numId w:val="9"/>
        </w:numPr>
        <w:spacing w:before="120"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Як видно </w:t>
      </w:r>
      <w:r w:rsidR="00835D44">
        <w:rPr>
          <w:rFonts w:ascii="Times New Roman" w:eastAsia="Times New Roman" w:hAnsi="Times New Roman"/>
          <w:color w:val="000000"/>
          <w:sz w:val="24"/>
          <w:szCs w:val="24"/>
          <w:lang w:val="uk-UA" w:eastAsia="ru-RU"/>
        </w:rPr>
        <w:t>з</w:t>
      </w:r>
      <w:r w:rsidRPr="0022762F">
        <w:rPr>
          <w:rFonts w:ascii="Times New Roman" w:eastAsia="Times New Roman" w:hAnsi="Times New Roman"/>
          <w:color w:val="000000"/>
          <w:sz w:val="24"/>
          <w:szCs w:val="24"/>
          <w:lang w:val="uk-UA" w:eastAsia="ru-RU"/>
        </w:rPr>
        <w:t xml:space="preserve"> </w:t>
      </w:r>
      <w:r w:rsidR="00835D44">
        <w:rPr>
          <w:rFonts w:ascii="Times New Roman" w:eastAsia="Times New Roman" w:hAnsi="Times New Roman"/>
          <w:color w:val="000000"/>
          <w:sz w:val="24"/>
          <w:szCs w:val="24"/>
          <w:lang w:val="uk-UA" w:eastAsia="ru-RU"/>
        </w:rPr>
        <w:t xml:space="preserve">таблиці </w:t>
      </w:r>
      <w:r w:rsidRPr="0022762F">
        <w:rPr>
          <w:rFonts w:ascii="Times New Roman" w:eastAsia="Times New Roman" w:hAnsi="Times New Roman"/>
          <w:color w:val="000000"/>
          <w:sz w:val="24"/>
          <w:szCs w:val="24"/>
          <w:lang w:val="uk-UA" w:eastAsia="ru-RU"/>
        </w:rPr>
        <w:t xml:space="preserve">16 та </w:t>
      </w:r>
      <w:r w:rsidR="00835D44">
        <w:rPr>
          <w:rFonts w:ascii="Times New Roman" w:eastAsia="Times New Roman" w:hAnsi="Times New Roman"/>
          <w:color w:val="000000"/>
          <w:sz w:val="24"/>
          <w:szCs w:val="24"/>
          <w:lang w:val="uk-UA" w:eastAsia="ru-RU"/>
        </w:rPr>
        <w:t xml:space="preserve">таблиці </w:t>
      </w:r>
      <w:r w:rsidRPr="0022762F">
        <w:rPr>
          <w:rFonts w:ascii="Times New Roman" w:eastAsia="Times New Roman" w:hAnsi="Times New Roman"/>
          <w:color w:val="000000"/>
          <w:sz w:val="24"/>
          <w:szCs w:val="24"/>
          <w:lang w:val="uk-UA" w:eastAsia="ru-RU"/>
        </w:rPr>
        <w:t>17, ТОВ «Д. Трейдінг» протягом визначеного періоду постійно збільшувало ціну в заявках на РПС. Зокрема, у вересні 2019 року вартість отримання РПС була вище, ніж вартість імпортованої електричної енергії, тобто Товариство заплатило за можливість імпортувати більше, ніж за сам імпорт. Вартість фактично отриманої РПС також була більшою від самого імпорту, тобто для отримання прибутку при подальшому експорті електричної енергії в сусідні країни Товариству необхідно було реалізувати електричну енергію за ціною</w:t>
      </w:r>
      <w:r w:rsidR="00505423">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вдвічі більшою за ціну, </w:t>
      </w:r>
      <w:r w:rsidR="00505423">
        <w:rPr>
          <w:rFonts w:ascii="Times New Roman" w:eastAsia="Times New Roman" w:hAnsi="Times New Roman"/>
          <w:color w:val="000000"/>
          <w:sz w:val="24"/>
          <w:szCs w:val="24"/>
          <w:lang w:val="uk-UA" w:eastAsia="ru-RU"/>
        </w:rPr>
        <w:t>за</w:t>
      </w:r>
      <w:r w:rsidRPr="0022762F">
        <w:rPr>
          <w:rFonts w:ascii="Times New Roman" w:eastAsia="Times New Roman" w:hAnsi="Times New Roman"/>
          <w:color w:val="000000"/>
          <w:sz w:val="24"/>
          <w:szCs w:val="24"/>
          <w:lang w:val="uk-UA" w:eastAsia="ru-RU"/>
        </w:rPr>
        <w:t xml:space="preserve"> як</w:t>
      </w:r>
      <w:r w:rsidR="00505423">
        <w:rPr>
          <w:rFonts w:ascii="Times New Roman" w:eastAsia="Times New Roman" w:hAnsi="Times New Roman"/>
          <w:color w:val="000000"/>
          <w:sz w:val="24"/>
          <w:szCs w:val="24"/>
          <w:lang w:val="uk-UA" w:eastAsia="ru-RU"/>
        </w:rPr>
        <w:t>ою</w:t>
      </w:r>
      <w:r w:rsidRPr="0022762F">
        <w:rPr>
          <w:rFonts w:ascii="Times New Roman" w:eastAsia="Times New Roman" w:hAnsi="Times New Roman"/>
          <w:color w:val="000000"/>
          <w:sz w:val="24"/>
          <w:szCs w:val="24"/>
          <w:lang w:val="uk-UA" w:eastAsia="ru-RU"/>
        </w:rPr>
        <w:t xml:space="preserve"> Товариство імпортувало цю електричну енергію. Проте, якщо порівняти вартість імпорту та вартість експорту, то ціна експорту була вище лише на 23 %, що не було достатнім для покриття витрат на отримання РПС. Майже така ж сама ситуація була в жовтні 2019 року</w:t>
      </w:r>
      <w:r w:rsidR="00505423">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коли перевищення витрат на імпорт </w:t>
      </w:r>
      <w:r w:rsidR="008139B5">
        <w:rPr>
          <w:rFonts w:ascii="Times New Roman" w:eastAsia="Times New Roman" w:hAnsi="Times New Roman"/>
          <w:color w:val="000000"/>
          <w:sz w:val="24"/>
          <w:szCs w:val="24"/>
          <w:lang w:val="uk-UA" w:eastAsia="ru-RU"/>
        </w:rPr>
        <w:t xml:space="preserve">електричної енергії </w:t>
      </w:r>
      <w:r w:rsidRPr="0022762F">
        <w:rPr>
          <w:rFonts w:ascii="Times New Roman" w:eastAsia="Times New Roman" w:hAnsi="Times New Roman"/>
          <w:color w:val="000000"/>
          <w:sz w:val="24"/>
          <w:szCs w:val="24"/>
          <w:lang w:val="uk-UA" w:eastAsia="ru-RU"/>
        </w:rPr>
        <w:t xml:space="preserve">порівняно з доходами від експорту </w:t>
      </w:r>
      <w:r w:rsidR="00505423">
        <w:rPr>
          <w:rFonts w:ascii="Times New Roman" w:eastAsia="Times New Roman" w:hAnsi="Times New Roman"/>
          <w:color w:val="000000"/>
          <w:sz w:val="24"/>
          <w:szCs w:val="24"/>
          <w:lang w:val="uk-UA" w:eastAsia="ru-RU"/>
        </w:rPr>
        <w:t>в</w:t>
      </w:r>
      <w:r w:rsidRPr="0022762F">
        <w:rPr>
          <w:rFonts w:ascii="Times New Roman" w:eastAsia="Times New Roman" w:hAnsi="Times New Roman"/>
          <w:color w:val="000000"/>
          <w:sz w:val="24"/>
          <w:szCs w:val="24"/>
          <w:lang w:val="uk-UA" w:eastAsia="ru-RU"/>
        </w:rPr>
        <w:t xml:space="preserve"> Товариства </w:t>
      </w:r>
      <w:r w:rsidR="00505423">
        <w:rPr>
          <w:rFonts w:ascii="Times New Roman" w:eastAsia="Times New Roman" w:hAnsi="Times New Roman"/>
          <w:color w:val="000000"/>
          <w:sz w:val="24"/>
          <w:szCs w:val="24"/>
          <w:lang w:val="uk-UA" w:eastAsia="ru-RU"/>
        </w:rPr>
        <w:t>становили</w:t>
      </w:r>
      <w:r w:rsidRPr="0022762F">
        <w:rPr>
          <w:rFonts w:ascii="Times New Roman" w:eastAsia="Times New Roman" w:hAnsi="Times New Roman"/>
          <w:color w:val="000000"/>
          <w:sz w:val="24"/>
          <w:szCs w:val="24"/>
          <w:lang w:val="uk-UA" w:eastAsia="ru-RU"/>
        </w:rPr>
        <w:t xml:space="preserve"> 27 602 252,68 грн. Загалом же за період липень-жовтень (01.10-27.10) ТОВ «Д. Трейдінг» </w:t>
      </w:r>
      <w:r w:rsidR="00505423">
        <w:rPr>
          <w:rFonts w:ascii="Times New Roman" w:eastAsia="Times New Roman" w:hAnsi="Times New Roman"/>
          <w:color w:val="000000"/>
          <w:sz w:val="24"/>
          <w:szCs w:val="24"/>
          <w:lang w:val="uk-UA" w:eastAsia="ru-RU"/>
        </w:rPr>
        <w:t>зазнало</w:t>
      </w:r>
      <w:r w:rsidRPr="0022762F">
        <w:rPr>
          <w:rFonts w:ascii="Times New Roman" w:eastAsia="Times New Roman" w:hAnsi="Times New Roman"/>
          <w:color w:val="000000"/>
          <w:sz w:val="24"/>
          <w:szCs w:val="24"/>
          <w:lang w:val="uk-UA" w:eastAsia="ru-RU"/>
        </w:rPr>
        <w:t xml:space="preserve"> додаткових витрат у розмірі </w:t>
      </w:r>
      <w:r w:rsidR="00505423">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 xml:space="preserve">28 675 441,83 грн. Якщо порівняти доходи від експорту електричної енергії з витратами на імпорт та вартістю отримання РПС, яку пропонувало ТОВ «Д. Трейдінг» </w:t>
      </w:r>
      <w:r w:rsidR="00505423">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заявках на аукціонах, то перевищення витрат на імпорт порівняно з доходами від експорту за період липень-жовтень (01.10-27.10) 2019 року </w:t>
      </w:r>
      <w:r w:rsidR="00505423">
        <w:rPr>
          <w:rFonts w:ascii="Times New Roman" w:eastAsia="Times New Roman" w:hAnsi="Times New Roman"/>
          <w:color w:val="000000"/>
          <w:sz w:val="24"/>
          <w:szCs w:val="24"/>
          <w:lang w:val="uk-UA" w:eastAsia="ru-RU"/>
        </w:rPr>
        <w:t>в</w:t>
      </w:r>
      <w:r w:rsidRPr="0022762F">
        <w:rPr>
          <w:rFonts w:ascii="Times New Roman" w:eastAsia="Times New Roman" w:hAnsi="Times New Roman"/>
          <w:color w:val="000000"/>
          <w:sz w:val="24"/>
          <w:szCs w:val="24"/>
          <w:lang w:val="uk-UA" w:eastAsia="ru-RU"/>
        </w:rPr>
        <w:t xml:space="preserve"> Товариства </w:t>
      </w:r>
      <w:r w:rsidR="00505423">
        <w:rPr>
          <w:rFonts w:ascii="Times New Roman" w:eastAsia="Times New Roman" w:hAnsi="Times New Roman"/>
          <w:color w:val="000000"/>
          <w:sz w:val="24"/>
          <w:szCs w:val="24"/>
          <w:lang w:val="uk-UA" w:eastAsia="ru-RU"/>
        </w:rPr>
        <w:t>становило</w:t>
      </w:r>
      <w:r w:rsidRPr="0022762F">
        <w:rPr>
          <w:rFonts w:ascii="Times New Roman" w:eastAsia="Times New Roman" w:hAnsi="Times New Roman"/>
          <w:color w:val="000000"/>
          <w:sz w:val="24"/>
          <w:szCs w:val="24"/>
          <w:lang w:val="uk-UA" w:eastAsia="ru-RU"/>
        </w:rPr>
        <w:t xml:space="preserve"> б 175 094 339,93 грн.</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Для розуміння намірів Товариства щодо здійснення прозорої комерційної діяльності важливе значення має той факт, що розподіл пропускної спроможності зі Словаччиною відбувається тільки за добовими аукціонами, що вказує на те</w:t>
      </w:r>
      <w:r w:rsidR="00505423">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що Товариство, володіючи інформацією про власні ціни імпорту та експорту, заздалегідь усвідомлювало неприбутковість виконання дій щодо придбання РПС у таких значних обсягах, але не тільки продовжувало </w:t>
      </w:r>
      <w:r w:rsidR="00505423">
        <w:rPr>
          <w:rFonts w:ascii="Times New Roman" w:eastAsia="Times New Roman" w:hAnsi="Times New Roman"/>
          <w:color w:val="000000"/>
          <w:sz w:val="24"/>
          <w:szCs w:val="24"/>
          <w:lang w:val="uk-UA" w:eastAsia="ru-RU"/>
        </w:rPr>
        <w:t>брати</w:t>
      </w:r>
      <w:r w:rsidRPr="0022762F">
        <w:rPr>
          <w:rFonts w:ascii="Times New Roman" w:eastAsia="Times New Roman" w:hAnsi="Times New Roman"/>
          <w:color w:val="000000"/>
          <w:sz w:val="24"/>
          <w:szCs w:val="24"/>
          <w:lang w:val="uk-UA" w:eastAsia="ru-RU"/>
        </w:rPr>
        <w:t xml:space="preserve"> участь в аукціонах </w:t>
      </w:r>
      <w:r w:rsidR="00505423">
        <w:rPr>
          <w:rFonts w:ascii="Times New Roman" w:eastAsia="Times New Roman" w:hAnsi="Times New Roman"/>
          <w:color w:val="000000"/>
          <w:sz w:val="24"/>
          <w:szCs w:val="24"/>
          <w:lang w:val="uk-UA" w:eastAsia="ru-RU"/>
        </w:rPr>
        <w:t>і</w:t>
      </w:r>
      <w:r w:rsidRPr="0022762F">
        <w:rPr>
          <w:rFonts w:ascii="Times New Roman" w:eastAsia="Times New Roman" w:hAnsi="Times New Roman"/>
          <w:color w:val="000000"/>
          <w:sz w:val="24"/>
          <w:szCs w:val="24"/>
          <w:lang w:val="uk-UA" w:eastAsia="ru-RU"/>
        </w:rPr>
        <w:t>з розподілення пропускної спроможності зі Словаччини за високими цінами, які воно підвищувало протягом усього періоду, а ще й підвищувало протягом усього періоду обсяги, які Товариство було готове викупати за такими високими цінами.</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Отже, ТОВ «Д. Трейдінг»</w:t>
      </w:r>
      <w:r w:rsidR="00505423">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викуповуючи РПС у напрямку Словаччина-Україна та не використовуючи їх у повному обсязі, створювало бар’єри для отримання доступу до РПС іншим суб’єктам господарювання, а саме: ТОВ «Де Трейдинг»,</w:t>
      </w:r>
      <w:r w:rsidR="00EF2535" w:rsidRPr="0022762F">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ТОВ «Укренергоекспорт», ТОВ «Еру Трейдинг», ПП «Некст Ойл Трейд»,                      ТОВ «Джен-Ай Київ», ТОВ «Нова-Енергетична Компанія», ТОВ «Торгова електрична компанія», ТОВ «Черкасиенергозбут» та іншим потенційним імпортерам. При цьому Товариство не отримувало прибут</w:t>
      </w:r>
      <w:r w:rsidR="00505423">
        <w:rPr>
          <w:rFonts w:ascii="Times New Roman" w:eastAsia="Times New Roman" w:hAnsi="Times New Roman"/>
          <w:color w:val="000000"/>
          <w:sz w:val="24"/>
          <w:szCs w:val="24"/>
          <w:lang w:val="uk-UA" w:eastAsia="ru-RU"/>
        </w:rPr>
        <w:t>ку</w:t>
      </w:r>
      <w:r w:rsidRPr="0022762F">
        <w:rPr>
          <w:rFonts w:ascii="Times New Roman" w:eastAsia="Times New Roman" w:hAnsi="Times New Roman"/>
          <w:color w:val="000000"/>
          <w:sz w:val="24"/>
          <w:szCs w:val="24"/>
          <w:lang w:val="uk-UA" w:eastAsia="ru-RU"/>
        </w:rPr>
        <w:t xml:space="preserve"> безпосередньо </w:t>
      </w:r>
      <w:r w:rsidR="00505423" w:rsidRPr="0022762F">
        <w:rPr>
          <w:rFonts w:ascii="Times New Roman" w:eastAsia="Times New Roman" w:hAnsi="Times New Roman"/>
          <w:color w:val="000000"/>
          <w:sz w:val="24"/>
          <w:szCs w:val="24"/>
          <w:lang w:val="uk-UA" w:eastAsia="ru-RU"/>
        </w:rPr>
        <w:t xml:space="preserve">від </w:t>
      </w:r>
      <w:r w:rsidRPr="0022762F">
        <w:rPr>
          <w:rFonts w:ascii="Times New Roman" w:eastAsia="Times New Roman" w:hAnsi="Times New Roman"/>
          <w:color w:val="000000"/>
          <w:sz w:val="24"/>
          <w:szCs w:val="24"/>
          <w:lang w:val="uk-UA" w:eastAsia="ru-RU"/>
        </w:rPr>
        <w:t>цієї комерційної діяльності, що свідчить про іншу</w:t>
      </w:r>
      <w:r w:rsidR="00505423">
        <w:rPr>
          <w:rFonts w:ascii="Times New Roman" w:eastAsia="Times New Roman" w:hAnsi="Times New Roman"/>
          <w:color w:val="000000"/>
          <w:sz w:val="24"/>
          <w:szCs w:val="24"/>
          <w:lang w:val="uk-UA" w:eastAsia="ru-RU"/>
        </w:rPr>
        <w:t xml:space="preserve"> мету такої діяльності, а саме,</w:t>
      </w:r>
      <w:r w:rsidRPr="0022762F">
        <w:rPr>
          <w:rFonts w:ascii="Times New Roman" w:eastAsia="Times New Roman" w:hAnsi="Times New Roman"/>
          <w:color w:val="000000"/>
          <w:sz w:val="24"/>
          <w:szCs w:val="24"/>
          <w:lang w:val="uk-UA" w:eastAsia="ru-RU"/>
        </w:rPr>
        <w:t xml:space="preserve"> створення перешкод іншим суб’єктам господарювання до можливості здійснення імпорту електричної енергії зі Словаччини на територію торгової зони «Острів Бурштинської ТЕС».</w:t>
      </w:r>
    </w:p>
    <w:p w:rsidR="00980F72"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Також ТОВ «Д. Трейдінг»</w:t>
      </w:r>
      <w:r w:rsidR="00505423">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крім придбання великих обсягів пропускної спроможності зі Словаччини в напрямку БурТЕС, які воно використовувало лише на 38,12 % від усього обсягу викупленої ТОВ «Д.Трейдінг» РПС за період липень-жовтень 2019 року, вказувало високі ціни у своїх заявках на добових аукціонах з отримання доступу до пропускної спроможності зі Словаччини, тим самим знижуючи ймовірність отримання </w:t>
      </w:r>
      <w:r w:rsidRPr="0022762F">
        <w:rPr>
          <w:rFonts w:ascii="Times New Roman" w:eastAsia="Times New Roman" w:hAnsi="Times New Roman"/>
          <w:color w:val="000000"/>
          <w:sz w:val="24"/>
          <w:szCs w:val="24"/>
          <w:lang w:val="uk-UA" w:eastAsia="ru-RU"/>
        </w:rPr>
        <w:lastRenderedPageBreak/>
        <w:t>доступу до пропускної спроможності зі Словаччини іншим суб’єктам господарювання та прибутковість комерційної діяльності з імпортування електричної енергії іншими суб’єктами господарювання.</w:t>
      </w:r>
    </w:p>
    <w:p w:rsidR="002D25CF" w:rsidRPr="002D25CF" w:rsidRDefault="002D25CF" w:rsidP="002D25CF">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D25CF">
        <w:rPr>
          <w:rFonts w:ascii="Times New Roman" w:eastAsia="Times New Roman" w:hAnsi="Times New Roman"/>
          <w:color w:val="000000"/>
          <w:sz w:val="24"/>
          <w:szCs w:val="24"/>
          <w:lang w:val="uk-UA" w:eastAsia="ru-RU"/>
        </w:rPr>
        <w:t xml:space="preserve">Слід зазначити, що </w:t>
      </w:r>
      <w:r w:rsidR="00645566">
        <w:rPr>
          <w:rFonts w:ascii="Times New Roman" w:eastAsia="Times New Roman" w:hAnsi="Times New Roman"/>
          <w:color w:val="000000"/>
          <w:sz w:val="24"/>
          <w:szCs w:val="24"/>
          <w:lang w:val="uk-UA" w:eastAsia="ru-RU"/>
        </w:rPr>
        <w:t>вартість придбання ТОВ «</w:t>
      </w:r>
      <w:proofErr w:type="spellStart"/>
      <w:r w:rsidR="00645566">
        <w:rPr>
          <w:rFonts w:ascii="Times New Roman" w:eastAsia="Times New Roman" w:hAnsi="Times New Roman"/>
          <w:color w:val="000000"/>
          <w:sz w:val="24"/>
          <w:szCs w:val="24"/>
          <w:lang w:val="uk-UA" w:eastAsia="ru-RU"/>
        </w:rPr>
        <w:t>Д.Трейд</w:t>
      </w:r>
      <w:r w:rsidRPr="002D25CF">
        <w:rPr>
          <w:rFonts w:ascii="Times New Roman" w:eastAsia="Times New Roman" w:hAnsi="Times New Roman"/>
          <w:color w:val="000000"/>
          <w:sz w:val="24"/>
          <w:szCs w:val="24"/>
          <w:lang w:val="uk-UA" w:eastAsia="ru-RU"/>
        </w:rPr>
        <w:t>інг</w:t>
      </w:r>
      <w:proofErr w:type="spellEnd"/>
      <w:r w:rsidRPr="002D25CF">
        <w:rPr>
          <w:rFonts w:ascii="Times New Roman" w:eastAsia="Times New Roman" w:hAnsi="Times New Roman"/>
          <w:color w:val="000000"/>
          <w:sz w:val="24"/>
          <w:szCs w:val="24"/>
          <w:lang w:val="uk-UA" w:eastAsia="ru-RU"/>
        </w:rPr>
        <w:t xml:space="preserve">» пропускної спроможності   </w:t>
      </w:r>
      <w:r w:rsidR="00645566">
        <w:rPr>
          <w:rFonts w:ascii="Times New Roman" w:eastAsia="Times New Roman" w:hAnsi="Times New Roman"/>
          <w:color w:val="000000"/>
          <w:sz w:val="24"/>
          <w:szCs w:val="24"/>
          <w:lang w:val="uk-UA" w:eastAsia="ru-RU"/>
        </w:rPr>
        <w:t xml:space="preserve">   </w:t>
      </w:r>
      <w:r w:rsidRPr="002D25CF">
        <w:rPr>
          <w:rFonts w:ascii="Times New Roman" w:eastAsia="Times New Roman" w:hAnsi="Times New Roman"/>
          <w:color w:val="000000"/>
          <w:sz w:val="24"/>
          <w:szCs w:val="24"/>
          <w:lang w:val="uk-UA" w:eastAsia="ru-RU"/>
        </w:rPr>
        <w:t xml:space="preserve"> зі Словаччини відрізнял</w:t>
      </w:r>
      <w:r w:rsidR="00505423">
        <w:rPr>
          <w:rFonts w:ascii="Times New Roman" w:eastAsia="Times New Roman" w:hAnsi="Times New Roman"/>
          <w:color w:val="000000"/>
          <w:sz w:val="24"/>
          <w:szCs w:val="24"/>
          <w:lang w:val="uk-UA" w:eastAsia="ru-RU"/>
        </w:rPr>
        <w:t>ась</w:t>
      </w:r>
      <w:r w:rsidRPr="002D25CF">
        <w:rPr>
          <w:rFonts w:ascii="Times New Roman" w:eastAsia="Times New Roman" w:hAnsi="Times New Roman"/>
          <w:color w:val="000000"/>
          <w:sz w:val="24"/>
          <w:szCs w:val="24"/>
          <w:lang w:val="uk-UA" w:eastAsia="ru-RU"/>
        </w:rPr>
        <w:t xml:space="preserve"> </w:t>
      </w:r>
      <w:r w:rsidR="00505423">
        <w:rPr>
          <w:rFonts w:ascii="Times New Roman" w:eastAsia="Times New Roman" w:hAnsi="Times New Roman"/>
          <w:color w:val="000000"/>
          <w:sz w:val="24"/>
          <w:szCs w:val="24"/>
          <w:lang w:val="uk-UA" w:eastAsia="ru-RU"/>
        </w:rPr>
        <w:t>у</w:t>
      </w:r>
      <w:r w:rsidRPr="002D25CF">
        <w:rPr>
          <w:rFonts w:ascii="Times New Roman" w:eastAsia="Times New Roman" w:hAnsi="Times New Roman"/>
          <w:color w:val="000000"/>
          <w:sz w:val="24"/>
          <w:szCs w:val="24"/>
          <w:lang w:val="uk-UA" w:eastAsia="ru-RU"/>
        </w:rPr>
        <w:t xml:space="preserve"> години мінімального та максимального навантаження, зокрема, вартість придбання пропускної спроможності в години мінімального навантаження за період липень-жовтень 2019 року </w:t>
      </w:r>
      <w:r w:rsidR="00505423">
        <w:rPr>
          <w:rFonts w:ascii="Times New Roman" w:eastAsia="Times New Roman" w:hAnsi="Times New Roman"/>
          <w:color w:val="000000"/>
          <w:sz w:val="24"/>
          <w:szCs w:val="24"/>
          <w:lang w:val="uk-UA" w:eastAsia="ru-RU"/>
        </w:rPr>
        <w:t>становила</w:t>
      </w:r>
      <w:r w:rsidR="003E00E4">
        <w:rPr>
          <w:rFonts w:ascii="Times New Roman" w:eastAsia="Times New Roman" w:hAnsi="Times New Roman"/>
          <w:color w:val="000000"/>
          <w:sz w:val="24"/>
          <w:szCs w:val="24"/>
          <w:lang w:val="uk-UA" w:eastAsia="ru-RU"/>
        </w:rPr>
        <w:t xml:space="preserve"> </w:t>
      </w:r>
      <w:r w:rsidR="003E00E4" w:rsidRPr="003E00E4">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D25CF">
        <w:rPr>
          <w:rFonts w:ascii="Times New Roman" w:eastAsia="Times New Roman" w:hAnsi="Times New Roman"/>
          <w:color w:val="000000"/>
          <w:sz w:val="24"/>
          <w:szCs w:val="24"/>
          <w:lang w:val="uk-UA" w:eastAsia="ru-RU"/>
        </w:rPr>
        <w:t xml:space="preserve"> грн, тоді як вартість </w:t>
      </w:r>
      <w:r w:rsidR="00505423">
        <w:rPr>
          <w:rFonts w:ascii="Times New Roman" w:eastAsia="Times New Roman" w:hAnsi="Times New Roman"/>
          <w:color w:val="000000"/>
          <w:sz w:val="24"/>
          <w:szCs w:val="24"/>
          <w:lang w:val="uk-UA" w:eastAsia="ru-RU"/>
        </w:rPr>
        <w:t>у</w:t>
      </w:r>
      <w:r w:rsidRPr="002D25CF">
        <w:rPr>
          <w:rFonts w:ascii="Times New Roman" w:eastAsia="Times New Roman" w:hAnsi="Times New Roman"/>
          <w:color w:val="000000"/>
          <w:sz w:val="24"/>
          <w:szCs w:val="24"/>
          <w:lang w:val="uk-UA" w:eastAsia="ru-RU"/>
        </w:rPr>
        <w:t xml:space="preserve"> години максимального навантаження за відповідний період </w:t>
      </w:r>
      <w:r w:rsidR="00505423">
        <w:rPr>
          <w:rFonts w:ascii="Times New Roman" w:eastAsia="Times New Roman" w:hAnsi="Times New Roman"/>
          <w:color w:val="000000"/>
          <w:sz w:val="24"/>
          <w:szCs w:val="24"/>
          <w:lang w:val="uk-UA" w:eastAsia="ru-RU"/>
        </w:rPr>
        <w:t>становила</w:t>
      </w:r>
      <w:r w:rsidR="003E00E4">
        <w:rPr>
          <w:rFonts w:ascii="Times New Roman" w:eastAsia="Times New Roman" w:hAnsi="Times New Roman"/>
          <w:color w:val="000000"/>
          <w:sz w:val="24"/>
          <w:szCs w:val="24"/>
          <w:lang w:val="uk-UA" w:eastAsia="ru-RU"/>
        </w:rPr>
        <w:t xml:space="preserve"> </w:t>
      </w:r>
      <w:r w:rsidR="003E00E4" w:rsidRPr="003E00E4">
        <w:rPr>
          <w:rFonts w:ascii="Times New Roman" w:eastAsia="Times New Roman" w:hAnsi="Times New Roman"/>
          <w:i/>
          <w:color w:val="000000"/>
          <w:sz w:val="24"/>
          <w:szCs w:val="24"/>
          <w:lang w:val="uk-UA" w:eastAsia="ru-RU"/>
        </w:rPr>
        <w:t>[інформація визначена відповідачем як інформація з обмеженим доступом]</w:t>
      </w:r>
      <w:r w:rsidRPr="002D25CF">
        <w:rPr>
          <w:rFonts w:ascii="Times New Roman" w:eastAsia="Times New Roman" w:hAnsi="Times New Roman"/>
          <w:color w:val="000000"/>
          <w:sz w:val="24"/>
          <w:szCs w:val="24"/>
          <w:lang w:val="uk-UA" w:eastAsia="ru-RU"/>
        </w:rPr>
        <w:t xml:space="preserve"> грн. Використання пропус</w:t>
      </w:r>
      <w:r w:rsidR="003E00E4">
        <w:rPr>
          <w:rFonts w:ascii="Times New Roman" w:eastAsia="Times New Roman" w:hAnsi="Times New Roman"/>
          <w:color w:val="000000"/>
          <w:sz w:val="24"/>
          <w:szCs w:val="24"/>
          <w:lang w:val="uk-UA" w:eastAsia="ru-RU"/>
        </w:rPr>
        <w:t>кної спроможності зі Словаччини</w:t>
      </w:r>
      <w:r>
        <w:rPr>
          <w:rFonts w:ascii="Times New Roman" w:eastAsia="Times New Roman" w:hAnsi="Times New Roman"/>
          <w:color w:val="000000"/>
          <w:sz w:val="24"/>
          <w:szCs w:val="24"/>
          <w:lang w:val="uk-UA" w:eastAsia="ru-RU"/>
        </w:rPr>
        <w:t xml:space="preserve"> </w:t>
      </w:r>
      <w:r w:rsidRPr="002D25CF">
        <w:rPr>
          <w:rFonts w:ascii="Times New Roman" w:eastAsia="Times New Roman" w:hAnsi="Times New Roman"/>
          <w:color w:val="000000"/>
          <w:sz w:val="24"/>
          <w:szCs w:val="24"/>
          <w:lang w:val="uk-UA" w:eastAsia="ru-RU"/>
        </w:rPr>
        <w:t xml:space="preserve">ТОВ «Д.Трейдінг» </w:t>
      </w:r>
      <w:r w:rsidR="00505423">
        <w:rPr>
          <w:rFonts w:ascii="Times New Roman" w:eastAsia="Times New Roman" w:hAnsi="Times New Roman"/>
          <w:color w:val="000000"/>
          <w:sz w:val="24"/>
          <w:szCs w:val="24"/>
          <w:lang w:val="uk-UA" w:eastAsia="ru-RU"/>
        </w:rPr>
        <w:t>у</w:t>
      </w:r>
      <w:r w:rsidRPr="002D25CF">
        <w:rPr>
          <w:rFonts w:ascii="Times New Roman" w:eastAsia="Times New Roman" w:hAnsi="Times New Roman"/>
          <w:color w:val="000000"/>
          <w:sz w:val="24"/>
          <w:szCs w:val="24"/>
          <w:lang w:val="uk-UA" w:eastAsia="ru-RU"/>
        </w:rPr>
        <w:t xml:space="preserve"> години мінімального навантаження за період липень-жовтень 2019 року </w:t>
      </w:r>
      <w:r w:rsidR="00505423">
        <w:rPr>
          <w:rFonts w:ascii="Times New Roman" w:eastAsia="Times New Roman" w:hAnsi="Times New Roman"/>
          <w:color w:val="000000"/>
          <w:sz w:val="24"/>
          <w:szCs w:val="24"/>
          <w:lang w:val="uk-UA" w:eastAsia="ru-RU"/>
        </w:rPr>
        <w:t>становило</w:t>
      </w:r>
      <w:r w:rsidRPr="002D25CF">
        <w:rPr>
          <w:rFonts w:ascii="Times New Roman" w:eastAsia="Times New Roman" w:hAnsi="Times New Roman"/>
          <w:color w:val="000000"/>
          <w:sz w:val="24"/>
          <w:szCs w:val="24"/>
          <w:lang w:val="uk-UA" w:eastAsia="ru-RU"/>
        </w:rPr>
        <w:t xml:space="preserve"> 35,79 %, </w:t>
      </w:r>
      <w:r w:rsidR="00505423">
        <w:rPr>
          <w:rFonts w:ascii="Times New Roman" w:eastAsia="Times New Roman" w:hAnsi="Times New Roman"/>
          <w:color w:val="000000"/>
          <w:sz w:val="24"/>
          <w:szCs w:val="24"/>
          <w:lang w:val="uk-UA" w:eastAsia="ru-RU"/>
        </w:rPr>
        <w:t>у</w:t>
      </w:r>
      <w:r w:rsidRPr="002D25CF">
        <w:rPr>
          <w:rFonts w:ascii="Times New Roman" w:eastAsia="Times New Roman" w:hAnsi="Times New Roman"/>
          <w:color w:val="000000"/>
          <w:sz w:val="24"/>
          <w:szCs w:val="24"/>
          <w:lang w:val="uk-UA" w:eastAsia="ru-RU"/>
        </w:rPr>
        <w:t xml:space="preserve"> години максимального навантаження за відповідний період – 39,11 %, тобто стратегія використання </w:t>
      </w:r>
      <w:r w:rsidR="003E00E4">
        <w:rPr>
          <w:rFonts w:ascii="Times New Roman" w:eastAsia="Times New Roman" w:hAnsi="Times New Roman"/>
          <w:color w:val="000000"/>
          <w:sz w:val="24"/>
          <w:szCs w:val="24"/>
          <w:lang w:val="uk-UA" w:eastAsia="ru-RU"/>
        </w:rPr>
        <w:t xml:space="preserve">                       </w:t>
      </w:r>
      <w:r w:rsidRPr="002D25CF">
        <w:rPr>
          <w:rFonts w:ascii="Times New Roman" w:eastAsia="Times New Roman" w:hAnsi="Times New Roman"/>
          <w:color w:val="000000"/>
          <w:sz w:val="24"/>
          <w:szCs w:val="24"/>
          <w:lang w:val="uk-UA" w:eastAsia="ru-RU"/>
        </w:rPr>
        <w:t>ТОВ «Д.Трейдінг» пропускно</w:t>
      </w:r>
      <w:r w:rsidR="007E78A0">
        <w:rPr>
          <w:rFonts w:ascii="Times New Roman" w:eastAsia="Times New Roman" w:hAnsi="Times New Roman"/>
          <w:color w:val="000000"/>
          <w:sz w:val="24"/>
          <w:szCs w:val="24"/>
          <w:lang w:val="uk-UA" w:eastAsia="ru-RU"/>
        </w:rPr>
        <w:t>ї спроможності зі Словаччини не</w:t>
      </w:r>
      <w:r w:rsidR="00505423">
        <w:rPr>
          <w:rFonts w:ascii="Times New Roman" w:eastAsia="Times New Roman" w:hAnsi="Times New Roman"/>
          <w:color w:val="000000"/>
          <w:sz w:val="24"/>
          <w:szCs w:val="24"/>
          <w:lang w:val="uk-UA" w:eastAsia="ru-RU"/>
        </w:rPr>
        <w:t xml:space="preserve">суттєво </w:t>
      </w:r>
      <w:r w:rsidRPr="002D25CF">
        <w:rPr>
          <w:rFonts w:ascii="Times New Roman" w:eastAsia="Times New Roman" w:hAnsi="Times New Roman"/>
          <w:color w:val="000000"/>
          <w:sz w:val="24"/>
          <w:szCs w:val="24"/>
          <w:lang w:val="uk-UA" w:eastAsia="ru-RU"/>
        </w:rPr>
        <w:t>відрізнялас</w:t>
      </w:r>
      <w:r w:rsidR="00505423">
        <w:rPr>
          <w:rFonts w:ascii="Times New Roman" w:eastAsia="Times New Roman" w:hAnsi="Times New Roman"/>
          <w:color w:val="000000"/>
          <w:sz w:val="24"/>
          <w:szCs w:val="24"/>
          <w:lang w:val="uk-UA" w:eastAsia="ru-RU"/>
        </w:rPr>
        <w:t>ь</w:t>
      </w:r>
      <w:r w:rsidRPr="002D25CF">
        <w:rPr>
          <w:rFonts w:ascii="Times New Roman" w:eastAsia="Times New Roman" w:hAnsi="Times New Roman"/>
          <w:color w:val="000000"/>
          <w:sz w:val="24"/>
          <w:szCs w:val="24"/>
          <w:lang w:val="uk-UA" w:eastAsia="ru-RU"/>
        </w:rPr>
        <w:t xml:space="preserve"> </w:t>
      </w:r>
      <w:r w:rsidR="00505423">
        <w:rPr>
          <w:rFonts w:ascii="Times New Roman" w:eastAsia="Times New Roman" w:hAnsi="Times New Roman"/>
          <w:color w:val="000000"/>
          <w:sz w:val="24"/>
          <w:szCs w:val="24"/>
          <w:lang w:val="uk-UA" w:eastAsia="ru-RU"/>
        </w:rPr>
        <w:t>у</w:t>
      </w:r>
      <w:r w:rsidRPr="002D25CF">
        <w:rPr>
          <w:rFonts w:ascii="Times New Roman" w:eastAsia="Times New Roman" w:hAnsi="Times New Roman"/>
          <w:color w:val="000000"/>
          <w:sz w:val="24"/>
          <w:szCs w:val="24"/>
          <w:lang w:val="uk-UA" w:eastAsia="ru-RU"/>
        </w:rPr>
        <w:t xml:space="preserve"> години мінімального та максимального навантаження за період липень-жовтень 2019 року</w:t>
      </w:r>
      <w:r w:rsidRPr="002D25CF">
        <w:rPr>
          <w:rFonts w:ascii="Times New Roman" w:eastAsia="Times New Roman" w:hAnsi="Times New Roman"/>
          <w:color w:val="000000"/>
          <w:sz w:val="24"/>
          <w:szCs w:val="24"/>
          <w:lang w:eastAsia="ru-RU"/>
        </w:rPr>
        <w:t>.</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Відповідн</w:t>
      </w:r>
      <w:r w:rsidR="00505423">
        <w:rPr>
          <w:rFonts w:ascii="Times New Roman" w:eastAsia="Times New Roman" w:hAnsi="Times New Roman"/>
          <w:color w:val="000000"/>
          <w:sz w:val="24"/>
          <w:szCs w:val="24"/>
          <w:lang w:val="uk-UA" w:eastAsia="ru-RU"/>
        </w:rPr>
        <w:t>о до частини першої статті 10.2</w:t>
      </w:r>
      <w:r w:rsidR="007E78A0">
        <w:rPr>
          <w:rFonts w:ascii="Times New Roman" w:eastAsia="Times New Roman" w:hAnsi="Times New Roman"/>
          <w:color w:val="000000"/>
          <w:sz w:val="24"/>
          <w:szCs w:val="24"/>
          <w:lang w:val="uk-UA" w:eastAsia="ru-RU"/>
        </w:rPr>
        <w:t xml:space="preserve"> п</w:t>
      </w:r>
      <w:r w:rsidRPr="0022762F">
        <w:rPr>
          <w:rFonts w:ascii="Times New Roman" w:eastAsia="Times New Roman" w:hAnsi="Times New Roman"/>
          <w:color w:val="000000"/>
          <w:sz w:val="24"/>
          <w:szCs w:val="24"/>
          <w:lang w:val="uk-UA" w:eastAsia="ru-RU"/>
        </w:rPr>
        <w:t xml:space="preserve">останови НКРЕКП від 28.03.2017 № 426 «Про затвердження Порядку проведення електронних аукціонів з розподілення пропускної спроможності міждержавних електричних мереж» для кожного резерву кожного напряму міждержавного перетину пропускної спроможності Заявки ранжуються </w:t>
      </w:r>
      <w:r w:rsidR="00505423">
        <w:rPr>
          <w:rFonts w:ascii="Times New Roman" w:eastAsia="Times New Roman" w:hAnsi="Times New Roman"/>
          <w:color w:val="000000"/>
          <w:sz w:val="24"/>
          <w:szCs w:val="24"/>
          <w:lang w:val="uk-UA" w:eastAsia="ru-RU"/>
        </w:rPr>
        <w:t>в</w:t>
      </w:r>
      <w:r w:rsidRPr="0022762F">
        <w:rPr>
          <w:rFonts w:ascii="Times New Roman" w:eastAsia="Times New Roman" w:hAnsi="Times New Roman"/>
          <w:color w:val="000000"/>
          <w:sz w:val="24"/>
          <w:szCs w:val="24"/>
          <w:lang w:val="uk-UA" w:eastAsia="ru-RU"/>
        </w:rPr>
        <w:t xml:space="preserve"> порядку зменшення за ціною Заявки.</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Відповідн</w:t>
      </w:r>
      <w:r w:rsidR="00505423">
        <w:rPr>
          <w:rFonts w:ascii="Times New Roman" w:eastAsia="Times New Roman" w:hAnsi="Times New Roman"/>
          <w:color w:val="000000"/>
          <w:sz w:val="24"/>
          <w:szCs w:val="24"/>
          <w:lang w:val="uk-UA" w:eastAsia="ru-RU"/>
        </w:rPr>
        <w:t>о до частини другої статті 10.2</w:t>
      </w:r>
      <w:r w:rsidRPr="0022762F">
        <w:rPr>
          <w:rFonts w:ascii="Times New Roman" w:eastAsia="Times New Roman" w:hAnsi="Times New Roman"/>
          <w:color w:val="000000"/>
          <w:sz w:val="24"/>
          <w:szCs w:val="24"/>
          <w:lang w:val="uk-UA" w:eastAsia="ru-RU"/>
        </w:rPr>
        <w:t xml:space="preserve"> Постанови НКРЕКП від 28.03.2017 № 426 «Про затвердження Порядку проведення електронних аукціонів з розподілення пропускної спроможності міждержавних електричних мереж» задовольняється(ються) Заявка(и) з найвищою ціною, поки вся вільна пропускна спроможність для цього резерву такого міждержавного перетину не буде вичерпана. Заявка, величина пропускної спроможності якої більша за залишкову пропускну спроможність для цього резерву такого міждержавного перетину, задовольняється частково до межі залишкової вільної пропускної спроможності.</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eastAsia="Times New Roman" w:hAnsi="Times New Roman"/>
          <w:color w:val="000000"/>
          <w:sz w:val="24"/>
          <w:szCs w:val="24"/>
          <w:lang w:val="uk-UA" w:eastAsia="ru-RU"/>
        </w:rPr>
        <w:t>Створення бар’єрів для отримання доступу до РПС іншим суб’єктам господарювання при</w:t>
      </w:r>
      <w:r w:rsidR="00505423">
        <w:rPr>
          <w:rFonts w:ascii="Times New Roman" w:eastAsia="Times New Roman" w:hAnsi="Times New Roman"/>
          <w:color w:val="000000"/>
          <w:sz w:val="24"/>
          <w:szCs w:val="24"/>
          <w:lang w:val="uk-UA" w:eastAsia="ru-RU"/>
        </w:rPr>
        <w:t>з</w:t>
      </w:r>
      <w:r w:rsidRPr="0022762F">
        <w:rPr>
          <w:rFonts w:ascii="Times New Roman" w:eastAsia="Times New Roman" w:hAnsi="Times New Roman"/>
          <w:color w:val="000000"/>
          <w:sz w:val="24"/>
          <w:szCs w:val="24"/>
          <w:lang w:val="uk-UA" w:eastAsia="ru-RU"/>
        </w:rPr>
        <w:t xml:space="preserve">водить до недопущення конкуренції в торговій зоні «Острів Бурштинської ТЕС», де найбільшим виробником та одним </w:t>
      </w:r>
      <w:r w:rsidR="00505423">
        <w:rPr>
          <w:rFonts w:ascii="Times New Roman" w:eastAsia="Times New Roman" w:hAnsi="Times New Roman"/>
          <w:color w:val="000000"/>
          <w:sz w:val="24"/>
          <w:szCs w:val="24"/>
          <w:lang w:val="uk-UA" w:eastAsia="ru-RU"/>
        </w:rPr>
        <w:t>і</w:t>
      </w:r>
      <w:r w:rsidRPr="0022762F">
        <w:rPr>
          <w:rFonts w:ascii="Times New Roman" w:eastAsia="Times New Roman" w:hAnsi="Times New Roman"/>
          <w:color w:val="000000"/>
          <w:sz w:val="24"/>
          <w:szCs w:val="24"/>
          <w:lang w:val="uk-UA" w:eastAsia="ru-RU"/>
        </w:rPr>
        <w:t xml:space="preserve">з найбільших продавців електричної енергії є </w:t>
      </w:r>
      <w:r w:rsidR="00505423">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АТ «ДТЕК Західенерго», яке</w:t>
      </w:r>
      <w:r w:rsidRPr="0022762F">
        <w:rPr>
          <w:rFonts w:ascii="Times New Roman" w:hAnsi="Times New Roman"/>
          <w:sz w:val="24"/>
          <w:szCs w:val="24"/>
          <w:lang w:val="uk-UA"/>
        </w:rPr>
        <w:t xml:space="preserve"> пов’язане відносинами контролю</w:t>
      </w:r>
      <w:r w:rsidR="00505423">
        <w:rPr>
          <w:rFonts w:ascii="Times New Roman" w:hAnsi="Times New Roman"/>
          <w:sz w:val="24"/>
          <w:szCs w:val="24"/>
          <w:lang w:val="uk-UA"/>
        </w:rPr>
        <w:t>,</w:t>
      </w:r>
      <w:r w:rsidRPr="0022762F">
        <w:rPr>
          <w:rFonts w:ascii="Times New Roman" w:hAnsi="Times New Roman"/>
          <w:sz w:val="24"/>
          <w:szCs w:val="24"/>
          <w:lang w:val="uk-UA"/>
        </w:rPr>
        <w:t xml:space="preserve"> </w:t>
      </w:r>
      <w:r w:rsidR="00505423">
        <w:rPr>
          <w:rFonts w:ascii="Times New Roman" w:hAnsi="Times New Roman"/>
          <w:sz w:val="24"/>
          <w:szCs w:val="24"/>
          <w:lang w:val="uk-UA"/>
        </w:rPr>
        <w:t>у</w:t>
      </w:r>
      <w:r w:rsidRPr="0022762F">
        <w:rPr>
          <w:rFonts w:ascii="Times New Roman" w:hAnsi="Times New Roman"/>
          <w:sz w:val="24"/>
          <w:szCs w:val="24"/>
          <w:lang w:val="uk-UA"/>
        </w:rPr>
        <w:t xml:space="preserve"> розумінні статті 1 Закону України «Про захист економічної конкуренції»</w:t>
      </w:r>
      <w:r w:rsidR="00505423">
        <w:rPr>
          <w:rFonts w:ascii="Times New Roman" w:hAnsi="Times New Roman"/>
          <w:sz w:val="24"/>
          <w:szCs w:val="24"/>
          <w:lang w:val="uk-UA"/>
        </w:rPr>
        <w:t>,</w:t>
      </w:r>
      <w:r w:rsidRPr="0022762F">
        <w:rPr>
          <w:rFonts w:ascii="Times New Roman" w:hAnsi="Times New Roman"/>
          <w:sz w:val="24"/>
          <w:szCs w:val="24"/>
          <w:lang w:val="uk-UA"/>
        </w:rPr>
        <w:t xml:space="preserve"> </w:t>
      </w:r>
      <w:r w:rsidR="00505423">
        <w:rPr>
          <w:rFonts w:ascii="Times New Roman" w:hAnsi="Times New Roman"/>
          <w:sz w:val="24"/>
          <w:szCs w:val="24"/>
          <w:lang w:val="uk-UA"/>
        </w:rPr>
        <w:t>і</w:t>
      </w:r>
      <w:r w:rsidRPr="0022762F">
        <w:rPr>
          <w:rFonts w:ascii="Times New Roman" w:hAnsi="Times New Roman"/>
          <w:sz w:val="24"/>
          <w:szCs w:val="24"/>
          <w:lang w:val="uk-UA"/>
        </w:rPr>
        <w:t>з ТОВ «Д.Трейдінг» та, відповідно до чинного законодавства</w:t>
      </w:r>
      <w:r w:rsidR="00505423">
        <w:rPr>
          <w:rFonts w:ascii="Times New Roman" w:hAnsi="Times New Roman"/>
          <w:sz w:val="24"/>
          <w:szCs w:val="24"/>
          <w:lang w:val="uk-UA"/>
        </w:rPr>
        <w:t>,</w:t>
      </w:r>
      <w:r w:rsidRPr="0022762F">
        <w:rPr>
          <w:rFonts w:ascii="Times New Roman" w:hAnsi="Times New Roman"/>
          <w:sz w:val="24"/>
          <w:szCs w:val="24"/>
          <w:lang w:val="uk-UA"/>
        </w:rPr>
        <w:t xml:space="preserve"> вони є єди</w:t>
      </w:r>
      <w:r w:rsidR="00FD540F">
        <w:rPr>
          <w:rFonts w:ascii="Times New Roman" w:hAnsi="Times New Roman"/>
          <w:sz w:val="24"/>
          <w:szCs w:val="24"/>
          <w:lang w:val="uk-UA"/>
        </w:rPr>
        <w:t>ним суб’єктом господарювання – Г</w:t>
      </w:r>
      <w:r w:rsidRPr="0022762F">
        <w:rPr>
          <w:rFonts w:ascii="Times New Roman" w:hAnsi="Times New Roman"/>
          <w:sz w:val="24"/>
          <w:szCs w:val="24"/>
          <w:lang w:val="uk-UA"/>
        </w:rPr>
        <w:t>рупою «ДТЕК».</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Створення перешкод для отримання доступу до РПС зі Словаччини іншим суб’єктам господарювання є особливо негативним явищем через те, що саме на ринках Словаччини у період липня-жовтня 2019 року ціни на електричну енергію були привабливими з точки зору купівлі там електричної енергії з метою її імпорту в Україну на територію «Острів Бурштинської ТЕС».</w:t>
      </w:r>
    </w:p>
    <w:p w:rsidR="00980F72" w:rsidRPr="00505423"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505423">
        <w:rPr>
          <w:rFonts w:ascii="Times New Roman" w:hAnsi="Times New Roman"/>
          <w:sz w:val="24"/>
          <w:szCs w:val="24"/>
          <w:lang w:val="uk-UA"/>
        </w:rPr>
        <w:t xml:space="preserve">Аналіз цін на суміжних </w:t>
      </w:r>
      <w:r w:rsidR="00505423" w:rsidRPr="00505423">
        <w:rPr>
          <w:rFonts w:ascii="Times New Roman" w:hAnsi="Times New Roman"/>
          <w:sz w:val="24"/>
          <w:szCs w:val="24"/>
          <w:lang w:val="uk-UA"/>
        </w:rPr>
        <w:t>і</w:t>
      </w:r>
      <w:r w:rsidRPr="00505423">
        <w:rPr>
          <w:rFonts w:ascii="Times New Roman" w:hAnsi="Times New Roman"/>
          <w:sz w:val="24"/>
          <w:szCs w:val="24"/>
          <w:lang w:val="uk-UA"/>
        </w:rPr>
        <w:t xml:space="preserve">з торговою зоною «Острів Бурштинської ТЕС» ринках базується на інформації з погодинними цінами на електричну енергію протягом липня-жовтня 2019 року в Угорщині, Словаччині, Румунії та Україні, яка була взята з відкритих джерел (сайт Угорської енергетичної біржі </w:t>
      </w:r>
      <w:hyperlink r:id="rId20" w:history="1">
        <w:r w:rsidRPr="00505423">
          <w:rPr>
            <w:rStyle w:val="a4"/>
            <w:rFonts w:ascii="Times New Roman" w:hAnsi="Times New Roman"/>
            <w:sz w:val="24"/>
            <w:szCs w:val="24"/>
            <w:lang w:val="uk-UA"/>
          </w:rPr>
          <w:t>https://hupx.hu/en/market-data/dam/historical-data</w:t>
        </w:r>
      </w:hyperlink>
      <w:r w:rsidRPr="00505423">
        <w:rPr>
          <w:rFonts w:ascii="Times New Roman" w:hAnsi="Times New Roman"/>
          <w:sz w:val="24"/>
          <w:szCs w:val="24"/>
          <w:lang w:val="uk-UA"/>
        </w:rPr>
        <w:t xml:space="preserve">; сайт ДП «Оператор ринку» </w:t>
      </w:r>
      <w:hyperlink r:id="rId21" w:history="1">
        <w:r w:rsidRPr="00505423">
          <w:rPr>
            <w:rStyle w:val="a4"/>
            <w:rFonts w:ascii="Times New Roman" w:hAnsi="Times New Roman"/>
            <w:sz w:val="24"/>
            <w:szCs w:val="24"/>
            <w:lang w:val="uk-UA"/>
          </w:rPr>
          <w:t>https://www.oree.com.ua/index.php/pricectr</w:t>
        </w:r>
      </w:hyperlink>
      <w:r w:rsidRPr="00505423">
        <w:rPr>
          <w:rFonts w:ascii="Times New Roman" w:hAnsi="Times New Roman"/>
          <w:sz w:val="24"/>
          <w:szCs w:val="24"/>
          <w:lang w:val="uk-UA"/>
        </w:rPr>
        <w:t>).</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На </w:t>
      </w:r>
      <w:r w:rsidR="00505423">
        <w:rPr>
          <w:rFonts w:ascii="Times New Roman" w:hAnsi="Times New Roman"/>
          <w:sz w:val="24"/>
          <w:szCs w:val="24"/>
          <w:lang w:val="uk-UA"/>
        </w:rPr>
        <w:t>р</w:t>
      </w:r>
      <w:r w:rsidRPr="0022762F">
        <w:rPr>
          <w:rFonts w:ascii="Times New Roman" w:hAnsi="Times New Roman"/>
          <w:sz w:val="24"/>
          <w:szCs w:val="24"/>
          <w:lang w:val="uk-UA"/>
        </w:rPr>
        <w:t>исунку 10 наведені дані щодо середньозважених цін на електричну енергію на РДН Словаччини та Україн</w:t>
      </w:r>
      <w:r w:rsidR="00505423">
        <w:rPr>
          <w:rFonts w:ascii="Times New Roman" w:hAnsi="Times New Roman"/>
          <w:sz w:val="24"/>
          <w:szCs w:val="24"/>
          <w:lang w:val="uk-UA"/>
        </w:rPr>
        <w:t>и</w:t>
      </w:r>
      <w:r w:rsidRPr="0022762F">
        <w:rPr>
          <w:rFonts w:ascii="Times New Roman" w:hAnsi="Times New Roman"/>
          <w:sz w:val="24"/>
          <w:szCs w:val="24"/>
          <w:lang w:val="uk-UA"/>
        </w:rPr>
        <w:t xml:space="preserve"> (торгова зона «Острів Бурштинської ТЕС») </w:t>
      </w:r>
      <w:r w:rsidR="00505423">
        <w:rPr>
          <w:rFonts w:ascii="Times New Roman" w:hAnsi="Times New Roman"/>
          <w:sz w:val="24"/>
          <w:szCs w:val="24"/>
          <w:lang w:val="uk-UA"/>
        </w:rPr>
        <w:t>у</w:t>
      </w:r>
      <w:r w:rsidRPr="0022762F">
        <w:rPr>
          <w:rFonts w:ascii="Times New Roman" w:hAnsi="Times New Roman"/>
          <w:sz w:val="24"/>
          <w:szCs w:val="24"/>
          <w:lang w:val="uk-UA"/>
        </w:rPr>
        <w:t xml:space="preserve"> динаміці в період липень-жовтень 2019 року.</w:t>
      </w:r>
    </w:p>
    <w:p w:rsidR="00980F72" w:rsidRPr="0022762F" w:rsidRDefault="00980F72" w:rsidP="00980F72">
      <w:pPr>
        <w:contextualSpacing/>
        <w:jc w:val="both"/>
      </w:pPr>
      <w:r w:rsidRPr="0022762F">
        <w:lastRenderedPageBreak/>
        <w:t xml:space="preserve">    </w:t>
      </w:r>
      <w:r w:rsidR="00060B90">
        <w:rPr>
          <w:noProof/>
          <w:lang w:val="ru-RU" w:eastAsia="ru-RU"/>
        </w:rPr>
        <w:drawing>
          <wp:inline distT="0" distB="0" distL="0" distR="0">
            <wp:extent cx="5943600" cy="3218815"/>
            <wp:effectExtent l="0" t="0" r="0" b="635"/>
            <wp:docPr id="2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05423" w:rsidRPr="0022762F" w:rsidRDefault="00505423" w:rsidP="00505423">
      <w:pPr>
        <w:spacing w:after="120"/>
        <w:ind w:left="750"/>
        <w:contextualSpacing/>
        <w:jc w:val="center"/>
      </w:pPr>
      <w:r w:rsidRPr="0022762F">
        <w:t>Рис. 10</w:t>
      </w:r>
    </w:p>
    <w:p w:rsidR="00980F72" w:rsidRPr="0022762F" w:rsidRDefault="00980F72" w:rsidP="006D3E97">
      <w:pPr>
        <w:pStyle w:val="af2"/>
        <w:numPr>
          <w:ilvl w:val="0"/>
          <w:numId w:val="9"/>
        </w:numPr>
        <w:spacing w:before="120"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 xml:space="preserve">Як видно на </w:t>
      </w:r>
      <w:r w:rsidR="00505423">
        <w:rPr>
          <w:rFonts w:ascii="Times New Roman" w:hAnsi="Times New Roman"/>
          <w:sz w:val="24"/>
          <w:szCs w:val="24"/>
          <w:lang w:val="uk-UA"/>
        </w:rPr>
        <w:t>р</w:t>
      </w:r>
      <w:r w:rsidRPr="0022762F">
        <w:rPr>
          <w:rFonts w:ascii="Times New Roman" w:hAnsi="Times New Roman"/>
          <w:sz w:val="24"/>
          <w:szCs w:val="24"/>
          <w:lang w:val="uk-UA"/>
        </w:rPr>
        <w:t>исунку</w:t>
      </w:r>
      <w:r w:rsidR="00505423">
        <w:rPr>
          <w:rFonts w:ascii="Times New Roman" w:hAnsi="Times New Roman"/>
          <w:sz w:val="24"/>
          <w:szCs w:val="24"/>
          <w:lang w:val="uk-UA"/>
        </w:rPr>
        <w:t xml:space="preserve"> </w:t>
      </w:r>
      <w:r w:rsidRPr="0022762F">
        <w:rPr>
          <w:rFonts w:ascii="Times New Roman" w:hAnsi="Times New Roman"/>
          <w:sz w:val="24"/>
          <w:szCs w:val="24"/>
          <w:lang w:val="uk-UA"/>
        </w:rPr>
        <w:t xml:space="preserve"> 9, середньозважені ціни в Словаччині були значно нижчими, ніж в Україні на території «Острів Бурштинської ТЕС» протягом усього періоду липень-жовтень 2019 року. Також необхідно відзначити, що ціна в Україні зростала протягом </w:t>
      </w:r>
      <w:r w:rsidR="00505423">
        <w:rPr>
          <w:rFonts w:ascii="Times New Roman" w:hAnsi="Times New Roman"/>
          <w:sz w:val="24"/>
          <w:szCs w:val="24"/>
          <w:lang w:val="uk-UA"/>
        </w:rPr>
        <w:t>усього відповідного періоду, не</w:t>
      </w:r>
      <w:r w:rsidRPr="0022762F">
        <w:rPr>
          <w:rFonts w:ascii="Times New Roman" w:hAnsi="Times New Roman"/>
          <w:sz w:val="24"/>
          <w:szCs w:val="24"/>
          <w:lang w:val="uk-UA"/>
        </w:rPr>
        <w:t xml:space="preserve">зважаючи на протилежні тенденції на суміжному ринку Словаччини. Така відмінність тенденцій двох територіально суміжних ринків може бути наслідком того, що ТОВ «Д.Трейдінг» викупало більшість обсягів РПС зі Словаччини, тим самим блокуючи пропускну спроможність </w:t>
      </w:r>
      <w:r w:rsidR="00505423">
        <w:rPr>
          <w:rFonts w:ascii="Times New Roman" w:hAnsi="Times New Roman"/>
          <w:sz w:val="24"/>
          <w:szCs w:val="24"/>
          <w:lang w:val="uk-UA"/>
        </w:rPr>
        <w:t>та</w:t>
      </w:r>
      <w:r w:rsidRPr="0022762F">
        <w:rPr>
          <w:rFonts w:ascii="Times New Roman" w:hAnsi="Times New Roman"/>
          <w:sz w:val="24"/>
          <w:szCs w:val="24"/>
          <w:lang w:val="uk-UA"/>
        </w:rPr>
        <w:t xml:space="preserve"> обмежуючи можливість реалізації більш дешевої електричної енергії зі Словаччини на території торгової зони «Острів Бурштинської ТЕС» іншими суб’єктами господарювання. </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Слід зазначити, що обсяги викупленої РПС зі Словаччини ТОВ «Д.Трейдінг» є істотними для можливості забезпечення попиту на електричну енергію на ринку «на добу наперед» на території «Острів Бурштинської ТЕС». Тому, викуповуючи РПС,</w:t>
      </w:r>
      <w:r w:rsidR="00113678">
        <w:rPr>
          <w:rFonts w:ascii="Times New Roman" w:hAnsi="Times New Roman"/>
          <w:sz w:val="24"/>
          <w:szCs w:val="24"/>
          <w:lang w:val="uk-UA"/>
        </w:rPr>
        <w:t xml:space="preserve">   </w:t>
      </w:r>
      <w:r w:rsidRPr="0022762F">
        <w:rPr>
          <w:rFonts w:ascii="Times New Roman" w:hAnsi="Times New Roman"/>
          <w:sz w:val="24"/>
          <w:szCs w:val="24"/>
          <w:lang w:val="uk-UA"/>
        </w:rPr>
        <w:t xml:space="preserve"> ТОВ «Д.Трейдінг» обмежує можливість імпорту електричної енергії з території Словаччини іншим суб’єктам господарювання, що призводить до того, що інші суб’єкти господарювання не можуть задов</w:t>
      </w:r>
      <w:r w:rsidR="00505423">
        <w:rPr>
          <w:rFonts w:ascii="Times New Roman" w:hAnsi="Times New Roman"/>
          <w:sz w:val="24"/>
          <w:szCs w:val="24"/>
          <w:lang w:val="uk-UA"/>
        </w:rPr>
        <w:t>о</w:t>
      </w:r>
      <w:r w:rsidRPr="0022762F">
        <w:rPr>
          <w:rFonts w:ascii="Times New Roman" w:hAnsi="Times New Roman"/>
          <w:sz w:val="24"/>
          <w:szCs w:val="24"/>
          <w:lang w:val="uk-UA"/>
        </w:rPr>
        <w:t>льнити попит на ринку «на добу наперед» за рахунок більш дешевої електричної енергії зі Словаччини, тоді як АТ «ДТЕК Західенерго», найбільший генератор електричної енергії на території торгової зони</w:t>
      </w:r>
      <w:r w:rsidR="00113678">
        <w:rPr>
          <w:rFonts w:ascii="Times New Roman" w:hAnsi="Times New Roman"/>
          <w:sz w:val="24"/>
          <w:szCs w:val="24"/>
          <w:lang w:val="uk-UA"/>
        </w:rPr>
        <w:t xml:space="preserve"> </w:t>
      </w:r>
      <w:r w:rsidRPr="0022762F">
        <w:rPr>
          <w:rFonts w:ascii="Times New Roman" w:hAnsi="Times New Roman"/>
          <w:sz w:val="24"/>
          <w:szCs w:val="24"/>
          <w:lang w:val="uk-UA"/>
        </w:rPr>
        <w:t>«Острів Бурштинської ТЕС», задовольняє цей попит за ціною вище, ніж та</w:t>
      </w:r>
      <w:r w:rsidR="00B54C76">
        <w:rPr>
          <w:rFonts w:ascii="Times New Roman" w:hAnsi="Times New Roman"/>
          <w:sz w:val="24"/>
          <w:szCs w:val="24"/>
          <w:lang w:val="uk-UA"/>
        </w:rPr>
        <w:t>,</w:t>
      </w:r>
      <w:r w:rsidRPr="0022762F">
        <w:rPr>
          <w:rFonts w:ascii="Times New Roman" w:hAnsi="Times New Roman"/>
          <w:sz w:val="24"/>
          <w:szCs w:val="24"/>
          <w:lang w:val="uk-UA"/>
        </w:rPr>
        <w:t xml:space="preserve"> що могла бути за умови реалізації електричної енергії зі Словаччини на території БурТЕС. Так, у середньому, за період липень-жовтень попит на електричну енергію на ринку «на добу наперед» </w:t>
      </w:r>
      <w:r w:rsidR="00505423">
        <w:rPr>
          <w:rFonts w:ascii="Times New Roman" w:hAnsi="Times New Roman"/>
          <w:sz w:val="24"/>
          <w:szCs w:val="24"/>
          <w:lang w:val="uk-UA"/>
        </w:rPr>
        <w:t>становив</w:t>
      </w:r>
      <w:r w:rsidRPr="0022762F">
        <w:rPr>
          <w:rFonts w:ascii="Times New Roman" w:hAnsi="Times New Roman"/>
          <w:sz w:val="24"/>
          <w:szCs w:val="24"/>
          <w:lang w:val="uk-UA"/>
        </w:rPr>
        <w:t xml:space="preserve"> 433,62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тоді як середньозважений обсяг викупленої                                  ТОВ «Д.Трейдінг» РПС зі Словаччини за період липень-жовтень (01.10-27.10) </w:t>
      </w:r>
      <w:r w:rsidR="00B54C76">
        <w:rPr>
          <w:rFonts w:ascii="Times New Roman" w:hAnsi="Times New Roman"/>
          <w:sz w:val="24"/>
          <w:szCs w:val="24"/>
          <w:lang w:val="uk-UA"/>
        </w:rPr>
        <w:t>становив</w:t>
      </w:r>
      <w:r w:rsidR="007F4E20">
        <w:rPr>
          <w:rFonts w:ascii="Times New Roman" w:hAnsi="Times New Roman"/>
          <w:sz w:val="24"/>
          <w:szCs w:val="24"/>
          <w:lang w:val="uk-UA"/>
        </w:rPr>
        <w:t xml:space="preserve"> </w:t>
      </w:r>
      <w:r w:rsidR="007F4E20" w:rsidRPr="007F4E2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w:t>
      </w:r>
      <w:proofErr w:type="spellStart"/>
      <w:r w:rsidR="00BD1C9D">
        <w:rPr>
          <w:rFonts w:ascii="Times New Roman" w:hAnsi="Times New Roman"/>
          <w:sz w:val="24"/>
          <w:szCs w:val="24"/>
          <w:lang w:val="uk-UA"/>
        </w:rPr>
        <w:t>МВт∙год</w:t>
      </w:r>
      <w:proofErr w:type="spellEnd"/>
      <w:r w:rsidRPr="0022762F">
        <w:rPr>
          <w:rFonts w:ascii="Times New Roman" w:hAnsi="Times New Roman"/>
          <w:sz w:val="24"/>
          <w:szCs w:val="24"/>
          <w:lang w:val="uk-UA"/>
        </w:rPr>
        <w:t xml:space="preserve">. Тобто, попит на електричну енергію на ринку «на добу наперед» на 64,51% міг бути покритий за рахунок обсягів імпорту більш дешевої електричної енергії зі Словаччини в разі її продажу на РДН ТОВ «Д.Трейдінг» або іншим суб’єктом господарювання. </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t>Блокування обсягів імпорту елект</w:t>
      </w:r>
      <w:r w:rsidR="007F4E20">
        <w:rPr>
          <w:rFonts w:ascii="Times New Roman" w:hAnsi="Times New Roman"/>
          <w:sz w:val="24"/>
          <w:szCs w:val="24"/>
          <w:lang w:val="uk-UA"/>
        </w:rPr>
        <w:t xml:space="preserve">ричної енергії у розмірі </w:t>
      </w:r>
      <w:r w:rsidR="007F4E20" w:rsidRPr="007F4E20">
        <w:rPr>
          <w:rFonts w:ascii="Times New Roman" w:hAnsi="Times New Roman"/>
          <w:i/>
          <w:sz w:val="24"/>
          <w:szCs w:val="24"/>
          <w:lang w:val="uk-UA"/>
        </w:rPr>
        <w:t>[інформація визначена відповідачем як інформація з обмеженим доступом]</w:t>
      </w:r>
      <w:r w:rsidRPr="0022762F">
        <w:rPr>
          <w:rFonts w:ascii="Times New Roman" w:hAnsi="Times New Roman"/>
          <w:sz w:val="24"/>
          <w:szCs w:val="24"/>
          <w:lang w:val="uk-UA"/>
        </w:rPr>
        <w:t xml:space="preserve"> МВт за відповідний період є достатнім для того, щоб не підвищувати істотно обсягів пропозиції на ринку «на добу наперед» та не знижувати ціни АТ «ДТЕК Західенерго», як</w:t>
      </w:r>
      <w:r w:rsidR="00B54C76">
        <w:rPr>
          <w:rFonts w:ascii="Times New Roman" w:hAnsi="Times New Roman"/>
          <w:sz w:val="24"/>
          <w:szCs w:val="24"/>
          <w:lang w:val="uk-UA"/>
        </w:rPr>
        <w:t>е,</w:t>
      </w:r>
      <w:r w:rsidRPr="0022762F">
        <w:rPr>
          <w:rFonts w:ascii="Times New Roman" w:hAnsi="Times New Roman"/>
          <w:sz w:val="24"/>
          <w:szCs w:val="24"/>
          <w:lang w:val="uk-UA"/>
        </w:rPr>
        <w:t xml:space="preserve"> утримуючи свою ринкову владу</w:t>
      </w:r>
      <w:r w:rsidR="00113678">
        <w:rPr>
          <w:rFonts w:ascii="Times New Roman" w:hAnsi="Times New Roman"/>
          <w:sz w:val="24"/>
          <w:szCs w:val="24"/>
          <w:lang w:val="uk-UA"/>
        </w:rPr>
        <w:t>, отримува</w:t>
      </w:r>
      <w:r w:rsidR="00B54C76">
        <w:rPr>
          <w:rFonts w:ascii="Times New Roman" w:hAnsi="Times New Roman"/>
          <w:sz w:val="24"/>
          <w:szCs w:val="24"/>
          <w:lang w:val="uk-UA"/>
        </w:rPr>
        <w:t>ло</w:t>
      </w:r>
      <w:r w:rsidR="00113678">
        <w:rPr>
          <w:rFonts w:ascii="Times New Roman" w:hAnsi="Times New Roman"/>
          <w:sz w:val="24"/>
          <w:szCs w:val="24"/>
          <w:lang w:val="uk-UA"/>
        </w:rPr>
        <w:t xml:space="preserve"> відповідні доходи.</w:t>
      </w:r>
    </w:p>
    <w:p w:rsidR="00980F72" w:rsidRPr="0022762F" w:rsidRDefault="00980F72" w:rsidP="00B33543">
      <w:pPr>
        <w:pStyle w:val="af2"/>
        <w:numPr>
          <w:ilvl w:val="0"/>
          <w:numId w:val="9"/>
        </w:numPr>
        <w:spacing w:after="0" w:line="240" w:lineRule="auto"/>
        <w:ind w:left="709" w:hanging="709"/>
        <w:jc w:val="both"/>
        <w:rPr>
          <w:rFonts w:ascii="Times New Roman" w:hAnsi="Times New Roman"/>
          <w:sz w:val="24"/>
          <w:szCs w:val="24"/>
          <w:lang w:val="uk-UA"/>
        </w:rPr>
      </w:pPr>
      <w:r w:rsidRPr="0022762F">
        <w:rPr>
          <w:rFonts w:ascii="Times New Roman" w:hAnsi="Times New Roman"/>
          <w:sz w:val="24"/>
          <w:szCs w:val="24"/>
          <w:lang w:val="uk-UA"/>
        </w:rPr>
        <w:lastRenderedPageBreak/>
        <w:t>Оскільки ТОВ «Д.Трейдінг» здійснювало експорт електричної енергії зі Словаччини в Угорщину, нижче наведен</w:t>
      </w:r>
      <w:r w:rsidR="00B54C76">
        <w:rPr>
          <w:rFonts w:ascii="Times New Roman" w:hAnsi="Times New Roman"/>
          <w:sz w:val="24"/>
          <w:szCs w:val="24"/>
          <w:lang w:val="uk-UA"/>
        </w:rPr>
        <w:t>о</w:t>
      </w:r>
      <w:r w:rsidRPr="0022762F">
        <w:rPr>
          <w:rFonts w:ascii="Times New Roman" w:hAnsi="Times New Roman"/>
          <w:sz w:val="24"/>
          <w:szCs w:val="24"/>
          <w:lang w:val="uk-UA"/>
        </w:rPr>
        <w:t xml:space="preserve"> </w:t>
      </w:r>
      <w:r w:rsidR="00B54C76">
        <w:rPr>
          <w:rFonts w:ascii="Times New Roman" w:hAnsi="Times New Roman"/>
          <w:sz w:val="24"/>
          <w:szCs w:val="24"/>
          <w:lang w:val="uk-UA"/>
        </w:rPr>
        <w:t>р</w:t>
      </w:r>
      <w:r w:rsidRPr="0022762F">
        <w:rPr>
          <w:rFonts w:ascii="Times New Roman" w:hAnsi="Times New Roman"/>
          <w:sz w:val="24"/>
          <w:szCs w:val="24"/>
          <w:lang w:val="uk-UA"/>
        </w:rPr>
        <w:t xml:space="preserve">исунок 11 </w:t>
      </w:r>
      <w:r w:rsidR="00B54C76">
        <w:rPr>
          <w:rFonts w:ascii="Times New Roman" w:hAnsi="Times New Roman"/>
          <w:sz w:val="24"/>
          <w:szCs w:val="24"/>
          <w:lang w:val="uk-UA"/>
        </w:rPr>
        <w:t>і</w:t>
      </w:r>
      <w:r w:rsidRPr="0022762F">
        <w:rPr>
          <w:rFonts w:ascii="Times New Roman" w:hAnsi="Times New Roman"/>
          <w:sz w:val="24"/>
          <w:szCs w:val="24"/>
          <w:lang w:val="uk-UA"/>
        </w:rPr>
        <w:t xml:space="preserve">з середньозваженими добовими цінами на РДН </w:t>
      </w:r>
      <w:r w:rsidR="00B54C76">
        <w:rPr>
          <w:rFonts w:ascii="Times New Roman" w:hAnsi="Times New Roman"/>
          <w:sz w:val="24"/>
          <w:szCs w:val="24"/>
          <w:lang w:val="uk-UA"/>
        </w:rPr>
        <w:t>у</w:t>
      </w:r>
      <w:r w:rsidRPr="0022762F">
        <w:rPr>
          <w:rFonts w:ascii="Times New Roman" w:hAnsi="Times New Roman"/>
          <w:sz w:val="24"/>
          <w:szCs w:val="24"/>
          <w:lang w:val="uk-UA"/>
        </w:rPr>
        <w:t xml:space="preserve"> Словаччині, Угорщині та Україні в пе</w:t>
      </w:r>
      <w:r w:rsidR="00113678">
        <w:rPr>
          <w:rFonts w:ascii="Times New Roman" w:hAnsi="Times New Roman"/>
          <w:sz w:val="24"/>
          <w:szCs w:val="24"/>
          <w:lang w:val="uk-UA"/>
        </w:rPr>
        <w:t>ріод липень-жовтень 2019 року.</w:t>
      </w:r>
    </w:p>
    <w:p w:rsidR="00980F72" w:rsidRPr="0022762F" w:rsidRDefault="00060B90" w:rsidP="00980F72">
      <w:pPr>
        <w:jc w:val="right"/>
        <w:rPr>
          <w:color w:val="000000"/>
          <w:lang w:eastAsia="ru-RU"/>
        </w:rPr>
      </w:pPr>
      <w:r>
        <w:rPr>
          <w:noProof/>
          <w:lang w:val="ru-RU" w:eastAsia="ru-RU"/>
        </w:rPr>
        <w:drawing>
          <wp:inline distT="0" distB="0" distL="0" distR="0">
            <wp:extent cx="5949950" cy="3336925"/>
            <wp:effectExtent l="0" t="0" r="0" b="0"/>
            <wp:docPr id="2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B54C76" w:rsidRPr="0022762F" w:rsidRDefault="00B54C76" w:rsidP="00B54C76">
      <w:pPr>
        <w:spacing w:before="120" w:after="120"/>
        <w:ind w:left="748"/>
        <w:jc w:val="center"/>
        <w:rPr>
          <w:noProof/>
          <w:lang w:eastAsia="ru-RU"/>
        </w:rPr>
      </w:pPr>
      <w:r w:rsidRPr="0022762F">
        <w:rPr>
          <w:color w:val="000000"/>
          <w:lang w:eastAsia="ru-RU"/>
        </w:rPr>
        <w:t>Рис.11</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Дані свідчать про те, що протягом відповідного періоду, за винятком декількох днів, ціни на електричну енергію в Україні були вище за ціни в Угорщині. Тобто, </w:t>
      </w:r>
      <w:r w:rsidR="00113678">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ТОВ «Д.Трейдінг» замість того, щоб реалізовувати електричну енергію на території торгової зони «Острів Бурштинської ТЕС» за більш високими цінами, експортувало її в Угорщину, де ціни були значно меншими. Крім того, слід враховувати що для експорту електричної енергії на територію Угорщини також необхідно отримати доступ до РПС з України в Угорщину.</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Проте, для всебічного розуміння цін на ринках «на добу наперед» Словаччини та України нижче наведені </w:t>
      </w:r>
      <w:r w:rsidR="00B54C76">
        <w:rPr>
          <w:rFonts w:ascii="Times New Roman" w:eastAsia="Times New Roman" w:hAnsi="Times New Roman"/>
          <w:color w:val="000000"/>
          <w:sz w:val="24"/>
          <w:szCs w:val="24"/>
          <w:lang w:val="uk-UA" w:eastAsia="ru-RU"/>
        </w:rPr>
        <w:t>р</w:t>
      </w:r>
      <w:r w:rsidRPr="0022762F">
        <w:rPr>
          <w:rFonts w:ascii="Times New Roman" w:eastAsia="Times New Roman" w:hAnsi="Times New Roman"/>
          <w:color w:val="000000"/>
          <w:sz w:val="24"/>
          <w:szCs w:val="24"/>
          <w:lang w:val="uk-UA" w:eastAsia="ru-RU"/>
        </w:rPr>
        <w:t xml:space="preserve">исунок 12 та </w:t>
      </w:r>
      <w:r w:rsidR="00B54C76">
        <w:rPr>
          <w:rFonts w:ascii="Times New Roman" w:eastAsia="Times New Roman" w:hAnsi="Times New Roman"/>
          <w:color w:val="000000"/>
          <w:sz w:val="24"/>
          <w:szCs w:val="24"/>
          <w:lang w:val="uk-UA" w:eastAsia="ru-RU"/>
        </w:rPr>
        <w:t>р</w:t>
      </w:r>
      <w:r w:rsidRPr="0022762F">
        <w:rPr>
          <w:rFonts w:ascii="Times New Roman" w:eastAsia="Times New Roman" w:hAnsi="Times New Roman"/>
          <w:color w:val="000000"/>
          <w:sz w:val="24"/>
          <w:szCs w:val="24"/>
          <w:lang w:val="uk-UA" w:eastAsia="ru-RU"/>
        </w:rPr>
        <w:t xml:space="preserve">исунок 13 </w:t>
      </w:r>
      <w:r w:rsidR="00B54C76">
        <w:rPr>
          <w:rFonts w:ascii="Times New Roman" w:eastAsia="Times New Roman" w:hAnsi="Times New Roman"/>
          <w:color w:val="000000"/>
          <w:sz w:val="24"/>
          <w:szCs w:val="24"/>
          <w:lang w:val="uk-UA" w:eastAsia="ru-RU"/>
        </w:rPr>
        <w:t>і</w:t>
      </w:r>
      <w:r w:rsidRPr="0022762F">
        <w:rPr>
          <w:rFonts w:ascii="Times New Roman" w:eastAsia="Times New Roman" w:hAnsi="Times New Roman"/>
          <w:color w:val="000000"/>
          <w:sz w:val="24"/>
          <w:szCs w:val="24"/>
          <w:lang w:val="uk-UA" w:eastAsia="ru-RU"/>
        </w:rPr>
        <w:t>з цінами в динаміці протягом доби в період липень-жовтень. Графіки поділені на денний (з 9.00 години до 23.00, коли максимальний рівень граничних цін в Україні за 1</w:t>
      </w:r>
      <w:r w:rsidR="00BD1C9D">
        <w:rPr>
          <w:rFonts w:ascii="Times New Roman" w:eastAsia="Times New Roman" w:hAnsi="Times New Roman"/>
          <w:color w:val="000000"/>
          <w:sz w:val="24"/>
          <w:szCs w:val="24"/>
          <w:lang w:val="uk-UA" w:eastAsia="ru-RU"/>
        </w:rPr>
        <w:t>МВт∙год</w:t>
      </w:r>
      <w:r w:rsidRPr="0022762F">
        <w:rPr>
          <w:rFonts w:ascii="Times New Roman" w:eastAsia="Times New Roman" w:hAnsi="Times New Roman"/>
          <w:color w:val="000000"/>
          <w:sz w:val="24"/>
          <w:szCs w:val="24"/>
          <w:lang w:val="uk-UA" w:eastAsia="ru-RU"/>
        </w:rPr>
        <w:t xml:space="preserve"> не перевищує 2048,23 грн) та нічний (з 24.00 до 8.00, максимальний рівень граничних цін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не перевищує 959,12 грн).</w:t>
      </w:r>
    </w:p>
    <w:p w:rsidR="00980F72" w:rsidRPr="0022762F" w:rsidRDefault="00980F72" w:rsidP="00980F72">
      <w:pPr>
        <w:jc w:val="both"/>
        <w:rPr>
          <w:color w:val="000000"/>
          <w:lang w:eastAsia="ru-RU"/>
        </w:rPr>
      </w:pPr>
      <w:r w:rsidRPr="0022762F">
        <w:rPr>
          <w:color w:val="000000"/>
          <w:lang w:eastAsia="ru-RU"/>
        </w:rPr>
        <w:lastRenderedPageBreak/>
        <w:t xml:space="preserve">    </w:t>
      </w:r>
      <w:r w:rsidR="00060B90">
        <w:rPr>
          <w:noProof/>
          <w:lang w:val="ru-RU" w:eastAsia="ru-RU"/>
        </w:rPr>
        <w:drawing>
          <wp:inline distT="0" distB="0" distL="0" distR="0">
            <wp:extent cx="5966460" cy="4369435"/>
            <wp:effectExtent l="0" t="0" r="0" b="0"/>
            <wp:docPr id="25"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B54C76" w:rsidRPr="0022762F" w:rsidRDefault="00B54C76" w:rsidP="00B54C76">
      <w:pPr>
        <w:spacing w:after="120"/>
        <w:ind w:left="709" w:hanging="709"/>
        <w:jc w:val="center"/>
        <w:rPr>
          <w:color w:val="000000"/>
          <w:lang w:eastAsia="ru-RU"/>
        </w:rPr>
      </w:pPr>
      <w:r w:rsidRPr="0022762F">
        <w:rPr>
          <w:color w:val="000000"/>
          <w:lang w:eastAsia="ru-RU"/>
        </w:rPr>
        <w:t>Рис. 12</w:t>
      </w:r>
    </w:p>
    <w:p w:rsidR="00980F72" w:rsidRPr="0022762F" w:rsidRDefault="00980F72" w:rsidP="00980F72">
      <w:pPr>
        <w:jc w:val="both"/>
        <w:rPr>
          <w:color w:val="000000"/>
          <w:lang w:eastAsia="ru-RU"/>
        </w:rPr>
      </w:pPr>
      <w:r w:rsidRPr="0022762F">
        <w:rPr>
          <w:color w:val="000000"/>
          <w:lang w:eastAsia="ru-RU"/>
        </w:rPr>
        <w:t xml:space="preserve">    </w:t>
      </w:r>
      <w:r w:rsidR="00060B90">
        <w:rPr>
          <w:noProof/>
          <w:lang w:val="ru-RU" w:eastAsia="ru-RU"/>
        </w:rPr>
        <w:drawing>
          <wp:inline distT="0" distB="0" distL="0" distR="0">
            <wp:extent cx="5943600" cy="3852545"/>
            <wp:effectExtent l="0" t="0" r="0" b="0"/>
            <wp:docPr id="26"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B54C76" w:rsidRPr="0022762F" w:rsidRDefault="00B54C76" w:rsidP="00FE5B0D">
      <w:pPr>
        <w:spacing w:after="120"/>
        <w:jc w:val="center"/>
        <w:rPr>
          <w:color w:val="000000"/>
          <w:lang w:eastAsia="ru-RU"/>
        </w:rPr>
      </w:pPr>
      <w:r w:rsidRPr="0022762F">
        <w:rPr>
          <w:color w:val="000000"/>
          <w:lang w:eastAsia="ru-RU"/>
        </w:rPr>
        <w:t>Рис. 13</w:t>
      </w: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Рисунок 12 та </w:t>
      </w:r>
      <w:r w:rsidR="00B54C76">
        <w:rPr>
          <w:rFonts w:ascii="Times New Roman" w:eastAsia="Times New Roman" w:hAnsi="Times New Roman"/>
          <w:color w:val="000000"/>
          <w:sz w:val="24"/>
          <w:szCs w:val="24"/>
          <w:lang w:val="uk-UA" w:eastAsia="ru-RU"/>
        </w:rPr>
        <w:t>р</w:t>
      </w:r>
      <w:r w:rsidRPr="0022762F">
        <w:rPr>
          <w:rFonts w:ascii="Times New Roman" w:eastAsia="Times New Roman" w:hAnsi="Times New Roman"/>
          <w:color w:val="000000"/>
          <w:sz w:val="24"/>
          <w:szCs w:val="24"/>
          <w:lang w:val="uk-UA" w:eastAsia="ru-RU"/>
        </w:rPr>
        <w:t>исунок 13 свідчать про те, що майже завжди ціна на електричну енергію в торговій зоні «Острів Бурштинської ТЕС» була н</w:t>
      </w:r>
      <w:r w:rsidR="00B54C76">
        <w:rPr>
          <w:rFonts w:ascii="Times New Roman" w:eastAsia="Times New Roman" w:hAnsi="Times New Roman"/>
          <w:color w:val="000000"/>
          <w:sz w:val="24"/>
          <w:szCs w:val="24"/>
          <w:lang w:val="uk-UA" w:eastAsia="ru-RU"/>
        </w:rPr>
        <w:t>а максимально допустимому рівні</w:t>
      </w:r>
      <w:r w:rsidRPr="0022762F">
        <w:rPr>
          <w:rFonts w:ascii="Times New Roman" w:eastAsia="Times New Roman" w:hAnsi="Times New Roman"/>
          <w:color w:val="000000"/>
          <w:sz w:val="24"/>
          <w:szCs w:val="24"/>
          <w:lang w:val="uk-UA" w:eastAsia="ru-RU"/>
        </w:rPr>
        <w:t xml:space="preserve"> як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денний, так і в нічний період</w:t>
      </w:r>
      <w:r w:rsidR="00B54C76">
        <w:rPr>
          <w:rFonts w:ascii="Times New Roman" w:eastAsia="Times New Roman" w:hAnsi="Times New Roman"/>
          <w:color w:val="000000"/>
          <w:sz w:val="24"/>
          <w:szCs w:val="24"/>
          <w:lang w:val="uk-UA" w:eastAsia="ru-RU"/>
        </w:rPr>
        <w:t>и</w:t>
      </w:r>
      <w:r w:rsidRPr="0022762F">
        <w:rPr>
          <w:rFonts w:ascii="Times New Roman" w:eastAsia="Times New Roman" w:hAnsi="Times New Roman"/>
          <w:color w:val="000000"/>
          <w:sz w:val="24"/>
          <w:szCs w:val="24"/>
          <w:lang w:val="uk-UA" w:eastAsia="ru-RU"/>
        </w:rPr>
        <w:t xml:space="preserve">.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нічний період ціни в Словаччині в липні та на початку </w:t>
      </w:r>
      <w:r w:rsidRPr="0022762F">
        <w:rPr>
          <w:rFonts w:ascii="Times New Roman" w:eastAsia="Times New Roman" w:hAnsi="Times New Roman"/>
          <w:color w:val="000000"/>
          <w:sz w:val="24"/>
          <w:szCs w:val="24"/>
          <w:lang w:val="uk-UA" w:eastAsia="ru-RU"/>
        </w:rPr>
        <w:lastRenderedPageBreak/>
        <w:t>серпня майже завжди були вищими, ніж в Україні, проте</w:t>
      </w:r>
      <w:r w:rsidR="00B54C76">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починаючи </w:t>
      </w:r>
      <w:r w:rsidR="00B54C76">
        <w:rPr>
          <w:rFonts w:ascii="Times New Roman" w:eastAsia="Times New Roman" w:hAnsi="Times New Roman"/>
          <w:color w:val="000000"/>
          <w:sz w:val="24"/>
          <w:szCs w:val="24"/>
          <w:lang w:val="uk-UA" w:eastAsia="ru-RU"/>
        </w:rPr>
        <w:t>і</w:t>
      </w:r>
      <w:r w:rsidRPr="0022762F">
        <w:rPr>
          <w:rFonts w:ascii="Times New Roman" w:eastAsia="Times New Roman" w:hAnsi="Times New Roman"/>
          <w:color w:val="000000"/>
          <w:sz w:val="24"/>
          <w:szCs w:val="24"/>
          <w:lang w:val="uk-UA" w:eastAsia="ru-RU"/>
        </w:rPr>
        <w:t>з середини серпня</w:t>
      </w:r>
      <w:r w:rsidR="00B54C76">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ціни в Словаччині знижувалися, а в окремі години ціна була нижче 300 грн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Наприклад, 10.08.2019 ціна за 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(05.00-06.00) </w:t>
      </w:r>
      <w:r w:rsidR="00B54C76">
        <w:rPr>
          <w:rFonts w:ascii="Times New Roman" w:eastAsia="Times New Roman" w:hAnsi="Times New Roman"/>
          <w:color w:val="000000"/>
          <w:sz w:val="24"/>
          <w:szCs w:val="24"/>
          <w:lang w:val="uk-UA" w:eastAsia="ru-RU"/>
        </w:rPr>
        <w:t>становила</w:t>
      </w:r>
      <w:r w:rsidRPr="0022762F">
        <w:rPr>
          <w:rFonts w:ascii="Times New Roman" w:eastAsia="Times New Roman" w:hAnsi="Times New Roman"/>
          <w:color w:val="000000"/>
          <w:sz w:val="24"/>
          <w:szCs w:val="24"/>
          <w:lang w:val="uk-UA" w:eastAsia="ru-RU"/>
        </w:rPr>
        <w:t xml:space="preserve"> 219,56 грн; 11.08.2019 за годину 03.00-04.00 ціна була 226,64 грн тощо. </w:t>
      </w:r>
      <w:r w:rsidR="00B54C76">
        <w:rPr>
          <w:rFonts w:ascii="Times New Roman" w:eastAsia="Times New Roman" w:hAnsi="Times New Roman"/>
          <w:color w:val="000000"/>
          <w:sz w:val="24"/>
          <w:szCs w:val="24"/>
          <w:lang w:val="uk-UA" w:eastAsia="ru-RU"/>
        </w:rPr>
        <w:t>Із</w:t>
      </w:r>
      <w:r w:rsidRPr="0022762F">
        <w:rPr>
          <w:rFonts w:ascii="Times New Roman" w:eastAsia="Times New Roman" w:hAnsi="Times New Roman"/>
          <w:color w:val="000000"/>
          <w:sz w:val="24"/>
          <w:szCs w:val="24"/>
          <w:lang w:val="uk-UA" w:eastAsia="ru-RU"/>
        </w:rPr>
        <w:t xml:space="preserve"> середини серпня ціни в Словаччині почали знижуватися і більшість годин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нічний період вересня-жовтня ціна в Словаччині була нижчою, ніж в Україні. На відміну від України, де ціни обмежуються </w:t>
      </w:r>
      <w:r w:rsidR="00FF4C0D">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price-cap</w:t>
      </w:r>
      <w:r w:rsidR="00FF4C0D">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Словаччині ціна постійно змінюється залежно від попиту і пропозиції на ринку електричної енергії, саме тому на графіку цін на РДН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нічний період видно як ціна за </w:t>
      </w:r>
      <w:r w:rsidR="00113678">
        <w:rPr>
          <w:rFonts w:ascii="Times New Roman" w:eastAsia="Times New Roman" w:hAnsi="Times New Roman"/>
          <w:color w:val="000000"/>
          <w:sz w:val="24"/>
          <w:szCs w:val="24"/>
          <w:lang w:val="uk-UA" w:eastAsia="ru-RU"/>
        </w:rPr>
        <w:t xml:space="preserve">   </w:t>
      </w:r>
      <w:r w:rsidRPr="0022762F">
        <w:rPr>
          <w:rFonts w:ascii="Times New Roman" w:eastAsia="Times New Roman" w:hAnsi="Times New Roman"/>
          <w:color w:val="000000"/>
          <w:sz w:val="24"/>
          <w:szCs w:val="24"/>
          <w:lang w:val="uk-UA" w:eastAsia="ru-RU"/>
        </w:rPr>
        <w:t xml:space="preserve">1 </w:t>
      </w:r>
      <w:proofErr w:type="spellStart"/>
      <w:r w:rsidR="00BD1C9D">
        <w:rPr>
          <w:rFonts w:ascii="Times New Roman" w:eastAsia="Times New Roman" w:hAnsi="Times New Roman"/>
          <w:color w:val="000000"/>
          <w:sz w:val="24"/>
          <w:szCs w:val="24"/>
          <w:lang w:val="uk-UA" w:eastAsia="ru-RU"/>
        </w:rPr>
        <w:t>МВт∙год</w:t>
      </w:r>
      <w:proofErr w:type="spellEnd"/>
      <w:r w:rsidRPr="0022762F">
        <w:rPr>
          <w:rFonts w:ascii="Times New Roman" w:eastAsia="Times New Roman" w:hAnsi="Times New Roman"/>
          <w:color w:val="000000"/>
          <w:sz w:val="24"/>
          <w:szCs w:val="24"/>
          <w:lang w:val="uk-UA" w:eastAsia="ru-RU"/>
        </w:rPr>
        <w:t xml:space="preserve"> коливається від 219,56 грн (10.08.2019) до 1865,70 грн (25.09.2019). Нижче наведені </w:t>
      </w:r>
      <w:r w:rsidR="00B54C76">
        <w:rPr>
          <w:rFonts w:ascii="Times New Roman" w:eastAsia="Times New Roman" w:hAnsi="Times New Roman"/>
          <w:color w:val="000000"/>
          <w:sz w:val="24"/>
          <w:szCs w:val="24"/>
          <w:lang w:val="uk-UA" w:eastAsia="ru-RU"/>
        </w:rPr>
        <w:t>т</w:t>
      </w:r>
      <w:r w:rsidRPr="0022762F">
        <w:rPr>
          <w:rFonts w:ascii="Times New Roman" w:eastAsia="Times New Roman" w:hAnsi="Times New Roman"/>
          <w:color w:val="000000"/>
          <w:sz w:val="24"/>
          <w:szCs w:val="24"/>
          <w:lang w:val="uk-UA" w:eastAsia="ru-RU"/>
        </w:rPr>
        <w:t xml:space="preserve">аблиця 18 та </w:t>
      </w:r>
      <w:r w:rsidR="00B54C76">
        <w:rPr>
          <w:rFonts w:ascii="Times New Roman" w:eastAsia="Times New Roman" w:hAnsi="Times New Roman"/>
          <w:color w:val="000000"/>
          <w:sz w:val="24"/>
          <w:szCs w:val="24"/>
          <w:lang w:val="uk-UA" w:eastAsia="ru-RU"/>
        </w:rPr>
        <w:t>т</w:t>
      </w:r>
      <w:r w:rsidRPr="0022762F">
        <w:rPr>
          <w:rFonts w:ascii="Times New Roman" w:eastAsia="Times New Roman" w:hAnsi="Times New Roman"/>
          <w:color w:val="000000"/>
          <w:sz w:val="24"/>
          <w:szCs w:val="24"/>
          <w:lang w:val="uk-UA" w:eastAsia="ru-RU"/>
        </w:rPr>
        <w:t>аблиця 19</w:t>
      </w:r>
      <w:r w:rsidR="00B54C76">
        <w:rPr>
          <w:rFonts w:ascii="Times New Roman" w:eastAsia="Times New Roman" w:hAnsi="Times New Roman"/>
          <w:color w:val="000000"/>
          <w:sz w:val="24"/>
          <w:szCs w:val="24"/>
          <w:lang w:val="uk-UA" w:eastAsia="ru-RU"/>
        </w:rPr>
        <w:t>,</w:t>
      </w:r>
      <w:r w:rsidRPr="0022762F">
        <w:rPr>
          <w:rFonts w:ascii="Times New Roman" w:eastAsia="Times New Roman" w:hAnsi="Times New Roman"/>
          <w:color w:val="000000"/>
          <w:sz w:val="24"/>
          <w:szCs w:val="24"/>
          <w:lang w:val="uk-UA" w:eastAsia="ru-RU"/>
        </w:rPr>
        <w:t xml:space="preserve"> в яких видно, що ціни на РДН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нічний період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Словаччині знижуються та підвищуються пропорційно споживанню. </w:t>
      </w:r>
    </w:p>
    <w:p w:rsidR="00980F72" w:rsidRPr="0022762F" w:rsidRDefault="00B54C76" w:rsidP="008C32A0">
      <w:pPr>
        <w:spacing w:before="120"/>
        <w:ind w:firstLine="709"/>
        <w:jc w:val="right"/>
        <w:rPr>
          <w:color w:val="000000"/>
          <w:lang w:eastAsia="ru-RU"/>
        </w:rPr>
      </w:pPr>
      <w:r>
        <w:rPr>
          <w:color w:val="000000"/>
          <w:lang w:eastAsia="ru-RU"/>
        </w:rPr>
        <w:t xml:space="preserve">Таблиця </w:t>
      </w:r>
      <w:r w:rsidR="00980F72" w:rsidRPr="0022762F">
        <w:rPr>
          <w:color w:val="000000"/>
          <w:lang w:eastAsia="ru-RU"/>
        </w:rPr>
        <w:t>18</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2977"/>
        <w:gridCol w:w="2410"/>
        <w:gridCol w:w="2409"/>
      </w:tblGrid>
      <w:tr w:rsidR="00980F72" w:rsidRPr="0022762F" w:rsidTr="00B33543">
        <w:trPr>
          <w:trHeight w:val="475"/>
        </w:trPr>
        <w:tc>
          <w:tcPr>
            <w:tcW w:w="1843" w:type="dxa"/>
            <w:vMerge w:val="restart"/>
            <w:shd w:val="clear" w:color="auto" w:fill="auto"/>
            <w:vAlign w:val="center"/>
            <w:hideMark/>
          </w:tcPr>
          <w:p w:rsidR="00980F72" w:rsidRPr="0022762F" w:rsidRDefault="00980F72" w:rsidP="00B33543">
            <w:pPr>
              <w:jc w:val="center"/>
              <w:rPr>
                <w:b/>
                <w:bCs/>
                <w:color w:val="000000"/>
                <w:szCs w:val="22"/>
                <w:lang w:eastAsia="ru-RU"/>
              </w:rPr>
            </w:pPr>
            <w:r w:rsidRPr="0022762F">
              <w:rPr>
                <w:b/>
                <w:bCs/>
                <w:color w:val="000000"/>
                <w:szCs w:val="22"/>
                <w:lang w:eastAsia="ru-RU"/>
              </w:rPr>
              <w:t>Доба постачання</w:t>
            </w:r>
          </w:p>
        </w:tc>
        <w:tc>
          <w:tcPr>
            <w:tcW w:w="2977" w:type="dxa"/>
            <w:vMerge w:val="restart"/>
            <w:shd w:val="clear" w:color="auto" w:fill="auto"/>
            <w:vAlign w:val="center"/>
            <w:hideMark/>
          </w:tcPr>
          <w:p w:rsidR="00980F72" w:rsidRPr="0022762F" w:rsidRDefault="00980F72" w:rsidP="00B33543">
            <w:pPr>
              <w:jc w:val="center"/>
              <w:rPr>
                <w:b/>
                <w:bCs/>
                <w:color w:val="000000"/>
                <w:szCs w:val="22"/>
                <w:lang w:eastAsia="ru-RU"/>
              </w:rPr>
            </w:pPr>
            <w:r w:rsidRPr="0022762F">
              <w:rPr>
                <w:b/>
                <w:bCs/>
                <w:color w:val="000000"/>
                <w:szCs w:val="22"/>
                <w:lang w:eastAsia="ru-RU"/>
              </w:rPr>
              <w:t>Година</w:t>
            </w:r>
          </w:p>
        </w:tc>
        <w:tc>
          <w:tcPr>
            <w:tcW w:w="4819" w:type="dxa"/>
            <w:gridSpan w:val="2"/>
            <w:shd w:val="clear" w:color="auto" w:fill="auto"/>
            <w:vAlign w:val="center"/>
            <w:hideMark/>
          </w:tcPr>
          <w:p w:rsidR="00980F72" w:rsidRPr="0022762F" w:rsidRDefault="00980F72" w:rsidP="00B54C76">
            <w:pPr>
              <w:jc w:val="center"/>
              <w:rPr>
                <w:color w:val="000000"/>
                <w:szCs w:val="22"/>
                <w:lang w:eastAsia="ru-RU"/>
              </w:rPr>
            </w:pPr>
            <w:r w:rsidRPr="0022762F">
              <w:rPr>
                <w:b/>
                <w:bCs/>
                <w:color w:val="000000"/>
                <w:szCs w:val="22"/>
                <w:lang w:eastAsia="ru-RU"/>
              </w:rPr>
              <w:t>Ціни (</w:t>
            </w:r>
            <w:r w:rsidR="00B54C76">
              <w:rPr>
                <w:b/>
                <w:bCs/>
                <w:color w:val="000000"/>
                <w:szCs w:val="22"/>
                <w:lang w:eastAsia="ru-RU"/>
              </w:rPr>
              <w:t>грн</w:t>
            </w:r>
            <w:r w:rsidRPr="0022762F">
              <w:rPr>
                <w:b/>
                <w:bCs/>
                <w:color w:val="000000"/>
                <w:szCs w:val="22"/>
                <w:lang w:eastAsia="ru-RU"/>
              </w:rPr>
              <w:t>/</w:t>
            </w:r>
            <w:proofErr w:type="spellStart"/>
            <w:r w:rsidR="00BD1C9D">
              <w:rPr>
                <w:b/>
                <w:bCs/>
                <w:color w:val="000000"/>
                <w:szCs w:val="22"/>
                <w:lang w:eastAsia="ru-RU"/>
              </w:rPr>
              <w:t>МВт∙год</w:t>
            </w:r>
            <w:proofErr w:type="spellEnd"/>
            <w:r w:rsidRPr="0022762F">
              <w:rPr>
                <w:b/>
                <w:bCs/>
                <w:color w:val="000000"/>
                <w:szCs w:val="22"/>
                <w:lang w:eastAsia="ru-RU"/>
              </w:rPr>
              <w:t>)</w:t>
            </w:r>
          </w:p>
        </w:tc>
      </w:tr>
      <w:tr w:rsidR="00980F72" w:rsidRPr="0022762F" w:rsidTr="00B33543">
        <w:trPr>
          <w:trHeight w:val="271"/>
        </w:trPr>
        <w:tc>
          <w:tcPr>
            <w:tcW w:w="1843" w:type="dxa"/>
            <w:vMerge/>
            <w:shd w:val="clear" w:color="auto" w:fill="auto"/>
            <w:vAlign w:val="center"/>
          </w:tcPr>
          <w:p w:rsidR="00980F72" w:rsidRPr="0022762F" w:rsidRDefault="00980F72" w:rsidP="00B33543">
            <w:pPr>
              <w:jc w:val="center"/>
              <w:rPr>
                <w:b/>
                <w:bCs/>
                <w:color w:val="000000"/>
                <w:szCs w:val="22"/>
                <w:lang w:eastAsia="ru-RU"/>
              </w:rPr>
            </w:pPr>
          </w:p>
        </w:tc>
        <w:tc>
          <w:tcPr>
            <w:tcW w:w="2977" w:type="dxa"/>
            <w:vMerge/>
            <w:shd w:val="clear" w:color="auto" w:fill="auto"/>
            <w:vAlign w:val="center"/>
          </w:tcPr>
          <w:p w:rsidR="00980F72" w:rsidRPr="0022762F" w:rsidRDefault="00980F72" w:rsidP="00B33543">
            <w:pPr>
              <w:jc w:val="center"/>
              <w:rPr>
                <w:b/>
                <w:bCs/>
                <w:color w:val="000000"/>
                <w:szCs w:val="22"/>
                <w:lang w:eastAsia="ru-RU"/>
              </w:rPr>
            </w:pPr>
          </w:p>
        </w:tc>
        <w:tc>
          <w:tcPr>
            <w:tcW w:w="2410" w:type="dxa"/>
            <w:shd w:val="clear" w:color="auto" w:fill="auto"/>
            <w:vAlign w:val="center"/>
          </w:tcPr>
          <w:p w:rsidR="00980F72" w:rsidRPr="0022762F" w:rsidRDefault="00980F72" w:rsidP="00B33543">
            <w:pPr>
              <w:jc w:val="center"/>
              <w:rPr>
                <w:b/>
                <w:bCs/>
                <w:color w:val="000000"/>
                <w:szCs w:val="22"/>
                <w:lang w:eastAsia="ru-RU"/>
              </w:rPr>
            </w:pPr>
            <w:r w:rsidRPr="0022762F">
              <w:rPr>
                <w:b/>
                <w:bCs/>
                <w:color w:val="000000"/>
                <w:szCs w:val="22"/>
                <w:lang w:eastAsia="ru-RU"/>
              </w:rPr>
              <w:t>Словаччина</w:t>
            </w:r>
          </w:p>
        </w:tc>
        <w:tc>
          <w:tcPr>
            <w:tcW w:w="2409" w:type="dxa"/>
            <w:shd w:val="clear" w:color="auto" w:fill="auto"/>
            <w:vAlign w:val="center"/>
          </w:tcPr>
          <w:p w:rsidR="00980F72" w:rsidRPr="0022762F" w:rsidRDefault="00980F72" w:rsidP="00B33543">
            <w:pPr>
              <w:jc w:val="center"/>
              <w:rPr>
                <w:b/>
                <w:bCs/>
                <w:color w:val="000000"/>
                <w:szCs w:val="22"/>
                <w:lang w:eastAsia="ru-RU"/>
              </w:rPr>
            </w:pPr>
            <w:r w:rsidRPr="0022762F">
              <w:rPr>
                <w:b/>
                <w:bCs/>
                <w:color w:val="000000"/>
                <w:szCs w:val="22"/>
                <w:lang w:eastAsia="ru-RU"/>
              </w:rPr>
              <w:t>Україна</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H1</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784,74</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959,12</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H2</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667,45</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H3</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531,47</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H4</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379,62</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H5</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314,46</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H6</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219,56</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H7</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347,04</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10.08.2019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H8</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471,69</w:t>
            </w:r>
          </w:p>
        </w:tc>
        <w:tc>
          <w:tcPr>
            <w:tcW w:w="2409" w:type="dxa"/>
            <w:shd w:val="clear" w:color="auto" w:fill="auto"/>
          </w:tcPr>
          <w:p w:rsidR="00980F72" w:rsidRPr="0022762F" w:rsidRDefault="00980F72" w:rsidP="00B33543">
            <w:pPr>
              <w:jc w:val="center"/>
              <w:rPr>
                <w:color w:val="000000"/>
                <w:szCs w:val="22"/>
                <w:lang w:eastAsia="ru-RU"/>
              </w:rPr>
            </w:pPr>
            <w:r w:rsidRPr="0022762F">
              <w:rPr>
                <w:color w:val="000000"/>
                <w:szCs w:val="22"/>
                <w:lang w:eastAsia="ru-RU"/>
              </w:rPr>
              <w:t>959,00</w:t>
            </w:r>
          </w:p>
        </w:tc>
      </w:tr>
    </w:tbl>
    <w:p w:rsidR="00FE5B0D" w:rsidRDefault="00FE5B0D" w:rsidP="008C32A0">
      <w:pPr>
        <w:spacing w:before="120"/>
        <w:ind w:firstLine="709"/>
        <w:jc w:val="right"/>
        <w:rPr>
          <w:color w:val="000000"/>
          <w:lang w:eastAsia="ru-RU"/>
        </w:rPr>
      </w:pPr>
    </w:p>
    <w:p w:rsidR="00980F72" w:rsidRPr="0022762F" w:rsidRDefault="00B54C76" w:rsidP="008C32A0">
      <w:pPr>
        <w:spacing w:before="120"/>
        <w:ind w:firstLine="709"/>
        <w:jc w:val="right"/>
        <w:rPr>
          <w:color w:val="000000"/>
          <w:lang w:eastAsia="ru-RU"/>
        </w:rPr>
      </w:pPr>
      <w:r>
        <w:rPr>
          <w:color w:val="000000"/>
          <w:lang w:eastAsia="ru-RU"/>
        </w:rPr>
        <w:t xml:space="preserve">Таблиця </w:t>
      </w:r>
      <w:r w:rsidR="00980F72" w:rsidRPr="0022762F">
        <w:rPr>
          <w:color w:val="000000"/>
          <w:lang w:eastAsia="ru-RU"/>
        </w:rPr>
        <w:t xml:space="preserve">19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2977"/>
        <w:gridCol w:w="2410"/>
        <w:gridCol w:w="2409"/>
      </w:tblGrid>
      <w:tr w:rsidR="00980F72" w:rsidRPr="0022762F" w:rsidTr="00B33543">
        <w:trPr>
          <w:trHeight w:val="475"/>
        </w:trPr>
        <w:tc>
          <w:tcPr>
            <w:tcW w:w="1843" w:type="dxa"/>
            <w:vMerge w:val="restart"/>
            <w:shd w:val="clear" w:color="auto" w:fill="auto"/>
            <w:vAlign w:val="center"/>
            <w:hideMark/>
          </w:tcPr>
          <w:p w:rsidR="00980F72" w:rsidRPr="0022762F" w:rsidRDefault="00980F72" w:rsidP="00B33543">
            <w:pPr>
              <w:jc w:val="center"/>
              <w:rPr>
                <w:b/>
                <w:bCs/>
                <w:color w:val="000000"/>
                <w:szCs w:val="22"/>
                <w:lang w:eastAsia="ru-RU"/>
              </w:rPr>
            </w:pPr>
            <w:r w:rsidRPr="0022762F">
              <w:rPr>
                <w:b/>
                <w:bCs/>
                <w:color w:val="000000"/>
                <w:szCs w:val="22"/>
                <w:lang w:eastAsia="ru-RU"/>
              </w:rPr>
              <w:t>Доба постачання</w:t>
            </w:r>
          </w:p>
        </w:tc>
        <w:tc>
          <w:tcPr>
            <w:tcW w:w="2977" w:type="dxa"/>
            <w:vMerge w:val="restart"/>
            <w:shd w:val="clear" w:color="auto" w:fill="auto"/>
            <w:vAlign w:val="center"/>
            <w:hideMark/>
          </w:tcPr>
          <w:p w:rsidR="00980F72" w:rsidRPr="0022762F" w:rsidRDefault="00980F72" w:rsidP="00B33543">
            <w:pPr>
              <w:jc w:val="center"/>
              <w:rPr>
                <w:b/>
                <w:bCs/>
                <w:color w:val="000000"/>
                <w:szCs w:val="22"/>
                <w:lang w:eastAsia="ru-RU"/>
              </w:rPr>
            </w:pPr>
            <w:r w:rsidRPr="0022762F">
              <w:rPr>
                <w:b/>
                <w:bCs/>
                <w:color w:val="000000"/>
                <w:szCs w:val="22"/>
                <w:lang w:eastAsia="ru-RU"/>
              </w:rPr>
              <w:t>Година</w:t>
            </w:r>
          </w:p>
        </w:tc>
        <w:tc>
          <w:tcPr>
            <w:tcW w:w="4819" w:type="dxa"/>
            <w:gridSpan w:val="2"/>
            <w:shd w:val="clear" w:color="auto" w:fill="auto"/>
            <w:vAlign w:val="center"/>
            <w:hideMark/>
          </w:tcPr>
          <w:p w:rsidR="00980F72" w:rsidRPr="0022762F" w:rsidRDefault="00980F72" w:rsidP="00B54C76">
            <w:pPr>
              <w:jc w:val="center"/>
              <w:rPr>
                <w:color w:val="000000"/>
                <w:szCs w:val="22"/>
                <w:lang w:eastAsia="ru-RU"/>
              </w:rPr>
            </w:pPr>
            <w:r w:rsidRPr="0022762F">
              <w:rPr>
                <w:b/>
                <w:bCs/>
                <w:color w:val="000000"/>
                <w:szCs w:val="22"/>
                <w:lang w:eastAsia="ru-RU"/>
              </w:rPr>
              <w:t>Ціни (</w:t>
            </w:r>
            <w:r w:rsidR="00B54C76">
              <w:rPr>
                <w:b/>
                <w:bCs/>
                <w:color w:val="000000"/>
                <w:szCs w:val="22"/>
                <w:lang w:eastAsia="ru-RU"/>
              </w:rPr>
              <w:t>грн</w:t>
            </w:r>
            <w:r w:rsidRPr="0022762F">
              <w:rPr>
                <w:b/>
                <w:bCs/>
                <w:color w:val="000000"/>
                <w:szCs w:val="22"/>
                <w:lang w:eastAsia="ru-RU"/>
              </w:rPr>
              <w:t>/</w:t>
            </w:r>
            <w:proofErr w:type="spellStart"/>
            <w:r w:rsidR="00BD1C9D">
              <w:rPr>
                <w:b/>
                <w:bCs/>
                <w:color w:val="000000"/>
                <w:szCs w:val="22"/>
                <w:lang w:eastAsia="ru-RU"/>
              </w:rPr>
              <w:t>МВт∙год</w:t>
            </w:r>
            <w:proofErr w:type="spellEnd"/>
            <w:r w:rsidRPr="0022762F">
              <w:rPr>
                <w:b/>
                <w:bCs/>
                <w:color w:val="000000"/>
                <w:szCs w:val="22"/>
                <w:lang w:eastAsia="ru-RU"/>
              </w:rPr>
              <w:t>)</w:t>
            </w:r>
          </w:p>
        </w:tc>
      </w:tr>
      <w:tr w:rsidR="00980F72" w:rsidRPr="0022762F" w:rsidTr="00B33543">
        <w:trPr>
          <w:trHeight w:val="271"/>
        </w:trPr>
        <w:tc>
          <w:tcPr>
            <w:tcW w:w="1843" w:type="dxa"/>
            <w:vMerge/>
            <w:shd w:val="clear" w:color="auto" w:fill="auto"/>
            <w:vAlign w:val="center"/>
          </w:tcPr>
          <w:p w:rsidR="00980F72" w:rsidRPr="0022762F" w:rsidRDefault="00980F72" w:rsidP="00B33543">
            <w:pPr>
              <w:jc w:val="center"/>
              <w:rPr>
                <w:b/>
                <w:bCs/>
                <w:color w:val="000000"/>
                <w:szCs w:val="22"/>
                <w:lang w:eastAsia="ru-RU"/>
              </w:rPr>
            </w:pPr>
          </w:p>
        </w:tc>
        <w:tc>
          <w:tcPr>
            <w:tcW w:w="2977" w:type="dxa"/>
            <w:vMerge/>
            <w:shd w:val="clear" w:color="auto" w:fill="auto"/>
            <w:vAlign w:val="center"/>
          </w:tcPr>
          <w:p w:rsidR="00980F72" w:rsidRPr="0022762F" w:rsidRDefault="00980F72" w:rsidP="00B33543">
            <w:pPr>
              <w:jc w:val="center"/>
              <w:rPr>
                <w:b/>
                <w:bCs/>
                <w:color w:val="000000"/>
                <w:szCs w:val="22"/>
                <w:lang w:eastAsia="ru-RU"/>
              </w:rPr>
            </w:pPr>
          </w:p>
        </w:tc>
        <w:tc>
          <w:tcPr>
            <w:tcW w:w="2410" w:type="dxa"/>
            <w:shd w:val="clear" w:color="auto" w:fill="auto"/>
            <w:vAlign w:val="center"/>
          </w:tcPr>
          <w:p w:rsidR="00980F72" w:rsidRPr="0022762F" w:rsidRDefault="00980F72" w:rsidP="00B33543">
            <w:pPr>
              <w:jc w:val="center"/>
              <w:rPr>
                <w:b/>
                <w:bCs/>
                <w:color w:val="000000"/>
                <w:szCs w:val="22"/>
                <w:lang w:eastAsia="ru-RU"/>
              </w:rPr>
            </w:pPr>
            <w:r w:rsidRPr="0022762F">
              <w:rPr>
                <w:b/>
                <w:bCs/>
                <w:color w:val="000000"/>
                <w:szCs w:val="22"/>
                <w:lang w:eastAsia="ru-RU"/>
              </w:rPr>
              <w:t>Словаччина</w:t>
            </w:r>
          </w:p>
        </w:tc>
        <w:tc>
          <w:tcPr>
            <w:tcW w:w="2409" w:type="dxa"/>
            <w:shd w:val="clear" w:color="auto" w:fill="auto"/>
            <w:vAlign w:val="center"/>
          </w:tcPr>
          <w:p w:rsidR="00980F72" w:rsidRPr="0022762F" w:rsidRDefault="00980F72" w:rsidP="00B33543">
            <w:pPr>
              <w:jc w:val="center"/>
              <w:rPr>
                <w:b/>
                <w:bCs/>
                <w:color w:val="000000"/>
                <w:szCs w:val="22"/>
                <w:lang w:eastAsia="ru-RU"/>
              </w:rPr>
            </w:pPr>
            <w:r w:rsidRPr="0022762F">
              <w:rPr>
                <w:b/>
                <w:bCs/>
                <w:color w:val="000000"/>
                <w:szCs w:val="22"/>
                <w:lang w:eastAsia="ru-RU"/>
              </w:rPr>
              <w:t>Україна</w:t>
            </w:r>
          </w:p>
        </w:tc>
      </w:tr>
      <w:tr w:rsidR="00980F72" w:rsidRPr="0022762F" w:rsidTr="00B33543">
        <w:trPr>
          <w:trHeight w:val="322"/>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H1</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1340,82</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372"/>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H2</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1172,52</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166"/>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H3</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1107,81</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H4</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1071,86</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H5</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1121,12</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H6</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975,72</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H7</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1840,13</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r w:rsidR="00980F72" w:rsidRPr="0022762F" w:rsidTr="00B33543">
        <w:trPr>
          <w:trHeight w:val="300"/>
        </w:trPr>
        <w:tc>
          <w:tcPr>
            <w:tcW w:w="1843" w:type="dxa"/>
            <w:shd w:val="clear" w:color="auto" w:fill="auto"/>
            <w:hideMark/>
          </w:tcPr>
          <w:p w:rsidR="00980F72" w:rsidRPr="0022762F" w:rsidRDefault="00980F72" w:rsidP="00B33543">
            <w:pPr>
              <w:jc w:val="center"/>
              <w:rPr>
                <w:rFonts w:eastAsia="Calibri"/>
                <w:szCs w:val="22"/>
              </w:rPr>
            </w:pPr>
            <w:r w:rsidRPr="0022762F">
              <w:rPr>
                <w:rFonts w:eastAsia="Calibri"/>
                <w:szCs w:val="22"/>
              </w:rPr>
              <w:t>25.09.2019</w:t>
            </w:r>
          </w:p>
        </w:tc>
        <w:tc>
          <w:tcPr>
            <w:tcW w:w="2977" w:type="dxa"/>
            <w:shd w:val="clear" w:color="auto" w:fill="auto"/>
            <w:hideMark/>
          </w:tcPr>
          <w:p w:rsidR="00980F72" w:rsidRPr="0022762F" w:rsidRDefault="00980F72" w:rsidP="00B33543">
            <w:pPr>
              <w:jc w:val="center"/>
              <w:rPr>
                <w:color w:val="000000"/>
                <w:szCs w:val="22"/>
                <w:lang w:eastAsia="ru-RU"/>
              </w:rPr>
            </w:pPr>
            <w:r w:rsidRPr="0022762F">
              <w:rPr>
                <w:rFonts w:eastAsia="Calibri"/>
                <w:szCs w:val="22"/>
              </w:rPr>
              <w:t>H8</w:t>
            </w:r>
          </w:p>
        </w:tc>
        <w:tc>
          <w:tcPr>
            <w:tcW w:w="2410" w:type="dxa"/>
            <w:shd w:val="clear" w:color="auto" w:fill="auto"/>
            <w:noWrap/>
            <w:hideMark/>
          </w:tcPr>
          <w:p w:rsidR="00980F72" w:rsidRPr="0022762F" w:rsidRDefault="00980F72" w:rsidP="00B33543">
            <w:pPr>
              <w:jc w:val="center"/>
              <w:rPr>
                <w:rFonts w:eastAsia="Calibri"/>
                <w:szCs w:val="22"/>
              </w:rPr>
            </w:pPr>
            <w:r w:rsidRPr="0022762F">
              <w:rPr>
                <w:rFonts w:eastAsia="Calibri"/>
                <w:szCs w:val="22"/>
              </w:rPr>
              <w:t>1865,70</w:t>
            </w:r>
          </w:p>
        </w:tc>
        <w:tc>
          <w:tcPr>
            <w:tcW w:w="2409" w:type="dxa"/>
            <w:shd w:val="clear" w:color="auto" w:fill="auto"/>
          </w:tcPr>
          <w:p w:rsidR="00980F72" w:rsidRPr="0022762F" w:rsidRDefault="00980F72" w:rsidP="00B33543">
            <w:pPr>
              <w:jc w:val="center"/>
              <w:rPr>
                <w:rFonts w:eastAsia="Calibri"/>
                <w:szCs w:val="22"/>
              </w:rPr>
            </w:pPr>
            <w:r w:rsidRPr="0022762F">
              <w:rPr>
                <w:rFonts w:eastAsia="Calibri"/>
                <w:szCs w:val="22"/>
              </w:rPr>
              <w:t>959,11</w:t>
            </w:r>
          </w:p>
        </w:tc>
      </w:tr>
    </w:tbl>
    <w:p w:rsidR="00980F72" w:rsidRPr="0022762F" w:rsidRDefault="00980F72" w:rsidP="00980F72">
      <w:pPr>
        <w:pStyle w:val="af2"/>
        <w:spacing w:after="0" w:line="240" w:lineRule="auto"/>
        <w:ind w:left="709"/>
        <w:jc w:val="both"/>
        <w:rPr>
          <w:rFonts w:ascii="Times New Roman" w:eastAsia="Times New Roman" w:hAnsi="Times New Roman"/>
          <w:color w:val="000000"/>
          <w:sz w:val="24"/>
          <w:szCs w:val="24"/>
          <w:lang w:val="uk-UA" w:eastAsia="ru-RU"/>
        </w:rPr>
      </w:pPr>
    </w:p>
    <w:p w:rsidR="00980F72" w:rsidRPr="0022762F" w:rsidRDefault="00980F72"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 xml:space="preserve">На відміну від нічного періоду, коли ціни в Словаччині протягом усього періоду коливалися </w:t>
      </w:r>
      <w:r w:rsidR="00B54C76">
        <w:rPr>
          <w:rFonts w:ascii="Times New Roman" w:eastAsia="Times New Roman" w:hAnsi="Times New Roman"/>
          <w:color w:val="000000"/>
          <w:sz w:val="24"/>
          <w:szCs w:val="24"/>
          <w:lang w:val="uk-UA" w:eastAsia="ru-RU"/>
        </w:rPr>
        <w:t>й</w:t>
      </w:r>
      <w:r w:rsidRPr="0022762F">
        <w:rPr>
          <w:rFonts w:ascii="Times New Roman" w:eastAsia="Times New Roman" w:hAnsi="Times New Roman"/>
          <w:color w:val="000000"/>
          <w:sz w:val="24"/>
          <w:szCs w:val="24"/>
          <w:lang w:val="uk-UA" w:eastAsia="ru-RU"/>
        </w:rPr>
        <w:t xml:space="preserve"> економічна доцільність імпорту зі Словаччини в торгову зону «Острів Бурштинської ТЕС» не завжди була очевидна,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денний період ціни на РДН Словаччини були значно меншими</w:t>
      </w:r>
      <w:r w:rsidR="00B54C76">
        <w:rPr>
          <w:rFonts w:ascii="Times New Roman" w:eastAsia="Times New Roman" w:hAnsi="Times New Roman"/>
          <w:color w:val="000000"/>
          <w:sz w:val="24"/>
          <w:szCs w:val="24"/>
          <w:lang w:val="uk-UA" w:eastAsia="ru-RU"/>
        </w:rPr>
        <w:t>,</w:t>
      </w:r>
      <w:r w:rsidR="002A7084">
        <w:rPr>
          <w:rFonts w:ascii="Times New Roman" w:eastAsia="Times New Roman" w:hAnsi="Times New Roman"/>
          <w:color w:val="000000"/>
          <w:sz w:val="24"/>
          <w:szCs w:val="24"/>
          <w:lang w:val="uk-UA" w:eastAsia="ru-RU"/>
        </w:rPr>
        <w:t xml:space="preserve"> ніж на РДН в торговій зоні</w:t>
      </w:r>
      <w:r w:rsidR="002A7084" w:rsidRPr="002A7084">
        <w:rPr>
          <w:rFonts w:ascii="Times New Roman" w:eastAsia="Times New Roman" w:hAnsi="Times New Roman"/>
          <w:color w:val="000000"/>
          <w:sz w:val="24"/>
          <w:szCs w:val="24"/>
          <w:lang w:val="uk-UA" w:eastAsia="ru-RU"/>
        </w:rPr>
        <w:t xml:space="preserve"> «Острів </w:t>
      </w:r>
      <w:proofErr w:type="spellStart"/>
      <w:r w:rsidR="002A7084" w:rsidRPr="002A7084">
        <w:rPr>
          <w:rFonts w:ascii="Times New Roman" w:eastAsia="Times New Roman" w:hAnsi="Times New Roman"/>
          <w:color w:val="000000"/>
          <w:sz w:val="24"/>
          <w:szCs w:val="24"/>
          <w:lang w:val="uk-UA" w:eastAsia="ru-RU"/>
        </w:rPr>
        <w:t>Бурштинської</w:t>
      </w:r>
      <w:proofErr w:type="spellEnd"/>
      <w:r w:rsidR="002A7084" w:rsidRPr="002A7084">
        <w:rPr>
          <w:rFonts w:ascii="Times New Roman" w:eastAsia="Times New Roman" w:hAnsi="Times New Roman"/>
          <w:color w:val="000000"/>
          <w:sz w:val="24"/>
          <w:szCs w:val="24"/>
          <w:lang w:val="uk-UA" w:eastAsia="ru-RU"/>
        </w:rPr>
        <w:t xml:space="preserve"> ТЕС»</w:t>
      </w:r>
      <w:r w:rsidRPr="0022762F">
        <w:rPr>
          <w:rFonts w:ascii="Times New Roman" w:eastAsia="Times New Roman" w:hAnsi="Times New Roman"/>
          <w:color w:val="000000"/>
          <w:sz w:val="24"/>
          <w:szCs w:val="24"/>
          <w:lang w:val="uk-UA" w:eastAsia="ru-RU"/>
        </w:rPr>
        <w:t xml:space="preserve">, де ціни за винятком декількох днів були на позначці максимально допустимої ціни. Якщо порахувати середньозважену ціну на РДН </w:t>
      </w:r>
      <w:r w:rsidR="00B54C76">
        <w:rPr>
          <w:rFonts w:ascii="Times New Roman" w:eastAsia="Times New Roman" w:hAnsi="Times New Roman"/>
          <w:color w:val="000000"/>
          <w:sz w:val="24"/>
          <w:szCs w:val="24"/>
          <w:lang w:val="uk-UA" w:eastAsia="ru-RU"/>
        </w:rPr>
        <w:t>у</w:t>
      </w:r>
      <w:r w:rsidRPr="0022762F">
        <w:rPr>
          <w:rFonts w:ascii="Times New Roman" w:eastAsia="Times New Roman" w:hAnsi="Times New Roman"/>
          <w:color w:val="000000"/>
          <w:sz w:val="24"/>
          <w:szCs w:val="24"/>
          <w:lang w:val="uk-UA" w:eastAsia="ru-RU"/>
        </w:rPr>
        <w:t xml:space="preserve"> денний період за період липень-жовтень 2019 року, то в Словаччині вона </w:t>
      </w:r>
      <w:r w:rsidR="00B54C76">
        <w:rPr>
          <w:rFonts w:ascii="Times New Roman" w:eastAsia="Times New Roman" w:hAnsi="Times New Roman"/>
          <w:color w:val="000000"/>
          <w:sz w:val="24"/>
          <w:szCs w:val="24"/>
          <w:lang w:val="uk-UA" w:eastAsia="ru-RU"/>
        </w:rPr>
        <w:t>становить</w:t>
      </w:r>
      <w:r w:rsidRPr="0022762F">
        <w:rPr>
          <w:rFonts w:ascii="Times New Roman" w:eastAsia="Times New Roman" w:hAnsi="Times New Roman"/>
          <w:color w:val="000000"/>
          <w:sz w:val="24"/>
          <w:szCs w:val="24"/>
          <w:lang w:val="uk-UA" w:eastAsia="ru-RU"/>
        </w:rPr>
        <w:t xml:space="preserve"> 1291,99 грн, тоді як в Україні – 2013,88 грн. Тобто, ціна на РДН з 9.00 до 23.00 в Словаччині значно нижче ціни в торговій зоні «Острів Бурштинської ТЕС». Зазначене зумовлює економічну доцільність здійснення імпорту зі </w:t>
      </w:r>
      <w:r w:rsidR="002A7084">
        <w:rPr>
          <w:rFonts w:ascii="Times New Roman" w:eastAsia="Times New Roman" w:hAnsi="Times New Roman"/>
          <w:color w:val="000000"/>
          <w:sz w:val="24"/>
          <w:szCs w:val="24"/>
          <w:lang w:val="uk-UA" w:eastAsia="ru-RU"/>
        </w:rPr>
        <w:t>Словаччини на територію торгової зони</w:t>
      </w:r>
      <w:r w:rsidR="002A7084" w:rsidRPr="002A7084">
        <w:rPr>
          <w:rFonts w:ascii="Times New Roman" w:eastAsia="Times New Roman" w:hAnsi="Times New Roman"/>
          <w:color w:val="000000"/>
          <w:sz w:val="24"/>
          <w:szCs w:val="24"/>
          <w:lang w:val="uk-UA" w:eastAsia="ru-RU"/>
        </w:rPr>
        <w:t xml:space="preserve"> «Острів </w:t>
      </w:r>
      <w:proofErr w:type="spellStart"/>
      <w:r w:rsidR="002A7084" w:rsidRPr="002A7084">
        <w:rPr>
          <w:rFonts w:ascii="Times New Roman" w:eastAsia="Times New Roman" w:hAnsi="Times New Roman"/>
          <w:color w:val="000000"/>
          <w:sz w:val="24"/>
          <w:szCs w:val="24"/>
          <w:lang w:val="uk-UA" w:eastAsia="ru-RU"/>
        </w:rPr>
        <w:t>Бурштинської</w:t>
      </w:r>
      <w:proofErr w:type="spellEnd"/>
      <w:r w:rsidR="002A7084" w:rsidRPr="002A7084">
        <w:rPr>
          <w:rFonts w:ascii="Times New Roman" w:eastAsia="Times New Roman" w:hAnsi="Times New Roman"/>
          <w:color w:val="000000"/>
          <w:sz w:val="24"/>
          <w:szCs w:val="24"/>
          <w:lang w:val="uk-UA" w:eastAsia="ru-RU"/>
        </w:rPr>
        <w:t xml:space="preserve"> ТЕС»</w:t>
      </w:r>
      <w:r w:rsidRPr="0022762F">
        <w:rPr>
          <w:rFonts w:ascii="Times New Roman" w:eastAsia="Times New Roman" w:hAnsi="Times New Roman"/>
          <w:color w:val="000000"/>
          <w:sz w:val="24"/>
          <w:szCs w:val="24"/>
          <w:lang w:val="uk-UA" w:eastAsia="ru-RU"/>
        </w:rPr>
        <w:t>, проте ТОВ «</w:t>
      </w:r>
      <w:proofErr w:type="spellStart"/>
      <w:r w:rsidRPr="0022762F">
        <w:rPr>
          <w:rFonts w:ascii="Times New Roman" w:eastAsia="Times New Roman" w:hAnsi="Times New Roman"/>
          <w:color w:val="000000"/>
          <w:sz w:val="24"/>
          <w:szCs w:val="24"/>
          <w:lang w:val="uk-UA" w:eastAsia="ru-RU"/>
        </w:rPr>
        <w:t>Д.Трейдінг</w:t>
      </w:r>
      <w:proofErr w:type="spellEnd"/>
      <w:r w:rsidRPr="0022762F">
        <w:rPr>
          <w:rFonts w:ascii="Times New Roman" w:eastAsia="Times New Roman" w:hAnsi="Times New Roman"/>
          <w:color w:val="000000"/>
          <w:sz w:val="24"/>
          <w:szCs w:val="24"/>
          <w:lang w:val="uk-UA" w:eastAsia="ru-RU"/>
        </w:rPr>
        <w:t>» займалося фактично переміщенням електричної енергії зі Сло</w:t>
      </w:r>
      <w:r w:rsidR="002A7084">
        <w:rPr>
          <w:rFonts w:ascii="Times New Roman" w:eastAsia="Times New Roman" w:hAnsi="Times New Roman"/>
          <w:color w:val="000000"/>
          <w:sz w:val="24"/>
          <w:szCs w:val="24"/>
          <w:lang w:val="uk-UA" w:eastAsia="ru-RU"/>
        </w:rPr>
        <w:t>ваччини через територію торгової зони</w:t>
      </w:r>
      <w:r w:rsidR="002A7084" w:rsidRPr="002A7084">
        <w:rPr>
          <w:rFonts w:ascii="Times New Roman" w:eastAsia="Times New Roman" w:hAnsi="Times New Roman"/>
          <w:color w:val="000000"/>
          <w:sz w:val="24"/>
          <w:szCs w:val="24"/>
          <w:lang w:val="uk-UA" w:eastAsia="ru-RU"/>
        </w:rPr>
        <w:t xml:space="preserve"> «Острів </w:t>
      </w:r>
      <w:proofErr w:type="spellStart"/>
      <w:r w:rsidR="002A7084" w:rsidRPr="002A7084">
        <w:rPr>
          <w:rFonts w:ascii="Times New Roman" w:eastAsia="Times New Roman" w:hAnsi="Times New Roman"/>
          <w:color w:val="000000"/>
          <w:sz w:val="24"/>
          <w:szCs w:val="24"/>
          <w:lang w:val="uk-UA" w:eastAsia="ru-RU"/>
        </w:rPr>
        <w:t>Бурштинської</w:t>
      </w:r>
      <w:proofErr w:type="spellEnd"/>
      <w:r w:rsidR="002A7084" w:rsidRPr="002A7084">
        <w:rPr>
          <w:rFonts w:ascii="Times New Roman" w:eastAsia="Times New Roman" w:hAnsi="Times New Roman"/>
          <w:color w:val="000000"/>
          <w:sz w:val="24"/>
          <w:szCs w:val="24"/>
          <w:lang w:val="uk-UA" w:eastAsia="ru-RU"/>
        </w:rPr>
        <w:t xml:space="preserve"> ТЕС»</w:t>
      </w:r>
      <w:r w:rsidRPr="0022762F">
        <w:rPr>
          <w:rFonts w:ascii="Times New Roman" w:eastAsia="Times New Roman" w:hAnsi="Times New Roman"/>
          <w:color w:val="000000"/>
          <w:sz w:val="24"/>
          <w:szCs w:val="24"/>
          <w:lang w:val="uk-UA" w:eastAsia="ru-RU"/>
        </w:rPr>
        <w:t xml:space="preserve"> в Угорщину, де середньозважена ціна за відповідний період у денні години </w:t>
      </w:r>
      <w:r w:rsidR="00B54C76">
        <w:rPr>
          <w:rFonts w:ascii="Times New Roman" w:eastAsia="Times New Roman" w:hAnsi="Times New Roman"/>
          <w:color w:val="000000"/>
          <w:sz w:val="24"/>
          <w:szCs w:val="24"/>
          <w:lang w:val="uk-UA" w:eastAsia="ru-RU"/>
        </w:rPr>
        <w:t>становила</w:t>
      </w:r>
      <w:r w:rsidRPr="0022762F">
        <w:rPr>
          <w:rFonts w:ascii="Times New Roman" w:eastAsia="Times New Roman" w:hAnsi="Times New Roman"/>
          <w:color w:val="000000"/>
          <w:sz w:val="24"/>
          <w:szCs w:val="24"/>
          <w:lang w:val="uk-UA" w:eastAsia="ru-RU"/>
        </w:rPr>
        <w:t xml:space="preserve"> 1793,63 грн, що </w:t>
      </w:r>
      <w:r w:rsidRPr="0022762F">
        <w:rPr>
          <w:rFonts w:ascii="Times New Roman" w:eastAsia="Times New Roman" w:hAnsi="Times New Roman"/>
          <w:color w:val="000000"/>
          <w:sz w:val="24"/>
          <w:szCs w:val="24"/>
          <w:lang w:val="uk-UA" w:eastAsia="ru-RU"/>
        </w:rPr>
        <w:lastRenderedPageBreak/>
        <w:t>значно менше</w:t>
      </w:r>
      <w:r w:rsidR="00B54C76">
        <w:rPr>
          <w:rFonts w:ascii="Times New Roman" w:eastAsia="Times New Roman" w:hAnsi="Times New Roman"/>
          <w:color w:val="000000"/>
          <w:sz w:val="24"/>
          <w:szCs w:val="24"/>
          <w:lang w:val="uk-UA" w:eastAsia="ru-RU"/>
        </w:rPr>
        <w:t>,</w:t>
      </w:r>
      <w:r w:rsidR="002A7084">
        <w:rPr>
          <w:rFonts w:ascii="Times New Roman" w:eastAsia="Times New Roman" w:hAnsi="Times New Roman"/>
          <w:color w:val="000000"/>
          <w:sz w:val="24"/>
          <w:szCs w:val="24"/>
          <w:lang w:val="uk-UA" w:eastAsia="ru-RU"/>
        </w:rPr>
        <w:t xml:space="preserve"> ніж на території торгової зони</w:t>
      </w:r>
      <w:r w:rsidR="002A7084" w:rsidRPr="002A7084">
        <w:rPr>
          <w:rFonts w:ascii="Times New Roman" w:eastAsia="Times New Roman" w:hAnsi="Times New Roman"/>
          <w:color w:val="000000"/>
          <w:sz w:val="24"/>
          <w:szCs w:val="24"/>
          <w:lang w:val="uk-UA" w:eastAsia="ru-RU"/>
        </w:rPr>
        <w:t xml:space="preserve"> «Острів </w:t>
      </w:r>
      <w:proofErr w:type="spellStart"/>
      <w:r w:rsidR="002A7084" w:rsidRPr="002A7084">
        <w:rPr>
          <w:rFonts w:ascii="Times New Roman" w:eastAsia="Times New Roman" w:hAnsi="Times New Roman"/>
          <w:color w:val="000000"/>
          <w:sz w:val="24"/>
          <w:szCs w:val="24"/>
          <w:lang w:val="uk-UA" w:eastAsia="ru-RU"/>
        </w:rPr>
        <w:t>Бурштинської</w:t>
      </w:r>
      <w:proofErr w:type="spellEnd"/>
      <w:r w:rsidR="002A7084" w:rsidRPr="002A7084">
        <w:rPr>
          <w:rFonts w:ascii="Times New Roman" w:eastAsia="Times New Roman" w:hAnsi="Times New Roman"/>
          <w:color w:val="000000"/>
          <w:sz w:val="24"/>
          <w:szCs w:val="24"/>
          <w:lang w:val="uk-UA" w:eastAsia="ru-RU"/>
        </w:rPr>
        <w:t xml:space="preserve"> ТЕС»</w:t>
      </w:r>
      <w:r w:rsidRPr="0022762F">
        <w:rPr>
          <w:rFonts w:ascii="Times New Roman" w:eastAsia="Times New Roman" w:hAnsi="Times New Roman"/>
          <w:color w:val="000000"/>
          <w:sz w:val="24"/>
          <w:szCs w:val="24"/>
          <w:lang w:val="uk-UA" w:eastAsia="ru-RU"/>
        </w:rPr>
        <w:t>, це навіть не враховуючи вартості отримання доступу до РПС з України до Угорщини.</w:t>
      </w:r>
    </w:p>
    <w:p w:rsidR="00980F72" w:rsidRDefault="00B54C76" w:rsidP="00B33543">
      <w:pPr>
        <w:pStyle w:val="af2"/>
        <w:numPr>
          <w:ilvl w:val="0"/>
          <w:numId w:val="9"/>
        </w:numPr>
        <w:spacing w:after="0" w:line="240" w:lineRule="auto"/>
        <w:ind w:left="709" w:hanging="709"/>
        <w:jc w:val="both"/>
        <w:rPr>
          <w:rFonts w:ascii="Times New Roman" w:eastAsia="Times New Roman" w:hAnsi="Times New Roman"/>
          <w:color w:val="000000"/>
          <w:sz w:val="24"/>
          <w:szCs w:val="24"/>
          <w:lang w:val="uk-UA" w:eastAsia="ru-RU"/>
        </w:rPr>
      </w:pPr>
      <w:r>
        <w:rPr>
          <w:rFonts w:ascii="Times New Roman" w:eastAsia="Times New Roman" w:hAnsi="Times New Roman"/>
          <w:color w:val="000000"/>
          <w:sz w:val="24"/>
          <w:szCs w:val="24"/>
          <w:lang w:val="uk-UA" w:eastAsia="ru-RU"/>
        </w:rPr>
        <w:t>Отже</w:t>
      </w:r>
      <w:r w:rsidR="00980F72" w:rsidRPr="0022762F">
        <w:rPr>
          <w:rFonts w:ascii="Times New Roman" w:eastAsia="Times New Roman" w:hAnsi="Times New Roman"/>
          <w:color w:val="000000"/>
          <w:sz w:val="24"/>
          <w:szCs w:val="24"/>
          <w:lang w:val="uk-UA" w:eastAsia="ru-RU"/>
        </w:rPr>
        <w:t xml:space="preserve">, ТОВ «Д.Трейдінг» </w:t>
      </w:r>
      <w:r>
        <w:rPr>
          <w:rFonts w:ascii="Times New Roman" w:eastAsia="Times New Roman" w:hAnsi="Times New Roman"/>
          <w:color w:val="000000"/>
          <w:sz w:val="24"/>
          <w:szCs w:val="24"/>
          <w:lang w:val="uk-UA" w:eastAsia="ru-RU"/>
        </w:rPr>
        <w:t>у</w:t>
      </w:r>
      <w:r w:rsidR="00980F72" w:rsidRPr="0022762F">
        <w:rPr>
          <w:rFonts w:ascii="Times New Roman" w:eastAsia="Times New Roman" w:hAnsi="Times New Roman"/>
          <w:color w:val="000000"/>
          <w:sz w:val="24"/>
          <w:szCs w:val="24"/>
          <w:lang w:val="uk-UA" w:eastAsia="ru-RU"/>
        </w:rPr>
        <w:t xml:space="preserve"> своїй діяльності з імпортування електричної енергії зі Словаччини передусім намагалося створити бар’єри для отримання доступу до РПС зі Словаччини іншим суб’єктам господарювання, заблокувати РПС зі Словаччиною і зменшити обсяги імпортованої зі Словаччини електричної енергії на території торгової зони «Острів Бурштинської ТЕС» з метою недопущення збільшення пропозиції більш дешевої електричної енергії та зниження цін на електричну енергію на території торгової зони «Острів Бурштинської ТЕС», де основним постачальником електричної енергії є </w:t>
      </w:r>
      <w:r>
        <w:rPr>
          <w:rFonts w:ascii="Times New Roman" w:eastAsia="Times New Roman" w:hAnsi="Times New Roman"/>
          <w:color w:val="000000"/>
          <w:sz w:val="24"/>
          <w:szCs w:val="24"/>
          <w:lang w:val="uk-UA" w:eastAsia="ru-RU"/>
        </w:rPr>
        <w:t xml:space="preserve"> </w:t>
      </w:r>
      <w:r w:rsidR="00980F72" w:rsidRPr="0022762F">
        <w:rPr>
          <w:rFonts w:ascii="Times New Roman" w:eastAsia="Times New Roman" w:hAnsi="Times New Roman"/>
          <w:color w:val="000000"/>
          <w:sz w:val="24"/>
          <w:szCs w:val="24"/>
          <w:lang w:val="uk-UA" w:eastAsia="ru-RU"/>
        </w:rPr>
        <w:t>АТ «ДТЕК Західенерго», яке пов’язане відносинами контролю з ТОВ «Д.Трейдінг».</w:t>
      </w:r>
    </w:p>
    <w:p w:rsidR="00B54C76" w:rsidRPr="0022762F" w:rsidRDefault="00B54C76" w:rsidP="00B54C76">
      <w:pPr>
        <w:pStyle w:val="af2"/>
        <w:spacing w:after="0" w:line="240" w:lineRule="auto"/>
        <w:ind w:left="709"/>
        <w:jc w:val="both"/>
        <w:rPr>
          <w:rFonts w:ascii="Times New Roman" w:eastAsia="Times New Roman" w:hAnsi="Times New Roman"/>
          <w:color w:val="000000"/>
          <w:sz w:val="24"/>
          <w:szCs w:val="24"/>
          <w:lang w:val="uk-UA" w:eastAsia="ru-RU"/>
        </w:rPr>
      </w:pPr>
    </w:p>
    <w:p w:rsidR="00980F72" w:rsidRDefault="00060B90" w:rsidP="00980F72">
      <w:pPr>
        <w:jc w:val="both"/>
        <w:rPr>
          <w:noProof/>
          <w:lang w:eastAsia="ru-RU"/>
        </w:rPr>
      </w:pPr>
      <w:r>
        <w:rPr>
          <w:noProof/>
          <w:lang w:val="ru-RU" w:eastAsia="ru-RU"/>
        </w:rPr>
        <w:drawing>
          <wp:inline distT="0" distB="0" distL="0" distR="0">
            <wp:extent cx="6122670" cy="3797300"/>
            <wp:effectExtent l="0" t="0" r="0" b="0"/>
            <wp:docPr id="27" name="Диаграм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B54C76" w:rsidRPr="0022762F" w:rsidRDefault="00B54C76" w:rsidP="00B54C76">
      <w:pPr>
        <w:pStyle w:val="af2"/>
        <w:spacing w:after="120" w:line="240" w:lineRule="auto"/>
        <w:ind w:left="709"/>
        <w:jc w:val="center"/>
        <w:rPr>
          <w:rFonts w:ascii="Times New Roman" w:eastAsia="Times New Roman" w:hAnsi="Times New Roman"/>
          <w:color w:val="000000"/>
          <w:sz w:val="24"/>
          <w:szCs w:val="24"/>
          <w:lang w:val="uk-UA" w:eastAsia="ru-RU"/>
        </w:rPr>
      </w:pPr>
      <w:r w:rsidRPr="0022762F">
        <w:rPr>
          <w:rFonts w:ascii="Times New Roman" w:eastAsia="Times New Roman" w:hAnsi="Times New Roman"/>
          <w:color w:val="000000"/>
          <w:sz w:val="24"/>
          <w:szCs w:val="24"/>
          <w:lang w:val="uk-UA" w:eastAsia="ru-RU"/>
        </w:rPr>
        <w:t>Рис. 14</w:t>
      </w:r>
    </w:p>
    <w:p w:rsidR="00B54C76" w:rsidRPr="0022762F" w:rsidRDefault="00B54C76" w:rsidP="00980F72">
      <w:pPr>
        <w:jc w:val="both"/>
        <w:rPr>
          <w:noProof/>
          <w:lang w:eastAsia="ru-RU"/>
        </w:rPr>
      </w:pPr>
    </w:p>
    <w:p w:rsidR="002D25CF" w:rsidRDefault="002D25CF" w:rsidP="002D25CF">
      <w:pPr>
        <w:spacing w:line="120" w:lineRule="auto"/>
        <w:jc w:val="right"/>
        <w:rPr>
          <w:noProof/>
          <w:lang w:eastAsia="ru-RU"/>
        </w:rPr>
      </w:pPr>
    </w:p>
    <w:p w:rsidR="00980F72" w:rsidRPr="0022762F" w:rsidRDefault="00060B90" w:rsidP="00980F72">
      <w:pPr>
        <w:jc w:val="both"/>
        <w:rPr>
          <w:color w:val="000000"/>
          <w:lang w:eastAsia="ru-RU"/>
        </w:rPr>
      </w:pPr>
      <w:r>
        <w:rPr>
          <w:noProof/>
          <w:lang w:val="ru-RU" w:eastAsia="ru-RU"/>
        </w:rPr>
        <w:lastRenderedPageBreak/>
        <w:drawing>
          <wp:inline distT="0" distB="0" distL="0" distR="0">
            <wp:extent cx="6124575" cy="3495675"/>
            <wp:effectExtent l="0" t="0" r="0" b="0"/>
            <wp:docPr id="28" name="Объект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B54C76" w:rsidRPr="0022762F" w:rsidRDefault="00B54C76" w:rsidP="00B54C76">
      <w:pPr>
        <w:spacing w:after="120"/>
        <w:ind w:left="750"/>
        <w:jc w:val="center"/>
        <w:rPr>
          <w:color w:val="000000"/>
          <w:lang w:eastAsia="ru-RU"/>
        </w:rPr>
      </w:pPr>
      <w:r w:rsidRPr="0022762F">
        <w:rPr>
          <w:noProof/>
          <w:lang w:eastAsia="ru-RU"/>
        </w:rPr>
        <w:t>Рис. 15</w:t>
      </w:r>
    </w:p>
    <w:p w:rsidR="00980F72" w:rsidRPr="0022762F" w:rsidRDefault="00980F72" w:rsidP="003631D6">
      <w:pPr>
        <w:numPr>
          <w:ilvl w:val="0"/>
          <w:numId w:val="9"/>
        </w:numPr>
        <w:shd w:val="clear" w:color="auto" w:fill="FFFFFF"/>
        <w:tabs>
          <w:tab w:val="left" w:pos="709"/>
        </w:tabs>
        <w:spacing w:before="120"/>
        <w:ind w:left="709" w:hanging="709"/>
        <w:jc w:val="both"/>
        <w:rPr>
          <w:color w:val="000000"/>
          <w:lang w:eastAsia="ru-RU"/>
        </w:rPr>
      </w:pPr>
      <w:r w:rsidRPr="0022762F">
        <w:rPr>
          <w:color w:val="000000"/>
          <w:lang w:eastAsia="ru-RU"/>
        </w:rPr>
        <w:t xml:space="preserve">Вищезазначений аналіз цін на РДН у сусідніх країнах показує, що найкраща кон'юнктура на РДН для здійснення імпортних операції з постачання електричної енергії в торгову зону «Острів Бурштинської ТЕС» протягом липня – жовтня 2019 року склалася на словацькому РДН. Оскільки пропускна спроможність між Україною та Словаччиною становить 400 </w:t>
      </w:r>
      <w:proofErr w:type="spellStart"/>
      <w:r w:rsidR="005D7088">
        <w:rPr>
          <w:color w:val="000000"/>
          <w:lang w:eastAsia="ru-RU"/>
        </w:rPr>
        <w:t>МВт∙год</w:t>
      </w:r>
      <w:proofErr w:type="spellEnd"/>
      <w:r w:rsidRPr="0022762F">
        <w:rPr>
          <w:color w:val="000000"/>
          <w:lang w:eastAsia="ru-RU"/>
        </w:rPr>
        <w:t xml:space="preserve">, то споживання електричної енергії, що становить вище </w:t>
      </w:r>
      <w:r w:rsidR="00D739EA">
        <w:rPr>
          <w:color w:val="000000"/>
          <w:lang w:eastAsia="ru-RU"/>
        </w:rPr>
        <w:t xml:space="preserve">           </w:t>
      </w:r>
      <w:r w:rsidRPr="0022762F">
        <w:rPr>
          <w:color w:val="000000"/>
          <w:lang w:eastAsia="ru-RU"/>
        </w:rPr>
        <w:t xml:space="preserve">400 </w:t>
      </w:r>
      <w:proofErr w:type="spellStart"/>
      <w:r w:rsidR="005D7088">
        <w:rPr>
          <w:color w:val="000000"/>
          <w:lang w:eastAsia="ru-RU"/>
        </w:rPr>
        <w:t>МВт∙год</w:t>
      </w:r>
      <w:proofErr w:type="spellEnd"/>
      <w:r w:rsidR="007B7364">
        <w:rPr>
          <w:color w:val="000000"/>
          <w:lang w:eastAsia="ru-RU"/>
        </w:rPr>
        <w:t>,</w:t>
      </w:r>
      <w:r w:rsidRPr="0022762F">
        <w:rPr>
          <w:color w:val="000000"/>
          <w:lang w:eastAsia="ru-RU"/>
        </w:rPr>
        <w:t xml:space="preserve"> може перекриватися лише за рахунок генерацій, що безпосередньо знаходяться на території відповідної торгової зони або за рахунок імпорту більш дорогої електричної енергії з Угорщини та/або Румунії.</w:t>
      </w:r>
    </w:p>
    <w:p w:rsidR="00980F72" w:rsidRPr="0022762F" w:rsidRDefault="00980F72" w:rsidP="00B33543">
      <w:pPr>
        <w:numPr>
          <w:ilvl w:val="0"/>
          <w:numId w:val="9"/>
        </w:numPr>
        <w:shd w:val="clear" w:color="auto" w:fill="FFFFFF"/>
        <w:tabs>
          <w:tab w:val="left" w:pos="709"/>
        </w:tabs>
        <w:ind w:left="709" w:hanging="709"/>
        <w:jc w:val="both"/>
        <w:rPr>
          <w:color w:val="000000"/>
          <w:lang w:eastAsia="ru-RU"/>
        </w:rPr>
      </w:pPr>
      <w:r w:rsidRPr="0022762F">
        <w:rPr>
          <w:color w:val="000000"/>
          <w:lang w:eastAsia="ru-RU"/>
        </w:rPr>
        <w:t xml:space="preserve">З початком функціонування нової моделі ринку електричної енергії, операції з імпортування електричної енергії з території Угорщини протягом липня – жовтня </w:t>
      </w:r>
      <w:r w:rsidR="00D739EA">
        <w:rPr>
          <w:color w:val="000000"/>
          <w:lang w:eastAsia="ru-RU"/>
        </w:rPr>
        <w:t xml:space="preserve">            </w:t>
      </w:r>
      <w:r w:rsidRPr="0022762F">
        <w:rPr>
          <w:color w:val="000000"/>
          <w:lang w:eastAsia="ru-RU"/>
        </w:rPr>
        <w:t>2019 року зростали з кожни</w:t>
      </w:r>
      <w:r w:rsidR="007B7364">
        <w:rPr>
          <w:color w:val="000000"/>
          <w:lang w:eastAsia="ru-RU"/>
        </w:rPr>
        <w:t>м місяцем, оскільки, незважаючи</w:t>
      </w:r>
      <w:r w:rsidRPr="0022762F">
        <w:rPr>
          <w:color w:val="000000"/>
          <w:lang w:eastAsia="ru-RU"/>
        </w:rPr>
        <w:t xml:space="preserve"> на вищі ціни на ринку РДН в Угорщині, на відміну від ринку РДН у Словаччині, ціни в торговій зоні «Острів Бурштинської ТЕС» також зростали та були вищими, ніж в інших країнах, навіть у періоди, коли ціни на ринках РДН у сусідніх країнах </w:t>
      </w:r>
      <w:r w:rsidR="007B7364">
        <w:rPr>
          <w:color w:val="000000"/>
          <w:lang w:eastAsia="ru-RU"/>
        </w:rPr>
        <w:t xml:space="preserve">– </w:t>
      </w:r>
      <w:r w:rsidRPr="0022762F">
        <w:rPr>
          <w:color w:val="000000"/>
          <w:lang w:eastAsia="ru-RU"/>
        </w:rPr>
        <w:t>Словаччині та Угорщині знижувалися.</w:t>
      </w:r>
    </w:p>
    <w:p w:rsidR="00980F72" w:rsidRPr="0022762F" w:rsidRDefault="00980F72" w:rsidP="00B33543">
      <w:pPr>
        <w:numPr>
          <w:ilvl w:val="0"/>
          <w:numId w:val="9"/>
        </w:numPr>
        <w:shd w:val="clear" w:color="auto" w:fill="FFFFFF"/>
        <w:tabs>
          <w:tab w:val="left" w:pos="709"/>
        </w:tabs>
        <w:ind w:left="709" w:hanging="709"/>
        <w:jc w:val="both"/>
        <w:rPr>
          <w:color w:val="000000"/>
          <w:lang w:eastAsia="ru-RU"/>
        </w:rPr>
      </w:pPr>
      <w:r w:rsidRPr="0022762F">
        <w:rPr>
          <w:color w:val="000000"/>
          <w:lang w:eastAsia="ru-RU"/>
        </w:rPr>
        <w:t xml:space="preserve">Збільшення з вересня імпорту електричної енергії з території Угорщини також пояснюється штучним обмеженням доступу до пропускної спроможності в напрямку Словаччина – Україна зі сторони ТОВ «Д. Трейдінг», особливо </w:t>
      </w:r>
      <w:r w:rsidR="007B7364">
        <w:rPr>
          <w:color w:val="000000"/>
          <w:lang w:eastAsia="ru-RU"/>
        </w:rPr>
        <w:t>в</w:t>
      </w:r>
      <w:r w:rsidRPr="0022762F">
        <w:rPr>
          <w:color w:val="000000"/>
          <w:lang w:eastAsia="ru-RU"/>
        </w:rPr>
        <w:t xml:space="preserve"> години максимального навантаження.</w:t>
      </w:r>
    </w:p>
    <w:p w:rsidR="00980F72" w:rsidRPr="0022762F" w:rsidRDefault="00980F72" w:rsidP="00B33543">
      <w:pPr>
        <w:numPr>
          <w:ilvl w:val="0"/>
          <w:numId w:val="9"/>
        </w:numPr>
        <w:shd w:val="clear" w:color="auto" w:fill="FFFFFF"/>
        <w:tabs>
          <w:tab w:val="left" w:pos="709"/>
        </w:tabs>
        <w:ind w:left="709" w:hanging="709"/>
        <w:jc w:val="both"/>
        <w:rPr>
          <w:color w:val="000000"/>
          <w:lang w:eastAsia="ru-RU"/>
        </w:rPr>
      </w:pPr>
      <w:r w:rsidRPr="0022762F">
        <w:rPr>
          <w:color w:val="000000"/>
          <w:lang w:eastAsia="ru-RU"/>
        </w:rPr>
        <w:t xml:space="preserve">Так, частка імпортованої електричної енергії із території Угорщини відносно обсягів споживання в торговій зоні «Острів Бурштинської ТЕС» у липні 2019 року </w:t>
      </w:r>
      <w:r w:rsidR="007B7364">
        <w:rPr>
          <w:color w:val="000000"/>
          <w:lang w:eastAsia="ru-RU"/>
        </w:rPr>
        <w:t>становила</w:t>
      </w:r>
      <w:r w:rsidRPr="0022762F">
        <w:rPr>
          <w:color w:val="000000"/>
          <w:lang w:eastAsia="ru-RU"/>
        </w:rPr>
        <w:t xml:space="preserve"> всього 1,68 %, у серпні 2019 року – 3,68 %</w:t>
      </w:r>
      <w:r w:rsidR="007B7364">
        <w:rPr>
          <w:color w:val="000000"/>
          <w:lang w:eastAsia="ru-RU"/>
        </w:rPr>
        <w:t>.</w:t>
      </w:r>
    </w:p>
    <w:p w:rsidR="00980F72" w:rsidRPr="0022762F" w:rsidRDefault="00980F72" w:rsidP="00B33543">
      <w:pPr>
        <w:numPr>
          <w:ilvl w:val="0"/>
          <w:numId w:val="9"/>
        </w:numPr>
        <w:shd w:val="clear" w:color="auto" w:fill="FFFFFF"/>
        <w:tabs>
          <w:tab w:val="left" w:pos="709"/>
        </w:tabs>
        <w:ind w:left="709" w:hanging="709"/>
        <w:jc w:val="both"/>
        <w:rPr>
          <w:color w:val="000000"/>
          <w:lang w:eastAsia="ru-RU"/>
        </w:rPr>
      </w:pPr>
      <w:r w:rsidRPr="0022762F">
        <w:rPr>
          <w:color w:val="000000"/>
          <w:lang w:eastAsia="ru-RU"/>
        </w:rPr>
        <w:t xml:space="preserve">Загалом протягом липня – серпня 2019 року обсяги імпортованої електричної енергії були незначними та максимальні обсяги покриття споживання електричної енергії в торговій зоні «Острів Бурштинської ТЕС» </w:t>
      </w:r>
      <w:r w:rsidR="007B7364">
        <w:rPr>
          <w:color w:val="000000"/>
          <w:lang w:eastAsia="ru-RU"/>
        </w:rPr>
        <w:t>становила в</w:t>
      </w:r>
      <w:r w:rsidRPr="0022762F">
        <w:rPr>
          <w:color w:val="000000"/>
          <w:lang w:eastAsia="ru-RU"/>
        </w:rPr>
        <w:t xml:space="preserve"> серпні 20,33 %. </w:t>
      </w:r>
    </w:p>
    <w:p w:rsidR="00980F72" w:rsidRPr="0022762F" w:rsidRDefault="00060B90" w:rsidP="00FE5B0D">
      <w:pPr>
        <w:shd w:val="clear" w:color="auto" w:fill="FFFFFF"/>
        <w:tabs>
          <w:tab w:val="left" w:pos="567"/>
        </w:tabs>
        <w:ind w:left="567"/>
        <w:jc w:val="right"/>
        <w:rPr>
          <w:color w:val="000000"/>
          <w:lang w:eastAsia="ru-RU"/>
        </w:rPr>
      </w:pPr>
      <w:r>
        <w:rPr>
          <w:noProof/>
          <w:sz w:val="20"/>
          <w:szCs w:val="20"/>
          <w:lang w:val="ru-RU" w:eastAsia="ru-RU"/>
        </w:rPr>
        <w:lastRenderedPageBreak/>
        <w:drawing>
          <wp:inline distT="0" distB="0" distL="0" distR="0">
            <wp:extent cx="5934075" cy="3604895"/>
            <wp:effectExtent l="0" t="0" r="0" b="0"/>
            <wp:docPr id="29" name="Диаграмма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7B7364" w:rsidRDefault="007B7364" w:rsidP="00FE5B0D">
      <w:pPr>
        <w:shd w:val="clear" w:color="auto" w:fill="FFFFFF"/>
        <w:tabs>
          <w:tab w:val="left" w:pos="567"/>
        </w:tabs>
        <w:ind w:left="425"/>
        <w:jc w:val="center"/>
        <w:rPr>
          <w:color w:val="000000"/>
          <w:lang w:eastAsia="ru-RU"/>
        </w:rPr>
      </w:pPr>
      <w:r w:rsidRPr="0022762F">
        <w:rPr>
          <w:color w:val="000000"/>
          <w:lang w:eastAsia="ru-RU"/>
        </w:rPr>
        <w:t>Рис. 16</w:t>
      </w:r>
    </w:p>
    <w:p w:rsidR="00980F72" w:rsidRPr="0022762F" w:rsidRDefault="00060B90" w:rsidP="00980F72">
      <w:pPr>
        <w:shd w:val="clear" w:color="auto" w:fill="FFFFFF"/>
        <w:tabs>
          <w:tab w:val="left" w:pos="567"/>
        </w:tabs>
        <w:ind w:left="567"/>
        <w:jc w:val="right"/>
        <w:rPr>
          <w:color w:val="000000"/>
          <w:lang w:eastAsia="ru-RU"/>
        </w:rPr>
      </w:pPr>
      <w:r>
        <w:rPr>
          <w:noProof/>
          <w:lang w:val="ru-RU" w:eastAsia="ru-RU"/>
        </w:rPr>
        <w:drawing>
          <wp:inline distT="0" distB="0" distL="0" distR="0">
            <wp:extent cx="5934075" cy="3714115"/>
            <wp:effectExtent l="0" t="0" r="0" b="635"/>
            <wp:docPr id="30"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B7364" w:rsidRPr="0022762F" w:rsidRDefault="007B7364" w:rsidP="007B7364">
      <w:pPr>
        <w:shd w:val="clear" w:color="auto" w:fill="FFFFFF"/>
        <w:tabs>
          <w:tab w:val="left" w:pos="567"/>
        </w:tabs>
        <w:spacing w:after="120"/>
        <w:ind w:left="750"/>
        <w:jc w:val="center"/>
        <w:rPr>
          <w:color w:val="000000"/>
          <w:lang w:eastAsia="ru-RU"/>
        </w:rPr>
      </w:pPr>
      <w:r w:rsidRPr="0022762F">
        <w:rPr>
          <w:color w:val="000000"/>
          <w:lang w:eastAsia="ru-RU"/>
        </w:rPr>
        <w:t>Рис. 17</w:t>
      </w:r>
    </w:p>
    <w:p w:rsidR="00980F72" w:rsidRPr="0022762F" w:rsidRDefault="007B7364" w:rsidP="003631D6">
      <w:pPr>
        <w:numPr>
          <w:ilvl w:val="0"/>
          <w:numId w:val="9"/>
        </w:numPr>
        <w:shd w:val="clear" w:color="auto" w:fill="FFFFFF"/>
        <w:tabs>
          <w:tab w:val="left" w:pos="709"/>
        </w:tabs>
        <w:spacing w:before="120"/>
        <w:ind w:left="709" w:hanging="709"/>
        <w:jc w:val="both"/>
        <w:rPr>
          <w:color w:val="000000"/>
          <w:lang w:eastAsia="ru-RU"/>
        </w:rPr>
      </w:pPr>
      <w:r>
        <w:rPr>
          <w:color w:val="000000"/>
          <w:lang w:eastAsia="ru-RU"/>
        </w:rPr>
        <w:t>Із</w:t>
      </w:r>
      <w:r w:rsidR="00980F72" w:rsidRPr="0022762F">
        <w:rPr>
          <w:color w:val="000000"/>
          <w:lang w:eastAsia="ru-RU"/>
        </w:rPr>
        <w:t xml:space="preserve"> вересня частка електричної енергії з території Угорщини почала </w:t>
      </w:r>
      <w:r w:rsidRPr="0022762F">
        <w:rPr>
          <w:color w:val="000000"/>
          <w:lang w:eastAsia="ru-RU"/>
        </w:rPr>
        <w:t xml:space="preserve">значно </w:t>
      </w:r>
      <w:r w:rsidR="00980F72" w:rsidRPr="0022762F">
        <w:rPr>
          <w:color w:val="000000"/>
          <w:lang w:eastAsia="ru-RU"/>
        </w:rPr>
        <w:t xml:space="preserve">зростати та </w:t>
      </w:r>
      <w:r>
        <w:rPr>
          <w:color w:val="000000"/>
          <w:lang w:eastAsia="ru-RU"/>
        </w:rPr>
        <w:t>становила</w:t>
      </w:r>
      <w:r w:rsidR="00980F72" w:rsidRPr="0022762F">
        <w:rPr>
          <w:color w:val="000000"/>
          <w:lang w:eastAsia="ru-RU"/>
        </w:rPr>
        <w:t xml:space="preserve"> 13,41 % відносно обсягів споживання електричної енергії торгової зони «Острів Бурштинської ТЕС» та </w:t>
      </w:r>
      <w:r w:rsidRPr="0022762F">
        <w:rPr>
          <w:color w:val="000000"/>
          <w:lang w:eastAsia="ru-RU"/>
        </w:rPr>
        <w:t xml:space="preserve">досягла </w:t>
      </w:r>
      <w:r w:rsidR="00980F72" w:rsidRPr="0022762F">
        <w:rPr>
          <w:color w:val="000000"/>
          <w:lang w:eastAsia="ru-RU"/>
        </w:rPr>
        <w:t>максимального рівня в жовтні – 20,92 %.</w:t>
      </w:r>
    </w:p>
    <w:p w:rsidR="00980F72" w:rsidRPr="0022762F" w:rsidRDefault="00980F72" w:rsidP="00B33543">
      <w:pPr>
        <w:numPr>
          <w:ilvl w:val="0"/>
          <w:numId w:val="9"/>
        </w:numPr>
        <w:shd w:val="clear" w:color="auto" w:fill="FFFFFF"/>
        <w:tabs>
          <w:tab w:val="left" w:pos="709"/>
        </w:tabs>
        <w:ind w:left="709" w:hanging="709"/>
        <w:jc w:val="both"/>
        <w:rPr>
          <w:color w:val="000000"/>
          <w:lang w:eastAsia="ru-RU"/>
        </w:rPr>
      </w:pPr>
      <w:r w:rsidRPr="0022762F">
        <w:rPr>
          <w:color w:val="000000"/>
          <w:lang w:eastAsia="ru-RU"/>
        </w:rPr>
        <w:t>У вересні 2019 року навіть збільшення імпорту електричної енергії не забезпечило перевищення обсягів імпортованої електричної енергії над обсягами генерацій, що знаходяться в торговій зоні «Острів Бурштинської ТЕС».</w:t>
      </w:r>
    </w:p>
    <w:p w:rsidR="00980F72" w:rsidRPr="0022762F" w:rsidRDefault="00060B90" w:rsidP="00980F72">
      <w:pPr>
        <w:shd w:val="clear" w:color="auto" w:fill="FFFFFF"/>
        <w:tabs>
          <w:tab w:val="left" w:pos="567"/>
        </w:tabs>
        <w:spacing w:before="240"/>
        <w:ind w:left="567"/>
        <w:jc w:val="both"/>
        <w:rPr>
          <w:color w:val="000000"/>
          <w:lang w:eastAsia="ru-RU"/>
        </w:rPr>
      </w:pPr>
      <w:r>
        <w:rPr>
          <w:noProof/>
          <w:lang w:val="ru-RU" w:eastAsia="ru-RU"/>
        </w:rPr>
        <w:lastRenderedPageBreak/>
        <w:drawing>
          <wp:inline distT="0" distB="0" distL="0" distR="0">
            <wp:extent cx="5987415" cy="3757295"/>
            <wp:effectExtent l="0" t="0" r="0" b="0"/>
            <wp:docPr id="31"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7B7364" w:rsidRPr="0022762F" w:rsidRDefault="007B7364" w:rsidP="007B7364">
      <w:pPr>
        <w:shd w:val="clear" w:color="auto" w:fill="FFFFFF"/>
        <w:tabs>
          <w:tab w:val="left" w:pos="567"/>
        </w:tabs>
        <w:ind w:left="750"/>
        <w:jc w:val="center"/>
        <w:rPr>
          <w:color w:val="000000"/>
          <w:lang w:eastAsia="ru-RU"/>
        </w:rPr>
      </w:pPr>
      <w:r w:rsidRPr="0022762F">
        <w:rPr>
          <w:color w:val="000000"/>
          <w:lang w:eastAsia="ru-RU"/>
        </w:rPr>
        <w:t>Рис. 18</w:t>
      </w:r>
    </w:p>
    <w:p w:rsidR="00980F72" w:rsidRPr="0022762F" w:rsidRDefault="00980F72" w:rsidP="007B7364">
      <w:pPr>
        <w:numPr>
          <w:ilvl w:val="0"/>
          <w:numId w:val="9"/>
        </w:numPr>
        <w:shd w:val="clear" w:color="auto" w:fill="FFFFFF"/>
        <w:tabs>
          <w:tab w:val="left" w:pos="709"/>
        </w:tabs>
        <w:spacing w:before="120"/>
        <w:ind w:left="709" w:hanging="709"/>
        <w:jc w:val="both"/>
        <w:rPr>
          <w:color w:val="000000"/>
          <w:lang w:eastAsia="ru-RU"/>
        </w:rPr>
      </w:pPr>
      <w:r w:rsidRPr="0022762F">
        <w:rPr>
          <w:color w:val="000000"/>
          <w:lang w:eastAsia="ru-RU"/>
        </w:rPr>
        <w:t xml:space="preserve">Як вже було зазначено вище, у жовтні 2019 року ціна за розподілену пропускну спроможність досягла за період </w:t>
      </w:r>
      <w:r w:rsidR="007B7364">
        <w:rPr>
          <w:color w:val="000000"/>
          <w:lang w:eastAsia="ru-RU"/>
        </w:rPr>
        <w:t>і</w:t>
      </w:r>
      <w:r w:rsidRPr="0022762F">
        <w:rPr>
          <w:color w:val="000000"/>
          <w:lang w:eastAsia="ru-RU"/>
        </w:rPr>
        <w:t xml:space="preserve">з липня по жовтень свого максимального розміру та </w:t>
      </w:r>
      <w:r w:rsidR="007B7364">
        <w:rPr>
          <w:color w:val="000000"/>
          <w:lang w:eastAsia="ru-RU"/>
        </w:rPr>
        <w:t>становила</w:t>
      </w:r>
      <w:r w:rsidRPr="0022762F">
        <w:rPr>
          <w:color w:val="000000"/>
          <w:lang w:eastAsia="ru-RU"/>
        </w:rPr>
        <w:t xml:space="preserve"> майже 1000 грн за 1 </w:t>
      </w:r>
      <w:proofErr w:type="spellStart"/>
      <w:r w:rsidR="005D7088">
        <w:rPr>
          <w:color w:val="000000"/>
          <w:lang w:eastAsia="ru-RU"/>
        </w:rPr>
        <w:t>МВт∙год</w:t>
      </w:r>
      <w:proofErr w:type="spellEnd"/>
      <w:r w:rsidRPr="0022762F">
        <w:rPr>
          <w:color w:val="000000"/>
          <w:lang w:eastAsia="ru-RU"/>
        </w:rPr>
        <w:t xml:space="preserve">. Разом </w:t>
      </w:r>
      <w:r w:rsidR="007B7364">
        <w:rPr>
          <w:color w:val="000000"/>
          <w:lang w:eastAsia="ru-RU"/>
        </w:rPr>
        <w:t>і</w:t>
      </w:r>
      <w:r w:rsidRPr="0022762F">
        <w:rPr>
          <w:color w:val="000000"/>
          <w:lang w:eastAsia="ru-RU"/>
        </w:rPr>
        <w:t xml:space="preserve">з тим, навіть </w:t>
      </w:r>
      <w:r w:rsidR="007B7364">
        <w:rPr>
          <w:color w:val="000000"/>
          <w:lang w:eastAsia="ru-RU"/>
        </w:rPr>
        <w:t>за</w:t>
      </w:r>
      <w:r w:rsidRPr="0022762F">
        <w:rPr>
          <w:color w:val="000000"/>
          <w:lang w:eastAsia="ru-RU"/>
        </w:rPr>
        <w:t xml:space="preserve"> наявності високої ціни в заявках на отримання РПС за 1 </w:t>
      </w:r>
      <w:proofErr w:type="spellStart"/>
      <w:r w:rsidR="005D7088">
        <w:rPr>
          <w:color w:val="000000"/>
          <w:lang w:eastAsia="ru-RU"/>
        </w:rPr>
        <w:t>МВт∙год</w:t>
      </w:r>
      <w:proofErr w:type="spellEnd"/>
      <w:r w:rsidRPr="0022762F">
        <w:rPr>
          <w:color w:val="000000"/>
          <w:lang w:eastAsia="ru-RU"/>
        </w:rPr>
        <w:t xml:space="preserve"> не завжди гарантувало отримання </w:t>
      </w:r>
      <w:r w:rsidR="00D739EA">
        <w:rPr>
          <w:color w:val="000000"/>
          <w:lang w:eastAsia="ru-RU"/>
        </w:rPr>
        <w:t xml:space="preserve">трейдерами заявлених </w:t>
      </w:r>
      <w:r w:rsidR="007B7364">
        <w:rPr>
          <w:color w:val="000000"/>
          <w:lang w:eastAsia="ru-RU"/>
        </w:rPr>
        <w:t>у</w:t>
      </w:r>
      <w:r w:rsidR="00D739EA">
        <w:rPr>
          <w:color w:val="000000"/>
          <w:lang w:eastAsia="ru-RU"/>
        </w:rPr>
        <w:t xml:space="preserve"> заявках </w:t>
      </w:r>
      <w:r w:rsidRPr="0022762F">
        <w:rPr>
          <w:color w:val="000000"/>
          <w:lang w:eastAsia="ru-RU"/>
        </w:rPr>
        <w:t xml:space="preserve">обсягів РПС. Наприклад, ТОВ «Еру Трейдінг» для отримання </w:t>
      </w:r>
      <w:r w:rsidR="00D739EA">
        <w:rPr>
          <w:color w:val="000000"/>
          <w:lang w:eastAsia="ru-RU"/>
        </w:rPr>
        <w:t xml:space="preserve">         </w:t>
      </w:r>
      <w:r w:rsidRPr="0022762F">
        <w:rPr>
          <w:color w:val="000000"/>
          <w:lang w:eastAsia="ru-RU"/>
        </w:rPr>
        <w:t xml:space="preserve">148 МВт РПС </w:t>
      </w:r>
      <w:r w:rsidR="007B7364">
        <w:rPr>
          <w:color w:val="000000"/>
          <w:lang w:eastAsia="ru-RU"/>
        </w:rPr>
        <w:t>у</w:t>
      </w:r>
      <w:r w:rsidRPr="0022762F">
        <w:rPr>
          <w:color w:val="000000"/>
          <w:lang w:eastAsia="ru-RU"/>
        </w:rPr>
        <w:t xml:space="preserve"> заявках на 14.10.2019 з 11 до 12 години запропонувало вартість за 1 МВт 382,43 грн, але за результатами аукціону не отримало жодних обсягів РПС.</w:t>
      </w:r>
    </w:p>
    <w:p w:rsidR="00980F72" w:rsidRPr="0022762F" w:rsidRDefault="00980F72" w:rsidP="00B33543">
      <w:pPr>
        <w:numPr>
          <w:ilvl w:val="0"/>
          <w:numId w:val="9"/>
        </w:numPr>
        <w:shd w:val="clear" w:color="auto" w:fill="FFFFFF"/>
        <w:tabs>
          <w:tab w:val="left" w:pos="709"/>
        </w:tabs>
        <w:ind w:left="709" w:hanging="709"/>
        <w:jc w:val="both"/>
        <w:rPr>
          <w:color w:val="000000"/>
          <w:lang w:eastAsia="ru-RU"/>
        </w:rPr>
      </w:pPr>
      <w:r w:rsidRPr="0022762F">
        <w:rPr>
          <w:color w:val="000000"/>
          <w:lang w:eastAsia="ru-RU"/>
        </w:rPr>
        <w:t xml:space="preserve">Так, обсяги імпортованої електричної енергії з території Угорщини </w:t>
      </w:r>
      <w:r w:rsidR="007B7364">
        <w:rPr>
          <w:color w:val="000000"/>
          <w:lang w:eastAsia="ru-RU"/>
        </w:rPr>
        <w:t>в</w:t>
      </w:r>
      <w:r w:rsidRPr="0022762F">
        <w:rPr>
          <w:color w:val="000000"/>
          <w:lang w:eastAsia="ru-RU"/>
        </w:rPr>
        <w:t xml:space="preserve"> жовтні досягли максимальних розмірів порівняно з попередніми місяцями функціонування нової моделі ринку електричної енергії, що забезпечило в години максимального навантаження перевищення обсягів імпорту електричної енергії над обсягами згенерованої в торговій зоні «Острів Бурштинської ТЕС» електричної енергії. </w:t>
      </w:r>
    </w:p>
    <w:p w:rsidR="00980F72" w:rsidRPr="0022762F" w:rsidRDefault="00060B90" w:rsidP="00980F72">
      <w:pPr>
        <w:shd w:val="clear" w:color="auto" w:fill="FFFFFF"/>
        <w:tabs>
          <w:tab w:val="left" w:pos="709"/>
        </w:tabs>
        <w:ind w:left="567"/>
        <w:jc w:val="both"/>
        <w:rPr>
          <w:color w:val="000000"/>
          <w:lang w:eastAsia="ru-RU"/>
        </w:rPr>
      </w:pPr>
      <w:r>
        <w:rPr>
          <w:noProof/>
          <w:lang w:val="ru-RU" w:eastAsia="ru-RU"/>
        </w:rPr>
        <w:drawing>
          <wp:inline distT="0" distB="0" distL="0" distR="0">
            <wp:extent cx="5934075" cy="3197225"/>
            <wp:effectExtent l="0" t="0" r="0" b="3175"/>
            <wp:docPr id="32"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7B7364" w:rsidRPr="0022762F" w:rsidRDefault="007B7364" w:rsidP="007B7364">
      <w:pPr>
        <w:shd w:val="clear" w:color="auto" w:fill="FFFFFF"/>
        <w:tabs>
          <w:tab w:val="left" w:pos="567"/>
        </w:tabs>
        <w:spacing w:after="120"/>
        <w:ind w:left="748"/>
        <w:jc w:val="center"/>
        <w:rPr>
          <w:color w:val="000000"/>
          <w:lang w:eastAsia="ru-RU"/>
        </w:rPr>
      </w:pPr>
      <w:bookmarkStart w:id="2" w:name="n1511"/>
      <w:bookmarkEnd w:id="2"/>
      <w:r w:rsidRPr="0022762F">
        <w:rPr>
          <w:color w:val="000000"/>
          <w:lang w:eastAsia="ru-RU"/>
        </w:rPr>
        <w:lastRenderedPageBreak/>
        <w:t>Рис. 19</w:t>
      </w:r>
    </w:p>
    <w:p w:rsidR="00980F72" w:rsidRPr="0022762F" w:rsidRDefault="00980F72" w:rsidP="007B7364">
      <w:pPr>
        <w:numPr>
          <w:ilvl w:val="0"/>
          <w:numId w:val="9"/>
        </w:numPr>
        <w:shd w:val="clear" w:color="auto" w:fill="FFFFFF"/>
        <w:ind w:left="709" w:hanging="709"/>
        <w:jc w:val="both"/>
        <w:rPr>
          <w:b/>
          <w:color w:val="000000"/>
          <w:lang w:eastAsia="ru-RU"/>
        </w:rPr>
      </w:pPr>
      <w:r w:rsidRPr="0022762F">
        <w:rPr>
          <w:b/>
          <w:color w:val="000000"/>
          <w:lang w:eastAsia="ru-RU"/>
        </w:rPr>
        <w:t xml:space="preserve">Отже, чим менші обсяги імпортованої електричної енергії потраплять </w:t>
      </w:r>
      <w:r w:rsidR="007B7364">
        <w:rPr>
          <w:b/>
          <w:color w:val="000000"/>
          <w:lang w:eastAsia="ru-RU"/>
        </w:rPr>
        <w:t>у</w:t>
      </w:r>
      <w:r w:rsidRPr="0022762F">
        <w:rPr>
          <w:b/>
          <w:color w:val="000000"/>
          <w:lang w:eastAsia="ru-RU"/>
        </w:rPr>
        <w:t xml:space="preserve"> торгову зону «Острів Бурштинської ТЕС», тим більшою стає частка електричної енергії</w:t>
      </w:r>
      <w:r w:rsidR="007B7364">
        <w:rPr>
          <w:b/>
          <w:color w:val="000000"/>
          <w:lang w:eastAsia="ru-RU"/>
        </w:rPr>
        <w:t>,</w:t>
      </w:r>
      <w:r w:rsidRPr="0022762F">
        <w:rPr>
          <w:b/>
          <w:color w:val="000000"/>
          <w:lang w:eastAsia="ru-RU"/>
        </w:rPr>
        <w:t xml:space="preserve"> виробленої внутрішньою генерацією для покриття споживання електричної енергії.</w:t>
      </w:r>
    </w:p>
    <w:p w:rsidR="00980F72" w:rsidRPr="0022762F" w:rsidRDefault="00980F72" w:rsidP="007B7364">
      <w:pPr>
        <w:numPr>
          <w:ilvl w:val="0"/>
          <w:numId w:val="9"/>
        </w:numPr>
        <w:shd w:val="clear" w:color="auto" w:fill="FFFFFF"/>
        <w:ind w:left="709" w:hanging="709"/>
        <w:jc w:val="both"/>
        <w:rPr>
          <w:color w:val="000000"/>
          <w:lang w:eastAsia="ru-RU"/>
        </w:rPr>
      </w:pPr>
      <w:r w:rsidRPr="0022762F">
        <w:rPr>
          <w:color w:val="000000"/>
          <w:lang w:eastAsia="ru-RU"/>
        </w:rPr>
        <w:t>Саме дії ТОВ «Д. Трейдінг», які полягали в штучному обмежен</w:t>
      </w:r>
      <w:r w:rsidR="007B7364">
        <w:rPr>
          <w:color w:val="000000"/>
          <w:lang w:eastAsia="ru-RU"/>
        </w:rPr>
        <w:t>н</w:t>
      </w:r>
      <w:r w:rsidRPr="0022762F">
        <w:rPr>
          <w:color w:val="000000"/>
          <w:lang w:eastAsia="ru-RU"/>
        </w:rPr>
        <w:t>і доступу до РПС в напрямку Словаччина – Україна іншим трейдерам, були спрямовані на збереження частки АТ «ДТЕК Західенерго» на ринку «на добу наперед» і можливості впливати на рівень цін на ринках електричної енергії в торговій</w:t>
      </w:r>
      <w:r w:rsidR="007B7364">
        <w:rPr>
          <w:color w:val="000000"/>
          <w:lang w:eastAsia="ru-RU"/>
        </w:rPr>
        <w:t xml:space="preserve"> зоні «Острів Бурштинської ТЕС»</w:t>
      </w:r>
      <w:r w:rsidRPr="0022762F">
        <w:rPr>
          <w:color w:val="000000"/>
          <w:lang w:eastAsia="ru-RU"/>
        </w:rPr>
        <w:t xml:space="preserve"> як найбільшого</w:t>
      </w:r>
      <w:r w:rsidR="007B7364">
        <w:rPr>
          <w:color w:val="000000"/>
          <w:lang w:eastAsia="ru-RU"/>
        </w:rPr>
        <w:t xml:space="preserve"> генератора електричної енергії</w:t>
      </w:r>
      <w:r w:rsidRPr="0022762F">
        <w:rPr>
          <w:color w:val="000000"/>
          <w:lang w:eastAsia="ru-RU"/>
        </w:rPr>
        <w:t xml:space="preserve">. </w:t>
      </w:r>
    </w:p>
    <w:p w:rsidR="00980F72" w:rsidRPr="0022762F" w:rsidRDefault="00980F72" w:rsidP="007B7364">
      <w:pPr>
        <w:numPr>
          <w:ilvl w:val="0"/>
          <w:numId w:val="9"/>
        </w:numPr>
        <w:shd w:val="clear" w:color="auto" w:fill="FFFFFF"/>
        <w:ind w:left="709" w:hanging="709"/>
        <w:jc w:val="both"/>
        <w:rPr>
          <w:color w:val="000000"/>
          <w:lang w:eastAsia="ru-RU"/>
        </w:rPr>
      </w:pPr>
      <w:r w:rsidRPr="0022762F">
        <w:rPr>
          <w:color w:val="000000"/>
          <w:lang w:eastAsia="ru-RU"/>
        </w:rPr>
        <w:t xml:space="preserve">За умови якби обсяги РПС </w:t>
      </w:r>
      <w:r w:rsidR="007B7364">
        <w:rPr>
          <w:color w:val="000000"/>
          <w:lang w:eastAsia="ru-RU"/>
        </w:rPr>
        <w:t>у</w:t>
      </w:r>
      <w:r w:rsidRPr="0022762F">
        <w:rPr>
          <w:color w:val="000000"/>
          <w:lang w:eastAsia="ru-RU"/>
        </w:rPr>
        <w:t xml:space="preserve"> напрямку Словаччина – Україна повністю використовувалися ТОВ «Д. Трейдінг» або іншими трейдерами для покриття споживання електричної енергії в торговій зоні «Острів Бурштинської ТЕС» протягом вересня 2019 року, модель обсягів внутрішньої генерації відносно споживання електричної енергії </w:t>
      </w:r>
      <w:r w:rsidR="007B7364">
        <w:rPr>
          <w:color w:val="000000"/>
          <w:lang w:eastAsia="ru-RU"/>
        </w:rPr>
        <w:t>мала б такий вигляд</w:t>
      </w:r>
      <w:r w:rsidRPr="0022762F">
        <w:rPr>
          <w:color w:val="000000"/>
          <w:lang w:eastAsia="ru-RU"/>
        </w:rPr>
        <w:t>:</w:t>
      </w:r>
    </w:p>
    <w:p w:rsidR="00980F72" w:rsidRPr="0022762F" w:rsidRDefault="00060B90" w:rsidP="00980F72">
      <w:pPr>
        <w:shd w:val="clear" w:color="auto" w:fill="FFFFFF"/>
        <w:ind w:left="567"/>
        <w:jc w:val="both"/>
        <w:rPr>
          <w:color w:val="000000"/>
          <w:lang w:eastAsia="ru-RU"/>
        </w:rPr>
      </w:pPr>
      <w:r>
        <w:rPr>
          <w:noProof/>
          <w:lang w:val="ru-RU" w:eastAsia="ru-RU"/>
        </w:rPr>
        <w:drawing>
          <wp:inline distT="0" distB="0" distL="0" distR="0">
            <wp:extent cx="6066155" cy="3435985"/>
            <wp:effectExtent l="0" t="0" r="0" b="0"/>
            <wp:docPr id="33"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7B7364" w:rsidRPr="0022762F" w:rsidRDefault="007B7364" w:rsidP="007B7364">
      <w:pPr>
        <w:shd w:val="clear" w:color="auto" w:fill="FFFFFF"/>
        <w:spacing w:after="120"/>
        <w:ind w:left="426"/>
        <w:jc w:val="center"/>
        <w:rPr>
          <w:color w:val="000000"/>
          <w:lang w:eastAsia="ru-RU"/>
        </w:rPr>
      </w:pPr>
      <w:r w:rsidRPr="0022762F">
        <w:rPr>
          <w:color w:val="000000"/>
          <w:lang w:eastAsia="ru-RU"/>
        </w:rPr>
        <w:t>Рис. 20</w:t>
      </w:r>
    </w:p>
    <w:p w:rsidR="00980F72" w:rsidRPr="0022762F" w:rsidRDefault="00980F72" w:rsidP="00B33543">
      <w:pPr>
        <w:numPr>
          <w:ilvl w:val="0"/>
          <w:numId w:val="9"/>
        </w:numPr>
        <w:shd w:val="clear" w:color="auto" w:fill="FFFFFF"/>
        <w:ind w:left="709" w:hanging="709"/>
        <w:jc w:val="both"/>
        <w:rPr>
          <w:b/>
          <w:color w:val="000000"/>
          <w:lang w:eastAsia="ru-RU"/>
        </w:rPr>
      </w:pPr>
      <w:r w:rsidRPr="0022762F">
        <w:rPr>
          <w:b/>
          <w:color w:val="000000"/>
          <w:lang w:eastAsia="ru-RU"/>
        </w:rPr>
        <w:t xml:space="preserve">Отже, на графіку вище можна побачити, що за відсутності створених                    </w:t>
      </w:r>
      <w:r w:rsidR="007B7364">
        <w:rPr>
          <w:b/>
          <w:color w:val="000000"/>
          <w:lang w:eastAsia="ru-RU"/>
        </w:rPr>
        <w:t xml:space="preserve">     ТОВ «Д. Трейдінг» обмежень</w:t>
      </w:r>
      <w:r w:rsidRPr="0022762F">
        <w:rPr>
          <w:b/>
          <w:color w:val="000000"/>
          <w:lang w:eastAsia="ru-RU"/>
        </w:rPr>
        <w:t xml:space="preserve"> частка імпортованої електричн</w:t>
      </w:r>
      <w:r w:rsidR="00D739EA">
        <w:rPr>
          <w:b/>
          <w:color w:val="000000"/>
          <w:lang w:eastAsia="ru-RU"/>
        </w:rPr>
        <w:t>ої енергії значно збільшується,</w:t>
      </w:r>
      <w:r w:rsidRPr="0022762F">
        <w:rPr>
          <w:b/>
          <w:color w:val="000000"/>
          <w:lang w:eastAsia="ru-RU"/>
        </w:rPr>
        <w:t xml:space="preserve"> що паралельно </w:t>
      </w:r>
      <w:r w:rsidR="007B7364">
        <w:rPr>
          <w:b/>
          <w:color w:val="000000"/>
          <w:lang w:eastAsia="ru-RU"/>
        </w:rPr>
        <w:t>і</w:t>
      </w:r>
      <w:r w:rsidRPr="0022762F">
        <w:rPr>
          <w:b/>
          <w:color w:val="000000"/>
          <w:lang w:eastAsia="ru-RU"/>
        </w:rPr>
        <w:t>з цим призводить до скорочення обсягів електричної енергії</w:t>
      </w:r>
      <w:r w:rsidR="007B7364">
        <w:rPr>
          <w:b/>
          <w:color w:val="000000"/>
          <w:lang w:eastAsia="ru-RU"/>
        </w:rPr>
        <w:t>,</w:t>
      </w:r>
      <w:r w:rsidRPr="0022762F">
        <w:rPr>
          <w:b/>
          <w:color w:val="000000"/>
          <w:lang w:eastAsia="ru-RU"/>
        </w:rPr>
        <w:t xml:space="preserve"> згенерованої на території торгової зони «Острів Бурштинської ТЕС».</w:t>
      </w:r>
    </w:p>
    <w:p w:rsidR="00980F72" w:rsidRPr="0022762F" w:rsidRDefault="00980F72" w:rsidP="00B33543">
      <w:pPr>
        <w:numPr>
          <w:ilvl w:val="0"/>
          <w:numId w:val="9"/>
        </w:numPr>
        <w:shd w:val="clear" w:color="auto" w:fill="FFFFFF"/>
        <w:ind w:left="709" w:hanging="709"/>
        <w:jc w:val="both"/>
        <w:rPr>
          <w:color w:val="000000"/>
          <w:lang w:eastAsia="ru-RU"/>
        </w:rPr>
      </w:pPr>
      <w:r w:rsidRPr="0022762F">
        <w:rPr>
          <w:color w:val="000000"/>
          <w:lang w:eastAsia="ru-RU"/>
        </w:rPr>
        <w:t>Оскільки ТОВ «Д. Трейдінг» не здійснює генерацію електричної енергії та в торговій зоні «Острів Бурштинської ТЕС» здійснювало лише поодинокі та несуттєві продажі електричної енергії на РДН та ВДР, основну вигоду на ринках «на добу наперед», внутрішньодобовому та на балансуючому ринку від його дій отримувало А</w:t>
      </w:r>
      <w:r w:rsidR="00FD540F">
        <w:rPr>
          <w:color w:val="000000"/>
          <w:lang w:eastAsia="ru-RU"/>
        </w:rPr>
        <w:t>Т «ДТЕК Західенерго», а відтак Г</w:t>
      </w:r>
      <w:r w:rsidRPr="0022762F">
        <w:rPr>
          <w:color w:val="000000"/>
          <w:lang w:eastAsia="ru-RU"/>
        </w:rPr>
        <w:t xml:space="preserve">рупа ДТЕК загалом. </w:t>
      </w:r>
    </w:p>
    <w:p w:rsidR="00980F72" w:rsidRPr="0022762F" w:rsidRDefault="00980F72" w:rsidP="00B33543">
      <w:pPr>
        <w:numPr>
          <w:ilvl w:val="0"/>
          <w:numId w:val="9"/>
        </w:numPr>
        <w:ind w:left="709" w:hanging="709"/>
        <w:jc w:val="both"/>
        <w:rPr>
          <w:color w:val="000000"/>
          <w:lang w:eastAsia="ru-RU"/>
        </w:rPr>
      </w:pPr>
      <w:r w:rsidRPr="0022762F">
        <w:rPr>
          <w:color w:val="000000"/>
          <w:lang w:eastAsia="ru-RU"/>
        </w:rPr>
        <w:t xml:space="preserve">Разом </w:t>
      </w:r>
      <w:r w:rsidR="007B7364">
        <w:rPr>
          <w:color w:val="000000"/>
          <w:lang w:eastAsia="ru-RU"/>
        </w:rPr>
        <w:t>із цим</w:t>
      </w:r>
      <w:r w:rsidRPr="0022762F">
        <w:rPr>
          <w:color w:val="000000"/>
          <w:lang w:eastAsia="ru-RU"/>
        </w:rPr>
        <w:t xml:space="preserve"> ТОВ «Д. Трейдінг» є великим продавцем електричної енергії на ринку двосторонніх договорів, ціноутворення на якому прив’язується до цін на РДН, що в цілому призводить до виграшу від підвищення цін на РДН не тільки для АТ «ДТЕК Західенерго», але й для ТОВ «Д. Трейдінг» також.</w:t>
      </w:r>
    </w:p>
    <w:p w:rsidR="00980F72" w:rsidRPr="0022762F" w:rsidRDefault="00980F72" w:rsidP="00B33543">
      <w:pPr>
        <w:numPr>
          <w:ilvl w:val="0"/>
          <w:numId w:val="9"/>
        </w:numPr>
        <w:shd w:val="clear" w:color="auto" w:fill="FFFFFF"/>
        <w:ind w:left="709" w:hanging="709"/>
        <w:jc w:val="both"/>
        <w:rPr>
          <w:color w:val="000000"/>
          <w:lang w:eastAsia="ru-RU"/>
        </w:rPr>
      </w:pPr>
      <w:r w:rsidRPr="0022762F">
        <w:rPr>
          <w:color w:val="000000"/>
          <w:lang w:eastAsia="ru-RU"/>
        </w:rPr>
        <w:t>Також рис</w:t>
      </w:r>
      <w:r w:rsidR="007B7364">
        <w:rPr>
          <w:color w:val="000000"/>
          <w:lang w:eastAsia="ru-RU"/>
        </w:rPr>
        <w:t>унок</w:t>
      </w:r>
      <w:r w:rsidRPr="0022762F">
        <w:rPr>
          <w:color w:val="000000"/>
          <w:lang w:eastAsia="ru-RU"/>
        </w:rPr>
        <w:t xml:space="preserve"> 20 </w:t>
      </w:r>
      <w:r w:rsidR="007B7364">
        <w:rPr>
          <w:color w:val="000000"/>
          <w:lang w:eastAsia="ru-RU"/>
        </w:rPr>
        <w:t>свідчить</w:t>
      </w:r>
      <w:r w:rsidRPr="0022762F">
        <w:rPr>
          <w:color w:val="000000"/>
          <w:lang w:eastAsia="ru-RU"/>
        </w:rPr>
        <w:t>, що найбільша генерація електричної енергії</w:t>
      </w:r>
      <w:r w:rsidR="007B7364">
        <w:rPr>
          <w:color w:val="000000"/>
          <w:lang w:eastAsia="ru-RU"/>
        </w:rPr>
        <w:t xml:space="preserve"> –</w:t>
      </w:r>
      <w:r w:rsidRPr="0022762F">
        <w:rPr>
          <w:color w:val="000000"/>
          <w:lang w:eastAsia="ru-RU"/>
        </w:rPr>
        <w:t xml:space="preserve"> АТ «ДТЕК Західенерго» не могло не розуміти, що без їхніх обсягів електричної енергії попит н</w:t>
      </w:r>
      <w:r w:rsidR="007B7364">
        <w:rPr>
          <w:color w:val="000000"/>
          <w:lang w:eastAsia="ru-RU"/>
        </w:rPr>
        <w:t>а РДН не зможе бути задоволено повною мірою</w:t>
      </w:r>
      <w:r w:rsidRPr="0022762F">
        <w:rPr>
          <w:color w:val="000000"/>
          <w:lang w:eastAsia="ru-RU"/>
        </w:rPr>
        <w:t xml:space="preserve">, що дозволило </w:t>
      </w:r>
      <w:r w:rsidR="007B7364" w:rsidRPr="0022762F">
        <w:rPr>
          <w:color w:val="000000"/>
          <w:lang w:eastAsia="ru-RU"/>
        </w:rPr>
        <w:t xml:space="preserve">Відповідачу </w:t>
      </w:r>
      <w:r w:rsidRPr="0022762F">
        <w:rPr>
          <w:color w:val="000000"/>
          <w:lang w:eastAsia="ru-RU"/>
        </w:rPr>
        <w:t>впливати на цінову політику на РДН.</w:t>
      </w:r>
    </w:p>
    <w:p w:rsidR="00980F72" w:rsidRPr="0022762F" w:rsidRDefault="00980F72" w:rsidP="00B33543">
      <w:pPr>
        <w:pStyle w:val="1"/>
        <w:numPr>
          <w:ilvl w:val="0"/>
          <w:numId w:val="9"/>
        </w:numPr>
        <w:spacing w:before="0"/>
        <w:ind w:left="709" w:right="238" w:hanging="709"/>
        <w:jc w:val="both"/>
        <w:rPr>
          <w:b w:val="0"/>
          <w:sz w:val="24"/>
          <w:szCs w:val="24"/>
          <w:lang w:val="uk-UA"/>
        </w:rPr>
      </w:pPr>
      <w:r w:rsidRPr="0022762F">
        <w:rPr>
          <w:b w:val="0"/>
          <w:sz w:val="24"/>
          <w:szCs w:val="24"/>
          <w:lang w:val="uk-UA"/>
        </w:rPr>
        <w:lastRenderedPageBreak/>
        <w:t xml:space="preserve">Так, </w:t>
      </w:r>
      <w:r w:rsidR="007B7364">
        <w:rPr>
          <w:b w:val="0"/>
          <w:sz w:val="24"/>
          <w:szCs w:val="24"/>
          <w:lang w:val="uk-UA"/>
        </w:rPr>
        <w:t>у статті 67</w:t>
      </w:r>
      <w:r w:rsidRPr="0022762F">
        <w:rPr>
          <w:b w:val="0"/>
          <w:sz w:val="24"/>
          <w:szCs w:val="24"/>
          <w:lang w:val="uk-UA"/>
        </w:rPr>
        <w:t xml:space="preserve"> Закон</w:t>
      </w:r>
      <w:r w:rsidR="007B7364">
        <w:rPr>
          <w:b w:val="0"/>
          <w:sz w:val="24"/>
          <w:szCs w:val="24"/>
          <w:lang w:val="uk-UA"/>
        </w:rPr>
        <w:t>у</w:t>
      </w:r>
      <w:r w:rsidRPr="0022762F">
        <w:rPr>
          <w:b w:val="0"/>
          <w:sz w:val="24"/>
          <w:szCs w:val="24"/>
          <w:lang w:val="uk-UA"/>
        </w:rPr>
        <w:t xml:space="preserve"> України «Про ринок електричної енергії» зазначається, що ціна купівлі-продажу електричної енергії на ринку «на добу наперед» визначається для кожного розрахункового періоду оператором ринку за принципом граничного ціноутворення на основі балансу сукупного попиту на електричну енергію та її с</w:t>
      </w:r>
      <w:r w:rsidR="00727A4B">
        <w:rPr>
          <w:b w:val="0"/>
          <w:sz w:val="24"/>
          <w:szCs w:val="24"/>
          <w:lang w:val="uk-UA"/>
        </w:rPr>
        <w:t>у</w:t>
      </w:r>
      <w:r w:rsidRPr="0022762F">
        <w:rPr>
          <w:b w:val="0"/>
          <w:sz w:val="24"/>
          <w:szCs w:val="24"/>
          <w:lang w:val="uk-UA"/>
        </w:rPr>
        <w:t>купної пропозиції, а на внутрішньодобовому ринку – за принципом ціноутворення «по заявленій (пропонованій) ціні» відповідно до правил ринку «на добу наперед» та внутрішньодобово</w:t>
      </w:r>
      <w:r w:rsidR="00727A4B">
        <w:rPr>
          <w:b w:val="0"/>
          <w:sz w:val="24"/>
          <w:szCs w:val="24"/>
          <w:lang w:val="uk-UA"/>
        </w:rPr>
        <w:t>го</w:t>
      </w:r>
      <w:r w:rsidRPr="0022762F">
        <w:rPr>
          <w:b w:val="0"/>
          <w:sz w:val="24"/>
          <w:szCs w:val="24"/>
          <w:lang w:val="uk-UA"/>
        </w:rPr>
        <w:t xml:space="preserve"> ринку.</w:t>
      </w:r>
    </w:p>
    <w:p w:rsidR="00980F72" w:rsidRPr="00D739EA" w:rsidRDefault="00980F72" w:rsidP="00B33543">
      <w:pPr>
        <w:pStyle w:val="1"/>
        <w:numPr>
          <w:ilvl w:val="0"/>
          <w:numId w:val="9"/>
        </w:numPr>
        <w:spacing w:before="0"/>
        <w:ind w:left="709" w:right="238" w:hanging="709"/>
        <w:jc w:val="both"/>
        <w:rPr>
          <w:rFonts w:eastAsia="Times New Roman"/>
          <w:color w:val="000000"/>
          <w:sz w:val="24"/>
          <w:szCs w:val="24"/>
          <w:lang w:val="uk-UA" w:eastAsia="ru-RU"/>
        </w:rPr>
      </w:pPr>
      <w:r w:rsidRPr="0022762F">
        <w:rPr>
          <w:b w:val="0"/>
          <w:sz w:val="24"/>
          <w:szCs w:val="24"/>
          <w:lang w:val="uk-UA"/>
        </w:rPr>
        <w:t xml:space="preserve">Додаток 5 до Правил ринку «на добу наперед» та внутрішньодобового ринку «Порядок визначення ціни на електричну енергію та обсягів купівлі-продажу електричної енергії на РДН» (далі – Порядок визначення ціни на РДН) передбачає, що ціна на РДН визначається </w:t>
      </w:r>
      <w:r w:rsidR="00727A4B">
        <w:rPr>
          <w:b w:val="0"/>
          <w:sz w:val="24"/>
          <w:szCs w:val="24"/>
          <w:lang w:val="uk-UA"/>
        </w:rPr>
        <w:t>щодо</w:t>
      </w:r>
      <w:r w:rsidRPr="0022762F">
        <w:rPr>
          <w:b w:val="0"/>
          <w:sz w:val="24"/>
          <w:szCs w:val="24"/>
          <w:lang w:val="uk-UA"/>
        </w:rPr>
        <w:t xml:space="preserve"> кожно</w:t>
      </w:r>
      <w:r w:rsidR="00727A4B">
        <w:rPr>
          <w:b w:val="0"/>
          <w:sz w:val="24"/>
          <w:szCs w:val="24"/>
          <w:lang w:val="uk-UA"/>
        </w:rPr>
        <w:t>го</w:t>
      </w:r>
      <w:r w:rsidRPr="0022762F">
        <w:rPr>
          <w:b w:val="0"/>
          <w:sz w:val="24"/>
          <w:szCs w:val="24"/>
          <w:lang w:val="uk-UA"/>
        </w:rPr>
        <w:t xml:space="preserve"> операційно</w:t>
      </w:r>
      <w:r w:rsidR="00727A4B">
        <w:rPr>
          <w:b w:val="0"/>
          <w:sz w:val="24"/>
          <w:szCs w:val="24"/>
          <w:lang w:val="uk-UA"/>
        </w:rPr>
        <w:t>го</w:t>
      </w:r>
      <w:r w:rsidRPr="0022762F">
        <w:rPr>
          <w:b w:val="0"/>
          <w:sz w:val="24"/>
          <w:szCs w:val="24"/>
          <w:lang w:val="uk-UA"/>
        </w:rPr>
        <w:t xml:space="preserve"> періоду за допомогою алгоритму, що реалізує принцип граничного ціноутворення на основі балансу сукупного попиту на електричну енергію</w:t>
      </w:r>
      <w:r w:rsidRPr="0022762F">
        <w:rPr>
          <w:rFonts w:eastAsia="Times New Roman"/>
          <w:color w:val="000000"/>
          <w:sz w:val="24"/>
          <w:szCs w:val="24"/>
          <w:lang w:val="uk-UA" w:eastAsia="ru-RU"/>
        </w:rPr>
        <w:t xml:space="preserve"> та її сукупної пропозиції </w:t>
      </w:r>
      <w:r w:rsidRPr="0022762F">
        <w:rPr>
          <w:rFonts w:eastAsia="Times New Roman"/>
          <w:b w:val="0"/>
          <w:color w:val="000000"/>
          <w:sz w:val="24"/>
          <w:szCs w:val="24"/>
          <w:lang w:val="uk-UA" w:eastAsia="ru-RU"/>
        </w:rPr>
        <w:t>(</w:t>
      </w:r>
      <w:r w:rsidR="00727A4B">
        <w:rPr>
          <w:rFonts w:eastAsia="Times New Roman"/>
          <w:b w:val="0"/>
          <w:color w:val="000000"/>
          <w:sz w:val="24"/>
          <w:szCs w:val="24"/>
          <w:lang w:val="uk-UA" w:eastAsia="ru-RU"/>
        </w:rPr>
        <w:t xml:space="preserve">див. </w:t>
      </w:r>
      <w:r w:rsidRPr="0022762F">
        <w:rPr>
          <w:rFonts w:eastAsia="Times New Roman"/>
          <w:b w:val="0"/>
          <w:color w:val="000000"/>
          <w:sz w:val="24"/>
          <w:szCs w:val="24"/>
          <w:lang w:val="uk-UA" w:eastAsia="ru-RU"/>
        </w:rPr>
        <w:t>рис</w:t>
      </w:r>
      <w:r w:rsidR="00727A4B">
        <w:rPr>
          <w:rFonts w:eastAsia="Times New Roman"/>
          <w:b w:val="0"/>
          <w:color w:val="000000"/>
          <w:sz w:val="24"/>
          <w:szCs w:val="24"/>
          <w:lang w:val="uk-UA" w:eastAsia="ru-RU"/>
        </w:rPr>
        <w:t>.</w:t>
      </w:r>
      <w:r w:rsidR="00FF4C0D">
        <w:rPr>
          <w:rFonts w:eastAsia="Times New Roman"/>
          <w:b w:val="0"/>
          <w:color w:val="000000"/>
          <w:sz w:val="24"/>
          <w:szCs w:val="24"/>
          <w:lang w:val="uk-UA" w:eastAsia="ru-RU"/>
        </w:rPr>
        <w:t xml:space="preserve"> </w:t>
      </w:r>
      <w:r w:rsidRPr="0022762F">
        <w:rPr>
          <w:rFonts w:eastAsia="Times New Roman"/>
          <w:b w:val="0"/>
          <w:color w:val="000000"/>
          <w:sz w:val="24"/>
          <w:szCs w:val="24"/>
          <w:lang w:val="uk-UA" w:eastAsia="ru-RU"/>
        </w:rPr>
        <w:t>21).</w:t>
      </w:r>
    </w:p>
    <w:p w:rsidR="00980F72" w:rsidRPr="0022762F" w:rsidRDefault="00060B90" w:rsidP="003631D6">
      <w:pPr>
        <w:pStyle w:val="1"/>
        <w:numPr>
          <w:ilvl w:val="0"/>
          <w:numId w:val="0"/>
        </w:numPr>
        <w:tabs>
          <w:tab w:val="left" w:pos="9356"/>
        </w:tabs>
        <w:spacing w:before="120"/>
        <w:ind w:right="284"/>
        <w:jc w:val="center"/>
        <w:rPr>
          <w:rFonts w:eastAsia="Times New Roman"/>
          <w:b w:val="0"/>
          <w:color w:val="000000"/>
          <w:sz w:val="24"/>
          <w:szCs w:val="24"/>
          <w:lang w:val="uk-UA" w:eastAsia="ru-RU"/>
        </w:rPr>
      </w:pPr>
      <w:r>
        <w:rPr>
          <w:b w:val="0"/>
          <w:noProof/>
          <w:sz w:val="24"/>
          <w:szCs w:val="24"/>
          <w:lang w:val="ru-RU" w:eastAsia="ru-RU"/>
        </w:rPr>
        <w:drawing>
          <wp:inline distT="0" distB="0" distL="0" distR="0">
            <wp:extent cx="5943600" cy="2562225"/>
            <wp:effectExtent l="0" t="0" r="0" b="0"/>
            <wp:docPr id="3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2562225"/>
                    </a:xfrm>
                    <a:prstGeom prst="rect">
                      <a:avLst/>
                    </a:prstGeom>
                    <a:noFill/>
                    <a:ln>
                      <a:noFill/>
                    </a:ln>
                  </pic:spPr>
                </pic:pic>
              </a:graphicData>
            </a:graphic>
          </wp:inline>
        </w:drawing>
      </w:r>
    </w:p>
    <w:p w:rsidR="00727A4B" w:rsidRDefault="00727A4B" w:rsidP="00727A4B">
      <w:pPr>
        <w:pStyle w:val="1"/>
        <w:numPr>
          <w:ilvl w:val="0"/>
          <w:numId w:val="0"/>
        </w:numPr>
        <w:spacing w:before="0"/>
        <w:ind w:left="750" w:right="238"/>
        <w:jc w:val="center"/>
        <w:rPr>
          <w:b w:val="0"/>
          <w:sz w:val="24"/>
          <w:szCs w:val="24"/>
          <w:lang w:val="uk-UA"/>
        </w:rPr>
      </w:pPr>
      <w:r w:rsidRPr="0022762F">
        <w:rPr>
          <w:rFonts w:eastAsia="Times New Roman"/>
          <w:b w:val="0"/>
          <w:color w:val="000000"/>
          <w:sz w:val="24"/>
          <w:szCs w:val="24"/>
          <w:lang w:val="uk-UA" w:eastAsia="ru-RU"/>
        </w:rPr>
        <w:t>Рис. 21</w:t>
      </w:r>
    </w:p>
    <w:p w:rsidR="00980F72" w:rsidRPr="0022762F" w:rsidRDefault="00980F72" w:rsidP="00B33543">
      <w:pPr>
        <w:pStyle w:val="1"/>
        <w:numPr>
          <w:ilvl w:val="0"/>
          <w:numId w:val="9"/>
        </w:numPr>
        <w:spacing w:before="0"/>
        <w:ind w:left="709" w:right="238" w:hanging="709"/>
        <w:jc w:val="both"/>
        <w:rPr>
          <w:b w:val="0"/>
          <w:sz w:val="24"/>
          <w:szCs w:val="24"/>
          <w:lang w:val="uk-UA"/>
        </w:rPr>
      </w:pPr>
      <w:r w:rsidRPr="0022762F">
        <w:rPr>
          <w:b w:val="0"/>
          <w:sz w:val="24"/>
          <w:szCs w:val="24"/>
          <w:lang w:val="uk-UA"/>
        </w:rPr>
        <w:t>Так, всі заявки на продаж та купівлю електричної енергії агрегуються, сортуються та будуються криві сукупної пропозиції і сукупного попиту для визначення граничних цін.</w:t>
      </w:r>
    </w:p>
    <w:p w:rsidR="00980F72" w:rsidRPr="0022762F" w:rsidRDefault="00980F72" w:rsidP="00B33543">
      <w:pPr>
        <w:numPr>
          <w:ilvl w:val="0"/>
          <w:numId w:val="9"/>
        </w:numPr>
        <w:shd w:val="clear" w:color="auto" w:fill="FFFFFF"/>
        <w:ind w:left="709" w:hanging="709"/>
        <w:jc w:val="both"/>
        <w:rPr>
          <w:lang w:eastAsia="ru-RU"/>
        </w:rPr>
      </w:pPr>
      <w:bookmarkStart w:id="3" w:name="n1510"/>
      <w:bookmarkEnd w:id="3"/>
      <w:r w:rsidRPr="0022762F">
        <w:rPr>
          <w:lang w:eastAsia="ru-RU"/>
        </w:rPr>
        <w:t>Алгоритм РДН при вирішенні колізій застосовує принципи мінімізації ціни та максимізації обсягів торгівлі. Гранична ціна завжди є ціною останнього прийнятого кроку заявки на продаж, тобто рівною або нижчою від ціни останньої заявки на купівлю.</w:t>
      </w:r>
    </w:p>
    <w:p w:rsidR="00980F72" w:rsidRPr="0022762F" w:rsidRDefault="00980F72" w:rsidP="00B33543">
      <w:pPr>
        <w:numPr>
          <w:ilvl w:val="0"/>
          <w:numId w:val="9"/>
        </w:numPr>
        <w:shd w:val="clear" w:color="auto" w:fill="FFFFFF"/>
        <w:ind w:left="709" w:hanging="709"/>
        <w:jc w:val="both"/>
        <w:rPr>
          <w:lang w:eastAsia="ru-RU"/>
        </w:rPr>
      </w:pPr>
      <w:r w:rsidRPr="0022762F">
        <w:rPr>
          <w:lang w:eastAsia="ru-RU"/>
        </w:rPr>
        <w:t>Дані</w:t>
      </w:r>
      <w:r w:rsidR="00727A4B">
        <w:rPr>
          <w:lang w:eastAsia="ru-RU"/>
        </w:rPr>
        <w:t>,</w:t>
      </w:r>
      <w:r w:rsidRPr="0022762F">
        <w:rPr>
          <w:lang w:eastAsia="ru-RU"/>
        </w:rPr>
        <w:t xml:space="preserve"> отримані від ДП «Оператор ринку» (листи від 22.10.2019 вх. № 8-01/1010-кі та від 12.11.2019 вх. № 8-01/1111-кі)</w:t>
      </w:r>
      <w:r w:rsidR="00727A4B">
        <w:rPr>
          <w:lang w:eastAsia="ru-RU"/>
        </w:rPr>
        <w:t>,</w:t>
      </w:r>
      <w:r w:rsidRPr="0022762F">
        <w:rPr>
          <w:lang w:eastAsia="ru-RU"/>
        </w:rPr>
        <w:t xml:space="preserve"> свідчать, що покупці-учасники ринку «на добу наперед» для отримання електричної енергії в необхідних обсягах </w:t>
      </w:r>
      <w:r w:rsidR="00727A4B">
        <w:rPr>
          <w:lang w:eastAsia="ru-RU"/>
        </w:rPr>
        <w:t>у</w:t>
      </w:r>
      <w:r w:rsidRPr="0022762F">
        <w:rPr>
          <w:lang w:eastAsia="ru-RU"/>
        </w:rPr>
        <w:t xml:space="preserve"> своїх заявках ставили максимальну ціну, визначен</w:t>
      </w:r>
      <w:r w:rsidR="00727A4B">
        <w:rPr>
          <w:lang w:eastAsia="ru-RU"/>
        </w:rPr>
        <w:t>у</w:t>
      </w:r>
      <w:r w:rsidRPr="0022762F">
        <w:rPr>
          <w:lang w:eastAsia="ru-RU"/>
        </w:rPr>
        <w:t xml:space="preserve"> «price cap». </w:t>
      </w:r>
    </w:p>
    <w:p w:rsidR="00980F72" w:rsidRPr="0022762F" w:rsidRDefault="00980F72" w:rsidP="00B33543">
      <w:pPr>
        <w:numPr>
          <w:ilvl w:val="0"/>
          <w:numId w:val="9"/>
        </w:numPr>
        <w:shd w:val="clear" w:color="auto" w:fill="FFFFFF"/>
        <w:ind w:left="709" w:hanging="709"/>
        <w:jc w:val="both"/>
      </w:pPr>
      <w:r w:rsidRPr="0022762F">
        <w:rPr>
          <w:lang w:eastAsia="ru-RU"/>
        </w:rPr>
        <w:t xml:space="preserve">ДП «Оператор ринку» надає у відкритому доступі за посиланням </w:t>
      </w:r>
      <w:hyperlink r:id="rId34" w:history="1">
        <w:r w:rsidRPr="0022762F">
          <w:rPr>
            <w:rStyle w:val="a4"/>
          </w:rPr>
          <w:t>https://www.oree.com.ua/index.php/control/results_mo/DAM</w:t>
        </w:r>
      </w:hyperlink>
      <w:r w:rsidRPr="0022762F">
        <w:t xml:space="preserve"> графіки купівлі та продажів, де можна побачити запропоновані обсяги та вартість, за яку покупці готові купити відповідні обсяги. Графіки продажів мають аналогічні дані, але зі сторони продавців</w:t>
      </w:r>
      <w:r w:rsidR="00727A4B">
        <w:t>,</w:t>
      </w:r>
      <w:r w:rsidRPr="0022762F">
        <w:t xml:space="preserve"> та показують обсяги електричної енергії, які продавці готові продати за відповідну ціну.</w:t>
      </w:r>
    </w:p>
    <w:p w:rsidR="00980F72" w:rsidRPr="0022762F" w:rsidRDefault="00980F72" w:rsidP="00B33543">
      <w:pPr>
        <w:numPr>
          <w:ilvl w:val="0"/>
          <w:numId w:val="9"/>
        </w:numPr>
        <w:shd w:val="clear" w:color="auto" w:fill="FFFFFF"/>
        <w:ind w:left="709" w:hanging="709"/>
        <w:jc w:val="both"/>
      </w:pPr>
      <w:r w:rsidRPr="0022762F">
        <w:t xml:space="preserve">Нижче наведено кілька прикладів. </w:t>
      </w:r>
    </w:p>
    <w:p w:rsidR="00980F72" w:rsidRPr="0022762F" w:rsidRDefault="00727A4B" w:rsidP="00B33543">
      <w:pPr>
        <w:numPr>
          <w:ilvl w:val="0"/>
          <w:numId w:val="9"/>
        </w:numPr>
        <w:shd w:val="clear" w:color="auto" w:fill="FFFFFF"/>
        <w:ind w:left="709" w:hanging="709"/>
        <w:jc w:val="both"/>
      </w:pPr>
      <w:r>
        <w:t>У</w:t>
      </w:r>
      <w:r w:rsidR="00980F72" w:rsidRPr="0022762F">
        <w:t xml:space="preserve"> перший день роботи нової моделі ринку е</w:t>
      </w:r>
      <w:r>
        <w:t>лектричної енергії РДН</w:t>
      </w:r>
      <w:r w:rsidR="00980F72" w:rsidRPr="0022762F">
        <w:t xml:space="preserve"> графік продажу за 01.07.2019 на 13:00 годину </w:t>
      </w:r>
      <w:r>
        <w:t>мав такий вигляд</w:t>
      </w:r>
      <w:r w:rsidR="00980F72" w:rsidRPr="0022762F">
        <w:t>:</w:t>
      </w:r>
    </w:p>
    <w:p w:rsidR="00980F72" w:rsidRPr="0022762F" w:rsidRDefault="00060B90" w:rsidP="00980F72">
      <w:pPr>
        <w:shd w:val="clear" w:color="auto" w:fill="FFFFFF"/>
        <w:ind w:left="567"/>
        <w:jc w:val="both"/>
        <w:rPr>
          <w:color w:val="000000"/>
          <w:lang w:eastAsia="ru-RU"/>
        </w:rPr>
      </w:pPr>
      <w:r>
        <w:rPr>
          <w:noProof/>
          <w:lang w:val="ru-RU" w:eastAsia="ru-RU"/>
        </w:rPr>
        <w:lastRenderedPageBreak/>
        <w:drawing>
          <wp:inline distT="0" distB="0" distL="0" distR="0">
            <wp:extent cx="5953125" cy="4010025"/>
            <wp:effectExtent l="0" t="0" r="0" b="0"/>
            <wp:docPr id="35"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35">
                      <a:extLst>
                        <a:ext uri="{28A0092B-C50C-407E-A947-70E740481C1C}">
                          <a14:useLocalDpi xmlns:a14="http://schemas.microsoft.com/office/drawing/2010/main" val="0"/>
                        </a:ext>
                      </a:extLst>
                    </a:blip>
                    <a:srcRect b="6403"/>
                    <a:stretch>
                      <a:fillRect/>
                    </a:stretch>
                  </pic:blipFill>
                  <pic:spPr bwMode="auto">
                    <a:xfrm>
                      <a:off x="0" y="0"/>
                      <a:ext cx="5953125" cy="4010025"/>
                    </a:xfrm>
                    <a:prstGeom prst="rect">
                      <a:avLst/>
                    </a:prstGeom>
                    <a:noFill/>
                    <a:ln>
                      <a:noFill/>
                    </a:ln>
                  </pic:spPr>
                </pic:pic>
              </a:graphicData>
            </a:graphic>
          </wp:inline>
        </w:drawing>
      </w:r>
    </w:p>
    <w:p w:rsidR="00727A4B" w:rsidRPr="0022762F" w:rsidRDefault="00727A4B" w:rsidP="00727A4B">
      <w:pPr>
        <w:shd w:val="clear" w:color="auto" w:fill="FFFFFF"/>
        <w:spacing w:after="120"/>
        <w:ind w:left="750"/>
        <w:jc w:val="center"/>
        <w:rPr>
          <w:color w:val="000000"/>
        </w:rPr>
      </w:pPr>
      <w:r w:rsidRPr="0022762F">
        <w:rPr>
          <w:color w:val="000000"/>
        </w:rPr>
        <w:t>Рис.</w:t>
      </w:r>
      <w:r>
        <w:rPr>
          <w:color w:val="000000"/>
        </w:rPr>
        <w:t xml:space="preserve"> 22</w:t>
      </w:r>
      <w:r w:rsidR="009C519E">
        <w:rPr>
          <w:color w:val="000000"/>
        </w:rPr>
        <w:t>.</w:t>
      </w:r>
      <w:r w:rsidRPr="0022762F">
        <w:rPr>
          <w:color w:val="000000"/>
        </w:rPr>
        <w:t xml:space="preserve"> «Графік продажу за 01.07.2019 на 13:00 годину»</w:t>
      </w:r>
    </w:p>
    <w:p w:rsidR="00980F72" w:rsidRPr="0022762F" w:rsidRDefault="00980F72" w:rsidP="00B33543">
      <w:pPr>
        <w:numPr>
          <w:ilvl w:val="0"/>
          <w:numId w:val="9"/>
        </w:numPr>
        <w:shd w:val="clear" w:color="auto" w:fill="FFFFFF"/>
        <w:ind w:left="709" w:hanging="709"/>
        <w:jc w:val="both"/>
        <w:rPr>
          <w:color w:val="000000"/>
          <w:lang w:eastAsia="ru-RU"/>
        </w:rPr>
      </w:pPr>
      <w:r w:rsidRPr="0022762F">
        <w:rPr>
          <w:color w:val="000000"/>
          <w:lang w:eastAsia="ru-RU"/>
        </w:rPr>
        <w:t xml:space="preserve">Відповідно до рисунка </w:t>
      </w:r>
      <w:r w:rsidR="00727A4B">
        <w:rPr>
          <w:color w:val="000000"/>
          <w:lang w:eastAsia="ru-RU"/>
        </w:rPr>
        <w:t xml:space="preserve">22 </w:t>
      </w:r>
      <w:r w:rsidRPr="0022762F">
        <w:rPr>
          <w:color w:val="000000"/>
          <w:lang w:eastAsia="ru-RU"/>
        </w:rPr>
        <w:t xml:space="preserve">загальний обсяг </w:t>
      </w:r>
      <w:r w:rsidR="00727A4B">
        <w:rPr>
          <w:color w:val="000000"/>
          <w:lang w:eastAsia="ru-RU"/>
        </w:rPr>
        <w:t>у</w:t>
      </w:r>
      <w:r w:rsidRPr="0022762F">
        <w:rPr>
          <w:color w:val="000000"/>
          <w:lang w:eastAsia="ru-RU"/>
        </w:rPr>
        <w:t xml:space="preserve"> заявках на продаж електричної енергії </w:t>
      </w:r>
      <w:r w:rsidR="00727A4B">
        <w:rPr>
          <w:color w:val="000000"/>
          <w:lang w:eastAsia="ru-RU"/>
        </w:rPr>
        <w:t>становив</w:t>
      </w:r>
      <w:r w:rsidRPr="0022762F">
        <w:rPr>
          <w:color w:val="000000"/>
          <w:lang w:eastAsia="ru-RU"/>
        </w:rPr>
        <w:t xml:space="preserve"> 504,2 </w:t>
      </w:r>
      <w:proofErr w:type="spellStart"/>
      <w:r w:rsidR="005D7088">
        <w:rPr>
          <w:color w:val="000000"/>
          <w:lang w:eastAsia="ru-RU"/>
        </w:rPr>
        <w:t>МВт∙год</w:t>
      </w:r>
      <w:proofErr w:type="spellEnd"/>
      <w:r w:rsidRPr="0022762F">
        <w:rPr>
          <w:color w:val="000000"/>
          <w:lang w:eastAsia="ru-RU"/>
        </w:rPr>
        <w:t xml:space="preserve"> </w:t>
      </w:r>
      <w:r w:rsidR="00727A4B">
        <w:rPr>
          <w:color w:val="000000"/>
          <w:lang w:eastAsia="ru-RU"/>
        </w:rPr>
        <w:t>і</w:t>
      </w:r>
      <w:r w:rsidRPr="0022762F">
        <w:rPr>
          <w:color w:val="000000"/>
          <w:lang w:eastAsia="ru-RU"/>
        </w:rPr>
        <w:t xml:space="preserve">з максимальною вартістю 2040,00 грн за 1 </w:t>
      </w:r>
      <w:proofErr w:type="spellStart"/>
      <w:r w:rsidR="005D7088">
        <w:rPr>
          <w:color w:val="000000"/>
          <w:lang w:eastAsia="ru-RU"/>
        </w:rPr>
        <w:t>МВт∙год</w:t>
      </w:r>
      <w:proofErr w:type="spellEnd"/>
      <w:r w:rsidRPr="0022762F">
        <w:rPr>
          <w:color w:val="000000"/>
          <w:lang w:eastAsia="ru-RU"/>
        </w:rPr>
        <w:t xml:space="preserve">, але фактичний обсяг продажів </w:t>
      </w:r>
      <w:r w:rsidR="00727A4B">
        <w:rPr>
          <w:color w:val="000000"/>
          <w:lang w:eastAsia="ru-RU"/>
        </w:rPr>
        <w:t>становив</w:t>
      </w:r>
      <w:r w:rsidRPr="0022762F">
        <w:rPr>
          <w:color w:val="000000"/>
          <w:lang w:eastAsia="ru-RU"/>
        </w:rPr>
        <w:t xml:space="preserve"> 490,9 </w:t>
      </w:r>
      <w:proofErr w:type="spellStart"/>
      <w:r w:rsidR="005D7088">
        <w:rPr>
          <w:color w:val="000000"/>
          <w:lang w:eastAsia="ru-RU"/>
        </w:rPr>
        <w:t>МВт∙год</w:t>
      </w:r>
      <w:proofErr w:type="spellEnd"/>
      <w:r w:rsidRPr="0022762F">
        <w:rPr>
          <w:color w:val="000000"/>
          <w:lang w:eastAsia="ru-RU"/>
        </w:rPr>
        <w:t>, оскільки сукупні обсяги пропозиції перевищували сукупні обсяги попиту.</w:t>
      </w:r>
    </w:p>
    <w:p w:rsidR="00980F72" w:rsidRPr="0022762F" w:rsidRDefault="00980F72" w:rsidP="00B33543">
      <w:pPr>
        <w:numPr>
          <w:ilvl w:val="0"/>
          <w:numId w:val="9"/>
        </w:numPr>
        <w:shd w:val="clear" w:color="auto" w:fill="FFFFFF"/>
        <w:ind w:left="709" w:hanging="709"/>
        <w:jc w:val="both"/>
        <w:rPr>
          <w:color w:val="000000"/>
          <w:lang w:eastAsia="ru-RU"/>
        </w:rPr>
      </w:pPr>
      <w:r w:rsidRPr="0022762F">
        <w:rPr>
          <w:color w:val="000000"/>
          <w:lang w:eastAsia="ru-RU"/>
        </w:rPr>
        <w:t>На графіку продажу можна помітити, що більша частина обсягів продажу електричної енергії в заявках була запропонована одним продавцем, яким відповідно до отриманої інф</w:t>
      </w:r>
      <w:r w:rsidR="009C519E">
        <w:rPr>
          <w:color w:val="000000"/>
          <w:lang w:eastAsia="ru-RU"/>
        </w:rPr>
        <w:t>ормації від ДП «Оператор ринку»</w:t>
      </w:r>
      <w:r w:rsidRPr="0022762F">
        <w:rPr>
          <w:color w:val="000000"/>
          <w:lang w:eastAsia="ru-RU"/>
        </w:rPr>
        <w:t xml:space="preserve"> було АТ «ДТЕК Західенерго».  </w:t>
      </w:r>
    </w:p>
    <w:p w:rsidR="00980F72" w:rsidRPr="0022762F" w:rsidRDefault="00727A4B" w:rsidP="00B33543">
      <w:pPr>
        <w:numPr>
          <w:ilvl w:val="0"/>
          <w:numId w:val="9"/>
        </w:numPr>
        <w:shd w:val="clear" w:color="auto" w:fill="FFFFFF"/>
        <w:ind w:left="709" w:hanging="709"/>
        <w:jc w:val="both"/>
        <w:rPr>
          <w:color w:val="000000"/>
          <w:lang w:eastAsia="ru-RU"/>
        </w:rPr>
      </w:pPr>
      <w:r>
        <w:rPr>
          <w:color w:val="000000"/>
          <w:lang w:eastAsia="ru-RU"/>
        </w:rPr>
        <w:t>У</w:t>
      </w:r>
      <w:r w:rsidR="00980F72" w:rsidRPr="0022762F">
        <w:rPr>
          <w:color w:val="000000"/>
          <w:lang w:eastAsia="ru-RU"/>
        </w:rPr>
        <w:t xml:space="preserve"> свою чергу, на рисунку</w:t>
      </w:r>
      <w:r>
        <w:rPr>
          <w:color w:val="000000"/>
          <w:lang w:eastAsia="ru-RU"/>
        </w:rPr>
        <w:t xml:space="preserve"> 22</w:t>
      </w:r>
      <w:r>
        <w:rPr>
          <w:color w:val="000000"/>
        </w:rPr>
        <w:t xml:space="preserve"> </w:t>
      </w:r>
      <w:r w:rsidR="00980F72" w:rsidRPr="0022762F">
        <w:rPr>
          <w:color w:val="000000"/>
          <w:lang w:eastAsia="ru-RU"/>
        </w:rPr>
        <w:t xml:space="preserve">зображено графік купівлі, на якому видно, що покупці мали намір придбати максимальний обсяг електричної енергії – 490,9 </w:t>
      </w:r>
      <w:proofErr w:type="spellStart"/>
      <w:r w:rsidR="005D7088">
        <w:rPr>
          <w:color w:val="000000"/>
          <w:lang w:eastAsia="ru-RU"/>
        </w:rPr>
        <w:t>МВт∙год</w:t>
      </w:r>
      <w:proofErr w:type="spellEnd"/>
      <w:r w:rsidR="00980F72" w:rsidRPr="0022762F">
        <w:rPr>
          <w:color w:val="000000"/>
          <w:lang w:eastAsia="ru-RU"/>
        </w:rPr>
        <w:t xml:space="preserve"> </w:t>
      </w:r>
      <w:r>
        <w:rPr>
          <w:color w:val="000000"/>
          <w:lang w:eastAsia="ru-RU"/>
        </w:rPr>
        <w:t>за</w:t>
      </w:r>
      <w:r w:rsidR="00980F72" w:rsidRPr="0022762F">
        <w:rPr>
          <w:color w:val="000000"/>
          <w:lang w:eastAsia="ru-RU"/>
        </w:rPr>
        <w:t xml:space="preserve"> цін</w:t>
      </w:r>
      <w:r>
        <w:rPr>
          <w:color w:val="000000"/>
          <w:lang w:eastAsia="ru-RU"/>
        </w:rPr>
        <w:t>ою</w:t>
      </w:r>
      <w:r w:rsidR="00980F72" w:rsidRPr="0022762F">
        <w:rPr>
          <w:color w:val="000000"/>
          <w:lang w:eastAsia="ru-RU"/>
        </w:rPr>
        <w:t xml:space="preserve"> 2048,00 грн за 1 </w:t>
      </w:r>
      <w:proofErr w:type="spellStart"/>
      <w:r w:rsidR="005D7088">
        <w:rPr>
          <w:color w:val="000000"/>
          <w:lang w:eastAsia="ru-RU"/>
        </w:rPr>
        <w:t>МВт∙год</w:t>
      </w:r>
      <w:proofErr w:type="spellEnd"/>
      <w:r w:rsidR="00980F72" w:rsidRPr="0022762F">
        <w:rPr>
          <w:color w:val="000000"/>
          <w:lang w:eastAsia="ru-RU"/>
        </w:rPr>
        <w:t xml:space="preserve">. </w:t>
      </w:r>
      <w:r>
        <w:rPr>
          <w:color w:val="000000"/>
          <w:lang w:eastAsia="ru-RU"/>
        </w:rPr>
        <w:t>У результаті</w:t>
      </w:r>
      <w:r w:rsidR="00980F72" w:rsidRPr="0022762F">
        <w:rPr>
          <w:color w:val="000000"/>
          <w:lang w:eastAsia="ru-RU"/>
        </w:rPr>
        <w:t xml:space="preserve"> ціна за 1 МВт була встановлена на рівні </w:t>
      </w:r>
      <w:r w:rsidR="009C519E">
        <w:rPr>
          <w:color w:val="000000"/>
          <w:lang w:eastAsia="ru-RU"/>
        </w:rPr>
        <w:t xml:space="preserve">                    </w:t>
      </w:r>
      <w:r w:rsidR="00980F72" w:rsidRPr="0022762F">
        <w:rPr>
          <w:color w:val="000000"/>
          <w:lang w:eastAsia="ru-RU"/>
        </w:rPr>
        <w:t>2040,00 грн.</w:t>
      </w:r>
    </w:p>
    <w:p w:rsidR="00980F72" w:rsidRPr="0022762F" w:rsidRDefault="00060B90" w:rsidP="00980F72">
      <w:pPr>
        <w:shd w:val="clear" w:color="auto" w:fill="FFFFFF"/>
        <w:ind w:left="567"/>
        <w:jc w:val="both"/>
        <w:rPr>
          <w:noProof/>
          <w:lang w:eastAsia="ru-RU"/>
        </w:rPr>
      </w:pPr>
      <w:r>
        <w:rPr>
          <w:noProof/>
          <w:lang w:val="ru-RU" w:eastAsia="ru-RU"/>
        </w:rPr>
        <w:lastRenderedPageBreak/>
        <w:drawing>
          <wp:inline distT="0" distB="0" distL="0" distR="0">
            <wp:extent cx="5876925" cy="3571875"/>
            <wp:effectExtent l="0" t="0" r="0" b="0"/>
            <wp:docPr id="3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36">
                      <a:extLst>
                        <a:ext uri="{28A0092B-C50C-407E-A947-70E740481C1C}">
                          <a14:useLocalDpi xmlns:a14="http://schemas.microsoft.com/office/drawing/2010/main" val="0"/>
                        </a:ext>
                      </a:extLst>
                    </a:blip>
                    <a:srcRect r="1280" b="6717"/>
                    <a:stretch>
                      <a:fillRect/>
                    </a:stretch>
                  </pic:blipFill>
                  <pic:spPr bwMode="auto">
                    <a:xfrm>
                      <a:off x="0" y="0"/>
                      <a:ext cx="5876925" cy="3571875"/>
                    </a:xfrm>
                    <a:prstGeom prst="rect">
                      <a:avLst/>
                    </a:prstGeom>
                    <a:noFill/>
                    <a:ln>
                      <a:noFill/>
                    </a:ln>
                  </pic:spPr>
                </pic:pic>
              </a:graphicData>
            </a:graphic>
          </wp:inline>
        </w:drawing>
      </w:r>
    </w:p>
    <w:p w:rsidR="00727A4B" w:rsidRPr="0022762F" w:rsidRDefault="00727A4B" w:rsidP="00727A4B">
      <w:pPr>
        <w:shd w:val="clear" w:color="auto" w:fill="FFFFFF"/>
        <w:spacing w:after="120"/>
        <w:ind w:left="426"/>
        <w:jc w:val="center"/>
        <w:rPr>
          <w:color w:val="000000"/>
          <w:lang w:eastAsia="ru-RU"/>
        </w:rPr>
      </w:pPr>
      <w:r w:rsidRPr="0022762F">
        <w:rPr>
          <w:color w:val="000000"/>
          <w:lang w:eastAsia="ru-RU"/>
        </w:rPr>
        <w:t>Рис.</w:t>
      </w:r>
      <w:r>
        <w:rPr>
          <w:color w:val="000000"/>
          <w:lang w:eastAsia="ru-RU"/>
        </w:rPr>
        <w:t xml:space="preserve"> 23</w:t>
      </w:r>
      <w:r w:rsidR="009C519E">
        <w:rPr>
          <w:color w:val="000000"/>
          <w:lang w:eastAsia="ru-RU"/>
        </w:rPr>
        <w:t>.</w:t>
      </w:r>
      <w:r w:rsidRPr="0022762F">
        <w:rPr>
          <w:color w:val="000000"/>
          <w:lang w:eastAsia="ru-RU"/>
        </w:rPr>
        <w:t xml:space="preserve"> </w:t>
      </w:r>
      <w:r w:rsidRPr="0022762F">
        <w:rPr>
          <w:color w:val="000000"/>
        </w:rPr>
        <w:t>«Графік купівлі за 01.07.2019 на 13:00 годину»</w:t>
      </w:r>
    </w:p>
    <w:p w:rsidR="00980F72" w:rsidRPr="0022762F" w:rsidRDefault="00980F72" w:rsidP="00B33543">
      <w:pPr>
        <w:numPr>
          <w:ilvl w:val="0"/>
          <w:numId w:val="9"/>
        </w:numPr>
        <w:shd w:val="clear" w:color="auto" w:fill="FFFFFF"/>
        <w:ind w:left="709" w:hanging="709"/>
        <w:jc w:val="both"/>
        <w:rPr>
          <w:color w:val="000000"/>
          <w:lang w:eastAsia="ru-RU"/>
        </w:rPr>
      </w:pPr>
      <w:r w:rsidRPr="0022762F">
        <w:rPr>
          <w:color w:val="000000"/>
          <w:lang w:eastAsia="ru-RU"/>
        </w:rPr>
        <w:t xml:space="preserve">У серпні 2019 року графіки продажу та купівлі зазнали змін. Наприклад, на 13:00 06.08.2019 попит на електричну енергію перевищував пропозицію на РДН у відповідний час. Заявлений обсяг купівлі </w:t>
      </w:r>
      <w:r w:rsidR="00727A4B">
        <w:rPr>
          <w:color w:val="000000"/>
          <w:lang w:eastAsia="ru-RU"/>
        </w:rPr>
        <w:t>становив</w:t>
      </w:r>
      <w:r w:rsidRPr="0022762F">
        <w:rPr>
          <w:color w:val="000000"/>
          <w:lang w:eastAsia="ru-RU"/>
        </w:rPr>
        <w:t xml:space="preserve"> 514,3 МВт із максимальною ціною відповідно до встановленого «price cap» </w:t>
      </w:r>
      <w:r w:rsidR="00727A4B">
        <w:rPr>
          <w:color w:val="000000"/>
          <w:lang w:eastAsia="ru-RU"/>
        </w:rPr>
        <w:t>у</w:t>
      </w:r>
      <w:r w:rsidRPr="0022762F">
        <w:rPr>
          <w:color w:val="000000"/>
          <w:lang w:eastAsia="ru-RU"/>
        </w:rPr>
        <w:t xml:space="preserve"> години максимального навантаження – 2048,23 грн за 1 МВт. </w:t>
      </w:r>
      <w:r w:rsidR="00727A4B">
        <w:rPr>
          <w:color w:val="000000"/>
          <w:lang w:eastAsia="ru-RU"/>
        </w:rPr>
        <w:t>У той час</w:t>
      </w:r>
      <w:r w:rsidRPr="0022762F">
        <w:rPr>
          <w:color w:val="000000"/>
          <w:lang w:eastAsia="ru-RU"/>
        </w:rPr>
        <w:t xml:space="preserve"> як заявлені обс</w:t>
      </w:r>
      <w:r w:rsidR="00727A4B">
        <w:rPr>
          <w:color w:val="000000"/>
          <w:lang w:eastAsia="ru-RU"/>
        </w:rPr>
        <w:t>яги продажу були запропоновані</w:t>
      </w:r>
      <w:r w:rsidRPr="0022762F">
        <w:rPr>
          <w:color w:val="000000"/>
          <w:lang w:eastAsia="ru-RU"/>
        </w:rPr>
        <w:t xml:space="preserve"> обся</w:t>
      </w:r>
      <w:r w:rsidR="00727A4B">
        <w:rPr>
          <w:color w:val="000000"/>
          <w:lang w:eastAsia="ru-RU"/>
        </w:rPr>
        <w:t>гом</w:t>
      </w:r>
      <w:r w:rsidRPr="0022762F">
        <w:rPr>
          <w:color w:val="000000"/>
          <w:lang w:eastAsia="ru-RU"/>
        </w:rPr>
        <w:t xml:space="preserve"> 424,1 МВт. За результатами торгів заявлений обсяг продажу повністю реалізовано, але разом із тим не повн</w:t>
      </w:r>
      <w:r w:rsidR="00727A4B">
        <w:rPr>
          <w:color w:val="000000"/>
          <w:lang w:eastAsia="ru-RU"/>
        </w:rPr>
        <w:t>ою</w:t>
      </w:r>
      <w:r w:rsidRPr="0022762F">
        <w:rPr>
          <w:color w:val="000000"/>
          <w:lang w:eastAsia="ru-RU"/>
        </w:rPr>
        <w:t xml:space="preserve"> мір</w:t>
      </w:r>
      <w:r w:rsidR="00727A4B">
        <w:rPr>
          <w:color w:val="000000"/>
          <w:lang w:eastAsia="ru-RU"/>
        </w:rPr>
        <w:t>ою</w:t>
      </w:r>
      <w:r w:rsidRPr="0022762F">
        <w:rPr>
          <w:color w:val="000000"/>
          <w:lang w:eastAsia="ru-RU"/>
        </w:rPr>
        <w:t xml:space="preserve"> задоволено попит покупців.</w:t>
      </w:r>
    </w:p>
    <w:p w:rsidR="00980F72" w:rsidRPr="0022762F" w:rsidRDefault="00060B90" w:rsidP="00980F72">
      <w:pPr>
        <w:shd w:val="clear" w:color="auto" w:fill="FFFFFF"/>
        <w:tabs>
          <w:tab w:val="left" w:pos="567"/>
        </w:tabs>
        <w:ind w:left="567"/>
        <w:jc w:val="both"/>
        <w:rPr>
          <w:color w:val="000000"/>
          <w:lang w:eastAsia="ru-RU"/>
        </w:rPr>
      </w:pPr>
      <w:r>
        <w:rPr>
          <w:noProof/>
          <w:lang w:val="ru-RU" w:eastAsia="ru-RU"/>
        </w:rPr>
        <w:drawing>
          <wp:inline distT="0" distB="0" distL="0" distR="0">
            <wp:extent cx="5743575" cy="3667125"/>
            <wp:effectExtent l="0" t="0" r="0" b="0"/>
            <wp:docPr id="3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7">
                      <a:extLst>
                        <a:ext uri="{28A0092B-C50C-407E-A947-70E740481C1C}">
                          <a14:useLocalDpi xmlns:a14="http://schemas.microsoft.com/office/drawing/2010/main" val="0"/>
                        </a:ext>
                      </a:extLst>
                    </a:blip>
                    <a:srcRect b="3793"/>
                    <a:stretch>
                      <a:fillRect/>
                    </a:stretch>
                  </pic:blipFill>
                  <pic:spPr bwMode="auto">
                    <a:xfrm>
                      <a:off x="0" y="0"/>
                      <a:ext cx="5743575" cy="3667125"/>
                    </a:xfrm>
                    <a:prstGeom prst="rect">
                      <a:avLst/>
                    </a:prstGeom>
                    <a:noFill/>
                    <a:ln>
                      <a:noFill/>
                    </a:ln>
                  </pic:spPr>
                </pic:pic>
              </a:graphicData>
            </a:graphic>
          </wp:inline>
        </w:drawing>
      </w:r>
    </w:p>
    <w:p w:rsidR="00727A4B" w:rsidRPr="0022762F" w:rsidRDefault="00727A4B" w:rsidP="00727A4B">
      <w:pPr>
        <w:shd w:val="clear" w:color="auto" w:fill="FFFFFF"/>
        <w:spacing w:after="120"/>
        <w:ind w:left="426"/>
        <w:jc w:val="center"/>
        <w:rPr>
          <w:color w:val="000000"/>
          <w:lang w:eastAsia="ru-RU"/>
        </w:rPr>
      </w:pPr>
      <w:r w:rsidRPr="0022762F">
        <w:rPr>
          <w:color w:val="000000"/>
          <w:lang w:eastAsia="ru-RU"/>
        </w:rPr>
        <w:t xml:space="preserve">Рис. </w:t>
      </w:r>
      <w:r>
        <w:rPr>
          <w:color w:val="000000"/>
          <w:lang w:eastAsia="ru-RU"/>
        </w:rPr>
        <w:t>24</w:t>
      </w:r>
      <w:r w:rsidR="009C519E">
        <w:rPr>
          <w:color w:val="000000"/>
          <w:lang w:eastAsia="ru-RU"/>
        </w:rPr>
        <w:t>.</w:t>
      </w:r>
      <w:r>
        <w:rPr>
          <w:color w:val="000000"/>
          <w:lang w:eastAsia="ru-RU"/>
        </w:rPr>
        <w:t xml:space="preserve"> </w:t>
      </w:r>
      <w:r w:rsidRPr="0022762F">
        <w:rPr>
          <w:color w:val="000000"/>
        </w:rPr>
        <w:t>«Графік продажу за 06.08.2019 на 13:00 годину»</w:t>
      </w:r>
    </w:p>
    <w:p w:rsidR="00980F72" w:rsidRPr="0022762F" w:rsidRDefault="00060B90" w:rsidP="00980F72">
      <w:pPr>
        <w:shd w:val="clear" w:color="auto" w:fill="FFFFFF"/>
        <w:ind w:left="567"/>
        <w:jc w:val="both"/>
        <w:rPr>
          <w:color w:val="000000"/>
          <w:lang w:eastAsia="ru-RU"/>
        </w:rPr>
      </w:pPr>
      <w:r>
        <w:rPr>
          <w:noProof/>
          <w:lang w:val="ru-RU" w:eastAsia="ru-RU"/>
        </w:rPr>
        <w:lastRenderedPageBreak/>
        <w:drawing>
          <wp:inline distT="0" distB="0" distL="0" distR="0">
            <wp:extent cx="5734050" cy="3657600"/>
            <wp:effectExtent l="0" t="0" r="0" b="0"/>
            <wp:docPr id="3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38">
                      <a:extLst>
                        <a:ext uri="{28A0092B-C50C-407E-A947-70E740481C1C}">
                          <a14:useLocalDpi xmlns:a14="http://schemas.microsoft.com/office/drawing/2010/main" val="0"/>
                        </a:ext>
                      </a:extLst>
                    </a:blip>
                    <a:srcRect b="6818"/>
                    <a:stretch>
                      <a:fillRect/>
                    </a:stretch>
                  </pic:blipFill>
                  <pic:spPr bwMode="auto">
                    <a:xfrm>
                      <a:off x="0" y="0"/>
                      <a:ext cx="5734050" cy="3657600"/>
                    </a:xfrm>
                    <a:prstGeom prst="rect">
                      <a:avLst/>
                    </a:prstGeom>
                    <a:noFill/>
                    <a:ln>
                      <a:noFill/>
                    </a:ln>
                  </pic:spPr>
                </pic:pic>
              </a:graphicData>
            </a:graphic>
          </wp:inline>
        </w:drawing>
      </w:r>
    </w:p>
    <w:p w:rsidR="00727A4B" w:rsidRPr="0022762F" w:rsidRDefault="00727A4B" w:rsidP="00727A4B">
      <w:pPr>
        <w:shd w:val="clear" w:color="auto" w:fill="FFFFFF"/>
        <w:ind w:left="426"/>
        <w:jc w:val="center"/>
        <w:rPr>
          <w:color w:val="000000"/>
          <w:lang w:eastAsia="ru-RU"/>
        </w:rPr>
      </w:pPr>
      <w:r w:rsidRPr="0022762F">
        <w:rPr>
          <w:color w:val="000000"/>
          <w:lang w:eastAsia="ru-RU"/>
        </w:rPr>
        <w:t xml:space="preserve">Рис. </w:t>
      </w:r>
      <w:r>
        <w:rPr>
          <w:color w:val="000000"/>
          <w:lang w:eastAsia="ru-RU"/>
        </w:rPr>
        <w:t>25</w:t>
      </w:r>
      <w:r w:rsidR="009C519E">
        <w:rPr>
          <w:color w:val="000000"/>
          <w:lang w:eastAsia="ru-RU"/>
        </w:rPr>
        <w:t>.</w:t>
      </w:r>
      <w:r>
        <w:rPr>
          <w:color w:val="000000"/>
          <w:lang w:eastAsia="ru-RU"/>
        </w:rPr>
        <w:t xml:space="preserve"> </w:t>
      </w:r>
      <w:r w:rsidRPr="0022762F">
        <w:rPr>
          <w:color w:val="000000"/>
        </w:rPr>
        <w:t>«Графік купівлі за 06.08.2019 на 13:00 годину»</w:t>
      </w:r>
    </w:p>
    <w:p w:rsidR="00980F72" w:rsidRDefault="00980F72" w:rsidP="00B33543">
      <w:pPr>
        <w:numPr>
          <w:ilvl w:val="0"/>
          <w:numId w:val="9"/>
        </w:numPr>
        <w:shd w:val="clear" w:color="auto" w:fill="FFFFFF"/>
        <w:spacing w:before="120"/>
        <w:ind w:left="709" w:hanging="709"/>
        <w:jc w:val="both"/>
        <w:rPr>
          <w:color w:val="000000"/>
          <w:lang w:eastAsia="ru-RU"/>
        </w:rPr>
      </w:pPr>
      <w:r w:rsidRPr="0022762F">
        <w:rPr>
          <w:color w:val="000000"/>
          <w:lang w:eastAsia="ru-RU"/>
        </w:rPr>
        <w:t xml:space="preserve">З 29.07.2019 АТ «ДТЕК Західенерго» знижувало обсяги електричної енергії для продажу на РДН, особливо в години мінімального навантаження. </w:t>
      </w:r>
      <w:r w:rsidR="00566713">
        <w:rPr>
          <w:color w:val="000000"/>
          <w:lang w:eastAsia="ru-RU"/>
        </w:rPr>
        <w:t>У</w:t>
      </w:r>
      <w:r w:rsidRPr="0022762F">
        <w:rPr>
          <w:color w:val="000000"/>
          <w:lang w:eastAsia="ru-RU"/>
        </w:rPr>
        <w:t xml:space="preserve"> години максимального навантаження зниження обсягів </w:t>
      </w:r>
      <w:r w:rsidR="00566713">
        <w:rPr>
          <w:color w:val="000000"/>
          <w:lang w:eastAsia="ru-RU"/>
        </w:rPr>
        <w:t>у</w:t>
      </w:r>
      <w:r w:rsidRPr="0022762F">
        <w:rPr>
          <w:color w:val="000000"/>
          <w:lang w:eastAsia="ru-RU"/>
        </w:rPr>
        <w:t xml:space="preserve"> заявках на продаж електричної енергії АТ «ДТЕК Західенерго» збільшило кількість торгів, за результатами яких попит покупців не був задоволений.</w:t>
      </w:r>
      <w:r w:rsidR="00566713">
        <w:rPr>
          <w:color w:val="000000"/>
          <w:lang w:eastAsia="ru-RU"/>
        </w:rPr>
        <w:t xml:space="preserve"> Як видно з рисунка</w:t>
      </w:r>
      <w:r w:rsidRPr="0022762F">
        <w:rPr>
          <w:color w:val="000000"/>
          <w:lang w:eastAsia="ru-RU"/>
        </w:rPr>
        <w:t xml:space="preserve"> 26</w:t>
      </w:r>
      <w:r w:rsidR="00566713">
        <w:rPr>
          <w:color w:val="000000"/>
          <w:lang w:eastAsia="ru-RU"/>
        </w:rPr>
        <w:t>,</w:t>
      </w:r>
      <w:r w:rsidRPr="0022762F">
        <w:rPr>
          <w:color w:val="000000"/>
          <w:lang w:eastAsia="ru-RU"/>
        </w:rPr>
        <w:t xml:space="preserve"> протягом 01.07.2019 – 06.08.2019 обсяги</w:t>
      </w:r>
      <w:r w:rsidR="00566713">
        <w:rPr>
          <w:color w:val="000000"/>
          <w:lang w:eastAsia="ru-RU"/>
        </w:rPr>
        <w:t>,</w:t>
      </w:r>
      <w:r w:rsidRPr="0022762F">
        <w:rPr>
          <w:color w:val="000000"/>
          <w:lang w:eastAsia="ru-RU"/>
        </w:rPr>
        <w:t xml:space="preserve"> запропоновані в заявках АТ «ДТЕК Західенерго» на продаж електричної енергії на РДН</w:t>
      </w:r>
      <w:r w:rsidR="00566713">
        <w:rPr>
          <w:color w:val="000000"/>
          <w:lang w:eastAsia="ru-RU"/>
        </w:rPr>
        <w:t>,</w:t>
      </w:r>
      <w:r w:rsidRPr="0022762F">
        <w:rPr>
          <w:color w:val="000000"/>
          <w:lang w:eastAsia="ru-RU"/>
        </w:rPr>
        <w:t xml:space="preserve"> мали тенденцію до зниження, про що свідчить лінія тренду.</w:t>
      </w:r>
    </w:p>
    <w:p w:rsidR="00980F72" w:rsidRPr="0022762F" w:rsidRDefault="00060B90" w:rsidP="00AD282B">
      <w:pPr>
        <w:shd w:val="clear" w:color="auto" w:fill="FFFFFF"/>
        <w:ind w:left="567"/>
        <w:rPr>
          <w:color w:val="000000"/>
          <w:lang w:eastAsia="ru-RU"/>
        </w:rPr>
      </w:pPr>
      <w:r>
        <w:rPr>
          <w:noProof/>
          <w:color w:val="000000"/>
          <w:lang w:val="ru-RU" w:eastAsia="ru-RU"/>
        </w:rPr>
        <w:drawing>
          <wp:inline distT="0" distB="0" distL="0" distR="0">
            <wp:extent cx="5755005" cy="3517900"/>
            <wp:effectExtent l="0" t="0" r="0" b="0"/>
            <wp:docPr id="55"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5005" cy="3517900"/>
                    </a:xfrm>
                    <a:prstGeom prst="rect">
                      <a:avLst/>
                    </a:prstGeom>
                    <a:noFill/>
                  </pic:spPr>
                </pic:pic>
              </a:graphicData>
            </a:graphic>
          </wp:inline>
        </w:drawing>
      </w:r>
    </w:p>
    <w:p w:rsidR="00566713" w:rsidRPr="0022762F" w:rsidRDefault="00566713" w:rsidP="00566713">
      <w:pPr>
        <w:shd w:val="clear" w:color="auto" w:fill="FFFFFF"/>
        <w:spacing w:after="120"/>
        <w:ind w:left="709"/>
        <w:jc w:val="center"/>
        <w:rPr>
          <w:color w:val="000000"/>
          <w:lang w:eastAsia="ru-RU"/>
        </w:rPr>
      </w:pPr>
      <w:r>
        <w:rPr>
          <w:color w:val="000000"/>
          <w:lang w:eastAsia="ru-RU"/>
        </w:rPr>
        <w:t>Рис. 26</w:t>
      </w:r>
    </w:p>
    <w:p w:rsidR="00980F72" w:rsidRPr="0022762F" w:rsidRDefault="00980F72" w:rsidP="00B33543">
      <w:pPr>
        <w:numPr>
          <w:ilvl w:val="0"/>
          <w:numId w:val="9"/>
        </w:numPr>
        <w:shd w:val="clear" w:color="auto" w:fill="FFFFFF"/>
        <w:tabs>
          <w:tab w:val="left" w:pos="567"/>
        </w:tabs>
        <w:ind w:left="709" w:hanging="709"/>
        <w:jc w:val="both"/>
        <w:rPr>
          <w:color w:val="000000"/>
          <w:lang w:eastAsia="ru-RU"/>
        </w:rPr>
      </w:pPr>
      <w:r w:rsidRPr="0022762F">
        <w:rPr>
          <w:color w:val="000000"/>
          <w:lang w:eastAsia="ru-RU"/>
        </w:rPr>
        <w:t xml:space="preserve">Порядком визначення цін на РДН встановлено, що якщо точка перетину кривих пропозиції та попиту знаходиться на вертикальній частині кривої пропозиції, граничною </w:t>
      </w:r>
      <w:r w:rsidRPr="0022762F">
        <w:rPr>
          <w:color w:val="000000"/>
          <w:lang w:eastAsia="ru-RU"/>
        </w:rPr>
        <w:lastRenderedPageBreak/>
        <w:t>ціною на РДН визнається ціна останньої прийнятої заявки продавця. Тому крок заявок на купівлю, незважаючи на те, що його ціна перевищує граничну ціну, не буде прийнятий, оскільки його ціна буде нижче</w:t>
      </w:r>
      <w:r w:rsidR="00566713">
        <w:rPr>
          <w:color w:val="000000"/>
          <w:lang w:eastAsia="ru-RU"/>
        </w:rPr>
        <w:t>,</w:t>
      </w:r>
      <w:r w:rsidRPr="0022762F">
        <w:rPr>
          <w:color w:val="000000"/>
          <w:lang w:eastAsia="ru-RU"/>
        </w:rPr>
        <w:t xml:space="preserve"> ніж ціна в точці перетину.</w:t>
      </w:r>
    </w:p>
    <w:p w:rsidR="00980F72" w:rsidRPr="0022762F" w:rsidRDefault="00980F72" w:rsidP="00B33543">
      <w:pPr>
        <w:numPr>
          <w:ilvl w:val="0"/>
          <w:numId w:val="9"/>
        </w:numPr>
        <w:shd w:val="clear" w:color="auto" w:fill="FFFFFF"/>
        <w:ind w:left="709" w:hanging="709"/>
        <w:jc w:val="both"/>
        <w:rPr>
          <w:color w:val="000000"/>
          <w:lang w:eastAsia="ru-RU"/>
        </w:rPr>
      </w:pPr>
      <w:r w:rsidRPr="0022762F">
        <w:rPr>
          <w:color w:val="000000"/>
          <w:lang w:eastAsia="ru-RU"/>
        </w:rPr>
        <w:t xml:space="preserve">Вищенаведені рисунки </w:t>
      </w:r>
      <w:r w:rsidR="00566713">
        <w:rPr>
          <w:color w:val="000000"/>
          <w:lang w:eastAsia="ru-RU"/>
        </w:rPr>
        <w:t xml:space="preserve">22-25: </w:t>
      </w:r>
      <w:r w:rsidRPr="0022762F">
        <w:rPr>
          <w:color w:val="000000"/>
          <w:lang w:eastAsia="ru-RU"/>
        </w:rPr>
        <w:t xml:space="preserve">«Графік продажу за 01.07.2019 на 13:00 годину», «Графік купівлі за 01.07.2019 на 13:00 годину», «Графік продажу за 06.08.2019 на 13:00 годину», «Графік купівлі за 06.08.2019 на 13:00 годину» є підтвердженням того, що встановлення покупцями гранично-максимальних цін </w:t>
      </w:r>
      <w:r w:rsidR="00566713">
        <w:rPr>
          <w:color w:val="000000"/>
          <w:lang w:eastAsia="ru-RU"/>
        </w:rPr>
        <w:t>у</w:t>
      </w:r>
      <w:r w:rsidRPr="0022762F">
        <w:rPr>
          <w:color w:val="000000"/>
          <w:lang w:eastAsia="ru-RU"/>
        </w:rPr>
        <w:t xml:space="preserve"> своїх заявках призводить до утворення точки перетину кривих пропозиції та попиту на вертикальній частині кривої пропозиції. За таких умов ціна за результатами торгів на РДН буде залежати від заявки на продаж електрич</w:t>
      </w:r>
      <w:r w:rsidR="00566713">
        <w:rPr>
          <w:color w:val="000000"/>
          <w:lang w:eastAsia="ru-RU"/>
        </w:rPr>
        <w:t>ної енергії, яка буде останньою</w:t>
      </w:r>
      <w:r w:rsidRPr="0022762F">
        <w:rPr>
          <w:color w:val="000000"/>
          <w:lang w:eastAsia="ru-RU"/>
        </w:rPr>
        <w:t xml:space="preserve"> та яка в сукупності із попередніми заявками на продаж задовольнятиме попит покупців на електричну енергію. </w:t>
      </w:r>
      <w:r w:rsidRPr="0022762F">
        <w:t xml:space="preserve">Протягом липня – вересня 2019 року </w:t>
      </w:r>
      <w:r w:rsidR="00566713">
        <w:t>в</w:t>
      </w:r>
      <w:r w:rsidRPr="0022762F">
        <w:t xml:space="preserve"> більшості випадків заявки АТ «ДТЕК Західенерго» на продаж електричної енергії на РДН були останніми, що дозволяло закривати своїми обсягами електричної енергії попит покупців та</w:t>
      </w:r>
      <w:r w:rsidR="00566713">
        <w:t>,</w:t>
      </w:r>
      <w:r w:rsidRPr="0022762F">
        <w:t xml:space="preserve"> відповідно</w:t>
      </w:r>
      <w:r w:rsidR="00566713">
        <w:t>,</w:t>
      </w:r>
      <w:r w:rsidRPr="0022762F">
        <w:t xml:space="preserve"> формувати цінову політику РДН.</w:t>
      </w:r>
    </w:p>
    <w:p w:rsidR="00980F72" w:rsidRPr="0022762F" w:rsidRDefault="00060B90" w:rsidP="00980F72">
      <w:pPr>
        <w:ind w:left="567"/>
        <w:jc w:val="both"/>
      </w:pPr>
      <w:r>
        <w:rPr>
          <w:noProof/>
          <w:lang w:val="ru-RU" w:eastAsia="ru-RU"/>
        </w:rPr>
        <w:drawing>
          <wp:inline distT="0" distB="0" distL="0" distR="0">
            <wp:extent cx="5749290" cy="3030220"/>
            <wp:effectExtent l="0" t="0" r="0" b="0"/>
            <wp:docPr id="54"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49290" cy="3030220"/>
                    </a:xfrm>
                    <a:prstGeom prst="rect">
                      <a:avLst/>
                    </a:prstGeom>
                    <a:noFill/>
                  </pic:spPr>
                </pic:pic>
              </a:graphicData>
            </a:graphic>
          </wp:inline>
        </w:drawing>
      </w:r>
    </w:p>
    <w:p w:rsidR="00566713" w:rsidRPr="0022762F" w:rsidRDefault="00566713" w:rsidP="00566713">
      <w:pPr>
        <w:spacing w:after="120"/>
        <w:ind w:left="426"/>
        <w:jc w:val="center"/>
      </w:pPr>
      <w:r w:rsidRPr="0022762F">
        <w:rPr>
          <w:color w:val="000000"/>
          <w:lang w:eastAsia="ru-RU"/>
        </w:rPr>
        <w:t>Рис. 27</w:t>
      </w:r>
    </w:p>
    <w:p w:rsidR="00980F72" w:rsidRPr="0022762F" w:rsidRDefault="00980F72" w:rsidP="00F703B2">
      <w:pPr>
        <w:numPr>
          <w:ilvl w:val="0"/>
          <w:numId w:val="9"/>
        </w:numPr>
        <w:spacing w:before="120"/>
        <w:ind w:left="709" w:hanging="709"/>
        <w:jc w:val="both"/>
      </w:pPr>
      <w:r w:rsidRPr="0022762F">
        <w:t xml:space="preserve">Аналіз результатів РДН протягом липня – жовтня 2019 року в години максимального навантаження </w:t>
      </w:r>
      <w:r w:rsidR="00566713">
        <w:t xml:space="preserve">– </w:t>
      </w:r>
      <w:r w:rsidRPr="0022762F">
        <w:t xml:space="preserve">з 12 до 13 години свідчить, що АТ «ДТЕК Західенерго» закривало ринок «на добу наперед» 76 разів із 123, що </w:t>
      </w:r>
      <w:r w:rsidR="00566713">
        <w:t>становить</w:t>
      </w:r>
      <w:r w:rsidRPr="0022762F">
        <w:t xml:space="preserve"> 61,79 %: липень 2019 – 80,65 %; серпень 2019 – 48,39 %; вересень 2019 – 50 %; жовтень 2019 – 67,74 %.</w:t>
      </w:r>
    </w:p>
    <w:p w:rsidR="00980F72" w:rsidRPr="0022762F" w:rsidRDefault="00F703B2" w:rsidP="00B33543">
      <w:pPr>
        <w:numPr>
          <w:ilvl w:val="0"/>
          <w:numId w:val="9"/>
        </w:numPr>
        <w:shd w:val="clear" w:color="auto" w:fill="FFFFFF"/>
        <w:tabs>
          <w:tab w:val="left" w:pos="567"/>
        </w:tabs>
        <w:ind w:left="709" w:hanging="709"/>
        <w:jc w:val="both"/>
        <w:rPr>
          <w:color w:val="000000"/>
          <w:lang w:eastAsia="ru-RU"/>
        </w:rPr>
      </w:pPr>
      <w:r>
        <w:rPr>
          <w:color w:val="000000"/>
          <w:lang w:eastAsia="ru-RU"/>
        </w:rPr>
        <w:t xml:space="preserve">  </w:t>
      </w:r>
      <w:r w:rsidR="00980F72" w:rsidRPr="0022762F">
        <w:rPr>
          <w:color w:val="000000"/>
          <w:lang w:eastAsia="ru-RU"/>
        </w:rPr>
        <w:t xml:space="preserve">Отже, встановлена ціна за результатами торгів на РДН у більшості випадків залежала саме від встановлених АТ «ДТЕК Західенерго» цін </w:t>
      </w:r>
      <w:r w:rsidR="00566713">
        <w:rPr>
          <w:color w:val="000000"/>
          <w:lang w:eastAsia="ru-RU"/>
        </w:rPr>
        <w:t>у</w:t>
      </w:r>
      <w:r w:rsidR="00980F72" w:rsidRPr="0022762F">
        <w:rPr>
          <w:color w:val="000000"/>
          <w:lang w:eastAsia="ru-RU"/>
        </w:rPr>
        <w:t xml:space="preserve"> заявках на продаж.</w:t>
      </w:r>
    </w:p>
    <w:p w:rsidR="00980F72" w:rsidRPr="0022762F" w:rsidRDefault="00980F72" w:rsidP="00B33543">
      <w:pPr>
        <w:numPr>
          <w:ilvl w:val="0"/>
          <w:numId w:val="9"/>
        </w:numPr>
        <w:shd w:val="clear" w:color="auto" w:fill="FFFFFF"/>
        <w:tabs>
          <w:tab w:val="left" w:pos="567"/>
        </w:tabs>
        <w:ind w:left="709" w:hanging="709"/>
        <w:jc w:val="both"/>
        <w:rPr>
          <w:color w:val="000000"/>
          <w:lang w:eastAsia="ru-RU"/>
        </w:rPr>
      </w:pPr>
      <w:r w:rsidRPr="0022762F">
        <w:rPr>
          <w:color w:val="000000"/>
          <w:lang w:eastAsia="ru-RU"/>
        </w:rPr>
        <w:t xml:space="preserve">  АТ «ДТЕК Західенерго» протягом липня – жовтня 2019 року брало участь </w:t>
      </w:r>
      <w:r w:rsidR="00566713">
        <w:rPr>
          <w:color w:val="000000"/>
          <w:lang w:eastAsia="ru-RU"/>
        </w:rPr>
        <w:t>у</w:t>
      </w:r>
      <w:r w:rsidRPr="0022762F">
        <w:rPr>
          <w:color w:val="000000"/>
          <w:lang w:eastAsia="ru-RU"/>
        </w:rPr>
        <w:t xml:space="preserve"> </w:t>
      </w:r>
      <w:r w:rsidR="00566713">
        <w:rPr>
          <w:color w:val="000000"/>
          <w:lang w:eastAsia="ru-RU"/>
        </w:rPr>
        <w:t xml:space="preserve">торгах на РДН </w:t>
      </w:r>
      <w:r w:rsidRPr="0022762F">
        <w:rPr>
          <w:color w:val="000000"/>
          <w:lang w:eastAsia="ru-RU"/>
        </w:rPr>
        <w:t>з одним</w:t>
      </w:r>
      <w:r w:rsidR="00566713">
        <w:rPr>
          <w:color w:val="000000"/>
          <w:lang w:eastAsia="ru-RU"/>
        </w:rPr>
        <w:t>и з найвищих цінових пропозицій</w:t>
      </w:r>
      <w:r w:rsidRPr="0022762F">
        <w:rPr>
          <w:color w:val="000000"/>
          <w:lang w:eastAsia="ru-RU"/>
        </w:rPr>
        <w:t xml:space="preserve"> серед всіх учасників-продавців.</w:t>
      </w:r>
    </w:p>
    <w:p w:rsidR="00AA75D7" w:rsidRDefault="00AA75D7" w:rsidP="00980F72">
      <w:pPr>
        <w:shd w:val="clear" w:color="auto" w:fill="FFFFFF"/>
        <w:tabs>
          <w:tab w:val="left" w:pos="567"/>
        </w:tabs>
        <w:ind w:left="426"/>
        <w:jc w:val="right"/>
        <w:rPr>
          <w:color w:val="000000"/>
          <w:lang w:eastAsia="ru-RU"/>
        </w:rPr>
      </w:pPr>
    </w:p>
    <w:p w:rsidR="00AA75D7" w:rsidRDefault="00AA75D7" w:rsidP="00980F72">
      <w:pPr>
        <w:shd w:val="clear" w:color="auto" w:fill="FFFFFF"/>
        <w:tabs>
          <w:tab w:val="left" w:pos="567"/>
        </w:tabs>
        <w:ind w:left="426"/>
        <w:jc w:val="right"/>
        <w:rPr>
          <w:color w:val="000000"/>
          <w:lang w:eastAsia="ru-RU"/>
        </w:rPr>
      </w:pPr>
    </w:p>
    <w:p w:rsidR="00AA75D7" w:rsidRDefault="00AA75D7" w:rsidP="00980F72">
      <w:pPr>
        <w:shd w:val="clear" w:color="auto" w:fill="FFFFFF"/>
        <w:tabs>
          <w:tab w:val="left" w:pos="567"/>
        </w:tabs>
        <w:ind w:left="426"/>
        <w:jc w:val="right"/>
        <w:rPr>
          <w:color w:val="000000"/>
          <w:lang w:eastAsia="ru-RU"/>
        </w:rPr>
      </w:pPr>
    </w:p>
    <w:p w:rsidR="00AA75D7" w:rsidRDefault="00AA75D7" w:rsidP="00980F72">
      <w:pPr>
        <w:shd w:val="clear" w:color="auto" w:fill="FFFFFF"/>
        <w:tabs>
          <w:tab w:val="left" w:pos="567"/>
        </w:tabs>
        <w:ind w:left="426"/>
        <w:jc w:val="right"/>
        <w:rPr>
          <w:color w:val="000000"/>
          <w:lang w:eastAsia="ru-RU"/>
        </w:rPr>
      </w:pPr>
    </w:p>
    <w:p w:rsidR="00AA75D7" w:rsidRDefault="00AA75D7" w:rsidP="00980F72">
      <w:pPr>
        <w:shd w:val="clear" w:color="auto" w:fill="FFFFFF"/>
        <w:tabs>
          <w:tab w:val="left" w:pos="567"/>
        </w:tabs>
        <w:ind w:left="426"/>
        <w:jc w:val="right"/>
        <w:rPr>
          <w:color w:val="000000"/>
          <w:lang w:eastAsia="ru-RU"/>
        </w:rPr>
      </w:pPr>
    </w:p>
    <w:p w:rsidR="00AA75D7" w:rsidRDefault="00AA75D7" w:rsidP="00980F72">
      <w:pPr>
        <w:shd w:val="clear" w:color="auto" w:fill="FFFFFF"/>
        <w:tabs>
          <w:tab w:val="left" w:pos="567"/>
        </w:tabs>
        <w:ind w:left="426"/>
        <w:jc w:val="right"/>
        <w:rPr>
          <w:color w:val="000000"/>
          <w:lang w:eastAsia="ru-RU"/>
        </w:rPr>
      </w:pPr>
    </w:p>
    <w:p w:rsidR="00AA75D7" w:rsidRDefault="00AA75D7" w:rsidP="00980F72">
      <w:pPr>
        <w:shd w:val="clear" w:color="auto" w:fill="FFFFFF"/>
        <w:tabs>
          <w:tab w:val="left" w:pos="567"/>
        </w:tabs>
        <w:ind w:left="426"/>
        <w:jc w:val="right"/>
        <w:rPr>
          <w:color w:val="000000"/>
          <w:lang w:eastAsia="ru-RU"/>
        </w:rPr>
      </w:pPr>
    </w:p>
    <w:p w:rsidR="00D43CC8" w:rsidRDefault="00D43CC8" w:rsidP="00D43CC8">
      <w:pPr>
        <w:pStyle w:val="1"/>
        <w:numPr>
          <w:ilvl w:val="0"/>
          <w:numId w:val="0"/>
        </w:numPr>
        <w:spacing w:before="120"/>
        <w:ind w:right="238"/>
        <w:jc w:val="both"/>
        <w:rPr>
          <w:b w:val="0"/>
          <w:sz w:val="24"/>
          <w:szCs w:val="24"/>
          <w:lang w:val="uk-UA"/>
        </w:rPr>
      </w:pPr>
    </w:p>
    <w:p w:rsidR="00D43CC8" w:rsidRDefault="00D43CC8" w:rsidP="00980F72">
      <w:pPr>
        <w:pStyle w:val="1"/>
        <w:numPr>
          <w:ilvl w:val="0"/>
          <w:numId w:val="0"/>
        </w:numPr>
        <w:spacing w:before="120"/>
        <w:ind w:left="567" w:right="238"/>
        <w:jc w:val="both"/>
        <w:rPr>
          <w:b w:val="0"/>
          <w:sz w:val="24"/>
          <w:szCs w:val="24"/>
          <w:lang w:val="uk-UA"/>
        </w:rPr>
      </w:pPr>
    </w:p>
    <w:p w:rsidR="00D43CC8" w:rsidRDefault="00D43CC8" w:rsidP="00980F72">
      <w:pPr>
        <w:pStyle w:val="1"/>
        <w:numPr>
          <w:ilvl w:val="0"/>
          <w:numId w:val="0"/>
        </w:numPr>
        <w:spacing w:before="120"/>
        <w:ind w:left="567" w:right="238"/>
        <w:jc w:val="both"/>
        <w:rPr>
          <w:b w:val="0"/>
          <w:sz w:val="24"/>
          <w:szCs w:val="24"/>
          <w:lang w:val="uk-UA"/>
        </w:rPr>
      </w:pPr>
    </w:p>
    <w:p w:rsidR="00D43CC8" w:rsidRDefault="00D43CC8" w:rsidP="00980F72">
      <w:pPr>
        <w:pStyle w:val="1"/>
        <w:numPr>
          <w:ilvl w:val="0"/>
          <w:numId w:val="0"/>
        </w:numPr>
        <w:spacing w:before="120"/>
        <w:ind w:left="567" w:right="238"/>
        <w:jc w:val="both"/>
        <w:rPr>
          <w:b w:val="0"/>
          <w:sz w:val="24"/>
          <w:szCs w:val="24"/>
          <w:lang w:val="uk-UA"/>
        </w:rPr>
      </w:pPr>
    </w:p>
    <w:p w:rsidR="00980F72" w:rsidRPr="0022762F" w:rsidRDefault="00060B90" w:rsidP="00980F72">
      <w:pPr>
        <w:pStyle w:val="1"/>
        <w:numPr>
          <w:ilvl w:val="0"/>
          <w:numId w:val="0"/>
        </w:numPr>
        <w:spacing w:before="120"/>
        <w:ind w:left="567" w:right="238"/>
        <w:jc w:val="both"/>
        <w:rPr>
          <w:b w:val="0"/>
          <w:sz w:val="24"/>
          <w:szCs w:val="24"/>
          <w:lang w:val="uk-UA"/>
        </w:rPr>
      </w:pPr>
      <w:r>
        <w:rPr>
          <w:noProof/>
          <w:lang w:val="ru-RU" w:eastAsia="ru-RU"/>
        </w:rPr>
        <mc:AlternateContent>
          <mc:Choice Requires="wps">
            <w:drawing>
              <wp:anchor distT="0" distB="0" distL="114300" distR="114300" simplePos="0" relativeHeight="251654144" behindDoc="0" locked="0" layoutInCell="1" allowOverlap="1">
                <wp:simplePos x="0" y="0"/>
                <wp:positionH relativeFrom="column">
                  <wp:posOffset>4243070</wp:posOffset>
                </wp:positionH>
                <wp:positionV relativeFrom="paragraph">
                  <wp:posOffset>1157605</wp:posOffset>
                </wp:positionV>
                <wp:extent cx="1514475" cy="1657350"/>
                <wp:effectExtent l="13970" t="5080" r="5080" b="13970"/>
                <wp:wrapNone/>
                <wp:docPr id="53"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1657350"/>
                        </a:xfrm>
                        <a:prstGeom prst="rect">
                          <a:avLst/>
                        </a:prstGeom>
                        <a:solidFill>
                          <a:srgbClr val="FFFFFF"/>
                        </a:solidFill>
                        <a:ln w="9525">
                          <a:solidFill>
                            <a:srgbClr val="FFFFFF"/>
                          </a:solidFill>
                          <a:miter lim="800000"/>
                          <a:headEnd/>
                          <a:tailEnd/>
                        </a:ln>
                      </wps:spPr>
                      <wps:txbx>
                        <w:txbxContent>
                          <w:p w:rsidR="00EE354A" w:rsidRDefault="00EE354A">
                            <w:pPr>
                              <w:rPr>
                                <w:sz w:val="18"/>
                                <w:szCs w:val="18"/>
                              </w:rPr>
                            </w:pPr>
                            <w:r>
                              <w:rPr>
                                <w:sz w:val="18"/>
                                <w:szCs w:val="18"/>
                              </w:rPr>
                              <w:t xml:space="preserve">максимально можлива ціна е/е на РДН за               1 </w:t>
                            </w:r>
                            <w:proofErr w:type="spellStart"/>
                            <w:r>
                              <w:rPr>
                                <w:sz w:val="18"/>
                                <w:szCs w:val="18"/>
                              </w:rPr>
                              <w:t>МВ∙год</w:t>
                            </w:r>
                            <w:proofErr w:type="spellEnd"/>
                          </w:p>
                          <w:p w:rsidR="00EE354A" w:rsidRDefault="00EE354A">
                            <w:pPr>
                              <w:rPr>
                                <w:sz w:val="18"/>
                                <w:szCs w:val="18"/>
                              </w:rPr>
                            </w:pPr>
                          </w:p>
                          <w:p w:rsidR="00EE354A" w:rsidRDefault="00EE354A">
                            <w:pPr>
                              <w:rPr>
                                <w:color w:val="000000"/>
                                <w:sz w:val="18"/>
                                <w:szCs w:val="18"/>
                                <w:lang w:eastAsia="ru-RU"/>
                              </w:rPr>
                            </w:pPr>
                            <w:r>
                              <w:rPr>
                                <w:sz w:val="18"/>
                                <w:szCs w:val="18"/>
                              </w:rPr>
                              <w:t xml:space="preserve">середня ціна в заявках у липні АТ </w:t>
                            </w:r>
                            <w:r w:rsidRPr="001F6541">
                              <w:rPr>
                                <w:color w:val="000000"/>
                                <w:sz w:val="18"/>
                                <w:szCs w:val="18"/>
                                <w:lang w:eastAsia="ru-RU"/>
                              </w:rPr>
                              <w:t>«ДТЕК Західенерго»</w:t>
                            </w:r>
                          </w:p>
                          <w:p w:rsidR="00EE354A" w:rsidRDefault="00EE354A">
                            <w:pPr>
                              <w:rPr>
                                <w:color w:val="000000"/>
                                <w:sz w:val="18"/>
                                <w:szCs w:val="18"/>
                                <w:lang w:eastAsia="ru-RU"/>
                              </w:rPr>
                            </w:pPr>
                          </w:p>
                          <w:p w:rsidR="00EE354A" w:rsidRPr="001F6541" w:rsidRDefault="00EE354A" w:rsidP="001F6541">
                            <w:pPr>
                              <w:rPr>
                                <w:sz w:val="18"/>
                                <w:szCs w:val="18"/>
                              </w:rPr>
                            </w:pPr>
                            <w:r>
                              <w:rPr>
                                <w:sz w:val="18"/>
                                <w:szCs w:val="18"/>
                              </w:rPr>
                              <w:t xml:space="preserve">середня ціна в заявках у липні ТОВ </w:t>
                            </w:r>
                            <w:r w:rsidRPr="001F6541">
                              <w:rPr>
                                <w:color w:val="000000"/>
                                <w:sz w:val="18"/>
                                <w:szCs w:val="18"/>
                                <w:lang w:eastAsia="ru-RU"/>
                              </w:rPr>
                              <w:t>«</w:t>
                            </w:r>
                            <w:r>
                              <w:rPr>
                                <w:color w:val="000000"/>
                                <w:sz w:val="18"/>
                                <w:szCs w:val="18"/>
                                <w:lang w:eastAsia="ru-RU"/>
                              </w:rPr>
                              <w:t>ЕРУ Трейдінг</w:t>
                            </w:r>
                            <w:r w:rsidRPr="001F6541">
                              <w:rPr>
                                <w:color w:val="000000"/>
                                <w:sz w:val="18"/>
                                <w:szCs w:val="18"/>
                                <w:lang w:eastAsia="ru-RU"/>
                              </w:rPr>
                              <w:t>»</w:t>
                            </w:r>
                          </w:p>
                          <w:p w:rsidR="00EE354A" w:rsidRPr="001F6541" w:rsidRDefault="00EE354A">
                            <w:pPr>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6" o:spid="_x0000_s1026" style="position:absolute;left:0;text-align:left;margin-left:334.1pt;margin-top:91.15pt;width:119.25pt;height:13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" strokecolor="white">
                <v:textbox>
                  <w:txbxContent>
                    <w:p w:rsidR="00EE354A" w:rsidRDefault="00EE354A">
                      <w:pPr>
                        <w:rPr>
                          <w:sz w:val="18"/>
                          <w:szCs w:val="18"/>
                        </w:rPr>
                      </w:pPr>
                      <w:r>
                        <w:rPr>
                          <w:sz w:val="18"/>
                          <w:szCs w:val="18"/>
                        </w:rPr>
                        <w:t xml:space="preserve">максимально можлива ціна е/е на РДН за               1 </w:t>
                      </w:r>
                      <w:proofErr w:type="spellStart"/>
                      <w:r>
                        <w:rPr>
                          <w:sz w:val="18"/>
                          <w:szCs w:val="18"/>
                        </w:rPr>
                        <w:t>МВ∙год</w:t>
                      </w:r>
                      <w:proofErr w:type="spellEnd"/>
                    </w:p>
                    <w:p w:rsidR="00EE354A" w:rsidRDefault="00EE354A">
                      <w:pPr>
                        <w:rPr>
                          <w:sz w:val="18"/>
                          <w:szCs w:val="18"/>
                        </w:rPr>
                      </w:pPr>
                    </w:p>
                    <w:p w:rsidR="00EE354A" w:rsidRDefault="00EE354A">
                      <w:pPr>
                        <w:rPr>
                          <w:color w:val="000000"/>
                          <w:sz w:val="18"/>
                          <w:szCs w:val="18"/>
                          <w:lang w:eastAsia="ru-RU"/>
                        </w:rPr>
                      </w:pPr>
                      <w:r>
                        <w:rPr>
                          <w:sz w:val="18"/>
                          <w:szCs w:val="18"/>
                        </w:rPr>
                        <w:t xml:space="preserve">середня ціна в заявках у липні АТ </w:t>
                      </w:r>
                      <w:r w:rsidRPr="001F6541">
                        <w:rPr>
                          <w:color w:val="000000"/>
                          <w:sz w:val="18"/>
                          <w:szCs w:val="18"/>
                          <w:lang w:eastAsia="ru-RU"/>
                        </w:rPr>
                        <w:t>«ДТЕК Західенерго»</w:t>
                      </w:r>
                    </w:p>
                    <w:p w:rsidR="00EE354A" w:rsidRDefault="00EE354A">
                      <w:pPr>
                        <w:rPr>
                          <w:color w:val="000000"/>
                          <w:sz w:val="18"/>
                          <w:szCs w:val="18"/>
                          <w:lang w:eastAsia="ru-RU"/>
                        </w:rPr>
                      </w:pPr>
                    </w:p>
                    <w:p w:rsidR="00EE354A" w:rsidRPr="001F6541" w:rsidRDefault="00EE354A" w:rsidP="001F6541">
                      <w:pPr>
                        <w:rPr>
                          <w:sz w:val="18"/>
                          <w:szCs w:val="18"/>
                        </w:rPr>
                      </w:pPr>
                      <w:r>
                        <w:rPr>
                          <w:sz w:val="18"/>
                          <w:szCs w:val="18"/>
                        </w:rPr>
                        <w:t xml:space="preserve">середня ціна в заявках у липні ТОВ </w:t>
                      </w:r>
                      <w:r w:rsidRPr="001F6541">
                        <w:rPr>
                          <w:color w:val="000000"/>
                          <w:sz w:val="18"/>
                          <w:szCs w:val="18"/>
                          <w:lang w:eastAsia="ru-RU"/>
                        </w:rPr>
                        <w:t>«</w:t>
                      </w:r>
                      <w:r>
                        <w:rPr>
                          <w:color w:val="000000"/>
                          <w:sz w:val="18"/>
                          <w:szCs w:val="18"/>
                          <w:lang w:eastAsia="ru-RU"/>
                        </w:rPr>
                        <w:t>ЕРУ Трейдінг</w:t>
                      </w:r>
                      <w:r w:rsidRPr="001F6541">
                        <w:rPr>
                          <w:color w:val="000000"/>
                          <w:sz w:val="18"/>
                          <w:szCs w:val="18"/>
                          <w:lang w:eastAsia="ru-RU"/>
                        </w:rPr>
                        <w:t>»</w:t>
                      </w:r>
                    </w:p>
                    <w:p w:rsidR="00EE354A" w:rsidRPr="001F6541" w:rsidRDefault="00EE354A">
                      <w:pPr>
                        <w:rPr>
                          <w:sz w:val="18"/>
                          <w:szCs w:val="18"/>
                        </w:rPr>
                      </w:pPr>
                    </w:p>
                  </w:txbxContent>
                </v:textbox>
              </v:rect>
            </w:pict>
          </mc:Fallback>
        </mc:AlternateContent>
      </w:r>
      <w:r>
        <w:rPr>
          <w:b w:val="0"/>
          <w:noProof/>
          <w:sz w:val="24"/>
          <w:szCs w:val="24"/>
          <w:lang w:val="ru-RU" w:eastAsia="ru-RU"/>
        </w:rPr>
        <w:drawing>
          <wp:inline distT="0" distB="0" distL="0" distR="0">
            <wp:extent cx="5553710" cy="3365500"/>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53710" cy="3365500"/>
                    </a:xfrm>
                    <a:prstGeom prst="rect">
                      <a:avLst/>
                    </a:prstGeom>
                    <a:noFill/>
                  </pic:spPr>
                </pic:pic>
              </a:graphicData>
            </a:graphic>
          </wp:inline>
        </w:drawing>
      </w:r>
    </w:p>
    <w:p w:rsidR="00566713" w:rsidRPr="0022762F" w:rsidRDefault="00566713" w:rsidP="00566713">
      <w:pPr>
        <w:shd w:val="clear" w:color="auto" w:fill="FFFFFF"/>
        <w:tabs>
          <w:tab w:val="left" w:pos="567"/>
        </w:tabs>
        <w:ind w:left="426"/>
        <w:jc w:val="center"/>
        <w:rPr>
          <w:color w:val="000000"/>
          <w:lang w:eastAsia="ru-RU"/>
        </w:rPr>
      </w:pPr>
      <w:r w:rsidRPr="0022762F">
        <w:rPr>
          <w:color w:val="000000"/>
          <w:lang w:eastAsia="ru-RU"/>
        </w:rPr>
        <w:t>Рис. 28</w:t>
      </w:r>
    </w:p>
    <w:p w:rsidR="00980F72" w:rsidRPr="0022762F" w:rsidRDefault="00060B90" w:rsidP="00980F72">
      <w:pPr>
        <w:pStyle w:val="1"/>
        <w:numPr>
          <w:ilvl w:val="0"/>
          <w:numId w:val="0"/>
        </w:numPr>
        <w:spacing w:before="120"/>
        <w:ind w:left="567" w:right="238"/>
        <w:jc w:val="both"/>
        <w:rPr>
          <w:b w:val="0"/>
          <w:sz w:val="24"/>
          <w:szCs w:val="24"/>
          <w:lang w:val="uk-UA"/>
        </w:rPr>
      </w:pPr>
      <w:r>
        <w:rPr>
          <w:noProof/>
          <w:lang w:val="ru-RU" w:eastAsia="ru-RU"/>
        </w:rPr>
        <mc:AlternateContent>
          <mc:Choice Requires="wps">
            <w:drawing>
              <wp:anchor distT="0" distB="0" distL="114300" distR="114300" simplePos="0" relativeHeight="251655168" behindDoc="0" locked="0" layoutInCell="1" allowOverlap="1">
                <wp:simplePos x="0" y="0"/>
                <wp:positionH relativeFrom="column">
                  <wp:posOffset>4243070</wp:posOffset>
                </wp:positionH>
                <wp:positionV relativeFrom="paragraph">
                  <wp:posOffset>1266825</wp:posOffset>
                </wp:positionV>
                <wp:extent cx="1514475" cy="1657350"/>
                <wp:effectExtent l="13970" t="9525" r="5080" b="9525"/>
                <wp:wrapNone/>
                <wp:docPr id="52"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1657350"/>
                        </a:xfrm>
                        <a:prstGeom prst="rect">
                          <a:avLst/>
                        </a:prstGeom>
                        <a:solidFill>
                          <a:srgbClr val="FFFFFF"/>
                        </a:solidFill>
                        <a:ln w="9525">
                          <a:solidFill>
                            <a:srgbClr val="FFFFFF"/>
                          </a:solidFill>
                          <a:miter lim="800000"/>
                          <a:headEnd/>
                          <a:tailEnd/>
                        </a:ln>
                      </wps:spPr>
                      <wps:txbx>
                        <w:txbxContent>
                          <w:p w:rsidR="00EE354A" w:rsidRDefault="00EE354A" w:rsidP="00F84580">
                            <w:pPr>
                              <w:rPr>
                                <w:sz w:val="18"/>
                                <w:szCs w:val="18"/>
                              </w:rPr>
                            </w:pPr>
                            <w:r>
                              <w:rPr>
                                <w:sz w:val="18"/>
                                <w:szCs w:val="18"/>
                              </w:rPr>
                              <w:t xml:space="preserve">максимально можлива ціна е/е на РДН за               1 </w:t>
                            </w:r>
                            <w:proofErr w:type="spellStart"/>
                            <w:r>
                              <w:rPr>
                                <w:sz w:val="18"/>
                                <w:szCs w:val="18"/>
                              </w:rPr>
                              <w:t>МВ∙год</w:t>
                            </w:r>
                            <w:proofErr w:type="spellEnd"/>
                          </w:p>
                          <w:p w:rsidR="00EE354A" w:rsidRDefault="00EE354A" w:rsidP="00F84580">
                            <w:pPr>
                              <w:rPr>
                                <w:sz w:val="18"/>
                                <w:szCs w:val="18"/>
                              </w:rPr>
                            </w:pPr>
                          </w:p>
                          <w:p w:rsidR="00EE354A" w:rsidRDefault="00EE354A" w:rsidP="00F84580">
                            <w:pPr>
                              <w:rPr>
                                <w:color w:val="000000"/>
                                <w:sz w:val="18"/>
                                <w:szCs w:val="18"/>
                                <w:lang w:eastAsia="ru-RU"/>
                              </w:rPr>
                            </w:pPr>
                            <w:r>
                              <w:rPr>
                                <w:sz w:val="18"/>
                                <w:szCs w:val="18"/>
                              </w:rPr>
                              <w:t xml:space="preserve">середня ціна в заявках у серпні АТ </w:t>
                            </w:r>
                            <w:r w:rsidRPr="001F6541">
                              <w:rPr>
                                <w:color w:val="000000"/>
                                <w:sz w:val="18"/>
                                <w:szCs w:val="18"/>
                                <w:lang w:eastAsia="ru-RU"/>
                              </w:rPr>
                              <w:t>«ДТЕК Західенерго»</w:t>
                            </w:r>
                          </w:p>
                          <w:p w:rsidR="00EE354A" w:rsidRDefault="00EE354A" w:rsidP="00F84580">
                            <w:pPr>
                              <w:rPr>
                                <w:color w:val="000000"/>
                                <w:sz w:val="18"/>
                                <w:szCs w:val="18"/>
                                <w:lang w:eastAsia="ru-RU"/>
                              </w:rPr>
                            </w:pPr>
                          </w:p>
                          <w:p w:rsidR="00EE354A" w:rsidRPr="001F6541" w:rsidRDefault="00EE354A" w:rsidP="00F84580">
                            <w:pPr>
                              <w:rPr>
                                <w:sz w:val="18"/>
                                <w:szCs w:val="18"/>
                              </w:rPr>
                            </w:pPr>
                            <w:r>
                              <w:rPr>
                                <w:sz w:val="18"/>
                                <w:szCs w:val="18"/>
                              </w:rPr>
                              <w:t xml:space="preserve">середня ціна в заявках у серпні ТОВ </w:t>
                            </w:r>
                            <w:r w:rsidRPr="001F6541">
                              <w:rPr>
                                <w:color w:val="000000"/>
                                <w:sz w:val="18"/>
                                <w:szCs w:val="18"/>
                                <w:lang w:eastAsia="ru-RU"/>
                              </w:rPr>
                              <w:t>«</w:t>
                            </w:r>
                            <w:r>
                              <w:rPr>
                                <w:color w:val="000000"/>
                                <w:sz w:val="18"/>
                                <w:szCs w:val="18"/>
                                <w:lang w:eastAsia="ru-RU"/>
                              </w:rPr>
                              <w:t>ЕРУ Трейдінг</w:t>
                            </w:r>
                            <w:r w:rsidRPr="001F6541">
                              <w:rPr>
                                <w:color w:val="000000"/>
                                <w:sz w:val="18"/>
                                <w:szCs w:val="18"/>
                                <w:lang w:eastAsia="ru-RU"/>
                              </w:rPr>
                              <w:t>»</w:t>
                            </w:r>
                          </w:p>
                          <w:p w:rsidR="00EE354A" w:rsidRPr="001F6541" w:rsidRDefault="00EE354A" w:rsidP="00F84580">
                            <w:pPr>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7" o:spid="_x0000_s1027" style="position:absolute;left:0;text-align:left;margin-left:334.1pt;margin-top:99.75pt;width:119.25pt;height:13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" strokecolor="white">
                <v:textbox>
                  <w:txbxContent>
                    <w:p w:rsidR="00EE354A" w:rsidRDefault="00EE354A" w:rsidP="00F84580">
                      <w:pPr>
                        <w:rPr>
                          <w:sz w:val="18"/>
                          <w:szCs w:val="18"/>
                        </w:rPr>
                      </w:pPr>
                      <w:r>
                        <w:rPr>
                          <w:sz w:val="18"/>
                          <w:szCs w:val="18"/>
                        </w:rPr>
                        <w:t xml:space="preserve">максимально можлива ціна е/е на РДН за               1 </w:t>
                      </w:r>
                      <w:proofErr w:type="spellStart"/>
                      <w:r>
                        <w:rPr>
                          <w:sz w:val="18"/>
                          <w:szCs w:val="18"/>
                        </w:rPr>
                        <w:t>МВ∙год</w:t>
                      </w:r>
                      <w:proofErr w:type="spellEnd"/>
                    </w:p>
                    <w:p w:rsidR="00EE354A" w:rsidRDefault="00EE354A" w:rsidP="00F84580">
                      <w:pPr>
                        <w:rPr>
                          <w:sz w:val="18"/>
                          <w:szCs w:val="18"/>
                        </w:rPr>
                      </w:pPr>
                    </w:p>
                    <w:p w:rsidR="00EE354A" w:rsidRDefault="00EE354A" w:rsidP="00F84580">
                      <w:pPr>
                        <w:rPr>
                          <w:color w:val="000000"/>
                          <w:sz w:val="18"/>
                          <w:szCs w:val="18"/>
                          <w:lang w:eastAsia="ru-RU"/>
                        </w:rPr>
                      </w:pPr>
                      <w:r>
                        <w:rPr>
                          <w:sz w:val="18"/>
                          <w:szCs w:val="18"/>
                        </w:rPr>
                        <w:t xml:space="preserve">середня ціна в заявках у серпні АТ </w:t>
                      </w:r>
                      <w:r w:rsidRPr="001F6541">
                        <w:rPr>
                          <w:color w:val="000000"/>
                          <w:sz w:val="18"/>
                          <w:szCs w:val="18"/>
                          <w:lang w:eastAsia="ru-RU"/>
                        </w:rPr>
                        <w:t>«ДТЕК Західенерго»</w:t>
                      </w:r>
                    </w:p>
                    <w:p w:rsidR="00EE354A" w:rsidRDefault="00EE354A" w:rsidP="00F84580">
                      <w:pPr>
                        <w:rPr>
                          <w:color w:val="000000"/>
                          <w:sz w:val="18"/>
                          <w:szCs w:val="18"/>
                          <w:lang w:eastAsia="ru-RU"/>
                        </w:rPr>
                      </w:pPr>
                    </w:p>
                    <w:p w:rsidR="00EE354A" w:rsidRPr="001F6541" w:rsidRDefault="00EE354A" w:rsidP="00F84580">
                      <w:pPr>
                        <w:rPr>
                          <w:sz w:val="18"/>
                          <w:szCs w:val="18"/>
                        </w:rPr>
                      </w:pPr>
                      <w:r>
                        <w:rPr>
                          <w:sz w:val="18"/>
                          <w:szCs w:val="18"/>
                        </w:rPr>
                        <w:t xml:space="preserve">середня ціна в заявках у серпні ТОВ </w:t>
                      </w:r>
                      <w:r w:rsidRPr="001F6541">
                        <w:rPr>
                          <w:color w:val="000000"/>
                          <w:sz w:val="18"/>
                          <w:szCs w:val="18"/>
                          <w:lang w:eastAsia="ru-RU"/>
                        </w:rPr>
                        <w:t>«</w:t>
                      </w:r>
                      <w:r>
                        <w:rPr>
                          <w:color w:val="000000"/>
                          <w:sz w:val="18"/>
                          <w:szCs w:val="18"/>
                          <w:lang w:eastAsia="ru-RU"/>
                        </w:rPr>
                        <w:t>ЕРУ Трейдінг</w:t>
                      </w:r>
                      <w:r w:rsidRPr="001F6541">
                        <w:rPr>
                          <w:color w:val="000000"/>
                          <w:sz w:val="18"/>
                          <w:szCs w:val="18"/>
                          <w:lang w:eastAsia="ru-RU"/>
                        </w:rPr>
                        <w:t>»</w:t>
                      </w:r>
                    </w:p>
                    <w:p w:rsidR="00EE354A" w:rsidRPr="001F6541" w:rsidRDefault="00EE354A" w:rsidP="00F84580">
                      <w:pPr>
                        <w:rPr>
                          <w:sz w:val="18"/>
                          <w:szCs w:val="18"/>
                        </w:rPr>
                      </w:pPr>
                    </w:p>
                  </w:txbxContent>
                </v:textbox>
              </v:rect>
            </w:pict>
          </mc:Fallback>
        </mc:AlternateContent>
      </w:r>
      <w:r>
        <w:rPr>
          <w:b w:val="0"/>
          <w:noProof/>
          <w:sz w:val="24"/>
          <w:szCs w:val="24"/>
          <w:lang w:val="ru-RU" w:eastAsia="ru-RU"/>
        </w:rPr>
        <w:drawing>
          <wp:inline distT="0" distB="0" distL="0" distR="0">
            <wp:extent cx="5553710" cy="3511550"/>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53710" cy="3511550"/>
                    </a:xfrm>
                    <a:prstGeom prst="rect">
                      <a:avLst/>
                    </a:prstGeom>
                    <a:noFill/>
                  </pic:spPr>
                </pic:pic>
              </a:graphicData>
            </a:graphic>
          </wp:inline>
        </w:drawing>
      </w:r>
    </w:p>
    <w:p w:rsidR="00566713" w:rsidRPr="0022762F" w:rsidRDefault="00566713" w:rsidP="00566713">
      <w:pPr>
        <w:pStyle w:val="1"/>
        <w:numPr>
          <w:ilvl w:val="0"/>
          <w:numId w:val="0"/>
        </w:numPr>
        <w:spacing w:before="0"/>
        <w:ind w:left="425" w:right="238"/>
        <w:jc w:val="center"/>
        <w:rPr>
          <w:b w:val="0"/>
          <w:sz w:val="24"/>
          <w:szCs w:val="24"/>
          <w:lang w:val="uk-UA"/>
        </w:rPr>
      </w:pPr>
      <w:r w:rsidRPr="0022762F">
        <w:rPr>
          <w:rFonts w:eastAsia="Times New Roman"/>
          <w:b w:val="0"/>
          <w:color w:val="000000"/>
          <w:sz w:val="24"/>
          <w:szCs w:val="24"/>
          <w:lang w:val="uk-UA" w:eastAsia="ru-RU"/>
        </w:rPr>
        <w:t>Рис. 29</w:t>
      </w:r>
    </w:p>
    <w:p w:rsidR="00AA75D7" w:rsidRDefault="00AA75D7" w:rsidP="00980F72">
      <w:pPr>
        <w:pStyle w:val="1"/>
        <w:numPr>
          <w:ilvl w:val="0"/>
          <w:numId w:val="0"/>
        </w:numPr>
        <w:spacing w:before="120"/>
        <w:ind w:left="426" w:right="238"/>
        <w:jc w:val="right"/>
        <w:rPr>
          <w:rFonts w:eastAsia="Times New Roman"/>
          <w:b w:val="0"/>
          <w:color w:val="000000"/>
          <w:sz w:val="24"/>
          <w:szCs w:val="24"/>
          <w:lang w:val="uk-UA" w:eastAsia="ru-RU"/>
        </w:rPr>
      </w:pPr>
    </w:p>
    <w:p w:rsidR="00AA75D7" w:rsidRDefault="00AA75D7" w:rsidP="00980F72">
      <w:pPr>
        <w:pStyle w:val="1"/>
        <w:numPr>
          <w:ilvl w:val="0"/>
          <w:numId w:val="0"/>
        </w:numPr>
        <w:spacing w:before="120"/>
        <w:ind w:left="426" w:right="238"/>
        <w:jc w:val="right"/>
        <w:rPr>
          <w:rFonts w:eastAsia="Times New Roman"/>
          <w:b w:val="0"/>
          <w:color w:val="000000"/>
          <w:sz w:val="24"/>
          <w:szCs w:val="24"/>
          <w:lang w:val="uk-UA" w:eastAsia="ru-RU"/>
        </w:rPr>
      </w:pPr>
    </w:p>
    <w:p w:rsidR="00AA75D7" w:rsidRDefault="00AA75D7" w:rsidP="00980F72">
      <w:pPr>
        <w:pStyle w:val="1"/>
        <w:numPr>
          <w:ilvl w:val="0"/>
          <w:numId w:val="0"/>
        </w:numPr>
        <w:spacing w:before="120"/>
        <w:ind w:left="426" w:right="238"/>
        <w:jc w:val="right"/>
        <w:rPr>
          <w:rFonts w:eastAsia="Times New Roman"/>
          <w:b w:val="0"/>
          <w:color w:val="000000"/>
          <w:sz w:val="24"/>
          <w:szCs w:val="24"/>
          <w:lang w:val="uk-UA" w:eastAsia="ru-RU"/>
        </w:rPr>
      </w:pPr>
    </w:p>
    <w:p w:rsidR="00AA75D7" w:rsidRDefault="00AA75D7" w:rsidP="00980F72">
      <w:pPr>
        <w:pStyle w:val="1"/>
        <w:numPr>
          <w:ilvl w:val="0"/>
          <w:numId w:val="0"/>
        </w:numPr>
        <w:spacing w:before="120"/>
        <w:ind w:left="426" w:right="238"/>
        <w:jc w:val="right"/>
        <w:rPr>
          <w:rFonts w:eastAsia="Times New Roman"/>
          <w:b w:val="0"/>
          <w:color w:val="000000"/>
          <w:sz w:val="24"/>
          <w:szCs w:val="24"/>
          <w:lang w:val="uk-UA" w:eastAsia="ru-RU"/>
        </w:rPr>
      </w:pPr>
    </w:p>
    <w:p w:rsidR="00AA75D7" w:rsidRDefault="00AA75D7" w:rsidP="00980F72">
      <w:pPr>
        <w:pStyle w:val="1"/>
        <w:numPr>
          <w:ilvl w:val="0"/>
          <w:numId w:val="0"/>
        </w:numPr>
        <w:spacing w:before="120"/>
        <w:ind w:left="426" w:right="238"/>
        <w:jc w:val="right"/>
        <w:rPr>
          <w:rFonts w:eastAsia="Times New Roman"/>
          <w:b w:val="0"/>
          <w:color w:val="000000"/>
          <w:sz w:val="24"/>
          <w:szCs w:val="24"/>
          <w:lang w:val="uk-UA" w:eastAsia="ru-RU"/>
        </w:rPr>
      </w:pPr>
    </w:p>
    <w:p w:rsidR="00AA75D7" w:rsidRDefault="00AA75D7" w:rsidP="00980F72">
      <w:pPr>
        <w:pStyle w:val="1"/>
        <w:numPr>
          <w:ilvl w:val="0"/>
          <w:numId w:val="0"/>
        </w:numPr>
        <w:spacing w:before="120"/>
        <w:ind w:left="426" w:right="238"/>
        <w:jc w:val="right"/>
        <w:rPr>
          <w:rFonts w:eastAsia="Times New Roman"/>
          <w:b w:val="0"/>
          <w:color w:val="000000"/>
          <w:sz w:val="24"/>
          <w:szCs w:val="24"/>
          <w:lang w:val="uk-UA" w:eastAsia="ru-RU"/>
        </w:rPr>
      </w:pPr>
    </w:p>
    <w:p w:rsidR="00980F72" w:rsidRPr="00515F5D" w:rsidRDefault="00515F5D" w:rsidP="00980F72">
      <w:pPr>
        <w:pStyle w:val="1"/>
        <w:numPr>
          <w:ilvl w:val="0"/>
          <w:numId w:val="0"/>
        </w:numPr>
        <w:spacing w:before="120"/>
        <w:ind w:left="567" w:right="238"/>
        <w:jc w:val="both"/>
        <w:rPr>
          <w:b w:val="0"/>
          <w:sz w:val="24"/>
          <w:szCs w:val="24"/>
        </w:rPr>
      </w:pPr>
      <w:r>
        <w:rPr>
          <w:noProof/>
          <w:lang w:eastAsia="ru-RU"/>
        </w:rPr>
        <w:lastRenderedPageBreak/>
        <w:t xml:space="preserve"> </w:t>
      </w:r>
      <w:r w:rsidR="00060B90">
        <w:rPr>
          <w:noProof/>
          <w:lang w:val="ru-RU" w:eastAsia="ru-RU"/>
        </w:rPr>
        <w:drawing>
          <wp:inline distT="0" distB="0" distL="0" distR="0">
            <wp:extent cx="5553710" cy="3858895"/>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53710" cy="3858895"/>
                    </a:xfrm>
                    <a:prstGeom prst="rect">
                      <a:avLst/>
                    </a:prstGeom>
                    <a:noFill/>
                  </pic:spPr>
                </pic:pic>
              </a:graphicData>
            </a:graphic>
          </wp:inline>
        </w:drawing>
      </w:r>
    </w:p>
    <w:p w:rsidR="00566713" w:rsidRPr="0022762F" w:rsidRDefault="00566713" w:rsidP="00566713">
      <w:pPr>
        <w:pStyle w:val="1"/>
        <w:numPr>
          <w:ilvl w:val="0"/>
          <w:numId w:val="0"/>
        </w:numPr>
        <w:spacing w:before="0"/>
        <w:ind w:left="425" w:right="238"/>
        <w:jc w:val="center"/>
        <w:rPr>
          <w:b w:val="0"/>
          <w:sz w:val="24"/>
          <w:szCs w:val="24"/>
          <w:lang w:val="uk-UA"/>
        </w:rPr>
      </w:pPr>
      <w:r w:rsidRPr="0022762F">
        <w:rPr>
          <w:rFonts w:eastAsia="Times New Roman"/>
          <w:b w:val="0"/>
          <w:color w:val="000000"/>
          <w:sz w:val="24"/>
          <w:szCs w:val="24"/>
          <w:lang w:val="uk-UA" w:eastAsia="ru-RU"/>
        </w:rPr>
        <w:t>Рис. 30</w:t>
      </w:r>
    </w:p>
    <w:p w:rsidR="00980F72" w:rsidRPr="0022762F" w:rsidRDefault="00980F72" w:rsidP="00B33543">
      <w:pPr>
        <w:numPr>
          <w:ilvl w:val="0"/>
          <w:numId w:val="9"/>
        </w:numPr>
        <w:spacing w:before="120"/>
        <w:ind w:left="709" w:hanging="709"/>
        <w:jc w:val="both"/>
      </w:pPr>
      <w:r w:rsidRPr="0022762F">
        <w:t>В АТ «ДТЕК Західенерго», як видно на рисунках 28</w:t>
      </w:r>
      <w:r w:rsidR="00566713">
        <w:t xml:space="preserve"> – </w:t>
      </w:r>
      <w:r w:rsidRPr="0022762F">
        <w:t xml:space="preserve">30, ціни в заявках на продаж електричної енергії на РДН практично не змінювалися протягом перших трьох місяців функціонування нової моделі ринку та були на рівні максимально можливої ціни, яку можна запропонувати на РДН. Паралельно </w:t>
      </w:r>
      <w:r w:rsidR="00566713">
        <w:t>із цим</w:t>
      </w:r>
      <w:r w:rsidRPr="0022762F">
        <w:t xml:space="preserve"> ТОВ «Еру Трейдінг» пропонувало значно нижчі ціни, ніж АТ «ДТЕК Західенерго»</w:t>
      </w:r>
      <w:r w:rsidR="00566713">
        <w:t>,</w:t>
      </w:r>
      <w:r w:rsidRPr="0022762F">
        <w:t xml:space="preserve"> та протягом липня – вересня 2019 року спостерігалося деяке коливання цін </w:t>
      </w:r>
      <w:r w:rsidR="00566713">
        <w:t>у</w:t>
      </w:r>
      <w:r w:rsidRPr="0022762F">
        <w:t xml:space="preserve"> бік зменшення та потім підвищення до попереднього рівня в заявках на продаж електричної енергії ТОВ «Еру Трейдінг». </w:t>
      </w:r>
    </w:p>
    <w:p w:rsidR="00980F72" w:rsidRPr="0022762F" w:rsidRDefault="00980F72" w:rsidP="00B33543">
      <w:pPr>
        <w:numPr>
          <w:ilvl w:val="0"/>
          <w:numId w:val="9"/>
        </w:numPr>
        <w:ind w:left="709" w:hanging="709"/>
        <w:jc w:val="both"/>
      </w:pPr>
      <w:r w:rsidRPr="0022762F">
        <w:t>Відповідно до листа від 25.11.2019 вх. № 8-01/1184-кі АТ «ДТЕК Західенерго»</w:t>
      </w:r>
      <w:r w:rsidR="00566713">
        <w:t xml:space="preserve"> зазначило</w:t>
      </w:r>
      <w:r w:rsidR="007F4E20">
        <w:t xml:space="preserve">: </w:t>
      </w:r>
      <w:r w:rsidR="007F4E20" w:rsidRPr="007F4E20">
        <w:rPr>
          <w:i/>
        </w:rPr>
        <w:t>[інформація визначена відповідачем як інформація з обмеженим доступом]</w:t>
      </w:r>
      <w:r w:rsidRPr="0022762F">
        <w:t>.</w:t>
      </w:r>
    </w:p>
    <w:p w:rsidR="00980F72" w:rsidRPr="0022762F" w:rsidRDefault="00980F72" w:rsidP="00B33543">
      <w:pPr>
        <w:numPr>
          <w:ilvl w:val="0"/>
          <w:numId w:val="9"/>
        </w:numPr>
        <w:ind w:left="709" w:hanging="709"/>
        <w:jc w:val="both"/>
      </w:pPr>
      <w:r w:rsidRPr="0022762F">
        <w:t>Вищезазначеним листом АТ «ДТЕК Західенерго» надало інформацію щодо ціноутворення в торговій зоні «Острів Буршт</w:t>
      </w:r>
      <w:r w:rsidR="007F4E20">
        <w:t xml:space="preserve">инської ТЕС», а саме: </w:t>
      </w:r>
      <w:r w:rsidR="007F4E20" w:rsidRPr="007F4E20">
        <w:rPr>
          <w:i/>
        </w:rPr>
        <w:t>[інформація визначена відповідачем як інформація з обмеженим доступом]</w:t>
      </w:r>
      <w:r w:rsidRPr="0022762F">
        <w:t>.</w:t>
      </w:r>
    </w:p>
    <w:p w:rsidR="00980F72" w:rsidRPr="0022762F" w:rsidRDefault="007F4E20" w:rsidP="00B33543">
      <w:pPr>
        <w:numPr>
          <w:ilvl w:val="0"/>
          <w:numId w:val="9"/>
        </w:numPr>
        <w:ind w:left="709" w:hanging="709"/>
        <w:jc w:val="both"/>
      </w:pPr>
      <w:r w:rsidRPr="007F4E20">
        <w:rPr>
          <w:i/>
        </w:rPr>
        <w:t>[інформація визначена відповідачем як інформація з обмеженим доступом]</w:t>
      </w:r>
      <w:r w:rsidR="00980F72" w:rsidRPr="0022762F">
        <w:t>.</w:t>
      </w:r>
    </w:p>
    <w:p w:rsidR="00980F72" w:rsidRPr="0022762F" w:rsidRDefault="007F4E20" w:rsidP="00B33543">
      <w:pPr>
        <w:numPr>
          <w:ilvl w:val="0"/>
          <w:numId w:val="9"/>
        </w:numPr>
        <w:ind w:left="709" w:hanging="709"/>
        <w:jc w:val="both"/>
      </w:pPr>
      <w:r w:rsidRPr="007F4E20">
        <w:rPr>
          <w:i/>
        </w:rPr>
        <w:t>[інформація визначена відповідачем як інформація з обмеженим доступом]</w:t>
      </w:r>
      <w:r w:rsidR="00980F72" w:rsidRPr="0022762F">
        <w:t>.</w:t>
      </w:r>
    </w:p>
    <w:p w:rsidR="00980F72" w:rsidRPr="0022762F" w:rsidRDefault="007F4E20" w:rsidP="00B33543">
      <w:pPr>
        <w:numPr>
          <w:ilvl w:val="0"/>
          <w:numId w:val="9"/>
        </w:numPr>
        <w:ind w:left="709" w:hanging="709"/>
        <w:jc w:val="both"/>
      </w:pPr>
      <w:r w:rsidRPr="007F4E20">
        <w:rPr>
          <w:i/>
        </w:rPr>
        <w:t>[інформація визначена відповідачем як інформація з обмеженим доступом]</w:t>
      </w:r>
      <w:r w:rsidR="00980F72" w:rsidRPr="0022762F">
        <w:t>.</w:t>
      </w:r>
    </w:p>
    <w:p w:rsidR="00980F72" w:rsidRPr="0022762F" w:rsidRDefault="007F4E20" w:rsidP="00B33543">
      <w:pPr>
        <w:numPr>
          <w:ilvl w:val="0"/>
          <w:numId w:val="9"/>
        </w:numPr>
        <w:ind w:left="709" w:hanging="709"/>
        <w:jc w:val="both"/>
      </w:pPr>
      <w:r w:rsidRPr="007F4E20">
        <w:rPr>
          <w:i/>
        </w:rPr>
        <w:t>[інформація визначена відповідачем як інформація з обмеженим доступом]</w:t>
      </w:r>
      <w:r w:rsidR="00980F72" w:rsidRPr="0022762F">
        <w:t>.</w:t>
      </w:r>
    </w:p>
    <w:p w:rsidR="00980F72" w:rsidRPr="0022762F" w:rsidRDefault="007F4E20" w:rsidP="00B33543">
      <w:pPr>
        <w:numPr>
          <w:ilvl w:val="0"/>
          <w:numId w:val="9"/>
        </w:numPr>
        <w:ind w:left="709" w:hanging="709"/>
        <w:jc w:val="both"/>
      </w:pPr>
      <w:r w:rsidRPr="007F4E20">
        <w:rPr>
          <w:i/>
        </w:rPr>
        <w:t>[інформація визначена відповідачем як інформація з обмеженим доступом]</w:t>
      </w:r>
      <w:r w:rsidR="00980F72" w:rsidRPr="0022762F">
        <w:t>.</w:t>
      </w:r>
    </w:p>
    <w:p w:rsidR="00980F72" w:rsidRPr="0022762F" w:rsidRDefault="007F4E20" w:rsidP="00B33543">
      <w:pPr>
        <w:numPr>
          <w:ilvl w:val="0"/>
          <w:numId w:val="9"/>
        </w:numPr>
        <w:ind w:left="709" w:hanging="709"/>
        <w:jc w:val="both"/>
      </w:pPr>
      <w:r w:rsidRPr="007F4E20">
        <w:rPr>
          <w:i/>
        </w:rPr>
        <w:t>[інформація визначена відповідачем як інформація з обмеженим доступом]</w:t>
      </w:r>
      <w:r w:rsidR="00980F72" w:rsidRPr="0022762F">
        <w:t>.</w:t>
      </w:r>
    </w:p>
    <w:p w:rsidR="00980F72" w:rsidRPr="0022762F" w:rsidRDefault="00980F72" w:rsidP="00B33543">
      <w:pPr>
        <w:numPr>
          <w:ilvl w:val="0"/>
          <w:numId w:val="9"/>
        </w:numPr>
        <w:ind w:left="709" w:hanging="709"/>
        <w:jc w:val="both"/>
        <w:rPr>
          <w:b/>
        </w:rPr>
      </w:pPr>
      <w:r w:rsidRPr="0022762F">
        <w:rPr>
          <w:b/>
        </w:rPr>
        <w:t>Вищезазначена інформація свідчить, що АТ «ДТЕК Західенерго» пропонувало ціни в заявках на продаж електричної енергії на Р</w:t>
      </w:r>
      <w:r w:rsidR="00FE352D">
        <w:rPr>
          <w:b/>
        </w:rPr>
        <w:t>ДН, ВДР та на послуги з балансування</w:t>
      </w:r>
      <w:r w:rsidRPr="0022762F">
        <w:rPr>
          <w:b/>
        </w:rPr>
        <w:t xml:space="preserve"> виходячи не із собівартості товару, а зі спотових цін на суміжних ринках, з якими, відповідно до відповіді АТ «ДТЕК Західенерго», торгова зона «Острів Бурштинської ТЕС» має технологічне поєднання, а саме: Польщі, Румунії та Угорщини. Разом </w:t>
      </w:r>
      <w:r w:rsidR="00566713">
        <w:rPr>
          <w:b/>
        </w:rPr>
        <w:t>і</w:t>
      </w:r>
      <w:r w:rsidRPr="0022762F">
        <w:rPr>
          <w:b/>
        </w:rPr>
        <w:t>з тим, за інформацією АТ «НЕК Укренерго», імпортування електричної енергії з території Польщі в торгову зону «Острів Бурштинської ТЕС» є технічно неможливим, н</w:t>
      </w:r>
      <w:r w:rsidR="00566713">
        <w:rPr>
          <w:b/>
        </w:rPr>
        <w:t xml:space="preserve">а відміну від Словаччини. Саме </w:t>
      </w:r>
      <w:r w:rsidRPr="0022762F">
        <w:rPr>
          <w:b/>
        </w:rPr>
        <w:t>з напрямку Словаччина – Україна ТОВ «Д. Трейдінг» здійснювало купівлю найбільших обсягів РПС.</w:t>
      </w:r>
    </w:p>
    <w:p w:rsidR="00980F72" w:rsidRPr="0022762F" w:rsidRDefault="00980F72" w:rsidP="00B33543">
      <w:pPr>
        <w:numPr>
          <w:ilvl w:val="0"/>
          <w:numId w:val="9"/>
        </w:numPr>
        <w:ind w:left="709" w:hanging="709"/>
        <w:jc w:val="both"/>
        <w:rPr>
          <w:b/>
        </w:rPr>
      </w:pPr>
      <w:r w:rsidRPr="0022762F">
        <w:rPr>
          <w:b/>
        </w:rPr>
        <w:t>Отже, АТ «ДТЕК Західенерго», при пода</w:t>
      </w:r>
      <w:r w:rsidR="00566713">
        <w:rPr>
          <w:b/>
        </w:rPr>
        <w:t>нні</w:t>
      </w:r>
      <w:r w:rsidRPr="0022762F">
        <w:rPr>
          <w:b/>
        </w:rPr>
        <w:t xml:space="preserve"> заяво</w:t>
      </w:r>
      <w:r w:rsidR="00F703B2">
        <w:rPr>
          <w:b/>
        </w:rPr>
        <w:t>к на продаж електричної енергії</w:t>
      </w:r>
      <w:r w:rsidRPr="0022762F">
        <w:rPr>
          <w:b/>
        </w:rPr>
        <w:t xml:space="preserve"> на РДН, не брало до уваги найнижчі спотові ціни на суміжному ринку РДН - </w:t>
      </w:r>
      <w:r w:rsidRPr="0022762F">
        <w:rPr>
          <w:b/>
        </w:rPr>
        <w:lastRenderedPageBreak/>
        <w:t xml:space="preserve">Словаччині, але паралельно </w:t>
      </w:r>
      <w:r w:rsidR="00566713">
        <w:rPr>
          <w:b/>
        </w:rPr>
        <w:t>із цим</w:t>
      </w:r>
      <w:r w:rsidR="009C2AB9">
        <w:rPr>
          <w:b/>
        </w:rPr>
        <w:t xml:space="preserve"> ТОВ «Д. </w:t>
      </w:r>
      <w:proofErr w:type="spellStart"/>
      <w:r w:rsidR="009C2AB9">
        <w:rPr>
          <w:b/>
        </w:rPr>
        <w:t>Трейдінг</w:t>
      </w:r>
      <w:proofErr w:type="spellEnd"/>
      <w:r w:rsidR="009C2AB9">
        <w:rPr>
          <w:b/>
        </w:rPr>
        <w:t>» викуповувало</w:t>
      </w:r>
      <w:r w:rsidRPr="0022762F">
        <w:rPr>
          <w:b/>
        </w:rPr>
        <w:t xml:space="preserve"> значні обсяги РПС.</w:t>
      </w:r>
    </w:p>
    <w:p w:rsidR="00980F72" w:rsidRPr="0022762F" w:rsidRDefault="00980F72" w:rsidP="00B33543">
      <w:pPr>
        <w:numPr>
          <w:ilvl w:val="0"/>
          <w:numId w:val="9"/>
        </w:numPr>
        <w:ind w:left="709" w:hanging="709"/>
        <w:jc w:val="both"/>
      </w:pPr>
      <w:r w:rsidRPr="0022762F">
        <w:t>Слід зазначити, що протягом липня – жовтня 2019 року попит покупців був задоволений без запропонованої електричної енергії АТ «ДТЕК Західенерго»</w:t>
      </w:r>
      <w:r w:rsidR="00F703B2">
        <w:t xml:space="preserve"> </w:t>
      </w:r>
      <w:r w:rsidR="00566713">
        <w:t>у</w:t>
      </w:r>
      <w:r w:rsidR="00F703B2">
        <w:t xml:space="preserve"> заявках на продаж лише </w:t>
      </w:r>
      <w:r w:rsidRPr="0022762F">
        <w:t xml:space="preserve">15 разів, що </w:t>
      </w:r>
      <w:r w:rsidR="00566713">
        <w:t>становить</w:t>
      </w:r>
      <w:r w:rsidRPr="0022762F">
        <w:t xml:space="preserve"> 12,2 % від всіх торгів</w:t>
      </w:r>
      <w:r w:rsidR="00566713">
        <w:t>,</w:t>
      </w:r>
      <w:r w:rsidRPr="0022762F">
        <w:t xml:space="preserve"> проведених у </w:t>
      </w:r>
      <w:r w:rsidR="00566713">
        <w:t>цей</w:t>
      </w:r>
      <w:r w:rsidRPr="0022762F">
        <w:t xml:space="preserve"> період </w:t>
      </w:r>
      <w:r w:rsidR="00566713">
        <w:t>у</w:t>
      </w:r>
      <w:r w:rsidRPr="0022762F">
        <w:t xml:space="preserve"> години максимального навантаження </w:t>
      </w:r>
      <w:r w:rsidR="00566713">
        <w:t xml:space="preserve">– </w:t>
      </w:r>
      <w:r w:rsidRPr="0022762F">
        <w:t>з 12 до 13 години.</w:t>
      </w:r>
    </w:p>
    <w:p w:rsidR="00980F72" w:rsidRPr="0022762F" w:rsidRDefault="00566713" w:rsidP="00B33543">
      <w:pPr>
        <w:numPr>
          <w:ilvl w:val="0"/>
          <w:numId w:val="9"/>
        </w:numPr>
        <w:ind w:left="709" w:hanging="709"/>
        <w:jc w:val="both"/>
      </w:pPr>
      <w:r>
        <w:t>У</w:t>
      </w:r>
      <w:r w:rsidR="00980F72" w:rsidRPr="0022762F">
        <w:t xml:space="preserve"> цих випадках ціни на електричну енергію були на такому рівні:</w:t>
      </w:r>
    </w:p>
    <w:p w:rsidR="00980F72" w:rsidRDefault="00060B90" w:rsidP="00566713">
      <w:pPr>
        <w:ind w:firstLine="567"/>
        <w:jc w:val="right"/>
        <w:rPr>
          <w:noProof/>
          <w:lang w:eastAsia="ru-RU"/>
        </w:rPr>
      </w:pPr>
      <w:r>
        <w:rPr>
          <w:noProof/>
          <w:lang w:val="ru-RU" w:eastAsia="ru-RU"/>
        </w:rPr>
        <mc:AlternateContent>
          <mc:Choice Requires="wps">
            <w:drawing>
              <wp:anchor distT="0" distB="0" distL="114300" distR="114300" simplePos="0" relativeHeight="251657216" behindDoc="0" locked="0" layoutInCell="1" allowOverlap="1">
                <wp:simplePos x="0" y="0"/>
                <wp:positionH relativeFrom="column">
                  <wp:posOffset>4566920</wp:posOffset>
                </wp:positionH>
                <wp:positionV relativeFrom="paragraph">
                  <wp:posOffset>1132840</wp:posOffset>
                </wp:positionV>
                <wp:extent cx="1704975" cy="2209800"/>
                <wp:effectExtent l="13970" t="8890" r="5080" b="10160"/>
                <wp:wrapNone/>
                <wp:docPr id="5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2209800"/>
                        </a:xfrm>
                        <a:prstGeom prst="rect">
                          <a:avLst/>
                        </a:prstGeom>
                        <a:solidFill>
                          <a:srgbClr val="FFFFFF"/>
                        </a:solidFill>
                        <a:ln w="9525">
                          <a:solidFill>
                            <a:srgbClr val="FFFFFF"/>
                          </a:solidFill>
                          <a:miter lim="800000"/>
                          <a:headEnd/>
                          <a:tailEnd/>
                        </a:ln>
                      </wps:spPr>
                      <wps:txbx>
                        <w:txbxContent>
                          <w:p w:rsidR="00EE354A" w:rsidRDefault="00EE354A">
                            <w:pPr>
                              <w:rPr>
                                <w:sz w:val="18"/>
                              </w:rPr>
                            </w:pPr>
                            <w:r>
                              <w:rPr>
                                <w:sz w:val="18"/>
                              </w:rPr>
                              <w:t>середня ціна закриття торгів АТ «ДТЕК Західенерго»</w:t>
                            </w:r>
                          </w:p>
                          <w:p w:rsidR="00EE354A" w:rsidRDefault="00EE354A">
                            <w:pPr>
                              <w:rPr>
                                <w:sz w:val="18"/>
                              </w:rPr>
                            </w:pPr>
                          </w:p>
                          <w:p w:rsidR="00EE354A" w:rsidRDefault="00EE354A">
                            <w:pPr>
                              <w:rPr>
                                <w:sz w:val="18"/>
                              </w:rPr>
                            </w:pPr>
                          </w:p>
                          <w:p w:rsidR="00EE354A" w:rsidRDefault="00EE354A">
                            <w:pPr>
                              <w:rPr>
                                <w:sz w:val="18"/>
                              </w:rPr>
                            </w:pPr>
                            <w:r>
                              <w:rPr>
                                <w:sz w:val="18"/>
                              </w:rPr>
                              <w:t>ціна за результатами торгів</w:t>
                            </w:r>
                          </w:p>
                          <w:p w:rsidR="00EE354A" w:rsidRDefault="00EE354A">
                            <w:pPr>
                              <w:rPr>
                                <w:sz w:val="18"/>
                              </w:rPr>
                            </w:pPr>
                          </w:p>
                          <w:p w:rsidR="00EE354A" w:rsidRDefault="00EE354A">
                            <w:pPr>
                              <w:rPr>
                                <w:sz w:val="18"/>
                              </w:rPr>
                            </w:pPr>
                          </w:p>
                          <w:p w:rsidR="00EE354A" w:rsidRDefault="00EE354A">
                            <w:pPr>
                              <w:rPr>
                                <w:sz w:val="18"/>
                              </w:rPr>
                            </w:pPr>
                            <w:r>
                              <w:rPr>
                                <w:sz w:val="18"/>
                              </w:rPr>
                              <w:t>Лінійна (середня ціна закриття торгів АТ «ДТЕК Західенерго»</w:t>
                            </w:r>
                          </w:p>
                          <w:p w:rsidR="00EE354A" w:rsidRDefault="00EE354A">
                            <w:pPr>
                              <w:rPr>
                                <w:sz w:val="18"/>
                              </w:rPr>
                            </w:pPr>
                          </w:p>
                          <w:p w:rsidR="00EE354A" w:rsidRPr="00F84580" w:rsidRDefault="00EE354A">
                            <w:pPr>
                              <w:rPr>
                                <w:sz w:val="18"/>
                              </w:rPr>
                            </w:pPr>
                            <w:r>
                              <w:rPr>
                                <w:sz w:val="18"/>
                              </w:rPr>
                              <w:t>Лінійна (ціна за результатами торгів)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1" o:spid="_x0000_s1028" style="position:absolute;left:0;text-align:left;margin-left:359.6pt;margin-top:89.2pt;width:134.25pt;height:17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" strokecolor="white">
                <v:textbox>
                  <w:txbxContent>
                    <w:p w:rsidR="00EE354A" w:rsidRDefault="00EE354A">
                      <w:pPr>
                        <w:rPr>
                          <w:sz w:val="18"/>
                        </w:rPr>
                      </w:pPr>
                      <w:r>
                        <w:rPr>
                          <w:sz w:val="18"/>
                        </w:rPr>
                        <w:t>середня ціна закриття торгів АТ «ДТЕК Західенерго»</w:t>
                      </w:r>
                    </w:p>
                    <w:p w:rsidR="00EE354A" w:rsidRDefault="00EE354A">
                      <w:pPr>
                        <w:rPr>
                          <w:sz w:val="18"/>
                        </w:rPr>
                      </w:pPr>
                    </w:p>
                    <w:p w:rsidR="00EE354A" w:rsidRDefault="00EE354A">
                      <w:pPr>
                        <w:rPr>
                          <w:sz w:val="18"/>
                        </w:rPr>
                      </w:pPr>
                    </w:p>
                    <w:p w:rsidR="00EE354A" w:rsidRDefault="00EE354A">
                      <w:pPr>
                        <w:rPr>
                          <w:sz w:val="18"/>
                        </w:rPr>
                      </w:pPr>
                      <w:r>
                        <w:rPr>
                          <w:sz w:val="18"/>
                        </w:rPr>
                        <w:t>ціна за результатами торгів</w:t>
                      </w:r>
                    </w:p>
                    <w:p w:rsidR="00EE354A" w:rsidRDefault="00EE354A">
                      <w:pPr>
                        <w:rPr>
                          <w:sz w:val="18"/>
                        </w:rPr>
                      </w:pPr>
                    </w:p>
                    <w:p w:rsidR="00EE354A" w:rsidRDefault="00EE354A">
                      <w:pPr>
                        <w:rPr>
                          <w:sz w:val="18"/>
                        </w:rPr>
                      </w:pPr>
                    </w:p>
                    <w:p w:rsidR="00EE354A" w:rsidRDefault="00EE354A">
                      <w:pPr>
                        <w:rPr>
                          <w:sz w:val="18"/>
                        </w:rPr>
                      </w:pPr>
                      <w:r>
                        <w:rPr>
                          <w:sz w:val="18"/>
                        </w:rPr>
                        <w:t>Лінійна (середня ціна закриття торгів АТ «ДТЕК Західенерго»</w:t>
                      </w:r>
                    </w:p>
                    <w:p w:rsidR="00EE354A" w:rsidRDefault="00EE354A">
                      <w:pPr>
                        <w:rPr>
                          <w:sz w:val="18"/>
                        </w:rPr>
                      </w:pPr>
                    </w:p>
                    <w:p w:rsidR="00EE354A" w:rsidRPr="00F84580" w:rsidRDefault="00EE354A">
                      <w:pPr>
                        <w:rPr>
                          <w:sz w:val="18"/>
                        </w:rPr>
                      </w:pPr>
                      <w:r>
                        <w:rPr>
                          <w:sz w:val="18"/>
                        </w:rPr>
                        <w:t>Лінійна (ціна за результатами торгів)</w:t>
                      </w:r>
                    </w:p>
                  </w:txbxContent>
                </v:textbox>
              </v:rect>
            </w:pict>
          </mc:Fallback>
        </mc:AlternateContent>
      </w:r>
      <w:r>
        <w:rPr>
          <w:noProof/>
          <w:lang w:val="ru-RU" w:eastAsia="ru-RU"/>
        </w:rPr>
        <mc:AlternateContent>
          <mc:Choice Requires="wps">
            <w:drawing>
              <wp:anchor distT="0" distB="0" distL="114300" distR="114300" simplePos="0" relativeHeight="251656192" behindDoc="0" locked="0" layoutInCell="1" allowOverlap="1">
                <wp:simplePos x="0" y="0"/>
                <wp:positionH relativeFrom="column">
                  <wp:posOffset>1356995</wp:posOffset>
                </wp:positionH>
                <wp:positionV relativeFrom="paragraph">
                  <wp:posOffset>75565</wp:posOffset>
                </wp:positionV>
                <wp:extent cx="3933825" cy="523875"/>
                <wp:effectExtent l="13970" t="8890" r="5080" b="10160"/>
                <wp:wrapNone/>
                <wp:docPr id="5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3825" cy="523875"/>
                        </a:xfrm>
                        <a:prstGeom prst="rect">
                          <a:avLst/>
                        </a:prstGeom>
                        <a:solidFill>
                          <a:srgbClr val="FFFFFF"/>
                        </a:solidFill>
                        <a:ln w="9525">
                          <a:solidFill>
                            <a:srgbClr val="FFFFFF"/>
                          </a:solidFill>
                          <a:miter lim="800000"/>
                          <a:headEnd/>
                          <a:tailEnd/>
                        </a:ln>
                      </wps:spPr>
                      <wps:txbx>
                        <w:txbxContent>
                          <w:p w:rsidR="00EE354A" w:rsidRPr="00F84580" w:rsidRDefault="00EE354A" w:rsidP="00F84580">
                            <w:pPr>
                              <w:jc w:val="center"/>
                              <w:rPr>
                                <w:b/>
                              </w:rPr>
                            </w:pPr>
                            <w:r w:rsidRPr="00F84580">
                              <w:rPr>
                                <w:b/>
                              </w:rPr>
                              <w:t>Результати торгів у випадках, коли попит був задоволений без е/е АТ «ДТЕК Західенерго»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0" o:spid="_x0000_s1029" style="position:absolute;left:0;text-align:left;margin-left:106.85pt;margin-top:5.95pt;width:309.75pt;height:41.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" strokecolor="white">
                <v:textbox>
                  <w:txbxContent>
                    <w:p w:rsidR="00EE354A" w:rsidRPr="00F84580" w:rsidRDefault="00EE354A" w:rsidP="00F84580">
                      <w:pPr>
                        <w:jc w:val="center"/>
                        <w:rPr>
                          <w:b/>
                        </w:rPr>
                      </w:pPr>
                      <w:r w:rsidRPr="00F84580">
                        <w:rPr>
                          <w:b/>
                        </w:rPr>
                        <w:t>Результати торгів у випадках, коли попит був задоволений без е/е АТ «ДТЕК Західенерго»</w:t>
                      </w:r>
                    </w:p>
                  </w:txbxContent>
                </v:textbox>
              </v:rect>
            </w:pict>
          </mc:Fallback>
        </mc:AlternateContent>
      </w:r>
      <w:r>
        <w:rPr>
          <w:noProof/>
          <w:lang w:val="ru-RU" w:eastAsia="ru-RU"/>
        </w:rPr>
        <w:drawing>
          <wp:inline distT="0" distB="0" distL="0" distR="0">
            <wp:extent cx="5867400" cy="3873500"/>
            <wp:effectExtent l="0" t="0" r="0" b="0"/>
            <wp:docPr id="39"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66713" w:rsidRPr="0022762F" w:rsidRDefault="00566713" w:rsidP="00566713">
      <w:pPr>
        <w:spacing w:after="120"/>
        <w:ind w:firstLine="567"/>
        <w:jc w:val="center"/>
      </w:pPr>
      <w:r w:rsidRPr="0022762F">
        <w:rPr>
          <w:color w:val="000000"/>
          <w:lang w:eastAsia="ru-RU"/>
        </w:rPr>
        <w:t>Рис. 31</w:t>
      </w:r>
    </w:p>
    <w:p w:rsidR="00980F72" w:rsidRPr="0022762F" w:rsidRDefault="00980F72" w:rsidP="00B33543">
      <w:pPr>
        <w:numPr>
          <w:ilvl w:val="0"/>
          <w:numId w:val="9"/>
        </w:numPr>
        <w:ind w:left="709" w:hanging="709"/>
        <w:jc w:val="both"/>
      </w:pPr>
      <w:r w:rsidRPr="0022762F">
        <w:t xml:space="preserve">Як бачимо, ціни знаходилися в діапазоні від 1 680,00 грн до 2 035,00 грн та середня ціна </w:t>
      </w:r>
      <w:r w:rsidR="00566713">
        <w:t>становила</w:t>
      </w:r>
      <w:r w:rsidRPr="0022762F">
        <w:t xml:space="preserve"> 1 802,65 грн, що на 10,76 % нижче від середньої ціни АТ «ДТЕК Західенерго».</w:t>
      </w:r>
    </w:p>
    <w:p w:rsidR="00980F72" w:rsidRPr="0022762F" w:rsidRDefault="00980F72" w:rsidP="00B33543">
      <w:pPr>
        <w:numPr>
          <w:ilvl w:val="0"/>
          <w:numId w:val="9"/>
        </w:numPr>
        <w:ind w:left="709" w:hanging="709"/>
        <w:jc w:val="both"/>
      </w:pPr>
      <w:r w:rsidRPr="0022762F">
        <w:t>В інших тридцяти одному випадку ціна за результатами торгів була встановлена на рівні 2 048,00 грн та 2 048,23 грн.</w:t>
      </w:r>
    </w:p>
    <w:p w:rsidR="00980F72" w:rsidRPr="0022762F" w:rsidRDefault="00566713" w:rsidP="00B33543">
      <w:pPr>
        <w:numPr>
          <w:ilvl w:val="0"/>
          <w:numId w:val="9"/>
        </w:numPr>
        <w:ind w:left="709" w:hanging="709"/>
        <w:jc w:val="both"/>
      </w:pPr>
      <w:r>
        <w:t>Із цих тридцяти одного випадка</w:t>
      </w:r>
      <w:r w:rsidR="00980F72" w:rsidRPr="0022762F">
        <w:t xml:space="preserve"> АТ «ДТЕК Західенерго» подавало двадцять заявок із неподільними кроками, які за результатами розрахунку РДН не були акцептовані.</w:t>
      </w:r>
    </w:p>
    <w:p w:rsidR="00980F72" w:rsidRPr="0022762F" w:rsidRDefault="00980F72" w:rsidP="00980F72">
      <w:pPr>
        <w:ind w:left="709" w:hanging="709"/>
        <w:jc w:val="both"/>
      </w:pPr>
      <w:r w:rsidRPr="0022762F">
        <w:t xml:space="preserve">           Як наслідок, Відповідачем не було реалізовано повністю заявлений обсяг товару на РДН та не було задоволено попит покупців.</w:t>
      </w:r>
    </w:p>
    <w:p w:rsidR="00980F72" w:rsidRPr="0022762F" w:rsidRDefault="00566713" w:rsidP="00B33543">
      <w:pPr>
        <w:numPr>
          <w:ilvl w:val="0"/>
          <w:numId w:val="9"/>
        </w:numPr>
        <w:ind w:left="709" w:hanging="709"/>
        <w:jc w:val="both"/>
      </w:pPr>
      <w:r>
        <w:t>У</w:t>
      </w:r>
      <w:r w:rsidR="00980F72" w:rsidRPr="0022762F">
        <w:t xml:space="preserve"> сукупності в таких торгах спостерігалося перевищення пропозиції над попитом електричної енергії в заявках на продаж та купівлю, але у зв’язку з тим, що заявки </w:t>
      </w:r>
      <w:r w:rsidR="00F703B2">
        <w:t xml:space="preserve">           </w:t>
      </w:r>
      <w:r w:rsidR="00980F72" w:rsidRPr="0022762F">
        <w:t xml:space="preserve">  АТ «ДТЕК Західенерго» із неподільними кроками були відхилені алгоритмом РДН, обсяги електричної енергії</w:t>
      </w:r>
      <w:r>
        <w:t>,</w:t>
      </w:r>
      <w:r w:rsidR="00980F72" w:rsidRPr="0022762F">
        <w:t xml:space="preserve"> запропоновані продавцями</w:t>
      </w:r>
      <w:r>
        <w:t>,</w:t>
      </w:r>
      <w:r w:rsidR="00980F72" w:rsidRPr="0022762F">
        <w:t xml:space="preserve"> не задовольнили попит покупців повн</w:t>
      </w:r>
      <w:r>
        <w:t>ою</w:t>
      </w:r>
      <w:r w:rsidR="00980F72" w:rsidRPr="0022762F">
        <w:t xml:space="preserve"> мір</w:t>
      </w:r>
      <w:r>
        <w:t>ою</w:t>
      </w:r>
      <w:r w:rsidR="00980F72" w:rsidRPr="0022762F">
        <w:t>.</w:t>
      </w:r>
    </w:p>
    <w:p w:rsidR="00980F72" w:rsidRPr="0022762F" w:rsidRDefault="00980F72" w:rsidP="00B33543">
      <w:pPr>
        <w:numPr>
          <w:ilvl w:val="0"/>
          <w:numId w:val="9"/>
        </w:numPr>
        <w:ind w:left="709" w:hanging="709"/>
        <w:jc w:val="both"/>
      </w:pPr>
      <w:r w:rsidRPr="0022762F">
        <w:t xml:space="preserve">Наприклад, розгляд пропозицій та попиту на 10.10.2019 </w:t>
      </w:r>
      <w:r w:rsidR="00566713">
        <w:t>у</w:t>
      </w:r>
      <w:r w:rsidRPr="0022762F">
        <w:t xml:space="preserve"> години максимального навантаження </w:t>
      </w:r>
      <w:r w:rsidR="00566713">
        <w:t xml:space="preserve">– </w:t>
      </w:r>
      <w:r w:rsidRPr="0022762F">
        <w:t xml:space="preserve">з 12 по 13 свідчить про таке. </w:t>
      </w:r>
    </w:p>
    <w:p w:rsidR="002D25CF" w:rsidRDefault="002D25CF" w:rsidP="00980F72">
      <w:pPr>
        <w:spacing w:after="120"/>
        <w:ind w:left="709" w:hanging="709"/>
        <w:jc w:val="right"/>
      </w:pPr>
    </w:p>
    <w:p w:rsidR="002D25CF" w:rsidRDefault="002D25CF" w:rsidP="00980F72">
      <w:pPr>
        <w:spacing w:after="120"/>
        <w:ind w:left="709" w:hanging="709"/>
        <w:jc w:val="right"/>
      </w:pPr>
    </w:p>
    <w:p w:rsidR="002D25CF" w:rsidRDefault="002D25CF" w:rsidP="00980F72">
      <w:pPr>
        <w:spacing w:after="120"/>
        <w:ind w:left="709" w:hanging="709"/>
        <w:jc w:val="right"/>
      </w:pPr>
    </w:p>
    <w:p w:rsidR="002D25CF" w:rsidRDefault="002D25CF" w:rsidP="00980F72">
      <w:pPr>
        <w:spacing w:after="120"/>
        <w:ind w:left="709" w:hanging="709"/>
        <w:jc w:val="right"/>
      </w:pPr>
    </w:p>
    <w:p w:rsidR="002D25CF" w:rsidRDefault="002D25CF" w:rsidP="00980F72">
      <w:pPr>
        <w:spacing w:after="120"/>
        <w:ind w:left="709" w:hanging="709"/>
        <w:jc w:val="right"/>
      </w:pPr>
    </w:p>
    <w:p w:rsidR="00980F72" w:rsidRDefault="00060B90" w:rsidP="00980F72">
      <w:pPr>
        <w:ind w:left="567"/>
        <w:jc w:val="both"/>
        <w:rPr>
          <w:noProof/>
          <w:lang w:eastAsia="ru-RU"/>
        </w:rPr>
      </w:pPr>
      <w:r>
        <w:rPr>
          <w:noProof/>
          <w:lang w:val="ru-RU" w:eastAsia="ru-RU"/>
        </w:rPr>
        <w:lastRenderedPageBreak/>
        <mc:AlternateContent>
          <mc:Choice Requires="wps">
            <w:drawing>
              <wp:anchor distT="0" distB="0" distL="114300" distR="114300" simplePos="0" relativeHeight="251635712" behindDoc="0" locked="0" layoutInCell="1" allowOverlap="1">
                <wp:simplePos x="0" y="0"/>
                <wp:positionH relativeFrom="column">
                  <wp:posOffset>475615</wp:posOffset>
                </wp:positionH>
                <wp:positionV relativeFrom="paragraph">
                  <wp:posOffset>4052570</wp:posOffset>
                </wp:positionV>
                <wp:extent cx="4805045" cy="276225"/>
                <wp:effectExtent l="0" t="0" r="0" b="9525"/>
                <wp:wrapNone/>
                <wp:docPr id="378"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05045" cy="276225"/>
                        </a:xfrm>
                        <a:prstGeom prst="rect">
                          <a:avLst/>
                        </a:prstGeom>
                        <a:noFill/>
                        <a:ln w="25400" cap="flat" cmpd="sng" algn="ctr">
                          <a:solidFill>
                            <a:srgbClr val="C0504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30" o:spid="_x0000_s1026" style="position:absolute;margin-left:37.45pt;margin-top:319.1pt;width:378.35pt;height:21.7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" filled="f" strokecolor="#c0504d" strokeweight="2pt">
                <v:path arrowok="t"/>
              </v:rect>
            </w:pict>
          </mc:Fallback>
        </mc:AlternateContent>
      </w:r>
      <w:r>
        <w:rPr>
          <w:noProof/>
          <w:lang w:val="ru-RU" w:eastAsia="ru-RU"/>
        </w:rPr>
        <w:drawing>
          <wp:inline distT="0" distB="0" distL="0" distR="0">
            <wp:extent cx="5743575" cy="4772025"/>
            <wp:effectExtent l="0" t="0" r="0" b="0"/>
            <wp:docPr id="40"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43575" cy="4772025"/>
                    </a:xfrm>
                    <a:prstGeom prst="rect">
                      <a:avLst/>
                    </a:prstGeom>
                    <a:noFill/>
                    <a:ln>
                      <a:noFill/>
                    </a:ln>
                  </pic:spPr>
                </pic:pic>
              </a:graphicData>
            </a:graphic>
          </wp:inline>
        </w:drawing>
      </w:r>
    </w:p>
    <w:p w:rsidR="00566713" w:rsidRPr="0022762F" w:rsidRDefault="00566713" w:rsidP="00566713">
      <w:pPr>
        <w:spacing w:after="120"/>
        <w:ind w:left="709" w:hanging="709"/>
        <w:jc w:val="center"/>
      </w:pPr>
      <w:r w:rsidRPr="0022762F">
        <w:t>Рис. 32</w:t>
      </w:r>
    </w:p>
    <w:p w:rsidR="00980F72" w:rsidRPr="0022762F" w:rsidRDefault="00980F72" w:rsidP="00B33543">
      <w:pPr>
        <w:numPr>
          <w:ilvl w:val="0"/>
          <w:numId w:val="9"/>
        </w:numPr>
        <w:spacing w:before="120"/>
        <w:ind w:left="709" w:hanging="709"/>
        <w:jc w:val="both"/>
      </w:pPr>
      <w:r w:rsidRPr="0022762F">
        <w:t xml:space="preserve">Загальний обсяг пропозицій на продаж електричної енергії </w:t>
      </w:r>
      <w:r w:rsidR="00566713">
        <w:t>становив</w:t>
      </w:r>
      <w:r w:rsidRPr="0022762F">
        <w:t xml:space="preserve"> 727,4 МВт та загальний обсяг попиту – 531,4. Тобто</w:t>
      </w:r>
      <w:r w:rsidR="00566713">
        <w:t>, у</w:t>
      </w:r>
      <w:r w:rsidRPr="0022762F">
        <w:t xml:space="preserve"> </w:t>
      </w:r>
      <w:r w:rsidR="00BF7E98">
        <w:t>цей</w:t>
      </w:r>
      <w:r w:rsidRPr="0022762F">
        <w:t xml:space="preserve"> відрізок часу обсяг пропозиції електричної енергії перевищував на 196 МВт обсяг попиту на ринку «на добу наперед». За результатом торгів було продано 427,8 МВт електричної енергії за ціною 2048,23 грн за 1 МВт та в загальному обсязі покупці не змогли купити ще 103,6 МВт електричної енергії.</w:t>
      </w:r>
    </w:p>
    <w:p w:rsidR="00980F72" w:rsidRPr="0022762F" w:rsidRDefault="00980F72" w:rsidP="00B33543">
      <w:pPr>
        <w:numPr>
          <w:ilvl w:val="0"/>
          <w:numId w:val="9"/>
        </w:numPr>
        <w:ind w:left="709" w:hanging="709"/>
        <w:jc w:val="both"/>
      </w:pPr>
      <w:r w:rsidRPr="0022762F">
        <w:t xml:space="preserve">Така ситуація виникла через подання АТ «ДТЕК Західенерго» блочних заявок із неподільними кроками: заявлений обсяг продажів цим товариством </w:t>
      </w:r>
      <w:r w:rsidR="00BF7E98">
        <w:t>становив</w:t>
      </w:r>
      <w:r w:rsidR="004A5C31" w:rsidRPr="004A5C31">
        <w:rPr>
          <w:i/>
        </w:rPr>
        <w:t>[інформація визначена відповідачем як інформація з обмеженим доступом]</w:t>
      </w:r>
      <w:r w:rsidR="004A5C31">
        <w:t xml:space="preserve"> </w:t>
      </w:r>
      <w:r w:rsidRPr="0022762F">
        <w:t xml:space="preserve"> МВт, а</w:t>
      </w:r>
      <w:r w:rsidR="004A5C31">
        <w:t xml:space="preserve">ле фактичний продаж був на </w:t>
      </w:r>
      <w:r w:rsidR="004A5C31" w:rsidRPr="004A5C31">
        <w:rPr>
          <w:i/>
        </w:rPr>
        <w:t>[інформація визначена відповідачем як інформація з обмеженим доступом]</w:t>
      </w:r>
      <w:r w:rsidRPr="0022762F">
        <w:t xml:space="preserve"> МВт електричної енергії менше та </w:t>
      </w:r>
      <w:r w:rsidR="00BF7E98">
        <w:t>становив</w:t>
      </w:r>
      <w:r w:rsidR="000566C3" w:rsidRPr="000566C3">
        <w:rPr>
          <w:i/>
        </w:rPr>
        <w:t>[інформація визначена відповідачем як інформація з обмеженим доступом]</w:t>
      </w:r>
      <w:r w:rsidR="00BF7E98" w:rsidRPr="0022762F">
        <w:t xml:space="preserve"> </w:t>
      </w:r>
      <w:r w:rsidRPr="0022762F">
        <w:t xml:space="preserve"> МВт.  </w:t>
      </w:r>
    </w:p>
    <w:p w:rsidR="00980F72" w:rsidRPr="0022762F" w:rsidRDefault="00BF7E98" w:rsidP="00B33543">
      <w:pPr>
        <w:numPr>
          <w:ilvl w:val="0"/>
          <w:numId w:val="9"/>
        </w:numPr>
        <w:ind w:left="709" w:hanging="709"/>
        <w:jc w:val="both"/>
      </w:pPr>
      <w:r>
        <w:t>Отже</w:t>
      </w:r>
      <w:r w:rsidR="00980F72" w:rsidRPr="0022762F">
        <w:t>, обсяги електричної енергії АТ «ДТЕК «Західенерго» дозволяли цілком покрити попит покупців.</w:t>
      </w:r>
    </w:p>
    <w:p w:rsidR="00980F72" w:rsidRPr="0022762F" w:rsidRDefault="00980F72" w:rsidP="00B33543">
      <w:pPr>
        <w:numPr>
          <w:ilvl w:val="0"/>
          <w:numId w:val="9"/>
        </w:numPr>
        <w:ind w:left="709" w:hanging="709"/>
        <w:jc w:val="both"/>
      </w:pPr>
      <w:r w:rsidRPr="0022762F">
        <w:t xml:space="preserve">Так, протягом липня – жовтня 2019 року АТ «ДТЕК Західенерго» закривало ринок «на добу наперед» 76 разів. У 20 інших випадках обсяги електричної енергії АТ «ДТЕК Західенерго» </w:t>
      </w:r>
      <w:r w:rsidR="00BF7E98">
        <w:t>у</w:t>
      </w:r>
      <w:r w:rsidRPr="0022762F">
        <w:t xml:space="preserve"> заявках на продаж могли дозволити закрити торги на РДН та уникну</w:t>
      </w:r>
      <w:r w:rsidR="00BF7E98">
        <w:t>ти дефіциту електричної енергії</w:t>
      </w:r>
      <w:r w:rsidRPr="0022762F">
        <w:t xml:space="preserve"> шляхом подання блочних заявок із подільними кроками.</w:t>
      </w:r>
    </w:p>
    <w:p w:rsidR="00980F72" w:rsidRPr="0022762F" w:rsidRDefault="00BF7E98" w:rsidP="00B33543">
      <w:pPr>
        <w:numPr>
          <w:ilvl w:val="0"/>
          <w:numId w:val="9"/>
        </w:numPr>
        <w:ind w:left="709" w:hanging="709"/>
        <w:jc w:val="both"/>
      </w:pPr>
      <w:r>
        <w:t>У</w:t>
      </w:r>
      <w:r w:rsidR="00980F72" w:rsidRPr="0022762F">
        <w:t xml:space="preserve"> сукупності АТ «ДТЕК Західенерго» закри</w:t>
      </w:r>
      <w:r>
        <w:t>ло</w:t>
      </w:r>
      <w:r w:rsidR="00980F72" w:rsidRPr="0022762F">
        <w:t xml:space="preserve"> ринок РДН, а також </w:t>
      </w:r>
      <w:r>
        <w:t>могло</w:t>
      </w:r>
      <w:r w:rsidR="00980F72" w:rsidRPr="0022762F">
        <w:t xml:space="preserve"> закрити цей ринок (за умови подільності кроків) у 96 торгах, що </w:t>
      </w:r>
      <w:r>
        <w:t>становить</w:t>
      </w:r>
      <w:r w:rsidR="00980F72" w:rsidRPr="0022762F">
        <w:t xml:space="preserve"> 78,05 %. </w:t>
      </w:r>
    </w:p>
    <w:p w:rsidR="00980F72" w:rsidRPr="0022762F" w:rsidRDefault="00980F72" w:rsidP="00B33543">
      <w:pPr>
        <w:numPr>
          <w:ilvl w:val="0"/>
          <w:numId w:val="9"/>
        </w:numPr>
        <w:ind w:left="709" w:hanging="709"/>
        <w:jc w:val="both"/>
        <w:rPr>
          <w:b/>
        </w:rPr>
      </w:pPr>
      <w:r w:rsidRPr="0022762F">
        <w:rPr>
          <w:b/>
        </w:rPr>
        <w:t>Отже, високий відсоток закриття АТ «ДТЕК Західенерго» торгів на РДН свідчить про неможливість імпортованої електричної енергії, а також іншої вн</w:t>
      </w:r>
      <w:r w:rsidR="00BF7E98">
        <w:rPr>
          <w:b/>
        </w:rPr>
        <w:t>утрішньої генерації</w:t>
      </w:r>
      <w:r w:rsidRPr="0022762F">
        <w:rPr>
          <w:b/>
        </w:rPr>
        <w:t xml:space="preserve"> покрити попит електричної енергії без обсягів генерації АТ «ДТЕК Західенерго».</w:t>
      </w:r>
    </w:p>
    <w:p w:rsidR="00980F72" w:rsidRPr="0022762F" w:rsidRDefault="00980F72" w:rsidP="00B33543">
      <w:pPr>
        <w:numPr>
          <w:ilvl w:val="0"/>
          <w:numId w:val="9"/>
        </w:numPr>
        <w:ind w:left="709" w:hanging="709"/>
        <w:jc w:val="both"/>
        <w:rPr>
          <w:b/>
        </w:rPr>
      </w:pPr>
      <w:r w:rsidRPr="0022762F">
        <w:rPr>
          <w:b/>
        </w:rPr>
        <w:lastRenderedPageBreak/>
        <w:t>Зменшення імпортованої електричної енергії</w:t>
      </w:r>
      <w:r w:rsidR="00BF7E98">
        <w:rPr>
          <w:b/>
        </w:rPr>
        <w:t xml:space="preserve"> завдяки діям ТОВ «Д. Трейдінг»</w:t>
      </w:r>
      <w:r w:rsidRPr="0022762F">
        <w:rPr>
          <w:b/>
        </w:rPr>
        <w:t xml:space="preserve"> призводить не тільки до обмеження конкуренції на РДН та неможливості забезпечити споживання електричної енергії в торговій зоні «Острів Бурштинської </w:t>
      </w:r>
      <w:r w:rsidR="00BF7E98">
        <w:rPr>
          <w:b/>
        </w:rPr>
        <w:t>ТЕС», але й</w:t>
      </w:r>
      <w:r w:rsidRPr="0022762F">
        <w:rPr>
          <w:b/>
        </w:rPr>
        <w:t xml:space="preserve"> до встановлення АТ «ДТЕК Західенерго» цін на РДН, ВДР, а також і на ринку двосторонніх дог</w:t>
      </w:r>
      <w:r w:rsidR="00850D72">
        <w:rPr>
          <w:b/>
        </w:rPr>
        <w:t>оворів та на послуги з балансування</w:t>
      </w:r>
      <w:r w:rsidRPr="0022762F">
        <w:rPr>
          <w:b/>
        </w:rPr>
        <w:t xml:space="preserve"> шляхом прив’язки до цін на РДН. </w:t>
      </w:r>
    </w:p>
    <w:p w:rsidR="00980F72" w:rsidRPr="0022762F" w:rsidRDefault="00BF7E98" w:rsidP="00B33543">
      <w:pPr>
        <w:numPr>
          <w:ilvl w:val="0"/>
          <w:numId w:val="9"/>
        </w:numPr>
        <w:ind w:left="709" w:hanging="709"/>
        <w:jc w:val="both"/>
        <w:rPr>
          <w:b/>
        </w:rPr>
      </w:pPr>
      <w:r>
        <w:rPr>
          <w:b/>
        </w:rPr>
        <w:t>Отже</w:t>
      </w:r>
      <w:r w:rsidR="00980F72" w:rsidRPr="0022762F">
        <w:rPr>
          <w:b/>
        </w:rPr>
        <w:t>, точка перетину кривих пропозиції та попиту у вертикальній частині кривої пропозиції встановила залежність цінової політики на ринку «на добу наперед» від найбільшого продавця електричної енергії, а саме АТ «ДТЕК Західенерго», оскільки великі об’єми попиту, виставлені в заявках, не могли бут</w:t>
      </w:r>
      <w:r>
        <w:rPr>
          <w:b/>
        </w:rPr>
        <w:t xml:space="preserve">и задоволені лише пропозиціями </w:t>
      </w:r>
      <w:r w:rsidR="00980F72" w:rsidRPr="0022762F">
        <w:rPr>
          <w:b/>
        </w:rPr>
        <w:t>з імпортованою електричною енергією, а також пропозиціями внутрішніх генерацій та надають АТ «ДТЕК Західенерго» можливість стати продавцем, який і визначає ціноут</w:t>
      </w:r>
      <w:r>
        <w:rPr>
          <w:b/>
        </w:rPr>
        <w:t xml:space="preserve">ворення на РДН та в сукупності </w:t>
      </w:r>
      <w:r w:rsidR="00980F72" w:rsidRPr="0022762F">
        <w:rPr>
          <w:b/>
        </w:rPr>
        <w:t xml:space="preserve">з іншими продавцями задовольняє попит покупців. </w:t>
      </w:r>
    </w:p>
    <w:p w:rsidR="00980F72" w:rsidRPr="0022762F" w:rsidRDefault="00980F72" w:rsidP="00B33543">
      <w:pPr>
        <w:numPr>
          <w:ilvl w:val="0"/>
          <w:numId w:val="9"/>
        </w:numPr>
        <w:ind w:left="709" w:hanging="709"/>
        <w:jc w:val="both"/>
        <w:rPr>
          <w:b/>
        </w:rPr>
      </w:pPr>
      <w:r w:rsidRPr="0022762F">
        <w:rPr>
          <w:b/>
        </w:rPr>
        <w:t xml:space="preserve">Відсутність змін </w:t>
      </w:r>
      <w:r w:rsidR="00BF7E98">
        <w:rPr>
          <w:b/>
        </w:rPr>
        <w:t>у</w:t>
      </w:r>
      <w:r w:rsidRPr="0022762F">
        <w:rPr>
          <w:b/>
        </w:rPr>
        <w:t xml:space="preserve"> цінових тенденціях </w:t>
      </w:r>
      <w:r w:rsidR="00BF7E98">
        <w:rPr>
          <w:b/>
        </w:rPr>
        <w:t>у</w:t>
      </w:r>
      <w:r w:rsidRPr="0022762F">
        <w:rPr>
          <w:b/>
        </w:rPr>
        <w:t xml:space="preserve"> бік пониження АТ «ДТЕК Західенерго» </w:t>
      </w:r>
      <w:r w:rsidR="009C2AB9">
        <w:rPr>
          <w:b/>
        </w:rPr>
        <w:t>свідчить про відсутність у нього</w:t>
      </w:r>
      <w:r w:rsidR="00BF7E98">
        <w:rPr>
          <w:b/>
        </w:rPr>
        <w:t xml:space="preserve"> намірів конкурувати </w:t>
      </w:r>
      <w:r w:rsidRPr="0022762F">
        <w:rPr>
          <w:b/>
        </w:rPr>
        <w:t>з іншими продавцями на ринку «на добу наперед», оскільки високі ціни були спрямовані на</w:t>
      </w:r>
      <w:r w:rsidR="00850D72">
        <w:rPr>
          <w:b/>
        </w:rPr>
        <w:t xml:space="preserve"> отримання більшого доходу</w:t>
      </w:r>
      <w:r w:rsidRPr="0022762F">
        <w:rPr>
          <w:b/>
        </w:rPr>
        <w:t xml:space="preserve"> від реалізації меншої кількості товару на всіх</w:t>
      </w:r>
      <w:r w:rsidR="00850D72">
        <w:rPr>
          <w:b/>
        </w:rPr>
        <w:t xml:space="preserve"> сегментах ринку</w:t>
      </w:r>
      <w:r w:rsidRPr="0022762F">
        <w:rPr>
          <w:b/>
        </w:rPr>
        <w:t xml:space="preserve"> електричної енергії. </w:t>
      </w:r>
    </w:p>
    <w:p w:rsidR="00980F72" w:rsidRPr="0022762F" w:rsidRDefault="00980F72" w:rsidP="00980F72">
      <w:pPr>
        <w:ind w:firstLine="709"/>
        <w:jc w:val="both"/>
        <w:rPr>
          <w:b/>
        </w:rPr>
      </w:pPr>
    </w:p>
    <w:p w:rsidR="00980F72" w:rsidRPr="0022762F" w:rsidRDefault="00BF7E98" w:rsidP="00980F72">
      <w:pPr>
        <w:ind w:left="710"/>
        <w:jc w:val="both"/>
        <w:rPr>
          <w:b/>
          <w:i/>
        </w:rPr>
      </w:pPr>
      <w:r>
        <w:rPr>
          <w:b/>
          <w:i/>
        </w:rPr>
        <w:t>4.2. Двосторонні договори</w:t>
      </w:r>
    </w:p>
    <w:p w:rsidR="00980F72" w:rsidRPr="0022762F" w:rsidRDefault="00FD540F" w:rsidP="00B33543">
      <w:pPr>
        <w:pStyle w:val="1"/>
        <w:numPr>
          <w:ilvl w:val="0"/>
          <w:numId w:val="9"/>
        </w:numPr>
        <w:spacing w:before="0"/>
        <w:ind w:left="709" w:right="0" w:hanging="709"/>
        <w:jc w:val="both"/>
        <w:rPr>
          <w:b w:val="0"/>
          <w:sz w:val="24"/>
          <w:szCs w:val="24"/>
          <w:lang w:val="uk-UA"/>
        </w:rPr>
      </w:pPr>
      <w:r>
        <w:rPr>
          <w:b w:val="0"/>
          <w:sz w:val="24"/>
          <w:szCs w:val="24"/>
          <w:lang w:val="uk-UA"/>
        </w:rPr>
        <w:t>Дії Г</w:t>
      </w:r>
      <w:r w:rsidR="00980F72" w:rsidRPr="0022762F">
        <w:rPr>
          <w:b w:val="0"/>
          <w:sz w:val="24"/>
          <w:szCs w:val="24"/>
          <w:lang w:val="uk-UA"/>
        </w:rPr>
        <w:t>рупи ДТЕК, які спрямовані на встановлення максимально високих цін на РДН</w:t>
      </w:r>
      <w:r w:rsidR="00BF7E98">
        <w:rPr>
          <w:b w:val="0"/>
          <w:sz w:val="24"/>
          <w:szCs w:val="24"/>
          <w:lang w:val="uk-UA"/>
        </w:rPr>
        <w:t>,</w:t>
      </w:r>
      <w:r w:rsidR="00980F72" w:rsidRPr="0022762F">
        <w:rPr>
          <w:b w:val="0"/>
          <w:sz w:val="24"/>
          <w:szCs w:val="24"/>
          <w:lang w:val="uk-UA"/>
        </w:rPr>
        <w:t xml:space="preserve"> дозволяють збільшувати отриману маржу за продаж електричної енергії як на ринку «на добу наперед», так і на ринку двосторонніх договорів через взаємозалежність цінових рівнів на ц</w:t>
      </w:r>
      <w:r w:rsidR="00BF7E98">
        <w:rPr>
          <w:b w:val="0"/>
          <w:sz w:val="24"/>
          <w:szCs w:val="24"/>
          <w:lang w:val="uk-UA"/>
        </w:rPr>
        <w:t xml:space="preserve">их двох сегментах, що випливає </w:t>
      </w:r>
      <w:r w:rsidR="00980F72" w:rsidRPr="0022762F">
        <w:rPr>
          <w:b w:val="0"/>
          <w:sz w:val="24"/>
          <w:szCs w:val="24"/>
          <w:lang w:val="uk-UA"/>
        </w:rPr>
        <w:t>з такого.</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 xml:space="preserve">Відповідно до </w:t>
      </w:r>
      <w:r w:rsidR="00BF7E98" w:rsidRPr="0022762F">
        <w:rPr>
          <w:b w:val="0"/>
          <w:sz w:val="24"/>
          <w:szCs w:val="24"/>
          <w:lang w:val="uk-UA"/>
        </w:rPr>
        <w:t>час</w:t>
      </w:r>
      <w:r w:rsidR="00BF7E98">
        <w:rPr>
          <w:b w:val="0"/>
          <w:sz w:val="24"/>
          <w:szCs w:val="24"/>
          <w:lang w:val="uk-UA"/>
        </w:rPr>
        <w:t>тини</w:t>
      </w:r>
      <w:r w:rsidR="00BF7E98" w:rsidRPr="0022762F">
        <w:rPr>
          <w:b w:val="0"/>
          <w:sz w:val="24"/>
          <w:szCs w:val="24"/>
          <w:lang w:val="uk-UA"/>
        </w:rPr>
        <w:t xml:space="preserve"> </w:t>
      </w:r>
      <w:r w:rsidR="00BF7E98">
        <w:rPr>
          <w:b w:val="0"/>
          <w:sz w:val="24"/>
          <w:szCs w:val="24"/>
          <w:lang w:val="uk-UA"/>
        </w:rPr>
        <w:t>шостої</w:t>
      </w:r>
      <w:r w:rsidR="00BF7E98" w:rsidRPr="0022762F">
        <w:rPr>
          <w:b w:val="0"/>
          <w:sz w:val="24"/>
          <w:szCs w:val="24"/>
          <w:lang w:val="uk-UA"/>
        </w:rPr>
        <w:t xml:space="preserve"> статті 67</w:t>
      </w:r>
      <w:r w:rsidR="00BF7E98">
        <w:rPr>
          <w:b w:val="0"/>
          <w:sz w:val="24"/>
          <w:szCs w:val="24"/>
          <w:lang w:val="uk-UA"/>
        </w:rPr>
        <w:t xml:space="preserve"> </w:t>
      </w:r>
      <w:r w:rsidRPr="0022762F">
        <w:rPr>
          <w:b w:val="0"/>
          <w:sz w:val="24"/>
          <w:szCs w:val="24"/>
          <w:lang w:val="uk-UA"/>
        </w:rPr>
        <w:t>Закону України «Про ринок електричної енергії»</w:t>
      </w:r>
      <w:r w:rsidR="00BF7E98">
        <w:rPr>
          <w:b w:val="0"/>
          <w:sz w:val="24"/>
          <w:szCs w:val="24"/>
          <w:lang w:val="uk-UA"/>
        </w:rPr>
        <w:t>,</w:t>
      </w:r>
      <w:r w:rsidRPr="0022762F">
        <w:rPr>
          <w:b w:val="0"/>
          <w:sz w:val="24"/>
          <w:szCs w:val="24"/>
          <w:lang w:val="uk-UA"/>
        </w:rPr>
        <w:t xml:space="preserve"> </w:t>
      </w:r>
      <w:r w:rsidR="00BF7E98">
        <w:rPr>
          <w:b w:val="0"/>
          <w:sz w:val="24"/>
          <w:szCs w:val="24"/>
          <w:lang w:val="uk-UA"/>
        </w:rPr>
        <w:t xml:space="preserve">за результатами торгів, </w:t>
      </w:r>
      <w:r w:rsidRPr="0022762F">
        <w:rPr>
          <w:b w:val="0"/>
          <w:sz w:val="24"/>
          <w:szCs w:val="24"/>
          <w:lang w:val="uk-UA"/>
        </w:rPr>
        <w:t>відповідно до правил ринку «</w:t>
      </w:r>
      <w:r w:rsidRPr="0022762F">
        <w:rPr>
          <w:b w:val="0"/>
          <w:color w:val="000000"/>
          <w:sz w:val="24"/>
          <w:shd w:val="clear" w:color="auto" w:fill="FFFFFF"/>
          <w:lang w:val="uk-UA"/>
        </w:rPr>
        <w:t>на добу наперед» та внутрішньодобового ринку</w:t>
      </w:r>
      <w:r w:rsidR="00BF7E98">
        <w:rPr>
          <w:b w:val="0"/>
          <w:color w:val="000000"/>
          <w:sz w:val="24"/>
          <w:shd w:val="clear" w:color="auto" w:fill="FFFFFF"/>
          <w:lang w:val="uk-UA"/>
        </w:rPr>
        <w:t>,</w:t>
      </w:r>
      <w:r w:rsidRPr="0022762F">
        <w:rPr>
          <w:b w:val="0"/>
          <w:color w:val="000000"/>
          <w:sz w:val="24"/>
          <w:shd w:val="clear" w:color="auto" w:fill="FFFFFF"/>
          <w:lang w:val="uk-UA"/>
        </w:rPr>
        <w:t xml:space="preserve"> ціна та обсяги купівлі-продажу електричної енергії для кожного розрахункового періоду та інші показники можуть використовуватися як орієнтир (індикатор) для укладення правочинів щодо купівлі-продажу електричної енергії на ринку.</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color w:val="000000"/>
          <w:sz w:val="24"/>
          <w:shd w:val="clear" w:color="auto" w:fill="FFFFFF"/>
          <w:lang w:val="uk-UA"/>
        </w:rPr>
        <w:t>Тобто</w:t>
      </w:r>
      <w:r w:rsidR="00BF7E98">
        <w:rPr>
          <w:b w:val="0"/>
          <w:color w:val="000000"/>
          <w:sz w:val="24"/>
          <w:shd w:val="clear" w:color="auto" w:fill="FFFFFF"/>
          <w:lang w:val="uk-UA"/>
        </w:rPr>
        <w:t>, ціни</w:t>
      </w:r>
      <w:r w:rsidRPr="0022762F">
        <w:rPr>
          <w:b w:val="0"/>
          <w:color w:val="000000"/>
          <w:sz w:val="24"/>
          <w:shd w:val="clear" w:color="auto" w:fill="FFFFFF"/>
          <w:lang w:val="uk-UA"/>
        </w:rPr>
        <w:t xml:space="preserve"> за результатами торгів </w:t>
      </w:r>
      <w:r w:rsidRPr="0022762F">
        <w:rPr>
          <w:color w:val="000000"/>
          <w:sz w:val="24"/>
          <w:shd w:val="clear" w:color="auto" w:fill="FFFFFF"/>
          <w:lang w:val="uk-UA"/>
        </w:rPr>
        <w:t>можуть</w:t>
      </w:r>
      <w:r w:rsidRPr="0022762F">
        <w:rPr>
          <w:b w:val="0"/>
          <w:color w:val="000000"/>
          <w:sz w:val="24"/>
          <w:shd w:val="clear" w:color="auto" w:fill="FFFFFF"/>
          <w:lang w:val="uk-UA"/>
        </w:rPr>
        <w:t xml:space="preserve"> використовуватися як орієнтир (індикатор) для укладення правочинів щодо купівлі-продажу електричної енергії на ринку двосторонніх договорів, що означає вплив цін на ринку «на добу наперед» на ціни в двосторонніх договорах як в сторону підвищення, так і в сторону пониження, що свідчить про ціновий вплив ринку «на добу наперед» на ринок двосторонніх договорів.</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color w:val="000000"/>
          <w:sz w:val="24"/>
          <w:shd w:val="clear" w:color="auto" w:fill="FFFFFF"/>
          <w:lang w:val="uk-UA"/>
        </w:rPr>
        <w:t>Аналіз укладених двосторонніх договорів для продажу електричної енергії в торговій зоні «Острів Бурштинсь</w:t>
      </w:r>
      <w:r w:rsidR="00BF7E98">
        <w:rPr>
          <w:b w:val="0"/>
          <w:color w:val="000000"/>
          <w:sz w:val="24"/>
          <w:shd w:val="clear" w:color="auto" w:fill="FFFFFF"/>
          <w:lang w:val="uk-UA"/>
        </w:rPr>
        <w:t>кої ТЕС» АТ «ДТЕК Західенерго» і</w:t>
      </w:r>
      <w:r w:rsidRPr="0022762F">
        <w:rPr>
          <w:b w:val="0"/>
          <w:color w:val="000000"/>
          <w:sz w:val="24"/>
          <w:shd w:val="clear" w:color="auto" w:fill="FFFFFF"/>
          <w:lang w:val="uk-UA"/>
        </w:rPr>
        <w:t xml:space="preserve"> ТОВ «Д. Трейдінг» свідчить, що ТОВ «Д. Трейдінг», як єдиний контрагент АТ «ДТЕК Західенерго» та посередник </w:t>
      </w:r>
      <w:r w:rsidR="00BF7E98">
        <w:rPr>
          <w:b w:val="0"/>
          <w:color w:val="000000"/>
          <w:sz w:val="24"/>
          <w:shd w:val="clear" w:color="auto" w:fill="FFFFFF"/>
          <w:lang w:val="uk-UA"/>
        </w:rPr>
        <w:t>у</w:t>
      </w:r>
      <w:r w:rsidRPr="0022762F">
        <w:rPr>
          <w:b w:val="0"/>
          <w:color w:val="000000"/>
          <w:sz w:val="24"/>
          <w:shd w:val="clear" w:color="auto" w:fill="FFFFFF"/>
          <w:lang w:val="uk-UA"/>
        </w:rPr>
        <w:t xml:space="preserve"> торговій зоні «Острів Бурштинської ТЕС» між генерацією та покупцями купує та продає ел</w:t>
      </w:r>
      <w:r w:rsidR="00C7441D">
        <w:rPr>
          <w:b w:val="0"/>
          <w:color w:val="000000"/>
          <w:sz w:val="24"/>
          <w:shd w:val="clear" w:color="auto" w:fill="FFFFFF"/>
          <w:lang w:val="uk-UA"/>
        </w:rPr>
        <w:t>ектричну енергію за цінами, які</w:t>
      </w:r>
      <w:r w:rsidRPr="0022762F">
        <w:rPr>
          <w:b w:val="0"/>
          <w:color w:val="000000"/>
          <w:sz w:val="24"/>
          <w:shd w:val="clear" w:color="auto" w:fill="FFFFFF"/>
          <w:lang w:val="uk-UA"/>
        </w:rPr>
        <w:t xml:space="preserve"> встановлюються з урахуванням цін на РДН.</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color w:val="000000"/>
          <w:sz w:val="24"/>
          <w:shd w:val="clear" w:color="auto" w:fill="FFFFFF"/>
          <w:lang w:val="uk-UA"/>
        </w:rPr>
        <w:t>Отже, цін</w:t>
      </w:r>
      <w:r w:rsidR="00BF7E98">
        <w:rPr>
          <w:color w:val="000000"/>
          <w:sz w:val="24"/>
          <w:shd w:val="clear" w:color="auto" w:fill="FFFFFF"/>
          <w:lang w:val="uk-UA"/>
        </w:rPr>
        <w:t>и</w:t>
      </w:r>
      <w:r w:rsidRPr="0022762F">
        <w:rPr>
          <w:color w:val="000000"/>
          <w:sz w:val="24"/>
          <w:shd w:val="clear" w:color="auto" w:fill="FFFFFF"/>
          <w:lang w:val="uk-UA"/>
        </w:rPr>
        <w:t xml:space="preserve"> купівлі електричної енергії в ТОВ «Д. Трейдінг» на ринку двосторонніх договорів </w:t>
      </w:r>
      <w:r w:rsidR="00BF7E98">
        <w:rPr>
          <w:color w:val="000000"/>
          <w:sz w:val="24"/>
          <w:shd w:val="clear" w:color="auto" w:fill="FFFFFF"/>
          <w:lang w:val="uk-UA"/>
        </w:rPr>
        <w:t>у</w:t>
      </w:r>
      <w:r w:rsidRPr="0022762F">
        <w:rPr>
          <w:color w:val="000000"/>
          <w:sz w:val="24"/>
          <w:shd w:val="clear" w:color="auto" w:fill="FFFFFF"/>
          <w:lang w:val="uk-UA"/>
        </w:rPr>
        <w:t xml:space="preserve"> торговій зоні «Острів Бурштинської ТЕС» були повністю залежні від цін, які склалися на ринку «на добу наперед».</w:t>
      </w:r>
    </w:p>
    <w:p w:rsidR="00980F72" w:rsidRPr="0022762F" w:rsidRDefault="00980F72" w:rsidP="00B33543">
      <w:pPr>
        <w:numPr>
          <w:ilvl w:val="0"/>
          <w:numId w:val="9"/>
        </w:numPr>
        <w:ind w:left="709" w:hanging="709"/>
        <w:jc w:val="both"/>
      </w:pPr>
      <w:r w:rsidRPr="0022762F">
        <w:t xml:space="preserve">Договірні відносини, які були укладені АТ «ДТЕК Західенерго» </w:t>
      </w:r>
      <w:r w:rsidR="00BF7E98">
        <w:t>і</w:t>
      </w:r>
      <w:r w:rsidRPr="0022762F">
        <w:t>з контрагентами для постачання електричної енергії</w:t>
      </w:r>
      <w:r w:rsidR="00BF7E98">
        <w:t>,</w:t>
      </w:r>
      <w:r w:rsidRPr="0022762F">
        <w:t xml:space="preserve"> можна поділити на два типи, а саме: для реалізації в торговій зоні «Острів Бурштинської ТЕС» та для експорту електричної енергії в сусідні країни.</w:t>
      </w:r>
    </w:p>
    <w:p w:rsidR="00980F72" w:rsidRPr="0022762F" w:rsidRDefault="00980F72" w:rsidP="00B33543">
      <w:pPr>
        <w:numPr>
          <w:ilvl w:val="0"/>
          <w:numId w:val="9"/>
        </w:numPr>
        <w:ind w:left="709" w:hanging="709"/>
        <w:jc w:val="both"/>
      </w:pPr>
      <w:r w:rsidRPr="0022762F">
        <w:t>Після введення в дію нових правил на ринку електричної енергії АТ «ДТЕК Західенерго» уклало рамкові контракти на постачання електричної енергії, які діяли протягом липня-вересня з такими с</w:t>
      </w:r>
      <w:r w:rsidR="005B6380">
        <w:t xml:space="preserve">уб’єктами господарювання: </w:t>
      </w:r>
      <w:r w:rsidRPr="0022762F">
        <w:t>(</w:t>
      </w:r>
      <w:r w:rsidR="005B6380">
        <w:t xml:space="preserve">далі – Контракт 1) та </w:t>
      </w:r>
      <w:r w:rsidR="005B6380" w:rsidRPr="005B6380">
        <w:rPr>
          <w:i/>
        </w:rPr>
        <w:t>[інформація визначена відповідачем як інформація з обмеженим доступом]</w:t>
      </w:r>
      <w:r w:rsidRPr="0022762F">
        <w:t xml:space="preserve"> </w:t>
      </w:r>
      <w:r w:rsidR="005B6380">
        <w:t xml:space="preserve">(далі – Договір 1) та </w:t>
      </w:r>
      <w:r w:rsidR="005B6380" w:rsidRPr="005B6380">
        <w:rPr>
          <w:i/>
        </w:rPr>
        <w:lastRenderedPageBreak/>
        <w:t>[інформація визначена відповідачем як інформація з обмеженим доступом]</w:t>
      </w:r>
      <w:r w:rsidRPr="0022762F">
        <w:t xml:space="preserve"> (далі – Договір 2).</w:t>
      </w:r>
    </w:p>
    <w:p w:rsidR="00980F72" w:rsidRPr="0022762F" w:rsidRDefault="00980F72" w:rsidP="00B33543">
      <w:pPr>
        <w:numPr>
          <w:ilvl w:val="0"/>
          <w:numId w:val="9"/>
        </w:numPr>
        <w:ind w:left="709" w:hanging="709"/>
        <w:jc w:val="both"/>
      </w:pPr>
      <w:r w:rsidRPr="0022762F">
        <w:t xml:space="preserve">Контракт 1 та Договір 2 встановлюють </w:t>
      </w:r>
      <w:r w:rsidR="005B6380" w:rsidRPr="005B6380">
        <w:rPr>
          <w:i/>
        </w:rPr>
        <w:t>[інформація визначена відповідачем як інформація з обмеженим доступом]</w:t>
      </w:r>
      <w:r w:rsidR="005B6380" w:rsidRPr="005B6380">
        <w:t>.</w:t>
      </w:r>
    </w:p>
    <w:p w:rsidR="00980F72" w:rsidRPr="0022762F" w:rsidRDefault="00980F72" w:rsidP="00B33543">
      <w:pPr>
        <w:numPr>
          <w:ilvl w:val="0"/>
          <w:numId w:val="9"/>
        </w:numPr>
        <w:ind w:left="709" w:hanging="709"/>
        <w:jc w:val="both"/>
      </w:pPr>
      <w:r w:rsidRPr="0022762F">
        <w:t>Договір 1 вста</w:t>
      </w:r>
      <w:r w:rsidR="005B6380">
        <w:t xml:space="preserve">новлює </w:t>
      </w:r>
      <w:r w:rsidR="005B6380" w:rsidRPr="005B6380">
        <w:rPr>
          <w:i/>
        </w:rPr>
        <w:t>[інформація визначена відповідачем як інформація з обмеженим доступом]</w:t>
      </w:r>
      <w:r w:rsidRPr="0022762F">
        <w:t>.</w:t>
      </w:r>
    </w:p>
    <w:p w:rsidR="00980F72" w:rsidRPr="0022762F" w:rsidRDefault="00980F72" w:rsidP="00C7441D">
      <w:pPr>
        <w:numPr>
          <w:ilvl w:val="0"/>
          <w:numId w:val="9"/>
        </w:numPr>
        <w:ind w:left="709" w:hanging="709"/>
        <w:jc w:val="both"/>
      </w:pPr>
      <w:r w:rsidRPr="0022762F">
        <w:t>Як вже було зазначено вище, АТ «ДТЕК Західенерго», ТОВ «Д</w:t>
      </w:r>
      <w:r w:rsidR="005B6380">
        <w:t xml:space="preserve">.Трейдінг» та </w:t>
      </w:r>
      <w:r w:rsidR="005B6380" w:rsidRPr="005B6380">
        <w:rPr>
          <w:i/>
        </w:rPr>
        <w:t>[інформація визначена відповідачем як інформація з обмеженим доступом]</w:t>
      </w:r>
      <w:r w:rsidRPr="0022762F">
        <w:t xml:space="preserve"> пов’язані відносинами контролю.</w:t>
      </w:r>
    </w:p>
    <w:p w:rsidR="00980F72" w:rsidRPr="0022762F" w:rsidRDefault="00980F72" w:rsidP="00C7441D">
      <w:pPr>
        <w:numPr>
          <w:ilvl w:val="0"/>
          <w:numId w:val="9"/>
        </w:numPr>
        <w:ind w:left="709" w:hanging="709"/>
        <w:jc w:val="both"/>
      </w:pPr>
      <w:r w:rsidRPr="0022762F">
        <w:t>Отже, АТ «ДТЕК Західенерго» реалізовувало протягом липня – жовтня 2019 року електричну енергію виключно суб’єктам господарювання, які відповідно до Закону України «Про захист економічної конкуренції»</w:t>
      </w:r>
      <w:r w:rsidR="002C2DFD">
        <w:t xml:space="preserve"> пов</w:t>
      </w:r>
      <w:r w:rsidR="002C2DFD" w:rsidRPr="002C2DFD">
        <w:t>’</w:t>
      </w:r>
      <w:r w:rsidR="009C2AB9">
        <w:t>яза</w:t>
      </w:r>
      <w:r w:rsidR="002C2DFD">
        <w:t>ні з ним</w:t>
      </w:r>
      <w:r w:rsidR="002C2DFD" w:rsidRPr="002C2DFD">
        <w:t xml:space="preserve"> відносинами контролю.</w:t>
      </w:r>
    </w:p>
    <w:p w:rsidR="00980F72" w:rsidRPr="005B6380" w:rsidRDefault="00980F72" w:rsidP="005B6380">
      <w:pPr>
        <w:numPr>
          <w:ilvl w:val="0"/>
          <w:numId w:val="9"/>
        </w:numPr>
        <w:ind w:left="709" w:hanging="709"/>
        <w:jc w:val="both"/>
      </w:pPr>
      <w:r w:rsidRPr="0022762F">
        <w:t xml:space="preserve">Ціна в договорі для ТОВ «Д. Трейдінг», яка була передбачена в </w:t>
      </w:r>
      <w:r w:rsidR="00C17486">
        <w:t xml:space="preserve">додатку № 3 до      Договору </w:t>
      </w:r>
      <w:r w:rsidRPr="0022762F">
        <w:t xml:space="preserve">1, </w:t>
      </w:r>
      <w:r w:rsidR="005B6380" w:rsidRPr="005B6380">
        <w:rPr>
          <w:i/>
        </w:rPr>
        <w:t>[інформація визначена відповідачем як інформація з обмеженим доступом]</w:t>
      </w:r>
      <w:r w:rsidR="005B6380" w:rsidRPr="005B6380">
        <w:rPr>
          <w:lang w:val="ru-RU"/>
        </w:rPr>
        <w:t>/</w:t>
      </w:r>
    </w:p>
    <w:p w:rsidR="00980F72" w:rsidRPr="0022762F" w:rsidRDefault="00980F72" w:rsidP="00A9679F">
      <w:pPr>
        <w:numPr>
          <w:ilvl w:val="0"/>
          <w:numId w:val="9"/>
        </w:numPr>
        <w:ind w:left="709" w:hanging="709"/>
        <w:jc w:val="both"/>
      </w:pPr>
      <w:r w:rsidRPr="0022762F">
        <w:t xml:space="preserve">Вже далі за </w:t>
      </w:r>
      <w:r w:rsidR="00A9679F">
        <w:t xml:space="preserve">Договором </w:t>
      </w:r>
      <w:r w:rsidRPr="0022762F">
        <w:t>1 ТОВ «Д. Трейдінг» реалізовувало електричну енергію іншим суб’єктам господарювання в торговій зоні «Острів Бурштинської ТЕС».</w:t>
      </w:r>
    </w:p>
    <w:p w:rsidR="00980F72" w:rsidRPr="0022762F" w:rsidRDefault="00980F72" w:rsidP="005B6380">
      <w:pPr>
        <w:numPr>
          <w:ilvl w:val="0"/>
          <w:numId w:val="9"/>
        </w:numPr>
        <w:ind w:left="709" w:hanging="709"/>
        <w:jc w:val="both"/>
      </w:pPr>
      <w:r w:rsidRPr="0022762F">
        <w:t xml:space="preserve">Для реалізації електричної енергії в торговій зоні «Острів Бурштинської ТЕС»              ТОВ «Д. Трейдінг» уклало двосторонні договори </w:t>
      </w:r>
      <w:r w:rsidR="00A9679F">
        <w:t xml:space="preserve">з </w:t>
      </w:r>
      <w:r w:rsidRPr="0022762F">
        <w:t>таким</w:t>
      </w:r>
      <w:r w:rsidR="00A9679F">
        <w:t>и</w:t>
      </w:r>
      <w:r w:rsidRPr="0022762F">
        <w:t xml:space="preserve"> суб’єктам</w:t>
      </w:r>
      <w:r w:rsidR="00A9679F">
        <w:t>и</w:t>
      </w:r>
      <w:r w:rsidRPr="0022762F">
        <w:t xml:space="preserve"> господарювання: </w:t>
      </w:r>
      <w:r w:rsidR="005B6380" w:rsidRPr="005B6380">
        <w:rPr>
          <w:i/>
        </w:rPr>
        <w:t>[інформація визначена відповідачем як інформація з обмеженим доступом]</w:t>
      </w:r>
      <w:r w:rsidR="009C2AB9">
        <w:rPr>
          <w:i/>
        </w:rPr>
        <w:t>.</w:t>
      </w:r>
    </w:p>
    <w:p w:rsidR="00980F72" w:rsidRPr="005B6380" w:rsidRDefault="005B6380" w:rsidP="005B6380">
      <w:pPr>
        <w:pStyle w:val="1"/>
        <w:numPr>
          <w:ilvl w:val="0"/>
          <w:numId w:val="9"/>
        </w:numPr>
        <w:spacing w:before="0"/>
        <w:ind w:left="709" w:right="0" w:hanging="709"/>
        <w:jc w:val="both"/>
        <w:rPr>
          <w:b w:val="0"/>
          <w:sz w:val="24"/>
          <w:szCs w:val="24"/>
          <w:lang w:val="uk-UA"/>
        </w:rPr>
      </w:pPr>
      <w:r w:rsidRPr="005B6380">
        <w:rPr>
          <w:b w:val="0"/>
          <w:i/>
          <w:sz w:val="24"/>
          <w:szCs w:val="24"/>
          <w:lang w:val="uk-UA"/>
        </w:rPr>
        <w:t>[інформація визначена відповідачем як інформація з обмеженим доступом]</w:t>
      </w:r>
      <w:r w:rsidR="009C2AB9">
        <w:rPr>
          <w:b w:val="0"/>
          <w:i/>
          <w:sz w:val="24"/>
          <w:szCs w:val="24"/>
          <w:lang w:val="ru-RU"/>
        </w:rPr>
        <w:t>.</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Отже, АТ «ДТЕК Західенерго» за двосторонніми договорами, з метою подальшої реалізації електричної енергії в торговій зоні «Острів Бурштинської ТЕС», постачало електричну енергію лише ТОВ «Д. Трейдінг»</w:t>
      </w:r>
      <w:r w:rsidR="0001119F">
        <w:rPr>
          <w:sz w:val="24"/>
          <w:szCs w:val="24"/>
          <w:lang w:val="uk-UA"/>
        </w:rPr>
        <w:t xml:space="preserve">, яке далі </w:t>
      </w:r>
      <w:r w:rsidRPr="0022762F">
        <w:rPr>
          <w:sz w:val="24"/>
          <w:szCs w:val="24"/>
          <w:lang w:val="uk-UA"/>
        </w:rPr>
        <w:t>укладал</w:t>
      </w:r>
      <w:r w:rsidR="0001119F">
        <w:rPr>
          <w:sz w:val="24"/>
          <w:szCs w:val="24"/>
          <w:lang w:val="uk-UA"/>
        </w:rPr>
        <w:t>о</w:t>
      </w:r>
      <w:r w:rsidRPr="0022762F">
        <w:rPr>
          <w:sz w:val="24"/>
          <w:szCs w:val="24"/>
          <w:lang w:val="uk-UA"/>
        </w:rPr>
        <w:t xml:space="preserve"> двосторонні договори з іншими суб’єктами господарювання, які й здійснювали продаж електричної енергії іншим суб’єктам господарювання або й були кінцевими споживачами.</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Аналіз двосторонніх договорів ТОВ «Д. Трейдінг» свідчить, що ціна в усіх договорах є різною та вартість електричної енергії прив’язувалася до цін, які сформувалися на РДН у відповідному періоді.</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Слід зазначити, що ринок двосторонніх договорів є одним із найбільш прогнозованих, оскільки продавці заздалегідь знають обсяги, які зобов’язані поставити до покупця, але разом із тим трейдери, які імпортують електричну енергію зі Словаччини</w:t>
      </w:r>
      <w:r w:rsidR="00FD03D3">
        <w:rPr>
          <w:b w:val="0"/>
          <w:sz w:val="24"/>
          <w:szCs w:val="24"/>
          <w:lang w:val="uk-UA"/>
        </w:rPr>
        <w:t>,</w:t>
      </w:r>
      <w:r w:rsidRPr="0022762F">
        <w:rPr>
          <w:b w:val="0"/>
          <w:sz w:val="24"/>
          <w:szCs w:val="24"/>
          <w:lang w:val="uk-UA"/>
        </w:rPr>
        <w:t xml:space="preserve"> не можуть гарантувати стабільні постачання електричної енергії через відсутність прогнозованої можливості отримати пропускну спроможність між країнами в необхідній кількості на добових аукціонах. </w:t>
      </w:r>
    </w:p>
    <w:p w:rsidR="00980F72" w:rsidRPr="0022762F" w:rsidRDefault="009C2AB9" w:rsidP="00B33543">
      <w:pPr>
        <w:pStyle w:val="1"/>
        <w:numPr>
          <w:ilvl w:val="0"/>
          <w:numId w:val="9"/>
        </w:numPr>
        <w:spacing w:before="0"/>
        <w:ind w:left="709" w:right="0" w:hanging="709"/>
        <w:jc w:val="both"/>
        <w:rPr>
          <w:sz w:val="24"/>
          <w:szCs w:val="24"/>
          <w:lang w:val="uk-UA"/>
        </w:rPr>
      </w:pPr>
      <w:r>
        <w:rPr>
          <w:sz w:val="24"/>
          <w:szCs w:val="24"/>
          <w:lang w:val="uk-UA"/>
        </w:rPr>
        <w:t>Група ДТЕК – це єдиний суб’єкт</w:t>
      </w:r>
      <w:r w:rsidR="00980F72" w:rsidRPr="0022762F">
        <w:rPr>
          <w:sz w:val="24"/>
          <w:szCs w:val="24"/>
          <w:lang w:val="uk-UA"/>
        </w:rPr>
        <w:t xml:space="preserve"> господарювання в торговій зон</w:t>
      </w:r>
      <w:r>
        <w:rPr>
          <w:sz w:val="24"/>
          <w:szCs w:val="24"/>
          <w:lang w:val="uk-UA"/>
        </w:rPr>
        <w:t xml:space="preserve">і «Острів </w:t>
      </w:r>
      <w:proofErr w:type="spellStart"/>
      <w:r>
        <w:rPr>
          <w:sz w:val="24"/>
          <w:szCs w:val="24"/>
          <w:lang w:val="uk-UA"/>
        </w:rPr>
        <w:t>Бурштинської</w:t>
      </w:r>
      <w:proofErr w:type="spellEnd"/>
      <w:r>
        <w:rPr>
          <w:sz w:val="24"/>
          <w:szCs w:val="24"/>
          <w:lang w:val="uk-UA"/>
        </w:rPr>
        <w:t xml:space="preserve"> ТЕС», який може</w:t>
      </w:r>
      <w:r w:rsidR="00980F72" w:rsidRPr="0022762F">
        <w:rPr>
          <w:sz w:val="24"/>
          <w:szCs w:val="24"/>
          <w:lang w:val="uk-UA"/>
        </w:rPr>
        <w:t xml:space="preserve"> гарантувати задоволення договірних зобов’язань </w:t>
      </w:r>
      <w:r w:rsidR="00FD03D3">
        <w:rPr>
          <w:sz w:val="24"/>
          <w:szCs w:val="24"/>
          <w:lang w:val="uk-UA"/>
        </w:rPr>
        <w:t>в</w:t>
      </w:r>
      <w:r w:rsidR="00980F72" w:rsidRPr="0022762F">
        <w:rPr>
          <w:sz w:val="24"/>
          <w:szCs w:val="24"/>
          <w:lang w:val="uk-UA"/>
        </w:rPr>
        <w:t xml:space="preserve"> істотних обсягах </w:t>
      </w:r>
      <w:r w:rsidR="00FD03D3">
        <w:rPr>
          <w:sz w:val="24"/>
          <w:szCs w:val="24"/>
          <w:lang w:val="uk-UA"/>
        </w:rPr>
        <w:t>у</w:t>
      </w:r>
      <w:r w:rsidR="00980F72" w:rsidRPr="0022762F">
        <w:rPr>
          <w:sz w:val="24"/>
          <w:szCs w:val="24"/>
          <w:lang w:val="uk-UA"/>
        </w:rPr>
        <w:t xml:space="preserve"> довгостроковій перспективі</w:t>
      </w:r>
      <w:r w:rsidR="00FD03D3">
        <w:rPr>
          <w:sz w:val="24"/>
          <w:szCs w:val="24"/>
          <w:lang w:val="uk-UA"/>
        </w:rPr>
        <w:t>,</w:t>
      </w:r>
      <w:r>
        <w:rPr>
          <w:sz w:val="24"/>
          <w:szCs w:val="24"/>
          <w:lang w:val="uk-UA"/>
        </w:rPr>
        <w:t xml:space="preserve"> про що свідчать його</w:t>
      </w:r>
      <w:r w:rsidR="002C2DFD">
        <w:rPr>
          <w:sz w:val="24"/>
          <w:szCs w:val="24"/>
          <w:lang w:val="uk-UA"/>
        </w:rPr>
        <w:t xml:space="preserve"> частки</w:t>
      </w:r>
      <w:r w:rsidR="00980F72" w:rsidRPr="0022762F">
        <w:rPr>
          <w:sz w:val="24"/>
          <w:szCs w:val="24"/>
          <w:lang w:val="uk-UA"/>
        </w:rPr>
        <w:t xml:space="preserve"> на цьому</w:t>
      </w:r>
      <w:r w:rsidR="002C2DFD">
        <w:rPr>
          <w:sz w:val="24"/>
          <w:szCs w:val="24"/>
          <w:lang w:val="uk-UA"/>
        </w:rPr>
        <w:t xml:space="preserve"> сегменті</w:t>
      </w:r>
      <w:r w:rsidR="00980F72" w:rsidRPr="0022762F">
        <w:rPr>
          <w:sz w:val="24"/>
          <w:szCs w:val="24"/>
          <w:lang w:val="uk-UA"/>
        </w:rPr>
        <w:t xml:space="preserve"> ринку.</w:t>
      </w:r>
    </w:p>
    <w:p w:rsidR="00980F72" w:rsidRPr="0022762F" w:rsidRDefault="00FD03D3" w:rsidP="00B33543">
      <w:pPr>
        <w:pStyle w:val="1"/>
        <w:numPr>
          <w:ilvl w:val="0"/>
          <w:numId w:val="9"/>
        </w:numPr>
        <w:spacing w:before="0"/>
        <w:ind w:left="709" w:right="0" w:hanging="709"/>
        <w:jc w:val="both"/>
        <w:rPr>
          <w:sz w:val="24"/>
          <w:szCs w:val="24"/>
          <w:lang w:val="uk-UA"/>
        </w:rPr>
      </w:pPr>
      <w:r>
        <w:rPr>
          <w:sz w:val="24"/>
          <w:szCs w:val="24"/>
          <w:lang w:val="uk-UA"/>
        </w:rPr>
        <w:t>Отже</w:t>
      </w:r>
      <w:r w:rsidR="00980F72" w:rsidRPr="0022762F">
        <w:rPr>
          <w:sz w:val="24"/>
          <w:szCs w:val="24"/>
          <w:lang w:val="uk-UA"/>
        </w:rPr>
        <w:t>, чим вища ціна буде встановлена за результатами РДН, тим вищу фактичну ціну суб’єкти господарювання будуть мати за електричну енергію</w:t>
      </w:r>
      <w:r>
        <w:rPr>
          <w:sz w:val="24"/>
          <w:szCs w:val="24"/>
          <w:lang w:val="uk-UA"/>
        </w:rPr>
        <w:t>,</w:t>
      </w:r>
      <w:r w:rsidR="00980F72" w:rsidRPr="0022762F">
        <w:rPr>
          <w:sz w:val="24"/>
          <w:szCs w:val="24"/>
          <w:lang w:val="uk-UA"/>
        </w:rPr>
        <w:t xml:space="preserve"> відповідно до двосторонніх договорів</w:t>
      </w:r>
      <w:r>
        <w:rPr>
          <w:sz w:val="24"/>
          <w:szCs w:val="24"/>
          <w:lang w:val="uk-UA"/>
        </w:rPr>
        <w:t>,</w:t>
      </w:r>
      <w:r w:rsidR="00980F72" w:rsidRPr="0022762F">
        <w:rPr>
          <w:sz w:val="24"/>
          <w:szCs w:val="24"/>
          <w:lang w:val="uk-UA"/>
        </w:rPr>
        <w:t xml:space="preserve"> та АТ «ДТЕК Західенерго» разом із</w:t>
      </w:r>
      <w:r>
        <w:rPr>
          <w:sz w:val="24"/>
          <w:szCs w:val="24"/>
          <w:lang w:val="uk-UA"/>
        </w:rPr>
        <w:t xml:space="preserve"> </w:t>
      </w:r>
      <w:r w:rsidR="00980F72" w:rsidRPr="0022762F">
        <w:rPr>
          <w:sz w:val="24"/>
          <w:szCs w:val="24"/>
          <w:lang w:val="uk-UA"/>
        </w:rPr>
        <w:t>ТОВ «Д. Трейдінг» отримають більший дохід від реалізації електричної енергії в торговій зоні «Острів Бурштинської ТЕС».</w:t>
      </w:r>
    </w:p>
    <w:p w:rsidR="00980F72" w:rsidRPr="0022762F" w:rsidRDefault="00980F72" w:rsidP="00B33543">
      <w:pPr>
        <w:pStyle w:val="1"/>
        <w:numPr>
          <w:ilvl w:val="0"/>
          <w:numId w:val="9"/>
        </w:numPr>
        <w:spacing w:before="0"/>
        <w:ind w:left="709" w:right="0" w:hanging="709"/>
        <w:jc w:val="both"/>
        <w:rPr>
          <w:b w:val="0"/>
          <w:sz w:val="24"/>
          <w:lang w:val="uk-UA"/>
        </w:rPr>
      </w:pPr>
      <w:r w:rsidRPr="0022762F">
        <w:rPr>
          <w:b w:val="0"/>
          <w:sz w:val="24"/>
          <w:szCs w:val="24"/>
          <w:lang w:val="uk-UA"/>
        </w:rPr>
        <w:t xml:space="preserve">До вересня 2019 </w:t>
      </w:r>
      <w:r w:rsidR="00FD03D3">
        <w:rPr>
          <w:b w:val="0"/>
          <w:sz w:val="24"/>
          <w:szCs w:val="24"/>
          <w:lang w:val="uk-UA"/>
        </w:rPr>
        <w:t xml:space="preserve">року </w:t>
      </w:r>
      <w:r w:rsidRPr="0022762F">
        <w:rPr>
          <w:b w:val="0"/>
          <w:sz w:val="24"/>
          <w:szCs w:val="24"/>
          <w:lang w:val="uk-UA"/>
        </w:rPr>
        <w:t xml:space="preserve">АТ «ДТЕК Західенерго» не здійснювало безпосередньо експорт електричної енергії. Із середини вересня 2019 року АТ «ДТЕК Західенерго» почало здійснювати безпосередньо експорт електричної енергії </w:t>
      </w:r>
      <w:r w:rsidR="005B6380" w:rsidRPr="005B6380">
        <w:rPr>
          <w:b w:val="0"/>
          <w:i/>
          <w:sz w:val="24"/>
          <w:szCs w:val="24"/>
          <w:lang w:val="uk-UA"/>
        </w:rPr>
        <w:t>[інформація визначена відповідачем як інформація з обмеженим доступом]</w:t>
      </w:r>
      <w:r w:rsidRPr="0022762F">
        <w:rPr>
          <w:b w:val="0"/>
          <w:sz w:val="24"/>
          <w:lang w:val="uk-UA"/>
        </w:rPr>
        <w:t>.</w:t>
      </w:r>
    </w:p>
    <w:p w:rsidR="00980F72" w:rsidRPr="0022762F" w:rsidRDefault="00980F72" w:rsidP="00B33543">
      <w:pPr>
        <w:pStyle w:val="1"/>
        <w:numPr>
          <w:ilvl w:val="0"/>
          <w:numId w:val="9"/>
        </w:numPr>
        <w:spacing w:before="0"/>
        <w:ind w:left="709" w:right="0" w:hanging="709"/>
        <w:jc w:val="both"/>
        <w:rPr>
          <w:b w:val="0"/>
          <w:sz w:val="24"/>
          <w:lang w:val="uk-UA"/>
        </w:rPr>
      </w:pPr>
      <w:r w:rsidRPr="0022762F">
        <w:rPr>
          <w:b w:val="0"/>
          <w:sz w:val="24"/>
          <w:lang w:val="uk-UA"/>
        </w:rPr>
        <w:t xml:space="preserve">Так, ТОВ «Д. Трейдінг» </w:t>
      </w:r>
      <w:r w:rsidR="00FD03D3">
        <w:rPr>
          <w:b w:val="0"/>
          <w:sz w:val="24"/>
          <w:lang w:val="uk-UA"/>
        </w:rPr>
        <w:t>і</w:t>
      </w:r>
      <w:r w:rsidRPr="0022762F">
        <w:rPr>
          <w:b w:val="0"/>
          <w:sz w:val="24"/>
          <w:lang w:val="uk-UA"/>
        </w:rPr>
        <w:t xml:space="preserve">з липня 2019 року </w:t>
      </w:r>
      <w:r w:rsidR="00FD03D3">
        <w:rPr>
          <w:b w:val="0"/>
          <w:sz w:val="24"/>
          <w:lang w:val="uk-UA"/>
        </w:rPr>
        <w:t>в</w:t>
      </w:r>
      <w:r w:rsidRPr="0022762F">
        <w:rPr>
          <w:b w:val="0"/>
          <w:sz w:val="24"/>
          <w:lang w:val="uk-UA"/>
        </w:rPr>
        <w:t xml:space="preserve"> торговій зоні «Острів Бурштинської ТЕС» було </w:t>
      </w:r>
      <w:r w:rsidR="0091080E">
        <w:rPr>
          <w:b w:val="0"/>
          <w:sz w:val="24"/>
          <w:lang w:val="uk-UA"/>
        </w:rPr>
        <w:t xml:space="preserve">фактично </w:t>
      </w:r>
      <w:r w:rsidR="00FD540F">
        <w:rPr>
          <w:b w:val="0"/>
          <w:sz w:val="24"/>
          <w:lang w:val="uk-UA"/>
        </w:rPr>
        <w:t>посередником, у межах Г</w:t>
      </w:r>
      <w:r w:rsidRPr="0022762F">
        <w:rPr>
          <w:b w:val="0"/>
          <w:sz w:val="24"/>
          <w:lang w:val="uk-UA"/>
        </w:rPr>
        <w:t>рупи ДТЕК, між АТ «ДТЕК Західенерго», а також компаніями, з якими виконувалися експортні операції.</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 xml:space="preserve">Всі укладені експортні рамкові контракти на здійснення експортування електричної енергії </w:t>
      </w:r>
      <w:r w:rsidR="00FD03D3">
        <w:rPr>
          <w:b w:val="0"/>
          <w:sz w:val="24"/>
          <w:szCs w:val="24"/>
          <w:lang w:val="uk-UA"/>
        </w:rPr>
        <w:t>і</w:t>
      </w:r>
      <w:r w:rsidRPr="0022762F">
        <w:rPr>
          <w:b w:val="0"/>
          <w:sz w:val="24"/>
          <w:szCs w:val="24"/>
          <w:lang w:val="uk-UA"/>
        </w:rPr>
        <w:t>з суб’єктами господа</w:t>
      </w:r>
      <w:r w:rsidR="00FD03D3">
        <w:rPr>
          <w:b w:val="0"/>
          <w:sz w:val="24"/>
          <w:szCs w:val="24"/>
          <w:lang w:val="uk-UA"/>
        </w:rPr>
        <w:t xml:space="preserve">рювання мають ідентичні умови, </w:t>
      </w:r>
      <w:r w:rsidRPr="0022762F">
        <w:rPr>
          <w:b w:val="0"/>
          <w:sz w:val="24"/>
          <w:szCs w:val="24"/>
          <w:lang w:val="uk-UA"/>
        </w:rPr>
        <w:t xml:space="preserve">крім обсягів постачання та </w:t>
      </w:r>
      <w:r w:rsidRPr="0022762F">
        <w:rPr>
          <w:b w:val="0"/>
          <w:sz w:val="24"/>
          <w:szCs w:val="24"/>
          <w:lang w:val="uk-UA"/>
        </w:rPr>
        <w:lastRenderedPageBreak/>
        <w:t>орієнтовної ціни.</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Ко</w:t>
      </w:r>
      <w:r w:rsidR="00CE679A">
        <w:rPr>
          <w:b w:val="0"/>
          <w:sz w:val="24"/>
          <w:szCs w:val="24"/>
          <w:lang w:val="uk-UA"/>
        </w:rPr>
        <w:t xml:space="preserve">нтракти закріплюють умови, що </w:t>
      </w:r>
      <w:r w:rsidR="00CE679A" w:rsidRPr="00CE679A">
        <w:rPr>
          <w:b w:val="0"/>
          <w:i/>
          <w:sz w:val="24"/>
          <w:szCs w:val="24"/>
          <w:lang w:val="uk-UA"/>
        </w:rPr>
        <w:t>[інформація визначена відповідачем як інформація з обмеженим доступом]</w:t>
      </w:r>
      <w:r w:rsidRPr="0022762F">
        <w:rPr>
          <w:b w:val="0"/>
          <w:sz w:val="24"/>
          <w:szCs w:val="24"/>
          <w:lang w:val="uk-UA"/>
        </w:rPr>
        <w:t>.</w:t>
      </w:r>
    </w:p>
    <w:p w:rsidR="00980F72" w:rsidRPr="005B6380" w:rsidRDefault="005B6380" w:rsidP="005B6380">
      <w:pPr>
        <w:pStyle w:val="1"/>
        <w:numPr>
          <w:ilvl w:val="0"/>
          <w:numId w:val="9"/>
        </w:numPr>
        <w:spacing w:before="0"/>
        <w:ind w:left="709" w:right="0" w:hanging="709"/>
        <w:jc w:val="both"/>
        <w:rPr>
          <w:b w:val="0"/>
          <w:sz w:val="24"/>
          <w:szCs w:val="24"/>
          <w:lang w:val="uk-UA"/>
        </w:rPr>
      </w:pPr>
      <w:r w:rsidRPr="005B6380">
        <w:rPr>
          <w:b w:val="0"/>
          <w:i/>
          <w:sz w:val="24"/>
          <w:lang w:val="uk-UA"/>
        </w:rPr>
        <w:t>[інформація визначена відповідачем як інформація з обмеженим доступом]</w:t>
      </w:r>
      <w:r>
        <w:rPr>
          <w:b w:val="0"/>
          <w:i/>
          <w:sz w:val="24"/>
          <w:lang w:val="uk-UA"/>
        </w:rPr>
        <w:t>.</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 xml:space="preserve">Всі інші контракти, з метою подальшої реалізації товару за межами території України, були укладені ТОВ «Д. Трейдінг». </w:t>
      </w:r>
    </w:p>
    <w:p w:rsidR="00980F72" w:rsidRPr="0022762F"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Так</w:t>
      </w:r>
      <w:r w:rsidR="00093E37">
        <w:rPr>
          <w:b w:val="0"/>
          <w:sz w:val="24"/>
          <w:szCs w:val="24"/>
          <w:lang w:val="uk-UA"/>
        </w:rPr>
        <w:t>,</w:t>
      </w:r>
      <w:r w:rsidRPr="0022762F">
        <w:rPr>
          <w:b w:val="0"/>
          <w:sz w:val="24"/>
          <w:szCs w:val="24"/>
          <w:lang w:val="uk-UA"/>
        </w:rPr>
        <w:t xml:space="preserve"> </w:t>
      </w:r>
      <w:r w:rsidR="0001119F" w:rsidRPr="0022762F">
        <w:rPr>
          <w:b w:val="0"/>
          <w:sz w:val="24"/>
          <w:szCs w:val="24"/>
          <w:lang w:val="uk-UA"/>
        </w:rPr>
        <w:t>ТОВ «Д. Трейдінг»</w:t>
      </w:r>
      <w:r w:rsidRPr="0022762F">
        <w:rPr>
          <w:b w:val="0"/>
          <w:sz w:val="24"/>
          <w:szCs w:val="24"/>
          <w:lang w:val="uk-UA"/>
        </w:rPr>
        <w:t xml:space="preserve"> було укл</w:t>
      </w:r>
      <w:r w:rsidR="00635880">
        <w:rPr>
          <w:b w:val="0"/>
          <w:sz w:val="24"/>
          <w:szCs w:val="24"/>
          <w:lang w:val="uk-UA"/>
        </w:rPr>
        <w:t xml:space="preserve">адено такі експортні договори: </w:t>
      </w:r>
      <w:r w:rsidR="00635880" w:rsidRPr="00635880">
        <w:rPr>
          <w:b w:val="0"/>
          <w:i/>
          <w:sz w:val="24"/>
          <w:szCs w:val="24"/>
          <w:lang w:val="uk-UA"/>
        </w:rPr>
        <w:t>[інформація визначена відповідачем як інформація з обмеженим доступом]</w:t>
      </w:r>
      <w:r w:rsidRPr="0022762F">
        <w:rPr>
          <w:b w:val="0"/>
          <w:sz w:val="24"/>
          <w:szCs w:val="24"/>
          <w:lang w:val="uk-UA"/>
        </w:rPr>
        <w:t>.</w:t>
      </w:r>
    </w:p>
    <w:p w:rsidR="00980F72" w:rsidRPr="00635880" w:rsidRDefault="00635880" w:rsidP="00B33543">
      <w:pPr>
        <w:pStyle w:val="1"/>
        <w:numPr>
          <w:ilvl w:val="0"/>
          <w:numId w:val="9"/>
        </w:numPr>
        <w:spacing w:before="0"/>
        <w:ind w:left="709" w:right="0" w:hanging="709"/>
        <w:jc w:val="both"/>
        <w:rPr>
          <w:b w:val="0"/>
          <w:sz w:val="24"/>
          <w:szCs w:val="24"/>
          <w:lang w:val="uk-UA"/>
        </w:rPr>
      </w:pPr>
      <w:r w:rsidRPr="00635880">
        <w:rPr>
          <w:b w:val="0"/>
          <w:i/>
          <w:sz w:val="24"/>
          <w:szCs w:val="24"/>
          <w:lang w:val="uk-UA"/>
        </w:rPr>
        <w:t>[інформація визначена відповідачем як інформація з обмеженим доступом]</w:t>
      </w:r>
    </w:p>
    <w:p w:rsidR="00980F72" w:rsidRPr="0022762F" w:rsidRDefault="00980F72" w:rsidP="003631D6">
      <w:pPr>
        <w:pStyle w:val="1"/>
        <w:numPr>
          <w:ilvl w:val="0"/>
          <w:numId w:val="0"/>
        </w:numPr>
        <w:spacing w:before="0" w:after="120"/>
        <w:ind w:right="0" w:firstLine="709"/>
        <w:jc w:val="right"/>
        <w:rPr>
          <w:b w:val="0"/>
          <w:sz w:val="24"/>
          <w:szCs w:val="24"/>
          <w:lang w:val="uk-UA"/>
        </w:rPr>
      </w:pPr>
      <w:r w:rsidRPr="0022762F">
        <w:rPr>
          <w:b w:val="0"/>
          <w:sz w:val="24"/>
          <w:szCs w:val="24"/>
          <w:lang w:val="uk-UA"/>
        </w:rPr>
        <w:t>Таблиця 20</w:t>
      </w:r>
    </w:p>
    <w:tbl>
      <w:tblPr>
        <w:tblW w:w="903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5"/>
        <w:gridCol w:w="1230"/>
        <w:gridCol w:w="1701"/>
        <w:gridCol w:w="1916"/>
        <w:gridCol w:w="1486"/>
        <w:gridCol w:w="1097"/>
      </w:tblGrid>
      <w:tr w:rsidR="00980F72" w:rsidRPr="0022762F" w:rsidTr="00093E37">
        <w:tc>
          <w:tcPr>
            <w:tcW w:w="1605" w:type="dxa"/>
            <w:shd w:val="clear" w:color="auto" w:fill="auto"/>
            <w:vAlign w:val="center"/>
          </w:tcPr>
          <w:p w:rsidR="00980F72" w:rsidRPr="0022762F" w:rsidRDefault="00980F72" w:rsidP="00093E37">
            <w:pPr>
              <w:pStyle w:val="1"/>
              <w:numPr>
                <w:ilvl w:val="0"/>
                <w:numId w:val="0"/>
              </w:numPr>
              <w:spacing w:before="0"/>
              <w:ind w:left="432" w:right="0" w:hanging="432"/>
              <w:jc w:val="center"/>
              <w:rPr>
                <w:b w:val="0"/>
                <w:sz w:val="24"/>
                <w:szCs w:val="24"/>
                <w:lang w:val="uk-UA"/>
              </w:rPr>
            </w:pPr>
            <w:r w:rsidRPr="0022762F">
              <w:rPr>
                <w:b w:val="0"/>
                <w:sz w:val="24"/>
                <w:szCs w:val="24"/>
                <w:lang w:val="uk-UA"/>
              </w:rPr>
              <w:t>Угода</w:t>
            </w:r>
          </w:p>
        </w:tc>
        <w:tc>
          <w:tcPr>
            <w:tcW w:w="1230" w:type="dxa"/>
            <w:shd w:val="clear" w:color="auto" w:fill="auto"/>
            <w:vAlign w:val="center"/>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Напрям експорту</w:t>
            </w:r>
          </w:p>
        </w:tc>
        <w:tc>
          <w:tcPr>
            <w:tcW w:w="1701" w:type="dxa"/>
            <w:shd w:val="clear" w:color="auto" w:fill="auto"/>
            <w:vAlign w:val="center"/>
          </w:tcPr>
          <w:p w:rsidR="00980F72" w:rsidRPr="0022762F" w:rsidRDefault="00093E37" w:rsidP="00093E37">
            <w:pPr>
              <w:pStyle w:val="1"/>
              <w:numPr>
                <w:ilvl w:val="0"/>
                <w:numId w:val="0"/>
              </w:numPr>
              <w:spacing w:before="0"/>
              <w:ind w:left="34" w:right="0" w:hanging="34"/>
              <w:jc w:val="center"/>
              <w:rPr>
                <w:b w:val="0"/>
                <w:sz w:val="24"/>
                <w:szCs w:val="24"/>
                <w:lang w:val="uk-UA"/>
              </w:rPr>
            </w:pPr>
            <w:r>
              <w:rPr>
                <w:b w:val="0"/>
                <w:sz w:val="24"/>
                <w:szCs w:val="24"/>
                <w:lang w:val="uk-UA"/>
              </w:rPr>
              <w:t xml:space="preserve">Строк дії </w:t>
            </w:r>
            <w:r w:rsidR="00980F72" w:rsidRPr="0022762F">
              <w:rPr>
                <w:b w:val="0"/>
                <w:sz w:val="24"/>
                <w:szCs w:val="24"/>
                <w:lang w:val="uk-UA"/>
              </w:rPr>
              <w:t>угоди</w:t>
            </w:r>
          </w:p>
        </w:tc>
        <w:tc>
          <w:tcPr>
            <w:tcW w:w="1916" w:type="dxa"/>
            <w:shd w:val="clear" w:color="auto" w:fill="auto"/>
            <w:vAlign w:val="center"/>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Фактичні дні поставки</w:t>
            </w:r>
          </w:p>
        </w:tc>
        <w:tc>
          <w:tcPr>
            <w:tcW w:w="1486" w:type="dxa"/>
            <w:shd w:val="clear" w:color="auto" w:fill="auto"/>
            <w:vAlign w:val="center"/>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Обсяги, кВтг</w:t>
            </w:r>
          </w:p>
        </w:tc>
        <w:tc>
          <w:tcPr>
            <w:tcW w:w="1097" w:type="dxa"/>
            <w:shd w:val="clear" w:color="auto" w:fill="auto"/>
            <w:vAlign w:val="bottom"/>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Вартість Євро/кВтг</w:t>
            </w:r>
          </w:p>
        </w:tc>
      </w:tr>
      <w:tr w:rsidR="00093E37" w:rsidRPr="0022762F" w:rsidTr="00B33543">
        <w:tc>
          <w:tcPr>
            <w:tcW w:w="1605"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1</w:t>
            </w:r>
          </w:p>
        </w:tc>
        <w:tc>
          <w:tcPr>
            <w:tcW w:w="1230" w:type="dxa"/>
            <w:shd w:val="clear" w:color="auto" w:fill="auto"/>
            <w:vAlign w:val="center"/>
          </w:tcPr>
          <w:p w:rsidR="00093E37" w:rsidRPr="0022762F" w:rsidRDefault="00093E37" w:rsidP="00093E37">
            <w:pPr>
              <w:pStyle w:val="1"/>
              <w:numPr>
                <w:ilvl w:val="0"/>
                <w:numId w:val="0"/>
              </w:numPr>
              <w:spacing w:before="0"/>
              <w:ind w:right="0"/>
              <w:jc w:val="center"/>
              <w:rPr>
                <w:b w:val="0"/>
                <w:sz w:val="24"/>
                <w:szCs w:val="24"/>
                <w:lang w:val="uk-UA"/>
              </w:rPr>
            </w:pPr>
            <w:r>
              <w:rPr>
                <w:b w:val="0"/>
                <w:sz w:val="24"/>
                <w:szCs w:val="24"/>
                <w:lang w:val="uk-UA"/>
              </w:rPr>
              <w:t>2</w:t>
            </w:r>
          </w:p>
        </w:tc>
        <w:tc>
          <w:tcPr>
            <w:tcW w:w="1701"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3</w:t>
            </w:r>
          </w:p>
        </w:tc>
        <w:tc>
          <w:tcPr>
            <w:tcW w:w="1916" w:type="dxa"/>
            <w:shd w:val="clear" w:color="auto" w:fill="auto"/>
            <w:vAlign w:val="center"/>
          </w:tcPr>
          <w:p w:rsidR="00093E37" w:rsidRPr="0022762F" w:rsidRDefault="00093E37" w:rsidP="00093E37">
            <w:pPr>
              <w:pStyle w:val="1"/>
              <w:numPr>
                <w:ilvl w:val="0"/>
                <w:numId w:val="0"/>
              </w:numPr>
              <w:spacing w:before="0"/>
              <w:ind w:right="0"/>
              <w:jc w:val="center"/>
              <w:rPr>
                <w:b w:val="0"/>
                <w:sz w:val="24"/>
                <w:szCs w:val="24"/>
                <w:lang w:val="uk-UA"/>
              </w:rPr>
            </w:pPr>
            <w:r>
              <w:rPr>
                <w:b w:val="0"/>
                <w:sz w:val="24"/>
                <w:szCs w:val="24"/>
                <w:lang w:val="uk-UA"/>
              </w:rPr>
              <w:t>4</w:t>
            </w:r>
          </w:p>
        </w:tc>
        <w:tc>
          <w:tcPr>
            <w:tcW w:w="1486"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5</w:t>
            </w:r>
          </w:p>
        </w:tc>
        <w:tc>
          <w:tcPr>
            <w:tcW w:w="1097" w:type="dxa"/>
            <w:shd w:val="clear" w:color="auto" w:fill="auto"/>
            <w:vAlign w:val="center"/>
          </w:tcPr>
          <w:p w:rsidR="00093E37" w:rsidRPr="0022762F" w:rsidRDefault="00093E37" w:rsidP="00093E37">
            <w:pPr>
              <w:pStyle w:val="1"/>
              <w:numPr>
                <w:ilvl w:val="0"/>
                <w:numId w:val="0"/>
              </w:numPr>
              <w:spacing w:before="0"/>
              <w:ind w:right="0"/>
              <w:jc w:val="center"/>
              <w:rPr>
                <w:b w:val="0"/>
                <w:sz w:val="24"/>
                <w:szCs w:val="24"/>
                <w:lang w:val="uk-UA"/>
              </w:rPr>
            </w:pPr>
            <w:r>
              <w:rPr>
                <w:b w:val="0"/>
                <w:sz w:val="24"/>
                <w:szCs w:val="24"/>
                <w:lang w:val="uk-UA"/>
              </w:rPr>
              <w:t>6</w:t>
            </w:r>
          </w:p>
        </w:tc>
      </w:tr>
      <w:tr w:rsidR="00635880" w:rsidRPr="0022762F" w:rsidTr="00AD452E">
        <w:tc>
          <w:tcPr>
            <w:tcW w:w="1605" w:type="dxa"/>
            <w:shd w:val="clear" w:color="auto" w:fill="auto"/>
          </w:tcPr>
          <w:p w:rsidR="00635880" w:rsidRPr="005C4BA3" w:rsidRDefault="00635880">
            <w:pPr>
              <w:rPr>
                <w:sz w:val="16"/>
                <w:szCs w:val="16"/>
              </w:rPr>
            </w:pPr>
            <w:r w:rsidRPr="005C4BA3">
              <w:rPr>
                <w:i/>
                <w:sz w:val="16"/>
                <w:szCs w:val="16"/>
              </w:rPr>
              <w:t>[інформація визначена відповідачем як інформація з обмеженим доступом]</w:t>
            </w:r>
          </w:p>
        </w:tc>
        <w:tc>
          <w:tcPr>
            <w:tcW w:w="1230" w:type="dxa"/>
            <w:shd w:val="clear" w:color="auto" w:fill="auto"/>
          </w:tcPr>
          <w:p w:rsidR="00635880" w:rsidRPr="005C4BA3" w:rsidRDefault="00635880">
            <w:pPr>
              <w:rPr>
                <w:sz w:val="16"/>
                <w:szCs w:val="16"/>
              </w:rPr>
            </w:pPr>
            <w:r w:rsidRPr="005C4BA3">
              <w:rPr>
                <w:i/>
                <w:sz w:val="16"/>
                <w:szCs w:val="16"/>
              </w:rPr>
              <w:t>[інформація визначена відповідачем як інформація з обмеженим доступом]</w:t>
            </w:r>
          </w:p>
        </w:tc>
        <w:tc>
          <w:tcPr>
            <w:tcW w:w="1701" w:type="dxa"/>
            <w:shd w:val="clear" w:color="auto" w:fill="auto"/>
          </w:tcPr>
          <w:p w:rsidR="00635880" w:rsidRPr="005C4BA3" w:rsidRDefault="00635880">
            <w:pPr>
              <w:rPr>
                <w:sz w:val="16"/>
                <w:szCs w:val="16"/>
              </w:rPr>
            </w:pPr>
            <w:r w:rsidRPr="005C4BA3">
              <w:rPr>
                <w:i/>
                <w:sz w:val="16"/>
                <w:szCs w:val="16"/>
              </w:rPr>
              <w:t>[інформація визначена відповідачем як інформація з обмеженим доступом]</w:t>
            </w:r>
          </w:p>
        </w:tc>
        <w:tc>
          <w:tcPr>
            <w:tcW w:w="1916" w:type="dxa"/>
            <w:shd w:val="clear" w:color="auto" w:fill="auto"/>
          </w:tcPr>
          <w:p w:rsidR="00635880" w:rsidRPr="005C4BA3" w:rsidRDefault="00635880">
            <w:pPr>
              <w:rPr>
                <w:sz w:val="16"/>
                <w:szCs w:val="16"/>
              </w:rPr>
            </w:pPr>
            <w:r w:rsidRPr="005C4BA3">
              <w:rPr>
                <w:i/>
                <w:sz w:val="16"/>
                <w:szCs w:val="16"/>
              </w:rPr>
              <w:t>[інформація визначена відповідачем як інформація з обмеженим доступом]</w:t>
            </w:r>
          </w:p>
        </w:tc>
        <w:tc>
          <w:tcPr>
            <w:tcW w:w="1486" w:type="dxa"/>
            <w:shd w:val="clear" w:color="auto" w:fill="auto"/>
          </w:tcPr>
          <w:p w:rsidR="00635880" w:rsidRPr="005C4BA3" w:rsidRDefault="00635880">
            <w:pPr>
              <w:rPr>
                <w:sz w:val="16"/>
                <w:szCs w:val="16"/>
              </w:rPr>
            </w:pPr>
            <w:r w:rsidRPr="005C4BA3">
              <w:rPr>
                <w:i/>
                <w:sz w:val="16"/>
                <w:szCs w:val="16"/>
              </w:rPr>
              <w:t>[інформація визначена відповідачем як інформація з обмеженим доступом]</w:t>
            </w:r>
          </w:p>
        </w:tc>
        <w:tc>
          <w:tcPr>
            <w:tcW w:w="1097" w:type="dxa"/>
            <w:shd w:val="clear" w:color="auto" w:fill="auto"/>
          </w:tcPr>
          <w:p w:rsidR="00635880" w:rsidRPr="005C4BA3" w:rsidRDefault="00635880">
            <w:pPr>
              <w:rPr>
                <w:sz w:val="16"/>
                <w:szCs w:val="16"/>
              </w:rPr>
            </w:pPr>
            <w:r w:rsidRPr="005C4BA3">
              <w:rPr>
                <w:i/>
                <w:sz w:val="16"/>
                <w:szCs w:val="16"/>
              </w:rPr>
              <w:t>[інформація визначена відповідачем як інформація з обмеженим доступом]</w:t>
            </w:r>
          </w:p>
        </w:tc>
      </w:tr>
    </w:tbl>
    <w:p w:rsidR="00980F72" w:rsidRPr="0022762F" w:rsidRDefault="005C4BA3" w:rsidP="00877867">
      <w:pPr>
        <w:pStyle w:val="1"/>
        <w:numPr>
          <w:ilvl w:val="0"/>
          <w:numId w:val="9"/>
        </w:numPr>
        <w:spacing w:before="12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Pr>
          <w:b w:val="0"/>
          <w:i/>
          <w:sz w:val="24"/>
          <w:szCs w:val="24"/>
          <w:lang w:val="uk-UA"/>
        </w:rPr>
        <w:t>.</w:t>
      </w: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980F72" w:rsidRPr="0022762F">
        <w:rPr>
          <w:b w:val="0"/>
          <w:sz w:val="24"/>
          <w:szCs w:val="24"/>
          <w:lang w:val="uk-UA"/>
        </w:rPr>
        <w:t>.</w:t>
      </w: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980F72" w:rsidRPr="0022762F">
        <w:rPr>
          <w:b w:val="0"/>
          <w:sz w:val="24"/>
          <w:szCs w:val="24"/>
          <w:lang w:val="uk-UA"/>
        </w:rPr>
        <w:t>.</w:t>
      </w: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980F72" w:rsidRPr="0022762F">
        <w:rPr>
          <w:b w:val="0"/>
          <w:sz w:val="24"/>
          <w:szCs w:val="24"/>
          <w:lang w:val="uk-UA"/>
        </w:rPr>
        <w:t xml:space="preserve">. </w:t>
      </w: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Pr>
          <w:b w:val="0"/>
          <w:i/>
          <w:sz w:val="24"/>
          <w:szCs w:val="24"/>
          <w:lang w:val="uk-UA"/>
        </w:rPr>
        <w:t>.</w:t>
      </w:r>
    </w:p>
    <w:p w:rsidR="00980F72" w:rsidRPr="0022762F" w:rsidRDefault="005C4BA3" w:rsidP="005C4BA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p>
    <w:p w:rsidR="00877867" w:rsidRDefault="00877867" w:rsidP="003631D6">
      <w:pPr>
        <w:pStyle w:val="1"/>
        <w:numPr>
          <w:ilvl w:val="0"/>
          <w:numId w:val="0"/>
        </w:numPr>
        <w:spacing w:before="0" w:after="120"/>
        <w:ind w:right="0" w:firstLine="709"/>
        <w:jc w:val="right"/>
        <w:rPr>
          <w:b w:val="0"/>
          <w:sz w:val="24"/>
          <w:szCs w:val="24"/>
          <w:lang w:val="uk-UA"/>
        </w:rPr>
      </w:pPr>
    </w:p>
    <w:p w:rsidR="00980F72" w:rsidRPr="0022762F" w:rsidRDefault="00980F72" w:rsidP="003631D6">
      <w:pPr>
        <w:pStyle w:val="1"/>
        <w:numPr>
          <w:ilvl w:val="0"/>
          <w:numId w:val="0"/>
        </w:numPr>
        <w:spacing w:before="0" w:after="120"/>
        <w:ind w:right="0" w:firstLine="709"/>
        <w:jc w:val="right"/>
        <w:rPr>
          <w:b w:val="0"/>
          <w:sz w:val="24"/>
          <w:szCs w:val="24"/>
          <w:lang w:val="uk-UA"/>
        </w:rPr>
      </w:pPr>
      <w:r w:rsidRPr="0022762F">
        <w:rPr>
          <w:b w:val="0"/>
          <w:sz w:val="24"/>
          <w:szCs w:val="24"/>
          <w:lang w:val="uk-UA"/>
        </w:rPr>
        <w:t>Таблиця 21</w:t>
      </w:r>
    </w:p>
    <w:tbl>
      <w:tblPr>
        <w:tblW w:w="914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1902"/>
        <w:gridCol w:w="1902"/>
        <w:gridCol w:w="1535"/>
        <w:gridCol w:w="1903"/>
      </w:tblGrid>
      <w:tr w:rsidR="00980F72" w:rsidRPr="0022762F" w:rsidTr="005C4BA3">
        <w:tc>
          <w:tcPr>
            <w:tcW w:w="1903" w:type="dxa"/>
            <w:shd w:val="clear" w:color="auto" w:fill="auto"/>
            <w:vAlign w:val="center"/>
          </w:tcPr>
          <w:p w:rsidR="00980F72" w:rsidRPr="0022762F" w:rsidRDefault="00980F72" w:rsidP="00093E37">
            <w:pPr>
              <w:pStyle w:val="1"/>
              <w:numPr>
                <w:ilvl w:val="0"/>
                <w:numId w:val="0"/>
              </w:numPr>
              <w:spacing w:before="0"/>
              <w:ind w:left="432" w:right="0" w:hanging="432"/>
              <w:jc w:val="center"/>
              <w:rPr>
                <w:b w:val="0"/>
                <w:sz w:val="24"/>
                <w:szCs w:val="24"/>
                <w:lang w:val="uk-UA"/>
              </w:rPr>
            </w:pPr>
            <w:r w:rsidRPr="0022762F">
              <w:rPr>
                <w:b w:val="0"/>
                <w:sz w:val="24"/>
                <w:szCs w:val="24"/>
                <w:lang w:val="uk-UA"/>
              </w:rPr>
              <w:t>Угода</w:t>
            </w:r>
          </w:p>
        </w:tc>
        <w:tc>
          <w:tcPr>
            <w:tcW w:w="1902" w:type="dxa"/>
            <w:shd w:val="clear" w:color="auto" w:fill="auto"/>
            <w:vAlign w:val="center"/>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Напрям експорту</w:t>
            </w:r>
          </w:p>
        </w:tc>
        <w:tc>
          <w:tcPr>
            <w:tcW w:w="1902" w:type="dxa"/>
            <w:shd w:val="clear" w:color="auto" w:fill="auto"/>
            <w:vAlign w:val="center"/>
          </w:tcPr>
          <w:p w:rsidR="00980F72" w:rsidRPr="0022762F" w:rsidRDefault="00980F72" w:rsidP="00093E37">
            <w:pPr>
              <w:pStyle w:val="1"/>
              <w:numPr>
                <w:ilvl w:val="0"/>
                <w:numId w:val="0"/>
              </w:numPr>
              <w:spacing w:before="0"/>
              <w:ind w:left="432" w:right="0" w:hanging="432"/>
              <w:jc w:val="center"/>
              <w:rPr>
                <w:b w:val="0"/>
                <w:sz w:val="24"/>
                <w:szCs w:val="24"/>
                <w:lang w:val="uk-UA"/>
              </w:rPr>
            </w:pPr>
            <w:r w:rsidRPr="0022762F">
              <w:rPr>
                <w:b w:val="0"/>
                <w:sz w:val="24"/>
                <w:szCs w:val="24"/>
                <w:lang w:val="uk-UA"/>
              </w:rPr>
              <w:t>Строк дії угоди</w:t>
            </w:r>
          </w:p>
        </w:tc>
        <w:tc>
          <w:tcPr>
            <w:tcW w:w="1535" w:type="dxa"/>
            <w:shd w:val="clear" w:color="auto" w:fill="auto"/>
            <w:vAlign w:val="center"/>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Обсяги, кВтг</w:t>
            </w:r>
          </w:p>
        </w:tc>
        <w:tc>
          <w:tcPr>
            <w:tcW w:w="1903" w:type="dxa"/>
            <w:shd w:val="clear" w:color="auto" w:fill="auto"/>
            <w:vAlign w:val="center"/>
          </w:tcPr>
          <w:p w:rsidR="00980F72" w:rsidRPr="0022762F" w:rsidRDefault="00980F72" w:rsidP="00093E37">
            <w:pPr>
              <w:pStyle w:val="1"/>
              <w:numPr>
                <w:ilvl w:val="0"/>
                <w:numId w:val="0"/>
              </w:numPr>
              <w:spacing w:before="0"/>
              <w:ind w:right="0"/>
              <w:jc w:val="center"/>
              <w:rPr>
                <w:b w:val="0"/>
                <w:sz w:val="24"/>
                <w:szCs w:val="24"/>
                <w:lang w:val="uk-UA"/>
              </w:rPr>
            </w:pPr>
            <w:r w:rsidRPr="0022762F">
              <w:rPr>
                <w:b w:val="0"/>
                <w:sz w:val="24"/>
                <w:szCs w:val="24"/>
                <w:lang w:val="uk-UA"/>
              </w:rPr>
              <w:t>Вартість Євро/кВтг</w:t>
            </w:r>
          </w:p>
        </w:tc>
      </w:tr>
      <w:tr w:rsidR="00093E37" w:rsidRPr="0022762F" w:rsidTr="005C4BA3">
        <w:tc>
          <w:tcPr>
            <w:tcW w:w="1903"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1</w:t>
            </w:r>
          </w:p>
        </w:tc>
        <w:tc>
          <w:tcPr>
            <w:tcW w:w="1902"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2</w:t>
            </w:r>
          </w:p>
        </w:tc>
        <w:tc>
          <w:tcPr>
            <w:tcW w:w="1902"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3</w:t>
            </w:r>
          </w:p>
        </w:tc>
        <w:tc>
          <w:tcPr>
            <w:tcW w:w="1535" w:type="dxa"/>
            <w:shd w:val="clear" w:color="auto" w:fill="auto"/>
            <w:vAlign w:val="center"/>
          </w:tcPr>
          <w:p w:rsidR="00093E37" w:rsidRPr="0022762F" w:rsidRDefault="00093E37" w:rsidP="00093E37">
            <w:pPr>
              <w:pStyle w:val="1"/>
              <w:numPr>
                <w:ilvl w:val="0"/>
                <w:numId w:val="0"/>
              </w:numPr>
              <w:spacing w:before="0"/>
              <w:ind w:left="432" w:right="0" w:hanging="432"/>
              <w:jc w:val="center"/>
              <w:rPr>
                <w:b w:val="0"/>
                <w:sz w:val="24"/>
                <w:szCs w:val="24"/>
                <w:lang w:val="uk-UA"/>
              </w:rPr>
            </w:pPr>
            <w:r>
              <w:rPr>
                <w:b w:val="0"/>
                <w:sz w:val="24"/>
                <w:szCs w:val="24"/>
                <w:lang w:val="uk-UA"/>
              </w:rPr>
              <w:t>4</w:t>
            </w:r>
          </w:p>
        </w:tc>
        <w:tc>
          <w:tcPr>
            <w:tcW w:w="1903" w:type="dxa"/>
            <w:shd w:val="clear" w:color="auto" w:fill="auto"/>
            <w:vAlign w:val="center"/>
          </w:tcPr>
          <w:p w:rsidR="00093E37" w:rsidRPr="0022762F" w:rsidRDefault="00093E37" w:rsidP="00093E37">
            <w:pPr>
              <w:pStyle w:val="1"/>
              <w:numPr>
                <w:ilvl w:val="0"/>
                <w:numId w:val="0"/>
              </w:numPr>
              <w:spacing w:before="0"/>
              <w:ind w:right="0"/>
              <w:jc w:val="center"/>
              <w:rPr>
                <w:b w:val="0"/>
                <w:sz w:val="24"/>
                <w:szCs w:val="24"/>
                <w:lang w:val="uk-UA"/>
              </w:rPr>
            </w:pPr>
            <w:r>
              <w:rPr>
                <w:b w:val="0"/>
                <w:sz w:val="24"/>
                <w:szCs w:val="24"/>
                <w:lang w:val="uk-UA"/>
              </w:rPr>
              <w:t>5</w:t>
            </w:r>
          </w:p>
        </w:tc>
      </w:tr>
      <w:tr w:rsidR="005C4BA3" w:rsidRPr="0022762F" w:rsidTr="005C4BA3">
        <w:tc>
          <w:tcPr>
            <w:tcW w:w="1903" w:type="dxa"/>
            <w:shd w:val="clear" w:color="auto" w:fill="auto"/>
          </w:tcPr>
          <w:p w:rsidR="005C4BA3" w:rsidRPr="0022762F" w:rsidRDefault="005C4BA3" w:rsidP="00B33543">
            <w:pPr>
              <w:pStyle w:val="1"/>
              <w:numPr>
                <w:ilvl w:val="0"/>
                <w:numId w:val="0"/>
              </w:numPr>
              <w:spacing w:before="0"/>
              <w:ind w:right="0"/>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6D5B12">
              <w:rPr>
                <w:b w:val="0"/>
                <w:i/>
                <w:sz w:val="24"/>
                <w:szCs w:val="24"/>
                <w:lang w:val="uk-UA"/>
              </w:rPr>
              <w:t>]</w:t>
            </w:r>
          </w:p>
        </w:tc>
        <w:tc>
          <w:tcPr>
            <w:tcW w:w="1902" w:type="dxa"/>
            <w:shd w:val="clear" w:color="auto" w:fill="auto"/>
          </w:tcPr>
          <w:p w:rsidR="005C4BA3" w:rsidRDefault="005C4BA3">
            <w:r w:rsidRPr="005F081C">
              <w:rPr>
                <w:i/>
              </w:rPr>
              <w:t>[інформація визначена відповідачем як інформація з обмеженим доступом</w:t>
            </w:r>
            <w:r w:rsidR="006D5B12">
              <w:rPr>
                <w:i/>
              </w:rPr>
              <w:t>]</w:t>
            </w:r>
          </w:p>
        </w:tc>
        <w:tc>
          <w:tcPr>
            <w:tcW w:w="1902" w:type="dxa"/>
            <w:shd w:val="clear" w:color="auto" w:fill="auto"/>
          </w:tcPr>
          <w:p w:rsidR="005C4BA3" w:rsidRDefault="005C4BA3">
            <w:r w:rsidRPr="005F081C">
              <w:rPr>
                <w:i/>
              </w:rPr>
              <w:t>[інформація визначена відповідачем як інформація з обмеженим доступом</w:t>
            </w:r>
            <w:r w:rsidR="006D5B12">
              <w:rPr>
                <w:i/>
              </w:rPr>
              <w:t>]</w:t>
            </w:r>
          </w:p>
        </w:tc>
        <w:tc>
          <w:tcPr>
            <w:tcW w:w="1535" w:type="dxa"/>
            <w:shd w:val="clear" w:color="auto" w:fill="auto"/>
          </w:tcPr>
          <w:p w:rsidR="005C4BA3" w:rsidRDefault="005C4BA3">
            <w:r w:rsidRPr="005F081C">
              <w:rPr>
                <w:i/>
              </w:rPr>
              <w:t>[інформація визначена відповідачем як інформація з обмеженим доступом</w:t>
            </w:r>
            <w:r w:rsidR="006D5B12">
              <w:rPr>
                <w:i/>
              </w:rPr>
              <w:t>]</w:t>
            </w:r>
          </w:p>
        </w:tc>
        <w:tc>
          <w:tcPr>
            <w:tcW w:w="1903" w:type="dxa"/>
            <w:shd w:val="clear" w:color="auto" w:fill="auto"/>
          </w:tcPr>
          <w:p w:rsidR="005C4BA3" w:rsidRDefault="005C4BA3">
            <w:r w:rsidRPr="005F081C">
              <w:rPr>
                <w:i/>
              </w:rPr>
              <w:t>[інформація визначена відповідачем як інформація з обмеженим доступом</w:t>
            </w:r>
            <w:r w:rsidR="006D5B12">
              <w:rPr>
                <w:i/>
              </w:rPr>
              <w:t>]</w:t>
            </w:r>
          </w:p>
        </w:tc>
      </w:tr>
    </w:tbl>
    <w:p w:rsidR="00980F72" w:rsidRPr="005C4BA3" w:rsidRDefault="005C4BA3" w:rsidP="005C4BA3">
      <w:pPr>
        <w:pStyle w:val="1"/>
        <w:numPr>
          <w:ilvl w:val="0"/>
          <w:numId w:val="9"/>
        </w:numPr>
        <w:spacing w:before="0"/>
        <w:ind w:left="709" w:right="0" w:hanging="709"/>
        <w:jc w:val="both"/>
        <w:rPr>
          <w:b w:val="0"/>
          <w:sz w:val="24"/>
          <w:lang w:val="uk-UA"/>
        </w:rPr>
      </w:pPr>
      <w:r w:rsidRPr="005C4BA3">
        <w:rPr>
          <w:b w:val="0"/>
          <w:i/>
          <w:sz w:val="24"/>
          <w:lang w:val="uk-UA"/>
        </w:rPr>
        <w:t>[інформація визначена відповідачем як інформація з обмеженим доступом</w:t>
      </w:r>
      <w:r w:rsidR="006D5B12">
        <w:rPr>
          <w:b w:val="0"/>
          <w:i/>
          <w:sz w:val="24"/>
          <w:lang w:val="uk-UA"/>
        </w:rPr>
        <w:t>]</w:t>
      </w:r>
      <w:r>
        <w:rPr>
          <w:b w:val="0"/>
          <w:i/>
          <w:sz w:val="24"/>
          <w:lang w:val="uk-UA"/>
        </w:rPr>
        <w:t>.</w:t>
      </w:r>
    </w:p>
    <w:p w:rsidR="00980F72" w:rsidRPr="0022762F" w:rsidRDefault="005C4BA3" w:rsidP="00B33543">
      <w:pPr>
        <w:pStyle w:val="1"/>
        <w:numPr>
          <w:ilvl w:val="0"/>
          <w:numId w:val="9"/>
        </w:numPr>
        <w:spacing w:before="0"/>
        <w:ind w:left="709" w:right="0" w:hanging="709"/>
        <w:jc w:val="both"/>
        <w:rPr>
          <w:b w:val="0"/>
          <w:sz w:val="24"/>
          <w:lang w:val="uk-UA"/>
        </w:rPr>
      </w:pPr>
      <w:r w:rsidRPr="005C4BA3">
        <w:rPr>
          <w:b w:val="0"/>
          <w:i/>
          <w:sz w:val="24"/>
          <w:lang w:val="uk-UA"/>
        </w:rPr>
        <w:t>[інформація визначена відповідачем як інформація з обмеженим доступом</w:t>
      </w:r>
      <w:r w:rsidR="006D5B12">
        <w:rPr>
          <w:b w:val="0"/>
          <w:i/>
          <w:sz w:val="24"/>
          <w:lang w:val="uk-UA"/>
        </w:rPr>
        <w:t>]</w:t>
      </w:r>
      <w:r w:rsidR="00980F72" w:rsidRPr="0022762F">
        <w:rPr>
          <w:b w:val="0"/>
          <w:sz w:val="24"/>
          <w:lang w:val="uk-UA"/>
        </w:rPr>
        <w:t>.</w:t>
      </w:r>
    </w:p>
    <w:p w:rsidR="00980F72" w:rsidRPr="0022762F" w:rsidRDefault="005C4BA3" w:rsidP="00B33543">
      <w:pPr>
        <w:pStyle w:val="1"/>
        <w:numPr>
          <w:ilvl w:val="0"/>
          <w:numId w:val="9"/>
        </w:numPr>
        <w:spacing w:before="0"/>
        <w:ind w:left="709" w:right="0" w:hanging="709"/>
        <w:jc w:val="both"/>
        <w:rPr>
          <w:b w:val="0"/>
          <w:sz w:val="24"/>
          <w:lang w:val="uk-UA"/>
        </w:rPr>
      </w:pPr>
      <w:r w:rsidRPr="005C4BA3">
        <w:rPr>
          <w:b w:val="0"/>
          <w:i/>
          <w:sz w:val="24"/>
          <w:lang w:val="uk-UA"/>
        </w:rPr>
        <w:t>[інформація визначена відповідачем як інформація з обмеженим доступом</w:t>
      </w:r>
      <w:r w:rsidR="00980F72" w:rsidRPr="0022762F">
        <w:rPr>
          <w:b w:val="0"/>
          <w:sz w:val="24"/>
          <w:lang w:val="uk-UA"/>
        </w:rPr>
        <w:t>.</w:t>
      </w:r>
    </w:p>
    <w:p w:rsidR="00980F72" w:rsidRDefault="005C4BA3" w:rsidP="00B33543">
      <w:pPr>
        <w:pStyle w:val="1"/>
        <w:numPr>
          <w:ilvl w:val="0"/>
          <w:numId w:val="9"/>
        </w:numPr>
        <w:spacing w:before="0"/>
        <w:ind w:left="709" w:right="0" w:hanging="709"/>
        <w:jc w:val="both"/>
        <w:rPr>
          <w:b w:val="0"/>
          <w:sz w:val="24"/>
          <w:lang w:val="uk-UA"/>
        </w:rPr>
      </w:pPr>
      <w:r w:rsidRPr="005C4BA3">
        <w:rPr>
          <w:b w:val="0"/>
          <w:i/>
          <w:sz w:val="24"/>
          <w:lang w:val="uk-UA"/>
        </w:rPr>
        <w:t>[інформація визначена відповідачем як інформація з обмеженим доступом</w:t>
      </w:r>
      <w:r w:rsidR="006D5B12">
        <w:rPr>
          <w:b w:val="0"/>
          <w:i/>
          <w:sz w:val="24"/>
          <w:lang w:val="uk-UA"/>
        </w:rPr>
        <w:t>]</w:t>
      </w:r>
      <w:r w:rsidR="00980F72" w:rsidRPr="0022762F">
        <w:rPr>
          <w:b w:val="0"/>
          <w:sz w:val="24"/>
          <w:lang w:val="uk-UA"/>
        </w:rPr>
        <w:t xml:space="preserve">. </w:t>
      </w:r>
    </w:p>
    <w:p w:rsidR="000F6333" w:rsidRPr="0022762F" w:rsidRDefault="000F6333" w:rsidP="009C474D">
      <w:pPr>
        <w:pStyle w:val="1"/>
        <w:numPr>
          <w:ilvl w:val="0"/>
          <w:numId w:val="0"/>
        </w:numPr>
        <w:spacing w:before="0"/>
        <w:ind w:left="709" w:right="0"/>
        <w:jc w:val="both"/>
        <w:rPr>
          <w:b w:val="0"/>
          <w:sz w:val="24"/>
          <w:lang w:val="uk-UA"/>
        </w:rPr>
      </w:pPr>
    </w:p>
    <w:p w:rsidR="00980F72" w:rsidRPr="0022762F" w:rsidRDefault="00980F72" w:rsidP="009C519E">
      <w:pPr>
        <w:pStyle w:val="1"/>
        <w:numPr>
          <w:ilvl w:val="0"/>
          <w:numId w:val="0"/>
        </w:numPr>
        <w:spacing w:before="0"/>
        <w:ind w:right="0" w:firstLine="709"/>
        <w:jc w:val="right"/>
        <w:rPr>
          <w:b w:val="0"/>
          <w:sz w:val="24"/>
          <w:szCs w:val="24"/>
          <w:lang w:val="uk-UA"/>
        </w:rPr>
      </w:pPr>
      <w:r w:rsidRPr="0022762F">
        <w:rPr>
          <w:b w:val="0"/>
          <w:sz w:val="24"/>
          <w:szCs w:val="24"/>
          <w:lang w:val="uk-UA"/>
        </w:rPr>
        <w:t>Таблиця 22</w:t>
      </w:r>
    </w:p>
    <w:tbl>
      <w:tblPr>
        <w:tblW w:w="9428"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1559"/>
        <w:gridCol w:w="1985"/>
        <w:gridCol w:w="1843"/>
        <w:gridCol w:w="1631"/>
      </w:tblGrid>
      <w:tr w:rsidR="00980F72" w:rsidRPr="0022762F" w:rsidTr="000F6333">
        <w:trPr>
          <w:trHeight w:val="646"/>
        </w:trPr>
        <w:tc>
          <w:tcPr>
            <w:tcW w:w="2410" w:type="dxa"/>
            <w:shd w:val="clear" w:color="auto" w:fill="auto"/>
            <w:vAlign w:val="center"/>
          </w:tcPr>
          <w:p w:rsidR="00980F72" w:rsidRPr="0022762F" w:rsidRDefault="00980F72" w:rsidP="00B33543">
            <w:pPr>
              <w:pStyle w:val="1"/>
              <w:numPr>
                <w:ilvl w:val="0"/>
                <w:numId w:val="0"/>
              </w:numPr>
              <w:spacing w:before="0"/>
              <w:ind w:right="0"/>
              <w:rPr>
                <w:b w:val="0"/>
                <w:sz w:val="24"/>
                <w:szCs w:val="24"/>
                <w:lang w:val="uk-UA"/>
              </w:rPr>
            </w:pPr>
            <w:r w:rsidRPr="0022762F">
              <w:rPr>
                <w:b w:val="0"/>
                <w:sz w:val="24"/>
                <w:szCs w:val="24"/>
                <w:lang w:val="uk-UA"/>
              </w:rPr>
              <w:t>Угода</w:t>
            </w:r>
          </w:p>
        </w:tc>
        <w:tc>
          <w:tcPr>
            <w:tcW w:w="1559" w:type="dxa"/>
            <w:shd w:val="clear" w:color="auto" w:fill="auto"/>
            <w:vAlign w:val="center"/>
          </w:tcPr>
          <w:p w:rsidR="009C519E" w:rsidRPr="0022762F" w:rsidRDefault="00980F72" w:rsidP="000F6333">
            <w:pPr>
              <w:pStyle w:val="1"/>
              <w:numPr>
                <w:ilvl w:val="0"/>
                <w:numId w:val="0"/>
              </w:numPr>
              <w:spacing w:before="0"/>
              <w:ind w:right="0"/>
              <w:rPr>
                <w:b w:val="0"/>
                <w:sz w:val="24"/>
                <w:szCs w:val="24"/>
                <w:lang w:val="uk-UA"/>
              </w:rPr>
            </w:pPr>
            <w:r w:rsidRPr="0022762F">
              <w:rPr>
                <w:b w:val="0"/>
                <w:sz w:val="24"/>
                <w:szCs w:val="24"/>
                <w:lang w:val="uk-UA"/>
              </w:rPr>
              <w:t>Напрям експорту</w:t>
            </w:r>
          </w:p>
        </w:tc>
        <w:tc>
          <w:tcPr>
            <w:tcW w:w="1985" w:type="dxa"/>
            <w:shd w:val="clear" w:color="auto" w:fill="auto"/>
            <w:vAlign w:val="center"/>
          </w:tcPr>
          <w:p w:rsidR="00980F72" w:rsidRPr="0022762F" w:rsidRDefault="00980F72" w:rsidP="00B33543">
            <w:pPr>
              <w:pStyle w:val="1"/>
              <w:numPr>
                <w:ilvl w:val="0"/>
                <w:numId w:val="0"/>
              </w:numPr>
              <w:spacing w:before="0"/>
              <w:ind w:left="432" w:right="0" w:hanging="432"/>
              <w:rPr>
                <w:b w:val="0"/>
                <w:sz w:val="24"/>
                <w:szCs w:val="24"/>
                <w:lang w:val="uk-UA"/>
              </w:rPr>
            </w:pPr>
            <w:r w:rsidRPr="0022762F">
              <w:rPr>
                <w:b w:val="0"/>
                <w:sz w:val="24"/>
                <w:szCs w:val="24"/>
                <w:lang w:val="uk-UA"/>
              </w:rPr>
              <w:t>Строк дії угоди</w:t>
            </w:r>
          </w:p>
        </w:tc>
        <w:tc>
          <w:tcPr>
            <w:tcW w:w="1843" w:type="dxa"/>
            <w:shd w:val="clear" w:color="auto" w:fill="auto"/>
            <w:vAlign w:val="center"/>
          </w:tcPr>
          <w:p w:rsidR="00980F72" w:rsidRPr="0022762F" w:rsidRDefault="00980F72" w:rsidP="00B33543">
            <w:pPr>
              <w:pStyle w:val="1"/>
              <w:numPr>
                <w:ilvl w:val="0"/>
                <w:numId w:val="0"/>
              </w:numPr>
              <w:spacing w:before="0"/>
              <w:ind w:right="0"/>
              <w:rPr>
                <w:b w:val="0"/>
                <w:sz w:val="24"/>
                <w:szCs w:val="24"/>
                <w:lang w:val="uk-UA"/>
              </w:rPr>
            </w:pPr>
            <w:r w:rsidRPr="0022762F">
              <w:rPr>
                <w:b w:val="0"/>
                <w:sz w:val="24"/>
                <w:szCs w:val="24"/>
                <w:lang w:val="uk-UA"/>
              </w:rPr>
              <w:t>Обсяги, кВтг</w:t>
            </w:r>
          </w:p>
        </w:tc>
        <w:tc>
          <w:tcPr>
            <w:tcW w:w="1631" w:type="dxa"/>
            <w:shd w:val="clear" w:color="auto" w:fill="auto"/>
            <w:vAlign w:val="center"/>
          </w:tcPr>
          <w:p w:rsidR="00980F72" w:rsidRPr="0022762F" w:rsidRDefault="00980F72" w:rsidP="000F6333">
            <w:pPr>
              <w:pStyle w:val="1"/>
              <w:numPr>
                <w:ilvl w:val="0"/>
                <w:numId w:val="0"/>
              </w:numPr>
              <w:spacing w:before="0"/>
              <w:ind w:right="0"/>
              <w:rPr>
                <w:b w:val="0"/>
                <w:sz w:val="24"/>
                <w:szCs w:val="24"/>
                <w:lang w:val="uk-UA"/>
              </w:rPr>
            </w:pPr>
            <w:r w:rsidRPr="0022762F">
              <w:rPr>
                <w:b w:val="0"/>
                <w:sz w:val="24"/>
                <w:szCs w:val="24"/>
                <w:lang w:val="uk-UA"/>
              </w:rPr>
              <w:t>Вартість Євро/кВтг</w:t>
            </w:r>
          </w:p>
        </w:tc>
      </w:tr>
      <w:tr w:rsidR="00F9535C" w:rsidRPr="0022762F" w:rsidTr="000F6333">
        <w:tc>
          <w:tcPr>
            <w:tcW w:w="2410" w:type="dxa"/>
            <w:shd w:val="clear" w:color="auto" w:fill="auto"/>
            <w:vAlign w:val="center"/>
          </w:tcPr>
          <w:p w:rsidR="00F9535C" w:rsidRPr="0022762F" w:rsidRDefault="00F9535C" w:rsidP="00F9535C">
            <w:pPr>
              <w:pStyle w:val="1"/>
              <w:numPr>
                <w:ilvl w:val="0"/>
                <w:numId w:val="0"/>
              </w:numPr>
              <w:spacing w:before="0"/>
              <w:ind w:right="0"/>
              <w:jc w:val="center"/>
              <w:rPr>
                <w:b w:val="0"/>
                <w:sz w:val="24"/>
                <w:szCs w:val="24"/>
                <w:lang w:val="uk-UA"/>
              </w:rPr>
            </w:pPr>
            <w:r>
              <w:rPr>
                <w:b w:val="0"/>
                <w:sz w:val="24"/>
                <w:szCs w:val="24"/>
                <w:lang w:val="uk-UA"/>
              </w:rPr>
              <w:t>1</w:t>
            </w:r>
          </w:p>
        </w:tc>
        <w:tc>
          <w:tcPr>
            <w:tcW w:w="1559" w:type="dxa"/>
            <w:shd w:val="clear" w:color="auto" w:fill="auto"/>
            <w:vAlign w:val="center"/>
          </w:tcPr>
          <w:p w:rsidR="00F9535C" w:rsidRPr="0022762F" w:rsidRDefault="00F9535C" w:rsidP="00F9535C">
            <w:pPr>
              <w:pStyle w:val="1"/>
              <w:numPr>
                <w:ilvl w:val="0"/>
                <w:numId w:val="0"/>
              </w:numPr>
              <w:spacing w:before="0"/>
              <w:ind w:right="0"/>
              <w:jc w:val="center"/>
              <w:rPr>
                <w:b w:val="0"/>
                <w:sz w:val="24"/>
                <w:szCs w:val="24"/>
                <w:lang w:val="uk-UA"/>
              </w:rPr>
            </w:pPr>
            <w:r>
              <w:rPr>
                <w:b w:val="0"/>
                <w:sz w:val="24"/>
                <w:szCs w:val="24"/>
                <w:lang w:val="uk-UA"/>
              </w:rPr>
              <w:t>2</w:t>
            </w:r>
          </w:p>
        </w:tc>
        <w:tc>
          <w:tcPr>
            <w:tcW w:w="1985" w:type="dxa"/>
            <w:shd w:val="clear" w:color="auto" w:fill="auto"/>
            <w:vAlign w:val="center"/>
          </w:tcPr>
          <w:p w:rsidR="00F9535C" w:rsidRPr="0022762F" w:rsidRDefault="00F9535C" w:rsidP="00F9535C">
            <w:pPr>
              <w:pStyle w:val="1"/>
              <w:numPr>
                <w:ilvl w:val="0"/>
                <w:numId w:val="0"/>
              </w:numPr>
              <w:spacing w:before="0"/>
              <w:ind w:left="432" w:right="0" w:hanging="432"/>
              <w:jc w:val="center"/>
              <w:rPr>
                <w:b w:val="0"/>
                <w:sz w:val="24"/>
                <w:szCs w:val="24"/>
                <w:lang w:val="uk-UA"/>
              </w:rPr>
            </w:pPr>
            <w:r>
              <w:rPr>
                <w:b w:val="0"/>
                <w:sz w:val="24"/>
                <w:szCs w:val="24"/>
                <w:lang w:val="uk-UA"/>
              </w:rPr>
              <w:t>3</w:t>
            </w:r>
          </w:p>
        </w:tc>
        <w:tc>
          <w:tcPr>
            <w:tcW w:w="1843" w:type="dxa"/>
            <w:shd w:val="clear" w:color="auto" w:fill="auto"/>
            <w:vAlign w:val="center"/>
          </w:tcPr>
          <w:p w:rsidR="00F9535C" w:rsidRPr="0022762F" w:rsidRDefault="00F9535C" w:rsidP="00F9535C">
            <w:pPr>
              <w:pStyle w:val="1"/>
              <w:numPr>
                <w:ilvl w:val="0"/>
                <w:numId w:val="0"/>
              </w:numPr>
              <w:spacing w:before="0"/>
              <w:ind w:right="0"/>
              <w:jc w:val="center"/>
              <w:rPr>
                <w:b w:val="0"/>
                <w:sz w:val="24"/>
                <w:szCs w:val="24"/>
                <w:lang w:val="uk-UA"/>
              </w:rPr>
            </w:pPr>
            <w:r>
              <w:rPr>
                <w:b w:val="0"/>
                <w:sz w:val="24"/>
                <w:szCs w:val="24"/>
                <w:lang w:val="uk-UA"/>
              </w:rPr>
              <w:t>4</w:t>
            </w:r>
          </w:p>
        </w:tc>
        <w:tc>
          <w:tcPr>
            <w:tcW w:w="1631" w:type="dxa"/>
            <w:shd w:val="clear" w:color="auto" w:fill="auto"/>
            <w:vAlign w:val="center"/>
          </w:tcPr>
          <w:p w:rsidR="00F9535C" w:rsidRPr="0022762F" w:rsidRDefault="00F9535C" w:rsidP="00F9535C">
            <w:pPr>
              <w:pStyle w:val="1"/>
              <w:numPr>
                <w:ilvl w:val="0"/>
                <w:numId w:val="0"/>
              </w:numPr>
              <w:spacing w:before="0"/>
              <w:ind w:right="0"/>
              <w:jc w:val="center"/>
              <w:rPr>
                <w:b w:val="0"/>
                <w:sz w:val="24"/>
                <w:szCs w:val="24"/>
                <w:lang w:val="uk-UA"/>
              </w:rPr>
            </w:pPr>
            <w:r>
              <w:rPr>
                <w:b w:val="0"/>
                <w:sz w:val="24"/>
                <w:szCs w:val="24"/>
                <w:lang w:val="uk-UA"/>
              </w:rPr>
              <w:t>5</w:t>
            </w:r>
          </w:p>
        </w:tc>
      </w:tr>
      <w:tr w:rsidR="005C4BA3" w:rsidRPr="0022762F" w:rsidTr="00AD452E">
        <w:tc>
          <w:tcPr>
            <w:tcW w:w="2410" w:type="dxa"/>
            <w:shd w:val="clear" w:color="auto" w:fill="auto"/>
            <w:vAlign w:val="center"/>
          </w:tcPr>
          <w:p w:rsidR="005C4BA3" w:rsidRPr="005C4BA3" w:rsidRDefault="005C4BA3" w:rsidP="00B33543">
            <w:pPr>
              <w:pStyle w:val="1"/>
              <w:numPr>
                <w:ilvl w:val="0"/>
                <w:numId w:val="0"/>
              </w:numPr>
              <w:spacing w:before="0"/>
              <w:ind w:right="0"/>
              <w:rPr>
                <w:b w:val="0"/>
                <w:i/>
                <w:sz w:val="16"/>
                <w:szCs w:val="16"/>
                <w:lang w:val="uk-UA"/>
              </w:rPr>
            </w:pPr>
            <w:r w:rsidRPr="005C4BA3">
              <w:rPr>
                <w:b w:val="0"/>
                <w:i/>
                <w:sz w:val="16"/>
                <w:szCs w:val="16"/>
                <w:lang w:val="uk-UA"/>
              </w:rPr>
              <w:t>[інформація визначена відповідачем як інформація з обмеженим доступом</w:t>
            </w:r>
            <w:r w:rsidR="00192D1B">
              <w:rPr>
                <w:b w:val="0"/>
                <w:i/>
                <w:sz w:val="16"/>
                <w:szCs w:val="16"/>
                <w:lang w:val="uk-UA"/>
              </w:rPr>
              <w:t>]</w:t>
            </w:r>
          </w:p>
        </w:tc>
        <w:tc>
          <w:tcPr>
            <w:tcW w:w="1559" w:type="dxa"/>
            <w:shd w:val="clear" w:color="auto" w:fill="auto"/>
          </w:tcPr>
          <w:p w:rsidR="005C4BA3" w:rsidRPr="005C4BA3" w:rsidRDefault="005C4BA3">
            <w:pPr>
              <w:rPr>
                <w:i/>
                <w:sz w:val="16"/>
                <w:szCs w:val="16"/>
              </w:rPr>
            </w:pPr>
            <w:r w:rsidRPr="005C4BA3">
              <w:rPr>
                <w:i/>
                <w:sz w:val="16"/>
                <w:szCs w:val="16"/>
              </w:rPr>
              <w:t xml:space="preserve">[інформація визначена відповідачем як інформація з </w:t>
            </w:r>
            <w:r w:rsidRPr="005C4BA3">
              <w:rPr>
                <w:i/>
                <w:sz w:val="16"/>
                <w:szCs w:val="16"/>
              </w:rPr>
              <w:lastRenderedPageBreak/>
              <w:t>обмеженим доступом</w:t>
            </w:r>
            <w:r w:rsidR="00192D1B">
              <w:rPr>
                <w:i/>
                <w:sz w:val="16"/>
                <w:szCs w:val="16"/>
              </w:rPr>
              <w:t>]</w:t>
            </w:r>
          </w:p>
        </w:tc>
        <w:tc>
          <w:tcPr>
            <w:tcW w:w="1985" w:type="dxa"/>
            <w:shd w:val="clear" w:color="auto" w:fill="auto"/>
          </w:tcPr>
          <w:p w:rsidR="005C4BA3" w:rsidRPr="005C4BA3" w:rsidRDefault="005C4BA3">
            <w:pPr>
              <w:rPr>
                <w:i/>
                <w:sz w:val="16"/>
                <w:szCs w:val="16"/>
              </w:rPr>
            </w:pPr>
            <w:r w:rsidRPr="005C4BA3">
              <w:rPr>
                <w:i/>
                <w:sz w:val="16"/>
                <w:szCs w:val="16"/>
              </w:rPr>
              <w:lastRenderedPageBreak/>
              <w:t>[інформація визначена відповідачем як інформація з обмеженим доступом</w:t>
            </w:r>
            <w:r w:rsidR="00192D1B">
              <w:rPr>
                <w:i/>
                <w:sz w:val="16"/>
                <w:szCs w:val="16"/>
              </w:rPr>
              <w:t>]</w:t>
            </w:r>
          </w:p>
        </w:tc>
        <w:tc>
          <w:tcPr>
            <w:tcW w:w="1843" w:type="dxa"/>
            <w:shd w:val="clear" w:color="auto" w:fill="auto"/>
          </w:tcPr>
          <w:p w:rsidR="005C4BA3" w:rsidRPr="005C4BA3" w:rsidRDefault="005C4BA3">
            <w:pPr>
              <w:rPr>
                <w:i/>
                <w:sz w:val="16"/>
                <w:szCs w:val="16"/>
              </w:rPr>
            </w:pPr>
            <w:r w:rsidRPr="005C4BA3">
              <w:rPr>
                <w:i/>
                <w:sz w:val="16"/>
                <w:szCs w:val="16"/>
              </w:rPr>
              <w:t>[інформація визначена відповідачем як інформація з обмеженим доступом</w:t>
            </w:r>
            <w:r w:rsidR="00192D1B">
              <w:rPr>
                <w:i/>
                <w:sz w:val="16"/>
                <w:szCs w:val="16"/>
              </w:rPr>
              <w:t>]</w:t>
            </w:r>
          </w:p>
        </w:tc>
        <w:tc>
          <w:tcPr>
            <w:tcW w:w="1631" w:type="dxa"/>
            <w:shd w:val="clear" w:color="auto" w:fill="auto"/>
          </w:tcPr>
          <w:p w:rsidR="005C4BA3" w:rsidRPr="005C4BA3" w:rsidRDefault="005C4BA3">
            <w:pPr>
              <w:rPr>
                <w:i/>
                <w:sz w:val="16"/>
                <w:szCs w:val="16"/>
              </w:rPr>
            </w:pPr>
            <w:r w:rsidRPr="005C4BA3">
              <w:rPr>
                <w:i/>
                <w:sz w:val="16"/>
                <w:szCs w:val="16"/>
              </w:rPr>
              <w:t xml:space="preserve">[інформація визначена відповідачем як інформація з </w:t>
            </w:r>
            <w:r w:rsidRPr="005C4BA3">
              <w:rPr>
                <w:i/>
                <w:sz w:val="16"/>
                <w:szCs w:val="16"/>
              </w:rPr>
              <w:lastRenderedPageBreak/>
              <w:t>обмеженим доступом</w:t>
            </w:r>
            <w:r w:rsidR="00192D1B">
              <w:rPr>
                <w:i/>
                <w:sz w:val="16"/>
                <w:szCs w:val="16"/>
              </w:rPr>
              <w:t>]</w:t>
            </w:r>
          </w:p>
        </w:tc>
      </w:tr>
    </w:tbl>
    <w:p w:rsidR="009C474D" w:rsidRDefault="009C474D" w:rsidP="009C474D">
      <w:pPr>
        <w:pStyle w:val="1"/>
        <w:numPr>
          <w:ilvl w:val="0"/>
          <w:numId w:val="0"/>
        </w:numPr>
        <w:spacing w:before="0"/>
        <w:ind w:left="709" w:right="0"/>
        <w:jc w:val="both"/>
        <w:rPr>
          <w:b w:val="0"/>
          <w:sz w:val="24"/>
          <w:szCs w:val="24"/>
          <w:lang w:val="uk-UA"/>
        </w:rPr>
      </w:pP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6D5B12">
        <w:rPr>
          <w:b w:val="0"/>
          <w:i/>
          <w:sz w:val="24"/>
          <w:szCs w:val="24"/>
          <w:lang w:val="uk-UA"/>
        </w:rPr>
        <w:t>]</w:t>
      </w:r>
      <w:r w:rsidR="00980F72" w:rsidRPr="0022762F">
        <w:rPr>
          <w:b w:val="0"/>
          <w:sz w:val="24"/>
          <w:szCs w:val="24"/>
          <w:lang w:val="uk-UA"/>
        </w:rPr>
        <w:t xml:space="preserve">. </w:t>
      </w:r>
    </w:p>
    <w:p w:rsidR="00980F72" w:rsidRPr="0022762F"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6D5B12">
        <w:rPr>
          <w:b w:val="0"/>
          <w:i/>
          <w:sz w:val="24"/>
          <w:szCs w:val="24"/>
          <w:lang w:val="uk-UA"/>
        </w:rPr>
        <w:t>]</w:t>
      </w:r>
      <w:r w:rsidR="00980F72" w:rsidRPr="0022762F">
        <w:rPr>
          <w:b w:val="0"/>
          <w:sz w:val="24"/>
          <w:szCs w:val="24"/>
          <w:lang w:val="uk-UA"/>
        </w:rPr>
        <w:t>.</w:t>
      </w:r>
    </w:p>
    <w:p w:rsidR="00980F72" w:rsidRDefault="005C4BA3" w:rsidP="00B33543">
      <w:pPr>
        <w:pStyle w:val="1"/>
        <w:numPr>
          <w:ilvl w:val="0"/>
          <w:numId w:val="9"/>
        </w:numPr>
        <w:spacing w:before="0"/>
        <w:ind w:left="709" w:right="0" w:hanging="709"/>
        <w:jc w:val="both"/>
        <w:rPr>
          <w:b w:val="0"/>
          <w:sz w:val="24"/>
          <w:szCs w:val="24"/>
          <w:lang w:val="uk-UA"/>
        </w:rPr>
      </w:pPr>
      <w:r w:rsidRPr="005C4BA3">
        <w:rPr>
          <w:b w:val="0"/>
          <w:i/>
          <w:sz w:val="24"/>
          <w:szCs w:val="24"/>
          <w:lang w:val="uk-UA"/>
        </w:rPr>
        <w:t>[інформація визначена відповідачем як інформація з обмеженим доступом</w:t>
      </w:r>
      <w:r w:rsidR="006D5B12">
        <w:rPr>
          <w:b w:val="0"/>
          <w:i/>
          <w:sz w:val="24"/>
          <w:szCs w:val="24"/>
          <w:lang w:val="uk-UA"/>
        </w:rPr>
        <w:t>]</w:t>
      </w:r>
    </w:p>
    <w:p w:rsidR="00980F72" w:rsidRPr="0022762F" w:rsidRDefault="00980F72" w:rsidP="00877867">
      <w:pPr>
        <w:pStyle w:val="1"/>
        <w:numPr>
          <w:ilvl w:val="0"/>
          <w:numId w:val="0"/>
        </w:numPr>
        <w:spacing w:before="120"/>
        <w:ind w:left="709" w:right="0" w:hanging="709"/>
        <w:jc w:val="right"/>
        <w:rPr>
          <w:b w:val="0"/>
          <w:sz w:val="24"/>
          <w:szCs w:val="24"/>
          <w:lang w:val="uk-UA"/>
        </w:rPr>
      </w:pPr>
      <w:r w:rsidRPr="0022762F">
        <w:rPr>
          <w:b w:val="0"/>
          <w:sz w:val="24"/>
          <w:szCs w:val="24"/>
          <w:lang w:val="uk-UA"/>
        </w:rPr>
        <w:t>Таблиця 23</w:t>
      </w:r>
    </w:p>
    <w:tbl>
      <w:tblPr>
        <w:tblW w:w="914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559"/>
        <w:gridCol w:w="1914"/>
        <w:gridCol w:w="1914"/>
        <w:gridCol w:w="1915"/>
      </w:tblGrid>
      <w:tr w:rsidR="00980F72" w:rsidRPr="0022762F" w:rsidTr="00B33543">
        <w:tc>
          <w:tcPr>
            <w:tcW w:w="1843" w:type="dxa"/>
            <w:shd w:val="clear" w:color="auto" w:fill="auto"/>
            <w:vAlign w:val="center"/>
          </w:tcPr>
          <w:p w:rsidR="00980F72" w:rsidRPr="0022762F" w:rsidRDefault="00980F72" w:rsidP="00B33543">
            <w:pPr>
              <w:pStyle w:val="1"/>
              <w:numPr>
                <w:ilvl w:val="0"/>
                <w:numId w:val="0"/>
              </w:numPr>
              <w:spacing w:before="0"/>
              <w:ind w:right="0"/>
              <w:rPr>
                <w:b w:val="0"/>
                <w:sz w:val="24"/>
                <w:szCs w:val="24"/>
                <w:lang w:val="uk-UA"/>
              </w:rPr>
            </w:pPr>
            <w:r w:rsidRPr="0022762F">
              <w:rPr>
                <w:b w:val="0"/>
                <w:sz w:val="24"/>
                <w:szCs w:val="24"/>
                <w:lang w:val="uk-UA"/>
              </w:rPr>
              <w:t>Угода</w:t>
            </w:r>
          </w:p>
        </w:tc>
        <w:tc>
          <w:tcPr>
            <w:tcW w:w="1559" w:type="dxa"/>
            <w:shd w:val="clear" w:color="auto" w:fill="auto"/>
            <w:vAlign w:val="center"/>
          </w:tcPr>
          <w:p w:rsidR="00980F72" w:rsidRPr="0022762F" w:rsidRDefault="00980F72" w:rsidP="00B33543">
            <w:pPr>
              <w:pStyle w:val="1"/>
              <w:numPr>
                <w:ilvl w:val="0"/>
                <w:numId w:val="0"/>
              </w:numPr>
              <w:spacing w:before="0"/>
              <w:ind w:right="0"/>
              <w:rPr>
                <w:b w:val="0"/>
                <w:sz w:val="24"/>
                <w:szCs w:val="24"/>
                <w:lang w:val="uk-UA"/>
              </w:rPr>
            </w:pPr>
            <w:r w:rsidRPr="0022762F">
              <w:rPr>
                <w:b w:val="0"/>
                <w:sz w:val="24"/>
                <w:szCs w:val="24"/>
                <w:lang w:val="uk-UA"/>
              </w:rPr>
              <w:t>Напрям експорту</w:t>
            </w:r>
          </w:p>
        </w:tc>
        <w:tc>
          <w:tcPr>
            <w:tcW w:w="1914" w:type="dxa"/>
            <w:shd w:val="clear" w:color="auto" w:fill="auto"/>
            <w:vAlign w:val="center"/>
          </w:tcPr>
          <w:p w:rsidR="00980F72" w:rsidRPr="0022762F" w:rsidRDefault="00980F72" w:rsidP="00B33543">
            <w:pPr>
              <w:pStyle w:val="1"/>
              <w:numPr>
                <w:ilvl w:val="0"/>
                <w:numId w:val="0"/>
              </w:numPr>
              <w:spacing w:before="0"/>
              <w:ind w:left="432" w:right="0" w:hanging="432"/>
              <w:rPr>
                <w:b w:val="0"/>
                <w:sz w:val="24"/>
                <w:szCs w:val="24"/>
                <w:lang w:val="uk-UA"/>
              </w:rPr>
            </w:pPr>
            <w:r w:rsidRPr="0022762F">
              <w:rPr>
                <w:b w:val="0"/>
                <w:sz w:val="24"/>
                <w:szCs w:val="24"/>
                <w:lang w:val="uk-UA"/>
              </w:rPr>
              <w:t>Строк дії угоди</w:t>
            </w:r>
          </w:p>
        </w:tc>
        <w:tc>
          <w:tcPr>
            <w:tcW w:w="1914" w:type="dxa"/>
            <w:shd w:val="clear" w:color="auto" w:fill="auto"/>
            <w:vAlign w:val="center"/>
          </w:tcPr>
          <w:p w:rsidR="00980F72" w:rsidRPr="0022762F" w:rsidRDefault="00980F72" w:rsidP="00B33543">
            <w:pPr>
              <w:pStyle w:val="1"/>
              <w:numPr>
                <w:ilvl w:val="0"/>
                <w:numId w:val="0"/>
              </w:numPr>
              <w:spacing w:before="0"/>
              <w:ind w:left="432" w:right="0" w:hanging="432"/>
              <w:rPr>
                <w:b w:val="0"/>
                <w:sz w:val="24"/>
                <w:szCs w:val="24"/>
                <w:lang w:val="uk-UA"/>
              </w:rPr>
            </w:pPr>
            <w:r w:rsidRPr="0022762F">
              <w:rPr>
                <w:b w:val="0"/>
                <w:sz w:val="24"/>
                <w:szCs w:val="24"/>
                <w:lang w:val="uk-UA"/>
              </w:rPr>
              <w:t>Обсяги, кВтг</w:t>
            </w:r>
          </w:p>
        </w:tc>
        <w:tc>
          <w:tcPr>
            <w:tcW w:w="1915" w:type="dxa"/>
            <w:shd w:val="clear" w:color="auto" w:fill="auto"/>
            <w:vAlign w:val="center"/>
          </w:tcPr>
          <w:p w:rsidR="00980F72" w:rsidRPr="0022762F" w:rsidRDefault="00980F72" w:rsidP="00B33543">
            <w:pPr>
              <w:pStyle w:val="1"/>
              <w:numPr>
                <w:ilvl w:val="0"/>
                <w:numId w:val="0"/>
              </w:numPr>
              <w:spacing w:before="0"/>
              <w:ind w:right="0"/>
              <w:rPr>
                <w:b w:val="0"/>
                <w:sz w:val="24"/>
                <w:szCs w:val="24"/>
                <w:lang w:val="uk-UA"/>
              </w:rPr>
            </w:pPr>
            <w:r w:rsidRPr="0022762F">
              <w:rPr>
                <w:b w:val="0"/>
                <w:sz w:val="24"/>
                <w:szCs w:val="24"/>
                <w:lang w:val="uk-UA"/>
              </w:rPr>
              <w:t xml:space="preserve">Вартість </w:t>
            </w:r>
            <w:r w:rsidR="00570B9F">
              <w:rPr>
                <w:b w:val="0"/>
                <w:sz w:val="24"/>
                <w:szCs w:val="24"/>
                <w:lang w:val="uk-UA"/>
              </w:rPr>
              <w:t>є</w:t>
            </w:r>
            <w:r w:rsidRPr="0022762F">
              <w:rPr>
                <w:b w:val="0"/>
                <w:sz w:val="24"/>
                <w:szCs w:val="24"/>
                <w:lang w:val="uk-UA"/>
              </w:rPr>
              <w:t>вро/кВтг</w:t>
            </w:r>
          </w:p>
          <w:p w:rsidR="00980F72" w:rsidRPr="0022762F" w:rsidRDefault="00980F72" w:rsidP="00B33543">
            <w:pPr>
              <w:pStyle w:val="1"/>
              <w:numPr>
                <w:ilvl w:val="0"/>
                <w:numId w:val="0"/>
              </w:numPr>
              <w:spacing w:before="0"/>
              <w:ind w:right="0"/>
              <w:jc w:val="center"/>
              <w:rPr>
                <w:b w:val="0"/>
                <w:sz w:val="24"/>
                <w:szCs w:val="24"/>
                <w:lang w:val="uk-UA"/>
              </w:rPr>
            </w:pPr>
          </w:p>
        </w:tc>
      </w:tr>
      <w:tr w:rsidR="00570B9F" w:rsidRPr="0022762F" w:rsidTr="00B33543">
        <w:tc>
          <w:tcPr>
            <w:tcW w:w="1843" w:type="dxa"/>
            <w:shd w:val="clear" w:color="auto" w:fill="auto"/>
            <w:vAlign w:val="center"/>
          </w:tcPr>
          <w:p w:rsidR="00570B9F" w:rsidRPr="0022762F" w:rsidRDefault="00570B9F" w:rsidP="00570B9F">
            <w:pPr>
              <w:pStyle w:val="1"/>
              <w:numPr>
                <w:ilvl w:val="0"/>
                <w:numId w:val="0"/>
              </w:numPr>
              <w:spacing w:before="0"/>
              <w:ind w:right="0"/>
              <w:jc w:val="center"/>
              <w:rPr>
                <w:b w:val="0"/>
                <w:sz w:val="24"/>
                <w:szCs w:val="24"/>
                <w:lang w:val="uk-UA"/>
              </w:rPr>
            </w:pPr>
            <w:r>
              <w:rPr>
                <w:b w:val="0"/>
                <w:sz w:val="24"/>
                <w:szCs w:val="24"/>
                <w:lang w:val="uk-UA"/>
              </w:rPr>
              <w:t>1</w:t>
            </w:r>
          </w:p>
        </w:tc>
        <w:tc>
          <w:tcPr>
            <w:tcW w:w="1559" w:type="dxa"/>
            <w:shd w:val="clear" w:color="auto" w:fill="auto"/>
            <w:vAlign w:val="center"/>
          </w:tcPr>
          <w:p w:rsidR="00570B9F" w:rsidRPr="0022762F" w:rsidRDefault="00570B9F" w:rsidP="00570B9F">
            <w:pPr>
              <w:pStyle w:val="1"/>
              <w:numPr>
                <w:ilvl w:val="0"/>
                <w:numId w:val="0"/>
              </w:numPr>
              <w:spacing w:before="0"/>
              <w:ind w:right="0"/>
              <w:jc w:val="center"/>
              <w:rPr>
                <w:b w:val="0"/>
                <w:sz w:val="24"/>
                <w:szCs w:val="24"/>
                <w:lang w:val="uk-UA"/>
              </w:rPr>
            </w:pPr>
            <w:r>
              <w:rPr>
                <w:b w:val="0"/>
                <w:sz w:val="24"/>
                <w:szCs w:val="24"/>
                <w:lang w:val="uk-UA"/>
              </w:rPr>
              <w:t>2</w:t>
            </w:r>
          </w:p>
        </w:tc>
        <w:tc>
          <w:tcPr>
            <w:tcW w:w="1914" w:type="dxa"/>
            <w:shd w:val="clear" w:color="auto" w:fill="auto"/>
            <w:vAlign w:val="center"/>
          </w:tcPr>
          <w:p w:rsidR="00570B9F" w:rsidRPr="0022762F" w:rsidRDefault="00570B9F" w:rsidP="00570B9F">
            <w:pPr>
              <w:pStyle w:val="1"/>
              <w:numPr>
                <w:ilvl w:val="0"/>
                <w:numId w:val="0"/>
              </w:numPr>
              <w:spacing w:before="0"/>
              <w:ind w:left="432" w:right="0" w:hanging="432"/>
              <w:jc w:val="center"/>
              <w:rPr>
                <w:b w:val="0"/>
                <w:sz w:val="24"/>
                <w:szCs w:val="24"/>
                <w:lang w:val="uk-UA"/>
              </w:rPr>
            </w:pPr>
            <w:r>
              <w:rPr>
                <w:b w:val="0"/>
                <w:sz w:val="24"/>
                <w:szCs w:val="24"/>
                <w:lang w:val="uk-UA"/>
              </w:rPr>
              <w:t>3</w:t>
            </w:r>
          </w:p>
        </w:tc>
        <w:tc>
          <w:tcPr>
            <w:tcW w:w="1914" w:type="dxa"/>
            <w:shd w:val="clear" w:color="auto" w:fill="auto"/>
            <w:vAlign w:val="center"/>
          </w:tcPr>
          <w:p w:rsidR="00570B9F" w:rsidRPr="0022762F" w:rsidRDefault="00570B9F" w:rsidP="00570B9F">
            <w:pPr>
              <w:pStyle w:val="1"/>
              <w:numPr>
                <w:ilvl w:val="0"/>
                <w:numId w:val="0"/>
              </w:numPr>
              <w:spacing w:before="0"/>
              <w:ind w:left="432" w:right="0" w:hanging="432"/>
              <w:jc w:val="center"/>
              <w:rPr>
                <w:b w:val="0"/>
                <w:sz w:val="24"/>
                <w:szCs w:val="24"/>
                <w:lang w:val="uk-UA"/>
              </w:rPr>
            </w:pPr>
            <w:r>
              <w:rPr>
                <w:b w:val="0"/>
                <w:sz w:val="24"/>
                <w:szCs w:val="24"/>
                <w:lang w:val="uk-UA"/>
              </w:rPr>
              <w:t>4</w:t>
            </w:r>
          </w:p>
        </w:tc>
        <w:tc>
          <w:tcPr>
            <w:tcW w:w="1915" w:type="dxa"/>
            <w:shd w:val="clear" w:color="auto" w:fill="auto"/>
            <w:vAlign w:val="center"/>
          </w:tcPr>
          <w:p w:rsidR="00570B9F" w:rsidRPr="0022762F" w:rsidRDefault="00570B9F" w:rsidP="00570B9F">
            <w:pPr>
              <w:pStyle w:val="1"/>
              <w:numPr>
                <w:ilvl w:val="0"/>
                <w:numId w:val="0"/>
              </w:numPr>
              <w:spacing w:before="0"/>
              <w:ind w:right="0"/>
              <w:jc w:val="center"/>
              <w:rPr>
                <w:b w:val="0"/>
                <w:sz w:val="24"/>
                <w:szCs w:val="24"/>
                <w:lang w:val="uk-UA"/>
              </w:rPr>
            </w:pPr>
            <w:r>
              <w:rPr>
                <w:b w:val="0"/>
                <w:sz w:val="24"/>
                <w:szCs w:val="24"/>
                <w:lang w:val="uk-UA"/>
              </w:rPr>
              <w:t>5</w:t>
            </w:r>
          </w:p>
        </w:tc>
      </w:tr>
      <w:tr w:rsidR="005C4BA3" w:rsidRPr="0022762F" w:rsidTr="00AD452E">
        <w:tc>
          <w:tcPr>
            <w:tcW w:w="1843" w:type="dxa"/>
            <w:shd w:val="clear" w:color="auto" w:fill="auto"/>
            <w:vAlign w:val="center"/>
          </w:tcPr>
          <w:p w:rsidR="005C4BA3" w:rsidRPr="005C4BA3" w:rsidRDefault="005C4BA3" w:rsidP="00570B9F">
            <w:pPr>
              <w:pStyle w:val="1"/>
              <w:numPr>
                <w:ilvl w:val="0"/>
                <w:numId w:val="0"/>
              </w:numPr>
              <w:spacing w:before="0"/>
              <w:ind w:right="0"/>
              <w:rPr>
                <w:b w:val="0"/>
                <w:sz w:val="16"/>
                <w:szCs w:val="16"/>
                <w:lang w:val="uk-UA"/>
              </w:rPr>
            </w:pPr>
            <w:r w:rsidRPr="005C4BA3">
              <w:rPr>
                <w:b w:val="0"/>
                <w:i/>
                <w:sz w:val="16"/>
                <w:szCs w:val="16"/>
                <w:lang w:val="uk-UA"/>
              </w:rPr>
              <w:t>[інформація визначена відповідачем як інформація з обмеженим доступом</w:t>
            </w:r>
          </w:p>
        </w:tc>
        <w:tc>
          <w:tcPr>
            <w:tcW w:w="1559" w:type="dxa"/>
            <w:shd w:val="clear" w:color="auto" w:fill="auto"/>
            <w:vAlign w:val="center"/>
          </w:tcPr>
          <w:p w:rsidR="005C4BA3" w:rsidRPr="005C4BA3" w:rsidRDefault="005C4BA3" w:rsidP="00B33543">
            <w:pPr>
              <w:pStyle w:val="1"/>
              <w:numPr>
                <w:ilvl w:val="0"/>
                <w:numId w:val="0"/>
              </w:numPr>
              <w:spacing w:before="0"/>
              <w:ind w:left="432" w:right="0" w:hanging="432"/>
              <w:rPr>
                <w:b w:val="0"/>
                <w:sz w:val="16"/>
                <w:szCs w:val="16"/>
                <w:lang w:val="uk-UA"/>
              </w:rPr>
            </w:pPr>
            <w:r w:rsidRPr="005C4BA3">
              <w:rPr>
                <w:b w:val="0"/>
                <w:i/>
                <w:sz w:val="16"/>
                <w:szCs w:val="16"/>
                <w:lang w:val="uk-UA"/>
              </w:rPr>
              <w:t>[інформація визначена відповідачем як інформація з обмеженим доступом</w:t>
            </w:r>
            <w:r w:rsidR="00192D1B">
              <w:rPr>
                <w:b w:val="0"/>
                <w:i/>
                <w:sz w:val="16"/>
                <w:szCs w:val="16"/>
                <w:lang w:val="uk-UA"/>
              </w:rPr>
              <w:t>]</w:t>
            </w:r>
          </w:p>
        </w:tc>
        <w:tc>
          <w:tcPr>
            <w:tcW w:w="1914" w:type="dxa"/>
            <w:shd w:val="clear" w:color="auto" w:fill="auto"/>
          </w:tcPr>
          <w:p w:rsidR="005C4BA3" w:rsidRPr="005C4BA3" w:rsidRDefault="005C4BA3">
            <w:pPr>
              <w:rPr>
                <w:sz w:val="16"/>
                <w:szCs w:val="16"/>
              </w:rPr>
            </w:pPr>
            <w:r w:rsidRPr="005C4BA3">
              <w:rPr>
                <w:i/>
                <w:sz w:val="16"/>
                <w:szCs w:val="16"/>
              </w:rPr>
              <w:t>[інформація визначена відповідачем як інформація з обмеженим доступом</w:t>
            </w:r>
            <w:r w:rsidR="00192D1B">
              <w:rPr>
                <w:i/>
                <w:sz w:val="16"/>
                <w:szCs w:val="16"/>
              </w:rPr>
              <w:t>]</w:t>
            </w:r>
          </w:p>
        </w:tc>
        <w:tc>
          <w:tcPr>
            <w:tcW w:w="1914" w:type="dxa"/>
            <w:shd w:val="clear" w:color="auto" w:fill="auto"/>
          </w:tcPr>
          <w:p w:rsidR="005C4BA3" w:rsidRPr="005C4BA3" w:rsidRDefault="005C4BA3">
            <w:pPr>
              <w:rPr>
                <w:sz w:val="16"/>
                <w:szCs w:val="16"/>
              </w:rPr>
            </w:pPr>
            <w:r w:rsidRPr="005C4BA3">
              <w:rPr>
                <w:i/>
                <w:sz w:val="16"/>
                <w:szCs w:val="16"/>
              </w:rPr>
              <w:t>[інформація визначена відповідачем як інформація з обмеженим доступом</w:t>
            </w:r>
            <w:r w:rsidR="00192D1B">
              <w:rPr>
                <w:i/>
                <w:sz w:val="16"/>
                <w:szCs w:val="16"/>
              </w:rPr>
              <w:t>]</w:t>
            </w:r>
          </w:p>
        </w:tc>
        <w:tc>
          <w:tcPr>
            <w:tcW w:w="1915" w:type="dxa"/>
            <w:shd w:val="clear" w:color="auto" w:fill="auto"/>
          </w:tcPr>
          <w:p w:rsidR="005C4BA3" w:rsidRPr="005C4BA3" w:rsidRDefault="005C4BA3">
            <w:pPr>
              <w:rPr>
                <w:sz w:val="16"/>
                <w:szCs w:val="16"/>
              </w:rPr>
            </w:pPr>
            <w:r w:rsidRPr="005C4BA3">
              <w:rPr>
                <w:i/>
                <w:sz w:val="16"/>
                <w:szCs w:val="16"/>
              </w:rPr>
              <w:t>[інформація визначена відповідачем як інформація з обмеженим доступом</w:t>
            </w:r>
            <w:r w:rsidR="00192D1B">
              <w:rPr>
                <w:i/>
                <w:sz w:val="16"/>
                <w:szCs w:val="16"/>
              </w:rPr>
              <w:t>]</w:t>
            </w:r>
          </w:p>
        </w:tc>
      </w:tr>
    </w:tbl>
    <w:p w:rsidR="00980F72" w:rsidRPr="0022762F" w:rsidRDefault="00192D1B" w:rsidP="003631D6">
      <w:pPr>
        <w:pStyle w:val="1"/>
        <w:numPr>
          <w:ilvl w:val="0"/>
          <w:numId w:val="9"/>
        </w:numPr>
        <w:spacing w:before="120"/>
        <w:ind w:left="709" w:right="0" w:hanging="709"/>
        <w:jc w:val="both"/>
        <w:rPr>
          <w:b w:val="0"/>
          <w:sz w:val="24"/>
          <w:lang w:val="uk-UA"/>
        </w:rPr>
      </w:pPr>
      <w:r w:rsidRPr="00192D1B">
        <w:rPr>
          <w:b w:val="0"/>
          <w:i/>
          <w:sz w:val="24"/>
          <w:lang w:val="uk-UA"/>
        </w:rPr>
        <w:t>[інформація визначена відповідачем як інформація з обмеженим доступом</w:t>
      </w:r>
      <w:r>
        <w:rPr>
          <w:b w:val="0"/>
          <w:i/>
          <w:sz w:val="24"/>
          <w:lang w:val="uk-UA"/>
        </w:rPr>
        <w:t>].</w:t>
      </w:r>
    </w:p>
    <w:p w:rsidR="00980F72"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Відповідно до нижченаведених таблиць,</w:t>
      </w:r>
      <w:r w:rsidR="00FD540F">
        <w:rPr>
          <w:b w:val="0"/>
          <w:sz w:val="24"/>
          <w:szCs w:val="24"/>
          <w:lang w:val="uk-UA"/>
        </w:rPr>
        <w:t xml:space="preserve"> аналіз середніх цін, за якими Г</w:t>
      </w:r>
      <w:r w:rsidRPr="0022762F">
        <w:rPr>
          <w:b w:val="0"/>
          <w:sz w:val="24"/>
          <w:szCs w:val="24"/>
          <w:lang w:val="uk-UA"/>
        </w:rPr>
        <w:t>рупа ДТЕК реалізовувала електричну енергію</w:t>
      </w:r>
      <w:r w:rsidR="000B0119">
        <w:rPr>
          <w:b w:val="0"/>
          <w:sz w:val="24"/>
          <w:szCs w:val="24"/>
          <w:lang w:val="uk-UA"/>
        </w:rPr>
        <w:t>,</w:t>
      </w:r>
      <w:r w:rsidRPr="0022762F">
        <w:rPr>
          <w:b w:val="0"/>
          <w:sz w:val="24"/>
          <w:szCs w:val="24"/>
          <w:lang w:val="uk-UA"/>
        </w:rPr>
        <w:t xml:space="preserve"> свідчить про таке.</w:t>
      </w:r>
    </w:p>
    <w:p w:rsidR="00F55794" w:rsidRPr="0022762F" w:rsidRDefault="00F55794" w:rsidP="00F55794">
      <w:pPr>
        <w:pStyle w:val="1"/>
        <w:numPr>
          <w:ilvl w:val="0"/>
          <w:numId w:val="0"/>
        </w:numPr>
        <w:spacing w:before="0"/>
        <w:ind w:left="709" w:right="0"/>
        <w:jc w:val="both"/>
        <w:rPr>
          <w:b w:val="0"/>
          <w:sz w:val="24"/>
          <w:szCs w:val="24"/>
          <w:lang w:val="uk-UA"/>
        </w:rPr>
      </w:pPr>
    </w:p>
    <w:p w:rsidR="00980F72" w:rsidRDefault="00980F72" w:rsidP="00877867">
      <w:pPr>
        <w:ind w:left="709" w:hanging="709"/>
        <w:jc w:val="right"/>
      </w:pPr>
      <w:r w:rsidRPr="0022762F">
        <w:t>Таблиця 24</w:t>
      </w:r>
    </w:p>
    <w:p w:rsidR="00F55794" w:rsidRPr="0022762F" w:rsidRDefault="00F55794" w:rsidP="00877867">
      <w:pPr>
        <w:ind w:left="709" w:hanging="709"/>
        <w:jc w:val="right"/>
        <w:rPr>
          <w:bCs/>
        </w:rPr>
      </w:pPr>
    </w:p>
    <w:tbl>
      <w:tblPr>
        <w:tblW w:w="8856" w:type="dxa"/>
        <w:tblInd w:w="675" w:type="dxa"/>
        <w:tblLook w:val="04A0" w:firstRow="1" w:lastRow="0" w:firstColumn="1" w:lastColumn="0" w:noHBand="0" w:noVBand="1"/>
      </w:tblPr>
      <w:tblGrid>
        <w:gridCol w:w="2402"/>
        <w:gridCol w:w="1182"/>
        <w:gridCol w:w="1560"/>
        <w:gridCol w:w="1660"/>
        <w:gridCol w:w="1212"/>
        <w:gridCol w:w="840"/>
      </w:tblGrid>
      <w:tr w:rsidR="00980F72" w:rsidRPr="0022762F" w:rsidTr="00980F72">
        <w:trPr>
          <w:trHeight w:val="300"/>
        </w:trPr>
        <w:tc>
          <w:tcPr>
            <w:tcW w:w="2220" w:type="dxa"/>
            <w:vMerge w:val="restart"/>
            <w:tcBorders>
              <w:top w:val="single" w:sz="4" w:space="0" w:color="auto"/>
              <w:left w:val="single" w:sz="4" w:space="0" w:color="auto"/>
              <w:right w:val="nil"/>
            </w:tcBorders>
            <w:shd w:val="clear" w:color="auto" w:fill="auto"/>
            <w:noWrap/>
            <w:vAlign w:val="bottom"/>
            <w:hideMark/>
          </w:tcPr>
          <w:p w:rsidR="00980F72" w:rsidRPr="0022762F" w:rsidRDefault="00980F72" w:rsidP="00980F72">
            <w:pPr>
              <w:rPr>
                <w:color w:val="000000"/>
                <w:lang w:eastAsia="ru-RU"/>
              </w:rPr>
            </w:pPr>
          </w:p>
        </w:tc>
        <w:tc>
          <w:tcPr>
            <w:tcW w:w="11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0F72" w:rsidRPr="0022762F" w:rsidRDefault="000B0119" w:rsidP="00980F72">
            <w:pPr>
              <w:rPr>
                <w:color w:val="000000"/>
                <w:lang w:eastAsia="ru-RU"/>
              </w:rPr>
            </w:pPr>
            <w:r>
              <w:rPr>
                <w:color w:val="000000"/>
                <w:lang w:eastAsia="ru-RU"/>
              </w:rPr>
              <w:t>Г</w:t>
            </w:r>
            <w:r w:rsidR="00980F72" w:rsidRPr="0022762F">
              <w:rPr>
                <w:color w:val="000000"/>
                <w:lang w:eastAsia="ru-RU"/>
              </w:rPr>
              <w:t>рн (без ПДВ)</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980F72" w:rsidRPr="0022762F" w:rsidRDefault="000B0119" w:rsidP="00980F72">
            <w:pPr>
              <w:rPr>
                <w:color w:val="000000"/>
                <w:lang w:eastAsia="ru-RU"/>
              </w:rPr>
            </w:pPr>
            <w:r>
              <w:rPr>
                <w:color w:val="000000"/>
                <w:lang w:eastAsia="ru-RU"/>
              </w:rPr>
              <w:t>Г</w:t>
            </w:r>
            <w:r w:rsidR="00980F72" w:rsidRPr="0022762F">
              <w:rPr>
                <w:color w:val="000000"/>
                <w:lang w:eastAsia="ru-RU"/>
              </w:rPr>
              <w:t>рн (без ПДВ)</w:t>
            </w:r>
          </w:p>
        </w:tc>
        <w:tc>
          <w:tcPr>
            <w:tcW w:w="1660" w:type="dxa"/>
            <w:tcBorders>
              <w:top w:val="single" w:sz="4" w:space="0" w:color="auto"/>
              <w:left w:val="nil"/>
              <w:bottom w:val="single" w:sz="4" w:space="0" w:color="auto"/>
              <w:right w:val="single" w:sz="4" w:space="0" w:color="auto"/>
            </w:tcBorders>
            <w:shd w:val="clear" w:color="auto" w:fill="auto"/>
            <w:vAlign w:val="center"/>
            <w:hideMark/>
          </w:tcPr>
          <w:p w:rsidR="00980F72" w:rsidRPr="0022762F" w:rsidRDefault="000B0119" w:rsidP="00980F72">
            <w:pPr>
              <w:rPr>
                <w:color w:val="000000"/>
                <w:lang w:eastAsia="ru-RU"/>
              </w:rPr>
            </w:pPr>
            <w:r>
              <w:rPr>
                <w:color w:val="000000"/>
                <w:lang w:eastAsia="ru-RU"/>
              </w:rPr>
              <w:t>Г</w:t>
            </w:r>
            <w:r w:rsidR="00980F72" w:rsidRPr="0022762F">
              <w:rPr>
                <w:color w:val="000000"/>
                <w:lang w:eastAsia="ru-RU"/>
              </w:rPr>
              <w:t>рн (без ПДВ)</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0B0119" w:rsidP="00980F72">
            <w:pPr>
              <w:rPr>
                <w:color w:val="000000"/>
                <w:lang w:eastAsia="ru-RU"/>
              </w:rPr>
            </w:pPr>
            <w:r>
              <w:rPr>
                <w:color w:val="000000"/>
                <w:lang w:eastAsia="ru-RU"/>
              </w:rPr>
              <w:t>Г</w:t>
            </w:r>
            <w:r w:rsidR="00980F72" w:rsidRPr="0022762F">
              <w:rPr>
                <w:color w:val="000000"/>
                <w:lang w:eastAsia="ru-RU"/>
              </w:rPr>
              <w:t>рн (без ПДВ)</w:t>
            </w:r>
          </w:p>
        </w:tc>
        <w:tc>
          <w:tcPr>
            <w:tcW w:w="906" w:type="dxa"/>
            <w:tcBorders>
              <w:top w:val="single" w:sz="4" w:space="0" w:color="auto"/>
              <w:left w:val="single" w:sz="4" w:space="0" w:color="auto"/>
              <w:bottom w:val="single" w:sz="4" w:space="0" w:color="auto"/>
              <w:right w:val="single" w:sz="4" w:space="0" w:color="auto"/>
            </w:tcBorders>
          </w:tcPr>
          <w:p w:rsidR="00980F72" w:rsidRPr="0022762F" w:rsidRDefault="00980F72" w:rsidP="00980F72">
            <w:pPr>
              <w:rPr>
                <w:color w:val="000000"/>
                <w:lang w:eastAsia="ru-RU"/>
              </w:rPr>
            </w:pPr>
          </w:p>
        </w:tc>
      </w:tr>
      <w:tr w:rsidR="00980F72" w:rsidRPr="0022762F" w:rsidTr="00980F72">
        <w:trPr>
          <w:trHeight w:val="300"/>
        </w:trPr>
        <w:tc>
          <w:tcPr>
            <w:tcW w:w="2220" w:type="dxa"/>
            <w:vMerge/>
            <w:tcBorders>
              <w:left w:val="single" w:sz="4" w:space="0" w:color="auto"/>
              <w:bottom w:val="single" w:sz="4" w:space="0" w:color="auto"/>
              <w:right w:val="nil"/>
            </w:tcBorders>
            <w:shd w:val="clear" w:color="auto" w:fill="auto"/>
            <w:noWrap/>
            <w:vAlign w:val="bottom"/>
            <w:hideMark/>
          </w:tcPr>
          <w:p w:rsidR="00980F72" w:rsidRPr="0022762F" w:rsidRDefault="00980F72" w:rsidP="00B33543">
            <w:pPr>
              <w:numPr>
                <w:ilvl w:val="0"/>
                <w:numId w:val="9"/>
              </w:numPr>
              <w:rPr>
                <w:color w:val="000000"/>
                <w:lang w:eastAsia="ru-RU"/>
              </w:rPr>
            </w:pPr>
          </w:p>
        </w:tc>
        <w:tc>
          <w:tcPr>
            <w:tcW w:w="1182" w:type="dxa"/>
            <w:tcBorders>
              <w:top w:val="nil"/>
              <w:left w:val="single" w:sz="4" w:space="0" w:color="auto"/>
              <w:bottom w:val="single" w:sz="4" w:space="0" w:color="auto"/>
              <w:right w:val="single" w:sz="4" w:space="0" w:color="auto"/>
            </w:tcBorders>
            <w:shd w:val="clear" w:color="auto" w:fill="auto"/>
            <w:vAlign w:val="center"/>
            <w:hideMark/>
          </w:tcPr>
          <w:p w:rsidR="00980F72" w:rsidRPr="0022762F" w:rsidRDefault="00980F72" w:rsidP="00980F72">
            <w:pPr>
              <w:rPr>
                <w:color w:val="000000"/>
                <w:lang w:eastAsia="ru-RU"/>
              </w:rPr>
            </w:pPr>
            <w:r w:rsidRPr="0022762F">
              <w:rPr>
                <w:color w:val="000000"/>
                <w:lang w:eastAsia="ru-RU"/>
              </w:rPr>
              <w:t>липень</w:t>
            </w:r>
          </w:p>
        </w:tc>
        <w:tc>
          <w:tcPr>
            <w:tcW w:w="1560" w:type="dxa"/>
            <w:tcBorders>
              <w:top w:val="nil"/>
              <w:left w:val="nil"/>
              <w:bottom w:val="single" w:sz="4" w:space="0" w:color="auto"/>
              <w:right w:val="single" w:sz="4" w:space="0" w:color="auto"/>
            </w:tcBorders>
            <w:shd w:val="clear" w:color="auto" w:fill="auto"/>
            <w:vAlign w:val="center"/>
            <w:hideMark/>
          </w:tcPr>
          <w:p w:rsidR="00980F72" w:rsidRPr="0022762F" w:rsidRDefault="00980F72" w:rsidP="00980F72">
            <w:pPr>
              <w:rPr>
                <w:color w:val="000000"/>
                <w:lang w:eastAsia="ru-RU"/>
              </w:rPr>
            </w:pPr>
            <w:r w:rsidRPr="0022762F">
              <w:rPr>
                <w:color w:val="000000"/>
                <w:lang w:eastAsia="ru-RU"/>
              </w:rPr>
              <w:t>серпень</w:t>
            </w:r>
          </w:p>
        </w:tc>
        <w:tc>
          <w:tcPr>
            <w:tcW w:w="1660" w:type="dxa"/>
            <w:tcBorders>
              <w:top w:val="nil"/>
              <w:left w:val="nil"/>
              <w:bottom w:val="single" w:sz="4" w:space="0" w:color="auto"/>
              <w:right w:val="single" w:sz="4" w:space="0" w:color="auto"/>
            </w:tcBorders>
            <w:shd w:val="clear" w:color="auto" w:fill="auto"/>
            <w:vAlign w:val="center"/>
            <w:hideMark/>
          </w:tcPr>
          <w:p w:rsidR="00980F72" w:rsidRPr="0022762F" w:rsidRDefault="00980F72" w:rsidP="00980F72">
            <w:pPr>
              <w:rPr>
                <w:color w:val="000000"/>
                <w:lang w:eastAsia="ru-RU"/>
              </w:rPr>
            </w:pPr>
            <w:r w:rsidRPr="0022762F">
              <w:rPr>
                <w:color w:val="000000"/>
                <w:lang w:eastAsia="ru-RU"/>
              </w:rPr>
              <w:t>вересень</w:t>
            </w:r>
          </w:p>
        </w:tc>
        <w:tc>
          <w:tcPr>
            <w:tcW w:w="1328" w:type="dxa"/>
            <w:tcBorders>
              <w:top w:val="single" w:sz="4" w:space="0" w:color="auto"/>
              <w:left w:val="nil"/>
              <w:bottom w:val="single" w:sz="4" w:space="0" w:color="auto"/>
              <w:right w:val="single" w:sz="4" w:space="0" w:color="auto"/>
            </w:tcBorders>
          </w:tcPr>
          <w:p w:rsidR="00980F72" w:rsidRPr="0022762F" w:rsidRDefault="00980F72" w:rsidP="00980F72">
            <w:pPr>
              <w:rPr>
                <w:color w:val="000000"/>
                <w:lang w:eastAsia="ru-RU"/>
              </w:rPr>
            </w:pPr>
            <w:r w:rsidRPr="0022762F">
              <w:rPr>
                <w:color w:val="000000"/>
                <w:lang w:eastAsia="ru-RU"/>
              </w:rPr>
              <w:t>жовтень</w:t>
            </w:r>
          </w:p>
        </w:tc>
        <w:tc>
          <w:tcPr>
            <w:tcW w:w="906" w:type="dxa"/>
            <w:tcBorders>
              <w:top w:val="nil"/>
              <w:left w:val="single" w:sz="4" w:space="0" w:color="auto"/>
              <w:bottom w:val="single" w:sz="4" w:space="0" w:color="auto"/>
              <w:right w:val="single" w:sz="4" w:space="0" w:color="auto"/>
            </w:tcBorders>
          </w:tcPr>
          <w:p w:rsidR="00980F72" w:rsidRPr="0022762F" w:rsidRDefault="00980F72" w:rsidP="00980F72">
            <w:pPr>
              <w:rPr>
                <w:color w:val="000000"/>
                <w:lang w:eastAsia="ru-RU"/>
              </w:rPr>
            </w:pPr>
            <w:r w:rsidRPr="0022762F">
              <w:rPr>
                <w:color w:val="000000"/>
                <w:lang w:eastAsia="ru-RU"/>
              </w:rPr>
              <w:t>↑↓%</w:t>
            </w:r>
          </w:p>
        </w:tc>
      </w:tr>
      <w:tr w:rsidR="00F55794" w:rsidRPr="0022762F" w:rsidTr="00980F72">
        <w:trPr>
          <w:trHeight w:val="300"/>
        </w:trPr>
        <w:tc>
          <w:tcPr>
            <w:tcW w:w="222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5794" w:rsidRPr="0022762F" w:rsidRDefault="00F55794" w:rsidP="00980F72">
            <w:pPr>
              <w:rPr>
                <w:color w:val="000000"/>
                <w:lang w:eastAsia="ru-RU"/>
              </w:rPr>
            </w:pPr>
            <w:r>
              <w:rPr>
                <w:color w:val="000000"/>
                <w:lang w:eastAsia="ru-RU"/>
              </w:rPr>
              <w:t>1</w:t>
            </w:r>
          </w:p>
        </w:tc>
        <w:tc>
          <w:tcPr>
            <w:tcW w:w="1182" w:type="dxa"/>
            <w:tcBorders>
              <w:top w:val="nil"/>
              <w:left w:val="nil"/>
              <w:bottom w:val="single" w:sz="4" w:space="0" w:color="auto"/>
              <w:right w:val="single" w:sz="4" w:space="0" w:color="auto"/>
            </w:tcBorders>
            <w:shd w:val="clear" w:color="auto" w:fill="auto"/>
            <w:noWrap/>
            <w:vAlign w:val="center"/>
          </w:tcPr>
          <w:p w:rsidR="00F55794" w:rsidRPr="0022762F" w:rsidRDefault="00F55794" w:rsidP="00980F72">
            <w:pPr>
              <w:rPr>
                <w:color w:val="000000"/>
                <w:lang w:eastAsia="ru-RU"/>
              </w:rPr>
            </w:pPr>
            <w:r>
              <w:rPr>
                <w:color w:val="000000"/>
                <w:lang w:eastAsia="ru-RU"/>
              </w:rPr>
              <w:t>2</w:t>
            </w:r>
          </w:p>
        </w:tc>
        <w:tc>
          <w:tcPr>
            <w:tcW w:w="1560" w:type="dxa"/>
            <w:tcBorders>
              <w:top w:val="nil"/>
              <w:left w:val="nil"/>
              <w:bottom w:val="single" w:sz="4" w:space="0" w:color="auto"/>
              <w:right w:val="single" w:sz="4" w:space="0" w:color="auto"/>
            </w:tcBorders>
            <w:shd w:val="clear" w:color="auto" w:fill="auto"/>
            <w:noWrap/>
            <w:vAlign w:val="center"/>
          </w:tcPr>
          <w:p w:rsidR="00F55794" w:rsidRPr="0022762F" w:rsidRDefault="00F55794" w:rsidP="00980F72">
            <w:pPr>
              <w:rPr>
                <w:color w:val="000000"/>
                <w:lang w:eastAsia="ru-RU"/>
              </w:rPr>
            </w:pPr>
            <w:r>
              <w:rPr>
                <w:color w:val="000000"/>
                <w:lang w:eastAsia="ru-RU"/>
              </w:rPr>
              <w:t>3</w:t>
            </w:r>
          </w:p>
        </w:tc>
        <w:tc>
          <w:tcPr>
            <w:tcW w:w="1660" w:type="dxa"/>
            <w:tcBorders>
              <w:top w:val="nil"/>
              <w:left w:val="nil"/>
              <w:bottom w:val="single" w:sz="4" w:space="0" w:color="auto"/>
              <w:right w:val="single" w:sz="4" w:space="0" w:color="auto"/>
            </w:tcBorders>
            <w:shd w:val="clear" w:color="auto" w:fill="auto"/>
            <w:noWrap/>
            <w:vAlign w:val="center"/>
          </w:tcPr>
          <w:p w:rsidR="00F55794" w:rsidRPr="0022762F" w:rsidRDefault="00F55794" w:rsidP="00980F72">
            <w:pPr>
              <w:rPr>
                <w:b/>
                <w:color w:val="000000"/>
                <w:lang w:eastAsia="ru-RU"/>
              </w:rPr>
            </w:pPr>
            <w:r>
              <w:rPr>
                <w:b/>
                <w:color w:val="000000"/>
                <w:lang w:eastAsia="ru-RU"/>
              </w:rPr>
              <w:t>4</w:t>
            </w:r>
          </w:p>
        </w:tc>
        <w:tc>
          <w:tcPr>
            <w:tcW w:w="1328" w:type="dxa"/>
            <w:tcBorders>
              <w:top w:val="single" w:sz="4" w:space="0" w:color="auto"/>
              <w:left w:val="nil"/>
              <w:bottom w:val="single" w:sz="4" w:space="0" w:color="auto"/>
              <w:right w:val="single" w:sz="4" w:space="0" w:color="auto"/>
            </w:tcBorders>
            <w:vAlign w:val="center"/>
          </w:tcPr>
          <w:p w:rsidR="00F55794" w:rsidRPr="0022762F" w:rsidRDefault="00F55794" w:rsidP="00980F72">
            <w:pPr>
              <w:rPr>
                <w:color w:val="000000"/>
                <w:lang w:eastAsia="ru-RU"/>
              </w:rPr>
            </w:pPr>
            <w:r>
              <w:rPr>
                <w:color w:val="000000"/>
                <w:lang w:eastAsia="ru-RU"/>
              </w:rPr>
              <w:t>5</w:t>
            </w:r>
          </w:p>
        </w:tc>
        <w:tc>
          <w:tcPr>
            <w:tcW w:w="906" w:type="dxa"/>
            <w:tcBorders>
              <w:top w:val="nil"/>
              <w:left w:val="single" w:sz="4" w:space="0" w:color="auto"/>
              <w:bottom w:val="single" w:sz="4" w:space="0" w:color="auto"/>
              <w:right w:val="single" w:sz="4" w:space="0" w:color="auto"/>
            </w:tcBorders>
            <w:vAlign w:val="center"/>
          </w:tcPr>
          <w:p w:rsidR="00F55794" w:rsidRPr="0022762F" w:rsidRDefault="00F55794" w:rsidP="00980F72">
            <w:pPr>
              <w:rPr>
                <w:color w:val="000000"/>
                <w:lang w:eastAsia="ru-RU"/>
              </w:rPr>
            </w:pPr>
            <w:r>
              <w:rPr>
                <w:color w:val="000000"/>
                <w:lang w:eastAsia="ru-RU"/>
              </w:rPr>
              <w:t>6</w:t>
            </w:r>
          </w:p>
        </w:tc>
      </w:tr>
      <w:tr w:rsidR="00980F72" w:rsidRPr="0022762F" w:rsidTr="00980F72">
        <w:trPr>
          <w:trHeight w:val="300"/>
        </w:trPr>
        <w:tc>
          <w:tcPr>
            <w:tcW w:w="2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 xml:space="preserve">Фактичні середні ціни на ринку «на добу наперед» </w:t>
            </w:r>
          </w:p>
        </w:tc>
        <w:tc>
          <w:tcPr>
            <w:tcW w:w="1182"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1 530,10</w:t>
            </w:r>
          </w:p>
        </w:tc>
        <w:tc>
          <w:tcPr>
            <w:tcW w:w="15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1 738,94</w:t>
            </w:r>
          </w:p>
        </w:tc>
        <w:tc>
          <w:tcPr>
            <w:tcW w:w="16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b/>
                <w:color w:val="000000"/>
                <w:lang w:eastAsia="ru-RU"/>
              </w:rPr>
            </w:pPr>
            <w:r w:rsidRPr="0022762F">
              <w:rPr>
                <w:b/>
                <w:color w:val="000000"/>
                <w:lang w:eastAsia="ru-RU"/>
              </w:rPr>
              <w:t>1 903,57</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1 789,47</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16,95</w:t>
            </w: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hideMark/>
          </w:tcPr>
          <w:p w:rsidR="00980F72" w:rsidRPr="0022762F" w:rsidRDefault="00980F72" w:rsidP="000B0119">
            <w:pPr>
              <w:rPr>
                <w:color w:val="000000"/>
                <w:lang w:eastAsia="ru-RU"/>
              </w:rPr>
            </w:pPr>
            <w:r w:rsidRPr="0022762F">
              <w:rPr>
                <w:color w:val="000000"/>
                <w:lang w:eastAsia="ru-RU"/>
              </w:rPr>
              <w:t>Середні ціни</w:t>
            </w:r>
            <w:r w:rsidR="000B0119">
              <w:rPr>
                <w:color w:val="000000"/>
                <w:lang w:eastAsia="ru-RU"/>
              </w:rPr>
              <w:t>,</w:t>
            </w:r>
            <w:r w:rsidRPr="0022762F">
              <w:rPr>
                <w:color w:val="000000"/>
                <w:lang w:eastAsia="ru-RU"/>
              </w:rPr>
              <w:t xml:space="preserve"> запропоновані на ринку «на добу наперед» </w:t>
            </w:r>
            <w:r w:rsidR="000B0119">
              <w:rPr>
                <w:color w:val="000000"/>
                <w:lang w:eastAsia="ru-RU"/>
              </w:rPr>
              <w:t>у</w:t>
            </w:r>
            <w:r w:rsidRPr="0022762F">
              <w:rPr>
                <w:color w:val="000000"/>
                <w:lang w:eastAsia="ru-RU"/>
              </w:rPr>
              <w:t xml:space="preserve"> заявках АТ «ДТЕК Західенерго»</w:t>
            </w:r>
          </w:p>
        </w:tc>
        <w:tc>
          <w:tcPr>
            <w:tcW w:w="1182"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1603,9</w:t>
            </w:r>
          </w:p>
        </w:tc>
        <w:tc>
          <w:tcPr>
            <w:tcW w:w="15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1781,05</w:t>
            </w:r>
          </w:p>
        </w:tc>
        <w:tc>
          <w:tcPr>
            <w:tcW w:w="16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b/>
                <w:color w:val="000000"/>
                <w:lang w:eastAsia="ru-RU"/>
              </w:rPr>
            </w:pPr>
            <w:r w:rsidRPr="0022762F">
              <w:rPr>
                <w:b/>
                <w:color w:val="000000"/>
                <w:lang w:eastAsia="ru-RU"/>
              </w:rPr>
              <w:t>1 922,12</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1 865,82</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16,33</w:t>
            </w: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Пониження ціни іншими продавцями на РДН, %</w:t>
            </w:r>
          </w:p>
        </w:tc>
        <w:tc>
          <w:tcPr>
            <w:tcW w:w="1182"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4,6 %</w:t>
            </w:r>
          </w:p>
        </w:tc>
        <w:tc>
          <w:tcPr>
            <w:tcW w:w="1560"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2,36 %</w:t>
            </w:r>
          </w:p>
        </w:tc>
        <w:tc>
          <w:tcPr>
            <w:tcW w:w="1660"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b/>
                <w:color w:val="000000"/>
                <w:lang w:eastAsia="ru-RU"/>
              </w:rPr>
            </w:pPr>
            <w:r w:rsidRPr="0022762F">
              <w:rPr>
                <w:b/>
                <w:color w:val="000000"/>
                <w:lang w:eastAsia="ru-RU"/>
              </w:rPr>
              <w:t>0,97 %</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6,55 %</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 xml:space="preserve">Середні ціни купівлі е/е </w:t>
            </w:r>
            <w:r w:rsidR="000B0119">
              <w:rPr>
                <w:color w:val="000000"/>
                <w:lang w:eastAsia="ru-RU"/>
              </w:rPr>
              <w:t xml:space="preserve">                       </w:t>
            </w:r>
            <w:r w:rsidRPr="0022762F">
              <w:rPr>
                <w:color w:val="000000"/>
                <w:lang w:eastAsia="ru-RU"/>
              </w:rPr>
              <w:t>ТОВ «</w:t>
            </w:r>
            <w:proofErr w:type="spellStart"/>
            <w:r w:rsidRPr="0022762F">
              <w:rPr>
                <w:color w:val="000000"/>
                <w:lang w:eastAsia="ru-RU"/>
              </w:rPr>
              <w:t>Д.Трейдінг</w:t>
            </w:r>
            <w:proofErr w:type="spellEnd"/>
            <w:r w:rsidRPr="0022762F">
              <w:rPr>
                <w:color w:val="000000"/>
                <w:lang w:eastAsia="ru-RU"/>
              </w:rPr>
              <w:t xml:space="preserve">» </w:t>
            </w:r>
            <w:r w:rsidR="000B0119">
              <w:rPr>
                <w:color w:val="000000"/>
                <w:lang w:eastAsia="ru-RU"/>
              </w:rPr>
              <w:t>і</w:t>
            </w:r>
            <w:r w:rsidR="00381EA6">
              <w:rPr>
                <w:color w:val="000000"/>
                <w:lang w:eastAsia="ru-RU"/>
              </w:rPr>
              <w:t>з метою продажу</w:t>
            </w:r>
            <w:r w:rsidR="00074409">
              <w:rPr>
                <w:color w:val="000000"/>
                <w:lang w:eastAsia="ru-RU"/>
              </w:rPr>
              <w:t xml:space="preserve"> в торговій зоні</w:t>
            </w:r>
            <w:r w:rsidR="00074409" w:rsidRPr="00074409">
              <w:rPr>
                <w:color w:val="000000"/>
                <w:lang w:eastAsia="ru-RU"/>
              </w:rPr>
              <w:t xml:space="preserve"> «Острів </w:t>
            </w:r>
            <w:proofErr w:type="spellStart"/>
            <w:r w:rsidR="00074409" w:rsidRPr="00074409">
              <w:rPr>
                <w:color w:val="000000"/>
                <w:lang w:eastAsia="ru-RU"/>
              </w:rPr>
              <w:t>Бурштинської</w:t>
            </w:r>
            <w:proofErr w:type="spellEnd"/>
            <w:r w:rsidR="00074409" w:rsidRPr="00074409">
              <w:rPr>
                <w:color w:val="000000"/>
                <w:lang w:eastAsia="ru-RU"/>
              </w:rPr>
              <w:t xml:space="preserve"> ТЕС»</w:t>
            </w:r>
          </w:p>
        </w:tc>
        <w:tc>
          <w:tcPr>
            <w:tcW w:w="1182"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1 604,30</w:t>
            </w:r>
          </w:p>
        </w:tc>
        <w:tc>
          <w:tcPr>
            <w:tcW w:w="15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b/>
                <w:color w:val="000000"/>
                <w:lang w:eastAsia="ru-RU"/>
              </w:rPr>
            </w:pPr>
            <w:r w:rsidRPr="0022762F">
              <w:rPr>
                <w:b/>
                <w:color w:val="000000"/>
                <w:lang w:eastAsia="ru-RU"/>
              </w:rPr>
              <w:t>1 640,55</w:t>
            </w:r>
          </w:p>
        </w:tc>
        <w:tc>
          <w:tcPr>
            <w:tcW w:w="16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1 553,32</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1 492,59</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-6,96</w:t>
            </w: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tcPr>
          <w:p w:rsidR="00980F72" w:rsidRPr="0022762F" w:rsidRDefault="00980F72" w:rsidP="000B0119">
            <w:pPr>
              <w:rPr>
                <w:color w:val="000000"/>
                <w:lang w:eastAsia="ru-RU"/>
              </w:rPr>
            </w:pPr>
            <w:r w:rsidRPr="0022762F">
              <w:rPr>
                <w:color w:val="000000"/>
                <w:lang w:eastAsia="ru-RU"/>
              </w:rPr>
              <w:t xml:space="preserve">Середні ціни продажу е/е ТОВ «Д. </w:t>
            </w:r>
            <w:proofErr w:type="spellStart"/>
            <w:r w:rsidRPr="0022762F">
              <w:rPr>
                <w:color w:val="000000"/>
                <w:lang w:eastAsia="ru-RU"/>
              </w:rPr>
              <w:t>Трейдінг</w:t>
            </w:r>
            <w:proofErr w:type="spellEnd"/>
            <w:r w:rsidRPr="0022762F">
              <w:rPr>
                <w:color w:val="000000"/>
                <w:lang w:eastAsia="ru-RU"/>
              </w:rPr>
              <w:t xml:space="preserve">» </w:t>
            </w:r>
            <w:r w:rsidR="000B0119">
              <w:rPr>
                <w:color w:val="000000"/>
                <w:lang w:eastAsia="ru-RU"/>
              </w:rPr>
              <w:t>у</w:t>
            </w:r>
            <w:r w:rsidR="001A0A48">
              <w:rPr>
                <w:color w:val="000000"/>
                <w:lang w:eastAsia="ru-RU"/>
              </w:rPr>
              <w:t xml:space="preserve"> торговій зоні</w:t>
            </w:r>
            <w:r w:rsidR="001A0A48" w:rsidRPr="001A0A48">
              <w:rPr>
                <w:color w:val="000000"/>
                <w:lang w:eastAsia="ru-RU"/>
              </w:rPr>
              <w:t xml:space="preserve"> «Острів </w:t>
            </w:r>
            <w:proofErr w:type="spellStart"/>
            <w:r w:rsidR="001A0A48" w:rsidRPr="001A0A48">
              <w:rPr>
                <w:color w:val="000000"/>
                <w:lang w:eastAsia="ru-RU"/>
              </w:rPr>
              <w:t>Бурштинської</w:t>
            </w:r>
            <w:proofErr w:type="spellEnd"/>
            <w:r w:rsidR="001A0A48" w:rsidRPr="001A0A48">
              <w:rPr>
                <w:color w:val="000000"/>
                <w:lang w:eastAsia="ru-RU"/>
              </w:rPr>
              <w:t xml:space="preserve"> ТЕС»</w:t>
            </w:r>
          </w:p>
        </w:tc>
        <w:tc>
          <w:tcPr>
            <w:tcW w:w="1182"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1 651,07</w:t>
            </w:r>
          </w:p>
        </w:tc>
        <w:tc>
          <w:tcPr>
            <w:tcW w:w="1560"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1 671,9</w:t>
            </w:r>
          </w:p>
        </w:tc>
        <w:tc>
          <w:tcPr>
            <w:tcW w:w="1660"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b/>
                <w:color w:val="000000"/>
                <w:lang w:eastAsia="ru-RU"/>
              </w:rPr>
            </w:pPr>
            <w:r w:rsidRPr="0022762F">
              <w:rPr>
                <w:b/>
                <w:color w:val="000000"/>
                <w:lang w:eastAsia="ru-RU"/>
              </w:rPr>
              <w:t>1 672,81</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1 628,98</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-1,34</w:t>
            </w: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 xml:space="preserve">Середні ціни купівлі е/е ТОВ </w:t>
            </w:r>
            <w:r w:rsidRPr="0022762F">
              <w:rPr>
                <w:color w:val="000000"/>
                <w:lang w:eastAsia="ru-RU"/>
              </w:rPr>
              <w:lastRenderedPageBreak/>
              <w:t>«Д.Трейдінг» для здійснення експорту</w:t>
            </w:r>
          </w:p>
        </w:tc>
        <w:tc>
          <w:tcPr>
            <w:tcW w:w="1182"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lastRenderedPageBreak/>
              <w:t>1 612,49</w:t>
            </w:r>
          </w:p>
        </w:tc>
        <w:tc>
          <w:tcPr>
            <w:tcW w:w="15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b/>
                <w:color w:val="000000"/>
                <w:lang w:eastAsia="ru-RU"/>
              </w:rPr>
            </w:pPr>
            <w:r w:rsidRPr="0022762F">
              <w:rPr>
                <w:b/>
                <w:color w:val="000000"/>
                <w:lang w:eastAsia="ru-RU"/>
              </w:rPr>
              <w:t>1 635,72</w:t>
            </w:r>
          </w:p>
        </w:tc>
        <w:tc>
          <w:tcPr>
            <w:tcW w:w="16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1 603,23</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1 739,43</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7,87</w:t>
            </w: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tcPr>
          <w:p w:rsidR="00980F72" w:rsidRPr="0022762F" w:rsidRDefault="00980F72" w:rsidP="000B0119">
            <w:pPr>
              <w:rPr>
                <w:color w:val="000000"/>
                <w:lang w:eastAsia="ru-RU"/>
              </w:rPr>
            </w:pPr>
            <w:r w:rsidRPr="0022762F">
              <w:rPr>
                <w:color w:val="000000"/>
                <w:lang w:eastAsia="ru-RU"/>
              </w:rPr>
              <w:lastRenderedPageBreak/>
              <w:t>Середні ціни продажу е/е ТОВ «Д. Трейдінг» при здійсненн</w:t>
            </w:r>
            <w:r w:rsidR="000B0119">
              <w:rPr>
                <w:color w:val="000000"/>
                <w:lang w:eastAsia="ru-RU"/>
              </w:rPr>
              <w:t>і</w:t>
            </w:r>
            <w:r w:rsidRPr="0022762F">
              <w:rPr>
                <w:color w:val="000000"/>
                <w:lang w:eastAsia="ru-RU"/>
              </w:rPr>
              <w:t xml:space="preserve"> експортних операцій</w:t>
            </w:r>
          </w:p>
        </w:tc>
        <w:tc>
          <w:tcPr>
            <w:tcW w:w="1182"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1 530,65</w:t>
            </w:r>
          </w:p>
        </w:tc>
        <w:tc>
          <w:tcPr>
            <w:tcW w:w="1560"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b/>
                <w:color w:val="000000"/>
                <w:lang w:eastAsia="ru-RU"/>
              </w:rPr>
            </w:pPr>
            <w:r w:rsidRPr="0022762F">
              <w:rPr>
                <w:b/>
                <w:color w:val="000000"/>
                <w:lang w:eastAsia="ru-RU"/>
              </w:rPr>
              <w:t>1 599,8</w:t>
            </w:r>
          </w:p>
        </w:tc>
        <w:tc>
          <w:tcPr>
            <w:tcW w:w="1660" w:type="dxa"/>
            <w:tcBorders>
              <w:top w:val="nil"/>
              <w:left w:val="nil"/>
              <w:bottom w:val="single" w:sz="4" w:space="0" w:color="auto"/>
              <w:right w:val="single" w:sz="4" w:space="0" w:color="auto"/>
            </w:tcBorders>
            <w:shd w:val="clear" w:color="auto" w:fill="auto"/>
            <w:noWrap/>
            <w:vAlign w:val="center"/>
          </w:tcPr>
          <w:p w:rsidR="00980F72" w:rsidRPr="0022762F" w:rsidRDefault="00980F72" w:rsidP="00980F72">
            <w:pPr>
              <w:rPr>
                <w:color w:val="000000"/>
                <w:lang w:eastAsia="ru-RU"/>
              </w:rPr>
            </w:pPr>
            <w:r w:rsidRPr="0022762F">
              <w:rPr>
                <w:color w:val="000000"/>
                <w:lang w:eastAsia="ru-RU"/>
              </w:rPr>
              <w:t>1 464,95</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1 481,78</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-3,19</w:t>
            </w:r>
          </w:p>
        </w:tc>
      </w:tr>
      <w:tr w:rsidR="00980F72" w:rsidRPr="0022762F" w:rsidTr="00980F72">
        <w:trPr>
          <w:trHeight w:val="300"/>
        </w:trPr>
        <w:tc>
          <w:tcPr>
            <w:tcW w:w="2220" w:type="dxa"/>
            <w:tcBorders>
              <w:top w:val="nil"/>
              <w:left w:val="single" w:sz="4" w:space="0" w:color="auto"/>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Середні фактичні ціни на внутрішньодобовому ринку</w:t>
            </w:r>
          </w:p>
        </w:tc>
        <w:tc>
          <w:tcPr>
            <w:tcW w:w="1182"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1 737,15</w:t>
            </w:r>
          </w:p>
        </w:tc>
        <w:tc>
          <w:tcPr>
            <w:tcW w:w="15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b/>
                <w:color w:val="000000"/>
                <w:lang w:eastAsia="ru-RU"/>
              </w:rPr>
            </w:pPr>
            <w:r w:rsidRPr="0022762F">
              <w:rPr>
                <w:b/>
                <w:color w:val="000000"/>
                <w:lang w:eastAsia="ru-RU"/>
              </w:rPr>
              <w:t>1 955,86</w:t>
            </w:r>
          </w:p>
        </w:tc>
        <w:tc>
          <w:tcPr>
            <w:tcW w:w="1660" w:type="dxa"/>
            <w:tcBorders>
              <w:top w:val="nil"/>
              <w:left w:val="nil"/>
              <w:bottom w:val="single" w:sz="4" w:space="0" w:color="auto"/>
              <w:right w:val="single" w:sz="4" w:space="0" w:color="auto"/>
            </w:tcBorders>
            <w:shd w:val="clear" w:color="auto" w:fill="auto"/>
            <w:noWrap/>
            <w:vAlign w:val="center"/>
            <w:hideMark/>
          </w:tcPr>
          <w:p w:rsidR="00980F72" w:rsidRPr="0022762F" w:rsidRDefault="00980F72" w:rsidP="00980F72">
            <w:pPr>
              <w:rPr>
                <w:color w:val="000000"/>
                <w:lang w:eastAsia="ru-RU"/>
              </w:rPr>
            </w:pPr>
            <w:r w:rsidRPr="0022762F">
              <w:rPr>
                <w:color w:val="000000"/>
                <w:lang w:eastAsia="ru-RU"/>
              </w:rPr>
              <w:t>1 948,58</w:t>
            </w:r>
          </w:p>
        </w:tc>
        <w:tc>
          <w:tcPr>
            <w:tcW w:w="1328" w:type="dxa"/>
            <w:tcBorders>
              <w:top w:val="single" w:sz="4" w:space="0" w:color="auto"/>
              <w:left w:val="nil"/>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1 462,51</w:t>
            </w:r>
          </w:p>
        </w:tc>
        <w:tc>
          <w:tcPr>
            <w:tcW w:w="906" w:type="dxa"/>
            <w:tcBorders>
              <w:top w:val="nil"/>
              <w:left w:val="single" w:sz="4" w:space="0" w:color="auto"/>
              <w:bottom w:val="single" w:sz="4" w:space="0" w:color="auto"/>
              <w:right w:val="single" w:sz="4" w:space="0" w:color="auto"/>
            </w:tcBorders>
            <w:vAlign w:val="center"/>
          </w:tcPr>
          <w:p w:rsidR="00980F72" w:rsidRPr="0022762F" w:rsidRDefault="00980F72" w:rsidP="00980F72">
            <w:pPr>
              <w:rPr>
                <w:color w:val="000000"/>
                <w:lang w:eastAsia="ru-RU"/>
              </w:rPr>
            </w:pPr>
            <w:r w:rsidRPr="0022762F">
              <w:rPr>
                <w:color w:val="000000"/>
                <w:lang w:eastAsia="ru-RU"/>
              </w:rPr>
              <w:t>-15,81</w:t>
            </w:r>
          </w:p>
        </w:tc>
      </w:tr>
    </w:tbl>
    <w:p w:rsidR="00F55794" w:rsidRDefault="00F55794" w:rsidP="00F55794">
      <w:pPr>
        <w:pStyle w:val="1"/>
        <w:numPr>
          <w:ilvl w:val="0"/>
          <w:numId w:val="0"/>
        </w:numPr>
        <w:spacing w:before="120"/>
        <w:ind w:left="709" w:right="0"/>
        <w:jc w:val="both"/>
        <w:rPr>
          <w:b w:val="0"/>
          <w:sz w:val="24"/>
          <w:szCs w:val="24"/>
          <w:lang w:val="uk-UA"/>
        </w:rPr>
      </w:pPr>
    </w:p>
    <w:p w:rsidR="00980F72" w:rsidRPr="0022762F" w:rsidRDefault="00980F72" w:rsidP="003631D6">
      <w:pPr>
        <w:pStyle w:val="1"/>
        <w:numPr>
          <w:ilvl w:val="0"/>
          <w:numId w:val="9"/>
        </w:numPr>
        <w:spacing w:before="120"/>
        <w:ind w:left="709" w:right="0" w:hanging="709"/>
        <w:jc w:val="both"/>
        <w:rPr>
          <w:b w:val="0"/>
          <w:sz w:val="24"/>
          <w:szCs w:val="24"/>
          <w:lang w:val="uk-UA"/>
        </w:rPr>
      </w:pPr>
      <w:r w:rsidRPr="0022762F">
        <w:rPr>
          <w:b w:val="0"/>
          <w:sz w:val="24"/>
          <w:szCs w:val="24"/>
          <w:lang w:val="uk-UA"/>
        </w:rPr>
        <w:t xml:space="preserve">У таблиці 24 наведено середні ціни за 1 </w:t>
      </w:r>
      <w:proofErr w:type="spellStart"/>
      <w:r w:rsidR="005D7088">
        <w:rPr>
          <w:b w:val="0"/>
          <w:sz w:val="24"/>
          <w:szCs w:val="24"/>
          <w:lang w:val="uk-UA"/>
        </w:rPr>
        <w:t>МВт∙год</w:t>
      </w:r>
      <w:proofErr w:type="spellEnd"/>
      <w:r w:rsidR="000B0119">
        <w:rPr>
          <w:b w:val="0"/>
          <w:sz w:val="24"/>
          <w:szCs w:val="24"/>
          <w:lang w:val="uk-UA"/>
        </w:rPr>
        <w:t xml:space="preserve"> електричної енергії</w:t>
      </w:r>
      <w:r w:rsidRPr="0022762F">
        <w:rPr>
          <w:b w:val="0"/>
          <w:sz w:val="24"/>
          <w:szCs w:val="24"/>
          <w:lang w:val="uk-UA"/>
        </w:rPr>
        <w:t>, за</w:t>
      </w:r>
      <w:r w:rsidR="00FD540F">
        <w:rPr>
          <w:b w:val="0"/>
          <w:sz w:val="24"/>
          <w:szCs w:val="24"/>
          <w:lang w:val="uk-UA"/>
        </w:rPr>
        <w:t xml:space="preserve"> якими Г</w:t>
      </w:r>
      <w:r w:rsidRPr="0022762F">
        <w:rPr>
          <w:b w:val="0"/>
          <w:sz w:val="24"/>
          <w:szCs w:val="24"/>
          <w:lang w:val="uk-UA"/>
        </w:rPr>
        <w:t>рупа ДТЕК реалізовувала</w:t>
      </w:r>
      <w:r w:rsidR="00F55794">
        <w:rPr>
          <w:b w:val="0"/>
          <w:sz w:val="24"/>
          <w:szCs w:val="24"/>
          <w:lang w:val="uk-UA"/>
        </w:rPr>
        <w:t xml:space="preserve"> її</w:t>
      </w:r>
      <w:r w:rsidRPr="0022762F">
        <w:rPr>
          <w:b w:val="0"/>
          <w:sz w:val="24"/>
          <w:szCs w:val="24"/>
          <w:lang w:val="uk-UA"/>
        </w:rPr>
        <w:t xml:space="preserve"> на ринках електричної енергії. Найбільшого підвищення ціни зазнали на ринку «на добу наперед», а саме у вересні 2019 року</w:t>
      </w:r>
      <w:r w:rsidR="000B0119">
        <w:rPr>
          <w:b w:val="0"/>
          <w:sz w:val="24"/>
          <w:szCs w:val="24"/>
          <w:lang w:val="uk-UA"/>
        </w:rPr>
        <w:t>;</w:t>
      </w:r>
      <w:r w:rsidRPr="0022762F">
        <w:rPr>
          <w:b w:val="0"/>
          <w:sz w:val="24"/>
          <w:szCs w:val="24"/>
          <w:lang w:val="uk-UA"/>
        </w:rPr>
        <w:t xml:space="preserve"> ціни в заявк</w:t>
      </w:r>
      <w:r w:rsidR="000B0119">
        <w:rPr>
          <w:b w:val="0"/>
          <w:sz w:val="24"/>
          <w:szCs w:val="24"/>
          <w:lang w:val="uk-UA"/>
        </w:rPr>
        <w:t xml:space="preserve">ах на продаж на РДН, порівняно </w:t>
      </w:r>
      <w:r w:rsidRPr="0022762F">
        <w:rPr>
          <w:b w:val="0"/>
          <w:sz w:val="24"/>
          <w:szCs w:val="24"/>
          <w:lang w:val="uk-UA"/>
        </w:rPr>
        <w:t>з першим місяцем функціонування електричної енергії, зросли на 19,84 %, але вже в жовтні спостерігається незначне пониження ціни як на РДН, так і на ВДР.</w:t>
      </w:r>
    </w:p>
    <w:p w:rsidR="00980F72" w:rsidRPr="0022762F" w:rsidRDefault="000B0119" w:rsidP="00B33543">
      <w:pPr>
        <w:pStyle w:val="1"/>
        <w:numPr>
          <w:ilvl w:val="0"/>
          <w:numId w:val="9"/>
        </w:numPr>
        <w:spacing w:before="0"/>
        <w:ind w:left="709" w:right="0" w:hanging="709"/>
        <w:jc w:val="both"/>
        <w:rPr>
          <w:b w:val="0"/>
          <w:sz w:val="24"/>
          <w:szCs w:val="24"/>
          <w:lang w:val="uk-UA"/>
        </w:rPr>
      </w:pPr>
      <w:r>
        <w:rPr>
          <w:b w:val="0"/>
          <w:sz w:val="24"/>
          <w:szCs w:val="24"/>
          <w:lang w:val="uk-UA"/>
        </w:rPr>
        <w:t>Загалом</w:t>
      </w:r>
      <w:r w:rsidR="0001119F">
        <w:rPr>
          <w:b w:val="0"/>
          <w:sz w:val="24"/>
          <w:szCs w:val="24"/>
          <w:lang w:val="uk-UA"/>
        </w:rPr>
        <w:t xml:space="preserve"> підвищення цін</w:t>
      </w:r>
      <w:r w:rsidR="00980F72" w:rsidRPr="0022762F">
        <w:rPr>
          <w:b w:val="0"/>
          <w:sz w:val="24"/>
          <w:szCs w:val="24"/>
          <w:lang w:val="uk-UA"/>
        </w:rPr>
        <w:t xml:space="preserve"> на електричну енергію протягом липня – вересня с</w:t>
      </w:r>
      <w:r>
        <w:rPr>
          <w:b w:val="0"/>
          <w:sz w:val="24"/>
          <w:szCs w:val="24"/>
          <w:lang w:val="uk-UA"/>
        </w:rPr>
        <w:t xml:space="preserve">постерігається на всіх ринках, </w:t>
      </w:r>
      <w:r w:rsidR="00980F72" w:rsidRPr="0022762F">
        <w:rPr>
          <w:b w:val="0"/>
          <w:sz w:val="24"/>
          <w:szCs w:val="24"/>
          <w:lang w:val="uk-UA"/>
        </w:rPr>
        <w:t xml:space="preserve">крім ринку двосторонніх договорів, </w:t>
      </w:r>
      <w:r>
        <w:rPr>
          <w:b w:val="0"/>
          <w:sz w:val="24"/>
          <w:szCs w:val="24"/>
          <w:lang w:val="uk-UA"/>
        </w:rPr>
        <w:t>і</w:t>
      </w:r>
      <w:r w:rsidR="00980F72" w:rsidRPr="0022762F">
        <w:rPr>
          <w:b w:val="0"/>
          <w:sz w:val="24"/>
          <w:szCs w:val="24"/>
          <w:lang w:val="uk-UA"/>
        </w:rPr>
        <w:t>з метою здійснення реалізації товару за межами України.</w:t>
      </w:r>
    </w:p>
    <w:p w:rsidR="00980F72" w:rsidRDefault="00F55794" w:rsidP="00877867">
      <w:pPr>
        <w:pStyle w:val="1"/>
        <w:numPr>
          <w:ilvl w:val="0"/>
          <w:numId w:val="9"/>
        </w:numPr>
        <w:spacing w:before="0" w:after="120"/>
        <w:ind w:left="709" w:right="0" w:hanging="709"/>
        <w:jc w:val="both"/>
        <w:rPr>
          <w:b w:val="0"/>
          <w:sz w:val="24"/>
          <w:szCs w:val="24"/>
          <w:lang w:val="uk-UA"/>
        </w:rPr>
      </w:pPr>
      <w:r>
        <w:rPr>
          <w:b w:val="0"/>
          <w:sz w:val="24"/>
          <w:szCs w:val="24"/>
          <w:lang w:val="uk-UA"/>
        </w:rPr>
        <w:t>Не</w:t>
      </w:r>
      <w:r w:rsidR="000B0119">
        <w:rPr>
          <w:b w:val="0"/>
          <w:sz w:val="24"/>
          <w:szCs w:val="24"/>
          <w:lang w:val="uk-UA"/>
        </w:rPr>
        <w:t>зважаючи</w:t>
      </w:r>
      <w:r w:rsidR="00980F72" w:rsidRPr="0022762F">
        <w:rPr>
          <w:b w:val="0"/>
          <w:sz w:val="24"/>
          <w:szCs w:val="24"/>
          <w:lang w:val="uk-UA"/>
        </w:rPr>
        <w:t xml:space="preserve"> на те, що АТ «ДТЕК Західенерго» реалізовувало електричну енергію</w:t>
      </w:r>
      <w:r w:rsidR="0001119F">
        <w:rPr>
          <w:b w:val="0"/>
          <w:sz w:val="24"/>
          <w:szCs w:val="24"/>
          <w:lang w:val="uk-UA"/>
        </w:rPr>
        <w:t xml:space="preserve">          </w:t>
      </w:r>
      <w:r w:rsidR="00980F72" w:rsidRPr="0022762F">
        <w:rPr>
          <w:b w:val="0"/>
          <w:sz w:val="24"/>
          <w:szCs w:val="24"/>
          <w:lang w:val="uk-UA"/>
        </w:rPr>
        <w:t xml:space="preserve"> ТОВ «Д. Трейдінг» за експортним договором </w:t>
      </w:r>
      <w:r w:rsidR="000B0119">
        <w:rPr>
          <w:b w:val="0"/>
          <w:sz w:val="24"/>
          <w:szCs w:val="24"/>
          <w:lang w:val="uk-UA"/>
        </w:rPr>
        <w:t>за</w:t>
      </w:r>
      <w:r w:rsidR="00980F72" w:rsidRPr="0022762F">
        <w:rPr>
          <w:b w:val="0"/>
          <w:sz w:val="24"/>
          <w:szCs w:val="24"/>
          <w:lang w:val="uk-UA"/>
        </w:rPr>
        <w:t xml:space="preserve"> цінами вищими, ніж за двостороннім договором для внутрішніх продажів, ціни для внутрішніх покупців ТОВ «Д. Трейдінг» були вищими, ніж іноземним контрагентам ТОВ «Д. Трейдінг».</w:t>
      </w:r>
    </w:p>
    <w:p w:rsidR="00087F9F" w:rsidRPr="0022762F" w:rsidRDefault="00060B90" w:rsidP="00087F9F">
      <w:pPr>
        <w:pStyle w:val="1"/>
        <w:numPr>
          <w:ilvl w:val="0"/>
          <w:numId w:val="0"/>
        </w:numPr>
        <w:spacing w:before="0" w:after="120"/>
        <w:ind w:left="709" w:right="0"/>
        <w:jc w:val="both"/>
        <w:rPr>
          <w:b w:val="0"/>
          <w:sz w:val="24"/>
          <w:szCs w:val="24"/>
          <w:lang w:val="uk-UA"/>
        </w:rPr>
      </w:pPr>
      <w:r>
        <w:rPr>
          <w:noProof/>
          <w:lang w:val="ru-RU" w:eastAsia="ru-RU"/>
        </w:rPr>
        <mc:AlternateContent>
          <mc:Choice Requires="wps">
            <w:drawing>
              <wp:anchor distT="0" distB="0" distL="114300" distR="114300" simplePos="0" relativeHeight="251641856" behindDoc="0" locked="0" layoutInCell="1" allowOverlap="1">
                <wp:simplePos x="0" y="0"/>
                <wp:positionH relativeFrom="column">
                  <wp:posOffset>4236720</wp:posOffset>
                </wp:positionH>
                <wp:positionV relativeFrom="paragraph">
                  <wp:posOffset>54610</wp:posOffset>
                </wp:positionV>
                <wp:extent cx="838835" cy="1174750"/>
                <wp:effectExtent l="60643" t="206057" r="0" b="193358"/>
                <wp:wrapNone/>
                <wp:docPr id="375" name="Прямоугольник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2793541">
                          <a:off x="0" y="0"/>
                          <a:ext cx="838835" cy="1174750"/>
                        </a:xfrm>
                        <a:prstGeom prst="rect">
                          <a:avLst/>
                        </a:prstGeom>
                        <a:noFill/>
                        <a:ln w="25400" cap="flat" cmpd="sng" algn="ctr">
                          <a:noFill/>
                          <a:prstDash val="solid"/>
                        </a:ln>
                        <a:effectLst/>
                      </wps:spPr>
                      <wps:txbx>
                        <w:txbxContent>
                          <w:p w:rsidR="00EE354A" w:rsidRPr="00D9486E" w:rsidRDefault="00D9486E" w:rsidP="00980F72">
                            <w:pPr>
                              <w:pStyle w:val="1"/>
                              <w:numPr>
                                <w:ilvl w:val="0"/>
                                <w:numId w:val="0"/>
                              </w:numPr>
                              <w:spacing w:before="0"/>
                              <w:ind w:right="0"/>
                              <w:jc w:val="center"/>
                              <w:rPr>
                                <w:b w:val="0"/>
                                <w:sz w:val="16"/>
                                <w:szCs w:val="16"/>
                                <w:lang w:val="uk-UA"/>
                              </w:rPr>
                            </w:pPr>
                            <w:r w:rsidRPr="00D9486E">
                              <w:rPr>
                                <w:b w:val="0"/>
                                <w:i/>
                                <w:sz w:val="24"/>
                                <w:szCs w:val="24"/>
                                <w:lang w:val="uk-UA"/>
                              </w:rPr>
                              <w:t>[</w:t>
                            </w:r>
                            <w:r w:rsidRPr="00D9486E">
                              <w:rPr>
                                <w:b w:val="0"/>
                                <w:i/>
                                <w:sz w:val="16"/>
                                <w:szCs w:val="16"/>
                                <w:lang w:val="uk-UA"/>
                              </w:rPr>
                              <w:t>інформація визначена відповідачем як інформація з</w:t>
                            </w:r>
                            <w:r w:rsidRPr="00D9486E">
                              <w:rPr>
                                <w:b w:val="0"/>
                                <w:i/>
                                <w:sz w:val="24"/>
                                <w:szCs w:val="24"/>
                                <w:lang w:val="uk-UA"/>
                              </w:rPr>
                              <w:t xml:space="preserve"> </w:t>
                            </w:r>
                            <w:r w:rsidRPr="00D9486E">
                              <w:rPr>
                                <w:b w:val="0"/>
                                <w:i/>
                                <w:sz w:val="16"/>
                                <w:szCs w:val="16"/>
                                <w:lang w:val="uk-UA"/>
                              </w:rPr>
                              <w:t>обмеженим доступом]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3" o:spid="_x0000_s1030" style="position:absolute;left:0;text-align:left;margin-left:333.6pt;margin-top:4.3pt;width:66.05pt;height:92.5pt;rotation:3051292fd;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" filled="f" stroked="f" strokeweight="2pt">
                <v:path arrowok="t"/>
                <v:textbox>
                  <w:txbxContent>
                    <w:p w:rsidR="00EE354A" w:rsidRPr="00D9486E" w:rsidRDefault="00D9486E" w:rsidP="00980F72">
                      <w:pPr>
                        <w:pStyle w:val="1"/>
                        <w:numPr>
                          <w:ilvl w:val="0"/>
                          <w:numId w:val="0"/>
                        </w:numPr>
                        <w:spacing w:before="0"/>
                        <w:ind w:right="0"/>
                        <w:jc w:val="center"/>
                        <w:rPr>
                          <w:b w:val="0"/>
                          <w:sz w:val="16"/>
                          <w:szCs w:val="16"/>
                          <w:lang w:val="uk-UA"/>
                        </w:rPr>
                      </w:pPr>
                      <w:r w:rsidRPr="00D9486E">
                        <w:rPr>
                          <w:b w:val="0"/>
                          <w:i/>
                          <w:sz w:val="24"/>
                          <w:szCs w:val="24"/>
                          <w:lang w:val="uk-UA"/>
                        </w:rPr>
                        <w:t>[</w:t>
                      </w:r>
                      <w:r w:rsidRPr="00D9486E">
                        <w:rPr>
                          <w:b w:val="0"/>
                          <w:i/>
                          <w:sz w:val="16"/>
                          <w:szCs w:val="16"/>
                          <w:lang w:val="uk-UA"/>
                        </w:rPr>
                        <w:t>інформація визначена відповідачем як інформація з</w:t>
                      </w:r>
                      <w:r w:rsidRPr="00D9486E">
                        <w:rPr>
                          <w:b w:val="0"/>
                          <w:i/>
                          <w:sz w:val="24"/>
                          <w:szCs w:val="24"/>
                          <w:lang w:val="uk-UA"/>
                        </w:rPr>
                        <w:t xml:space="preserve"> </w:t>
                      </w:r>
                      <w:r w:rsidRPr="00D9486E">
                        <w:rPr>
                          <w:b w:val="0"/>
                          <w:i/>
                          <w:sz w:val="16"/>
                          <w:szCs w:val="16"/>
                          <w:lang w:val="uk-UA"/>
                        </w:rPr>
                        <w:t>обмеженим доступом]</w:t>
                      </w:r>
                    </w:p>
                  </w:txbxContent>
                </v:textbox>
              </v:rect>
            </w:pict>
          </mc:Fallback>
        </mc:AlternateContent>
      </w:r>
      <w:r>
        <w:rPr>
          <w:noProof/>
          <w:lang w:val="ru-RU" w:eastAsia="ru-RU"/>
        </w:rPr>
        <mc:AlternateContent>
          <mc:Choice Requires="wps">
            <w:drawing>
              <wp:anchor distT="0" distB="0" distL="114300" distR="114300" simplePos="0" relativeHeight="251640832" behindDoc="0" locked="0" layoutInCell="1" allowOverlap="1">
                <wp:simplePos x="0" y="0"/>
                <wp:positionH relativeFrom="column">
                  <wp:posOffset>928370</wp:posOffset>
                </wp:positionH>
                <wp:positionV relativeFrom="paragraph">
                  <wp:posOffset>229870</wp:posOffset>
                </wp:positionV>
                <wp:extent cx="1083945" cy="818515"/>
                <wp:effectExtent l="170815" t="57785" r="58420" b="39370"/>
                <wp:wrapNone/>
                <wp:docPr id="376" name="Прямоугольник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8817450">
                          <a:off x="0" y="0"/>
                          <a:ext cx="1083945" cy="818515"/>
                        </a:xfrm>
                        <a:prstGeom prst="rect">
                          <a:avLst/>
                        </a:prstGeom>
                        <a:noFill/>
                        <a:ln w="25400" cap="flat" cmpd="sng" algn="ctr">
                          <a:noFill/>
                          <a:prstDash val="solid"/>
                        </a:ln>
                        <a:effectLst/>
                      </wps:spPr>
                      <wps:txbx>
                        <w:txbxContent>
                          <w:p w:rsidR="00EE354A" w:rsidRPr="00D9486E" w:rsidRDefault="00D9486E" w:rsidP="00980F72">
                            <w:pPr>
                              <w:pStyle w:val="1"/>
                              <w:numPr>
                                <w:ilvl w:val="0"/>
                                <w:numId w:val="0"/>
                              </w:numPr>
                              <w:spacing w:before="0"/>
                              <w:ind w:right="0"/>
                              <w:jc w:val="center"/>
                              <w:rPr>
                                <w:b w:val="0"/>
                                <w:sz w:val="16"/>
                                <w:szCs w:val="16"/>
                                <w:lang w:val="uk-UA"/>
                              </w:rPr>
                            </w:pPr>
                            <w:r w:rsidRPr="00D9486E">
                              <w:rPr>
                                <w:b w:val="0"/>
                                <w:i/>
                                <w:sz w:val="16"/>
                                <w:szCs w:val="16"/>
                                <w:lang w:val="uk-UA"/>
                              </w:rPr>
                              <w:t>[інформація визначена</w:t>
                            </w:r>
                            <w:r w:rsidRPr="00D9486E">
                              <w:rPr>
                                <w:b w:val="0"/>
                                <w:i/>
                                <w:sz w:val="24"/>
                                <w:szCs w:val="24"/>
                                <w:lang w:val="uk-UA"/>
                              </w:rPr>
                              <w:t xml:space="preserve"> </w:t>
                            </w:r>
                            <w:r w:rsidRPr="00D9486E">
                              <w:rPr>
                                <w:b w:val="0"/>
                                <w:i/>
                                <w:sz w:val="16"/>
                                <w:szCs w:val="16"/>
                                <w:lang w:val="uk-UA"/>
                              </w:rPr>
                              <w:t>відповідачем як інформація</w:t>
                            </w:r>
                            <w:r w:rsidRPr="00D9486E">
                              <w:rPr>
                                <w:b w:val="0"/>
                                <w:i/>
                                <w:sz w:val="24"/>
                                <w:szCs w:val="24"/>
                                <w:lang w:val="uk-UA"/>
                              </w:rPr>
                              <w:t xml:space="preserve"> з </w:t>
                            </w:r>
                            <w:r w:rsidRPr="00D9486E">
                              <w:rPr>
                                <w:b w:val="0"/>
                                <w:i/>
                                <w:sz w:val="16"/>
                                <w:szCs w:val="16"/>
                                <w:lang w:val="uk-UA"/>
                              </w:rPr>
                              <w:t>обмеженим доступом</w:t>
                            </w:r>
                            <w:r w:rsidRPr="00D9486E">
                              <w:rPr>
                                <w:b w:val="0"/>
                                <w:i/>
                                <w:sz w:val="24"/>
                                <w:szCs w:val="24"/>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2" o:spid="_x0000_s1031" style="position:absolute;left:0;text-align:left;margin-left:73.1pt;margin-top:18.1pt;width:85.35pt;height:64.45pt;rotation:-3039287fd;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" filled="f" stroked="f" strokeweight="2pt">
                <v:path arrowok="t"/>
                <v:textbox>
                  <w:txbxContent>
                    <w:p w:rsidR="00EE354A" w:rsidRPr="00D9486E" w:rsidRDefault="00D9486E" w:rsidP="00980F72">
                      <w:pPr>
                        <w:pStyle w:val="1"/>
                        <w:numPr>
                          <w:ilvl w:val="0"/>
                          <w:numId w:val="0"/>
                        </w:numPr>
                        <w:spacing w:before="0"/>
                        <w:ind w:right="0"/>
                        <w:jc w:val="center"/>
                        <w:rPr>
                          <w:b w:val="0"/>
                          <w:sz w:val="16"/>
                          <w:szCs w:val="16"/>
                          <w:lang w:val="uk-UA"/>
                        </w:rPr>
                      </w:pPr>
                      <w:r w:rsidRPr="00D9486E">
                        <w:rPr>
                          <w:b w:val="0"/>
                          <w:i/>
                          <w:sz w:val="16"/>
                          <w:szCs w:val="16"/>
                          <w:lang w:val="uk-UA"/>
                        </w:rPr>
                        <w:t>[інформація визначена</w:t>
                      </w:r>
                      <w:r w:rsidRPr="00D9486E">
                        <w:rPr>
                          <w:b w:val="0"/>
                          <w:i/>
                          <w:sz w:val="24"/>
                          <w:szCs w:val="24"/>
                          <w:lang w:val="uk-UA"/>
                        </w:rPr>
                        <w:t xml:space="preserve"> </w:t>
                      </w:r>
                      <w:r w:rsidRPr="00D9486E">
                        <w:rPr>
                          <w:b w:val="0"/>
                          <w:i/>
                          <w:sz w:val="16"/>
                          <w:szCs w:val="16"/>
                          <w:lang w:val="uk-UA"/>
                        </w:rPr>
                        <w:t>відповідачем як інформація</w:t>
                      </w:r>
                      <w:r w:rsidRPr="00D9486E">
                        <w:rPr>
                          <w:b w:val="0"/>
                          <w:i/>
                          <w:sz w:val="24"/>
                          <w:szCs w:val="24"/>
                          <w:lang w:val="uk-UA"/>
                        </w:rPr>
                        <w:t xml:space="preserve"> з </w:t>
                      </w:r>
                      <w:r w:rsidRPr="00D9486E">
                        <w:rPr>
                          <w:b w:val="0"/>
                          <w:i/>
                          <w:sz w:val="16"/>
                          <w:szCs w:val="16"/>
                          <w:lang w:val="uk-UA"/>
                        </w:rPr>
                        <w:t>обмеженим доступом</w:t>
                      </w:r>
                      <w:r w:rsidRPr="00D9486E">
                        <w:rPr>
                          <w:b w:val="0"/>
                          <w:i/>
                          <w:sz w:val="24"/>
                          <w:szCs w:val="24"/>
                          <w:lang w:val="uk-UA"/>
                        </w:rPr>
                        <w:t>]</w:t>
                      </w:r>
                    </w:p>
                  </w:txbxContent>
                </v:textbox>
              </v:rect>
            </w:pict>
          </mc:Fallback>
        </mc:AlternateContent>
      </w: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36736" behindDoc="0" locked="0" layoutInCell="1" allowOverlap="1">
                <wp:simplePos x="0" y="0"/>
                <wp:positionH relativeFrom="column">
                  <wp:posOffset>1930400</wp:posOffset>
                </wp:positionH>
                <wp:positionV relativeFrom="paragraph">
                  <wp:posOffset>11430</wp:posOffset>
                </wp:positionV>
                <wp:extent cx="2294890" cy="828040"/>
                <wp:effectExtent l="0" t="0" r="0" b="0"/>
                <wp:wrapNone/>
                <wp:docPr id="377"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94890" cy="828040"/>
                        </a:xfrm>
                        <a:prstGeom prst="rect">
                          <a:avLst/>
                        </a:prstGeom>
                        <a:noFill/>
                        <a:ln w="25400" cap="flat" cmpd="sng" algn="ctr">
                          <a:noFill/>
                          <a:prstDash val="solid"/>
                        </a:ln>
                        <a:effectLst/>
                      </wps:spPr>
                      <wps:txbx>
                        <w:txbxContent>
                          <w:p w:rsidR="00EE354A" w:rsidRPr="00982751" w:rsidRDefault="00EE354A" w:rsidP="00980F72">
                            <w:pPr>
                              <w:jc w:val="center"/>
                              <w:rPr>
                                <w:b/>
                                <w:sz w:val="28"/>
                              </w:rPr>
                            </w:pPr>
                            <w:r w:rsidRPr="00982751">
                              <w:rPr>
                                <w:b/>
                                <w:sz w:val="28"/>
                              </w:rPr>
                              <w:t>АТ «ДТЕК Західенерго»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36" o:spid="_x0000_s1032" style="position:absolute;left:0;text-align:left;margin-left:152pt;margin-top:.9pt;width:180.7pt;height:65.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" filled="f" stroked="f" strokeweight="2pt">
                <v:path arrowok="t"/>
                <v:textbox>
                  <w:txbxContent>
                    <w:p w:rsidR="00EE354A" w:rsidRPr="00982751" w:rsidRDefault="00EE354A" w:rsidP="00980F72">
                      <w:pPr>
                        <w:jc w:val="center"/>
                        <w:rPr>
                          <w:b/>
                          <w:sz w:val="28"/>
                        </w:rPr>
                      </w:pPr>
                      <w:r w:rsidRPr="00982751">
                        <w:rPr>
                          <w:b/>
                          <w:sz w:val="28"/>
                        </w:rPr>
                        <w:t>АТ «ДТЕК Західенерго»</w:t>
                      </w:r>
                    </w:p>
                  </w:txbxContent>
                </v:textbox>
              </v:rect>
            </w:pict>
          </mc:Fallback>
        </mc:AlternateContent>
      </w: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53120" behindDoc="0" locked="0" layoutInCell="1" allowOverlap="1">
                <wp:simplePos x="0" y="0"/>
                <wp:positionH relativeFrom="column">
                  <wp:posOffset>4093845</wp:posOffset>
                </wp:positionH>
                <wp:positionV relativeFrom="paragraph">
                  <wp:posOffset>125730</wp:posOffset>
                </wp:positionV>
                <wp:extent cx="726440" cy="692785"/>
                <wp:effectExtent l="54927" t="21273" r="109538" b="71437"/>
                <wp:wrapNone/>
                <wp:docPr id="374" name="Прямая со стрелкой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26440" cy="692785"/>
                        </a:xfrm>
                        <a:prstGeom prst="bentConnector3">
                          <a:avLst>
                            <a:gd name="adj1" fmla="val 50000"/>
                          </a:avLst>
                        </a:prstGeom>
                        <a:noFill/>
                        <a:ln w="25400" cap="flat" cmpd="sng" algn="ctr">
                          <a:solidFill>
                            <a:srgbClr val="000000"/>
                          </a:solidFill>
                          <a:prstDash val="solid"/>
                          <a:miter lim="800000"/>
                          <a:headEnd/>
                          <a:tailEnd type="arrow" w="med" len="me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Прямая со стрелкой 40" o:spid="_x0000_s1026" type="#_x0000_t34" style="position:absolute;margin-left:322.35pt;margin-top:9.9pt;width:57.2pt;height:54.55pt;rotation:90;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" strokeweight="2pt">
                <v:stroke endarrow="open"/>
                <v:shadow on="t" color="black" opacity="24903f" origin=",.5" offset="0,.55556mm"/>
              </v:shape>
            </w:pict>
          </mc:Fallback>
        </mc:AlternateContent>
      </w:r>
      <w:r>
        <w:rPr>
          <w:noProof/>
          <w:lang w:val="ru-RU" w:eastAsia="ru-RU"/>
        </w:rPr>
        <mc:AlternateContent>
          <mc:Choice Requires="wps">
            <w:drawing>
              <wp:anchor distT="0" distB="0" distL="114300" distR="114300" simplePos="0" relativeHeight="251639808" behindDoc="0" locked="0" layoutInCell="1" allowOverlap="1">
                <wp:simplePos x="0" y="0"/>
                <wp:positionH relativeFrom="column">
                  <wp:posOffset>1146175</wp:posOffset>
                </wp:positionH>
                <wp:positionV relativeFrom="paragraph">
                  <wp:posOffset>149225</wp:posOffset>
                </wp:positionV>
                <wp:extent cx="712470" cy="631825"/>
                <wp:effectExtent l="116522" t="16828" r="51753" b="70802"/>
                <wp:wrapNone/>
                <wp:docPr id="373" name="Прямая со стрелкой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12470" cy="631825"/>
                        </a:xfrm>
                        <a:prstGeom prst="bentConnector3">
                          <a:avLst>
                            <a:gd name="adj1" fmla="val 50000"/>
                          </a:avLst>
                        </a:prstGeom>
                        <a:noFill/>
                        <a:ln w="25400" cap="flat" cmpd="sng" algn="ctr">
                          <a:solidFill>
                            <a:srgbClr val="000000"/>
                          </a:solidFill>
                          <a:prstDash val="solid"/>
                          <a:miter lim="800000"/>
                          <a:headEnd/>
                          <a:tailEnd type="arrow" w="med" len="me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0" o:spid="_x0000_s1026" type="#_x0000_t34" style="position:absolute;margin-left:90.25pt;margin-top:11.75pt;width:56.1pt;height:49.75pt;rotation:9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" strokeweight="2pt">
                <v:stroke endarrow="open"/>
                <v:shadow on="t" color="black" opacity="24903f" origin=",.5" offset="0,.55556mm"/>
              </v:shape>
            </w:pict>
          </mc:Fallback>
        </mc:AlternateContent>
      </w: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38784" behindDoc="0" locked="0" layoutInCell="1" allowOverlap="1">
                <wp:simplePos x="0" y="0"/>
                <wp:positionH relativeFrom="column">
                  <wp:posOffset>4307840</wp:posOffset>
                </wp:positionH>
                <wp:positionV relativeFrom="paragraph">
                  <wp:posOffset>118110</wp:posOffset>
                </wp:positionV>
                <wp:extent cx="1724660" cy="586105"/>
                <wp:effectExtent l="0" t="0" r="0" b="0"/>
                <wp:wrapNone/>
                <wp:docPr id="372" name="Прямоугольник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4660" cy="586105"/>
                        </a:xfrm>
                        <a:prstGeom prst="rect">
                          <a:avLst/>
                        </a:prstGeom>
                        <a:noFill/>
                        <a:ln w="25400" cap="flat" cmpd="sng" algn="ctr">
                          <a:noFill/>
                          <a:prstDash val="solid"/>
                        </a:ln>
                        <a:effectLst/>
                      </wps:spPr>
                      <wps:txbx>
                        <w:txbxContent>
                          <w:p w:rsidR="00EE354A" w:rsidRPr="00982751" w:rsidRDefault="00EE354A" w:rsidP="00980F72">
                            <w:pPr>
                              <w:jc w:val="center"/>
                              <w:rPr>
                                <w:b/>
                              </w:rPr>
                            </w:pPr>
                            <w:r w:rsidRPr="00982751">
                              <w:rPr>
                                <w:b/>
                              </w:rPr>
                              <w:t>ТОВ «Д. Трейдінг»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9" o:spid="_x0000_s1033" style="position:absolute;left:0;text-align:left;margin-left:339.2pt;margin-top:9.3pt;width:135.8pt;height:46.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" filled="f" stroked="f" strokeweight="2pt">
                <v:path arrowok="t"/>
                <v:textbox>
                  <w:txbxContent>
                    <w:p w:rsidR="00EE354A" w:rsidRPr="00982751" w:rsidRDefault="00EE354A" w:rsidP="00980F72">
                      <w:pPr>
                        <w:jc w:val="center"/>
                        <w:rPr>
                          <w:b/>
                        </w:rPr>
                      </w:pPr>
                      <w:r w:rsidRPr="00982751">
                        <w:rPr>
                          <w:b/>
                        </w:rPr>
                        <w:t>ТОВ «Д. Трейдінг»</w:t>
                      </w:r>
                    </w:p>
                  </w:txbxContent>
                </v:textbox>
              </v:rect>
            </w:pict>
          </mc:Fallback>
        </mc:AlternateContent>
      </w:r>
      <w:r>
        <w:rPr>
          <w:noProof/>
          <w:lang w:val="ru-RU" w:eastAsia="ru-RU"/>
        </w:rPr>
        <mc:AlternateContent>
          <mc:Choice Requires="wps">
            <w:drawing>
              <wp:anchor distT="0" distB="0" distL="114300" distR="114300" simplePos="0" relativeHeight="251637760" behindDoc="0" locked="0" layoutInCell="1" allowOverlap="1">
                <wp:simplePos x="0" y="0"/>
                <wp:positionH relativeFrom="column">
                  <wp:posOffset>205105</wp:posOffset>
                </wp:positionH>
                <wp:positionV relativeFrom="paragraph">
                  <wp:posOffset>120650</wp:posOffset>
                </wp:positionV>
                <wp:extent cx="1724660" cy="586105"/>
                <wp:effectExtent l="0" t="0" r="0" b="0"/>
                <wp:wrapNone/>
                <wp:docPr id="371" name="Прямоугольник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4660" cy="586105"/>
                        </a:xfrm>
                        <a:prstGeom prst="rect">
                          <a:avLst/>
                        </a:prstGeom>
                        <a:noFill/>
                        <a:ln w="25400" cap="flat" cmpd="sng" algn="ctr">
                          <a:noFill/>
                          <a:prstDash val="solid"/>
                        </a:ln>
                        <a:effectLst/>
                      </wps:spPr>
                      <wps:txbx>
                        <w:txbxContent>
                          <w:p w:rsidR="00EE354A" w:rsidRPr="00982751" w:rsidRDefault="00EE354A" w:rsidP="00980F72">
                            <w:pPr>
                              <w:jc w:val="center"/>
                              <w:rPr>
                                <w:b/>
                              </w:rPr>
                            </w:pPr>
                            <w:r w:rsidRPr="00982751">
                              <w:rPr>
                                <w:b/>
                              </w:rPr>
                              <w:t>ТОВ «Д. Трейдінг»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8" o:spid="_x0000_s1034" style="position:absolute;left:0;text-align:left;margin-left:16.15pt;margin-top:9.5pt;width:135.8pt;height:46.1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" filled="f" stroked="f" strokeweight="2pt">
                <v:path arrowok="t"/>
                <v:textbox>
                  <w:txbxContent>
                    <w:p w:rsidR="00EE354A" w:rsidRPr="00982751" w:rsidRDefault="00EE354A" w:rsidP="00980F72">
                      <w:pPr>
                        <w:jc w:val="center"/>
                        <w:rPr>
                          <w:b/>
                        </w:rPr>
                      </w:pPr>
                      <w:r w:rsidRPr="00982751">
                        <w:rPr>
                          <w:b/>
                        </w:rPr>
                        <w:t>ТОВ «Д. Трейдінг»</w:t>
                      </w:r>
                    </w:p>
                  </w:txbxContent>
                </v:textbox>
              </v:rect>
            </w:pict>
          </mc:Fallback>
        </mc:AlternateContent>
      </w: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45952" behindDoc="0" locked="0" layoutInCell="1" allowOverlap="1">
                <wp:simplePos x="0" y="0"/>
                <wp:positionH relativeFrom="column">
                  <wp:posOffset>5113020</wp:posOffset>
                </wp:positionH>
                <wp:positionV relativeFrom="paragraph">
                  <wp:posOffset>97790</wp:posOffset>
                </wp:positionV>
                <wp:extent cx="845185" cy="895350"/>
                <wp:effectExtent l="0" t="0" r="0" b="0"/>
                <wp:wrapNone/>
                <wp:docPr id="369" name="Прямоугольник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5185" cy="895350"/>
                        </a:xfrm>
                        <a:prstGeom prst="rect">
                          <a:avLst/>
                        </a:prstGeom>
                        <a:noFill/>
                        <a:ln w="25400" cap="flat" cmpd="sng" algn="ctr">
                          <a:noFill/>
                          <a:prstDash val="solid"/>
                        </a:ln>
                        <a:effectLst/>
                      </wps:spPr>
                      <wps:txbx>
                        <w:txbxContent>
                          <w:p w:rsidR="00EE354A" w:rsidRPr="00FD4B64" w:rsidRDefault="00D9486E" w:rsidP="00980F72">
                            <w:pPr>
                              <w:jc w:val="center"/>
                            </w:pPr>
                            <w:r w:rsidRPr="00D9486E">
                              <w:rPr>
                                <w:i/>
                                <w:sz w:val="12"/>
                                <w:szCs w:val="12"/>
                              </w:rPr>
                              <w:t>[інформація визначена відповідачем як</w:t>
                            </w:r>
                            <w:r w:rsidRPr="00D9486E">
                              <w:rPr>
                                <w:i/>
                              </w:rPr>
                              <w:t xml:space="preserve"> </w:t>
                            </w:r>
                            <w:r w:rsidRPr="00D9486E">
                              <w:rPr>
                                <w:i/>
                                <w:sz w:val="12"/>
                                <w:szCs w:val="12"/>
                              </w:rPr>
                              <w:t>інформація з обмеженим</w:t>
                            </w:r>
                            <w:r w:rsidRPr="00D9486E">
                              <w:rPr>
                                <w:i/>
                              </w:rPr>
                              <w:t xml:space="preserve"> </w:t>
                            </w:r>
                            <w:r w:rsidRPr="00D9486E">
                              <w:rPr>
                                <w:i/>
                                <w:sz w:val="12"/>
                                <w:szCs w:val="12"/>
                              </w:rPr>
                              <w:t>доступом</w:t>
                            </w:r>
                            <w:r w:rsidRPr="00D9486E">
                              <w:rPr>
                                <w:b/>
                                <w:i/>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48" o:spid="_x0000_s1035" style="position:absolute;left:0;text-align:left;margin-left:402.6pt;margin-top:7.7pt;width:66.55pt;height:70.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" filled="f" stroked="f" strokeweight="2pt">
                <v:path arrowok="t"/>
                <v:textbox>
                  <w:txbxContent>
                    <w:p w:rsidR="00EE354A" w:rsidRPr="00FD4B64" w:rsidRDefault="00D9486E" w:rsidP="00980F72">
                      <w:pPr>
                        <w:jc w:val="center"/>
                      </w:pPr>
                      <w:r w:rsidRPr="00D9486E">
                        <w:rPr>
                          <w:i/>
                          <w:sz w:val="12"/>
                          <w:szCs w:val="12"/>
                        </w:rPr>
                        <w:t>[інформація визначена відповідачем як</w:t>
                      </w:r>
                      <w:r w:rsidRPr="00D9486E">
                        <w:rPr>
                          <w:i/>
                        </w:rPr>
                        <w:t xml:space="preserve"> </w:t>
                      </w:r>
                      <w:r w:rsidRPr="00D9486E">
                        <w:rPr>
                          <w:i/>
                          <w:sz w:val="12"/>
                          <w:szCs w:val="12"/>
                        </w:rPr>
                        <w:t>інформація з обмеженим</w:t>
                      </w:r>
                      <w:r w:rsidRPr="00D9486E">
                        <w:rPr>
                          <w:i/>
                        </w:rPr>
                        <w:t xml:space="preserve"> </w:t>
                      </w:r>
                      <w:r w:rsidRPr="00D9486E">
                        <w:rPr>
                          <w:i/>
                          <w:sz w:val="12"/>
                          <w:szCs w:val="12"/>
                        </w:rPr>
                        <w:t>доступом</w:t>
                      </w:r>
                      <w:r w:rsidRPr="00D9486E">
                        <w:rPr>
                          <w:b/>
                          <w:i/>
                        </w:rPr>
                        <w:t>]</w:t>
                      </w:r>
                    </w:p>
                  </w:txbxContent>
                </v:textbox>
              </v:rect>
            </w:pict>
          </mc:Fallback>
        </mc:AlternateContent>
      </w:r>
      <w:r>
        <w:rPr>
          <w:noProof/>
          <w:lang w:val="ru-RU" w:eastAsia="ru-RU"/>
        </w:rPr>
        <mc:AlternateContent>
          <mc:Choice Requires="wps">
            <w:drawing>
              <wp:anchor distT="0" distB="0" distL="114298" distR="114298" simplePos="0" relativeHeight="251642880" behindDoc="0" locked="0" layoutInCell="1" allowOverlap="1">
                <wp:simplePos x="0" y="0"/>
                <wp:positionH relativeFrom="column">
                  <wp:posOffset>1111249</wp:posOffset>
                </wp:positionH>
                <wp:positionV relativeFrom="paragraph">
                  <wp:posOffset>170815</wp:posOffset>
                </wp:positionV>
                <wp:extent cx="0" cy="629285"/>
                <wp:effectExtent l="95250" t="19050" r="95250" b="75565"/>
                <wp:wrapNone/>
                <wp:docPr id="370" name="Прямая со стрелкой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9285"/>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44" o:spid="_x0000_s1026" type="#_x0000_t32" style="position:absolute;margin-left:87.5pt;margin-top:13.45pt;width:0;height:49.55pt;z-index:2516428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" strokecolor="windowText" strokeweight="2pt">
                <v:stroke endarrow="open"/>
                <v:shadow on="t" color="black" opacity="24903f" origin=",.5" offset="0,.55556mm"/>
                <o:lock v:ext="edit" shapetype="f"/>
              </v:shape>
            </w:pict>
          </mc:Fallback>
        </mc:AlternateContent>
      </w: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44928" behindDoc="0" locked="0" layoutInCell="1" allowOverlap="1">
                <wp:simplePos x="0" y="0"/>
                <wp:positionH relativeFrom="column">
                  <wp:posOffset>389255</wp:posOffset>
                </wp:positionH>
                <wp:positionV relativeFrom="paragraph">
                  <wp:posOffset>52705</wp:posOffset>
                </wp:positionV>
                <wp:extent cx="845185" cy="765175"/>
                <wp:effectExtent l="0" t="0" r="0" b="0"/>
                <wp:wrapNone/>
                <wp:docPr id="368" name="Прямоугольник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5185" cy="765175"/>
                        </a:xfrm>
                        <a:prstGeom prst="rect">
                          <a:avLst/>
                        </a:prstGeom>
                        <a:noFill/>
                        <a:ln w="25400" cap="flat" cmpd="sng" algn="ctr">
                          <a:noFill/>
                          <a:prstDash val="solid"/>
                        </a:ln>
                        <a:effectLst/>
                      </wps:spPr>
                      <wps:txbx>
                        <w:txbxContent>
                          <w:p w:rsidR="00EE354A" w:rsidRPr="00FD4B64" w:rsidRDefault="00D9486E" w:rsidP="00980F72">
                            <w:pPr>
                              <w:jc w:val="center"/>
                            </w:pPr>
                            <w:r w:rsidRPr="00D9486E">
                              <w:rPr>
                                <w:i/>
                              </w:rPr>
                              <w:t>[</w:t>
                            </w:r>
                            <w:r w:rsidRPr="00D9486E">
                              <w:rPr>
                                <w:i/>
                                <w:sz w:val="12"/>
                                <w:szCs w:val="12"/>
                              </w:rPr>
                              <w:t>інформація визначена</w:t>
                            </w:r>
                            <w:r w:rsidRPr="00D9486E">
                              <w:rPr>
                                <w:i/>
                              </w:rPr>
                              <w:t xml:space="preserve"> </w:t>
                            </w:r>
                            <w:r w:rsidRPr="00D9486E">
                              <w:rPr>
                                <w:i/>
                                <w:sz w:val="12"/>
                                <w:szCs w:val="12"/>
                              </w:rPr>
                              <w:t>відповідачем як</w:t>
                            </w:r>
                            <w:r w:rsidRPr="00D9486E">
                              <w:rPr>
                                <w:i/>
                              </w:rPr>
                              <w:t xml:space="preserve"> </w:t>
                            </w:r>
                            <w:r w:rsidRPr="00D9486E">
                              <w:rPr>
                                <w:i/>
                                <w:sz w:val="12"/>
                                <w:szCs w:val="12"/>
                              </w:rPr>
                              <w:t>інформація з</w:t>
                            </w:r>
                            <w:r w:rsidRPr="00D9486E">
                              <w:rPr>
                                <w:i/>
                              </w:rPr>
                              <w:t xml:space="preserve"> </w:t>
                            </w:r>
                            <w:r w:rsidRPr="00D9486E">
                              <w:rPr>
                                <w:i/>
                                <w:sz w:val="12"/>
                                <w:szCs w:val="12"/>
                              </w:rPr>
                              <w:t>обмеженим доступом</w:t>
                            </w:r>
                            <w:r w:rsidRPr="00D9486E">
                              <w:rPr>
                                <w:b/>
                                <w:i/>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47" o:spid="_x0000_s1036" style="position:absolute;left:0;text-align:left;margin-left:30.65pt;margin-top:4.15pt;width:66.55pt;height:60.2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" filled="f" stroked="f" strokeweight="2pt">
                <v:path arrowok="t"/>
                <v:textbox>
                  <w:txbxContent>
                    <w:p w:rsidR="00EE354A" w:rsidRPr="00FD4B64" w:rsidRDefault="00D9486E" w:rsidP="00980F72">
                      <w:pPr>
                        <w:jc w:val="center"/>
                      </w:pPr>
                      <w:r w:rsidRPr="00D9486E">
                        <w:rPr>
                          <w:i/>
                        </w:rPr>
                        <w:t>[</w:t>
                      </w:r>
                      <w:r w:rsidRPr="00D9486E">
                        <w:rPr>
                          <w:i/>
                          <w:sz w:val="12"/>
                          <w:szCs w:val="12"/>
                        </w:rPr>
                        <w:t>інформація визначена</w:t>
                      </w:r>
                      <w:r w:rsidRPr="00D9486E">
                        <w:rPr>
                          <w:i/>
                        </w:rPr>
                        <w:t xml:space="preserve"> </w:t>
                      </w:r>
                      <w:r w:rsidRPr="00D9486E">
                        <w:rPr>
                          <w:i/>
                          <w:sz w:val="12"/>
                          <w:szCs w:val="12"/>
                        </w:rPr>
                        <w:t>відповідачем як</w:t>
                      </w:r>
                      <w:r w:rsidRPr="00D9486E">
                        <w:rPr>
                          <w:i/>
                        </w:rPr>
                        <w:t xml:space="preserve"> </w:t>
                      </w:r>
                      <w:r w:rsidRPr="00D9486E">
                        <w:rPr>
                          <w:i/>
                          <w:sz w:val="12"/>
                          <w:szCs w:val="12"/>
                        </w:rPr>
                        <w:t>інформація з</w:t>
                      </w:r>
                      <w:r w:rsidRPr="00D9486E">
                        <w:rPr>
                          <w:i/>
                        </w:rPr>
                        <w:t xml:space="preserve"> </w:t>
                      </w:r>
                      <w:r w:rsidRPr="00D9486E">
                        <w:rPr>
                          <w:i/>
                          <w:sz w:val="12"/>
                          <w:szCs w:val="12"/>
                        </w:rPr>
                        <w:t>обмеженим доступом</w:t>
                      </w:r>
                      <w:r w:rsidRPr="00D9486E">
                        <w:rPr>
                          <w:b/>
                          <w:i/>
                        </w:rPr>
                        <w:t>]</w:t>
                      </w:r>
                    </w:p>
                  </w:txbxContent>
                </v:textbox>
              </v:rect>
            </w:pict>
          </mc:Fallback>
        </mc:AlternateContent>
      </w:r>
      <w:r>
        <w:rPr>
          <w:noProof/>
          <w:lang w:val="ru-RU" w:eastAsia="ru-RU"/>
        </w:rPr>
        <mc:AlternateContent>
          <mc:Choice Requires="wps">
            <w:drawing>
              <wp:anchor distT="0" distB="0" distL="114298" distR="114298" simplePos="0" relativeHeight="251643904" behindDoc="0" locked="0" layoutInCell="1" allowOverlap="1">
                <wp:simplePos x="0" y="0"/>
                <wp:positionH relativeFrom="column">
                  <wp:posOffset>5212714</wp:posOffset>
                </wp:positionH>
                <wp:positionV relativeFrom="paragraph">
                  <wp:posOffset>635</wp:posOffset>
                </wp:positionV>
                <wp:extent cx="0" cy="629285"/>
                <wp:effectExtent l="95250" t="19050" r="95250" b="75565"/>
                <wp:wrapNone/>
                <wp:docPr id="367" name="Прямая со стрелкой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9285"/>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page">
                  <wp14:pctHeight>0</wp14:pctHeight>
                </wp14:sizeRelV>
              </wp:anchor>
            </w:drawing>
          </mc:Choice>
          <mc:Fallback>
            <w:pict>
              <v:shape id="Прямая со стрелкой 45" o:spid="_x0000_s1026" type="#_x0000_t32" style="position:absolute;margin-left:410.45pt;margin-top:.05pt;width:0;height:49.55pt;z-index:25164390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" strokecolor="windowText" strokeweight="2pt">
                <v:stroke endarrow="open"/>
                <v:shadow on="t" color="black" opacity="24903f" origin=",.5" offset="0,.55556mm"/>
                <o:lock v:ext="edit" shapetype="f"/>
              </v:shape>
            </w:pict>
          </mc:Fallback>
        </mc:AlternateContent>
      </w: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980F72" w:rsidP="00980F72">
      <w:pPr>
        <w:pStyle w:val="1"/>
        <w:numPr>
          <w:ilvl w:val="0"/>
          <w:numId w:val="0"/>
        </w:numPr>
        <w:spacing w:before="0"/>
        <w:ind w:right="0" w:firstLine="709"/>
        <w:jc w:val="both"/>
        <w:rPr>
          <w:b w:val="0"/>
          <w:sz w:val="24"/>
          <w:szCs w:val="24"/>
          <w:lang w:val="uk-UA"/>
        </w:rPr>
      </w:pP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48000" behindDoc="0" locked="0" layoutInCell="1" allowOverlap="1">
                <wp:simplePos x="0" y="0"/>
                <wp:positionH relativeFrom="column">
                  <wp:posOffset>4220845</wp:posOffset>
                </wp:positionH>
                <wp:positionV relativeFrom="paragraph">
                  <wp:posOffset>15875</wp:posOffset>
                </wp:positionV>
                <wp:extent cx="1906270" cy="439420"/>
                <wp:effectExtent l="0" t="0" r="0" b="0"/>
                <wp:wrapNone/>
                <wp:docPr id="366" name="Прямоугольник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06270" cy="439420"/>
                        </a:xfrm>
                        <a:prstGeom prst="rect">
                          <a:avLst/>
                        </a:prstGeom>
                        <a:noFill/>
                        <a:ln w="25400" cap="flat" cmpd="sng" algn="ctr">
                          <a:noFill/>
                          <a:prstDash val="solid"/>
                        </a:ln>
                        <a:effectLst/>
                      </wps:spPr>
                      <wps:txbx>
                        <w:txbxContent>
                          <w:p w:rsidR="00EE354A" w:rsidRPr="00B67E70" w:rsidRDefault="00EE354A" w:rsidP="00980F72">
                            <w:pPr>
                              <w:jc w:val="center"/>
                              <w:rPr>
                                <w:b/>
                              </w:rPr>
                            </w:pPr>
                            <w:r>
                              <w:rPr>
                                <w:b/>
                              </w:rPr>
                              <w:t>Експорт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50" o:spid="_x0000_s1037" style="position:absolute;left:0;text-align:left;margin-left:332.35pt;margin-top:1.25pt;width:150.1pt;height:34.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" filled="f" stroked="f" strokeweight="2pt">
                <v:path arrowok="t"/>
                <v:textbox>
                  <w:txbxContent>
                    <w:p w:rsidR="00EE354A" w:rsidRPr="00B67E70" w:rsidRDefault="00EE354A" w:rsidP="00980F72">
                      <w:pPr>
                        <w:jc w:val="center"/>
                        <w:rPr>
                          <w:b/>
                        </w:rPr>
                      </w:pPr>
                      <w:r>
                        <w:rPr>
                          <w:b/>
                        </w:rPr>
                        <w:t>Експорт</w:t>
                      </w:r>
                    </w:p>
                  </w:txbxContent>
                </v:textbox>
              </v:rect>
            </w:pict>
          </mc:Fallback>
        </mc:AlternateContent>
      </w:r>
      <w:r>
        <w:rPr>
          <w:noProof/>
          <w:lang w:val="ru-RU" w:eastAsia="ru-RU"/>
        </w:rPr>
        <mc:AlternateContent>
          <mc:Choice Requires="wps">
            <w:drawing>
              <wp:anchor distT="0" distB="0" distL="114300" distR="114300" simplePos="0" relativeHeight="251646976" behindDoc="0" locked="0" layoutInCell="1" allowOverlap="1">
                <wp:simplePos x="0" y="0"/>
                <wp:positionH relativeFrom="column">
                  <wp:posOffset>178435</wp:posOffset>
                </wp:positionH>
                <wp:positionV relativeFrom="paragraph">
                  <wp:posOffset>19050</wp:posOffset>
                </wp:positionV>
                <wp:extent cx="1906270" cy="439420"/>
                <wp:effectExtent l="0" t="0" r="0" b="0"/>
                <wp:wrapNone/>
                <wp:docPr id="365" name="Прямоугольник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06270" cy="439420"/>
                        </a:xfrm>
                        <a:prstGeom prst="rect">
                          <a:avLst/>
                        </a:prstGeom>
                        <a:noFill/>
                        <a:ln w="25400" cap="flat" cmpd="sng" algn="ctr">
                          <a:noFill/>
                          <a:prstDash val="solid"/>
                        </a:ln>
                        <a:effectLst/>
                      </wps:spPr>
                      <wps:txbx>
                        <w:txbxContent>
                          <w:p w:rsidR="00EE354A" w:rsidRPr="00B67E70" w:rsidRDefault="00EE354A" w:rsidP="00980F72">
                            <w:pPr>
                              <w:jc w:val="center"/>
                              <w:rPr>
                                <w:b/>
                              </w:rPr>
                            </w:pPr>
                            <w:r w:rsidRPr="00B67E70">
                              <w:rPr>
                                <w:b/>
                              </w:rPr>
                              <w:t>Продаж в БурТЕС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49" o:spid="_x0000_s1038" style="position:absolute;left:0;text-align:left;margin-left:14.05pt;margin-top:1.5pt;width:150.1pt;height:34.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" filled="f" stroked="f" strokeweight="2pt">
                <v:path arrowok="t"/>
                <v:textbox>
                  <w:txbxContent>
                    <w:p w:rsidR="00EE354A" w:rsidRPr="00B67E70" w:rsidRDefault="00EE354A" w:rsidP="00980F72">
                      <w:pPr>
                        <w:jc w:val="center"/>
                        <w:rPr>
                          <w:b/>
                        </w:rPr>
                      </w:pPr>
                      <w:r w:rsidRPr="00B67E70">
                        <w:rPr>
                          <w:b/>
                        </w:rPr>
                        <w:t>Продаж в БурТЕС</w:t>
                      </w:r>
                    </w:p>
                  </w:txbxContent>
                </v:textbox>
              </v:rect>
            </w:pict>
          </mc:Fallback>
        </mc:AlternateContent>
      </w:r>
    </w:p>
    <w:p w:rsidR="00980F72" w:rsidRPr="0022762F" w:rsidRDefault="00060B90" w:rsidP="00980F72">
      <w:pPr>
        <w:pStyle w:val="1"/>
        <w:numPr>
          <w:ilvl w:val="0"/>
          <w:numId w:val="0"/>
        </w:numPr>
        <w:spacing w:before="0"/>
        <w:ind w:right="0" w:firstLine="709"/>
        <w:jc w:val="both"/>
        <w:rPr>
          <w:b w:val="0"/>
          <w:sz w:val="24"/>
          <w:szCs w:val="24"/>
          <w:lang w:val="uk-UA"/>
        </w:rPr>
      </w:pPr>
      <w:r>
        <w:rPr>
          <w:noProof/>
          <w:lang w:val="ru-RU" w:eastAsia="ru-RU"/>
        </w:rPr>
        <mc:AlternateContent>
          <mc:Choice Requires="wps">
            <w:drawing>
              <wp:anchor distT="0" distB="0" distL="114300" distR="114300" simplePos="0" relativeHeight="251650048" behindDoc="0" locked="0" layoutInCell="1" allowOverlap="1">
                <wp:simplePos x="0" y="0"/>
                <wp:positionH relativeFrom="column">
                  <wp:posOffset>4722495</wp:posOffset>
                </wp:positionH>
                <wp:positionV relativeFrom="paragraph">
                  <wp:posOffset>132715</wp:posOffset>
                </wp:positionV>
                <wp:extent cx="956945" cy="292735"/>
                <wp:effectExtent l="0" t="0" r="0" b="0"/>
                <wp:wrapNone/>
                <wp:docPr id="364" name="Прямоугольник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6945" cy="292735"/>
                        </a:xfrm>
                        <a:prstGeom prst="rect">
                          <a:avLst/>
                        </a:prstGeom>
                        <a:noFill/>
                        <a:ln w="25400" cap="flat" cmpd="sng" algn="ctr">
                          <a:noFill/>
                          <a:prstDash val="solid"/>
                        </a:ln>
                        <a:effectLst/>
                      </wps:spPr>
                      <wps:txbx>
                        <w:txbxContent>
                          <w:p w:rsidR="00EE354A" w:rsidRPr="00B67E70" w:rsidRDefault="00EE354A" w:rsidP="00980F72">
                            <w:pPr>
                              <w:jc w:val="center"/>
                              <w:rPr>
                                <w:b/>
                              </w:rPr>
                            </w:pPr>
                            <w:r>
                              <w:rPr>
                                <w:b/>
                              </w:rPr>
                              <w:t>-5,08</w:t>
                            </w:r>
                            <w:r w:rsidRPr="00B67E70">
                              <w:rPr>
                                <w: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52" o:spid="_x0000_s1039" style="position:absolute;left:0;text-align:left;margin-left:371.85pt;margin-top:10.45pt;width:75.35pt;height:23.0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" filled="f" stroked="f" strokeweight="2pt">
                <v:path arrowok="t"/>
                <v:textbox>
                  <w:txbxContent>
                    <w:p w:rsidR="00EE354A" w:rsidRPr="00B67E70" w:rsidRDefault="00EE354A" w:rsidP="00980F72">
                      <w:pPr>
                        <w:jc w:val="center"/>
                        <w:rPr>
                          <w:b/>
                        </w:rPr>
                      </w:pPr>
                      <w:r>
                        <w:rPr>
                          <w:b/>
                        </w:rPr>
                        <w:t>-5,08</w:t>
                      </w:r>
                      <w:r w:rsidRPr="00B67E70">
                        <w:rPr>
                          <w:b/>
                        </w:rPr>
                        <w:t xml:space="preserve"> %</w:t>
                      </w:r>
                    </w:p>
                  </w:txbxContent>
                </v:textbox>
              </v:rect>
            </w:pict>
          </mc:Fallback>
        </mc:AlternateContent>
      </w:r>
      <w:r>
        <w:rPr>
          <w:noProof/>
          <w:lang w:val="ru-RU" w:eastAsia="ru-RU"/>
        </w:rPr>
        <mc:AlternateContent>
          <mc:Choice Requires="wps">
            <w:drawing>
              <wp:anchor distT="0" distB="0" distL="114300" distR="114300" simplePos="0" relativeHeight="251649024" behindDoc="0" locked="0" layoutInCell="1" allowOverlap="1">
                <wp:simplePos x="0" y="0"/>
                <wp:positionH relativeFrom="column">
                  <wp:posOffset>696595</wp:posOffset>
                </wp:positionH>
                <wp:positionV relativeFrom="paragraph">
                  <wp:posOffset>135890</wp:posOffset>
                </wp:positionV>
                <wp:extent cx="956945" cy="292735"/>
                <wp:effectExtent l="0" t="0" r="0" b="0"/>
                <wp:wrapNone/>
                <wp:docPr id="363" name="Прямоугольник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6945" cy="292735"/>
                        </a:xfrm>
                        <a:prstGeom prst="rect">
                          <a:avLst/>
                        </a:prstGeom>
                        <a:noFill/>
                        <a:ln w="25400" cap="flat" cmpd="sng" algn="ctr">
                          <a:noFill/>
                          <a:prstDash val="solid"/>
                        </a:ln>
                        <a:effectLst/>
                      </wps:spPr>
                      <wps:txbx>
                        <w:txbxContent>
                          <w:p w:rsidR="00EE354A" w:rsidRPr="00B67E70" w:rsidRDefault="00EE354A" w:rsidP="00980F72">
                            <w:pPr>
                              <w:jc w:val="center"/>
                              <w:rPr>
                                <w:b/>
                              </w:rPr>
                            </w:pPr>
                            <w:r w:rsidRPr="00B67E70">
                              <w:rPr>
                                <w:b/>
                              </w:rPr>
                              <w:t>+2,95 %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51" o:spid="_x0000_s1040" style="position:absolute;left:0;text-align:left;margin-left:54.85pt;margin-top:10.7pt;width:75.35pt;height:23.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" filled="f" stroked="f" strokeweight="2pt">
                <v:path arrowok="t"/>
                <v:textbox>
                  <w:txbxContent>
                    <w:p w:rsidR="00EE354A" w:rsidRPr="00B67E70" w:rsidRDefault="00EE354A" w:rsidP="00980F72">
                      <w:pPr>
                        <w:jc w:val="center"/>
                        <w:rPr>
                          <w:b/>
                        </w:rPr>
                      </w:pPr>
                      <w:r w:rsidRPr="00B67E70">
                        <w:rPr>
                          <w:b/>
                        </w:rPr>
                        <w:t>+2,95 %</w:t>
                      </w:r>
                    </w:p>
                  </w:txbxContent>
                </v:textbox>
              </v:rect>
            </w:pict>
          </mc:Fallback>
        </mc:AlternateContent>
      </w:r>
    </w:p>
    <w:p w:rsidR="00980F72" w:rsidRPr="0022762F" w:rsidRDefault="00980F72" w:rsidP="00980F72">
      <w:pPr>
        <w:pStyle w:val="1"/>
        <w:numPr>
          <w:ilvl w:val="0"/>
          <w:numId w:val="0"/>
        </w:numPr>
        <w:spacing w:before="0"/>
        <w:ind w:right="0" w:firstLine="709"/>
        <w:jc w:val="both"/>
        <w:rPr>
          <w:b w:val="0"/>
          <w:sz w:val="24"/>
          <w:szCs w:val="24"/>
          <w:lang w:val="uk-UA"/>
        </w:rPr>
      </w:pPr>
    </w:p>
    <w:p w:rsidR="000B0119" w:rsidRDefault="000B0119" w:rsidP="000B0119">
      <w:pPr>
        <w:pStyle w:val="1"/>
        <w:numPr>
          <w:ilvl w:val="0"/>
          <w:numId w:val="0"/>
        </w:numPr>
        <w:spacing w:before="0" w:line="120" w:lineRule="auto"/>
        <w:ind w:left="709" w:right="0"/>
        <w:jc w:val="center"/>
        <w:rPr>
          <w:b w:val="0"/>
          <w:sz w:val="24"/>
          <w:szCs w:val="24"/>
          <w:lang w:val="uk-UA"/>
        </w:rPr>
      </w:pPr>
    </w:p>
    <w:p w:rsidR="00087F9F" w:rsidRDefault="00087F9F" w:rsidP="000B0119">
      <w:pPr>
        <w:pStyle w:val="1"/>
        <w:numPr>
          <w:ilvl w:val="0"/>
          <w:numId w:val="0"/>
        </w:numPr>
        <w:spacing w:before="0"/>
        <w:ind w:left="710" w:right="0"/>
        <w:jc w:val="center"/>
        <w:rPr>
          <w:b w:val="0"/>
          <w:sz w:val="24"/>
          <w:szCs w:val="24"/>
          <w:lang w:val="uk-UA"/>
        </w:rPr>
      </w:pPr>
    </w:p>
    <w:p w:rsidR="000B0119" w:rsidRPr="0022762F" w:rsidRDefault="000B0119" w:rsidP="000B0119">
      <w:pPr>
        <w:pStyle w:val="1"/>
        <w:numPr>
          <w:ilvl w:val="0"/>
          <w:numId w:val="0"/>
        </w:numPr>
        <w:spacing w:before="0"/>
        <w:ind w:left="710" w:right="0"/>
        <w:jc w:val="center"/>
        <w:rPr>
          <w:b w:val="0"/>
          <w:sz w:val="24"/>
          <w:szCs w:val="24"/>
          <w:lang w:val="uk-UA"/>
        </w:rPr>
      </w:pPr>
      <w:r w:rsidRPr="0022762F">
        <w:rPr>
          <w:b w:val="0"/>
          <w:sz w:val="24"/>
          <w:szCs w:val="24"/>
          <w:lang w:val="uk-UA"/>
        </w:rPr>
        <w:t>Рис</w:t>
      </w:r>
      <w:r>
        <w:rPr>
          <w:b w:val="0"/>
          <w:sz w:val="24"/>
          <w:szCs w:val="24"/>
          <w:lang w:val="uk-UA"/>
        </w:rPr>
        <w:t>. 33</w:t>
      </w:r>
      <w:r w:rsidR="00087F9F">
        <w:rPr>
          <w:b w:val="0"/>
          <w:sz w:val="24"/>
          <w:szCs w:val="24"/>
          <w:lang w:val="uk-UA"/>
        </w:rPr>
        <w:t>.</w:t>
      </w:r>
      <w:r w:rsidRPr="0022762F">
        <w:rPr>
          <w:b w:val="0"/>
          <w:sz w:val="24"/>
          <w:szCs w:val="24"/>
          <w:lang w:val="uk-UA"/>
        </w:rPr>
        <w:t xml:space="preserve"> «Ціновий ланцюг продажів електричної енергії</w:t>
      </w:r>
      <w:r>
        <w:rPr>
          <w:b w:val="0"/>
          <w:sz w:val="24"/>
          <w:szCs w:val="24"/>
          <w:lang w:val="uk-UA"/>
        </w:rPr>
        <w:t>,</w:t>
      </w:r>
      <w:r w:rsidRPr="0022762F">
        <w:rPr>
          <w:b w:val="0"/>
          <w:sz w:val="24"/>
          <w:szCs w:val="24"/>
          <w:lang w:val="uk-UA"/>
        </w:rPr>
        <w:t xml:space="preserve"> виробленої</w:t>
      </w:r>
    </w:p>
    <w:p w:rsidR="000B0119" w:rsidRDefault="000B0119" w:rsidP="000B0119">
      <w:pPr>
        <w:pStyle w:val="1"/>
        <w:numPr>
          <w:ilvl w:val="0"/>
          <w:numId w:val="0"/>
        </w:numPr>
        <w:spacing w:before="0"/>
        <w:ind w:left="710" w:right="0"/>
        <w:jc w:val="center"/>
        <w:rPr>
          <w:b w:val="0"/>
          <w:sz w:val="24"/>
          <w:szCs w:val="24"/>
          <w:lang w:val="uk-UA"/>
        </w:rPr>
      </w:pPr>
      <w:r w:rsidRPr="0022762F">
        <w:rPr>
          <w:b w:val="0"/>
          <w:sz w:val="24"/>
          <w:szCs w:val="24"/>
          <w:lang w:val="uk-UA"/>
        </w:rPr>
        <w:t xml:space="preserve">на території торгової </w:t>
      </w:r>
      <w:r w:rsidR="00FD540F">
        <w:rPr>
          <w:b w:val="0"/>
          <w:sz w:val="24"/>
          <w:szCs w:val="24"/>
          <w:lang w:val="uk-UA"/>
        </w:rPr>
        <w:t>зони «Острів Бурштинської ТЕС» Г</w:t>
      </w:r>
      <w:r w:rsidRPr="0022762F">
        <w:rPr>
          <w:b w:val="0"/>
          <w:sz w:val="24"/>
          <w:szCs w:val="24"/>
          <w:lang w:val="uk-UA"/>
        </w:rPr>
        <w:t>рупою ДТЕК»</w:t>
      </w:r>
    </w:p>
    <w:p w:rsidR="000B0119" w:rsidRDefault="000B0119" w:rsidP="000B0119">
      <w:pPr>
        <w:pStyle w:val="1"/>
        <w:numPr>
          <w:ilvl w:val="0"/>
          <w:numId w:val="0"/>
        </w:numPr>
        <w:spacing w:before="0" w:line="120" w:lineRule="auto"/>
        <w:ind w:left="709" w:right="0"/>
        <w:jc w:val="center"/>
        <w:rPr>
          <w:b w:val="0"/>
          <w:sz w:val="24"/>
          <w:szCs w:val="24"/>
          <w:lang w:val="uk-UA"/>
        </w:rPr>
      </w:pPr>
    </w:p>
    <w:p w:rsidR="00087F9F" w:rsidRPr="0022762F" w:rsidRDefault="00087F9F" w:rsidP="000B0119">
      <w:pPr>
        <w:pStyle w:val="1"/>
        <w:numPr>
          <w:ilvl w:val="0"/>
          <w:numId w:val="0"/>
        </w:numPr>
        <w:spacing w:before="0" w:line="120" w:lineRule="auto"/>
        <w:ind w:left="709" w:right="0"/>
        <w:jc w:val="center"/>
        <w:rPr>
          <w:b w:val="0"/>
          <w:sz w:val="24"/>
          <w:szCs w:val="24"/>
          <w:lang w:val="uk-UA"/>
        </w:rPr>
      </w:pPr>
    </w:p>
    <w:p w:rsidR="00980F72" w:rsidRDefault="00980F72" w:rsidP="00B33543">
      <w:pPr>
        <w:pStyle w:val="1"/>
        <w:numPr>
          <w:ilvl w:val="0"/>
          <w:numId w:val="9"/>
        </w:numPr>
        <w:spacing w:before="0"/>
        <w:ind w:left="709" w:right="0" w:hanging="709"/>
        <w:jc w:val="both"/>
        <w:rPr>
          <w:b w:val="0"/>
          <w:sz w:val="24"/>
          <w:szCs w:val="24"/>
          <w:lang w:val="uk-UA"/>
        </w:rPr>
      </w:pPr>
      <w:r w:rsidRPr="0022762F">
        <w:rPr>
          <w:b w:val="0"/>
          <w:sz w:val="24"/>
          <w:szCs w:val="24"/>
          <w:lang w:val="uk-UA"/>
        </w:rPr>
        <w:t xml:space="preserve">Так, середні ціни купівлі електричної енергії ТОВ «Д. Трейдінг» </w:t>
      </w:r>
      <w:r w:rsidR="000B0119">
        <w:rPr>
          <w:b w:val="0"/>
          <w:sz w:val="24"/>
          <w:szCs w:val="24"/>
          <w:lang w:val="uk-UA"/>
        </w:rPr>
        <w:t>в</w:t>
      </w:r>
      <w:r w:rsidRPr="0022762F">
        <w:rPr>
          <w:b w:val="0"/>
          <w:sz w:val="24"/>
          <w:szCs w:val="24"/>
          <w:lang w:val="uk-UA"/>
        </w:rPr>
        <w:t xml:space="preserve"> АТ «ДТЕК Західенерго» та середні ціни продажу електричної енергії  ТОВ «Д. Трейдінг» за двосторонніми експортними договорами свідчить про те, що ТОВ «Д. Трейдінг» здійснювало реалізацію за цінами</w:t>
      </w:r>
      <w:r w:rsidR="000B0119">
        <w:rPr>
          <w:b w:val="0"/>
          <w:sz w:val="24"/>
          <w:szCs w:val="24"/>
          <w:lang w:val="uk-UA"/>
        </w:rPr>
        <w:t>,</w:t>
      </w:r>
      <w:r w:rsidRPr="0022762F">
        <w:rPr>
          <w:b w:val="0"/>
          <w:sz w:val="24"/>
          <w:szCs w:val="24"/>
          <w:lang w:val="uk-UA"/>
        </w:rPr>
        <w:t xml:space="preserve"> нижчими від цін закупівлі. </w:t>
      </w:r>
    </w:p>
    <w:p w:rsidR="00087F9F" w:rsidRPr="0022762F" w:rsidRDefault="00087F9F" w:rsidP="00087F9F">
      <w:pPr>
        <w:pStyle w:val="1"/>
        <w:numPr>
          <w:ilvl w:val="0"/>
          <w:numId w:val="0"/>
        </w:numPr>
        <w:spacing w:before="0"/>
        <w:ind w:left="709" w:right="0"/>
        <w:jc w:val="both"/>
        <w:rPr>
          <w:b w:val="0"/>
          <w:sz w:val="24"/>
          <w:szCs w:val="24"/>
          <w:lang w:val="uk-UA"/>
        </w:rPr>
      </w:pPr>
    </w:p>
    <w:p w:rsidR="006273FA" w:rsidRDefault="00980F72" w:rsidP="006273FA">
      <w:pPr>
        <w:pStyle w:val="1"/>
        <w:numPr>
          <w:ilvl w:val="0"/>
          <w:numId w:val="9"/>
        </w:numPr>
        <w:spacing w:before="0"/>
        <w:ind w:left="709" w:right="0" w:hanging="709"/>
        <w:jc w:val="both"/>
        <w:rPr>
          <w:sz w:val="24"/>
          <w:szCs w:val="24"/>
          <w:lang w:val="uk-UA"/>
        </w:rPr>
      </w:pPr>
      <w:r w:rsidRPr="0022762F">
        <w:rPr>
          <w:sz w:val="24"/>
          <w:szCs w:val="24"/>
          <w:lang w:val="uk-UA"/>
        </w:rPr>
        <w:t xml:space="preserve">Отже, на ринку двосторонніх договорів АТ «ДТЕК Західенерго» разом із               </w:t>
      </w:r>
      <w:r w:rsidR="000B0119">
        <w:rPr>
          <w:sz w:val="24"/>
          <w:szCs w:val="24"/>
          <w:lang w:val="uk-UA"/>
        </w:rPr>
        <w:t>ТОВ «Д. Трейдінг» встановлюють</w:t>
      </w:r>
      <w:r w:rsidRPr="0022762F">
        <w:rPr>
          <w:sz w:val="24"/>
          <w:szCs w:val="24"/>
          <w:lang w:val="uk-UA"/>
        </w:rPr>
        <w:t xml:space="preserve"> фактичні ціни для покупців на території «Острів Бурштинської ТЕС» з урахуванням цін, які склалися за результатами РДН. Тобто</w:t>
      </w:r>
      <w:r w:rsidR="000B0119">
        <w:rPr>
          <w:sz w:val="24"/>
          <w:szCs w:val="24"/>
          <w:lang w:val="uk-UA"/>
        </w:rPr>
        <w:t>,</w:t>
      </w:r>
      <w:r w:rsidRPr="0022762F">
        <w:rPr>
          <w:sz w:val="24"/>
          <w:szCs w:val="24"/>
          <w:lang w:val="uk-UA"/>
        </w:rPr>
        <w:t xml:space="preserve"> цінова політика на РДН прямо впливала на ціни, що складуться на ринку двосторонніх договорів.</w:t>
      </w:r>
    </w:p>
    <w:p w:rsidR="00087F9F" w:rsidRPr="006273FA" w:rsidRDefault="00087F9F" w:rsidP="00087F9F">
      <w:pPr>
        <w:pStyle w:val="1"/>
        <w:numPr>
          <w:ilvl w:val="0"/>
          <w:numId w:val="0"/>
        </w:numPr>
        <w:spacing w:before="0"/>
        <w:ind w:left="709" w:right="0"/>
        <w:jc w:val="both"/>
        <w:rPr>
          <w:sz w:val="24"/>
          <w:szCs w:val="24"/>
          <w:lang w:val="uk-UA"/>
        </w:rPr>
      </w:pPr>
    </w:p>
    <w:p w:rsidR="00980F72" w:rsidRPr="0022762F" w:rsidRDefault="00980F72" w:rsidP="00980F72">
      <w:pPr>
        <w:pStyle w:val="1"/>
        <w:numPr>
          <w:ilvl w:val="0"/>
          <w:numId w:val="0"/>
        </w:numPr>
        <w:spacing w:before="0"/>
        <w:ind w:left="567" w:right="0" w:hanging="567"/>
        <w:jc w:val="both"/>
        <w:rPr>
          <w:i/>
          <w:sz w:val="24"/>
          <w:szCs w:val="24"/>
          <w:lang w:val="uk-UA"/>
        </w:rPr>
      </w:pPr>
      <w:r w:rsidRPr="0022762F">
        <w:rPr>
          <w:i/>
          <w:sz w:val="24"/>
          <w:szCs w:val="24"/>
          <w:lang w:val="uk-UA"/>
        </w:rPr>
        <w:t>4.3. Балансуючий ринок</w:t>
      </w:r>
    </w:p>
    <w:p w:rsidR="00980F72" w:rsidRPr="0022762F" w:rsidRDefault="00980F72" w:rsidP="00B33543">
      <w:pPr>
        <w:pStyle w:val="1"/>
        <w:numPr>
          <w:ilvl w:val="0"/>
          <w:numId w:val="9"/>
        </w:numPr>
        <w:spacing w:before="0"/>
        <w:ind w:left="709" w:right="0" w:hanging="709"/>
        <w:jc w:val="both"/>
        <w:rPr>
          <w:b w:val="0"/>
          <w:color w:val="000000"/>
          <w:sz w:val="24"/>
          <w:shd w:val="clear" w:color="auto" w:fill="FFFFFF"/>
          <w:lang w:val="uk-UA"/>
        </w:rPr>
      </w:pPr>
      <w:r w:rsidRPr="0022762F">
        <w:rPr>
          <w:b w:val="0"/>
          <w:sz w:val="24"/>
          <w:szCs w:val="24"/>
          <w:lang w:val="uk-UA"/>
        </w:rPr>
        <w:t xml:space="preserve">У години мінімального навантаження обсяги продажів імпортованої електричної енергії на РДН протягом липня – вересня 2019 року мали незначні обсяги, що можна пояснити встановленим </w:t>
      </w:r>
      <w:r w:rsidRPr="0022762F">
        <w:rPr>
          <w:b w:val="0"/>
          <w:color w:val="000000"/>
          <w:sz w:val="24"/>
          <w:shd w:val="clear" w:color="auto" w:fill="FFFFFF"/>
          <w:lang w:val="uk-UA"/>
        </w:rPr>
        <w:t xml:space="preserve">«price cap» </w:t>
      </w:r>
      <w:r w:rsidR="000B0119">
        <w:rPr>
          <w:b w:val="0"/>
          <w:color w:val="000000"/>
          <w:sz w:val="24"/>
          <w:shd w:val="clear" w:color="auto" w:fill="FFFFFF"/>
          <w:lang w:val="uk-UA"/>
        </w:rPr>
        <w:t>у цей</w:t>
      </w:r>
      <w:r w:rsidRPr="0022762F">
        <w:rPr>
          <w:b w:val="0"/>
          <w:color w:val="000000"/>
          <w:sz w:val="24"/>
          <w:shd w:val="clear" w:color="auto" w:fill="FFFFFF"/>
          <w:lang w:val="uk-UA"/>
        </w:rPr>
        <w:t xml:space="preserve"> період доби, а також вищими цінами на ринках «на добу наперед» у сусідніх країнах, що знижує маржу трейдерам.</w:t>
      </w:r>
    </w:p>
    <w:p w:rsidR="00980F72" w:rsidRPr="0022762F" w:rsidRDefault="000B0119" w:rsidP="00B33543">
      <w:pPr>
        <w:pStyle w:val="1"/>
        <w:numPr>
          <w:ilvl w:val="0"/>
          <w:numId w:val="9"/>
        </w:numPr>
        <w:spacing w:before="0"/>
        <w:ind w:left="709" w:right="0" w:hanging="709"/>
        <w:jc w:val="both"/>
        <w:rPr>
          <w:b w:val="0"/>
          <w:color w:val="000000"/>
          <w:sz w:val="24"/>
          <w:shd w:val="clear" w:color="auto" w:fill="FFFFFF"/>
          <w:lang w:val="uk-UA"/>
        </w:rPr>
      </w:pPr>
      <w:r>
        <w:rPr>
          <w:b w:val="0"/>
          <w:color w:val="000000"/>
          <w:sz w:val="24"/>
          <w:shd w:val="clear" w:color="auto" w:fill="FFFFFF"/>
          <w:lang w:val="uk-UA"/>
        </w:rPr>
        <w:t>Отже, враховуючи</w:t>
      </w:r>
      <w:r w:rsidR="00980F72" w:rsidRPr="0022762F">
        <w:rPr>
          <w:b w:val="0"/>
          <w:color w:val="000000"/>
          <w:sz w:val="24"/>
          <w:shd w:val="clear" w:color="auto" w:fill="FFFFFF"/>
          <w:lang w:val="uk-UA"/>
        </w:rPr>
        <w:t xml:space="preserve"> невеликі обсяги продажу імпортованої електричної енергії в години мінімального навантаження на РДН, більша частка продажів належала</w:t>
      </w:r>
      <w:r w:rsidR="0001119F">
        <w:rPr>
          <w:b w:val="0"/>
          <w:color w:val="000000"/>
          <w:sz w:val="24"/>
          <w:shd w:val="clear" w:color="auto" w:fill="FFFFFF"/>
          <w:lang w:val="uk-UA"/>
        </w:rPr>
        <w:t xml:space="preserve"> </w:t>
      </w:r>
      <w:r w:rsidR="00980F72" w:rsidRPr="0022762F">
        <w:rPr>
          <w:b w:val="0"/>
          <w:color w:val="000000"/>
          <w:sz w:val="24"/>
          <w:shd w:val="clear" w:color="auto" w:fill="FFFFFF"/>
          <w:lang w:val="uk-UA"/>
        </w:rPr>
        <w:t>АТ «ДТЕК Західенерго», що наводиться в графіку нижче відповідно до інформації</w:t>
      </w:r>
      <w:r>
        <w:rPr>
          <w:b w:val="0"/>
          <w:color w:val="000000"/>
          <w:sz w:val="24"/>
          <w:shd w:val="clear" w:color="auto" w:fill="FFFFFF"/>
          <w:lang w:val="uk-UA"/>
        </w:rPr>
        <w:t>,</w:t>
      </w:r>
      <w:r w:rsidR="00980F72" w:rsidRPr="0022762F">
        <w:rPr>
          <w:b w:val="0"/>
          <w:color w:val="000000"/>
          <w:sz w:val="24"/>
          <w:shd w:val="clear" w:color="auto" w:fill="FFFFFF"/>
          <w:lang w:val="uk-UA"/>
        </w:rPr>
        <w:t xml:space="preserve"> отриманої від ДП «Оператор ринку» (лист від 12.11.2019 № 8-01/1111-кі):</w:t>
      </w:r>
    </w:p>
    <w:p w:rsidR="00980F72" w:rsidRDefault="00060B90" w:rsidP="00980F72">
      <w:pPr>
        <w:pStyle w:val="1"/>
        <w:numPr>
          <w:ilvl w:val="0"/>
          <w:numId w:val="0"/>
        </w:numPr>
        <w:spacing w:before="0"/>
        <w:ind w:left="567" w:right="0"/>
        <w:jc w:val="both"/>
        <w:rPr>
          <w:noProof/>
          <w:lang w:val="uk-UA" w:eastAsia="ru-RU"/>
        </w:rPr>
      </w:pPr>
      <w:r>
        <w:rPr>
          <w:noProof/>
          <w:lang w:val="ru-RU" w:eastAsia="ru-RU"/>
        </w:rPr>
        <mc:AlternateContent>
          <mc:Choice Requires="wps">
            <w:drawing>
              <wp:anchor distT="0" distB="0" distL="114300" distR="114300" simplePos="0" relativeHeight="251658240" behindDoc="0" locked="0" layoutInCell="1" allowOverlap="1">
                <wp:simplePos x="0" y="0"/>
                <wp:positionH relativeFrom="column">
                  <wp:posOffset>1214120</wp:posOffset>
                </wp:positionH>
                <wp:positionV relativeFrom="paragraph">
                  <wp:posOffset>37465</wp:posOffset>
                </wp:positionV>
                <wp:extent cx="4314825" cy="542925"/>
                <wp:effectExtent l="13970" t="8890" r="5080" b="10160"/>
                <wp:wrapNone/>
                <wp:docPr id="49"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4825" cy="542925"/>
                        </a:xfrm>
                        <a:prstGeom prst="rect">
                          <a:avLst/>
                        </a:prstGeom>
                        <a:solidFill>
                          <a:srgbClr val="FFFFFF"/>
                        </a:solidFill>
                        <a:ln w="9525">
                          <a:solidFill>
                            <a:srgbClr val="FFFFFF"/>
                          </a:solidFill>
                          <a:miter lim="800000"/>
                          <a:headEnd/>
                          <a:tailEnd/>
                        </a:ln>
                      </wps:spPr>
                      <wps:txbx>
                        <w:txbxContent>
                          <w:p w:rsidR="00EE354A" w:rsidRPr="00012515" w:rsidRDefault="00EE354A" w:rsidP="00012515">
                            <w:pPr>
                              <w:jc w:val="center"/>
                              <w:rPr>
                                <w:b/>
                              </w:rPr>
                            </w:pPr>
                            <w:r w:rsidRPr="00012515">
                              <w:rPr>
                                <w:b/>
                              </w:rPr>
                              <w:t>Частка АТ «ДТЕК Західенерго» у години мінімального навантаження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41" style="position:absolute;left:0;text-align:left;margin-left:95.6pt;margin-top:2.95pt;width:339.75pt;height:42.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" strokecolor="white">
                <v:textbox>
                  <w:txbxContent>
                    <w:p w:rsidR="00EE354A" w:rsidRPr="00012515" w:rsidRDefault="00EE354A" w:rsidP="00012515">
                      <w:pPr>
                        <w:jc w:val="center"/>
                        <w:rPr>
                          <w:b/>
                        </w:rPr>
                      </w:pPr>
                      <w:r w:rsidRPr="00012515">
                        <w:rPr>
                          <w:b/>
                        </w:rPr>
                        <w:t>Частка АТ «ДТЕК Західенерго» у години мінімального навантаження</w:t>
                      </w:r>
                    </w:p>
                  </w:txbxContent>
                </v:textbox>
              </v:rect>
            </w:pict>
          </mc:Fallback>
        </mc:AlternateContent>
      </w:r>
      <w:r>
        <w:rPr>
          <w:noProof/>
          <w:lang w:val="ru-RU" w:eastAsia="ru-RU"/>
        </w:rPr>
        <w:drawing>
          <wp:inline distT="0" distB="0" distL="0" distR="0">
            <wp:extent cx="5740400" cy="3046730"/>
            <wp:effectExtent l="0" t="0" r="0" b="1270"/>
            <wp:docPr id="4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7F500D" w:rsidRPr="0022762F" w:rsidRDefault="007F500D" w:rsidP="007F500D">
      <w:pPr>
        <w:pStyle w:val="1"/>
        <w:numPr>
          <w:ilvl w:val="0"/>
          <w:numId w:val="0"/>
        </w:numPr>
        <w:spacing w:before="0" w:after="120"/>
        <w:ind w:right="0"/>
        <w:jc w:val="center"/>
        <w:rPr>
          <w:b w:val="0"/>
          <w:color w:val="000000"/>
          <w:sz w:val="24"/>
          <w:shd w:val="clear" w:color="auto" w:fill="FFFFFF"/>
          <w:lang w:val="uk-UA"/>
        </w:rPr>
      </w:pPr>
      <w:r w:rsidRPr="0022762F">
        <w:rPr>
          <w:b w:val="0"/>
          <w:color w:val="000000"/>
          <w:sz w:val="24"/>
          <w:shd w:val="clear" w:color="auto" w:fill="FFFFFF"/>
          <w:lang w:val="uk-UA"/>
        </w:rPr>
        <w:t>Рис. 3</w:t>
      </w:r>
      <w:r w:rsidR="000B0119">
        <w:rPr>
          <w:b w:val="0"/>
          <w:color w:val="000000"/>
          <w:sz w:val="24"/>
          <w:shd w:val="clear" w:color="auto" w:fill="FFFFFF"/>
          <w:lang w:val="uk-UA"/>
        </w:rPr>
        <w:t>4</w:t>
      </w:r>
    </w:p>
    <w:p w:rsidR="00980F72" w:rsidRPr="00087F9F" w:rsidRDefault="00980F72" w:rsidP="007F500D">
      <w:pPr>
        <w:numPr>
          <w:ilvl w:val="0"/>
          <w:numId w:val="9"/>
        </w:numPr>
        <w:spacing w:before="120" w:after="120"/>
        <w:ind w:left="709" w:hanging="709"/>
        <w:jc w:val="both"/>
      </w:pPr>
      <w:r w:rsidRPr="0022762F">
        <w:t xml:space="preserve">Аналіз обсягів продажів електричної енергії на РДН </w:t>
      </w:r>
      <w:r w:rsidR="00012515">
        <w:t>у</w:t>
      </w:r>
      <w:r w:rsidRPr="0022762F">
        <w:t xml:space="preserve"> години мінімального навантаження АТ «</w:t>
      </w:r>
      <w:r w:rsidR="00012515">
        <w:t>ДТЕК Західенерго»</w:t>
      </w:r>
      <w:r w:rsidRPr="0022762F">
        <w:t xml:space="preserve"> свідчить про значне скорочення їх обсягів шляхом </w:t>
      </w:r>
      <w:r w:rsidR="00012515" w:rsidRPr="0022762F">
        <w:t xml:space="preserve">їх </w:t>
      </w:r>
      <w:r w:rsidRPr="0022762F">
        <w:t>зменшення в заявках на продаж електричної енергії на РДН. Такі дії в умовах незначного обсягу ВДР призводять до того, що збільшуються обсяги попиту н</w:t>
      </w:r>
      <w:r w:rsidR="004642D0">
        <w:t>а послуги з балансування,</w:t>
      </w:r>
      <w:r w:rsidRPr="0022762F">
        <w:t xml:space="preserve"> основн</w:t>
      </w:r>
      <w:r w:rsidR="004642D0">
        <w:t>им надавачем яких</w:t>
      </w:r>
      <w:r w:rsidRPr="0022762F">
        <w:t xml:space="preserve"> є </w:t>
      </w:r>
      <w:r w:rsidRPr="0022762F">
        <w:rPr>
          <w:color w:val="000000"/>
          <w:lang w:eastAsia="ru-RU"/>
        </w:rPr>
        <w:t>АТ «ДТЕК Західенерго» із часткою пона</w:t>
      </w:r>
      <w:r w:rsidR="004642D0">
        <w:rPr>
          <w:color w:val="000000"/>
          <w:lang w:eastAsia="ru-RU"/>
        </w:rPr>
        <w:t>д      98 %</w:t>
      </w:r>
      <w:r w:rsidRPr="0022762F">
        <w:rPr>
          <w:color w:val="000000"/>
          <w:lang w:eastAsia="ru-RU"/>
        </w:rPr>
        <w:t>.</w:t>
      </w:r>
    </w:p>
    <w:p w:rsidR="00087F9F" w:rsidRPr="0022762F" w:rsidRDefault="00087F9F" w:rsidP="00087F9F">
      <w:pPr>
        <w:spacing w:before="120" w:after="120"/>
        <w:ind w:left="709"/>
        <w:jc w:val="both"/>
      </w:pPr>
    </w:p>
    <w:p w:rsidR="00980F72" w:rsidRDefault="00060B90" w:rsidP="00980F72">
      <w:pPr>
        <w:ind w:left="567"/>
        <w:jc w:val="both"/>
        <w:rPr>
          <w:noProof/>
          <w:lang w:eastAsia="ru-RU"/>
        </w:rPr>
      </w:pPr>
      <w:r>
        <w:rPr>
          <w:noProof/>
          <w:lang w:val="ru-RU" w:eastAsia="ru-RU"/>
        </w:rPr>
        <w:lastRenderedPageBreak/>
        <mc:AlternateContent>
          <mc:Choice Requires="wps">
            <w:drawing>
              <wp:anchor distT="0" distB="0" distL="114300" distR="114300" simplePos="0" relativeHeight="251659264" behindDoc="0" locked="0" layoutInCell="1" allowOverlap="1">
                <wp:simplePos x="0" y="0"/>
                <wp:positionH relativeFrom="column">
                  <wp:posOffset>975995</wp:posOffset>
                </wp:positionH>
                <wp:positionV relativeFrom="paragraph">
                  <wp:posOffset>46355</wp:posOffset>
                </wp:positionV>
                <wp:extent cx="4772025" cy="476250"/>
                <wp:effectExtent l="13970" t="8255" r="5080" b="10795"/>
                <wp:wrapNone/>
                <wp:docPr id="48"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025" cy="476250"/>
                        </a:xfrm>
                        <a:prstGeom prst="rect">
                          <a:avLst/>
                        </a:prstGeom>
                        <a:solidFill>
                          <a:srgbClr val="FFFFFF"/>
                        </a:solidFill>
                        <a:ln w="9525">
                          <a:solidFill>
                            <a:srgbClr val="000000"/>
                          </a:solidFill>
                          <a:miter lim="800000"/>
                          <a:headEnd/>
                          <a:tailEnd/>
                        </a:ln>
                      </wps:spPr>
                      <wps:txbx>
                        <w:txbxContent>
                          <w:p w:rsidR="00EE354A" w:rsidRPr="00012515" w:rsidRDefault="00EE354A" w:rsidP="00012515">
                            <w:pPr>
                              <w:jc w:val="center"/>
                              <w:rPr>
                                <w:b/>
                              </w:rPr>
                            </w:pPr>
                            <w:r w:rsidRPr="00012515">
                              <w:rPr>
                                <w:b/>
                              </w:rPr>
                              <w:t>Обсяг е/е в заявках на продаж АТ «ДТЕК Західенерго» на РДН у години мінімального навантаження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3" o:spid="_x0000_s1042" style="position:absolute;left:0;text-align:left;margin-left:76.85pt;margin-top:3.65pt;width:375.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">
                <v:textbox>
                  <w:txbxContent>
                    <w:p w:rsidR="00EE354A" w:rsidRPr="00012515" w:rsidRDefault="00EE354A" w:rsidP="00012515">
                      <w:pPr>
                        <w:jc w:val="center"/>
                        <w:rPr>
                          <w:b/>
                        </w:rPr>
                      </w:pPr>
                      <w:r w:rsidRPr="00012515">
                        <w:rPr>
                          <w:b/>
                        </w:rPr>
                        <w:t>Обсяг е/е в заявках на продаж АТ «ДТЕК Західенерго» на РДН у години мінімального навантаження</w:t>
                      </w:r>
                    </w:p>
                  </w:txbxContent>
                </v:textbox>
              </v:rect>
            </w:pict>
          </mc:Fallback>
        </mc:AlternateContent>
      </w:r>
      <w:r>
        <w:rPr>
          <w:noProof/>
          <w:lang w:val="ru-RU" w:eastAsia="ru-RU"/>
        </w:rPr>
        <w:drawing>
          <wp:inline distT="0" distB="0" distL="0" distR="0">
            <wp:extent cx="5922645" cy="3844290"/>
            <wp:effectExtent l="0" t="0" r="1905" b="3810"/>
            <wp:docPr id="42"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7F500D" w:rsidRPr="0022762F" w:rsidRDefault="007F500D" w:rsidP="007F500D">
      <w:pPr>
        <w:spacing w:after="120"/>
        <w:ind w:left="992"/>
        <w:jc w:val="center"/>
      </w:pPr>
      <w:r w:rsidRPr="0022762F">
        <w:rPr>
          <w:color w:val="000000"/>
          <w:lang w:eastAsia="ru-RU"/>
        </w:rPr>
        <w:t>Рис. 3</w:t>
      </w:r>
      <w:r w:rsidR="000B0119">
        <w:rPr>
          <w:color w:val="000000"/>
          <w:lang w:eastAsia="ru-RU"/>
        </w:rPr>
        <w:t>5</w:t>
      </w:r>
    </w:p>
    <w:p w:rsidR="00980F72" w:rsidRPr="0022762F" w:rsidRDefault="00980F72" w:rsidP="00B33543">
      <w:pPr>
        <w:numPr>
          <w:ilvl w:val="0"/>
          <w:numId w:val="9"/>
        </w:numPr>
        <w:ind w:left="709" w:hanging="709"/>
        <w:jc w:val="both"/>
        <w:rPr>
          <w:noProof/>
          <w:lang w:eastAsia="ru-RU"/>
        </w:rPr>
      </w:pPr>
      <w:r w:rsidRPr="0022762F">
        <w:rPr>
          <w:noProof/>
          <w:lang w:eastAsia="ru-RU"/>
        </w:rPr>
        <w:t>Відповідно до рис.</w:t>
      </w:r>
      <w:r w:rsidR="00087F9F">
        <w:rPr>
          <w:noProof/>
          <w:lang w:eastAsia="ru-RU"/>
        </w:rPr>
        <w:t xml:space="preserve"> </w:t>
      </w:r>
      <w:r w:rsidRPr="0022762F">
        <w:rPr>
          <w:noProof/>
          <w:lang w:eastAsia="ru-RU"/>
        </w:rPr>
        <w:t>3</w:t>
      </w:r>
      <w:r w:rsidR="000B0119">
        <w:rPr>
          <w:noProof/>
          <w:lang w:eastAsia="ru-RU"/>
        </w:rPr>
        <w:t>6</w:t>
      </w:r>
      <w:r w:rsidR="00012515">
        <w:rPr>
          <w:noProof/>
          <w:lang w:eastAsia="ru-RU"/>
        </w:rPr>
        <w:t xml:space="preserve"> – </w:t>
      </w:r>
      <w:r w:rsidRPr="0022762F">
        <w:rPr>
          <w:noProof/>
          <w:lang w:eastAsia="ru-RU"/>
        </w:rPr>
        <w:t>3</w:t>
      </w:r>
      <w:r w:rsidR="000B0119">
        <w:rPr>
          <w:noProof/>
          <w:lang w:eastAsia="ru-RU"/>
        </w:rPr>
        <w:t>9</w:t>
      </w:r>
      <w:r w:rsidRPr="0022762F">
        <w:rPr>
          <w:noProof/>
          <w:lang w:eastAsia="ru-RU"/>
        </w:rPr>
        <w:t xml:space="preserve"> АТ «ДТЕК Західенерго» протягом серпня – жовтня 2019 року зменшувало обсяги в заявках на РДН </w:t>
      </w:r>
      <w:r w:rsidR="00012515">
        <w:rPr>
          <w:noProof/>
          <w:lang w:eastAsia="ru-RU"/>
        </w:rPr>
        <w:t>у</w:t>
      </w:r>
      <w:r w:rsidRPr="0022762F">
        <w:rPr>
          <w:noProof/>
          <w:lang w:eastAsia="ru-RU"/>
        </w:rPr>
        <w:t xml:space="preserve"> години мінімального навантаження на фоні п</w:t>
      </w:r>
      <w:r w:rsidR="00D670B4">
        <w:rPr>
          <w:noProof/>
          <w:lang w:eastAsia="ru-RU"/>
        </w:rPr>
        <w:t>ідвищення обсягів надання послуг з балансування</w:t>
      </w:r>
      <w:r w:rsidRPr="0022762F">
        <w:rPr>
          <w:noProof/>
          <w:lang w:eastAsia="ru-RU"/>
        </w:rPr>
        <w:t xml:space="preserve"> за більш високими цінами.</w:t>
      </w:r>
    </w:p>
    <w:p w:rsidR="00980F72" w:rsidRDefault="00980F72" w:rsidP="00980F72">
      <w:pPr>
        <w:jc w:val="right"/>
        <w:rPr>
          <w:noProof/>
          <w:lang w:eastAsia="ru-RU"/>
        </w:rPr>
      </w:pPr>
    </w:p>
    <w:p w:rsidR="007D3FAA" w:rsidRDefault="00060B90" w:rsidP="007D3FAA">
      <w:pPr>
        <w:spacing w:after="120"/>
        <w:ind w:left="709"/>
        <w:jc w:val="center"/>
        <w:rPr>
          <w:noProof/>
          <w:lang w:eastAsia="ru-RU"/>
        </w:rPr>
      </w:pPr>
      <w:r>
        <w:rPr>
          <w:noProof/>
          <w:lang w:val="ru-RU" w:eastAsia="ru-RU"/>
        </w:rPr>
        <w:drawing>
          <wp:inline distT="0" distB="0" distL="0" distR="0">
            <wp:extent cx="5846445" cy="3865245"/>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46445" cy="3865245"/>
                    </a:xfrm>
                    <a:prstGeom prst="rect">
                      <a:avLst/>
                    </a:prstGeom>
                    <a:noFill/>
                  </pic:spPr>
                </pic:pic>
              </a:graphicData>
            </a:graphic>
          </wp:inline>
        </w:drawing>
      </w:r>
    </w:p>
    <w:p w:rsidR="007F500D" w:rsidRDefault="007F500D" w:rsidP="007F500D">
      <w:pPr>
        <w:spacing w:after="120"/>
        <w:ind w:left="709"/>
        <w:jc w:val="center"/>
        <w:rPr>
          <w:noProof/>
          <w:lang w:eastAsia="ru-RU"/>
        </w:rPr>
      </w:pPr>
      <w:r w:rsidRPr="0022762F">
        <w:rPr>
          <w:noProof/>
          <w:lang w:eastAsia="ru-RU"/>
        </w:rPr>
        <w:t>Рис. 3</w:t>
      </w:r>
      <w:r w:rsidR="000B0119">
        <w:rPr>
          <w:noProof/>
          <w:lang w:eastAsia="ru-RU"/>
        </w:rPr>
        <w:t>6</w:t>
      </w:r>
    </w:p>
    <w:p w:rsidR="00087F9F" w:rsidRPr="0022762F" w:rsidRDefault="00087F9F" w:rsidP="007F500D">
      <w:pPr>
        <w:spacing w:after="120"/>
        <w:ind w:left="709"/>
        <w:jc w:val="center"/>
        <w:rPr>
          <w:noProof/>
          <w:lang w:eastAsia="ru-RU"/>
        </w:rPr>
      </w:pPr>
    </w:p>
    <w:p w:rsidR="00980F72" w:rsidRDefault="00060B90" w:rsidP="009F6720">
      <w:pPr>
        <w:ind w:firstLine="709"/>
        <w:rPr>
          <w:noProof/>
          <w:lang w:eastAsia="ru-RU"/>
        </w:rPr>
      </w:pPr>
      <w:r>
        <w:rPr>
          <w:noProof/>
          <w:lang w:val="ru-RU" w:eastAsia="ru-RU"/>
        </w:rPr>
        <w:lastRenderedPageBreak/>
        <w:drawing>
          <wp:inline distT="0" distB="0" distL="0" distR="0">
            <wp:extent cx="5779770" cy="4267835"/>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79770" cy="4267835"/>
                    </a:xfrm>
                    <a:prstGeom prst="rect">
                      <a:avLst/>
                    </a:prstGeom>
                    <a:noFill/>
                  </pic:spPr>
                </pic:pic>
              </a:graphicData>
            </a:graphic>
          </wp:inline>
        </w:drawing>
      </w:r>
    </w:p>
    <w:p w:rsidR="007F500D" w:rsidRPr="0022762F" w:rsidRDefault="007F500D" w:rsidP="007F500D">
      <w:pPr>
        <w:spacing w:after="120"/>
        <w:jc w:val="center"/>
        <w:rPr>
          <w:noProof/>
          <w:lang w:eastAsia="ru-RU"/>
        </w:rPr>
      </w:pPr>
      <w:r w:rsidRPr="0022762F">
        <w:rPr>
          <w:noProof/>
          <w:lang w:eastAsia="ru-RU"/>
        </w:rPr>
        <w:t>Рис. 3</w:t>
      </w:r>
      <w:r w:rsidR="000B0119">
        <w:rPr>
          <w:noProof/>
          <w:lang w:eastAsia="ru-RU"/>
        </w:rPr>
        <w:t>7</w:t>
      </w:r>
    </w:p>
    <w:p w:rsidR="00980F72" w:rsidRDefault="009F6720" w:rsidP="009F6720">
      <w:pPr>
        <w:rPr>
          <w:noProof/>
          <w:lang w:eastAsia="ru-RU"/>
        </w:rPr>
      </w:pPr>
      <w:r>
        <w:rPr>
          <w:noProof/>
          <w:lang w:eastAsia="ru-RU"/>
        </w:rPr>
        <w:t xml:space="preserve">            </w:t>
      </w:r>
      <w:r w:rsidR="00060B90">
        <w:rPr>
          <w:noProof/>
          <w:lang w:val="ru-RU" w:eastAsia="ru-RU"/>
        </w:rPr>
        <w:drawing>
          <wp:inline distT="0" distB="0" distL="0" distR="0">
            <wp:extent cx="5779770" cy="3834765"/>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79770" cy="3834765"/>
                    </a:xfrm>
                    <a:prstGeom prst="rect">
                      <a:avLst/>
                    </a:prstGeom>
                    <a:noFill/>
                  </pic:spPr>
                </pic:pic>
              </a:graphicData>
            </a:graphic>
          </wp:inline>
        </w:drawing>
      </w:r>
    </w:p>
    <w:p w:rsidR="007F500D" w:rsidRPr="0022762F" w:rsidRDefault="007F500D" w:rsidP="009F6720">
      <w:pPr>
        <w:spacing w:after="120"/>
        <w:jc w:val="center"/>
        <w:rPr>
          <w:noProof/>
          <w:lang w:eastAsia="ru-RU"/>
        </w:rPr>
      </w:pPr>
      <w:r w:rsidRPr="0022762F">
        <w:rPr>
          <w:noProof/>
          <w:lang w:eastAsia="ru-RU"/>
        </w:rPr>
        <w:t>Рис. 3</w:t>
      </w:r>
      <w:r w:rsidR="000B0119">
        <w:rPr>
          <w:noProof/>
          <w:lang w:eastAsia="ru-RU"/>
        </w:rPr>
        <w:t>8</w:t>
      </w:r>
    </w:p>
    <w:p w:rsidR="00980F72" w:rsidRDefault="008C374B" w:rsidP="008C374B">
      <w:pPr>
        <w:rPr>
          <w:noProof/>
          <w:lang w:eastAsia="ru-RU"/>
        </w:rPr>
      </w:pPr>
      <w:r>
        <w:rPr>
          <w:noProof/>
          <w:lang w:eastAsia="ru-RU"/>
        </w:rPr>
        <w:lastRenderedPageBreak/>
        <w:t xml:space="preserve">            </w:t>
      </w:r>
      <w:r w:rsidR="00060B90">
        <w:rPr>
          <w:noProof/>
          <w:lang w:val="ru-RU" w:eastAsia="ru-RU"/>
        </w:rPr>
        <w:drawing>
          <wp:inline distT="0" distB="0" distL="0" distR="0">
            <wp:extent cx="5840730" cy="3780155"/>
            <wp:effectExtent l="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40730" cy="3780155"/>
                    </a:xfrm>
                    <a:prstGeom prst="rect">
                      <a:avLst/>
                    </a:prstGeom>
                    <a:noFill/>
                  </pic:spPr>
                </pic:pic>
              </a:graphicData>
            </a:graphic>
          </wp:inline>
        </w:drawing>
      </w:r>
    </w:p>
    <w:p w:rsidR="007F500D" w:rsidRPr="0022762F" w:rsidRDefault="007F500D" w:rsidP="007F500D">
      <w:pPr>
        <w:spacing w:after="120"/>
        <w:jc w:val="center"/>
        <w:rPr>
          <w:noProof/>
          <w:lang w:eastAsia="ru-RU"/>
        </w:rPr>
      </w:pPr>
      <w:r w:rsidRPr="0022762F">
        <w:rPr>
          <w:noProof/>
          <w:lang w:eastAsia="ru-RU"/>
        </w:rPr>
        <w:t>Рис. 3</w:t>
      </w:r>
      <w:r w:rsidR="000B0119">
        <w:rPr>
          <w:noProof/>
          <w:lang w:eastAsia="ru-RU"/>
        </w:rPr>
        <w:t>9</w:t>
      </w:r>
    </w:p>
    <w:p w:rsidR="00980F72" w:rsidRPr="0022762F" w:rsidRDefault="00980F72" w:rsidP="003631D6">
      <w:pPr>
        <w:numPr>
          <w:ilvl w:val="0"/>
          <w:numId w:val="9"/>
        </w:numPr>
        <w:spacing w:before="120"/>
        <w:ind w:left="709" w:hanging="709"/>
        <w:jc w:val="both"/>
        <w:rPr>
          <w:noProof/>
          <w:lang w:eastAsia="ru-RU"/>
        </w:rPr>
      </w:pPr>
      <w:r w:rsidRPr="0022762F">
        <w:rPr>
          <w:noProof/>
          <w:lang w:eastAsia="ru-RU"/>
        </w:rPr>
        <w:t>Після того як попит покупців не буде задоволений на РДН, наступним ринком</w:t>
      </w:r>
      <w:r w:rsidR="00EE354A">
        <w:rPr>
          <w:noProof/>
          <w:lang w:eastAsia="ru-RU"/>
        </w:rPr>
        <w:t>,</w:t>
      </w:r>
      <w:r w:rsidRPr="0022762F">
        <w:rPr>
          <w:noProof/>
          <w:lang w:eastAsia="ru-RU"/>
        </w:rPr>
        <w:t xml:space="preserve"> де можна придбати електричну енергію</w:t>
      </w:r>
      <w:r w:rsidR="00EE354A">
        <w:rPr>
          <w:noProof/>
          <w:lang w:eastAsia="ru-RU"/>
        </w:rPr>
        <w:t>,</w:t>
      </w:r>
      <w:r w:rsidRPr="0022762F">
        <w:rPr>
          <w:noProof/>
          <w:lang w:eastAsia="ru-RU"/>
        </w:rPr>
        <w:t xml:space="preserve"> є ВДР.</w:t>
      </w:r>
    </w:p>
    <w:p w:rsidR="00980F72" w:rsidRDefault="00980F72" w:rsidP="00B33543">
      <w:pPr>
        <w:numPr>
          <w:ilvl w:val="0"/>
          <w:numId w:val="9"/>
        </w:numPr>
        <w:ind w:left="709" w:hanging="709"/>
        <w:jc w:val="both"/>
        <w:rPr>
          <w:noProof/>
          <w:lang w:eastAsia="ru-RU"/>
        </w:rPr>
      </w:pPr>
      <w:r w:rsidRPr="0022762F">
        <w:rPr>
          <w:noProof/>
          <w:lang w:eastAsia="ru-RU"/>
        </w:rPr>
        <w:t xml:space="preserve">В заявках на продаж електричної енергії на ВДР АТ «ДТЕК Західенерго», </w:t>
      </w:r>
      <w:r w:rsidR="00EE354A">
        <w:rPr>
          <w:noProof/>
          <w:lang w:eastAsia="ru-RU"/>
        </w:rPr>
        <w:t xml:space="preserve">як і на РДН, зменшувало обсяги </w:t>
      </w:r>
      <w:r w:rsidRPr="0022762F">
        <w:rPr>
          <w:noProof/>
          <w:lang w:eastAsia="ru-RU"/>
        </w:rPr>
        <w:t xml:space="preserve">з кожним місяцем. </w:t>
      </w:r>
    </w:p>
    <w:p w:rsidR="004A60F8" w:rsidRDefault="004A60F8" w:rsidP="003631D6">
      <w:pPr>
        <w:spacing w:after="120"/>
        <w:ind w:left="567"/>
        <w:jc w:val="right"/>
        <w:rPr>
          <w:noProof/>
          <w:lang w:eastAsia="ru-RU"/>
        </w:rPr>
      </w:pPr>
    </w:p>
    <w:p w:rsidR="00980F72" w:rsidRDefault="002642E1" w:rsidP="006273FA">
      <w:pPr>
        <w:ind w:left="709"/>
        <w:jc w:val="both"/>
        <w:rPr>
          <w:noProof/>
          <w:lang w:eastAsia="ru-RU"/>
        </w:rPr>
      </w:pPr>
      <w:r>
        <w:rPr>
          <w:noProof/>
          <w:lang w:eastAsia="ru-RU"/>
        </w:rPr>
        <w:t xml:space="preserve">                                                                                                                                                                                                                                                                                                                                                                                                                                                                                                                                                                             </w:t>
      </w:r>
      <w:r w:rsidR="00060B90">
        <w:rPr>
          <w:noProof/>
          <w:lang w:val="ru-RU" w:eastAsia="ru-RU"/>
        </w:rPr>
        <w:drawing>
          <wp:inline distT="0" distB="0" distL="0" distR="0">
            <wp:extent cx="5688330" cy="4048125"/>
            <wp:effectExtent l="0" t="0" r="0" b="0"/>
            <wp:docPr id="47"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88330" cy="4048125"/>
                    </a:xfrm>
                    <a:prstGeom prst="rect">
                      <a:avLst/>
                    </a:prstGeom>
                    <a:noFill/>
                  </pic:spPr>
                </pic:pic>
              </a:graphicData>
            </a:graphic>
          </wp:inline>
        </w:drawing>
      </w:r>
    </w:p>
    <w:p w:rsidR="007F500D" w:rsidRPr="0022762F" w:rsidRDefault="007F500D" w:rsidP="007F500D">
      <w:pPr>
        <w:spacing w:after="120"/>
        <w:ind w:left="567"/>
        <w:jc w:val="center"/>
        <w:rPr>
          <w:noProof/>
          <w:lang w:eastAsia="ru-RU"/>
        </w:rPr>
      </w:pPr>
      <w:r w:rsidRPr="0022762F">
        <w:rPr>
          <w:noProof/>
          <w:lang w:eastAsia="ru-RU"/>
        </w:rPr>
        <w:lastRenderedPageBreak/>
        <w:t xml:space="preserve">Рис. </w:t>
      </w:r>
      <w:r w:rsidR="00012515">
        <w:rPr>
          <w:noProof/>
          <w:lang w:eastAsia="ru-RU"/>
        </w:rPr>
        <w:t>40</w:t>
      </w:r>
    </w:p>
    <w:p w:rsidR="00980F72" w:rsidRPr="0022762F" w:rsidRDefault="00980F72" w:rsidP="00B33543">
      <w:pPr>
        <w:numPr>
          <w:ilvl w:val="0"/>
          <w:numId w:val="9"/>
        </w:numPr>
        <w:ind w:left="709" w:hanging="709"/>
        <w:jc w:val="both"/>
        <w:rPr>
          <w:noProof/>
          <w:lang w:eastAsia="ru-RU"/>
        </w:rPr>
      </w:pPr>
      <w:r w:rsidRPr="006273FA">
        <w:t xml:space="preserve">У випадку, якщо попит не буде задоволений на ринку двосторонніх договорів, на РДН та ВДР суб’єкти господарювання змушені </w:t>
      </w:r>
      <w:r w:rsidR="00A32CCB" w:rsidRPr="006273FA">
        <w:t>споживати</w:t>
      </w:r>
      <w:r w:rsidRPr="006273FA">
        <w:t xml:space="preserve"> електричну енергію </w:t>
      </w:r>
      <w:r w:rsidR="00A32CCB" w:rsidRPr="006273FA">
        <w:t>через механізм балансуючого</w:t>
      </w:r>
      <w:r w:rsidRPr="0022762F">
        <w:t xml:space="preserve"> ринку, де вартість електричної енергії найдорожча.</w:t>
      </w:r>
      <w:r w:rsidRPr="0022762F">
        <w:rPr>
          <w:noProof/>
          <w:lang w:eastAsia="ru-RU"/>
        </w:rPr>
        <w:t xml:space="preserve"> </w:t>
      </w:r>
    </w:p>
    <w:p w:rsidR="00980F72" w:rsidRPr="0022762F" w:rsidRDefault="00980F72" w:rsidP="00B33543">
      <w:pPr>
        <w:numPr>
          <w:ilvl w:val="0"/>
          <w:numId w:val="9"/>
        </w:numPr>
        <w:ind w:left="709" w:hanging="709"/>
        <w:jc w:val="both"/>
      </w:pPr>
      <w:r w:rsidRPr="0022762F">
        <w:t>Так, за інформацією НЕК «Укренерго» (лист від 13.11.2019 № 01/44069): «… частина друга  статті 68 Закону України «Про ринок електричної енергії» передбачає, що виробники зобов’язані надавати послуги з балансування в обсягах та випадках, визначених цим Законом та правилами ринку. Надавати послуги з балансування мають право також споживачі у порядку, визначеному правилами ринку. Постачальник послуг з балансування має відповідати вимогам правил ринку щодо надання послуг з балансування.</w:t>
      </w:r>
    </w:p>
    <w:p w:rsidR="00980F72" w:rsidRPr="0022762F" w:rsidRDefault="00980F72" w:rsidP="00B33543">
      <w:pPr>
        <w:numPr>
          <w:ilvl w:val="0"/>
          <w:numId w:val="9"/>
        </w:numPr>
        <w:ind w:left="709" w:hanging="709"/>
        <w:jc w:val="both"/>
      </w:pPr>
      <w:r w:rsidRPr="0022762F">
        <w:t>Згідно з частиною четвертою статті 68 Закону України «Про ринок електричної енергії», постачальник послуг з балансування подає оператору системи передачі свої пропозиції (заявки) щодо збільшення (зменшення) свого навантаження з метою продажу/купівлі електричної енергії на балансуючому ринку відповідно до правил ринку.</w:t>
      </w:r>
    </w:p>
    <w:p w:rsidR="00980F72" w:rsidRPr="0022762F" w:rsidRDefault="00980F72" w:rsidP="00B33543">
      <w:pPr>
        <w:numPr>
          <w:ilvl w:val="0"/>
          <w:numId w:val="9"/>
        </w:numPr>
        <w:ind w:left="709" w:hanging="709"/>
        <w:jc w:val="both"/>
      </w:pPr>
      <w:r w:rsidRPr="0022762F">
        <w:t>Абзацом першим частини п’ятої статті 68 Закону України «Про ринок електричної енергії» передбачено, що оператор системи передачі з метою балансування обсягів виробництва та споживання електричної енергії та/або врегулювання системних обмежень надає постачальникам послуг з балансування команди на збільшення (зменшення) їхнього навантаження, здійснюючи на ринкових засадах відбір відповідних пропозицій (заявок) постачальників послуг з балансування у порядку, визначеному правилами ринку.</w:t>
      </w:r>
    </w:p>
    <w:p w:rsidR="00980F72" w:rsidRPr="0022762F" w:rsidRDefault="00980F72" w:rsidP="00B33543">
      <w:pPr>
        <w:numPr>
          <w:ilvl w:val="0"/>
          <w:numId w:val="9"/>
        </w:numPr>
        <w:ind w:left="709" w:hanging="709"/>
        <w:jc w:val="both"/>
      </w:pPr>
      <w:r w:rsidRPr="0022762F">
        <w:t>Згідно з пунктом 4.10.1 глави 4.10 розділу ІV Правил ринку, пропозиції на балансуючу електричну енергію є пропозиціями щодо відхилень від графіка відпуску/відбору на збільшення або зменшення навантаження.</w:t>
      </w:r>
    </w:p>
    <w:p w:rsidR="00980F72" w:rsidRPr="0022762F" w:rsidRDefault="00705A56" w:rsidP="00B33543">
      <w:pPr>
        <w:numPr>
          <w:ilvl w:val="0"/>
          <w:numId w:val="9"/>
        </w:numPr>
        <w:ind w:left="709" w:hanging="709"/>
        <w:jc w:val="both"/>
      </w:pPr>
      <w:r>
        <w:t>Виходячи з вищенаведеного</w:t>
      </w:r>
      <w:r w:rsidR="00980F72" w:rsidRPr="0022762F">
        <w:t xml:space="preserve"> балансування виконують учасники ринку, які можуть по команді диспетчера самостійно змінювати свій графік навантаження, тобто мають у власності одиниці генерації та/або одиниці споживання (якщо така одиниця може бути кваліфікована в якості постачальника послуг з балансування). Трейдери, зважаючи на норми Закону України «Про ринок електричної енергії», виконують лише комерційні операції з купівлі та продажу електричної енергії, без її фізичного виробництва та/або споживання. Таким чином, трейдер не може самостійно виконати команду диспетчера на зміну графіка навантаження. Тобто, трейдер не має можливості набути статус постачальника послуг з балансування».</w:t>
      </w:r>
    </w:p>
    <w:p w:rsidR="00980F72" w:rsidRPr="0022762F" w:rsidRDefault="00980F72" w:rsidP="00B33543">
      <w:pPr>
        <w:numPr>
          <w:ilvl w:val="0"/>
          <w:numId w:val="9"/>
        </w:numPr>
        <w:ind w:left="709" w:hanging="709"/>
        <w:jc w:val="both"/>
      </w:pPr>
      <w:r w:rsidRPr="0022762F">
        <w:t xml:space="preserve">Отже, </w:t>
      </w:r>
      <w:r w:rsidR="001462DC">
        <w:t>у</w:t>
      </w:r>
      <w:r w:rsidRPr="0022762F">
        <w:t xml:space="preserve"> торговій зоні «Острів Бурштинської ТЕС» єдиними постачальниками послуг </w:t>
      </w:r>
      <w:r w:rsidR="001462DC">
        <w:t>і</w:t>
      </w:r>
      <w:r w:rsidRPr="0022762F">
        <w:t>з балансування елект</w:t>
      </w:r>
      <w:r w:rsidR="0023477D">
        <w:t xml:space="preserve">ричної енергії </w:t>
      </w:r>
      <w:r w:rsidR="001462DC">
        <w:t>є</w:t>
      </w:r>
      <w:r w:rsidR="0023477D">
        <w:t xml:space="preserve"> </w:t>
      </w:r>
      <w:r w:rsidRPr="0022762F">
        <w:t>АТ «ДТЕК Західенерго» та ДП «Калуська ТЕЦ-НОВА».</w:t>
      </w:r>
    </w:p>
    <w:p w:rsidR="00980F72" w:rsidRPr="0022762F" w:rsidRDefault="00980F72" w:rsidP="007F500D">
      <w:pPr>
        <w:numPr>
          <w:ilvl w:val="0"/>
          <w:numId w:val="9"/>
        </w:numPr>
        <w:spacing w:after="120"/>
        <w:ind w:left="709" w:hanging="709"/>
        <w:jc w:val="both"/>
      </w:pPr>
      <w:r w:rsidRPr="0022762F">
        <w:t xml:space="preserve">Оскільки потужності ДП «Калуська ТЕЦ-НОВА» не дозволяють забезпечити команди диспетчера для завантаження енергосистеми в необхідних обсягах, головним виконавцем послуг </w:t>
      </w:r>
      <w:r w:rsidR="001462DC">
        <w:t>і</w:t>
      </w:r>
      <w:r w:rsidRPr="0022762F">
        <w:t>з балансування електричної енергії протягом липня – жовтня 2019 року було</w:t>
      </w:r>
      <w:r w:rsidR="0023477D">
        <w:t xml:space="preserve">          </w:t>
      </w:r>
      <w:r w:rsidRPr="0022762F">
        <w:t xml:space="preserve"> АТ «ДТЕК Західенерго»</w:t>
      </w:r>
      <w:r w:rsidR="001462DC">
        <w:t>,</w:t>
      </w:r>
      <w:r w:rsidRPr="0022762F">
        <w:t xml:space="preserve"> про що свідчить нижченаведений графік.</w:t>
      </w:r>
    </w:p>
    <w:p w:rsidR="00980F72" w:rsidRDefault="00060B90" w:rsidP="00980F72">
      <w:pPr>
        <w:ind w:left="567"/>
        <w:jc w:val="both"/>
        <w:rPr>
          <w:noProof/>
          <w:lang w:eastAsia="ru-RU"/>
        </w:rPr>
      </w:pPr>
      <w:r>
        <w:rPr>
          <w:noProof/>
          <w:lang w:val="ru-RU" w:eastAsia="ru-RU"/>
        </w:rPr>
        <w:lastRenderedPageBreak/>
        <mc:AlternateContent>
          <mc:Choice Requires="wps">
            <w:drawing>
              <wp:anchor distT="0" distB="0" distL="114300" distR="114300" simplePos="0" relativeHeight="251660288" behindDoc="0" locked="0" layoutInCell="1" allowOverlap="1">
                <wp:simplePos x="0" y="0"/>
                <wp:positionH relativeFrom="column">
                  <wp:posOffset>4662170</wp:posOffset>
                </wp:positionH>
                <wp:positionV relativeFrom="paragraph">
                  <wp:posOffset>1182370</wp:posOffset>
                </wp:positionV>
                <wp:extent cx="1562100" cy="3238500"/>
                <wp:effectExtent l="13970" t="10795" r="5080" b="8255"/>
                <wp:wrapNone/>
                <wp:docPr id="46"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3238500"/>
                        </a:xfrm>
                        <a:prstGeom prst="rect">
                          <a:avLst/>
                        </a:prstGeom>
                        <a:solidFill>
                          <a:srgbClr val="FFFFFF"/>
                        </a:solidFill>
                        <a:ln w="9525">
                          <a:solidFill>
                            <a:srgbClr val="FFFFFF"/>
                          </a:solidFill>
                          <a:miter lim="800000"/>
                          <a:headEnd/>
                          <a:tailEnd/>
                        </a:ln>
                      </wps:spPr>
                      <wps:txbx>
                        <w:txbxContent>
                          <w:p w:rsidR="001462DC" w:rsidRDefault="001462DC">
                            <w:pPr>
                              <w:rPr>
                                <w:sz w:val="18"/>
                              </w:rPr>
                            </w:pPr>
                          </w:p>
                          <w:p w:rsidR="001462DC" w:rsidRDefault="001462DC">
                            <w:pPr>
                              <w:rPr>
                                <w:sz w:val="18"/>
                              </w:rPr>
                            </w:pPr>
                            <w:r w:rsidRPr="001462DC">
                              <w:rPr>
                                <w:sz w:val="18"/>
                              </w:rPr>
                              <w:t>АТ «ДТЕК Західенерго» липень 2019</w:t>
                            </w:r>
                          </w:p>
                          <w:p w:rsidR="001462DC" w:rsidRDefault="001462DC">
                            <w:pPr>
                              <w:rPr>
                                <w:sz w:val="18"/>
                              </w:rPr>
                            </w:pPr>
                          </w:p>
                          <w:p w:rsidR="001462DC" w:rsidRDefault="001462DC">
                            <w:pPr>
                              <w:rPr>
                                <w:sz w:val="18"/>
                              </w:rPr>
                            </w:pPr>
                            <w:r>
                              <w:rPr>
                                <w:sz w:val="18"/>
                              </w:rPr>
                              <w:t>ДП «Калуська ТЕЦ-НОВА» липень 2019</w:t>
                            </w:r>
                          </w:p>
                          <w:p w:rsidR="001462DC" w:rsidRDefault="001462DC" w:rsidP="001462DC">
                            <w:pPr>
                              <w:spacing w:line="120" w:lineRule="auto"/>
                              <w:rPr>
                                <w:sz w:val="18"/>
                              </w:rPr>
                            </w:pPr>
                          </w:p>
                          <w:p w:rsidR="001462DC" w:rsidRDefault="001462DC" w:rsidP="001462DC">
                            <w:pPr>
                              <w:rPr>
                                <w:sz w:val="18"/>
                              </w:rPr>
                            </w:pPr>
                            <w:r w:rsidRPr="001462DC">
                              <w:rPr>
                                <w:sz w:val="18"/>
                              </w:rPr>
                              <w:t xml:space="preserve">АТ «ДТЕК Західенерго» </w:t>
                            </w:r>
                            <w:r>
                              <w:rPr>
                                <w:sz w:val="18"/>
                              </w:rPr>
                              <w:t>серпень</w:t>
                            </w:r>
                            <w:r w:rsidRPr="001462DC">
                              <w:rPr>
                                <w:sz w:val="18"/>
                              </w:rPr>
                              <w:t xml:space="preserve"> 2019</w:t>
                            </w:r>
                          </w:p>
                          <w:p w:rsidR="001462DC" w:rsidRDefault="001462DC">
                            <w:pPr>
                              <w:rPr>
                                <w:sz w:val="18"/>
                              </w:rPr>
                            </w:pPr>
                          </w:p>
                          <w:p w:rsidR="001462DC" w:rsidRDefault="001462DC">
                            <w:pPr>
                              <w:rPr>
                                <w:sz w:val="18"/>
                              </w:rPr>
                            </w:pPr>
                            <w:r>
                              <w:rPr>
                                <w:sz w:val="18"/>
                              </w:rPr>
                              <w:t>ДП «Калуська ТЕЦ-НОВА» серпень 2019</w:t>
                            </w:r>
                          </w:p>
                          <w:p w:rsidR="001462DC" w:rsidRDefault="001462DC" w:rsidP="001462DC">
                            <w:pPr>
                              <w:spacing w:line="120" w:lineRule="auto"/>
                              <w:rPr>
                                <w:sz w:val="18"/>
                              </w:rPr>
                            </w:pPr>
                          </w:p>
                          <w:p w:rsidR="001462DC" w:rsidRDefault="001462DC">
                            <w:pPr>
                              <w:rPr>
                                <w:sz w:val="18"/>
                              </w:rPr>
                            </w:pPr>
                            <w:r w:rsidRPr="001462DC">
                              <w:rPr>
                                <w:sz w:val="18"/>
                              </w:rPr>
                              <w:t>АТ «ДТЕК Західенерго»</w:t>
                            </w:r>
                            <w:r>
                              <w:rPr>
                                <w:sz w:val="18"/>
                              </w:rPr>
                              <w:t xml:space="preserve"> вересень 2019 </w:t>
                            </w:r>
                          </w:p>
                          <w:p w:rsidR="001462DC" w:rsidRDefault="001462DC" w:rsidP="001462DC">
                            <w:pPr>
                              <w:spacing w:line="120" w:lineRule="auto"/>
                              <w:rPr>
                                <w:sz w:val="18"/>
                              </w:rPr>
                            </w:pPr>
                          </w:p>
                          <w:p w:rsidR="001462DC" w:rsidRDefault="001462DC">
                            <w:pPr>
                              <w:rPr>
                                <w:sz w:val="18"/>
                              </w:rPr>
                            </w:pPr>
                            <w:r>
                              <w:rPr>
                                <w:sz w:val="18"/>
                              </w:rPr>
                              <w:t>ДП «Калуська ТЕЦ-НОВА»</w:t>
                            </w:r>
                            <w:r w:rsidRPr="001462DC">
                              <w:rPr>
                                <w:sz w:val="18"/>
                              </w:rPr>
                              <w:t xml:space="preserve"> </w:t>
                            </w:r>
                            <w:r>
                              <w:rPr>
                                <w:sz w:val="18"/>
                              </w:rPr>
                              <w:t>вересень 2019</w:t>
                            </w:r>
                          </w:p>
                          <w:p w:rsidR="001462DC" w:rsidRDefault="001462DC">
                            <w:pPr>
                              <w:rPr>
                                <w:sz w:val="18"/>
                              </w:rPr>
                            </w:pPr>
                          </w:p>
                          <w:p w:rsidR="001462DC" w:rsidRDefault="001462DC">
                            <w:pPr>
                              <w:rPr>
                                <w:sz w:val="18"/>
                              </w:rPr>
                            </w:pPr>
                            <w:r w:rsidRPr="001462DC">
                              <w:rPr>
                                <w:sz w:val="18"/>
                              </w:rPr>
                              <w:t>АТ «ДТЕК Західенерго»</w:t>
                            </w:r>
                            <w:r>
                              <w:rPr>
                                <w:sz w:val="18"/>
                              </w:rPr>
                              <w:t xml:space="preserve"> жовтень 2019</w:t>
                            </w:r>
                          </w:p>
                          <w:p w:rsidR="001462DC" w:rsidRDefault="001462DC">
                            <w:pPr>
                              <w:rPr>
                                <w:sz w:val="18"/>
                              </w:rPr>
                            </w:pPr>
                          </w:p>
                          <w:p w:rsidR="001462DC" w:rsidRDefault="001462DC">
                            <w:pPr>
                              <w:rPr>
                                <w:sz w:val="18"/>
                              </w:rPr>
                            </w:pPr>
                            <w:r>
                              <w:rPr>
                                <w:sz w:val="18"/>
                              </w:rPr>
                              <w:t>ДП «Калуська ТЕЦ-НОВА»</w:t>
                            </w:r>
                          </w:p>
                          <w:p w:rsidR="001462DC" w:rsidRPr="001462DC" w:rsidRDefault="001462DC">
                            <w:pPr>
                              <w:rPr>
                                <w:sz w:val="18"/>
                              </w:rPr>
                            </w:pPr>
                            <w:r>
                              <w:rPr>
                                <w:sz w:val="18"/>
                              </w:rPr>
                              <w:t>жовтень 2019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 o:spid="_x0000_s1043" style="position:absolute;left:0;text-align:left;margin-left:367.1pt;margin-top:93.1pt;width:123pt;height: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" strokecolor="white">
                <v:textbox>
                  <w:txbxContent>
                    <w:p w:rsidR="001462DC" w:rsidRDefault="001462DC">
                      <w:pPr>
                        <w:rPr>
                          <w:sz w:val="18"/>
                        </w:rPr>
                      </w:pPr>
                    </w:p>
                    <w:p w:rsidR="001462DC" w:rsidRDefault="001462DC">
                      <w:pPr>
                        <w:rPr>
                          <w:sz w:val="18"/>
                        </w:rPr>
                      </w:pPr>
                      <w:r w:rsidRPr="001462DC">
                        <w:rPr>
                          <w:sz w:val="18"/>
                        </w:rPr>
                        <w:t>АТ «ДТЕК Західенерго» липень 2019</w:t>
                      </w:r>
                    </w:p>
                    <w:p w:rsidR="001462DC" w:rsidRDefault="001462DC">
                      <w:pPr>
                        <w:rPr>
                          <w:sz w:val="18"/>
                        </w:rPr>
                      </w:pPr>
                    </w:p>
                    <w:p w:rsidR="001462DC" w:rsidRDefault="001462DC">
                      <w:pPr>
                        <w:rPr>
                          <w:sz w:val="18"/>
                        </w:rPr>
                      </w:pPr>
                      <w:r>
                        <w:rPr>
                          <w:sz w:val="18"/>
                        </w:rPr>
                        <w:t>ДП «Калуська ТЕЦ-НОВА» липень 2019</w:t>
                      </w:r>
                    </w:p>
                    <w:p w:rsidR="001462DC" w:rsidRDefault="001462DC" w:rsidP="001462DC">
                      <w:pPr>
                        <w:spacing w:line="120" w:lineRule="auto"/>
                        <w:rPr>
                          <w:sz w:val="18"/>
                        </w:rPr>
                      </w:pPr>
                    </w:p>
                    <w:p w:rsidR="001462DC" w:rsidRDefault="001462DC" w:rsidP="001462DC">
                      <w:pPr>
                        <w:rPr>
                          <w:sz w:val="18"/>
                        </w:rPr>
                      </w:pPr>
                      <w:r w:rsidRPr="001462DC">
                        <w:rPr>
                          <w:sz w:val="18"/>
                        </w:rPr>
                        <w:t xml:space="preserve">АТ «ДТЕК Західенерго» </w:t>
                      </w:r>
                      <w:r>
                        <w:rPr>
                          <w:sz w:val="18"/>
                        </w:rPr>
                        <w:t>серпень</w:t>
                      </w:r>
                      <w:r w:rsidRPr="001462DC">
                        <w:rPr>
                          <w:sz w:val="18"/>
                        </w:rPr>
                        <w:t xml:space="preserve"> 2019</w:t>
                      </w:r>
                    </w:p>
                    <w:p w:rsidR="001462DC" w:rsidRDefault="001462DC">
                      <w:pPr>
                        <w:rPr>
                          <w:sz w:val="18"/>
                        </w:rPr>
                      </w:pPr>
                    </w:p>
                    <w:p w:rsidR="001462DC" w:rsidRDefault="001462DC">
                      <w:pPr>
                        <w:rPr>
                          <w:sz w:val="18"/>
                        </w:rPr>
                      </w:pPr>
                      <w:r>
                        <w:rPr>
                          <w:sz w:val="18"/>
                        </w:rPr>
                        <w:t>ДП «Калуська ТЕЦ-НОВА» серпень 2019</w:t>
                      </w:r>
                    </w:p>
                    <w:p w:rsidR="001462DC" w:rsidRDefault="001462DC" w:rsidP="001462DC">
                      <w:pPr>
                        <w:spacing w:line="120" w:lineRule="auto"/>
                        <w:rPr>
                          <w:sz w:val="18"/>
                        </w:rPr>
                      </w:pPr>
                    </w:p>
                    <w:p w:rsidR="001462DC" w:rsidRDefault="001462DC">
                      <w:pPr>
                        <w:rPr>
                          <w:sz w:val="18"/>
                        </w:rPr>
                      </w:pPr>
                      <w:r w:rsidRPr="001462DC">
                        <w:rPr>
                          <w:sz w:val="18"/>
                        </w:rPr>
                        <w:t>АТ «ДТЕК Західенерго»</w:t>
                      </w:r>
                      <w:r>
                        <w:rPr>
                          <w:sz w:val="18"/>
                        </w:rPr>
                        <w:t xml:space="preserve"> вересень 2019 </w:t>
                      </w:r>
                    </w:p>
                    <w:p w:rsidR="001462DC" w:rsidRDefault="001462DC" w:rsidP="001462DC">
                      <w:pPr>
                        <w:spacing w:line="120" w:lineRule="auto"/>
                        <w:rPr>
                          <w:sz w:val="18"/>
                        </w:rPr>
                      </w:pPr>
                    </w:p>
                    <w:p w:rsidR="001462DC" w:rsidRDefault="001462DC">
                      <w:pPr>
                        <w:rPr>
                          <w:sz w:val="18"/>
                        </w:rPr>
                      </w:pPr>
                      <w:r>
                        <w:rPr>
                          <w:sz w:val="18"/>
                        </w:rPr>
                        <w:t>ДП «Калуська ТЕЦ-НОВА»</w:t>
                      </w:r>
                      <w:r w:rsidRPr="001462DC">
                        <w:rPr>
                          <w:sz w:val="18"/>
                        </w:rPr>
                        <w:t xml:space="preserve"> </w:t>
                      </w:r>
                      <w:r>
                        <w:rPr>
                          <w:sz w:val="18"/>
                        </w:rPr>
                        <w:t>вересень 2019</w:t>
                      </w:r>
                    </w:p>
                    <w:p w:rsidR="001462DC" w:rsidRDefault="001462DC">
                      <w:pPr>
                        <w:rPr>
                          <w:sz w:val="18"/>
                        </w:rPr>
                      </w:pPr>
                    </w:p>
                    <w:p w:rsidR="001462DC" w:rsidRDefault="001462DC">
                      <w:pPr>
                        <w:rPr>
                          <w:sz w:val="18"/>
                        </w:rPr>
                      </w:pPr>
                      <w:r w:rsidRPr="001462DC">
                        <w:rPr>
                          <w:sz w:val="18"/>
                        </w:rPr>
                        <w:t>АТ «ДТЕК Західенерго»</w:t>
                      </w:r>
                      <w:r>
                        <w:rPr>
                          <w:sz w:val="18"/>
                        </w:rPr>
                        <w:t xml:space="preserve"> жовтень 2019</w:t>
                      </w:r>
                    </w:p>
                    <w:p w:rsidR="001462DC" w:rsidRDefault="001462DC">
                      <w:pPr>
                        <w:rPr>
                          <w:sz w:val="18"/>
                        </w:rPr>
                      </w:pPr>
                    </w:p>
                    <w:p w:rsidR="001462DC" w:rsidRDefault="001462DC">
                      <w:pPr>
                        <w:rPr>
                          <w:sz w:val="18"/>
                        </w:rPr>
                      </w:pPr>
                      <w:r>
                        <w:rPr>
                          <w:sz w:val="18"/>
                        </w:rPr>
                        <w:t>ДП «Калуська ТЕЦ-НОВА»</w:t>
                      </w:r>
                    </w:p>
                    <w:p w:rsidR="001462DC" w:rsidRPr="001462DC" w:rsidRDefault="001462DC">
                      <w:pPr>
                        <w:rPr>
                          <w:sz w:val="18"/>
                        </w:rPr>
                      </w:pPr>
                      <w:r>
                        <w:rPr>
                          <w:sz w:val="18"/>
                        </w:rPr>
                        <w:t>жовтень 2019</w:t>
                      </w:r>
                    </w:p>
                  </w:txbxContent>
                </v:textbox>
              </v:rect>
            </w:pict>
          </mc:Fallback>
        </mc:AlternateContent>
      </w:r>
      <w:r w:rsidR="008C374B">
        <w:rPr>
          <w:noProof/>
          <w:lang w:eastAsia="ru-RU"/>
        </w:rPr>
        <w:t xml:space="preserve"> </w:t>
      </w:r>
      <w:r>
        <w:rPr>
          <w:noProof/>
          <w:lang w:val="ru-RU" w:eastAsia="ru-RU"/>
        </w:rPr>
        <w:drawing>
          <wp:inline distT="0" distB="0" distL="0" distR="0">
            <wp:extent cx="5956300" cy="4895215"/>
            <wp:effectExtent l="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56300" cy="4895215"/>
                    </a:xfrm>
                    <a:prstGeom prst="rect">
                      <a:avLst/>
                    </a:prstGeom>
                    <a:noFill/>
                  </pic:spPr>
                </pic:pic>
              </a:graphicData>
            </a:graphic>
          </wp:inline>
        </w:drawing>
      </w:r>
    </w:p>
    <w:p w:rsidR="007F500D" w:rsidRPr="0022762F" w:rsidRDefault="007F500D" w:rsidP="007F500D">
      <w:pPr>
        <w:spacing w:after="120"/>
        <w:ind w:left="567"/>
        <w:jc w:val="center"/>
      </w:pPr>
      <w:r w:rsidRPr="0022762F">
        <w:t>Рис. 4</w:t>
      </w:r>
      <w:r w:rsidR="00012515">
        <w:t>1</w:t>
      </w:r>
    </w:p>
    <w:p w:rsidR="00980F72" w:rsidRPr="00A315F0" w:rsidRDefault="00980F72" w:rsidP="003631D6">
      <w:pPr>
        <w:pStyle w:val="1"/>
        <w:numPr>
          <w:ilvl w:val="0"/>
          <w:numId w:val="9"/>
        </w:numPr>
        <w:spacing w:before="120"/>
        <w:ind w:left="709" w:right="0" w:hanging="709"/>
        <w:jc w:val="both"/>
        <w:rPr>
          <w:b w:val="0"/>
          <w:noProof/>
          <w:sz w:val="24"/>
          <w:szCs w:val="24"/>
          <w:lang w:val="uk-UA" w:eastAsia="ru-RU"/>
        </w:rPr>
      </w:pPr>
      <w:r w:rsidRPr="0022762F">
        <w:rPr>
          <w:noProof/>
          <w:lang w:val="uk-UA" w:eastAsia="ru-RU"/>
        </w:rPr>
        <w:t xml:space="preserve"> </w:t>
      </w:r>
      <w:r w:rsidR="00A315F0" w:rsidRPr="00A315F0">
        <w:rPr>
          <w:b w:val="0"/>
          <w:noProof/>
          <w:sz w:val="24"/>
          <w:szCs w:val="24"/>
          <w:lang w:val="uk-UA" w:eastAsia="ru-RU"/>
        </w:rPr>
        <w:t>Вищенаведені графіки свідчать не тільки про домінування АТ «ДТЕК Західенерго» під час надання послуг з балансування, але й про зниження АТ «ДТЕК Західенерго» обсягів у заявках на продаж на РДН та ВДР із кінця липня, що призвело до стрімкого зростання обсягу послуг з балансування, на які ціна може бути підвищена до 115 % від цін, що склалися за результатами торгів на РДН на цей розрахунковий період.</w:t>
      </w:r>
    </w:p>
    <w:p w:rsidR="00980F72" w:rsidRDefault="008C374B" w:rsidP="00980F72">
      <w:pPr>
        <w:pStyle w:val="1"/>
        <w:numPr>
          <w:ilvl w:val="0"/>
          <w:numId w:val="0"/>
        </w:numPr>
        <w:spacing w:before="0"/>
        <w:ind w:left="567" w:right="0"/>
        <w:jc w:val="both"/>
        <w:rPr>
          <w:noProof/>
          <w:lang w:val="uk-UA" w:eastAsia="ru-RU"/>
        </w:rPr>
      </w:pPr>
      <w:r>
        <w:rPr>
          <w:noProof/>
          <w:lang w:val="uk-UA" w:eastAsia="ru-RU"/>
        </w:rPr>
        <w:lastRenderedPageBreak/>
        <w:t xml:space="preserve">  </w:t>
      </w:r>
      <w:r w:rsidR="00060B90">
        <w:rPr>
          <w:noProof/>
          <w:lang w:val="ru-RU" w:eastAsia="ru-RU"/>
        </w:rPr>
        <w:drawing>
          <wp:inline distT="0" distB="0" distL="0" distR="0">
            <wp:extent cx="5755005" cy="4725035"/>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5005" cy="4725035"/>
                    </a:xfrm>
                    <a:prstGeom prst="rect">
                      <a:avLst/>
                    </a:prstGeom>
                    <a:noFill/>
                  </pic:spPr>
                </pic:pic>
              </a:graphicData>
            </a:graphic>
          </wp:inline>
        </w:drawing>
      </w:r>
    </w:p>
    <w:p w:rsidR="007F500D" w:rsidRPr="0022762F" w:rsidRDefault="007F500D" w:rsidP="007F500D">
      <w:pPr>
        <w:pStyle w:val="1"/>
        <w:numPr>
          <w:ilvl w:val="0"/>
          <w:numId w:val="0"/>
        </w:numPr>
        <w:spacing w:before="0" w:after="120"/>
        <w:ind w:left="710" w:right="0"/>
        <w:jc w:val="center"/>
        <w:rPr>
          <w:b w:val="0"/>
          <w:noProof/>
          <w:sz w:val="24"/>
          <w:lang w:val="uk-UA" w:eastAsia="ru-RU"/>
        </w:rPr>
      </w:pPr>
      <w:r w:rsidRPr="0022762F">
        <w:rPr>
          <w:b w:val="0"/>
          <w:noProof/>
          <w:sz w:val="24"/>
          <w:lang w:val="uk-UA" w:eastAsia="ru-RU"/>
        </w:rPr>
        <w:t>Рис. 4</w:t>
      </w:r>
      <w:r w:rsidR="00012515">
        <w:rPr>
          <w:b w:val="0"/>
          <w:noProof/>
          <w:sz w:val="24"/>
          <w:lang w:val="uk-UA" w:eastAsia="ru-RU"/>
        </w:rPr>
        <w:t>2</w:t>
      </w:r>
    </w:p>
    <w:p w:rsidR="00980F72" w:rsidRPr="0022762F" w:rsidRDefault="00980F72" w:rsidP="003631D6">
      <w:pPr>
        <w:pStyle w:val="1"/>
        <w:numPr>
          <w:ilvl w:val="0"/>
          <w:numId w:val="9"/>
        </w:numPr>
        <w:spacing w:before="120"/>
        <w:ind w:left="709" w:right="0" w:hanging="709"/>
        <w:jc w:val="both"/>
        <w:rPr>
          <w:b w:val="0"/>
          <w:sz w:val="24"/>
          <w:szCs w:val="23"/>
          <w:shd w:val="clear" w:color="auto" w:fill="FFFFFF"/>
          <w:lang w:val="uk-UA"/>
        </w:rPr>
      </w:pPr>
      <w:r w:rsidRPr="0022762F">
        <w:rPr>
          <w:b w:val="0"/>
          <w:sz w:val="24"/>
          <w:szCs w:val="23"/>
          <w:shd w:val="clear" w:color="auto" w:fill="FFFFFF"/>
          <w:lang w:val="uk-UA"/>
        </w:rPr>
        <w:t xml:space="preserve">Відповідно до </w:t>
      </w:r>
      <w:r w:rsidR="005C1C53">
        <w:rPr>
          <w:b w:val="0"/>
          <w:sz w:val="24"/>
          <w:szCs w:val="23"/>
          <w:shd w:val="clear" w:color="auto" w:fill="FFFFFF"/>
          <w:lang w:val="uk-UA"/>
        </w:rPr>
        <w:t>рисунка</w:t>
      </w:r>
      <w:r w:rsidRPr="0022762F">
        <w:rPr>
          <w:b w:val="0"/>
          <w:sz w:val="24"/>
          <w:szCs w:val="23"/>
          <w:shd w:val="clear" w:color="auto" w:fill="FFFFFF"/>
          <w:lang w:val="uk-UA"/>
        </w:rPr>
        <w:t xml:space="preserve"> </w:t>
      </w:r>
      <w:r w:rsidR="005C1C53">
        <w:rPr>
          <w:b w:val="0"/>
          <w:sz w:val="24"/>
          <w:szCs w:val="23"/>
          <w:shd w:val="clear" w:color="auto" w:fill="FFFFFF"/>
          <w:lang w:val="uk-UA"/>
        </w:rPr>
        <w:t>42</w:t>
      </w:r>
      <w:r w:rsidRPr="0022762F">
        <w:rPr>
          <w:b w:val="0"/>
          <w:sz w:val="24"/>
          <w:szCs w:val="23"/>
          <w:shd w:val="clear" w:color="auto" w:fill="FFFFFF"/>
          <w:lang w:val="uk-UA"/>
        </w:rPr>
        <w:t>, протягом серпня – жовтня 2019 року, коли АТ «ДТЕК Західенерго» були зменшені обсяги в заявках на продаж електричної енергії на РДН та ВДР, обсяги</w:t>
      </w:r>
      <w:r w:rsidR="003520A3">
        <w:rPr>
          <w:b w:val="0"/>
          <w:sz w:val="24"/>
          <w:szCs w:val="23"/>
          <w:shd w:val="clear" w:color="auto" w:fill="FFFFFF"/>
          <w:lang w:val="uk-UA"/>
        </w:rPr>
        <w:t xml:space="preserve"> послуг з балансування на</w:t>
      </w:r>
      <w:r w:rsidRPr="0022762F">
        <w:rPr>
          <w:b w:val="0"/>
          <w:sz w:val="24"/>
          <w:szCs w:val="23"/>
          <w:shd w:val="clear" w:color="auto" w:fill="FFFFFF"/>
          <w:lang w:val="uk-UA"/>
        </w:rPr>
        <w:t xml:space="preserve"> завантаження АТ «ДТЕК </w:t>
      </w:r>
      <w:proofErr w:type="spellStart"/>
      <w:r w:rsidRPr="0022762F">
        <w:rPr>
          <w:b w:val="0"/>
          <w:sz w:val="24"/>
          <w:szCs w:val="23"/>
          <w:shd w:val="clear" w:color="auto" w:fill="FFFFFF"/>
          <w:lang w:val="uk-UA"/>
        </w:rPr>
        <w:t>За</w:t>
      </w:r>
      <w:r w:rsidR="003520A3">
        <w:rPr>
          <w:b w:val="0"/>
          <w:sz w:val="24"/>
          <w:szCs w:val="23"/>
          <w:shd w:val="clear" w:color="auto" w:fill="FFFFFF"/>
          <w:lang w:val="uk-UA"/>
        </w:rPr>
        <w:t>хіденерго</w:t>
      </w:r>
      <w:proofErr w:type="spellEnd"/>
      <w:r w:rsidR="003520A3">
        <w:rPr>
          <w:b w:val="0"/>
          <w:sz w:val="24"/>
          <w:szCs w:val="23"/>
          <w:shd w:val="clear" w:color="auto" w:fill="FFFFFF"/>
          <w:lang w:val="uk-UA"/>
        </w:rPr>
        <w:t>»</w:t>
      </w:r>
      <w:r w:rsidRPr="0022762F">
        <w:rPr>
          <w:b w:val="0"/>
          <w:sz w:val="24"/>
          <w:szCs w:val="23"/>
          <w:shd w:val="clear" w:color="auto" w:fill="FFFFFF"/>
          <w:lang w:val="uk-UA"/>
        </w:rPr>
        <w:t xml:space="preserve"> почали зростати, що свідчить про незадоволення попиту покупців електричною енергією на РДН та ВДР.  </w:t>
      </w:r>
    </w:p>
    <w:p w:rsidR="00980F72" w:rsidRPr="0022762F" w:rsidRDefault="00980F72" w:rsidP="00B33543">
      <w:pPr>
        <w:pStyle w:val="1"/>
        <w:numPr>
          <w:ilvl w:val="0"/>
          <w:numId w:val="9"/>
        </w:numPr>
        <w:spacing w:before="0"/>
        <w:ind w:left="709" w:right="0" w:hanging="709"/>
        <w:jc w:val="both"/>
        <w:rPr>
          <w:b w:val="0"/>
          <w:sz w:val="24"/>
          <w:szCs w:val="23"/>
          <w:shd w:val="clear" w:color="auto" w:fill="FFFFFF"/>
          <w:lang w:val="uk-UA"/>
        </w:rPr>
      </w:pPr>
      <w:r w:rsidRPr="0022762F">
        <w:rPr>
          <w:b w:val="0"/>
          <w:sz w:val="24"/>
          <w:szCs w:val="23"/>
          <w:shd w:val="clear" w:color="auto" w:fill="FFFFFF"/>
          <w:lang w:val="uk-UA"/>
        </w:rPr>
        <w:t>Аналіз інформаці</w:t>
      </w:r>
      <w:r w:rsidR="005C1C53">
        <w:rPr>
          <w:b w:val="0"/>
          <w:sz w:val="24"/>
          <w:szCs w:val="23"/>
          <w:shd w:val="clear" w:color="auto" w:fill="FFFFFF"/>
          <w:lang w:val="uk-UA"/>
        </w:rPr>
        <w:t>ї,</w:t>
      </w:r>
      <w:r w:rsidRPr="0022762F">
        <w:rPr>
          <w:b w:val="0"/>
          <w:sz w:val="24"/>
          <w:szCs w:val="23"/>
          <w:shd w:val="clear" w:color="auto" w:fill="FFFFFF"/>
          <w:lang w:val="uk-UA"/>
        </w:rPr>
        <w:t xml:space="preserve"> отриманої від </w:t>
      </w:r>
      <w:r w:rsidRPr="0022762F">
        <w:rPr>
          <w:b w:val="0"/>
          <w:color w:val="000000"/>
          <w:sz w:val="24"/>
          <w:szCs w:val="24"/>
          <w:lang w:val="uk-UA"/>
        </w:rPr>
        <w:t xml:space="preserve">ПАТ «НЕК «Укренерго» (лист від 26.02.2020                    </w:t>
      </w:r>
      <w:r w:rsidR="005C1C53">
        <w:rPr>
          <w:b w:val="0"/>
          <w:color w:val="000000"/>
          <w:sz w:val="24"/>
          <w:szCs w:val="24"/>
          <w:lang w:val="uk-UA"/>
        </w:rPr>
        <w:t xml:space="preserve">вх. </w:t>
      </w:r>
      <w:r w:rsidRPr="0022762F">
        <w:rPr>
          <w:b w:val="0"/>
          <w:color w:val="000000"/>
          <w:sz w:val="24"/>
          <w:szCs w:val="24"/>
          <w:lang w:val="uk-UA"/>
        </w:rPr>
        <w:t>№ 8-01/2505) про обсяги завантаження (продаж) електричної енергії на балансуючому ринку відносно обсягів споживання електричної енергії в торговій зоні «Острів Бурштинської ТЕС» та в торговій зоні об’єднаної енергетичної системи</w:t>
      </w:r>
      <w:r w:rsidR="005E51DE">
        <w:rPr>
          <w:b w:val="0"/>
          <w:color w:val="000000"/>
          <w:sz w:val="24"/>
          <w:szCs w:val="24"/>
          <w:lang w:val="uk-UA"/>
        </w:rPr>
        <w:t>,</w:t>
      </w:r>
      <w:r w:rsidRPr="0022762F">
        <w:rPr>
          <w:b w:val="0"/>
          <w:color w:val="000000"/>
          <w:sz w:val="24"/>
          <w:szCs w:val="24"/>
          <w:lang w:val="uk-UA"/>
        </w:rPr>
        <w:t xml:space="preserve"> свідчить, що протягом липня – жовтня 2019 року в об’єднаній електричній системі максимальна частка балансуючої електричної енергії відносно споживання електричної енергії не перевищувала 3 %, на відміну від торговельної зони «Острів Бурштинської ТЕС», де частка досягала 34,9 %.</w:t>
      </w:r>
    </w:p>
    <w:p w:rsidR="00980F72" w:rsidRPr="0022762F" w:rsidRDefault="00980F72" w:rsidP="00B33543">
      <w:pPr>
        <w:pStyle w:val="1"/>
        <w:numPr>
          <w:ilvl w:val="0"/>
          <w:numId w:val="9"/>
        </w:numPr>
        <w:spacing w:before="0"/>
        <w:ind w:left="709" w:right="0" w:hanging="709"/>
        <w:jc w:val="both"/>
        <w:rPr>
          <w:b w:val="0"/>
          <w:sz w:val="24"/>
          <w:szCs w:val="23"/>
          <w:shd w:val="clear" w:color="auto" w:fill="FFFFFF"/>
          <w:lang w:val="uk-UA"/>
        </w:rPr>
      </w:pPr>
      <w:r w:rsidRPr="0022762F">
        <w:rPr>
          <w:b w:val="0"/>
          <w:sz w:val="24"/>
          <w:szCs w:val="23"/>
          <w:shd w:val="clear" w:color="auto" w:fill="FFFFFF"/>
          <w:lang w:val="uk-UA"/>
        </w:rPr>
        <w:t>Збіль</w:t>
      </w:r>
      <w:r w:rsidR="003520A3">
        <w:rPr>
          <w:b w:val="0"/>
          <w:sz w:val="24"/>
          <w:szCs w:val="23"/>
          <w:shd w:val="clear" w:color="auto" w:fill="FFFFFF"/>
          <w:lang w:val="uk-UA"/>
        </w:rPr>
        <w:t>шення обсягів надання послуг з балансування</w:t>
      </w:r>
      <w:r w:rsidRPr="0022762F">
        <w:rPr>
          <w:b w:val="0"/>
          <w:sz w:val="24"/>
          <w:szCs w:val="23"/>
          <w:shd w:val="clear" w:color="auto" w:fill="FFFFFF"/>
          <w:lang w:val="uk-UA"/>
        </w:rPr>
        <w:t xml:space="preserve"> в години мінімального навантаження призвели до збільшення вартості електричної енергії для покупців та збільшення доходу </w:t>
      </w:r>
      <w:r w:rsidR="005E51DE">
        <w:rPr>
          <w:b w:val="0"/>
          <w:sz w:val="24"/>
          <w:szCs w:val="23"/>
          <w:shd w:val="clear" w:color="auto" w:fill="FFFFFF"/>
          <w:lang w:val="uk-UA"/>
        </w:rPr>
        <w:t xml:space="preserve">                   </w:t>
      </w:r>
      <w:r w:rsidRPr="0022762F">
        <w:rPr>
          <w:b w:val="0"/>
          <w:sz w:val="24"/>
          <w:szCs w:val="23"/>
          <w:shd w:val="clear" w:color="auto" w:fill="FFFFFF"/>
          <w:lang w:val="uk-UA"/>
        </w:rPr>
        <w:t>АТ «ДТЕК Західенерго».</w:t>
      </w:r>
    </w:p>
    <w:p w:rsidR="00980F72" w:rsidRPr="0022762F" w:rsidRDefault="00980F72" w:rsidP="00B33543">
      <w:pPr>
        <w:pStyle w:val="1"/>
        <w:numPr>
          <w:ilvl w:val="0"/>
          <w:numId w:val="9"/>
        </w:numPr>
        <w:spacing w:before="0"/>
        <w:ind w:left="709" w:right="0" w:hanging="709"/>
        <w:jc w:val="both"/>
        <w:rPr>
          <w:b w:val="0"/>
          <w:sz w:val="24"/>
          <w:szCs w:val="23"/>
          <w:shd w:val="clear" w:color="auto" w:fill="FFFFFF"/>
          <w:lang w:val="uk-UA"/>
        </w:rPr>
      </w:pPr>
      <w:r w:rsidRPr="0022762F">
        <w:rPr>
          <w:b w:val="0"/>
          <w:sz w:val="24"/>
          <w:szCs w:val="23"/>
          <w:shd w:val="clear" w:color="auto" w:fill="FFFFFF"/>
          <w:lang w:val="uk-UA"/>
        </w:rPr>
        <w:t>Так, ціни</w:t>
      </w:r>
      <w:r w:rsidR="00C60FEE">
        <w:rPr>
          <w:b w:val="0"/>
          <w:sz w:val="24"/>
          <w:szCs w:val="23"/>
          <w:shd w:val="clear" w:color="auto" w:fill="FFFFFF"/>
          <w:lang w:val="uk-UA"/>
        </w:rPr>
        <w:t xml:space="preserve"> на РДН та на послуги з балансування</w:t>
      </w:r>
      <w:r w:rsidRPr="0022762F">
        <w:rPr>
          <w:b w:val="0"/>
          <w:sz w:val="24"/>
          <w:szCs w:val="23"/>
          <w:shd w:val="clear" w:color="auto" w:fill="FFFFFF"/>
          <w:lang w:val="uk-UA"/>
        </w:rPr>
        <w:t xml:space="preserve"> протягом липня – жовтня 2019 року були в таких діапазонах:</w:t>
      </w:r>
    </w:p>
    <w:p w:rsidR="004A60F8" w:rsidRDefault="004A60F8" w:rsidP="003631D6">
      <w:pPr>
        <w:pStyle w:val="1"/>
        <w:numPr>
          <w:ilvl w:val="0"/>
          <w:numId w:val="0"/>
        </w:numPr>
        <w:spacing w:before="0" w:after="120"/>
        <w:ind w:left="567" w:right="0"/>
        <w:jc w:val="right"/>
        <w:rPr>
          <w:b w:val="0"/>
          <w:sz w:val="24"/>
          <w:szCs w:val="23"/>
          <w:shd w:val="clear" w:color="auto" w:fill="FFFFFF"/>
          <w:lang w:val="uk-UA"/>
        </w:rPr>
      </w:pPr>
    </w:p>
    <w:p w:rsidR="004A60F8" w:rsidRDefault="004A60F8" w:rsidP="003631D6">
      <w:pPr>
        <w:pStyle w:val="1"/>
        <w:numPr>
          <w:ilvl w:val="0"/>
          <w:numId w:val="0"/>
        </w:numPr>
        <w:spacing w:before="0" w:after="120"/>
        <w:ind w:left="567" w:right="0"/>
        <w:jc w:val="right"/>
        <w:rPr>
          <w:b w:val="0"/>
          <w:sz w:val="24"/>
          <w:szCs w:val="23"/>
          <w:shd w:val="clear" w:color="auto" w:fill="FFFFFF"/>
          <w:lang w:val="uk-UA"/>
        </w:rPr>
      </w:pPr>
    </w:p>
    <w:p w:rsidR="004A60F8" w:rsidRDefault="004A60F8" w:rsidP="003631D6">
      <w:pPr>
        <w:pStyle w:val="1"/>
        <w:numPr>
          <w:ilvl w:val="0"/>
          <w:numId w:val="0"/>
        </w:numPr>
        <w:spacing w:before="0" w:after="120"/>
        <w:ind w:left="567" w:right="0"/>
        <w:jc w:val="right"/>
        <w:rPr>
          <w:b w:val="0"/>
          <w:sz w:val="24"/>
          <w:szCs w:val="23"/>
          <w:shd w:val="clear" w:color="auto" w:fill="FFFFFF"/>
          <w:lang w:val="uk-UA"/>
        </w:rPr>
      </w:pPr>
    </w:p>
    <w:p w:rsidR="004A60F8" w:rsidRDefault="004A60F8" w:rsidP="003631D6">
      <w:pPr>
        <w:pStyle w:val="1"/>
        <w:numPr>
          <w:ilvl w:val="0"/>
          <w:numId w:val="0"/>
        </w:numPr>
        <w:spacing w:before="0" w:after="120"/>
        <w:ind w:left="567" w:right="0"/>
        <w:jc w:val="right"/>
        <w:rPr>
          <w:b w:val="0"/>
          <w:sz w:val="24"/>
          <w:szCs w:val="23"/>
          <w:shd w:val="clear" w:color="auto" w:fill="FFFFFF"/>
          <w:lang w:val="uk-UA"/>
        </w:rPr>
      </w:pPr>
    </w:p>
    <w:p w:rsidR="00980F72" w:rsidRDefault="00060B90" w:rsidP="00980F72">
      <w:pPr>
        <w:pStyle w:val="1"/>
        <w:numPr>
          <w:ilvl w:val="0"/>
          <w:numId w:val="0"/>
        </w:numPr>
        <w:spacing w:before="0"/>
        <w:ind w:right="0"/>
        <w:jc w:val="both"/>
        <w:rPr>
          <w:noProof/>
          <w:lang w:val="uk-UA" w:eastAsia="ru-RU"/>
        </w:rPr>
      </w:pPr>
      <w:r>
        <w:rPr>
          <w:noProof/>
          <w:lang w:val="ru-RU" w:eastAsia="ru-RU"/>
        </w:rPr>
        <w:lastRenderedPageBreak/>
        <w:drawing>
          <wp:inline distT="0" distB="0" distL="0" distR="0">
            <wp:extent cx="6210300" cy="4733925"/>
            <wp:effectExtent l="0" t="0" r="0" b="0"/>
            <wp:docPr id="43" name="Диаграмма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5"/>
                    <pic:cNvPicPr>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210300" cy="4733925"/>
                    </a:xfrm>
                    <a:prstGeom prst="rect">
                      <a:avLst/>
                    </a:prstGeom>
                    <a:noFill/>
                    <a:ln>
                      <a:noFill/>
                    </a:ln>
                  </pic:spPr>
                </pic:pic>
              </a:graphicData>
            </a:graphic>
          </wp:inline>
        </w:drawing>
      </w:r>
    </w:p>
    <w:p w:rsidR="007F500D" w:rsidRPr="0022762F" w:rsidRDefault="007F500D" w:rsidP="007F500D">
      <w:pPr>
        <w:pStyle w:val="1"/>
        <w:numPr>
          <w:ilvl w:val="0"/>
          <w:numId w:val="0"/>
        </w:numPr>
        <w:spacing w:before="0" w:after="120"/>
        <w:ind w:left="567" w:right="0"/>
        <w:jc w:val="center"/>
        <w:rPr>
          <w:b w:val="0"/>
          <w:sz w:val="24"/>
          <w:szCs w:val="23"/>
          <w:shd w:val="clear" w:color="auto" w:fill="FFFFFF"/>
          <w:lang w:val="uk-UA"/>
        </w:rPr>
      </w:pPr>
      <w:r w:rsidRPr="0022762F">
        <w:rPr>
          <w:b w:val="0"/>
          <w:sz w:val="24"/>
          <w:szCs w:val="23"/>
          <w:shd w:val="clear" w:color="auto" w:fill="FFFFFF"/>
          <w:lang w:val="uk-UA"/>
        </w:rPr>
        <w:t>Рис. 4</w:t>
      </w:r>
      <w:r w:rsidR="00012515">
        <w:rPr>
          <w:b w:val="0"/>
          <w:sz w:val="24"/>
          <w:szCs w:val="23"/>
          <w:shd w:val="clear" w:color="auto" w:fill="FFFFFF"/>
          <w:lang w:val="uk-UA"/>
        </w:rPr>
        <w:t>3</w:t>
      </w:r>
    </w:p>
    <w:p w:rsidR="00980F72" w:rsidRPr="0022762F" w:rsidRDefault="00980F72" w:rsidP="003631D6">
      <w:pPr>
        <w:pStyle w:val="1"/>
        <w:numPr>
          <w:ilvl w:val="0"/>
          <w:numId w:val="9"/>
        </w:numPr>
        <w:spacing w:before="120"/>
        <w:ind w:left="709" w:right="0" w:hanging="709"/>
        <w:jc w:val="both"/>
        <w:rPr>
          <w:b w:val="0"/>
          <w:sz w:val="24"/>
          <w:szCs w:val="23"/>
          <w:shd w:val="clear" w:color="auto" w:fill="FFFFFF"/>
          <w:lang w:val="uk-UA"/>
        </w:rPr>
      </w:pPr>
      <w:r w:rsidRPr="0022762F">
        <w:rPr>
          <w:b w:val="0"/>
          <w:sz w:val="24"/>
          <w:szCs w:val="23"/>
          <w:shd w:val="clear" w:color="auto" w:fill="FFFFFF"/>
          <w:lang w:val="uk-UA"/>
        </w:rPr>
        <w:t>Отже, підтримання високої цінової політики на РДН АТ «ДТЕК Західенерго» впливало не тільки на ринок двосторонніх договорів, але й на балансуючий ринок.</w:t>
      </w:r>
    </w:p>
    <w:p w:rsidR="00980F72" w:rsidRPr="0022762F" w:rsidRDefault="00980F72" w:rsidP="00B33543">
      <w:pPr>
        <w:pStyle w:val="1"/>
        <w:numPr>
          <w:ilvl w:val="0"/>
          <w:numId w:val="9"/>
        </w:numPr>
        <w:spacing w:before="0"/>
        <w:ind w:left="709" w:right="0" w:hanging="709"/>
        <w:jc w:val="both"/>
        <w:rPr>
          <w:b w:val="0"/>
          <w:sz w:val="24"/>
          <w:szCs w:val="23"/>
          <w:shd w:val="clear" w:color="auto" w:fill="FFFFFF"/>
          <w:lang w:val="uk-UA"/>
        </w:rPr>
      </w:pPr>
      <w:r w:rsidRPr="0022762F">
        <w:rPr>
          <w:b w:val="0"/>
          <w:sz w:val="24"/>
          <w:szCs w:val="23"/>
          <w:shd w:val="clear" w:color="auto" w:fill="FFFFFF"/>
          <w:lang w:val="uk-UA"/>
        </w:rPr>
        <w:t xml:space="preserve">Загалом найбільший дохід </w:t>
      </w:r>
      <w:bookmarkStart w:id="4" w:name="_Hlk41406057"/>
      <w:r w:rsidRPr="0022762F">
        <w:rPr>
          <w:b w:val="0"/>
          <w:sz w:val="24"/>
          <w:szCs w:val="23"/>
          <w:shd w:val="clear" w:color="auto" w:fill="FFFFFF"/>
          <w:lang w:val="uk-UA"/>
        </w:rPr>
        <w:t xml:space="preserve">АТ «ДТЕК Західенерго» </w:t>
      </w:r>
      <w:bookmarkEnd w:id="4"/>
      <w:r w:rsidRPr="0022762F">
        <w:rPr>
          <w:b w:val="0"/>
          <w:sz w:val="24"/>
          <w:szCs w:val="23"/>
          <w:shd w:val="clear" w:color="auto" w:fill="FFFFFF"/>
          <w:lang w:val="uk-UA"/>
        </w:rPr>
        <w:t>отримало від продажів електричної енергії на РДН та на ринку двосторонніх договорів разом із</w:t>
      </w:r>
      <w:r w:rsidR="003631D6" w:rsidRPr="0022762F">
        <w:rPr>
          <w:b w:val="0"/>
          <w:sz w:val="24"/>
          <w:szCs w:val="23"/>
          <w:shd w:val="clear" w:color="auto" w:fill="FFFFFF"/>
          <w:lang w:val="uk-UA"/>
        </w:rPr>
        <w:t xml:space="preserve"> </w:t>
      </w:r>
      <w:r w:rsidRPr="0022762F">
        <w:rPr>
          <w:b w:val="0"/>
          <w:sz w:val="24"/>
          <w:szCs w:val="23"/>
          <w:shd w:val="clear" w:color="auto" w:fill="FFFFFF"/>
          <w:lang w:val="uk-UA"/>
        </w:rPr>
        <w:t xml:space="preserve">ТОВ «Д.Трейдінг», за </w:t>
      </w:r>
      <w:r w:rsidR="00EF2535" w:rsidRPr="0022762F">
        <w:rPr>
          <w:b w:val="0"/>
          <w:sz w:val="24"/>
          <w:szCs w:val="23"/>
          <w:shd w:val="clear" w:color="auto" w:fill="FFFFFF"/>
          <w:lang w:val="uk-UA"/>
        </w:rPr>
        <w:t>вирахуван</w:t>
      </w:r>
      <w:r w:rsidR="005E51DE">
        <w:rPr>
          <w:b w:val="0"/>
          <w:sz w:val="24"/>
          <w:szCs w:val="23"/>
          <w:shd w:val="clear" w:color="auto" w:fill="FFFFFF"/>
          <w:lang w:val="uk-UA"/>
        </w:rPr>
        <w:t>ням</w:t>
      </w:r>
      <w:r w:rsidRPr="0022762F">
        <w:rPr>
          <w:b w:val="0"/>
          <w:sz w:val="24"/>
          <w:szCs w:val="23"/>
          <w:shd w:val="clear" w:color="auto" w:fill="FFFFFF"/>
          <w:lang w:val="uk-UA"/>
        </w:rPr>
        <w:t xml:space="preserve"> експортних операцій.</w:t>
      </w:r>
    </w:p>
    <w:p w:rsidR="00980F72" w:rsidRPr="0022762F" w:rsidRDefault="00980F72" w:rsidP="007F500D">
      <w:pPr>
        <w:pStyle w:val="1"/>
        <w:numPr>
          <w:ilvl w:val="0"/>
          <w:numId w:val="0"/>
        </w:numPr>
        <w:spacing w:before="0"/>
        <w:ind w:left="709" w:right="0"/>
        <w:jc w:val="right"/>
        <w:rPr>
          <w:b w:val="0"/>
          <w:sz w:val="24"/>
          <w:szCs w:val="23"/>
          <w:shd w:val="clear" w:color="auto" w:fill="FFFFFF"/>
          <w:lang w:val="uk-UA"/>
        </w:rPr>
      </w:pPr>
      <w:r w:rsidRPr="0022762F">
        <w:rPr>
          <w:b w:val="0"/>
          <w:sz w:val="24"/>
          <w:szCs w:val="23"/>
          <w:shd w:val="clear" w:color="auto" w:fill="FFFFFF"/>
          <w:lang w:val="uk-UA"/>
        </w:rPr>
        <w:t xml:space="preserve">Таблиця 25 </w:t>
      </w:r>
    </w:p>
    <w:tbl>
      <w:tblPr>
        <w:tblW w:w="9490" w:type="dxa"/>
        <w:tblLook w:val="04A0" w:firstRow="1" w:lastRow="0" w:firstColumn="1" w:lastColumn="0" w:noHBand="0" w:noVBand="1"/>
      </w:tblPr>
      <w:tblGrid>
        <w:gridCol w:w="1809"/>
        <w:gridCol w:w="1726"/>
        <w:gridCol w:w="2429"/>
        <w:gridCol w:w="1540"/>
        <w:gridCol w:w="1986"/>
      </w:tblGrid>
      <w:tr w:rsidR="00980F72" w:rsidRPr="007F500D" w:rsidTr="005E51D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980F72" w:rsidRPr="007F500D" w:rsidRDefault="00980F72" w:rsidP="00980F72">
            <w:pPr>
              <w:ind w:left="113" w:right="113"/>
              <w:jc w:val="center"/>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0F72" w:rsidRPr="007F500D" w:rsidRDefault="00980F72" w:rsidP="005E51DE">
            <w:pPr>
              <w:ind w:left="-15"/>
              <w:jc w:val="center"/>
              <w:rPr>
                <w:color w:val="000000"/>
                <w:sz w:val="23"/>
                <w:szCs w:val="23"/>
                <w:lang w:eastAsia="ru-RU"/>
              </w:rPr>
            </w:pPr>
            <w:r w:rsidRPr="007F500D">
              <w:rPr>
                <w:color w:val="000000"/>
                <w:sz w:val="23"/>
                <w:szCs w:val="23"/>
                <w:lang w:eastAsia="ru-RU"/>
              </w:rPr>
              <w:t>Ринок е/е</w:t>
            </w:r>
          </w:p>
        </w:tc>
        <w:tc>
          <w:tcPr>
            <w:tcW w:w="24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0F72" w:rsidRPr="007F500D" w:rsidRDefault="00980F72" w:rsidP="005E51DE">
            <w:pPr>
              <w:ind w:left="9" w:right="-64"/>
              <w:jc w:val="center"/>
              <w:rPr>
                <w:color w:val="000000"/>
                <w:sz w:val="23"/>
                <w:szCs w:val="23"/>
                <w:lang w:eastAsia="ru-RU"/>
              </w:rPr>
            </w:pPr>
            <w:r w:rsidRPr="007F500D">
              <w:rPr>
                <w:color w:val="000000"/>
                <w:sz w:val="23"/>
                <w:szCs w:val="23"/>
                <w:lang w:eastAsia="ru-RU"/>
              </w:rPr>
              <w:t>Дохід</w:t>
            </w:r>
          </w:p>
        </w:tc>
        <w:tc>
          <w:tcPr>
            <w:tcW w:w="1540" w:type="dxa"/>
            <w:tcBorders>
              <w:top w:val="single" w:sz="4" w:space="0" w:color="auto"/>
              <w:left w:val="single" w:sz="4" w:space="0" w:color="auto"/>
              <w:bottom w:val="single" w:sz="4" w:space="0" w:color="auto"/>
              <w:right w:val="single" w:sz="4" w:space="0" w:color="auto"/>
            </w:tcBorders>
            <w:vAlign w:val="center"/>
          </w:tcPr>
          <w:p w:rsidR="00980F72" w:rsidRPr="007F500D" w:rsidRDefault="00980F72" w:rsidP="00980F72">
            <w:pPr>
              <w:jc w:val="center"/>
              <w:rPr>
                <w:color w:val="000000"/>
                <w:sz w:val="23"/>
                <w:szCs w:val="23"/>
                <w:lang w:eastAsia="ru-RU"/>
              </w:rPr>
            </w:pPr>
            <w:r w:rsidRPr="007F500D">
              <w:rPr>
                <w:color w:val="000000"/>
                <w:sz w:val="23"/>
                <w:szCs w:val="23"/>
                <w:lang w:eastAsia="ru-RU"/>
              </w:rPr>
              <w:t>Обсяги</w:t>
            </w:r>
          </w:p>
        </w:tc>
        <w:tc>
          <w:tcPr>
            <w:tcW w:w="19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0F72" w:rsidRPr="007F500D" w:rsidRDefault="00980F72" w:rsidP="005E51DE">
            <w:pPr>
              <w:ind w:firstLine="9"/>
              <w:jc w:val="center"/>
              <w:rPr>
                <w:color w:val="000000"/>
                <w:sz w:val="23"/>
                <w:szCs w:val="23"/>
                <w:lang w:eastAsia="ru-RU"/>
              </w:rPr>
            </w:pPr>
            <w:r w:rsidRPr="007F500D">
              <w:rPr>
                <w:color w:val="000000"/>
                <w:sz w:val="23"/>
                <w:szCs w:val="23"/>
                <w:lang w:eastAsia="ru-RU"/>
              </w:rPr>
              <w:t>% у загальному доході</w:t>
            </w:r>
          </w:p>
        </w:tc>
      </w:tr>
      <w:tr w:rsidR="005E51DE" w:rsidRPr="007F500D" w:rsidTr="005E51DE">
        <w:trPr>
          <w:cantSplit/>
          <w:trHeight w:val="277"/>
        </w:trPr>
        <w:tc>
          <w:tcPr>
            <w:tcW w:w="1809" w:type="dxa"/>
            <w:tcBorders>
              <w:top w:val="single" w:sz="4" w:space="0" w:color="auto"/>
              <w:left w:val="single" w:sz="4" w:space="0" w:color="auto"/>
              <w:bottom w:val="single" w:sz="4" w:space="0" w:color="auto"/>
              <w:right w:val="single" w:sz="4" w:space="0" w:color="auto"/>
            </w:tcBorders>
            <w:shd w:val="clear" w:color="auto" w:fill="auto"/>
            <w:noWrap/>
          </w:tcPr>
          <w:p w:rsidR="005E51DE" w:rsidRPr="007F500D" w:rsidRDefault="005E51DE" w:rsidP="005E51DE">
            <w:pPr>
              <w:jc w:val="center"/>
              <w:rPr>
                <w:color w:val="000000"/>
                <w:sz w:val="23"/>
                <w:szCs w:val="23"/>
                <w:lang w:eastAsia="ru-RU"/>
              </w:rPr>
            </w:pPr>
            <w:r>
              <w:rPr>
                <w:color w:val="000000"/>
                <w:sz w:val="23"/>
                <w:szCs w:val="23"/>
                <w:lang w:eastAsia="ru-RU"/>
              </w:rPr>
              <w:t>1</w:t>
            </w:r>
          </w:p>
        </w:tc>
        <w:tc>
          <w:tcPr>
            <w:tcW w:w="17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E51DE" w:rsidRPr="007F500D" w:rsidRDefault="005E51DE" w:rsidP="005E51DE">
            <w:pPr>
              <w:ind w:left="-15"/>
              <w:jc w:val="center"/>
              <w:rPr>
                <w:color w:val="000000"/>
                <w:sz w:val="23"/>
                <w:szCs w:val="23"/>
                <w:lang w:eastAsia="ru-RU"/>
              </w:rPr>
            </w:pPr>
            <w:r>
              <w:rPr>
                <w:color w:val="000000"/>
                <w:sz w:val="23"/>
                <w:szCs w:val="23"/>
                <w:lang w:eastAsia="ru-RU"/>
              </w:rPr>
              <w:t>2</w:t>
            </w:r>
          </w:p>
        </w:tc>
        <w:tc>
          <w:tcPr>
            <w:tcW w:w="24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E51DE" w:rsidRPr="007F500D" w:rsidRDefault="005E51DE" w:rsidP="005E51DE">
            <w:pPr>
              <w:ind w:left="9"/>
              <w:jc w:val="center"/>
              <w:rPr>
                <w:color w:val="000000"/>
                <w:sz w:val="23"/>
                <w:szCs w:val="23"/>
                <w:lang w:eastAsia="ru-RU"/>
              </w:rPr>
            </w:pPr>
            <w:r>
              <w:rPr>
                <w:color w:val="000000"/>
                <w:sz w:val="23"/>
                <w:szCs w:val="23"/>
                <w:lang w:eastAsia="ru-RU"/>
              </w:rPr>
              <w:t>3</w:t>
            </w:r>
          </w:p>
        </w:tc>
        <w:tc>
          <w:tcPr>
            <w:tcW w:w="1540" w:type="dxa"/>
            <w:tcBorders>
              <w:top w:val="single" w:sz="4" w:space="0" w:color="auto"/>
              <w:left w:val="single" w:sz="4" w:space="0" w:color="auto"/>
              <w:bottom w:val="single" w:sz="4" w:space="0" w:color="auto"/>
              <w:right w:val="single" w:sz="4" w:space="0" w:color="auto"/>
            </w:tcBorders>
            <w:vAlign w:val="center"/>
          </w:tcPr>
          <w:p w:rsidR="005E51DE" w:rsidRPr="007F500D" w:rsidRDefault="005E51DE" w:rsidP="00980F72">
            <w:pPr>
              <w:jc w:val="center"/>
              <w:rPr>
                <w:color w:val="000000"/>
                <w:sz w:val="23"/>
                <w:szCs w:val="23"/>
                <w:lang w:eastAsia="ru-RU"/>
              </w:rPr>
            </w:pPr>
            <w:r>
              <w:rPr>
                <w:color w:val="000000"/>
                <w:sz w:val="23"/>
                <w:szCs w:val="23"/>
                <w:lang w:eastAsia="ru-RU"/>
              </w:rPr>
              <w:t>4</w:t>
            </w:r>
          </w:p>
        </w:tc>
        <w:tc>
          <w:tcPr>
            <w:tcW w:w="19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E51DE" w:rsidRPr="007F500D" w:rsidRDefault="005E51DE" w:rsidP="005E51DE">
            <w:pPr>
              <w:ind w:left="9"/>
              <w:jc w:val="center"/>
              <w:rPr>
                <w:color w:val="000000"/>
                <w:sz w:val="23"/>
                <w:szCs w:val="23"/>
                <w:lang w:eastAsia="ru-RU"/>
              </w:rPr>
            </w:pPr>
            <w:r>
              <w:rPr>
                <w:color w:val="000000"/>
                <w:sz w:val="23"/>
                <w:szCs w:val="23"/>
                <w:lang w:eastAsia="ru-RU"/>
              </w:rPr>
              <w:t>5</w:t>
            </w:r>
          </w:p>
        </w:tc>
      </w:tr>
      <w:tr w:rsidR="00745D1E" w:rsidRPr="007F500D" w:rsidTr="00745D1E">
        <w:trPr>
          <w:trHeight w:val="238"/>
        </w:trPr>
        <w:tc>
          <w:tcPr>
            <w:tcW w:w="1809" w:type="dxa"/>
            <w:vMerge w:val="restart"/>
            <w:tcBorders>
              <w:top w:val="single" w:sz="4" w:space="0" w:color="auto"/>
              <w:left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липень</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РДН</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61,78</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ВДР</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6,68</w:t>
            </w:r>
          </w:p>
        </w:tc>
      </w:tr>
      <w:tr w:rsidR="00745D1E" w:rsidRPr="007F500D" w:rsidTr="00745D1E">
        <w:trPr>
          <w:trHeight w:val="365"/>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Pr>
                <w:color w:val="000000"/>
                <w:sz w:val="23"/>
                <w:szCs w:val="23"/>
                <w:lang w:eastAsia="ru-RU"/>
              </w:rPr>
              <w:t>БР зава</w:t>
            </w:r>
            <w:r w:rsidRPr="007F500D">
              <w:rPr>
                <w:color w:val="000000"/>
                <w:sz w:val="23"/>
                <w:szCs w:val="23"/>
                <w:lang w:eastAsia="ru-RU"/>
              </w:rPr>
              <w:t>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3,82</w:t>
            </w:r>
          </w:p>
        </w:tc>
      </w:tr>
      <w:tr w:rsidR="00745D1E" w:rsidRPr="007F500D" w:rsidTr="00745D1E">
        <w:trPr>
          <w:trHeight w:val="302"/>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 xml:space="preserve">БР </w:t>
            </w:r>
            <w:r w:rsidRPr="007F500D">
              <w:rPr>
                <w:color w:val="000000"/>
                <w:sz w:val="23"/>
                <w:szCs w:val="23"/>
                <w:lang w:eastAsia="ru-RU"/>
              </w:rPr>
              <w:lastRenderedPageBreak/>
              <w:t>розвантаження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lastRenderedPageBreak/>
              <w:t xml:space="preserve">[інформація визначена відповідачем як інформація з </w:t>
            </w:r>
            <w:r w:rsidRPr="00745D1E">
              <w:rPr>
                <w:i/>
                <w:sz w:val="16"/>
                <w:szCs w:val="16"/>
              </w:rPr>
              <w:lastRenderedPageBreak/>
              <w:t>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lastRenderedPageBreak/>
              <w:t xml:space="preserve">[інформація визначена </w:t>
            </w:r>
            <w:r w:rsidRPr="00745D1E">
              <w:rPr>
                <w:i/>
                <w:sz w:val="16"/>
                <w:szCs w:val="16"/>
              </w:rPr>
              <w:lastRenderedPageBreak/>
              <w:t>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lastRenderedPageBreak/>
              <w:t>0,74</w:t>
            </w:r>
          </w:p>
        </w:tc>
      </w:tr>
      <w:tr w:rsidR="00745D1E" w:rsidRPr="007F500D" w:rsidTr="00745D1E">
        <w:trPr>
          <w:trHeight w:val="300"/>
        </w:trPr>
        <w:tc>
          <w:tcPr>
            <w:tcW w:w="1809" w:type="dxa"/>
            <w:vMerge/>
            <w:tcBorders>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26,98</w:t>
            </w:r>
          </w:p>
        </w:tc>
      </w:tr>
      <w:tr w:rsidR="00745D1E" w:rsidRPr="007F500D" w:rsidTr="00AD452E">
        <w:trPr>
          <w:cantSplit/>
          <w:trHeight w:val="1698"/>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Всього липень 2019 АТ «ДТЕК «Західенерго»</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r>
      <w:tr w:rsidR="00745D1E" w:rsidRPr="007F500D" w:rsidTr="00AD452E">
        <w:trPr>
          <w:cantSplit/>
          <w:trHeight w:val="722"/>
        </w:trPr>
        <w:tc>
          <w:tcPr>
            <w:tcW w:w="18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45D1E" w:rsidRPr="007F500D" w:rsidRDefault="00745D1E" w:rsidP="005E51DE">
            <w:pPr>
              <w:jc w:val="center"/>
              <w:rPr>
                <w:color w:val="000000"/>
                <w:sz w:val="23"/>
                <w:szCs w:val="23"/>
                <w:lang w:eastAsia="ru-RU"/>
              </w:rPr>
            </w:pPr>
            <w:r>
              <w:rPr>
                <w:color w:val="000000"/>
                <w:sz w:val="23"/>
                <w:szCs w:val="23"/>
                <w:lang w:eastAsia="ru-RU"/>
              </w:rPr>
              <w:t>1</w:t>
            </w:r>
          </w:p>
        </w:tc>
        <w:tc>
          <w:tcPr>
            <w:tcW w:w="17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45D1E" w:rsidRPr="007F500D" w:rsidRDefault="00745D1E" w:rsidP="00D33D5B">
            <w:pPr>
              <w:ind w:left="-15"/>
              <w:jc w:val="center"/>
              <w:rPr>
                <w:color w:val="000000"/>
                <w:sz w:val="23"/>
                <w:szCs w:val="23"/>
                <w:lang w:eastAsia="ru-RU"/>
              </w:rPr>
            </w:pPr>
            <w:r>
              <w:rPr>
                <w:color w:val="000000"/>
                <w:sz w:val="23"/>
                <w:szCs w:val="23"/>
                <w:lang w:eastAsia="ru-RU"/>
              </w:rPr>
              <w:t>2</w:t>
            </w: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45D1E" w:rsidRPr="007F500D" w:rsidRDefault="00745D1E" w:rsidP="00D33D5B">
            <w:pPr>
              <w:ind w:left="9"/>
              <w:jc w:val="center"/>
              <w:rPr>
                <w:color w:val="000000"/>
                <w:sz w:val="23"/>
                <w:szCs w:val="23"/>
                <w:lang w:eastAsia="ru-RU"/>
              </w:rPr>
            </w:pPr>
            <w:r>
              <w:rPr>
                <w:color w:val="000000"/>
                <w:sz w:val="23"/>
                <w:szCs w:val="23"/>
                <w:lang w:eastAsia="ru-RU"/>
              </w:rPr>
              <w:t>5</w:t>
            </w: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745D1E" w:rsidRPr="007F500D" w:rsidRDefault="00745D1E" w:rsidP="00D33D5B">
            <w:pPr>
              <w:ind w:left="113" w:right="113"/>
              <w:jc w:val="center"/>
              <w:rPr>
                <w:color w:val="000000"/>
                <w:sz w:val="23"/>
                <w:szCs w:val="23"/>
                <w:lang w:eastAsia="ru-RU"/>
              </w:rPr>
            </w:pPr>
            <w:r w:rsidRPr="007F500D">
              <w:rPr>
                <w:color w:val="000000"/>
                <w:sz w:val="23"/>
                <w:szCs w:val="23"/>
                <w:lang w:eastAsia="ru-RU"/>
              </w:rPr>
              <w:t>Всього липень 2019 ТОВ «</w:t>
            </w:r>
            <w:proofErr w:type="spellStart"/>
            <w:r w:rsidRPr="007F500D">
              <w:rPr>
                <w:color w:val="000000"/>
                <w:sz w:val="23"/>
                <w:szCs w:val="23"/>
                <w:lang w:eastAsia="ru-RU"/>
              </w:rPr>
              <w:t>Д.Трей</w:t>
            </w:r>
            <w:r>
              <w:rPr>
                <w:color w:val="000000"/>
                <w:sz w:val="23"/>
                <w:szCs w:val="23"/>
                <w:lang w:eastAsia="ru-RU"/>
              </w:rPr>
              <w:t>-</w:t>
            </w:r>
            <w:r w:rsidRPr="007F500D">
              <w:rPr>
                <w:color w:val="000000"/>
                <w:sz w:val="23"/>
                <w:szCs w:val="23"/>
                <w:lang w:eastAsia="ru-RU"/>
              </w:rPr>
              <w:t>дінг</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D33D5B">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D33D5B">
            <w:pPr>
              <w:ind w:left="710"/>
              <w:rPr>
                <w:color w:val="000000"/>
                <w:sz w:val="23"/>
                <w:szCs w:val="23"/>
                <w:lang w:eastAsia="ru-RU"/>
              </w:rPr>
            </w:pPr>
          </w:p>
        </w:tc>
      </w:tr>
      <w:tr w:rsidR="00745D1E" w:rsidRPr="007F500D" w:rsidTr="00745D1E">
        <w:trPr>
          <w:trHeight w:val="300"/>
        </w:trPr>
        <w:tc>
          <w:tcPr>
            <w:tcW w:w="1809" w:type="dxa"/>
            <w:vMerge w:val="restart"/>
            <w:tcBorders>
              <w:top w:val="single" w:sz="4" w:space="0" w:color="auto"/>
              <w:left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серпень</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РДН</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26,25</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ВДР</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12,46</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Pr>
                <w:color w:val="000000"/>
                <w:sz w:val="23"/>
                <w:szCs w:val="23"/>
                <w:lang w:eastAsia="ru-RU"/>
              </w:rPr>
              <w:t>БР зава</w:t>
            </w:r>
            <w:r w:rsidRPr="007F500D">
              <w:rPr>
                <w:color w:val="000000"/>
                <w:sz w:val="23"/>
                <w:szCs w:val="23"/>
                <w:lang w:eastAsia="ru-RU"/>
              </w:rPr>
              <w:t>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16,97</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БР розвантаження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2,13</w:t>
            </w:r>
          </w:p>
        </w:tc>
      </w:tr>
      <w:tr w:rsidR="00745D1E" w:rsidRPr="007F500D" w:rsidTr="00745D1E">
        <w:trPr>
          <w:trHeight w:val="300"/>
        </w:trPr>
        <w:tc>
          <w:tcPr>
            <w:tcW w:w="1809" w:type="dxa"/>
            <w:vMerge/>
            <w:tcBorders>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42,19</w:t>
            </w: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Всього серпень 2019 АТ «ДТЕК «Захід</w:t>
            </w:r>
            <w:r>
              <w:rPr>
                <w:color w:val="000000"/>
                <w:sz w:val="23"/>
                <w:szCs w:val="23"/>
                <w:lang w:eastAsia="ru-RU"/>
              </w:rPr>
              <w:t>-</w:t>
            </w:r>
            <w:proofErr w:type="spellStart"/>
            <w:r w:rsidRPr="007F500D">
              <w:rPr>
                <w:color w:val="000000"/>
                <w:sz w:val="23"/>
                <w:szCs w:val="23"/>
                <w:lang w:eastAsia="ru-RU"/>
              </w:rPr>
              <w:t>енерго</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Всього серпень 2019 ТОВ «</w:t>
            </w:r>
            <w:proofErr w:type="spellStart"/>
            <w:r w:rsidRPr="007F500D">
              <w:rPr>
                <w:color w:val="000000"/>
                <w:sz w:val="23"/>
                <w:szCs w:val="23"/>
                <w:lang w:eastAsia="ru-RU"/>
              </w:rPr>
              <w:t>Д.Трей</w:t>
            </w:r>
            <w:r>
              <w:rPr>
                <w:color w:val="000000"/>
                <w:sz w:val="23"/>
                <w:szCs w:val="23"/>
                <w:lang w:eastAsia="ru-RU"/>
              </w:rPr>
              <w:t>-</w:t>
            </w:r>
            <w:r w:rsidRPr="007F500D">
              <w:rPr>
                <w:color w:val="000000"/>
                <w:sz w:val="23"/>
                <w:szCs w:val="23"/>
                <w:lang w:eastAsia="ru-RU"/>
              </w:rPr>
              <w:t>дінг</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980F72">
            <w:pPr>
              <w:ind w:left="710"/>
              <w:rPr>
                <w:color w:val="000000"/>
                <w:sz w:val="23"/>
                <w:szCs w:val="23"/>
                <w:lang w:eastAsia="ru-RU"/>
              </w:rPr>
            </w:pPr>
          </w:p>
        </w:tc>
      </w:tr>
      <w:tr w:rsidR="00745D1E" w:rsidRPr="007F500D" w:rsidTr="00745D1E">
        <w:trPr>
          <w:trHeight w:val="300"/>
        </w:trPr>
        <w:tc>
          <w:tcPr>
            <w:tcW w:w="1809" w:type="dxa"/>
            <w:vMerge w:val="restart"/>
            <w:tcBorders>
              <w:top w:val="single" w:sz="4" w:space="0" w:color="auto"/>
              <w:left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вересень</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РДН</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 xml:space="preserve">[інформація визначена відповідачем як інформація з обмеженим </w:t>
            </w:r>
            <w:r w:rsidRPr="00745D1E">
              <w:rPr>
                <w:i/>
                <w:sz w:val="16"/>
                <w:szCs w:val="16"/>
              </w:rPr>
              <w:lastRenderedPageBreak/>
              <w:t>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lastRenderedPageBreak/>
              <w:t>36,94</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ВДР</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7,38</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БР</w:t>
            </w:r>
            <w:r>
              <w:rPr>
                <w:color w:val="000000"/>
                <w:sz w:val="23"/>
                <w:szCs w:val="23"/>
                <w:lang w:eastAsia="ru-RU"/>
              </w:rPr>
              <w:t xml:space="preserve"> зава</w:t>
            </w:r>
            <w:r w:rsidRPr="007F500D">
              <w:rPr>
                <w:color w:val="000000"/>
                <w:sz w:val="23"/>
                <w:szCs w:val="23"/>
                <w:lang w:eastAsia="ru-RU"/>
              </w:rPr>
              <w:t>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23,32</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БР розвантаження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6,59</w:t>
            </w:r>
          </w:p>
        </w:tc>
      </w:tr>
      <w:tr w:rsidR="00745D1E" w:rsidRPr="007F500D" w:rsidTr="00745D1E">
        <w:trPr>
          <w:trHeight w:val="300"/>
        </w:trPr>
        <w:tc>
          <w:tcPr>
            <w:tcW w:w="1809" w:type="dxa"/>
            <w:vMerge/>
            <w:tcBorders>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25,77</w:t>
            </w: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Всього вересень 2019 АТ «ДТЕК «Захід</w:t>
            </w:r>
            <w:r>
              <w:rPr>
                <w:color w:val="000000"/>
                <w:sz w:val="23"/>
                <w:szCs w:val="23"/>
                <w:lang w:eastAsia="ru-RU"/>
              </w:rPr>
              <w:t>-</w:t>
            </w:r>
            <w:proofErr w:type="spellStart"/>
            <w:r w:rsidRPr="007F500D">
              <w:rPr>
                <w:color w:val="000000"/>
                <w:sz w:val="23"/>
                <w:szCs w:val="23"/>
                <w:lang w:eastAsia="ru-RU"/>
              </w:rPr>
              <w:t>енерго</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Всього вересень 2019 ТОВ «</w:t>
            </w:r>
            <w:proofErr w:type="spellStart"/>
            <w:r w:rsidRPr="007F500D">
              <w:rPr>
                <w:color w:val="000000"/>
                <w:sz w:val="23"/>
                <w:szCs w:val="23"/>
                <w:lang w:eastAsia="ru-RU"/>
              </w:rPr>
              <w:t>Д.Трей</w:t>
            </w:r>
            <w:r>
              <w:rPr>
                <w:color w:val="000000"/>
                <w:sz w:val="23"/>
                <w:szCs w:val="23"/>
                <w:lang w:eastAsia="ru-RU"/>
              </w:rPr>
              <w:t>-</w:t>
            </w:r>
            <w:r w:rsidRPr="007F500D">
              <w:rPr>
                <w:color w:val="000000"/>
                <w:sz w:val="23"/>
                <w:szCs w:val="23"/>
                <w:lang w:eastAsia="ru-RU"/>
              </w:rPr>
              <w:t>дінг</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980F72">
            <w:pPr>
              <w:ind w:left="710"/>
              <w:rPr>
                <w:color w:val="000000"/>
                <w:sz w:val="23"/>
                <w:szCs w:val="23"/>
                <w:lang w:eastAsia="ru-RU"/>
              </w:rPr>
            </w:pPr>
          </w:p>
        </w:tc>
      </w:tr>
      <w:tr w:rsidR="00745D1E" w:rsidRPr="007F500D" w:rsidTr="00745D1E">
        <w:trPr>
          <w:trHeight w:val="300"/>
        </w:trPr>
        <w:tc>
          <w:tcPr>
            <w:tcW w:w="1809" w:type="dxa"/>
            <w:vMerge w:val="restart"/>
            <w:tcBorders>
              <w:top w:val="single" w:sz="4" w:space="0" w:color="auto"/>
              <w:left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жовтень</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РДН</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42,72</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ВДР</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4,68</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Pr>
                <w:color w:val="000000"/>
                <w:sz w:val="23"/>
                <w:szCs w:val="23"/>
                <w:lang w:eastAsia="ru-RU"/>
              </w:rPr>
              <w:t>БР зава</w:t>
            </w:r>
            <w:r w:rsidRPr="007F500D">
              <w:rPr>
                <w:color w:val="000000"/>
                <w:sz w:val="23"/>
                <w:szCs w:val="23"/>
                <w:lang w:eastAsia="ru-RU"/>
              </w:rPr>
              <w:t>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27,95</w:t>
            </w:r>
          </w:p>
        </w:tc>
      </w:tr>
      <w:tr w:rsidR="00745D1E" w:rsidRPr="007F500D" w:rsidTr="00745D1E">
        <w:trPr>
          <w:trHeight w:val="300"/>
        </w:trPr>
        <w:tc>
          <w:tcPr>
            <w:tcW w:w="1809" w:type="dxa"/>
            <w:vMerge/>
            <w:tcBorders>
              <w:left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БР розвантаження</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6,07</w:t>
            </w:r>
          </w:p>
        </w:tc>
      </w:tr>
      <w:tr w:rsidR="00745D1E" w:rsidRPr="007F500D" w:rsidTr="00745D1E">
        <w:trPr>
          <w:trHeight w:val="304"/>
        </w:trPr>
        <w:tc>
          <w:tcPr>
            <w:tcW w:w="1809" w:type="dxa"/>
            <w:vMerge/>
            <w:tcBorders>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B33543">
            <w:pPr>
              <w:numPr>
                <w:ilvl w:val="0"/>
                <w:numId w:val="9"/>
              </w:numPr>
              <w:ind w:right="113"/>
              <w:rPr>
                <w:color w:val="000000"/>
                <w:sz w:val="23"/>
                <w:szCs w:val="23"/>
                <w:lang w:eastAsia="ru-RU"/>
              </w:rPr>
            </w:pP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auto" w:fill="auto"/>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r w:rsidRPr="007F500D">
              <w:rPr>
                <w:color w:val="000000"/>
                <w:sz w:val="23"/>
                <w:szCs w:val="23"/>
                <w:lang w:eastAsia="ru-RU"/>
              </w:rPr>
              <w:t>18,59</w:t>
            </w: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t>Всього жовтень 2019 АТ «ДТЕК «Захід</w:t>
            </w:r>
            <w:r>
              <w:rPr>
                <w:color w:val="000000"/>
                <w:sz w:val="23"/>
                <w:szCs w:val="23"/>
                <w:lang w:eastAsia="ru-RU"/>
              </w:rPr>
              <w:t>-</w:t>
            </w:r>
            <w:proofErr w:type="spellStart"/>
            <w:r w:rsidRPr="007F500D">
              <w:rPr>
                <w:color w:val="000000"/>
                <w:sz w:val="23"/>
                <w:szCs w:val="23"/>
                <w:lang w:eastAsia="ru-RU"/>
              </w:rPr>
              <w:t>енерго</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ind w:left="710"/>
              <w:rPr>
                <w:color w:val="000000"/>
                <w:sz w:val="23"/>
                <w:szCs w:val="23"/>
                <w:lang w:eastAsia="ru-RU"/>
              </w:rPr>
            </w:pP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hideMark/>
          </w:tcPr>
          <w:p w:rsidR="00745D1E" w:rsidRPr="007F500D" w:rsidRDefault="00745D1E" w:rsidP="00980F72">
            <w:pPr>
              <w:rPr>
                <w:color w:val="000000"/>
                <w:sz w:val="23"/>
                <w:szCs w:val="23"/>
                <w:lang w:eastAsia="ru-RU"/>
              </w:rPr>
            </w:pPr>
          </w:p>
        </w:tc>
      </w:tr>
      <w:tr w:rsidR="00745D1E" w:rsidRPr="007F500D" w:rsidTr="00AD452E">
        <w:trPr>
          <w:cantSplit/>
          <w:trHeight w:val="1134"/>
        </w:trPr>
        <w:tc>
          <w:tcPr>
            <w:tcW w:w="180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745D1E" w:rsidRPr="007F500D" w:rsidRDefault="00745D1E" w:rsidP="00980F72">
            <w:pPr>
              <w:ind w:left="113" w:right="113"/>
              <w:jc w:val="center"/>
              <w:rPr>
                <w:color w:val="000000"/>
                <w:sz w:val="23"/>
                <w:szCs w:val="23"/>
                <w:lang w:eastAsia="ru-RU"/>
              </w:rPr>
            </w:pPr>
            <w:r w:rsidRPr="007F500D">
              <w:rPr>
                <w:color w:val="000000"/>
                <w:sz w:val="23"/>
                <w:szCs w:val="23"/>
                <w:lang w:eastAsia="ru-RU"/>
              </w:rPr>
              <w:lastRenderedPageBreak/>
              <w:t>Всього жовтень 2019 ТОВ «</w:t>
            </w:r>
            <w:proofErr w:type="spellStart"/>
            <w:r w:rsidRPr="007F500D">
              <w:rPr>
                <w:color w:val="000000"/>
                <w:sz w:val="23"/>
                <w:szCs w:val="23"/>
                <w:lang w:eastAsia="ru-RU"/>
              </w:rPr>
              <w:t>Д.Трей</w:t>
            </w:r>
            <w:r>
              <w:rPr>
                <w:color w:val="000000"/>
                <w:sz w:val="23"/>
                <w:szCs w:val="23"/>
                <w:lang w:eastAsia="ru-RU"/>
              </w:rPr>
              <w:t>-</w:t>
            </w:r>
            <w:r w:rsidRPr="007F500D">
              <w:rPr>
                <w:color w:val="000000"/>
                <w:sz w:val="23"/>
                <w:szCs w:val="23"/>
                <w:lang w:eastAsia="ru-RU"/>
              </w:rPr>
              <w:t>дінг</w:t>
            </w:r>
            <w:proofErr w:type="spellEnd"/>
            <w:r w:rsidRPr="007F500D">
              <w:rPr>
                <w:color w:val="000000"/>
                <w:sz w:val="23"/>
                <w:szCs w:val="23"/>
                <w:lang w:eastAsia="ru-RU"/>
              </w:rPr>
              <w:t>»</w:t>
            </w:r>
          </w:p>
        </w:tc>
        <w:tc>
          <w:tcPr>
            <w:tcW w:w="172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980F72">
            <w:pPr>
              <w:rPr>
                <w:color w:val="000000"/>
                <w:sz w:val="23"/>
                <w:szCs w:val="23"/>
                <w:lang w:eastAsia="ru-RU"/>
              </w:rPr>
            </w:pPr>
            <w:r w:rsidRPr="007F500D">
              <w:rPr>
                <w:color w:val="000000"/>
                <w:sz w:val="23"/>
                <w:szCs w:val="23"/>
                <w:lang w:eastAsia="ru-RU"/>
              </w:rPr>
              <w:t>ДД</w:t>
            </w:r>
          </w:p>
        </w:tc>
        <w:tc>
          <w:tcPr>
            <w:tcW w:w="2429" w:type="dxa"/>
            <w:tcBorders>
              <w:top w:val="single" w:sz="4" w:space="0" w:color="auto"/>
              <w:left w:val="single" w:sz="4" w:space="0" w:color="auto"/>
              <w:bottom w:val="single" w:sz="4" w:space="0" w:color="auto"/>
              <w:right w:val="single" w:sz="4" w:space="0" w:color="auto"/>
            </w:tcBorders>
            <w:shd w:val="clear" w:color="000000" w:fill="FFFF00"/>
            <w:noWrap/>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540" w:type="dxa"/>
            <w:tcBorders>
              <w:top w:val="single" w:sz="4" w:space="0" w:color="auto"/>
              <w:left w:val="single" w:sz="4" w:space="0" w:color="auto"/>
              <w:bottom w:val="single" w:sz="4" w:space="0" w:color="auto"/>
              <w:right w:val="single" w:sz="4" w:space="0" w:color="auto"/>
            </w:tcBorders>
          </w:tcPr>
          <w:p w:rsidR="00745D1E" w:rsidRPr="00745D1E" w:rsidRDefault="00745D1E">
            <w:pPr>
              <w:rPr>
                <w:sz w:val="16"/>
                <w:szCs w:val="16"/>
              </w:rPr>
            </w:pPr>
            <w:r w:rsidRPr="00745D1E">
              <w:rPr>
                <w:i/>
                <w:sz w:val="16"/>
                <w:szCs w:val="16"/>
              </w:rPr>
              <w:t>[інформація визначена відповідачем як інформація з обмеженим доступом</w:t>
            </w:r>
            <w:r w:rsidRPr="00745D1E">
              <w:rPr>
                <w:b/>
                <w:i/>
                <w:sz w:val="16"/>
                <w:szCs w:val="16"/>
              </w:rPr>
              <w:t>]</w:t>
            </w:r>
          </w:p>
        </w:tc>
        <w:tc>
          <w:tcPr>
            <w:tcW w:w="1986" w:type="dxa"/>
            <w:tcBorders>
              <w:top w:val="single" w:sz="4" w:space="0" w:color="auto"/>
              <w:left w:val="single" w:sz="4" w:space="0" w:color="auto"/>
              <w:bottom w:val="single" w:sz="4" w:space="0" w:color="auto"/>
              <w:right w:val="single" w:sz="4" w:space="0" w:color="auto"/>
            </w:tcBorders>
            <w:shd w:val="clear" w:color="auto" w:fill="auto"/>
            <w:noWrap/>
          </w:tcPr>
          <w:p w:rsidR="00745D1E" w:rsidRPr="007F500D" w:rsidRDefault="00745D1E" w:rsidP="00980F72">
            <w:pPr>
              <w:rPr>
                <w:color w:val="000000"/>
                <w:sz w:val="23"/>
                <w:szCs w:val="23"/>
                <w:lang w:eastAsia="ru-RU"/>
              </w:rPr>
            </w:pPr>
          </w:p>
        </w:tc>
      </w:tr>
    </w:tbl>
    <w:p w:rsidR="00980F72" w:rsidRPr="0022762F" w:rsidRDefault="00980F72" w:rsidP="00980F72">
      <w:pPr>
        <w:pStyle w:val="1"/>
        <w:numPr>
          <w:ilvl w:val="0"/>
          <w:numId w:val="0"/>
        </w:numPr>
        <w:spacing w:before="0" w:line="120" w:lineRule="auto"/>
        <w:ind w:right="0"/>
        <w:jc w:val="both"/>
        <w:rPr>
          <w:b w:val="0"/>
          <w:sz w:val="24"/>
          <w:szCs w:val="23"/>
          <w:shd w:val="clear" w:color="auto" w:fill="FFFFFF"/>
          <w:lang w:val="uk-UA"/>
        </w:rPr>
      </w:pPr>
    </w:p>
    <w:p w:rsidR="00980F72" w:rsidRPr="0022762F" w:rsidRDefault="00980F72" w:rsidP="00B33543">
      <w:pPr>
        <w:pStyle w:val="1"/>
        <w:numPr>
          <w:ilvl w:val="0"/>
          <w:numId w:val="9"/>
        </w:numPr>
        <w:spacing w:before="0"/>
        <w:ind w:left="709" w:right="0" w:hanging="709"/>
        <w:jc w:val="both"/>
        <w:rPr>
          <w:sz w:val="24"/>
          <w:szCs w:val="23"/>
          <w:shd w:val="clear" w:color="auto" w:fill="FFFFFF"/>
          <w:lang w:val="uk-UA"/>
        </w:rPr>
      </w:pPr>
      <w:r w:rsidRPr="0022762F">
        <w:rPr>
          <w:sz w:val="24"/>
          <w:szCs w:val="23"/>
          <w:shd w:val="clear" w:color="auto" w:fill="FFFFFF"/>
          <w:lang w:val="uk-UA"/>
        </w:rPr>
        <w:t xml:space="preserve">Так, своїми діями АТ «ДТЕК Західенерго» на РДН </w:t>
      </w:r>
      <w:r w:rsidR="005E51DE">
        <w:rPr>
          <w:sz w:val="24"/>
          <w:szCs w:val="23"/>
          <w:shd w:val="clear" w:color="auto" w:fill="FFFFFF"/>
          <w:lang w:val="uk-UA"/>
        </w:rPr>
        <w:t>у</w:t>
      </w:r>
      <w:r w:rsidRPr="0022762F">
        <w:rPr>
          <w:sz w:val="24"/>
          <w:szCs w:val="23"/>
          <w:shd w:val="clear" w:color="auto" w:fill="FFFFFF"/>
          <w:lang w:val="uk-UA"/>
        </w:rPr>
        <w:t xml:space="preserve"> години мінімального навантаження обмежило обсяг</w:t>
      </w:r>
      <w:r w:rsidR="005E51DE">
        <w:rPr>
          <w:sz w:val="24"/>
          <w:szCs w:val="23"/>
          <w:shd w:val="clear" w:color="auto" w:fill="FFFFFF"/>
          <w:lang w:val="uk-UA"/>
        </w:rPr>
        <w:t xml:space="preserve"> реалізації електричної енергії</w:t>
      </w:r>
      <w:r w:rsidRPr="0022762F">
        <w:rPr>
          <w:sz w:val="24"/>
          <w:szCs w:val="23"/>
          <w:shd w:val="clear" w:color="auto" w:fill="FFFFFF"/>
          <w:lang w:val="uk-UA"/>
        </w:rPr>
        <w:t xml:space="preserve"> шляхом подання в заявках на продаж невеликих обсягів електричної енергії. </w:t>
      </w:r>
      <w:r w:rsidRPr="00D94B53">
        <w:rPr>
          <w:sz w:val="24"/>
          <w:szCs w:val="23"/>
          <w:shd w:val="clear" w:color="auto" w:fill="FFFFFF"/>
          <w:lang w:val="uk-UA"/>
        </w:rPr>
        <w:t xml:space="preserve">Наслідком таких дій стала необхідність </w:t>
      </w:r>
      <w:r w:rsidR="00A32CCB" w:rsidRPr="00D94B53">
        <w:rPr>
          <w:sz w:val="24"/>
          <w:szCs w:val="23"/>
          <w:shd w:val="clear" w:color="auto" w:fill="FFFFFF"/>
          <w:lang w:val="uk-UA"/>
        </w:rPr>
        <w:t>споживати</w:t>
      </w:r>
      <w:r w:rsidRPr="00D94B53">
        <w:rPr>
          <w:sz w:val="24"/>
          <w:szCs w:val="23"/>
          <w:shd w:val="clear" w:color="auto" w:fill="FFFFFF"/>
          <w:lang w:val="uk-UA"/>
        </w:rPr>
        <w:t xml:space="preserve"> електричну енергію суб’єктам господарювання за більш високими цінами </w:t>
      </w:r>
      <w:r w:rsidR="00A32CCB" w:rsidRPr="00D94B53">
        <w:rPr>
          <w:sz w:val="24"/>
          <w:szCs w:val="23"/>
          <w:shd w:val="clear" w:color="auto" w:fill="FFFFFF"/>
          <w:lang w:val="uk-UA"/>
        </w:rPr>
        <w:t>через механізм балансуючого</w:t>
      </w:r>
      <w:r w:rsidRPr="00D94B53">
        <w:rPr>
          <w:sz w:val="24"/>
          <w:szCs w:val="23"/>
          <w:shd w:val="clear" w:color="auto" w:fill="FFFFFF"/>
          <w:lang w:val="uk-UA"/>
        </w:rPr>
        <w:t xml:space="preserve"> ринку,</w:t>
      </w:r>
      <w:r w:rsidRPr="0022762F">
        <w:rPr>
          <w:sz w:val="24"/>
          <w:szCs w:val="23"/>
          <w:shd w:val="clear" w:color="auto" w:fill="FFFFFF"/>
          <w:lang w:val="uk-UA"/>
        </w:rPr>
        <w:t xml:space="preserve"> що дозволило збільшити АТ «ДТЕК Західенерго» дохід від реалізації електричної енергії в години мінімального навантаження.</w:t>
      </w:r>
    </w:p>
    <w:p w:rsidR="00980F72" w:rsidRPr="0022762F" w:rsidRDefault="00060B90" w:rsidP="00980F72">
      <w:pPr>
        <w:pStyle w:val="1"/>
        <w:numPr>
          <w:ilvl w:val="0"/>
          <w:numId w:val="0"/>
        </w:numPr>
        <w:spacing w:before="0"/>
        <w:ind w:left="710" w:right="0"/>
        <w:rPr>
          <w:b w:val="0"/>
          <w:sz w:val="24"/>
          <w:szCs w:val="23"/>
          <w:shd w:val="clear" w:color="auto" w:fill="FFFFFF"/>
          <w:lang w:val="uk-UA"/>
        </w:rPr>
      </w:pPr>
      <w:r>
        <w:rPr>
          <w:noProof/>
          <w:lang w:val="ru-RU" w:eastAsia="ru-RU"/>
        </w:rPr>
        <mc:AlternateContent>
          <mc:Choice Requires="wpg">
            <w:drawing>
              <wp:anchor distT="0" distB="0" distL="114300" distR="114300" simplePos="0" relativeHeight="251651072" behindDoc="0" locked="0" layoutInCell="1" allowOverlap="1">
                <wp:simplePos x="0" y="0"/>
                <wp:positionH relativeFrom="column">
                  <wp:posOffset>-140970</wp:posOffset>
                </wp:positionH>
                <wp:positionV relativeFrom="paragraph">
                  <wp:posOffset>67310</wp:posOffset>
                </wp:positionV>
                <wp:extent cx="6486525" cy="5504815"/>
                <wp:effectExtent l="20955" t="19685" r="17145" b="19050"/>
                <wp:wrapNone/>
                <wp:docPr id="1" name="Группа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86525" cy="5504815"/>
                          <a:chOff x="-19877" y="300043"/>
                          <a:chExt cx="7219665" cy="4926842"/>
                        </a:xfrm>
                      </wpg:grpSpPr>
                      <wps:wsp>
                        <wps:cNvPr id="2" name="Прямоугольник 116"/>
                        <wps:cNvSpPr>
                          <a:spLocks noChangeArrowheads="1"/>
                        </wps:cNvSpPr>
                        <wps:spPr bwMode="auto">
                          <a:xfrm>
                            <a:off x="-19877" y="300043"/>
                            <a:ext cx="7219665" cy="4926842"/>
                          </a:xfrm>
                          <a:prstGeom prst="rect">
                            <a:avLst/>
                          </a:prstGeom>
                          <a:solidFill>
                            <a:srgbClr val="FFFFFF"/>
                          </a:solidFill>
                          <a:ln w="25400" algn="ctr">
                            <a:solidFill>
                              <a:srgbClr val="000000"/>
                            </a:solidFill>
                            <a:miter lim="800000"/>
                            <a:headEnd/>
                            <a:tailEnd/>
                          </a:ln>
                        </wps:spPr>
                        <wps:bodyPr rot="0" vert="horz" wrap="square" lIns="91440" tIns="45720" rIns="91440" bIns="45720" anchor="ctr" anchorCtr="0" upright="1">
                          <a:noAutofit/>
                        </wps:bodyPr>
                      </wps:wsp>
                      <wps:wsp>
                        <wps:cNvPr id="3" name="TextBox 4"/>
                        <wps:cNvSpPr txBox="1">
                          <a:spLocks noChangeArrowheads="1"/>
                        </wps:cNvSpPr>
                        <wps:spPr bwMode="auto">
                          <a:xfrm>
                            <a:off x="267044" y="319691"/>
                            <a:ext cx="1689735" cy="7001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rPr>
                                  <w:sz w:val="20"/>
                                </w:rPr>
                              </w:pPr>
                              <w:r w:rsidRPr="005E51DE">
                                <w:rPr>
                                  <w:color w:val="000000"/>
                                  <w:kern w:val="24"/>
                                  <w:sz w:val="20"/>
                                </w:rPr>
                                <w:t xml:space="preserve">Зменшення обсягів в заявках на продаж </w:t>
                              </w:r>
                              <w:r w:rsidR="005E51DE" w:rsidRPr="005E51DE">
                                <w:rPr>
                                  <w:color w:val="000000"/>
                                  <w:kern w:val="24"/>
                                  <w:sz w:val="20"/>
                                </w:rPr>
                                <w:t xml:space="preserve">          </w:t>
                              </w:r>
                              <w:r w:rsidRPr="005E51DE">
                                <w:rPr>
                                  <w:color w:val="000000"/>
                                  <w:kern w:val="24"/>
                                  <w:sz w:val="20"/>
                                </w:rPr>
                                <w:t>АТ «ДТЕК</w:t>
                              </w:r>
                              <w:r w:rsidR="005E51DE" w:rsidRPr="005E51DE">
                                <w:rPr>
                                  <w:color w:val="000000"/>
                                  <w:kern w:val="24"/>
                                  <w:sz w:val="20"/>
                                </w:rPr>
                                <w:t xml:space="preserve"> Західенерго»</w:t>
                              </w:r>
                              <w:r w:rsidRPr="005E51DE">
                                <w:rPr>
                                  <w:color w:val="000000"/>
                                  <w:kern w:val="24"/>
                                  <w:sz w:val="20"/>
                                </w:rPr>
                                <w:t xml:space="preserve"> на РДН</w:t>
                              </w:r>
                            </w:p>
                          </w:txbxContent>
                        </wps:txbx>
                        <wps:bodyPr rot="0" vert="horz" wrap="square" lIns="91440" tIns="45720" rIns="91440" bIns="45720" anchor="ctr" anchorCtr="0" upright="1">
                          <a:noAutofit/>
                        </wps:bodyPr>
                      </wps:wsp>
                      <wps:wsp>
                        <wps:cNvPr id="4" name="TextBox 5"/>
                        <wps:cNvSpPr txBox="1">
                          <a:spLocks noChangeArrowheads="1"/>
                        </wps:cNvSpPr>
                        <wps:spPr bwMode="auto">
                          <a:xfrm>
                            <a:off x="2233502" y="319690"/>
                            <a:ext cx="1065530" cy="571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Зменшення обсягу РДН</w:t>
                              </w:r>
                            </w:p>
                          </w:txbxContent>
                        </wps:txbx>
                        <wps:bodyPr rot="0" vert="horz" wrap="square" lIns="91440" tIns="45720" rIns="91440" bIns="45720" anchor="ctr" anchorCtr="0" upright="1">
                          <a:noAutofit/>
                        </wps:bodyPr>
                      </wps:wsp>
                      <wps:wsp>
                        <wps:cNvPr id="5" name="TextBox 7"/>
                        <wps:cNvSpPr txBox="1">
                          <a:spLocks noChangeArrowheads="1"/>
                        </wps:cNvSpPr>
                        <wps:spPr bwMode="auto">
                          <a:xfrm>
                            <a:off x="3779800" y="300079"/>
                            <a:ext cx="1065530" cy="591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pPr>
                              <w:r w:rsidRPr="005E51DE">
                                <w:rPr>
                                  <w:color w:val="000000"/>
                                  <w:kern w:val="24"/>
                                </w:rPr>
                                <w:t>Збільшення ціни РДН</w:t>
                              </w:r>
                            </w:p>
                          </w:txbxContent>
                        </wps:txbx>
                        <wps:bodyPr rot="0" vert="horz" wrap="square" lIns="91440" tIns="45720" rIns="91440" bIns="45720" anchor="ctr" anchorCtr="0" upright="1">
                          <a:noAutofit/>
                        </wps:bodyPr>
                      </wps:wsp>
                      <wps:wsp>
                        <wps:cNvPr id="6" name="TextBox 8"/>
                        <wps:cNvSpPr txBox="1">
                          <a:spLocks noChangeArrowheads="1"/>
                        </wps:cNvSpPr>
                        <wps:spPr bwMode="auto">
                          <a:xfrm>
                            <a:off x="5853391" y="4284863"/>
                            <a:ext cx="1346397" cy="7338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Default="00EE354A" w:rsidP="00980F72">
                              <w:pPr>
                                <w:pStyle w:val="a8"/>
                                <w:spacing w:before="0" w:beforeAutospacing="0" w:after="0" w:afterAutospacing="0"/>
                                <w:jc w:val="center"/>
                              </w:pPr>
                              <w:r w:rsidRPr="001A3D2A">
                                <w:rPr>
                                  <w:color w:val="000000"/>
                                  <w:kern w:val="24"/>
                                </w:rPr>
                                <w:t>Додатковий дохід групи ДТЕК</w:t>
                              </w:r>
                            </w:p>
                          </w:txbxContent>
                        </wps:txbx>
                        <wps:bodyPr rot="0" vert="horz" wrap="square" lIns="91440" tIns="45720" rIns="91440" bIns="45720" anchor="ctr" anchorCtr="0" upright="1">
                          <a:noAutofit/>
                        </wps:bodyPr>
                      </wps:wsp>
                      <wps:wsp>
                        <wps:cNvPr id="7" name="TextBox 9"/>
                        <wps:cNvSpPr txBox="1">
                          <a:spLocks noChangeArrowheads="1"/>
                        </wps:cNvSpPr>
                        <wps:spPr bwMode="auto">
                          <a:xfrm>
                            <a:off x="982642" y="2741502"/>
                            <a:ext cx="1690370" cy="802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Незадоволення попиту на РДН у значних обсягах</w:t>
                              </w:r>
                            </w:p>
                          </w:txbxContent>
                        </wps:txbx>
                        <wps:bodyPr rot="0" vert="horz" wrap="square" lIns="91440" tIns="45720" rIns="91440" bIns="45720" anchor="ctr" anchorCtr="0" upright="1">
                          <a:noAutofit/>
                        </wps:bodyPr>
                      </wps:wsp>
                      <wps:wsp>
                        <wps:cNvPr id="8" name="TextBox 10"/>
                        <wps:cNvSpPr txBox="1">
                          <a:spLocks noChangeArrowheads="1"/>
                        </wps:cNvSpPr>
                        <wps:spPr bwMode="auto">
                          <a:xfrm>
                            <a:off x="3028989" y="2987679"/>
                            <a:ext cx="1161542" cy="556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Збільшення обсягу БР</w:t>
                              </w:r>
                            </w:p>
                          </w:txbxContent>
                        </wps:txbx>
                        <wps:bodyPr rot="0" vert="horz" wrap="square" lIns="91440" tIns="45720" rIns="91440" bIns="45720" anchor="ctr" anchorCtr="0" upright="1">
                          <a:noAutofit/>
                        </wps:bodyPr>
                      </wps:wsp>
                      <wps:wsp>
                        <wps:cNvPr id="9" name="TextBox 11"/>
                        <wps:cNvSpPr txBox="1">
                          <a:spLocks noChangeArrowheads="1"/>
                        </wps:cNvSpPr>
                        <wps:spPr bwMode="auto">
                          <a:xfrm>
                            <a:off x="4956464" y="1257248"/>
                            <a:ext cx="16744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Default="00EE354A" w:rsidP="00980F72">
                              <w:pPr>
                                <w:pStyle w:val="a8"/>
                                <w:spacing w:before="0" w:beforeAutospacing="0" w:after="0" w:afterAutospacing="0"/>
                                <w:jc w:val="center"/>
                              </w:pPr>
                              <w:r w:rsidRPr="001A3D2A">
                                <w:rPr>
                                  <w:color w:val="000000"/>
                                  <w:kern w:val="24"/>
                                </w:rPr>
                                <w:t>Збільшення ціни ДД</w:t>
                              </w:r>
                            </w:p>
                          </w:txbxContent>
                        </wps:txbx>
                        <wps:bodyPr rot="0" vert="horz" wrap="square" lIns="91440" tIns="45720" rIns="91440" bIns="45720" anchor="ctr" anchorCtr="0" upright="1">
                          <a:noAutofit/>
                        </wps:bodyPr>
                      </wps:wsp>
                      <wps:wsp>
                        <wps:cNvPr id="10" name="Сполучна лінія: уступом 47"/>
                        <wps:cNvCnPr>
                          <a:cxnSpLocks/>
                        </wps:cNvCnPr>
                        <wps:spPr bwMode="auto">
                          <a:xfrm flipV="1">
                            <a:off x="3361611" y="440269"/>
                            <a:ext cx="276473" cy="1657"/>
                          </a:xfrm>
                          <a:prstGeom prst="bentConnector3">
                            <a:avLst>
                              <a:gd name="adj1" fmla="val 50000"/>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1" name="Сполучна лінія: уступом 53"/>
                        <wps:cNvCnPr>
                          <a:cxnSpLocks/>
                        </wps:cNvCnPr>
                        <wps:spPr bwMode="auto">
                          <a:xfrm>
                            <a:off x="4845381" y="438612"/>
                            <a:ext cx="1785784" cy="3846785"/>
                          </a:xfrm>
                          <a:prstGeom prst="bentConnector2">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2" name="Сполучна лінія: уступом 58"/>
                        <wps:cNvCnPr>
                          <a:cxnSpLocks/>
                        </wps:cNvCnPr>
                        <wps:spPr bwMode="auto">
                          <a:xfrm rot="5400000">
                            <a:off x="1332125" y="1307777"/>
                            <a:ext cx="1929792" cy="938577"/>
                          </a:xfrm>
                          <a:prstGeom prst="bentConnector3">
                            <a:avLst>
                              <a:gd name="adj1" fmla="val 50000"/>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3" name="TextBox 18"/>
                        <wps:cNvSpPr txBox="1">
                          <a:spLocks noChangeArrowheads="1"/>
                        </wps:cNvSpPr>
                        <wps:spPr bwMode="auto">
                          <a:xfrm>
                            <a:off x="4569329" y="2895667"/>
                            <a:ext cx="1632585" cy="709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rPr>
                                  <w:sz w:val="20"/>
                                </w:rPr>
                              </w:pPr>
                              <w:r w:rsidRPr="005E51DE">
                                <w:rPr>
                                  <w:color w:val="000000"/>
                                  <w:kern w:val="24"/>
                                  <w:sz w:val="20"/>
                                </w:rPr>
                                <w:t xml:space="preserve">Продаж е/е </w:t>
                              </w:r>
                              <w:r w:rsidR="005E51DE">
                                <w:rPr>
                                  <w:color w:val="000000"/>
                                  <w:kern w:val="24"/>
                                  <w:sz w:val="20"/>
                                </w:rPr>
                                <w:t>за ціною</w:t>
                              </w:r>
                              <w:r w:rsidRPr="005E51DE">
                                <w:rPr>
                                  <w:color w:val="000000"/>
                                  <w:kern w:val="24"/>
                                  <w:sz w:val="20"/>
                                </w:rPr>
                                <w:t xml:space="preserve"> БР +15% (що недоступна імпортерам)</w:t>
                              </w:r>
                            </w:p>
                          </w:txbxContent>
                        </wps:txbx>
                        <wps:bodyPr rot="0" vert="horz" wrap="square" lIns="91440" tIns="45720" rIns="91440" bIns="45720" anchor="ctr" anchorCtr="0" upright="1">
                          <a:noAutofit/>
                        </wps:bodyPr>
                      </wps:wsp>
                      <wps:wsp>
                        <wps:cNvPr id="14" name="Сполучна лінія: уступом 84"/>
                        <wps:cNvCnPr>
                          <a:cxnSpLocks/>
                        </wps:cNvCnPr>
                        <wps:spPr bwMode="auto">
                          <a:xfrm>
                            <a:off x="4190531" y="3126682"/>
                            <a:ext cx="379020" cy="1"/>
                          </a:xfrm>
                          <a:prstGeom prst="bentConnector3">
                            <a:avLst>
                              <a:gd name="adj1" fmla="val 50000"/>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5" name="Сполучна лінія: уступом 90"/>
                        <wps:cNvCnPr>
                          <a:cxnSpLocks/>
                        </wps:cNvCnPr>
                        <wps:spPr bwMode="auto">
                          <a:xfrm rot="5400000">
                            <a:off x="3471205" y="1220978"/>
                            <a:ext cx="1128136" cy="310520"/>
                          </a:xfrm>
                          <a:prstGeom prst="bentConnector3">
                            <a:avLst>
                              <a:gd name="adj1" fmla="val 50000"/>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6" name="Сполучна лінія: уступом 96"/>
                        <wps:cNvCnPr>
                          <a:cxnSpLocks/>
                        </wps:cNvCnPr>
                        <wps:spPr bwMode="auto">
                          <a:xfrm rot="16200000" flipH="1">
                            <a:off x="5544643" y="3198875"/>
                            <a:ext cx="927882" cy="1245162"/>
                          </a:xfrm>
                          <a:prstGeom prst="bentConnector3">
                            <a:avLst>
                              <a:gd name="adj1" fmla="val 50000"/>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7" name="Сполучна лінія: уступом 47"/>
                        <wps:cNvCnPr>
                          <a:cxnSpLocks/>
                        </wps:cNvCnPr>
                        <wps:spPr bwMode="auto">
                          <a:xfrm flipV="1">
                            <a:off x="1996059" y="435460"/>
                            <a:ext cx="276473" cy="1657"/>
                          </a:xfrm>
                          <a:prstGeom prst="bentConnector3">
                            <a:avLst>
                              <a:gd name="adj1" fmla="val -3731"/>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8" name="Сполучна лінія: уступом 47"/>
                        <wps:cNvCnPr>
                          <a:cxnSpLocks/>
                        </wps:cNvCnPr>
                        <wps:spPr bwMode="auto">
                          <a:xfrm flipV="1">
                            <a:off x="2766309" y="3125025"/>
                            <a:ext cx="276473" cy="1657"/>
                          </a:xfrm>
                          <a:prstGeom prst="bentConnector3">
                            <a:avLst>
                              <a:gd name="adj1" fmla="val 50000"/>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9" name="TextBox 48"/>
                        <wps:cNvSpPr txBox="1">
                          <a:spLocks noChangeArrowheads="1"/>
                        </wps:cNvSpPr>
                        <wps:spPr bwMode="auto">
                          <a:xfrm>
                            <a:off x="3042635" y="1940104"/>
                            <a:ext cx="16738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Збільшення ціни БР</w:t>
                              </w:r>
                            </w:p>
                          </w:txbxContent>
                        </wps:txbx>
                        <wps:bodyPr rot="0" vert="horz" wrap="square" lIns="91440" tIns="45720" rIns="91440" bIns="45720" anchor="ctr" anchorCtr="0" upright="1">
                          <a:noAutofit/>
                        </wps:bodyPr>
                      </wps:wsp>
                      <wps:wsp>
                        <wps:cNvPr id="20" name="Сполучна лінія: уступом 90"/>
                        <wps:cNvCnPr>
                          <a:cxnSpLocks/>
                        </wps:cNvCnPr>
                        <wps:spPr bwMode="auto">
                          <a:xfrm>
                            <a:off x="3972170" y="2278862"/>
                            <a:ext cx="1413832" cy="616988"/>
                          </a:xfrm>
                          <a:prstGeom prst="bentConnector2">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44" name="Сполучна лінія: уступом 90"/>
                        <wps:cNvCnPr>
                          <a:cxnSpLocks/>
                        </wps:cNvCnPr>
                        <wps:spPr bwMode="auto">
                          <a:xfrm>
                            <a:off x="4717243" y="616194"/>
                            <a:ext cx="1076692" cy="641185"/>
                          </a:xfrm>
                          <a:prstGeom prst="bentConnector2">
                            <a:avLst/>
                          </a:prstGeom>
                          <a:noFill/>
                          <a:ln w="38100" algn="ctr">
                            <a:solidFill>
                              <a:srgbClr val="000000"/>
                            </a:solidFill>
                            <a:miter lim="800000"/>
                            <a:headEnd/>
                            <a:tailEnd type="triangle" w="med" len="me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45" name="Прямая соединительная линия 136"/>
                        <wps:cNvCnPr>
                          <a:cxnSpLocks noChangeShapeType="1"/>
                        </wps:cNvCnPr>
                        <wps:spPr bwMode="auto">
                          <a:xfrm>
                            <a:off x="6477496" y="1395879"/>
                            <a:ext cx="153669" cy="0"/>
                          </a:xfrm>
                          <a:prstGeom prst="line">
                            <a:avLst/>
                          </a:prstGeom>
                          <a:noFill/>
                          <a:ln w="38100" algn="ctr">
                            <a:solidFill>
                              <a:srgbClr val="000000"/>
                            </a:solidFill>
                            <a:round/>
                            <a:headEnd/>
                            <a:tailEnd/>
                          </a:ln>
                          <a:effectLst>
                            <a:outerShdw blurRad="400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id="Группа 72" o:spid="_x0000_s1044" style="position:absolute;left:0;text-align:left;margin-left:-11.1pt;margin-top:5.3pt;width:510.75pt;height:433.45pt;z-index:251651072;mso-width-relative:margin;mso-height-relative:margin" coordorigin="-198,3000" coordsize="72196,49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">
                <v:rect id="Прямоугольник 116" o:spid="_x0000_s1045" style="position:absolute;left:-198;top:3000;width:72195;height:492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WKC8IA&#10;AADaAAAADwAAAGRycy9kb3ducmV2LnhtbESPQWsCMRSE7wX/Q3hCbzVxD8WuRhFFFEoL63rx9tg8&#10;dxc3L0sSdfvvG6HQ4zAz3zCL1WA7cScfWscaphMFgrhypuVaw6ncvc1AhIhssHNMGn4owGo5ellg&#10;btyDC7ofYy0ShEOOGpoY+1zKUDVkMUxcT5y8i/MWY5K+lsbjI8FtJzOl3qXFltNCgz1tGqqux5vV&#10;4LJq74tSZl/ltv0ozk51359K69fxsJ6DiDTE//Bf+2A0ZPC8km6A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5YoLwgAAANoAAAAPAAAAAAAAAAAAAAAAAJgCAABkcnMvZG93&#10;bnJldi54bWxQSwUGAAAAAAQABAD1AAAAhwMAAAAA&#10;" strokeweight="2pt"/>
                <v:shapetype id="_x0000_t202" coordsize="21600,21600" o:spt="202" path="m,l,21600r21600,l21600,xe">
                  <v:stroke joinstyle="miter"/>
                  <v:path gradientshapeok="t" o:connecttype="rect"/>
                </v:shapetype>
                <v:shape id="TextBox 4" o:spid="_x0000_s1046" type="#_x0000_t202" style="position:absolute;left:2670;top:3196;width:16897;height:7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AxsEA&#10;AADaAAAADwAAAGRycy9kb3ducmV2LnhtbESP0YrCMBRE34X9h3AXfBFNVdCl2yiLIIisD+p+wLW5&#10;bYrNTWlirX+/EQQfh5k5w2Tr3taio9ZXjhVMJwkI4tzpiksFf+ft+AuED8gaa8ek4EEe1quPQYap&#10;dnc+UncKpYgQ9ikqMCE0qZQ+N2TRT1xDHL3CtRZDlG0pdYv3CLe1nCXJQlqsOC4YbGhjKL+eblbB&#10;yDTJ4bfYXbZ6kZvr3uPSdnulhp/9zzeIQH14h1/tnVYwh+eVe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iwMbBAAAA2gAAAA8AAAAAAAAAAAAAAAAAmAIAAGRycy9kb3du&#10;cmV2LnhtbFBLBQYAAAAABAAEAPUAAACGAwAAAAA=&#10;" filled="f" stroked="f">
                  <v:textbox>
                    <w:txbxContent>
                      <w:p w:rsidR="00EE354A" w:rsidRPr="005E51DE" w:rsidRDefault="00EE354A" w:rsidP="00980F72">
                        <w:pPr>
                          <w:pStyle w:val="a8"/>
                          <w:spacing w:before="0" w:beforeAutospacing="0" w:after="0" w:afterAutospacing="0"/>
                          <w:jc w:val="center"/>
                          <w:rPr>
                            <w:sz w:val="20"/>
                          </w:rPr>
                        </w:pPr>
                        <w:r w:rsidRPr="005E51DE">
                          <w:rPr>
                            <w:color w:val="000000"/>
                            <w:kern w:val="24"/>
                            <w:sz w:val="20"/>
                          </w:rPr>
                          <w:t xml:space="preserve">Зменшення обсягів в заявках на продаж </w:t>
                        </w:r>
                        <w:r w:rsidR="005E51DE" w:rsidRPr="005E51DE">
                          <w:rPr>
                            <w:color w:val="000000"/>
                            <w:kern w:val="24"/>
                            <w:sz w:val="20"/>
                          </w:rPr>
                          <w:t xml:space="preserve">          </w:t>
                        </w:r>
                        <w:r w:rsidRPr="005E51DE">
                          <w:rPr>
                            <w:color w:val="000000"/>
                            <w:kern w:val="24"/>
                            <w:sz w:val="20"/>
                          </w:rPr>
                          <w:t>АТ «ДТЕК</w:t>
                        </w:r>
                        <w:r w:rsidR="005E51DE" w:rsidRPr="005E51DE">
                          <w:rPr>
                            <w:color w:val="000000"/>
                            <w:kern w:val="24"/>
                            <w:sz w:val="20"/>
                          </w:rPr>
                          <w:t xml:space="preserve"> Західенерго»</w:t>
                        </w:r>
                        <w:r w:rsidRPr="005E51DE">
                          <w:rPr>
                            <w:color w:val="000000"/>
                            <w:kern w:val="24"/>
                            <w:sz w:val="20"/>
                          </w:rPr>
                          <w:t xml:space="preserve"> на РДН</w:t>
                        </w:r>
                      </w:p>
                    </w:txbxContent>
                  </v:textbox>
                </v:shape>
                <v:shape id="TextBox 5" o:spid="_x0000_s1047" type="#_x0000_t202" style="position:absolute;left:22335;top:3196;width:10655;height:57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tYssEA&#10;AADaAAAADwAAAGRycy9kb3ducmV2LnhtbESP0YrCMBRE34X9h3AXfBFNFdGl2yiLIIisD+p+wLW5&#10;bYrNTWlirX+/EQQfh5k5w2Tr3taio9ZXjhVMJwkI4tzpiksFf+ft+AuED8gaa8ek4EEe1quPQYap&#10;dnc+UncKpYgQ9ikqMCE0qZQ+N2TRT1xDHL3CtRZDlG0pdYv3CLe1nCXJQlqsOC4YbGhjKL+eblbB&#10;yDTJ4bfYXbZ6kZvr3uPSdnulhp/9zzeIQH14h1/tnVYwh+eVe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LWLLBAAAA2gAAAA8AAAAAAAAAAAAAAAAAmAIAAGRycy9kb3du&#10;cmV2LnhtbFBLBQYAAAAABAAEAPUAAACGAwAAAAA=&#10;" filled="f" stroked="f">
                  <v:textbo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Зменшення обсягу РДН</w:t>
                        </w:r>
                      </w:p>
                    </w:txbxContent>
                  </v:textbox>
                </v:shape>
                <v:shape id="TextBox 7" o:spid="_x0000_s1048" type="#_x0000_t202" style="position:absolute;left:37798;top:3000;width:10655;height:59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f9KcEA&#10;AADaAAAADwAAAGRycy9kb3ducmV2LnhtbESP0YrCMBRE34X9h3AXfBFNFdSl2yiLIIisD+p+wLW5&#10;bYrNTWlirX+/EQQfh5k5w2Tr3taio9ZXjhVMJwkI4tzpiksFf+ft+AuED8gaa8ek4EEe1quPQYap&#10;dnc+UncKpYgQ9ikqMCE0qZQ+N2TRT1xDHL3CtRZDlG0pdYv3CLe1nCXJQlqsOC4YbGhjKL+eblbB&#10;yDTJ4bfYXbZ6kZvr3uPSdnulhp/9zzeIQH14h1/tnVYwh+eVe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pH/SnBAAAA2gAAAA8AAAAAAAAAAAAAAAAAmAIAAGRycy9kb3du&#10;cmV2LnhtbFBLBQYAAAAABAAEAPUAAACGAwAAAAA=&#10;" filled="f" stroked="f">
                  <v:textbox>
                    <w:txbxContent>
                      <w:p w:rsidR="00EE354A" w:rsidRPr="005E51DE" w:rsidRDefault="00EE354A" w:rsidP="00980F72">
                        <w:pPr>
                          <w:pStyle w:val="a8"/>
                          <w:spacing w:before="0" w:beforeAutospacing="0" w:after="0" w:afterAutospacing="0"/>
                          <w:jc w:val="center"/>
                        </w:pPr>
                        <w:r w:rsidRPr="005E51DE">
                          <w:rPr>
                            <w:color w:val="000000"/>
                            <w:kern w:val="24"/>
                          </w:rPr>
                          <w:t>Збільшення ціни РДН</w:t>
                        </w:r>
                      </w:p>
                    </w:txbxContent>
                  </v:textbox>
                </v:shape>
                <v:shape id="TextBox 8" o:spid="_x0000_s1049" type="#_x0000_t202" style="position:absolute;left:58533;top:42848;width:13464;height:73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VjXsMA&#10;AADaAAAADwAAAGRycy9kb3ducmV2LnhtbESPwWrDMBBE74H+g9hCL6GW04MbXCuhBALBNIcm+YCt&#10;tbaMrZWxVNv9+ypQ6HGYmTdMsV9sLyYafetYwSZJQRBXTrfcKLhdj89bED4ga+wdk4If8rDfPawK&#10;zLWb+ZOmS2hEhLDPUYEJYcil9JUhiz5xA3H0ajdaDFGOjdQjzhFue/mSppm02HJcMDjQwVDVXb6t&#10;grUZ0vNHffo66qwyXenx1U6lUk+Py/sbiEBL+A//tU9aQQb3K/EG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VjXsMAAADaAAAADwAAAAAAAAAAAAAAAACYAgAAZHJzL2Rv&#10;d25yZXYueG1sUEsFBgAAAAAEAAQA9QAAAIgDAAAAAA==&#10;" filled="f" stroked="f">
                  <v:textbox>
                    <w:txbxContent>
                      <w:p w:rsidR="00EE354A" w:rsidRDefault="00EE354A" w:rsidP="00980F72">
                        <w:pPr>
                          <w:pStyle w:val="a8"/>
                          <w:spacing w:before="0" w:beforeAutospacing="0" w:after="0" w:afterAutospacing="0"/>
                          <w:jc w:val="center"/>
                        </w:pPr>
                        <w:r w:rsidRPr="001A3D2A">
                          <w:rPr>
                            <w:color w:val="000000"/>
                            <w:kern w:val="24"/>
                          </w:rPr>
                          <w:t>Додатковий дохід групи ДТЕК</w:t>
                        </w:r>
                      </w:p>
                    </w:txbxContent>
                  </v:textbox>
                </v:shape>
                <v:shape id="TextBox 9" o:spid="_x0000_s1050" type="#_x0000_t202" style="position:absolute;left:9826;top:27415;width:16904;height:8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GxcIA&#10;AADaAAAADwAAAGRycy9kb3ducmV2LnhtbESP3YrCMBSE74V9h3AWvJFtqhe6dI1lWSiI6IU/D3C2&#10;OTbF5qQ0sda3N4Lg5TAz3zDLfLCN6KnztWMF0yQFQVw6XXOl4HQsvr5B+ICssXFMCu7kIV99jJaY&#10;aXfjPfWHUIkIYZ+hAhNCm0npS0MWfeJa4uidXWcxRNlVUnd4i3DbyFmazqXFmuOCwZb+DJWXw9Uq&#10;mJg23W3P6/9Cz0tz2Xhc2H6j1Phz+P0BEWgI7/CrvdYKFvC8Em+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2cbFwgAAANoAAAAPAAAAAAAAAAAAAAAAAJgCAABkcnMvZG93&#10;bnJldi54bWxQSwUGAAAAAAQABAD1AAAAhwMAAAAA&#10;" filled="f" stroked="f">
                  <v:textbo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Незадоволення попиту на РДН у значних обсягах</w:t>
                        </w:r>
                      </w:p>
                    </w:txbxContent>
                  </v:textbox>
                </v:shape>
                <v:shape id="TextBox 10" o:spid="_x0000_s1051" type="#_x0000_t202" style="position:absolute;left:30289;top:29876;width:11616;height:55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ZSt7wA&#10;AADaAAAADwAAAGRycy9kb3ducmV2LnhtbERPSwrCMBDdC94hjOBGNNWFSjWKCIKILvwcYGzGpthM&#10;ShNrvb1ZCC4f779ct7YUDdW+cKxgPEpAEGdOF5wruF13wzkIH5A1lo5JwYc8rFfdzhJT7d58puYS&#10;chFD2KeowIRQpVL6zJBFP3IVceQerrYYIqxzqWt8x3BbykmSTKXFgmODwYq2hrLn5WUVDEyVnI6P&#10;/X2np5l5HjzObHNQqt9rNwsQgdrwF//ce60gbo1X4g2Qq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0RlK3vAAAANoAAAAPAAAAAAAAAAAAAAAAAJgCAABkcnMvZG93bnJldi54&#10;bWxQSwUGAAAAAAQABAD1AAAAgQMAAAAA&#10;" filled="f" stroked="f">
                  <v:textbo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Збільшення обсягу БР</w:t>
                        </w:r>
                      </w:p>
                    </w:txbxContent>
                  </v:textbox>
                </v:shape>
                <v:shape id="TextBox 11" o:spid="_x0000_s1052" type="#_x0000_t202" style="position:absolute;left:49564;top:12572;width:16745;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r3LMIA&#10;AADaAAAADwAAAGRycy9kb3ducmV2LnhtbESPQYvCMBSE78L+h/AWvIimelC32yiLIIisB3V/wLN5&#10;bYrNS2lirf9+Iwgeh5n5hsnWva1FR62vHCuYThIQxLnTFZcK/s7b8RKED8gaa8ek4EEe1quPQYap&#10;dnc+UncKpYgQ9ikqMCE0qZQ+N2TRT1xDHL3CtRZDlG0pdYv3CLe1nCXJXFqsOC4YbGhjKL+eblbB&#10;yDTJ4bfYXbZ6npvr3uPCdnulhp/9zzeIQH14h1/tnVbwBc8r8Qb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CvcswgAAANoAAAAPAAAAAAAAAAAAAAAAAJgCAABkcnMvZG93&#10;bnJldi54bWxQSwUGAAAAAAQABAD1AAAAhwMAAAAA&#10;" filled="f" stroked="f">
                  <v:textbox>
                    <w:txbxContent>
                      <w:p w:rsidR="00EE354A" w:rsidRDefault="00EE354A" w:rsidP="00980F72">
                        <w:pPr>
                          <w:pStyle w:val="a8"/>
                          <w:spacing w:before="0" w:beforeAutospacing="0" w:after="0" w:afterAutospacing="0"/>
                          <w:jc w:val="center"/>
                        </w:pPr>
                        <w:r w:rsidRPr="001A3D2A">
                          <w:rPr>
                            <w:color w:val="000000"/>
                            <w:kern w:val="24"/>
                          </w:rPr>
                          <w:t>Збільшення ціни ДД</w:t>
                        </w:r>
                      </w:p>
                    </w:txbxContent>
                  </v:textbox>
                </v:shape>
                <v:shape id="Сполучна лінія: уступом 47" o:spid="_x0000_s1053" type="#_x0000_t34" style="position:absolute;left:33616;top:4402;width:2764;height:1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WNhsUAAADbAAAADwAAAGRycy9kb3ducmV2LnhtbESPQUsDMRCF7wX/QxjBW5tVisratIhQ&#10;qVAo24p4HDbj7trNJCTpdvvvnUPB2wzvzXvfLFaj69VAMXWeDdzPClDEtbcdNwY+D+vpM6iUkS32&#10;nsnAhRKsljeTBZbWn7miYZ8bJSGcSjTQ5hxKrVPdksM084FYtB8fHWZZY6NtxLOEu14/FMWjdtix&#10;NLQY6K2l+rg/OQO+3ny8V8Nvtw3zcPzerZ+Kryoac3c7vr6AyjTmf/P1emMFX+jlFxlA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LWNhsUAAADbAAAADwAAAAAAAAAA&#10;AAAAAAChAgAAZHJzL2Rvd25yZXYueG1sUEsFBgAAAAAEAAQA+QAAAJMDAAAAAA==&#10;" strokeweight="3pt">
                  <v:stroke endarrow="block"/>
                  <v:shadow on="t" color="black" opacity="22936f" origin=",.5" offset="0,.63889mm"/>
                  <o:lock v:ext="edit" shapetype="f"/>
                </v:shape>
                <v:shapetype id="_x0000_t33" coordsize="21600,21600" o:spt="33" o:oned="t" path="m,l21600,r,21600e" filled="f">
                  <v:stroke joinstyle="miter"/>
                  <v:path arrowok="t" fillok="f" o:connecttype="none"/>
                  <o:lock v:ext="edit" shapetype="t"/>
                </v:shapetype>
                <v:shape id="Сполучна лінія: уступом 53" o:spid="_x0000_s1054" type="#_x0000_t33" style="position:absolute;left:48453;top:4386;width:17858;height:3846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CX8sEAAADbAAAADwAAAGRycy9kb3ducmV2LnhtbERPTWvCQBC9F/oflil4KbpRSygxmyCi&#10;tFc10OuQHTch2dmQXTX213cLhd7m8T4nLyfbixuNvnWsYLlIQBDXTrdsFFTnw/wdhA/IGnvHpOBB&#10;Hsri+SnHTLs7H+l2CkbEEPYZKmhCGDIpfd2QRb9wA3HkLm60GCIcjdQj3mO47eUqSVJpseXY0OBA&#10;u4bq7nS1Cl6/zaU771PNxzW9mVX1sdaHL6VmL9N2AyLQFP7Ff+5PHecv4feXeIAsf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sJfywQAAANsAAAAPAAAAAAAAAAAAAAAA&#10;AKECAABkcnMvZG93bnJldi54bWxQSwUGAAAAAAQABAD5AAAAjwMAAAAA&#10;" strokeweight="3pt">
                  <v:stroke endarrow="block"/>
                  <v:shadow on="t" color="black" opacity="22936f" origin=",.5" offset="0,.63889mm"/>
                  <o:lock v:ext="edit" shapetype="f"/>
                </v:shape>
                <v:shape id="Сполучна лінія: уступом 58" o:spid="_x0000_s1055" type="#_x0000_t34" style="position:absolute;left:13321;top:13077;width:19298;height:938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sMRcMAAADbAAAADwAAAGRycy9kb3ducmV2LnhtbERP22rCQBB9L/gPywh9KboxLSppNiKi&#10;IhURUz9gyE6T0OxsyG5N/PuuUOjbHM510tVgGnGjztWWFcymEQjiwuqaSwXXz91kCcJ5ZI2NZVJw&#10;JwerbPSUYqJtzxe65b4UIYRdggoq79tESldUZNBNbUscuC/bGfQBdqXUHfYh3DQyjqK5NFhzaKiw&#10;pU1FxXf+YxTkrwN/LN5eTpvi2F/vy2g/255jpZ7Hw/odhKfB/4v/3Acd5sfw+CUcILN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87DEXDAAAA2wAAAA8AAAAAAAAAAAAA&#10;AAAAoQIAAGRycy9kb3ducmV2LnhtbFBLBQYAAAAABAAEAPkAAACRAwAAAAA=&#10;" strokeweight="3pt">
                  <v:stroke endarrow="block"/>
                  <v:shadow on="t" color="black" opacity="22936f" origin=",.5" offset="0,.63889mm"/>
                  <o:lock v:ext="edit" shapetype="f"/>
                </v:shape>
                <v:shape id="TextBox 18" o:spid="_x0000_s1056" type="#_x0000_t202" style="position:absolute;left:45693;top:28956;width:16326;height:70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YzU8EA&#10;AADbAAAADwAAAGRycy9kb3ducmV2LnhtbERP3WrCMBS+H/gO4QjeDJvOgZNqFBkIIu5inQ9wTI5N&#10;sTkpTaz17c1gsLvz8f2e1WZwjeipC7VnBW9ZDoJYe1NzpeD0s5suQISIbLDxTAoeFGCzHr2ssDD+&#10;zt/Ul7ESKYRDgQpsjG0hZdCWHIbMt8SJu/jOYUywq6Tp8J7CXSNneT6XDmtODRZb+rSkr+XNKXi1&#10;bf51vOzPOzPX9noI+OH6g1KT8bBdgog0xH/xn3tv0vx3+P0lHS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mM1PBAAAA2wAAAA8AAAAAAAAAAAAAAAAAmAIAAGRycy9kb3du&#10;cmV2LnhtbFBLBQYAAAAABAAEAPUAAACGAwAAAAA=&#10;" filled="f" stroked="f">
                  <v:textbox>
                    <w:txbxContent>
                      <w:p w:rsidR="00EE354A" w:rsidRPr="005E51DE" w:rsidRDefault="00EE354A" w:rsidP="00980F72">
                        <w:pPr>
                          <w:pStyle w:val="a8"/>
                          <w:spacing w:before="0" w:beforeAutospacing="0" w:after="0" w:afterAutospacing="0"/>
                          <w:jc w:val="center"/>
                          <w:rPr>
                            <w:sz w:val="20"/>
                          </w:rPr>
                        </w:pPr>
                        <w:r w:rsidRPr="005E51DE">
                          <w:rPr>
                            <w:color w:val="000000"/>
                            <w:kern w:val="24"/>
                            <w:sz w:val="20"/>
                          </w:rPr>
                          <w:t xml:space="preserve">Продаж е/е </w:t>
                        </w:r>
                        <w:r w:rsidR="005E51DE">
                          <w:rPr>
                            <w:color w:val="000000"/>
                            <w:kern w:val="24"/>
                            <w:sz w:val="20"/>
                          </w:rPr>
                          <w:t>за ціною</w:t>
                        </w:r>
                        <w:r w:rsidRPr="005E51DE">
                          <w:rPr>
                            <w:color w:val="000000"/>
                            <w:kern w:val="24"/>
                            <w:sz w:val="20"/>
                          </w:rPr>
                          <w:t xml:space="preserve"> БР +15% (що недоступна імпортерам)</w:t>
                        </w:r>
                      </w:p>
                    </w:txbxContent>
                  </v:textbox>
                </v:shape>
                <v:shape id="Сполучна лінія: уступом 84" o:spid="_x0000_s1057" type="#_x0000_t34" style="position:absolute;left:41905;top:31266;width:3790;height: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vasMIAAADbAAAADwAAAGRycy9kb3ducmV2LnhtbERPTWvCQBC9F/wPywje6iZFUomuQVsK&#10;9lSaingcs2MSzc6G7Cam/75bKPQ2j/c562w0jRioc7VlBfE8AkFcWF1zqeDw9fa4BOE8ssbGMin4&#10;JgfZZvKwxlTbO3/SkPtShBB2KSqovG9TKV1RkUE3ty1x4C62M+gD7EqpO7yHcNPIpyhKpMGaQ0OF&#10;Lb1UVNzy3ig4vff9x5HcbrAyudj49Xz1+2elZtNxuwLhafT/4j/3Xof5C/j9JRw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fvasMIAAADbAAAADwAAAAAAAAAAAAAA&#10;AAChAgAAZHJzL2Rvd25yZXYueG1sUEsFBgAAAAAEAAQA+QAAAJADAAAAAA==&#10;" strokeweight="3pt">
                  <v:stroke endarrow="block"/>
                  <v:shadow on="t" color="black" opacity="22936f" origin=",.5" offset="0,.63889mm"/>
                  <o:lock v:ext="edit" shapetype="f"/>
                </v:shape>
                <v:shape id="Сполучна лінія: уступом 90" o:spid="_x0000_s1058" type="#_x0000_t34" style="position:absolute;left:34712;top:12209;width:11282;height:310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KUMcMAAADbAAAADwAAAGRycy9kb3ducmV2LnhtbERP22rCQBB9F/oPyxT6InXjpW2I2YhI&#10;K0UppakfMGTHJJidDdmtiX/fFQTf5nCuk64G04gzda62rGA6iUAQF1bXXCo4/H48xyCcR9bYWCYF&#10;F3Kwyh5GKSba9vxD59yXIoSwS1BB5X2bSOmKigy6iW2JA3e0nUEfYFdK3WEfwk0jZ1H0Kg3WHBoq&#10;bGlTUXHK/4yCfD7w7m0x/toU+/5wiaPt9P17ptTT47BegvA0+Lv45v7UYf4LXH8JB8js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SlDHDAAAA2wAAAA8AAAAAAAAAAAAA&#10;AAAAoQIAAGRycy9kb3ducmV2LnhtbFBLBQYAAAAABAAEAPkAAACRAwAAAAA=&#10;" strokeweight="3pt">
                  <v:stroke endarrow="block"/>
                  <v:shadow on="t" color="black" opacity="22936f" origin=",.5" offset="0,.63889mm"/>
                  <o:lock v:ext="edit" shapetype="f"/>
                </v:shape>
                <v:shape id="Сполучна лінія: уступом 96" o:spid="_x0000_s1059" type="#_x0000_t34" style="position:absolute;left:55447;top:31988;width:9278;height:1245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oTb8MAAADbAAAADwAAAGRycy9kb3ducmV2LnhtbERPTWvCQBC9C/0PyxS8iG70YEt0FakI&#10;YqG2acTrNDtNQrOzYXeN6b/vCgVv83ifs1z3phEdOV9bVjCdJCCIC6trLhXkn7vxMwgfkDU2lknB&#10;L3lYrx4GS0y1vfIHdVkoRQxhn6KCKoQ2ldIXFRn0E9sSR+7bOoMhQldK7fAaw00jZ0kylwZrjg0V&#10;tvRSUfGTXYyCQzYabV/d6dDt86f6mLxtwtf5XanhY79ZgAjUh7v4373Xcf4cbr/EA+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aE2/DAAAA2wAAAA8AAAAAAAAAAAAA&#10;AAAAoQIAAGRycy9kb3ducmV2LnhtbFBLBQYAAAAABAAEAPkAAACRAwAAAAA=&#10;" strokeweight="3pt">
                  <v:stroke endarrow="block"/>
                  <v:shadow on="t" color="black" opacity="22936f" origin=",.5" offset="0,.63889mm"/>
                  <o:lock v:ext="edit" shapetype="f"/>
                </v:shape>
                <v:shape id="Сполучна лінія: уступом 47" o:spid="_x0000_s1060" type="#_x0000_t34" style="position:absolute;left:19960;top:4354;width:2765;height:1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xsqL8AAADbAAAADwAAAGRycy9kb3ducmV2LnhtbERPTYvCMBC9C/6HMII3TRVcpRpFBEFP&#10;srqLHodmbIvNpDTRtv56Iwje5vE+Z7FqTCEeVLncsoLRMAJBnFidc6rg77QdzEA4j6yxsEwKWnKw&#10;WnY7C4y1rfmXHkefihDCLkYFmfdlLKVLMjLohrYkDtzVVgZ9gFUqdYV1CDeFHEfRjzSYc2jIsKRN&#10;RsnteDcKTPus6TzKm//DuW73h8t+nJ4mSvV7zXoOwlPjv+KPe6fD/Cm8fwkHyO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8xsqL8AAADbAAAADwAAAAAAAAAAAAAAAACh&#10;AgAAZHJzL2Rvd25yZXYueG1sUEsFBgAAAAAEAAQA+QAAAI0DAAAAAA==&#10;" adj="-806" strokeweight="3pt">
                  <v:stroke endarrow="block"/>
                  <v:shadow on="t" color="black" opacity="22936f" origin=",.5" offset="0,.63889mm"/>
                  <o:lock v:ext="edit" shapetype="f"/>
                </v:shape>
                <v:shape id="Сполучна лінія: уступом 47" o:spid="_x0000_s1061" type="#_x0000_t34" style="position:absolute;left:27663;top:31250;width:2764;height:16;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OBgMUAAADbAAAADwAAAGRycy9kb3ducmV2LnhtbESPQUsDMRCF7wX/QxjBW5tVisratIhQ&#10;qVAo24p4HDbj7trNJCTpdvvvnUPB2wzvzXvfLFaj69VAMXWeDdzPClDEtbcdNwY+D+vpM6iUkS32&#10;nsnAhRKsljeTBZbWn7miYZ8bJSGcSjTQ5hxKrVPdksM084FYtB8fHWZZY6NtxLOEu14/FMWjdtix&#10;NLQY6K2l+rg/OQO+3ny8V8Nvtw3zcPzerZ+Kryoac3c7vr6AyjTmf/P1emMFX2DlFxlA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sOBgMUAAADbAAAADwAAAAAAAAAA&#10;AAAAAAChAgAAZHJzL2Rvd25yZXYueG1sUEsFBgAAAAAEAAQA+QAAAJMDAAAAAA==&#10;" strokeweight="3pt">
                  <v:stroke endarrow="block"/>
                  <v:shadow on="t" color="black" opacity="22936f" origin=",.5" offset="0,.63889mm"/>
                  <o:lock v:ext="edit" shapetype="f"/>
                </v:shape>
                <v:shape id="TextBox 48" o:spid="_x0000_s1062" type="#_x0000_t202" style="position:absolute;left:30426;top:19401;width:16738;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4EucEA&#10;AADbAAAADwAAAGRycy9kb3ducmV2LnhtbERPzWoCMRC+F3yHMIKX4mbrwdbVKFIQROyhWx9gTMbN&#10;4maybOK6vr0pFHqbj+93VpvBNaKnLtSeFbxlOQhi7U3NlYLTz276ASJEZIONZ1LwoACb9ehlhYXx&#10;d/6mvoyVSCEcClRgY2wLKYO25DBkviVO3MV3DmOCXSVNh/cU7ho5y/O5dFhzarDY0qclfS1vTsGr&#10;bfOv42V/3pm5ttdDwHfXH5SajIftEkSkIf6L/9x7k+Yv4PeXdIB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BLnBAAAA2wAAAA8AAAAAAAAAAAAAAAAAmAIAAGRycy9kb3du&#10;cmV2LnhtbFBLBQYAAAAABAAEAPUAAACGAwAAAAA=&#10;" filled="f" stroked="f">
                  <v:textbox>
                    <w:txbxContent>
                      <w:p w:rsidR="00EE354A" w:rsidRPr="005E51DE" w:rsidRDefault="00EE354A" w:rsidP="00980F72">
                        <w:pPr>
                          <w:pStyle w:val="a8"/>
                          <w:spacing w:before="0" w:beforeAutospacing="0" w:after="0" w:afterAutospacing="0"/>
                          <w:jc w:val="center"/>
                          <w:rPr>
                            <w:sz w:val="22"/>
                          </w:rPr>
                        </w:pPr>
                        <w:r w:rsidRPr="005E51DE">
                          <w:rPr>
                            <w:color w:val="000000"/>
                            <w:kern w:val="24"/>
                            <w:sz w:val="22"/>
                          </w:rPr>
                          <w:t>Збільшення ціни БР</w:t>
                        </w:r>
                      </w:p>
                    </w:txbxContent>
                  </v:textbox>
                </v:shape>
                <v:shape id="Сполучна лінія: уступом 90" o:spid="_x0000_s1063" type="#_x0000_t33" style="position:absolute;left:39721;top:22788;width:14139;height:617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5D41L8AAADbAAAADwAAAGRycy9kb3ducmV2LnhtbERPy4rCMBTdC/MP4Q64EU2tg0htFBFF&#10;tz7A7aW5pqXNTWmidubrzUKY5eG883VvG/GkzleOFUwnCQjiwumKjYLrZT9egPABWWPjmBT8kof1&#10;6muQY6bdi0/0PAcjYgj7DBWUIbSZlL4oyaKfuJY4cnfXWQwRdkbqDl8x3DYyTZK5tFhxbCixpW1J&#10;RX1+WAWjP3OvL7u55tOMfkx6Pcz0/qbU8LvfLEEE6sO/+OM+agVpXB+/xB8gV2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5D41L8AAADbAAAADwAAAAAAAAAAAAAAAACh&#10;AgAAZHJzL2Rvd25yZXYueG1sUEsFBgAAAAAEAAQA+QAAAI0DAAAAAA==&#10;" strokeweight="3pt">
                  <v:stroke endarrow="block"/>
                  <v:shadow on="t" color="black" opacity="22936f" origin=",.5" offset="0,.63889mm"/>
                  <o:lock v:ext="edit" shapetype="f"/>
                </v:shape>
                <v:shape id="Сполучна лінія: уступом 90" o:spid="_x0000_s1064" type="#_x0000_t33" style="position:absolute;left:47172;top:6161;width:10767;height:6412;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Qbd8IAAADbAAAADwAAAGRycy9kb3ducmV2LnhtbESPT4vCMBTE78J+h/AW9iLbVC0i3UZZ&#10;lhW9+ge8PppnWmxeShO1+umNIHgcZuY3TLHobSMu1PnasYJRkoIgLp2u2SjY75bfMxA+IGtsHJOC&#10;G3lYzD8GBebaXXlDl20wIkLY56igCqHNpfRlRRZ94lri6B1dZzFE2RmpO7xGuG3kOE2n0mLNcaHC&#10;lv4qKk/bs1UwvJvjafc/1byZUGbG+9VELw9KfX32vz8gAvXhHX6111pBlsHzS/wBc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XQbd8IAAADbAAAADwAAAAAAAAAAAAAA&#10;AAChAgAAZHJzL2Rvd25yZXYueG1sUEsFBgAAAAAEAAQA+QAAAJADAAAAAA==&#10;" strokeweight="3pt">
                  <v:stroke endarrow="block"/>
                  <v:shadow on="t" color="black" opacity="22936f" origin=",.5" offset="0,.63889mm"/>
                  <o:lock v:ext="edit" shapetype="f"/>
                </v:shape>
                <v:line id="Прямая соединительная линия 136" o:spid="_x0000_s1065" style="position:absolute;visibility:visible;mso-wrap-style:square" from="64774,13958" to="66311,13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rvpsYAAADbAAAADwAAAGRycy9kb3ducmV2LnhtbESPQWvCQBSE74L/YXlCL1I3WhVNXUUr&#10;0kJPpir09sg+k2D2bciuMe2v7xYEj8PMfMMsVq0pRUO1KywrGA4iEMSp1QVnCg5fu+cZCOeRNZaW&#10;ScEPOVgtu50FxtreeE9N4jMRIOxiVJB7X8VSujQng25gK+LgnW1t0AdZZ1LXeAtwU8pRFE2lwYLD&#10;Qo4VveWUXpKrUfByOh6a92ny+b3F+e/M9jfJabdX6qnXrl9BeGr9I3xvf2gF4wn8fwk/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9K76bGAAAA2wAAAA8AAAAAAAAA&#10;AAAAAAAAoQIAAGRycy9kb3ducmV2LnhtbFBLBQYAAAAABAAEAPkAAACUAwAAAAA=&#10;" strokeweight="3pt">
                  <v:shadow on="t" color="black" opacity="22936f" origin=",.5" offset="0,.63889mm"/>
                </v:line>
              </v:group>
            </w:pict>
          </mc:Fallback>
        </mc:AlternateContent>
      </w: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right="0"/>
        <w:jc w:val="both"/>
        <w:rPr>
          <w:sz w:val="24"/>
          <w:szCs w:val="23"/>
          <w:shd w:val="clear" w:color="auto" w:fill="FFFFFF"/>
          <w:lang w:val="uk-UA"/>
        </w:rPr>
      </w:pPr>
    </w:p>
    <w:p w:rsidR="00980F72" w:rsidRPr="0022762F" w:rsidRDefault="00980F72" w:rsidP="00980F72">
      <w:pPr>
        <w:pStyle w:val="1"/>
        <w:numPr>
          <w:ilvl w:val="0"/>
          <w:numId w:val="0"/>
        </w:numPr>
        <w:spacing w:before="0"/>
        <w:ind w:left="710" w:right="0"/>
        <w:jc w:val="both"/>
        <w:rPr>
          <w:sz w:val="24"/>
          <w:szCs w:val="24"/>
          <w:lang w:val="uk-UA"/>
        </w:rPr>
      </w:pPr>
    </w:p>
    <w:p w:rsidR="00980F72" w:rsidRPr="0022762F" w:rsidRDefault="00980F72" w:rsidP="00980F72">
      <w:pPr>
        <w:pStyle w:val="1"/>
        <w:numPr>
          <w:ilvl w:val="0"/>
          <w:numId w:val="0"/>
        </w:numPr>
        <w:spacing w:before="0"/>
        <w:ind w:left="710" w:right="0"/>
        <w:jc w:val="both"/>
        <w:rPr>
          <w:sz w:val="24"/>
          <w:szCs w:val="24"/>
          <w:lang w:val="uk-UA"/>
        </w:rPr>
      </w:pPr>
    </w:p>
    <w:p w:rsidR="00980F72" w:rsidRPr="0022762F" w:rsidRDefault="00980F72" w:rsidP="00980F72">
      <w:pPr>
        <w:pStyle w:val="1"/>
        <w:numPr>
          <w:ilvl w:val="0"/>
          <w:numId w:val="0"/>
        </w:numPr>
        <w:spacing w:before="0"/>
        <w:ind w:left="432" w:right="0" w:hanging="432"/>
        <w:jc w:val="both"/>
        <w:rPr>
          <w:sz w:val="24"/>
          <w:szCs w:val="24"/>
          <w:lang w:val="uk-UA"/>
        </w:rPr>
      </w:pPr>
    </w:p>
    <w:p w:rsidR="00980F72" w:rsidRPr="0022762F" w:rsidRDefault="00980F72" w:rsidP="00980F72">
      <w:pPr>
        <w:pStyle w:val="1"/>
        <w:numPr>
          <w:ilvl w:val="0"/>
          <w:numId w:val="0"/>
        </w:numPr>
        <w:spacing w:before="0"/>
        <w:ind w:left="432" w:right="0" w:hanging="432"/>
        <w:jc w:val="both"/>
        <w:rPr>
          <w:sz w:val="24"/>
          <w:szCs w:val="24"/>
          <w:lang w:val="uk-UA"/>
        </w:rPr>
      </w:pPr>
    </w:p>
    <w:p w:rsidR="00980F72" w:rsidRPr="0022762F" w:rsidRDefault="00980F72" w:rsidP="00980F72">
      <w:pPr>
        <w:pStyle w:val="1"/>
        <w:numPr>
          <w:ilvl w:val="0"/>
          <w:numId w:val="0"/>
        </w:numPr>
        <w:spacing w:before="0"/>
        <w:ind w:left="709" w:right="0"/>
        <w:jc w:val="both"/>
        <w:rPr>
          <w:sz w:val="24"/>
          <w:szCs w:val="24"/>
          <w:lang w:val="uk-UA"/>
        </w:rPr>
      </w:pPr>
    </w:p>
    <w:p w:rsidR="00980F72" w:rsidRPr="0022762F" w:rsidRDefault="00980F72" w:rsidP="00980F72">
      <w:pPr>
        <w:pStyle w:val="1"/>
        <w:numPr>
          <w:ilvl w:val="0"/>
          <w:numId w:val="0"/>
        </w:numPr>
        <w:spacing w:before="0"/>
        <w:ind w:left="709" w:right="0"/>
        <w:jc w:val="both"/>
        <w:rPr>
          <w:sz w:val="24"/>
          <w:szCs w:val="24"/>
          <w:lang w:val="uk-UA"/>
        </w:rPr>
      </w:pPr>
    </w:p>
    <w:p w:rsidR="005E51DE" w:rsidRDefault="005E51DE" w:rsidP="007F500D">
      <w:pPr>
        <w:pStyle w:val="1"/>
        <w:numPr>
          <w:ilvl w:val="0"/>
          <w:numId w:val="0"/>
        </w:numPr>
        <w:spacing w:before="0"/>
        <w:ind w:left="709" w:right="0"/>
        <w:jc w:val="center"/>
        <w:rPr>
          <w:b w:val="0"/>
          <w:sz w:val="24"/>
          <w:szCs w:val="23"/>
          <w:shd w:val="clear" w:color="auto" w:fill="FFFFFF"/>
          <w:lang w:val="uk-UA"/>
        </w:rPr>
      </w:pPr>
    </w:p>
    <w:p w:rsidR="005E51DE" w:rsidRDefault="005E51DE" w:rsidP="007F500D">
      <w:pPr>
        <w:pStyle w:val="1"/>
        <w:numPr>
          <w:ilvl w:val="0"/>
          <w:numId w:val="0"/>
        </w:numPr>
        <w:spacing w:before="0"/>
        <w:ind w:left="709" w:right="0"/>
        <w:jc w:val="center"/>
        <w:rPr>
          <w:b w:val="0"/>
          <w:sz w:val="24"/>
          <w:szCs w:val="23"/>
          <w:shd w:val="clear" w:color="auto" w:fill="FFFFFF"/>
          <w:lang w:val="uk-UA"/>
        </w:rPr>
      </w:pPr>
    </w:p>
    <w:p w:rsidR="005E51DE" w:rsidRDefault="005E51DE" w:rsidP="007F500D">
      <w:pPr>
        <w:pStyle w:val="1"/>
        <w:numPr>
          <w:ilvl w:val="0"/>
          <w:numId w:val="0"/>
        </w:numPr>
        <w:spacing w:before="0"/>
        <w:ind w:left="709" w:right="0"/>
        <w:jc w:val="center"/>
        <w:rPr>
          <w:b w:val="0"/>
          <w:sz w:val="24"/>
          <w:szCs w:val="23"/>
          <w:shd w:val="clear" w:color="auto" w:fill="FFFFFF"/>
          <w:lang w:val="uk-UA"/>
        </w:rPr>
      </w:pPr>
    </w:p>
    <w:p w:rsidR="005E51DE" w:rsidRDefault="005E51DE" w:rsidP="007F500D">
      <w:pPr>
        <w:pStyle w:val="1"/>
        <w:numPr>
          <w:ilvl w:val="0"/>
          <w:numId w:val="0"/>
        </w:numPr>
        <w:spacing w:before="0"/>
        <w:ind w:left="709" w:right="0"/>
        <w:jc w:val="center"/>
        <w:rPr>
          <w:b w:val="0"/>
          <w:sz w:val="24"/>
          <w:szCs w:val="23"/>
          <w:shd w:val="clear" w:color="auto" w:fill="FFFFFF"/>
          <w:lang w:val="uk-UA"/>
        </w:rPr>
      </w:pPr>
    </w:p>
    <w:p w:rsidR="005E51DE" w:rsidRDefault="005E51DE" w:rsidP="007F500D">
      <w:pPr>
        <w:pStyle w:val="1"/>
        <w:numPr>
          <w:ilvl w:val="0"/>
          <w:numId w:val="0"/>
        </w:numPr>
        <w:spacing w:before="0"/>
        <w:ind w:left="709" w:right="0"/>
        <w:jc w:val="center"/>
        <w:rPr>
          <w:b w:val="0"/>
          <w:sz w:val="24"/>
          <w:szCs w:val="23"/>
          <w:shd w:val="clear" w:color="auto" w:fill="FFFFFF"/>
          <w:lang w:val="uk-UA"/>
        </w:rPr>
      </w:pPr>
    </w:p>
    <w:p w:rsidR="005E51DE" w:rsidRDefault="005E51DE" w:rsidP="007F500D">
      <w:pPr>
        <w:pStyle w:val="1"/>
        <w:numPr>
          <w:ilvl w:val="0"/>
          <w:numId w:val="0"/>
        </w:numPr>
        <w:spacing w:before="0"/>
        <w:ind w:left="709" w:right="0"/>
        <w:jc w:val="center"/>
        <w:rPr>
          <w:b w:val="0"/>
          <w:sz w:val="24"/>
          <w:szCs w:val="23"/>
          <w:shd w:val="clear" w:color="auto" w:fill="FFFFFF"/>
          <w:lang w:val="uk-UA"/>
        </w:rPr>
      </w:pPr>
    </w:p>
    <w:p w:rsidR="007F500D" w:rsidRPr="0022762F" w:rsidRDefault="007F500D" w:rsidP="007F500D">
      <w:pPr>
        <w:pStyle w:val="1"/>
        <w:numPr>
          <w:ilvl w:val="0"/>
          <w:numId w:val="0"/>
        </w:numPr>
        <w:spacing w:before="0"/>
        <w:ind w:left="709" w:right="0"/>
        <w:jc w:val="center"/>
        <w:rPr>
          <w:b w:val="0"/>
          <w:sz w:val="24"/>
          <w:szCs w:val="23"/>
          <w:shd w:val="clear" w:color="auto" w:fill="FFFFFF"/>
          <w:lang w:val="uk-UA"/>
        </w:rPr>
      </w:pPr>
      <w:r w:rsidRPr="0022762F">
        <w:rPr>
          <w:b w:val="0"/>
          <w:sz w:val="24"/>
          <w:szCs w:val="23"/>
          <w:shd w:val="clear" w:color="auto" w:fill="FFFFFF"/>
          <w:lang w:val="uk-UA"/>
        </w:rPr>
        <w:t>Рис. 4</w:t>
      </w:r>
      <w:r w:rsidR="00012515">
        <w:rPr>
          <w:b w:val="0"/>
          <w:sz w:val="24"/>
          <w:szCs w:val="23"/>
          <w:shd w:val="clear" w:color="auto" w:fill="FFFFFF"/>
          <w:lang w:val="uk-UA"/>
        </w:rPr>
        <w:t>4</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 xml:space="preserve">Дії ТОВ «Д. Трейдінг» </w:t>
      </w:r>
      <w:r w:rsidR="005E51DE">
        <w:rPr>
          <w:sz w:val="24"/>
          <w:szCs w:val="24"/>
          <w:lang w:val="uk-UA"/>
        </w:rPr>
        <w:t>під час</w:t>
      </w:r>
      <w:r w:rsidRPr="0022762F">
        <w:rPr>
          <w:sz w:val="24"/>
          <w:szCs w:val="24"/>
          <w:lang w:val="uk-UA"/>
        </w:rPr>
        <w:t xml:space="preserve"> участі в добових аукціонах із розподілення пропускної спроможності в напрямку Словаччина-Україна були спрямовані на обмеження доступу всіх потенційних імпортерів електричної енергії в торгову</w:t>
      </w:r>
      <w:r w:rsidR="005E51DE">
        <w:rPr>
          <w:sz w:val="24"/>
          <w:szCs w:val="24"/>
          <w:lang w:val="uk-UA"/>
        </w:rPr>
        <w:t xml:space="preserve"> зону «Острів Бурштинської ТЕС»</w:t>
      </w:r>
      <w:r w:rsidRPr="0022762F">
        <w:rPr>
          <w:sz w:val="24"/>
          <w:szCs w:val="24"/>
          <w:lang w:val="uk-UA"/>
        </w:rPr>
        <w:t xml:space="preserve"> шляхом викупу більшої частини пропускної спроможності, оскільки на території Словаччини ціни на електричну енергію в години максимального навантаження протягом липня-жовтня 2019 року були найнижчими. </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 xml:space="preserve">Такі дії призвели до зниження частки імпортованої  електричної енергії та </w:t>
      </w:r>
      <w:r w:rsidRPr="0022762F">
        <w:rPr>
          <w:sz w:val="24"/>
          <w:szCs w:val="24"/>
          <w:lang w:val="uk-UA"/>
        </w:rPr>
        <w:lastRenderedPageBreak/>
        <w:t>збільшення частки генерацій електричної енергії в торговій зоні «Острів Бурштинської ТЕС», зокрема АТ «ДТЕК Західе</w:t>
      </w:r>
      <w:r w:rsidR="005E51DE">
        <w:rPr>
          <w:sz w:val="24"/>
          <w:szCs w:val="24"/>
          <w:lang w:val="uk-UA"/>
        </w:rPr>
        <w:t>нерго»</w:t>
      </w:r>
      <w:r w:rsidRPr="0022762F">
        <w:rPr>
          <w:sz w:val="24"/>
          <w:szCs w:val="24"/>
          <w:lang w:val="uk-UA"/>
        </w:rPr>
        <w:t xml:space="preserve"> як суб’єкта господарювання, що має найбільші потужності для генерації електричної енергії на території «Острів Бурштинської ТЕС». </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Оскільки всі внутрішні генерації електричної енергії в торговій зоні «Острів Бурштинської ТЕС», крім АТ «ДТЕК Західенерго»</w:t>
      </w:r>
      <w:r w:rsidR="005E51DE">
        <w:rPr>
          <w:sz w:val="24"/>
          <w:szCs w:val="24"/>
          <w:lang w:val="uk-UA"/>
        </w:rPr>
        <w:t>,</w:t>
      </w:r>
      <w:r w:rsidRPr="0022762F">
        <w:rPr>
          <w:sz w:val="24"/>
          <w:szCs w:val="24"/>
          <w:lang w:val="uk-UA"/>
        </w:rPr>
        <w:t xml:space="preserve"> не мають великих потужностей для забезпечення попиту на електричну енергію, найбільшу вигоду від дій </w:t>
      </w:r>
      <w:r w:rsidR="0023477D">
        <w:rPr>
          <w:sz w:val="24"/>
          <w:szCs w:val="24"/>
          <w:lang w:val="uk-UA"/>
        </w:rPr>
        <w:t xml:space="preserve">          </w:t>
      </w:r>
      <w:r w:rsidRPr="0022762F">
        <w:rPr>
          <w:sz w:val="24"/>
          <w:szCs w:val="24"/>
          <w:lang w:val="uk-UA"/>
        </w:rPr>
        <w:t>ТОВ «Д. Трейдінг» отримало АТ «ДТЕК Західенерго».</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Монопольне (домінуюче) становище АТ «ДТЕК Західенерго» дозволило встановлювати ціни на РДН, які за результатами торгів були найвищими порівняно із сусідніми країнами</w:t>
      </w:r>
      <w:r w:rsidR="005E51DE">
        <w:rPr>
          <w:sz w:val="24"/>
          <w:szCs w:val="24"/>
          <w:lang w:val="uk-UA"/>
        </w:rPr>
        <w:t xml:space="preserve"> –</w:t>
      </w:r>
      <w:r w:rsidRPr="0022762F">
        <w:rPr>
          <w:sz w:val="24"/>
          <w:szCs w:val="24"/>
          <w:lang w:val="uk-UA"/>
        </w:rPr>
        <w:t xml:space="preserve"> Румунія, Словаччина, Угорщина.</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Саме завдяки значній частці на РДН АТ «ДТЕК Західенерго» задовольняло ту частку попиту покупців, яка не могла бути задоволена імпортованою електричною енергією.</w:t>
      </w:r>
    </w:p>
    <w:p w:rsidR="00980F72" w:rsidRPr="0022762F" w:rsidRDefault="00980F72" w:rsidP="00B33543">
      <w:pPr>
        <w:pStyle w:val="1"/>
        <w:numPr>
          <w:ilvl w:val="0"/>
          <w:numId w:val="9"/>
        </w:numPr>
        <w:spacing w:before="0"/>
        <w:ind w:left="709" w:right="0" w:hanging="709"/>
        <w:jc w:val="both"/>
        <w:rPr>
          <w:sz w:val="24"/>
          <w:szCs w:val="24"/>
          <w:lang w:val="uk-UA"/>
        </w:rPr>
      </w:pPr>
      <w:r w:rsidRPr="0022762F">
        <w:rPr>
          <w:sz w:val="24"/>
          <w:szCs w:val="24"/>
          <w:lang w:val="uk-UA"/>
        </w:rPr>
        <w:t xml:space="preserve">Так, АТ «ДТЕК Західенерго», зловживаючи своїм монопольним (домінуючим) становищем, встановлювало ціни на електричну енергію на рівні майже максимальних встановлених «price cap» без будь-яких обґрунтувань розміру ціни та отримувало більший дохід, реалізовуючи меншу кількість товару. </w:t>
      </w:r>
    </w:p>
    <w:p w:rsidR="00980F72" w:rsidRPr="0022762F" w:rsidRDefault="00060C17" w:rsidP="00B33543">
      <w:pPr>
        <w:pStyle w:val="1"/>
        <w:numPr>
          <w:ilvl w:val="0"/>
          <w:numId w:val="9"/>
        </w:numPr>
        <w:spacing w:before="0"/>
        <w:ind w:left="709" w:right="0" w:hanging="709"/>
        <w:jc w:val="both"/>
        <w:rPr>
          <w:sz w:val="24"/>
          <w:szCs w:val="24"/>
          <w:lang w:val="uk-UA"/>
        </w:rPr>
      </w:pPr>
      <w:r>
        <w:rPr>
          <w:sz w:val="24"/>
          <w:szCs w:val="24"/>
          <w:lang w:val="uk-UA"/>
        </w:rPr>
        <w:t xml:space="preserve">Паралельно </w:t>
      </w:r>
      <w:r w:rsidR="00FD540F">
        <w:rPr>
          <w:sz w:val="24"/>
          <w:szCs w:val="24"/>
          <w:lang w:val="uk-UA"/>
        </w:rPr>
        <w:t>з ринком «на добу наперед» дії Г</w:t>
      </w:r>
      <w:r w:rsidR="00980F72" w:rsidRPr="0022762F">
        <w:rPr>
          <w:sz w:val="24"/>
          <w:szCs w:val="24"/>
          <w:lang w:val="uk-UA"/>
        </w:rPr>
        <w:t xml:space="preserve">рупи ДТЕК впливали </w:t>
      </w:r>
      <w:r>
        <w:rPr>
          <w:sz w:val="24"/>
          <w:szCs w:val="24"/>
          <w:lang w:val="uk-UA"/>
        </w:rPr>
        <w:t>й</w:t>
      </w:r>
      <w:r w:rsidR="00980F72" w:rsidRPr="0022762F">
        <w:rPr>
          <w:sz w:val="24"/>
          <w:szCs w:val="24"/>
          <w:lang w:val="uk-UA"/>
        </w:rPr>
        <w:t xml:space="preserve"> на ринок двосторонніх договорів, прив’язуючи фактичну ціну електричної енергії до цін, які склалися на РДН.</w:t>
      </w:r>
    </w:p>
    <w:p w:rsidR="00980F72" w:rsidRPr="0022762F" w:rsidRDefault="00FD540F" w:rsidP="00B33543">
      <w:pPr>
        <w:pStyle w:val="1"/>
        <w:numPr>
          <w:ilvl w:val="0"/>
          <w:numId w:val="9"/>
        </w:numPr>
        <w:spacing w:before="0"/>
        <w:ind w:left="709" w:right="0" w:hanging="709"/>
        <w:jc w:val="both"/>
        <w:rPr>
          <w:color w:val="000000"/>
          <w:sz w:val="24"/>
          <w:szCs w:val="24"/>
          <w:shd w:val="clear" w:color="auto" w:fill="FFFFFF"/>
          <w:lang w:val="uk-UA"/>
        </w:rPr>
      </w:pPr>
      <w:r>
        <w:rPr>
          <w:sz w:val="24"/>
          <w:szCs w:val="24"/>
          <w:lang w:val="uk-UA"/>
        </w:rPr>
        <w:t>Отже, дії Г</w:t>
      </w:r>
      <w:r w:rsidR="00980F72" w:rsidRPr="0022762F">
        <w:rPr>
          <w:sz w:val="24"/>
          <w:szCs w:val="24"/>
          <w:lang w:val="uk-UA"/>
        </w:rPr>
        <w:t xml:space="preserve">рупи ДТЕК призвели до завищення цін на ринку комерційного продажу електричної енергії та балансування, що призвело та може призвести до </w:t>
      </w:r>
      <w:r w:rsidR="00980F72" w:rsidRPr="0022762F">
        <w:rPr>
          <w:color w:val="000000"/>
          <w:sz w:val="24"/>
          <w:szCs w:val="24"/>
          <w:shd w:val="clear" w:color="auto" w:fill="FFFFFF"/>
          <w:lang w:val="uk-UA"/>
        </w:rPr>
        <w:t>ущемлення інтересів інших суб’єктів господарювання.</w:t>
      </w:r>
    </w:p>
    <w:p w:rsidR="00980F72" w:rsidRPr="0022762F" w:rsidRDefault="00980F72" w:rsidP="00B33543">
      <w:pPr>
        <w:pStyle w:val="rvps2"/>
        <w:numPr>
          <w:ilvl w:val="0"/>
          <w:numId w:val="9"/>
        </w:numPr>
        <w:shd w:val="clear" w:color="auto" w:fill="FFFFFF"/>
        <w:spacing w:before="0" w:beforeAutospacing="0" w:after="0" w:afterAutospacing="0"/>
        <w:ind w:left="709" w:hanging="709"/>
        <w:jc w:val="both"/>
        <w:rPr>
          <w:b/>
          <w:color w:val="000000"/>
          <w:lang w:val="uk-UA"/>
        </w:rPr>
      </w:pPr>
      <w:r w:rsidRPr="0022762F">
        <w:rPr>
          <w:b/>
          <w:color w:val="000000"/>
          <w:lang w:val="uk-UA"/>
        </w:rPr>
        <w:t xml:space="preserve">Дії АТ «ДТЕК Західенерго» щодо зменшення </w:t>
      </w:r>
      <w:r w:rsidRPr="0022762F">
        <w:rPr>
          <w:b/>
          <w:lang w:val="uk-UA"/>
        </w:rPr>
        <w:t xml:space="preserve">з 29.07.2019 в заявках на продаж електричної енергії на ринку «на добу наперед» обсягів запропонованої електричної енергії в години мінімального навантаження були б неможливими </w:t>
      </w:r>
      <w:r w:rsidRPr="0022762F">
        <w:rPr>
          <w:b/>
          <w:color w:val="000000"/>
          <w:lang w:val="uk-UA"/>
        </w:rPr>
        <w:t xml:space="preserve">за умов існування значної конкуренції на ринку, оскільки </w:t>
      </w:r>
      <w:r w:rsidR="00060C17">
        <w:rPr>
          <w:b/>
          <w:color w:val="000000"/>
          <w:lang w:val="uk-UA"/>
        </w:rPr>
        <w:t>в</w:t>
      </w:r>
      <w:r w:rsidRPr="0022762F">
        <w:rPr>
          <w:b/>
          <w:color w:val="000000"/>
          <w:lang w:val="uk-UA"/>
        </w:rPr>
        <w:t xml:space="preserve"> раз</w:t>
      </w:r>
      <w:r w:rsidR="00060C17">
        <w:rPr>
          <w:b/>
          <w:color w:val="000000"/>
          <w:lang w:val="uk-UA"/>
        </w:rPr>
        <w:t>і існування значної конкуренції</w:t>
      </w:r>
      <w:r w:rsidRPr="0022762F">
        <w:rPr>
          <w:b/>
          <w:color w:val="000000"/>
          <w:lang w:val="uk-UA"/>
        </w:rPr>
        <w:t xml:space="preserve"> на цьому ринку, інші суб’єкти господарювання задовольнили б </w:t>
      </w:r>
      <w:r w:rsidR="00060C17">
        <w:rPr>
          <w:b/>
          <w:color w:val="000000"/>
          <w:lang w:val="uk-UA"/>
        </w:rPr>
        <w:t>наявний</w:t>
      </w:r>
      <w:r w:rsidRPr="0022762F">
        <w:rPr>
          <w:b/>
          <w:color w:val="000000"/>
          <w:lang w:val="uk-UA"/>
        </w:rPr>
        <w:t xml:space="preserve"> попит і суб’єкти господарювання чи споживачі не потребували б електричної енергії на балансуючому ринку </w:t>
      </w:r>
      <w:r w:rsidR="00060C17">
        <w:rPr>
          <w:b/>
          <w:color w:val="000000"/>
          <w:lang w:val="uk-UA"/>
        </w:rPr>
        <w:t>в</w:t>
      </w:r>
      <w:r w:rsidRPr="0022762F">
        <w:rPr>
          <w:b/>
          <w:color w:val="000000"/>
          <w:lang w:val="uk-UA"/>
        </w:rPr>
        <w:t xml:space="preserve"> значних обсягах.</w:t>
      </w:r>
    </w:p>
    <w:p w:rsidR="00980F72" w:rsidRDefault="00980F72" w:rsidP="00B33543">
      <w:pPr>
        <w:pStyle w:val="rvps2"/>
        <w:numPr>
          <w:ilvl w:val="0"/>
          <w:numId w:val="9"/>
        </w:numPr>
        <w:shd w:val="clear" w:color="auto" w:fill="FFFFFF"/>
        <w:spacing w:before="0" w:beforeAutospacing="0" w:after="0" w:afterAutospacing="0"/>
        <w:ind w:left="709" w:hanging="709"/>
        <w:jc w:val="both"/>
        <w:rPr>
          <w:b/>
          <w:color w:val="000000"/>
          <w:lang w:val="uk-UA"/>
        </w:rPr>
      </w:pPr>
      <w:r w:rsidRPr="0022762F">
        <w:rPr>
          <w:b/>
          <w:color w:val="000000"/>
          <w:lang w:val="uk-UA"/>
        </w:rPr>
        <w:t xml:space="preserve">Дії АТ «ДТЕК Західенерго» щодо </w:t>
      </w:r>
      <w:r w:rsidRPr="0022762F">
        <w:rPr>
          <w:b/>
          <w:lang w:val="uk-UA"/>
        </w:rPr>
        <w:t xml:space="preserve">встановлення </w:t>
      </w:r>
      <w:r w:rsidR="00060C17">
        <w:rPr>
          <w:b/>
          <w:lang w:val="uk-UA"/>
        </w:rPr>
        <w:t>в</w:t>
      </w:r>
      <w:r w:rsidRPr="0022762F">
        <w:rPr>
          <w:b/>
          <w:lang w:val="uk-UA"/>
        </w:rPr>
        <w:t xml:space="preserve"> заявках на продаж електричної енергії на РДН завищених та ек</w:t>
      </w:r>
      <w:r w:rsidR="00060C17">
        <w:rPr>
          <w:b/>
          <w:lang w:val="uk-UA"/>
        </w:rPr>
        <w:t>ономічно необґрунтованих цін</w:t>
      </w:r>
      <w:r w:rsidRPr="0022762F">
        <w:rPr>
          <w:b/>
          <w:lang w:val="uk-UA"/>
        </w:rPr>
        <w:t xml:space="preserve"> </w:t>
      </w:r>
      <w:r w:rsidRPr="0022762F">
        <w:rPr>
          <w:b/>
          <w:color w:val="000000"/>
          <w:lang w:val="uk-UA"/>
        </w:rPr>
        <w:t xml:space="preserve">були б неможливими за умов існування значної конкуренції на ринку, оскільки </w:t>
      </w:r>
      <w:r w:rsidR="00060C17">
        <w:rPr>
          <w:b/>
          <w:color w:val="000000"/>
          <w:lang w:val="uk-UA"/>
        </w:rPr>
        <w:t>в</w:t>
      </w:r>
      <w:r w:rsidRPr="0022762F">
        <w:rPr>
          <w:b/>
          <w:color w:val="000000"/>
          <w:lang w:val="uk-UA"/>
        </w:rPr>
        <w:t xml:space="preserve"> разі вільного доступу до РДН на території «Острів Бурштинської ТЕС» імпортованої електричної енергії у значних обсягах, зокрема зі Словаччини, де ціни на електричну енергію у години максимального навантаження є істотно нижчими, ціни на РДН за результатами дії граничного ціноутворення сформувалися б на нижчому рівні. </w:t>
      </w: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Default="00060C17" w:rsidP="00060C17">
      <w:pPr>
        <w:pStyle w:val="rvps2"/>
        <w:shd w:val="clear" w:color="auto" w:fill="FFFFFF"/>
        <w:spacing w:before="0" w:beforeAutospacing="0" w:after="0" w:afterAutospacing="0"/>
        <w:jc w:val="both"/>
        <w:rPr>
          <w:b/>
          <w:color w:val="000000"/>
          <w:lang w:val="uk-UA"/>
        </w:rPr>
      </w:pPr>
    </w:p>
    <w:p w:rsidR="00060C17" w:rsidRPr="0022762F" w:rsidRDefault="00060C17" w:rsidP="00060C17">
      <w:pPr>
        <w:pStyle w:val="rvps2"/>
        <w:shd w:val="clear" w:color="auto" w:fill="FFFFFF"/>
        <w:spacing w:before="0" w:beforeAutospacing="0" w:after="0" w:afterAutospacing="0"/>
        <w:jc w:val="both"/>
        <w:rPr>
          <w:b/>
          <w:color w:val="000000"/>
          <w:lang w:val="uk-UA"/>
        </w:rPr>
      </w:pPr>
    </w:p>
    <w:p w:rsidR="00980F72" w:rsidRPr="0022762F" w:rsidRDefault="00060B90" w:rsidP="00980F72">
      <w:pPr>
        <w:pStyle w:val="rvps2"/>
        <w:shd w:val="clear" w:color="auto" w:fill="FFFFFF"/>
        <w:spacing w:before="0" w:beforeAutospacing="0" w:after="0" w:afterAutospacing="0"/>
        <w:ind w:firstLine="448"/>
        <w:jc w:val="both"/>
        <w:rPr>
          <w:b/>
          <w:color w:val="000000"/>
          <w:lang w:val="uk-UA"/>
        </w:rPr>
      </w:pPr>
      <w:r>
        <w:rPr>
          <w:noProof/>
        </w:rPr>
        <w:lastRenderedPageBreak/>
        <mc:AlternateContent>
          <mc:Choice Requires="wpg">
            <w:drawing>
              <wp:anchor distT="0" distB="0" distL="114300" distR="114300" simplePos="0" relativeHeight="251652096" behindDoc="0" locked="0" layoutInCell="1" allowOverlap="1">
                <wp:simplePos x="0" y="0"/>
                <wp:positionH relativeFrom="column">
                  <wp:posOffset>-429895</wp:posOffset>
                </wp:positionH>
                <wp:positionV relativeFrom="paragraph">
                  <wp:posOffset>3810</wp:posOffset>
                </wp:positionV>
                <wp:extent cx="6913880" cy="5977255"/>
                <wp:effectExtent l="0" t="0" r="1270" b="4445"/>
                <wp:wrapNone/>
                <wp:docPr id="86" name="Группа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13880" cy="5977255"/>
                          <a:chOff x="127764" y="83684"/>
                          <a:chExt cx="7405285" cy="5671867"/>
                        </a:xfrm>
                      </wpg:grpSpPr>
                      <wps:wsp>
                        <wps:cNvPr id="87" name="Прямоугольник 138"/>
                        <wps:cNvSpPr/>
                        <wps:spPr>
                          <a:xfrm>
                            <a:off x="127764" y="83684"/>
                            <a:ext cx="7405285" cy="5671867"/>
                          </a:xfrm>
                          <a:prstGeom prst="rect">
                            <a:avLst/>
                          </a:prstGeom>
                          <a:solidFill>
                            <a:sysClr val="window" lastClr="FFFFFF"/>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cNvPr id="88" name="Группа 139"/>
                        <wpg:cNvGrpSpPr/>
                        <wpg:grpSpPr>
                          <a:xfrm>
                            <a:off x="127764" y="291036"/>
                            <a:ext cx="7282786" cy="5139082"/>
                            <a:chOff x="127759" y="291036"/>
                            <a:chExt cx="11464932" cy="5139082"/>
                          </a:xfrm>
                        </wpg:grpSpPr>
                        <wps:wsp>
                          <wps:cNvPr id="89" name="TextBox 19"/>
                          <wps:cNvSpPr txBox="1"/>
                          <wps:spPr>
                            <a:xfrm>
                              <a:off x="127759" y="383359"/>
                              <a:ext cx="2361172" cy="1086761"/>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Блокування імпорту за допомогою додаткових витрат</w:t>
                                </w:r>
                              </w:p>
                            </w:txbxContent>
                          </wps:txbx>
                          <wps:bodyPr wrap="square" rtlCol="0" anchor="ctr">
                            <a:noAutofit/>
                          </wps:bodyPr>
                        </wps:wsp>
                        <wps:wsp>
                          <wps:cNvPr id="90" name="TextBox 23"/>
                          <wps:cNvSpPr txBox="1"/>
                          <wps:spPr>
                            <a:xfrm>
                              <a:off x="3379585" y="291036"/>
                              <a:ext cx="1761382" cy="1382629"/>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Зменшення обсягу потенційної пропозиції на РДН та ДД</w:t>
                                </w:r>
                              </w:p>
                            </w:txbxContent>
                          </wps:txbx>
                          <wps:bodyPr wrap="square" rtlCol="0" anchor="ctr">
                            <a:noAutofit/>
                          </wps:bodyPr>
                        </wps:wsp>
                        <wps:wsp>
                          <wps:cNvPr id="91" name="TextBox 26"/>
                          <wps:cNvSpPr txBox="1"/>
                          <wps:spPr>
                            <a:xfrm>
                              <a:off x="5426519" y="383389"/>
                              <a:ext cx="1761382" cy="732390"/>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Обмеження конкуренції на РДН</w:t>
                                </w:r>
                              </w:p>
                            </w:txbxContent>
                          </wps:txbx>
                          <wps:bodyPr wrap="square" rtlCol="0" anchor="ctr">
                            <a:noAutofit/>
                          </wps:bodyPr>
                        </wps:wsp>
                        <wps:wsp>
                          <wps:cNvPr id="92" name="TextBox 29"/>
                          <wps:cNvSpPr txBox="1"/>
                          <wps:spPr>
                            <a:xfrm>
                              <a:off x="7632312" y="475700"/>
                              <a:ext cx="2391160" cy="639979"/>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Вплив на ціноутворення РДН</w:t>
                                </w:r>
                              </w:p>
                            </w:txbxContent>
                          </wps:txbx>
                          <wps:bodyPr wrap="square" rtlCol="0" anchor="ctr">
                            <a:noAutofit/>
                          </wps:bodyPr>
                        </wps:wsp>
                        <wps:wsp>
                          <wps:cNvPr id="93" name="TextBox 32"/>
                          <wps:cNvSpPr txBox="1"/>
                          <wps:spPr>
                            <a:xfrm>
                              <a:off x="9710351" y="4672985"/>
                              <a:ext cx="1882340" cy="757133"/>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Додатковий дохід групи ДТЕК</w:t>
                                </w:r>
                              </w:p>
                            </w:txbxContent>
                          </wps:txbx>
                          <wps:bodyPr wrap="square" rtlCol="0" anchor="ctr">
                            <a:noAutofit/>
                          </wps:bodyPr>
                        </wps:wsp>
                        <wps:wsp>
                          <wps:cNvPr id="94" name="TextBox 39"/>
                          <wps:cNvSpPr txBox="1"/>
                          <wps:spPr>
                            <a:xfrm>
                              <a:off x="7568100" y="1596770"/>
                              <a:ext cx="2769029" cy="441960"/>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Збільшення ціни ДД, БР</w:t>
                                </w:r>
                              </w:p>
                            </w:txbxContent>
                          </wps:txbx>
                          <wps:bodyPr wrap="square" rtlCol="0" anchor="ctr">
                            <a:noAutofit/>
                          </wps:bodyPr>
                        </wps:wsp>
                        <wps:wsp>
                          <wps:cNvPr id="95" name="Сполучна лінія: уступом 40"/>
                          <wps:cNvCnPr>
                            <a:cxnSpLocks/>
                          </wps:cNvCnPr>
                          <wps:spPr>
                            <a:xfrm>
                              <a:off x="2488945" y="614294"/>
                              <a:ext cx="890896" cy="1"/>
                            </a:xfrm>
                            <a:prstGeom prst="bentConnector3">
                              <a:avLst>
                                <a:gd name="adj1" fmla="val 50000"/>
                              </a:avLst>
                            </a:prstGeom>
                            <a:noFill/>
                            <a:ln w="38100" cap="flat" cmpd="sng" algn="ctr">
                              <a:solidFill>
                                <a:sysClr val="windowText" lastClr="000000"/>
                              </a:solidFill>
                              <a:prstDash val="solid"/>
                              <a:tailEnd type="triangle"/>
                            </a:ln>
                            <a:effectLst/>
                          </wps:spPr>
                          <wps:bodyPr/>
                        </wps:wsp>
                        <wps:wsp>
                          <wps:cNvPr id="96" name="Сполучна лінія: уступом 53"/>
                          <wps:cNvCnPr>
                            <a:cxnSpLocks/>
                          </wps:cNvCnPr>
                          <wps:spPr>
                            <a:xfrm>
                              <a:off x="10023376" y="614293"/>
                              <a:ext cx="628656" cy="4059664"/>
                            </a:xfrm>
                            <a:prstGeom prst="bentConnector2">
                              <a:avLst/>
                            </a:prstGeom>
                            <a:noFill/>
                            <a:ln w="38100" cap="flat" cmpd="sng" algn="ctr">
                              <a:solidFill>
                                <a:sysClr val="windowText" lastClr="000000"/>
                              </a:solidFill>
                              <a:prstDash val="solid"/>
                              <a:tailEnd type="triangle"/>
                            </a:ln>
                            <a:effectLst/>
                          </wps:spPr>
                          <wps:bodyPr/>
                        </wps:wsp>
                        <wps:wsp>
                          <wps:cNvPr id="97" name="TextBox 75"/>
                          <wps:cNvSpPr txBox="1"/>
                          <wps:spPr>
                            <a:xfrm>
                              <a:off x="7568100" y="2695649"/>
                              <a:ext cx="2700053" cy="1051502"/>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 xml:space="preserve">Розвантаження на БР </w:t>
                                </w:r>
                                <w:r w:rsidR="00060C17">
                                  <w:rPr>
                                    <w:color w:val="000000"/>
                                    <w:kern w:val="24"/>
                                  </w:rPr>
                                  <w:t>за</w:t>
                                </w:r>
                                <w:r w:rsidRPr="001A3D2A">
                                  <w:rPr>
                                    <w:color w:val="000000"/>
                                    <w:kern w:val="24"/>
                                  </w:rPr>
                                  <w:t xml:space="preserve"> цін</w:t>
                                </w:r>
                                <w:r w:rsidR="00060C17">
                                  <w:rPr>
                                    <w:color w:val="000000"/>
                                    <w:kern w:val="24"/>
                                  </w:rPr>
                                  <w:t>ою</w:t>
                                </w:r>
                                <w:r w:rsidRPr="001A3D2A">
                                  <w:rPr>
                                    <w:color w:val="000000"/>
                                    <w:kern w:val="24"/>
                                  </w:rPr>
                                  <w:t xml:space="preserve"> РДН до </w:t>
                                </w:r>
                                <w:r w:rsidR="00060C17">
                                  <w:rPr>
                                    <w:color w:val="000000"/>
                                    <w:kern w:val="24"/>
                                  </w:rPr>
                                  <w:t xml:space="preserve">       </w:t>
                                </w:r>
                                <w:r w:rsidRPr="001A3D2A">
                                  <w:rPr>
                                    <w:color w:val="000000"/>
                                    <w:kern w:val="24"/>
                                  </w:rPr>
                                  <w:t>+15</w:t>
                                </w:r>
                                <w:r w:rsidR="00060C17">
                                  <w:rPr>
                                    <w:color w:val="000000"/>
                                    <w:kern w:val="24"/>
                                  </w:rPr>
                                  <w:t xml:space="preserve"> </w:t>
                                </w:r>
                                <w:r w:rsidRPr="001A3D2A">
                                  <w:rPr>
                                    <w:color w:val="000000"/>
                                    <w:kern w:val="24"/>
                                  </w:rPr>
                                  <w:t>% (що недоступна імпортерам)</w:t>
                                </w:r>
                              </w:p>
                            </w:txbxContent>
                          </wps:txbx>
                          <wps:bodyPr wrap="square" rtlCol="0" anchor="ctr">
                            <a:noAutofit/>
                          </wps:bodyPr>
                        </wps:wsp>
                        <wps:wsp>
                          <wps:cNvPr id="98" name="Сполучна лінія: уступом 96"/>
                          <wps:cNvCnPr>
                            <a:cxnSpLocks/>
                          </wps:cNvCnPr>
                          <wps:spPr>
                            <a:xfrm rot="16200000" flipH="1">
                              <a:off x="9291100" y="3313002"/>
                              <a:ext cx="1094871" cy="1625970"/>
                            </a:xfrm>
                            <a:prstGeom prst="bentConnector3">
                              <a:avLst>
                                <a:gd name="adj1" fmla="val 50000"/>
                              </a:avLst>
                            </a:prstGeom>
                            <a:noFill/>
                            <a:ln w="38100" cap="flat" cmpd="sng" algn="ctr">
                              <a:solidFill>
                                <a:sysClr val="windowText" lastClr="000000"/>
                              </a:solidFill>
                              <a:prstDash val="solid"/>
                              <a:tailEnd type="triangle"/>
                            </a:ln>
                            <a:effectLst/>
                          </wps:spPr>
                          <wps:bodyPr/>
                        </wps:wsp>
                        <wps:wsp>
                          <wps:cNvPr id="99" name="TextBox 120"/>
                          <wps:cNvSpPr txBox="1"/>
                          <wps:spPr>
                            <a:xfrm>
                              <a:off x="2049218" y="4765416"/>
                              <a:ext cx="5066223" cy="599611"/>
                            </a:xfrm>
                            <a:prstGeom prst="rect">
                              <a:avLst/>
                            </a:prstGeom>
                            <a:noFill/>
                          </wps:spPr>
                          <wps:txbx>
                            <w:txbxContent>
                              <w:p w:rsidR="00EE354A" w:rsidRDefault="00EE354A" w:rsidP="00980F72">
                                <w:pPr>
                                  <w:pStyle w:val="a8"/>
                                  <w:spacing w:before="0" w:beforeAutospacing="0" w:after="0" w:afterAutospacing="0"/>
                                  <w:jc w:val="center"/>
                                </w:pPr>
                                <w:r w:rsidRPr="001A3D2A">
                                  <w:rPr>
                                    <w:color w:val="000000"/>
                                    <w:kern w:val="24"/>
                                  </w:rPr>
                                  <w:t>Направлення частини додаткового прибутку на блокування імпорту е/е</w:t>
                                </w:r>
                              </w:p>
                            </w:txbxContent>
                          </wps:txbx>
                          <wps:bodyPr wrap="square" rtlCol="0" anchor="ctr">
                            <a:noAutofit/>
                          </wps:bodyPr>
                        </wps:wsp>
                        <wps:wsp>
                          <wps:cNvPr id="100" name="Сполучна лінія: уступом 121"/>
                          <wps:cNvCnPr>
                            <a:cxnSpLocks/>
                          </wps:cNvCnPr>
                          <wps:spPr>
                            <a:xfrm rot="10800000">
                              <a:off x="7115377" y="4904786"/>
                              <a:ext cx="2595701" cy="4"/>
                            </a:xfrm>
                            <a:prstGeom prst="bentConnector3">
                              <a:avLst>
                                <a:gd name="adj1" fmla="val 50000"/>
                              </a:avLst>
                            </a:prstGeom>
                            <a:noFill/>
                            <a:ln w="38100" cap="flat" cmpd="sng" algn="ctr">
                              <a:solidFill>
                                <a:sysClr val="windowText" lastClr="000000"/>
                              </a:solidFill>
                              <a:prstDash val="solid"/>
                              <a:tailEnd type="triangle"/>
                            </a:ln>
                            <a:effectLst/>
                          </wps:spPr>
                          <wps:bodyPr/>
                        </wps:wsp>
                        <wps:wsp>
                          <wps:cNvPr id="101" name="Сполучна лінія: уступом 128"/>
                          <wps:cNvCnPr>
                            <a:cxnSpLocks/>
                          </wps:cNvCnPr>
                          <wps:spPr>
                            <a:xfrm rot="10800000">
                              <a:off x="1325332" y="1207754"/>
                              <a:ext cx="741017" cy="4059660"/>
                            </a:xfrm>
                            <a:prstGeom prst="bentConnector2">
                              <a:avLst/>
                            </a:prstGeom>
                            <a:noFill/>
                            <a:ln w="38100" cap="flat" cmpd="sng" algn="ctr">
                              <a:solidFill>
                                <a:sysClr val="windowText" lastClr="000000"/>
                              </a:solidFill>
                              <a:prstDash val="solid"/>
                              <a:tailEnd type="triangle"/>
                            </a:ln>
                            <a:effectLst/>
                          </wps:spPr>
                          <wps:bodyPr/>
                        </wps:wsp>
                        <wps:wsp>
                          <wps:cNvPr id="102" name="Сполучна лінія: уступом 78"/>
                          <wps:cNvCnPr>
                            <a:cxnSpLocks/>
                          </wps:cNvCnPr>
                          <wps:spPr>
                            <a:xfrm>
                              <a:off x="7166659" y="614296"/>
                              <a:ext cx="437141" cy="12700"/>
                            </a:xfrm>
                            <a:prstGeom prst="bentConnector3">
                              <a:avLst>
                                <a:gd name="adj1" fmla="val 50000"/>
                              </a:avLst>
                            </a:prstGeom>
                            <a:noFill/>
                            <a:ln w="38100" cap="flat" cmpd="sng" algn="ctr">
                              <a:solidFill>
                                <a:sysClr val="windowText" lastClr="000000"/>
                              </a:solidFill>
                              <a:prstDash val="solid"/>
                              <a:tailEnd type="triangle"/>
                            </a:ln>
                            <a:effectLst/>
                          </wps:spPr>
                          <wps:bodyPr/>
                        </wps:wsp>
                        <wps:wsp>
                          <wps:cNvPr id="103" name="Прямая со стрелкой 154"/>
                          <wps:cNvCnPr/>
                          <wps:spPr>
                            <a:xfrm>
                              <a:off x="8844635" y="1203944"/>
                              <a:ext cx="0" cy="469701"/>
                            </a:xfrm>
                            <a:prstGeom prst="straightConnector1">
                              <a:avLst/>
                            </a:prstGeom>
                            <a:noFill/>
                            <a:ln w="38100" cap="flat" cmpd="sng" algn="ctr">
                              <a:solidFill>
                                <a:sysClr val="windowText" lastClr="000000"/>
                              </a:solidFill>
                              <a:prstDash val="solid"/>
                              <a:tailEnd type="arrow"/>
                            </a:ln>
                            <a:effectLst>
                              <a:outerShdw blurRad="40000" dist="23000" dir="5400000" rotWithShape="0">
                                <a:srgbClr val="000000">
                                  <a:alpha val="35000"/>
                                </a:srgbClr>
                              </a:outerShdw>
                            </a:effectLst>
                          </wps:spPr>
                          <wps:bodyPr/>
                        </wps:wsp>
                        <wps:wsp>
                          <wps:cNvPr id="104" name="Сполучна лінія: уступом 40"/>
                          <wps:cNvCnPr>
                            <a:cxnSpLocks/>
                          </wps:cNvCnPr>
                          <wps:spPr>
                            <a:xfrm flipV="1">
                              <a:off x="5141679" y="613741"/>
                              <a:ext cx="304114" cy="554"/>
                            </a:xfrm>
                            <a:prstGeom prst="bentConnector3">
                              <a:avLst>
                                <a:gd name="adj1" fmla="val 50000"/>
                              </a:avLst>
                            </a:prstGeom>
                            <a:noFill/>
                            <a:ln w="38100" cap="flat" cmpd="sng" algn="ctr">
                              <a:solidFill>
                                <a:sysClr val="windowText" lastClr="000000"/>
                              </a:solidFill>
                              <a:prstDash val="solid"/>
                              <a:tailEnd type="triangle"/>
                            </a:ln>
                            <a:effectLst/>
                          </wps:spPr>
                          <wps:bodyPr/>
                        </wps:wsp>
                        <wps:wsp>
                          <wps:cNvPr id="105" name="Прямая со стрелкой 156"/>
                          <wps:cNvCnPr/>
                          <wps:spPr>
                            <a:xfrm>
                              <a:off x="8992226" y="2150907"/>
                              <a:ext cx="0" cy="393427"/>
                            </a:xfrm>
                            <a:prstGeom prst="straightConnector1">
                              <a:avLst/>
                            </a:prstGeom>
                            <a:noFill/>
                            <a:ln w="38100" cap="flat" cmpd="sng" algn="ctr">
                              <a:solidFill>
                                <a:sysClr val="windowText" lastClr="000000"/>
                              </a:solidFill>
                              <a:prstDash val="solid"/>
                              <a:tailEnd type="arrow"/>
                            </a:ln>
                            <a:effectLst>
                              <a:outerShdw blurRad="40000" dist="23000" dir="5400000" rotWithShape="0">
                                <a:srgbClr val="000000">
                                  <a:alpha val="35000"/>
                                </a:srgbClr>
                              </a:outerShdw>
                            </a:effectLst>
                          </wps:spPr>
                          <wps:bodyPr/>
                        </wps:wsp>
                      </wpg:grpSp>
                    </wpg:wgp>
                  </a:graphicData>
                </a:graphic>
                <wp14:sizeRelH relativeFrom="margin">
                  <wp14:pctWidth>0</wp14:pctWidth>
                </wp14:sizeRelH>
                <wp14:sizeRelV relativeFrom="margin">
                  <wp14:pctHeight>0</wp14:pctHeight>
                </wp14:sizeRelV>
              </wp:anchor>
            </w:drawing>
          </mc:Choice>
          <mc:Fallback>
            <w:pict>
              <v:group id="Группа 77" o:spid="_x0000_s1066" style="position:absolute;left:0;text-align:left;margin-left:-33.85pt;margin-top:.3pt;width:544.4pt;height:470.65pt;z-index:251652096;mso-width-relative:margin;mso-height-relative:margin" coordorigin="1277,836" coordsize="74052,56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">
                <v:rect id="Прямоугольник 138" o:spid="_x0000_s1067" style="position:absolute;left:1277;top:836;width:74053;height:567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8nh8QA&#10;AADbAAAADwAAAGRycy9kb3ducmV2LnhtbESPzWrDMBCE74W+g9hCLqGR00ObOpFNKRRM6CVOLrkt&#10;1kY2sVbGUvzz9lGhkOMwO9/s7PLJtmKg3jeOFaxXCQjiyumGjYLT8ed1A8IHZI2tY1Iwk4c8e37a&#10;YardyAcaymBEhLBPUUEdQpdK6auaLPqV64ijd3G9xRBlb6TucYxw28q3JHmXFhuODTV29F1TdS1v&#10;Nr6xlKdiHkq5N1f87H6Hcb88G6UWL9PXFkSgKTyO/9OFVrD5gL8tEQA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J4fEAAAA2wAAAA8AAAAAAAAAAAAAAAAAmAIAAGRycy9k&#10;b3ducmV2LnhtbFBLBQYAAAAABAAEAPUAAACJAwAAAAA=&#10;" fillcolor="window" strokecolor="windowText" strokeweight="2pt"/>
                <v:group id="Группа 139" o:spid="_x0000_s1068" style="position:absolute;left:1277;top:2910;width:72828;height:51391" coordorigin="1277,2910" coordsize="114649,51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shape id="TextBox 19" o:spid="_x0000_s1069" type="#_x0000_t202" style="position:absolute;left:1277;top:3833;width:23612;height:108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SRPsMA&#10;AADbAAAADwAAAGRycy9kb3ducmV2LnhtbESPQWvCQBSE74X+h+UVvJS60YPV1FWKEAihHqr+gNfs&#10;MxvMvg3ZNYn/visIHoeZ+YZZb0fbiJ46XztWMJsmIIhLp2uuFJyO2ccShA/IGhvHpOBGHrab15c1&#10;ptoN/Ev9IVQiQtinqMCE0KZS+tKQRT91LXH0zq6zGKLsKqk7HCLcNnKeJAtpsea4YLClnaHycrha&#10;Be+mTfY/5/wv04vSXAqPn7YvlJq8jd9fIAKN4Rl+tHOtYLmC+5f4A+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SRPsMAAADbAAAADwAAAAAAAAAAAAAAAACYAgAAZHJzL2Rv&#10;d25yZXYueG1sUEsFBgAAAAAEAAQA9QAAAIgDAAAAAA==&#10;" filled="f" stroked="f">
                    <v:textbox>
                      <w:txbxContent>
                        <w:p w:rsidR="00EE354A" w:rsidRDefault="00EE354A" w:rsidP="00980F72">
                          <w:pPr>
                            <w:pStyle w:val="a8"/>
                            <w:spacing w:before="0" w:beforeAutospacing="0" w:after="0" w:afterAutospacing="0"/>
                            <w:jc w:val="center"/>
                          </w:pPr>
                          <w:r w:rsidRPr="001A3D2A">
                            <w:rPr>
                              <w:color w:val="000000"/>
                              <w:kern w:val="24"/>
                            </w:rPr>
                            <w:t>Блокування імпорту за допомогою додаткових витрат</w:t>
                          </w:r>
                        </w:p>
                      </w:txbxContent>
                    </v:textbox>
                  </v:shape>
                  <v:shape id="TextBox 23" o:spid="_x0000_s1070" type="#_x0000_t202" style="position:absolute;left:33795;top:2910;width:17614;height:13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ufsEA&#10;AADbAAAADwAAAGRycy9kb3ducmV2LnhtbERPy4rCMBTdD/gP4QpuBk3HhaPVKCIUShkXPj7g2lyb&#10;YnNTmkzb+fvJYmCWh/PeHUbbiJ46XztW8LFIQBCXTtdcKbjfsvkahA/IGhvHpOCHPBz2k7cdptoN&#10;fKH+GioRQ9inqMCE0KZS+tKQRb9wLXHknq6zGCLsKqk7HGK4beQySVbSYs2xwWBLJ0Pl6/ptFbyb&#10;Njl/PfNHpleleRUeP21fKDWbjsctiEBj+Bf/uXOtYBPXxy/xB8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nrn7BAAAA2wAAAA8AAAAAAAAAAAAAAAAAmAIAAGRycy9kb3du&#10;cmV2LnhtbFBLBQYAAAAABAAEAPUAAACGAwAAAAA=&#10;" filled="f" stroked="f">
                    <v:textbox>
                      <w:txbxContent>
                        <w:p w:rsidR="00EE354A" w:rsidRDefault="00EE354A" w:rsidP="00980F72">
                          <w:pPr>
                            <w:pStyle w:val="a8"/>
                            <w:spacing w:before="0" w:beforeAutospacing="0" w:after="0" w:afterAutospacing="0"/>
                            <w:jc w:val="center"/>
                          </w:pPr>
                          <w:r w:rsidRPr="001A3D2A">
                            <w:rPr>
                              <w:color w:val="000000"/>
                              <w:kern w:val="24"/>
                            </w:rPr>
                            <w:t>Зменшення обсягу потенційної пропозиції на РДН та ДД</w:t>
                          </w:r>
                        </w:p>
                      </w:txbxContent>
                    </v:textbox>
                  </v:shape>
                  <v:shape id="TextBox 26" o:spid="_x0000_s1071" type="#_x0000_t202" style="position:absolute;left:54265;top:3833;width:17614;height:7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sL5cQA&#10;AADbAAAADwAAAGRycy9kb3ducmV2LnhtbESPwWrDMBBE74H+g9hCL6GW3UOSupFNCARCaA9x8gFb&#10;a2MZWytjqY7791Wh0OMwM2+YbTnbXkw0+taxgixJQRDXTrfcKLheDs8bED4ga+wdk4Jv8lAWD4st&#10;5trd+UxTFRoRIexzVGBCGHIpfW3Iok/cQBy9mxsthijHRuoR7xFue/mSpitpseW4YHCgvaG6q76s&#10;gqUZ0o/32/HzoFe16U4e13Y6KfX0OO/eQASaw3/4r33UCl4z+P0Sf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C+XEAAAA2wAAAA8AAAAAAAAAAAAAAAAAmAIAAGRycy9k&#10;b3ducmV2LnhtbFBLBQYAAAAABAAEAPUAAACJAwAAAAA=&#10;" filled="f" stroked="f">
                    <v:textbox>
                      <w:txbxContent>
                        <w:p w:rsidR="00EE354A" w:rsidRDefault="00EE354A" w:rsidP="00980F72">
                          <w:pPr>
                            <w:pStyle w:val="a8"/>
                            <w:spacing w:before="0" w:beforeAutospacing="0" w:after="0" w:afterAutospacing="0"/>
                            <w:jc w:val="center"/>
                          </w:pPr>
                          <w:r w:rsidRPr="001A3D2A">
                            <w:rPr>
                              <w:color w:val="000000"/>
                              <w:kern w:val="24"/>
                            </w:rPr>
                            <w:t>Обмеження конкуренції на РДН</w:t>
                          </w:r>
                        </w:p>
                      </w:txbxContent>
                    </v:textbox>
                  </v:shape>
                  <v:shape id="TextBox 29" o:spid="_x0000_s1072" type="#_x0000_t202" style="position:absolute;left:76323;top:4757;width:23911;height:63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mVksMA&#10;AADbAAAADwAAAGRycy9kb3ducmV2LnhtbESP3YrCMBSE74V9h3AWvBFN1wt/uo0igiDiXvjzAGeb&#10;Y1PanJQmW+vbG0HYy2FmvmGydW9r0VHrS8cKviYJCOLc6ZILBdfLbrwA4QOyxtoxKXiQh/XqY5Bh&#10;qt2dT9SdQyEihH2KCkwITSqlzw1Z9BPXEEfv5lqLIcq2kLrFe4TbWk6TZCYtlhwXDDa0NZRX5z+r&#10;YGSa5Od42//u9Cw31cHj3HYHpYaf/eYbRKA+/Iff7b1WsJzC60v8A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mVksMAAADbAAAADwAAAAAAAAAAAAAAAACYAgAAZHJzL2Rv&#10;d25yZXYueG1sUEsFBgAAAAAEAAQA9QAAAIgDAAAAAA==&#10;" filled="f" stroked="f">
                    <v:textbox>
                      <w:txbxContent>
                        <w:p w:rsidR="00EE354A" w:rsidRDefault="00EE354A" w:rsidP="00980F72">
                          <w:pPr>
                            <w:pStyle w:val="a8"/>
                            <w:spacing w:before="0" w:beforeAutospacing="0" w:after="0" w:afterAutospacing="0"/>
                            <w:jc w:val="center"/>
                          </w:pPr>
                          <w:r w:rsidRPr="001A3D2A">
                            <w:rPr>
                              <w:color w:val="000000"/>
                              <w:kern w:val="24"/>
                            </w:rPr>
                            <w:t>Вплив на ціноутворення РДН</w:t>
                          </w:r>
                        </w:p>
                      </w:txbxContent>
                    </v:textbox>
                  </v:shape>
                  <v:shape id="TextBox 32" o:spid="_x0000_s1073" type="#_x0000_t202" style="position:absolute;left:97103;top:46729;width:18823;height:7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UwCcQA&#10;AADbAAAADwAAAGRycy9kb3ducmV2LnhtbESPUWvCMBSF3wf7D+EO9jJm6gTdOqOIUCjiHqz7AXfN&#10;tSk2NyWJtfv3iyDs8XDO+Q5nuR5tJwbyoXWsYDrJQBDXTrfcKPg+Fq/vIEJE1tg5JgW/FGC9enxY&#10;Yq7dlQ80VLERCcIhRwUmxj6XMtSGLIaJ64mTd3LeYkzSN1J7vCa47eRbls2lxZbTgsGetobqc3Wx&#10;Cl5Mn33tT+VPoee1Oe8CLuywU+r5adx8gog0xv/wvV1qBR8zuH1JP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1MAnEAAAA2wAAAA8AAAAAAAAAAAAAAAAAmAIAAGRycy9k&#10;b3ducmV2LnhtbFBLBQYAAAAABAAEAPUAAACJAwAAAAA=&#10;" filled="f" stroked="f">
                    <v:textbox>
                      <w:txbxContent>
                        <w:p w:rsidR="00EE354A" w:rsidRDefault="00EE354A" w:rsidP="00980F72">
                          <w:pPr>
                            <w:pStyle w:val="a8"/>
                            <w:spacing w:before="0" w:beforeAutospacing="0" w:after="0" w:afterAutospacing="0"/>
                            <w:jc w:val="center"/>
                          </w:pPr>
                          <w:r w:rsidRPr="001A3D2A">
                            <w:rPr>
                              <w:color w:val="000000"/>
                              <w:kern w:val="24"/>
                            </w:rPr>
                            <w:t>Додатковий дохід групи ДТЕК</w:t>
                          </w:r>
                        </w:p>
                      </w:txbxContent>
                    </v:textbox>
                  </v:shape>
                  <v:shape id="TextBox 39" o:spid="_x0000_s1074" type="#_x0000_t202" style="position:absolute;left:75681;top:15967;width:27690;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yofcQA&#10;AADbAAAADwAAAGRycy9kb3ducmV2LnhtbESPUWvCMBSF3wf7D+EO9jJm6hDdOqOIUCjiHqz7AXfN&#10;tSk2NyWJtfv3iyDs8XDO+Q5nuR5tJwbyoXWsYDrJQBDXTrfcKPg+Fq/vIEJE1tg5JgW/FGC9enxY&#10;Yq7dlQ80VLERCcIhRwUmxj6XMtSGLIaJ64mTd3LeYkzSN1J7vCa47eRbls2lxZbTgsGetobqc3Wx&#10;Cl5Mn33tT+VPoee1Oe8CLuywU+r5adx8gog0xv/wvV1qBR8zuH1JP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cqH3EAAAA2wAAAA8AAAAAAAAAAAAAAAAAmAIAAGRycy9k&#10;b3ducmV2LnhtbFBLBQYAAAAABAAEAPUAAACJAwAAAAA=&#10;" filled="f" stroked="f">
                    <v:textbox>
                      <w:txbxContent>
                        <w:p w:rsidR="00EE354A" w:rsidRDefault="00EE354A" w:rsidP="00980F72">
                          <w:pPr>
                            <w:pStyle w:val="a8"/>
                            <w:spacing w:before="0" w:beforeAutospacing="0" w:after="0" w:afterAutospacing="0"/>
                            <w:jc w:val="center"/>
                          </w:pPr>
                          <w:r w:rsidRPr="001A3D2A">
                            <w:rPr>
                              <w:color w:val="000000"/>
                              <w:kern w:val="24"/>
                            </w:rPr>
                            <w:t>Збільшення ціни ДД, БР</w:t>
                          </w:r>
                        </w:p>
                      </w:txbxContent>
                    </v:textbox>
                  </v:shape>
                  <v:shape id="Сполучна лінія: уступом 40" o:spid="_x0000_s1075" type="#_x0000_t34" style="position:absolute;left:24889;top:6142;width:8909;height: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g6T8MAAADbAAAADwAAAGRycy9kb3ducmV2LnhtbESPwWrDMBBE74X8g9hAbrXcQkrrRDEm&#10;EJJLDk0T8HFrbWxTa2UkNVb+vioUehxm5g2zLqMZxI2c7y0reMpyEMSN1T23Cs4fu8dXED4gaxws&#10;k4I7eSg3s4c1FtpO/E63U2hFgrAvUEEXwlhI6ZuODPrMjsTJu1pnMCTpWqkdTgluBvmc5y/SYM9p&#10;ocORth01X6dvo2BZaVtP8lJzRH+sw/7zEKVTajGP1QpEoBj+w3/tg1bwtoTfL+kHyM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YOk/DAAAA2wAAAA8AAAAAAAAAAAAA&#10;AAAAoQIAAGRycy9kb3ducmV2LnhtbFBLBQYAAAAABAAEAPkAAACRAwAAAAA=&#10;" strokecolor="windowText" strokeweight="3pt">
                    <v:stroke endarrow="block"/>
                    <o:lock v:ext="edit" shapetype="f"/>
                  </v:shape>
                  <v:shape id="Сполучна лінія: уступом 53" o:spid="_x0000_s1076" type="#_x0000_t33" style="position:absolute;left:100233;top:6142;width:6287;height:4059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WRrMYAAADbAAAADwAAAGRycy9kb3ducmV2LnhtbESPT2vCQBTE7wW/w/IEb83GHlJNs4qI&#10;tQUp+KeX3h7ZZ5KafRuy25j46buFgsdhZn7DZMve1KKj1lWWFUyjGARxbnXFhYLP0+vjDITzyBpr&#10;y6RgIAfLxeghw1TbKx+oO/pCBAi7FBWU3jeplC4vyaCLbEMcvLNtDfog20LqFq8Bbmr5FMeJNFhx&#10;WCixoXVJ+eX4YxRsPw7P56GmzXz2Zr93t2Flvoa9UpNxv3oB4an39/B/+10rmCfw9yX8AL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TVkazGAAAA2wAAAA8AAAAAAAAA&#10;AAAAAAAAoQIAAGRycy9kb3ducmV2LnhtbFBLBQYAAAAABAAEAPkAAACUAwAAAAA=&#10;" strokecolor="windowText" strokeweight="3pt">
                    <v:stroke endarrow="block"/>
                    <o:lock v:ext="edit" shapetype="f"/>
                  </v:shape>
                  <v:shape id="TextBox 75" o:spid="_x0000_s1077" type="#_x0000_t202" style="position:absolute;left:75681;top:26956;width:27000;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42CsMA&#10;AADbAAAADwAAAGRycy9kb3ducmV2LnhtbESP3YrCMBSE7wXfIRzBG1nT9ULdbqOIIIi4F/48wNnm&#10;tCk2J6XJ1vr2RljwcpiZb5hs3dtadNT6yrGCz2kCgjh3uuJSwfWy+1iC8AFZY+2YFDzIw3o1HGSY&#10;anfnE3XnUIoIYZ+iAhNCk0rpc0MW/dQ1xNErXGsxRNmWUrd4j3Bby1mSzKXFiuOCwYa2hvLb+c8q&#10;mJgm+TkW+9+dnufmdvC4sN1BqfGo33yDCNSHd/i/vdcKvhbw+hJ/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42CsMAAADbAAAADwAAAAAAAAAAAAAAAACYAgAAZHJzL2Rv&#10;d25yZXYueG1sUEsFBgAAAAAEAAQA9QAAAIgDAAAAAA==&#10;" filled="f" stroked="f">
                    <v:textbox>
                      <w:txbxContent>
                        <w:p w:rsidR="00EE354A" w:rsidRDefault="00EE354A" w:rsidP="00980F72">
                          <w:pPr>
                            <w:pStyle w:val="a8"/>
                            <w:spacing w:before="0" w:beforeAutospacing="0" w:after="0" w:afterAutospacing="0"/>
                            <w:jc w:val="center"/>
                          </w:pPr>
                          <w:r w:rsidRPr="001A3D2A">
                            <w:rPr>
                              <w:color w:val="000000"/>
                              <w:kern w:val="24"/>
                            </w:rPr>
                            <w:t xml:space="preserve">Розвантаження на БР </w:t>
                          </w:r>
                          <w:r w:rsidR="00060C17">
                            <w:rPr>
                              <w:color w:val="000000"/>
                              <w:kern w:val="24"/>
                            </w:rPr>
                            <w:t>за</w:t>
                          </w:r>
                          <w:r w:rsidRPr="001A3D2A">
                            <w:rPr>
                              <w:color w:val="000000"/>
                              <w:kern w:val="24"/>
                            </w:rPr>
                            <w:t xml:space="preserve"> цін</w:t>
                          </w:r>
                          <w:r w:rsidR="00060C17">
                            <w:rPr>
                              <w:color w:val="000000"/>
                              <w:kern w:val="24"/>
                            </w:rPr>
                            <w:t>ою</w:t>
                          </w:r>
                          <w:r w:rsidRPr="001A3D2A">
                            <w:rPr>
                              <w:color w:val="000000"/>
                              <w:kern w:val="24"/>
                            </w:rPr>
                            <w:t xml:space="preserve"> РДН до </w:t>
                          </w:r>
                          <w:r w:rsidR="00060C17">
                            <w:rPr>
                              <w:color w:val="000000"/>
                              <w:kern w:val="24"/>
                            </w:rPr>
                            <w:t xml:space="preserve">       </w:t>
                          </w:r>
                          <w:r w:rsidRPr="001A3D2A">
                            <w:rPr>
                              <w:color w:val="000000"/>
                              <w:kern w:val="24"/>
                            </w:rPr>
                            <w:t>+15</w:t>
                          </w:r>
                          <w:r w:rsidR="00060C17">
                            <w:rPr>
                              <w:color w:val="000000"/>
                              <w:kern w:val="24"/>
                            </w:rPr>
                            <w:t xml:space="preserve"> </w:t>
                          </w:r>
                          <w:r w:rsidRPr="001A3D2A">
                            <w:rPr>
                              <w:color w:val="000000"/>
                              <w:kern w:val="24"/>
                            </w:rPr>
                            <w:t>% (що недоступна імпортерам)</w:t>
                          </w:r>
                        </w:p>
                      </w:txbxContent>
                    </v:textbox>
                  </v:shape>
                  <v:shape id="Сполучна лінія: уступом 96" o:spid="_x0000_s1078" type="#_x0000_t34" style="position:absolute;left:92910;top:33130;width:10949;height:162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373MUAAADbAAAADwAAAGRycy9kb3ducmV2LnhtbESPwUrDQBCG74LvsIzgzW4qGDTtJhRF&#10;lNqCba3nITsmwexs2F3b1KfvHASPwz//N9/Mq9H16kAhdp4NTCcZKOLa244bAx+755t7UDEhW+w9&#10;k4ETRajKy4s5FtYfeUOHbWqUQDgWaKBNaSi0jnVLDuPED8SSffngMMkYGm0DHgXuen2bZbl22LFc&#10;aHGgx5bq7+2PE423u+lyR/vw8pRv1t3v6j3/TAtjrq/GxQxUojH9L/+1X62BB5GVXwQAuj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l373MUAAADbAAAADwAAAAAAAAAA&#10;AAAAAAChAgAAZHJzL2Rvd25yZXYueG1sUEsFBgAAAAAEAAQA+QAAAJMDAAAAAA==&#10;" strokecolor="windowText" strokeweight="3pt">
                    <v:stroke endarrow="block"/>
                    <o:lock v:ext="edit" shapetype="f"/>
                  </v:shape>
                  <v:shape id="TextBox 120" o:spid="_x0000_s1079" type="#_x0000_t202" style="position:absolute;left:20492;top:47654;width:50662;height:59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0H48MA&#10;AADbAAAADwAAAGRycy9kb3ducmV2LnhtbESPQWvCQBSE7wX/w/IEL0U37cFqdBUpBEKwh6o/4Jl9&#10;ZoPZtyG7TeK/dwuFHoeZ+YbZ7kfbiJ46XztW8LZIQBCXTtdcKbics/kKhA/IGhvHpOBBHva7ycsW&#10;U+0G/qb+FCoRIexTVGBCaFMpfWnIol+4ljh6N9dZDFF2ldQdDhFuG/meJEtpsea4YLClT0Pl/fRj&#10;FbyaNvk63vJrppeluRceP2xfKDWbjocNiEBj+A//tXOtYL2G3y/xB8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0H48MAAADbAAAADwAAAAAAAAAAAAAAAACYAgAAZHJzL2Rv&#10;d25yZXYueG1sUEsFBgAAAAAEAAQA9QAAAIgDAAAAAA==&#10;" filled="f" stroked="f">
                    <v:textbox>
                      <w:txbxContent>
                        <w:p w:rsidR="00EE354A" w:rsidRDefault="00EE354A" w:rsidP="00980F72">
                          <w:pPr>
                            <w:pStyle w:val="a8"/>
                            <w:spacing w:before="0" w:beforeAutospacing="0" w:after="0" w:afterAutospacing="0"/>
                            <w:jc w:val="center"/>
                          </w:pPr>
                          <w:r w:rsidRPr="001A3D2A">
                            <w:rPr>
                              <w:color w:val="000000"/>
                              <w:kern w:val="24"/>
                            </w:rPr>
                            <w:t>Направлення частини додаткового прибутку на блокування імпорту е/е</w:t>
                          </w:r>
                        </w:p>
                      </w:txbxContent>
                    </v:textbox>
                  </v:shape>
                  <v:shape id="Сполучна лінія: уступом 121" o:spid="_x0000_s1080" type="#_x0000_t34" style="position:absolute;left:71153;top:49047;width:25957;height: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DP/8UAAADcAAAADwAAAGRycy9kb3ducmV2LnhtbESPT2/CMAzF70h8h8hIu0ECmiYoBIT2&#10;R9sJibJxNo1pKxqnajLovv18QOJm6z2/9/Nq0/tGXamLdWAL04kBRVwEV3Np4fvwMZ6DignZYROY&#10;LPxRhM16OFhh5sKN93TNU6kkhGOGFqqU2kzrWFTkMU5CSyzaOXQek6xdqV2HNwn3jZ4Z86I91iwN&#10;Fbb0WlFxyX+9BfN2KGf5cb+4/DzPT7u4/dy9n9nap1G/XYJK1KeH+X795QTfCL48Ix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MDP/8UAAADcAAAADwAAAAAAAAAA&#10;AAAAAAChAgAAZHJzL2Rvd25yZXYueG1sUEsFBgAAAAAEAAQA+QAAAJMDAAAAAA==&#10;" strokecolor="windowText" strokeweight="3pt">
                    <v:stroke endarrow="block"/>
                    <o:lock v:ext="edit" shapetype="f"/>
                  </v:shape>
                  <v:shape id="Сполучна лінія: уступом 128" o:spid="_x0000_s1081" type="#_x0000_t33" style="position:absolute;left:13253;top:12077;width:7410;height:4059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zScsIAAADcAAAADwAAAGRycy9kb3ducmV2LnhtbERPTYvCMBC9L/gfwgheZE1U2JVqFBUE&#10;vchudZc9Ds3YFptJaaLWf28EYW/zeJ8zW7S2EldqfOlYw3CgQBBnzpScazgeNu8TED4gG6wck4Y7&#10;eVjMO28zTIy78Tdd05CLGMI+QQ1FCHUipc8KsugHriaO3Mk1FkOETS5Ng7cYbis5UupDWiw5NhRY&#10;07qg7JxerIbz/XeiVp9/u/RLVpn86dOY1nute912OQURqA3/4pd7a+J8NYTnM/EC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ozScsIAAADcAAAADwAAAAAAAAAAAAAA&#10;AAChAgAAZHJzL2Rvd25yZXYueG1sUEsFBgAAAAAEAAQA+QAAAJADAAAAAA==&#10;" strokecolor="windowText" strokeweight="3pt">
                    <v:stroke endarrow="block"/>
                    <o:lock v:ext="edit" shapetype="f"/>
                  </v:shape>
                  <v:shape id="Сполучна лінія: уступом 78" o:spid="_x0000_s1082" type="#_x0000_t34" style="position:absolute;left:71666;top:6142;width:4372;height:12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43pMEAAADcAAAADwAAAGRycy9kb3ducmV2LnhtbERPPWvDMBDdA/0P4grdYjmBluBaCSFQ&#10;6qVD0gY8Xq2rbWqdjKTayr+PAoVs93ifV+6iGcREzveWFayyHARxY3XPrYKvz7flBoQPyBoHy6Tg&#10;Qh5224dFiYW2Mx9pOoVWpBD2BSroQhgLKX3TkUGf2ZE4cT/WGQwJulZqh3MKN4Nc5/mLNNhzauhw&#10;pENHze/pzyh43mtbz/Jcc0T/UYf37ypKp9TTY9y/gggUw1387650mp+v4fZMukBur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XjekwQAAANwAAAAPAAAAAAAAAAAAAAAA&#10;AKECAABkcnMvZG93bnJldi54bWxQSwUGAAAAAAQABAD5AAAAjwMAAAAA&#10;" strokecolor="windowText" strokeweight="3pt">
                    <v:stroke endarrow="block"/>
                    <o:lock v:ext="edit" shapetype="f"/>
                  </v:shape>
                  <v:shape id="Прямая со стрелкой 154" o:spid="_x0000_s1083" type="#_x0000_t32" style="position:absolute;left:88446;top:12039;width:0;height:46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V8P8IAAADcAAAADwAAAGRycy9kb3ducmV2LnhtbERPTUsDMRC9C/6HMIIXaROtiKxNi5QW&#10;Sj3ZivU4bKa7SzeTJZl2t//eCEJv83ifM50PvlVniqkJbOFxbEARl8E1XFn42q1Gr6CSIDtsA5OF&#10;CyWYz25vpli40PMnnbdSqRzCqUALtUhXaJ3KmjymceiIM3cI0aNkGCvtIvY53Lf6yZgX7bHh3FBj&#10;R4uayuP25C24Tb/Q388iy4fDR2viyfw0+6O193fD+xsooUGu4n/32uX5ZgJ/z+QL9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HV8P8IAAADcAAAADwAAAAAAAAAAAAAA&#10;AAChAgAAZHJzL2Rvd25yZXYueG1sUEsFBgAAAAAEAAQA+QAAAJADAAAAAA==&#10;" strokecolor="windowText" strokeweight="3pt">
                    <v:stroke endarrow="open"/>
                    <v:shadow on="t" color="black" opacity="22937f" origin=",.5" offset="0,.63889mm"/>
                  </v:shape>
                  <v:shape id="Сполучна лінія: уступом 40" o:spid="_x0000_s1084" type="#_x0000_t34" style="position:absolute;left:51416;top:6137;width:3041;height:5;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93WcIAAADcAAAADwAAAGRycy9kb3ducmV2LnhtbERPS2vCQBC+F/wPywje6sZSikZXkUKh&#10;VCg05uJtyI6bYHY2Zjev/vpuodDbfHzP2R1GW4ueWl85VrBaJiCIC6crNgry89vjGoQPyBprx6Rg&#10;Ig+H/exhh6l2A39RnwUjYgj7FBWUITSplL4oyaJfuoY4clfXWgwRtkbqFocYbmv5lCQv0mLFsaHE&#10;hl5LKm5ZZxUY/53Lu//8uJzu+UTruttsTKfUYj4etyACjeFf/Od+13F+8gy/z8QL5P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W93WcIAAADcAAAADwAAAAAAAAAAAAAA&#10;AAChAgAAZHJzL2Rvd25yZXYueG1sUEsFBgAAAAAEAAQA+QAAAJADAAAAAA==&#10;" strokecolor="windowText" strokeweight="3pt">
                    <v:stroke endarrow="block"/>
                    <o:lock v:ext="edit" shapetype="f"/>
                  </v:shape>
                  <v:shape id="Прямая со стрелкой 156" o:spid="_x0000_s1085" type="#_x0000_t32" style="position:absolute;left:89922;top:21509;width:0;height:3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BB0MIAAADcAAAADwAAAGRycy9kb3ducmV2LnhtbERPTUsDMRC9C/6HMIIXaROliqxNi5QW&#10;Sj3ZivU4bKa7SzeTJZl2t//eCEJv83ifM50PvlVniqkJbOFxbEARl8E1XFn42q1Gr6CSIDtsA5OF&#10;CyWYz25vpli40PMnnbdSqRzCqUALtUhXaJ3KmjymceiIM3cI0aNkGCvtIvY53Lf6yZgX7bHh3FBj&#10;R4uayuP25C24Tb/Q3xOR5cPhozXxZH6a/dHa+7vh/Q2U0CBX8b977fJ88wx/z+QL9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NBB0MIAAADcAAAADwAAAAAAAAAAAAAA&#10;AAChAgAAZHJzL2Rvd25yZXYueG1sUEsFBgAAAAAEAAQA+QAAAJADAAAAAA==&#10;" strokecolor="windowText" strokeweight="3pt">
                    <v:stroke endarrow="open"/>
                    <v:shadow on="t" color="black" opacity="22937f" origin=",.5" offset="0,.63889mm"/>
                  </v:shape>
                </v:group>
              </v:group>
            </w:pict>
          </mc:Fallback>
        </mc:AlternateContent>
      </w: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Pr="0022762F" w:rsidRDefault="00980F72" w:rsidP="00980F72">
      <w:pPr>
        <w:pStyle w:val="rvps2"/>
        <w:shd w:val="clear" w:color="auto" w:fill="FFFFFF"/>
        <w:spacing w:before="0" w:beforeAutospacing="0" w:after="0" w:afterAutospacing="0"/>
        <w:ind w:firstLine="448"/>
        <w:jc w:val="both"/>
        <w:rPr>
          <w:b/>
          <w:color w:val="000000"/>
          <w:lang w:val="uk-UA"/>
        </w:rPr>
      </w:pPr>
    </w:p>
    <w:p w:rsidR="00980F72" w:rsidRDefault="00980F72" w:rsidP="00980F72">
      <w:pPr>
        <w:pStyle w:val="1"/>
        <w:numPr>
          <w:ilvl w:val="0"/>
          <w:numId w:val="0"/>
        </w:numPr>
        <w:spacing w:before="240" w:after="120"/>
        <w:ind w:left="432" w:right="238" w:hanging="432"/>
        <w:jc w:val="both"/>
        <w:rPr>
          <w:sz w:val="24"/>
          <w:szCs w:val="24"/>
          <w:lang w:val="uk-UA"/>
        </w:rPr>
      </w:pPr>
    </w:p>
    <w:p w:rsidR="00060C17" w:rsidRDefault="00060C17" w:rsidP="007F500D">
      <w:pPr>
        <w:pStyle w:val="rvps2"/>
        <w:shd w:val="clear" w:color="auto" w:fill="FFFFFF"/>
        <w:spacing w:before="0" w:beforeAutospacing="0" w:after="0" w:afterAutospacing="0"/>
        <w:ind w:left="710"/>
        <w:jc w:val="center"/>
        <w:rPr>
          <w:color w:val="000000"/>
          <w:lang w:val="uk-UA"/>
        </w:rPr>
      </w:pPr>
    </w:p>
    <w:p w:rsidR="00060C17" w:rsidRDefault="00060C17" w:rsidP="007F500D">
      <w:pPr>
        <w:pStyle w:val="rvps2"/>
        <w:shd w:val="clear" w:color="auto" w:fill="FFFFFF"/>
        <w:spacing w:before="0" w:beforeAutospacing="0" w:after="0" w:afterAutospacing="0"/>
        <w:ind w:left="710"/>
        <w:jc w:val="center"/>
        <w:rPr>
          <w:color w:val="000000"/>
          <w:lang w:val="uk-UA"/>
        </w:rPr>
      </w:pPr>
    </w:p>
    <w:p w:rsidR="00060C17" w:rsidRDefault="00060C17" w:rsidP="007F500D">
      <w:pPr>
        <w:pStyle w:val="rvps2"/>
        <w:shd w:val="clear" w:color="auto" w:fill="FFFFFF"/>
        <w:spacing w:before="0" w:beforeAutospacing="0" w:after="0" w:afterAutospacing="0"/>
        <w:ind w:left="710"/>
        <w:jc w:val="center"/>
        <w:rPr>
          <w:color w:val="000000"/>
          <w:lang w:val="uk-UA"/>
        </w:rPr>
      </w:pPr>
    </w:p>
    <w:p w:rsidR="00060C17" w:rsidRDefault="00060C17" w:rsidP="007F500D">
      <w:pPr>
        <w:pStyle w:val="rvps2"/>
        <w:shd w:val="clear" w:color="auto" w:fill="FFFFFF"/>
        <w:spacing w:before="0" w:beforeAutospacing="0" w:after="0" w:afterAutospacing="0"/>
        <w:ind w:left="710"/>
        <w:jc w:val="center"/>
        <w:rPr>
          <w:color w:val="000000"/>
          <w:lang w:val="uk-UA"/>
        </w:rPr>
      </w:pPr>
    </w:p>
    <w:p w:rsidR="00060C17" w:rsidRDefault="00060C17" w:rsidP="007F500D">
      <w:pPr>
        <w:pStyle w:val="rvps2"/>
        <w:shd w:val="clear" w:color="auto" w:fill="FFFFFF"/>
        <w:spacing w:before="0" w:beforeAutospacing="0" w:after="0" w:afterAutospacing="0"/>
        <w:ind w:left="710"/>
        <w:jc w:val="center"/>
        <w:rPr>
          <w:color w:val="000000"/>
          <w:lang w:val="uk-UA"/>
        </w:rPr>
      </w:pPr>
    </w:p>
    <w:p w:rsidR="007F500D" w:rsidRPr="0022762F" w:rsidRDefault="007F500D" w:rsidP="007F500D">
      <w:pPr>
        <w:pStyle w:val="rvps2"/>
        <w:shd w:val="clear" w:color="auto" w:fill="FFFFFF"/>
        <w:spacing w:before="0" w:beforeAutospacing="0" w:after="0" w:afterAutospacing="0"/>
        <w:ind w:left="710"/>
        <w:jc w:val="center"/>
        <w:rPr>
          <w:color w:val="000000"/>
          <w:lang w:val="uk-UA"/>
        </w:rPr>
      </w:pPr>
      <w:r w:rsidRPr="0022762F">
        <w:rPr>
          <w:color w:val="000000"/>
          <w:lang w:val="uk-UA"/>
        </w:rPr>
        <w:t>Рис. 4</w:t>
      </w:r>
      <w:r w:rsidR="00012515">
        <w:rPr>
          <w:color w:val="000000"/>
          <w:lang w:val="uk-UA"/>
        </w:rPr>
        <w:t>5</w:t>
      </w:r>
    </w:p>
    <w:p w:rsidR="00980F72" w:rsidRPr="0022762F" w:rsidRDefault="00980F72" w:rsidP="00980F72">
      <w:pPr>
        <w:pStyle w:val="1"/>
        <w:numPr>
          <w:ilvl w:val="0"/>
          <w:numId w:val="0"/>
        </w:numPr>
        <w:spacing w:before="240" w:after="120"/>
        <w:ind w:left="432" w:right="238" w:hanging="432"/>
        <w:jc w:val="both"/>
        <w:rPr>
          <w:sz w:val="24"/>
          <w:szCs w:val="24"/>
          <w:lang w:val="uk-UA"/>
        </w:rPr>
      </w:pPr>
      <w:r w:rsidRPr="0022762F">
        <w:rPr>
          <w:sz w:val="24"/>
          <w:szCs w:val="24"/>
          <w:lang w:val="uk-UA"/>
        </w:rPr>
        <w:t>5. Правова кваліфікація</w:t>
      </w:r>
    </w:p>
    <w:p w:rsidR="00980F72" w:rsidRPr="0022762F" w:rsidRDefault="00060C17" w:rsidP="00B33543">
      <w:pPr>
        <w:pStyle w:val="rvps2"/>
        <w:numPr>
          <w:ilvl w:val="0"/>
          <w:numId w:val="9"/>
        </w:numPr>
        <w:shd w:val="clear" w:color="auto" w:fill="FFFFFF"/>
        <w:spacing w:before="0" w:beforeAutospacing="0" w:after="0" w:afterAutospacing="0"/>
        <w:ind w:left="709" w:hanging="709"/>
        <w:jc w:val="both"/>
        <w:rPr>
          <w:color w:val="000000"/>
          <w:lang w:val="uk-UA"/>
        </w:rPr>
      </w:pPr>
      <w:r>
        <w:rPr>
          <w:color w:val="000000"/>
          <w:lang w:val="uk-UA"/>
        </w:rPr>
        <w:t>У</w:t>
      </w:r>
      <w:r w:rsidR="00980F72" w:rsidRPr="0022762F">
        <w:rPr>
          <w:color w:val="000000"/>
          <w:lang w:val="uk-UA"/>
        </w:rPr>
        <w:t xml:space="preserve"> зверненні від 21.02.2020 № 316/01-17 Мукачівська міська рада зазначає: «…Основним виробником електроенергії для БуОС є компанія «ДТЕК Західенерго», яка утворює </w:t>
      </w:r>
      <w:r w:rsidR="0023477D">
        <w:rPr>
          <w:color w:val="000000"/>
          <w:lang w:val="uk-UA"/>
        </w:rPr>
        <w:t xml:space="preserve">      </w:t>
      </w:r>
      <w:r w:rsidR="00980F72" w:rsidRPr="0022762F">
        <w:rPr>
          <w:color w:val="000000"/>
          <w:lang w:val="uk-UA"/>
        </w:rPr>
        <w:t xml:space="preserve">до 95 % генерації. Внаслідок фактичного існуючого монопольного становища ця приватна компанія формує таку ціну на електроенергію, яка майже на чверть дорожча, ніж в ОЕС України, тобто на решті території країни. Крім очевидного зловживання монопольним становищем в питанні ціноутворення, «ДТЕК Західенерго» також блокує постачання дешевої електроенергії з Європи, що могло б знизити ціни для споживачів на території БуОС. Зокрема, «ДТЕК Західенерго», контролюючи близько 70 % імпорту електроенергії із європейського напрямку, використовує лише 25-30 % своєї квоти. Це недвозначно вказує на її справжні наміри – повністю заблокувати іншим постачальникам реалізацію дешевої електроенергії. Внаслідок цього підприємства Закарпаття поставлені в завідомо нерівні умови порівняно з виробниками в інших регіонах України. Адже через штучно завищену ціну електрики мають вищу собівартість продукції. Окремо наголошуємо на тому, що для побутових споживачів у нашій області стали нормою постійні відключення електроенергії. Мало того, що цей анахронізм неприйняття для </w:t>
      </w:r>
      <w:r w:rsidR="00980F72" w:rsidRPr="0022762F">
        <w:rPr>
          <w:color w:val="000000"/>
          <w:lang w:val="uk-UA"/>
        </w:rPr>
        <w:lastRenderedPageBreak/>
        <w:t>сучасної європейської країни, але ще і створює значні незручно</w:t>
      </w:r>
      <w:r>
        <w:rPr>
          <w:color w:val="000000"/>
          <w:lang w:val="uk-UA"/>
        </w:rPr>
        <w:t>сті для життя та побуту людей…»</w:t>
      </w:r>
    </w:p>
    <w:p w:rsidR="00980F72" w:rsidRPr="0022762F" w:rsidRDefault="00980F72" w:rsidP="00C60FEE">
      <w:pPr>
        <w:pStyle w:val="rvps2"/>
        <w:numPr>
          <w:ilvl w:val="0"/>
          <w:numId w:val="9"/>
        </w:numPr>
        <w:shd w:val="clear" w:color="auto" w:fill="FFFFFF"/>
        <w:spacing w:before="0" w:beforeAutospacing="0" w:after="0" w:afterAutospacing="0"/>
        <w:ind w:left="709" w:hanging="709"/>
        <w:jc w:val="both"/>
        <w:rPr>
          <w:color w:val="000000"/>
          <w:lang w:val="uk-UA"/>
        </w:rPr>
      </w:pPr>
      <w:r w:rsidRPr="0022762F">
        <w:rPr>
          <w:color w:val="000000"/>
          <w:lang w:val="uk-UA"/>
        </w:rPr>
        <w:t>Стаття 13 Закону України «Про захист економічно</w:t>
      </w:r>
      <w:r w:rsidR="00060C17">
        <w:rPr>
          <w:color w:val="000000"/>
          <w:lang w:val="uk-UA"/>
        </w:rPr>
        <w:t>ї конкуренції» передбачає, що: з</w:t>
      </w:r>
      <w:r w:rsidRPr="0022762F">
        <w:rPr>
          <w:color w:val="000000"/>
          <w:lang w:val="uk-UA"/>
        </w:rPr>
        <w:t>ловживанням монопольним (домінуючим) становищем на ринку є дії чи бездіяльність суб’єкта господарювання, який займає монопольне (домінуюче) становище на ринку, що призвели або можуть призвести до недопущення, усунення чи обмеження конкуренції, або ущемлення інтересів інших суб’єктів господарювання чи споживачів, які були б неможливими за умов існування значної конкуренції на ринку.</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5" w:name="n114"/>
      <w:bookmarkStart w:id="6" w:name="n115"/>
      <w:bookmarkEnd w:id="5"/>
      <w:bookmarkEnd w:id="6"/>
      <w:r w:rsidRPr="0022762F">
        <w:rPr>
          <w:color w:val="000000"/>
          <w:lang w:val="uk-UA"/>
        </w:rPr>
        <w:t>Зловживанням монопольним (домінуючим) становищем на ринку, зокрема, визнається:</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7" w:name="n116"/>
      <w:bookmarkEnd w:id="7"/>
      <w:r w:rsidRPr="0022762F">
        <w:rPr>
          <w:color w:val="000000"/>
          <w:lang w:val="uk-UA"/>
        </w:rPr>
        <w:t>встановлення таких цін чи інших умов придбання або реалізації товару, які неможливо було б встановити за умов існування значної конкуренції на ринку;</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8" w:name="n117"/>
      <w:bookmarkEnd w:id="8"/>
      <w:r w:rsidRPr="0022762F">
        <w:rPr>
          <w:color w:val="000000"/>
          <w:lang w:val="uk-UA"/>
        </w:rPr>
        <w:t>застосування різних цін чи різних інших умов до рівнозначних угод з суб’єктами господарювання, продавцями чи покупцями без об’єктивно виправданих на те причин;</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9" w:name="n118"/>
      <w:bookmarkEnd w:id="9"/>
      <w:r w:rsidRPr="0022762F">
        <w:rPr>
          <w:color w:val="000000"/>
          <w:lang w:val="uk-UA"/>
        </w:rPr>
        <w:t>обумовлення укладання угод прийняттям суб’єктом господарювання додаткових зобов’язань, які за своєю природою або згідно з торговими та іншими чесними звичаями у підприємницькій діяльності не стосуються предмета договору;</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10" w:name="n119"/>
      <w:bookmarkEnd w:id="10"/>
      <w:r w:rsidRPr="0022762F">
        <w:rPr>
          <w:color w:val="000000"/>
          <w:lang w:val="uk-UA"/>
        </w:rPr>
        <w:t>обмеження виробництва, ринків або технічного розвитку, що завдало чи може завдати шкоди іншим суб’єктам господарювання, покупцям, продавцям;</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11" w:name="n120"/>
      <w:bookmarkEnd w:id="11"/>
      <w:r w:rsidRPr="0022762F">
        <w:rPr>
          <w:color w:val="000000"/>
          <w:lang w:val="uk-UA"/>
        </w:rPr>
        <w:t>часткова або повна відмова від придбання або реалізації товару за відсутності альтернативних джерел реалізації чи придбання;</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12" w:name="n121"/>
      <w:bookmarkEnd w:id="12"/>
      <w:r w:rsidRPr="0022762F">
        <w:rPr>
          <w:color w:val="000000"/>
          <w:lang w:val="uk-UA"/>
        </w:rPr>
        <w:t>суттєве обмеження конкурентоспроможності інших суб’єктів господарювання на ринку без об’єктивно виправданих на те причин;</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13" w:name="n122"/>
      <w:bookmarkEnd w:id="13"/>
      <w:r w:rsidRPr="0022762F">
        <w:rPr>
          <w:color w:val="000000"/>
          <w:lang w:val="uk-UA"/>
        </w:rPr>
        <w:t>створення перешкод доступу на ринок (виходу з ринку) чи усунення з ринку продавців, покупців, інших суб’єктів господарювання.</w:t>
      </w:r>
    </w:p>
    <w:p w:rsidR="00980F72" w:rsidRPr="0022762F" w:rsidRDefault="00980F72" w:rsidP="00980F72">
      <w:pPr>
        <w:pStyle w:val="rvps2"/>
        <w:shd w:val="clear" w:color="auto" w:fill="FFFFFF"/>
        <w:spacing w:before="0" w:beforeAutospacing="0" w:after="0" w:afterAutospacing="0"/>
        <w:ind w:left="709"/>
        <w:jc w:val="both"/>
        <w:rPr>
          <w:color w:val="000000"/>
          <w:lang w:val="uk-UA"/>
        </w:rPr>
      </w:pPr>
      <w:bookmarkStart w:id="14" w:name="n123"/>
      <w:bookmarkEnd w:id="14"/>
      <w:r w:rsidRPr="0022762F">
        <w:rPr>
          <w:color w:val="000000"/>
          <w:lang w:val="uk-UA"/>
        </w:rPr>
        <w:t>Зловживання монопольним (домінуючим) становищем на ринку забороняється і тягне за собою відповідальність згідно з законом.</w:t>
      </w:r>
    </w:p>
    <w:p w:rsidR="00980F72" w:rsidRPr="0022762F" w:rsidRDefault="00FD540F" w:rsidP="00C60FEE">
      <w:pPr>
        <w:pStyle w:val="rvps2"/>
        <w:numPr>
          <w:ilvl w:val="0"/>
          <w:numId w:val="9"/>
        </w:numPr>
        <w:spacing w:before="0" w:beforeAutospacing="0" w:after="0" w:afterAutospacing="0"/>
        <w:ind w:left="709" w:hanging="709"/>
        <w:jc w:val="both"/>
        <w:rPr>
          <w:b/>
          <w:color w:val="000000"/>
          <w:lang w:val="uk-UA"/>
        </w:rPr>
      </w:pPr>
      <w:r>
        <w:rPr>
          <w:b/>
          <w:color w:val="000000"/>
          <w:lang w:val="uk-UA"/>
        </w:rPr>
        <w:t>У Г</w:t>
      </w:r>
      <w:r w:rsidR="00980F72" w:rsidRPr="0022762F">
        <w:rPr>
          <w:b/>
          <w:color w:val="000000"/>
          <w:lang w:val="uk-UA"/>
        </w:rPr>
        <w:t>рупи ДТЕК</w:t>
      </w:r>
      <w:r w:rsidR="00C60FEE">
        <w:rPr>
          <w:b/>
          <w:color w:val="000000"/>
          <w:lang w:val="uk-UA"/>
        </w:rPr>
        <w:t xml:space="preserve"> у особі АТ «ДТЕК Західенерго» і ТОВ «Д. Трейдінг»</w:t>
      </w:r>
      <w:r w:rsidR="00980F72" w:rsidRPr="0022762F">
        <w:rPr>
          <w:b/>
          <w:color w:val="000000"/>
          <w:lang w:val="uk-UA"/>
        </w:rPr>
        <w:t xml:space="preserve"> у досліджуваний період була ринкова влада на відповідних ринках, яка полягала у здатності встановлювати умови продажу електроенергії на ринку двосторонніх договорів, здатності зменшувати обсяги продажів на РДН/ВДР з одночасною пропозицією відповідн</w:t>
      </w:r>
      <w:r w:rsidR="00284BE2">
        <w:rPr>
          <w:b/>
          <w:color w:val="000000"/>
          <w:lang w:val="uk-UA"/>
        </w:rPr>
        <w:t>их обсягів послуг з балансування</w:t>
      </w:r>
      <w:r w:rsidR="00980F72" w:rsidRPr="0022762F">
        <w:rPr>
          <w:b/>
          <w:color w:val="000000"/>
          <w:lang w:val="uk-UA"/>
        </w:rPr>
        <w:t>, здатності підвищувати ціни на РДН, на</w:t>
      </w:r>
      <w:r w:rsidR="00284BE2">
        <w:rPr>
          <w:b/>
          <w:color w:val="000000"/>
          <w:lang w:val="uk-UA"/>
        </w:rPr>
        <w:t xml:space="preserve"> послуги з балансування</w:t>
      </w:r>
      <w:r w:rsidR="00980F72" w:rsidRPr="0022762F">
        <w:rPr>
          <w:b/>
          <w:color w:val="000000"/>
          <w:lang w:val="uk-UA"/>
        </w:rPr>
        <w:t xml:space="preserve"> </w:t>
      </w:r>
      <w:r w:rsidR="00060C17">
        <w:rPr>
          <w:b/>
          <w:color w:val="000000"/>
          <w:lang w:val="uk-UA"/>
        </w:rPr>
        <w:t>й</w:t>
      </w:r>
      <w:r w:rsidR="00980F72" w:rsidRPr="0022762F">
        <w:rPr>
          <w:b/>
          <w:color w:val="000000"/>
          <w:lang w:val="uk-UA"/>
        </w:rPr>
        <w:t xml:space="preserve"> підтримувати їх на рівні граничних цін та</w:t>
      </w:r>
      <w:r w:rsidR="00060C17">
        <w:rPr>
          <w:b/>
          <w:color w:val="000000"/>
          <w:lang w:val="uk-UA"/>
        </w:rPr>
        <w:t xml:space="preserve"> в</w:t>
      </w:r>
      <w:r w:rsidR="00980F72" w:rsidRPr="0022762F">
        <w:rPr>
          <w:b/>
          <w:color w:val="000000"/>
          <w:lang w:val="uk-UA"/>
        </w:rPr>
        <w:t xml:space="preserve"> найбільш</w:t>
      </w:r>
      <w:r w:rsidR="00060C17">
        <w:rPr>
          <w:b/>
          <w:color w:val="000000"/>
          <w:lang w:val="uk-UA"/>
        </w:rPr>
        <w:t>ій</w:t>
      </w:r>
      <w:r w:rsidR="00980F72" w:rsidRPr="0022762F">
        <w:rPr>
          <w:b/>
          <w:color w:val="000000"/>
          <w:lang w:val="uk-UA"/>
        </w:rPr>
        <w:t xml:space="preserve"> </w:t>
      </w:r>
      <w:proofErr w:type="spellStart"/>
      <w:r w:rsidR="00980F72" w:rsidRPr="0022762F">
        <w:rPr>
          <w:b/>
          <w:color w:val="000000"/>
          <w:lang w:val="uk-UA"/>
        </w:rPr>
        <w:t>поінформованіст</w:t>
      </w:r>
      <w:r w:rsidR="00060C17">
        <w:rPr>
          <w:b/>
          <w:color w:val="000000"/>
          <w:lang w:val="uk-UA"/>
        </w:rPr>
        <w:t>і</w:t>
      </w:r>
      <w:proofErr w:type="spellEnd"/>
      <w:r w:rsidR="00980F72" w:rsidRPr="0022762F">
        <w:rPr>
          <w:b/>
          <w:color w:val="000000"/>
          <w:lang w:val="uk-UA"/>
        </w:rPr>
        <w:t xml:space="preserve"> щодо обсягів, які можуть бути імпортовані до України зі сторони Словаччини, можл</w:t>
      </w:r>
      <w:r w:rsidR="00060C17">
        <w:rPr>
          <w:b/>
          <w:color w:val="000000"/>
          <w:lang w:val="uk-UA"/>
        </w:rPr>
        <w:t>ивістю здійснювати балансування</w:t>
      </w:r>
      <w:r w:rsidR="00980F72" w:rsidRPr="0022762F">
        <w:rPr>
          <w:b/>
          <w:color w:val="000000"/>
          <w:lang w:val="uk-UA"/>
        </w:rPr>
        <w:t xml:space="preserve"> завдяки найбільш</w:t>
      </w:r>
      <w:r w:rsidR="00060C17">
        <w:rPr>
          <w:b/>
          <w:color w:val="000000"/>
          <w:lang w:val="uk-UA"/>
        </w:rPr>
        <w:t>ій</w:t>
      </w:r>
      <w:r w:rsidR="00980F72" w:rsidRPr="0022762F">
        <w:rPr>
          <w:b/>
          <w:color w:val="000000"/>
          <w:lang w:val="uk-UA"/>
        </w:rPr>
        <w:t xml:space="preserve"> генерації.</w:t>
      </w:r>
    </w:p>
    <w:p w:rsidR="00980F72" w:rsidRPr="0022762F" w:rsidRDefault="00060C17" w:rsidP="00B33543">
      <w:pPr>
        <w:pStyle w:val="rvps2"/>
        <w:numPr>
          <w:ilvl w:val="0"/>
          <w:numId w:val="9"/>
        </w:numPr>
        <w:shd w:val="clear" w:color="auto" w:fill="FFFFFF"/>
        <w:spacing w:before="120" w:beforeAutospacing="0" w:after="0" w:afterAutospacing="0"/>
        <w:ind w:left="709" w:hanging="709"/>
        <w:jc w:val="both"/>
        <w:rPr>
          <w:lang w:val="uk-UA"/>
        </w:rPr>
      </w:pPr>
      <w:r>
        <w:rPr>
          <w:color w:val="000000"/>
          <w:lang w:val="uk-UA"/>
        </w:rPr>
        <w:t xml:space="preserve">Зважаючи на </w:t>
      </w:r>
      <w:r w:rsidR="00980F72" w:rsidRPr="0022762F">
        <w:rPr>
          <w:color w:val="000000"/>
          <w:lang w:val="uk-UA"/>
        </w:rPr>
        <w:t xml:space="preserve">наведене, дії АТ «ДТЕК Західенерго» щодо зменшення </w:t>
      </w:r>
      <w:r w:rsidR="00980F72" w:rsidRPr="0022762F">
        <w:rPr>
          <w:lang w:val="uk-UA"/>
        </w:rPr>
        <w:t xml:space="preserve">з 29.07.2019 </w:t>
      </w:r>
      <w:r>
        <w:rPr>
          <w:lang w:val="uk-UA"/>
        </w:rPr>
        <w:t>у</w:t>
      </w:r>
      <w:r w:rsidR="00980F72" w:rsidRPr="0022762F">
        <w:rPr>
          <w:lang w:val="uk-UA"/>
        </w:rPr>
        <w:t xml:space="preserve"> заявках на продаж електричної енергії на ринку «на добу наперед» обсягів запропонованої електричної енергії в години мінімального навантаження, що призводить до зростання обсягів надання АТ «ДТЕК </w:t>
      </w:r>
      <w:proofErr w:type="spellStart"/>
      <w:r w:rsidR="00980F72" w:rsidRPr="0022762F">
        <w:rPr>
          <w:lang w:val="uk-UA"/>
        </w:rPr>
        <w:t>Західенерго</w:t>
      </w:r>
      <w:proofErr w:type="spellEnd"/>
      <w:r w:rsidR="00980F72" w:rsidRPr="0022762F">
        <w:rPr>
          <w:lang w:val="uk-UA"/>
        </w:rPr>
        <w:t xml:space="preserve">» послуг </w:t>
      </w:r>
      <w:r w:rsidR="00A15A8D">
        <w:rPr>
          <w:lang w:val="uk-UA"/>
        </w:rPr>
        <w:t>з балансування</w:t>
      </w:r>
      <w:r w:rsidR="00980F72" w:rsidRPr="0022762F">
        <w:rPr>
          <w:lang w:val="uk-UA"/>
        </w:rPr>
        <w:t xml:space="preserve"> за більш високими цінами та</w:t>
      </w:r>
      <w:r>
        <w:rPr>
          <w:lang w:val="uk-UA"/>
        </w:rPr>
        <w:t>,</w:t>
      </w:r>
      <w:r w:rsidR="00980F72" w:rsidRPr="0022762F">
        <w:rPr>
          <w:lang w:val="uk-UA"/>
        </w:rPr>
        <w:t xml:space="preserve"> відповідно</w:t>
      </w:r>
      <w:r>
        <w:rPr>
          <w:lang w:val="uk-UA"/>
        </w:rPr>
        <w:t>, до</w:t>
      </w:r>
      <w:r w:rsidR="00980F72" w:rsidRPr="0022762F">
        <w:rPr>
          <w:lang w:val="uk-UA"/>
        </w:rPr>
        <w:t xml:space="preserve"> додаткових витрат інших суб’єктів господарювання чи споживачів електричної енергії, що було б неможливим за умов існування значної конкуренції, є порушенням законодавства про захист економічної конкуренції, передбаченим пунктом 2 статті 50 та частиною першою статті 13 Закону України «Про захист економічної конкуренції», у вигляді зловживання монопольним (домінуючим) становищем на ринку комерційного продажу електричної енергії та балансування в години мінімального навантаження в межах торгової зони «Острів Бурштинської ТЕС», шляхом вчинення дій, що призвели до ущемлення інтересів </w:t>
      </w:r>
      <w:r w:rsidR="00980F72" w:rsidRPr="0022762F">
        <w:rPr>
          <w:color w:val="000000"/>
          <w:lang w:val="uk-UA"/>
        </w:rPr>
        <w:t>інших суб’єктів господарювання, які були б неможливими за умов існування значної конкуренції на ринку</w:t>
      </w:r>
      <w:r w:rsidR="00980F72" w:rsidRPr="0022762F">
        <w:rPr>
          <w:lang w:val="uk-UA"/>
        </w:rPr>
        <w:t>.</w:t>
      </w:r>
    </w:p>
    <w:p w:rsidR="00980F72" w:rsidRPr="00C60FEE" w:rsidRDefault="00980F72" w:rsidP="00980F72">
      <w:pPr>
        <w:pStyle w:val="rvps2"/>
        <w:shd w:val="clear" w:color="auto" w:fill="FFFFFF"/>
        <w:spacing w:before="0" w:beforeAutospacing="0" w:after="0" w:afterAutospacing="0"/>
        <w:ind w:left="709" w:hanging="709"/>
        <w:jc w:val="both"/>
        <w:rPr>
          <w:sz w:val="16"/>
          <w:szCs w:val="16"/>
          <w:lang w:val="uk-UA"/>
        </w:rPr>
      </w:pPr>
    </w:p>
    <w:p w:rsidR="00980F72" w:rsidRPr="0022762F" w:rsidRDefault="00980F72" w:rsidP="00B33543">
      <w:pPr>
        <w:pStyle w:val="rvps2"/>
        <w:numPr>
          <w:ilvl w:val="0"/>
          <w:numId w:val="9"/>
        </w:numPr>
        <w:shd w:val="clear" w:color="auto" w:fill="FFFFFF"/>
        <w:spacing w:before="0" w:beforeAutospacing="0" w:after="0" w:afterAutospacing="0"/>
        <w:ind w:left="709" w:hanging="709"/>
        <w:jc w:val="both"/>
        <w:rPr>
          <w:b/>
          <w:color w:val="000000"/>
          <w:lang w:val="uk-UA"/>
        </w:rPr>
      </w:pPr>
      <w:r w:rsidRPr="0022762F">
        <w:rPr>
          <w:b/>
          <w:color w:val="000000"/>
          <w:lang w:val="uk-UA"/>
        </w:rPr>
        <w:t xml:space="preserve">Дії АТ «ДТЕК Західенерго» щодо зменшення </w:t>
      </w:r>
      <w:r w:rsidRPr="0022762F">
        <w:rPr>
          <w:b/>
          <w:lang w:val="uk-UA"/>
        </w:rPr>
        <w:t xml:space="preserve">з 29.07.2019 </w:t>
      </w:r>
      <w:r w:rsidR="00060C17">
        <w:rPr>
          <w:b/>
          <w:lang w:val="uk-UA"/>
        </w:rPr>
        <w:t>у</w:t>
      </w:r>
      <w:r w:rsidRPr="0022762F">
        <w:rPr>
          <w:b/>
          <w:lang w:val="uk-UA"/>
        </w:rPr>
        <w:t xml:space="preserve"> заявках на продаж електричної енергії на ринку «на добу наперед» обсягів запропонованої електричної енергії в години мінімального навантаження були б неможливими </w:t>
      </w:r>
      <w:r w:rsidRPr="0022762F">
        <w:rPr>
          <w:b/>
          <w:color w:val="000000"/>
          <w:lang w:val="uk-UA"/>
        </w:rPr>
        <w:t xml:space="preserve">за умов </w:t>
      </w:r>
      <w:r w:rsidRPr="0022762F">
        <w:rPr>
          <w:b/>
          <w:color w:val="000000"/>
          <w:lang w:val="uk-UA"/>
        </w:rPr>
        <w:lastRenderedPageBreak/>
        <w:t xml:space="preserve">існування значної конкуренції на ринку, оскільки </w:t>
      </w:r>
      <w:r w:rsidR="00060C17">
        <w:rPr>
          <w:b/>
          <w:color w:val="000000"/>
          <w:lang w:val="uk-UA"/>
        </w:rPr>
        <w:t>в</w:t>
      </w:r>
      <w:r w:rsidRPr="0022762F">
        <w:rPr>
          <w:b/>
          <w:color w:val="000000"/>
          <w:lang w:val="uk-UA"/>
        </w:rPr>
        <w:t xml:space="preserve"> разі </w:t>
      </w:r>
      <w:r w:rsidR="00060C17">
        <w:rPr>
          <w:b/>
          <w:color w:val="000000"/>
          <w:lang w:val="uk-UA"/>
        </w:rPr>
        <w:t>наявності</w:t>
      </w:r>
      <w:r w:rsidRPr="0022762F">
        <w:rPr>
          <w:b/>
          <w:color w:val="000000"/>
          <w:lang w:val="uk-UA"/>
        </w:rPr>
        <w:t xml:space="preserve"> значної конкуренції на ринку</w:t>
      </w:r>
      <w:r w:rsidRPr="0022762F">
        <w:rPr>
          <w:b/>
          <w:lang w:val="uk-UA"/>
        </w:rPr>
        <w:t xml:space="preserve"> комерційного продажу електричної енергії та балансування</w:t>
      </w:r>
      <w:r w:rsidR="00A710AA">
        <w:rPr>
          <w:b/>
          <w:lang w:val="uk-UA"/>
        </w:rPr>
        <w:t xml:space="preserve"> у години мінімального навантаження</w:t>
      </w:r>
      <w:r w:rsidRPr="0022762F">
        <w:rPr>
          <w:b/>
          <w:color w:val="000000"/>
          <w:lang w:val="uk-UA"/>
        </w:rPr>
        <w:t xml:space="preserve">, інші суб’єкти господарювання задовольнили б </w:t>
      </w:r>
      <w:r w:rsidR="00060C17">
        <w:rPr>
          <w:b/>
          <w:color w:val="000000"/>
          <w:lang w:val="uk-UA"/>
        </w:rPr>
        <w:t>наявний</w:t>
      </w:r>
      <w:r w:rsidRPr="0022762F">
        <w:rPr>
          <w:b/>
          <w:color w:val="000000"/>
          <w:lang w:val="uk-UA"/>
        </w:rPr>
        <w:t xml:space="preserve"> попит і суб’єкти господарювання чи споживачі не потребували б електричної енергії на балансуючому ринку у значних обсягах.</w:t>
      </w:r>
    </w:p>
    <w:p w:rsidR="00980F72" w:rsidRPr="0022762F" w:rsidRDefault="00980F72" w:rsidP="00B33543">
      <w:pPr>
        <w:pStyle w:val="rvps2"/>
        <w:numPr>
          <w:ilvl w:val="0"/>
          <w:numId w:val="9"/>
        </w:numPr>
        <w:shd w:val="clear" w:color="auto" w:fill="FFFFFF"/>
        <w:spacing w:before="240" w:beforeAutospacing="0" w:after="0" w:afterAutospacing="0"/>
        <w:ind w:left="709" w:hanging="709"/>
        <w:jc w:val="both"/>
        <w:rPr>
          <w:lang w:val="uk-UA"/>
        </w:rPr>
      </w:pPr>
      <w:r w:rsidRPr="0022762F">
        <w:rPr>
          <w:color w:val="000000"/>
          <w:lang w:val="uk-UA"/>
        </w:rPr>
        <w:t xml:space="preserve">Також дії </w:t>
      </w:r>
      <w:r w:rsidRPr="0022762F">
        <w:rPr>
          <w:lang w:val="uk-UA"/>
        </w:rPr>
        <w:t xml:space="preserve">АТ «ДТЕК Західенерго» у липні – жовтні 2019 року на ринку «на добу наперед» </w:t>
      </w:r>
      <w:r w:rsidR="00060C17">
        <w:rPr>
          <w:lang w:val="uk-UA"/>
        </w:rPr>
        <w:t>у</w:t>
      </w:r>
      <w:r w:rsidRPr="0022762F">
        <w:rPr>
          <w:lang w:val="uk-UA"/>
        </w:rPr>
        <w:t xml:space="preserve"> години максимального навантаження в торговій зоні «Острів Бурштинської ТЕС» щодо встановлення </w:t>
      </w:r>
      <w:r w:rsidR="00060C17">
        <w:rPr>
          <w:lang w:val="uk-UA"/>
        </w:rPr>
        <w:t>в</w:t>
      </w:r>
      <w:r w:rsidRPr="0022762F">
        <w:rPr>
          <w:lang w:val="uk-UA"/>
        </w:rPr>
        <w:t xml:space="preserve"> заявках на продаж електричної енергії на РДН завищених та економічно необґрунтованих цін, </w:t>
      </w:r>
      <w:r w:rsidRPr="0022762F">
        <w:rPr>
          <w:color w:val="000000"/>
          <w:lang w:val="uk-UA"/>
        </w:rPr>
        <w:t>які неможливо було б встановити за умов існування значної конкуренції на ринку</w:t>
      </w:r>
      <w:r w:rsidRPr="0022762F">
        <w:rPr>
          <w:color w:val="000000"/>
          <w:shd w:val="clear" w:color="auto" w:fill="FFFFFF"/>
          <w:lang w:val="uk-UA"/>
        </w:rPr>
        <w:t xml:space="preserve">, </w:t>
      </w:r>
      <w:r w:rsidRPr="0022762F">
        <w:rPr>
          <w:lang w:val="uk-UA"/>
        </w:rPr>
        <w:t xml:space="preserve">є порушенням законодавства про захист економічної конкуренції, передбаченим пунктом 2 статті 50 та пунктом 1 частини другої статті 13 Закону України «Про захист економічної конкуренції», у вигляді зловживання монопольним (домінуючим) становищем на ринку комерційного продажу електричної енергії та балансування в години максимального навантаження в межах торгової зони «Острів Бурштинської ТЕС», шляхом </w:t>
      </w:r>
      <w:r w:rsidRPr="0022762F">
        <w:rPr>
          <w:color w:val="000000"/>
          <w:lang w:val="uk-UA"/>
        </w:rPr>
        <w:t>встановлення таких цін, які неможливо було б встановити за умов існування значної конкуренції на ринку</w:t>
      </w:r>
      <w:r w:rsidRPr="0022762F">
        <w:rPr>
          <w:lang w:val="uk-UA"/>
        </w:rPr>
        <w:t>.</w:t>
      </w:r>
    </w:p>
    <w:p w:rsidR="00980F72" w:rsidRDefault="00980F72" w:rsidP="00B33543">
      <w:pPr>
        <w:pStyle w:val="rvps2"/>
        <w:numPr>
          <w:ilvl w:val="0"/>
          <w:numId w:val="9"/>
        </w:numPr>
        <w:shd w:val="clear" w:color="auto" w:fill="FFFFFF"/>
        <w:spacing w:before="240" w:beforeAutospacing="0" w:after="0" w:afterAutospacing="0"/>
        <w:ind w:left="709" w:hanging="709"/>
        <w:jc w:val="both"/>
        <w:rPr>
          <w:b/>
          <w:color w:val="000000"/>
          <w:lang w:val="uk-UA"/>
        </w:rPr>
      </w:pPr>
      <w:r w:rsidRPr="0022762F">
        <w:rPr>
          <w:b/>
          <w:color w:val="000000"/>
          <w:lang w:val="uk-UA"/>
        </w:rPr>
        <w:t xml:space="preserve">Дії АТ «ДТЕК Західенерго» щодо </w:t>
      </w:r>
      <w:r w:rsidRPr="0022762F">
        <w:rPr>
          <w:b/>
          <w:lang w:val="uk-UA"/>
        </w:rPr>
        <w:t xml:space="preserve">встановлення </w:t>
      </w:r>
      <w:r w:rsidR="00060C17">
        <w:rPr>
          <w:b/>
          <w:lang w:val="uk-UA"/>
        </w:rPr>
        <w:t>в</w:t>
      </w:r>
      <w:r w:rsidRPr="0022762F">
        <w:rPr>
          <w:b/>
          <w:lang w:val="uk-UA"/>
        </w:rPr>
        <w:t xml:space="preserve"> заявках на продаж електричної енергії на РДН завищених та</w:t>
      </w:r>
      <w:r w:rsidR="00060C17">
        <w:rPr>
          <w:b/>
          <w:lang w:val="uk-UA"/>
        </w:rPr>
        <w:t xml:space="preserve"> економічно необґрунтованих цін</w:t>
      </w:r>
      <w:r w:rsidRPr="0022762F">
        <w:rPr>
          <w:b/>
          <w:lang w:val="uk-UA"/>
        </w:rPr>
        <w:t xml:space="preserve"> </w:t>
      </w:r>
      <w:r w:rsidRPr="0022762F">
        <w:rPr>
          <w:b/>
          <w:color w:val="000000"/>
          <w:lang w:val="uk-UA"/>
        </w:rPr>
        <w:t xml:space="preserve">були б неможливими за умов </w:t>
      </w:r>
      <w:r w:rsidR="00060C17">
        <w:rPr>
          <w:b/>
          <w:color w:val="000000"/>
          <w:lang w:val="uk-UA"/>
        </w:rPr>
        <w:t>наявності</w:t>
      </w:r>
      <w:r w:rsidRPr="0022762F">
        <w:rPr>
          <w:b/>
          <w:color w:val="000000"/>
          <w:lang w:val="uk-UA"/>
        </w:rPr>
        <w:t xml:space="preserve"> значної конкуренції на ринку, оскільки </w:t>
      </w:r>
      <w:r w:rsidR="00060C17">
        <w:rPr>
          <w:b/>
          <w:color w:val="000000"/>
          <w:lang w:val="uk-UA"/>
        </w:rPr>
        <w:t>в</w:t>
      </w:r>
      <w:r w:rsidRPr="0022762F">
        <w:rPr>
          <w:b/>
          <w:color w:val="000000"/>
          <w:lang w:val="uk-UA"/>
        </w:rPr>
        <w:t xml:space="preserve"> разі вільного доступу до РДН на території «Острів Бурштинської ТЕС» імпортованої електричної енергії у значних обсягах, зокрема зі Словаччини, де ціни на електричну енергію </w:t>
      </w:r>
      <w:r w:rsidR="00060C17">
        <w:rPr>
          <w:b/>
          <w:color w:val="000000"/>
          <w:lang w:val="uk-UA"/>
        </w:rPr>
        <w:t>в</w:t>
      </w:r>
      <w:r w:rsidRPr="0022762F">
        <w:rPr>
          <w:b/>
          <w:color w:val="000000"/>
          <w:lang w:val="uk-UA"/>
        </w:rPr>
        <w:t xml:space="preserve"> години максимального навантаження є істотно нижчими, ціни на РДН за результатами дії граничного ціноутворення сформувалися б на нижчому рівні. </w:t>
      </w:r>
    </w:p>
    <w:p w:rsidR="0023477D" w:rsidRPr="008879CD" w:rsidRDefault="00980F72" w:rsidP="00C35905">
      <w:pPr>
        <w:pStyle w:val="1"/>
        <w:numPr>
          <w:ilvl w:val="0"/>
          <w:numId w:val="0"/>
        </w:numPr>
        <w:spacing w:before="240"/>
        <w:ind w:left="181" w:right="238"/>
        <w:jc w:val="both"/>
        <w:rPr>
          <w:szCs w:val="26"/>
          <w:lang w:val="uk-UA"/>
        </w:rPr>
      </w:pPr>
      <w:r w:rsidRPr="008879CD">
        <w:rPr>
          <w:szCs w:val="24"/>
          <w:lang w:val="uk-UA"/>
        </w:rPr>
        <w:t xml:space="preserve">6. </w:t>
      </w:r>
      <w:r w:rsidR="0023477D" w:rsidRPr="008879CD">
        <w:rPr>
          <w:szCs w:val="26"/>
          <w:lang w:val="uk-UA"/>
        </w:rPr>
        <w:t>Заперечення Відповідача та їх спростування</w:t>
      </w:r>
    </w:p>
    <w:p w:rsidR="0023477D" w:rsidRDefault="0023477D" w:rsidP="00C35905">
      <w:pPr>
        <w:pStyle w:val="1"/>
        <w:numPr>
          <w:ilvl w:val="0"/>
          <w:numId w:val="9"/>
        </w:numPr>
        <w:spacing w:before="120"/>
        <w:ind w:left="709" w:right="238" w:hanging="709"/>
        <w:jc w:val="both"/>
        <w:rPr>
          <w:sz w:val="26"/>
          <w:szCs w:val="26"/>
          <w:lang w:val="uk-UA"/>
        </w:rPr>
      </w:pPr>
      <w:r>
        <w:rPr>
          <w:b w:val="0"/>
          <w:sz w:val="24"/>
          <w:szCs w:val="26"/>
          <w:lang w:val="uk-UA"/>
        </w:rPr>
        <w:t>На попередні висновки у справі ТОВ «Д.Трейдінг» надало експертний висново</w:t>
      </w:r>
      <w:r w:rsidR="00C35905">
        <w:rPr>
          <w:b w:val="0"/>
          <w:sz w:val="24"/>
          <w:szCs w:val="26"/>
          <w:lang w:val="uk-UA"/>
        </w:rPr>
        <w:t>к</w:t>
      </w:r>
      <w:r w:rsidR="00D26F6F">
        <w:rPr>
          <w:b w:val="0"/>
          <w:sz w:val="24"/>
          <w:szCs w:val="26"/>
          <w:lang w:val="uk-UA"/>
        </w:rPr>
        <w:t xml:space="preserve"> канд. </w:t>
      </w:r>
      <w:proofErr w:type="spellStart"/>
      <w:r w:rsidR="00D26F6F">
        <w:rPr>
          <w:b w:val="0"/>
          <w:sz w:val="24"/>
          <w:szCs w:val="26"/>
          <w:lang w:val="uk-UA"/>
        </w:rPr>
        <w:t>екон</w:t>
      </w:r>
      <w:proofErr w:type="spellEnd"/>
      <w:r w:rsidR="00D26F6F">
        <w:rPr>
          <w:b w:val="0"/>
          <w:sz w:val="24"/>
          <w:szCs w:val="26"/>
          <w:lang w:val="uk-UA"/>
        </w:rPr>
        <w:t xml:space="preserve">. наук, доцента кафедри теоретичної та практичної економіки Національного університету «Львівська політехніка» </w:t>
      </w:r>
      <w:proofErr w:type="spellStart"/>
      <w:r w:rsidR="00D26F6F">
        <w:rPr>
          <w:b w:val="0"/>
          <w:sz w:val="24"/>
          <w:szCs w:val="26"/>
          <w:lang w:val="uk-UA"/>
        </w:rPr>
        <w:t>Михальчишин</w:t>
      </w:r>
      <w:proofErr w:type="spellEnd"/>
      <w:r w:rsidR="00D26F6F">
        <w:rPr>
          <w:b w:val="0"/>
          <w:sz w:val="24"/>
          <w:szCs w:val="26"/>
          <w:lang w:val="uk-UA"/>
        </w:rPr>
        <w:t xml:space="preserve"> Н.Л</w:t>
      </w:r>
      <w:r w:rsidR="00C35905">
        <w:rPr>
          <w:b w:val="0"/>
          <w:sz w:val="24"/>
          <w:szCs w:val="26"/>
          <w:lang w:val="uk-UA"/>
        </w:rPr>
        <w:t>, в якому було зазначено таке.</w:t>
      </w:r>
    </w:p>
    <w:p w:rsidR="00060C17" w:rsidRPr="00060C17" w:rsidRDefault="00060C17" w:rsidP="004D5136">
      <w:pPr>
        <w:pStyle w:val="af2"/>
        <w:tabs>
          <w:tab w:val="left" w:pos="567"/>
        </w:tabs>
        <w:ind w:left="360"/>
        <w:jc w:val="both"/>
        <w:rPr>
          <w:rFonts w:ascii="Times New Roman" w:hAnsi="Times New Roman"/>
          <w:b/>
          <w:vanish/>
          <w:sz w:val="24"/>
          <w:szCs w:val="24"/>
          <w:lang w:val="uk-UA"/>
        </w:rPr>
      </w:pPr>
    </w:p>
    <w:p w:rsidR="0023477D" w:rsidRPr="001E3EF9" w:rsidRDefault="00D26F6F" w:rsidP="004D5136">
      <w:pPr>
        <w:pStyle w:val="af2"/>
        <w:numPr>
          <w:ilvl w:val="1"/>
          <w:numId w:val="41"/>
        </w:numPr>
        <w:tabs>
          <w:tab w:val="left" w:pos="709"/>
        </w:tabs>
        <w:jc w:val="both"/>
        <w:rPr>
          <w:rFonts w:ascii="Times New Roman" w:hAnsi="Times New Roman"/>
          <w:b/>
          <w:sz w:val="24"/>
          <w:szCs w:val="24"/>
          <w:lang w:val="uk-UA"/>
        </w:rPr>
      </w:pPr>
      <w:r>
        <w:rPr>
          <w:rFonts w:ascii="Times New Roman" w:hAnsi="Times New Roman"/>
          <w:b/>
          <w:sz w:val="24"/>
          <w:szCs w:val="24"/>
          <w:lang w:val="uk-UA"/>
        </w:rPr>
        <w:t>Щ</w:t>
      </w:r>
      <w:r w:rsidR="0023477D">
        <w:rPr>
          <w:rFonts w:ascii="Times New Roman" w:hAnsi="Times New Roman"/>
          <w:b/>
          <w:sz w:val="24"/>
          <w:szCs w:val="24"/>
          <w:lang w:val="uk-UA"/>
        </w:rPr>
        <w:t>одо в</w:t>
      </w:r>
      <w:r w:rsidR="0023477D" w:rsidRPr="001E3EF9">
        <w:rPr>
          <w:rFonts w:ascii="Times New Roman" w:hAnsi="Times New Roman"/>
          <w:b/>
          <w:sz w:val="24"/>
          <w:szCs w:val="24"/>
          <w:lang w:val="uk-UA"/>
        </w:rPr>
        <w:t>становлення групи суб’єктів</w:t>
      </w:r>
      <w:r w:rsidR="0023477D">
        <w:rPr>
          <w:rFonts w:ascii="Times New Roman" w:hAnsi="Times New Roman"/>
          <w:b/>
          <w:sz w:val="24"/>
          <w:szCs w:val="24"/>
          <w:lang w:val="uk-UA"/>
        </w:rPr>
        <w:t xml:space="preserve"> господарювання</w:t>
      </w:r>
    </w:p>
    <w:p w:rsidR="0023477D" w:rsidRPr="001E3EF9" w:rsidRDefault="0023477D" w:rsidP="00C35905">
      <w:pPr>
        <w:pStyle w:val="af2"/>
        <w:numPr>
          <w:ilvl w:val="0"/>
          <w:numId w:val="9"/>
        </w:numPr>
        <w:ind w:left="709" w:hanging="709"/>
        <w:jc w:val="both"/>
        <w:rPr>
          <w:rFonts w:ascii="Times New Roman" w:hAnsi="Times New Roman"/>
          <w:i/>
          <w:sz w:val="24"/>
          <w:lang w:val="uk-UA"/>
        </w:rPr>
      </w:pPr>
      <w:r>
        <w:rPr>
          <w:rFonts w:ascii="Times New Roman" w:hAnsi="Times New Roman"/>
          <w:i/>
          <w:sz w:val="24"/>
          <w:lang w:val="uk-UA"/>
        </w:rPr>
        <w:t>В експертному висновку</w:t>
      </w:r>
      <w:r w:rsidR="00BA41AC">
        <w:rPr>
          <w:rFonts w:ascii="Times New Roman" w:hAnsi="Times New Roman"/>
          <w:i/>
          <w:sz w:val="24"/>
          <w:lang w:val="uk-UA"/>
        </w:rPr>
        <w:t xml:space="preserve"> зазначено: </w:t>
      </w:r>
      <w:r w:rsidR="00BA41AC" w:rsidRPr="00BA41AC">
        <w:rPr>
          <w:rFonts w:ascii="Times New Roman" w:hAnsi="Times New Roman"/>
          <w:i/>
          <w:sz w:val="24"/>
          <w:lang w:val="uk-UA"/>
        </w:rPr>
        <w:t>[інформація визначена відповідачем як інформація з обмеженим доступом</w:t>
      </w:r>
      <w:r w:rsidR="00BA41AC" w:rsidRPr="00BA41AC">
        <w:rPr>
          <w:rFonts w:ascii="Times New Roman" w:hAnsi="Times New Roman"/>
          <w:b/>
          <w:i/>
          <w:sz w:val="24"/>
          <w:lang w:val="uk-UA"/>
        </w:rPr>
        <w:t>]</w:t>
      </w:r>
      <w:r w:rsidR="00BA41AC">
        <w:rPr>
          <w:rFonts w:ascii="Times New Roman" w:hAnsi="Times New Roman"/>
          <w:b/>
          <w:i/>
          <w:sz w:val="24"/>
          <w:lang w:val="uk-UA"/>
        </w:rPr>
        <w:t>.</w:t>
      </w:r>
    </w:p>
    <w:p w:rsidR="0023477D" w:rsidRPr="001E3EF9" w:rsidRDefault="00BA41AC" w:rsidP="00C35905">
      <w:pPr>
        <w:pStyle w:val="af2"/>
        <w:numPr>
          <w:ilvl w:val="0"/>
          <w:numId w:val="9"/>
        </w:numPr>
        <w:ind w:left="709" w:hanging="709"/>
        <w:jc w:val="both"/>
        <w:rPr>
          <w:rFonts w:ascii="Times New Roman" w:hAnsi="Times New Roman"/>
          <w:i/>
          <w:sz w:val="24"/>
          <w:lang w:val="uk-UA"/>
        </w:rPr>
      </w:pPr>
      <w:r w:rsidRPr="00BA41AC">
        <w:rPr>
          <w:rFonts w:ascii="Times New Roman" w:hAnsi="Times New Roman"/>
          <w:i/>
          <w:sz w:val="24"/>
          <w:lang w:val="uk-UA"/>
        </w:rPr>
        <w:t>[інформація визначена відповідачем як інформація з обмеженим доступом</w:t>
      </w:r>
      <w:r w:rsidRPr="008D2049">
        <w:rPr>
          <w:rFonts w:ascii="Times New Roman" w:hAnsi="Times New Roman"/>
          <w:i/>
          <w:sz w:val="24"/>
          <w:lang w:val="uk-UA"/>
        </w:rPr>
        <w:t>].</w:t>
      </w:r>
    </w:p>
    <w:p w:rsidR="0023477D" w:rsidRPr="001E3EF9" w:rsidRDefault="00BA41AC" w:rsidP="00C35905">
      <w:pPr>
        <w:pStyle w:val="af2"/>
        <w:numPr>
          <w:ilvl w:val="0"/>
          <w:numId w:val="9"/>
        </w:numPr>
        <w:ind w:left="709" w:hanging="709"/>
        <w:jc w:val="both"/>
        <w:rPr>
          <w:rFonts w:ascii="Times New Roman" w:hAnsi="Times New Roman"/>
          <w:i/>
          <w:sz w:val="24"/>
          <w:lang w:val="uk-UA"/>
        </w:rPr>
      </w:pPr>
      <w:r w:rsidRPr="00BA41AC">
        <w:rPr>
          <w:rFonts w:ascii="Times New Roman" w:hAnsi="Times New Roman"/>
          <w:i/>
          <w:sz w:val="24"/>
          <w:lang w:val="uk-UA"/>
        </w:rPr>
        <w:t>[інформація визначена відповідачем як інформація з обмеженим доступом</w:t>
      </w:r>
      <w:r w:rsidRPr="008D2049">
        <w:rPr>
          <w:rFonts w:ascii="Times New Roman" w:hAnsi="Times New Roman"/>
          <w:i/>
          <w:sz w:val="24"/>
          <w:lang w:val="uk-UA"/>
        </w:rPr>
        <w:t>]</w:t>
      </w:r>
      <w:r w:rsidR="0023477D" w:rsidRPr="001E3EF9">
        <w:rPr>
          <w:rFonts w:ascii="Times New Roman" w:hAnsi="Times New Roman"/>
          <w:i/>
          <w:sz w:val="24"/>
          <w:lang w:val="uk-UA"/>
        </w:rPr>
        <w:t>.</w:t>
      </w:r>
    </w:p>
    <w:p w:rsidR="0023477D" w:rsidRDefault="00BA41AC" w:rsidP="00C35905">
      <w:pPr>
        <w:pStyle w:val="af2"/>
        <w:numPr>
          <w:ilvl w:val="0"/>
          <w:numId w:val="9"/>
        </w:numPr>
        <w:tabs>
          <w:tab w:val="left" w:pos="284"/>
        </w:tabs>
        <w:ind w:left="709" w:hanging="709"/>
        <w:jc w:val="both"/>
        <w:rPr>
          <w:rFonts w:ascii="Times New Roman" w:hAnsi="Times New Roman"/>
          <w:i/>
          <w:sz w:val="24"/>
          <w:lang w:val="uk-UA"/>
        </w:rPr>
      </w:pPr>
      <w:r w:rsidRPr="00BA41AC">
        <w:rPr>
          <w:rFonts w:ascii="Times New Roman" w:hAnsi="Times New Roman"/>
          <w:i/>
          <w:sz w:val="24"/>
          <w:lang w:val="uk-UA"/>
        </w:rPr>
        <w:t>[інформація визначена відповідачем як інформація з обмеженим доступом</w:t>
      </w:r>
      <w:r w:rsidRPr="00286064">
        <w:rPr>
          <w:rFonts w:ascii="Times New Roman" w:hAnsi="Times New Roman"/>
          <w:i/>
          <w:sz w:val="24"/>
          <w:lang w:val="uk-UA"/>
        </w:rPr>
        <w:t>]</w:t>
      </w:r>
      <w:r w:rsidR="0023477D" w:rsidRPr="001E3EF9">
        <w:rPr>
          <w:rFonts w:ascii="Times New Roman" w:hAnsi="Times New Roman"/>
          <w:i/>
          <w:sz w:val="24"/>
          <w:lang w:val="uk-UA"/>
        </w:rPr>
        <w:t>.</w:t>
      </w:r>
    </w:p>
    <w:p w:rsidR="00C35905" w:rsidRPr="007E57BD" w:rsidRDefault="00C35905" w:rsidP="00C35905">
      <w:pPr>
        <w:pStyle w:val="af2"/>
        <w:tabs>
          <w:tab w:val="left" w:pos="284"/>
        </w:tabs>
        <w:ind w:left="709"/>
        <w:jc w:val="both"/>
        <w:rPr>
          <w:rFonts w:ascii="Times New Roman" w:hAnsi="Times New Roman"/>
          <w:i/>
          <w:sz w:val="16"/>
          <w:szCs w:val="16"/>
          <w:lang w:val="uk-UA"/>
        </w:rPr>
      </w:pPr>
    </w:p>
    <w:p w:rsidR="00C35905" w:rsidRPr="00C35905" w:rsidRDefault="00060C17" w:rsidP="00C35905">
      <w:pPr>
        <w:pStyle w:val="af2"/>
        <w:tabs>
          <w:tab w:val="left" w:pos="284"/>
        </w:tabs>
        <w:spacing w:after="120"/>
        <w:jc w:val="both"/>
        <w:rPr>
          <w:rFonts w:ascii="Times New Roman" w:hAnsi="Times New Roman"/>
          <w:b/>
          <w:sz w:val="24"/>
          <w:lang w:val="uk-UA"/>
        </w:rPr>
      </w:pPr>
      <w:r>
        <w:rPr>
          <w:rFonts w:ascii="Times New Roman" w:hAnsi="Times New Roman"/>
          <w:b/>
          <w:sz w:val="24"/>
          <w:lang w:val="uk-UA"/>
        </w:rPr>
        <w:t>Спростування</w:t>
      </w:r>
    </w:p>
    <w:p w:rsidR="0023477D" w:rsidRPr="001E3EF9" w:rsidRDefault="0023477D" w:rsidP="00474047">
      <w:pPr>
        <w:pStyle w:val="af2"/>
        <w:numPr>
          <w:ilvl w:val="0"/>
          <w:numId w:val="9"/>
        </w:numPr>
        <w:spacing w:line="240" w:lineRule="auto"/>
        <w:ind w:left="709" w:hanging="709"/>
        <w:jc w:val="both"/>
        <w:rPr>
          <w:rFonts w:ascii="Times New Roman" w:hAnsi="Times New Roman"/>
          <w:sz w:val="28"/>
          <w:lang w:val="uk-UA"/>
        </w:rPr>
      </w:pPr>
      <w:r w:rsidRPr="001E3EF9">
        <w:rPr>
          <w:rFonts w:ascii="Times New Roman" w:hAnsi="Times New Roman"/>
          <w:sz w:val="24"/>
          <w:shd w:val="clear" w:color="auto" w:fill="FFFFFF"/>
          <w:lang w:val="uk-UA"/>
        </w:rPr>
        <w:t xml:space="preserve">Відповідно до пункту 11 статті 7 Закону України «Про Антимонопольний комітет України» на </w:t>
      </w:r>
      <w:r w:rsidR="00060C17">
        <w:rPr>
          <w:rFonts w:ascii="Times New Roman" w:hAnsi="Times New Roman"/>
          <w:sz w:val="24"/>
          <w:shd w:val="clear" w:color="auto" w:fill="FFFFFF"/>
          <w:lang w:val="uk-UA"/>
        </w:rPr>
        <w:t>Комітет</w:t>
      </w:r>
      <w:r w:rsidRPr="001E3EF9">
        <w:rPr>
          <w:rFonts w:ascii="Times New Roman" w:hAnsi="Times New Roman"/>
          <w:sz w:val="24"/>
          <w:shd w:val="clear" w:color="auto" w:fill="FFFFFF"/>
          <w:lang w:val="uk-UA"/>
        </w:rPr>
        <w:t xml:space="preserve"> покладаються повноваження з проведення дослідження ринку, визначення меж товарного ринку, а також становищ</w:t>
      </w:r>
      <w:r w:rsidR="00060C17">
        <w:rPr>
          <w:rFonts w:ascii="Times New Roman" w:hAnsi="Times New Roman"/>
          <w:sz w:val="24"/>
          <w:shd w:val="clear" w:color="auto" w:fill="FFFFFF"/>
          <w:lang w:val="uk-UA"/>
        </w:rPr>
        <w:t>а</w:t>
      </w:r>
      <w:r w:rsidRPr="001E3EF9">
        <w:rPr>
          <w:rFonts w:ascii="Times New Roman" w:hAnsi="Times New Roman"/>
          <w:sz w:val="24"/>
          <w:shd w:val="clear" w:color="auto" w:fill="FFFFFF"/>
          <w:lang w:val="uk-UA"/>
        </w:rPr>
        <w:t xml:space="preserve">, </w:t>
      </w:r>
      <w:r w:rsidR="00060C17">
        <w:rPr>
          <w:rFonts w:ascii="Times New Roman" w:hAnsi="Times New Roman"/>
          <w:sz w:val="24"/>
          <w:shd w:val="clear" w:color="auto" w:fill="FFFFFF"/>
          <w:lang w:val="uk-UA"/>
        </w:rPr>
        <w:t>у</w:t>
      </w:r>
      <w:r w:rsidRPr="001E3EF9">
        <w:rPr>
          <w:rFonts w:ascii="Times New Roman" w:hAnsi="Times New Roman"/>
          <w:sz w:val="24"/>
          <w:shd w:val="clear" w:color="auto" w:fill="FFFFFF"/>
          <w:lang w:val="uk-UA"/>
        </w:rPr>
        <w:t xml:space="preserve"> тому числі монопольного (домінуючого), суб'єктів господарювання на цьому ринку та прийма</w:t>
      </w:r>
      <w:r w:rsidR="00060C17">
        <w:rPr>
          <w:rFonts w:ascii="Times New Roman" w:hAnsi="Times New Roman"/>
          <w:sz w:val="24"/>
          <w:shd w:val="clear" w:color="auto" w:fill="FFFFFF"/>
          <w:lang w:val="uk-UA"/>
        </w:rPr>
        <w:t>ння</w:t>
      </w:r>
      <w:r w:rsidRPr="001E3EF9">
        <w:rPr>
          <w:rFonts w:ascii="Times New Roman" w:hAnsi="Times New Roman"/>
          <w:sz w:val="24"/>
          <w:shd w:val="clear" w:color="auto" w:fill="FFFFFF"/>
          <w:lang w:val="uk-UA"/>
        </w:rPr>
        <w:t xml:space="preserve"> відповідн</w:t>
      </w:r>
      <w:r w:rsidR="00060C17">
        <w:rPr>
          <w:rFonts w:ascii="Times New Roman" w:hAnsi="Times New Roman"/>
          <w:sz w:val="24"/>
          <w:shd w:val="clear" w:color="auto" w:fill="FFFFFF"/>
          <w:lang w:val="uk-UA"/>
        </w:rPr>
        <w:t>их</w:t>
      </w:r>
      <w:r w:rsidRPr="001E3EF9">
        <w:rPr>
          <w:rFonts w:ascii="Times New Roman" w:hAnsi="Times New Roman"/>
          <w:sz w:val="24"/>
          <w:shd w:val="clear" w:color="auto" w:fill="FFFFFF"/>
          <w:lang w:val="uk-UA"/>
        </w:rPr>
        <w:t xml:space="preserve"> рішен</w:t>
      </w:r>
      <w:r w:rsidR="00060C17">
        <w:rPr>
          <w:rFonts w:ascii="Times New Roman" w:hAnsi="Times New Roman"/>
          <w:sz w:val="24"/>
          <w:shd w:val="clear" w:color="auto" w:fill="FFFFFF"/>
          <w:lang w:val="uk-UA"/>
        </w:rPr>
        <w:t>ь</w:t>
      </w:r>
      <w:r w:rsidRPr="001E3EF9">
        <w:rPr>
          <w:rFonts w:ascii="Times New Roman" w:hAnsi="Times New Roman"/>
          <w:sz w:val="24"/>
          <w:shd w:val="clear" w:color="auto" w:fill="FFFFFF"/>
          <w:lang w:val="uk-UA"/>
        </w:rPr>
        <w:t xml:space="preserve"> (розпоряджен</w:t>
      </w:r>
      <w:r w:rsidR="00060C17">
        <w:rPr>
          <w:rFonts w:ascii="Times New Roman" w:hAnsi="Times New Roman"/>
          <w:sz w:val="24"/>
          <w:shd w:val="clear" w:color="auto" w:fill="FFFFFF"/>
          <w:lang w:val="uk-UA"/>
        </w:rPr>
        <w:t>ь</w:t>
      </w:r>
      <w:r w:rsidRPr="001E3EF9">
        <w:rPr>
          <w:rFonts w:ascii="Times New Roman" w:hAnsi="Times New Roman"/>
          <w:sz w:val="24"/>
          <w:shd w:val="clear" w:color="auto" w:fill="FFFFFF"/>
          <w:lang w:val="uk-UA"/>
        </w:rPr>
        <w:t>).</w:t>
      </w:r>
    </w:p>
    <w:p w:rsidR="0023477D" w:rsidRPr="001E3EF9" w:rsidRDefault="0023477D" w:rsidP="00474047">
      <w:pPr>
        <w:pStyle w:val="af2"/>
        <w:numPr>
          <w:ilvl w:val="0"/>
          <w:numId w:val="9"/>
        </w:numPr>
        <w:spacing w:line="240" w:lineRule="auto"/>
        <w:ind w:left="709" w:hanging="709"/>
        <w:jc w:val="both"/>
        <w:rPr>
          <w:rFonts w:ascii="Times New Roman" w:hAnsi="Times New Roman"/>
          <w:sz w:val="24"/>
          <w:lang w:val="uk-UA"/>
        </w:rPr>
      </w:pPr>
      <w:r w:rsidRPr="001E3EF9">
        <w:rPr>
          <w:rFonts w:ascii="Times New Roman" w:hAnsi="Times New Roman"/>
          <w:sz w:val="24"/>
          <w:lang w:val="uk-UA"/>
        </w:rPr>
        <w:t>При визначенні товарних меж ринку Комітет керується виключно законодавством про захист економічної конкуренції. Отже, при визначенні монопольного (домінуючого) становищ</w:t>
      </w:r>
      <w:r w:rsidR="00060C17">
        <w:rPr>
          <w:rFonts w:ascii="Times New Roman" w:hAnsi="Times New Roman"/>
          <w:sz w:val="24"/>
          <w:lang w:val="uk-UA"/>
        </w:rPr>
        <w:t>а</w:t>
      </w:r>
      <w:r w:rsidRPr="001E3EF9">
        <w:rPr>
          <w:rFonts w:ascii="Times New Roman" w:hAnsi="Times New Roman"/>
          <w:sz w:val="24"/>
          <w:lang w:val="uk-UA"/>
        </w:rPr>
        <w:t xml:space="preserve"> Комітет не зобов’язаний визначати товарні межі ринку</w:t>
      </w:r>
      <w:r w:rsidR="00060C17">
        <w:rPr>
          <w:rFonts w:ascii="Times New Roman" w:hAnsi="Times New Roman"/>
          <w:sz w:val="24"/>
          <w:lang w:val="uk-UA"/>
        </w:rPr>
        <w:t>,</w:t>
      </w:r>
      <w:r w:rsidRPr="001E3EF9">
        <w:rPr>
          <w:rFonts w:ascii="Times New Roman" w:hAnsi="Times New Roman"/>
          <w:sz w:val="24"/>
          <w:lang w:val="uk-UA"/>
        </w:rPr>
        <w:t xml:space="preserve"> </w:t>
      </w:r>
      <w:r w:rsidR="00060C17">
        <w:rPr>
          <w:rFonts w:ascii="Times New Roman" w:hAnsi="Times New Roman"/>
          <w:sz w:val="24"/>
          <w:lang w:val="uk-UA"/>
        </w:rPr>
        <w:t>у</w:t>
      </w:r>
      <w:r w:rsidRPr="001E3EF9">
        <w:rPr>
          <w:rFonts w:ascii="Times New Roman" w:hAnsi="Times New Roman"/>
          <w:sz w:val="24"/>
          <w:lang w:val="uk-UA"/>
        </w:rPr>
        <w:t xml:space="preserve"> розумінні Закону України «Про ринок електричної енергії</w:t>
      </w:r>
      <w:r w:rsidR="00060C17">
        <w:rPr>
          <w:rFonts w:ascii="Times New Roman" w:hAnsi="Times New Roman"/>
          <w:sz w:val="24"/>
          <w:lang w:val="uk-UA"/>
        </w:rPr>
        <w:t xml:space="preserve">» та інших законодавчих актів, </w:t>
      </w:r>
      <w:r w:rsidRPr="001E3EF9">
        <w:rPr>
          <w:rFonts w:ascii="Times New Roman" w:hAnsi="Times New Roman"/>
          <w:sz w:val="24"/>
          <w:lang w:val="uk-UA"/>
        </w:rPr>
        <w:t>крім профільного законодавства.</w:t>
      </w:r>
    </w:p>
    <w:p w:rsidR="0023477D" w:rsidRPr="001E3EF9" w:rsidRDefault="0023477D" w:rsidP="00474047">
      <w:pPr>
        <w:pStyle w:val="af2"/>
        <w:numPr>
          <w:ilvl w:val="0"/>
          <w:numId w:val="9"/>
        </w:numPr>
        <w:spacing w:line="240" w:lineRule="auto"/>
        <w:ind w:left="709" w:hanging="709"/>
        <w:jc w:val="both"/>
        <w:rPr>
          <w:rFonts w:ascii="Times New Roman" w:hAnsi="Times New Roman"/>
          <w:sz w:val="24"/>
          <w:lang w:val="uk-UA"/>
        </w:rPr>
      </w:pPr>
      <w:r w:rsidRPr="001E3EF9">
        <w:rPr>
          <w:rFonts w:ascii="Times New Roman" w:hAnsi="Times New Roman"/>
          <w:sz w:val="24"/>
          <w:lang w:val="uk-UA"/>
        </w:rPr>
        <w:t xml:space="preserve">За результатами проведення розслідування Комітетом було виділено такі товарні межі ринку: </w:t>
      </w:r>
      <w:r w:rsidRPr="001E3EF9">
        <w:rPr>
          <w:rFonts w:ascii="Times New Roman" w:hAnsi="Times New Roman"/>
          <w:sz w:val="24"/>
          <w:szCs w:val="24"/>
          <w:lang w:val="uk-UA"/>
        </w:rPr>
        <w:t xml:space="preserve">ринок комерційного продажу електричної енергії та балансування </w:t>
      </w:r>
      <w:r w:rsidR="00060C17">
        <w:rPr>
          <w:rFonts w:ascii="Times New Roman" w:hAnsi="Times New Roman"/>
          <w:sz w:val="24"/>
          <w:szCs w:val="24"/>
          <w:lang w:val="uk-UA"/>
        </w:rPr>
        <w:t>в</w:t>
      </w:r>
      <w:r w:rsidRPr="001E3EF9">
        <w:rPr>
          <w:rFonts w:ascii="Times New Roman" w:hAnsi="Times New Roman"/>
          <w:sz w:val="24"/>
          <w:szCs w:val="24"/>
          <w:lang w:val="uk-UA"/>
        </w:rPr>
        <w:t xml:space="preserve"> години мінімального навантаження та ринок  комерційного продажу електричної енергії та балансування </w:t>
      </w:r>
      <w:r w:rsidR="00060C17">
        <w:rPr>
          <w:rFonts w:ascii="Times New Roman" w:hAnsi="Times New Roman"/>
          <w:sz w:val="24"/>
          <w:szCs w:val="24"/>
          <w:lang w:val="uk-UA"/>
        </w:rPr>
        <w:t>в</w:t>
      </w:r>
      <w:r w:rsidRPr="001E3EF9">
        <w:rPr>
          <w:rFonts w:ascii="Times New Roman" w:hAnsi="Times New Roman"/>
          <w:sz w:val="24"/>
          <w:szCs w:val="24"/>
          <w:lang w:val="uk-UA"/>
        </w:rPr>
        <w:t xml:space="preserve"> години максимального навантаження.</w:t>
      </w:r>
    </w:p>
    <w:p w:rsidR="0023477D" w:rsidRPr="001E3EF9" w:rsidRDefault="0023477D" w:rsidP="00474047">
      <w:pPr>
        <w:pStyle w:val="af2"/>
        <w:numPr>
          <w:ilvl w:val="0"/>
          <w:numId w:val="9"/>
        </w:numPr>
        <w:spacing w:line="240" w:lineRule="auto"/>
        <w:ind w:left="709" w:hanging="709"/>
        <w:jc w:val="both"/>
        <w:rPr>
          <w:rFonts w:ascii="Times New Roman" w:hAnsi="Times New Roman"/>
          <w:sz w:val="24"/>
          <w:szCs w:val="24"/>
          <w:lang w:val="uk-UA"/>
        </w:rPr>
      </w:pPr>
      <w:r w:rsidRPr="001E3EF9">
        <w:rPr>
          <w:rFonts w:ascii="Times New Roman" w:hAnsi="Times New Roman"/>
          <w:sz w:val="24"/>
          <w:lang w:val="uk-UA"/>
        </w:rPr>
        <w:lastRenderedPageBreak/>
        <w:t xml:space="preserve">Під час здійснення розслідування було встановлено, що на регіональному ринку </w:t>
      </w:r>
      <w:r w:rsidRPr="001E3EF9">
        <w:rPr>
          <w:rFonts w:ascii="Times New Roman" w:hAnsi="Times New Roman"/>
          <w:sz w:val="24"/>
          <w:szCs w:val="24"/>
          <w:lang w:val="uk-UA"/>
        </w:rPr>
        <w:t xml:space="preserve">комерційного продажу електричної енергії та балансування здійснюють господарську діяльність АТ «ДТЕК Західенерго» </w:t>
      </w:r>
      <w:r w:rsidR="00060C17">
        <w:rPr>
          <w:rFonts w:ascii="Times New Roman" w:hAnsi="Times New Roman"/>
          <w:sz w:val="24"/>
          <w:szCs w:val="24"/>
          <w:lang w:val="uk-UA"/>
        </w:rPr>
        <w:t>і</w:t>
      </w:r>
      <w:r w:rsidRPr="001E3EF9">
        <w:rPr>
          <w:rFonts w:ascii="Times New Roman" w:hAnsi="Times New Roman"/>
          <w:sz w:val="24"/>
          <w:szCs w:val="24"/>
          <w:lang w:val="uk-UA"/>
        </w:rPr>
        <w:t xml:space="preserve"> ТОВ «Д.Т</w:t>
      </w:r>
      <w:r w:rsidR="00BF323C">
        <w:rPr>
          <w:rFonts w:ascii="Times New Roman" w:hAnsi="Times New Roman"/>
          <w:sz w:val="24"/>
          <w:szCs w:val="24"/>
          <w:lang w:val="uk-UA"/>
        </w:rPr>
        <w:t xml:space="preserve">рейдінг», які разом із </w:t>
      </w:r>
      <w:r w:rsidR="00BF323C" w:rsidRPr="00BF323C">
        <w:rPr>
          <w:rFonts w:ascii="Times New Roman" w:hAnsi="Times New Roman"/>
          <w:i/>
          <w:sz w:val="24"/>
          <w:szCs w:val="24"/>
          <w:lang w:val="uk-UA"/>
        </w:rPr>
        <w:t>[інформація визначена відповідачем як інформація з обмеженим доступом]</w:t>
      </w:r>
      <w:r w:rsidRPr="001E3EF9">
        <w:rPr>
          <w:rFonts w:ascii="Times New Roman" w:hAnsi="Times New Roman"/>
          <w:sz w:val="24"/>
          <w:szCs w:val="24"/>
          <w:lang w:val="uk-UA"/>
        </w:rPr>
        <w:t xml:space="preserve"> пов’язані відносинами контролю.</w:t>
      </w:r>
    </w:p>
    <w:p w:rsidR="0023477D" w:rsidRPr="001E3EF9" w:rsidRDefault="0023477D" w:rsidP="00474047">
      <w:pPr>
        <w:pStyle w:val="af2"/>
        <w:numPr>
          <w:ilvl w:val="0"/>
          <w:numId w:val="9"/>
        </w:numPr>
        <w:spacing w:line="240" w:lineRule="auto"/>
        <w:ind w:left="709" w:hanging="709"/>
        <w:jc w:val="both"/>
        <w:rPr>
          <w:rFonts w:ascii="Times New Roman" w:hAnsi="Times New Roman"/>
          <w:sz w:val="24"/>
          <w:szCs w:val="24"/>
          <w:lang w:val="uk-UA"/>
        </w:rPr>
      </w:pPr>
      <w:r w:rsidRPr="001E3EF9">
        <w:rPr>
          <w:rFonts w:ascii="Times New Roman" w:hAnsi="Times New Roman"/>
          <w:sz w:val="24"/>
          <w:szCs w:val="24"/>
          <w:lang w:val="uk-UA"/>
        </w:rPr>
        <w:t xml:space="preserve">Відповідно до Єдиного державного реєстру юридичних осіб, фізичних осіб-підприємців та громадських формувань АТ «ДТЕК Західенерго» </w:t>
      </w:r>
      <w:r w:rsidR="00060C17">
        <w:rPr>
          <w:rFonts w:ascii="Times New Roman" w:hAnsi="Times New Roman"/>
          <w:sz w:val="24"/>
          <w:szCs w:val="24"/>
          <w:lang w:val="uk-UA"/>
        </w:rPr>
        <w:t>у</w:t>
      </w:r>
      <w:r w:rsidRPr="001E3EF9">
        <w:rPr>
          <w:rFonts w:ascii="Times New Roman" w:hAnsi="Times New Roman"/>
          <w:sz w:val="24"/>
          <w:szCs w:val="24"/>
          <w:lang w:val="uk-UA"/>
        </w:rPr>
        <w:t xml:space="preserve"> переліку видів діяльності, крім виду діяльності за кодом КВЕД 35.11, а саме виробництво електричної енергії, зазначено торгівл</w:t>
      </w:r>
      <w:r w:rsidR="00060C17">
        <w:rPr>
          <w:rFonts w:ascii="Times New Roman" w:hAnsi="Times New Roman"/>
          <w:sz w:val="24"/>
          <w:szCs w:val="24"/>
          <w:lang w:val="uk-UA"/>
        </w:rPr>
        <w:t>ю</w:t>
      </w:r>
      <w:r w:rsidRPr="001E3EF9">
        <w:rPr>
          <w:rFonts w:ascii="Times New Roman" w:hAnsi="Times New Roman"/>
          <w:sz w:val="24"/>
          <w:szCs w:val="24"/>
          <w:lang w:val="uk-UA"/>
        </w:rPr>
        <w:t xml:space="preserve"> електричною енергією (код КВЕД 35.14).</w:t>
      </w:r>
    </w:p>
    <w:p w:rsidR="0023477D" w:rsidRPr="001E3EF9" w:rsidRDefault="0023477D" w:rsidP="00474047">
      <w:pPr>
        <w:pStyle w:val="af2"/>
        <w:numPr>
          <w:ilvl w:val="0"/>
          <w:numId w:val="9"/>
        </w:numPr>
        <w:spacing w:line="240" w:lineRule="auto"/>
        <w:ind w:left="709" w:hanging="709"/>
        <w:jc w:val="both"/>
        <w:rPr>
          <w:rFonts w:ascii="Times New Roman" w:hAnsi="Times New Roman"/>
          <w:sz w:val="24"/>
          <w:szCs w:val="24"/>
          <w:lang w:val="uk-UA"/>
        </w:rPr>
      </w:pPr>
      <w:r w:rsidRPr="001E3EF9">
        <w:rPr>
          <w:rFonts w:ascii="Times New Roman" w:hAnsi="Times New Roman"/>
          <w:sz w:val="24"/>
          <w:szCs w:val="24"/>
          <w:lang w:val="uk-UA"/>
        </w:rPr>
        <w:t>Листом від 08.11.2019 № 8</w:t>
      </w:r>
      <w:r w:rsidR="003465C9">
        <w:rPr>
          <w:rFonts w:ascii="Times New Roman" w:hAnsi="Times New Roman"/>
          <w:sz w:val="24"/>
          <w:szCs w:val="24"/>
          <w:lang w:val="uk-UA"/>
        </w:rPr>
        <w:t>2/900 АТ «ДТЕК Західенерго»  надало Комітету</w:t>
      </w:r>
      <w:r w:rsidRPr="001E3EF9">
        <w:rPr>
          <w:rFonts w:ascii="Times New Roman" w:hAnsi="Times New Roman"/>
          <w:sz w:val="24"/>
          <w:szCs w:val="24"/>
          <w:lang w:val="uk-UA"/>
        </w:rPr>
        <w:t xml:space="preserve"> копію чинного Статуту</w:t>
      </w:r>
      <w:r w:rsidR="003465C9">
        <w:rPr>
          <w:rFonts w:ascii="Times New Roman" w:hAnsi="Times New Roman"/>
          <w:sz w:val="24"/>
          <w:szCs w:val="24"/>
          <w:lang w:val="uk-UA"/>
        </w:rPr>
        <w:t>, затвердженого 20.04.2018. У</w:t>
      </w:r>
      <w:r w:rsidRPr="001E3EF9">
        <w:rPr>
          <w:rFonts w:ascii="Times New Roman" w:hAnsi="Times New Roman"/>
          <w:sz w:val="24"/>
          <w:szCs w:val="24"/>
          <w:lang w:val="uk-UA"/>
        </w:rPr>
        <w:t xml:space="preserve"> розділі четвертому зазначено, що предметом діяльності є виробництво електричної енергії, а також постачання електричної енергії.</w:t>
      </w:r>
    </w:p>
    <w:p w:rsidR="0023477D" w:rsidRDefault="0023477D" w:rsidP="00474047">
      <w:pPr>
        <w:pStyle w:val="af2"/>
        <w:numPr>
          <w:ilvl w:val="0"/>
          <w:numId w:val="9"/>
        </w:numPr>
        <w:spacing w:line="240" w:lineRule="auto"/>
        <w:ind w:left="709" w:hanging="709"/>
        <w:jc w:val="both"/>
        <w:rPr>
          <w:rFonts w:ascii="Times New Roman" w:hAnsi="Times New Roman"/>
          <w:sz w:val="24"/>
          <w:shd w:val="clear" w:color="auto" w:fill="FFFFFF"/>
          <w:lang w:val="uk-UA"/>
        </w:rPr>
      </w:pPr>
      <w:r w:rsidRPr="001E3EF9">
        <w:rPr>
          <w:rFonts w:ascii="Times New Roman" w:hAnsi="Times New Roman"/>
          <w:sz w:val="24"/>
          <w:szCs w:val="24"/>
          <w:lang w:val="uk-UA"/>
        </w:rPr>
        <w:t xml:space="preserve">Відповідно до Закону України «Про ринок електричної енергії» </w:t>
      </w:r>
      <w:r w:rsidRPr="001E3EF9">
        <w:rPr>
          <w:rFonts w:ascii="Times New Roman" w:hAnsi="Times New Roman"/>
          <w:sz w:val="24"/>
          <w:shd w:val="clear" w:color="auto" w:fill="FFFFFF"/>
          <w:lang w:val="uk-UA"/>
        </w:rPr>
        <w:t>постачанням електричної енергії є продаж, включаючи перепродаж, електричної енергії.</w:t>
      </w:r>
    </w:p>
    <w:p w:rsidR="0023477D" w:rsidRDefault="0023477D" w:rsidP="00474047">
      <w:pPr>
        <w:pStyle w:val="af2"/>
        <w:numPr>
          <w:ilvl w:val="0"/>
          <w:numId w:val="9"/>
        </w:numPr>
        <w:spacing w:line="240" w:lineRule="auto"/>
        <w:ind w:left="709" w:hanging="709"/>
        <w:jc w:val="both"/>
        <w:rPr>
          <w:rFonts w:ascii="Times New Roman" w:hAnsi="Times New Roman"/>
          <w:sz w:val="24"/>
          <w:lang w:val="uk-UA"/>
        </w:rPr>
      </w:pPr>
      <w:r w:rsidRPr="001E3EF9">
        <w:rPr>
          <w:rFonts w:ascii="Times New Roman" w:hAnsi="Times New Roman"/>
          <w:sz w:val="24"/>
          <w:lang w:val="uk-UA"/>
        </w:rPr>
        <w:t xml:space="preserve">Отже, </w:t>
      </w:r>
      <w:r>
        <w:rPr>
          <w:rFonts w:ascii="Times New Roman" w:hAnsi="Times New Roman"/>
          <w:sz w:val="24"/>
          <w:lang w:val="uk-UA"/>
        </w:rPr>
        <w:t>зазначений аргумент щодо хибних видів діяльності АТ «ДТЕК Західенерго» не відповідає дійсності</w:t>
      </w:r>
      <w:r w:rsidRPr="00FC0322">
        <w:rPr>
          <w:rFonts w:ascii="Times New Roman" w:hAnsi="Times New Roman"/>
          <w:sz w:val="24"/>
          <w:lang w:val="uk-UA"/>
        </w:rPr>
        <w:t>.</w:t>
      </w:r>
    </w:p>
    <w:p w:rsidR="0023477D" w:rsidRDefault="0023477D" w:rsidP="00474047">
      <w:pPr>
        <w:pStyle w:val="af2"/>
        <w:numPr>
          <w:ilvl w:val="0"/>
          <w:numId w:val="9"/>
        </w:numPr>
        <w:spacing w:line="240" w:lineRule="auto"/>
        <w:ind w:left="709" w:hanging="709"/>
        <w:jc w:val="both"/>
        <w:rPr>
          <w:rFonts w:ascii="Times New Roman" w:hAnsi="Times New Roman"/>
          <w:sz w:val="24"/>
          <w:lang w:val="uk-UA"/>
        </w:rPr>
      </w:pPr>
      <w:r>
        <w:rPr>
          <w:rFonts w:ascii="Times New Roman" w:hAnsi="Times New Roman"/>
          <w:sz w:val="24"/>
          <w:lang w:val="uk-UA"/>
        </w:rPr>
        <w:t>Відповідно до Реєстру постачальникі</w:t>
      </w:r>
      <w:r w:rsidR="003465C9">
        <w:rPr>
          <w:rFonts w:ascii="Times New Roman" w:hAnsi="Times New Roman"/>
          <w:sz w:val="24"/>
          <w:lang w:val="uk-UA"/>
        </w:rPr>
        <w:t>в допоміжних послуг, розміщеного</w:t>
      </w:r>
      <w:r>
        <w:rPr>
          <w:rFonts w:ascii="Times New Roman" w:hAnsi="Times New Roman"/>
          <w:sz w:val="24"/>
          <w:lang w:val="uk-UA"/>
        </w:rPr>
        <w:t xml:space="preserve"> на сайті </w:t>
      </w:r>
      <w:r w:rsidR="003465C9">
        <w:rPr>
          <w:rFonts w:ascii="Times New Roman" w:hAnsi="Times New Roman"/>
          <w:sz w:val="24"/>
          <w:lang w:val="uk-UA"/>
        </w:rPr>
        <w:t xml:space="preserve">               </w:t>
      </w:r>
      <w:r>
        <w:rPr>
          <w:rFonts w:ascii="Times New Roman" w:hAnsi="Times New Roman"/>
          <w:sz w:val="24"/>
          <w:lang w:val="uk-UA"/>
        </w:rPr>
        <w:t>ПрАТ НЕК «Укренерго», всі постачальники, які надають допоміжні послуги, почали надавати відповідні послуги лише з 2020 року, що означає, що ринок допоміжних послуг п</w:t>
      </w:r>
      <w:r w:rsidR="0022329E">
        <w:rPr>
          <w:rFonts w:ascii="Times New Roman" w:hAnsi="Times New Roman"/>
          <w:sz w:val="24"/>
          <w:lang w:val="uk-UA"/>
        </w:rPr>
        <w:t>р</w:t>
      </w:r>
      <w:r>
        <w:rPr>
          <w:rFonts w:ascii="Times New Roman" w:hAnsi="Times New Roman"/>
          <w:sz w:val="24"/>
          <w:lang w:val="uk-UA"/>
        </w:rPr>
        <w:t xml:space="preserve">отягом липня </w:t>
      </w:r>
      <w:r w:rsidR="004E02D4">
        <w:rPr>
          <w:rFonts w:ascii="Times New Roman" w:hAnsi="Times New Roman"/>
          <w:sz w:val="24"/>
          <w:lang w:val="uk-UA"/>
        </w:rPr>
        <w:t xml:space="preserve">– жовтня 2019 року не працював. Також той факт, що ринок </w:t>
      </w:r>
      <w:proofErr w:type="spellStart"/>
      <w:r w:rsidR="004E02D4">
        <w:rPr>
          <w:rFonts w:ascii="Times New Roman" w:hAnsi="Times New Roman"/>
          <w:sz w:val="24"/>
          <w:lang w:val="uk-UA"/>
        </w:rPr>
        <w:t>допоміжніх</w:t>
      </w:r>
      <w:proofErr w:type="spellEnd"/>
      <w:r w:rsidR="004E02D4">
        <w:rPr>
          <w:rFonts w:ascii="Times New Roman" w:hAnsi="Times New Roman"/>
          <w:sz w:val="24"/>
          <w:lang w:val="uk-UA"/>
        </w:rPr>
        <w:t xml:space="preserve"> послуг не функціонував протягом липня – жовтня 2019 року було та</w:t>
      </w:r>
      <w:r w:rsidR="003465C9">
        <w:rPr>
          <w:rFonts w:ascii="Times New Roman" w:hAnsi="Times New Roman"/>
          <w:sz w:val="24"/>
          <w:lang w:val="uk-UA"/>
        </w:rPr>
        <w:t>кож зазначено Відповідачами в с</w:t>
      </w:r>
      <w:r w:rsidR="004E02D4">
        <w:rPr>
          <w:rFonts w:ascii="Times New Roman" w:hAnsi="Times New Roman"/>
          <w:sz w:val="24"/>
          <w:lang w:val="uk-UA"/>
        </w:rPr>
        <w:t>в</w:t>
      </w:r>
      <w:r w:rsidR="003465C9">
        <w:rPr>
          <w:rFonts w:ascii="Times New Roman" w:hAnsi="Times New Roman"/>
          <w:sz w:val="24"/>
          <w:lang w:val="uk-UA"/>
        </w:rPr>
        <w:t>о</w:t>
      </w:r>
      <w:r w:rsidR="004E02D4">
        <w:rPr>
          <w:rFonts w:ascii="Times New Roman" w:hAnsi="Times New Roman"/>
          <w:sz w:val="24"/>
          <w:lang w:val="uk-UA"/>
        </w:rPr>
        <w:t>їх заперечення на П</w:t>
      </w:r>
      <w:r w:rsidR="003465C9">
        <w:rPr>
          <w:rFonts w:ascii="Times New Roman" w:hAnsi="Times New Roman"/>
          <w:sz w:val="24"/>
          <w:lang w:val="uk-UA"/>
        </w:rPr>
        <w:t>одання про попередні висновки у</w:t>
      </w:r>
      <w:r w:rsidR="004E02D4">
        <w:rPr>
          <w:rFonts w:ascii="Times New Roman" w:hAnsi="Times New Roman"/>
          <w:sz w:val="24"/>
          <w:lang w:val="uk-UA"/>
        </w:rPr>
        <w:t xml:space="preserve"> справі </w:t>
      </w:r>
      <w:r w:rsidR="003465C9">
        <w:rPr>
          <w:rFonts w:ascii="Times New Roman" w:hAnsi="Times New Roman"/>
          <w:sz w:val="24"/>
          <w:lang w:val="uk-UA"/>
        </w:rPr>
        <w:t xml:space="preserve">                      </w:t>
      </w:r>
      <w:r w:rsidR="004E02D4">
        <w:rPr>
          <w:rFonts w:ascii="Times New Roman" w:hAnsi="Times New Roman"/>
          <w:sz w:val="24"/>
          <w:lang w:val="uk-UA"/>
        </w:rPr>
        <w:t xml:space="preserve">№ 143-26.13/108-19 (листи від 04.11.2020 вих. № 14-821-20 та від 04.11.2020 </w:t>
      </w:r>
      <w:r w:rsidR="003465C9">
        <w:rPr>
          <w:rFonts w:ascii="Times New Roman" w:hAnsi="Times New Roman"/>
          <w:sz w:val="24"/>
          <w:lang w:val="uk-UA"/>
        </w:rPr>
        <w:t xml:space="preserve">                            </w:t>
      </w:r>
      <w:r w:rsidR="004E02D4">
        <w:rPr>
          <w:rFonts w:ascii="Times New Roman" w:hAnsi="Times New Roman"/>
          <w:sz w:val="24"/>
          <w:lang w:val="uk-UA"/>
        </w:rPr>
        <w:t>вих. № 01-09/6363).</w:t>
      </w:r>
    </w:p>
    <w:p w:rsidR="0023477D" w:rsidRPr="007E57BD" w:rsidRDefault="0023477D" w:rsidP="0023477D">
      <w:pPr>
        <w:pStyle w:val="af2"/>
        <w:ind w:left="0" w:firstLine="284"/>
        <w:jc w:val="both"/>
        <w:rPr>
          <w:rFonts w:ascii="Times New Roman" w:hAnsi="Times New Roman"/>
          <w:sz w:val="16"/>
          <w:szCs w:val="16"/>
          <w:lang w:val="uk-UA"/>
        </w:rPr>
      </w:pPr>
    </w:p>
    <w:p w:rsidR="0023477D" w:rsidRDefault="00D26F6F" w:rsidP="003465C9">
      <w:pPr>
        <w:pStyle w:val="af2"/>
        <w:numPr>
          <w:ilvl w:val="1"/>
          <w:numId w:val="41"/>
        </w:numPr>
        <w:jc w:val="both"/>
        <w:rPr>
          <w:rFonts w:ascii="Times New Roman" w:hAnsi="Times New Roman"/>
          <w:b/>
          <w:sz w:val="24"/>
          <w:lang w:val="uk-UA"/>
        </w:rPr>
      </w:pPr>
      <w:r>
        <w:rPr>
          <w:rFonts w:ascii="Times New Roman" w:hAnsi="Times New Roman"/>
          <w:b/>
          <w:sz w:val="24"/>
          <w:szCs w:val="24"/>
          <w:lang w:val="uk-UA"/>
        </w:rPr>
        <w:t>Щ</w:t>
      </w:r>
      <w:r w:rsidR="0023477D">
        <w:rPr>
          <w:rFonts w:ascii="Times New Roman" w:hAnsi="Times New Roman"/>
          <w:b/>
          <w:sz w:val="24"/>
          <w:lang w:val="uk-UA"/>
        </w:rPr>
        <w:t>одо в</w:t>
      </w:r>
      <w:r w:rsidR="0023477D" w:rsidRPr="002F3068">
        <w:rPr>
          <w:rFonts w:ascii="Times New Roman" w:hAnsi="Times New Roman"/>
          <w:b/>
          <w:sz w:val="24"/>
          <w:lang w:val="uk-UA"/>
        </w:rPr>
        <w:t>становлення товарних ме</w:t>
      </w:r>
      <w:r w:rsidR="003465C9">
        <w:rPr>
          <w:rFonts w:ascii="Times New Roman" w:hAnsi="Times New Roman"/>
          <w:b/>
          <w:sz w:val="24"/>
          <w:lang w:val="uk-UA"/>
        </w:rPr>
        <w:t>ж – надання послуг балансування</w:t>
      </w:r>
    </w:p>
    <w:p w:rsidR="0023477D" w:rsidRDefault="003465C9" w:rsidP="00C35905">
      <w:pPr>
        <w:pStyle w:val="af2"/>
        <w:numPr>
          <w:ilvl w:val="0"/>
          <w:numId w:val="9"/>
        </w:numPr>
        <w:ind w:left="709" w:hanging="709"/>
        <w:jc w:val="both"/>
        <w:rPr>
          <w:rFonts w:ascii="Times New Roman" w:hAnsi="Times New Roman"/>
          <w:i/>
          <w:sz w:val="24"/>
          <w:lang w:val="uk-UA"/>
        </w:rPr>
      </w:pPr>
      <w:r>
        <w:rPr>
          <w:rFonts w:ascii="Times New Roman" w:hAnsi="Times New Roman"/>
          <w:i/>
          <w:sz w:val="24"/>
          <w:lang w:val="uk-UA"/>
        </w:rPr>
        <w:t>В е</w:t>
      </w:r>
      <w:r w:rsidR="0023477D" w:rsidRPr="004D5A32">
        <w:rPr>
          <w:rFonts w:ascii="Times New Roman" w:hAnsi="Times New Roman"/>
          <w:i/>
          <w:sz w:val="24"/>
          <w:lang w:val="uk-UA"/>
        </w:rPr>
        <w:t xml:space="preserve">кспертному висновку зазначено, </w:t>
      </w:r>
      <w:r w:rsidR="00BA41AC" w:rsidRPr="00BA41AC">
        <w:rPr>
          <w:rFonts w:ascii="Times New Roman" w:hAnsi="Times New Roman"/>
          <w:i/>
          <w:sz w:val="24"/>
          <w:lang w:val="uk-UA"/>
        </w:rPr>
        <w:t>[інформація визначена відповідачем як інформація з обмеженим доступом</w:t>
      </w:r>
      <w:r w:rsidR="00BA41AC" w:rsidRPr="00286064">
        <w:rPr>
          <w:rFonts w:ascii="Times New Roman" w:hAnsi="Times New Roman"/>
          <w:i/>
          <w:sz w:val="24"/>
          <w:lang w:val="uk-UA"/>
        </w:rPr>
        <w:t>]</w:t>
      </w:r>
      <w:r w:rsidR="0023477D">
        <w:rPr>
          <w:rFonts w:ascii="Times New Roman" w:hAnsi="Times New Roman"/>
          <w:i/>
          <w:sz w:val="24"/>
          <w:lang w:val="uk-UA"/>
        </w:rPr>
        <w:t>.</w:t>
      </w:r>
    </w:p>
    <w:p w:rsidR="0023477D" w:rsidRDefault="00BA41AC" w:rsidP="00C35905">
      <w:pPr>
        <w:pStyle w:val="af2"/>
        <w:numPr>
          <w:ilvl w:val="0"/>
          <w:numId w:val="9"/>
        </w:numPr>
        <w:ind w:left="709" w:hanging="709"/>
        <w:jc w:val="both"/>
        <w:rPr>
          <w:rFonts w:ascii="Times New Roman" w:hAnsi="Times New Roman"/>
          <w:i/>
          <w:sz w:val="24"/>
          <w:lang w:val="uk-UA"/>
        </w:rPr>
      </w:pPr>
      <w:r w:rsidRPr="00BA41AC">
        <w:rPr>
          <w:rFonts w:ascii="Times New Roman" w:hAnsi="Times New Roman"/>
          <w:i/>
          <w:sz w:val="24"/>
          <w:lang w:val="uk-UA"/>
        </w:rPr>
        <w:t>[інформація визначена відповідачем як інформація з обмеженим доступом</w:t>
      </w:r>
      <w:r w:rsidRPr="00286064">
        <w:rPr>
          <w:rFonts w:ascii="Times New Roman" w:hAnsi="Times New Roman"/>
          <w:i/>
          <w:sz w:val="24"/>
          <w:lang w:val="uk-UA"/>
        </w:rPr>
        <w:t>]</w:t>
      </w:r>
      <w:r w:rsidR="0023477D">
        <w:rPr>
          <w:rFonts w:ascii="Times New Roman" w:hAnsi="Times New Roman"/>
          <w:i/>
          <w:sz w:val="24"/>
          <w:lang w:val="uk-UA"/>
        </w:rPr>
        <w:t>.</w:t>
      </w:r>
    </w:p>
    <w:p w:rsidR="0023477D" w:rsidRDefault="00BA41AC" w:rsidP="00C35905">
      <w:pPr>
        <w:pStyle w:val="af2"/>
        <w:numPr>
          <w:ilvl w:val="0"/>
          <w:numId w:val="9"/>
        </w:numPr>
        <w:ind w:left="709" w:hanging="709"/>
        <w:jc w:val="both"/>
        <w:rPr>
          <w:rFonts w:ascii="Times New Roman" w:hAnsi="Times New Roman"/>
          <w:i/>
          <w:sz w:val="24"/>
          <w:lang w:val="uk-UA"/>
        </w:rPr>
      </w:pPr>
      <w:r w:rsidRPr="00BA41AC">
        <w:rPr>
          <w:rFonts w:ascii="Times New Roman" w:hAnsi="Times New Roman"/>
          <w:i/>
          <w:sz w:val="24"/>
          <w:lang w:val="uk-UA"/>
        </w:rPr>
        <w:t>[інформація визначена відповідачем як інформація з обмеженим доступом</w:t>
      </w:r>
      <w:r w:rsidRPr="00286064">
        <w:rPr>
          <w:rFonts w:ascii="Times New Roman" w:hAnsi="Times New Roman"/>
          <w:i/>
          <w:sz w:val="24"/>
          <w:lang w:val="uk-UA"/>
        </w:rPr>
        <w:t>]</w:t>
      </w:r>
      <w:r w:rsidR="0023477D">
        <w:rPr>
          <w:rFonts w:ascii="Times New Roman" w:hAnsi="Times New Roman"/>
          <w:i/>
          <w:sz w:val="24"/>
          <w:lang w:val="uk-UA"/>
        </w:rPr>
        <w:t>.</w:t>
      </w:r>
    </w:p>
    <w:p w:rsidR="00C35905" w:rsidRPr="008D7395" w:rsidRDefault="00C35905" w:rsidP="0023477D">
      <w:pPr>
        <w:pStyle w:val="af2"/>
        <w:ind w:left="0" w:firstLine="709"/>
        <w:jc w:val="both"/>
        <w:rPr>
          <w:rFonts w:ascii="Times New Roman" w:hAnsi="Times New Roman"/>
          <w:sz w:val="18"/>
          <w:szCs w:val="18"/>
          <w:lang w:val="uk-UA"/>
        </w:rPr>
      </w:pPr>
    </w:p>
    <w:p w:rsidR="00C35905" w:rsidRPr="00C35905" w:rsidRDefault="003465C9" w:rsidP="0023477D">
      <w:pPr>
        <w:pStyle w:val="af2"/>
        <w:ind w:left="0" w:firstLine="709"/>
        <w:jc w:val="both"/>
        <w:rPr>
          <w:rFonts w:ascii="Times New Roman" w:hAnsi="Times New Roman"/>
          <w:b/>
          <w:sz w:val="24"/>
          <w:lang w:val="uk-UA"/>
        </w:rPr>
      </w:pPr>
      <w:r>
        <w:rPr>
          <w:rFonts w:ascii="Times New Roman" w:hAnsi="Times New Roman"/>
          <w:b/>
          <w:sz w:val="24"/>
          <w:lang w:val="uk-UA"/>
        </w:rPr>
        <w:t>Спростування</w:t>
      </w:r>
    </w:p>
    <w:p w:rsidR="0023477D" w:rsidRPr="00A717F4" w:rsidRDefault="0023477D" w:rsidP="00474047">
      <w:pPr>
        <w:pStyle w:val="af2"/>
        <w:numPr>
          <w:ilvl w:val="0"/>
          <w:numId w:val="9"/>
        </w:numPr>
        <w:spacing w:line="240" w:lineRule="auto"/>
        <w:ind w:left="709" w:hanging="709"/>
        <w:jc w:val="both"/>
        <w:rPr>
          <w:rFonts w:ascii="Times New Roman" w:hAnsi="Times New Roman"/>
          <w:sz w:val="24"/>
          <w:lang w:val="uk-UA"/>
        </w:rPr>
      </w:pPr>
      <w:r w:rsidRPr="00A717F4">
        <w:rPr>
          <w:rFonts w:ascii="Times New Roman" w:hAnsi="Times New Roman"/>
          <w:sz w:val="24"/>
          <w:lang w:val="uk-UA"/>
        </w:rPr>
        <w:t>К</w:t>
      </w:r>
      <w:r>
        <w:rPr>
          <w:rFonts w:ascii="Times New Roman" w:hAnsi="Times New Roman"/>
          <w:sz w:val="24"/>
          <w:lang w:val="uk-UA"/>
        </w:rPr>
        <w:t xml:space="preserve">омітетом визначено характер участі </w:t>
      </w:r>
      <w:r w:rsidR="003465C9">
        <w:rPr>
          <w:rFonts w:ascii="Times New Roman" w:hAnsi="Times New Roman"/>
          <w:sz w:val="24"/>
          <w:lang w:val="uk-UA"/>
        </w:rPr>
        <w:t>в</w:t>
      </w:r>
      <w:r w:rsidR="00C35905">
        <w:rPr>
          <w:rFonts w:ascii="Times New Roman" w:hAnsi="Times New Roman"/>
          <w:sz w:val="24"/>
          <w:lang w:val="uk-UA"/>
        </w:rPr>
        <w:t xml:space="preserve"> ринку</w:t>
      </w:r>
      <w:r w:rsidRPr="00A717F4">
        <w:rPr>
          <w:rFonts w:ascii="Times New Roman" w:hAnsi="Times New Roman"/>
          <w:sz w:val="24"/>
          <w:lang w:val="uk-UA"/>
        </w:rPr>
        <w:t xml:space="preserve"> кожного з відповідачів і його статус</w:t>
      </w:r>
      <w:r>
        <w:rPr>
          <w:rFonts w:ascii="Times New Roman" w:hAnsi="Times New Roman"/>
          <w:sz w:val="24"/>
          <w:lang w:val="uk-UA"/>
        </w:rPr>
        <w:t>.</w:t>
      </w:r>
    </w:p>
    <w:p w:rsidR="0023477D" w:rsidRDefault="0023477D" w:rsidP="00474047">
      <w:pPr>
        <w:pStyle w:val="af2"/>
        <w:numPr>
          <w:ilvl w:val="0"/>
          <w:numId w:val="9"/>
        </w:numPr>
        <w:spacing w:line="240" w:lineRule="auto"/>
        <w:ind w:left="709" w:hanging="709"/>
        <w:jc w:val="both"/>
        <w:rPr>
          <w:rFonts w:ascii="Times New Roman" w:hAnsi="Times New Roman"/>
          <w:sz w:val="24"/>
          <w:lang w:val="uk-UA"/>
        </w:rPr>
      </w:pPr>
      <w:r w:rsidRPr="00F773B2">
        <w:rPr>
          <w:rFonts w:ascii="Times New Roman" w:hAnsi="Times New Roman"/>
          <w:sz w:val="24"/>
          <w:lang w:val="uk-UA"/>
        </w:rPr>
        <w:t>Під час здійснення</w:t>
      </w:r>
      <w:r>
        <w:rPr>
          <w:rFonts w:ascii="Times New Roman" w:hAnsi="Times New Roman"/>
          <w:sz w:val="24"/>
          <w:lang w:val="uk-UA"/>
        </w:rPr>
        <w:t xml:space="preserve"> розслідування встановлено, що </w:t>
      </w:r>
      <w:r w:rsidR="00FD540F">
        <w:rPr>
          <w:rFonts w:ascii="Times New Roman" w:hAnsi="Times New Roman"/>
          <w:sz w:val="24"/>
          <w:lang w:val="uk-UA"/>
        </w:rPr>
        <w:t>Г</w:t>
      </w:r>
      <w:r w:rsidRPr="00F773B2">
        <w:rPr>
          <w:rFonts w:ascii="Times New Roman" w:hAnsi="Times New Roman"/>
          <w:sz w:val="24"/>
          <w:lang w:val="uk-UA"/>
        </w:rPr>
        <w:t>рупа «ДТЕК»</w:t>
      </w:r>
      <w:r w:rsidR="003465C9">
        <w:rPr>
          <w:rFonts w:ascii="Times New Roman" w:hAnsi="Times New Roman"/>
          <w:sz w:val="24"/>
          <w:lang w:val="uk-UA"/>
        </w:rPr>
        <w:t xml:space="preserve"> в</w:t>
      </w:r>
      <w:r>
        <w:rPr>
          <w:rFonts w:ascii="Times New Roman" w:hAnsi="Times New Roman"/>
          <w:sz w:val="24"/>
          <w:lang w:val="uk-UA"/>
        </w:rPr>
        <w:t xml:space="preserve"> особі </w:t>
      </w:r>
      <w:r w:rsidR="003465C9">
        <w:rPr>
          <w:rFonts w:ascii="Times New Roman" w:hAnsi="Times New Roman"/>
          <w:sz w:val="24"/>
          <w:lang w:val="uk-UA"/>
        </w:rPr>
        <w:t>АТ «ДТЕК Західенерго» і</w:t>
      </w:r>
      <w:r w:rsidR="003C2B1B">
        <w:rPr>
          <w:rFonts w:ascii="Times New Roman" w:hAnsi="Times New Roman"/>
          <w:sz w:val="24"/>
          <w:lang w:val="uk-UA"/>
        </w:rPr>
        <w:t xml:space="preserve"> ТОВ «Д. Трейдінг»</w:t>
      </w:r>
      <w:r w:rsidRPr="00F773B2">
        <w:rPr>
          <w:rFonts w:ascii="Times New Roman" w:hAnsi="Times New Roman"/>
          <w:sz w:val="24"/>
          <w:lang w:val="uk-UA"/>
        </w:rPr>
        <w:t xml:space="preserve"> у липні – жовтні 2019</w:t>
      </w:r>
      <w:r>
        <w:rPr>
          <w:rFonts w:ascii="Times New Roman" w:hAnsi="Times New Roman"/>
          <w:sz w:val="24"/>
          <w:lang w:val="uk-UA"/>
        </w:rPr>
        <w:t xml:space="preserve"> року діяли на всіх сегментах комерційного продажу електричної енергії та балансування в особі різних юридичних осіб, а саме </w:t>
      </w:r>
      <w:r w:rsidRPr="00F773B2">
        <w:rPr>
          <w:rFonts w:ascii="Times New Roman" w:hAnsi="Times New Roman"/>
          <w:sz w:val="24"/>
          <w:lang w:val="uk-UA"/>
        </w:rPr>
        <w:t>АТ «ДТЕК Західенерго</w:t>
      </w:r>
      <w:r w:rsidR="003465C9">
        <w:rPr>
          <w:rFonts w:ascii="Times New Roman" w:hAnsi="Times New Roman"/>
          <w:sz w:val="24"/>
          <w:lang w:val="uk-UA"/>
        </w:rPr>
        <w:t>» як продавець діяло</w:t>
      </w:r>
      <w:r>
        <w:rPr>
          <w:rFonts w:ascii="Times New Roman" w:hAnsi="Times New Roman"/>
          <w:sz w:val="24"/>
          <w:lang w:val="uk-UA"/>
        </w:rPr>
        <w:t xml:space="preserve"> на </w:t>
      </w:r>
      <w:r w:rsidR="003465C9">
        <w:rPr>
          <w:rFonts w:ascii="Times New Roman" w:hAnsi="Times New Roman"/>
          <w:sz w:val="24"/>
          <w:lang w:val="uk-UA"/>
        </w:rPr>
        <w:t>всіх сегментах ринку. При цьому ТОВ «Д.Трейдінг» як продавець</w:t>
      </w:r>
      <w:r>
        <w:rPr>
          <w:rFonts w:ascii="Times New Roman" w:hAnsi="Times New Roman"/>
          <w:sz w:val="24"/>
          <w:lang w:val="uk-UA"/>
        </w:rPr>
        <w:t xml:space="preserve"> діяло на ринку двосторонніх договорів, РДН та ВДР.</w:t>
      </w:r>
    </w:p>
    <w:p w:rsidR="0023477D" w:rsidRDefault="0023477D" w:rsidP="00474047">
      <w:pPr>
        <w:pStyle w:val="af2"/>
        <w:numPr>
          <w:ilvl w:val="0"/>
          <w:numId w:val="9"/>
        </w:numPr>
        <w:spacing w:line="240" w:lineRule="auto"/>
        <w:ind w:left="709" w:hanging="709"/>
        <w:jc w:val="both"/>
        <w:rPr>
          <w:rFonts w:ascii="Times New Roman" w:hAnsi="Times New Roman"/>
          <w:sz w:val="24"/>
          <w:lang w:val="uk-UA"/>
        </w:rPr>
      </w:pPr>
      <w:r>
        <w:rPr>
          <w:rFonts w:ascii="Times New Roman" w:hAnsi="Times New Roman"/>
          <w:sz w:val="24"/>
          <w:lang w:val="uk-UA"/>
        </w:rPr>
        <w:t>У жодному реченні подання про попередні висновки у справі не зазначено, що</w:t>
      </w:r>
      <w:r w:rsidR="00C35905">
        <w:rPr>
          <w:rFonts w:ascii="Times New Roman" w:hAnsi="Times New Roman"/>
          <w:sz w:val="24"/>
          <w:lang w:val="uk-UA"/>
        </w:rPr>
        <w:t xml:space="preserve"> </w:t>
      </w:r>
      <w:r>
        <w:rPr>
          <w:rFonts w:ascii="Times New Roman" w:hAnsi="Times New Roman"/>
          <w:sz w:val="24"/>
          <w:lang w:val="uk-UA"/>
        </w:rPr>
        <w:t xml:space="preserve">ТОВ «Д. Трейдінг» є постачальником послуг </w:t>
      </w:r>
      <w:r w:rsidR="003465C9">
        <w:rPr>
          <w:rFonts w:ascii="Times New Roman" w:hAnsi="Times New Roman"/>
          <w:sz w:val="24"/>
          <w:lang w:val="uk-UA"/>
        </w:rPr>
        <w:t>і</w:t>
      </w:r>
      <w:r>
        <w:rPr>
          <w:rFonts w:ascii="Times New Roman" w:hAnsi="Times New Roman"/>
          <w:sz w:val="24"/>
          <w:lang w:val="uk-UA"/>
        </w:rPr>
        <w:t>з балансування електричної енергії.</w:t>
      </w:r>
      <w:r w:rsidR="004E02D4">
        <w:rPr>
          <w:rFonts w:ascii="Times New Roman" w:hAnsi="Times New Roman"/>
          <w:sz w:val="24"/>
          <w:lang w:val="uk-UA"/>
        </w:rPr>
        <w:t xml:space="preserve"> </w:t>
      </w:r>
    </w:p>
    <w:p w:rsidR="0023477D" w:rsidRDefault="0023477D" w:rsidP="00474047">
      <w:pPr>
        <w:pStyle w:val="af2"/>
        <w:numPr>
          <w:ilvl w:val="0"/>
          <w:numId w:val="9"/>
        </w:numPr>
        <w:spacing w:line="240" w:lineRule="auto"/>
        <w:ind w:left="709" w:hanging="709"/>
        <w:jc w:val="both"/>
        <w:rPr>
          <w:rFonts w:ascii="Times New Roman" w:hAnsi="Times New Roman"/>
          <w:sz w:val="24"/>
          <w:lang w:val="uk-UA"/>
        </w:rPr>
      </w:pPr>
      <w:r>
        <w:rPr>
          <w:rFonts w:ascii="Times New Roman" w:hAnsi="Times New Roman"/>
          <w:sz w:val="24"/>
          <w:lang w:val="uk-UA"/>
        </w:rPr>
        <w:t>Під час розг</w:t>
      </w:r>
      <w:r w:rsidR="00C35905">
        <w:rPr>
          <w:rFonts w:ascii="Times New Roman" w:hAnsi="Times New Roman"/>
          <w:sz w:val="24"/>
          <w:lang w:val="uk-UA"/>
        </w:rPr>
        <w:t>ляду справи від</w:t>
      </w:r>
      <w:r w:rsidR="003465C9">
        <w:rPr>
          <w:rFonts w:ascii="Times New Roman" w:hAnsi="Times New Roman"/>
          <w:sz w:val="24"/>
          <w:lang w:val="uk-UA"/>
        </w:rPr>
        <w:t xml:space="preserve"> ПрАТ «НЕК «Укренерго»</w:t>
      </w:r>
      <w:r>
        <w:rPr>
          <w:rFonts w:ascii="Times New Roman" w:hAnsi="Times New Roman"/>
          <w:sz w:val="24"/>
          <w:lang w:val="uk-UA"/>
        </w:rPr>
        <w:t xml:space="preserve"> отримано інформацію про всіх постачальників послуг </w:t>
      </w:r>
      <w:r w:rsidR="003465C9">
        <w:rPr>
          <w:rFonts w:ascii="Times New Roman" w:hAnsi="Times New Roman"/>
          <w:sz w:val="24"/>
          <w:lang w:val="uk-UA"/>
        </w:rPr>
        <w:t>і</w:t>
      </w:r>
      <w:r>
        <w:rPr>
          <w:rFonts w:ascii="Times New Roman" w:hAnsi="Times New Roman"/>
          <w:sz w:val="24"/>
          <w:lang w:val="uk-UA"/>
        </w:rPr>
        <w:t>з балансування в торговій зоні «Острів Бурштинської ТЕС».</w:t>
      </w:r>
      <w:r w:rsidR="003465C9">
        <w:rPr>
          <w:rFonts w:ascii="Times New Roman" w:hAnsi="Times New Roman"/>
          <w:sz w:val="24"/>
          <w:lang w:val="uk-UA"/>
        </w:rPr>
        <w:t xml:space="preserve"> Отже,</w:t>
      </w:r>
      <w:r>
        <w:rPr>
          <w:rFonts w:ascii="Times New Roman" w:hAnsi="Times New Roman"/>
          <w:sz w:val="24"/>
          <w:lang w:val="uk-UA"/>
        </w:rPr>
        <w:t xml:space="preserve"> інформацію стосовно учасників, які надавали послуги з балансування</w:t>
      </w:r>
      <w:r w:rsidR="001B7057">
        <w:rPr>
          <w:rFonts w:ascii="Times New Roman" w:hAnsi="Times New Roman"/>
          <w:sz w:val="24"/>
          <w:lang w:val="uk-UA"/>
        </w:rPr>
        <w:t>,  досліджено в повному обсязі й</w:t>
      </w:r>
      <w:r>
        <w:rPr>
          <w:rFonts w:ascii="Times New Roman" w:hAnsi="Times New Roman"/>
          <w:sz w:val="24"/>
          <w:lang w:val="uk-UA"/>
        </w:rPr>
        <w:t xml:space="preserve"> зазначена інформація міститься в матеріалах справи.</w:t>
      </w:r>
    </w:p>
    <w:p w:rsidR="0023477D" w:rsidRDefault="0023477D" w:rsidP="00474047">
      <w:pPr>
        <w:pStyle w:val="af2"/>
        <w:numPr>
          <w:ilvl w:val="0"/>
          <w:numId w:val="9"/>
        </w:numPr>
        <w:spacing w:line="240" w:lineRule="auto"/>
        <w:ind w:left="709" w:hanging="709"/>
        <w:jc w:val="both"/>
        <w:rPr>
          <w:rFonts w:ascii="Times New Roman" w:hAnsi="Times New Roman"/>
          <w:sz w:val="24"/>
          <w:lang w:val="uk-UA"/>
        </w:rPr>
      </w:pPr>
      <w:r>
        <w:rPr>
          <w:rFonts w:ascii="Times New Roman" w:hAnsi="Times New Roman"/>
          <w:sz w:val="24"/>
          <w:lang w:val="uk-UA"/>
        </w:rPr>
        <w:t>Щодо дій ПрАТ «НЕК «Укренерго», то вони не є предметом розслідування у справі. Отже, зауваже</w:t>
      </w:r>
      <w:r w:rsidR="00161BCB">
        <w:rPr>
          <w:rFonts w:ascii="Times New Roman" w:hAnsi="Times New Roman"/>
          <w:sz w:val="24"/>
          <w:lang w:val="uk-UA"/>
        </w:rPr>
        <w:t>ння експерта</w:t>
      </w:r>
      <w:r>
        <w:rPr>
          <w:rFonts w:ascii="Times New Roman" w:hAnsi="Times New Roman"/>
          <w:sz w:val="24"/>
          <w:lang w:val="uk-UA"/>
        </w:rPr>
        <w:t xml:space="preserve"> щодо оцінки структури ринку, учасником якого є </w:t>
      </w:r>
      <w:r w:rsidR="00161BCB">
        <w:rPr>
          <w:rFonts w:ascii="Times New Roman" w:hAnsi="Times New Roman"/>
          <w:sz w:val="24"/>
          <w:lang w:val="uk-UA"/>
        </w:rPr>
        <w:t xml:space="preserve">                   </w:t>
      </w:r>
      <w:r>
        <w:rPr>
          <w:rFonts w:ascii="Times New Roman" w:hAnsi="Times New Roman"/>
          <w:sz w:val="24"/>
          <w:lang w:val="uk-UA"/>
        </w:rPr>
        <w:t>ПрАТ</w:t>
      </w:r>
      <w:r w:rsidR="004E02D4">
        <w:rPr>
          <w:rFonts w:ascii="Times New Roman" w:hAnsi="Times New Roman"/>
          <w:sz w:val="24"/>
          <w:lang w:val="uk-UA"/>
        </w:rPr>
        <w:t xml:space="preserve"> «НЕК «Укренерго»</w:t>
      </w:r>
      <w:r w:rsidR="00161BCB">
        <w:rPr>
          <w:rFonts w:ascii="Times New Roman" w:hAnsi="Times New Roman"/>
          <w:sz w:val="24"/>
          <w:lang w:val="uk-UA"/>
        </w:rPr>
        <w:t>, недоречні</w:t>
      </w:r>
      <w:r w:rsidR="004E02D4">
        <w:rPr>
          <w:rFonts w:ascii="Times New Roman" w:hAnsi="Times New Roman"/>
          <w:sz w:val="24"/>
          <w:lang w:val="uk-UA"/>
        </w:rPr>
        <w:t xml:space="preserve"> та не є предметом розгляду справи </w:t>
      </w:r>
      <w:r w:rsidR="00161BCB">
        <w:rPr>
          <w:rFonts w:ascii="Times New Roman" w:hAnsi="Times New Roman"/>
          <w:sz w:val="24"/>
          <w:lang w:val="uk-UA"/>
        </w:rPr>
        <w:t xml:space="preserve">                            </w:t>
      </w:r>
      <w:r w:rsidR="004E02D4">
        <w:rPr>
          <w:rFonts w:ascii="Times New Roman" w:hAnsi="Times New Roman"/>
          <w:sz w:val="24"/>
          <w:lang w:val="uk-UA"/>
        </w:rPr>
        <w:t>№ 143-26.13/108-19.</w:t>
      </w:r>
    </w:p>
    <w:p w:rsidR="0023477D" w:rsidRPr="00F773B2" w:rsidRDefault="0023477D" w:rsidP="0023477D">
      <w:pPr>
        <w:pStyle w:val="af2"/>
        <w:ind w:left="0" w:firstLine="709"/>
        <w:jc w:val="both"/>
        <w:rPr>
          <w:rFonts w:ascii="Times New Roman" w:hAnsi="Times New Roman"/>
          <w:sz w:val="24"/>
          <w:lang w:val="uk-UA"/>
        </w:rPr>
      </w:pPr>
    </w:p>
    <w:p w:rsidR="0023477D" w:rsidRPr="002F3068" w:rsidRDefault="00D26F6F" w:rsidP="003465C9">
      <w:pPr>
        <w:pStyle w:val="af2"/>
        <w:numPr>
          <w:ilvl w:val="1"/>
          <w:numId w:val="41"/>
        </w:numPr>
        <w:ind w:left="567" w:hanging="709"/>
        <w:jc w:val="both"/>
        <w:rPr>
          <w:rFonts w:ascii="Times New Roman" w:hAnsi="Times New Roman"/>
          <w:b/>
          <w:sz w:val="24"/>
          <w:lang w:val="uk-UA"/>
        </w:rPr>
      </w:pPr>
      <w:r>
        <w:rPr>
          <w:rFonts w:ascii="Times New Roman" w:hAnsi="Times New Roman"/>
          <w:b/>
          <w:sz w:val="24"/>
          <w:szCs w:val="24"/>
          <w:lang w:val="uk-UA"/>
        </w:rPr>
        <w:lastRenderedPageBreak/>
        <w:t>Щ</w:t>
      </w:r>
      <w:r w:rsidR="0023477D" w:rsidRPr="002F3068">
        <w:rPr>
          <w:rFonts w:ascii="Times New Roman" w:hAnsi="Times New Roman"/>
          <w:b/>
          <w:sz w:val="24"/>
          <w:szCs w:val="24"/>
          <w:lang w:val="uk-UA"/>
        </w:rPr>
        <w:t>одо взаємозамінності електричної енергії в години мінімальног</w:t>
      </w:r>
      <w:r w:rsidR="00161BCB">
        <w:rPr>
          <w:rFonts w:ascii="Times New Roman" w:hAnsi="Times New Roman"/>
          <w:b/>
          <w:sz w:val="24"/>
          <w:szCs w:val="24"/>
          <w:lang w:val="uk-UA"/>
        </w:rPr>
        <w:t>о та максимального навантаження</w:t>
      </w:r>
    </w:p>
    <w:p w:rsidR="0023477D" w:rsidRPr="00263A2A" w:rsidRDefault="0023477D" w:rsidP="00C35905">
      <w:pPr>
        <w:pStyle w:val="af2"/>
        <w:numPr>
          <w:ilvl w:val="0"/>
          <w:numId w:val="9"/>
        </w:numPr>
        <w:ind w:left="709" w:hanging="709"/>
        <w:jc w:val="both"/>
        <w:rPr>
          <w:rFonts w:ascii="Times New Roman" w:hAnsi="Times New Roman"/>
          <w:i/>
          <w:sz w:val="24"/>
          <w:szCs w:val="24"/>
          <w:lang w:val="uk-UA"/>
        </w:rPr>
      </w:pPr>
      <w:r w:rsidRPr="00263A2A">
        <w:rPr>
          <w:rFonts w:ascii="Times New Roman" w:hAnsi="Times New Roman"/>
          <w:i/>
          <w:sz w:val="24"/>
          <w:szCs w:val="24"/>
          <w:lang w:val="uk-UA"/>
        </w:rPr>
        <w:t>В е</w:t>
      </w:r>
      <w:r w:rsidR="00161BCB">
        <w:rPr>
          <w:rFonts w:ascii="Times New Roman" w:hAnsi="Times New Roman"/>
          <w:i/>
          <w:sz w:val="24"/>
          <w:szCs w:val="24"/>
          <w:lang w:val="uk-UA"/>
        </w:rPr>
        <w:t>кспе</w:t>
      </w:r>
      <w:r>
        <w:rPr>
          <w:rFonts w:ascii="Times New Roman" w:hAnsi="Times New Roman"/>
          <w:i/>
          <w:sz w:val="24"/>
          <w:szCs w:val="24"/>
          <w:lang w:val="uk-UA"/>
        </w:rPr>
        <w:t>ртному висновку зазначено, щ</w:t>
      </w:r>
      <w:r w:rsidRPr="00263A2A">
        <w:rPr>
          <w:rFonts w:ascii="Times New Roman" w:hAnsi="Times New Roman"/>
          <w:i/>
          <w:sz w:val="24"/>
          <w:szCs w:val="24"/>
          <w:lang w:val="uk-UA"/>
        </w:rPr>
        <w:t>о</w:t>
      </w:r>
      <w:r w:rsidR="00BA41AC">
        <w:rPr>
          <w:rFonts w:ascii="Times New Roman" w:hAnsi="Times New Roman"/>
          <w:i/>
          <w:sz w:val="24"/>
          <w:szCs w:val="24"/>
          <w:lang w:val="uk-UA"/>
        </w:rPr>
        <w:t xml:space="preserve"> </w:t>
      </w:r>
      <w:r w:rsidR="00BA41AC" w:rsidRPr="00BA41AC">
        <w:rPr>
          <w:rFonts w:ascii="Times New Roman" w:hAnsi="Times New Roman"/>
          <w:i/>
          <w:sz w:val="24"/>
          <w:szCs w:val="24"/>
          <w:lang w:val="uk-UA"/>
        </w:rPr>
        <w:t>[інформація визначена відповідачем як інформація з обмеженим доступом</w:t>
      </w:r>
      <w:r w:rsidR="00BA41AC" w:rsidRPr="00BF323C">
        <w:rPr>
          <w:rFonts w:ascii="Times New Roman" w:hAnsi="Times New Roman"/>
          <w:i/>
          <w:sz w:val="24"/>
          <w:szCs w:val="24"/>
          <w:lang w:val="uk-UA"/>
        </w:rPr>
        <w:t>]</w:t>
      </w:r>
      <w:r w:rsidRPr="00263A2A">
        <w:rPr>
          <w:rFonts w:ascii="Times New Roman" w:hAnsi="Times New Roman"/>
          <w:i/>
          <w:sz w:val="24"/>
          <w:szCs w:val="24"/>
          <w:lang w:val="uk-UA"/>
        </w:rPr>
        <w:t>.</w:t>
      </w:r>
    </w:p>
    <w:p w:rsidR="0023477D" w:rsidRPr="00263A2A" w:rsidRDefault="00BA41AC" w:rsidP="00C35905">
      <w:pPr>
        <w:pStyle w:val="af2"/>
        <w:numPr>
          <w:ilvl w:val="0"/>
          <w:numId w:val="9"/>
        </w:numPr>
        <w:spacing w:after="0"/>
        <w:ind w:left="709" w:hanging="709"/>
        <w:jc w:val="both"/>
        <w:rPr>
          <w:rFonts w:ascii="Times New Roman" w:hAnsi="Times New Roman"/>
          <w:i/>
          <w:sz w:val="24"/>
          <w:szCs w:val="24"/>
          <w:lang w:val="uk-UA"/>
        </w:rPr>
      </w:pPr>
      <w:r w:rsidRPr="00BA41AC">
        <w:rPr>
          <w:rFonts w:ascii="Times New Roman" w:hAnsi="Times New Roman"/>
          <w:i/>
          <w:sz w:val="24"/>
          <w:szCs w:val="24"/>
          <w:lang w:val="uk-UA"/>
        </w:rPr>
        <w:t>[інформація визначена відповідачем як інформація з обмеженим доступом</w:t>
      </w:r>
      <w:r w:rsidRPr="00286064">
        <w:rPr>
          <w:rFonts w:ascii="Times New Roman" w:hAnsi="Times New Roman"/>
          <w:i/>
          <w:sz w:val="24"/>
          <w:szCs w:val="24"/>
          <w:lang w:val="uk-UA"/>
        </w:rPr>
        <w:t>]</w:t>
      </w:r>
      <w:r>
        <w:rPr>
          <w:rFonts w:ascii="Times New Roman" w:hAnsi="Times New Roman"/>
          <w:b/>
          <w:i/>
          <w:sz w:val="24"/>
          <w:szCs w:val="24"/>
          <w:lang w:val="uk-UA"/>
        </w:rPr>
        <w:t>.</w:t>
      </w:r>
    </w:p>
    <w:p w:rsidR="0023477D" w:rsidRPr="00263A2A" w:rsidRDefault="00BA41AC" w:rsidP="00C35905">
      <w:pPr>
        <w:numPr>
          <w:ilvl w:val="0"/>
          <w:numId w:val="9"/>
        </w:numPr>
        <w:ind w:left="709" w:hanging="709"/>
        <w:jc w:val="both"/>
        <w:rPr>
          <w:i/>
        </w:rPr>
      </w:pPr>
      <w:r w:rsidRPr="00BA41AC">
        <w:rPr>
          <w:i/>
        </w:rPr>
        <w:t>[інформація визначена відповідачем як інформація з обмеженим доступом</w:t>
      </w:r>
      <w:r w:rsidRPr="00286064">
        <w:rPr>
          <w:i/>
        </w:rPr>
        <w:t>]</w:t>
      </w:r>
      <w:r w:rsidR="0023477D" w:rsidRPr="00263A2A">
        <w:rPr>
          <w:i/>
        </w:rPr>
        <w:t>.</w:t>
      </w:r>
    </w:p>
    <w:p w:rsidR="0023477D" w:rsidRPr="00263A2A" w:rsidRDefault="00BA41AC" w:rsidP="00C35905">
      <w:pPr>
        <w:numPr>
          <w:ilvl w:val="0"/>
          <w:numId w:val="9"/>
        </w:numPr>
        <w:ind w:left="709" w:hanging="709"/>
        <w:jc w:val="both"/>
        <w:rPr>
          <w:i/>
        </w:rPr>
      </w:pPr>
      <w:r w:rsidRPr="00BA41AC">
        <w:rPr>
          <w:i/>
        </w:rPr>
        <w:t>[інформація визначена відповідачем як інформація з обмеженим доступом</w:t>
      </w:r>
      <w:r w:rsidRPr="00286064">
        <w:rPr>
          <w:i/>
        </w:rPr>
        <w:t>]</w:t>
      </w:r>
      <w:r w:rsidR="0023477D" w:rsidRPr="00263A2A">
        <w:rPr>
          <w:i/>
        </w:rPr>
        <w:t>.</w:t>
      </w:r>
    </w:p>
    <w:p w:rsidR="00C35905" w:rsidRDefault="00C35905" w:rsidP="0023477D">
      <w:pPr>
        <w:ind w:firstLine="708"/>
        <w:jc w:val="both"/>
      </w:pPr>
    </w:p>
    <w:p w:rsidR="00C35905" w:rsidRPr="00C35905" w:rsidRDefault="00161BCB" w:rsidP="0023477D">
      <w:pPr>
        <w:ind w:firstLine="708"/>
        <w:jc w:val="both"/>
        <w:rPr>
          <w:b/>
        </w:rPr>
      </w:pPr>
      <w:r>
        <w:rPr>
          <w:b/>
        </w:rPr>
        <w:t>Спростування</w:t>
      </w:r>
    </w:p>
    <w:p w:rsidR="0023477D" w:rsidRPr="00E016A6" w:rsidRDefault="0023477D" w:rsidP="00C35905">
      <w:pPr>
        <w:numPr>
          <w:ilvl w:val="0"/>
          <w:numId w:val="9"/>
        </w:numPr>
        <w:ind w:left="709" w:hanging="709"/>
        <w:jc w:val="both"/>
      </w:pPr>
      <w:r>
        <w:t>Відповідно до Методики, формування групи взаємозамінних товарів (товарних груп) здійснюєть</w:t>
      </w:r>
      <w:r w:rsidR="00063D40">
        <w:t xml:space="preserve">ся </w:t>
      </w:r>
      <w:r>
        <w:t>з переліку товарів, які мають для продавців (постачальників, виробників), покупців (споживачів, користувачів) ознаки одного (подібного, аналогічного) товару (товарної групи), за показниками замінності, якими, зокрема</w:t>
      </w:r>
      <w:r w:rsidR="00063D40">
        <w:t>,</w:t>
      </w:r>
      <w:r>
        <w:t xml:space="preserve"> </w:t>
      </w:r>
      <w:r w:rsidRPr="00263A2A">
        <w:rPr>
          <w:b/>
          <w:u w:val="single"/>
        </w:rPr>
        <w:t>є відсутність суттєвої різниці в цінах.</w:t>
      </w:r>
      <w:r>
        <w:rPr>
          <w:b/>
          <w:u w:val="single"/>
        </w:rPr>
        <w:t xml:space="preserve"> </w:t>
      </w:r>
    </w:p>
    <w:p w:rsidR="0056379A" w:rsidRPr="0056379A" w:rsidRDefault="0023477D" w:rsidP="0056379A">
      <w:pPr>
        <w:numPr>
          <w:ilvl w:val="0"/>
          <w:numId w:val="9"/>
        </w:numPr>
        <w:ind w:left="709" w:hanging="709"/>
        <w:jc w:val="both"/>
      </w:pPr>
      <w:r>
        <w:t>НКРЕКП 24.06.2019 прийнято постанову № 1169 «Про внесення змін до постанови НКРЕКП  від 14 березня 2018 року № 308», в</w:t>
      </w:r>
      <w:r w:rsidRPr="006A3FCA">
        <w:t xml:space="preserve">ідповідно </w:t>
      </w:r>
      <w:r>
        <w:t xml:space="preserve">до пункту 5.1  якої  було визначено, що </w:t>
      </w:r>
      <w:r w:rsidRPr="006A3FCA">
        <w:t>протягом перших дев</w:t>
      </w:r>
      <w:r w:rsidRPr="00751D8C">
        <w:t>’</w:t>
      </w:r>
      <w:r w:rsidRPr="006A3FCA">
        <w:t xml:space="preserve">яти місяців з дати початку роботи РДН та ВДР </w:t>
      </w:r>
      <w:r>
        <w:t xml:space="preserve"> </w:t>
      </w:r>
      <w:r w:rsidR="00063D40">
        <w:t>учасники</w:t>
      </w:r>
      <w:r w:rsidRPr="00751D8C">
        <w:t xml:space="preserve"> РДН/В</w:t>
      </w:r>
      <w:r w:rsidR="00063D40">
        <w:t>ДР</w:t>
      </w:r>
      <w:r>
        <w:t xml:space="preserve"> у своїх заявках на торги зазначають ціни на електричну енергію не вище ц</w:t>
      </w:r>
      <w:r w:rsidR="0056379A">
        <w:t>ін, визначених Оператором ринку</w:t>
      </w:r>
      <w:r w:rsidR="0056379A" w:rsidRPr="0056379A">
        <w:rPr>
          <w:color w:val="000000"/>
        </w:rPr>
        <w:t xml:space="preserve">, що дорівнюють: </w:t>
      </w:r>
    </w:p>
    <w:p w:rsidR="0056379A" w:rsidRPr="0056379A" w:rsidRDefault="0056379A" w:rsidP="00FB5A6A">
      <w:pPr>
        <w:pStyle w:val="af2"/>
        <w:tabs>
          <w:tab w:val="left" w:pos="1560"/>
        </w:tabs>
        <w:spacing w:line="240" w:lineRule="auto"/>
        <w:ind w:left="1110"/>
        <w:jc w:val="both"/>
        <w:rPr>
          <w:rFonts w:ascii="Times New Roman" w:hAnsi="Times New Roman"/>
          <w:color w:val="000000"/>
          <w:sz w:val="24"/>
          <w:szCs w:val="24"/>
        </w:rPr>
      </w:pPr>
      <w:r w:rsidRPr="0056379A">
        <w:rPr>
          <w:rFonts w:ascii="Times New Roman" w:hAnsi="Times New Roman"/>
          <w:color w:val="000000"/>
          <w:sz w:val="24"/>
          <w:szCs w:val="24"/>
          <w:lang w:val="uk-UA"/>
        </w:rPr>
        <w:t>(а)</w:t>
      </w:r>
      <w:r w:rsidRPr="0056379A">
        <w:rPr>
          <w:rFonts w:ascii="Times New Roman" w:hAnsi="Times New Roman"/>
          <w:color w:val="000000"/>
          <w:sz w:val="24"/>
          <w:szCs w:val="24"/>
          <w:lang w:val="uk-UA"/>
        </w:rPr>
        <w:tab/>
      </w:r>
      <w:r w:rsidRPr="0056379A">
        <w:rPr>
          <w:rFonts w:ascii="Times New Roman" w:hAnsi="Times New Roman"/>
          <w:color w:val="000000"/>
          <w:sz w:val="24"/>
          <w:szCs w:val="24"/>
        </w:rPr>
        <w:t xml:space="preserve">у </w:t>
      </w:r>
      <w:proofErr w:type="spellStart"/>
      <w:r w:rsidRPr="0056379A">
        <w:rPr>
          <w:rFonts w:ascii="Times New Roman" w:hAnsi="Times New Roman"/>
          <w:color w:val="000000"/>
          <w:sz w:val="24"/>
          <w:szCs w:val="24"/>
        </w:rPr>
        <w:t>години</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мінімального</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навантаження</w:t>
      </w:r>
      <w:proofErr w:type="spellEnd"/>
      <w:r w:rsidRPr="0056379A">
        <w:rPr>
          <w:rFonts w:ascii="Times New Roman" w:hAnsi="Times New Roman"/>
          <w:color w:val="000000"/>
          <w:sz w:val="24"/>
          <w:szCs w:val="24"/>
        </w:rPr>
        <w:t xml:space="preserve"> (з 00:00 до 08:00, та з 23:00 до 24:00) - </w:t>
      </w:r>
      <w:proofErr w:type="spellStart"/>
      <w:r w:rsidRPr="0056379A">
        <w:rPr>
          <w:rFonts w:ascii="Times New Roman" w:hAnsi="Times New Roman"/>
          <w:color w:val="000000"/>
          <w:sz w:val="24"/>
          <w:szCs w:val="24"/>
        </w:rPr>
        <w:t>добуток</w:t>
      </w:r>
      <w:proofErr w:type="spellEnd"/>
      <w:r w:rsidRPr="0056379A">
        <w:rPr>
          <w:rFonts w:ascii="Times New Roman" w:hAnsi="Times New Roman"/>
          <w:color w:val="000000"/>
          <w:sz w:val="24"/>
          <w:szCs w:val="24"/>
        </w:rPr>
        <w:t xml:space="preserve"> максимального </w:t>
      </w:r>
      <w:proofErr w:type="spellStart"/>
      <w:r w:rsidRPr="0056379A">
        <w:rPr>
          <w:rFonts w:ascii="Times New Roman" w:hAnsi="Times New Roman"/>
          <w:color w:val="000000"/>
          <w:sz w:val="24"/>
          <w:szCs w:val="24"/>
        </w:rPr>
        <w:t>значення</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із</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середніх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фактичних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добових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оптових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ринк</w:t>
      </w:r>
      <w:r w:rsidR="00063D40">
        <w:rPr>
          <w:rFonts w:ascii="Times New Roman" w:hAnsi="Times New Roman"/>
          <w:color w:val="000000"/>
          <w:sz w:val="24"/>
          <w:szCs w:val="24"/>
        </w:rPr>
        <w:t>ових</w:t>
      </w:r>
      <w:proofErr w:type="spellEnd"/>
      <w:r w:rsidR="00063D40">
        <w:rPr>
          <w:rFonts w:ascii="Times New Roman" w:hAnsi="Times New Roman"/>
          <w:color w:val="000000"/>
          <w:sz w:val="24"/>
          <w:szCs w:val="24"/>
        </w:rPr>
        <w:t xml:space="preserve"> </w:t>
      </w:r>
      <w:proofErr w:type="spellStart"/>
      <w:r w:rsidR="00063D40">
        <w:rPr>
          <w:rFonts w:ascii="Times New Roman" w:hAnsi="Times New Roman"/>
          <w:color w:val="000000"/>
          <w:sz w:val="24"/>
          <w:szCs w:val="24"/>
        </w:rPr>
        <w:t>цін</w:t>
      </w:r>
      <w:proofErr w:type="spellEnd"/>
      <w:r w:rsidR="00063D40">
        <w:rPr>
          <w:rFonts w:ascii="Times New Roman" w:hAnsi="Times New Roman"/>
          <w:color w:val="000000"/>
          <w:sz w:val="24"/>
          <w:szCs w:val="24"/>
        </w:rPr>
        <w:t xml:space="preserve"> на електричну </w:t>
      </w:r>
      <w:proofErr w:type="spellStart"/>
      <w:r w:rsidR="00063D40">
        <w:rPr>
          <w:rFonts w:ascii="Times New Roman" w:hAnsi="Times New Roman"/>
          <w:color w:val="000000"/>
          <w:sz w:val="24"/>
          <w:szCs w:val="24"/>
        </w:rPr>
        <w:t>енергію</w:t>
      </w:r>
      <w:proofErr w:type="spellEnd"/>
      <w:r w:rsidR="00063D40">
        <w:rPr>
          <w:rFonts w:ascii="Times New Roman" w:hAnsi="Times New Roman"/>
          <w:color w:val="000000"/>
          <w:sz w:val="24"/>
          <w:szCs w:val="24"/>
        </w:rPr>
        <w:t xml:space="preserve"> </w:t>
      </w:r>
      <w:r w:rsidR="00063D40">
        <w:rPr>
          <w:rFonts w:ascii="Times New Roman" w:hAnsi="Times New Roman"/>
          <w:color w:val="000000"/>
          <w:sz w:val="24"/>
          <w:szCs w:val="24"/>
          <w:lang w:val="uk-UA"/>
        </w:rPr>
        <w:t>в</w:t>
      </w:r>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години</w:t>
      </w:r>
      <w:proofErr w:type="spellEnd"/>
      <w:r w:rsidRPr="0056379A">
        <w:rPr>
          <w:rFonts w:ascii="Times New Roman" w:hAnsi="Times New Roman"/>
          <w:color w:val="000000"/>
          <w:sz w:val="24"/>
          <w:szCs w:val="24"/>
        </w:rPr>
        <w:t xml:space="preserve"> (з 00:00 по 08:00 та з 23:00 по 24:00) </w:t>
      </w:r>
      <w:proofErr w:type="spellStart"/>
      <w:r w:rsidRPr="0056379A">
        <w:rPr>
          <w:rFonts w:ascii="Times New Roman" w:hAnsi="Times New Roman"/>
          <w:color w:val="000000"/>
          <w:sz w:val="24"/>
          <w:szCs w:val="24"/>
        </w:rPr>
        <w:t>мінімального</w:t>
      </w:r>
      <w:proofErr w:type="spellEnd"/>
      <w:r w:rsidRPr="0056379A">
        <w:rPr>
          <w:rFonts w:ascii="Times New Roman" w:hAnsi="Times New Roman"/>
          <w:color w:val="000000"/>
          <w:sz w:val="24"/>
          <w:szCs w:val="24"/>
        </w:rPr>
        <w:t xml:space="preserve"> наванта</w:t>
      </w:r>
      <w:r w:rsidR="00063D40">
        <w:rPr>
          <w:rFonts w:ascii="Times New Roman" w:hAnsi="Times New Roman"/>
          <w:color w:val="000000"/>
          <w:sz w:val="24"/>
          <w:szCs w:val="24"/>
        </w:rPr>
        <w:t xml:space="preserve">ження¹ за </w:t>
      </w:r>
      <w:proofErr w:type="spellStart"/>
      <w:r w:rsidR="00063D40">
        <w:rPr>
          <w:rFonts w:ascii="Times New Roman" w:hAnsi="Times New Roman"/>
          <w:color w:val="000000"/>
          <w:sz w:val="24"/>
          <w:szCs w:val="24"/>
        </w:rPr>
        <w:t>останні</w:t>
      </w:r>
      <w:proofErr w:type="spellEnd"/>
      <w:r w:rsidR="00063D40">
        <w:rPr>
          <w:rFonts w:ascii="Times New Roman" w:hAnsi="Times New Roman"/>
          <w:color w:val="000000"/>
          <w:sz w:val="24"/>
          <w:szCs w:val="24"/>
        </w:rPr>
        <w:t xml:space="preserve"> три </w:t>
      </w:r>
      <w:proofErr w:type="spellStart"/>
      <w:r w:rsidR="00063D40">
        <w:rPr>
          <w:rFonts w:ascii="Times New Roman" w:hAnsi="Times New Roman"/>
          <w:color w:val="000000"/>
          <w:sz w:val="24"/>
          <w:szCs w:val="24"/>
        </w:rPr>
        <w:t>календарн</w:t>
      </w:r>
      <w:r w:rsidR="00063D40">
        <w:rPr>
          <w:rFonts w:ascii="Times New Roman" w:hAnsi="Times New Roman"/>
          <w:color w:val="000000"/>
          <w:sz w:val="24"/>
          <w:szCs w:val="24"/>
          <w:lang w:val="uk-UA"/>
        </w:rPr>
        <w:t>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місяці</w:t>
      </w:r>
      <w:proofErr w:type="spellEnd"/>
      <w:r w:rsidRPr="0056379A">
        <w:rPr>
          <w:rFonts w:ascii="Times New Roman" w:hAnsi="Times New Roman"/>
          <w:color w:val="000000"/>
          <w:sz w:val="24"/>
          <w:szCs w:val="24"/>
        </w:rPr>
        <w:t xml:space="preserve"> до </w:t>
      </w:r>
      <w:proofErr w:type="spellStart"/>
      <w:r w:rsidRPr="0056379A">
        <w:rPr>
          <w:rFonts w:ascii="Times New Roman" w:hAnsi="Times New Roman"/>
          <w:color w:val="000000"/>
          <w:sz w:val="24"/>
          <w:szCs w:val="24"/>
        </w:rPr>
        <w:t>дати</w:t>
      </w:r>
      <w:proofErr w:type="spellEnd"/>
      <w:r w:rsidRPr="0056379A">
        <w:rPr>
          <w:rFonts w:ascii="Times New Roman" w:hAnsi="Times New Roman"/>
          <w:color w:val="000000"/>
          <w:sz w:val="24"/>
          <w:szCs w:val="24"/>
        </w:rPr>
        <w:t xml:space="preserve"> початку </w:t>
      </w:r>
      <w:proofErr w:type="spellStart"/>
      <w:r w:rsidRPr="0056379A">
        <w:rPr>
          <w:rFonts w:ascii="Times New Roman" w:hAnsi="Times New Roman"/>
          <w:color w:val="000000"/>
          <w:sz w:val="24"/>
          <w:szCs w:val="24"/>
        </w:rPr>
        <w:t>роботи</w:t>
      </w:r>
      <w:proofErr w:type="spellEnd"/>
      <w:r w:rsidRPr="0056379A">
        <w:rPr>
          <w:rFonts w:ascii="Times New Roman" w:hAnsi="Times New Roman"/>
          <w:color w:val="000000"/>
          <w:sz w:val="24"/>
          <w:szCs w:val="24"/>
        </w:rPr>
        <w:t xml:space="preserve"> РДН та ВДР² та коефіцієнта³, </w:t>
      </w:r>
      <w:proofErr w:type="spellStart"/>
      <w:r w:rsidRPr="0056379A">
        <w:rPr>
          <w:rFonts w:ascii="Times New Roman" w:hAnsi="Times New Roman"/>
          <w:color w:val="000000"/>
          <w:sz w:val="24"/>
          <w:szCs w:val="24"/>
        </w:rPr>
        <w:t>що</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визначається</w:t>
      </w:r>
      <w:proofErr w:type="spellEnd"/>
      <w:r w:rsidRPr="0056379A">
        <w:rPr>
          <w:rFonts w:ascii="Times New Roman" w:hAnsi="Times New Roman"/>
          <w:color w:val="000000"/>
          <w:sz w:val="24"/>
          <w:szCs w:val="24"/>
        </w:rPr>
        <w:t xml:space="preserve"> як </w:t>
      </w:r>
      <w:proofErr w:type="spellStart"/>
      <w:r w:rsidRPr="0056379A">
        <w:rPr>
          <w:rFonts w:ascii="Times New Roman" w:hAnsi="Times New Roman"/>
          <w:color w:val="000000"/>
          <w:sz w:val="24"/>
          <w:szCs w:val="24"/>
        </w:rPr>
        <w:t>відношення</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фактичної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оптової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ринкової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ціни</w:t>
      </w:r>
      <w:proofErr w:type="spellEnd"/>
      <w:r w:rsidRPr="0056379A">
        <w:rPr>
          <w:rFonts w:ascii="Times New Roman" w:hAnsi="Times New Roman"/>
          <w:color w:val="000000"/>
          <w:sz w:val="24"/>
          <w:szCs w:val="24"/>
        </w:rPr>
        <w:t xml:space="preserve"> без </w:t>
      </w:r>
      <w:proofErr w:type="spellStart"/>
      <w:r w:rsidRPr="0056379A">
        <w:rPr>
          <w:rFonts w:ascii="Times New Roman" w:hAnsi="Times New Roman"/>
          <w:color w:val="000000"/>
          <w:sz w:val="24"/>
          <w:szCs w:val="24"/>
        </w:rPr>
        <w:t>дотацій</w:t>
      </w:r>
      <w:proofErr w:type="spellEnd"/>
      <w:r w:rsidRPr="0056379A">
        <w:rPr>
          <w:rFonts w:ascii="Times New Roman" w:hAnsi="Times New Roman"/>
          <w:color w:val="000000"/>
          <w:sz w:val="24"/>
          <w:szCs w:val="24"/>
        </w:rPr>
        <w:t xml:space="preserve"> та </w:t>
      </w:r>
      <w:proofErr w:type="spellStart"/>
      <w:r w:rsidRPr="0056379A">
        <w:rPr>
          <w:rFonts w:ascii="Times New Roman" w:hAnsi="Times New Roman"/>
          <w:color w:val="000000"/>
          <w:sz w:val="24"/>
          <w:szCs w:val="24"/>
        </w:rPr>
        <w:t>фактичної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оптової</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ринково</w:t>
      </w:r>
      <w:r w:rsidR="00063D40">
        <w:rPr>
          <w:rFonts w:ascii="Times New Roman" w:hAnsi="Times New Roman"/>
          <w:color w:val="000000"/>
          <w:sz w:val="24"/>
          <w:szCs w:val="24"/>
        </w:rPr>
        <w:t>ї</w:t>
      </w:r>
      <w:proofErr w:type="spellEnd"/>
      <w:r w:rsidR="00063D40">
        <w:rPr>
          <w:rFonts w:ascii="Times New Roman" w:hAnsi="Times New Roman"/>
          <w:color w:val="000000"/>
          <w:sz w:val="24"/>
          <w:szCs w:val="24"/>
        </w:rPr>
        <w:t xml:space="preserve"> </w:t>
      </w:r>
      <w:proofErr w:type="spellStart"/>
      <w:r w:rsidR="00063D40">
        <w:rPr>
          <w:rFonts w:ascii="Times New Roman" w:hAnsi="Times New Roman"/>
          <w:color w:val="000000"/>
          <w:sz w:val="24"/>
          <w:szCs w:val="24"/>
        </w:rPr>
        <w:t>ціни</w:t>
      </w:r>
      <w:proofErr w:type="spellEnd"/>
      <w:r w:rsidR="00063D40">
        <w:rPr>
          <w:rFonts w:ascii="Times New Roman" w:hAnsi="Times New Roman"/>
          <w:color w:val="000000"/>
          <w:sz w:val="24"/>
          <w:szCs w:val="24"/>
        </w:rPr>
        <w:t xml:space="preserve"> за </w:t>
      </w:r>
      <w:proofErr w:type="spellStart"/>
      <w:r w:rsidR="00063D40">
        <w:rPr>
          <w:rFonts w:ascii="Times New Roman" w:hAnsi="Times New Roman"/>
          <w:color w:val="000000"/>
          <w:sz w:val="24"/>
          <w:szCs w:val="24"/>
        </w:rPr>
        <w:t>останні</w:t>
      </w:r>
      <w:proofErr w:type="spellEnd"/>
      <w:r w:rsidR="00063D40">
        <w:rPr>
          <w:rFonts w:ascii="Times New Roman" w:hAnsi="Times New Roman"/>
          <w:color w:val="000000"/>
          <w:sz w:val="24"/>
          <w:szCs w:val="24"/>
        </w:rPr>
        <w:t xml:space="preserve"> три </w:t>
      </w:r>
      <w:proofErr w:type="spellStart"/>
      <w:r w:rsidR="00063D40">
        <w:rPr>
          <w:rFonts w:ascii="Times New Roman" w:hAnsi="Times New Roman"/>
          <w:color w:val="000000"/>
          <w:sz w:val="24"/>
          <w:szCs w:val="24"/>
        </w:rPr>
        <w:t>календарн</w:t>
      </w:r>
      <w:r w:rsidR="00063D40">
        <w:rPr>
          <w:rFonts w:ascii="Times New Roman" w:hAnsi="Times New Roman"/>
          <w:color w:val="000000"/>
          <w:sz w:val="24"/>
          <w:szCs w:val="24"/>
          <w:lang w:val="uk-UA"/>
        </w:rPr>
        <w:t>их</w:t>
      </w:r>
      <w:proofErr w:type="spellEnd"/>
      <w:r w:rsidRPr="0056379A">
        <w:rPr>
          <w:rFonts w:ascii="Times New Roman" w:hAnsi="Times New Roman"/>
          <w:color w:val="000000"/>
          <w:sz w:val="24"/>
          <w:szCs w:val="24"/>
        </w:rPr>
        <w:t xml:space="preserve"> </w:t>
      </w:r>
      <w:proofErr w:type="spellStart"/>
      <w:r w:rsidRPr="0056379A">
        <w:rPr>
          <w:rFonts w:ascii="Times New Roman" w:hAnsi="Times New Roman"/>
          <w:color w:val="000000"/>
          <w:sz w:val="24"/>
          <w:szCs w:val="24"/>
        </w:rPr>
        <w:t>місяці</w:t>
      </w:r>
      <w:proofErr w:type="spellEnd"/>
      <w:r w:rsidRPr="0056379A">
        <w:rPr>
          <w:rFonts w:ascii="Times New Roman" w:hAnsi="Times New Roman"/>
          <w:color w:val="000000"/>
          <w:sz w:val="24"/>
          <w:szCs w:val="24"/>
        </w:rPr>
        <w:t xml:space="preserve"> до </w:t>
      </w:r>
      <w:proofErr w:type="spellStart"/>
      <w:r w:rsidRPr="0056379A">
        <w:rPr>
          <w:rFonts w:ascii="Times New Roman" w:hAnsi="Times New Roman"/>
          <w:color w:val="000000"/>
          <w:sz w:val="24"/>
          <w:szCs w:val="24"/>
        </w:rPr>
        <w:t>дати</w:t>
      </w:r>
      <w:proofErr w:type="spellEnd"/>
      <w:r w:rsidRPr="0056379A">
        <w:rPr>
          <w:rFonts w:ascii="Times New Roman" w:hAnsi="Times New Roman"/>
          <w:color w:val="000000"/>
          <w:sz w:val="24"/>
          <w:szCs w:val="24"/>
        </w:rPr>
        <w:t xml:space="preserve"> початку </w:t>
      </w:r>
      <w:proofErr w:type="spellStart"/>
      <w:r w:rsidRPr="0056379A">
        <w:rPr>
          <w:rFonts w:ascii="Times New Roman" w:hAnsi="Times New Roman"/>
          <w:color w:val="000000"/>
          <w:sz w:val="24"/>
          <w:szCs w:val="24"/>
        </w:rPr>
        <w:t>роботи</w:t>
      </w:r>
      <w:proofErr w:type="spellEnd"/>
      <w:r w:rsidRPr="0056379A">
        <w:rPr>
          <w:rFonts w:ascii="Times New Roman" w:hAnsi="Times New Roman"/>
          <w:color w:val="000000"/>
          <w:sz w:val="24"/>
          <w:szCs w:val="24"/>
        </w:rPr>
        <w:t xml:space="preserve"> РДН та ВДР²;</w:t>
      </w:r>
    </w:p>
    <w:p w:rsidR="0056379A" w:rsidRPr="0056379A" w:rsidRDefault="00063D40" w:rsidP="00063D40">
      <w:pPr>
        <w:tabs>
          <w:tab w:val="left" w:pos="1134"/>
          <w:tab w:val="left" w:pos="1560"/>
        </w:tabs>
        <w:ind w:left="1110"/>
        <w:jc w:val="both"/>
        <w:rPr>
          <w:color w:val="000000"/>
        </w:rPr>
      </w:pPr>
      <w:bookmarkStart w:id="15" w:name="n587"/>
      <w:bookmarkEnd w:id="15"/>
      <w:r>
        <w:rPr>
          <w:color w:val="000000"/>
        </w:rPr>
        <w:t>(б)</w:t>
      </w:r>
      <w:r>
        <w:rPr>
          <w:color w:val="000000"/>
        </w:rPr>
        <w:tab/>
      </w:r>
      <w:r w:rsidR="0056379A" w:rsidRPr="0056379A">
        <w:rPr>
          <w:color w:val="000000"/>
        </w:rPr>
        <w:t>у години максимального навантаження (з 08:00 до 23:00) - добуток максимального значення із середніх фактичних добових оптових ринк</w:t>
      </w:r>
      <w:r>
        <w:rPr>
          <w:color w:val="000000"/>
        </w:rPr>
        <w:t>ових цін на електричну енергію в</w:t>
      </w:r>
      <w:r w:rsidR="0056379A" w:rsidRPr="0056379A">
        <w:rPr>
          <w:color w:val="000000"/>
        </w:rPr>
        <w:t xml:space="preserve"> години (з 08:00 до 23:00) максимального навантаження</w:t>
      </w:r>
      <w:r w:rsidR="00027A7D">
        <w:rPr>
          <w:color w:val="000000"/>
          <w:vertAlign w:val="superscript"/>
        </w:rPr>
        <w:t>4</w:t>
      </w:r>
      <w:r w:rsidR="0056379A" w:rsidRPr="0056379A">
        <w:rPr>
          <w:color w:val="000000"/>
        </w:rPr>
        <w:t xml:space="preserve"> за останні три календарні місяці до дати початку роботи РДН та ВДР² та коефіцієнта³, що визначається як відношення фактичної оптової ринкової ціни без дотацій та фактичної оптової ринково</w:t>
      </w:r>
      <w:r w:rsidR="00027A7D">
        <w:rPr>
          <w:color w:val="000000"/>
        </w:rPr>
        <w:t>ї ціни за останні три календарних</w:t>
      </w:r>
      <w:r w:rsidR="0056379A" w:rsidRPr="0056379A">
        <w:rPr>
          <w:color w:val="000000"/>
        </w:rPr>
        <w:t xml:space="preserve"> місяці до дати початку роботи РДН та ВДР².</w:t>
      </w:r>
    </w:p>
    <w:p w:rsidR="0056379A" w:rsidRPr="0056379A" w:rsidRDefault="0056379A" w:rsidP="0056379A">
      <w:pPr>
        <w:tabs>
          <w:tab w:val="left" w:pos="1134"/>
        </w:tabs>
        <w:ind w:left="1110"/>
        <w:jc w:val="both"/>
        <w:rPr>
          <w:color w:val="000000"/>
        </w:rPr>
      </w:pPr>
      <w:r w:rsidRPr="0056379A">
        <w:rPr>
          <w:color w:val="000000"/>
        </w:rPr>
        <w:t>Примітки до пункту 5.1:</w:t>
      </w:r>
    </w:p>
    <w:p w:rsidR="0056379A" w:rsidRPr="0056379A" w:rsidRDefault="0056379A" w:rsidP="00FB3257">
      <w:pPr>
        <w:tabs>
          <w:tab w:val="left" w:pos="1134"/>
        </w:tabs>
        <w:ind w:left="1134"/>
        <w:jc w:val="both"/>
        <w:rPr>
          <w:color w:val="000000"/>
        </w:rPr>
      </w:pPr>
      <w:bookmarkStart w:id="16" w:name="n591"/>
      <w:bookmarkEnd w:id="16"/>
      <w:r w:rsidRPr="0056379A">
        <w:rPr>
          <w:color w:val="000000"/>
        </w:rPr>
        <w:t xml:space="preserve">1 - у період </w:t>
      </w:r>
      <w:proofErr w:type="spellStart"/>
      <w:r w:rsidRPr="0056379A">
        <w:rPr>
          <w:color w:val="000000"/>
        </w:rPr>
        <w:t>end-start</w:t>
      </w:r>
      <w:proofErr w:type="spellEnd"/>
      <w:r w:rsidRPr="0056379A">
        <w:rPr>
          <w:color w:val="000000"/>
        </w:rPr>
        <w:t>;</w:t>
      </w:r>
    </w:p>
    <w:p w:rsidR="0056379A" w:rsidRPr="0056379A" w:rsidRDefault="0056379A" w:rsidP="00FB3257">
      <w:pPr>
        <w:tabs>
          <w:tab w:val="left" w:pos="1134"/>
        </w:tabs>
        <w:ind w:left="1134"/>
        <w:jc w:val="both"/>
        <w:rPr>
          <w:color w:val="000000"/>
        </w:rPr>
      </w:pPr>
      <w:bookmarkStart w:id="17" w:name="n592"/>
      <w:bookmarkEnd w:id="17"/>
      <w:r w:rsidRPr="0056379A">
        <w:rPr>
          <w:color w:val="000000"/>
        </w:rPr>
        <w:t>2 - березень-травень 2019 року;</w:t>
      </w:r>
    </w:p>
    <w:p w:rsidR="0056379A" w:rsidRPr="0056379A" w:rsidRDefault="00027A7D" w:rsidP="0056379A">
      <w:pPr>
        <w:tabs>
          <w:tab w:val="left" w:pos="1134"/>
        </w:tabs>
        <w:ind w:left="1110"/>
        <w:jc w:val="both"/>
        <w:rPr>
          <w:color w:val="000000"/>
        </w:rPr>
      </w:pPr>
      <w:bookmarkStart w:id="18" w:name="n593"/>
      <w:bookmarkEnd w:id="18"/>
      <w:r>
        <w:rPr>
          <w:color w:val="000000"/>
        </w:rPr>
        <w:t>3 - коефіцієнт застосовується в</w:t>
      </w:r>
      <w:r w:rsidR="0056379A" w:rsidRPr="0056379A">
        <w:rPr>
          <w:color w:val="000000"/>
        </w:rPr>
        <w:t xml:space="preserve"> разі зобов'язання Оператора системи передачі електричної енергії здійснювати в установленому Комісією порядку компенсацію постачальникам універсальних послуг економічно обґрунтованих витрат, пов'язаних з виконанням зазначеними постачальниками спеціальних обов'язків, як це було передбачено </w:t>
      </w:r>
      <w:r w:rsidR="0056379A" w:rsidRPr="00FB3257">
        <w:rPr>
          <w:color w:val="000000"/>
        </w:rPr>
        <w:t>пунктом 13</w:t>
      </w:r>
      <w:r w:rsidR="0056379A" w:rsidRPr="0056379A">
        <w:rPr>
          <w:color w:val="000000"/>
        </w:rPr>
        <w:t> Положення про покладення спеціальних обов'язків на учасників ринку електричної енергії для забезпечення загальносуспільних інтересів у процесі функціонування ринку електричної енергії (у редакції постанови Кабінету Міністрів України від 5 червня 2019 року № 483 (без змін));</w:t>
      </w:r>
    </w:p>
    <w:p w:rsidR="0056379A" w:rsidRPr="0056379A" w:rsidRDefault="0056379A" w:rsidP="0056379A">
      <w:pPr>
        <w:tabs>
          <w:tab w:val="left" w:pos="1134"/>
        </w:tabs>
        <w:ind w:left="1110"/>
        <w:jc w:val="both"/>
        <w:rPr>
          <w:color w:val="000000"/>
        </w:rPr>
      </w:pPr>
      <w:bookmarkStart w:id="19" w:name="n594"/>
      <w:bookmarkEnd w:id="19"/>
      <w:r w:rsidRPr="0056379A">
        <w:rPr>
          <w:color w:val="000000"/>
        </w:rPr>
        <w:t xml:space="preserve">4 - у період </w:t>
      </w:r>
      <w:proofErr w:type="spellStart"/>
      <w:r w:rsidRPr="0056379A">
        <w:rPr>
          <w:color w:val="000000"/>
        </w:rPr>
        <w:t>start-end</w:t>
      </w:r>
      <w:proofErr w:type="spellEnd"/>
      <w:r w:rsidRPr="0056379A">
        <w:rPr>
          <w:color w:val="000000"/>
        </w:rPr>
        <w:t>.</w:t>
      </w:r>
    </w:p>
    <w:p w:rsidR="0023477D" w:rsidRPr="006A3FCA" w:rsidRDefault="0023477D" w:rsidP="00C35905">
      <w:pPr>
        <w:numPr>
          <w:ilvl w:val="0"/>
          <w:numId w:val="9"/>
        </w:numPr>
        <w:ind w:left="709" w:hanging="709"/>
        <w:jc w:val="both"/>
      </w:pPr>
      <w:r w:rsidRPr="006A3FCA">
        <w:t>ДП «Оператор ринку» відповідно до пункту 5.1 Правил РДН та ВДР визначено такі граничні ціни (</w:t>
      </w:r>
      <w:r w:rsidRPr="006A3FCA">
        <w:rPr>
          <w:lang w:val="en-US"/>
        </w:rPr>
        <w:t>price</w:t>
      </w:r>
      <w:r w:rsidRPr="006A3FCA">
        <w:t>-</w:t>
      </w:r>
      <w:r w:rsidRPr="006A3FCA">
        <w:rPr>
          <w:lang w:val="en-US"/>
        </w:rPr>
        <w:t>cap</w:t>
      </w:r>
      <w:r w:rsidRPr="006A3FCA">
        <w:t>):</w:t>
      </w:r>
    </w:p>
    <w:p w:rsidR="0023477D" w:rsidRPr="006A3FCA" w:rsidRDefault="0023477D" w:rsidP="0023477D">
      <w:pPr>
        <w:tabs>
          <w:tab w:val="left" w:pos="709"/>
        </w:tabs>
        <w:ind w:left="1134" w:hanging="1134"/>
        <w:jc w:val="both"/>
      </w:pPr>
      <w:r w:rsidRPr="006A3FCA">
        <w:tab/>
        <w:t>(а)</w:t>
      </w:r>
      <w:r w:rsidRPr="006A3FCA">
        <w:tab/>
        <w:t>для годин мінімального навантаження (період з 00:00 до 08:00 та з 23:00 до 24:00): 959,12 грн/МВт год (без ПДВ);</w:t>
      </w:r>
    </w:p>
    <w:p w:rsidR="0023477D" w:rsidRDefault="0023477D" w:rsidP="0023477D">
      <w:pPr>
        <w:tabs>
          <w:tab w:val="left" w:pos="709"/>
        </w:tabs>
        <w:ind w:left="1134" w:hanging="1134"/>
        <w:jc w:val="both"/>
      </w:pPr>
      <w:r w:rsidRPr="006A3FCA">
        <w:tab/>
        <w:t>(б)</w:t>
      </w:r>
      <w:r w:rsidRPr="006A3FCA">
        <w:tab/>
        <w:t>для годин максимального навантаження (період з 08:00 до 23:00):                          2048,23 грн/МВТ год (без ПДВ).</w:t>
      </w:r>
    </w:p>
    <w:p w:rsidR="0023477D" w:rsidRPr="00751D8C" w:rsidRDefault="00C54F62" w:rsidP="00C35905">
      <w:pPr>
        <w:numPr>
          <w:ilvl w:val="0"/>
          <w:numId w:val="9"/>
        </w:numPr>
        <w:tabs>
          <w:tab w:val="left" w:pos="0"/>
        </w:tabs>
        <w:ind w:left="709" w:hanging="709"/>
        <w:jc w:val="both"/>
      </w:pPr>
      <w:r>
        <w:lastRenderedPageBreak/>
        <w:t>Як видно</w:t>
      </w:r>
      <w:r w:rsidR="0023477D">
        <w:t xml:space="preserve"> граничні ціни на електричну енергію в години мінімального навантаження були більш ніж на 110 % нижчі з</w:t>
      </w:r>
      <w:r>
        <w:t>а  ціни на електричну енергію  в</w:t>
      </w:r>
      <w:r w:rsidR="0023477D">
        <w:t xml:space="preserve"> години максимального навантаження.</w:t>
      </w:r>
    </w:p>
    <w:p w:rsidR="0023477D" w:rsidRPr="006A3FCA" w:rsidRDefault="0023477D" w:rsidP="00C35905">
      <w:pPr>
        <w:numPr>
          <w:ilvl w:val="0"/>
          <w:numId w:val="9"/>
        </w:numPr>
        <w:tabs>
          <w:tab w:val="left" w:pos="709"/>
        </w:tabs>
        <w:ind w:left="709" w:hanging="709"/>
        <w:jc w:val="both"/>
      </w:pPr>
      <w:r>
        <w:t>Г</w:t>
      </w:r>
      <w:r w:rsidRPr="006A3FCA">
        <w:t>раничні ціні на балансуючому ринку</w:t>
      </w:r>
      <w:r>
        <w:t xml:space="preserve"> встановлені</w:t>
      </w:r>
      <w:r w:rsidRPr="006A3FCA">
        <w:t xml:space="preserve"> в межах від 85</w:t>
      </w:r>
      <w:r w:rsidR="00C54F62">
        <w:t xml:space="preserve"> </w:t>
      </w:r>
      <w:r w:rsidRPr="006A3FCA">
        <w:t>% до 115</w:t>
      </w:r>
      <w:r w:rsidR="00C54F62">
        <w:t xml:space="preserve"> </w:t>
      </w:r>
      <w:r w:rsidRPr="006A3FCA">
        <w:t>% від встановленої ціни на РДН на ц</w:t>
      </w:r>
      <w:r>
        <w:t>ей розрахунковий період</w:t>
      </w:r>
      <w:r w:rsidRPr="00591897">
        <w:t xml:space="preserve"> </w:t>
      </w:r>
      <w:r>
        <w:t xml:space="preserve"> (</w:t>
      </w:r>
      <w:r w:rsidRPr="00591897">
        <w:t>п.</w:t>
      </w:r>
      <w:r w:rsidR="00C54F62">
        <w:t xml:space="preserve"> </w:t>
      </w:r>
      <w:r w:rsidRPr="00591897">
        <w:t>10.11 Правил ринку</w:t>
      </w:r>
      <w:r>
        <w:t>).</w:t>
      </w:r>
    </w:p>
    <w:p w:rsidR="0023477D" w:rsidRDefault="0023477D" w:rsidP="00C35905">
      <w:pPr>
        <w:numPr>
          <w:ilvl w:val="0"/>
          <w:numId w:val="9"/>
        </w:numPr>
        <w:tabs>
          <w:tab w:val="left" w:pos="709"/>
        </w:tabs>
        <w:ind w:left="709" w:hanging="709"/>
        <w:jc w:val="both"/>
      </w:pPr>
      <w:r>
        <w:t>Ц</w:t>
      </w:r>
      <w:r w:rsidRPr="006A3FCA">
        <w:t>іна електричної енергії за двосторонніми договорами визначається</w:t>
      </w:r>
      <w:r>
        <w:t xml:space="preserve"> також</w:t>
      </w:r>
      <w:r w:rsidR="00C35905">
        <w:t xml:space="preserve"> з прив’язкою до цін</w:t>
      </w:r>
      <w:r w:rsidRPr="006A3FCA">
        <w:t xml:space="preserve"> на ринку «на добу наперед»</w:t>
      </w:r>
      <w:r w:rsidR="00C54F62">
        <w:t xml:space="preserve"> (відповідно до наявних у</w:t>
      </w:r>
      <w:r>
        <w:t xml:space="preserve"> Комітеті двосторонніх договорів)</w:t>
      </w:r>
      <w:r w:rsidRPr="006A3FCA">
        <w:t>.</w:t>
      </w:r>
    </w:p>
    <w:p w:rsidR="0023477D" w:rsidRDefault="0023477D" w:rsidP="00C35905">
      <w:pPr>
        <w:numPr>
          <w:ilvl w:val="0"/>
          <w:numId w:val="9"/>
        </w:numPr>
        <w:tabs>
          <w:tab w:val="left" w:pos="0"/>
        </w:tabs>
        <w:ind w:left="709" w:hanging="709"/>
        <w:jc w:val="both"/>
      </w:pPr>
      <w:r>
        <w:t>Отже</w:t>
      </w:r>
      <w:r w:rsidRPr="00AF2B61">
        <w:t>, у всіх сегментах комерційного продажу електричної енергії існує суттєва різниця в цінах на електричну ене</w:t>
      </w:r>
      <w:r w:rsidR="00C54F62">
        <w:t>ргію в години мінімального й</w:t>
      </w:r>
      <w:r w:rsidRPr="00AF2B61">
        <w:t xml:space="preserve"> максимального навантаження. Тому, відповідно до Методики  електроенергія, що продається  в г</w:t>
      </w:r>
      <w:r>
        <w:t>одини мінімального навантаження</w:t>
      </w:r>
      <w:r w:rsidR="00C54F62">
        <w:t>,</w:t>
      </w:r>
      <w:r w:rsidRPr="00AF2B61">
        <w:t xml:space="preserve"> не може бути взаємозамінною з електроенергію, що продається в години максимального навантаження.</w:t>
      </w:r>
    </w:p>
    <w:p w:rsidR="0023477D" w:rsidRPr="00AF2B61" w:rsidRDefault="0023477D" w:rsidP="00C35905">
      <w:pPr>
        <w:numPr>
          <w:ilvl w:val="0"/>
          <w:numId w:val="9"/>
        </w:numPr>
        <w:tabs>
          <w:tab w:val="left" w:pos="0"/>
        </w:tabs>
        <w:ind w:left="709" w:hanging="709"/>
        <w:jc w:val="both"/>
      </w:pPr>
      <w:r>
        <w:t xml:space="preserve">Комітетом під час розгляду справи проаналізовано  і встановлено що існували нормативно-правові акти, якими встановлені цінові обмеження  на електричну енергію. </w:t>
      </w:r>
    </w:p>
    <w:p w:rsidR="0023477D" w:rsidRDefault="0023477D" w:rsidP="00C35905">
      <w:pPr>
        <w:pStyle w:val="af2"/>
        <w:numPr>
          <w:ilvl w:val="0"/>
          <w:numId w:val="9"/>
        </w:numPr>
        <w:spacing w:after="0"/>
        <w:ind w:left="709" w:hanging="709"/>
        <w:jc w:val="both"/>
        <w:rPr>
          <w:rFonts w:ascii="Times New Roman" w:hAnsi="Times New Roman"/>
          <w:sz w:val="24"/>
          <w:szCs w:val="24"/>
          <w:lang w:val="uk-UA"/>
        </w:rPr>
      </w:pPr>
      <w:r>
        <w:rPr>
          <w:rFonts w:ascii="Times New Roman" w:hAnsi="Times New Roman"/>
          <w:sz w:val="24"/>
          <w:szCs w:val="24"/>
          <w:lang w:val="uk-UA"/>
        </w:rPr>
        <w:t>Щодо економічних та правових підстав встановлення  цінових обмежень</w:t>
      </w:r>
      <w:r w:rsidRPr="00D914AD">
        <w:rPr>
          <w:rFonts w:ascii="Times New Roman" w:hAnsi="Times New Roman"/>
          <w:sz w:val="24"/>
          <w:szCs w:val="24"/>
          <w:lang w:val="uk-UA"/>
        </w:rPr>
        <w:t xml:space="preserve">, </w:t>
      </w:r>
      <w:r>
        <w:rPr>
          <w:rFonts w:ascii="Times New Roman" w:hAnsi="Times New Roman"/>
          <w:sz w:val="24"/>
          <w:szCs w:val="24"/>
          <w:lang w:val="uk-UA"/>
        </w:rPr>
        <w:t>то вони не є предметом розслідування у справі.</w:t>
      </w:r>
    </w:p>
    <w:p w:rsidR="0023477D" w:rsidRPr="00D914AD" w:rsidRDefault="0023477D" w:rsidP="0023477D">
      <w:pPr>
        <w:pStyle w:val="af2"/>
        <w:spacing w:after="0"/>
        <w:ind w:left="709"/>
        <w:jc w:val="both"/>
        <w:rPr>
          <w:rFonts w:ascii="Times New Roman" w:hAnsi="Times New Roman"/>
          <w:sz w:val="24"/>
          <w:szCs w:val="24"/>
          <w:lang w:val="uk-UA"/>
        </w:rPr>
      </w:pPr>
    </w:p>
    <w:p w:rsidR="0023477D" w:rsidRPr="00D12AEA" w:rsidRDefault="00D26F6F" w:rsidP="003465C9">
      <w:pPr>
        <w:pStyle w:val="af2"/>
        <w:numPr>
          <w:ilvl w:val="1"/>
          <w:numId w:val="41"/>
        </w:numPr>
        <w:spacing w:after="0"/>
        <w:ind w:left="567" w:hanging="567"/>
        <w:jc w:val="both"/>
        <w:rPr>
          <w:rFonts w:ascii="Times New Roman" w:hAnsi="Times New Roman"/>
          <w:b/>
          <w:sz w:val="24"/>
          <w:szCs w:val="24"/>
          <w:lang w:val="uk-UA"/>
        </w:rPr>
      </w:pPr>
      <w:r>
        <w:rPr>
          <w:rFonts w:ascii="Times New Roman" w:hAnsi="Times New Roman"/>
          <w:b/>
          <w:sz w:val="24"/>
          <w:szCs w:val="24"/>
          <w:lang w:val="uk-UA"/>
        </w:rPr>
        <w:t>Щ</w:t>
      </w:r>
      <w:r w:rsidR="0023477D" w:rsidRPr="00D12AEA">
        <w:rPr>
          <w:rFonts w:ascii="Times New Roman" w:hAnsi="Times New Roman"/>
          <w:b/>
          <w:sz w:val="24"/>
          <w:szCs w:val="24"/>
          <w:lang w:val="uk-UA"/>
        </w:rPr>
        <w:t>одо коректності визначення територіальних (гео</w:t>
      </w:r>
      <w:r w:rsidR="007E57BD">
        <w:rPr>
          <w:rFonts w:ascii="Times New Roman" w:hAnsi="Times New Roman"/>
          <w:b/>
          <w:sz w:val="24"/>
          <w:szCs w:val="24"/>
          <w:lang w:val="uk-UA"/>
        </w:rPr>
        <w:t>графічних) меж товарного ринку</w:t>
      </w:r>
    </w:p>
    <w:p w:rsidR="0023477D" w:rsidRPr="007F4ECA" w:rsidRDefault="0023477D" w:rsidP="00C35905">
      <w:pPr>
        <w:numPr>
          <w:ilvl w:val="0"/>
          <w:numId w:val="9"/>
        </w:numPr>
        <w:ind w:left="709" w:hanging="709"/>
        <w:jc w:val="both"/>
        <w:rPr>
          <w:i/>
        </w:rPr>
      </w:pPr>
      <w:r w:rsidRPr="007F4ECA">
        <w:rPr>
          <w:i/>
        </w:rPr>
        <w:t>Ек</w:t>
      </w:r>
      <w:r w:rsidR="00E14F25">
        <w:rPr>
          <w:i/>
        </w:rPr>
        <w:t xml:space="preserve">сперт зазначає, </w:t>
      </w:r>
      <w:r w:rsidR="00E14F25" w:rsidRPr="00E14F25">
        <w:rPr>
          <w:i/>
        </w:rPr>
        <w:t>[інформація визначена відповідачем як інформація з обмеженим доступом]</w:t>
      </w:r>
      <w:r w:rsidRPr="007F4ECA">
        <w:rPr>
          <w:i/>
        </w:rPr>
        <w:t>.</w:t>
      </w:r>
    </w:p>
    <w:p w:rsidR="0023477D" w:rsidRPr="007F4ECA" w:rsidRDefault="00E14F25" w:rsidP="00C35905">
      <w:pPr>
        <w:numPr>
          <w:ilvl w:val="0"/>
          <w:numId w:val="9"/>
        </w:numPr>
        <w:ind w:left="709" w:hanging="709"/>
        <w:jc w:val="both"/>
        <w:rPr>
          <w:i/>
        </w:rPr>
      </w:pPr>
      <w:r w:rsidRPr="00E14F25">
        <w:rPr>
          <w:i/>
        </w:rPr>
        <w:t>[інформація визначена відповідачем як інформація з обмеженим доступом]</w:t>
      </w:r>
      <w:r>
        <w:rPr>
          <w:i/>
        </w:rPr>
        <w:t>.</w:t>
      </w:r>
    </w:p>
    <w:p w:rsidR="0023477D" w:rsidRDefault="00E14F25" w:rsidP="00C35905">
      <w:pPr>
        <w:numPr>
          <w:ilvl w:val="0"/>
          <w:numId w:val="9"/>
        </w:numPr>
        <w:ind w:left="709" w:hanging="709"/>
        <w:jc w:val="both"/>
        <w:rPr>
          <w:i/>
        </w:rPr>
      </w:pPr>
      <w:r w:rsidRPr="00E14F25">
        <w:rPr>
          <w:i/>
        </w:rPr>
        <w:t>[інформація визначена відповідачем як інформація з обмеженим доступом]</w:t>
      </w:r>
      <w:r>
        <w:rPr>
          <w:i/>
        </w:rPr>
        <w:t>.</w:t>
      </w:r>
    </w:p>
    <w:p w:rsidR="00C35905" w:rsidRPr="007A7A83" w:rsidRDefault="00C35905" w:rsidP="00C35905">
      <w:pPr>
        <w:jc w:val="both"/>
        <w:rPr>
          <w:i/>
          <w:sz w:val="16"/>
          <w:szCs w:val="16"/>
        </w:rPr>
      </w:pPr>
    </w:p>
    <w:p w:rsidR="00C35905" w:rsidRPr="008A41BA" w:rsidRDefault="00925BB8" w:rsidP="008A41BA">
      <w:pPr>
        <w:ind w:left="709"/>
        <w:jc w:val="both"/>
        <w:rPr>
          <w:b/>
        </w:rPr>
      </w:pPr>
      <w:r>
        <w:rPr>
          <w:b/>
        </w:rPr>
        <w:t>Спростування</w:t>
      </w:r>
    </w:p>
    <w:p w:rsidR="0023477D" w:rsidRDefault="0023477D" w:rsidP="008A41BA">
      <w:pPr>
        <w:numPr>
          <w:ilvl w:val="0"/>
          <w:numId w:val="9"/>
        </w:numPr>
        <w:ind w:left="709" w:hanging="709"/>
        <w:jc w:val="both"/>
      </w:pPr>
      <w:r w:rsidRPr="007F4ECA">
        <w:t>Відповідно до подання територіальними</w:t>
      </w:r>
      <w:r>
        <w:t xml:space="preserve"> </w:t>
      </w:r>
      <w:r w:rsidRPr="007F4ECA">
        <w:t>(географічними) межами ринку</w:t>
      </w:r>
      <w:r>
        <w:t xml:space="preserve"> є територія торгової зони «Острів Бурштинської ТЕС».</w:t>
      </w:r>
    </w:p>
    <w:p w:rsidR="0023477D" w:rsidRDefault="00925BB8" w:rsidP="008A41BA">
      <w:pPr>
        <w:numPr>
          <w:ilvl w:val="0"/>
          <w:numId w:val="9"/>
        </w:numPr>
        <w:ind w:left="709" w:hanging="709"/>
        <w:jc w:val="both"/>
      </w:pPr>
      <w:r>
        <w:t>При цьому</w:t>
      </w:r>
      <w:r w:rsidR="0023477D">
        <w:t xml:space="preserve"> ступінь відкритості ринку в години мінімального навантаження становив 9,27 %, а в години максимального навантаження - 32,6</w:t>
      </w:r>
      <w:r>
        <w:t xml:space="preserve"> </w:t>
      </w:r>
      <w:r w:rsidR="0023477D">
        <w:t>%.</w:t>
      </w:r>
    </w:p>
    <w:p w:rsidR="0023477D" w:rsidRDefault="0023477D" w:rsidP="008A41BA">
      <w:pPr>
        <w:numPr>
          <w:ilvl w:val="0"/>
          <w:numId w:val="9"/>
        </w:numPr>
        <w:ind w:left="709" w:hanging="709"/>
        <w:jc w:val="both"/>
      </w:pPr>
      <w:r>
        <w:t xml:space="preserve">Відповідно до Методики для регіональних ринків при СВР </w:t>
      </w:r>
      <w:r w:rsidRPr="00480E7D">
        <w:t>˃</w:t>
      </w:r>
      <w:r>
        <w:t>30</w:t>
      </w:r>
      <w:r w:rsidRPr="00480E7D">
        <w:t xml:space="preserve"> %</w:t>
      </w:r>
      <w:r>
        <w:t xml:space="preserve"> - територіальні географічні межі ринку вимагають додаткового їх дослідження щодо можливості існування ринку товару з такими територіальними (географічними) межами, а також розширення цих меж.</w:t>
      </w:r>
    </w:p>
    <w:p w:rsidR="0023477D" w:rsidRDefault="0023477D" w:rsidP="008A41BA">
      <w:pPr>
        <w:numPr>
          <w:ilvl w:val="0"/>
          <w:numId w:val="9"/>
        </w:numPr>
        <w:ind w:left="709" w:hanging="709"/>
        <w:jc w:val="both"/>
      </w:pPr>
      <w:r w:rsidRPr="00BF4845">
        <w:t xml:space="preserve">Разом </w:t>
      </w:r>
      <w:r w:rsidR="001B0455">
        <w:t>і</w:t>
      </w:r>
      <w:r w:rsidRPr="00BF4845">
        <w:t>з ци</w:t>
      </w:r>
      <w:r>
        <w:t xml:space="preserve">м, </w:t>
      </w:r>
      <w:r w:rsidRPr="00BF4845">
        <w:t xml:space="preserve"> якщо СВР визначати  не в</w:t>
      </w:r>
      <w:r w:rsidR="001B0455">
        <w:t>ід обсягу фізичного споживання в</w:t>
      </w:r>
      <w:r w:rsidRPr="00BF4845">
        <w:t xml:space="preserve"> торговій зоні «Острів Бурш</w:t>
      </w:r>
      <w:r w:rsidR="001B0455">
        <w:t>тинської ТЕС», як це здійснено в</w:t>
      </w:r>
      <w:r w:rsidRPr="00BF4845">
        <w:t xml:space="preserve"> поданні про поп</w:t>
      </w:r>
      <w:r>
        <w:t>ередні висновки у справі, а від</w:t>
      </w:r>
      <w:r w:rsidRPr="00BF4845">
        <w:t xml:space="preserve"> сукупного обсягу обороту електричної енергії у сегментах: ринок двосторонніх договорі</w:t>
      </w:r>
      <w:r w:rsidR="001B0455">
        <w:t>в, РДН, ВДР і балансуючий ринок</w:t>
      </w:r>
      <w:r w:rsidRPr="00BF4845">
        <w:t>, то СВР за період липень-</w:t>
      </w:r>
      <w:r>
        <w:t xml:space="preserve">жовтень 2019 року </w:t>
      </w:r>
      <w:r w:rsidRPr="00BF4845">
        <w:t xml:space="preserve"> в години мі</w:t>
      </w:r>
      <w:r>
        <w:t>німального навантаження становить 7,</w:t>
      </w:r>
      <w:r w:rsidRPr="00BF4845">
        <w:t>7 %, а в го</w:t>
      </w:r>
      <w:r>
        <w:t xml:space="preserve">дини максимального навантаження -  </w:t>
      </w:r>
      <w:r w:rsidRPr="00BF4845">
        <w:t>2</w:t>
      </w:r>
      <w:r>
        <w:t>1</w:t>
      </w:r>
      <w:r w:rsidRPr="00BF4845">
        <w:t>,6</w:t>
      </w:r>
      <w:r w:rsidR="001B0455">
        <w:t xml:space="preserve"> </w:t>
      </w:r>
      <w:r w:rsidRPr="00BF4845">
        <w:t>%.</w:t>
      </w:r>
    </w:p>
    <w:p w:rsidR="0023477D" w:rsidRDefault="0023477D" w:rsidP="008A41BA">
      <w:pPr>
        <w:numPr>
          <w:ilvl w:val="0"/>
          <w:numId w:val="9"/>
        </w:numPr>
        <w:ind w:left="709" w:hanging="709"/>
        <w:jc w:val="both"/>
      </w:pPr>
      <w:r>
        <w:t>Однак, незважаючи  на синхронізацію торгової зони «Острів Бурштинської ТЕС» з ENTSO-E</w:t>
      </w:r>
      <w:r w:rsidR="003E3096">
        <w:t>,</w:t>
      </w:r>
      <w:r>
        <w:t xml:space="preserve"> розширення територіальних меж ринку є недоцільним</w:t>
      </w:r>
      <w:r w:rsidR="003E3096">
        <w:t>,</w:t>
      </w:r>
      <w:r>
        <w:t xml:space="preserve"> оскіл</w:t>
      </w:r>
      <w:r w:rsidR="003E3096">
        <w:t>ьки  існують суттєві фінансові й</w:t>
      </w:r>
      <w:r>
        <w:t xml:space="preserve"> адміністративні бар</w:t>
      </w:r>
      <w:r w:rsidRPr="00BF4845">
        <w:t>’</w:t>
      </w:r>
      <w:r>
        <w:t>єри</w:t>
      </w:r>
      <w:r w:rsidR="003E3096">
        <w:t>,</w:t>
      </w:r>
      <w:r>
        <w:t xml:space="preserve"> без подолання яких покупець не зможе вільно імпортувати електричну енергію на територію України. </w:t>
      </w:r>
    </w:p>
    <w:p w:rsidR="0023477D" w:rsidRDefault="0023477D" w:rsidP="00864554">
      <w:pPr>
        <w:pStyle w:val="af2"/>
        <w:numPr>
          <w:ilvl w:val="0"/>
          <w:numId w:val="9"/>
        </w:numPr>
        <w:spacing w:line="240" w:lineRule="auto"/>
        <w:ind w:left="709" w:hanging="709"/>
        <w:jc w:val="both"/>
        <w:rPr>
          <w:rFonts w:ascii="Times New Roman" w:hAnsi="Times New Roman"/>
          <w:sz w:val="24"/>
          <w:szCs w:val="24"/>
          <w:lang w:val="uk-UA"/>
        </w:rPr>
      </w:pPr>
      <w:r>
        <w:rPr>
          <w:rFonts w:ascii="Times New Roman" w:hAnsi="Times New Roman"/>
          <w:sz w:val="24"/>
          <w:szCs w:val="24"/>
          <w:lang w:val="uk-UA"/>
        </w:rPr>
        <w:t>Отже, мінімальна територія, за межами якої, з точки зору споживача</w:t>
      </w:r>
      <w:r w:rsidR="003E3096">
        <w:rPr>
          <w:rFonts w:ascii="Times New Roman" w:hAnsi="Times New Roman"/>
          <w:sz w:val="24"/>
          <w:szCs w:val="24"/>
          <w:lang w:val="uk-UA"/>
        </w:rPr>
        <w:t>,</w:t>
      </w:r>
      <w:r w:rsidR="002B1540">
        <w:rPr>
          <w:rFonts w:ascii="Times New Roman" w:hAnsi="Times New Roman"/>
          <w:sz w:val="24"/>
          <w:szCs w:val="24"/>
          <w:lang w:val="uk-UA"/>
        </w:rPr>
        <w:t xml:space="preserve"> придбання електроенергії</w:t>
      </w:r>
      <w:r>
        <w:rPr>
          <w:rFonts w:ascii="Times New Roman" w:hAnsi="Times New Roman"/>
          <w:sz w:val="24"/>
          <w:szCs w:val="24"/>
          <w:lang w:val="uk-UA"/>
        </w:rPr>
        <w:t xml:space="preserve"> є неможливим або недоцільним, є територія торгової зони «Острів Бурштинської ТЕС».</w:t>
      </w:r>
    </w:p>
    <w:p w:rsidR="00474047" w:rsidRPr="007A7A83" w:rsidRDefault="00474047" w:rsidP="00474047">
      <w:pPr>
        <w:pStyle w:val="af2"/>
        <w:ind w:left="567"/>
        <w:jc w:val="both"/>
        <w:rPr>
          <w:rFonts w:ascii="Times New Roman" w:hAnsi="Times New Roman"/>
          <w:b/>
          <w:sz w:val="16"/>
          <w:szCs w:val="16"/>
          <w:lang w:val="uk-UA"/>
        </w:rPr>
      </w:pPr>
    </w:p>
    <w:p w:rsidR="0023477D" w:rsidRPr="00D73E4C" w:rsidRDefault="00D26F6F" w:rsidP="007B358A">
      <w:pPr>
        <w:pStyle w:val="af2"/>
        <w:numPr>
          <w:ilvl w:val="1"/>
          <w:numId w:val="42"/>
        </w:numPr>
        <w:ind w:hanging="1069"/>
        <w:jc w:val="both"/>
        <w:rPr>
          <w:rFonts w:ascii="Times New Roman" w:hAnsi="Times New Roman"/>
          <w:b/>
          <w:sz w:val="24"/>
          <w:szCs w:val="24"/>
          <w:lang w:val="uk-UA"/>
        </w:rPr>
      </w:pPr>
      <w:r>
        <w:rPr>
          <w:rFonts w:ascii="Times New Roman" w:hAnsi="Times New Roman"/>
          <w:b/>
          <w:sz w:val="24"/>
          <w:szCs w:val="24"/>
          <w:lang w:val="uk-UA"/>
        </w:rPr>
        <w:t>Щ</w:t>
      </w:r>
      <w:r w:rsidR="0023477D" w:rsidRPr="00D73E4C">
        <w:rPr>
          <w:rFonts w:ascii="Times New Roman" w:hAnsi="Times New Roman"/>
          <w:b/>
          <w:sz w:val="24"/>
          <w:szCs w:val="24"/>
          <w:lang w:val="uk-UA"/>
        </w:rPr>
        <w:t>одо коректнос</w:t>
      </w:r>
      <w:r w:rsidR="0051347B">
        <w:rPr>
          <w:rFonts w:ascii="Times New Roman" w:hAnsi="Times New Roman"/>
          <w:b/>
          <w:sz w:val="24"/>
          <w:szCs w:val="24"/>
          <w:lang w:val="uk-UA"/>
        </w:rPr>
        <w:t>ті визначення часових меж ринку</w:t>
      </w:r>
    </w:p>
    <w:p w:rsidR="0023477D" w:rsidRPr="000D0D33" w:rsidRDefault="00F10F09" w:rsidP="00F10F09">
      <w:pPr>
        <w:pStyle w:val="af2"/>
        <w:numPr>
          <w:ilvl w:val="0"/>
          <w:numId w:val="9"/>
        </w:numPr>
        <w:spacing w:after="0" w:line="20" w:lineRule="atLeast"/>
        <w:ind w:left="709" w:hanging="709"/>
        <w:jc w:val="both"/>
        <w:rPr>
          <w:rFonts w:ascii="Times New Roman" w:hAnsi="Times New Roman"/>
          <w:i/>
          <w:sz w:val="24"/>
          <w:szCs w:val="24"/>
          <w:lang w:val="uk-UA"/>
        </w:rPr>
      </w:pPr>
      <w:r>
        <w:rPr>
          <w:rFonts w:ascii="Times New Roman" w:hAnsi="Times New Roman"/>
          <w:i/>
          <w:sz w:val="24"/>
          <w:szCs w:val="24"/>
          <w:lang w:val="uk-UA"/>
        </w:rPr>
        <w:t xml:space="preserve">Експерт зазначає, </w:t>
      </w:r>
      <w:r w:rsidRPr="00F10F09">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23477D" w:rsidRPr="000D0D33" w:rsidRDefault="00F10F09" w:rsidP="00864554">
      <w:pPr>
        <w:numPr>
          <w:ilvl w:val="0"/>
          <w:numId w:val="9"/>
        </w:numPr>
        <w:spacing w:line="20" w:lineRule="atLeast"/>
        <w:ind w:left="709" w:hanging="709"/>
        <w:jc w:val="both"/>
        <w:rPr>
          <w:i/>
        </w:rPr>
      </w:pPr>
      <w:r w:rsidRPr="00F10F09">
        <w:rPr>
          <w:i/>
        </w:rPr>
        <w:t>[інформація визначена відповідачем як інформація з обмеженим доступом]</w:t>
      </w:r>
      <w:r>
        <w:rPr>
          <w:i/>
        </w:rPr>
        <w:t>.</w:t>
      </w:r>
    </w:p>
    <w:p w:rsidR="0023477D" w:rsidRDefault="00F10F09" w:rsidP="00864554">
      <w:pPr>
        <w:numPr>
          <w:ilvl w:val="0"/>
          <w:numId w:val="9"/>
        </w:numPr>
        <w:spacing w:line="20" w:lineRule="atLeast"/>
        <w:ind w:left="709" w:hanging="709"/>
        <w:jc w:val="both"/>
        <w:rPr>
          <w:i/>
        </w:rPr>
      </w:pPr>
      <w:r w:rsidRPr="00F10F09">
        <w:rPr>
          <w:i/>
        </w:rPr>
        <w:t>[інформація визначена відповідачем як інформація з обмеженим доступом]</w:t>
      </w:r>
      <w:r>
        <w:rPr>
          <w:i/>
        </w:rPr>
        <w:t>.</w:t>
      </w:r>
    </w:p>
    <w:p w:rsidR="004A60F8" w:rsidRPr="007A7A83" w:rsidRDefault="004A60F8" w:rsidP="0023477D">
      <w:pPr>
        <w:ind w:firstLine="709"/>
        <w:jc w:val="both"/>
        <w:rPr>
          <w:b/>
          <w:sz w:val="16"/>
          <w:szCs w:val="16"/>
        </w:rPr>
      </w:pPr>
    </w:p>
    <w:p w:rsidR="008A41BA" w:rsidRPr="008A41BA" w:rsidRDefault="008A41BA" w:rsidP="0023477D">
      <w:pPr>
        <w:ind w:firstLine="709"/>
        <w:jc w:val="both"/>
        <w:rPr>
          <w:b/>
        </w:rPr>
      </w:pPr>
      <w:r>
        <w:rPr>
          <w:b/>
        </w:rPr>
        <w:lastRenderedPageBreak/>
        <w:t>Спростування</w:t>
      </w:r>
    </w:p>
    <w:p w:rsidR="0023477D" w:rsidRDefault="0023477D" w:rsidP="008A41BA">
      <w:pPr>
        <w:numPr>
          <w:ilvl w:val="0"/>
          <w:numId w:val="9"/>
        </w:numPr>
        <w:ind w:left="709" w:hanging="709"/>
        <w:jc w:val="both"/>
      </w:pPr>
      <w:r>
        <w:t>Висновки експерта не спростовують висн</w:t>
      </w:r>
      <w:r w:rsidR="008D318B">
        <w:t>овків Комітету щодо доцільності</w:t>
      </w:r>
      <w:r>
        <w:t xml:space="preserve"> та обґрунтованості визначення  часових меж ринкі</w:t>
      </w:r>
      <w:r w:rsidR="008D318B">
        <w:t>в електричної енергії як проміжку</w:t>
      </w:r>
      <w:r w:rsidR="003C2B1B">
        <w:t xml:space="preserve"> часу липень-жовтень 2019 року.</w:t>
      </w:r>
    </w:p>
    <w:p w:rsidR="0023477D" w:rsidRDefault="0023477D" w:rsidP="008A41BA">
      <w:pPr>
        <w:numPr>
          <w:ilvl w:val="0"/>
          <w:numId w:val="9"/>
        </w:numPr>
        <w:ind w:left="709" w:hanging="709"/>
        <w:jc w:val="both"/>
      </w:pPr>
      <w:r>
        <w:t xml:space="preserve">Разом </w:t>
      </w:r>
      <w:r w:rsidR="008D318B">
        <w:t>із цим</w:t>
      </w:r>
      <w:r>
        <w:t xml:space="preserve"> рішення доповнено додатковими обґрунтуваннями визна</w:t>
      </w:r>
      <w:r w:rsidR="0051347B">
        <w:t>чення часових меж ринків</w:t>
      </w:r>
      <w:r w:rsidR="003C2B1B">
        <w:t xml:space="preserve"> виходячи із загальновідомих обставин.</w:t>
      </w:r>
    </w:p>
    <w:p w:rsidR="0023477D" w:rsidRPr="007A7A83" w:rsidRDefault="0023477D" w:rsidP="0023477D">
      <w:pPr>
        <w:ind w:firstLine="709"/>
        <w:jc w:val="both"/>
        <w:rPr>
          <w:sz w:val="16"/>
          <w:szCs w:val="16"/>
        </w:rPr>
      </w:pPr>
    </w:p>
    <w:p w:rsidR="0023477D" w:rsidRPr="00B90632" w:rsidRDefault="00D26F6F" w:rsidP="007A7A83">
      <w:pPr>
        <w:pStyle w:val="af2"/>
        <w:numPr>
          <w:ilvl w:val="1"/>
          <w:numId w:val="43"/>
        </w:numPr>
        <w:tabs>
          <w:tab w:val="left" w:pos="709"/>
        </w:tabs>
        <w:jc w:val="both"/>
        <w:rPr>
          <w:rFonts w:ascii="Times New Roman" w:hAnsi="Times New Roman"/>
          <w:b/>
          <w:sz w:val="24"/>
          <w:lang w:val="uk-UA"/>
        </w:rPr>
      </w:pPr>
      <w:r>
        <w:rPr>
          <w:rFonts w:ascii="Times New Roman" w:hAnsi="Times New Roman"/>
          <w:b/>
          <w:sz w:val="24"/>
          <w:lang w:val="uk-UA"/>
        </w:rPr>
        <w:t>Щ</w:t>
      </w:r>
      <w:r w:rsidR="0023477D" w:rsidRPr="00B90632">
        <w:rPr>
          <w:rFonts w:ascii="Times New Roman" w:hAnsi="Times New Roman"/>
          <w:b/>
          <w:sz w:val="24"/>
          <w:lang w:val="uk-UA"/>
        </w:rPr>
        <w:t xml:space="preserve">одо ознак ринкової </w:t>
      </w:r>
      <w:r w:rsidR="007A7A83">
        <w:rPr>
          <w:rFonts w:ascii="Times New Roman" w:hAnsi="Times New Roman"/>
          <w:b/>
          <w:sz w:val="24"/>
          <w:lang w:val="uk-UA"/>
        </w:rPr>
        <w:t>влади</w:t>
      </w:r>
    </w:p>
    <w:p w:rsidR="0023477D" w:rsidRDefault="0023477D" w:rsidP="00A746C7">
      <w:pPr>
        <w:pStyle w:val="af2"/>
        <w:numPr>
          <w:ilvl w:val="0"/>
          <w:numId w:val="9"/>
        </w:numPr>
        <w:spacing w:line="240" w:lineRule="auto"/>
        <w:ind w:left="709" w:hanging="709"/>
        <w:jc w:val="both"/>
        <w:rPr>
          <w:rFonts w:ascii="Times New Roman" w:hAnsi="Times New Roman"/>
          <w:i/>
          <w:sz w:val="24"/>
          <w:lang w:val="uk-UA"/>
        </w:rPr>
      </w:pPr>
      <w:r w:rsidRPr="001E3EF9">
        <w:rPr>
          <w:rFonts w:ascii="Times New Roman" w:hAnsi="Times New Roman"/>
          <w:i/>
          <w:sz w:val="24"/>
          <w:lang w:val="uk-UA"/>
        </w:rPr>
        <w:t xml:space="preserve">У експертному висновку, </w:t>
      </w:r>
      <w:r w:rsidR="007A7A83">
        <w:rPr>
          <w:rFonts w:ascii="Times New Roman" w:hAnsi="Times New Roman"/>
          <w:i/>
          <w:sz w:val="24"/>
          <w:lang w:val="uk-UA"/>
        </w:rPr>
        <w:t>наданому відповідачем, повідомлено</w:t>
      </w:r>
      <w:r w:rsidRPr="001E3EF9">
        <w:rPr>
          <w:rFonts w:ascii="Times New Roman" w:hAnsi="Times New Roman"/>
          <w:i/>
          <w:sz w:val="24"/>
          <w:lang w:val="uk-UA"/>
        </w:rPr>
        <w:t xml:space="preserve">, що </w:t>
      </w:r>
      <w:r w:rsidR="00326FB0" w:rsidRPr="00326FB0">
        <w:rPr>
          <w:rFonts w:ascii="Times New Roman" w:hAnsi="Times New Roman"/>
          <w:i/>
          <w:sz w:val="24"/>
          <w:lang w:val="uk-UA"/>
        </w:rPr>
        <w:t>[інформація визначена відповідачем як інформація з обмеженим доступом]</w:t>
      </w:r>
      <w:r w:rsidR="00326FB0">
        <w:rPr>
          <w:rFonts w:ascii="Times New Roman" w:hAnsi="Times New Roman"/>
          <w:i/>
          <w:sz w:val="24"/>
          <w:lang w:val="uk-UA"/>
        </w:rPr>
        <w:t>.</w:t>
      </w:r>
    </w:p>
    <w:p w:rsidR="008A41BA" w:rsidRPr="007A7A83" w:rsidRDefault="008A41BA" w:rsidP="008A41BA">
      <w:pPr>
        <w:pStyle w:val="af2"/>
        <w:ind w:left="709"/>
        <w:jc w:val="both"/>
        <w:rPr>
          <w:rFonts w:ascii="Times New Roman" w:hAnsi="Times New Roman"/>
          <w:i/>
          <w:sz w:val="16"/>
          <w:szCs w:val="16"/>
          <w:lang w:val="uk-UA"/>
        </w:rPr>
      </w:pPr>
    </w:p>
    <w:p w:rsidR="008A41BA" w:rsidRPr="008A41BA" w:rsidRDefault="008A41BA" w:rsidP="008A41BA">
      <w:pPr>
        <w:pStyle w:val="af2"/>
        <w:ind w:left="709"/>
        <w:jc w:val="both"/>
        <w:rPr>
          <w:rFonts w:ascii="Times New Roman" w:hAnsi="Times New Roman"/>
          <w:b/>
          <w:sz w:val="24"/>
          <w:lang w:val="uk-UA"/>
        </w:rPr>
      </w:pPr>
      <w:r>
        <w:rPr>
          <w:rFonts w:ascii="Times New Roman" w:hAnsi="Times New Roman"/>
          <w:b/>
          <w:sz w:val="24"/>
          <w:lang w:val="uk-UA"/>
        </w:rPr>
        <w:t>Спростування</w:t>
      </w:r>
    </w:p>
    <w:p w:rsidR="0023477D" w:rsidRPr="00681EF1" w:rsidRDefault="0023477D" w:rsidP="00A746C7">
      <w:pPr>
        <w:pStyle w:val="af2"/>
        <w:numPr>
          <w:ilvl w:val="0"/>
          <w:numId w:val="9"/>
        </w:numPr>
        <w:spacing w:line="20" w:lineRule="atLeast"/>
        <w:ind w:left="709" w:hanging="709"/>
        <w:jc w:val="both"/>
        <w:rPr>
          <w:rFonts w:ascii="Times New Roman" w:hAnsi="Times New Roman"/>
          <w:sz w:val="24"/>
          <w:szCs w:val="24"/>
          <w:lang w:val="uk-UA"/>
        </w:rPr>
      </w:pPr>
      <w:r w:rsidRPr="00681EF1">
        <w:rPr>
          <w:rFonts w:ascii="Times New Roman" w:hAnsi="Times New Roman"/>
          <w:sz w:val="24"/>
          <w:szCs w:val="24"/>
          <w:lang w:val="uk-UA"/>
        </w:rPr>
        <w:t xml:space="preserve">Відповідно до Методики </w:t>
      </w:r>
      <w:r w:rsidRPr="00681EF1">
        <w:rPr>
          <w:rFonts w:ascii="Times New Roman" w:hAnsi="Times New Roman"/>
          <w:sz w:val="24"/>
          <w:szCs w:val="24"/>
          <w:shd w:val="clear" w:color="auto" w:fill="FFFFFF"/>
          <w:lang w:val="uk-UA"/>
        </w:rPr>
        <w:t>ринковою (монопольною) владою</w:t>
      </w:r>
      <w:r w:rsidR="008A41BA">
        <w:rPr>
          <w:rFonts w:ascii="Times New Roman" w:hAnsi="Times New Roman"/>
          <w:sz w:val="24"/>
          <w:szCs w:val="24"/>
          <w:shd w:val="clear" w:color="auto" w:fill="FFFFFF"/>
          <w:lang w:val="uk-UA"/>
        </w:rPr>
        <w:t xml:space="preserve"> </w:t>
      </w:r>
      <w:r w:rsidRPr="00681EF1">
        <w:rPr>
          <w:rFonts w:ascii="Times New Roman" w:hAnsi="Times New Roman"/>
          <w:sz w:val="24"/>
          <w:szCs w:val="24"/>
          <w:shd w:val="clear" w:color="auto" w:fill="FFFFFF"/>
          <w:lang w:val="uk-UA"/>
        </w:rPr>
        <w:t>є</w:t>
      </w:r>
      <w:r w:rsidR="008A41BA">
        <w:rPr>
          <w:rFonts w:ascii="Times New Roman" w:hAnsi="Times New Roman"/>
          <w:sz w:val="24"/>
          <w:szCs w:val="24"/>
          <w:shd w:val="clear" w:color="auto" w:fill="FFFFFF"/>
          <w:lang w:val="uk-UA"/>
        </w:rPr>
        <w:t xml:space="preserve"> </w:t>
      </w:r>
      <w:r w:rsidRPr="00681EF1">
        <w:rPr>
          <w:rFonts w:ascii="Times New Roman" w:hAnsi="Times New Roman"/>
          <w:sz w:val="24"/>
          <w:szCs w:val="24"/>
          <w:shd w:val="clear" w:color="auto" w:fill="FFFFFF"/>
          <w:lang w:val="uk-UA"/>
        </w:rPr>
        <w:t>здатність</w:t>
      </w:r>
      <w:r w:rsidR="008A41BA">
        <w:rPr>
          <w:rFonts w:ascii="Times New Roman" w:hAnsi="Times New Roman"/>
          <w:sz w:val="24"/>
          <w:szCs w:val="24"/>
          <w:shd w:val="clear" w:color="auto" w:fill="FFFFFF"/>
          <w:lang w:val="uk-UA"/>
        </w:rPr>
        <w:t xml:space="preserve"> </w:t>
      </w:r>
      <w:r w:rsidRPr="00681EF1">
        <w:rPr>
          <w:rFonts w:ascii="Times New Roman" w:hAnsi="Times New Roman"/>
          <w:sz w:val="24"/>
          <w:szCs w:val="24"/>
          <w:shd w:val="clear" w:color="auto" w:fill="FFFFFF"/>
          <w:lang w:val="uk-UA"/>
        </w:rPr>
        <w:t>суб'єкта господарювання</w:t>
      </w:r>
      <w:r w:rsidR="008A41BA">
        <w:rPr>
          <w:rFonts w:ascii="Times New Roman" w:hAnsi="Times New Roman"/>
          <w:sz w:val="24"/>
          <w:szCs w:val="24"/>
          <w:shd w:val="clear" w:color="auto" w:fill="FFFFFF"/>
          <w:lang w:val="uk-UA"/>
        </w:rPr>
        <w:t xml:space="preserve"> (групи суб'єктів господарювання) визначати </w:t>
      </w:r>
      <w:r w:rsidRPr="00681EF1">
        <w:rPr>
          <w:rFonts w:ascii="Times New Roman" w:hAnsi="Times New Roman"/>
          <w:sz w:val="24"/>
          <w:szCs w:val="24"/>
          <w:shd w:val="clear" w:color="auto" w:fill="FFFFFF"/>
          <w:lang w:val="uk-UA"/>
        </w:rPr>
        <w:t xml:space="preserve">чи </w:t>
      </w:r>
      <w:r w:rsidRPr="00681EF1">
        <w:rPr>
          <w:rFonts w:ascii="Times New Roman" w:hAnsi="Times New Roman"/>
          <w:sz w:val="24"/>
          <w:szCs w:val="24"/>
          <w:lang w:val="uk-UA"/>
        </w:rPr>
        <w:br/>
      </w:r>
      <w:r w:rsidRPr="00681EF1">
        <w:rPr>
          <w:rFonts w:ascii="Times New Roman" w:hAnsi="Times New Roman"/>
          <w:sz w:val="24"/>
          <w:szCs w:val="24"/>
          <w:shd w:val="clear" w:color="auto" w:fill="FFFFFF"/>
          <w:lang w:val="uk-UA"/>
        </w:rPr>
        <w:t>суттєво впливати на умо</w:t>
      </w:r>
      <w:r w:rsidR="008A41BA">
        <w:rPr>
          <w:rFonts w:ascii="Times New Roman" w:hAnsi="Times New Roman"/>
          <w:sz w:val="24"/>
          <w:szCs w:val="24"/>
          <w:shd w:val="clear" w:color="auto" w:fill="FFFFFF"/>
          <w:lang w:val="uk-UA"/>
        </w:rPr>
        <w:t>ви обороту товару на ринку, не</w:t>
      </w:r>
      <w:r w:rsidRPr="00681EF1">
        <w:rPr>
          <w:rFonts w:ascii="Times New Roman" w:hAnsi="Times New Roman"/>
          <w:sz w:val="24"/>
          <w:szCs w:val="24"/>
          <w:shd w:val="clear" w:color="auto" w:fill="FFFFFF"/>
          <w:lang w:val="uk-UA"/>
        </w:rPr>
        <w:t xml:space="preserve"> допускати, </w:t>
      </w:r>
      <w:r w:rsidRPr="00681EF1">
        <w:rPr>
          <w:rFonts w:ascii="Times New Roman" w:hAnsi="Times New Roman"/>
          <w:sz w:val="24"/>
          <w:szCs w:val="24"/>
          <w:lang w:val="uk-UA"/>
        </w:rPr>
        <w:br/>
      </w:r>
      <w:r w:rsidR="008A41BA">
        <w:rPr>
          <w:rFonts w:ascii="Times New Roman" w:hAnsi="Times New Roman"/>
          <w:sz w:val="24"/>
          <w:szCs w:val="24"/>
          <w:shd w:val="clear" w:color="auto" w:fill="FFFFFF"/>
          <w:lang w:val="uk-UA"/>
        </w:rPr>
        <w:t>усувати, обмежувати конкуренцію, зокрема підвищувати ціну</w:t>
      </w:r>
      <w:r w:rsidRPr="00681EF1">
        <w:rPr>
          <w:rFonts w:ascii="Times New Roman" w:hAnsi="Times New Roman"/>
          <w:sz w:val="24"/>
          <w:szCs w:val="24"/>
          <w:shd w:val="clear" w:color="auto" w:fill="FFFFFF"/>
          <w:lang w:val="uk-UA"/>
        </w:rPr>
        <w:t xml:space="preserve"> та </w:t>
      </w:r>
      <w:r w:rsidRPr="00681EF1">
        <w:rPr>
          <w:rFonts w:ascii="Times New Roman" w:hAnsi="Times New Roman"/>
          <w:sz w:val="24"/>
          <w:szCs w:val="24"/>
          <w:lang w:val="uk-UA"/>
        </w:rPr>
        <w:br/>
      </w:r>
      <w:r w:rsidRPr="00681EF1">
        <w:rPr>
          <w:rFonts w:ascii="Times New Roman" w:hAnsi="Times New Roman"/>
          <w:sz w:val="24"/>
          <w:szCs w:val="24"/>
          <w:shd w:val="clear" w:color="auto" w:fill="FFFFFF"/>
          <w:lang w:val="uk-UA"/>
        </w:rPr>
        <w:t>підтримувати її понад рівень ціни, що існував би за умов</w:t>
      </w:r>
      <w:r>
        <w:rPr>
          <w:rFonts w:ascii="Times New Roman" w:hAnsi="Times New Roman"/>
          <w:sz w:val="24"/>
          <w:szCs w:val="24"/>
          <w:shd w:val="clear" w:color="auto" w:fill="FFFFFF"/>
          <w:lang w:val="uk-UA"/>
        </w:rPr>
        <w:t xml:space="preserve"> </w:t>
      </w:r>
      <w:r w:rsidRPr="00681EF1">
        <w:rPr>
          <w:rFonts w:ascii="Times New Roman" w:hAnsi="Times New Roman"/>
          <w:sz w:val="24"/>
          <w:szCs w:val="24"/>
          <w:shd w:val="clear" w:color="auto" w:fill="FFFFFF"/>
          <w:lang w:val="uk-UA"/>
        </w:rPr>
        <w:t xml:space="preserve">значної </w:t>
      </w:r>
      <w:r w:rsidRPr="00681EF1">
        <w:rPr>
          <w:rFonts w:ascii="Times New Roman" w:hAnsi="Times New Roman"/>
          <w:sz w:val="24"/>
          <w:szCs w:val="24"/>
          <w:lang w:val="uk-UA"/>
        </w:rPr>
        <w:br/>
      </w:r>
      <w:r w:rsidRPr="00681EF1">
        <w:rPr>
          <w:rFonts w:ascii="Times New Roman" w:hAnsi="Times New Roman"/>
          <w:sz w:val="24"/>
          <w:szCs w:val="24"/>
          <w:shd w:val="clear" w:color="auto" w:fill="FFFFFF"/>
          <w:lang w:val="uk-UA"/>
        </w:rPr>
        <w:t>конкуренції.</w:t>
      </w:r>
    </w:p>
    <w:p w:rsidR="0023477D" w:rsidRDefault="0023477D" w:rsidP="00A746C7">
      <w:pPr>
        <w:pStyle w:val="af2"/>
        <w:numPr>
          <w:ilvl w:val="0"/>
          <w:numId w:val="9"/>
        </w:numPr>
        <w:spacing w:line="20" w:lineRule="atLeast"/>
        <w:ind w:left="709" w:hanging="709"/>
        <w:jc w:val="both"/>
        <w:rPr>
          <w:rFonts w:ascii="Times New Roman" w:hAnsi="Times New Roman"/>
          <w:sz w:val="24"/>
          <w:lang w:val="uk-UA"/>
        </w:rPr>
      </w:pPr>
      <w:r>
        <w:rPr>
          <w:rFonts w:ascii="Times New Roman" w:hAnsi="Times New Roman"/>
          <w:sz w:val="24"/>
          <w:lang w:val="uk-UA"/>
        </w:rPr>
        <w:t xml:space="preserve">Щодо першої ознаки ринкової влади, а саме </w:t>
      </w:r>
      <w:r w:rsidRPr="00544EC2">
        <w:rPr>
          <w:rFonts w:ascii="Times New Roman" w:hAnsi="Times New Roman"/>
          <w:sz w:val="24"/>
          <w:lang w:val="uk-UA"/>
        </w:rPr>
        <w:t>встановлювати умови продажу електроенергії на ринку двосторонніх договорів, оскільки єдина може гарантувати задоволення договірних зобов’язань в істотних обсягах в довгостроковій перспективі</w:t>
      </w:r>
      <w:r w:rsidR="000378C9">
        <w:rPr>
          <w:rFonts w:ascii="Times New Roman" w:hAnsi="Times New Roman"/>
          <w:sz w:val="24"/>
          <w:lang w:val="uk-UA"/>
        </w:rPr>
        <w:t>, зазначаємо, що в цьому</w:t>
      </w:r>
      <w:r>
        <w:rPr>
          <w:rFonts w:ascii="Times New Roman" w:hAnsi="Times New Roman"/>
          <w:sz w:val="24"/>
          <w:lang w:val="uk-UA"/>
        </w:rPr>
        <w:t xml:space="preserve"> випадку г</w:t>
      </w:r>
      <w:r w:rsidR="00FD540F">
        <w:rPr>
          <w:rFonts w:ascii="Times New Roman" w:hAnsi="Times New Roman"/>
          <w:sz w:val="24"/>
          <w:lang w:val="uk-UA"/>
        </w:rPr>
        <w:t>оловною ознакою ринкової влади Г</w:t>
      </w:r>
      <w:r>
        <w:rPr>
          <w:rFonts w:ascii="Times New Roman" w:hAnsi="Times New Roman"/>
          <w:sz w:val="24"/>
          <w:lang w:val="uk-UA"/>
        </w:rPr>
        <w:t>рупи ДТЕК є не можливіс</w:t>
      </w:r>
      <w:r w:rsidR="000378C9">
        <w:rPr>
          <w:rFonts w:ascii="Times New Roman" w:hAnsi="Times New Roman"/>
          <w:sz w:val="24"/>
          <w:lang w:val="uk-UA"/>
        </w:rPr>
        <w:t>ть задовольнити попит покупців у</w:t>
      </w:r>
      <w:r>
        <w:rPr>
          <w:rFonts w:ascii="Times New Roman" w:hAnsi="Times New Roman"/>
          <w:sz w:val="24"/>
          <w:lang w:val="uk-UA"/>
        </w:rPr>
        <w:t xml:space="preserve"> довготрив</w:t>
      </w:r>
      <w:r w:rsidR="00FD540F">
        <w:rPr>
          <w:rFonts w:ascii="Times New Roman" w:hAnsi="Times New Roman"/>
          <w:sz w:val="24"/>
          <w:lang w:val="uk-UA"/>
        </w:rPr>
        <w:t>алій перспективі, а можливість Г</w:t>
      </w:r>
      <w:r>
        <w:rPr>
          <w:rFonts w:ascii="Times New Roman" w:hAnsi="Times New Roman"/>
          <w:sz w:val="24"/>
          <w:lang w:val="uk-UA"/>
        </w:rPr>
        <w:t xml:space="preserve">рупи ДТЕК на ринку </w:t>
      </w:r>
      <w:r w:rsidRPr="001E3EF9">
        <w:rPr>
          <w:rFonts w:ascii="Times New Roman" w:hAnsi="Times New Roman"/>
          <w:sz w:val="24"/>
          <w:szCs w:val="24"/>
          <w:lang w:val="uk-UA"/>
        </w:rPr>
        <w:t>комерційного продажу елект</w:t>
      </w:r>
      <w:r w:rsidR="000378C9">
        <w:rPr>
          <w:rFonts w:ascii="Times New Roman" w:hAnsi="Times New Roman"/>
          <w:sz w:val="24"/>
          <w:szCs w:val="24"/>
          <w:lang w:val="uk-UA"/>
        </w:rPr>
        <w:t>ричної енергії та балансування як в години</w:t>
      </w:r>
      <w:r>
        <w:rPr>
          <w:rFonts w:ascii="Times New Roman" w:hAnsi="Times New Roman"/>
          <w:sz w:val="24"/>
          <w:szCs w:val="24"/>
          <w:lang w:val="uk-UA"/>
        </w:rPr>
        <w:t xml:space="preserve"> максимального, так і мінімального навантаження</w:t>
      </w:r>
      <w:r w:rsidR="000378C9">
        <w:rPr>
          <w:rFonts w:ascii="Times New Roman" w:hAnsi="Times New Roman"/>
          <w:sz w:val="24"/>
          <w:lang w:val="uk-UA"/>
        </w:rPr>
        <w:t xml:space="preserve"> диктувати свої умови під час продажу</w:t>
      </w:r>
      <w:r>
        <w:rPr>
          <w:rFonts w:ascii="Times New Roman" w:hAnsi="Times New Roman"/>
          <w:sz w:val="24"/>
          <w:lang w:val="uk-UA"/>
        </w:rPr>
        <w:t xml:space="preserve"> електричної енергії в сегменті на ринку двосторонніх договорів.</w:t>
      </w:r>
    </w:p>
    <w:p w:rsidR="0023477D" w:rsidRDefault="0023477D" w:rsidP="00A746C7">
      <w:pPr>
        <w:pStyle w:val="af2"/>
        <w:numPr>
          <w:ilvl w:val="0"/>
          <w:numId w:val="9"/>
        </w:numPr>
        <w:spacing w:line="20" w:lineRule="atLeast"/>
        <w:ind w:left="709" w:hanging="709"/>
        <w:jc w:val="both"/>
        <w:rPr>
          <w:rFonts w:ascii="Times New Roman" w:hAnsi="Times New Roman"/>
          <w:sz w:val="24"/>
          <w:lang w:val="uk-UA"/>
        </w:rPr>
      </w:pPr>
      <w:r>
        <w:rPr>
          <w:rFonts w:ascii="Times New Roman" w:hAnsi="Times New Roman"/>
          <w:sz w:val="24"/>
          <w:lang w:val="uk-UA"/>
        </w:rPr>
        <w:t xml:space="preserve">Щодо другої ознаки ринкової влади, а саме </w:t>
      </w:r>
      <w:r w:rsidR="000378C9">
        <w:rPr>
          <w:rFonts w:ascii="Times New Roman" w:hAnsi="Times New Roman"/>
          <w:sz w:val="24"/>
          <w:lang w:val="uk-UA"/>
        </w:rPr>
        <w:t>здатності</w:t>
      </w:r>
      <w:r w:rsidRPr="002C60C2">
        <w:rPr>
          <w:rFonts w:ascii="Times New Roman" w:hAnsi="Times New Roman"/>
          <w:sz w:val="24"/>
          <w:lang w:val="uk-UA"/>
        </w:rPr>
        <w:t xml:space="preserve"> зменшувати обсяги продажів на РДН/ВДР з одночасною пропозицією відповідних обсягів на балансуючому ринку, а інші суб’єкти господарювання, які здійснюють імпорт і є конкурентами</w:t>
      </w:r>
      <w:r w:rsidR="000378C9">
        <w:rPr>
          <w:rFonts w:ascii="Times New Roman" w:hAnsi="Times New Roman"/>
          <w:sz w:val="24"/>
          <w:lang w:val="uk-UA"/>
        </w:rPr>
        <w:t>,</w:t>
      </w:r>
      <w:r w:rsidRPr="002C60C2">
        <w:rPr>
          <w:rFonts w:ascii="Times New Roman" w:hAnsi="Times New Roman"/>
          <w:sz w:val="24"/>
          <w:lang w:val="uk-UA"/>
        </w:rPr>
        <w:t xml:space="preserve"> не здатні компенсувати </w:t>
      </w:r>
      <w:r>
        <w:rPr>
          <w:rFonts w:ascii="Times New Roman" w:hAnsi="Times New Roman"/>
          <w:sz w:val="24"/>
          <w:lang w:val="uk-UA"/>
        </w:rPr>
        <w:t>у</w:t>
      </w:r>
      <w:r w:rsidRPr="002C60C2">
        <w:rPr>
          <w:rFonts w:ascii="Times New Roman" w:hAnsi="Times New Roman"/>
          <w:sz w:val="24"/>
          <w:lang w:val="uk-UA"/>
        </w:rPr>
        <w:t>творений дефіцит електричної енергії</w:t>
      </w:r>
      <w:r w:rsidR="000378C9">
        <w:rPr>
          <w:rFonts w:ascii="Times New Roman" w:hAnsi="Times New Roman"/>
          <w:sz w:val="24"/>
          <w:lang w:val="uk-UA"/>
        </w:rPr>
        <w:t>,</w:t>
      </w:r>
      <w:r w:rsidRPr="002C60C2">
        <w:rPr>
          <w:rFonts w:ascii="Times New Roman" w:hAnsi="Times New Roman"/>
          <w:sz w:val="24"/>
          <w:lang w:val="uk-UA"/>
        </w:rPr>
        <w:t xml:space="preserve"> не конкретизовано інших суб’єктів господарювання, які здійснюють імпорт і є конкурентами</w:t>
      </w:r>
      <w:r w:rsidR="000378C9">
        <w:rPr>
          <w:rFonts w:ascii="Times New Roman" w:hAnsi="Times New Roman"/>
          <w:sz w:val="24"/>
          <w:lang w:val="uk-UA"/>
        </w:rPr>
        <w:t>,</w:t>
      </w:r>
      <w:r>
        <w:rPr>
          <w:rFonts w:ascii="Times New Roman" w:hAnsi="Times New Roman"/>
          <w:sz w:val="24"/>
          <w:lang w:val="uk-UA"/>
        </w:rPr>
        <w:t xml:space="preserve"> повідомляємо. </w:t>
      </w:r>
    </w:p>
    <w:p w:rsidR="0023477D" w:rsidRDefault="0023477D" w:rsidP="00A746C7">
      <w:pPr>
        <w:pStyle w:val="af2"/>
        <w:numPr>
          <w:ilvl w:val="0"/>
          <w:numId w:val="9"/>
        </w:numPr>
        <w:spacing w:line="20" w:lineRule="atLeast"/>
        <w:ind w:left="709" w:hanging="709"/>
        <w:jc w:val="both"/>
        <w:rPr>
          <w:rFonts w:ascii="Times New Roman" w:hAnsi="Times New Roman"/>
          <w:sz w:val="24"/>
          <w:szCs w:val="24"/>
          <w:lang w:val="uk-UA"/>
        </w:rPr>
      </w:pPr>
      <w:r>
        <w:rPr>
          <w:rFonts w:ascii="Times New Roman" w:hAnsi="Times New Roman"/>
          <w:sz w:val="24"/>
          <w:lang w:val="uk-UA"/>
        </w:rPr>
        <w:t>АТ «ДТЕК Західенерго», на відміну від інших своїх конкурентів, в яких</w:t>
      </w:r>
      <w:r w:rsidR="000378C9">
        <w:rPr>
          <w:rFonts w:ascii="Times New Roman" w:hAnsi="Times New Roman"/>
          <w:sz w:val="24"/>
          <w:lang w:val="uk-UA"/>
        </w:rPr>
        <w:t>,</w:t>
      </w:r>
      <w:r>
        <w:rPr>
          <w:rFonts w:ascii="Times New Roman" w:hAnsi="Times New Roman"/>
          <w:sz w:val="24"/>
          <w:lang w:val="uk-UA"/>
        </w:rPr>
        <w:t xml:space="preserve"> як вже було зазначено в пунктах 333-339 Подання</w:t>
      </w:r>
      <w:r w:rsidR="000378C9">
        <w:rPr>
          <w:rFonts w:ascii="Times New Roman" w:hAnsi="Times New Roman"/>
          <w:sz w:val="24"/>
          <w:lang w:val="uk-UA"/>
        </w:rPr>
        <w:t>, не</w:t>
      </w:r>
      <w:r>
        <w:rPr>
          <w:rFonts w:ascii="Times New Roman" w:hAnsi="Times New Roman"/>
          <w:sz w:val="24"/>
          <w:lang w:val="uk-UA"/>
        </w:rPr>
        <w:t xml:space="preserve">має можливості здійснювати балансування, що означає можливість АТ «ДТЕК Західенерго» користуватися цими правами шляхом зловживання на ринку </w:t>
      </w:r>
      <w:r w:rsidRPr="001E3EF9">
        <w:rPr>
          <w:rFonts w:ascii="Times New Roman" w:hAnsi="Times New Roman"/>
          <w:sz w:val="24"/>
          <w:szCs w:val="24"/>
          <w:lang w:val="uk-UA"/>
        </w:rPr>
        <w:t>комерційного продажу елект</w:t>
      </w:r>
      <w:r w:rsidR="000378C9">
        <w:rPr>
          <w:rFonts w:ascii="Times New Roman" w:hAnsi="Times New Roman"/>
          <w:sz w:val="24"/>
          <w:szCs w:val="24"/>
          <w:lang w:val="uk-UA"/>
        </w:rPr>
        <w:t>ричної енергії та балансування в</w:t>
      </w:r>
      <w:r w:rsidRPr="001E3EF9">
        <w:rPr>
          <w:rFonts w:ascii="Times New Roman" w:hAnsi="Times New Roman"/>
          <w:sz w:val="24"/>
          <w:szCs w:val="24"/>
          <w:lang w:val="uk-UA"/>
        </w:rPr>
        <w:t xml:space="preserve"> години мінімального навантаження</w:t>
      </w:r>
      <w:r w:rsidR="000378C9">
        <w:rPr>
          <w:rFonts w:ascii="Times New Roman" w:hAnsi="Times New Roman"/>
          <w:sz w:val="24"/>
          <w:szCs w:val="24"/>
          <w:lang w:val="uk-UA"/>
        </w:rPr>
        <w:t>,</w:t>
      </w:r>
      <w:r>
        <w:rPr>
          <w:rFonts w:ascii="Times New Roman" w:hAnsi="Times New Roman"/>
          <w:sz w:val="24"/>
          <w:szCs w:val="24"/>
          <w:lang w:val="uk-UA"/>
        </w:rPr>
        <w:t xml:space="preserve"> зменшуючи пропозицію на РДН/ВДР та усвідомлюючи, що ті обсяги електричної енергії, які не були реалізовані на РДН/ВДР, але які вимагає попит</w:t>
      </w:r>
      <w:r w:rsidR="000378C9">
        <w:rPr>
          <w:rFonts w:ascii="Times New Roman" w:hAnsi="Times New Roman"/>
          <w:sz w:val="24"/>
          <w:szCs w:val="24"/>
          <w:lang w:val="uk-UA"/>
        </w:rPr>
        <w:t>,</w:t>
      </w:r>
      <w:r>
        <w:rPr>
          <w:rFonts w:ascii="Times New Roman" w:hAnsi="Times New Roman"/>
          <w:sz w:val="24"/>
          <w:szCs w:val="24"/>
          <w:lang w:val="uk-UA"/>
        </w:rPr>
        <w:t xml:space="preserve"> продані на балансуючому ринку, що впливає на умови обороту товару.</w:t>
      </w:r>
    </w:p>
    <w:p w:rsidR="0023477D" w:rsidRDefault="0023477D" w:rsidP="00A746C7">
      <w:pPr>
        <w:pStyle w:val="af2"/>
        <w:numPr>
          <w:ilvl w:val="0"/>
          <w:numId w:val="9"/>
        </w:numPr>
        <w:spacing w:line="20" w:lineRule="atLeast"/>
        <w:ind w:left="709" w:hanging="709"/>
        <w:jc w:val="both"/>
        <w:rPr>
          <w:rFonts w:ascii="Times New Roman" w:hAnsi="Times New Roman"/>
          <w:sz w:val="24"/>
          <w:szCs w:val="24"/>
          <w:lang w:val="uk-UA"/>
        </w:rPr>
      </w:pPr>
      <w:r>
        <w:rPr>
          <w:rFonts w:ascii="Times New Roman" w:hAnsi="Times New Roman"/>
          <w:sz w:val="24"/>
          <w:szCs w:val="24"/>
          <w:lang w:val="uk-UA"/>
        </w:rPr>
        <w:t xml:space="preserve">Щодо кваліфікації дій імпортерів, </w:t>
      </w:r>
      <w:r w:rsidR="000378C9">
        <w:rPr>
          <w:rFonts w:ascii="Times New Roman" w:hAnsi="Times New Roman"/>
          <w:sz w:val="24"/>
          <w:szCs w:val="24"/>
          <w:lang w:val="uk-UA"/>
        </w:rPr>
        <w:t xml:space="preserve">яку, </w:t>
      </w:r>
      <w:r>
        <w:rPr>
          <w:rFonts w:ascii="Times New Roman" w:hAnsi="Times New Roman"/>
          <w:sz w:val="24"/>
          <w:szCs w:val="24"/>
          <w:lang w:val="uk-UA"/>
        </w:rPr>
        <w:t xml:space="preserve">на думку ТОВ «Д.Трейдінг», можна кваліфікувати як обмеження пропозиції на ринку, слід зазначити, що така кваліфікація як «обмеження пропозиції на ринку» відсутня у Законі України «Про захист економічної конкуренції». Більш того, для іншої кваліфікації відповідно до статті 13 </w:t>
      </w:r>
      <w:r w:rsidR="000378C9">
        <w:rPr>
          <w:rFonts w:ascii="Times New Roman" w:hAnsi="Times New Roman"/>
          <w:sz w:val="24"/>
          <w:szCs w:val="24"/>
          <w:lang w:val="uk-UA"/>
        </w:rPr>
        <w:t xml:space="preserve"> Закону</w:t>
      </w:r>
      <w:r>
        <w:rPr>
          <w:rFonts w:ascii="Times New Roman" w:hAnsi="Times New Roman"/>
          <w:sz w:val="24"/>
          <w:szCs w:val="24"/>
          <w:lang w:val="uk-UA"/>
        </w:rPr>
        <w:t xml:space="preserve"> України «Про захист економічної конкуренції» суб’єкт господарювання чи суб’єкти господарювання повинні мати монопольне (домінуюче) становище. Під час проведення розслідування Комітетом було встановлено наявність моно</w:t>
      </w:r>
      <w:r w:rsidR="000F2EB8">
        <w:rPr>
          <w:rFonts w:ascii="Times New Roman" w:hAnsi="Times New Roman"/>
          <w:sz w:val="24"/>
          <w:szCs w:val="24"/>
          <w:lang w:val="uk-UA"/>
        </w:rPr>
        <w:t>польного (до</w:t>
      </w:r>
      <w:r w:rsidR="00FD540F">
        <w:rPr>
          <w:rFonts w:ascii="Times New Roman" w:hAnsi="Times New Roman"/>
          <w:sz w:val="24"/>
          <w:szCs w:val="24"/>
          <w:lang w:val="uk-UA"/>
        </w:rPr>
        <w:t>мінуючого) становища лише  Г</w:t>
      </w:r>
      <w:r w:rsidR="000F2EB8">
        <w:rPr>
          <w:rFonts w:ascii="Times New Roman" w:hAnsi="Times New Roman"/>
          <w:sz w:val="24"/>
          <w:szCs w:val="24"/>
          <w:lang w:val="uk-UA"/>
        </w:rPr>
        <w:t>рупи</w:t>
      </w:r>
      <w:r>
        <w:rPr>
          <w:rFonts w:ascii="Times New Roman" w:hAnsi="Times New Roman"/>
          <w:sz w:val="24"/>
          <w:szCs w:val="24"/>
          <w:lang w:val="uk-UA"/>
        </w:rPr>
        <w:t xml:space="preserve"> ДТЕК в особах АТ «ДТЕК Західенерго» та ТОВ «Д.Трейдінг».</w:t>
      </w:r>
    </w:p>
    <w:p w:rsidR="0023477D" w:rsidRPr="00B90632" w:rsidRDefault="0023477D" w:rsidP="00A746C7">
      <w:pPr>
        <w:pStyle w:val="af2"/>
        <w:numPr>
          <w:ilvl w:val="0"/>
          <w:numId w:val="9"/>
        </w:numPr>
        <w:spacing w:line="20" w:lineRule="atLeast"/>
        <w:ind w:left="709" w:hanging="709"/>
        <w:jc w:val="both"/>
        <w:rPr>
          <w:rFonts w:ascii="Times New Roman" w:hAnsi="Times New Roman"/>
          <w:i/>
          <w:sz w:val="24"/>
          <w:lang w:val="uk-UA"/>
        </w:rPr>
      </w:pPr>
      <w:r>
        <w:rPr>
          <w:rFonts w:ascii="Times New Roman" w:hAnsi="Times New Roman"/>
          <w:sz w:val="24"/>
          <w:szCs w:val="24"/>
          <w:lang w:val="uk-UA"/>
        </w:rPr>
        <w:t>Також ТОВ «Д.Трейдінг» не було надано доказів та обґрунтувань, яким чином</w:t>
      </w:r>
      <w:r w:rsidR="00BF323C">
        <w:rPr>
          <w:rFonts w:ascii="Times New Roman" w:hAnsi="Times New Roman"/>
          <w:sz w:val="24"/>
          <w:szCs w:val="24"/>
          <w:lang w:val="uk-UA"/>
        </w:rPr>
        <w:t xml:space="preserve"> </w:t>
      </w:r>
      <w:r w:rsidR="00BF323C" w:rsidRPr="00BF323C">
        <w:rPr>
          <w:rFonts w:ascii="Times New Roman" w:hAnsi="Times New Roman"/>
          <w:i/>
          <w:sz w:val="24"/>
          <w:szCs w:val="24"/>
          <w:lang w:val="uk-UA"/>
        </w:rPr>
        <w:t>[інформація визначена відповідачем як інформація з обмеженим доступом]</w:t>
      </w:r>
      <w:r w:rsidRPr="00D61842">
        <w:rPr>
          <w:rFonts w:ascii="Times New Roman" w:hAnsi="Times New Roman"/>
          <w:sz w:val="24"/>
          <w:szCs w:val="24"/>
          <w:lang w:val="uk-UA"/>
        </w:rPr>
        <w:t xml:space="preserve">, </w:t>
      </w:r>
      <w:r w:rsidRPr="00B90632">
        <w:rPr>
          <w:rFonts w:ascii="Times New Roman" w:hAnsi="Times New Roman"/>
          <w:color w:val="000000"/>
          <w:sz w:val="24"/>
          <w:szCs w:val="24"/>
          <w:lang w:val="uk-UA"/>
        </w:rPr>
        <w:t>які неможливо було б встановити за умов існування значної конкуренції на ринку</w:t>
      </w:r>
      <w:r>
        <w:rPr>
          <w:rFonts w:ascii="Times New Roman" w:hAnsi="Times New Roman"/>
          <w:color w:val="000000"/>
          <w:sz w:val="24"/>
          <w:szCs w:val="24"/>
          <w:lang w:val="uk-UA"/>
        </w:rPr>
        <w:t>.</w:t>
      </w:r>
    </w:p>
    <w:p w:rsidR="0023477D" w:rsidRPr="002C60C2" w:rsidRDefault="0023477D" w:rsidP="0023477D">
      <w:pPr>
        <w:pStyle w:val="af2"/>
        <w:ind w:left="0" w:firstLine="284"/>
        <w:jc w:val="both"/>
        <w:rPr>
          <w:rFonts w:ascii="Times New Roman" w:hAnsi="Times New Roman"/>
          <w:sz w:val="24"/>
          <w:lang w:val="uk-UA"/>
        </w:rPr>
      </w:pPr>
    </w:p>
    <w:p w:rsidR="0023477D" w:rsidRDefault="00D26F6F" w:rsidP="00AC735B">
      <w:pPr>
        <w:pStyle w:val="af2"/>
        <w:numPr>
          <w:ilvl w:val="1"/>
          <w:numId w:val="43"/>
        </w:numPr>
        <w:spacing w:after="0"/>
        <w:jc w:val="both"/>
        <w:rPr>
          <w:rFonts w:ascii="Times New Roman" w:hAnsi="Times New Roman"/>
          <w:b/>
          <w:sz w:val="24"/>
          <w:lang w:val="uk-UA"/>
        </w:rPr>
      </w:pPr>
      <w:r>
        <w:rPr>
          <w:rFonts w:ascii="Times New Roman" w:hAnsi="Times New Roman"/>
          <w:b/>
          <w:sz w:val="24"/>
          <w:lang w:val="uk-UA"/>
        </w:rPr>
        <w:t>Щ</w:t>
      </w:r>
      <w:r w:rsidR="0023477D" w:rsidRPr="00C7648B">
        <w:rPr>
          <w:rFonts w:ascii="Times New Roman" w:hAnsi="Times New Roman"/>
          <w:b/>
          <w:sz w:val="24"/>
          <w:lang w:val="uk-UA"/>
        </w:rPr>
        <w:t>одо зловживання монопольним (домі</w:t>
      </w:r>
      <w:r w:rsidR="00AC735B">
        <w:rPr>
          <w:rFonts w:ascii="Times New Roman" w:hAnsi="Times New Roman"/>
          <w:b/>
          <w:sz w:val="24"/>
          <w:lang w:val="uk-UA"/>
        </w:rPr>
        <w:t>нуючим) становищем відповідачів</w:t>
      </w:r>
    </w:p>
    <w:p w:rsidR="0023477D" w:rsidRDefault="0023477D" w:rsidP="00A746C7">
      <w:pPr>
        <w:pStyle w:val="af2"/>
        <w:numPr>
          <w:ilvl w:val="0"/>
          <w:numId w:val="9"/>
        </w:numPr>
        <w:spacing w:after="0" w:line="240" w:lineRule="auto"/>
        <w:ind w:left="709" w:hanging="709"/>
        <w:jc w:val="both"/>
        <w:rPr>
          <w:rFonts w:ascii="Times New Roman" w:hAnsi="Times New Roman"/>
          <w:i/>
          <w:sz w:val="24"/>
          <w:lang w:val="uk-UA"/>
        </w:rPr>
      </w:pPr>
      <w:r>
        <w:rPr>
          <w:rFonts w:ascii="Times New Roman" w:hAnsi="Times New Roman"/>
          <w:i/>
          <w:sz w:val="24"/>
          <w:lang w:val="uk-UA"/>
        </w:rPr>
        <w:lastRenderedPageBreak/>
        <w:t xml:space="preserve">У експертному висновку зазначається, що </w:t>
      </w:r>
      <w:r w:rsidR="00326FB0" w:rsidRPr="00326FB0">
        <w:rPr>
          <w:rFonts w:ascii="Times New Roman" w:hAnsi="Times New Roman"/>
          <w:i/>
          <w:sz w:val="24"/>
          <w:lang w:val="uk-UA"/>
        </w:rPr>
        <w:t>[інформація визначена відповідачем як інформація з обмеженим доступом]</w:t>
      </w:r>
      <w:r>
        <w:rPr>
          <w:rFonts w:ascii="Times New Roman" w:hAnsi="Times New Roman"/>
          <w:i/>
          <w:sz w:val="24"/>
          <w:lang w:val="uk-UA"/>
        </w:rPr>
        <w:t xml:space="preserve">. </w:t>
      </w:r>
    </w:p>
    <w:p w:rsidR="00864554" w:rsidRPr="00EE4D18" w:rsidRDefault="00864554" w:rsidP="00864554">
      <w:pPr>
        <w:pStyle w:val="af2"/>
        <w:spacing w:after="0"/>
        <w:ind w:left="709"/>
        <w:jc w:val="both"/>
        <w:rPr>
          <w:rFonts w:ascii="Times New Roman" w:hAnsi="Times New Roman"/>
          <w:i/>
          <w:sz w:val="24"/>
          <w:lang w:val="uk-UA"/>
        </w:rPr>
      </w:pPr>
    </w:p>
    <w:p w:rsidR="008A41BA" w:rsidRDefault="008A41BA" w:rsidP="0023477D">
      <w:pPr>
        <w:ind w:firstLine="709"/>
        <w:jc w:val="both"/>
        <w:rPr>
          <w:b/>
          <w:color w:val="000000"/>
          <w:lang w:eastAsia="ru-RU"/>
        </w:rPr>
      </w:pPr>
      <w:r>
        <w:rPr>
          <w:b/>
          <w:color w:val="000000"/>
          <w:lang w:eastAsia="ru-RU"/>
        </w:rPr>
        <w:t>Спростування</w:t>
      </w:r>
    </w:p>
    <w:p w:rsidR="0023477D" w:rsidRDefault="0023477D" w:rsidP="00A746C7">
      <w:pPr>
        <w:numPr>
          <w:ilvl w:val="0"/>
          <w:numId w:val="9"/>
        </w:numPr>
        <w:ind w:left="709" w:hanging="709"/>
        <w:jc w:val="both"/>
        <w:rPr>
          <w:color w:val="000000"/>
          <w:lang w:eastAsia="ru-RU"/>
        </w:rPr>
      </w:pPr>
      <w:r>
        <w:rPr>
          <w:color w:val="000000"/>
          <w:lang w:eastAsia="ru-RU"/>
        </w:rPr>
        <w:t>Комітетом було детально проаналі</w:t>
      </w:r>
      <w:r w:rsidR="000738F9">
        <w:rPr>
          <w:color w:val="000000"/>
          <w:lang w:eastAsia="ru-RU"/>
        </w:rPr>
        <w:t>зовано</w:t>
      </w:r>
      <w:r>
        <w:rPr>
          <w:color w:val="000000"/>
          <w:lang w:eastAsia="ru-RU"/>
        </w:rPr>
        <w:t xml:space="preserve"> дії</w:t>
      </w:r>
      <w:r w:rsidR="000738F9">
        <w:rPr>
          <w:color w:val="000000"/>
          <w:lang w:eastAsia="ru-RU"/>
        </w:rPr>
        <w:t xml:space="preserve"> </w:t>
      </w:r>
      <w:r>
        <w:rPr>
          <w:color w:val="000000"/>
          <w:lang w:eastAsia="ru-RU"/>
        </w:rPr>
        <w:t>ТОВ «</w:t>
      </w:r>
      <w:proofErr w:type="spellStart"/>
      <w:r>
        <w:rPr>
          <w:color w:val="000000"/>
          <w:lang w:eastAsia="ru-RU"/>
        </w:rPr>
        <w:t>Д.Трейдінг</w:t>
      </w:r>
      <w:proofErr w:type="spellEnd"/>
      <w:r>
        <w:rPr>
          <w:color w:val="000000"/>
          <w:lang w:eastAsia="ru-RU"/>
        </w:rPr>
        <w:t>» під час викупу РПС.</w:t>
      </w:r>
    </w:p>
    <w:p w:rsidR="0023477D" w:rsidRPr="00834898" w:rsidRDefault="0023477D" w:rsidP="00A746C7">
      <w:pPr>
        <w:numPr>
          <w:ilvl w:val="0"/>
          <w:numId w:val="9"/>
        </w:numPr>
        <w:ind w:left="709" w:hanging="709"/>
        <w:jc w:val="both"/>
        <w:rPr>
          <w:color w:val="000000"/>
          <w:lang w:eastAsia="ru-RU"/>
        </w:rPr>
      </w:pPr>
      <w:r>
        <w:rPr>
          <w:color w:val="000000"/>
          <w:lang w:eastAsia="ru-RU"/>
        </w:rPr>
        <w:t xml:space="preserve">Так, </w:t>
      </w:r>
      <w:r w:rsidRPr="00834898">
        <w:rPr>
          <w:color w:val="000000"/>
          <w:lang w:eastAsia="ru-RU"/>
        </w:rPr>
        <w:t xml:space="preserve">ТОВ «Д. Трейдінг» протягом періоду </w:t>
      </w:r>
      <w:r>
        <w:rPr>
          <w:color w:val="000000"/>
          <w:lang w:eastAsia="ru-RU"/>
        </w:rPr>
        <w:t xml:space="preserve">порушення </w:t>
      </w:r>
      <w:r w:rsidRPr="00834898">
        <w:rPr>
          <w:color w:val="000000"/>
          <w:lang w:eastAsia="ru-RU"/>
        </w:rPr>
        <w:t xml:space="preserve">постійно збільшувало ціну в заявках на РПС. Зокрема, у вересні 2019 року вартість отримання РПС була вище, ніж вартість імпортованої електричної енергії, тобто Товариство заплатило за можливість імпортувати більше, ніж за сам імпорт. Вартість фактично отриманої РПС також була більшою від самого імпорту, тобто для отримання прибутку при подальшому експорті електричної енергії в сусідні країни Товариству необхідно було реалізувати електричну енергію за ціною </w:t>
      </w:r>
      <w:r w:rsidR="004E02D4">
        <w:rPr>
          <w:color w:val="000000"/>
          <w:lang w:eastAsia="ru-RU"/>
        </w:rPr>
        <w:t xml:space="preserve">понад </w:t>
      </w:r>
      <w:r w:rsidRPr="004E02D4">
        <w:rPr>
          <w:color w:val="000000"/>
          <w:lang w:eastAsia="ru-RU"/>
        </w:rPr>
        <w:t>вдвічі</w:t>
      </w:r>
      <w:r w:rsidR="005D3E1C">
        <w:rPr>
          <w:color w:val="000000"/>
          <w:lang w:eastAsia="ru-RU"/>
        </w:rPr>
        <w:t xml:space="preserve"> більшою за ціну, за якою</w:t>
      </w:r>
      <w:r w:rsidRPr="00834898">
        <w:rPr>
          <w:color w:val="000000"/>
          <w:lang w:eastAsia="ru-RU"/>
        </w:rPr>
        <w:t xml:space="preserve"> Товариство імпортувало цю електричну енергію. Проте, якщо порівняти вартість імпорту та вартість експорту, то ціна експорту була вище лише на 23 %, що не було достатнім для покриття витрат на отримання РПС. Загалом же за період липень-жовтень (01.10-27.10) ТОВ «Д. Трейдінг» понесло додаткових витрат у розмірі 28 675 441,83 грн. Якщо порівняти доходи від експорту електричної енергії з витратами на імпорт та вартістю отримання РПС, яку</w:t>
      </w:r>
      <w:r w:rsidR="005D3E1C">
        <w:rPr>
          <w:color w:val="000000"/>
          <w:lang w:eastAsia="ru-RU"/>
        </w:rPr>
        <w:t xml:space="preserve"> пропонувало ТОВ «Д. Трейдінг» у</w:t>
      </w:r>
      <w:r w:rsidRPr="00834898">
        <w:rPr>
          <w:color w:val="000000"/>
          <w:lang w:eastAsia="ru-RU"/>
        </w:rPr>
        <w:t xml:space="preserve"> заявках на аукціонах, то перевищення витрат на імпорт порівняно з доходами від експорту за період липень-ж</w:t>
      </w:r>
      <w:r w:rsidR="005D3E1C">
        <w:rPr>
          <w:color w:val="000000"/>
          <w:lang w:eastAsia="ru-RU"/>
        </w:rPr>
        <w:t>овтень (01.10-27.10) 2019 року в Товариства становило</w:t>
      </w:r>
      <w:r w:rsidRPr="00834898">
        <w:rPr>
          <w:color w:val="000000"/>
          <w:lang w:eastAsia="ru-RU"/>
        </w:rPr>
        <w:t xml:space="preserve"> б 175 094 339,93 грн.</w:t>
      </w:r>
    </w:p>
    <w:p w:rsidR="0023477D" w:rsidRPr="00834898" w:rsidRDefault="0023477D" w:rsidP="00A746C7">
      <w:pPr>
        <w:numPr>
          <w:ilvl w:val="0"/>
          <w:numId w:val="9"/>
        </w:numPr>
        <w:ind w:left="709" w:hanging="709"/>
        <w:jc w:val="both"/>
        <w:rPr>
          <w:color w:val="000000"/>
          <w:lang w:eastAsia="ru-RU"/>
        </w:rPr>
      </w:pPr>
      <w:r w:rsidRPr="00834898">
        <w:rPr>
          <w:color w:val="000000"/>
          <w:lang w:eastAsia="ru-RU"/>
        </w:rPr>
        <w:t>Для розуміння намірів Товариства щодо здійснення прозорої комерційної діяльності важливе значення має той факт, що розподіл пропускної спроможності зі Словаччиною відбувається тільки за добовими аукціонами, що вказує на те</w:t>
      </w:r>
      <w:r w:rsidR="006F2513">
        <w:rPr>
          <w:color w:val="000000"/>
          <w:lang w:eastAsia="ru-RU"/>
        </w:rPr>
        <w:t>,</w:t>
      </w:r>
      <w:r w:rsidRPr="00834898">
        <w:rPr>
          <w:color w:val="000000"/>
          <w:lang w:eastAsia="ru-RU"/>
        </w:rPr>
        <w:t xml:space="preserve"> що Товариство, володіючи інформацією про власні ціни імпорту та експорту, заздалегідь усвідомлювало неприбутковість виконання дій щодо придбання РПС у таких значних обсягах, але</w:t>
      </w:r>
      <w:r w:rsidR="006F2513">
        <w:rPr>
          <w:color w:val="000000"/>
          <w:lang w:eastAsia="ru-RU"/>
        </w:rPr>
        <w:t xml:space="preserve"> не тільки продовжувало брати</w:t>
      </w:r>
      <w:r w:rsidRPr="00834898">
        <w:rPr>
          <w:color w:val="000000"/>
          <w:lang w:eastAsia="ru-RU"/>
        </w:rPr>
        <w:t xml:space="preserve"> участь в аукціонах </w:t>
      </w:r>
      <w:r w:rsidR="006F2513">
        <w:rPr>
          <w:color w:val="000000"/>
          <w:lang w:eastAsia="ru-RU"/>
        </w:rPr>
        <w:t>і</w:t>
      </w:r>
      <w:r w:rsidRPr="00834898">
        <w:rPr>
          <w:color w:val="000000"/>
          <w:lang w:eastAsia="ru-RU"/>
        </w:rPr>
        <w:t>з розподілення пропускної спроможності зі Словаччини за високими цінами, які воно підвищувало протягом усього періоду, а ще й підвищувало протягом усього періоду обсяги, які Товариство було готове викупати за такими високими цінами.</w:t>
      </w:r>
    </w:p>
    <w:p w:rsidR="0023477D" w:rsidRPr="00834898" w:rsidRDefault="0023477D" w:rsidP="00A746C7">
      <w:pPr>
        <w:numPr>
          <w:ilvl w:val="0"/>
          <w:numId w:val="9"/>
        </w:numPr>
        <w:ind w:left="709" w:hanging="709"/>
        <w:jc w:val="both"/>
        <w:rPr>
          <w:color w:val="000000"/>
          <w:lang w:eastAsia="ru-RU"/>
        </w:rPr>
      </w:pPr>
      <w:r w:rsidRPr="00834898">
        <w:rPr>
          <w:color w:val="000000"/>
          <w:lang w:eastAsia="ru-RU"/>
        </w:rPr>
        <w:t>Отже, ТОВ «Д. Трейдінг»</w:t>
      </w:r>
      <w:r w:rsidR="006F2513">
        <w:rPr>
          <w:color w:val="000000"/>
          <w:lang w:eastAsia="ru-RU"/>
        </w:rPr>
        <w:t>,</w:t>
      </w:r>
      <w:r w:rsidRPr="00834898">
        <w:rPr>
          <w:color w:val="000000"/>
          <w:lang w:eastAsia="ru-RU"/>
        </w:rPr>
        <w:t xml:space="preserve"> викуповуючи РПС у напрямку Словаччина-Україна та не використовуючи їх у повному обсязі, створювало бар’єри для отримання доступу до РПС іншим суб’єктам господарювання, а саме: ТОВ «Де Трейдинг», </w:t>
      </w:r>
      <w:r w:rsidR="006F2513">
        <w:rPr>
          <w:color w:val="000000"/>
          <w:lang w:eastAsia="ru-RU"/>
        </w:rPr>
        <w:t xml:space="preserve">                                      </w:t>
      </w:r>
      <w:r w:rsidRPr="00834898">
        <w:rPr>
          <w:color w:val="000000"/>
          <w:lang w:eastAsia="ru-RU"/>
        </w:rPr>
        <w:t>ТОВ «Укренергоекспорт», ТОВ «Еру Трейдинг», ПП «Некст Ойл Трейд», ТОВ «Джен-Ай Київ», ТОВ «Нова-Енергетична Компанія», ТОВ «Торгова електрична компанія», ТОВ «Черкасиенергозбут» та іншим потенційним імпортерам. При цьому Т</w:t>
      </w:r>
      <w:r w:rsidR="006F2513">
        <w:rPr>
          <w:color w:val="000000"/>
          <w:lang w:eastAsia="ru-RU"/>
        </w:rPr>
        <w:t>овариство не отримувало прибутку</w:t>
      </w:r>
      <w:r w:rsidRPr="00834898">
        <w:rPr>
          <w:color w:val="000000"/>
          <w:lang w:eastAsia="ru-RU"/>
        </w:rPr>
        <w:t xml:space="preserve"> безпосередньо </w:t>
      </w:r>
      <w:r w:rsidR="006F2513">
        <w:rPr>
          <w:color w:val="000000"/>
          <w:lang w:eastAsia="ru-RU"/>
        </w:rPr>
        <w:t xml:space="preserve">від </w:t>
      </w:r>
      <w:r w:rsidRPr="00834898">
        <w:rPr>
          <w:color w:val="000000"/>
          <w:lang w:eastAsia="ru-RU"/>
        </w:rPr>
        <w:t>цієї комерційної діяльності, що свідчить про іншу</w:t>
      </w:r>
      <w:r w:rsidR="006F2513">
        <w:rPr>
          <w:color w:val="000000"/>
          <w:lang w:eastAsia="ru-RU"/>
        </w:rPr>
        <w:t xml:space="preserve"> мету такої діяльності, а саме</w:t>
      </w:r>
      <w:r w:rsidRPr="00834898">
        <w:rPr>
          <w:color w:val="000000"/>
          <w:lang w:eastAsia="ru-RU"/>
        </w:rPr>
        <w:t xml:space="preserve"> створення перешкод іншим суб’єктам господарювання до можливості здійснення імпорту електричної енергії зі Словаччини на територію торгової зони «Острів Бурштинської ТЕС».</w:t>
      </w:r>
    </w:p>
    <w:p w:rsidR="0023477D" w:rsidRDefault="0023477D" w:rsidP="00A746C7">
      <w:pPr>
        <w:numPr>
          <w:ilvl w:val="0"/>
          <w:numId w:val="9"/>
        </w:numPr>
        <w:ind w:left="709" w:hanging="709"/>
        <w:jc w:val="both"/>
        <w:rPr>
          <w:color w:val="000000"/>
          <w:lang w:eastAsia="ru-RU"/>
        </w:rPr>
      </w:pPr>
      <w:r w:rsidRPr="00834898">
        <w:rPr>
          <w:color w:val="000000"/>
          <w:lang w:eastAsia="ru-RU"/>
        </w:rPr>
        <w:t>Також ТОВ «Д. Трейдінг»</w:t>
      </w:r>
      <w:r w:rsidR="006F2513">
        <w:rPr>
          <w:color w:val="000000"/>
          <w:lang w:eastAsia="ru-RU"/>
        </w:rPr>
        <w:t>,</w:t>
      </w:r>
      <w:r w:rsidRPr="00834898">
        <w:rPr>
          <w:color w:val="000000"/>
          <w:lang w:eastAsia="ru-RU"/>
        </w:rPr>
        <w:t xml:space="preserve"> крім придбання великих обсягів пропускної спроможності зі Словаччини в напрямку БурТЕС, які воно використовувало лише на 38,12 % від усього обсягу викупленої ТОВ «Д.Трейдінг» РПС за період липень-жовтень 2019 року, вказувало високі ціни у своїх заявках на добових аукціонах з отримання доступу до пропускної спроможності зі Словаччини, тим самим знижуючи ймовірність отримання доступу до пропускної спроможності зі Словаччини іншим суб’єктам господарювання та прибутковість комерційної діяльності з імпортування електричної енергії іншими суб’єктами господарювання.</w:t>
      </w:r>
    </w:p>
    <w:p w:rsidR="00FB3257" w:rsidRPr="008E3463" w:rsidRDefault="00FB3257" w:rsidP="00FB3257">
      <w:pPr>
        <w:ind w:left="709"/>
        <w:jc w:val="both"/>
        <w:rPr>
          <w:color w:val="000000"/>
          <w:lang w:eastAsia="ru-RU"/>
        </w:rPr>
      </w:pPr>
    </w:p>
    <w:p w:rsidR="008E3463" w:rsidRPr="008E3463" w:rsidRDefault="008E3463" w:rsidP="00A746C7">
      <w:pPr>
        <w:numPr>
          <w:ilvl w:val="0"/>
          <w:numId w:val="9"/>
        </w:numPr>
        <w:ind w:left="709" w:hanging="709"/>
        <w:jc w:val="both"/>
        <w:rPr>
          <w:b/>
        </w:rPr>
      </w:pPr>
      <w:r w:rsidRPr="008E3463">
        <w:rPr>
          <w:b/>
        </w:rPr>
        <w:t>У відповідь на подання від 01.06.2020 № 143-26.13/108-19/259-спр/</w:t>
      </w:r>
      <w:proofErr w:type="spellStart"/>
      <w:r w:rsidRPr="008E3463">
        <w:rPr>
          <w:b/>
        </w:rPr>
        <w:t>кі</w:t>
      </w:r>
      <w:proofErr w:type="spellEnd"/>
      <w:r w:rsidRPr="008E3463">
        <w:rPr>
          <w:b/>
        </w:rPr>
        <w:t xml:space="preserve"> про попередні висновки за результатами розгляду справи № 143-26.13/108-19 ТОВ  «Д. Трейдінг» листом від 04.11.2020 № 01-09/6363 та АТ «ДТЕК Західенерго» листом від 04.11.2020                         № 14/821-20 надали Комітету </w:t>
      </w:r>
      <w:r w:rsidR="00FB3257">
        <w:rPr>
          <w:b/>
        </w:rPr>
        <w:t>заперечення</w:t>
      </w:r>
      <w:r w:rsidRPr="008E3463">
        <w:rPr>
          <w:b/>
        </w:rPr>
        <w:t xml:space="preserve"> та пояснення, зм</w:t>
      </w:r>
      <w:r w:rsidR="00F361D2">
        <w:rPr>
          <w:b/>
        </w:rPr>
        <w:t>іст яких зводиться до такого</w:t>
      </w:r>
      <w:r w:rsidRPr="008E3463">
        <w:rPr>
          <w:b/>
        </w:rPr>
        <w:t>.</w:t>
      </w:r>
    </w:p>
    <w:p w:rsidR="008E3463" w:rsidRPr="000E5D78" w:rsidRDefault="008E3463" w:rsidP="00F86BF8">
      <w:pPr>
        <w:numPr>
          <w:ilvl w:val="1"/>
          <w:numId w:val="43"/>
        </w:numPr>
        <w:spacing w:before="240"/>
        <w:jc w:val="both"/>
        <w:rPr>
          <w:b/>
          <w:i/>
        </w:rPr>
      </w:pPr>
      <w:r w:rsidRPr="000E5D78">
        <w:rPr>
          <w:b/>
          <w:i/>
        </w:rPr>
        <w:lastRenderedPageBreak/>
        <w:t>Заперечення</w:t>
      </w:r>
      <w:r w:rsidR="00F86BF8">
        <w:rPr>
          <w:b/>
          <w:i/>
        </w:rPr>
        <w:t xml:space="preserve"> щодо часових меж ринку</w:t>
      </w:r>
    </w:p>
    <w:p w:rsidR="008E3463" w:rsidRPr="00F751E4" w:rsidRDefault="00152ECE" w:rsidP="00152ECE">
      <w:pPr>
        <w:numPr>
          <w:ilvl w:val="0"/>
          <w:numId w:val="9"/>
        </w:numPr>
        <w:ind w:hanging="1110"/>
        <w:jc w:val="both"/>
        <w:rPr>
          <w:i/>
        </w:rPr>
      </w:pPr>
      <w:r w:rsidRPr="00152ECE">
        <w:rPr>
          <w:i/>
        </w:rPr>
        <w:t>[інформація визначена відповідачем як інформація з обмеженим доступом]</w:t>
      </w:r>
      <w:r>
        <w:rPr>
          <w:i/>
        </w:rPr>
        <w:t>.</w:t>
      </w:r>
    </w:p>
    <w:p w:rsidR="008E3463" w:rsidRDefault="00152ECE" w:rsidP="00A746C7">
      <w:pPr>
        <w:pStyle w:val="af2"/>
        <w:numPr>
          <w:ilvl w:val="0"/>
          <w:numId w:val="9"/>
        </w:numPr>
        <w:ind w:left="709" w:hanging="709"/>
        <w:jc w:val="both"/>
        <w:rPr>
          <w:rFonts w:ascii="Times New Roman" w:hAnsi="Times New Roman"/>
          <w:i/>
          <w:sz w:val="24"/>
          <w:szCs w:val="24"/>
          <w:lang w:val="uk-UA"/>
        </w:rPr>
      </w:pPr>
      <w:r w:rsidRPr="00152ECE">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F32592" w:rsidRDefault="00F32592" w:rsidP="00F32592">
      <w:pPr>
        <w:pStyle w:val="af2"/>
        <w:ind w:left="709"/>
        <w:jc w:val="both"/>
        <w:rPr>
          <w:rFonts w:ascii="Times New Roman" w:hAnsi="Times New Roman"/>
          <w:i/>
          <w:sz w:val="24"/>
          <w:szCs w:val="24"/>
          <w:lang w:val="uk-UA"/>
        </w:rPr>
      </w:pPr>
    </w:p>
    <w:p w:rsidR="008E3463" w:rsidRDefault="008E3463" w:rsidP="00CD3DE9">
      <w:pPr>
        <w:pStyle w:val="1"/>
        <w:numPr>
          <w:ilvl w:val="0"/>
          <w:numId w:val="0"/>
        </w:numPr>
        <w:spacing w:before="240" w:line="360" w:lineRule="auto"/>
        <w:ind w:right="0" w:firstLine="708"/>
        <w:jc w:val="both"/>
        <w:rPr>
          <w:i/>
          <w:sz w:val="24"/>
          <w:szCs w:val="24"/>
          <w:lang w:val="uk-UA"/>
        </w:rPr>
      </w:pPr>
      <w:r w:rsidRPr="004D3792">
        <w:rPr>
          <w:i/>
          <w:sz w:val="24"/>
          <w:szCs w:val="24"/>
          <w:lang w:val="uk-UA"/>
        </w:rPr>
        <w:t xml:space="preserve">Спростування </w:t>
      </w:r>
      <w:r w:rsidR="00FB3257">
        <w:rPr>
          <w:i/>
          <w:sz w:val="24"/>
          <w:szCs w:val="24"/>
          <w:lang w:val="uk-UA"/>
        </w:rPr>
        <w:t>заперечень</w:t>
      </w:r>
      <w:r w:rsidRPr="004D3792">
        <w:rPr>
          <w:i/>
          <w:sz w:val="24"/>
          <w:szCs w:val="24"/>
          <w:lang w:val="uk-UA"/>
        </w:rPr>
        <w:t xml:space="preserve"> </w:t>
      </w:r>
      <w:r w:rsidR="00FD540F">
        <w:rPr>
          <w:i/>
          <w:sz w:val="24"/>
          <w:szCs w:val="24"/>
          <w:lang w:val="uk-UA"/>
        </w:rPr>
        <w:t>Г</w:t>
      </w:r>
      <w:r w:rsidRPr="000E5D78">
        <w:rPr>
          <w:i/>
          <w:sz w:val="24"/>
          <w:szCs w:val="24"/>
          <w:lang w:val="uk-UA"/>
        </w:rPr>
        <w:t>рупи ДТЕК</w:t>
      </w:r>
    </w:p>
    <w:p w:rsidR="008E3463" w:rsidRPr="00C04674" w:rsidRDefault="008E3463" w:rsidP="00F32592">
      <w:pPr>
        <w:pStyle w:val="af2"/>
        <w:numPr>
          <w:ilvl w:val="0"/>
          <w:numId w:val="9"/>
        </w:numPr>
        <w:spacing w:line="240" w:lineRule="auto"/>
        <w:ind w:left="709" w:hanging="709"/>
        <w:jc w:val="both"/>
        <w:rPr>
          <w:rFonts w:ascii="Times New Roman" w:hAnsi="Times New Roman"/>
          <w:sz w:val="24"/>
          <w:szCs w:val="24"/>
          <w:lang w:val="uk-UA"/>
        </w:rPr>
      </w:pPr>
      <w:r w:rsidRPr="00C04674">
        <w:rPr>
          <w:rFonts w:ascii="Times New Roman" w:hAnsi="Times New Roman"/>
          <w:sz w:val="24"/>
          <w:szCs w:val="24"/>
          <w:lang w:val="uk-UA"/>
        </w:rPr>
        <w:t>Відповідно до Методики, часові межі ринку – час стабільності ринку, тобто період, протягом якого структура ринку, співвідношення попиту та пропозиції на ньому істотно не змінювалися.</w:t>
      </w:r>
    </w:p>
    <w:p w:rsidR="008E3463" w:rsidRPr="00C04674" w:rsidRDefault="008E3463" w:rsidP="00F32592">
      <w:pPr>
        <w:pStyle w:val="af2"/>
        <w:numPr>
          <w:ilvl w:val="0"/>
          <w:numId w:val="9"/>
        </w:numPr>
        <w:spacing w:line="240" w:lineRule="auto"/>
        <w:ind w:left="709" w:hanging="709"/>
        <w:jc w:val="both"/>
        <w:rPr>
          <w:rFonts w:ascii="Times New Roman" w:hAnsi="Times New Roman"/>
          <w:sz w:val="24"/>
          <w:szCs w:val="24"/>
          <w:lang w:val="uk-UA"/>
        </w:rPr>
      </w:pPr>
      <w:r w:rsidRPr="00C04674">
        <w:rPr>
          <w:rFonts w:ascii="Times New Roman" w:hAnsi="Times New Roman"/>
          <w:sz w:val="24"/>
          <w:szCs w:val="24"/>
          <w:lang w:val="uk-UA"/>
        </w:rPr>
        <w:t>Часові межі рину визначаються як проміжок часу (як правило – рік), протягом якого відповідна сукупність товарно-грошових відносин між продавцями (постачальниками, виробниками) і споживачами утворює ринок товару із сталою структурою.</w:t>
      </w:r>
    </w:p>
    <w:p w:rsidR="008E3463" w:rsidRPr="00C04674" w:rsidRDefault="008E3463" w:rsidP="00F32592">
      <w:pPr>
        <w:pStyle w:val="af2"/>
        <w:numPr>
          <w:ilvl w:val="0"/>
          <w:numId w:val="9"/>
        </w:numPr>
        <w:spacing w:line="240" w:lineRule="auto"/>
        <w:ind w:left="709" w:hanging="709"/>
        <w:jc w:val="both"/>
        <w:rPr>
          <w:rFonts w:ascii="Times New Roman" w:hAnsi="Times New Roman"/>
          <w:sz w:val="24"/>
          <w:szCs w:val="24"/>
          <w:lang w:val="uk-UA"/>
        </w:rPr>
      </w:pPr>
      <w:r>
        <w:rPr>
          <w:rFonts w:ascii="Times New Roman" w:hAnsi="Times New Roman"/>
          <w:sz w:val="24"/>
          <w:szCs w:val="24"/>
          <w:lang w:val="uk-UA"/>
        </w:rPr>
        <w:t>Протягом 2019 року ринки електричної енергії не були</w:t>
      </w:r>
      <w:r w:rsidRPr="00C04674">
        <w:rPr>
          <w:rFonts w:ascii="Times New Roman" w:hAnsi="Times New Roman"/>
          <w:sz w:val="24"/>
          <w:szCs w:val="24"/>
          <w:lang w:val="uk-UA"/>
        </w:rPr>
        <w:t xml:space="preserve"> стабільним</w:t>
      </w:r>
      <w:r>
        <w:rPr>
          <w:rFonts w:ascii="Times New Roman" w:hAnsi="Times New Roman"/>
          <w:sz w:val="24"/>
          <w:szCs w:val="24"/>
          <w:lang w:val="uk-UA"/>
        </w:rPr>
        <w:t>и</w:t>
      </w:r>
      <w:r w:rsidRPr="00C04674">
        <w:rPr>
          <w:rFonts w:ascii="Times New Roman" w:hAnsi="Times New Roman"/>
          <w:sz w:val="24"/>
          <w:szCs w:val="24"/>
          <w:lang w:val="uk-UA"/>
        </w:rPr>
        <w:t>, оскільки з                       01 липня 2019 року змінилася модел</w:t>
      </w:r>
      <w:r w:rsidR="001C3157">
        <w:rPr>
          <w:rFonts w:ascii="Times New Roman" w:hAnsi="Times New Roman"/>
          <w:sz w:val="24"/>
          <w:szCs w:val="24"/>
          <w:lang w:val="uk-UA"/>
        </w:rPr>
        <w:t>ь ринку відповідно до Закону України</w:t>
      </w:r>
      <w:r w:rsidRPr="00C04674">
        <w:rPr>
          <w:rFonts w:ascii="Times New Roman" w:hAnsi="Times New Roman"/>
          <w:sz w:val="24"/>
          <w:szCs w:val="24"/>
          <w:lang w:val="uk-UA"/>
        </w:rPr>
        <w:t xml:space="preserve"> «Про ринок електричної енергії».</w:t>
      </w:r>
    </w:p>
    <w:p w:rsidR="008E3463" w:rsidRPr="00C04674" w:rsidRDefault="008E3463" w:rsidP="00F32592">
      <w:pPr>
        <w:pStyle w:val="af2"/>
        <w:numPr>
          <w:ilvl w:val="0"/>
          <w:numId w:val="9"/>
        </w:numPr>
        <w:spacing w:line="240" w:lineRule="auto"/>
        <w:ind w:left="709" w:hanging="709"/>
        <w:jc w:val="both"/>
        <w:rPr>
          <w:rFonts w:ascii="Times New Roman" w:hAnsi="Times New Roman"/>
          <w:sz w:val="24"/>
          <w:szCs w:val="24"/>
          <w:lang w:val="uk-UA"/>
        </w:rPr>
      </w:pPr>
      <w:r w:rsidRPr="00C04674">
        <w:rPr>
          <w:rFonts w:ascii="Times New Roman" w:hAnsi="Times New Roman"/>
          <w:sz w:val="24"/>
          <w:szCs w:val="24"/>
          <w:lang w:val="uk-UA"/>
        </w:rPr>
        <w:t>Протягом липня-жовтня 2019 року структура ринку була сталою.</w:t>
      </w:r>
      <w:r w:rsidR="001C3157">
        <w:rPr>
          <w:rFonts w:ascii="Times New Roman" w:hAnsi="Times New Roman"/>
          <w:sz w:val="24"/>
          <w:szCs w:val="24"/>
          <w:lang w:val="uk-UA"/>
        </w:rPr>
        <w:t xml:space="preserve"> На сталість ринку насамперед</w:t>
      </w:r>
      <w:r w:rsidRPr="00C04674">
        <w:rPr>
          <w:rFonts w:ascii="Times New Roman" w:hAnsi="Times New Roman"/>
          <w:sz w:val="24"/>
          <w:szCs w:val="24"/>
          <w:lang w:val="uk-UA"/>
        </w:rPr>
        <w:t xml:space="preserve"> впливала  можливість доступу на ринок нових суб’єктів господарювання з новими обсягами електричної енергі</w:t>
      </w:r>
      <w:r w:rsidR="001C3157">
        <w:rPr>
          <w:rFonts w:ascii="Times New Roman" w:hAnsi="Times New Roman"/>
          <w:sz w:val="24"/>
          <w:szCs w:val="24"/>
          <w:lang w:val="uk-UA"/>
        </w:rPr>
        <w:t>ї, а саме</w:t>
      </w:r>
      <w:r w:rsidRPr="00C04674">
        <w:rPr>
          <w:rFonts w:ascii="Times New Roman" w:hAnsi="Times New Roman"/>
          <w:sz w:val="24"/>
          <w:szCs w:val="24"/>
          <w:lang w:val="uk-UA"/>
        </w:rPr>
        <w:t xml:space="preserve"> імпортерів електричної енергії. Протягом липня-жовтня 2019 </w:t>
      </w:r>
      <w:r w:rsidR="001C3157">
        <w:rPr>
          <w:rFonts w:ascii="Times New Roman" w:hAnsi="Times New Roman"/>
          <w:sz w:val="24"/>
          <w:szCs w:val="24"/>
          <w:lang w:val="uk-UA"/>
        </w:rPr>
        <w:t xml:space="preserve">року </w:t>
      </w:r>
      <w:r w:rsidRPr="00C04674">
        <w:rPr>
          <w:rFonts w:ascii="Times New Roman" w:hAnsi="Times New Roman"/>
          <w:sz w:val="24"/>
          <w:szCs w:val="24"/>
          <w:lang w:val="uk-UA"/>
        </w:rPr>
        <w:t>імпорт існував у невеликих</w:t>
      </w:r>
      <w:r>
        <w:rPr>
          <w:rFonts w:ascii="Times New Roman" w:hAnsi="Times New Roman"/>
          <w:sz w:val="24"/>
          <w:szCs w:val="24"/>
          <w:lang w:val="uk-UA"/>
        </w:rPr>
        <w:t xml:space="preserve"> обсягах. </w:t>
      </w:r>
      <w:r w:rsidR="001C3157">
        <w:rPr>
          <w:rFonts w:ascii="Times New Roman" w:hAnsi="Times New Roman"/>
          <w:sz w:val="24"/>
          <w:szCs w:val="24"/>
          <w:lang w:val="uk-UA"/>
        </w:rPr>
        <w:t>Із</w:t>
      </w:r>
      <w:r>
        <w:rPr>
          <w:rFonts w:ascii="Times New Roman" w:hAnsi="Times New Roman"/>
          <w:sz w:val="24"/>
          <w:szCs w:val="24"/>
          <w:lang w:val="uk-UA"/>
        </w:rPr>
        <w:t xml:space="preserve"> листопада 2019 року</w:t>
      </w:r>
      <w:r w:rsidRPr="00C04674">
        <w:rPr>
          <w:rFonts w:ascii="Times New Roman" w:hAnsi="Times New Roman"/>
          <w:sz w:val="24"/>
          <w:szCs w:val="24"/>
          <w:lang w:val="uk-UA"/>
        </w:rPr>
        <w:t xml:space="preserve"> значно</w:t>
      </w:r>
      <w:r w:rsidR="001C3157">
        <w:rPr>
          <w:rFonts w:ascii="Times New Roman" w:hAnsi="Times New Roman"/>
          <w:sz w:val="24"/>
          <w:szCs w:val="24"/>
          <w:lang w:val="uk-UA"/>
        </w:rPr>
        <w:t xml:space="preserve"> збільшилися РПС (в 1,4 разу</w:t>
      </w:r>
      <w:r>
        <w:rPr>
          <w:rFonts w:ascii="Times New Roman" w:hAnsi="Times New Roman"/>
          <w:sz w:val="24"/>
          <w:szCs w:val="24"/>
          <w:lang w:val="uk-UA"/>
        </w:rPr>
        <w:t>), що вплинуло на структуру ринку</w:t>
      </w:r>
      <w:r w:rsidR="001C3157">
        <w:rPr>
          <w:rFonts w:ascii="Times New Roman" w:hAnsi="Times New Roman"/>
          <w:sz w:val="24"/>
          <w:szCs w:val="24"/>
          <w:lang w:val="uk-UA"/>
        </w:rPr>
        <w:t>.</w:t>
      </w:r>
    </w:p>
    <w:p w:rsidR="008E3463" w:rsidRDefault="008E3463" w:rsidP="00F32592">
      <w:pPr>
        <w:pStyle w:val="af2"/>
        <w:numPr>
          <w:ilvl w:val="0"/>
          <w:numId w:val="9"/>
        </w:numPr>
        <w:spacing w:line="240" w:lineRule="auto"/>
        <w:ind w:left="709" w:hanging="709"/>
        <w:jc w:val="both"/>
        <w:rPr>
          <w:rFonts w:ascii="Times New Roman" w:hAnsi="Times New Roman"/>
          <w:sz w:val="24"/>
          <w:szCs w:val="24"/>
          <w:lang w:val="uk-UA"/>
        </w:rPr>
      </w:pPr>
      <w:r w:rsidRPr="00C04674">
        <w:rPr>
          <w:rFonts w:ascii="Times New Roman" w:hAnsi="Times New Roman"/>
          <w:sz w:val="24"/>
          <w:szCs w:val="24"/>
          <w:lang w:val="uk-UA"/>
        </w:rPr>
        <w:t xml:space="preserve">Отже, доцільним та обґрунтованим є визначення </w:t>
      </w:r>
      <w:r>
        <w:rPr>
          <w:rFonts w:ascii="Times New Roman" w:hAnsi="Times New Roman"/>
          <w:sz w:val="24"/>
          <w:szCs w:val="24"/>
          <w:lang w:val="uk-UA"/>
        </w:rPr>
        <w:t>у справі</w:t>
      </w:r>
      <w:r w:rsidRPr="00C04674">
        <w:rPr>
          <w:rFonts w:ascii="Times New Roman" w:hAnsi="Times New Roman"/>
          <w:sz w:val="24"/>
          <w:szCs w:val="24"/>
          <w:lang w:val="uk-UA"/>
        </w:rPr>
        <w:t xml:space="preserve"> часових меж ринків </w:t>
      </w:r>
      <w:r>
        <w:rPr>
          <w:rFonts w:ascii="Times New Roman" w:hAnsi="Times New Roman"/>
          <w:sz w:val="24"/>
          <w:szCs w:val="24"/>
          <w:lang w:val="uk-UA"/>
        </w:rPr>
        <w:t>комерційного продажу електричної енергії та балансування</w:t>
      </w:r>
      <w:r w:rsidRPr="00C04674">
        <w:rPr>
          <w:rFonts w:ascii="Times New Roman" w:hAnsi="Times New Roman"/>
          <w:sz w:val="24"/>
          <w:szCs w:val="24"/>
          <w:lang w:val="uk-UA"/>
        </w:rPr>
        <w:t xml:space="preserve"> як проміжок часу липень-жовтень 2019 року.</w:t>
      </w:r>
    </w:p>
    <w:p w:rsidR="008E3463" w:rsidRPr="008E3463" w:rsidRDefault="008E3463" w:rsidP="00F32592">
      <w:pPr>
        <w:pStyle w:val="af2"/>
        <w:numPr>
          <w:ilvl w:val="0"/>
          <w:numId w:val="9"/>
        </w:numPr>
        <w:spacing w:line="240" w:lineRule="auto"/>
        <w:ind w:left="709" w:hanging="709"/>
        <w:jc w:val="both"/>
        <w:rPr>
          <w:rFonts w:ascii="Times New Roman" w:hAnsi="Times New Roman"/>
          <w:color w:val="000000"/>
          <w:sz w:val="24"/>
          <w:szCs w:val="24"/>
          <w:lang w:val="uk-UA"/>
        </w:rPr>
      </w:pPr>
      <w:r>
        <w:rPr>
          <w:rFonts w:ascii="Times New Roman" w:hAnsi="Times New Roman"/>
          <w:sz w:val="24"/>
          <w:szCs w:val="24"/>
          <w:lang w:val="uk-UA"/>
        </w:rPr>
        <w:t>Про нестабільність періоду з початку роботи нової моделі ринку зазначають і самі відповідачі, а саме про те, що нормативно-правовими актами НКРЕКП  було визначено перехідний період  ринку електричної енергії до квітня 2020 року.</w:t>
      </w:r>
    </w:p>
    <w:p w:rsidR="008E3463" w:rsidRPr="008E3463" w:rsidRDefault="008E3463" w:rsidP="00F32592">
      <w:pPr>
        <w:pStyle w:val="af2"/>
        <w:numPr>
          <w:ilvl w:val="0"/>
          <w:numId w:val="9"/>
        </w:numPr>
        <w:spacing w:line="240" w:lineRule="auto"/>
        <w:ind w:left="709" w:hanging="709"/>
        <w:jc w:val="both"/>
        <w:rPr>
          <w:rFonts w:ascii="Times New Roman" w:hAnsi="Times New Roman"/>
          <w:color w:val="000000"/>
          <w:sz w:val="24"/>
          <w:szCs w:val="24"/>
          <w:lang w:val="uk-UA"/>
        </w:rPr>
      </w:pPr>
      <w:r w:rsidRPr="008E3463">
        <w:rPr>
          <w:rFonts w:ascii="Times New Roman" w:hAnsi="Times New Roman"/>
          <w:color w:val="000000"/>
          <w:sz w:val="24"/>
          <w:szCs w:val="24"/>
          <w:lang w:val="uk-UA"/>
        </w:rPr>
        <w:t xml:space="preserve">Тобто, період започаткування роботи нового ринку є специфічним </w:t>
      </w:r>
      <w:r w:rsidR="001C3157">
        <w:rPr>
          <w:rFonts w:ascii="Times New Roman" w:hAnsi="Times New Roman"/>
          <w:color w:val="000000"/>
          <w:sz w:val="24"/>
          <w:szCs w:val="24"/>
          <w:lang w:val="uk-UA"/>
        </w:rPr>
        <w:t>і</w:t>
      </w:r>
      <w:r w:rsidR="004E02D4">
        <w:rPr>
          <w:rFonts w:ascii="Times New Roman" w:hAnsi="Times New Roman"/>
          <w:color w:val="000000"/>
          <w:sz w:val="24"/>
          <w:szCs w:val="24"/>
          <w:lang w:val="uk-UA"/>
        </w:rPr>
        <w:t>з точки зору стабільності ринку та</w:t>
      </w:r>
      <w:r w:rsidRPr="008E3463">
        <w:rPr>
          <w:rFonts w:ascii="Times New Roman" w:hAnsi="Times New Roman"/>
          <w:color w:val="000000"/>
          <w:sz w:val="24"/>
          <w:szCs w:val="24"/>
          <w:lang w:val="uk-UA"/>
        </w:rPr>
        <w:t xml:space="preserve"> Комітет</w:t>
      </w:r>
      <w:r w:rsidR="004E02D4">
        <w:rPr>
          <w:rFonts w:ascii="Times New Roman" w:hAnsi="Times New Roman"/>
          <w:color w:val="000000"/>
          <w:sz w:val="24"/>
          <w:szCs w:val="24"/>
          <w:lang w:val="uk-UA"/>
        </w:rPr>
        <w:t xml:space="preserve">ом була врахована </w:t>
      </w:r>
      <w:r w:rsidRPr="008E3463">
        <w:rPr>
          <w:rFonts w:ascii="Times New Roman" w:hAnsi="Times New Roman"/>
          <w:color w:val="000000"/>
          <w:sz w:val="24"/>
          <w:szCs w:val="24"/>
          <w:lang w:val="uk-UA"/>
        </w:rPr>
        <w:t>ц</w:t>
      </w:r>
      <w:r w:rsidR="004E02D4">
        <w:rPr>
          <w:rFonts w:ascii="Times New Roman" w:hAnsi="Times New Roman"/>
          <w:color w:val="000000"/>
          <w:sz w:val="24"/>
          <w:szCs w:val="24"/>
          <w:lang w:val="uk-UA"/>
        </w:rPr>
        <w:t>я</w:t>
      </w:r>
      <w:r w:rsidR="001C3157">
        <w:rPr>
          <w:rFonts w:ascii="Times New Roman" w:hAnsi="Times New Roman"/>
          <w:color w:val="000000"/>
          <w:sz w:val="24"/>
          <w:szCs w:val="24"/>
          <w:lang w:val="uk-UA"/>
        </w:rPr>
        <w:t xml:space="preserve"> специфічність</w:t>
      </w:r>
      <w:r w:rsidRPr="008E3463">
        <w:rPr>
          <w:rFonts w:ascii="Times New Roman" w:hAnsi="Times New Roman"/>
          <w:color w:val="000000"/>
          <w:sz w:val="24"/>
          <w:szCs w:val="24"/>
          <w:lang w:val="uk-UA"/>
        </w:rPr>
        <w:t xml:space="preserve"> виходячи з визначення поняття «часові межі ринку».</w:t>
      </w:r>
    </w:p>
    <w:p w:rsidR="008E3463" w:rsidRDefault="008E3463" w:rsidP="008E3463">
      <w:pPr>
        <w:pStyle w:val="af2"/>
        <w:spacing w:after="0"/>
        <w:ind w:left="0" w:firstLine="709"/>
        <w:jc w:val="both"/>
        <w:rPr>
          <w:rFonts w:ascii="Times New Roman" w:hAnsi="Times New Roman"/>
          <w:sz w:val="24"/>
          <w:szCs w:val="24"/>
          <w:lang w:val="uk-UA"/>
        </w:rPr>
      </w:pPr>
    </w:p>
    <w:p w:rsidR="00F32592" w:rsidRDefault="00F32592" w:rsidP="008E3463">
      <w:pPr>
        <w:pStyle w:val="af2"/>
        <w:spacing w:after="0"/>
        <w:ind w:left="0" w:firstLine="709"/>
        <w:jc w:val="both"/>
        <w:rPr>
          <w:rFonts w:ascii="Times New Roman" w:hAnsi="Times New Roman"/>
          <w:sz w:val="24"/>
          <w:szCs w:val="24"/>
          <w:lang w:val="uk-UA"/>
        </w:rPr>
      </w:pPr>
    </w:p>
    <w:p w:rsidR="008E3463" w:rsidRPr="000E5D78" w:rsidRDefault="00A27292" w:rsidP="008E3463">
      <w:pPr>
        <w:spacing w:after="120"/>
        <w:jc w:val="both"/>
        <w:rPr>
          <w:b/>
          <w:i/>
        </w:rPr>
      </w:pPr>
      <w:r>
        <w:rPr>
          <w:b/>
          <w:i/>
          <w:lang w:val="ru-RU"/>
        </w:rPr>
        <w:t>6.</w:t>
      </w:r>
      <w:r w:rsidR="0011771A">
        <w:rPr>
          <w:b/>
          <w:i/>
          <w:lang w:val="ru-RU"/>
        </w:rPr>
        <w:t>9</w:t>
      </w:r>
      <w:r w:rsidR="0011771A">
        <w:rPr>
          <w:b/>
          <w:i/>
          <w:lang w:val="ru-RU"/>
        </w:rPr>
        <w:tab/>
      </w:r>
      <w:r w:rsidR="008E3463" w:rsidRPr="000E5D78">
        <w:rPr>
          <w:b/>
          <w:i/>
        </w:rPr>
        <w:t xml:space="preserve">Заперечення </w:t>
      </w:r>
      <w:r w:rsidR="00FD540F">
        <w:rPr>
          <w:b/>
          <w:i/>
        </w:rPr>
        <w:t>Г</w:t>
      </w:r>
      <w:r w:rsidR="008E3463">
        <w:rPr>
          <w:b/>
          <w:i/>
        </w:rPr>
        <w:t>рупи ДТЕК</w:t>
      </w:r>
      <w:r w:rsidR="008E3463" w:rsidRPr="000E5D78">
        <w:rPr>
          <w:b/>
          <w:i/>
        </w:rPr>
        <w:t xml:space="preserve"> щодо </w:t>
      </w:r>
      <w:r w:rsidR="008E3463">
        <w:rPr>
          <w:b/>
          <w:i/>
        </w:rPr>
        <w:t xml:space="preserve">територіальних </w:t>
      </w:r>
      <w:r w:rsidR="008A2FC9">
        <w:rPr>
          <w:b/>
          <w:i/>
        </w:rPr>
        <w:t xml:space="preserve"> меж ринку</w:t>
      </w:r>
    </w:p>
    <w:p w:rsidR="008E3463" w:rsidRPr="00F751E4" w:rsidRDefault="008E3463" w:rsidP="00A746C7">
      <w:pPr>
        <w:pStyle w:val="af2"/>
        <w:numPr>
          <w:ilvl w:val="0"/>
          <w:numId w:val="9"/>
        </w:numPr>
        <w:ind w:left="709" w:hanging="709"/>
        <w:jc w:val="both"/>
        <w:rPr>
          <w:rFonts w:ascii="Times New Roman" w:hAnsi="Times New Roman"/>
          <w:i/>
          <w:sz w:val="24"/>
          <w:szCs w:val="24"/>
          <w:lang w:val="uk-UA"/>
        </w:rPr>
      </w:pPr>
      <w:r w:rsidRPr="00F751E4">
        <w:rPr>
          <w:rFonts w:ascii="Times New Roman" w:hAnsi="Times New Roman"/>
          <w:i/>
          <w:sz w:val="24"/>
          <w:szCs w:val="24"/>
          <w:lang w:val="uk-UA"/>
        </w:rPr>
        <w:t xml:space="preserve">При визначенні </w:t>
      </w:r>
      <w:r w:rsidRPr="00F751E4">
        <w:rPr>
          <w:rFonts w:ascii="Times New Roman" w:hAnsi="Times New Roman"/>
          <w:b/>
          <w:i/>
          <w:sz w:val="24"/>
          <w:szCs w:val="24"/>
          <w:lang w:val="uk-UA"/>
        </w:rPr>
        <w:t>територіальних</w:t>
      </w:r>
      <w:r w:rsidRPr="00F751E4">
        <w:rPr>
          <w:rFonts w:ascii="Times New Roman" w:hAnsi="Times New Roman"/>
          <w:i/>
          <w:sz w:val="24"/>
          <w:szCs w:val="24"/>
          <w:lang w:val="uk-UA"/>
        </w:rPr>
        <w:t xml:space="preserve"> меж ринку Комітетом не враховано:</w:t>
      </w:r>
    </w:p>
    <w:p w:rsidR="008E3463" w:rsidRPr="00F751E4" w:rsidRDefault="00152ECE" w:rsidP="00152ECE">
      <w:pPr>
        <w:pStyle w:val="af2"/>
        <w:ind w:left="1080"/>
        <w:jc w:val="both"/>
        <w:rPr>
          <w:rFonts w:ascii="Times New Roman" w:hAnsi="Times New Roman"/>
          <w:i/>
          <w:sz w:val="24"/>
          <w:szCs w:val="24"/>
          <w:lang w:val="uk-UA"/>
        </w:rPr>
      </w:pPr>
      <w:r w:rsidRPr="00152ECE">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Pr="00F751E4" w:rsidRDefault="00FD540F" w:rsidP="00A746C7">
      <w:pPr>
        <w:pStyle w:val="af2"/>
        <w:numPr>
          <w:ilvl w:val="0"/>
          <w:numId w:val="9"/>
        </w:numPr>
        <w:ind w:left="709" w:hanging="709"/>
        <w:jc w:val="both"/>
        <w:rPr>
          <w:rFonts w:ascii="Times New Roman" w:hAnsi="Times New Roman"/>
          <w:i/>
          <w:sz w:val="24"/>
          <w:szCs w:val="24"/>
          <w:lang w:val="uk-UA"/>
        </w:rPr>
      </w:pPr>
      <w:r>
        <w:rPr>
          <w:rFonts w:ascii="Times New Roman" w:hAnsi="Times New Roman"/>
          <w:i/>
          <w:sz w:val="24"/>
          <w:szCs w:val="24"/>
          <w:lang w:val="uk-UA"/>
        </w:rPr>
        <w:t>На думку Г</w:t>
      </w:r>
      <w:r w:rsidR="008E3463" w:rsidRPr="00F751E4">
        <w:rPr>
          <w:rFonts w:ascii="Times New Roman" w:hAnsi="Times New Roman"/>
          <w:i/>
          <w:sz w:val="24"/>
          <w:szCs w:val="24"/>
          <w:lang w:val="uk-UA"/>
        </w:rPr>
        <w:t>рупи ДТЕК</w:t>
      </w:r>
      <w:r w:rsidR="00152ECE">
        <w:rPr>
          <w:rFonts w:ascii="Times New Roman" w:hAnsi="Times New Roman"/>
          <w:i/>
          <w:sz w:val="24"/>
          <w:szCs w:val="24"/>
          <w:lang w:val="uk-UA"/>
        </w:rPr>
        <w:t xml:space="preserve">, </w:t>
      </w:r>
      <w:r w:rsidR="00152ECE" w:rsidRPr="00152ECE">
        <w:rPr>
          <w:rFonts w:ascii="Times New Roman" w:hAnsi="Times New Roman"/>
          <w:i/>
          <w:sz w:val="24"/>
          <w:szCs w:val="24"/>
          <w:lang w:val="uk-UA"/>
        </w:rPr>
        <w:t>[інформація визначена відповідачем як інформація з обмеженим доступом]</w:t>
      </w:r>
      <w:r w:rsidR="00152ECE">
        <w:rPr>
          <w:rFonts w:ascii="Times New Roman" w:hAnsi="Times New Roman"/>
          <w:i/>
          <w:sz w:val="24"/>
          <w:szCs w:val="24"/>
          <w:lang w:val="uk-UA"/>
        </w:rPr>
        <w:t>.</w:t>
      </w:r>
    </w:p>
    <w:p w:rsidR="008E3463" w:rsidRDefault="00152ECE" w:rsidP="00A746C7">
      <w:pPr>
        <w:pStyle w:val="af2"/>
        <w:numPr>
          <w:ilvl w:val="0"/>
          <w:numId w:val="9"/>
        </w:numPr>
        <w:ind w:left="709" w:hanging="709"/>
        <w:jc w:val="both"/>
        <w:rPr>
          <w:rFonts w:ascii="Times New Roman" w:hAnsi="Times New Roman"/>
          <w:i/>
          <w:sz w:val="24"/>
          <w:szCs w:val="24"/>
          <w:lang w:val="uk-UA"/>
        </w:rPr>
      </w:pPr>
      <w:r w:rsidRPr="00152ECE">
        <w:rPr>
          <w:rFonts w:ascii="Times New Roman" w:hAnsi="Times New Roman"/>
          <w:i/>
          <w:sz w:val="24"/>
          <w:szCs w:val="24"/>
          <w:lang w:val="uk-UA"/>
        </w:rPr>
        <w:t>[інформація визначена відповідачем як інформація з обмеженим доступом]</w:t>
      </w:r>
      <w:r w:rsidR="008E3463" w:rsidRPr="00F751E4">
        <w:rPr>
          <w:rFonts w:ascii="Times New Roman" w:hAnsi="Times New Roman"/>
          <w:i/>
          <w:sz w:val="24"/>
          <w:szCs w:val="24"/>
          <w:lang w:val="uk-UA"/>
        </w:rPr>
        <w:t>.</w:t>
      </w:r>
    </w:p>
    <w:p w:rsidR="008E3463" w:rsidRPr="000E5D78" w:rsidRDefault="00FB3257" w:rsidP="00CD3DE9">
      <w:pPr>
        <w:pStyle w:val="1"/>
        <w:numPr>
          <w:ilvl w:val="0"/>
          <w:numId w:val="0"/>
        </w:numPr>
        <w:spacing w:before="240" w:line="360" w:lineRule="auto"/>
        <w:ind w:right="0" w:firstLine="708"/>
        <w:jc w:val="both"/>
        <w:rPr>
          <w:i/>
          <w:sz w:val="24"/>
          <w:szCs w:val="24"/>
          <w:lang w:val="uk-UA"/>
        </w:rPr>
      </w:pPr>
      <w:r>
        <w:rPr>
          <w:i/>
          <w:sz w:val="24"/>
          <w:szCs w:val="24"/>
          <w:lang w:val="uk-UA"/>
        </w:rPr>
        <w:t xml:space="preserve">Спростування заперечень </w:t>
      </w:r>
      <w:r w:rsidR="00FD540F">
        <w:rPr>
          <w:i/>
          <w:sz w:val="24"/>
          <w:szCs w:val="24"/>
          <w:lang w:val="uk-UA"/>
        </w:rPr>
        <w:t>Г</w:t>
      </w:r>
      <w:r w:rsidR="008E3463" w:rsidRPr="000E5D78">
        <w:rPr>
          <w:i/>
          <w:sz w:val="24"/>
          <w:szCs w:val="24"/>
          <w:lang w:val="uk-UA"/>
        </w:rPr>
        <w:t>рупи ДТЕК</w:t>
      </w:r>
    </w:p>
    <w:p w:rsidR="008E3463" w:rsidRDefault="008E3463" w:rsidP="00A746C7">
      <w:pPr>
        <w:numPr>
          <w:ilvl w:val="0"/>
          <w:numId w:val="9"/>
        </w:numPr>
        <w:ind w:left="709" w:hanging="709"/>
        <w:jc w:val="both"/>
      </w:pPr>
      <w:r w:rsidRPr="00E81C47">
        <w:t>Відповідно до подання територіальними (географічними) межами ринку є територія торгової зони «Острів Бурштинської ТЕС».</w:t>
      </w:r>
    </w:p>
    <w:p w:rsidR="008E3463" w:rsidRDefault="008E3463" w:rsidP="00D96E85">
      <w:pPr>
        <w:ind w:left="709"/>
        <w:jc w:val="both"/>
      </w:pPr>
      <w:r>
        <w:t xml:space="preserve">Постановою НКРЕКП від 27.06.2019 № 1307 погоджено визначені                                 НЕК «Укренерго» дві </w:t>
      </w:r>
      <w:r w:rsidRPr="006B7C2B">
        <w:rPr>
          <w:b/>
          <w:u w:val="single"/>
        </w:rPr>
        <w:t>відокремлені</w:t>
      </w:r>
      <w:r>
        <w:t xml:space="preserve"> зони в межах України:</w:t>
      </w:r>
    </w:p>
    <w:p w:rsidR="008E3463" w:rsidRDefault="008E3463" w:rsidP="00D96E85">
      <w:pPr>
        <w:ind w:left="709"/>
        <w:jc w:val="both"/>
      </w:pPr>
      <w:r>
        <w:t>(а) торгову зону «Острів Бурштинської ТЕС»;</w:t>
      </w:r>
    </w:p>
    <w:p w:rsidR="008E3463" w:rsidRDefault="008E3463" w:rsidP="00D96E85">
      <w:pPr>
        <w:ind w:left="709"/>
        <w:jc w:val="both"/>
      </w:pPr>
      <w:r>
        <w:t>(б) торгову зону «ОЕС України».</w:t>
      </w:r>
    </w:p>
    <w:p w:rsidR="008E3463" w:rsidRDefault="008E3463" w:rsidP="00A746C7">
      <w:pPr>
        <w:numPr>
          <w:ilvl w:val="0"/>
          <w:numId w:val="9"/>
        </w:numPr>
        <w:ind w:left="709" w:hanging="709"/>
        <w:jc w:val="both"/>
        <w:rPr>
          <w:rFonts w:eastAsia="Calibri"/>
          <w:color w:val="000000"/>
        </w:rPr>
      </w:pPr>
      <w:r>
        <w:t xml:space="preserve">Відповідно до інформації НЕК «Укренерго», торгова зона «Острів Бурштинської ТЕС» працює в ізольованому режимі відносно іншої частини ОЕС України </w:t>
      </w:r>
      <w:r w:rsidRPr="00602FAC">
        <w:rPr>
          <w:rFonts w:eastAsia="Calibri"/>
          <w:color w:val="000000"/>
        </w:rPr>
        <w:t>і в паралельному режимі у складі об’єднання електроенергетичних систем континентальної Європи ENTSO-E, що дозволяє імпортувати та експортувати  електричну енергію із країн Європейського Союзу (Угорщини, Словаччини та Румунії).</w:t>
      </w:r>
    </w:p>
    <w:p w:rsidR="008E3463" w:rsidRPr="008F0514" w:rsidRDefault="008E3463" w:rsidP="00A746C7">
      <w:pPr>
        <w:numPr>
          <w:ilvl w:val="0"/>
          <w:numId w:val="9"/>
        </w:numPr>
        <w:ind w:left="709" w:hanging="709"/>
        <w:jc w:val="both"/>
        <w:rPr>
          <w:rFonts w:eastAsia="Calibri"/>
          <w:color w:val="000000"/>
        </w:rPr>
      </w:pPr>
      <w:r>
        <w:rPr>
          <w:rFonts w:eastAsia="Calibri"/>
          <w:color w:val="000000"/>
        </w:rPr>
        <w:lastRenderedPageBreak/>
        <w:t>Наводячи інформацію про</w:t>
      </w:r>
      <w:r w:rsidR="00BF323C" w:rsidRPr="00BF323C">
        <w:rPr>
          <w:i/>
          <w:color w:val="000000"/>
          <w:lang w:eastAsia="ru-RU"/>
        </w:rPr>
        <w:t xml:space="preserve"> </w:t>
      </w:r>
      <w:r w:rsidR="00BF323C" w:rsidRPr="00BF323C">
        <w:rPr>
          <w:rFonts w:eastAsia="Calibri"/>
          <w:i/>
          <w:color w:val="000000"/>
        </w:rPr>
        <w:t>[інформація визначена відповідачем як інформація з обмеженим доступом]</w:t>
      </w:r>
      <w:r w:rsidR="00BF323C">
        <w:rPr>
          <w:rFonts w:eastAsia="Calibri"/>
          <w:i/>
          <w:color w:val="000000"/>
        </w:rPr>
        <w:t>,</w:t>
      </w:r>
      <w:r>
        <w:rPr>
          <w:rFonts w:eastAsia="Calibri"/>
          <w:color w:val="000000"/>
        </w:rPr>
        <w:t xml:space="preserve"> відповідачі посилаються не на фактичні обсяги імпорту електричної енергії в торгову зону «острів Бурштинської ТЕС», а на інформацію </w:t>
      </w:r>
      <w:r>
        <w:rPr>
          <w:rFonts w:eastAsia="Calibri"/>
          <w:color w:val="000000"/>
          <w:lang w:val="en-US"/>
        </w:rPr>
        <w:t>ENTSO</w:t>
      </w:r>
      <w:r w:rsidRPr="00B61C46">
        <w:rPr>
          <w:rFonts w:eastAsia="Calibri"/>
          <w:color w:val="000000"/>
        </w:rPr>
        <w:t>-</w:t>
      </w:r>
      <w:r>
        <w:rPr>
          <w:rFonts w:eastAsia="Calibri"/>
          <w:color w:val="000000"/>
          <w:lang w:val="en-US"/>
        </w:rPr>
        <w:t>E</w:t>
      </w:r>
      <w:r w:rsidRPr="00B61C46">
        <w:rPr>
          <w:rFonts w:eastAsia="Calibri"/>
          <w:color w:val="000000"/>
        </w:rPr>
        <w:t xml:space="preserve">. </w:t>
      </w:r>
      <w:r>
        <w:rPr>
          <w:rFonts w:eastAsia="Calibri"/>
          <w:color w:val="000000"/>
        </w:rPr>
        <w:t>При цьому матеріалами справи довед</w:t>
      </w:r>
      <w:r w:rsidR="0000519D">
        <w:rPr>
          <w:rFonts w:eastAsia="Calibri"/>
          <w:color w:val="000000"/>
        </w:rPr>
        <w:t>ено, що ТОВ «Д. Трейдінг» вчиняло</w:t>
      </w:r>
      <w:r>
        <w:rPr>
          <w:rFonts w:eastAsia="Calibri"/>
          <w:color w:val="000000"/>
        </w:rPr>
        <w:t xml:space="preserve"> дії</w:t>
      </w:r>
      <w:r w:rsidRPr="00B61C46">
        <w:t xml:space="preserve"> </w:t>
      </w:r>
      <w:r w:rsidR="0000519D">
        <w:rPr>
          <w:rFonts w:eastAsia="Calibri"/>
          <w:color w:val="000000"/>
        </w:rPr>
        <w:t>за участю</w:t>
      </w:r>
      <w:r w:rsidRPr="000E67AC">
        <w:rPr>
          <w:rFonts w:eastAsia="Calibri"/>
          <w:color w:val="000000"/>
        </w:rPr>
        <w:t xml:space="preserve"> в добових аукціонах із розподіл</w:t>
      </w:r>
      <w:r>
        <w:rPr>
          <w:rFonts w:eastAsia="Calibri"/>
          <w:color w:val="000000"/>
        </w:rPr>
        <w:t xml:space="preserve">ення пропускної спроможності, </w:t>
      </w:r>
      <w:r w:rsidRPr="000E67AC">
        <w:rPr>
          <w:rFonts w:eastAsia="Calibri"/>
          <w:color w:val="000000"/>
        </w:rPr>
        <w:t>спрямовані на обмеження доступу всіх потенційних імпортерів електричної енергії в торгову зону «Острів Бурштинської ТЕС», шляхом викупу більшої час</w:t>
      </w:r>
      <w:r>
        <w:rPr>
          <w:rFonts w:eastAsia="Calibri"/>
          <w:color w:val="000000"/>
        </w:rPr>
        <w:t xml:space="preserve">тини пропускної спроможності. </w:t>
      </w:r>
      <w:r w:rsidRPr="000E67AC">
        <w:rPr>
          <w:rFonts w:eastAsia="Calibri"/>
          <w:color w:val="000000"/>
        </w:rPr>
        <w:t>Такі дії призвели до зниження частки імпортованої  електричної енергі</w:t>
      </w:r>
      <w:r>
        <w:rPr>
          <w:rFonts w:eastAsia="Calibri"/>
          <w:color w:val="000000"/>
        </w:rPr>
        <w:t xml:space="preserve">ї та збільшення частки </w:t>
      </w:r>
      <w:r w:rsidRPr="00C73654">
        <w:rPr>
          <w:rFonts w:eastAsia="Calibri"/>
          <w:color w:val="000000"/>
        </w:rPr>
        <w:t xml:space="preserve"> генерацій електричної енергії в торговій зоні «Острів Бурштинської ТЕС</w:t>
      </w:r>
      <w:r>
        <w:rPr>
          <w:rFonts w:eastAsia="Calibri"/>
          <w:color w:val="000000"/>
        </w:rPr>
        <w:t>», зокрема АТ «ДТЕК Західенерго».</w:t>
      </w:r>
    </w:p>
    <w:p w:rsidR="008E3463" w:rsidRDefault="008E3463" w:rsidP="00A746C7">
      <w:pPr>
        <w:numPr>
          <w:ilvl w:val="0"/>
          <w:numId w:val="9"/>
        </w:numPr>
        <w:ind w:left="709" w:hanging="709"/>
        <w:jc w:val="both"/>
      </w:pPr>
      <w:r w:rsidRPr="00602FAC">
        <w:t>Відповідно до пункту 6.2 Методики, коректність визначення територіальних (географічних) меж товарного ринку може бути перевірена дослідженням відкритості ринку щодо міжрегіональної та/або міжнародної торгівлі.</w:t>
      </w:r>
    </w:p>
    <w:p w:rsidR="008E3463" w:rsidRDefault="008E3463" w:rsidP="00A746C7">
      <w:pPr>
        <w:numPr>
          <w:ilvl w:val="0"/>
          <w:numId w:val="9"/>
        </w:numPr>
        <w:ind w:left="709" w:hanging="709"/>
        <w:jc w:val="both"/>
      </w:pPr>
      <w:r>
        <w:t>С</w:t>
      </w:r>
      <w:r w:rsidRPr="00E81C47">
        <w:t>тупінь відкритості ринку в години мінімального навантаження становив 9,27 %, а в год</w:t>
      </w:r>
      <w:r w:rsidR="00D114A4">
        <w:t xml:space="preserve">ини максимального навантаження </w:t>
      </w:r>
      <w:r w:rsidR="00D114A4" w:rsidRPr="00D114A4">
        <w:t xml:space="preserve">– </w:t>
      </w:r>
      <w:r w:rsidRPr="00E81C47">
        <w:t>32,6</w:t>
      </w:r>
      <w:r w:rsidR="0000519D">
        <w:t xml:space="preserve"> </w:t>
      </w:r>
      <w:r w:rsidRPr="00E81C47">
        <w:t>%.</w:t>
      </w:r>
    </w:p>
    <w:p w:rsidR="008E3463" w:rsidRPr="00E81C47" w:rsidRDefault="008E3463" w:rsidP="00A746C7">
      <w:pPr>
        <w:numPr>
          <w:ilvl w:val="0"/>
          <w:numId w:val="9"/>
        </w:numPr>
        <w:ind w:left="709" w:hanging="709"/>
        <w:jc w:val="both"/>
      </w:pPr>
      <w:r>
        <w:t>Я</w:t>
      </w:r>
      <w:r w:rsidRPr="00B013A9">
        <w:t>кщо СВР визначати  не в</w:t>
      </w:r>
      <w:r w:rsidR="0000519D">
        <w:t>ід обсягу фізичного споживання в</w:t>
      </w:r>
      <w:r w:rsidRPr="00B013A9">
        <w:t xml:space="preserve"> торговій зоні «Острів Бурштинсько</w:t>
      </w:r>
      <w:r w:rsidR="0000519D">
        <w:t>ї ТЕС», як це здійснено в</w:t>
      </w:r>
      <w:r w:rsidRPr="00B013A9">
        <w:t xml:space="preserve"> поданні про попередні висновки у справі, а від  сукупного обсягу обороту електричної енергії у сегментах: ринок двосторонніх договорі</w:t>
      </w:r>
      <w:r w:rsidR="0000519D">
        <w:t>в, РДН, ВДР і балансуючий ринок</w:t>
      </w:r>
      <w:r w:rsidRPr="00B013A9">
        <w:t>, то СВР за період липень-</w:t>
      </w:r>
      <w:r>
        <w:t>жовтень 2019 року буде</w:t>
      </w:r>
      <w:r w:rsidRPr="00B013A9">
        <w:t xml:space="preserve"> в години мініма</w:t>
      </w:r>
      <w:r>
        <w:t>л</w:t>
      </w:r>
      <w:r w:rsidR="0000519D">
        <w:t>ьного навантаження  становити</w:t>
      </w:r>
      <w:r>
        <w:t xml:space="preserve"> 7,</w:t>
      </w:r>
      <w:r w:rsidRPr="00B013A9">
        <w:t>7 %, а в години максимального на</w:t>
      </w:r>
      <w:r w:rsidR="00E141FE">
        <w:t>вантаження</w:t>
      </w:r>
      <w:r>
        <w:t xml:space="preserve"> </w:t>
      </w:r>
      <w:r w:rsidR="00E141FE" w:rsidRPr="00E141FE">
        <w:t>–</w:t>
      </w:r>
      <w:r>
        <w:t xml:space="preserve"> 21</w:t>
      </w:r>
      <w:r w:rsidRPr="00B013A9">
        <w:t>,6</w:t>
      </w:r>
      <w:r w:rsidR="0000519D">
        <w:t xml:space="preserve"> </w:t>
      </w:r>
      <w:r w:rsidRPr="00B013A9">
        <w:t>%.</w:t>
      </w:r>
      <w:r>
        <w:t xml:space="preserve"> </w:t>
      </w:r>
    </w:p>
    <w:p w:rsidR="008E3463" w:rsidRPr="00E81C47" w:rsidRDefault="008E3463" w:rsidP="00A746C7">
      <w:pPr>
        <w:numPr>
          <w:ilvl w:val="0"/>
          <w:numId w:val="9"/>
        </w:numPr>
        <w:ind w:left="709" w:hanging="709"/>
        <w:jc w:val="both"/>
      </w:pPr>
      <w:r w:rsidRPr="00E81C47">
        <w:t>Відповідно до Методики для регіональних ринків при СВР ˃30 % - територіальні географічні межі ринку вимагають додаткового їх дослідження щодо можливості існування ринку товару з такими територіальними (географічними) межами, а також розширення цих меж.</w:t>
      </w:r>
    </w:p>
    <w:p w:rsidR="008E3463" w:rsidRPr="00E81C47" w:rsidRDefault="008E3463" w:rsidP="00A746C7">
      <w:pPr>
        <w:numPr>
          <w:ilvl w:val="0"/>
          <w:numId w:val="9"/>
        </w:numPr>
        <w:ind w:left="709" w:hanging="709"/>
        <w:jc w:val="both"/>
      </w:pPr>
      <w:r w:rsidRPr="00E81C47">
        <w:t>Однак, незважаючи  на синхронізацію торгової зони «Острів Бурштинської ТЕС» з ENTSO-E</w:t>
      </w:r>
      <w:r w:rsidR="00E141FE">
        <w:t>,</w:t>
      </w:r>
      <w:r w:rsidRPr="00E81C47">
        <w:t xml:space="preserve"> розширення територіальних меж ринку є</w:t>
      </w:r>
      <w:r>
        <w:t xml:space="preserve">  недоцільним</w:t>
      </w:r>
      <w:r w:rsidR="00E141FE">
        <w:t>,</w:t>
      </w:r>
      <w:r>
        <w:t xml:space="preserve"> оскільки у споживача</w:t>
      </w:r>
      <w:r w:rsidRPr="00E81C47">
        <w:t xml:space="preserve"> не існує можливості вільно імпортувати електричну енергі</w:t>
      </w:r>
      <w:r w:rsidR="00E141FE">
        <w:t>ю на територію України, бо</w:t>
      </w:r>
      <w:r w:rsidRPr="00E81C47">
        <w:t xml:space="preserve"> зв’язок з іншими країнами здійснюється через міждержавні лінії електропередачі і для здійснення імпорту електричної енергії з інших країн необхідно отримати доступ до пропускної спром</w:t>
      </w:r>
      <w:r w:rsidR="00E141FE">
        <w:t>ожності за відповідним напрямком</w:t>
      </w:r>
      <w:r w:rsidRPr="00E81C47">
        <w:t xml:space="preserve"> за результатами аукціонів (річні, місячні, добові).</w:t>
      </w:r>
    </w:p>
    <w:p w:rsidR="008E3463" w:rsidRPr="00E81C47" w:rsidRDefault="00E141FE" w:rsidP="00A746C7">
      <w:pPr>
        <w:numPr>
          <w:ilvl w:val="0"/>
          <w:numId w:val="9"/>
        </w:numPr>
        <w:ind w:left="709" w:hanging="709"/>
        <w:jc w:val="both"/>
      </w:pPr>
      <w:r>
        <w:t>Відповідно до Закону України</w:t>
      </w:r>
      <w:r w:rsidR="008E3463" w:rsidRPr="00E81C47">
        <w:t xml:space="preserve"> «Про ринок електричної енергії»  здійснювати імпортні операції з електричною енергією мають право учасники ринку електричної енергії України, а саме: виробники, електропостачальники та трейдери. Тобто, споживач не може здійснювати придбання електричної енергії за межами торгової зони «Острів Бурштинської ТЕС» без отримання статусу виробника, електропостачальника та трейдера.</w:t>
      </w:r>
    </w:p>
    <w:p w:rsidR="008E3463" w:rsidRPr="00E81C47" w:rsidRDefault="008E3463" w:rsidP="00A746C7">
      <w:pPr>
        <w:numPr>
          <w:ilvl w:val="0"/>
          <w:numId w:val="9"/>
        </w:numPr>
        <w:ind w:left="709" w:hanging="709"/>
        <w:jc w:val="both"/>
      </w:pPr>
      <w:r w:rsidRPr="00E81C47">
        <w:t>Враховуючи, що відповідно до Методики територіальні (географічні) межі ринку певного товару визначаються шляхом установлення мінімальної території, за межами якої з точки зору споживача придбання товарів, що належать до групи взаємозамінних товарів, є неможливим або недоцільним, то для споживача торгової зони «Острів Бурштинської ТЕС» є неможливим придбання електричної енергії  за межами торгової зони.</w:t>
      </w:r>
    </w:p>
    <w:p w:rsidR="008E3463" w:rsidRPr="00E81C47" w:rsidRDefault="008E3463" w:rsidP="00A746C7">
      <w:pPr>
        <w:numPr>
          <w:ilvl w:val="0"/>
          <w:numId w:val="9"/>
        </w:numPr>
        <w:ind w:left="709" w:hanging="709"/>
        <w:jc w:val="both"/>
      </w:pPr>
      <w:r w:rsidRPr="00E81C47">
        <w:t xml:space="preserve">Для участі в аукціонах  учасники повинні сплатити грошовий внесок та/або надати оригінал банківської гарантії. </w:t>
      </w:r>
    </w:p>
    <w:p w:rsidR="008E3463" w:rsidRPr="00E81C47" w:rsidRDefault="008E3463" w:rsidP="00A746C7">
      <w:pPr>
        <w:numPr>
          <w:ilvl w:val="0"/>
          <w:numId w:val="9"/>
        </w:numPr>
        <w:ind w:left="709" w:hanging="709"/>
        <w:jc w:val="both"/>
      </w:pPr>
      <w:r w:rsidRPr="00E81C47">
        <w:t>Розмір грошового внеску та/або грошового зобов’язання, виконання якого має забезпечуватися банківською гарантією (розмір банківської гарантії) учасника для участі в аукціонах, складає величину, яка більше або дорівнює 100 (ста) мінімальним заробітним платам, визначеним чинним законодавством України, на дату, що передує даті відкриття торгів відповідного аукціону.</w:t>
      </w:r>
    </w:p>
    <w:p w:rsidR="008E3463" w:rsidRPr="00E81C47" w:rsidRDefault="008E3463" w:rsidP="00A746C7">
      <w:pPr>
        <w:numPr>
          <w:ilvl w:val="0"/>
          <w:numId w:val="9"/>
        </w:numPr>
        <w:ind w:left="709" w:hanging="709"/>
        <w:jc w:val="both"/>
      </w:pPr>
      <w:r w:rsidRPr="00E81C47">
        <w:lastRenderedPageBreak/>
        <w:t>Для можливості здійснення імпорту електричної енергії в Україну учаснику ринку необхідно мати контрагента сусідньої держави, який має право експортувати електричну енергію з відповідної держави в Україну</w:t>
      </w:r>
    </w:p>
    <w:p w:rsidR="008E3463" w:rsidRPr="00E81C47" w:rsidRDefault="008E3463" w:rsidP="00A746C7">
      <w:pPr>
        <w:numPr>
          <w:ilvl w:val="0"/>
          <w:numId w:val="9"/>
        </w:numPr>
        <w:ind w:left="709" w:hanging="709"/>
        <w:contextualSpacing/>
        <w:jc w:val="both"/>
      </w:pPr>
      <w:r w:rsidRPr="00E81C47">
        <w:t xml:space="preserve">У країнах Європейського Союзу (Угорщина, Словаччина Угорщина)  існують свої РДН/ВДР зі своїми майданчиками </w:t>
      </w:r>
      <w:r>
        <w:t>та своїми правилами ринку, а також ціновими рівнями.</w:t>
      </w:r>
    </w:p>
    <w:p w:rsidR="008E3463" w:rsidRPr="00E81C47" w:rsidRDefault="008E3463" w:rsidP="00A746C7">
      <w:pPr>
        <w:numPr>
          <w:ilvl w:val="0"/>
          <w:numId w:val="9"/>
        </w:numPr>
        <w:ind w:left="709" w:hanging="709"/>
        <w:contextualSpacing/>
        <w:jc w:val="both"/>
      </w:pPr>
      <w:r w:rsidRPr="00E81C47">
        <w:t>Найбільш вигідною для імпорту була електрична енергія зі Словаччи</w:t>
      </w:r>
      <w:r w:rsidR="00C57671">
        <w:t>ни. Однак</w:t>
      </w:r>
      <w:r w:rsidRPr="00E81C47">
        <w:t xml:space="preserve"> отримати доступ до пропускної спроможності перетину Словаччина-Україна можливо лише на добових аукціонах. Зазначене призводить до  ускладнення довгострокового планування діяльності імпортерами електричної енергії.</w:t>
      </w:r>
    </w:p>
    <w:p w:rsidR="008E3463" w:rsidRDefault="00C57671" w:rsidP="00A746C7">
      <w:pPr>
        <w:numPr>
          <w:ilvl w:val="0"/>
          <w:numId w:val="9"/>
        </w:numPr>
        <w:ind w:left="709" w:hanging="709"/>
        <w:contextualSpacing/>
        <w:jc w:val="both"/>
      </w:pPr>
      <w:r>
        <w:t>Крім того, у</w:t>
      </w:r>
      <w:r w:rsidR="008E3463" w:rsidRPr="00E81C47">
        <w:t xml:space="preserve"> сегменті балансуюч</w:t>
      </w:r>
      <w:r>
        <w:t>ого ринку</w:t>
      </w:r>
      <w:r w:rsidR="008E3463" w:rsidRPr="00E81C47">
        <w:t xml:space="preserve"> постачальниками послуг </w:t>
      </w:r>
      <w:r>
        <w:t>і</w:t>
      </w:r>
      <w:r w:rsidR="008E3463" w:rsidRPr="00E81C47">
        <w:t>з балансування можуть бути лише виробники електроенергії та споживачі, які мають відповідні потужності.</w:t>
      </w:r>
    </w:p>
    <w:p w:rsidR="008E3463" w:rsidRDefault="00C57671" w:rsidP="00A746C7">
      <w:pPr>
        <w:numPr>
          <w:ilvl w:val="0"/>
          <w:numId w:val="9"/>
        </w:numPr>
        <w:ind w:left="709" w:hanging="709"/>
        <w:contextualSpacing/>
        <w:jc w:val="both"/>
      </w:pPr>
      <w:r>
        <w:t>Стосовно</w:t>
      </w:r>
      <w:r w:rsidR="008E3463">
        <w:t xml:space="preserve"> діяльності учас</w:t>
      </w:r>
      <w:r>
        <w:t>ників ринку електричної енергії</w:t>
      </w:r>
      <w:r w:rsidR="008E3463">
        <w:t xml:space="preserve"> як в торговій зоні «Острів Бурштинської ТЕС» так і в торговій зоні  «ОЕС України», відповідач</w:t>
      </w:r>
      <w:r w:rsidR="002133B1">
        <w:t xml:space="preserve">і </w:t>
      </w:r>
      <w:r w:rsidR="002133B1" w:rsidRPr="002133B1">
        <w:rPr>
          <w:i/>
        </w:rPr>
        <w:t>[інформація визначена відповідачем як інформація з обмеженим доступом]</w:t>
      </w:r>
      <w:r w:rsidR="008E3463">
        <w:t>.</w:t>
      </w:r>
    </w:p>
    <w:p w:rsidR="00936816" w:rsidRDefault="00C57671" w:rsidP="00A746C7">
      <w:pPr>
        <w:numPr>
          <w:ilvl w:val="0"/>
          <w:numId w:val="9"/>
        </w:numPr>
        <w:spacing w:before="100" w:beforeAutospacing="1" w:after="100" w:afterAutospacing="1"/>
        <w:ind w:left="709" w:hanging="709"/>
        <w:jc w:val="both"/>
      </w:pPr>
      <w:r>
        <w:t>Однак</w:t>
      </w:r>
      <w:r w:rsidR="008E3463">
        <w:t xml:space="preserve"> з актів перевірок </w:t>
      </w:r>
      <w:r w:rsidR="008E3463" w:rsidRPr="0089446C">
        <w:t>ПрАТ «</w:t>
      </w:r>
      <w:proofErr w:type="spellStart"/>
      <w:r w:rsidR="008E3463" w:rsidRPr="0089446C">
        <w:t>Закарпаттяобленерго</w:t>
      </w:r>
      <w:proofErr w:type="spellEnd"/>
      <w:r>
        <w:t>» і</w:t>
      </w:r>
      <w:r w:rsidR="008E3463">
        <w:t xml:space="preserve"> ТОВ «</w:t>
      </w:r>
      <w:proofErr w:type="spellStart"/>
      <w:r w:rsidR="008E3463">
        <w:t>Прикарпатенерготрейд</w:t>
      </w:r>
      <w:proofErr w:type="spellEnd"/>
      <w:r w:rsidR="008E3463">
        <w:t>», на які посилаю</w:t>
      </w:r>
      <w:r>
        <w:t>ться відповідачі, не випливає</w:t>
      </w:r>
      <w:r w:rsidR="008E3463">
        <w:t>, що зазначені суб’єкти</w:t>
      </w:r>
      <w:r w:rsidR="008E3463" w:rsidRPr="0089446C">
        <w:t xml:space="preserve"> господарювання</w:t>
      </w:r>
      <w:r w:rsidR="008E3463">
        <w:t xml:space="preserve"> фактично (фізично) отримували електричну енергію з торгової зони «ОЕС України».</w:t>
      </w:r>
      <w:r w:rsidR="00936816">
        <w:t xml:space="preserve"> </w:t>
      </w:r>
    </w:p>
    <w:p w:rsidR="00936816" w:rsidRDefault="00936816" w:rsidP="00A746C7">
      <w:pPr>
        <w:numPr>
          <w:ilvl w:val="0"/>
          <w:numId w:val="9"/>
        </w:numPr>
        <w:spacing w:before="100" w:beforeAutospacing="1" w:after="100" w:afterAutospacing="1"/>
        <w:ind w:left="709" w:hanging="709"/>
        <w:jc w:val="both"/>
        <w:rPr>
          <w:color w:val="000000"/>
        </w:rPr>
      </w:pPr>
      <w:r>
        <w:rPr>
          <w:color w:val="000000"/>
        </w:rPr>
        <w:t>Інформація</w:t>
      </w:r>
      <w:r w:rsidR="00C57671">
        <w:rPr>
          <w:color w:val="000000"/>
        </w:rPr>
        <w:t>,</w:t>
      </w:r>
      <w:r>
        <w:rPr>
          <w:color w:val="000000"/>
        </w:rPr>
        <w:t xml:space="preserve"> наявна в Комітеті, яка була отримана під час проведення дослідження відповідності вимогам законодавства про захист економічної конкуренції дій суб’єктів господарювання, що здійснюють діял</w:t>
      </w:r>
      <w:r w:rsidR="00C57671">
        <w:rPr>
          <w:color w:val="000000"/>
        </w:rPr>
        <w:t>ьність на ринках електроенергії, також свідчить</w:t>
      </w:r>
      <w:r>
        <w:rPr>
          <w:color w:val="000000"/>
        </w:rPr>
        <w:t xml:space="preserve"> про відсутність технічної можливості  поставки електричної енергії </w:t>
      </w:r>
      <w:r w:rsidR="00C57671">
        <w:rPr>
          <w:color w:val="000000"/>
        </w:rPr>
        <w:t xml:space="preserve"> з торгової зони «ОЕС України» у</w:t>
      </w:r>
      <w:r>
        <w:rPr>
          <w:color w:val="000000"/>
        </w:rPr>
        <w:t xml:space="preserve"> торгову зону «Острів Бурштинської ТЕС».</w:t>
      </w:r>
    </w:p>
    <w:p w:rsidR="00936816" w:rsidRDefault="00936816" w:rsidP="00A746C7">
      <w:pPr>
        <w:numPr>
          <w:ilvl w:val="0"/>
          <w:numId w:val="9"/>
        </w:numPr>
        <w:spacing w:before="100" w:beforeAutospacing="1" w:after="100" w:afterAutospacing="1"/>
        <w:ind w:left="709" w:hanging="709"/>
        <w:jc w:val="both"/>
        <w:rPr>
          <w:color w:val="000000"/>
        </w:rPr>
      </w:pPr>
      <w:r>
        <w:rPr>
          <w:color w:val="000000"/>
        </w:rPr>
        <w:t>Згідно</w:t>
      </w:r>
      <w:r w:rsidR="00957B8D">
        <w:rPr>
          <w:color w:val="000000"/>
        </w:rPr>
        <w:t xml:space="preserve"> з</w:t>
      </w:r>
      <w:r>
        <w:rPr>
          <w:color w:val="000000"/>
        </w:rPr>
        <w:t xml:space="preserve"> інформацією, отриманою від ПрАТ «</w:t>
      </w:r>
      <w:proofErr w:type="spellStart"/>
      <w:r>
        <w:rPr>
          <w:color w:val="000000"/>
        </w:rPr>
        <w:t>Закарпаттяобленерго</w:t>
      </w:r>
      <w:proofErr w:type="spellEnd"/>
      <w:r>
        <w:rPr>
          <w:color w:val="000000"/>
        </w:rPr>
        <w:t>» (лист від 01.11.2019 № 116-25/7043),  ПрАТ</w:t>
      </w:r>
      <w:r w:rsidR="00957B8D">
        <w:rPr>
          <w:color w:val="000000"/>
        </w:rPr>
        <w:t xml:space="preserve"> «</w:t>
      </w:r>
      <w:proofErr w:type="spellStart"/>
      <w:r w:rsidR="00957B8D">
        <w:rPr>
          <w:color w:val="000000"/>
        </w:rPr>
        <w:t>Закарпаттяобленерго</w:t>
      </w:r>
      <w:proofErr w:type="spellEnd"/>
      <w:r w:rsidR="00957B8D">
        <w:rPr>
          <w:color w:val="000000"/>
        </w:rPr>
        <w:t>» є</w:t>
      </w:r>
      <w:r>
        <w:rPr>
          <w:color w:val="000000"/>
        </w:rPr>
        <w:t xml:space="preserve"> оператором системи розподілу. </w:t>
      </w:r>
    </w:p>
    <w:p w:rsidR="00936816" w:rsidRDefault="00936816" w:rsidP="00A746C7">
      <w:pPr>
        <w:numPr>
          <w:ilvl w:val="0"/>
          <w:numId w:val="9"/>
        </w:numPr>
        <w:spacing w:before="100" w:beforeAutospacing="1" w:after="100" w:afterAutospacing="1"/>
        <w:ind w:left="709" w:hanging="709"/>
        <w:jc w:val="both"/>
        <w:rPr>
          <w:color w:val="000000"/>
        </w:rPr>
      </w:pPr>
      <w:r>
        <w:rPr>
          <w:color w:val="000000"/>
        </w:rPr>
        <w:t>Положенням про покладення спеціальних обов’язків на учасників ринку електричної енергії для забезпечення загальносуспільних інтересів у процесі функціонування ринку електричної енергії (далі – Положення про ПСО), затвердженим Постан</w:t>
      </w:r>
      <w:r w:rsidR="00957B8D">
        <w:rPr>
          <w:color w:val="000000"/>
        </w:rPr>
        <w:t>овою КМУ від 05.06.2019 № 483 (</w:t>
      </w:r>
      <w:r>
        <w:rPr>
          <w:color w:val="000000"/>
        </w:rPr>
        <w:t>в редакції  Постанови КМУ від 12.06.2019 № 512), оператори системи розподілу електричної енергії та оператори системи передачі електричної енергії зобов’язані здійснювати купівлю електричної енергії на електронних аукціонах в обсягах не менше як 80 відсотків обсягів, необхідних для компенсації технологічних втрат електричної енергії на її передачу та розподіл електричними мережами, та за результатами проведення електронного аукціону укласти двосторонні договори з виробниками електричної енергії на атомних електростанціях за визначеною на електронному аукціоні ціною, але не вище граничної ціни.</w:t>
      </w:r>
    </w:p>
    <w:p w:rsidR="00936816" w:rsidRDefault="00936816" w:rsidP="00A746C7">
      <w:pPr>
        <w:numPr>
          <w:ilvl w:val="0"/>
          <w:numId w:val="9"/>
        </w:numPr>
        <w:spacing w:before="100" w:beforeAutospacing="1" w:after="100" w:afterAutospacing="1"/>
        <w:ind w:left="709" w:hanging="709"/>
        <w:jc w:val="both"/>
        <w:rPr>
          <w:color w:val="000000"/>
        </w:rPr>
      </w:pPr>
      <w:r>
        <w:rPr>
          <w:color w:val="000000"/>
        </w:rPr>
        <w:t>Положення про ПСО в чинній редакції не враховувало відсутності технічної можливості поставки ДП «НАЕК «Енергоатом» електричної енергії, купленої на електронних аукціонах</w:t>
      </w:r>
      <w:r w:rsidR="00957B8D">
        <w:rPr>
          <w:color w:val="000000"/>
        </w:rPr>
        <w:t>,</w:t>
      </w:r>
      <w:r>
        <w:rPr>
          <w:color w:val="000000"/>
        </w:rPr>
        <w:t xml:space="preserve"> для компенсації технологічних витрат електричної енергії на її розподіл електричними мережами операторам систем розподілу, які здійснюють свою ліцензовану діяльність та території області  регулюва</w:t>
      </w:r>
      <w:r w:rsidR="00957B8D">
        <w:rPr>
          <w:color w:val="000000"/>
        </w:rPr>
        <w:t>ння «Острів Бурштинської ТЕС», у</w:t>
      </w:r>
      <w:r>
        <w:rPr>
          <w:color w:val="000000"/>
        </w:rPr>
        <w:t xml:space="preserve"> тому числі і ПрАТ «</w:t>
      </w:r>
      <w:proofErr w:type="spellStart"/>
      <w:r>
        <w:rPr>
          <w:color w:val="000000"/>
        </w:rPr>
        <w:t>Закарпаттяобленерго</w:t>
      </w:r>
      <w:proofErr w:type="spellEnd"/>
      <w:r>
        <w:rPr>
          <w:color w:val="000000"/>
        </w:rPr>
        <w:t>».</w:t>
      </w:r>
    </w:p>
    <w:p w:rsidR="008E3463" w:rsidRPr="00B9242C" w:rsidRDefault="00936816" w:rsidP="00A746C7">
      <w:pPr>
        <w:numPr>
          <w:ilvl w:val="0"/>
          <w:numId w:val="9"/>
        </w:numPr>
        <w:ind w:left="709" w:hanging="709"/>
        <w:contextualSpacing/>
        <w:jc w:val="both"/>
      </w:pPr>
      <w:r>
        <w:rPr>
          <w:color w:val="000000"/>
        </w:rPr>
        <w:t>Протягом липня-серпня 2019 року ПрАТ «</w:t>
      </w:r>
      <w:proofErr w:type="spellStart"/>
      <w:r>
        <w:rPr>
          <w:color w:val="000000"/>
        </w:rPr>
        <w:t>Закарпаттяобленерго</w:t>
      </w:r>
      <w:proofErr w:type="spellEnd"/>
      <w:r>
        <w:rPr>
          <w:color w:val="000000"/>
        </w:rPr>
        <w:t xml:space="preserve">» із застосуванням ринкових механізмів купувало електричну енергію за двостороннім договором </w:t>
      </w:r>
      <w:r w:rsidR="007751E3">
        <w:rPr>
          <w:color w:val="000000"/>
        </w:rPr>
        <w:t>і</w:t>
      </w:r>
      <w:r>
        <w:rPr>
          <w:color w:val="000000"/>
        </w:rPr>
        <w:t xml:space="preserve">з </w:t>
      </w:r>
      <w:r w:rsidR="007751E3">
        <w:rPr>
          <w:color w:val="000000"/>
        </w:rPr>
        <w:t xml:space="preserve">               </w:t>
      </w:r>
      <w:r>
        <w:rPr>
          <w:color w:val="000000"/>
        </w:rPr>
        <w:t>ДП «НАЕК «Енергоатом» за встановленою цим договором ціною</w:t>
      </w:r>
      <w:r w:rsidR="007751E3">
        <w:rPr>
          <w:color w:val="000000"/>
        </w:rPr>
        <w:t xml:space="preserve"> та продавало її на РДН та ВДР у</w:t>
      </w:r>
      <w:r>
        <w:rPr>
          <w:color w:val="000000"/>
        </w:rPr>
        <w:t xml:space="preserve"> торговій зоні «ОЕС України». За рахунок коштів, отриманих від цієї операції, та з використанням власних коштів ПрАТ «</w:t>
      </w:r>
      <w:proofErr w:type="spellStart"/>
      <w:r>
        <w:rPr>
          <w:color w:val="000000"/>
        </w:rPr>
        <w:t>Закарпаттяобленерго</w:t>
      </w:r>
      <w:proofErr w:type="spellEnd"/>
      <w:r>
        <w:rPr>
          <w:color w:val="000000"/>
        </w:rPr>
        <w:t>» здійснювало купівлю всього обсягу електричної енергії в торговій зоні «Острів Бурштинської ТЕС», необхідного для компенсації технологічних витрат електричної енергії на її розподіл електричними мережами.</w:t>
      </w:r>
    </w:p>
    <w:p w:rsidR="008E3463" w:rsidRPr="00B9242C" w:rsidRDefault="002133B1" w:rsidP="00A746C7">
      <w:pPr>
        <w:numPr>
          <w:ilvl w:val="0"/>
          <w:numId w:val="9"/>
        </w:numPr>
        <w:ind w:left="709" w:hanging="709"/>
        <w:contextualSpacing/>
        <w:jc w:val="both"/>
      </w:pPr>
      <w:r w:rsidRPr="002133B1">
        <w:rPr>
          <w:i/>
        </w:rPr>
        <w:t>[інформація визначена відповідачем як інформація з обмеженим доступом]</w:t>
      </w:r>
      <w:r w:rsidR="008E3463">
        <w:t xml:space="preserve">, то відповідно до інформації ПРАТ «НЕК «Укренерго» торгова зона «Острів Бурштинської </w:t>
      </w:r>
      <w:r w:rsidR="008E3463">
        <w:lastRenderedPageBreak/>
        <w:t xml:space="preserve">ТЕС» працює в ізольованому режимі відносно іншої частини ОЕС. Ринкові відносини щодо купівлі-продажу електричної енергії </w:t>
      </w:r>
      <w:r w:rsidR="007751E3">
        <w:t>як товару між різними зонами за</w:t>
      </w:r>
      <w:r w:rsidR="008E3463">
        <w:t xml:space="preserve"> відсутності між ними фізичного зв</w:t>
      </w:r>
      <w:r w:rsidR="008E3463" w:rsidRPr="00B9242C">
        <w:t>’</w:t>
      </w:r>
      <w:r w:rsidR="008E3463">
        <w:t>язку неможливі. При цьому, відповідно до Методики, територіальні межі ринку визначаються шляхом установлення мінімальної території, за межами якої</w:t>
      </w:r>
      <w:r w:rsidR="007751E3">
        <w:t>,</w:t>
      </w:r>
      <w:r w:rsidR="008E3463">
        <w:t xml:space="preserve"> з точки зору</w:t>
      </w:r>
      <w:r w:rsidR="007751E3">
        <w:rPr>
          <w:b/>
          <w:u w:val="single"/>
        </w:rPr>
        <w:t xml:space="preserve"> споживача</w:t>
      </w:r>
      <w:r w:rsidR="007751E3" w:rsidRPr="007751E3">
        <w:t>,</w:t>
      </w:r>
      <w:r w:rsidR="00CE59CF">
        <w:t xml:space="preserve"> </w:t>
      </w:r>
      <w:r w:rsidR="008E3463">
        <w:t>придбання товарів є неможливим або недоцільним.</w:t>
      </w:r>
    </w:p>
    <w:p w:rsidR="008E3463" w:rsidRDefault="007751E3" w:rsidP="00A746C7">
      <w:pPr>
        <w:numPr>
          <w:ilvl w:val="0"/>
          <w:numId w:val="9"/>
        </w:numPr>
        <w:ind w:left="709" w:hanging="709"/>
        <w:contextualSpacing/>
        <w:jc w:val="both"/>
      </w:pPr>
      <w:r>
        <w:t>Отже, мінімальною територією</w:t>
      </w:r>
      <w:r w:rsidR="008E3463" w:rsidRPr="00E81C47">
        <w:t>, за межами якої, з точки зору споживача</w:t>
      </w:r>
      <w:r>
        <w:t>, придбання електроенергії</w:t>
      </w:r>
      <w:r w:rsidR="008E3463" w:rsidRPr="00E81C47">
        <w:t xml:space="preserve"> є неможливим або недоцільним, є територія торгової зони «Острів Бурштинської ТЕС».</w:t>
      </w:r>
    </w:p>
    <w:p w:rsidR="008E3463" w:rsidRPr="00E81C47" w:rsidRDefault="008E3463" w:rsidP="008E3463">
      <w:pPr>
        <w:ind w:firstLine="709"/>
        <w:contextualSpacing/>
        <w:jc w:val="both"/>
      </w:pPr>
    </w:p>
    <w:p w:rsidR="008E3463" w:rsidRPr="000E5D78" w:rsidRDefault="008E3463" w:rsidP="009B1A6E">
      <w:pPr>
        <w:numPr>
          <w:ilvl w:val="1"/>
          <w:numId w:val="44"/>
        </w:numPr>
        <w:spacing w:before="240" w:after="120"/>
        <w:jc w:val="both"/>
        <w:rPr>
          <w:b/>
          <w:i/>
        </w:rPr>
      </w:pPr>
      <w:r w:rsidRPr="000E5D78">
        <w:rPr>
          <w:b/>
          <w:i/>
        </w:rPr>
        <w:t xml:space="preserve">Заперечення </w:t>
      </w:r>
      <w:r w:rsidR="00FD540F">
        <w:rPr>
          <w:b/>
          <w:i/>
        </w:rPr>
        <w:t>Г</w:t>
      </w:r>
      <w:r>
        <w:rPr>
          <w:b/>
          <w:i/>
        </w:rPr>
        <w:t>рупи ДТЕК</w:t>
      </w:r>
      <w:r w:rsidRPr="000E5D78">
        <w:rPr>
          <w:b/>
          <w:i/>
        </w:rPr>
        <w:t xml:space="preserve"> щодо </w:t>
      </w:r>
      <w:r w:rsidRPr="009B6768">
        <w:rPr>
          <w:b/>
          <w:i/>
        </w:rPr>
        <w:t>державного регулювання</w:t>
      </w:r>
    </w:p>
    <w:p w:rsidR="008E3463" w:rsidRPr="009B6768" w:rsidRDefault="00386450" w:rsidP="00A746C7">
      <w:pPr>
        <w:pStyle w:val="af2"/>
        <w:numPr>
          <w:ilvl w:val="0"/>
          <w:numId w:val="9"/>
        </w:numPr>
        <w:ind w:left="709" w:hanging="709"/>
        <w:jc w:val="both"/>
        <w:rPr>
          <w:rFonts w:ascii="Times New Roman" w:hAnsi="Times New Roman"/>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r w:rsidR="008E3463" w:rsidRPr="009B6768">
        <w:rPr>
          <w:rFonts w:ascii="Times New Roman" w:hAnsi="Times New Roman"/>
          <w:i/>
          <w:sz w:val="24"/>
          <w:szCs w:val="24"/>
          <w:lang w:val="uk-UA"/>
        </w:rPr>
        <w:t>.</w:t>
      </w:r>
    </w:p>
    <w:p w:rsidR="008E3463" w:rsidRPr="000E5D78" w:rsidRDefault="00386450" w:rsidP="00A746C7">
      <w:pPr>
        <w:pStyle w:val="af2"/>
        <w:numPr>
          <w:ilvl w:val="0"/>
          <w:numId w:val="9"/>
        </w:numPr>
        <w:ind w:left="709" w:hanging="709"/>
        <w:jc w:val="both"/>
        <w:rPr>
          <w:rFonts w:ascii="Times New Roman" w:hAnsi="Times New Roman"/>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r w:rsidR="008E3463" w:rsidRPr="00F751E4">
        <w:rPr>
          <w:rFonts w:ascii="Times New Roman" w:hAnsi="Times New Roman"/>
          <w:i/>
          <w:sz w:val="24"/>
          <w:szCs w:val="24"/>
          <w:lang w:val="uk-UA"/>
        </w:rPr>
        <w:t>.</w:t>
      </w:r>
    </w:p>
    <w:p w:rsidR="008E3463" w:rsidRPr="000E5D78" w:rsidRDefault="00FB3257" w:rsidP="009E2E90">
      <w:pPr>
        <w:pStyle w:val="1"/>
        <w:numPr>
          <w:ilvl w:val="0"/>
          <w:numId w:val="0"/>
        </w:numPr>
        <w:spacing w:before="240" w:line="360" w:lineRule="auto"/>
        <w:ind w:right="0" w:firstLine="708"/>
        <w:jc w:val="both"/>
        <w:rPr>
          <w:i/>
          <w:sz w:val="24"/>
          <w:szCs w:val="24"/>
          <w:lang w:val="uk-UA"/>
        </w:rPr>
      </w:pPr>
      <w:r>
        <w:rPr>
          <w:i/>
          <w:sz w:val="24"/>
          <w:szCs w:val="24"/>
          <w:lang w:val="uk-UA"/>
        </w:rPr>
        <w:t xml:space="preserve">Спростування заперечень </w:t>
      </w:r>
      <w:r w:rsidR="00FD540F">
        <w:rPr>
          <w:i/>
          <w:sz w:val="24"/>
          <w:szCs w:val="24"/>
          <w:lang w:val="uk-UA"/>
        </w:rPr>
        <w:t>Г</w:t>
      </w:r>
      <w:r w:rsidR="008E3463" w:rsidRPr="000E5D78">
        <w:rPr>
          <w:i/>
          <w:sz w:val="24"/>
          <w:szCs w:val="24"/>
          <w:lang w:val="uk-UA"/>
        </w:rPr>
        <w:t>рупи ДТЕК</w:t>
      </w:r>
    </w:p>
    <w:p w:rsidR="008E3463" w:rsidRPr="00DD67C1" w:rsidRDefault="008E3463" w:rsidP="00A746C7">
      <w:pPr>
        <w:pStyle w:val="af2"/>
        <w:numPr>
          <w:ilvl w:val="0"/>
          <w:numId w:val="9"/>
        </w:numPr>
        <w:ind w:left="709" w:hanging="709"/>
        <w:jc w:val="both"/>
        <w:rPr>
          <w:rFonts w:ascii="Times New Roman" w:hAnsi="Times New Roman"/>
          <w:sz w:val="24"/>
          <w:szCs w:val="24"/>
          <w:lang w:val="uk-UA"/>
        </w:rPr>
      </w:pPr>
      <w:r w:rsidRPr="00DD67C1">
        <w:rPr>
          <w:rFonts w:ascii="Times New Roman" w:hAnsi="Times New Roman"/>
          <w:sz w:val="24"/>
          <w:szCs w:val="24"/>
          <w:lang w:val="uk-UA"/>
        </w:rPr>
        <w:t>Комітетом під час розгляду справи проаналізовано  і встановлено</w:t>
      </w:r>
      <w:r w:rsidR="009E2E90">
        <w:rPr>
          <w:rFonts w:ascii="Times New Roman" w:hAnsi="Times New Roman"/>
          <w:sz w:val="24"/>
          <w:szCs w:val="24"/>
          <w:lang w:val="uk-UA"/>
        </w:rPr>
        <w:t>,</w:t>
      </w:r>
      <w:r w:rsidRPr="00DD67C1">
        <w:rPr>
          <w:rFonts w:ascii="Times New Roman" w:hAnsi="Times New Roman"/>
          <w:sz w:val="24"/>
          <w:szCs w:val="24"/>
          <w:lang w:val="uk-UA"/>
        </w:rPr>
        <w:t xml:space="preserve"> що існували нормативно-правові акти, яки</w:t>
      </w:r>
      <w:r>
        <w:rPr>
          <w:rFonts w:ascii="Times New Roman" w:hAnsi="Times New Roman"/>
          <w:sz w:val="24"/>
          <w:szCs w:val="24"/>
          <w:lang w:val="uk-UA"/>
        </w:rPr>
        <w:t>ми встановлені цінові обмеження</w:t>
      </w:r>
      <w:r w:rsidRPr="00DD67C1">
        <w:rPr>
          <w:rFonts w:ascii="Times New Roman" w:hAnsi="Times New Roman"/>
          <w:sz w:val="24"/>
          <w:szCs w:val="24"/>
          <w:lang w:val="uk-UA"/>
        </w:rPr>
        <w:t xml:space="preserve"> на електричну енергію. </w:t>
      </w:r>
    </w:p>
    <w:p w:rsidR="008E3463" w:rsidRDefault="008E3463" w:rsidP="00A746C7">
      <w:pPr>
        <w:pStyle w:val="af2"/>
        <w:numPr>
          <w:ilvl w:val="0"/>
          <w:numId w:val="9"/>
        </w:numPr>
        <w:ind w:left="709" w:hanging="709"/>
        <w:jc w:val="both"/>
        <w:rPr>
          <w:rFonts w:ascii="Times New Roman" w:hAnsi="Times New Roman"/>
          <w:sz w:val="24"/>
          <w:szCs w:val="24"/>
          <w:lang w:val="uk-UA"/>
        </w:rPr>
      </w:pPr>
      <w:r w:rsidRPr="00DD67C1">
        <w:rPr>
          <w:rFonts w:ascii="Times New Roman" w:hAnsi="Times New Roman"/>
          <w:sz w:val="24"/>
          <w:szCs w:val="24"/>
          <w:lang w:val="uk-UA"/>
        </w:rPr>
        <w:t>Щодо економічних та правових підстав встановлення  цінових обмежень, то вони не є предметом розслідування у справі.</w:t>
      </w:r>
    </w:p>
    <w:p w:rsidR="008E3463" w:rsidRDefault="008E3463" w:rsidP="00A746C7">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t xml:space="preserve">Встановлення граничних цін на </w:t>
      </w:r>
      <w:r w:rsidR="00D717CA">
        <w:rPr>
          <w:rFonts w:ascii="Times New Roman" w:hAnsi="Times New Roman"/>
          <w:sz w:val="24"/>
          <w:szCs w:val="24"/>
          <w:lang w:val="uk-UA"/>
        </w:rPr>
        <w:t xml:space="preserve">електричну енергію в сегментах </w:t>
      </w:r>
      <w:r>
        <w:rPr>
          <w:rFonts w:ascii="Times New Roman" w:hAnsi="Times New Roman"/>
          <w:sz w:val="24"/>
          <w:szCs w:val="24"/>
          <w:lang w:val="uk-UA"/>
        </w:rPr>
        <w:t>РДН, ВДР та балансуючому ринку не свідчить про неможливість вчинення порушення законодавства про захист економічної конкуренції.</w:t>
      </w:r>
    </w:p>
    <w:p w:rsidR="008E3463" w:rsidRDefault="009E2E90" w:rsidP="00A746C7">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t>При цьому</w:t>
      </w:r>
      <w:r w:rsidR="008E3463">
        <w:rPr>
          <w:rFonts w:ascii="Times New Roman" w:hAnsi="Times New Roman"/>
          <w:sz w:val="24"/>
          <w:szCs w:val="24"/>
          <w:lang w:val="uk-UA"/>
        </w:rPr>
        <w:t xml:space="preserve"> цінов</w:t>
      </w:r>
      <w:r w:rsidR="007C331B">
        <w:rPr>
          <w:rFonts w:ascii="Times New Roman" w:hAnsi="Times New Roman"/>
          <w:sz w:val="24"/>
          <w:szCs w:val="24"/>
          <w:lang w:val="uk-UA"/>
        </w:rPr>
        <w:t>і</w:t>
      </w:r>
      <w:r>
        <w:rPr>
          <w:rFonts w:ascii="Times New Roman" w:hAnsi="Times New Roman"/>
          <w:sz w:val="24"/>
          <w:szCs w:val="24"/>
          <w:lang w:val="uk-UA"/>
        </w:rPr>
        <w:t xml:space="preserve"> обмеження існували і в</w:t>
      </w:r>
      <w:r w:rsidR="008E3463">
        <w:rPr>
          <w:rFonts w:ascii="Times New Roman" w:hAnsi="Times New Roman"/>
          <w:sz w:val="24"/>
          <w:szCs w:val="24"/>
          <w:lang w:val="uk-UA"/>
        </w:rPr>
        <w:t xml:space="preserve"> торговій зоні «ОЕС України», однак</w:t>
      </w:r>
      <w:r w:rsidR="008E3463" w:rsidRPr="00A508DF">
        <w:rPr>
          <w:rFonts w:ascii="Times New Roman" w:hAnsi="Times New Roman"/>
          <w:sz w:val="24"/>
          <w:szCs w:val="24"/>
          <w:lang w:val="uk-UA"/>
        </w:rPr>
        <w:t xml:space="preserve"> ціни на електричну енергію в торгових зонах ОЕС та «Острів Бурштинської ТЕС» на ринку «на добу наперед» та на балансуючому ринку суттєво відрізнялися протягом липня – жовтня 2019 року у бік постійно вищих цін у торговій зоні «Острів Бурштинської ТЕС» </w:t>
      </w:r>
      <w:r>
        <w:rPr>
          <w:rFonts w:ascii="Times New Roman" w:hAnsi="Times New Roman"/>
          <w:sz w:val="24"/>
          <w:szCs w:val="24"/>
          <w:lang w:val="uk-UA"/>
        </w:rPr>
        <w:t>порівняно</w:t>
      </w:r>
      <w:r w:rsidR="008E3463" w:rsidRPr="00A508DF">
        <w:rPr>
          <w:rFonts w:ascii="Times New Roman" w:hAnsi="Times New Roman"/>
          <w:sz w:val="24"/>
          <w:szCs w:val="24"/>
          <w:lang w:val="uk-UA"/>
        </w:rPr>
        <w:t xml:space="preserve"> з торговою зоною </w:t>
      </w:r>
      <w:r w:rsidR="008E3463" w:rsidRPr="009B6768">
        <w:rPr>
          <w:rFonts w:ascii="Times New Roman" w:hAnsi="Times New Roman"/>
          <w:sz w:val="24"/>
          <w:szCs w:val="24"/>
          <w:lang w:val="uk-UA"/>
        </w:rPr>
        <w:t>ОЕС.</w:t>
      </w:r>
    </w:p>
    <w:p w:rsidR="008E3463" w:rsidRPr="000E5D78" w:rsidRDefault="008E3463" w:rsidP="009E2E90">
      <w:pPr>
        <w:numPr>
          <w:ilvl w:val="1"/>
          <w:numId w:val="44"/>
        </w:numPr>
        <w:spacing w:before="240" w:after="120"/>
        <w:jc w:val="both"/>
        <w:rPr>
          <w:b/>
          <w:i/>
        </w:rPr>
      </w:pPr>
      <w:r w:rsidRPr="000E5D78">
        <w:rPr>
          <w:b/>
          <w:i/>
        </w:rPr>
        <w:t xml:space="preserve">Заперечення </w:t>
      </w:r>
      <w:r w:rsidR="00FD540F">
        <w:rPr>
          <w:b/>
          <w:i/>
        </w:rPr>
        <w:t>Г</w:t>
      </w:r>
      <w:r>
        <w:rPr>
          <w:b/>
          <w:i/>
        </w:rPr>
        <w:t>рупи ДТЕК</w:t>
      </w:r>
      <w:r w:rsidRPr="000E5D78">
        <w:rPr>
          <w:b/>
          <w:i/>
        </w:rPr>
        <w:t xml:space="preserve"> щодо </w:t>
      </w:r>
      <w:r w:rsidRPr="00F751E4">
        <w:rPr>
          <w:b/>
          <w:i/>
        </w:rPr>
        <w:t>товарних меж ринку</w:t>
      </w:r>
    </w:p>
    <w:p w:rsidR="008E3463" w:rsidRPr="00F751E4" w:rsidRDefault="00386450" w:rsidP="00A746C7">
      <w:pPr>
        <w:pStyle w:val="af2"/>
        <w:numPr>
          <w:ilvl w:val="0"/>
          <w:numId w:val="9"/>
        </w:numPr>
        <w:ind w:left="709" w:hanging="709"/>
        <w:jc w:val="both"/>
        <w:rPr>
          <w:rFonts w:ascii="Times New Roman" w:hAnsi="Times New Roman"/>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r w:rsidR="008E3463" w:rsidRPr="00F751E4">
        <w:rPr>
          <w:rFonts w:ascii="Times New Roman" w:hAnsi="Times New Roman"/>
          <w:i/>
          <w:sz w:val="24"/>
          <w:szCs w:val="24"/>
          <w:lang w:val="uk-UA"/>
        </w:rPr>
        <w:t>.</w:t>
      </w:r>
    </w:p>
    <w:p w:rsidR="008E3463" w:rsidRPr="00F751E4" w:rsidRDefault="00386450" w:rsidP="00A746C7">
      <w:pPr>
        <w:pStyle w:val="af2"/>
        <w:numPr>
          <w:ilvl w:val="0"/>
          <w:numId w:val="9"/>
        </w:numPr>
        <w:ind w:left="709" w:hanging="709"/>
        <w:jc w:val="both"/>
        <w:rPr>
          <w:rFonts w:ascii="Times New Roman" w:hAnsi="Times New Roman"/>
          <w:b/>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p>
    <w:p w:rsidR="008E3463" w:rsidRPr="00386450" w:rsidRDefault="00386450" w:rsidP="00A746C7">
      <w:pPr>
        <w:pStyle w:val="af2"/>
        <w:numPr>
          <w:ilvl w:val="0"/>
          <w:numId w:val="9"/>
        </w:numPr>
        <w:ind w:left="709" w:hanging="709"/>
        <w:jc w:val="both"/>
        <w:rPr>
          <w:rFonts w:ascii="Times New Roman" w:hAnsi="Times New Roman"/>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Pr="00F751E4" w:rsidRDefault="00386450" w:rsidP="00A746C7">
      <w:pPr>
        <w:pStyle w:val="af2"/>
        <w:numPr>
          <w:ilvl w:val="0"/>
          <w:numId w:val="9"/>
        </w:numPr>
        <w:ind w:left="709" w:hanging="709"/>
        <w:jc w:val="both"/>
        <w:rPr>
          <w:rFonts w:ascii="Times New Roman" w:hAnsi="Times New Roman"/>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r w:rsidR="008E3463" w:rsidRPr="00F751E4">
        <w:rPr>
          <w:rFonts w:ascii="Times New Roman" w:hAnsi="Times New Roman"/>
          <w:i/>
          <w:sz w:val="24"/>
          <w:szCs w:val="24"/>
          <w:lang w:val="uk-UA"/>
        </w:rPr>
        <w:t>.</w:t>
      </w:r>
    </w:p>
    <w:p w:rsidR="008E3463" w:rsidRDefault="00386450" w:rsidP="00A746C7">
      <w:pPr>
        <w:pStyle w:val="af2"/>
        <w:numPr>
          <w:ilvl w:val="0"/>
          <w:numId w:val="9"/>
        </w:numPr>
        <w:ind w:left="709" w:hanging="709"/>
        <w:jc w:val="both"/>
        <w:rPr>
          <w:rFonts w:ascii="Times New Roman" w:hAnsi="Times New Roman"/>
          <w:i/>
          <w:sz w:val="24"/>
          <w:szCs w:val="24"/>
          <w:lang w:val="uk-UA"/>
        </w:rPr>
      </w:pPr>
      <w:r w:rsidRPr="00386450">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Pr="000E5D78" w:rsidRDefault="00FB3257" w:rsidP="007C331B">
      <w:pPr>
        <w:pStyle w:val="1"/>
        <w:numPr>
          <w:ilvl w:val="0"/>
          <w:numId w:val="0"/>
        </w:numPr>
        <w:spacing w:before="240" w:line="360" w:lineRule="auto"/>
        <w:ind w:left="709" w:right="0" w:hanging="709"/>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Default="008E3463" w:rsidP="00A746C7">
      <w:pPr>
        <w:numPr>
          <w:ilvl w:val="0"/>
          <w:numId w:val="9"/>
        </w:numPr>
        <w:ind w:left="709" w:hanging="709"/>
        <w:contextualSpacing/>
        <w:jc w:val="both"/>
        <w:rPr>
          <w:rFonts w:eastAsia="Calibri"/>
        </w:rPr>
      </w:pPr>
      <w:r w:rsidRPr="00C32ADF">
        <w:rPr>
          <w:rFonts w:eastAsia="Calibri"/>
        </w:rPr>
        <w:t>Відповідно до пункту 11 статті 7 Закону України «Про Антимоно</w:t>
      </w:r>
      <w:r w:rsidR="009E2E90">
        <w:rPr>
          <w:rFonts w:eastAsia="Calibri"/>
        </w:rPr>
        <w:t>польний комітет України» на Комітет</w:t>
      </w:r>
      <w:r w:rsidRPr="00C32ADF">
        <w:rPr>
          <w:rFonts w:eastAsia="Calibri"/>
        </w:rPr>
        <w:t xml:space="preserve"> покладаються повноваження з проведення дослідження ринку, визначення меж товарного ринку, а т</w:t>
      </w:r>
      <w:r w:rsidR="009E2E90">
        <w:rPr>
          <w:rFonts w:eastAsia="Calibri"/>
        </w:rPr>
        <w:t>акож становища</w:t>
      </w:r>
      <w:r w:rsidRPr="00C32ADF">
        <w:rPr>
          <w:rFonts w:eastAsia="Calibri"/>
        </w:rPr>
        <w:t>, в тому числі монопольного (домінуючого), суб'єктів господарю</w:t>
      </w:r>
      <w:r w:rsidR="009E2E90">
        <w:rPr>
          <w:rFonts w:eastAsia="Calibri"/>
        </w:rPr>
        <w:t>вання на цьому ринку та прийняття відповідних рішень (розпоряджень</w:t>
      </w:r>
      <w:r w:rsidRPr="00C32ADF">
        <w:rPr>
          <w:rFonts w:eastAsia="Calibri"/>
        </w:rPr>
        <w:t>).</w:t>
      </w:r>
    </w:p>
    <w:p w:rsidR="008E3463" w:rsidRPr="00126805" w:rsidRDefault="008E3463" w:rsidP="00A746C7">
      <w:pPr>
        <w:numPr>
          <w:ilvl w:val="0"/>
          <w:numId w:val="9"/>
        </w:numPr>
        <w:ind w:left="709" w:hanging="709"/>
        <w:contextualSpacing/>
        <w:jc w:val="both"/>
        <w:rPr>
          <w:rFonts w:eastAsia="Calibri"/>
        </w:rPr>
      </w:pPr>
      <w:r>
        <w:rPr>
          <w:rFonts w:eastAsia="Calibri"/>
        </w:rPr>
        <w:t>Відповідно до Методики</w:t>
      </w:r>
      <w:r w:rsidRPr="00126805">
        <w:rPr>
          <w:rFonts w:eastAsia="Calibri"/>
        </w:rPr>
        <w:t xml:space="preserve"> товарні межі ринку визначаються шляхом формування групи взаємозамінних товарів (товарних груп), у межах якої споживач за звичайних умов може легко перейти від споживання одного товару до споживання іншого.</w:t>
      </w:r>
    </w:p>
    <w:p w:rsidR="008E3463" w:rsidRDefault="008E3463" w:rsidP="00A746C7">
      <w:pPr>
        <w:numPr>
          <w:ilvl w:val="0"/>
          <w:numId w:val="9"/>
        </w:numPr>
        <w:ind w:left="709" w:hanging="709"/>
        <w:contextualSpacing/>
        <w:jc w:val="both"/>
        <w:rPr>
          <w:rFonts w:eastAsia="Calibri"/>
        </w:rPr>
      </w:pPr>
      <w:r w:rsidRPr="00126805">
        <w:rPr>
          <w:rFonts w:eastAsia="Calibri"/>
        </w:rPr>
        <w:t>Відповідно до Закону України «Про ринок електричної енергії», електричн</w:t>
      </w:r>
      <w:r w:rsidR="00EE35A5">
        <w:rPr>
          <w:rFonts w:eastAsia="Calibri"/>
        </w:rPr>
        <w:t>а енергія як товар обертається в</w:t>
      </w:r>
      <w:r w:rsidRPr="00126805">
        <w:rPr>
          <w:rFonts w:eastAsia="Calibri"/>
        </w:rPr>
        <w:t xml:space="preserve"> чотирьох сегментах. </w:t>
      </w:r>
      <w:r>
        <w:rPr>
          <w:rFonts w:eastAsia="Calibri"/>
        </w:rPr>
        <w:t>Фізичні та технічні особливості, споживчі властивості (як з точки зору попиту</w:t>
      </w:r>
      <w:r w:rsidR="00EE35A5">
        <w:rPr>
          <w:rFonts w:eastAsia="Calibri"/>
        </w:rPr>
        <w:t>,</w:t>
      </w:r>
      <w:r>
        <w:rPr>
          <w:rFonts w:eastAsia="Calibri"/>
        </w:rPr>
        <w:t xml:space="preserve"> так і з точки зору пропозиції) </w:t>
      </w:r>
      <w:r w:rsidRPr="00126805">
        <w:rPr>
          <w:rFonts w:eastAsia="Calibri"/>
        </w:rPr>
        <w:t>електричної енергії у цих сегментах є однаковими.</w:t>
      </w:r>
    </w:p>
    <w:p w:rsidR="008E3463" w:rsidRDefault="008E3463" w:rsidP="00A746C7">
      <w:pPr>
        <w:numPr>
          <w:ilvl w:val="0"/>
          <w:numId w:val="9"/>
        </w:numPr>
        <w:ind w:left="709" w:hanging="709"/>
        <w:contextualSpacing/>
        <w:jc w:val="both"/>
        <w:rPr>
          <w:rFonts w:eastAsia="Calibri"/>
        </w:rPr>
      </w:pPr>
      <w:r w:rsidRPr="00E37F85">
        <w:rPr>
          <w:rFonts w:eastAsia="Calibri"/>
        </w:rPr>
        <w:lastRenderedPageBreak/>
        <w:t xml:space="preserve">Під час розгляду справи Комітетом досліджено умови ведення діяльності в  кожному </w:t>
      </w:r>
      <w:r w:rsidR="00EE35A5">
        <w:rPr>
          <w:rFonts w:eastAsia="Calibri"/>
        </w:rPr>
        <w:t>і</w:t>
      </w:r>
      <w:r w:rsidRPr="00E37F85">
        <w:rPr>
          <w:rFonts w:eastAsia="Calibri"/>
        </w:rPr>
        <w:t>з сегментів ринку електричної енергії.</w:t>
      </w:r>
    </w:p>
    <w:p w:rsidR="008E3463" w:rsidRDefault="008E3463" w:rsidP="00A746C7">
      <w:pPr>
        <w:numPr>
          <w:ilvl w:val="0"/>
          <w:numId w:val="9"/>
        </w:numPr>
        <w:ind w:left="709" w:hanging="709"/>
        <w:contextualSpacing/>
        <w:jc w:val="both"/>
        <w:rPr>
          <w:rFonts w:eastAsia="Calibri"/>
        </w:rPr>
      </w:pPr>
      <w:r>
        <w:rPr>
          <w:rFonts w:eastAsia="Calibri"/>
        </w:rPr>
        <w:t>Всі чотири сегменти складають систему взаємопов</w:t>
      </w:r>
      <w:r w:rsidRPr="00B61C46">
        <w:rPr>
          <w:rFonts w:eastAsia="Calibri"/>
        </w:rPr>
        <w:t>’</w:t>
      </w:r>
      <w:r>
        <w:rPr>
          <w:rFonts w:eastAsia="Calibri"/>
        </w:rPr>
        <w:t xml:space="preserve">язаних відносин щодо </w:t>
      </w:r>
      <w:r w:rsidR="00EE35A5">
        <w:rPr>
          <w:rFonts w:eastAsia="Calibri"/>
        </w:rPr>
        <w:t>забезпечення попиту споживачів щодо одного й того ж товару – електричної</w:t>
      </w:r>
      <w:r>
        <w:rPr>
          <w:rFonts w:eastAsia="Calibri"/>
        </w:rPr>
        <w:t xml:space="preserve"> енергії.</w:t>
      </w:r>
    </w:p>
    <w:p w:rsidR="008E3463" w:rsidRPr="00B61C46" w:rsidRDefault="00EE35A5" w:rsidP="00A746C7">
      <w:pPr>
        <w:numPr>
          <w:ilvl w:val="0"/>
          <w:numId w:val="9"/>
        </w:numPr>
        <w:ind w:left="709" w:hanging="709"/>
        <w:contextualSpacing/>
        <w:jc w:val="both"/>
        <w:rPr>
          <w:rFonts w:eastAsia="Calibri"/>
        </w:rPr>
      </w:pPr>
      <w:r>
        <w:rPr>
          <w:rFonts w:eastAsia="Calibri"/>
        </w:rPr>
        <w:t>Однак</w:t>
      </w:r>
      <w:r w:rsidR="008E3463">
        <w:rPr>
          <w:rFonts w:eastAsia="Calibri"/>
        </w:rPr>
        <w:t xml:space="preserve"> на електричну енергію  існ</w:t>
      </w:r>
      <w:r>
        <w:rPr>
          <w:rFonts w:eastAsia="Calibri"/>
        </w:rPr>
        <w:t>увала суттєва різниця в цінах  у</w:t>
      </w:r>
      <w:r w:rsidR="008E3463">
        <w:rPr>
          <w:rFonts w:eastAsia="Calibri"/>
        </w:rPr>
        <w:t xml:space="preserve"> денний і нічний час.</w:t>
      </w:r>
    </w:p>
    <w:p w:rsidR="008E3463" w:rsidRPr="001E3EF9" w:rsidRDefault="008E3463" w:rsidP="00A746C7">
      <w:pPr>
        <w:pStyle w:val="af2"/>
        <w:numPr>
          <w:ilvl w:val="0"/>
          <w:numId w:val="9"/>
        </w:numPr>
        <w:ind w:left="709" w:hanging="709"/>
        <w:jc w:val="both"/>
        <w:rPr>
          <w:rFonts w:ascii="Times New Roman" w:hAnsi="Times New Roman"/>
          <w:sz w:val="24"/>
          <w:lang w:val="uk-UA"/>
        </w:rPr>
      </w:pPr>
      <w:r w:rsidRPr="001E3EF9">
        <w:rPr>
          <w:rFonts w:ascii="Times New Roman" w:hAnsi="Times New Roman"/>
          <w:sz w:val="24"/>
          <w:lang w:val="uk-UA"/>
        </w:rPr>
        <w:t>При визначенні товарних меж ринку Комітет керується виключно законодавством про захист економічної конкуренції. Отже, при визначенні моно</w:t>
      </w:r>
      <w:r w:rsidR="00220154">
        <w:rPr>
          <w:rFonts w:ascii="Times New Roman" w:hAnsi="Times New Roman"/>
          <w:sz w:val="24"/>
          <w:lang w:val="uk-UA"/>
        </w:rPr>
        <w:t>польного (домінуючого) становища</w:t>
      </w:r>
      <w:r w:rsidRPr="001E3EF9">
        <w:rPr>
          <w:rFonts w:ascii="Times New Roman" w:hAnsi="Times New Roman"/>
          <w:sz w:val="24"/>
          <w:lang w:val="uk-UA"/>
        </w:rPr>
        <w:t xml:space="preserve"> Комітет не зобов’язаний визначати товарні межі ринку</w:t>
      </w:r>
      <w:r w:rsidR="00220154">
        <w:rPr>
          <w:rFonts w:ascii="Times New Roman" w:hAnsi="Times New Roman"/>
          <w:sz w:val="24"/>
          <w:lang w:val="uk-UA"/>
        </w:rPr>
        <w:t>, у</w:t>
      </w:r>
      <w:r w:rsidRPr="001E3EF9">
        <w:rPr>
          <w:rFonts w:ascii="Times New Roman" w:hAnsi="Times New Roman"/>
          <w:sz w:val="24"/>
          <w:lang w:val="uk-UA"/>
        </w:rPr>
        <w:t xml:space="preserve"> розумінні Закону України «Про ринок електричної енергії</w:t>
      </w:r>
      <w:r w:rsidR="00220154">
        <w:rPr>
          <w:rFonts w:ascii="Times New Roman" w:hAnsi="Times New Roman"/>
          <w:sz w:val="24"/>
          <w:lang w:val="uk-UA"/>
        </w:rPr>
        <w:t xml:space="preserve">» та інших законодавчих актів, </w:t>
      </w:r>
      <w:r w:rsidRPr="001E3EF9">
        <w:rPr>
          <w:rFonts w:ascii="Times New Roman" w:hAnsi="Times New Roman"/>
          <w:sz w:val="24"/>
          <w:lang w:val="uk-UA"/>
        </w:rPr>
        <w:t>крім профільного законодавства.</w:t>
      </w:r>
    </w:p>
    <w:p w:rsidR="008E3463" w:rsidRDefault="008E3463" w:rsidP="00A746C7">
      <w:pPr>
        <w:pStyle w:val="af2"/>
        <w:numPr>
          <w:ilvl w:val="0"/>
          <w:numId w:val="9"/>
        </w:numPr>
        <w:ind w:left="709" w:hanging="709"/>
        <w:jc w:val="both"/>
        <w:rPr>
          <w:rFonts w:ascii="Times New Roman" w:hAnsi="Times New Roman"/>
          <w:sz w:val="24"/>
          <w:szCs w:val="24"/>
          <w:lang w:val="uk-UA"/>
        </w:rPr>
      </w:pPr>
      <w:r w:rsidRPr="001E3EF9">
        <w:rPr>
          <w:rFonts w:ascii="Times New Roman" w:hAnsi="Times New Roman"/>
          <w:sz w:val="24"/>
          <w:lang w:val="uk-UA"/>
        </w:rPr>
        <w:t xml:space="preserve">За результатами проведення розслідування Комітетом було виділено такі товарні межі ринку: </w:t>
      </w:r>
      <w:r w:rsidRPr="001E3EF9">
        <w:rPr>
          <w:rFonts w:ascii="Times New Roman" w:hAnsi="Times New Roman"/>
          <w:sz w:val="24"/>
          <w:szCs w:val="24"/>
          <w:lang w:val="uk-UA"/>
        </w:rPr>
        <w:t>ринок комерційного продажу елект</w:t>
      </w:r>
      <w:r w:rsidR="00220154">
        <w:rPr>
          <w:rFonts w:ascii="Times New Roman" w:hAnsi="Times New Roman"/>
          <w:sz w:val="24"/>
          <w:szCs w:val="24"/>
          <w:lang w:val="uk-UA"/>
        </w:rPr>
        <w:t>ричної енергії та балансування в</w:t>
      </w:r>
      <w:r w:rsidRPr="001E3EF9">
        <w:rPr>
          <w:rFonts w:ascii="Times New Roman" w:hAnsi="Times New Roman"/>
          <w:sz w:val="24"/>
          <w:szCs w:val="24"/>
          <w:lang w:val="uk-UA"/>
        </w:rPr>
        <w:t xml:space="preserve"> години мінімального навантаження та ринок  комерційного продажу електричної енергії та балансування у години максимального навантаження.</w:t>
      </w:r>
    </w:p>
    <w:p w:rsidR="008E3463" w:rsidRDefault="008E3463" w:rsidP="00A746C7">
      <w:pPr>
        <w:pStyle w:val="af2"/>
        <w:numPr>
          <w:ilvl w:val="0"/>
          <w:numId w:val="9"/>
        </w:numPr>
        <w:ind w:left="709" w:hanging="709"/>
        <w:jc w:val="both"/>
        <w:rPr>
          <w:rFonts w:ascii="Times New Roman" w:hAnsi="Times New Roman"/>
          <w:sz w:val="24"/>
          <w:lang w:val="uk-UA"/>
        </w:rPr>
      </w:pPr>
      <w:r>
        <w:rPr>
          <w:rFonts w:ascii="Times New Roman" w:hAnsi="Times New Roman"/>
          <w:sz w:val="24"/>
          <w:lang w:val="uk-UA"/>
        </w:rPr>
        <w:t xml:space="preserve">Інформація надана ПрАТ «НЕК «Укренерго» </w:t>
      </w:r>
      <w:r w:rsidRPr="00313C04">
        <w:rPr>
          <w:rFonts w:ascii="Times New Roman" w:hAnsi="Times New Roman"/>
          <w:sz w:val="24"/>
          <w:lang w:val="uk-UA"/>
        </w:rPr>
        <w:t>лист</w:t>
      </w:r>
      <w:r>
        <w:rPr>
          <w:rFonts w:ascii="Times New Roman" w:hAnsi="Times New Roman"/>
          <w:sz w:val="24"/>
          <w:lang w:val="uk-UA"/>
        </w:rPr>
        <w:t>ом</w:t>
      </w:r>
      <w:r w:rsidRPr="00313C04">
        <w:rPr>
          <w:rFonts w:ascii="Times New Roman" w:hAnsi="Times New Roman"/>
          <w:sz w:val="24"/>
          <w:lang w:val="uk-UA"/>
        </w:rPr>
        <w:t xml:space="preserve"> від 29.01.2020 № 01/3633</w:t>
      </w:r>
      <w:r>
        <w:rPr>
          <w:rFonts w:ascii="Times New Roman" w:hAnsi="Times New Roman"/>
          <w:sz w:val="24"/>
          <w:lang w:val="uk-UA"/>
        </w:rPr>
        <w:t xml:space="preserve"> щодо пояснень різниці в обсягах споживання, наданих листами ПрАТ «НЕК «Укренерго» від 28.10.2019 № 01/41598 та від 13.11.2019 № 01/44069</w:t>
      </w:r>
      <w:r w:rsidR="00220154">
        <w:rPr>
          <w:rFonts w:ascii="Times New Roman" w:hAnsi="Times New Roman"/>
          <w:sz w:val="24"/>
          <w:lang w:val="uk-UA"/>
        </w:rPr>
        <w:t>,</w:t>
      </w:r>
      <w:r>
        <w:rPr>
          <w:rFonts w:ascii="Times New Roman" w:hAnsi="Times New Roman"/>
          <w:sz w:val="24"/>
          <w:lang w:val="uk-UA"/>
        </w:rPr>
        <w:t xml:space="preserve"> жодним чином не могла вплинути на достовірність  висновків Комітету, оскільки  різниця в обсягах споживання, наданих відповідними листами ПрАТ «НЕК «Укренерго»</w:t>
      </w:r>
      <w:r w:rsidR="00CE59CF">
        <w:rPr>
          <w:rFonts w:ascii="Times New Roman" w:hAnsi="Times New Roman"/>
          <w:sz w:val="24"/>
          <w:lang w:val="uk-UA"/>
        </w:rPr>
        <w:t>,</w:t>
      </w:r>
      <w:r>
        <w:rPr>
          <w:rFonts w:ascii="Times New Roman" w:hAnsi="Times New Roman"/>
          <w:sz w:val="24"/>
          <w:lang w:val="uk-UA"/>
        </w:rPr>
        <w:t xml:space="preserve"> отримана різними джерелами інформації і була   в межах допустимої величини похибки.</w:t>
      </w:r>
    </w:p>
    <w:p w:rsidR="008E3463" w:rsidRDefault="008E3463" w:rsidP="00A746C7">
      <w:pPr>
        <w:pStyle w:val="af2"/>
        <w:numPr>
          <w:ilvl w:val="0"/>
          <w:numId w:val="9"/>
        </w:numPr>
        <w:ind w:left="709" w:hanging="709"/>
        <w:jc w:val="both"/>
        <w:rPr>
          <w:rFonts w:ascii="Times New Roman" w:hAnsi="Times New Roman"/>
          <w:sz w:val="24"/>
          <w:lang w:val="uk-UA"/>
        </w:rPr>
      </w:pPr>
      <w:r>
        <w:rPr>
          <w:rFonts w:ascii="Times New Roman" w:hAnsi="Times New Roman"/>
          <w:sz w:val="24"/>
          <w:lang w:val="uk-UA"/>
        </w:rPr>
        <w:t>Так, інформація про обсяги споживання електричної енергії, надана                            ПрАТ «НЕК «Укренерго» листом від 28.10.2019 № 01/41598</w:t>
      </w:r>
      <w:r w:rsidR="00220154">
        <w:rPr>
          <w:rFonts w:ascii="Times New Roman" w:hAnsi="Times New Roman"/>
          <w:sz w:val="24"/>
          <w:lang w:val="uk-UA"/>
        </w:rPr>
        <w:t>,</w:t>
      </w:r>
      <w:r>
        <w:rPr>
          <w:rFonts w:ascii="Times New Roman" w:hAnsi="Times New Roman"/>
          <w:sz w:val="24"/>
          <w:lang w:val="uk-UA"/>
        </w:rPr>
        <w:t xml:space="preserve"> визначалась  за вимірами лічильників, а інформація, надана листом ПрАТ «НЕК «Укренерго» від 13.11.2019 </w:t>
      </w:r>
      <w:r w:rsidR="00220154">
        <w:rPr>
          <w:rFonts w:ascii="Times New Roman" w:hAnsi="Times New Roman"/>
          <w:sz w:val="24"/>
          <w:lang w:val="uk-UA"/>
        </w:rPr>
        <w:t xml:space="preserve">                   </w:t>
      </w:r>
      <w:r>
        <w:rPr>
          <w:rFonts w:ascii="Times New Roman" w:hAnsi="Times New Roman"/>
          <w:sz w:val="24"/>
          <w:lang w:val="uk-UA"/>
        </w:rPr>
        <w:t>№ 01/44069</w:t>
      </w:r>
      <w:r w:rsidR="00220154">
        <w:rPr>
          <w:rFonts w:ascii="Times New Roman" w:hAnsi="Times New Roman"/>
          <w:sz w:val="24"/>
          <w:lang w:val="uk-UA"/>
        </w:rPr>
        <w:t>,</w:t>
      </w:r>
      <w:r>
        <w:rPr>
          <w:rFonts w:ascii="Times New Roman" w:hAnsi="Times New Roman"/>
          <w:sz w:val="24"/>
          <w:lang w:val="uk-UA"/>
        </w:rPr>
        <w:t xml:space="preserve"> є телеметричною інформацією оперативно-інформаційного комплексу ПрАТ «НЕК «Укренерго», що передається з об</w:t>
      </w:r>
      <w:r w:rsidRPr="009A254C">
        <w:rPr>
          <w:rFonts w:ascii="Times New Roman" w:hAnsi="Times New Roman"/>
          <w:sz w:val="24"/>
          <w:lang w:val="uk-UA"/>
        </w:rPr>
        <w:t>’</w:t>
      </w:r>
      <w:r>
        <w:rPr>
          <w:rFonts w:ascii="Times New Roman" w:hAnsi="Times New Roman"/>
          <w:sz w:val="24"/>
          <w:lang w:val="uk-UA"/>
        </w:rPr>
        <w:t>єктів диспетчеризації на диспетчерський пункт з допустимою величиною похибки, яка визначається нормативними документами з питань загальних технічних умов для комплексів та пристроїв телемеханіки.</w:t>
      </w:r>
    </w:p>
    <w:p w:rsidR="008E3463" w:rsidRDefault="008E3463" w:rsidP="00A746C7">
      <w:pPr>
        <w:pStyle w:val="af2"/>
        <w:numPr>
          <w:ilvl w:val="0"/>
          <w:numId w:val="9"/>
        </w:numPr>
        <w:ind w:left="709" w:hanging="709"/>
        <w:jc w:val="both"/>
        <w:rPr>
          <w:rFonts w:ascii="Times New Roman" w:hAnsi="Times New Roman"/>
          <w:sz w:val="24"/>
          <w:lang w:val="uk-UA"/>
        </w:rPr>
      </w:pPr>
      <w:r>
        <w:rPr>
          <w:rFonts w:ascii="Times New Roman" w:hAnsi="Times New Roman"/>
          <w:sz w:val="24"/>
          <w:lang w:val="uk-UA"/>
        </w:rPr>
        <w:t>Спростування експертного висновку</w:t>
      </w:r>
      <w:r w:rsidRPr="002F1A2B">
        <w:rPr>
          <w:rFonts w:ascii="Times New Roman" w:hAnsi="Times New Roman"/>
          <w:sz w:val="24"/>
          <w:lang w:val="uk-UA"/>
        </w:rPr>
        <w:t xml:space="preserve"> щодо обґрунтованості висновків Антимонопольного</w:t>
      </w:r>
      <w:r w:rsidR="00220154">
        <w:rPr>
          <w:rFonts w:ascii="Times New Roman" w:hAnsi="Times New Roman"/>
          <w:sz w:val="24"/>
          <w:lang w:val="uk-UA"/>
        </w:rPr>
        <w:t xml:space="preserve"> комітету України, наведених у поданні п</w:t>
      </w:r>
      <w:r w:rsidRPr="002F1A2B">
        <w:rPr>
          <w:rFonts w:ascii="Times New Roman" w:hAnsi="Times New Roman"/>
          <w:sz w:val="24"/>
          <w:lang w:val="uk-UA"/>
        </w:rPr>
        <w:t>ро попередні висновки за результатами розгляду справи № 1</w:t>
      </w:r>
      <w:r w:rsidR="00220154">
        <w:rPr>
          <w:rFonts w:ascii="Times New Roman" w:hAnsi="Times New Roman"/>
          <w:sz w:val="24"/>
          <w:lang w:val="uk-UA"/>
        </w:rPr>
        <w:t>43-26.13/108-19 від 25.06.2020, міститься в</w:t>
      </w:r>
      <w:r>
        <w:rPr>
          <w:rFonts w:ascii="Times New Roman" w:hAnsi="Times New Roman"/>
          <w:sz w:val="24"/>
          <w:lang w:val="uk-UA"/>
        </w:rPr>
        <w:t xml:space="preserve"> зазначеному рішенні.</w:t>
      </w:r>
    </w:p>
    <w:p w:rsidR="008E3463" w:rsidRDefault="008E3463" w:rsidP="00A746C7">
      <w:pPr>
        <w:pStyle w:val="af2"/>
        <w:numPr>
          <w:ilvl w:val="0"/>
          <w:numId w:val="9"/>
        </w:numPr>
        <w:ind w:left="709" w:hanging="709"/>
        <w:jc w:val="both"/>
        <w:rPr>
          <w:rFonts w:ascii="Times New Roman" w:hAnsi="Times New Roman"/>
          <w:sz w:val="24"/>
          <w:lang w:val="uk-UA"/>
        </w:rPr>
      </w:pPr>
      <w:r w:rsidRPr="005840AB">
        <w:rPr>
          <w:rFonts w:ascii="Times New Roman" w:hAnsi="Times New Roman"/>
          <w:sz w:val="24"/>
          <w:lang w:val="uk-UA"/>
        </w:rPr>
        <w:t>Крім того, у своїх заперечення</w:t>
      </w:r>
      <w:r w:rsidR="00220154">
        <w:rPr>
          <w:rFonts w:ascii="Times New Roman" w:hAnsi="Times New Roman"/>
          <w:sz w:val="24"/>
          <w:lang w:val="uk-UA"/>
        </w:rPr>
        <w:t>х</w:t>
      </w:r>
      <w:r w:rsidRPr="005840AB">
        <w:rPr>
          <w:rFonts w:ascii="Times New Roman" w:hAnsi="Times New Roman"/>
          <w:sz w:val="24"/>
          <w:lang w:val="uk-UA"/>
        </w:rPr>
        <w:t xml:space="preserve"> на подання про попередні висновки відповідачі оперують різними поняттями визначення ринку</w:t>
      </w:r>
      <w:r w:rsidR="00220154">
        <w:rPr>
          <w:rFonts w:ascii="Times New Roman" w:hAnsi="Times New Roman"/>
          <w:sz w:val="24"/>
          <w:lang w:val="uk-UA"/>
        </w:rPr>
        <w:t>:</w:t>
      </w:r>
      <w:r w:rsidRPr="005840AB">
        <w:rPr>
          <w:rFonts w:ascii="Times New Roman" w:hAnsi="Times New Roman"/>
          <w:sz w:val="24"/>
          <w:lang w:val="uk-UA"/>
        </w:rPr>
        <w:t xml:space="preserve"> «ринок електричної енергії», «оптовий ринок купівлі-продажу електричної енергії», «р</w:t>
      </w:r>
      <w:r>
        <w:rPr>
          <w:rFonts w:ascii="Times New Roman" w:hAnsi="Times New Roman"/>
          <w:sz w:val="24"/>
          <w:lang w:val="uk-UA"/>
        </w:rPr>
        <w:t>инок постачання електроенергії»</w:t>
      </w:r>
      <w:r w:rsidRPr="005840AB">
        <w:rPr>
          <w:rFonts w:ascii="Times New Roman" w:hAnsi="Times New Roman"/>
          <w:sz w:val="24"/>
          <w:lang w:val="uk-UA"/>
        </w:rPr>
        <w:t xml:space="preserve"> у </w:t>
      </w:r>
      <w:r>
        <w:rPr>
          <w:rFonts w:ascii="Times New Roman" w:hAnsi="Times New Roman"/>
          <w:sz w:val="24"/>
          <w:lang w:val="uk-UA"/>
        </w:rPr>
        <w:t xml:space="preserve"> кожному окремо взятому, очевидно, </w:t>
      </w:r>
      <w:r w:rsidRPr="005840AB">
        <w:rPr>
          <w:rFonts w:ascii="Times New Roman" w:hAnsi="Times New Roman"/>
          <w:sz w:val="24"/>
          <w:lang w:val="uk-UA"/>
        </w:rPr>
        <w:t>вигідному для них контексті.</w:t>
      </w:r>
    </w:p>
    <w:p w:rsidR="008E3463" w:rsidRDefault="00220154" w:rsidP="00A746C7">
      <w:pPr>
        <w:pStyle w:val="af2"/>
        <w:numPr>
          <w:ilvl w:val="0"/>
          <w:numId w:val="9"/>
        </w:numPr>
        <w:ind w:left="709" w:hanging="709"/>
        <w:jc w:val="both"/>
        <w:rPr>
          <w:rFonts w:ascii="Times New Roman" w:hAnsi="Times New Roman"/>
          <w:sz w:val="24"/>
          <w:lang w:val="uk-UA"/>
        </w:rPr>
      </w:pPr>
      <w:r>
        <w:rPr>
          <w:rFonts w:ascii="Times New Roman" w:hAnsi="Times New Roman"/>
          <w:sz w:val="24"/>
          <w:lang w:val="uk-UA"/>
        </w:rPr>
        <w:t>У</w:t>
      </w:r>
      <w:r w:rsidR="008E3463">
        <w:rPr>
          <w:rFonts w:ascii="Times New Roman" w:hAnsi="Times New Roman"/>
          <w:sz w:val="24"/>
          <w:lang w:val="uk-UA"/>
        </w:rPr>
        <w:t xml:space="preserve"> ході розгляду справи у вимогах Комітету до АТ «ДТЕК «Західенерго» від 17</w:t>
      </w:r>
      <w:r>
        <w:rPr>
          <w:rFonts w:ascii="Times New Roman" w:hAnsi="Times New Roman"/>
          <w:sz w:val="24"/>
          <w:lang w:val="uk-UA"/>
        </w:rPr>
        <w:t>.10.2019 № 143-26.13/01-13397 і</w:t>
      </w:r>
      <w:r w:rsidR="008E3463">
        <w:rPr>
          <w:rFonts w:ascii="Times New Roman" w:hAnsi="Times New Roman"/>
          <w:sz w:val="24"/>
          <w:lang w:val="uk-UA"/>
        </w:rPr>
        <w:t xml:space="preserve"> ТОВ «Д. Трейдінг» від 28.10.2019 №</w:t>
      </w:r>
      <w:r>
        <w:rPr>
          <w:rFonts w:ascii="Times New Roman" w:hAnsi="Times New Roman"/>
          <w:sz w:val="24"/>
          <w:lang w:val="uk-UA"/>
        </w:rPr>
        <w:t xml:space="preserve"> 143-26.13/01-13923  запитувалась</w:t>
      </w:r>
      <w:r w:rsidR="008E3463">
        <w:rPr>
          <w:rFonts w:ascii="Times New Roman" w:hAnsi="Times New Roman"/>
          <w:sz w:val="24"/>
          <w:lang w:val="uk-UA"/>
        </w:rPr>
        <w:t xml:space="preserve"> інформація  щодо конкуренції в торговій зоні «Острів Бурштинської ТЕС», зокрема, щодо визначення товарних меж ринку.</w:t>
      </w:r>
    </w:p>
    <w:p w:rsidR="008E3463" w:rsidRPr="005C37C7" w:rsidRDefault="008E3463" w:rsidP="00A746C7">
      <w:pPr>
        <w:pStyle w:val="af2"/>
        <w:numPr>
          <w:ilvl w:val="0"/>
          <w:numId w:val="9"/>
        </w:numPr>
        <w:ind w:left="709" w:hanging="709"/>
        <w:jc w:val="both"/>
        <w:rPr>
          <w:rFonts w:ascii="Times New Roman" w:hAnsi="Times New Roman"/>
          <w:sz w:val="24"/>
          <w:lang w:val="uk-UA"/>
        </w:rPr>
      </w:pPr>
      <w:r w:rsidRPr="005C37C7">
        <w:rPr>
          <w:rFonts w:ascii="Times New Roman" w:hAnsi="Times New Roman"/>
          <w:sz w:val="24"/>
          <w:lang w:val="uk-UA"/>
        </w:rPr>
        <w:t>АТ «ДТЕК Західенерго»</w:t>
      </w:r>
      <w:r>
        <w:rPr>
          <w:rFonts w:ascii="Times New Roman" w:hAnsi="Times New Roman"/>
          <w:sz w:val="24"/>
          <w:lang w:val="uk-UA"/>
        </w:rPr>
        <w:t xml:space="preserve"> у листі від 08.11.2019</w:t>
      </w:r>
      <w:r w:rsidRPr="005C37C7">
        <w:rPr>
          <w:rFonts w:ascii="Times New Roman" w:hAnsi="Times New Roman"/>
          <w:sz w:val="24"/>
          <w:lang w:val="uk-UA"/>
        </w:rPr>
        <w:t xml:space="preserve"> за</w:t>
      </w:r>
      <w:r w:rsidR="00220154">
        <w:rPr>
          <w:rFonts w:ascii="Times New Roman" w:hAnsi="Times New Roman"/>
          <w:sz w:val="24"/>
          <w:lang w:val="uk-UA"/>
        </w:rPr>
        <w:t>зн</w:t>
      </w:r>
      <w:r w:rsidR="00C24034">
        <w:rPr>
          <w:rFonts w:ascii="Times New Roman" w:hAnsi="Times New Roman"/>
          <w:sz w:val="24"/>
          <w:lang w:val="uk-UA"/>
        </w:rPr>
        <w:t xml:space="preserve">ачило, що </w:t>
      </w:r>
      <w:r w:rsidR="00C24034" w:rsidRPr="00C24034">
        <w:rPr>
          <w:rFonts w:ascii="Times New Roman" w:hAnsi="Times New Roman"/>
          <w:i/>
          <w:sz w:val="24"/>
          <w:lang w:val="uk-UA"/>
        </w:rPr>
        <w:t>[інформація визначена відповідачем як інформація з обмеженим доступом]</w:t>
      </w:r>
      <w:r w:rsidRPr="005C37C7">
        <w:rPr>
          <w:rFonts w:ascii="Times New Roman" w:hAnsi="Times New Roman"/>
          <w:sz w:val="24"/>
          <w:lang w:val="uk-UA"/>
        </w:rPr>
        <w:t>.</w:t>
      </w:r>
    </w:p>
    <w:p w:rsidR="008E3463" w:rsidRDefault="00220154" w:rsidP="00A746C7">
      <w:pPr>
        <w:pStyle w:val="af2"/>
        <w:numPr>
          <w:ilvl w:val="0"/>
          <w:numId w:val="9"/>
        </w:numPr>
        <w:ind w:left="709" w:hanging="709"/>
        <w:jc w:val="both"/>
        <w:rPr>
          <w:rFonts w:ascii="Times New Roman" w:hAnsi="Times New Roman"/>
          <w:i/>
          <w:sz w:val="24"/>
          <w:lang w:val="uk-UA"/>
        </w:rPr>
      </w:pPr>
      <w:r>
        <w:rPr>
          <w:rFonts w:ascii="Times New Roman" w:hAnsi="Times New Roman"/>
          <w:sz w:val="24"/>
          <w:lang w:val="uk-UA"/>
        </w:rPr>
        <w:t>У</w:t>
      </w:r>
      <w:r w:rsidR="008E3463" w:rsidRPr="005C37C7">
        <w:rPr>
          <w:rFonts w:ascii="Times New Roman" w:hAnsi="Times New Roman"/>
          <w:sz w:val="24"/>
          <w:lang w:val="uk-UA"/>
        </w:rPr>
        <w:t xml:space="preserve"> свою чергу, ТОВ «Д.Трейдінг»</w:t>
      </w:r>
      <w:r w:rsidR="008E3463">
        <w:rPr>
          <w:rFonts w:ascii="Times New Roman" w:hAnsi="Times New Roman"/>
          <w:sz w:val="24"/>
          <w:lang w:val="uk-UA"/>
        </w:rPr>
        <w:t xml:space="preserve"> у листі від 26.11.2019 № 6898</w:t>
      </w:r>
      <w:r w:rsidR="008E3463" w:rsidRPr="005C37C7">
        <w:rPr>
          <w:rFonts w:ascii="Times New Roman" w:hAnsi="Times New Roman"/>
          <w:sz w:val="24"/>
          <w:lang w:val="uk-UA"/>
        </w:rPr>
        <w:t xml:space="preserve"> зазначило, щ</w:t>
      </w:r>
      <w:r w:rsidR="00C24034">
        <w:rPr>
          <w:rFonts w:ascii="Times New Roman" w:hAnsi="Times New Roman"/>
          <w:sz w:val="24"/>
          <w:lang w:val="uk-UA"/>
        </w:rPr>
        <w:t xml:space="preserve">о </w:t>
      </w:r>
      <w:r w:rsidR="00C24034" w:rsidRPr="00C24034">
        <w:rPr>
          <w:rFonts w:ascii="Times New Roman" w:hAnsi="Times New Roman"/>
          <w:i/>
          <w:sz w:val="24"/>
          <w:lang w:val="uk-UA"/>
        </w:rPr>
        <w:t>[інформація визначена відповідачем як інформація з обмеженим доступом]</w:t>
      </w:r>
      <w:r w:rsidR="008E3463" w:rsidRPr="001D6A60">
        <w:rPr>
          <w:rFonts w:ascii="Times New Roman" w:hAnsi="Times New Roman"/>
          <w:i/>
          <w:sz w:val="24"/>
          <w:lang w:val="uk-UA"/>
        </w:rPr>
        <w:t>.</w:t>
      </w:r>
    </w:p>
    <w:p w:rsidR="00570BB4" w:rsidRPr="00570BB4" w:rsidRDefault="008E3463" w:rsidP="00570BB4">
      <w:pPr>
        <w:numPr>
          <w:ilvl w:val="1"/>
          <w:numId w:val="44"/>
        </w:numPr>
        <w:spacing w:before="240" w:after="120"/>
        <w:ind w:left="709" w:hanging="709"/>
        <w:jc w:val="both"/>
        <w:rPr>
          <w:b/>
          <w:i/>
        </w:rPr>
      </w:pPr>
      <w:r w:rsidRPr="000E5D78">
        <w:rPr>
          <w:b/>
          <w:i/>
        </w:rPr>
        <w:t xml:space="preserve"> Заперечення </w:t>
      </w:r>
      <w:r w:rsidR="00DF2528">
        <w:rPr>
          <w:b/>
          <w:i/>
        </w:rPr>
        <w:t>Г</w:t>
      </w:r>
      <w:r>
        <w:rPr>
          <w:b/>
          <w:i/>
        </w:rPr>
        <w:t>рупи ДТЕК</w:t>
      </w:r>
      <w:r w:rsidRPr="000E5D78">
        <w:rPr>
          <w:b/>
          <w:i/>
        </w:rPr>
        <w:t xml:space="preserve"> щодо </w:t>
      </w:r>
      <w:r w:rsidRPr="009B6768">
        <w:rPr>
          <w:b/>
          <w:i/>
        </w:rPr>
        <w:t>конкуренції  на оптовому ринку купівлі-продажу електричної енергії та на балансуючому ринку</w:t>
      </w:r>
    </w:p>
    <w:p w:rsidR="008E3463" w:rsidRPr="00F751E4" w:rsidRDefault="00637EB8" w:rsidP="00A746C7">
      <w:pPr>
        <w:numPr>
          <w:ilvl w:val="0"/>
          <w:numId w:val="9"/>
        </w:numPr>
        <w:ind w:left="709" w:hanging="709"/>
        <w:jc w:val="both"/>
        <w:rPr>
          <w:i/>
        </w:rPr>
      </w:pPr>
      <w:r>
        <w:rPr>
          <w:i/>
        </w:rPr>
        <w:lastRenderedPageBreak/>
        <w:t xml:space="preserve">Відповідачі повідомили, що </w:t>
      </w:r>
      <w:r w:rsidRPr="00637EB8">
        <w:rPr>
          <w:i/>
        </w:rPr>
        <w:t>[інформація визначена відповідачем як інформація з обмеженим доступом]</w:t>
      </w:r>
      <w:r w:rsidR="008E3463" w:rsidRPr="00F751E4">
        <w:rPr>
          <w:i/>
        </w:rPr>
        <w:t>.</w:t>
      </w:r>
    </w:p>
    <w:p w:rsidR="008E3463" w:rsidRPr="00F751E4" w:rsidRDefault="00637EB8" w:rsidP="00A746C7">
      <w:pPr>
        <w:numPr>
          <w:ilvl w:val="0"/>
          <w:numId w:val="9"/>
        </w:numPr>
        <w:ind w:left="709" w:hanging="709"/>
        <w:jc w:val="both"/>
        <w:rPr>
          <w:i/>
        </w:rPr>
      </w:pPr>
      <w:r w:rsidRPr="00637EB8">
        <w:rPr>
          <w:i/>
        </w:rPr>
        <w:t>[інформація визначена відповідачем як інформація з обмеженим доступом]</w:t>
      </w:r>
      <w:r>
        <w:rPr>
          <w:i/>
        </w:rPr>
        <w:t>.</w:t>
      </w:r>
    </w:p>
    <w:p w:rsidR="008E3463" w:rsidRPr="00F751E4" w:rsidRDefault="00637EB8" w:rsidP="00A746C7">
      <w:pPr>
        <w:numPr>
          <w:ilvl w:val="0"/>
          <w:numId w:val="9"/>
        </w:numPr>
        <w:ind w:left="709" w:hanging="709"/>
        <w:jc w:val="both"/>
        <w:rPr>
          <w:i/>
        </w:rPr>
      </w:pPr>
      <w:r w:rsidRPr="00637EB8">
        <w:rPr>
          <w:i/>
        </w:rPr>
        <w:t>[інформація визначена відповідачем як інформація з обмеженим доступом]</w:t>
      </w:r>
      <w:r w:rsidR="008E3463" w:rsidRPr="00F751E4">
        <w:rPr>
          <w:i/>
        </w:rPr>
        <w:t>.</w:t>
      </w:r>
    </w:p>
    <w:p w:rsidR="008E3463" w:rsidRPr="00F751E4" w:rsidRDefault="00637EB8" w:rsidP="00A746C7">
      <w:pPr>
        <w:numPr>
          <w:ilvl w:val="0"/>
          <w:numId w:val="9"/>
        </w:numPr>
        <w:ind w:left="709" w:hanging="709"/>
        <w:jc w:val="both"/>
        <w:rPr>
          <w:i/>
        </w:rPr>
      </w:pPr>
      <w:r w:rsidRPr="00637EB8">
        <w:rPr>
          <w:i/>
        </w:rPr>
        <w:t>[інформація визначена відповідачем як інформація з обмеженим доступом]</w:t>
      </w:r>
    </w:p>
    <w:p w:rsidR="008E3463" w:rsidRPr="00F751E4" w:rsidRDefault="00637EB8" w:rsidP="00A746C7">
      <w:pPr>
        <w:numPr>
          <w:ilvl w:val="0"/>
          <w:numId w:val="9"/>
        </w:numPr>
        <w:ind w:left="709" w:hanging="709"/>
        <w:jc w:val="both"/>
        <w:rPr>
          <w:i/>
        </w:rPr>
      </w:pPr>
      <w:r w:rsidRPr="00637EB8">
        <w:rPr>
          <w:i/>
        </w:rPr>
        <w:t>[інформація визначена відповідачем як інформація з обмеженим доступом]</w:t>
      </w:r>
      <w:r>
        <w:rPr>
          <w:i/>
        </w:rPr>
        <w:t>.</w:t>
      </w:r>
    </w:p>
    <w:p w:rsidR="008E3463" w:rsidRPr="00F751E4"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Pr>
          <w:i/>
        </w:rPr>
        <w:t>.</w:t>
      </w:r>
    </w:p>
    <w:p w:rsidR="008E3463" w:rsidRPr="00F751E4"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sidR="008E3463" w:rsidRPr="00F751E4">
        <w:rPr>
          <w:i/>
        </w:rPr>
        <w:t>.</w:t>
      </w:r>
    </w:p>
    <w:p w:rsidR="008E3463" w:rsidRPr="00F751E4"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Pr>
          <w:i/>
        </w:rPr>
        <w:t>.</w:t>
      </w:r>
    </w:p>
    <w:p w:rsidR="008E3463"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Pr>
          <w:i/>
        </w:rPr>
        <w:t>.</w:t>
      </w:r>
    </w:p>
    <w:p w:rsidR="008E3463"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sidR="008E3463">
        <w:rPr>
          <w:i/>
        </w:rPr>
        <w:t>.</w:t>
      </w:r>
    </w:p>
    <w:p w:rsidR="008E3463"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Pr>
          <w:i/>
        </w:rPr>
        <w:t>.</w:t>
      </w:r>
    </w:p>
    <w:p w:rsidR="008E3463"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sidR="008E3463">
        <w:rPr>
          <w:i/>
        </w:rPr>
        <w:t>.</w:t>
      </w:r>
    </w:p>
    <w:p w:rsidR="008E3463" w:rsidRDefault="008B7D57" w:rsidP="00A746C7">
      <w:pPr>
        <w:numPr>
          <w:ilvl w:val="0"/>
          <w:numId w:val="9"/>
        </w:numPr>
        <w:ind w:left="709" w:hanging="709"/>
        <w:jc w:val="both"/>
        <w:rPr>
          <w:i/>
        </w:rPr>
      </w:pPr>
      <w:r w:rsidRPr="008B7D57">
        <w:rPr>
          <w:i/>
        </w:rPr>
        <w:t>[інформація визначена відповідачем як інформація з обмеженим доступом]</w:t>
      </w:r>
      <w:r>
        <w:rPr>
          <w:i/>
        </w:rPr>
        <w:t>.</w:t>
      </w:r>
    </w:p>
    <w:p w:rsidR="008E3463" w:rsidRPr="002B4B1F" w:rsidRDefault="00FB3257" w:rsidP="00570BB4">
      <w:pPr>
        <w:pStyle w:val="1"/>
        <w:numPr>
          <w:ilvl w:val="0"/>
          <w:numId w:val="0"/>
        </w:numPr>
        <w:spacing w:before="240" w:line="360" w:lineRule="auto"/>
        <w:ind w:left="709" w:right="0" w:hanging="1"/>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Default="008E3463" w:rsidP="00A746C7">
      <w:pPr>
        <w:numPr>
          <w:ilvl w:val="0"/>
          <w:numId w:val="9"/>
        </w:numPr>
        <w:ind w:left="709" w:hanging="709"/>
        <w:jc w:val="both"/>
      </w:pPr>
      <w:r w:rsidRPr="00603FC7">
        <w:t xml:space="preserve">Відповідно до </w:t>
      </w:r>
      <w:r>
        <w:t>частини другої статті 12 Закону України «Про захист економічної конкуренції», монопольним (домінуючим) вважається становище суб</w:t>
      </w:r>
      <w:r w:rsidRPr="00603FC7">
        <w:t>’</w:t>
      </w:r>
      <w:r>
        <w:t>єкта господарювання, частка якого на ринку перевищує 35  відсотків, якщо він не доведе, що зазнає значної конкуренції.</w:t>
      </w:r>
    </w:p>
    <w:p w:rsidR="008E3463" w:rsidRDefault="000D276E" w:rsidP="00A746C7">
      <w:pPr>
        <w:numPr>
          <w:ilvl w:val="0"/>
          <w:numId w:val="9"/>
        </w:numPr>
        <w:ind w:left="709" w:hanging="709"/>
        <w:jc w:val="both"/>
      </w:pPr>
      <w:r>
        <w:t>Однак</w:t>
      </w:r>
      <w:r w:rsidR="008E3463">
        <w:t xml:space="preserve"> ні ТОВ «Д.Трейдінг»</w:t>
      </w:r>
      <w:r>
        <w:t>,</w:t>
      </w:r>
      <w:r w:rsidR="008E3463">
        <w:t xml:space="preserve"> ні АТ «ДТЕК Західенерго» не надали жодної інформації, яка  б доводила, що вони зазнають значної конкуренції як між собою</w:t>
      </w:r>
      <w:r>
        <w:t>,</w:t>
      </w:r>
      <w:r w:rsidR="008E3463">
        <w:t xml:space="preserve"> так  і зі сторони інших,</w:t>
      </w:r>
      <w:r w:rsidR="00863A1F">
        <w:t xml:space="preserve"> за їх твердженням, більш ніж </w:t>
      </w:r>
      <w:r w:rsidR="00863A1F" w:rsidRPr="00863A1F">
        <w:rPr>
          <w:i/>
        </w:rPr>
        <w:t>[інформація визначена відповідачем як інформація з обмеженим доступом]</w:t>
      </w:r>
      <w:r>
        <w:t xml:space="preserve"> конкурентів, у тому числі</w:t>
      </w:r>
      <w:r w:rsidR="008E3463">
        <w:t xml:space="preserve"> </w:t>
      </w:r>
      <w:r w:rsidR="00863A1F" w:rsidRPr="00863A1F">
        <w:rPr>
          <w:i/>
        </w:rPr>
        <w:t>[інформація визначена відповідачем як інформація з обмеженим доступом]</w:t>
      </w:r>
      <w:r w:rsidR="008E3463">
        <w:t xml:space="preserve"> на ринках </w:t>
      </w:r>
      <w:r w:rsidR="008E3463" w:rsidRPr="002C5FE9">
        <w:t>комерційного продажу електричної енергії та бала</w:t>
      </w:r>
      <w:r w:rsidR="008E3463">
        <w:t xml:space="preserve">нсування в години максимального та мінімального </w:t>
      </w:r>
      <w:r w:rsidR="008E3463" w:rsidRPr="002C5FE9">
        <w:t>навантаження в межах торгової зони «Острів Бурштинської ТЕС»</w:t>
      </w:r>
      <w:r w:rsidR="008E3463">
        <w:t>.</w:t>
      </w:r>
    </w:p>
    <w:p w:rsidR="008E3463" w:rsidRDefault="008E3463" w:rsidP="00A746C7">
      <w:pPr>
        <w:numPr>
          <w:ilvl w:val="0"/>
          <w:numId w:val="9"/>
        </w:numPr>
        <w:ind w:left="709" w:hanging="709"/>
        <w:jc w:val="both"/>
      </w:pPr>
      <w:r>
        <w:t>Крім того</w:t>
      </w:r>
      <w:r w:rsidR="00BC3D90">
        <w:t xml:space="preserve">, інформація </w:t>
      </w:r>
      <w:r w:rsidR="00BC3D90" w:rsidRPr="00BC3D90">
        <w:rPr>
          <w:i/>
        </w:rPr>
        <w:t>[інформація визначена відповідачем як інформація з обмеженим доступом]</w:t>
      </w:r>
      <w:r w:rsidR="000D276E">
        <w:t>,</w:t>
      </w:r>
      <w:r>
        <w:t xml:space="preserve"> не доводить, що Група ДТЕК зазнає значної конкуренції, оскільки зазначені заходи</w:t>
      </w:r>
      <w:r w:rsidRPr="003A3C26">
        <w:t xml:space="preserve"> нео</w:t>
      </w:r>
      <w:r>
        <w:t>бхідні для здійснення</w:t>
      </w:r>
      <w:r w:rsidRPr="003A3C26">
        <w:t xml:space="preserve"> АТ «ДТЕК Західен</w:t>
      </w:r>
      <w:r>
        <w:t xml:space="preserve">ерго» основного виду діяльності, а </w:t>
      </w:r>
      <w:r w:rsidRPr="003A3C26">
        <w:t xml:space="preserve">період дослідження </w:t>
      </w:r>
      <w:r>
        <w:t xml:space="preserve"> у справі </w:t>
      </w:r>
      <w:r w:rsidRPr="003A3C26">
        <w:t>становив липень - жовтень 2019 року</w:t>
      </w:r>
      <w:r>
        <w:t>.</w:t>
      </w:r>
    </w:p>
    <w:p w:rsidR="008E3463" w:rsidRDefault="008E3463" w:rsidP="00A746C7">
      <w:pPr>
        <w:numPr>
          <w:ilvl w:val="0"/>
          <w:numId w:val="9"/>
        </w:numPr>
        <w:ind w:left="709" w:hanging="709"/>
        <w:jc w:val="both"/>
      </w:pPr>
      <w:r>
        <w:t xml:space="preserve">Надану </w:t>
      </w:r>
      <w:r w:rsidRPr="00AC6404">
        <w:t>АТ «ДТЕК З</w:t>
      </w:r>
      <w:r>
        <w:t xml:space="preserve">ахіденерго» </w:t>
      </w:r>
      <w:r w:rsidRPr="00AC6404">
        <w:t xml:space="preserve"> інформацію про обсяги реалізації електричної енергії в </w:t>
      </w:r>
      <w:r>
        <w:t>торговій зоні «Острів</w:t>
      </w:r>
      <w:r w:rsidRPr="00AC6404">
        <w:t xml:space="preserve"> Бурштинської ТЕС</w:t>
      </w:r>
      <w:r w:rsidR="000D276E">
        <w:t>» у Комітеті проаналізовано та в повному обсязі використано й</w:t>
      </w:r>
      <w:r>
        <w:t xml:space="preserve"> під час визначення монопольного становища</w:t>
      </w:r>
      <w:r w:rsidR="0012160D">
        <w:t>,</w:t>
      </w:r>
      <w:r>
        <w:t xml:space="preserve"> і під час встановлення порушення у справі.</w:t>
      </w:r>
    </w:p>
    <w:p w:rsidR="008E3463" w:rsidRDefault="008E3463" w:rsidP="00A746C7">
      <w:pPr>
        <w:numPr>
          <w:ilvl w:val="0"/>
          <w:numId w:val="9"/>
        </w:numPr>
        <w:ind w:left="709" w:hanging="709"/>
        <w:jc w:val="both"/>
      </w:pPr>
      <w:r>
        <w:t>Розр</w:t>
      </w:r>
      <w:r w:rsidR="0012160D">
        <w:t>ахована АТ «ДТЕК Західенерго» і</w:t>
      </w:r>
      <w:r>
        <w:t xml:space="preserve"> ТОВ «Д. Трейдінг» </w:t>
      </w:r>
      <w:r w:rsidR="00DF2528">
        <w:t>частка Г</w:t>
      </w:r>
      <w:r w:rsidR="0012160D">
        <w:t>рупи ДТЕК у</w:t>
      </w:r>
      <w:r w:rsidRPr="009A07C7">
        <w:t xml:space="preserve"> межах торгових зон «Острів Бурштинської ТЕС» та суміжних країн, з якими «Острів Бурштинської ТЕС» працює в паралельному режимі</w:t>
      </w:r>
      <w:r w:rsidR="0012160D">
        <w:t>,</w:t>
      </w:r>
      <w:r>
        <w:t xml:space="preserve"> не відповідає територіальним межам, визначеним у поданні</w:t>
      </w:r>
      <w:r w:rsidRPr="00642FB7">
        <w:t xml:space="preserve"> про попередні висновки у </w:t>
      </w:r>
      <w:r>
        <w:t>справі, відтак не може слугувати спростуванням висновків Комітету.</w:t>
      </w:r>
    </w:p>
    <w:p w:rsidR="008E3463" w:rsidRDefault="008E3463" w:rsidP="00A746C7">
      <w:pPr>
        <w:numPr>
          <w:ilvl w:val="0"/>
          <w:numId w:val="9"/>
        </w:numPr>
        <w:ind w:left="709" w:hanging="709"/>
        <w:jc w:val="both"/>
      </w:pPr>
      <w:r w:rsidRPr="00D94D36">
        <w:t>Розрахунок Групою ДТЕК</w:t>
      </w:r>
      <w:r>
        <w:t xml:space="preserve"> на власний розсуд</w:t>
      </w:r>
      <w:r w:rsidR="0012160D">
        <w:t xml:space="preserve"> часток</w:t>
      </w:r>
      <w:r w:rsidRPr="00D94D36">
        <w:t xml:space="preserve"> не відповідає підходам Комітету до </w:t>
      </w:r>
      <w:r>
        <w:t>визначення часток ні в таблиці 3</w:t>
      </w:r>
      <w:r w:rsidR="0012160D">
        <w:t>,</w:t>
      </w:r>
      <w:r>
        <w:t xml:space="preserve"> ні в таблиці 9</w:t>
      </w:r>
      <w:r w:rsidRPr="00D94D36">
        <w:t xml:space="preserve"> подання</w:t>
      </w:r>
      <w:r>
        <w:t xml:space="preserve"> про попередні висновки за результатами розгляду справи, відтак не може слугувати спростуванням висновків Комітету.</w:t>
      </w:r>
    </w:p>
    <w:p w:rsidR="008E3463" w:rsidRDefault="008E3463" w:rsidP="00A746C7">
      <w:pPr>
        <w:numPr>
          <w:ilvl w:val="0"/>
          <w:numId w:val="9"/>
        </w:numPr>
        <w:ind w:left="709" w:hanging="709"/>
        <w:jc w:val="both"/>
      </w:pPr>
      <w:r>
        <w:t>Крім того, ж</w:t>
      </w:r>
      <w:r w:rsidR="0012160D">
        <w:t>одних заперечень</w:t>
      </w:r>
      <w:r>
        <w:t xml:space="preserve"> щодо неточності даних у розділі 3.6 подання про попередні висновки за результатами розгляду справи ані АТ «ДТЕК Західенерго»</w:t>
      </w:r>
      <w:r w:rsidR="0012160D">
        <w:t>,</w:t>
      </w:r>
      <w:r>
        <w:t xml:space="preserve"> ані      ТОВ «Д. Трейдінг» не надали.</w:t>
      </w:r>
      <w:r w:rsidR="0012160D">
        <w:t xml:space="preserve"> Відсутність заперечень</w:t>
      </w:r>
      <w:r w:rsidR="004E02D4">
        <w:t xml:space="preserve"> Відповідачів підтверджує достовірність викла</w:t>
      </w:r>
      <w:r w:rsidR="0012160D">
        <w:t>деної інформації в</w:t>
      </w:r>
      <w:r w:rsidR="004E02D4">
        <w:t xml:space="preserve"> розділі 3.6 п</w:t>
      </w:r>
      <w:r w:rsidR="0012160D">
        <w:t>одання про попередні висновки у</w:t>
      </w:r>
      <w:r w:rsidR="004E02D4">
        <w:t xml:space="preserve"> справі № 143-26.13/108-19.</w:t>
      </w:r>
    </w:p>
    <w:p w:rsidR="008E3463" w:rsidRDefault="005735E3" w:rsidP="00A746C7">
      <w:pPr>
        <w:numPr>
          <w:ilvl w:val="0"/>
          <w:numId w:val="9"/>
        </w:numPr>
        <w:ind w:left="709" w:hanging="709"/>
        <w:jc w:val="both"/>
      </w:pPr>
      <w:r>
        <w:t xml:space="preserve">Твердження Відповідачів про </w:t>
      </w:r>
      <w:r w:rsidRPr="005735E3">
        <w:rPr>
          <w:i/>
        </w:rPr>
        <w:t>[інформація визначена відповідачем як інформація з обмеженим доступом]</w:t>
      </w:r>
      <w:r>
        <w:t xml:space="preserve"> </w:t>
      </w:r>
      <w:r w:rsidR="008E3463">
        <w:t xml:space="preserve">не може слугувати доказом того, що відповідачі зазнають значної </w:t>
      </w:r>
      <w:r w:rsidR="008E3463">
        <w:lastRenderedPageBreak/>
        <w:t>конкуренції</w:t>
      </w:r>
      <w:r w:rsidR="00FC138F">
        <w:t>, оскільки дефіцит чи ві</w:t>
      </w:r>
      <w:r w:rsidR="0012160D">
        <w:t xml:space="preserve">дсутність дефіциту не пов’язані </w:t>
      </w:r>
      <w:r w:rsidR="00FC138F">
        <w:t>з наявністю чи відсутністю конкуренції.</w:t>
      </w:r>
    </w:p>
    <w:p w:rsidR="008E3463" w:rsidRDefault="008E3463" w:rsidP="00A746C7">
      <w:pPr>
        <w:numPr>
          <w:ilvl w:val="0"/>
          <w:numId w:val="9"/>
        </w:numPr>
        <w:ind w:left="709" w:hanging="709"/>
        <w:jc w:val="both"/>
      </w:pPr>
      <w:r>
        <w:t>Дії АТ «ДТЕК Західенерго», які полягали у здатності</w:t>
      </w:r>
      <w:r w:rsidRPr="009A6017">
        <w:rPr>
          <w:b/>
        </w:rPr>
        <w:t xml:space="preserve"> </w:t>
      </w:r>
      <w:r w:rsidRPr="00723CEB">
        <w:t xml:space="preserve">зменшувати обсяги продажів  електричної енергії на РДН/ВДР з одночасною пропозицією відповідних </w:t>
      </w:r>
      <w:r w:rsidR="0012160D">
        <w:t>обсягів на балансуючому ринку, у</w:t>
      </w:r>
      <w:r w:rsidRPr="00723CEB">
        <w:t xml:space="preserve"> той час коли інші суб’єкти господарювання, які здійснюють імпорт і є конкурентами</w:t>
      </w:r>
      <w:r w:rsidR="0012160D">
        <w:t>,</w:t>
      </w:r>
      <w:r w:rsidRPr="00723CEB">
        <w:t xml:space="preserve"> не </w:t>
      </w:r>
      <w:r w:rsidR="00790A84">
        <w:t>мають можливості</w:t>
      </w:r>
      <w:r w:rsidRPr="00723CEB">
        <w:t xml:space="preserve"> компенсувати утворений дефіцит електричної енергії</w:t>
      </w:r>
      <w:r w:rsidR="0012160D">
        <w:t>, не  свідчить про наявніс</w:t>
      </w:r>
      <w:r w:rsidR="00CE59CF">
        <w:t>т</w:t>
      </w:r>
      <w:r w:rsidR="0012160D">
        <w:t>ь</w:t>
      </w:r>
      <w:r w:rsidRPr="00723CEB">
        <w:t xml:space="preserve"> значної конкуренції на ринку</w:t>
      </w:r>
      <w:r>
        <w:t>.</w:t>
      </w:r>
    </w:p>
    <w:p w:rsidR="008E3463" w:rsidRDefault="005735E3" w:rsidP="00A746C7">
      <w:pPr>
        <w:numPr>
          <w:ilvl w:val="0"/>
          <w:numId w:val="9"/>
        </w:numPr>
        <w:ind w:left="709" w:hanging="709"/>
        <w:jc w:val="both"/>
      </w:pPr>
      <w:r>
        <w:t xml:space="preserve">Щодо </w:t>
      </w:r>
      <w:r w:rsidRPr="005735E3">
        <w:rPr>
          <w:i/>
        </w:rPr>
        <w:t>[інформація визначена відповідачем як інформація з обмеженим доступом]</w:t>
      </w:r>
      <w:r w:rsidR="008E3463">
        <w:t>.</w:t>
      </w:r>
    </w:p>
    <w:p w:rsidR="008E3463" w:rsidRDefault="008E3463" w:rsidP="00A746C7">
      <w:pPr>
        <w:numPr>
          <w:ilvl w:val="0"/>
          <w:numId w:val="9"/>
        </w:numPr>
        <w:ind w:left="709" w:hanging="709"/>
        <w:jc w:val="both"/>
        <w:rPr>
          <w:color w:val="000000"/>
          <w:lang w:eastAsia="ru-RU"/>
        </w:rPr>
      </w:pPr>
      <w:r>
        <w:rPr>
          <w:color w:val="000000"/>
          <w:lang w:eastAsia="ru-RU"/>
        </w:rPr>
        <w:t>Д</w:t>
      </w:r>
      <w:r w:rsidRPr="00D61842">
        <w:rPr>
          <w:color w:val="000000"/>
          <w:lang w:eastAsia="ru-RU"/>
        </w:rPr>
        <w:t xml:space="preserve">ії ТОВ </w:t>
      </w:r>
      <w:r>
        <w:rPr>
          <w:color w:val="000000"/>
          <w:lang w:eastAsia="ru-RU"/>
        </w:rPr>
        <w:t>«</w:t>
      </w:r>
      <w:r w:rsidRPr="00D61842">
        <w:rPr>
          <w:color w:val="000000"/>
          <w:lang w:eastAsia="ru-RU"/>
        </w:rPr>
        <w:t xml:space="preserve">Д. </w:t>
      </w:r>
      <w:proofErr w:type="spellStart"/>
      <w:r w:rsidRPr="00D61842">
        <w:rPr>
          <w:color w:val="000000"/>
          <w:lang w:eastAsia="ru-RU"/>
        </w:rPr>
        <w:t>Трейдінг</w:t>
      </w:r>
      <w:proofErr w:type="spellEnd"/>
      <w:r>
        <w:rPr>
          <w:color w:val="000000"/>
          <w:lang w:eastAsia="ru-RU"/>
        </w:rPr>
        <w:t>»</w:t>
      </w:r>
      <w:r w:rsidRPr="00D61842">
        <w:rPr>
          <w:color w:val="000000"/>
          <w:lang w:eastAsia="ru-RU"/>
        </w:rPr>
        <w:t xml:space="preserve">, які полягали в штучному обмежені доступу до РПС в напрямку Словаччина – Україна іншим трейдерам, були спрямовані на збереження частки </w:t>
      </w:r>
      <w:r w:rsidR="0012160D">
        <w:rPr>
          <w:color w:val="000000"/>
          <w:lang w:eastAsia="ru-RU"/>
        </w:rPr>
        <w:t xml:space="preserve">                    </w:t>
      </w:r>
      <w:r w:rsidRPr="00D61842">
        <w:rPr>
          <w:color w:val="000000"/>
          <w:lang w:eastAsia="ru-RU"/>
        </w:rPr>
        <w:t xml:space="preserve">АТ </w:t>
      </w:r>
      <w:r>
        <w:rPr>
          <w:color w:val="000000"/>
          <w:lang w:eastAsia="ru-RU"/>
        </w:rPr>
        <w:t>«</w:t>
      </w:r>
      <w:r w:rsidRPr="00D61842">
        <w:rPr>
          <w:color w:val="000000"/>
          <w:lang w:eastAsia="ru-RU"/>
        </w:rPr>
        <w:t>ДТЕК Західенерго</w:t>
      </w:r>
      <w:r>
        <w:rPr>
          <w:color w:val="000000"/>
          <w:lang w:eastAsia="ru-RU"/>
        </w:rPr>
        <w:t>»</w:t>
      </w:r>
      <w:r w:rsidRPr="00D61842">
        <w:rPr>
          <w:color w:val="000000"/>
          <w:lang w:eastAsia="ru-RU"/>
        </w:rPr>
        <w:t xml:space="preserve"> на ринку </w:t>
      </w:r>
      <w:r>
        <w:rPr>
          <w:color w:val="000000"/>
          <w:lang w:eastAsia="ru-RU"/>
        </w:rPr>
        <w:t>«</w:t>
      </w:r>
      <w:r w:rsidRPr="00D61842">
        <w:rPr>
          <w:color w:val="000000"/>
          <w:lang w:eastAsia="ru-RU"/>
        </w:rPr>
        <w:t>на добу наперед</w:t>
      </w:r>
      <w:r>
        <w:rPr>
          <w:color w:val="000000"/>
          <w:lang w:eastAsia="ru-RU"/>
        </w:rPr>
        <w:t>»</w:t>
      </w:r>
      <w:r w:rsidRPr="00D61842">
        <w:rPr>
          <w:color w:val="000000"/>
          <w:lang w:eastAsia="ru-RU"/>
        </w:rPr>
        <w:t xml:space="preserve">  і можливості впливати на рівень цін на ринках електричної енергії в торговій зоні </w:t>
      </w:r>
      <w:r>
        <w:rPr>
          <w:color w:val="000000"/>
          <w:lang w:eastAsia="ru-RU"/>
        </w:rPr>
        <w:t>«Острів Бурштинської ТЕС».</w:t>
      </w:r>
    </w:p>
    <w:p w:rsidR="008E3463" w:rsidRPr="00DD311D" w:rsidRDefault="008E3463" w:rsidP="00A746C7">
      <w:pPr>
        <w:numPr>
          <w:ilvl w:val="0"/>
          <w:numId w:val="9"/>
        </w:numPr>
        <w:ind w:left="709" w:hanging="709"/>
        <w:jc w:val="both"/>
        <w:rPr>
          <w:b/>
        </w:rPr>
      </w:pPr>
      <w:r>
        <w:rPr>
          <w:color w:val="000000"/>
          <w:lang w:eastAsia="ru-RU"/>
        </w:rPr>
        <w:t>Від підвищення цін на РДН вигоду отримувало не тільки АТ «ДТЕК Західенерго», а й ТОВ «Д. Трейдінг», яке було великим продавцем електричної енергії на ринку двосторонніх договорів, ціноутворення на якому прив</w:t>
      </w:r>
      <w:r w:rsidRPr="00274277">
        <w:rPr>
          <w:color w:val="000000"/>
          <w:lang w:eastAsia="ru-RU"/>
        </w:rPr>
        <w:t>’</w:t>
      </w:r>
      <w:r>
        <w:rPr>
          <w:color w:val="000000"/>
          <w:lang w:eastAsia="ru-RU"/>
        </w:rPr>
        <w:t>язувалось до цін на РДН.</w:t>
      </w:r>
    </w:p>
    <w:p w:rsidR="008E3463" w:rsidRDefault="008E3463" w:rsidP="001A3E42">
      <w:pPr>
        <w:pStyle w:val="af2"/>
        <w:numPr>
          <w:ilvl w:val="1"/>
          <w:numId w:val="44"/>
        </w:numPr>
        <w:spacing w:before="120" w:after="240" w:line="240" w:lineRule="auto"/>
        <w:ind w:left="709" w:hanging="709"/>
        <w:jc w:val="both"/>
        <w:rPr>
          <w:rFonts w:ascii="Times New Roman" w:hAnsi="Times New Roman"/>
          <w:b/>
          <w:i/>
          <w:sz w:val="24"/>
          <w:szCs w:val="24"/>
          <w:lang w:val="uk-UA"/>
        </w:rPr>
      </w:pPr>
      <w:r w:rsidRPr="000E5D78">
        <w:rPr>
          <w:rFonts w:ascii="Times New Roman" w:hAnsi="Times New Roman"/>
          <w:b/>
          <w:i/>
          <w:sz w:val="24"/>
          <w:szCs w:val="24"/>
          <w:lang w:val="uk-UA"/>
        </w:rPr>
        <w:t xml:space="preserve">Заперечення </w:t>
      </w:r>
      <w:r w:rsidR="00DF2528">
        <w:rPr>
          <w:rFonts w:ascii="Times New Roman" w:hAnsi="Times New Roman"/>
          <w:b/>
          <w:i/>
          <w:sz w:val="24"/>
          <w:szCs w:val="24"/>
          <w:lang w:val="uk-UA"/>
        </w:rPr>
        <w:t>Г</w:t>
      </w:r>
      <w:r>
        <w:rPr>
          <w:rFonts w:ascii="Times New Roman" w:hAnsi="Times New Roman"/>
          <w:b/>
          <w:i/>
          <w:sz w:val="24"/>
          <w:szCs w:val="24"/>
          <w:lang w:val="uk-UA"/>
        </w:rPr>
        <w:t>рупи ДТЕК</w:t>
      </w:r>
      <w:r w:rsidRPr="000E5D78">
        <w:rPr>
          <w:rFonts w:ascii="Times New Roman" w:hAnsi="Times New Roman"/>
          <w:b/>
          <w:i/>
          <w:sz w:val="24"/>
          <w:szCs w:val="24"/>
          <w:lang w:val="uk-UA"/>
        </w:rPr>
        <w:t xml:space="preserve"> щодо</w:t>
      </w:r>
      <w:r>
        <w:rPr>
          <w:rFonts w:ascii="Times New Roman" w:hAnsi="Times New Roman"/>
          <w:b/>
          <w:i/>
          <w:sz w:val="24"/>
          <w:szCs w:val="24"/>
          <w:lang w:val="uk-UA"/>
        </w:rPr>
        <w:t xml:space="preserve"> відсутності </w:t>
      </w:r>
      <w:r w:rsidRPr="009B6768">
        <w:rPr>
          <w:rFonts w:ascii="Times New Roman" w:hAnsi="Times New Roman"/>
          <w:b/>
          <w:i/>
          <w:sz w:val="24"/>
          <w:szCs w:val="24"/>
          <w:lang w:val="uk-UA"/>
        </w:rPr>
        <w:t xml:space="preserve">ознак порушення законодавства про захист економічної конкуренції відповідно до звіту з моніторингу функціонування оптового ринку електричної енергії у </w:t>
      </w:r>
      <w:r w:rsidRPr="009B6768">
        <w:rPr>
          <w:rFonts w:ascii="Times New Roman" w:hAnsi="Times New Roman"/>
          <w:b/>
          <w:i/>
          <w:sz w:val="24"/>
          <w:szCs w:val="24"/>
          <w:lang w:val="en-US"/>
        </w:rPr>
        <w:t>III</w:t>
      </w:r>
      <w:r w:rsidRPr="009B6768">
        <w:rPr>
          <w:rFonts w:ascii="Times New Roman" w:hAnsi="Times New Roman"/>
          <w:b/>
          <w:i/>
          <w:sz w:val="24"/>
          <w:szCs w:val="24"/>
          <w:lang w:val="uk-UA"/>
        </w:rPr>
        <w:t xml:space="preserve"> кварталі 2019 року та звіту з моніторингу функціонування оптового ринку електричної енергії у </w:t>
      </w:r>
      <w:r w:rsidRPr="009B6768">
        <w:rPr>
          <w:rFonts w:ascii="Times New Roman" w:hAnsi="Times New Roman"/>
          <w:b/>
          <w:i/>
          <w:sz w:val="24"/>
          <w:szCs w:val="24"/>
          <w:lang w:val="en-US"/>
        </w:rPr>
        <w:t>IV</w:t>
      </w:r>
      <w:r w:rsidRPr="009B6768">
        <w:rPr>
          <w:rFonts w:ascii="Times New Roman" w:hAnsi="Times New Roman"/>
          <w:b/>
          <w:i/>
          <w:sz w:val="24"/>
          <w:szCs w:val="24"/>
          <w:lang w:val="uk-UA"/>
        </w:rPr>
        <w:t xml:space="preserve"> кварталі 2019 року</w:t>
      </w:r>
    </w:p>
    <w:p w:rsidR="00C8243F" w:rsidRDefault="00C8243F" w:rsidP="007C331B">
      <w:pPr>
        <w:pStyle w:val="af2"/>
        <w:spacing w:before="120" w:after="240" w:line="120" w:lineRule="auto"/>
        <w:ind w:left="709" w:hanging="709"/>
        <w:jc w:val="both"/>
        <w:rPr>
          <w:rFonts w:ascii="Times New Roman" w:hAnsi="Times New Roman"/>
          <w:i/>
          <w:sz w:val="24"/>
          <w:szCs w:val="24"/>
          <w:lang w:val="uk-UA"/>
        </w:rPr>
      </w:pPr>
    </w:p>
    <w:p w:rsidR="008E3463" w:rsidRPr="00642FB7" w:rsidRDefault="00A63813" w:rsidP="00A746C7">
      <w:pPr>
        <w:pStyle w:val="af2"/>
        <w:numPr>
          <w:ilvl w:val="0"/>
          <w:numId w:val="9"/>
        </w:numPr>
        <w:spacing w:before="120"/>
        <w:ind w:left="709" w:hanging="709"/>
        <w:jc w:val="both"/>
        <w:rPr>
          <w:rFonts w:ascii="Times New Roman" w:hAnsi="Times New Roman"/>
          <w:i/>
          <w:sz w:val="24"/>
          <w:szCs w:val="24"/>
          <w:lang w:val="uk-UA"/>
        </w:rPr>
      </w:pPr>
      <w:r w:rsidRPr="00A63813">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Default="00A63813" w:rsidP="00A746C7">
      <w:pPr>
        <w:pStyle w:val="af2"/>
        <w:numPr>
          <w:ilvl w:val="0"/>
          <w:numId w:val="9"/>
        </w:numPr>
        <w:ind w:left="709" w:hanging="709"/>
        <w:jc w:val="both"/>
        <w:rPr>
          <w:rFonts w:ascii="Times New Roman" w:hAnsi="Times New Roman"/>
          <w:i/>
          <w:sz w:val="24"/>
          <w:szCs w:val="24"/>
          <w:lang w:val="uk-UA"/>
        </w:rPr>
      </w:pPr>
      <w:r w:rsidRPr="00A63813">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Pr="000E5D78" w:rsidRDefault="00FB3257" w:rsidP="007C331B">
      <w:pPr>
        <w:pStyle w:val="1"/>
        <w:numPr>
          <w:ilvl w:val="0"/>
          <w:numId w:val="0"/>
        </w:numPr>
        <w:spacing w:before="240" w:line="360" w:lineRule="auto"/>
        <w:ind w:left="709" w:right="0" w:hanging="709"/>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Pr="00C30D8D" w:rsidRDefault="001A3E42" w:rsidP="00A746C7">
      <w:pPr>
        <w:pStyle w:val="af2"/>
        <w:numPr>
          <w:ilvl w:val="0"/>
          <w:numId w:val="9"/>
        </w:numPr>
        <w:ind w:left="709" w:hanging="709"/>
        <w:jc w:val="both"/>
        <w:rPr>
          <w:rFonts w:ascii="Times New Roman" w:hAnsi="Times New Roman"/>
          <w:sz w:val="24"/>
          <w:szCs w:val="24"/>
          <w:lang w:val="uk-UA"/>
        </w:rPr>
      </w:pPr>
      <w:proofErr w:type="spellStart"/>
      <w:r>
        <w:rPr>
          <w:rFonts w:ascii="Times New Roman" w:hAnsi="Times New Roman"/>
          <w:sz w:val="24"/>
          <w:szCs w:val="24"/>
          <w:lang w:val="uk-UA"/>
        </w:rPr>
        <w:t>Не</w:t>
      </w:r>
      <w:r w:rsidR="008E3463">
        <w:rPr>
          <w:rFonts w:ascii="Times New Roman" w:hAnsi="Times New Roman"/>
          <w:sz w:val="24"/>
          <w:szCs w:val="24"/>
          <w:lang w:val="uk-UA"/>
        </w:rPr>
        <w:t>вияв</w:t>
      </w:r>
      <w:r w:rsidR="008E3463" w:rsidRPr="00C30D8D">
        <w:rPr>
          <w:rFonts w:ascii="Times New Roman" w:hAnsi="Times New Roman"/>
          <w:sz w:val="24"/>
          <w:szCs w:val="24"/>
          <w:lang w:val="uk-UA"/>
        </w:rPr>
        <w:t>лення</w:t>
      </w:r>
      <w:proofErr w:type="spellEnd"/>
      <w:r w:rsidR="008E3463" w:rsidRPr="00C30D8D">
        <w:rPr>
          <w:rFonts w:ascii="Times New Roman" w:hAnsi="Times New Roman"/>
          <w:sz w:val="24"/>
          <w:szCs w:val="24"/>
          <w:lang w:val="uk-UA"/>
        </w:rPr>
        <w:t xml:space="preserve"> </w:t>
      </w:r>
      <w:r w:rsidR="008E3463">
        <w:rPr>
          <w:rFonts w:ascii="Times New Roman" w:hAnsi="Times New Roman"/>
          <w:sz w:val="24"/>
          <w:szCs w:val="24"/>
          <w:lang w:val="uk-UA"/>
        </w:rPr>
        <w:t>НКРЕКП</w:t>
      </w:r>
      <w:r w:rsidR="008E3463" w:rsidRPr="00C30D8D">
        <w:rPr>
          <w:rFonts w:ascii="Times New Roman" w:hAnsi="Times New Roman"/>
          <w:sz w:val="24"/>
          <w:szCs w:val="24"/>
          <w:lang w:val="uk-UA"/>
        </w:rPr>
        <w:t xml:space="preserve"> ознак порушення законодавства про захист економічної конкуренції</w:t>
      </w:r>
      <w:r w:rsidR="008E3463">
        <w:rPr>
          <w:rFonts w:ascii="Times New Roman" w:hAnsi="Times New Roman"/>
          <w:sz w:val="24"/>
          <w:szCs w:val="24"/>
          <w:lang w:val="uk-UA"/>
        </w:rPr>
        <w:t xml:space="preserve"> </w:t>
      </w:r>
      <w:proofErr w:type="spellStart"/>
      <w:r w:rsidR="008E3463">
        <w:rPr>
          <w:rFonts w:ascii="Times New Roman" w:hAnsi="Times New Roman"/>
          <w:sz w:val="24"/>
          <w:szCs w:val="24"/>
          <w:lang w:val="uk-UA"/>
        </w:rPr>
        <w:t>суб</w:t>
      </w:r>
      <w:proofErr w:type="spellEnd"/>
      <w:r w:rsidR="008E3463" w:rsidRPr="00C30D8D">
        <w:rPr>
          <w:rFonts w:ascii="Times New Roman" w:hAnsi="Times New Roman"/>
          <w:sz w:val="24"/>
          <w:szCs w:val="24"/>
        </w:rPr>
        <w:t>’</w:t>
      </w:r>
      <w:r w:rsidR="008E3463">
        <w:rPr>
          <w:rFonts w:ascii="Times New Roman" w:hAnsi="Times New Roman"/>
          <w:sz w:val="24"/>
          <w:szCs w:val="24"/>
          <w:lang w:val="uk-UA"/>
        </w:rPr>
        <w:t>є</w:t>
      </w:r>
      <w:proofErr w:type="spellStart"/>
      <w:r w:rsidR="008E3463">
        <w:rPr>
          <w:rFonts w:ascii="Times New Roman" w:hAnsi="Times New Roman"/>
          <w:sz w:val="24"/>
          <w:szCs w:val="24"/>
        </w:rPr>
        <w:t>ктами</w:t>
      </w:r>
      <w:proofErr w:type="spellEnd"/>
      <w:r w:rsidR="008E3463">
        <w:rPr>
          <w:rFonts w:ascii="Times New Roman" w:hAnsi="Times New Roman"/>
          <w:sz w:val="24"/>
          <w:szCs w:val="24"/>
        </w:rPr>
        <w:t xml:space="preserve"> </w:t>
      </w:r>
      <w:proofErr w:type="spellStart"/>
      <w:r w:rsidR="008E3463">
        <w:rPr>
          <w:rFonts w:ascii="Times New Roman" w:hAnsi="Times New Roman"/>
          <w:sz w:val="24"/>
          <w:szCs w:val="24"/>
        </w:rPr>
        <w:t>господарювання</w:t>
      </w:r>
      <w:proofErr w:type="spellEnd"/>
      <w:r w:rsidR="008E3463">
        <w:rPr>
          <w:rFonts w:ascii="Times New Roman" w:hAnsi="Times New Roman"/>
          <w:sz w:val="24"/>
          <w:szCs w:val="24"/>
          <w:lang w:val="uk-UA"/>
        </w:rPr>
        <w:t xml:space="preserve"> у сферах енергетики та комунального господарства</w:t>
      </w:r>
      <w:r w:rsidR="008E3463">
        <w:rPr>
          <w:rFonts w:ascii="Times New Roman" w:hAnsi="Times New Roman"/>
          <w:sz w:val="24"/>
          <w:szCs w:val="24"/>
        </w:rPr>
        <w:t xml:space="preserve"> не </w:t>
      </w:r>
      <w:r w:rsidR="008E3463">
        <w:rPr>
          <w:rFonts w:ascii="Times New Roman" w:hAnsi="Times New Roman"/>
          <w:sz w:val="24"/>
          <w:szCs w:val="24"/>
          <w:lang w:val="uk-UA"/>
        </w:rPr>
        <w:t xml:space="preserve">є підтвердженням відсутності порушення законодавства про </w:t>
      </w:r>
      <w:r w:rsidR="00DF2528">
        <w:rPr>
          <w:rFonts w:ascii="Times New Roman" w:hAnsi="Times New Roman"/>
          <w:sz w:val="24"/>
          <w:szCs w:val="24"/>
          <w:lang w:val="uk-UA"/>
        </w:rPr>
        <w:t>захист економічної конкуренції Г</w:t>
      </w:r>
      <w:r>
        <w:rPr>
          <w:rFonts w:ascii="Times New Roman" w:hAnsi="Times New Roman"/>
          <w:sz w:val="24"/>
          <w:szCs w:val="24"/>
          <w:lang w:val="uk-UA"/>
        </w:rPr>
        <w:t>рупою ДТЕК у</w:t>
      </w:r>
      <w:r w:rsidR="008E3463">
        <w:rPr>
          <w:rFonts w:ascii="Times New Roman" w:hAnsi="Times New Roman"/>
          <w:sz w:val="24"/>
          <w:szCs w:val="24"/>
          <w:lang w:val="uk-UA"/>
        </w:rPr>
        <w:t xml:space="preserve"> торговій зоні «Острів Бурштинської ТЕС».</w:t>
      </w:r>
    </w:p>
    <w:p w:rsidR="008E3463" w:rsidRDefault="001A3E42" w:rsidP="00A746C7">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t>Крім того, Комітет у</w:t>
      </w:r>
      <w:r w:rsidR="008E3463">
        <w:rPr>
          <w:rFonts w:ascii="Times New Roman" w:hAnsi="Times New Roman"/>
          <w:sz w:val="24"/>
          <w:szCs w:val="24"/>
          <w:lang w:val="uk-UA"/>
        </w:rPr>
        <w:t xml:space="preserve"> жодному пункті рішення не зви</w:t>
      </w:r>
      <w:r>
        <w:rPr>
          <w:rFonts w:ascii="Times New Roman" w:hAnsi="Times New Roman"/>
          <w:sz w:val="24"/>
          <w:szCs w:val="24"/>
          <w:lang w:val="uk-UA"/>
        </w:rPr>
        <w:t>нувачує АТ «ДТЕК Західенерго» і</w:t>
      </w:r>
      <w:r w:rsidR="008E3463">
        <w:rPr>
          <w:rFonts w:ascii="Times New Roman" w:hAnsi="Times New Roman"/>
          <w:sz w:val="24"/>
          <w:szCs w:val="24"/>
          <w:lang w:val="uk-UA"/>
        </w:rPr>
        <w:t xml:space="preserve"> ТОВ «Д. Трейдінг» </w:t>
      </w:r>
      <w:r w:rsidR="008E3463" w:rsidRPr="00C30D8D">
        <w:rPr>
          <w:rFonts w:ascii="Times New Roman" w:hAnsi="Times New Roman"/>
          <w:sz w:val="24"/>
          <w:szCs w:val="24"/>
          <w:lang w:val="uk-UA"/>
        </w:rPr>
        <w:t>у пору</w:t>
      </w:r>
      <w:r w:rsidR="008E3463">
        <w:rPr>
          <w:rFonts w:ascii="Times New Roman" w:hAnsi="Times New Roman"/>
          <w:sz w:val="24"/>
          <w:szCs w:val="24"/>
          <w:lang w:val="uk-UA"/>
        </w:rPr>
        <w:t xml:space="preserve">шенні норм законодавства про електроенергетику. </w:t>
      </w:r>
    </w:p>
    <w:p w:rsidR="008E3463" w:rsidRDefault="008E3463" w:rsidP="00A746C7">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t>Тільки Антимонопольний комітет України має повноваження встановлювати факт вчинення порушення законодавства про захист економічної конкуренції.</w:t>
      </w:r>
    </w:p>
    <w:p w:rsidR="008E3463" w:rsidRDefault="008E3463" w:rsidP="00A746C7">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t xml:space="preserve">Разом </w:t>
      </w:r>
      <w:r w:rsidR="001A3E42">
        <w:rPr>
          <w:rFonts w:ascii="Times New Roman" w:hAnsi="Times New Roman"/>
          <w:sz w:val="24"/>
          <w:szCs w:val="24"/>
          <w:lang w:val="uk-UA"/>
        </w:rPr>
        <w:t>і</w:t>
      </w:r>
      <w:r>
        <w:rPr>
          <w:rFonts w:ascii="Times New Roman" w:hAnsi="Times New Roman"/>
          <w:sz w:val="24"/>
          <w:szCs w:val="24"/>
          <w:lang w:val="uk-UA"/>
        </w:rPr>
        <w:t>з цим, згідно</w:t>
      </w:r>
      <w:r w:rsidR="001A3E42">
        <w:rPr>
          <w:rFonts w:ascii="Times New Roman" w:hAnsi="Times New Roman"/>
          <w:sz w:val="24"/>
          <w:szCs w:val="24"/>
          <w:lang w:val="uk-UA"/>
        </w:rPr>
        <w:t xml:space="preserve"> з інформацією</w:t>
      </w:r>
      <w:r>
        <w:rPr>
          <w:rFonts w:ascii="Times New Roman" w:hAnsi="Times New Roman"/>
          <w:sz w:val="24"/>
          <w:szCs w:val="24"/>
          <w:lang w:val="uk-UA"/>
        </w:rPr>
        <w:t xml:space="preserve"> з офіційного сайту НКРЕКП від 11.11.2019 (</w:t>
      </w:r>
      <w:r w:rsidRPr="004E33CC">
        <w:rPr>
          <w:rFonts w:ascii="Times New Roman" w:hAnsi="Times New Roman"/>
          <w:sz w:val="24"/>
          <w:szCs w:val="24"/>
          <w:lang w:val="uk-UA"/>
        </w:rPr>
        <w:t>http://www.nerc.gov.ua/web/printable.php?news=9490&amp;lang=UA</w:t>
      </w:r>
      <w:r>
        <w:rPr>
          <w:rFonts w:ascii="Times New Roman" w:hAnsi="Times New Roman"/>
          <w:sz w:val="24"/>
          <w:szCs w:val="24"/>
          <w:lang w:val="uk-UA"/>
        </w:rPr>
        <w:t>), НКРЕКП виявила факти оз</w:t>
      </w:r>
      <w:r w:rsidR="001A3E42">
        <w:rPr>
          <w:rFonts w:ascii="Times New Roman" w:hAnsi="Times New Roman"/>
          <w:sz w:val="24"/>
          <w:szCs w:val="24"/>
          <w:lang w:val="uk-UA"/>
        </w:rPr>
        <w:t>нак порушення законодавства про захист економічної конкуренції групою</w:t>
      </w:r>
      <w:r>
        <w:rPr>
          <w:rFonts w:ascii="Times New Roman" w:hAnsi="Times New Roman"/>
          <w:sz w:val="24"/>
          <w:szCs w:val="24"/>
          <w:lang w:val="uk-UA"/>
        </w:rPr>
        <w:t xml:space="preserve"> компаній «АТ «ДТЕК Західенерго» </w:t>
      </w:r>
      <w:r w:rsidR="001A3E42">
        <w:rPr>
          <w:rFonts w:ascii="Times New Roman" w:hAnsi="Times New Roman"/>
          <w:sz w:val="24"/>
          <w:szCs w:val="24"/>
          <w:lang w:val="uk-UA"/>
        </w:rPr>
        <w:t xml:space="preserve">на </w:t>
      </w:r>
      <w:proofErr w:type="spellStart"/>
      <w:r w:rsidR="001A3E42">
        <w:rPr>
          <w:rFonts w:ascii="Times New Roman" w:hAnsi="Times New Roman"/>
          <w:sz w:val="24"/>
          <w:szCs w:val="24"/>
          <w:lang w:val="uk-UA"/>
        </w:rPr>
        <w:t>Бурштинському</w:t>
      </w:r>
      <w:proofErr w:type="spellEnd"/>
      <w:r w:rsidR="001A3E42">
        <w:rPr>
          <w:rFonts w:ascii="Times New Roman" w:hAnsi="Times New Roman"/>
          <w:sz w:val="24"/>
          <w:szCs w:val="24"/>
          <w:lang w:val="uk-UA"/>
        </w:rPr>
        <w:t xml:space="preserve"> «</w:t>
      </w:r>
      <w:proofErr w:type="spellStart"/>
      <w:r w:rsidR="001A3E42">
        <w:rPr>
          <w:rFonts w:ascii="Times New Roman" w:hAnsi="Times New Roman"/>
          <w:sz w:val="24"/>
          <w:szCs w:val="24"/>
          <w:lang w:val="uk-UA"/>
        </w:rPr>
        <w:t>енергоострові</w:t>
      </w:r>
      <w:proofErr w:type="spellEnd"/>
      <w:r w:rsidR="00CE59CF">
        <w:rPr>
          <w:rFonts w:ascii="Times New Roman" w:hAnsi="Times New Roman"/>
          <w:sz w:val="24"/>
          <w:szCs w:val="24"/>
          <w:lang w:val="uk-UA"/>
        </w:rPr>
        <w:t>»</w:t>
      </w:r>
      <w:r w:rsidR="001A3E42">
        <w:rPr>
          <w:rFonts w:ascii="Times New Roman" w:hAnsi="Times New Roman"/>
          <w:sz w:val="24"/>
          <w:szCs w:val="24"/>
          <w:lang w:val="uk-UA"/>
        </w:rPr>
        <w:t>.</w:t>
      </w:r>
    </w:p>
    <w:p w:rsidR="008E3463" w:rsidRDefault="008E3463" w:rsidP="007C331B">
      <w:pPr>
        <w:pStyle w:val="af2"/>
        <w:ind w:left="709" w:hanging="709"/>
        <w:jc w:val="both"/>
        <w:rPr>
          <w:rFonts w:ascii="Times New Roman" w:hAnsi="Times New Roman"/>
          <w:sz w:val="24"/>
          <w:szCs w:val="24"/>
          <w:lang w:val="uk-UA"/>
        </w:rPr>
      </w:pPr>
    </w:p>
    <w:p w:rsidR="006273FA" w:rsidRDefault="006273FA" w:rsidP="007C331B">
      <w:pPr>
        <w:pStyle w:val="af2"/>
        <w:spacing w:after="240"/>
        <w:ind w:left="709" w:hanging="709"/>
        <w:jc w:val="both"/>
        <w:rPr>
          <w:rFonts w:ascii="Times New Roman" w:hAnsi="Times New Roman"/>
          <w:b/>
          <w:i/>
          <w:sz w:val="24"/>
          <w:szCs w:val="24"/>
          <w:lang w:val="uk-UA"/>
        </w:rPr>
      </w:pPr>
    </w:p>
    <w:p w:rsidR="008E3463" w:rsidRDefault="008E3463" w:rsidP="00DE3FD7">
      <w:pPr>
        <w:pStyle w:val="af2"/>
        <w:numPr>
          <w:ilvl w:val="1"/>
          <w:numId w:val="44"/>
        </w:numPr>
        <w:spacing w:after="240"/>
        <w:jc w:val="both"/>
        <w:rPr>
          <w:rFonts w:ascii="Times New Roman" w:hAnsi="Times New Roman"/>
          <w:b/>
          <w:i/>
          <w:sz w:val="24"/>
          <w:szCs w:val="24"/>
          <w:lang w:val="uk-UA"/>
        </w:rPr>
      </w:pPr>
      <w:r>
        <w:rPr>
          <w:rFonts w:ascii="Times New Roman" w:hAnsi="Times New Roman"/>
          <w:b/>
          <w:i/>
          <w:sz w:val="24"/>
          <w:szCs w:val="24"/>
          <w:lang w:val="uk-UA"/>
        </w:rPr>
        <w:t>Інші з</w:t>
      </w:r>
      <w:r w:rsidRPr="000E5D78">
        <w:rPr>
          <w:rFonts w:ascii="Times New Roman" w:hAnsi="Times New Roman"/>
          <w:b/>
          <w:i/>
          <w:sz w:val="24"/>
          <w:szCs w:val="24"/>
          <w:lang w:val="uk-UA"/>
        </w:rPr>
        <w:t xml:space="preserve">аперечення </w:t>
      </w:r>
      <w:r w:rsidR="00DF2528">
        <w:rPr>
          <w:rFonts w:ascii="Times New Roman" w:hAnsi="Times New Roman"/>
          <w:b/>
          <w:i/>
          <w:sz w:val="24"/>
          <w:szCs w:val="24"/>
          <w:lang w:val="uk-UA"/>
        </w:rPr>
        <w:t>Г</w:t>
      </w:r>
      <w:r>
        <w:rPr>
          <w:rFonts w:ascii="Times New Roman" w:hAnsi="Times New Roman"/>
          <w:b/>
          <w:i/>
          <w:sz w:val="24"/>
          <w:szCs w:val="24"/>
          <w:lang w:val="uk-UA"/>
        </w:rPr>
        <w:t>рупи ДТЕК, які не є предметом розслідування та їх с</w:t>
      </w:r>
      <w:r w:rsidR="00CE59CF">
        <w:rPr>
          <w:rFonts w:ascii="Times New Roman" w:hAnsi="Times New Roman"/>
          <w:b/>
          <w:i/>
          <w:sz w:val="24"/>
          <w:szCs w:val="24"/>
          <w:lang w:val="uk-UA"/>
        </w:rPr>
        <w:t>простування</w:t>
      </w:r>
    </w:p>
    <w:p w:rsidR="008E3463" w:rsidRDefault="008E3463" w:rsidP="007C331B">
      <w:pPr>
        <w:pStyle w:val="af2"/>
        <w:spacing w:after="240" w:line="120" w:lineRule="auto"/>
        <w:ind w:left="709" w:hanging="709"/>
        <w:jc w:val="both"/>
        <w:rPr>
          <w:rFonts w:ascii="Times New Roman" w:hAnsi="Times New Roman"/>
          <w:sz w:val="24"/>
          <w:szCs w:val="24"/>
          <w:lang w:val="uk-UA"/>
        </w:rPr>
      </w:pPr>
    </w:p>
    <w:p w:rsidR="008E3463" w:rsidRDefault="008E3463" w:rsidP="00A746C7">
      <w:pPr>
        <w:pStyle w:val="af2"/>
        <w:numPr>
          <w:ilvl w:val="0"/>
          <w:numId w:val="9"/>
        </w:numPr>
        <w:spacing w:before="120"/>
        <w:ind w:left="709" w:hanging="709"/>
        <w:jc w:val="both"/>
        <w:rPr>
          <w:rFonts w:ascii="Times New Roman" w:hAnsi="Times New Roman"/>
          <w:sz w:val="24"/>
          <w:szCs w:val="24"/>
          <w:lang w:val="uk-UA"/>
        </w:rPr>
      </w:pPr>
      <w:r>
        <w:rPr>
          <w:rFonts w:ascii="Times New Roman" w:hAnsi="Times New Roman"/>
          <w:sz w:val="24"/>
          <w:szCs w:val="24"/>
          <w:lang w:val="uk-UA"/>
        </w:rPr>
        <w:t>Значна частина зауважень стосувалась:</w:t>
      </w:r>
    </w:p>
    <w:p w:rsidR="008E3463" w:rsidRPr="00C61F47" w:rsidRDefault="00A63813" w:rsidP="00A746C7">
      <w:pPr>
        <w:pStyle w:val="af2"/>
        <w:numPr>
          <w:ilvl w:val="0"/>
          <w:numId w:val="9"/>
        </w:numPr>
        <w:ind w:left="709" w:hanging="709"/>
        <w:jc w:val="both"/>
        <w:rPr>
          <w:rFonts w:ascii="Times New Roman" w:hAnsi="Times New Roman"/>
          <w:i/>
          <w:sz w:val="24"/>
          <w:szCs w:val="24"/>
          <w:lang w:val="uk-UA"/>
        </w:rPr>
      </w:pPr>
      <w:r w:rsidRPr="00A63813">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Default="00A63813" w:rsidP="00A746C7">
      <w:pPr>
        <w:pStyle w:val="af2"/>
        <w:numPr>
          <w:ilvl w:val="0"/>
          <w:numId w:val="9"/>
        </w:numPr>
        <w:ind w:left="709" w:hanging="709"/>
        <w:jc w:val="both"/>
        <w:rPr>
          <w:rFonts w:ascii="Times New Roman" w:hAnsi="Times New Roman"/>
          <w:i/>
          <w:sz w:val="24"/>
          <w:szCs w:val="24"/>
          <w:lang w:val="uk-UA"/>
        </w:rPr>
      </w:pPr>
      <w:r w:rsidRPr="00A63813">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8E3463" w:rsidRDefault="009271E0" w:rsidP="00A746C7">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t>Однак</w:t>
      </w:r>
      <w:r w:rsidR="008E3463">
        <w:rPr>
          <w:rFonts w:ascii="Times New Roman" w:hAnsi="Times New Roman"/>
          <w:sz w:val="24"/>
          <w:szCs w:val="24"/>
          <w:lang w:val="uk-UA"/>
        </w:rPr>
        <w:t xml:space="preserve">  дії НКРЕКП та ПрАТ «НЕК «Укренерго» не є предметом розслідування у</w:t>
      </w:r>
      <w:r>
        <w:rPr>
          <w:rFonts w:ascii="Times New Roman" w:hAnsi="Times New Roman"/>
          <w:sz w:val="24"/>
          <w:szCs w:val="24"/>
          <w:lang w:val="uk-UA"/>
        </w:rPr>
        <w:t xml:space="preserve"> справі. При цьому</w:t>
      </w:r>
      <w:r w:rsidR="008E3463">
        <w:rPr>
          <w:rFonts w:ascii="Times New Roman" w:hAnsi="Times New Roman"/>
          <w:sz w:val="24"/>
          <w:szCs w:val="24"/>
          <w:lang w:val="uk-UA"/>
        </w:rPr>
        <w:t xml:space="preserve"> ні АТ «ДТЕК Західенерго»</w:t>
      </w:r>
      <w:r>
        <w:rPr>
          <w:rFonts w:ascii="Times New Roman" w:hAnsi="Times New Roman"/>
          <w:sz w:val="24"/>
          <w:szCs w:val="24"/>
          <w:lang w:val="uk-UA"/>
        </w:rPr>
        <w:t>,</w:t>
      </w:r>
      <w:r w:rsidR="008E3463">
        <w:rPr>
          <w:rFonts w:ascii="Times New Roman" w:hAnsi="Times New Roman"/>
          <w:sz w:val="24"/>
          <w:szCs w:val="24"/>
          <w:lang w:val="uk-UA"/>
        </w:rPr>
        <w:t xml:space="preserve"> ні ТОВ «Д. Трейдінг» не надали інформації, яка б обґрунтовувала, яким чином дії НКРЕКП та НЕК «Укренерго» призвели до того, що                   АТ «ДТЕК Західенерго» і ТОВ «Д. </w:t>
      </w:r>
      <w:proofErr w:type="spellStart"/>
      <w:r w:rsidR="008E3463">
        <w:rPr>
          <w:rFonts w:ascii="Times New Roman" w:hAnsi="Times New Roman"/>
          <w:sz w:val="24"/>
          <w:szCs w:val="24"/>
          <w:lang w:val="uk-UA"/>
        </w:rPr>
        <w:t>Трейдінг</w:t>
      </w:r>
      <w:proofErr w:type="spellEnd"/>
      <w:r w:rsidR="008E3463">
        <w:rPr>
          <w:rFonts w:ascii="Times New Roman" w:hAnsi="Times New Roman"/>
          <w:sz w:val="24"/>
          <w:szCs w:val="24"/>
          <w:lang w:val="uk-UA"/>
        </w:rPr>
        <w:t xml:space="preserve">» </w:t>
      </w:r>
      <w:r w:rsidR="00645B3D">
        <w:rPr>
          <w:rFonts w:ascii="Times New Roman" w:hAnsi="Times New Roman"/>
          <w:sz w:val="24"/>
          <w:szCs w:val="24"/>
          <w:lang w:val="uk-UA"/>
        </w:rPr>
        <w:t xml:space="preserve">діяли </w:t>
      </w:r>
      <w:r w:rsidR="008E3463">
        <w:rPr>
          <w:rFonts w:ascii="Times New Roman" w:hAnsi="Times New Roman"/>
          <w:sz w:val="24"/>
          <w:szCs w:val="24"/>
          <w:lang w:val="uk-UA"/>
        </w:rPr>
        <w:t>відповідним чином</w:t>
      </w:r>
      <w:r w:rsidR="00DC5946">
        <w:rPr>
          <w:rFonts w:ascii="Times New Roman" w:hAnsi="Times New Roman"/>
          <w:sz w:val="24"/>
          <w:szCs w:val="24"/>
          <w:lang w:val="uk-UA"/>
        </w:rPr>
        <w:t>.</w:t>
      </w:r>
    </w:p>
    <w:p w:rsidR="008E3463" w:rsidRPr="008D7D4A" w:rsidRDefault="008E3463" w:rsidP="007C331B">
      <w:pPr>
        <w:pStyle w:val="af2"/>
        <w:ind w:left="709" w:hanging="709"/>
        <w:jc w:val="both"/>
        <w:rPr>
          <w:rFonts w:ascii="Times New Roman" w:hAnsi="Times New Roman"/>
          <w:sz w:val="24"/>
          <w:szCs w:val="24"/>
          <w:lang w:val="uk-UA"/>
        </w:rPr>
      </w:pPr>
    </w:p>
    <w:p w:rsidR="008E3463" w:rsidRPr="003A4DBD" w:rsidRDefault="004F2C75" w:rsidP="003A4DBD">
      <w:pPr>
        <w:pStyle w:val="af2"/>
        <w:numPr>
          <w:ilvl w:val="0"/>
          <w:numId w:val="9"/>
        </w:numPr>
        <w:ind w:left="709" w:hanging="709"/>
        <w:jc w:val="both"/>
        <w:rPr>
          <w:rFonts w:ascii="Times New Roman" w:hAnsi="Times New Roman"/>
          <w:sz w:val="24"/>
          <w:szCs w:val="24"/>
          <w:lang w:val="uk-UA"/>
        </w:rPr>
      </w:pPr>
      <w:r>
        <w:rPr>
          <w:rFonts w:ascii="Times New Roman" w:hAnsi="Times New Roman"/>
          <w:sz w:val="24"/>
          <w:szCs w:val="24"/>
          <w:lang w:val="uk-UA"/>
        </w:rPr>
        <w:lastRenderedPageBreak/>
        <w:t>АТ «ДТЕК Західенерго» і ТОВ «Д. Трейдінг» у</w:t>
      </w:r>
      <w:r w:rsidR="008E3463" w:rsidRPr="002F3357">
        <w:rPr>
          <w:rFonts w:ascii="Times New Roman" w:hAnsi="Times New Roman"/>
          <w:sz w:val="24"/>
          <w:szCs w:val="24"/>
          <w:lang w:val="uk-UA"/>
        </w:rPr>
        <w:t xml:space="preserve"> більшості випадків зазначають про неврахування Комітетом  ряду фа</w:t>
      </w:r>
      <w:r>
        <w:rPr>
          <w:rFonts w:ascii="Times New Roman" w:hAnsi="Times New Roman"/>
          <w:sz w:val="24"/>
          <w:szCs w:val="24"/>
          <w:lang w:val="uk-UA"/>
        </w:rPr>
        <w:t>ктів, які не стосуються предмета</w:t>
      </w:r>
      <w:r w:rsidR="008E3463" w:rsidRPr="002F3357">
        <w:rPr>
          <w:rFonts w:ascii="Times New Roman" w:hAnsi="Times New Roman"/>
          <w:sz w:val="24"/>
          <w:szCs w:val="24"/>
          <w:lang w:val="uk-UA"/>
        </w:rPr>
        <w:t xml:space="preserve"> справи, при цьому не надають жодної інформації на підтвердження своїх доводів і не обґрунтовують</w:t>
      </w:r>
      <w:r>
        <w:rPr>
          <w:rFonts w:ascii="Times New Roman" w:hAnsi="Times New Roman"/>
          <w:sz w:val="24"/>
          <w:szCs w:val="24"/>
          <w:lang w:val="uk-UA"/>
        </w:rPr>
        <w:t>, яким чином їх не</w:t>
      </w:r>
      <w:r w:rsidR="008E3463" w:rsidRPr="002F3357">
        <w:rPr>
          <w:rFonts w:ascii="Times New Roman" w:hAnsi="Times New Roman"/>
          <w:sz w:val="24"/>
          <w:szCs w:val="24"/>
          <w:lang w:val="uk-UA"/>
        </w:rPr>
        <w:t>врахування могло вплинути на достовірність висновків Комітету.  Зокрема, відповідачі зазначають, що</w:t>
      </w:r>
      <w:r w:rsidR="003A4DBD">
        <w:rPr>
          <w:rFonts w:ascii="Times New Roman" w:hAnsi="Times New Roman"/>
          <w:sz w:val="24"/>
          <w:szCs w:val="24"/>
          <w:lang w:val="uk-UA"/>
        </w:rPr>
        <w:t xml:space="preserve">: </w:t>
      </w:r>
      <w:r w:rsidR="003A4DBD" w:rsidRPr="003A4DBD">
        <w:rPr>
          <w:rFonts w:ascii="Times New Roman" w:hAnsi="Times New Roman"/>
          <w:i/>
          <w:sz w:val="24"/>
          <w:szCs w:val="24"/>
          <w:lang w:val="uk-UA"/>
        </w:rPr>
        <w:t>[інформація визначена відповідачем як інформація з обмеженим доступом]</w:t>
      </w:r>
      <w:r w:rsidR="003A4DBD">
        <w:rPr>
          <w:rFonts w:ascii="Times New Roman" w:hAnsi="Times New Roman"/>
          <w:i/>
          <w:sz w:val="24"/>
          <w:szCs w:val="24"/>
          <w:lang w:val="uk-UA"/>
        </w:rPr>
        <w:t>.</w:t>
      </w:r>
    </w:p>
    <w:p w:rsidR="008E3463" w:rsidRDefault="008E3463" w:rsidP="00970E3B">
      <w:pPr>
        <w:numPr>
          <w:ilvl w:val="1"/>
          <w:numId w:val="44"/>
        </w:numPr>
        <w:ind w:left="709" w:hanging="709"/>
        <w:jc w:val="both"/>
        <w:rPr>
          <w:b/>
          <w:i/>
        </w:rPr>
      </w:pPr>
      <w:r w:rsidRPr="000E5D78">
        <w:rPr>
          <w:b/>
          <w:i/>
        </w:rPr>
        <w:t xml:space="preserve">Заперечення </w:t>
      </w:r>
      <w:r w:rsidR="00DF2528">
        <w:rPr>
          <w:b/>
          <w:i/>
        </w:rPr>
        <w:t>Г</w:t>
      </w:r>
      <w:r>
        <w:rPr>
          <w:b/>
          <w:i/>
        </w:rPr>
        <w:t>рупи ДТЕК</w:t>
      </w:r>
      <w:r w:rsidRPr="000E5D78">
        <w:rPr>
          <w:b/>
          <w:i/>
        </w:rPr>
        <w:t xml:space="preserve"> щодо</w:t>
      </w:r>
      <w:r>
        <w:t xml:space="preserve"> </w:t>
      </w:r>
      <w:r>
        <w:rPr>
          <w:b/>
          <w:i/>
        </w:rPr>
        <w:t xml:space="preserve">формування </w:t>
      </w:r>
      <w:r w:rsidRPr="00713C45">
        <w:rPr>
          <w:b/>
          <w:i/>
        </w:rPr>
        <w:t xml:space="preserve">цінових </w:t>
      </w:r>
      <w:r>
        <w:rPr>
          <w:b/>
          <w:i/>
        </w:rPr>
        <w:t>пропозицій АТ «ДТЕК Західенерго»</w:t>
      </w:r>
    </w:p>
    <w:p w:rsidR="008E3463" w:rsidRPr="00713C45" w:rsidRDefault="008E3463" w:rsidP="007C331B">
      <w:pPr>
        <w:ind w:left="709" w:hanging="709"/>
        <w:jc w:val="both"/>
        <w:rPr>
          <w:b/>
          <w:i/>
        </w:rPr>
      </w:pPr>
    </w:p>
    <w:p w:rsidR="008E3463" w:rsidRDefault="008E3463" w:rsidP="00A746C7">
      <w:pPr>
        <w:numPr>
          <w:ilvl w:val="0"/>
          <w:numId w:val="9"/>
        </w:numPr>
        <w:ind w:left="709" w:hanging="709"/>
        <w:jc w:val="both"/>
        <w:rPr>
          <w:i/>
        </w:rPr>
      </w:pPr>
      <w:r w:rsidRPr="00A84E47">
        <w:rPr>
          <w:i/>
        </w:rPr>
        <w:t xml:space="preserve">АТ «ДТЕК </w:t>
      </w:r>
      <w:proofErr w:type="spellStart"/>
      <w:r w:rsidRPr="00A84E47">
        <w:rPr>
          <w:i/>
        </w:rPr>
        <w:t>Західенерго</w:t>
      </w:r>
      <w:proofErr w:type="spellEnd"/>
      <w:r w:rsidRPr="00A84E47">
        <w:rPr>
          <w:i/>
        </w:rPr>
        <w:t>» зазн</w:t>
      </w:r>
      <w:r w:rsidR="0012370D">
        <w:rPr>
          <w:i/>
        </w:rPr>
        <w:t xml:space="preserve">ачило, </w:t>
      </w:r>
      <w:r w:rsidR="0012370D" w:rsidRPr="0012370D">
        <w:rPr>
          <w:i/>
        </w:rPr>
        <w:t>[інформація визначена відповідачем як інформація з обмеженим доступом]</w:t>
      </w:r>
      <w:r w:rsidRPr="00A84E47">
        <w:rPr>
          <w:i/>
        </w:rPr>
        <w:t>.</w:t>
      </w:r>
    </w:p>
    <w:p w:rsidR="008E3463" w:rsidRDefault="0012370D" w:rsidP="00A746C7">
      <w:pPr>
        <w:numPr>
          <w:ilvl w:val="0"/>
          <w:numId w:val="9"/>
        </w:numPr>
        <w:ind w:left="709" w:hanging="709"/>
        <w:jc w:val="both"/>
        <w:rPr>
          <w:i/>
        </w:rPr>
      </w:pPr>
      <w:r w:rsidRPr="0012370D">
        <w:rPr>
          <w:i/>
        </w:rPr>
        <w:t>[інформація визначена відповідачем як інформація з обмеженим доступом]</w:t>
      </w:r>
      <w:r w:rsidR="008E3463" w:rsidRPr="00A84E47">
        <w:rPr>
          <w:i/>
        </w:rPr>
        <w:t>.</w:t>
      </w:r>
    </w:p>
    <w:p w:rsidR="008E3463" w:rsidRPr="009B6768" w:rsidRDefault="00FB3257" w:rsidP="00C524A0">
      <w:pPr>
        <w:pStyle w:val="1"/>
        <w:numPr>
          <w:ilvl w:val="0"/>
          <w:numId w:val="0"/>
        </w:numPr>
        <w:spacing w:before="240" w:line="360" w:lineRule="auto"/>
        <w:ind w:left="709" w:right="0" w:hanging="1"/>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Default="00DC5946" w:rsidP="00A746C7">
      <w:pPr>
        <w:numPr>
          <w:ilvl w:val="0"/>
          <w:numId w:val="9"/>
        </w:numPr>
        <w:ind w:left="709" w:hanging="709"/>
        <w:jc w:val="both"/>
      </w:pPr>
      <w:r>
        <w:t>Комітетом вже було зазначено</w:t>
      </w:r>
      <w:r w:rsidR="008E3463">
        <w:t>, що торгова зона «Острів Бурштинської</w:t>
      </w:r>
      <w:r w:rsidR="002C603D">
        <w:t xml:space="preserve"> ТЕС» не сполучена </w:t>
      </w:r>
      <w:r w:rsidR="008E3463">
        <w:t>з Польщею, що унеможливлює продаж електричної енергії з  території Польщі в торгову зону «Острів Бурштинської ТЕС».</w:t>
      </w:r>
    </w:p>
    <w:p w:rsidR="008E3463" w:rsidRDefault="008E3463" w:rsidP="00A746C7">
      <w:pPr>
        <w:numPr>
          <w:ilvl w:val="0"/>
          <w:numId w:val="9"/>
        </w:numPr>
        <w:ind w:left="709" w:hanging="709"/>
        <w:jc w:val="both"/>
      </w:pPr>
      <w:r>
        <w:t xml:space="preserve">Разом </w:t>
      </w:r>
      <w:r w:rsidR="002C603D">
        <w:t>із тим</w:t>
      </w:r>
      <w:r>
        <w:t xml:space="preserve"> торгова зона «Острів Бурштинської ТЕС» має технічне сполучення  зі Словаччиною, про яку АТ «ДТЕК Західенерго» не зазначило. Саме зі Словаччини            ТОВ «Д.Трейдінг» викуповувало найбільші обсяги РПС для здійснення і</w:t>
      </w:r>
      <w:r w:rsidR="002C603D">
        <w:t>мпортних операції. Більш того, у</w:t>
      </w:r>
      <w:r>
        <w:t xml:space="preserve"> перелік</w:t>
      </w:r>
      <w:r w:rsidR="00DF2528">
        <w:t>у конкурентів, які були надані Г</w:t>
      </w:r>
      <w:r>
        <w:t>рупою ДТЕК, містяться компанії, що здійснюють діяльність на території Словаччини.</w:t>
      </w:r>
    </w:p>
    <w:p w:rsidR="008E3463" w:rsidRPr="00A84E47" w:rsidRDefault="00DF2528" w:rsidP="00A746C7">
      <w:pPr>
        <w:numPr>
          <w:ilvl w:val="0"/>
          <w:numId w:val="9"/>
        </w:numPr>
        <w:ind w:left="709" w:hanging="709"/>
        <w:jc w:val="both"/>
        <w:rPr>
          <w:b/>
        </w:rPr>
      </w:pPr>
      <w:r>
        <w:rPr>
          <w:b/>
        </w:rPr>
        <w:t>Отже, Г</w:t>
      </w:r>
      <w:r w:rsidR="008E3463" w:rsidRPr="008B1DAD">
        <w:rPr>
          <w:b/>
        </w:rPr>
        <w:t>рупа ДТЕК</w:t>
      </w:r>
      <w:r w:rsidR="00C524A0">
        <w:rPr>
          <w:b/>
        </w:rPr>
        <w:t>,</w:t>
      </w:r>
      <w:r w:rsidR="008E3463" w:rsidRPr="008B1DAD">
        <w:rPr>
          <w:b/>
        </w:rPr>
        <w:t xml:space="preserve"> вважаючи словацькі компанії своїми конкурентами, при визначен</w:t>
      </w:r>
      <w:r w:rsidR="00C524A0">
        <w:rPr>
          <w:b/>
        </w:rPr>
        <w:t>н</w:t>
      </w:r>
      <w:r w:rsidR="008E3463" w:rsidRPr="008B1DAD">
        <w:rPr>
          <w:b/>
        </w:rPr>
        <w:t>і цін не враховує середні сп</w:t>
      </w:r>
      <w:r w:rsidR="008E3463">
        <w:rPr>
          <w:b/>
        </w:rPr>
        <w:t>отові ціни на словацькому ринку, тобто інформація щодо використання</w:t>
      </w:r>
      <w:r w:rsidR="00C524A0">
        <w:rPr>
          <w:b/>
        </w:rPr>
        <w:t xml:space="preserve"> спотових цін на суміжних ринках як</w:t>
      </w:r>
      <w:r w:rsidR="007D1B1C">
        <w:rPr>
          <w:b/>
        </w:rPr>
        <w:t xml:space="preserve"> цінових орієнтирів</w:t>
      </w:r>
      <w:r w:rsidR="008E3463">
        <w:rPr>
          <w:b/>
        </w:rPr>
        <w:t xml:space="preserve"> завідомо спотворена. </w:t>
      </w:r>
    </w:p>
    <w:p w:rsidR="008E3463" w:rsidRDefault="008E3463" w:rsidP="00A746C7">
      <w:pPr>
        <w:numPr>
          <w:ilvl w:val="0"/>
          <w:numId w:val="9"/>
        </w:numPr>
        <w:ind w:left="709" w:hanging="709"/>
        <w:jc w:val="both"/>
      </w:pPr>
      <w:r>
        <w:t xml:space="preserve">Надане порівняння спотових цін (Польща, Угорщина та Румунія) </w:t>
      </w:r>
      <w:r w:rsidR="007D1B1C">
        <w:t>не є коректним</w:t>
      </w:r>
      <w:r>
        <w:t>, оскільки було враховано польські спотові ціни на електричну енергію, яка фізично не може бути імпортована в торгову зону «Острів Бурштинськ</w:t>
      </w:r>
      <w:r w:rsidR="007D1B1C">
        <w:t>ої ТЕС», та не враховано спотових цін</w:t>
      </w:r>
      <w:r>
        <w:t xml:space="preserve"> на території Словаччини. </w:t>
      </w:r>
    </w:p>
    <w:p w:rsidR="00D96E85" w:rsidRPr="00D96E85" w:rsidRDefault="008E3463" w:rsidP="00A746C7">
      <w:pPr>
        <w:numPr>
          <w:ilvl w:val="0"/>
          <w:numId w:val="9"/>
        </w:numPr>
        <w:spacing w:after="120"/>
        <w:ind w:left="709" w:hanging="709"/>
        <w:jc w:val="both"/>
        <w:rPr>
          <w:b/>
        </w:rPr>
      </w:pPr>
      <w:r>
        <w:rPr>
          <w:b/>
        </w:rPr>
        <w:t>П</w:t>
      </w:r>
      <w:r w:rsidRPr="008B1DAD">
        <w:rPr>
          <w:b/>
        </w:rPr>
        <w:t>орівняння середні</w:t>
      </w:r>
      <w:r w:rsidR="007C331B">
        <w:rPr>
          <w:b/>
        </w:rPr>
        <w:t>х</w:t>
      </w:r>
      <w:r w:rsidRPr="008B1DAD">
        <w:rPr>
          <w:b/>
        </w:rPr>
        <w:t xml:space="preserve"> спотових цін</w:t>
      </w:r>
      <w:r>
        <w:rPr>
          <w:b/>
        </w:rPr>
        <w:t xml:space="preserve">, розміщених за посиланням </w:t>
      </w:r>
      <w:r w:rsidRPr="00C9007B">
        <w:rPr>
          <w:b/>
        </w:rPr>
        <w:t>https://hupx.hu/en/market-data/dam/historical-data</w:t>
      </w:r>
      <w:r>
        <w:rPr>
          <w:b/>
        </w:rPr>
        <w:t>,</w:t>
      </w:r>
      <w:r w:rsidRPr="008B1DAD">
        <w:rPr>
          <w:b/>
        </w:rPr>
        <w:t xml:space="preserve"> між країнами, з яких можна здійснювати імпортування електричної енергії в торгову зону «Острів Бурштинської ТЕС»</w:t>
      </w:r>
      <w:r w:rsidR="007D1B1C">
        <w:rPr>
          <w:b/>
        </w:rPr>
        <w:t>,</w:t>
      </w:r>
      <w:r w:rsidRPr="008B1DAD">
        <w:rPr>
          <w:b/>
        </w:rPr>
        <w:t xml:space="preserve"> свідчить, що ціна заявок на ринку «на добу наперед» </w:t>
      </w:r>
      <w:r w:rsidR="007D1B1C">
        <w:rPr>
          <w:b/>
        </w:rPr>
        <w:t xml:space="preserve">                      АТ «ДТЕК Західенерго» у</w:t>
      </w:r>
      <w:r w:rsidRPr="008B1DAD">
        <w:rPr>
          <w:b/>
        </w:rPr>
        <w:t xml:space="preserve"> се</w:t>
      </w:r>
      <w:r w:rsidR="007D1B1C">
        <w:rPr>
          <w:b/>
        </w:rPr>
        <w:t>редньому була</w:t>
      </w:r>
      <w:r w:rsidR="00CE59CF">
        <w:rPr>
          <w:b/>
        </w:rPr>
        <w:t xml:space="preserve"> вищою</w:t>
      </w:r>
      <w:r>
        <w:rPr>
          <w:b/>
        </w:rPr>
        <w:t xml:space="preserve"> н</w:t>
      </w:r>
      <w:r w:rsidR="007D1B1C">
        <w:rPr>
          <w:b/>
        </w:rPr>
        <w:t>а 10,94 % та на 38,1 % від цін у</w:t>
      </w:r>
      <w:r w:rsidR="00CE59CF">
        <w:rPr>
          <w:b/>
        </w:rPr>
        <w:t xml:space="preserve"> Словаччині:</w:t>
      </w:r>
    </w:p>
    <w:tbl>
      <w:tblPr>
        <w:tblW w:w="100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1"/>
        <w:gridCol w:w="806"/>
        <w:gridCol w:w="806"/>
        <w:gridCol w:w="806"/>
        <w:gridCol w:w="1411"/>
        <w:gridCol w:w="1595"/>
        <w:gridCol w:w="1158"/>
        <w:gridCol w:w="1071"/>
        <w:gridCol w:w="1189"/>
      </w:tblGrid>
      <w:tr w:rsidR="008E3463" w:rsidRPr="00145403" w:rsidTr="006273FA">
        <w:trPr>
          <w:trHeight w:val="552"/>
        </w:trPr>
        <w:tc>
          <w:tcPr>
            <w:tcW w:w="1231" w:type="dxa"/>
            <w:vMerge w:val="restart"/>
            <w:shd w:val="clear" w:color="auto" w:fill="auto"/>
          </w:tcPr>
          <w:p w:rsidR="008E3463" w:rsidRPr="004454AC" w:rsidRDefault="008E3463" w:rsidP="00D96E85">
            <w:pPr>
              <w:rPr>
                <w:rFonts w:eastAsia="Calibri"/>
                <w:sz w:val="20"/>
                <w:szCs w:val="20"/>
              </w:rPr>
            </w:pPr>
            <w:r w:rsidRPr="004454AC">
              <w:rPr>
                <w:rFonts w:eastAsia="Calibri"/>
                <w:sz w:val="20"/>
                <w:szCs w:val="20"/>
              </w:rPr>
              <w:t>Місяць</w:t>
            </w:r>
          </w:p>
        </w:tc>
        <w:tc>
          <w:tcPr>
            <w:tcW w:w="3829" w:type="dxa"/>
            <w:gridSpan w:val="4"/>
            <w:shd w:val="clear" w:color="auto" w:fill="auto"/>
          </w:tcPr>
          <w:p w:rsidR="008E3463" w:rsidRPr="004454AC" w:rsidRDefault="008E3463" w:rsidP="004454AC">
            <w:pPr>
              <w:jc w:val="both"/>
              <w:rPr>
                <w:rFonts w:eastAsia="Calibri"/>
                <w:sz w:val="20"/>
                <w:szCs w:val="20"/>
              </w:rPr>
            </w:pPr>
            <w:r w:rsidRPr="004454AC">
              <w:rPr>
                <w:rFonts w:eastAsia="Calibri"/>
                <w:sz w:val="20"/>
                <w:szCs w:val="20"/>
              </w:rPr>
              <w:t>Середній індекс спотових цін базового навантаження (</w:t>
            </w:r>
            <w:r w:rsidRPr="004454AC">
              <w:rPr>
                <w:rFonts w:eastAsia="Calibri"/>
                <w:sz w:val="20"/>
                <w:szCs w:val="20"/>
                <w:lang w:val="en-US"/>
              </w:rPr>
              <w:t>EUR</w:t>
            </w:r>
            <w:r w:rsidRPr="004454AC">
              <w:rPr>
                <w:rFonts w:eastAsia="Calibri"/>
                <w:sz w:val="20"/>
                <w:szCs w:val="20"/>
              </w:rPr>
              <w:t>/МВт*г)</w:t>
            </w:r>
          </w:p>
        </w:tc>
        <w:tc>
          <w:tcPr>
            <w:tcW w:w="1595" w:type="dxa"/>
            <w:vMerge w:val="restart"/>
            <w:shd w:val="clear" w:color="auto" w:fill="auto"/>
          </w:tcPr>
          <w:p w:rsidR="008E3463" w:rsidRPr="004454AC" w:rsidRDefault="008E3463" w:rsidP="004454AC">
            <w:pPr>
              <w:jc w:val="both"/>
              <w:rPr>
                <w:rFonts w:eastAsia="Calibri"/>
                <w:sz w:val="20"/>
                <w:szCs w:val="20"/>
              </w:rPr>
            </w:pPr>
            <w:r w:rsidRPr="004454AC">
              <w:rPr>
                <w:rFonts w:eastAsia="Calibri"/>
                <w:sz w:val="20"/>
                <w:szCs w:val="20"/>
              </w:rPr>
              <w:t>Заявка Товариства, базове навантаження грн/</w:t>
            </w:r>
            <w:proofErr w:type="spellStart"/>
            <w:r w:rsidR="005D7088">
              <w:rPr>
                <w:rFonts w:eastAsia="Calibri"/>
                <w:sz w:val="20"/>
                <w:szCs w:val="20"/>
              </w:rPr>
              <w:t>МВт∙год</w:t>
            </w:r>
            <w:proofErr w:type="spellEnd"/>
            <w:r w:rsidRPr="004454AC">
              <w:rPr>
                <w:rFonts w:eastAsia="Calibri"/>
                <w:sz w:val="20"/>
                <w:szCs w:val="20"/>
              </w:rPr>
              <w:t xml:space="preserve"> </w:t>
            </w:r>
          </w:p>
        </w:tc>
        <w:tc>
          <w:tcPr>
            <w:tcW w:w="1158" w:type="dxa"/>
            <w:vMerge w:val="restart"/>
            <w:shd w:val="clear" w:color="auto" w:fill="auto"/>
          </w:tcPr>
          <w:p w:rsidR="008E3463" w:rsidRPr="004454AC" w:rsidRDefault="008E3463" w:rsidP="004454AC">
            <w:pPr>
              <w:jc w:val="both"/>
              <w:rPr>
                <w:rFonts w:eastAsia="Calibri"/>
                <w:sz w:val="20"/>
                <w:szCs w:val="20"/>
              </w:rPr>
            </w:pPr>
            <w:r w:rsidRPr="004454AC">
              <w:rPr>
                <w:rFonts w:eastAsia="Calibri"/>
                <w:sz w:val="20"/>
                <w:szCs w:val="20"/>
              </w:rPr>
              <w:t xml:space="preserve">Обмінний курс НБУ, </w:t>
            </w:r>
            <w:r w:rsidRPr="004454AC">
              <w:rPr>
                <w:rFonts w:eastAsia="Calibri"/>
                <w:sz w:val="20"/>
                <w:szCs w:val="20"/>
                <w:lang w:val="en-US"/>
              </w:rPr>
              <w:t>UAH</w:t>
            </w:r>
            <w:r w:rsidRPr="004454AC">
              <w:rPr>
                <w:rFonts w:eastAsia="Calibri"/>
                <w:sz w:val="20"/>
                <w:szCs w:val="20"/>
              </w:rPr>
              <w:t>/</w:t>
            </w:r>
            <w:r w:rsidRPr="004454AC">
              <w:rPr>
                <w:rFonts w:eastAsia="Calibri"/>
                <w:sz w:val="20"/>
                <w:szCs w:val="20"/>
                <w:lang w:val="en-US"/>
              </w:rPr>
              <w:t>EUR</w:t>
            </w:r>
          </w:p>
        </w:tc>
        <w:tc>
          <w:tcPr>
            <w:tcW w:w="1071" w:type="dxa"/>
            <w:vMerge w:val="restart"/>
            <w:shd w:val="clear" w:color="auto" w:fill="auto"/>
          </w:tcPr>
          <w:p w:rsidR="008E3463" w:rsidRPr="004454AC" w:rsidRDefault="008E3463" w:rsidP="004454AC">
            <w:pPr>
              <w:jc w:val="both"/>
              <w:rPr>
                <w:rFonts w:eastAsia="Calibri"/>
                <w:sz w:val="20"/>
                <w:szCs w:val="20"/>
              </w:rPr>
            </w:pPr>
            <w:proofErr w:type="spellStart"/>
            <w:r w:rsidRPr="004454AC">
              <w:rPr>
                <w:rFonts w:eastAsia="Calibri"/>
                <w:sz w:val="20"/>
                <w:szCs w:val="20"/>
              </w:rPr>
              <w:t>Відх</w:t>
            </w:r>
            <w:proofErr w:type="spellEnd"/>
            <w:r w:rsidRPr="004454AC">
              <w:rPr>
                <w:rFonts w:eastAsia="Calibri"/>
                <w:sz w:val="20"/>
                <w:szCs w:val="20"/>
              </w:rPr>
              <w:t>. від середньо</w:t>
            </w:r>
            <w:r w:rsidR="007D1B1C">
              <w:rPr>
                <w:rFonts w:eastAsia="Calibri"/>
                <w:sz w:val="20"/>
                <w:szCs w:val="20"/>
              </w:rPr>
              <w:t>-</w:t>
            </w:r>
            <w:r w:rsidRPr="004454AC">
              <w:rPr>
                <w:rFonts w:eastAsia="Calibri"/>
                <w:sz w:val="20"/>
                <w:szCs w:val="20"/>
              </w:rPr>
              <w:t>го індексу</w:t>
            </w:r>
          </w:p>
        </w:tc>
        <w:tc>
          <w:tcPr>
            <w:tcW w:w="1189" w:type="dxa"/>
            <w:vMerge w:val="restart"/>
            <w:shd w:val="clear" w:color="auto" w:fill="auto"/>
          </w:tcPr>
          <w:p w:rsidR="008E3463" w:rsidRPr="004454AC" w:rsidRDefault="008E3463" w:rsidP="004454AC">
            <w:pPr>
              <w:jc w:val="both"/>
              <w:rPr>
                <w:rFonts w:eastAsia="Calibri"/>
                <w:sz w:val="20"/>
                <w:szCs w:val="20"/>
              </w:rPr>
            </w:pPr>
            <w:proofErr w:type="spellStart"/>
            <w:r w:rsidRPr="004454AC">
              <w:rPr>
                <w:rFonts w:eastAsia="Calibri"/>
                <w:sz w:val="20"/>
                <w:szCs w:val="20"/>
              </w:rPr>
              <w:t>Відх</w:t>
            </w:r>
            <w:proofErr w:type="spellEnd"/>
            <w:r w:rsidRPr="004454AC">
              <w:rPr>
                <w:rFonts w:eastAsia="Calibri"/>
                <w:sz w:val="20"/>
                <w:szCs w:val="20"/>
              </w:rPr>
              <w:t xml:space="preserve">. від </w:t>
            </w:r>
            <w:r w:rsidRPr="004454AC">
              <w:rPr>
                <w:rFonts w:eastAsia="Calibri"/>
                <w:bCs/>
                <w:color w:val="000000"/>
                <w:sz w:val="16"/>
                <w:szCs w:val="16"/>
              </w:rPr>
              <w:t>SK</w:t>
            </w:r>
            <w:r w:rsidRPr="004454AC">
              <w:rPr>
                <w:rFonts w:eastAsia="Calibri"/>
                <w:sz w:val="20"/>
                <w:szCs w:val="20"/>
              </w:rPr>
              <w:t xml:space="preserve"> </w:t>
            </w:r>
            <w:proofErr w:type="spellStart"/>
            <w:r w:rsidRPr="004454AC">
              <w:rPr>
                <w:rFonts w:eastAsia="Calibri"/>
                <w:sz w:val="20"/>
                <w:szCs w:val="20"/>
              </w:rPr>
              <w:t>спот</w:t>
            </w:r>
            <w:proofErr w:type="spellEnd"/>
          </w:p>
        </w:tc>
      </w:tr>
      <w:tr w:rsidR="008E3463" w:rsidRPr="00145403" w:rsidTr="006273FA">
        <w:trPr>
          <w:trHeight w:val="176"/>
        </w:trPr>
        <w:tc>
          <w:tcPr>
            <w:tcW w:w="1231" w:type="dxa"/>
            <w:vMerge/>
            <w:shd w:val="clear" w:color="auto" w:fill="auto"/>
          </w:tcPr>
          <w:p w:rsidR="008E3463" w:rsidRPr="004454AC" w:rsidRDefault="008E3463" w:rsidP="00D96E85">
            <w:pPr>
              <w:rPr>
                <w:rFonts w:eastAsia="Calibri"/>
                <w:sz w:val="20"/>
                <w:szCs w:val="20"/>
              </w:rPr>
            </w:pPr>
          </w:p>
        </w:tc>
        <w:tc>
          <w:tcPr>
            <w:tcW w:w="806" w:type="dxa"/>
            <w:shd w:val="clear" w:color="auto" w:fill="auto"/>
            <w:vAlign w:val="center"/>
          </w:tcPr>
          <w:p w:rsidR="008E3463" w:rsidRPr="004454AC" w:rsidRDefault="008E3463" w:rsidP="004454AC">
            <w:pPr>
              <w:jc w:val="center"/>
              <w:rPr>
                <w:rFonts w:eastAsia="Calibri"/>
                <w:bCs/>
                <w:color w:val="000000"/>
                <w:sz w:val="16"/>
                <w:szCs w:val="16"/>
              </w:rPr>
            </w:pPr>
            <w:r w:rsidRPr="004454AC">
              <w:rPr>
                <w:rFonts w:eastAsia="Calibri"/>
                <w:bCs/>
                <w:color w:val="000000"/>
                <w:sz w:val="16"/>
                <w:szCs w:val="16"/>
              </w:rPr>
              <w:t xml:space="preserve">SK, </w:t>
            </w:r>
            <w:proofErr w:type="spellStart"/>
            <w:r w:rsidRPr="004454AC">
              <w:rPr>
                <w:rFonts w:eastAsia="Calibri"/>
                <w:bCs/>
                <w:color w:val="000000"/>
                <w:sz w:val="16"/>
                <w:szCs w:val="16"/>
              </w:rPr>
              <w:t>спот</w:t>
            </w:r>
            <w:proofErr w:type="spellEnd"/>
          </w:p>
        </w:tc>
        <w:tc>
          <w:tcPr>
            <w:tcW w:w="806" w:type="dxa"/>
            <w:shd w:val="clear" w:color="auto" w:fill="auto"/>
            <w:vAlign w:val="center"/>
          </w:tcPr>
          <w:p w:rsidR="008E3463" w:rsidRPr="004454AC" w:rsidRDefault="008E3463" w:rsidP="004454AC">
            <w:pPr>
              <w:jc w:val="center"/>
              <w:rPr>
                <w:rFonts w:eastAsia="Calibri"/>
                <w:sz w:val="20"/>
                <w:szCs w:val="20"/>
              </w:rPr>
            </w:pPr>
            <w:r w:rsidRPr="004454AC">
              <w:rPr>
                <w:rFonts w:eastAsia="Calibri"/>
                <w:sz w:val="20"/>
                <w:szCs w:val="20"/>
                <w:lang w:val="en-US"/>
              </w:rPr>
              <w:t>Hu</w:t>
            </w:r>
            <w:r w:rsidRPr="004454AC">
              <w:rPr>
                <w:rFonts w:eastAsia="Calibri"/>
                <w:bCs/>
                <w:color w:val="000000"/>
                <w:sz w:val="16"/>
                <w:szCs w:val="16"/>
              </w:rPr>
              <w:t xml:space="preserve">, </w:t>
            </w:r>
            <w:proofErr w:type="spellStart"/>
            <w:r w:rsidRPr="004454AC">
              <w:rPr>
                <w:rFonts w:eastAsia="Calibri"/>
                <w:bCs/>
                <w:color w:val="000000"/>
                <w:sz w:val="16"/>
                <w:szCs w:val="16"/>
              </w:rPr>
              <w:t>спот</w:t>
            </w:r>
            <w:proofErr w:type="spellEnd"/>
          </w:p>
        </w:tc>
        <w:tc>
          <w:tcPr>
            <w:tcW w:w="806" w:type="dxa"/>
            <w:shd w:val="clear" w:color="auto" w:fill="auto"/>
            <w:vAlign w:val="center"/>
          </w:tcPr>
          <w:p w:rsidR="008E3463" w:rsidRPr="004454AC" w:rsidRDefault="008E3463" w:rsidP="004454AC">
            <w:pPr>
              <w:jc w:val="center"/>
              <w:rPr>
                <w:rFonts w:eastAsia="Calibri"/>
                <w:sz w:val="20"/>
                <w:szCs w:val="20"/>
              </w:rPr>
            </w:pPr>
            <w:r w:rsidRPr="004454AC">
              <w:rPr>
                <w:rFonts w:eastAsia="Calibri"/>
                <w:sz w:val="20"/>
                <w:szCs w:val="20"/>
                <w:lang w:val="en-US"/>
              </w:rPr>
              <w:t>Ro</w:t>
            </w:r>
            <w:r w:rsidRPr="004454AC">
              <w:rPr>
                <w:rFonts w:eastAsia="Calibri"/>
                <w:bCs/>
                <w:color w:val="000000"/>
                <w:sz w:val="16"/>
                <w:szCs w:val="16"/>
              </w:rPr>
              <w:t xml:space="preserve">, </w:t>
            </w:r>
            <w:proofErr w:type="spellStart"/>
            <w:r w:rsidRPr="004454AC">
              <w:rPr>
                <w:rFonts w:eastAsia="Calibri"/>
                <w:bCs/>
                <w:color w:val="000000"/>
                <w:sz w:val="16"/>
                <w:szCs w:val="16"/>
              </w:rPr>
              <w:t>спот</w:t>
            </w:r>
            <w:proofErr w:type="spellEnd"/>
          </w:p>
        </w:tc>
        <w:tc>
          <w:tcPr>
            <w:tcW w:w="1411" w:type="dxa"/>
            <w:shd w:val="clear" w:color="auto" w:fill="auto"/>
          </w:tcPr>
          <w:p w:rsidR="008E3463" w:rsidRPr="004454AC" w:rsidRDefault="008E3463" w:rsidP="004454AC">
            <w:pPr>
              <w:jc w:val="both"/>
              <w:rPr>
                <w:rFonts w:eastAsia="Calibri"/>
                <w:sz w:val="20"/>
                <w:szCs w:val="20"/>
              </w:rPr>
            </w:pPr>
            <w:r w:rsidRPr="004454AC">
              <w:rPr>
                <w:rFonts w:eastAsia="Calibri"/>
                <w:sz w:val="20"/>
                <w:szCs w:val="20"/>
              </w:rPr>
              <w:t>Середній індекс, грн/</w:t>
            </w:r>
            <w:proofErr w:type="spellStart"/>
            <w:r w:rsidR="005D7088">
              <w:rPr>
                <w:rFonts w:eastAsia="Calibri"/>
                <w:sz w:val="20"/>
                <w:szCs w:val="20"/>
              </w:rPr>
              <w:t>МВт∙год</w:t>
            </w:r>
            <w:proofErr w:type="spellEnd"/>
          </w:p>
        </w:tc>
        <w:tc>
          <w:tcPr>
            <w:tcW w:w="1595" w:type="dxa"/>
            <w:vMerge/>
            <w:shd w:val="clear" w:color="auto" w:fill="auto"/>
          </w:tcPr>
          <w:p w:rsidR="008E3463" w:rsidRPr="004454AC" w:rsidRDefault="008E3463" w:rsidP="004454AC">
            <w:pPr>
              <w:jc w:val="both"/>
              <w:rPr>
                <w:rFonts w:eastAsia="Calibri"/>
                <w:sz w:val="20"/>
                <w:szCs w:val="20"/>
              </w:rPr>
            </w:pPr>
          </w:p>
        </w:tc>
        <w:tc>
          <w:tcPr>
            <w:tcW w:w="1158" w:type="dxa"/>
            <w:vMerge/>
            <w:shd w:val="clear" w:color="auto" w:fill="auto"/>
          </w:tcPr>
          <w:p w:rsidR="008E3463" w:rsidRPr="004454AC" w:rsidRDefault="008E3463" w:rsidP="004454AC">
            <w:pPr>
              <w:jc w:val="both"/>
              <w:rPr>
                <w:rFonts w:eastAsia="Calibri"/>
                <w:sz w:val="20"/>
                <w:szCs w:val="20"/>
              </w:rPr>
            </w:pPr>
          </w:p>
        </w:tc>
        <w:tc>
          <w:tcPr>
            <w:tcW w:w="1071" w:type="dxa"/>
            <w:vMerge/>
            <w:shd w:val="clear" w:color="auto" w:fill="auto"/>
          </w:tcPr>
          <w:p w:rsidR="008E3463" w:rsidRPr="004454AC" w:rsidRDefault="008E3463" w:rsidP="004454AC">
            <w:pPr>
              <w:jc w:val="both"/>
              <w:rPr>
                <w:rFonts w:eastAsia="Calibri"/>
                <w:sz w:val="20"/>
                <w:szCs w:val="20"/>
              </w:rPr>
            </w:pPr>
          </w:p>
        </w:tc>
        <w:tc>
          <w:tcPr>
            <w:tcW w:w="1189" w:type="dxa"/>
            <w:vMerge/>
            <w:shd w:val="clear" w:color="auto" w:fill="auto"/>
          </w:tcPr>
          <w:p w:rsidR="008E3463" w:rsidRPr="004454AC" w:rsidRDefault="008E3463" w:rsidP="004454AC">
            <w:pPr>
              <w:jc w:val="both"/>
              <w:rPr>
                <w:rFonts w:eastAsia="Calibri"/>
                <w:sz w:val="20"/>
                <w:szCs w:val="20"/>
              </w:rPr>
            </w:pPr>
          </w:p>
        </w:tc>
      </w:tr>
      <w:tr w:rsidR="0012370D" w:rsidRPr="00145403" w:rsidTr="006273FA">
        <w:trPr>
          <w:trHeight w:val="345"/>
        </w:trPr>
        <w:tc>
          <w:tcPr>
            <w:tcW w:w="123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Липень</w:t>
            </w:r>
          </w:p>
        </w:tc>
        <w:tc>
          <w:tcPr>
            <w:tcW w:w="806"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42,04</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411" w:type="dxa"/>
            <w:shd w:val="clear" w:color="auto" w:fill="auto"/>
          </w:tcPr>
          <w:tbl>
            <w:tblPr>
              <w:tblW w:w="1103" w:type="dxa"/>
              <w:tblInd w:w="5" w:type="dxa"/>
              <w:tblLayout w:type="fixed"/>
              <w:tblLook w:val="04A0" w:firstRow="1" w:lastRow="0" w:firstColumn="1" w:lastColumn="0" w:noHBand="0" w:noVBand="1"/>
            </w:tblPr>
            <w:tblGrid>
              <w:gridCol w:w="1103"/>
            </w:tblGrid>
            <w:tr w:rsidR="0012370D" w:rsidRPr="00914B36" w:rsidTr="006273FA">
              <w:trPr>
                <w:trHeight w:val="368"/>
              </w:trPr>
              <w:tc>
                <w:tcPr>
                  <w:tcW w:w="1103" w:type="dxa"/>
                  <w:tcBorders>
                    <w:top w:val="nil"/>
                    <w:left w:val="nil"/>
                    <w:bottom w:val="nil"/>
                    <w:right w:val="nil"/>
                  </w:tcBorders>
                  <w:shd w:val="clear" w:color="auto" w:fill="auto"/>
                  <w:noWrap/>
                  <w:vAlign w:val="bottom"/>
                  <w:hideMark/>
                </w:tcPr>
                <w:p w:rsidR="0012370D" w:rsidRPr="00914B36" w:rsidRDefault="0012370D" w:rsidP="00D96E85">
                  <w:pPr>
                    <w:jc w:val="both"/>
                    <w:rPr>
                      <w:sz w:val="20"/>
                      <w:lang w:eastAsia="ru-RU"/>
                    </w:rPr>
                  </w:pPr>
                  <w:r>
                    <w:rPr>
                      <w:sz w:val="20"/>
                      <w:lang w:eastAsia="ru-RU"/>
                    </w:rPr>
                    <w:t>1469,05</w:t>
                  </w:r>
                </w:p>
              </w:tc>
            </w:tr>
          </w:tbl>
          <w:p w:rsidR="0012370D" w:rsidRPr="004454AC" w:rsidRDefault="0012370D" w:rsidP="004454AC">
            <w:pPr>
              <w:jc w:val="both"/>
              <w:rPr>
                <w:rFonts w:eastAsia="Calibri"/>
                <w:sz w:val="20"/>
                <w:szCs w:val="20"/>
              </w:rPr>
            </w:pPr>
          </w:p>
        </w:tc>
        <w:tc>
          <w:tcPr>
            <w:tcW w:w="1595"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158"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28,94</w:t>
            </w:r>
          </w:p>
        </w:tc>
        <w:tc>
          <w:tcPr>
            <w:tcW w:w="107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9,73 %</w:t>
            </w:r>
          </w:p>
        </w:tc>
        <w:tc>
          <w:tcPr>
            <w:tcW w:w="1189"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32,5 %</w:t>
            </w:r>
          </w:p>
        </w:tc>
      </w:tr>
      <w:tr w:rsidR="0012370D" w:rsidRPr="00145403" w:rsidTr="006273FA">
        <w:trPr>
          <w:trHeight w:val="275"/>
        </w:trPr>
        <w:tc>
          <w:tcPr>
            <w:tcW w:w="123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Серпень</w:t>
            </w:r>
          </w:p>
        </w:tc>
        <w:tc>
          <w:tcPr>
            <w:tcW w:w="806"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40,66</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411" w:type="dxa"/>
            <w:shd w:val="clear" w:color="auto" w:fill="auto"/>
          </w:tcPr>
          <w:p w:rsidR="0012370D" w:rsidRPr="004454AC" w:rsidRDefault="0012370D" w:rsidP="004454AC">
            <w:pPr>
              <w:jc w:val="both"/>
              <w:rPr>
                <w:rFonts w:eastAsia="Calibri"/>
                <w:sz w:val="20"/>
                <w:szCs w:val="20"/>
              </w:rPr>
            </w:pPr>
            <w:r w:rsidRPr="004454AC">
              <w:rPr>
                <w:sz w:val="20"/>
                <w:szCs w:val="22"/>
                <w:lang w:eastAsia="ru-RU"/>
              </w:rPr>
              <w:t>1493,28</w:t>
            </w:r>
          </w:p>
        </w:tc>
        <w:tc>
          <w:tcPr>
            <w:tcW w:w="1595"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158"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28,08</w:t>
            </w:r>
          </w:p>
        </w:tc>
        <w:tc>
          <w:tcPr>
            <w:tcW w:w="107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8,62 %</w:t>
            </w:r>
          </w:p>
        </w:tc>
        <w:tc>
          <w:tcPr>
            <w:tcW w:w="1189"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42,06 %</w:t>
            </w:r>
          </w:p>
        </w:tc>
      </w:tr>
      <w:tr w:rsidR="0012370D" w:rsidRPr="00145403" w:rsidTr="006273FA">
        <w:trPr>
          <w:trHeight w:val="275"/>
        </w:trPr>
        <w:tc>
          <w:tcPr>
            <w:tcW w:w="123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lastRenderedPageBreak/>
              <w:t>Вересень</w:t>
            </w:r>
          </w:p>
        </w:tc>
        <w:tc>
          <w:tcPr>
            <w:tcW w:w="806"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43,39</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411" w:type="dxa"/>
            <w:shd w:val="clear" w:color="auto" w:fill="auto"/>
          </w:tcPr>
          <w:p w:rsidR="0012370D" w:rsidRPr="004454AC" w:rsidRDefault="0012370D" w:rsidP="004454AC">
            <w:pPr>
              <w:jc w:val="both"/>
              <w:rPr>
                <w:rFonts w:eastAsia="Calibri"/>
                <w:sz w:val="20"/>
                <w:szCs w:val="20"/>
              </w:rPr>
            </w:pPr>
            <w:r w:rsidRPr="004454AC">
              <w:rPr>
                <w:sz w:val="20"/>
                <w:szCs w:val="22"/>
                <w:lang w:eastAsia="ru-RU"/>
              </w:rPr>
              <w:t>1451,93</w:t>
            </w:r>
          </w:p>
        </w:tc>
        <w:tc>
          <w:tcPr>
            <w:tcW w:w="1595"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158"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27,27</w:t>
            </w:r>
          </w:p>
        </w:tc>
        <w:tc>
          <w:tcPr>
            <w:tcW w:w="107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11,78 %</w:t>
            </w:r>
          </w:p>
        </w:tc>
        <w:tc>
          <w:tcPr>
            <w:tcW w:w="1189"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37,17 %</w:t>
            </w:r>
          </w:p>
        </w:tc>
      </w:tr>
      <w:tr w:rsidR="0012370D" w:rsidRPr="00145403" w:rsidTr="006273FA">
        <w:trPr>
          <w:trHeight w:val="275"/>
        </w:trPr>
        <w:tc>
          <w:tcPr>
            <w:tcW w:w="123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Жовтень</w:t>
            </w:r>
          </w:p>
        </w:tc>
        <w:tc>
          <w:tcPr>
            <w:tcW w:w="806"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41,89</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806"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411" w:type="dxa"/>
            <w:shd w:val="clear" w:color="auto" w:fill="auto"/>
          </w:tcPr>
          <w:p w:rsidR="0012370D" w:rsidRPr="004454AC" w:rsidRDefault="0012370D" w:rsidP="004454AC">
            <w:pPr>
              <w:jc w:val="both"/>
              <w:rPr>
                <w:rFonts w:eastAsia="Calibri"/>
                <w:sz w:val="20"/>
                <w:szCs w:val="20"/>
              </w:rPr>
            </w:pPr>
            <w:r w:rsidRPr="004454AC">
              <w:rPr>
                <w:sz w:val="20"/>
                <w:szCs w:val="22"/>
                <w:lang w:eastAsia="ru-RU"/>
              </w:rPr>
              <w:t>1427,35</w:t>
            </w:r>
          </w:p>
        </w:tc>
        <w:tc>
          <w:tcPr>
            <w:tcW w:w="1595"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158"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27,40</w:t>
            </w:r>
          </w:p>
        </w:tc>
        <w:tc>
          <w:tcPr>
            <w:tcW w:w="107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13,64 %</w:t>
            </w:r>
          </w:p>
        </w:tc>
        <w:tc>
          <w:tcPr>
            <w:tcW w:w="1189"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41,32 %</w:t>
            </w:r>
          </w:p>
        </w:tc>
      </w:tr>
      <w:tr w:rsidR="0012370D" w:rsidRPr="00145403" w:rsidTr="006273FA">
        <w:trPr>
          <w:trHeight w:val="275"/>
        </w:trPr>
        <w:tc>
          <w:tcPr>
            <w:tcW w:w="123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Разом</w:t>
            </w:r>
          </w:p>
        </w:tc>
        <w:tc>
          <w:tcPr>
            <w:tcW w:w="806" w:type="dxa"/>
            <w:shd w:val="clear" w:color="auto" w:fill="auto"/>
          </w:tcPr>
          <w:p w:rsidR="0012370D" w:rsidRPr="004454AC" w:rsidRDefault="0012370D" w:rsidP="004454AC">
            <w:pPr>
              <w:jc w:val="both"/>
              <w:rPr>
                <w:rFonts w:eastAsia="Calibri"/>
                <w:sz w:val="20"/>
                <w:szCs w:val="20"/>
              </w:rPr>
            </w:pPr>
          </w:p>
        </w:tc>
        <w:tc>
          <w:tcPr>
            <w:tcW w:w="806" w:type="dxa"/>
            <w:shd w:val="clear" w:color="auto" w:fill="auto"/>
          </w:tcPr>
          <w:p w:rsidR="0012370D" w:rsidRPr="004454AC" w:rsidRDefault="0012370D" w:rsidP="004454AC">
            <w:pPr>
              <w:jc w:val="both"/>
              <w:rPr>
                <w:rFonts w:eastAsia="Calibri"/>
                <w:sz w:val="20"/>
                <w:szCs w:val="20"/>
              </w:rPr>
            </w:pPr>
          </w:p>
        </w:tc>
        <w:tc>
          <w:tcPr>
            <w:tcW w:w="806" w:type="dxa"/>
            <w:shd w:val="clear" w:color="auto" w:fill="auto"/>
          </w:tcPr>
          <w:p w:rsidR="0012370D" w:rsidRPr="004454AC" w:rsidRDefault="0012370D" w:rsidP="004454AC">
            <w:pPr>
              <w:jc w:val="both"/>
              <w:rPr>
                <w:rFonts w:eastAsia="Calibri"/>
                <w:sz w:val="20"/>
                <w:szCs w:val="20"/>
              </w:rPr>
            </w:pPr>
          </w:p>
        </w:tc>
        <w:tc>
          <w:tcPr>
            <w:tcW w:w="1411" w:type="dxa"/>
            <w:shd w:val="clear" w:color="auto" w:fill="auto"/>
          </w:tcPr>
          <w:p w:rsidR="0012370D" w:rsidRPr="004454AC" w:rsidRDefault="0012370D" w:rsidP="004454AC">
            <w:pPr>
              <w:jc w:val="both"/>
              <w:rPr>
                <w:rFonts w:eastAsia="Calibri"/>
                <w:sz w:val="20"/>
                <w:szCs w:val="20"/>
              </w:rPr>
            </w:pPr>
            <w:r w:rsidRPr="004454AC">
              <w:rPr>
                <w:sz w:val="20"/>
                <w:szCs w:val="22"/>
                <w:lang w:eastAsia="ru-RU"/>
              </w:rPr>
              <w:t>1460,40</w:t>
            </w:r>
          </w:p>
        </w:tc>
        <w:tc>
          <w:tcPr>
            <w:tcW w:w="1595" w:type="dxa"/>
            <w:shd w:val="clear" w:color="auto" w:fill="auto"/>
          </w:tcPr>
          <w:p w:rsidR="0012370D" w:rsidRPr="0012370D" w:rsidRDefault="0012370D">
            <w:pPr>
              <w:rPr>
                <w:sz w:val="12"/>
                <w:szCs w:val="12"/>
              </w:rPr>
            </w:pPr>
            <w:r w:rsidRPr="0012370D">
              <w:rPr>
                <w:i/>
                <w:sz w:val="12"/>
                <w:szCs w:val="12"/>
              </w:rPr>
              <w:t>[інформація визначена відповідачем як інформація з обмеженим доступом]</w:t>
            </w:r>
          </w:p>
        </w:tc>
        <w:tc>
          <w:tcPr>
            <w:tcW w:w="1158" w:type="dxa"/>
            <w:shd w:val="clear" w:color="auto" w:fill="auto"/>
          </w:tcPr>
          <w:p w:rsidR="0012370D" w:rsidRPr="004454AC" w:rsidRDefault="0012370D" w:rsidP="004454AC">
            <w:pPr>
              <w:jc w:val="both"/>
              <w:rPr>
                <w:rFonts w:eastAsia="Calibri"/>
                <w:sz w:val="20"/>
                <w:szCs w:val="20"/>
              </w:rPr>
            </w:pPr>
          </w:p>
        </w:tc>
        <w:tc>
          <w:tcPr>
            <w:tcW w:w="1071"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10,94 %</w:t>
            </w:r>
          </w:p>
        </w:tc>
        <w:tc>
          <w:tcPr>
            <w:tcW w:w="1189" w:type="dxa"/>
            <w:shd w:val="clear" w:color="auto" w:fill="auto"/>
          </w:tcPr>
          <w:p w:rsidR="0012370D" w:rsidRPr="004454AC" w:rsidRDefault="0012370D" w:rsidP="004454AC">
            <w:pPr>
              <w:jc w:val="both"/>
              <w:rPr>
                <w:rFonts w:eastAsia="Calibri"/>
                <w:sz w:val="20"/>
                <w:szCs w:val="20"/>
              </w:rPr>
            </w:pPr>
            <w:r w:rsidRPr="004454AC">
              <w:rPr>
                <w:rFonts w:eastAsia="Calibri"/>
                <w:sz w:val="20"/>
                <w:szCs w:val="20"/>
              </w:rPr>
              <w:t>38,1 %</w:t>
            </w:r>
          </w:p>
        </w:tc>
      </w:tr>
    </w:tbl>
    <w:p w:rsidR="008E3463" w:rsidRDefault="008E3463" w:rsidP="008E3463">
      <w:pPr>
        <w:spacing w:before="120"/>
        <w:ind w:firstLine="709"/>
        <w:jc w:val="both"/>
        <w:rPr>
          <w:i/>
        </w:rPr>
      </w:pPr>
    </w:p>
    <w:p w:rsidR="008E3463" w:rsidRPr="00491AF1" w:rsidRDefault="008E3463" w:rsidP="00973BC5">
      <w:pPr>
        <w:numPr>
          <w:ilvl w:val="1"/>
          <w:numId w:val="44"/>
        </w:numPr>
        <w:spacing w:before="120"/>
        <w:ind w:left="709" w:hanging="709"/>
        <w:jc w:val="both"/>
        <w:rPr>
          <w:i/>
        </w:rPr>
      </w:pPr>
      <w:r w:rsidRPr="000E5D78">
        <w:rPr>
          <w:b/>
          <w:i/>
        </w:rPr>
        <w:t xml:space="preserve">Заперечення </w:t>
      </w:r>
      <w:r w:rsidR="00DF2528">
        <w:rPr>
          <w:b/>
          <w:i/>
        </w:rPr>
        <w:t>Г</w:t>
      </w:r>
      <w:r>
        <w:rPr>
          <w:b/>
          <w:i/>
        </w:rPr>
        <w:t>рупи ДТЕК</w:t>
      </w:r>
      <w:r w:rsidRPr="000E5D78">
        <w:rPr>
          <w:b/>
          <w:i/>
        </w:rPr>
        <w:t xml:space="preserve"> щодо</w:t>
      </w:r>
      <w:r>
        <w:rPr>
          <w:b/>
          <w:i/>
        </w:rPr>
        <w:t xml:space="preserve"> </w:t>
      </w:r>
      <w:r>
        <w:rPr>
          <w:b/>
          <w:i/>
          <w:lang w:val="en-US"/>
        </w:rPr>
        <w:t>price</w:t>
      </w:r>
      <w:r w:rsidRPr="00491AF1">
        <w:rPr>
          <w:b/>
          <w:i/>
        </w:rPr>
        <w:t xml:space="preserve"> </w:t>
      </w:r>
      <w:r>
        <w:rPr>
          <w:b/>
          <w:i/>
          <w:lang w:val="en-US"/>
        </w:rPr>
        <w:t>cap</w:t>
      </w:r>
      <w:r w:rsidR="00973BC5">
        <w:rPr>
          <w:b/>
          <w:i/>
        </w:rPr>
        <w:t>, які не покривають повної собівартості</w:t>
      </w:r>
      <w:r>
        <w:rPr>
          <w:b/>
          <w:i/>
        </w:rPr>
        <w:t xml:space="preserve"> виробництва електричної енергії</w:t>
      </w:r>
    </w:p>
    <w:p w:rsidR="008E3463" w:rsidRPr="00A84E47" w:rsidRDefault="00973BC5" w:rsidP="00A746C7">
      <w:pPr>
        <w:numPr>
          <w:ilvl w:val="0"/>
          <w:numId w:val="9"/>
        </w:numPr>
        <w:spacing w:before="120"/>
        <w:ind w:left="709" w:hanging="709"/>
        <w:jc w:val="both"/>
        <w:rPr>
          <w:i/>
        </w:rPr>
      </w:pPr>
      <w:r>
        <w:rPr>
          <w:i/>
        </w:rPr>
        <w:t>У</w:t>
      </w:r>
      <w:r w:rsidR="008E3463">
        <w:rPr>
          <w:i/>
        </w:rPr>
        <w:t xml:space="preserve"> </w:t>
      </w:r>
      <w:r w:rsidR="008E3463" w:rsidRPr="00C8243F">
        <w:rPr>
          <w:i/>
        </w:rPr>
        <w:t>запереченнях</w:t>
      </w:r>
      <w:r w:rsidR="008E3463">
        <w:rPr>
          <w:i/>
        </w:rPr>
        <w:t xml:space="preserve"> на подання про попередні висновки від </w:t>
      </w:r>
      <w:r w:rsidR="008E3463" w:rsidRPr="00A84E47">
        <w:rPr>
          <w:i/>
        </w:rPr>
        <w:t xml:space="preserve">АТ «ДТЕК </w:t>
      </w:r>
      <w:proofErr w:type="spellStart"/>
      <w:r w:rsidR="008E3463" w:rsidRPr="00A84E47">
        <w:rPr>
          <w:i/>
        </w:rPr>
        <w:t>Західенерго</w:t>
      </w:r>
      <w:proofErr w:type="spellEnd"/>
      <w:r w:rsidR="008E3463" w:rsidRPr="00A84E47">
        <w:rPr>
          <w:i/>
        </w:rPr>
        <w:t>» було заз</w:t>
      </w:r>
      <w:r w:rsidR="00450216">
        <w:rPr>
          <w:i/>
        </w:rPr>
        <w:t xml:space="preserve">начено: </w:t>
      </w:r>
      <w:r w:rsidR="00450216" w:rsidRPr="00450216">
        <w:rPr>
          <w:i/>
        </w:rPr>
        <w:t>[інформація визначена відповідачем як інформація з обмеженим доступом]</w:t>
      </w:r>
      <w:r w:rsidR="00450216">
        <w:rPr>
          <w:i/>
        </w:rPr>
        <w:t>.</w:t>
      </w:r>
    </w:p>
    <w:p w:rsidR="008E3463" w:rsidRPr="00A84E47" w:rsidRDefault="00450216" w:rsidP="00A746C7">
      <w:pPr>
        <w:numPr>
          <w:ilvl w:val="0"/>
          <w:numId w:val="9"/>
        </w:numPr>
        <w:ind w:left="709" w:hanging="709"/>
        <w:jc w:val="both"/>
        <w:rPr>
          <w:i/>
        </w:rPr>
      </w:pPr>
      <w:r w:rsidRPr="00450216">
        <w:rPr>
          <w:i/>
        </w:rPr>
        <w:t>[інформація визначена відповідачем як інформація з обмеженим доступом]</w:t>
      </w:r>
      <w:r w:rsidR="008E3463" w:rsidRPr="00A84E47">
        <w:rPr>
          <w:i/>
        </w:rPr>
        <w:t xml:space="preserve">. </w:t>
      </w:r>
    </w:p>
    <w:p w:rsidR="008E3463" w:rsidRPr="00D96E85" w:rsidRDefault="00450216" w:rsidP="00A746C7">
      <w:pPr>
        <w:numPr>
          <w:ilvl w:val="0"/>
          <w:numId w:val="9"/>
        </w:numPr>
        <w:ind w:left="709" w:hanging="709"/>
        <w:jc w:val="both"/>
        <w:rPr>
          <w:i/>
        </w:rPr>
      </w:pPr>
      <w:r w:rsidRPr="00450216">
        <w:rPr>
          <w:i/>
        </w:rPr>
        <w:t>[інформація визначена відповідачем як інформація з обмеженим доступом]</w:t>
      </w:r>
      <w:r w:rsidR="008E3463" w:rsidRPr="00A84E47">
        <w:rPr>
          <w:i/>
        </w:rPr>
        <w:t>.</w:t>
      </w:r>
    </w:p>
    <w:p w:rsidR="00D96E85" w:rsidRPr="009B6768" w:rsidRDefault="00FB3257" w:rsidP="00403AD0">
      <w:pPr>
        <w:pStyle w:val="1"/>
        <w:numPr>
          <w:ilvl w:val="0"/>
          <w:numId w:val="0"/>
        </w:numPr>
        <w:spacing w:before="240" w:line="360" w:lineRule="auto"/>
        <w:ind w:left="709" w:right="0" w:hanging="1"/>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D96E85" w:rsidRPr="000E5D78">
        <w:rPr>
          <w:i/>
          <w:sz w:val="24"/>
          <w:szCs w:val="24"/>
          <w:lang w:val="uk-UA"/>
        </w:rPr>
        <w:t>рупи ДТЕК</w:t>
      </w:r>
    </w:p>
    <w:p w:rsidR="008E3463" w:rsidRPr="001F08E0" w:rsidRDefault="008E3463" w:rsidP="00A746C7">
      <w:pPr>
        <w:numPr>
          <w:ilvl w:val="0"/>
          <w:numId w:val="9"/>
        </w:numPr>
        <w:ind w:left="709" w:hanging="709"/>
        <w:jc w:val="both"/>
      </w:pPr>
      <w:r w:rsidRPr="001F08E0">
        <w:t xml:space="preserve">Тобто, АТ «ДТЕК </w:t>
      </w:r>
      <w:proofErr w:type="spellStart"/>
      <w:r w:rsidRPr="001F08E0">
        <w:t>Західенерго</w:t>
      </w:r>
      <w:proofErr w:type="spellEnd"/>
      <w:r w:rsidRPr="001F08E0">
        <w:t>» може компенсувати власні витрати виключно за рахунок реалізації електричної енергії, до вартості якої та з урахуванням доступних механізмів нового ринку електричної енергії</w:t>
      </w:r>
      <w:r w:rsidR="00403AD0">
        <w:t xml:space="preserve"> мали включати витрати компанії</w:t>
      </w:r>
      <w:r w:rsidRPr="001F08E0">
        <w:t>.</w:t>
      </w:r>
    </w:p>
    <w:p w:rsidR="008E3463" w:rsidRPr="008B1DAD" w:rsidRDefault="008E3463" w:rsidP="00A746C7">
      <w:pPr>
        <w:numPr>
          <w:ilvl w:val="0"/>
          <w:numId w:val="9"/>
        </w:numPr>
        <w:ind w:left="709" w:hanging="709"/>
        <w:jc w:val="both"/>
        <w:rPr>
          <w:b/>
        </w:rPr>
      </w:pPr>
      <w:r w:rsidRPr="008B1DAD">
        <w:rPr>
          <w:b/>
        </w:rPr>
        <w:t xml:space="preserve">Отже, АТ «ДТЕК </w:t>
      </w:r>
      <w:proofErr w:type="spellStart"/>
      <w:r w:rsidRPr="008B1DAD">
        <w:rPr>
          <w:b/>
        </w:rPr>
        <w:t>Західенер</w:t>
      </w:r>
      <w:r w:rsidR="00450216">
        <w:rPr>
          <w:b/>
        </w:rPr>
        <w:t>го</w:t>
      </w:r>
      <w:proofErr w:type="spellEnd"/>
      <w:r w:rsidR="00450216">
        <w:rPr>
          <w:b/>
        </w:rPr>
        <w:t xml:space="preserve">» зазначило, що </w:t>
      </w:r>
      <w:r w:rsidR="00450216" w:rsidRPr="00450216">
        <w:t>[інформація визначена відповідачем як інформація з обмеженим доступом]</w:t>
      </w:r>
      <w:r w:rsidRPr="00450216">
        <w:t xml:space="preserve">. </w:t>
      </w:r>
    </w:p>
    <w:p w:rsidR="008E3463" w:rsidRDefault="008E3463" w:rsidP="00A746C7">
      <w:pPr>
        <w:numPr>
          <w:ilvl w:val="0"/>
          <w:numId w:val="9"/>
        </w:numPr>
        <w:ind w:left="709" w:hanging="709"/>
        <w:jc w:val="both"/>
        <w:rPr>
          <w:b/>
        </w:rPr>
      </w:pPr>
      <w:r w:rsidRPr="0069663F">
        <w:rPr>
          <w:b/>
        </w:rPr>
        <w:t>Варто заз</w:t>
      </w:r>
      <w:r w:rsidR="00495911">
        <w:rPr>
          <w:b/>
        </w:rPr>
        <w:t>начити, що за інформацією наведеною вище,</w:t>
      </w:r>
      <w:r w:rsidRPr="0069663F">
        <w:rPr>
          <w:b/>
        </w:rPr>
        <w:t xml:space="preserve"> АТ «ДТЕК Західенерго» реалізовувало електричну енергію для здійснення експорту за </w:t>
      </w:r>
      <w:r>
        <w:rPr>
          <w:b/>
        </w:rPr>
        <w:t>одними з най</w:t>
      </w:r>
      <w:r w:rsidR="00CE59CF">
        <w:rPr>
          <w:b/>
        </w:rPr>
        <w:t>нижчих цін</w:t>
      </w:r>
      <w:r w:rsidRPr="0069663F">
        <w:rPr>
          <w:b/>
        </w:rPr>
        <w:t>, ніж на всіх сегментах ринку електричної енергії</w:t>
      </w:r>
      <w:r>
        <w:rPr>
          <w:b/>
        </w:rPr>
        <w:t xml:space="preserve"> в торговій зоні «Острів Бурштинської ТЕС»</w:t>
      </w:r>
      <w:r w:rsidRPr="0069663F">
        <w:rPr>
          <w:b/>
        </w:rPr>
        <w:t>.</w:t>
      </w:r>
      <w:r w:rsidR="00DF2528">
        <w:rPr>
          <w:b/>
        </w:rPr>
        <w:t xml:space="preserve"> Також Г</w:t>
      </w:r>
      <w:r>
        <w:rPr>
          <w:b/>
        </w:rPr>
        <w:t>рупа ДТЕК реалізовувала електричну енергію на ринку двосторонніх договорів із прив’язкою до цін за результатами торгів на ринку «на добу наперед», що не є обов’язковим згідно із законодавством.</w:t>
      </w:r>
    </w:p>
    <w:p w:rsidR="008E3463" w:rsidRPr="001E4FE8" w:rsidRDefault="006C33F4" w:rsidP="00A746C7">
      <w:pPr>
        <w:numPr>
          <w:ilvl w:val="0"/>
          <w:numId w:val="9"/>
        </w:numPr>
        <w:ind w:left="709" w:hanging="709"/>
        <w:jc w:val="both"/>
        <w:rPr>
          <w:b/>
        </w:rPr>
      </w:pPr>
      <w:r>
        <w:rPr>
          <w:b/>
        </w:rPr>
        <w:t>Отже, не</w:t>
      </w:r>
      <w:r w:rsidR="00DF2528">
        <w:rPr>
          <w:b/>
        </w:rPr>
        <w:t>залежно від сегменту, на якому Г</w:t>
      </w:r>
      <w:r w:rsidR="008E3463">
        <w:rPr>
          <w:b/>
        </w:rPr>
        <w:t>рупа ДТЕК реалізовує електричну енергію в торговій зоні «Острів Бурштинської ТЕС», ціна завжди залежала від ціни, яка була сформована на</w:t>
      </w:r>
      <w:r>
        <w:rPr>
          <w:b/>
        </w:rPr>
        <w:t xml:space="preserve"> ринку «на добу наперед» та яка</w:t>
      </w:r>
      <w:r w:rsidR="00CE59CF">
        <w:rPr>
          <w:b/>
        </w:rPr>
        <w:t>,</w:t>
      </w:r>
      <w:r w:rsidR="008E3463">
        <w:rPr>
          <w:b/>
        </w:rPr>
        <w:t xml:space="preserve"> за інформацією АТ «ДТЕК Західенерго», не покривала витрат на виробництво.</w:t>
      </w:r>
    </w:p>
    <w:p w:rsidR="008E3463" w:rsidRDefault="008E3463" w:rsidP="00A746C7">
      <w:pPr>
        <w:numPr>
          <w:ilvl w:val="0"/>
          <w:numId w:val="9"/>
        </w:numPr>
        <w:ind w:left="709" w:hanging="709"/>
        <w:jc w:val="both"/>
      </w:pPr>
      <w:r>
        <w:t>Комітетом була направлена вимога до АТ «ДТЕК Західенерго» від 18.10.2019</w:t>
      </w:r>
      <w:r w:rsidR="00790A84">
        <w:t xml:space="preserve"> </w:t>
      </w:r>
      <w:r>
        <w:t>№ 143</w:t>
      </w:r>
      <w:r w:rsidR="007A560B">
        <w:t>-26.13/01-13397</w:t>
      </w:r>
      <w:r>
        <w:t>: «Надати інформацію щодо собівартості електричної енергії Товариства в «Острові Бурштинської ТЕС», погодинно, за період червень – жовтень 2018 року та за період червень – жовтень 2019 року відповідно до Додатку».</w:t>
      </w:r>
    </w:p>
    <w:p w:rsidR="008E3463" w:rsidRPr="00CE29EB" w:rsidRDefault="008E3463" w:rsidP="00A746C7">
      <w:pPr>
        <w:numPr>
          <w:ilvl w:val="0"/>
          <w:numId w:val="9"/>
        </w:numPr>
        <w:ind w:left="709" w:hanging="709"/>
        <w:jc w:val="both"/>
        <w:rPr>
          <w:i/>
        </w:rPr>
      </w:pPr>
      <w:r w:rsidRPr="00CE29EB">
        <w:rPr>
          <w:i/>
        </w:rPr>
        <w:t>Листом від 20.11.2019 вих. № 82/938 АТ «ДТЕК З</w:t>
      </w:r>
      <w:r w:rsidR="006C33F4">
        <w:rPr>
          <w:i/>
        </w:rPr>
        <w:t>ахіденерго» була надана така</w:t>
      </w:r>
      <w:r w:rsidR="004D766B">
        <w:rPr>
          <w:i/>
        </w:rPr>
        <w:t xml:space="preserve"> відповідь: </w:t>
      </w:r>
      <w:r w:rsidR="004D766B" w:rsidRPr="004D766B">
        <w:rPr>
          <w:i/>
        </w:rPr>
        <w:t>[інформація визначена відповідачем як інформація з обмеженим доступом]</w:t>
      </w:r>
      <w:r w:rsidR="004D766B">
        <w:rPr>
          <w:i/>
        </w:rPr>
        <w:t>.</w:t>
      </w:r>
    </w:p>
    <w:p w:rsidR="008E3463" w:rsidRDefault="004D766B" w:rsidP="00A746C7">
      <w:pPr>
        <w:numPr>
          <w:ilvl w:val="0"/>
          <w:numId w:val="9"/>
        </w:numPr>
        <w:ind w:left="709" w:hanging="709"/>
        <w:jc w:val="both"/>
        <w:rPr>
          <w:i/>
        </w:rPr>
      </w:pPr>
      <w:r w:rsidRPr="004D766B">
        <w:rPr>
          <w:i/>
        </w:rPr>
        <w:t>[інформація визначена відповідачем як інформація з обмеженим доступом]</w:t>
      </w:r>
      <w:r w:rsidR="008E3463" w:rsidRPr="00CE29EB">
        <w:rPr>
          <w:i/>
        </w:rPr>
        <w:t>.</w:t>
      </w:r>
    </w:p>
    <w:p w:rsidR="008E3463" w:rsidRPr="00C14D71" w:rsidRDefault="006C33F4" w:rsidP="00A746C7">
      <w:pPr>
        <w:numPr>
          <w:ilvl w:val="0"/>
          <w:numId w:val="9"/>
        </w:numPr>
        <w:spacing w:before="120"/>
        <w:ind w:left="709" w:hanging="709"/>
        <w:jc w:val="both"/>
      </w:pPr>
      <w:r>
        <w:t xml:space="preserve">У </w:t>
      </w:r>
      <w:r w:rsidR="008E3463">
        <w:t>пунктах 36 та 37 розділу ХІ заперечень АТ «ДТЕК Західенерго» було надано графік динаміки собі</w:t>
      </w:r>
      <w:r>
        <w:t>вартості Бурштинської ТЕС, де</w:t>
      </w:r>
      <w:r w:rsidR="008E3463">
        <w:t xml:space="preserve"> здійснено порівняння повної собівартості виробництва за 1 кВт*год та паливної складової виробництва за 1 кВт*год.</w:t>
      </w:r>
    </w:p>
    <w:p w:rsidR="008E3463" w:rsidRPr="00515F5D" w:rsidRDefault="00515F5D" w:rsidP="008E3463">
      <w:pPr>
        <w:jc w:val="both"/>
        <w:rPr>
          <w:lang w:val="en-US"/>
        </w:rPr>
      </w:pPr>
      <w:r>
        <w:rPr>
          <w:lang w:val="en-US"/>
        </w:rPr>
        <w:lastRenderedPageBreak/>
        <w:t xml:space="preserve"> </w:t>
      </w:r>
      <w:r w:rsidR="00060B90">
        <w:rPr>
          <w:noProof/>
          <w:lang w:val="ru-RU" w:eastAsia="ru-RU"/>
        </w:rPr>
        <w:drawing>
          <wp:inline distT="0" distB="0" distL="0" distR="0">
            <wp:extent cx="5681980" cy="3474720"/>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81980" cy="3474720"/>
                    </a:xfrm>
                    <a:prstGeom prst="rect">
                      <a:avLst/>
                    </a:prstGeom>
                    <a:noFill/>
                  </pic:spPr>
                </pic:pic>
              </a:graphicData>
            </a:graphic>
          </wp:inline>
        </w:drawing>
      </w:r>
    </w:p>
    <w:p w:rsidR="008E3463" w:rsidRDefault="00224879" w:rsidP="00224879">
      <w:pPr>
        <w:jc w:val="center"/>
      </w:pPr>
      <w:r>
        <w:t>Рис. 46</w:t>
      </w:r>
    </w:p>
    <w:p w:rsidR="00224879" w:rsidRDefault="00224879" w:rsidP="00A26BB6">
      <w:pPr>
        <w:jc w:val="right"/>
      </w:pPr>
    </w:p>
    <w:p w:rsidR="00A26BB6" w:rsidRDefault="00224879" w:rsidP="00224879">
      <w:pPr>
        <w:tabs>
          <w:tab w:val="left" w:pos="8080"/>
        </w:tabs>
        <w:ind w:left="7788"/>
        <w:jc w:val="both"/>
      </w:pPr>
      <w:r>
        <w:t xml:space="preserve">   </w:t>
      </w:r>
      <w:r w:rsidR="00A26BB6">
        <w:t>Таблиця 26</w:t>
      </w:r>
    </w:p>
    <w:tbl>
      <w:tblPr>
        <w:tblW w:w="95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0"/>
        <w:gridCol w:w="1849"/>
        <w:gridCol w:w="1559"/>
        <w:gridCol w:w="1559"/>
        <w:gridCol w:w="1535"/>
        <w:gridCol w:w="1535"/>
      </w:tblGrid>
      <w:tr w:rsidR="008E3463" w:rsidRPr="00D21167" w:rsidTr="001E3F85">
        <w:trPr>
          <w:trHeight w:val="1759"/>
        </w:trPr>
        <w:tc>
          <w:tcPr>
            <w:tcW w:w="1520" w:type="dxa"/>
            <w:shd w:val="clear" w:color="auto" w:fill="auto"/>
            <w:noWrap/>
            <w:vAlign w:val="center"/>
            <w:hideMark/>
          </w:tcPr>
          <w:p w:rsidR="008E3463" w:rsidRPr="004454AC" w:rsidRDefault="008E3463" w:rsidP="004454AC">
            <w:pPr>
              <w:jc w:val="center"/>
              <w:rPr>
                <w:color w:val="000000"/>
                <w:sz w:val="20"/>
                <w:szCs w:val="20"/>
                <w:lang w:eastAsia="ru-RU"/>
              </w:rPr>
            </w:pPr>
            <w:r w:rsidRPr="004454AC">
              <w:rPr>
                <w:color w:val="000000"/>
                <w:sz w:val="20"/>
                <w:szCs w:val="20"/>
                <w:lang w:eastAsia="ru-RU"/>
              </w:rPr>
              <w:t>Місяць</w:t>
            </w:r>
          </w:p>
        </w:tc>
        <w:tc>
          <w:tcPr>
            <w:tcW w:w="1849" w:type="dxa"/>
            <w:shd w:val="clear" w:color="auto" w:fill="auto"/>
            <w:noWrap/>
            <w:vAlign w:val="center"/>
            <w:hideMark/>
          </w:tcPr>
          <w:p w:rsidR="008E3463" w:rsidRPr="004454AC" w:rsidRDefault="008E3463" w:rsidP="004454AC">
            <w:pPr>
              <w:jc w:val="center"/>
              <w:rPr>
                <w:color w:val="000000"/>
                <w:sz w:val="20"/>
                <w:szCs w:val="20"/>
                <w:lang w:eastAsia="ru-RU"/>
              </w:rPr>
            </w:pPr>
            <w:r w:rsidRPr="004454AC">
              <w:rPr>
                <w:color w:val="000000"/>
                <w:sz w:val="20"/>
                <w:szCs w:val="20"/>
                <w:lang w:eastAsia="ru-RU"/>
              </w:rPr>
              <w:t xml:space="preserve">Паливна складова виробництва 1 </w:t>
            </w:r>
            <w:proofErr w:type="spellStart"/>
            <w:r w:rsidRPr="004454AC">
              <w:rPr>
                <w:color w:val="000000"/>
                <w:sz w:val="20"/>
                <w:szCs w:val="20"/>
                <w:lang w:eastAsia="ru-RU"/>
              </w:rPr>
              <w:t>кВт.г</w:t>
            </w:r>
            <w:proofErr w:type="spellEnd"/>
            <w:r w:rsidRPr="004454AC">
              <w:rPr>
                <w:color w:val="000000"/>
                <w:sz w:val="20"/>
                <w:szCs w:val="20"/>
                <w:lang w:eastAsia="ru-RU"/>
              </w:rPr>
              <w:t xml:space="preserve"> БурТЕС</w:t>
            </w:r>
          </w:p>
        </w:tc>
        <w:tc>
          <w:tcPr>
            <w:tcW w:w="1559" w:type="dxa"/>
            <w:shd w:val="clear" w:color="auto" w:fill="auto"/>
            <w:noWrap/>
            <w:vAlign w:val="center"/>
            <w:hideMark/>
          </w:tcPr>
          <w:p w:rsidR="008E3463" w:rsidRPr="004454AC" w:rsidRDefault="008E3463" w:rsidP="004454AC">
            <w:pPr>
              <w:jc w:val="center"/>
              <w:rPr>
                <w:color w:val="000000"/>
                <w:sz w:val="20"/>
                <w:szCs w:val="20"/>
                <w:lang w:eastAsia="ru-RU"/>
              </w:rPr>
            </w:pPr>
            <w:r w:rsidRPr="004454AC">
              <w:rPr>
                <w:color w:val="000000"/>
                <w:sz w:val="20"/>
                <w:szCs w:val="20"/>
                <w:lang w:eastAsia="ru-RU"/>
              </w:rPr>
              <w:t xml:space="preserve">Повна собівартість виробництва БурТЕС 1 </w:t>
            </w:r>
            <w:proofErr w:type="spellStart"/>
            <w:r w:rsidRPr="004454AC">
              <w:rPr>
                <w:color w:val="000000"/>
                <w:sz w:val="20"/>
                <w:szCs w:val="20"/>
                <w:lang w:eastAsia="ru-RU"/>
              </w:rPr>
              <w:t>кВт.г</w:t>
            </w:r>
            <w:proofErr w:type="spellEnd"/>
          </w:p>
        </w:tc>
        <w:tc>
          <w:tcPr>
            <w:tcW w:w="1559" w:type="dxa"/>
            <w:shd w:val="clear" w:color="auto" w:fill="auto"/>
            <w:noWrap/>
            <w:vAlign w:val="center"/>
            <w:hideMark/>
          </w:tcPr>
          <w:p w:rsidR="008E3463" w:rsidRPr="004454AC" w:rsidRDefault="008E3463" w:rsidP="00224879">
            <w:pPr>
              <w:jc w:val="center"/>
              <w:rPr>
                <w:color w:val="000000"/>
                <w:sz w:val="20"/>
                <w:szCs w:val="20"/>
                <w:lang w:eastAsia="ru-RU"/>
              </w:rPr>
            </w:pPr>
            <w:r w:rsidRPr="004454AC">
              <w:rPr>
                <w:color w:val="000000"/>
                <w:sz w:val="20"/>
                <w:szCs w:val="20"/>
                <w:lang w:eastAsia="ru-RU"/>
              </w:rPr>
              <w:t>Частка паливної складової від повної собівартості виробництва</w:t>
            </w:r>
            <w:r w:rsidR="00224879">
              <w:rPr>
                <w:color w:val="000000"/>
                <w:sz w:val="20"/>
                <w:szCs w:val="20"/>
                <w:lang w:eastAsia="ru-RU"/>
              </w:rPr>
              <w:t xml:space="preserve">             </w:t>
            </w:r>
            <w:r w:rsidRPr="004454AC">
              <w:rPr>
                <w:color w:val="000000"/>
                <w:sz w:val="20"/>
                <w:szCs w:val="20"/>
                <w:lang w:eastAsia="ru-RU"/>
              </w:rPr>
              <w:t>1 кВт. Г, %</w:t>
            </w:r>
          </w:p>
        </w:tc>
        <w:tc>
          <w:tcPr>
            <w:tcW w:w="1535" w:type="dxa"/>
            <w:shd w:val="clear" w:color="auto" w:fill="auto"/>
            <w:vAlign w:val="center"/>
            <w:hideMark/>
          </w:tcPr>
          <w:p w:rsidR="008E3463" w:rsidRPr="004454AC" w:rsidRDefault="008E3463" w:rsidP="004454AC">
            <w:pPr>
              <w:jc w:val="center"/>
              <w:rPr>
                <w:color w:val="000000"/>
                <w:sz w:val="20"/>
                <w:szCs w:val="20"/>
                <w:lang w:eastAsia="ru-RU"/>
              </w:rPr>
            </w:pPr>
            <w:r w:rsidRPr="004454AC">
              <w:rPr>
                <w:color w:val="000000"/>
                <w:sz w:val="20"/>
                <w:szCs w:val="20"/>
                <w:lang w:eastAsia="ru-RU"/>
              </w:rPr>
              <w:t>Паливна с</w:t>
            </w:r>
            <w:r w:rsidR="00224879">
              <w:rPr>
                <w:color w:val="000000"/>
                <w:sz w:val="20"/>
                <w:szCs w:val="20"/>
                <w:lang w:eastAsia="ru-RU"/>
              </w:rPr>
              <w:t xml:space="preserve">кладова виробництва 1 </w:t>
            </w:r>
            <w:proofErr w:type="spellStart"/>
            <w:r w:rsidR="00224879">
              <w:rPr>
                <w:color w:val="000000"/>
                <w:sz w:val="20"/>
                <w:szCs w:val="20"/>
                <w:lang w:eastAsia="ru-RU"/>
              </w:rPr>
              <w:t>кВт.г</w:t>
            </w:r>
            <w:proofErr w:type="spellEnd"/>
            <w:r w:rsidR="00224879">
              <w:rPr>
                <w:color w:val="000000"/>
                <w:sz w:val="20"/>
                <w:szCs w:val="20"/>
                <w:lang w:eastAsia="ru-RU"/>
              </w:rPr>
              <w:t xml:space="preserve"> АТ «ДТЕК Західенерго»</w:t>
            </w:r>
          </w:p>
        </w:tc>
        <w:tc>
          <w:tcPr>
            <w:tcW w:w="1535" w:type="dxa"/>
            <w:shd w:val="clear" w:color="auto" w:fill="auto"/>
            <w:vAlign w:val="center"/>
            <w:hideMark/>
          </w:tcPr>
          <w:p w:rsidR="008E3463" w:rsidRPr="004454AC" w:rsidRDefault="008E3463" w:rsidP="004454AC">
            <w:pPr>
              <w:jc w:val="center"/>
              <w:rPr>
                <w:color w:val="000000"/>
                <w:sz w:val="20"/>
                <w:szCs w:val="20"/>
                <w:lang w:eastAsia="ru-RU"/>
              </w:rPr>
            </w:pPr>
            <w:r w:rsidRPr="004454AC">
              <w:rPr>
                <w:color w:val="000000"/>
                <w:sz w:val="20"/>
                <w:szCs w:val="20"/>
                <w:lang w:eastAsia="ru-RU"/>
              </w:rPr>
              <w:t>Частки п</w:t>
            </w:r>
            <w:r w:rsidR="00224879">
              <w:rPr>
                <w:color w:val="000000"/>
                <w:sz w:val="20"/>
                <w:szCs w:val="20"/>
                <w:lang w:eastAsia="ru-RU"/>
              </w:rPr>
              <w:t>аливної складової БурТЕС та АТ «ДТЕК Західенерго»</w:t>
            </w:r>
            <w:r w:rsidRPr="004454AC">
              <w:rPr>
                <w:color w:val="000000"/>
                <w:sz w:val="20"/>
                <w:szCs w:val="20"/>
                <w:lang w:eastAsia="ru-RU"/>
              </w:rPr>
              <w:t>, %</w:t>
            </w:r>
          </w:p>
        </w:tc>
      </w:tr>
      <w:tr w:rsidR="00224879" w:rsidRPr="00D21167" w:rsidTr="001E3F85">
        <w:trPr>
          <w:trHeight w:val="300"/>
        </w:trPr>
        <w:tc>
          <w:tcPr>
            <w:tcW w:w="1520" w:type="dxa"/>
            <w:shd w:val="clear" w:color="auto" w:fill="auto"/>
            <w:noWrap/>
          </w:tcPr>
          <w:p w:rsidR="00224879" w:rsidRPr="004454AC" w:rsidRDefault="00224879" w:rsidP="00224879">
            <w:pPr>
              <w:jc w:val="center"/>
              <w:rPr>
                <w:color w:val="000000"/>
                <w:sz w:val="20"/>
                <w:szCs w:val="20"/>
                <w:lang w:eastAsia="ru-RU"/>
              </w:rPr>
            </w:pPr>
            <w:r>
              <w:rPr>
                <w:color w:val="000000"/>
                <w:sz w:val="20"/>
                <w:szCs w:val="20"/>
                <w:lang w:eastAsia="ru-RU"/>
              </w:rPr>
              <w:t>1</w:t>
            </w:r>
          </w:p>
        </w:tc>
        <w:tc>
          <w:tcPr>
            <w:tcW w:w="1849" w:type="dxa"/>
            <w:shd w:val="clear" w:color="auto" w:fill="auto"/>
            <w:noWrap/>
          </w:tcPr>
          <w:p w:rsidR="00224879" w:rsidRPr="004454AC" w:rsidRDefault="00224879" w:rsidP="00224879">
            <w:pPr>
              <w:jc w:val="center"/>
              <w:rPr>
                <w:color w:val="000000"/>
                <w:sz w:val="20"/>
                <w:szCs w:val="20"/>
                <w:lang w:eastAsia="ru-RU"/>
              </w:rPr>
            </w:pPr>
            <w:r>
              <w:rPr>
                <w:color w:val="000000"/>
                <w:sz w:val="20"/>
                <w:szCs w:val="20"/>
                <w:lang w:eastAsia="ru-RU"/>
              </w:rPr>
              <w:t>2</w:t>
            </w:r>
          </w:p>
        </w:tc>
        <w:tc>
          <w:tcPr>
            <w:tcW w:w="1559" w:type="dxa"/>
            <w:shd w:val="clear" w:color="auto" w:fill="auto"/>
            <w:noWrap/>
          </w:tcPr>
          <w:p w:rsidR="00224879" w:rsidRPr="004454AC" w:rsidRDefault="00224879" w:rsidP="00224879">
            <w:pPr>
              <w:jc w:val="center"/>
              <w:rPr>
                <w:color w:val="000000"/>
                <w:sz w:val="20"/>
                <w:szCs w:val="20"/>
                <w:lang w:eastAsia="ru-RU"/>
              </w:rPr>
            </w:pPr>
            <w:r>
              <w:rPr>
                <w:color w:val="000000"/>
                <w:sz w:val="20"/>
                <w:szCs w:val="20"/>
                <w:lang w:eastAsia="ru-RU"/>
              </w:rPr>
              <w:t>3</w:t>
            </w:r>
          </w:p>
        </w:tc>
        <w:tc>
          <w:tcPr>
            <w:tcW w:w="1559" w:type="dxa"/>
            <w:shd w:val="clear" w:color="auto" w:fill="auto"/>
            <w:noWrap/>
          </w:tcPr>
          <w:p w:rsidR="00224879" w:rsidRPr="004454AC" w:rsidRDefault="00224879" w:rsidP="00224879">
            <w:pPr>
              <w:jc w:val="center"/>
              <w:rPr>
                <w:color w:val="000000"/>
                <w:sz w:val="20"/>
                <w:szCs w:val="20"/>
                <w:lang w:eastAsia="ru-RU"/>
              </w:rPr>
            </w:pPr>
            <w:r>
              <w:rPr>
                <w:color w:val="000000"/>
                <w:sz w:val="20"/>
                <w:szCs w:val="20"/>
                <w:lang w:eastAsia="ru-RU"/>
              </w:rPr>
              <w:t>4</w:t>
            </w:r>
          </w:p>
        </w:tc>
        <w:tc>
          <w:tcPr>
            <w:tcW w:w="1535" w:type="dxa"/>
            <w:shd w:val="clear" w:color="auto" w:fill="auto"/>
            <w:noWrap/>
          </w:tcPr>
          <w:p w:rsidR="00224879" w:rsidRPr="004454AC" w:rsidRDefault="00224879" w:rsidP="00224879">
            <w:pPr>
              <w:jc w:val="center"/>
              <w:rPr>
                <w:color w:val="000000"/>
                <w:sz w:val="20"/>
                <w:szCs w:val="20"/>
                <w:lang w:eastAsia="ru-RU"/>
              </w:rPr>
            </w:pPr>
            <w:r>
              <w:rPr>
                <w:color w:val="000000"/>
                <w:sz w:val="20"/>
                <w:szCs w:val="20"/>
                <w:lang w:eastAsia="ru-RU"/>
              </w:rPr>
              <w:t>5</w:t>
            </w:r>
          </w:p>
        </w:tc>
        <w:tc>
          <w:tcPr>
            <w:tcW w:w="1535" w:type="dxa"/>
            <w:shd w:val="clear" w:color="auto" w:fill="auto"/>
            <w:noWrap/>
          </w:tcPr>
          <w:p w:rsidR="00224879" w:rsidRPr="004454AC" w:rsidRDefault="00224879" w:rsidP="00224879">
            <w:pPr>
              <w:jc w:val="center"/>
              <w:rPr>
                <w:color w:val="000000"/>
                <w:sz w:val="20"/>
                <w:szCs w:val="20"/>
                <w:lang w:eastAsia="ru-RU"/>
              </w:rPr>
            </w:pPr>
            <w:r>
              <w:rPr>
                <w:color w:val="000000"/>
                <w:sz w:val="20"/>
                <w:szCs w:val="20"/>
                <w:lang w:eastAsia="ru-RU"/>
              </w:rPr>
              <w:t>6</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січень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лютий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березень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квітень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травень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червень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липень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серпень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вересень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жовтень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листопад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грудень 2018</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D97CA4">
        <w:trPr>
          <w:trHeight w:val="300"/>
        </w:trPr>
        <w:tc>
          <w:tcPr>
            <w:tcW w:w="1520" w:type="dxa"/>
            <w:shd w:val="clear" w:color="auto" w:fill="auto"/>
            <w:noWrap/>
          </w:tcPr>
          <w:p w:rsidR="001E3F85" w:rsidRPr="00D97CA4" w:rsidRDefault="001E3F85" w:rsidP="00224879">
            <w:pPr>
              <w:jc w:val="center"/>
              <w:rPr>
                <w:color w:val="000000"/>
                <w:sz w:val="20"/>
                <w:szCs w:val="20"/>
                <w:lang w:eastAsia="ru-RU"/>
              </w:rPr>
            </w:pPr>
            <w:r w:rsidRPr="00D97CA4">
              <w:rPr>
                <w:color w:val="000000"/>
                <w:sz w:val="20"/>
                <w:szCs w:val="20"/>
                <w:lang w:eastAsia="ru-RU"/>
              </w:rPr>
              <w:t>1</w:t>
            </w:r>
          </w:p>
        </w:tc>
        <w:tc>
          <w:tcPr>
            <w:tcW w:w="1849" w:type="dxa"/>
            <w:shd w:val="clear" w:color="auto" w:fill="auto"/>
            <w:noWrap/>
          </w:tcPr>
          <w:p w:rsidR="001E3F85" w:rsidRPr="00D97CA4" w:rsidRDefault="00D97CA4" w:rsidP="00D97CA4">
            <w:pPr>
              <w:jc w:val="center"/>
              <w:rPr>
                <w:sz w:val="20"/>
                <w:szCs w:val="20"/>
              </w:rPr>
            </w:pPr>
            <w:r w:rsidRPr="00D97CA4">
              <w:rPr>
                <w:sz w:val="20"/>
                <w:szCs w:val="20"/>
              </w:rPr>
              <w:t>2</w:t>
            </w:r>
          </w:p>
        </w:tc>
        <w:tc>
          <w:tcPr>
            <w:tcW w:w="1559" w:type="dxa"/>
            <w:shd w:val="clear" w:color="auto" w:fill="auto"/>
            <w:noWrap/>
          </w:tcPr>
          <w:p w:rsidR="001E3F85" w:rsidRPr="00D97CA4" w:rsidRDefault="00D97CA4" w:rsidP="00D97CA4">
            <w:pPr>
              <w:jc w:val="center"/>
              <w:rPr>
                <w:sz w:val="20"/>
                <w:szCs w:val="20"/>
              </w:rPr>
            </w:pPr>
            <w:r w:rsidRPr="00D97CA4">
              <w:rPr>
                <w:sz w:val="20"/>
                <w:szCs w:val="20"/>
              </w:rPr>
              <w:t>3</w:t>
            </w:r>
          </w:p>
        </w:tc>
        <w:tc>
          <w:tcPr>
            <w:tcW w:w="1559" w:type="dxa"/>
            <w:shd w:val="clear" w:color="auto" w:fill="auto"/>
            <w:noWrap/>
          </w:tcPr>
          <w:p w:rsidR="001E3F85" w:rsidRPr="00D97CA4" w:rsidRDefault="00D97CA4" w:rsidP="00D97CA4">
            <w:pPr>
              <w:jc w:val="center"/>
              <w:rPr>
                <w:sz w:val="20"/>
                <w:szCs w:val="20"/>
              </w:rPr>
            </w:pPr>
            <w:r w:rsidRPr="00D97CA4">
              <w:rPr>
                <w:sz w:val="20"/>
                <w:szCs w:val="20"/>
              </w:rPr>
              <w:t>4</w:t>
            </w:r>
          </w:p>
        </w:tc>
        <w:tc>
          <w:tcPr>
            <w:tcW w:w="1535" w:type="dxa"/>
            <w:shd w:val="clear" w:color="auto" w:fill="auto"/>
            <w:noWrap/>
          </w:tcPr>
          <w:p w:rsidR="001E3F85" w:rsidRPr="00D97CA4" w:rsidRDefault="001E3F85" w:rsidP="00224879">
            <w:pPr>
              <w:jc w:val="center"/>
              <w:rPr>
                <w:color w:val="000000"/>
                <w:sz w:val="20"/>
                <w:szCs w:val="20"/>
                <w:lang w:eastAsia="ru-RU"/>
              </w:rPr>
            </w:pPr>
            <w:r w:rsidRPr="00D97CA4">
              <w:rPr>
                <w:color w:val="000000"/>
                <w:sz w:val="20"/>
                <w:szCs w:val="20"/>
                <w:lang w:eastAsia="ru-RU"/>
              </w:rPr>
              <w:t>5</w:t>
            </w:r>
          </w:p>
        </w:tc>
        <w:tc>
          <w:tcPr>
            <w:tcW w:w="1535" w:type="dxa"/>
            <w:shd w:val="clear" w:color="auto" w:fill="auto"/>
            <w:noWrap/>
          </w:tcPr>
          <w:p w:rsidR="001E3F85" w:rsidRPr="00D97CA4" w:rsidRDefault="001E3F85" w:rsidP="00224879">
            <w:pPr>
              <w:jc w:val="center"/>
              <w:rPr>
                <w:color w:val="000000"/>
                <w:sz w:val="20"/>
                <w:szCs w:val="20"/>
                <w:lang w:eastAsia="ru-RU"/>
              </w:rPr>
            </w:pPr>
            <w:r w:rsidRPr="00D97CA4">
              <w:rPr>
                <w:color w:val="000000"/>
                <w:sz w:val="20"/>
                <w:szCs w:val="20"/>
                <w:lang w:eastAsia="ru-RU"/>
              </w:rPr>
              <w:t>6</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січень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лютий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березень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квітень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травень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червень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липень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lastRenderedPageBreak/>
              <w:t>серпень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вересень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жовтень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листопад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r w:rsidR="001E3F85" w:rsidRPr="00D21167" w:rsidTr="001E3F85">
        <w:trPr>
          <w:trHeight w:val="300"/>
        </w:trPr>
        <w:tc>
          <w:tcPr>
            <w:tcW w:w="1520" w:type="dxa"/>
            <w:shd w:val="clear" w:color="auto" w:fill="auto"/>
            <w:noWrap/>
            <w:hideMark/>
          </w:tcPr>
          <w:p w:rsidR="001E3F85" w:rsidRPr="004454AC" w:rsidRDefault="001E3F85" w:rsidP="00D96E85">
            <w:pPr>
              <w:rPr>
                <w:color w:val="000000"/>
                <w:sz w:val="20"/>
                <w:szCs w:val="20"/>
                <w:lang w:eastAsia="ru-RU"/>
              </w:rPr>
            </w:pPr>
            <w:r w:rsidRPr="004454AC">
              <w:rPr>
                <w:color w:val="000000"/>
                <w:sz w:val="20"/>
                <w:szCs w:val="20"/>
                <w:lang w:eastAsia="ru-RU"/>
              </w:rPr>
              <w:t>грудень 2019</w:t>
            </w:r>
          </w:p>
        </w:tc>
        <w:tc>
          <w:tcPr>
            <w:tcW w:w="184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59" w:type="dxa"/>
            <w:shd w:val="clear" w:color="auto" w:fill="auto"/>
            <w:noWrap/>
          </w:tcPr>
          <w:p w:rsidR="001E3F85" w:rsidRPr="001E3F85" w:rsidRDefault="001E3F85">
            <w:pPr>
              <w:rPr>
                <w:sz w:val="8"/>
                <w:szCs w:val="8"/>
              </w:rPr>
            </w:pPr>
            <w:r w:rsidRPr="001E3F85">
              <w:rPr>
                <w:i/>
                <w:sz w:val="8"/>
                <w:szCs w:val="8"/>
              </w:rPr>
              <w:t>[інформація визначена відповідачем як інформація з обмеженим доступом]</w:t>
            </w:r>
          </w:p>
        </w:tc>
        <w:tc>
          <w:tcPr>
            <w:tcW w:w="1535" w:type="dxa"/>
            <w:shd w:val="clear" w:color="auto" w:fill="auto"/>
            <w:noWrap/>
            <w:hideMark/>
          </w:tcPr>
          <w:p w:rsidR="001E3F85" w:rsidRPr="004454AC" w:rsidRDefault="001E3F85" w:rsidP="00D96E85">
            <w:pPr>
              <w:rPr>
                <w:color w:val="000000"/>
                <w:sz w:val="20"/>
                <w:szCs w:val="20"/>
                <w:lang w:eastAsia="ru-RU"/>
              </w:rPr>
            </w:pPr>
          </w:p>
        </w:tc>
        <w:tc>
          <w:tcPr>
            <w:tcW w:w="1535" w:type="dxa"/>
            <w:shd w:val="clear" w:color="auto" w:fill="auto"/>
            <w:noWrap/>
            <w:hideMark/>
          </w:tcPr>
          <w:p w:rsidR="001E3F85" w:rsidRPr="004454AC" w:rsidRDefault="001E3F85" w:rsidP="00D96E85">
            <w:pPr>
              <w:rPr>
                <w:color w:val="000000"/>
                <w:sz w:val="20"/>
                <w:szCs w:val="20"/>
                <w:lang w:eastAsia="ru-RU"/>
              </w:rPr>
            </w:pPr>
          </w:p>
        </w:tc>
      </w:tr>
    </w:tbl>
    <w:p w:rsidR="008E3463" w:rsidRPr="001F08E0" w:rsidRDefault="00224879" w:rsidP="00A746C7">
      <w:pPr>
        <w:numPr>
          <w:ilvl w:val="0"/>
          <w:numId w:val="9"/>
        </w:numPr>
        <w:spacing w:before="120"/>
        <w:ind w:left="709" w:hanging="709"/>
        <w:jc w:val="both"/>
      </w:pPr>
      <w:r>
        <w:t>Отже, аналіз т</w:t>
      </w:r>
      <w:r w:rsidR="008E3463">
        <w:t xml:space="preserve">аблиці </w:t>
      </w:r>
      <w:r w:rsidR="00A26BB6">
        <w:t>26</w:t>
      </w:r>
      <w:r w:rsidR="008E3463">
        <w:t xml:space="preserve"> свідчить, що протягом липня – жовтня 2019 року частка паливної складової від повної вартості виробництва електричної енергі</w:t>
      </w:r>
      <w:r>
        <w:t xml:space="preserve">ї АТ «ДТЕК </w:t>
      </w:r>
      <w:proofErr w:type="spellStart"/>
      <w:r>
        <w:t>Захід</w:t>
      </w:r>
      <w:r w:rsidR="001E3F85">
        <w:t>енерго</w:t>
      </w:r>
      <w:proofErr w:type="spellEnd"/>
      <w:r w:rsidR="001E3F85">
        <w:t xml:space="preserve">» становила від </w:t>
      </w:r>
      <w:r w:rsidR="001E3F85" w:rsidRPr="001E3F85">
        <w:rPr>
          <w:i/>
        </w:rPr>
        <w:t>[інформація визначена відповідачем як інформація з обмеженим доступом]</w:t>
      </w:r>
      <w:r>
        <w:t>. Під час виробництва</w:t>
      </w:r>
      <w:r w:rsidR="008E3463">
        <w:t xml:space="preserve"> електричної енергії на </w:t>
      </w:r>
      <w:proofErr w:type="spellStart"/>
      <w:r w:rsidR="008E3463">
        <w:t>Бурштинській</w:t>
      </w:r>
      <w:proofErr w:type="spellEnd"/>
      <w:r w:rsidR="008E3463">
        <w:t xml:space="preserve"> ТЕС АТ «ДТЕК Західенерго» витрачало більше на паливну складову, ніж на підприємстві</w:t>
      </w:r>
      <w:r w:rsidR="007A560B">
        <w:t xml:space="preserve"> в цілому в середньому на </w:t>
      </w:r>
      <w:r w:rsidR="007A560B" w:rsidRPr="007A560B">
        <w:rPr>
          <w:i/>
        </w:rPr>
        <w:t>[інформація визначена відповідачем як інформація з обмеженим доступом]</w:t>
      </w:r>
      <w:r w:rsidR="008E3463">
        <w:t>.</w:t>
      </w:r>
    </w:p>
    <w:p w:rsidR="008E3463" w:rsidRPr="002640F9" w:rsidRDefault="00224879" w:rsidP="00A746C7">
      <w:pPr>
        <w:numPr>
          <w:ilvl w:val="0"/>
          <w:numId w:val="9"/>
        </w:numPr>
        <w:ind w:left="709" w:hanging="709"/>
        <w:jc w:val="both"/>
      </w:pPr>
      <w:r>
        <w:t>При цьому на закритому слуханні у</w:t>
      </w:r>
      <w:r w:rsidR="008E3463">
        <w:t xml:space="preserve"> справі № 143-26.13/108-19 представник АТ «ДТЕК </w:t>
      </w:r>
      <w:proofErr w:type="spellStart"/>
      <w:r w:rsidR="008E3463">
        <w:t>Західенерго</w:t>
      </w:r>
      <w:proofErr w:type="spellEnd"/>
      <w:r w:rsidR="008E3463">
        <w:t xml:space="preserve">» зазначив, що </w:t>
      </w:r>
      <w:r w:rsidR="001E3F85" w:rsidRPr="001E3F85">
        <w:rPr>
          <w:i/>
        </w:rPr>
        <w:t>[інформація визначена відповідачем як інформація з обмеженим доступом]</w:t>
      </w:r>
      <w:r w:rsidR="008E3463" w:rsidRPr="001F08E0">
        <w:t>.</w:t>
      </w:r>
    </w:p>
    <w:p w:rsidR="008E3463" w:rsidRDefault="002B6688" w:rsidP="00A746C7">
      <w:pPr>
        <w:numPr>
          <w:ilvl w:val="0"/>
          <w:numId w:val="9"/>
        </w:numPr>
        <w:ind w:left="709" w:hanging="709"/>
        <w:jc w:val="both"/>
        <w:rPr>
          <w:i/>
        </w:rPr>
      </w:pPr>
      <w:r w:rsidRPr="002B6688">
        <w:rPr>
          <w:i/>
        </w:rPr>
        <w:t>[інформація визначена відповідачем як інформація з обмеженим доступом]</w:t>
      </w:r>
      <w:r w:rsidR="008E3463" w:rsidRPr="00C9007B">
        <w:rPr>
          <w:i/>
        </w:rPr>
        <w:t>.</w:t>
      </w:r>
    </w:p>
    <w:p w:rsidR="008E3463" w:rsidRDefault="008E3463" w:rsidP="00A746C7">
      <w:pPr>
        <w:numPr>
          <w:ilvl w:val="0"/>
          <w:numId w:val="9"/>
        </w:numPr>
        <w:ind w:left="709" w:hanging="709"/>
        <w:jc w:val="both"/>
      </w:pPr>
      <w:r>
        <w:t xml:space="preserve">Так, </w:t>
      </w:r>
      <w:r w:rsidR="00224879">
        <w:t>питомі витрати на пуски блоків у</w:t>
      </w:r>
      <w:r>
        <w:t xml:space="preserve"> п</w:t>
      </w:r>
      <w:r w:rsidR="00224879">
        <w:t>ерерахунку на 1 КВт*год становили</w:t>
      </w:r>
      <w:r w:rsidR="002B6688">
        <w:t xml:space="preserve"> </w:t>
      </w:r>
      <w:r w:rsidR="002B6688" w:rsidRPr="002B6688">
        <w:rPr>
          <w:i/>
        </w:rPr>
        <w:t>[інформація визначена відповідачем як інформація з обмеженим доступом]</w:t>
      </w:r>
      <w:r>
        <w:t xml:space="preserve"> </w:t>
      </w:r>
      <w:proofErr w:type="spellStart"/>
      <w:r>
        <w:t>ко</w:t>
      </w:r>
      <w:r w:rsidR="00224879">
        <w:t>п</w:t>
      </w:r>
      <w:proofErr w:type="spellEnd"/>
      <w:r w:rsidR="00224879">
        <w:t>/КВт*год, що не пояснює різниці</w:t>
      </w:r>
      <w:r>
        <w:t xml:space="preserve"> між паливно</w:t>
      </w:r>
      <w:r w:rsidR="002B6688">
        <w:t>ю складовою електричної енергії</w:t>
      </w:r>
      <w:r w:rsidR="00224879">
        <w:t xml:space="preserve"> </w:t>
      </w:r>
      <w:r>
        <w:t xml:space="preserve">АТ «ДТЕК </w:t>
      </w:r>
      <w:proofErr w:type="spellStart"/>
      <w:r>
        <w:t>Західенерго</w:t>
      </w:r>
      <w:proofErr w:type="spellEnd"/>
      <w:r>
        <w:t>» та Бурштинської ТЕС.</w:t>
      </w:r>
    </w:p>
    <w:p w:rsidR="008E3463" w:rsidRPr="00A746C7" w:rsidRDefault="00D5795E" w:rsidP="00A746C7">
      <w:pPr>
        <w:numPr>
          <w:ilvl w:val="0"/>
          <w:numId w:val="9"/>
        </w:numPr>
        <w:ind w:left="709" w:hanging="709"/>
        <w:jc w:val="both"/>
      </w:pPr>
      <w:r>
        <w:t>Як вже було зазначено,</w:t>
      </w:r>
      <w:r w:rsidR="008E3463" w:rsidRPr="00A746C7">
        <w:t xml:space="preserve"> свої</w:t>
      </w:r>
      <w:r w:rsidR="00D959FD" w:rsidRPr="00A746C7">
        <w:t xml:space="preserve">ми діями АТ «ДТЕК </w:t>
      </w:r>
      <w:proofErr w:type="spellStart"/>
      <w:r w:rsidR="00D959FD" w:rsidRPr="00A746C7">
        <w:t>Західенерго</w:t>
      </w:r>
      <w:proofErr w:type="spellEnd"/>
      <w:r w:rsidR="00D959FD" w:rsidRPr="00A746C7">
        <w:t>» у</w:t>
      </w:r>
      <w:r w:rsidR="008E3463" w:rsidRPr="00A746C7">
        <w:t xml:space="preserve"> години мінімального н</w:t>
      </w:r>
      <w:r w:rsidR="00D959FD" w:rsidRPr="00A746C7">
        <w:t>авантаження з 29.07.2019 зменшило</w:t>
      </w:r>
      <w:r w:rsidR="008E3463" w:rsidRPr="00A746C7">
        <w:t xml:space="preserve"> обсяги електричної енергії в заявках на продаж на ринку «на добу наперед». За результатами таки</w:t>
      </w:r>
      <w:r w:rsidR="001D749F">
        <w:t>х дій обсяги надання послуг з балансування</w:t>
      </w:r>
      <w:r w:rsidR="00FD4460">
        <w:t xml:space="preserve"> </w:t>
      </w:r>
      <w:r w:rsidR="008E3463" w:rsidRPr="00A746C7">
        <w:t>в години мінімального навантаження були збільшені.</w:t>
      </w:r>
    </w:p>
    <w:p w:rsidR="008E3463" w:rsidRDefault="008E3463" w:rsidP="00A746C7">
      <w:pPr>
        <w:numPr>
          <w:ilvl w:val="0"/>
          <w:numId w:val="9"/>
        </w:numPr>
        <w:ind w:left="709" w:hanging="709"/>
        <w:jc w:val="both"/>
      </w:pPr>
      <w:r>
        <w:t>Таку модель стратегій діяльності учасників ринку в торговій зоні «Ост</w:t>
      </w:r>
      <w:r w:rsidR="00DF2528">
        <w:t>рів Бурштинської ТЕС» наводить Г</w:t>
      </w:r>
      <w:r>
        <w:t xml:space="preserve">рупа ДТЕК у своїх </w:t>
      </w:r>
      <w:r w:rsidRPr="00C8243F">
        <w:t>запереченнях</w:t>
      </w:r>
      <w:r w:rsidR="00D959FD">
        <w:t xml:space="preserve"> на Подання:</w:t>
      </w:r>
    </w:p>
    <w:p w:rsidR="008E3463" w:rsidRDefault="002B6688" w:rsidP="00A746C7">
      <w:pPr>
        <w:numPr>
          <w:ilvl w:val="0"/>
          <w:numId w:val="9"/>
        </w:numPr>
        <w:ind w:left="709" w:hanging="709"/>
        <w:jc w:val="both"/>
        <w:rPr>
          <w:i/>
        </w:rPr>
      </w:pPr>
      <w:r w:rsidRPr="002B6688">
        <w:rPr>
          <w:i/>
        </w:rPr>
        <w:t>[інформація визначена відповідачем як інформація з обмеженим доступом]</w:t>
      </w:r>
      <w:r w:rsidR="00D959FD">
        <w:rPr>
          <w:i/>
        </w:rPr>
        <w:t>.</w:t>
      </w:r>
    </w:p>
    <w:p w:rsidR="008E3463" w:rsidRDefault="002B6688" w:rsidP="00A746C7">
      <w:pPr>
        <w:numPr>
          <w:ilvl w:val="0"/>
          <w:numId w:val="9"/>
        </w:numPr>
        <w:ind w:left="709" w:hanging="709"/>
        <w:jc w:val="both"/>
      </w:pPr>
      <w:r w:rsidRPr="002B6688">
        <w:rPr>
          <w:i/>
        </w:rPr>
        <w:t>[інформація визначена відповідачем як інформація з обмеженим доступом]</w:t>
      </w:r>
      <w:r w:rsidR="008E3463">
        <w:t>.</w:t>
      </w:r>
    </w:p>
    <w:p w:rsidR="008E3463" w:rsidRDefault="002B6688" w:rsidP="00A746C7">
      <w:pPr>
        <w:numPr>
          <w:ilvl w:val="0"/>
          <w:numId w:val="9"/>
        </w:numPr>
        <w:ind w:left="709" w:hanging="709"/>
        <w:jc w:val="both"/>
      </w:pPr>
      <w:r w:rsidRPr="002B6688">
        <w:rPr>
          <w:i/>
        </w:rPr>
        <w:t>[інформація визначена відповідачем як інформація з обмеженим доступом]</w:t>
      </w:r>
      <w:r>
        <w:rPr>
          <w:i/>
        </w:rPr>
        <w:t>.</w:t>
      </w:r>
    </w:p>
    <w:p w:rsidR="008E3463" w:rsidRDefault="002B6688" w:rsidP="00A746C7">
      <w:pPr>
        <w:numPr>
          <w:ilvl w:val="0"/>
          <w:numId w:val="9"/>
        </w:numPr>
        <w:ind w:left="709" w:hanging="709"/>
        <w:jc w:val="both"/>
        <w:rPr>
          <w:i/>
        </w:rPr>
      </w:pPr>
      <w:r w:rsidRPr="002B6688">
        <w:rPr>
          <w:i/>
        </w:rPr>
        <w:t>[інформація визначена відповідачем як інформація з обмеженим доступом]</w:t>
      </w:r>
      <w:r w:rsidR="008E3463" w:rsidRPr="00C9007B">
        <w:rPr>
          <w:i/>
        </w:rPr>
        <w:t>.</w:t>
      </w:r>
    </w:p>
    <w:p w:rsidR="008E3463" w:rsidRDefault="002B6688" w:rsidP="00A746C7">
      <w:pPr>
        <w:numPr>
          <w:ilvl w:val="0"/>
          <w:numId w:val="9"/>
        </w:numPr>
        <w:ind w:left="709" w:hanging="709"/>
        <w:jc w:val="both"/>
      </w:pPr>
      <w:r w:rsidRPr="002B6688">
        <w:rPr>
          <w:i/>
        </w:rPr>
        <w:t>[інформація визначена відповідачем як інформація з обмеженим доступом]</w:t>
      </w:r>
      <w:r w:rsidR="008E3463">
        <w:t>.</w:t>
      </w:r>
    </w:p>
    <w:p w:rsidR="008E3463" w:rsidRDefault="008E3463" w:rsidP="00A746C7">
      <w:pPr>
        <w:numPr>
          <w:ilvl w:val="0"/>
          <w:numId w:val="9"/>
        </w:numPr>
        <w:ind w:left="709" w:hanging="709"/>
        <w:jc w:val="both"/>
        <w:rPr>
          <w:b/>
        </w:rPr>
      </w:pPr>
      <w:r w:rsidRPr="00AE481B">
        <w:rPr>
          <w:b/>
        </w:rPr>
        <w:t>Наведені</w:t>
      </w:r>
      <w:r>
        <w:rPr>
          <w:b/>
        </w:rPr>
        <w:t xml:space="preserve"> приклади</w:t>
      </w:r>
      <w:r w:rsidRPr="00AE481B">
        <w:rPr>
          <w:b/>
        </w:rPr>
        <w:t xml:space="preserve"> стратегі</w:t>
      </w:r>
      <w:r>
        <w:rPr>
          <w:b/>
        </w:rPr>
        <w:t>й</w:t>
      </w:r>
      <w:r w:rsidRPr="00AE481B">
        <w:rPr>
          <w:b/>
        </w:rPr>
        <w:t xml:space="preserve"> тіль</w:t>
      </w:r>
      <w:r w:rsidR="00DF2528">
        <w:rPr>
          <w:b/>
        </w:rPr>
        <w:t>ки підтверджують ринкову владу Г</w:t>
      </w:r>
      <w:r w:rsidRPr="00AE481B">
        <w:rPr>
          <w:b/>
        </w:rPr>
        <w:t>рупи ДТЕК, оскільки</w:t>
      </w:r>
      <w:r w:rsidR="00DF2528">
        <w:rPr>
          <w:b/>
        </w:rPr>
        <w:t>, на думку Г</w:t>
      </w:r>
      <w:r>
        <w:rPr>
          <w:b/>
        </w:rPr>
        <w:t>рупи ДТЕК,</w:t>
      </w:r>
      <w:r w:rsidRPr="00AE481B">
        <w:rPr>
          <w:b/>
        </w:rPr>
        <w:t xml:space="preserve"> учасники ринку електричної енергії мають підлаштовуватися під ті умови ринку, які й </w:t>
      </w:r>
      <w:r>
        <w:rPr>
          <w:b/>
        </w:rPr>
        <w:t xml:space="preserve">були </w:t>
      </w:r>
      <w:r w:rsidRPr="00AE481B">
        <w:rPr>
          <w:b/>
        </w:rPr>
        <w:t>створ</w:t>
      </w:r>
      <w:r>
        <w:rPr>
          <w:b/>
        </w:rPr>
        <w:t>ені</w:t>
      </w:r>
      <w:r w:rsidR="00DF2528">
        <w:rPr>
          <w:b/>
        </w:rPr>
        <w:t xml:space="preserve"> Г</w:t>
      </w:r>
      <w:r w:rsidRPr="00AE481B">
        <w:rPr>
          <w:b/>
        </w:rPr>
        <w:t>руп</w:t>
      </w:r>
      <w:r>
        <w:rPr>
          <w:b/>
        </w:rPr>
        <w:t>ою</w:t>
      </w:r>
      <w:r w:rsidRPr="00AE481B">
        <w:rPr>
          <w:b/>
        </w:rPr>
        <w:t xml:space="preserve"> ДТЕК</w:t>
      </w:r>
      <w:r>
        <w:rPr>
          <w:b/>
        </w:rPr>
        <w:t>,</w:t>
      </w:r>
      <w:r w:rsidRPr="00AE481B">
        <w:rPr>
          <w:b/>
        </w:rPr>
        <w:t xml:space="preserve"> </w:t>
      </w:r>
      <w:r w:rsidR="003D47F0">
        <w:rPr>
          <w:b/>
        </w:rPr>
        <w:t>а саме,</w:t>
      </w:r>
      <w:r>
        <w:rPr>
          <w:b/>
        </w:rPr>
        <w:t xml:space="preserve"> </w:t>
      </w:r>
      <w:proofErr w:type="spellStart"/>
      <w:r w:rsidR="003D47F0">
        <w:rPr>
          <w:b/>
        </w:rPr>
        <w:t>не</w:t>
      </w:r>
      <w:r w:rsidRPr="00AE481B">
        <w:rPr>
          <w:b/>
        </w:rPr>
        <w:t>реаліз</w:t>
      </w:r>
      <w:r>
        <w:rPr>
          <w:b/>
        </w:rPr>
        <w:t>ація</w:t>
      </w:r>
      <w:proofErr w:type="spellEnd"/>
      <w:r w:rsidRPr="00AE481B">
        <w:rPr>
          <w:b/>
        </w:rPr>
        <w:t xml:space="preserve"> </w:t>
      </w:r>
      <w:r>
        <w:rPr>
          <w:b/>
        </w:rPr>
        <w:t xml:space="preserve">достатніх обсягів </w:t>
      </w:r>
      <w:r w:rsidRPr="00AE481B">
        <w:rPr>
          <w:b/>
        </w:rPr>
        <w:t>електричн</w:t>
      </w:r>
      <w:r>
        <w:rPr>
          <w:b/>
        </w:rPr>
        <w:t>ої</w:t>
      </w:r>
      <w:r w:rsidRPr="00AE481B">
        <w:rPr>
          <w:b/>
        </w:rPr>
        <w:t xml:space="preserve"> енергі</w:t>
      </w:r>
      <w:r>
        <w:rPr>
          <w:b/>
        </w:rPr>
        <w:t>ї</w:t>
      </w:r>
      <w:r w:rsidR="003D47F0">
        <w:rPr>
          <w:b/>
        </w:rPr>
        <w:t xml:space="preserve"> на ринку «на добу наперед» у</w:t>
      </w:r>
      <w:r w:rsidRPr="00AE481B">
        <w:rPr>
          <w:b/>
        </w:rPr>
        <w:t xml:space="preserve"> години мінімального навантаження. </w:t>
      </w:r>
    </w:p>
    <w:p w:rsidR="008E3463" w:rsidRPr="00AE481B" w:rsidRDefault="008E3463" w:rsidP="00A746C7">
      <w:pPr>
        <w:numPr>
          <w:ilvl w:val="0"/>
          <w:numId w:val="9"/>
        </w:numPr>
        <w:ind w:left="709" w:hanging="709"/>
        <w:jc w:val="both"/>
        <w:rPr>
          <w:b/>
        </w:rPr>
      </w:pPr>
      <w:r>
        <w:rPr>
          <w:b/>
        </w:rPr>
        <w:t>Більш того, фактичні обсяги реалізації електричної енергії у сегменті «балансуючий ринок» у години мінімального наван</w:t>
      </w:r>
      <w:r w:rsidR="003D47F0">
        <w:rPr>
          <w:b/>
        </w:rPr>
        <w:t>таження істотно зростали. Також</w:t>
      </w:r>
      <w:r>
        <w:rPr>
          <w:b/>
        </w:rPr>
        <w:t xml:space="preserve"> зазначені дії в години мінімального навантаження АТ «ДТЕК Західенерго» вчиняло не відразу після запровадження нової м</w:t>
      </w:r>
      <w:r w:rsidR="003D47F0">
        <w:rPr>
          <w:b/>
        </w:rPr>
        <w:t>оделі ринку, а з 29.07.2019</w:t>
      </w:r>
      <w:r w:rsidR="00790A84">
        <w:rPr>
          <w:b/>
        </w:rPr>
        <w:t>, що підтверджує порушення АТ «ДТЕК Західенерго», оскільки якби існували об’єктивні чинники ринку, то вони б впливали на учасників ри</w:t>
      </w:r>
      <w:r w:rsidR="003D47F0">
        <w:rPr>
          <w:b/>
        </w:rPr>
        <w:t>нку ві</w:t>
      </w:r>
      <w:r w:rsidR="00790A84">
        <w:rPr>
          <w:b/>
        </w:rPr>
        <w:t>дразу із запровадженням нової модел</w:t>
      </w:r>
      <w:r w:rsidR="003D47F0">
        <w:rPr>
          <w:b/>
        </w:rPr>
        <w:t>і ринку, тобто з 01.07.2019</w:t>
      </w:r>
      <w:r w:rsidR="00790A84">
        <w:rPr>
          <w:b/>
        </w:rPr>
        <w:t>.</w:t>
      </w:r>
    </w:p>
    <w:p w:rsidR="008E3463" w:rsidRPr="00E07426" w:rsidRDefault="008E3463" w:rsidP="00A746C7">
      <w:pPr>
        <w:numPr>
          <w:ilvl w:val="0"/>
          <w:numId w:val="9"/>
        </w:numPr>
        <w:ind w:left="709" w:hanging="709"/>
        <w:jc w:val="both"/>
        <w:rPr>
          <w:b/>
        </w:rPr>
      </w:pPr>
      <w:r w:rsidRPr="00E07426">
        <w:rPr>
          <w:b/>
        </w:rPr>
        <w:t xml:space="preserve">У торговій зоні ОЕС, як і в торговій зоні «Острів Бурштинської ТЕС», були встановлені </w:t>
      </w:r>
      <w:r w:rsidR="00F741FE">
        <w:rPr>
          <w:b/>
        </w:rPr>
        <w:t>«</w:t>
      </w:r>
      <w:r w:rsidRPr="00E07426">
        <w:rPr>
          <w:b/>
          <w:lang w:val="en-US"/>
        </w:rPr>
        <w:t>price</w:t>
      </w:r>
      <w:r w:rsidRPr="00E07426">
        <w:rPr>
          <w:b/>
        </w:rPr>
        <w:t>-</w:t>
      </w:r>
      <w:r w:rsidRPr="00E07426">
        <w:rPr>
          <w:b/>
          <w:lang w:val="en-US"/>
        </w:rPr>
        <w:t>cap</w:t>
      </w:r>
      <w:r w:rsidR="00F741FE">
        <w:rPr>
          <w:b/>
        </w:rPr>
        <w:t>»</w:t>
      </w:r>
      <w:r w:rsidR="003D47F0">
        <w:rPr>
          <w:b/>
        </w:rPr>
        <w:t xml:space="preserve"> у</w:t>
      </w:r>
      <w:r w:rsidRPr="00E07426">
        <w:rPr>
          <w:b/>
        </w:rPr>
        <w:t xml:space="preserve"> години мінімального та максимального навантаження, а</w:t>
      </w:r>
      <w:r w:rsidR="00DF2528">
        <w:rPr>
          <w:b/>
        </w:rPr>
        <w:t>ле відповідно до змодельованої Г</w:t>
      </w:r>
      <w:r w:rsidRPr="00E07426">
        <w:rPr>
          <w:b/>
        </w:rPr>
        <w:t xml:space="preserve">рупою ДТЕК стратегії, учасник ринку купує електричну енергію в торговій зоні ОЕС в години мінімального навантаження. Тобто, передусім не </w:t>
      </w:r>
      <w:r w:rsidRPr="00E07426">
        <w:rPr>
          <w:b/>
          <w:lang w:val="en-US"/>
        </w:rPr>
        <w:t>price</w:t>
      </w:r>
      <w:r w:rsidRPr="00E07426">
        <w:rPr>
          <w:b/>
        </w:rPr>
        <w:t>-</w:t>
      </w:r>
      <w:r w:rsidRPr="00E07426">
        <w:rPr>
          <w:b/>
          <w:lang w:val="en-US"/>
        </w:rPr>
        <w:t>cap</w:t>
      </w:r>
      <w:r w:rsidRPr="00E07426">
        <w:rPr>
          <w:b/>
        </w:rPr>
        <w:t xml:space="preserve"> визначають поведінку ДТЕК в торговій зоні «Острів Бурштинської ТЕС», а інші</w:t>
      </w:r>
      <w:r w:rsidR="00DF2528">
        <w:rPr>
          <w:b/>
        </w:rPr>
        <w:t xml:space="preserve"> чинники, а саме ринкова влада Г</w:t>
      </w:r>
      <w:r w:rsidRPr="00E07426">
        <w:rPr>
          <w:b/>
        </w:rPr>
        <w:t xml:space="preserve">рупи ДТЕК. </w:t>
      </w:r>
    </w:p>
    <w:p w:rsidR="008E3463" w:rsidRDefault="008E3463" w:rsidP="007C331B">
      <w:pPr>
        <w:ind w:left="709" w:hanging="709"/>
        <w:jc w:val="both"/>
      </w:pPr>
    </w:p>
    <w:p w:rsidR="008E3463" w:rsidRPr="00491AF1" w:rsidRDefault="008E3463" w:rsidP="003D47F0">
      <w:pPr>
        <w:numPr>
          <w:ilvl w:val="1"/>
          <w:numId w:val="44"/>
        </w:numPr>
        <w:spacing w:before="120"/>
        <w:ind w:left="709" w:hanging="709"/>
        <w:jc w:val="both"/>
        <w:rPr>
          <w:i/>
        </w:rPr>
      </w:pPr>
      <w:r w:rsidRPr="000E5D78">
        <w:rPr>
          <w:b/>
          <w:i/>
        </w:rPr>
        <w:lastRenderedPageBreak/>
        <w:t xml:space="preserve">Заперечення </w:t>
      </w:r>
      <w:r w:rsidR="00DF2528">
        <w:rPr>
          <w:b/>
          <w:i/>
        </w:rPr>
        <w:t>Г</w:t>
      </w:r>
      <w:r>
        <w:rPr>
          <w:b/>
          <w:i/>
        </w:rPr>
        <w:t>рупи ДТЕК</w:t>
      </w:r>
      <w:r w:rsidRPr="000E5D78">
        <w:rPr>
          <w:b/>
          <w:i/>
        </w:rPr>
        <w:t xml:space="preserve"> щодо</w:t>
      </w:r>
      <w:r>
        <w:rPr>
          <w:b/>
          <w:i/>
        </w:rPr>
        <w:t xml:space="preserve"> діяльності ТОВ «Д.Трейдінг» з імпорту еле</w:t>
      </w:r>
      <w:r w:rsidR="003D47F0">
        <w:rPr>
          <w:b/>
          <w:i/>
        </w:rPr>
        <w:t>ктрично енергії, яка усуває АТ «</w:t>
      </w:r>
      <w:r>
        <w:rPr>
          <w:b/>
          <w:i/>
        </w:rPr>
        <w:t>ДТЕК Західенерго» з ринку електричної енергії в торговій зоні «Острів Бурштинської ТЕС».</w:t>
      </w:r>
    </w:p>
    <w:p w:rsidR="008E3463" w:rsidRDefault="008E3463" w:rsidP="007C331B">
      <w:pPr>
        <w:ind w:left="709" w:hanging="709"/>
        <w:jc w:val="both"/>
      </w:pPr>
    </w:p>
    <w:p w:rsidR="008E3463" w:rsidRDefault="003D47F0" w:rsidP="00A746C7">
      <w:pPr>
        <w:numPr>
          <w:ilvl w:val="0"/>
          <w:numId w:val="9"/>
        </w:numPr>
        <w:ind w:left="709" w:hanging="709"/>
        <w:jc w:val="both"/>
        <w:rPr>
          <w:i/>
        </w:rPr>
      </w:pPr>
      <w:r>
        <w:rPr>
          <w:i/>
        </w:rPr>
        <w:t>У</w:t>
      </w:r>
      <w:r w:rsidR="008E3463" w:rsidRPr="00853FBE">
        <w:rPr>
          <w:i/>
        </w:rPr>
        <w:t xml:space="preserve"> запереченн</w:t>
      </w:r>
      <w:r w:rsidR="00FC6573">
        <w:rPr>
          <w:i/>
        </w:rPr>
        <w:t>ях ТОВ «</w:t>
      </w:r>
      <w:proofErr w:type="spellStart"/>
      <w:r w:rsidR="00FC6573">
        <w:rPr>
          <w:i/>
        </w:rPr>
        <w:t>Д.Трейдінг</w:t>
      </w:r>
      <w:proofErr w:type="spellEnd"/>
      <w:r w:rsidR="00FC6573">
        <w:rPr>
          <w:i/>
        </w:rPr>
        <w:t xml:space="preserve">» зазначає, </w:t>
      </w:r>
      <w:r w:rsidR="00FC6573" w:rsidRPr="00FC6573">
        <w:rPr>
          <w:i/>
        </w:rPr>
        <w:t>[інформація визначена відповідачем як інформація з обмеженим доступом]</w:t>
      </w:r>
      <w:r w:rsidR="008E3463" w:rsidRPr="00853FBE">
        <w:rPr>
          <w:i/>
        </w:rPr>
        <w:t>.</w:t>
      </w:r>
    </w:p>
    <w:p w:rsidR="008E3463" w:rsidRPr="009B6768" w:rsidRDefault="00FB3257" w:rsidP="00AA5A79">
      <w:pPr>
        <w:pStyle w:val="1"/>
        <w:numPr>
          <w:ilvl w:val="0"/>
          <w:numId w:val="0"/>
        </w:numPr>
        <w:spacing w:before="240" w:line="360" w:lineRule="auto"/>
        <w:ind w:left="709" w:right="0" w:hanging="1"/>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Pr="00236F54" w:rsidRDefault="008E3463" w:rsidP="00A746C7">
      <w:pPr>
        <w:numPr>
          <w:ilvl w:val="0"/>
          <w:numId w:val="9"/>
        </w:numPr>
        <w:ind w:left="709" w:hanging="709"/>
        <w:jc w:val="both"/>
      </w:pPr>
      <w:r>
        <w:t xml:space="preserve">Проте, відповідно до інформації, отриманої від ТОВ «Д.Трейдінг» листом № 6898 від 26.11.2019 (вх. </w:t>
      </w:r>
      <w:r w:rsidR="00AA5A79" w:rsidRPr="00AA5A79">
        <w:t xml:space="preserve">№ 8-01/1207-кі </w:t>
      </w:r>
      <w:r>
        <w:t>від 29.11.2019), обсяг імпортованої ТОВ «Д.Трейдінг» електричної енергії протягом липня-жовтня 2019 року в торговій зоні «</w:t>
      </w:r>
      <w:r w:rsidR="00AA5A79">
        <w:t xml:space="preserve">Острів </w:t>
      </w:r>
      <w:proofErr w:type="spellStart"/>
      <w:r w:rsidR="00AA5A79">
        <w:t>Бурштинської</w:t>
      </w:r>
      <w:proofErr w:type="spellEnd"/>
      <w:r w:rsidR="00AA5A79">
        <w:t xml:space="preserve"> ТЕС» становив</w:t>
      </w:r>
      <w:r w:rsidR="00FC6573">
        <w:t xml:space="preserve"> </w:t>
      </w:r>
      <w:r w:rsidR="00FC6573" w:rsidRPr="00FC6573">
        <w:rPr>
          <w:i/>
        </w:rPr>
        <w:t>[інформація визначена відповідачем як інформація з обмеженим доступом]</w:t>
      </w:r>
      <w:r w:rsidR="00D5795E">
        <w:t xml:space="preserve"> МВт</w:t>
      </w:r>
      <w:r>
        <w:t xml:space="preserve">, водночас обсяг </w:t>
      </w:r>
      <w:r w:rsidRPr="00E03393">
        <w:t>електричн</w:t>
      </w:r>
      <w:r>
        <w:t>ої</w:t>
      </w:r>
      <w:r w:rsidRPr="00E03393">
        <w:t xml:space="preserve"> енергі</w:t>
      </w:r>
      <w:r>
        <w:t>ї</w:t>
      </w:r>
      <w:r w:rsidRPr="00E03393">
        <w:t>, як</w:t>
      </w:r>
      <w:r>
        <w:t>ий</w:t>
      </w:r>
      <w:r w:rsidRPr="00E03393">
        <w:t xml:space="preserve"> бул</w:t>
      </w:r>
      <w:r>
        <w:t>о</w:t>
      </w:r>
      <w:r w:rsidRPr="00E03393">
        <w:t xml:space="preserve"> імпортован</w:t>
      </w:r>
      <w:r>
        <w:t>о</w:t>
      </w:r>
      <w:r w:rsidRPr="00E03393">
        <w:t xml:space="preserve"> </w:t>
      </w:r>
      <w:r>
        <w:t xml:space="preserve">ТОВ «Д.Трейдінг» </w:t>
      </w:r>
      <w:r w:rsidRPr="00E03393">
        <w:t>зі Словаччини в Україну і в той же день і годину бул</w:t>
      </w:r>
      <w:r>
        <w:t>о</w:t>
      </w:r>
      <w:r w:rsidRPr="00E03393">
        <w:t xml:space="preserve"> експортован</w:t>
      </w:r>
      <w:r>
        <w:t>о</w:t>
      </w:r>
      <w:r w:rsidRPr="00E03393">
        <w:t xml:space="preserve"> з України в Угорщину</w:t>
      </w:r>
      <w:r>
        <w:t xml:space="preserve"> протягом липня-жовтня 2019</w:t>
      </w:r>
      <w:r w:rsidR="00F741FE">
        <w:t>, становив</w:t>
      </w:r>
      <w:r w:rsidR="00FC6573">
        <w:t xml:space="preserve"> </w:t>
      </w:r>
      <w:r w:rsidR="00FC6573" w:rsidRPr="00FC6573">
        <w:rPr>
          <w:i/>
        </w:rPr>
        <w:t>[інформація визначена відповідачем як інформація з обмеженим доступом]</w:t>
      </w:r>
      <w:r w:rsidR="00D5795E">
        <w:t xml:space="preserve"> МВт</w:t>
      </w:r>
      <w:r w:rsidR="00AA5A79">
        <w:t>. Отже</w:t>
      </w:r>
      <w:r>
        <w:t>, ТОВ «Д.Трейдінг» було експортовано в Угорщину 99,89 % від обсягу імпортованої зі Словаччини електричної енергії.</w:t>
      </w:r>
    </w:p>
    <w:p w:rsidR="008E3463" w:rsidRDefault="008E3463" w:rsidP="00A746C7">
      <w:pPr>
        <w:numPr>
          <w:ilvl w:val="0"/>
          <w:numId w:val="9"/>
        </w:numPr>
        <w:ind w:left="709" w:hanging="709"/>
        <w:jc w:val="both"/>
      </w:pPr>
      <w:r>
        <w:t xml:space="preserve">Зазначене підтверджується словами представника ТОВ «Д.Трейдінг» під час  слухань у справі № 143-26.13/108-19 (протокол </w:t>
      </w:r>
      <w:r w:rsidRPr="00B154B7">
        <w:t>закритого слухання у справі № 143-26.13/108-19</w:t>
      </w:r>
      <w:r>
        <w:t xml:space="preserve"> від 04.11.2020)</w:t>
      </w:r>
      <w:r w:rsidR="0031074E">
        <w:t>,</w:t>
      </w:r>
      <w:r>
        <w:t xml:space="preserve"> під час яких він за</w:t>
      </w:r>
      <w:r w:rsidR="00C01FAB">
        <w:t xml:space="preserve">значив, що </w:t>
      </w:r>
      <w:r w:rsidR="00C01FAB" w:rsidRPr="00C01FAB">
        <w:rPr>
          <w:i/>
        </w:rPr>
        <w:t>[інформація визначена відповідачем як інформація з обмеженим доступом]</w:t>
      </w:r>
      <w:r w:rsidR="00C01FAB">
        <w:t xml:space="preserve"> </w:t>
      </w:r>
      <w:r>
        <w:t>.</w:t>
      </w:r>
    </w:p>
    <w:p w:rsidR="008E3463" w:rsidRPr="00DB1AC4" w:rsidRDefault="008E3463" w:rsidP="007C331B">
      <w:pPr>
        <w:ind w:left="709" w:hanging="709"/>
        <w:jc w:val="both"/>
        <w:rPr>
          <w:sz w:val="16"/>
          <w:szCs w:val="16"/>
        </w:rPr>
      </w:pPr>
    </w:p>
    <w:p w:rsidR="008E3463" w:rsidRPr="00D54C62" w:rsidRDefault="008E3463" w:rsidP="002006B0">
      <w:pPr>
        <w:numPr>
          <w:ilvl w:val="1"/>
          <w:numId w:val="44"/>
        </w:numPr>
        <w:ind w:left="709" w:hanging="709"/>
        <w:jc w:val="both"/>
        <w:rPr>
          <w:b/>
          <w:i/>
        </w:rPr>
      </w:pPr>
      <w:r w:rsidRPr="000E5D78">
        <w:rPr>
          <w:b/>
          <w:i/>
        </w:rPr>
        <w:t xml:space="preserve">Заперечення </w:t>
      </w:r>
      <w:r w:rsidR="00DF2528">
        <w:rPr>
          <w:b/>
          <w:i/>
        </w:rPr>
        <w:t>Г</w:t>
      </w:r>
      <w:r>
        <w:rPr>
          <w:b/>
          <w:i/>
        </w:rPr>
        <w:t>рупи ДТЕК</w:t>
      </w:r>
      <w:r w:rsidRPr="000E5D78">
        <w:rPr>
          <w:b/>
          <w:i/>
        </w:rPr>
        <w:t xml:space="preserve"> щодо</w:t>
      </w:r>
      <w:r>
        <w:rPr>
          <w:b/>
          <w:i/>
        </w:rPr>
        <w:t xml:space="preserve"> </w:t>
      </w:r>
      <w:r w:rsidRPr="00D54C62">
        <w:rPr>
          <w:b/>
          <w:i/>
        </w:rPr>
        <w:t>доступу до проп</w:t>
      </w:r>
      <w:r>
        <w:rPr>
          <w:b/>
          <w:i/>
        </w:rPr>
        <w:t>ускної</w:t>
      </w:r>
      <w:r w:rsidRPr="00D54C62">
        <w:rPr>
          <w:b/>
          <w:i/>
        </w:rPr>
        <w:t xml:space="preserve"> спроможності міждержавних електричних мереж України</w:t>
      </w:r>
    </w:p>
    <w:p w:rsidR="008E3463" w:rsidRDefault="008E3463" w:rsidP="00A746C7">
      <w:pPr>
        <w:numPr>
          <w:ilvl w:val="0"/>
          <w:numId w:val="9"/>
        </w:numPr>
        <w:ind w:left="709" w:hanging="709"/>
        <w:jc w:val="both"/>
        <w:rPr>
          <w:i/>
        </w:rPr>
      </w:pPr>
      <w:r w:rsidRPr="00853FBE">
        <w:rPr>
          <w:i/>
        </w:rPr>
        <w:t>ТОВ «</w:t>
      </w:r>
      <w:proofErr w:type="spellStart"/>
      <w:r w:rsidRPr="00853FBE">
        <w:rPr>
          <w:i/>
        </w:rPr>
        <w:t>Д.Трейдінг</w:t>
      </w:r>
      <w:proofErr w:type="spellEnd"/>
      <w:r w:rsidRPr="00853FBE">
        <w:rPr>
          <w:i/>
        </w:rPr>
        <w:t xml:space="preserve">» стверджує, що </w:t>
      </w:r>
      <w:r w:rsidR="005A7CCC" w:rsidRPr="005A7CCC">
        <w:rPr>
          <w:i/>
        </w:rPr>
        <w:t>[інформація визначена відповідачем як інформація з обмеженим доступом]</w:t>
      </w:r>
      <w:r w:rsidRPr="00853FBE">
        <w:rPr>
          <w:i/>
        </w:rPr>
        <w:t>.</w:t>
      </w:r>
    </w:p>
    <w:p w:rsidR="008E3463" w:rsidRPr="009B6768" w:rsidRDefault="00FB3257" w:rsidP="002006B0">
      <w:pPr>
        <w:pStyle w:val="1"/>
        <w:numPr>
          <w:ilvl w:val="0"/>
          <w:numId w:val="0"/>
        </w:numPr>
        <w:spacing w:before="240" w:line="360" w:lineRule="auto"/>
        <w:ind w:left="709" w:right="0" w:hanging="1"/>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Default="00811D01" w:rsidP="00A746C7">
      <w:pPr>
        <w:numPr>
          <w:ilvl w:val="0"/>
          <w:numId w:val="9"/>
        </w:numPr>
        <w:ind w:left="709" w:hanging="709"/>
        <w:jc w:val="both"/>
      </w:pPr>
      <w:r>
        <w:t>Проте, відповідно до пункту 2 статті</w:t>
      </w:r>
      <w:r w:rsidR="008E3463">
        <w:t xml:space="preserve"> 4 Закону України «Про захист економічної конкуренції» с</w:t>
      </w:r>
      <w:r w:rsidR="008E3463" w:rsidRPr="0053536E">
        <w:t>уб’єкти господарювання, органи влади, органи місцевого самоврядування, а також органи адміністративно-господарського управління та контролю зобов’язані сприяти розвитку конкуренції та не вчиняти будь-яких неправомірних дій, які можуть мати негативний вплив на конкуренцію</w:t>
      </w:r>
      <w:r w:rsidR="008E3463">
        <w:t xml:space="preserve">, зокрема, створення бар’єрів для отримання доступу до РПС зі Словаччини іншим суб’єктам господарювання. </w:t>
      </w:r>
    </w:p>
    <w:p w:rsidR="008E3463" w:rsidRDefault="008E3463" w:rsidP="00A746C7">
      <w:pPr>
        <w:numPr>
          <w:ilvl w:val="0"/>
          <w:numId w:val="9"/>
        </w:numPr>
        <w:ind w:left="709" w:hanging="709"/>
        <w:jc w:val="both"/>
      </w:pPr>
      <w:r w:rsidRPr="0053536E">
        <w:t>Діяльність суб’єктів господарювання з викупу РПС Угорщина</w:t>
      </w:r>
      <w:r>
        <w:t xml:space="preserve"> </w:t>
      </w:r>
      <w:r w:rsidRPr="00853FBE">
        <w:rPr>
          <w:i/>
        </w:rPr>
        <w:t>–</w:t>
      </w:r>
      <w:r>
        <w:rPr>
          <w:i/>
        </w:rPr>
        <w:t xml:space="preserve"> </w:t>
      </w:r>
      <w:r w:rsidRPr="0053536E">
        <w:t xml:space="preserve">Україна та подальшого її використання та/або невикористання не створювала бар’єрів для здійснення імпорту більш дешевої електричної енергії на територію торгової зони «Острів Бурштинської ТЕС» </w:t>
      </w:r>
      <w:r w:rsidR="00811D01">
        <w:t>з огляду на цінову кон’юнктуру у</w:t>
      </w:r>
      <w:r w:rsidRPr="0053536E">
        <w:t xml:space="preserve"> відповідний період в Угорщині. Діяльність суб’єктів господарювання з експорту електроенергії до Угорщини не створює перешкод для інших суб’єктів господарювання з здійснення імпорту електричної енергії на територію торгової зони «</w:t>
      </w:r>
      <w:r>
        <w:t>О</w:t>
      </w:r>
      <w:r w:rsidRPr="0053536E">
        <w:t>стрів Бур</w:t>
      </w:r>
      <w:r w:rsidR="00811D01">
        <w:t>штинської ТЕС». Відповідно до пункту</w:t>
      </w:r>
      <w:r w:rsidRPr="0053536E">
        <w:t xml:space="preserve"> 179 Подання, імпорт та експорт на територію торгової зони «Острів Бурштинської ТЕС» можливий зі Словаччини, Угорщини та Румунії. Отже, використання та/або невикористання суб’єктами господарювання РПС </w:t>
      </w:r>
      <w:r w:rsidR="00811D01">
        <w:t>із Росією та Білоруссю</w:t>
      </w:r>
      <w:r w:rsidRPr="0053536E">
        <w:t xml:space="preserve"> не створює бар’єрів для здійснення імпорту електричної енергії в торгову зону «Острів Бурштинської ТЕС» та</w:t>
      </w:r>
      <w:r w:rsidR="00811D01">
        <w:t>,</w:t>
      </w:r>
      <w:r w:rsidRPr="0053536E">
        <w:t xml:space="preserve"> відповідно</w:t>
      </w:r>
      <w:r w:rsidR="00811D01">
        <w:t>,</w:t>
      </w:r>
      <w:r w:rsidRPr="0053536E">
        <w:t xml:space="preserve"> не є предметом аналізу у Справі.</w:t>
      </w:r>
    </w:p>
    <w:p w:rsidR="008E3463" w:rsidRPr="00DB1AC4" w:rsidRDefault="008E3463" w:rsidP="007C331B">
      <w:pPr>
        <w:ind w:left="709" w:hanging="709"/>
        <w:jc w:val="both"/>
        <w:rPr>
          <w:sz w:val="16"/>
          <w:szCs w:val="16"/>
        </w:rPr>
      </w:pPr>
    </w:p>
    <w:p w:rsidR="008E3463" w:rsidRDefault="008E3463" w:rsidP="002928C6">
      <w:pPr>
        <w:numPr>
          <w:ilvl w:val="1"/>
          <w:numId w:val="44"/>
        </w:numPr>
        <w:ind w:left="709" w:hanging="709"/>
        <w:jc w:val="both"/>
        <w:rPr>
          <w:b/>
          <w:i/>
        </w:rPr>
      </w:pPr>
      <w:r w:rsidRPr="000E5D78">
        <w:rPr>
          <w:b/>
          <w:i/>
        </w:rPr>
        <w:t xml:space="preserve">Заперечення </w:t>
      </w:r>
      <w:r w:rsidR="00DF2528">
        <w:rPr>
          <w:b/>
          <w:i/>
        </w:rPr>
        <w:t>Г</w:t>
      </w:r>
      <w:r>
        <w:rPr>
          <w:b/>
          <w:i/>
        </w:rPr>
        <w:t>рупи ДТЕК</w:t>
      </w:r>
      <w:r w:rsidRPr="000E5D78">
        <w:rPr>
          <w:b/>
          <w:i/>
        </w:rPr>
        <w:t xml:space="preserve"> щодо</w:t>
      </w:r>
      <w:r w:rsidRPr="00491F88">
        <w:rPr>
          <w:b/>
          <w:i/>
        </w:rPr>
        <w:t xml:space="preserve"> отримання ТОВ «Д.Трейдінг» доступу до пропускної спроможності міждержавних електричних мереж</w:t>
      </w:r>
    </w:p>
    <w:p w:rsidR="008E3463" w:rsidRPr="00491F88" w:rsidRDefault="008E3463" w:rsidP="007C331B">
      <w:pPr>
        <w:spacing w:line="120" w:lineRule="auto"/>
        <w:ind w:left="709" w:hanging="709"/>
        <w:jc w:val="both"/>
        <w:rPr>
          <w:b/>
          <w:i/>
        </w:rPr>
      </w:pPr>
    </w:p>
    <w:p w:rsidR="008E3463" w:rsidRDefault="008E3463" w:rsidP="00A746C7">
      <w:pPr>
        <w:numPr>
          <w:ilvl w:val="0"/>
          <w:numId w:val="9"/>
        </w:numPr>
        <w:ind w:left="709" w:hanging="709"/>
        <w:jc w:val="both"/>
        <w:rPr>
          <w:i/>
        </w:rPr>
      </w:pPr>
      <w:r w:rsidRPr="00944C42">
        <w:rPr>
          <w:i/>
        </w:rPr>
        <w:t>Група «ДТЕК» стверджує</w:t>
      </w:r>
      <w:r>
        <w:t xml:space="preserve">, </w:t>
      </w:r>
      <w:r w:rsidR="001C6D4C">
        <w:rPr>
          <w:i/>
        </w:rPr>
        <w:t>що</w:t>
      </w:r>
      <w:r>
        <w:rPr>
          <w:i/>
        </w:rPr>
        <w:t xml:space="preserve"> </w:t>
      </w:r>
      <w:r w:rsidR="001C6D4C" w:rsidRPr="001C6D4C">
        <w:rPr>
          <w:i/>
        </w:rPr>
        <w:t>[інформація визначена відповідачем як інформація з обмеженим доступом]</w:t>
      </w:r>
      <w:r w:rsidR="001C6D4C">
        <w:rPr>
          <w:i/>
        </w:rPr>
        <w:t>.</w:t>
      </w:r>
    </w:p>
    <w:p w:rsidR="008E3463" w:rsidRDefault="001C6D4C" w:rsidP="00A746C7">
      <w:pPr>
        <w:numPr>
          <w:ilvl w:val="0"/>
          <w:numId w:val="9"/>
        </w:numPr>
        <w:ind w:left="709" w:hanging="709"/>
        <w:jc w:val="both"/>
        <w:rPr>
          <w:i/>
        </w:rPr>
      </w:pPr>
      <w:r w:rsidRPr="001C6D4C">
        <w:rPr>
          <w:i/>
        </w:rPr>
        <w:lastRenderedPageBreak/>
        <w:t>[інформація визначена відповідачем як інформація з обмеженим доступом]</w:t>
      </w:r>
      <w:r>
        <w:rPr>
          <w:i/>
        </w:rPr>
        <w:t>.</w:t>
      </w:r>
    </w:p>
    <w:p w:rsidR="008E3463" w:rsidRDefault="008E3463" w:rsidP="00A746C7">
      <w:pPr>
        <w:numPr>
          <w:ilvl w:val="0"/>
          <w:numId w:val="9"/>
        </w:numPr>
        <w:ind w:left="709" w:hanging="709"/>
        <w:jc w:val="both"/>
        <w:rPr>
          <w:i/>
        </w:rPr>
      </w:pPr>
      <w:r>
        <w:rPr>
          <w:i/>
        </w:rPr>
        <w:t>Група «ДТЕК» зазначає, що</w:t>
      </w:r>
      <w:r w:rsidR="001C6D4C">
        <w:rPr>
          <w:i/>
        </w:rPr>
        <w:t xml:space="preserve"> </w:t>
      </w:r>
      <w:r w:rsidR="001C6D4C" w:rsidRPr="001C6D4C">
        <w:rPr>
          <w:i/>
        </w:rPr>
        <w:t>[інформація визначена відповідачем як інформація з обмеженим доступом]</w:t>
      </w:r>
      <w:r w:rsidRPr="00491F88">
        <w:rPr>
          <w:i/>
        </w:rPr>
        <w:t>.</w:t>
      </w:r>
    </w:p>
    <w:p w:rsidR="008E3463"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Pr>
          <w:i/>
        </w:rPr>
        <w:t>.</w:t>
      </w:r>
    </w:p>
    <w:p w:rsidR="008E3463"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sidR="008E3463">
        <w:rPr>
          <w:i/>
        </w:rPr>
        <w:t>.</w:t>
      </w:r>
    </w:p>
    <w:p w:rsidR="008E3463" w:rsidRPr="00BD17E0"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sidR="008E3463">
        <w:rPr>
          <w:i/>
        </w:rPr>
        <w:t xml:space="preserve">. </w:t>
      </w:r>
    </w:p>
    <w:p w:rsidR="008E3463"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sidR="008E3463">
        <w:rPr>
          <w:i/>
        </w:rPr>
        <w:t>.</w:t>
      </w:r>
    </w:p>
    <w:p w:rsidR="008E3463"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sidR="008E3463">
        <w:rPr>
          <w:i/>
        </w:rPr>
        <w:t>.</w:t>
      </w:r>
    </w:p>
    <w:p w:rsidR="008E3463"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Pr>
          <w:i/>
        </w:rPr>
        <w:t>.</w:t>
      </w:r>
    </w:p>
    <w:p w:rsidR="008E3463" w:rsidRDefault="001C6D4C" w:rsidP="00A746C7">
      <w:pPr>
        <w:numPr>
          <w:ilvl w:val="0"/>
          <w:numId w:val="9"/>
        </w:numPr>
        <w:ind w:left="709" w:hanging="709"/>
        <w:jc w:val="both"/>
        <w:rPr>
          <w:i/>
        </w:rPr>
      </w:pPr>
      <w:r w:rsidRPr="001C6D4C">
        <w:rPr>
          <w:i/>
        </w:rPr>
        <w:t>[інформація визначена відповідачем як інформація з обмеженим доступом]</w:t>
      </w:r>
      <w:r w:rsidR="008E3463">
        <w:rPr>
          <w:i/>
        </w:rPr>
        <w:t>.</w:t>
      </w:r>
    </w:p>
    <w:p w:rsidR="008E3463" w:rsidRPr="009B6768" w:rsidRDefault="00FB3257" w:rsidP="007C331B">
      <w:pPr>
        <w:pStyle w:val="1"/>
        <w:numPr>
          <w:ilvl w:val="0"/>
          <w:numId w:val="0"/>
        </w:numPr>
        <w:spacing w:before="240" w:line="360" w:lineRule="auto"/>
        <w:ind w:left="709" w:right="0" w:hanging="709"/>
        <w:jc w:val="both"/>
        <w:rPr>
          <w:i/>
          <w:sz w:val="24"/>
          <w:szCs w:val="24"/>
          <w:lang w:val="uk-UA"/>
        </w:rPr>
      </w:pPr>
      <w:r>
        <w:rPr>
          <w:i/>
          <w:sz w:val="24"/>
          <w:szCs w:val="24"/>
          <w:lang w:val="uk-UA"/>
        </w:rPr>
        <w:t xml:space="preserve">Спростування заперечень </w:t>
      </w:r>
      <w:r w:rsidR="00DF2528">
        <w:rPr>
          <w:i/>
          <w:sz w:val="24"/>
          <w:szCs w:val="24"/>
          <w:lang w:val="uk-UA"/>
        </w:rPr>
        <w:t>Г</w:t>
      </w:r>
      <w:r w:rsidR="008E3463" w:rsidRPr="000E5D78">
        <w:rPr>
          <w:i/>
          <w:sz w:val="24"/>
          <w:szCs w:val="24"/>
          <w:lang w:val="uk-UA"/>
        </w:rPr>
        <w:t>рупи ДТЕК</w:t>
      </w:r>
    </w:p>
    <w:p w:rsidR="008E3463" w:rsidRPr="00944C42" w:rsidRDefault="002928C6" w:rsidP="00A746C7">
      <w:pPr>
        <w:numPr>
          <w:ilvl w:val="0"/>
          <w:numId w:val="9"/>
        </w:numPr>
        <w:ind w:left="709" w:hanging="709"/>
        <w:jc w:val="both"/>
      </w:pPr>
      <w:r>
        <w:t>Отже</w:t>
      </w:r>
      <w:r w:rsidR="008E3463">
        <w:t>, ТОВ «</w:t>
      </w:r>
      <w:proofErr w:type="spellStart"/>
      <w:r w:rsidR="008E3463">
        <w:t>Д.Трейдінг</w:t>
      </w:r>
      <w:proofErr w:type="spellEnd"/>
      <w:r w:rsidR="008E3463">
        <w:t>» стверджу</w:t>
      </w:r>
      <w:r w:rsidR="001C6D4C">
        <w:t>є, що</w:t>
      </w:r>
      <w:r w:rsidR="001C6D4C" w:rsidRPr="001C6D4C">
        <w:rPr>
          <w:i/>
        </w:rPr>
        <w:t>[інформація визначена відповідачем як інформація з обмеженим доступом]</w:t>
      </w:r>
      <w:r w:rsidR="001C6D4C">
        <w:t xml:space="preserve"> </w:t>
      </w:r>
      <w:r w:rsidR="008E3463">
        <w:t>.</w:t>
      </w:r>
    </w:p>
    <w:p w:rsidR="008E3463" w:rsidRDefault="008E3463" w:rsidP="00A746C7">
      <w:pPr>
        <w:numPr>
          <w:ilvl w:val="0"/>
          <w:numId w:val="9"/>
        </w:numPr>
        <w:ind w:left="709" w:hanging="709"/>
        <w:jc w:val="both"/>
      </w:pPr>
      <w:r>
        <w:t xml:space="preserve">ТОВ «Д.Трейдінг» протягом липня-жовтня 2019 року за результатами проведених НЕК «Укренерго» відповідних аукціонів отримало доступ до пропускної спроможності міждержавних електричних мереж України на </w:t>
      </w:r>
      <w:r w:rsidR="00666A48">
        <w:t>міждержавному перетині, зокрема</w:t>
      </w:r>
      <w:r>
        <w:t xml:space="preserve"> Словаччина-Україна. ТОВ «</w:t>
      </w:r>
      <w:proofErr w:type="spellStart"/>
      <w:r>
        <w:t>Д.Трейдінг</w:t>
      </w:r>
      <w:proofErr w:type="spellEnd"/>
      <w:r>
        <w:t xml:space="preserve">» зазначає, що </w:t>
      </w:r>
      <w:r w:rsidR="001C6D4C" w:rsidRPr="001C6D4C">
        <w:rPr>
          <w:i/>
        </w:rPr>
        <w:t>[інформація визначена відповідачем як інформація з обмеженим доступом]</w:t>
      </w:r>
      <w:r>
        <w:t xml:space="preserve">. </w:t>
      </w:r>
    </w:p>
    <w:p w:rsidR="008E3463" w:rsidRPr="001C49B4" w:rsidRDefault="008E3463" w:rsidP="00A746C7">
      <w:pPr>
        <w:numPr>
          <w:ilvl w:val="0"/>
          <w:numId w:val="9"/>
        </w:numPr>
        <w:ind w:left="709" w:hanging="709"/>
        <w:jc w:val="both"/>
      </w:pPr>
      <w:r>
        <w:t>Варто зазначити, що в запереченнях ТОВ «Д.Трейдінг» надало графіки моделювання з використанням історичного аналізу та методу Монте-Карло. За результатами історичного аналізу</w:t>
      </w:r>
      <w:r w:rsidR="00D33EBE" w:rsidRPr="00D33EBE">
        <w:rPr>
          <w:i/>
        </w:rPr>
        <w:t>[інформація визначена відповідачем як інформація з обмеженим доступом]</w:t>
      </w:r>
      <w:r w:rsidR="00D33EBE">
        <w:t xml:space="preserve"> </w:t>
      </w:r>
      <w:r>
        <w:t>.</w:t>
      </w:r>
    </w:p>
    <w:p w:rsidR="008E3463" w:rsidRPr="000E5CA0" w:rsidRDefault="00D33EBE" w:rsidP="00A746C7">
      <w:pPr>
        <w:numPr>
          <w:ilvl w:val="0"/>
          <w:numId w:val="9"/>
        </w:numPr>
        <w:ind w:left="709" w:hanging="709"/>
        <w:jc w:val="both"/>
      </w:pPr>
      <w:r w:rsidRPr="00D33EBE">
        <w:rPr>
          <w:i/>
        </w:rPr>
        <w:t>[інформація визначена відповідачем як інформація з обмеженим доступом]</w:t>
      </w:r>
      <w:r w:rsidR="008E3463">
        <w:t xml:space="preserve">.  </w:t>
      </w:r>
    </w:p>
    <w:p w:rsidR="008E3463" w:rsidRPr="003943A2" w:rsidRDefault="00D33EBE" w:rsidP="00A746C7">
      <w:pPr>
        <w:numPr>
          <w:ilvl w:val="0"/>
          <w:numId w:val="9"/>
        </w:numPr>
        <w:ind w:left="709" w:hanging="709"/>
        <w:jc w:val="both"/>
        <w:rPr>
          <w:b/>
        </w:rPr>
      </w:pPr>
      <w:r>
        <w:rPr>
          <w:b/>
        </w:rPr>
        <w:t xml:space="preserve">Отже, вартість </w:t>
      </w:r>
      <w:r w:rsidRPr="00D33EBE">
        <w:rPr>
          <w:i/>
        </w:rPr>
        <w:t>[інформація визначена відповідачем як інформація з обмеженим доступом]</w:t>
      </w:r>
      <w:r w:rsidR="008E3463" w:rsidRPr="00D33EBE">
        <w:t xml:space="preserve"> </w:t>
      </w:r>
      <w:r w:rsidR="008E3463" w:rsidRPr="003943A2">
        <w:rPr>
          <w:b/>
        </w:rPr>
        <w:t>МВ</w:t>
      </w:r>
      <w:r w:rsidR="004477F5">
        <w:rPr>
          <w:b/>
        </w:rPr>
        <w:t>т*г нев</w:t>
      </w:r>
      <w:r>
        <w:rPr>
          <w:b/>
        </w:rPr>
        <w:t xml:space="preserve">икористаного РПС становила </w:t>
      </w:r>
      <w:r w:rsidRPr="00D33EBE">
        <w:rPr>
          <w:i/>
        </w:rPr>
        <w:t>[інформація визначена відповідачем як інформація з обмеженим доступом]</w:t>
      </w:r>
      <w:r>
        <w:rPr>
          <w:b/>
        </w:rPr>
        <w:t xml:space="preserve"> євро </w:t>
      </w:r>
      <w:r w:rsidRPr="00D33EBE">
        <w:t>(</w:t>
      </w:r>
      <w:r w:rsidRPr="00D33EBE">
        <w:rPr>
          <w:i/>
        </w:rPr>
        <w:t>[інформація визначена відповідачем як інформація з обмеженим доступом]</w:t>
      </w:r>
      <w:r w:rsidR="008E3463" w:rsidRPr="003943A2">
        <w:rPr>
          <w:b/>
        </w:rPr>
        <w:t xml:space="preserve"> </w:t>
      </w:r>
      <w:r>
        <w:rPr>
          <w:b/>
          <w:color w:val="202124"/>
          <w:shd w:val="clear" w:color="auto" w:fill="FFFFFF"/>
        </w:rPr>
        <w:t xml:space="preserve">€ * невикористана РПС = </w:t>
      </w:r>
      <w:r w:rsidRPr="00D33EBE">
        <w:rPr>
          <w:i/>
          <w:color w:val="202124"/>
          <w:shd w:val="clear" w:color="auto" w:fill="FFFFFF"/>
        </w:rPr>
        <w:t>[інформація визначена відповідачем як інформація з обмеженим доступом]</w:t>
      </w:r>
      <w:r w:rsidR="008E3463" w:rsidRPr="00D33EBE">
        <w:rPr>
          <w:color w:val="202124"/>
          <w:shd w:val="clear" w:color="auto" w:fill="FFFFFF"/>
        </w:rPr>
        <w:t xml:space="preserve"> </w:t>
      </w:r>
      <w:r w:rsidR="008E3463" w:rsidRPr="003943A2">
        <w:rPr>
          <w:b/>
          <w:color w:val="202124"/>
          <w:shd w:val="clear" w:color="auto" w:fill="FFFFFF"/>
        </w:rPr>
        <w:t>€)</w:t>
      </w:r>
      <w:r w:rsidR="008E3463" w:rsidRPr="003943A2">
        <w:rPr>
          <w:b/>
        </w:rPr>
        <w:t xml:space="preserve">. </w:t>
      </w:r>
    </w:p>
    <w:p w:rsidR="008E3463" w:rsidRPr="00FC138F" w:rsidRDefault="008E3463" w:rsidP="00A746C7">
      <w:pPr>
        <w:numPr>
          <w:ilvl w:val="0"/>
          <w:numId w:val="9"/>
        </w:numPr>
        <w:ind w:left="709" w:hanging="709"/>
        <w:jc w:val="both"/>
      </w:pPr>
      <w:r w:rsidRPr="00FC138F">
        <w:t>Імпорт ТОВ «Д.Трейдінг» зі Словаччини</w:t>
      </w:r>
      <w:r w:rsidR="004477F5">
        <w:t xml:space="preserve"> за досліджуваний період становив</w:t>
      </w:r>
      <w:r w:rsidR="009272C5">
        <w:t xml:space="preserve"> </w:t>
      </w:r>
      <w:r w:rsidR="009272C5" w:rsidRPr="009272C5">
        <w:rPr>
          <w:i/>
        </w:rPr>
        <w:t>[інформація визначена відповідачем як інформація з обмеженим доступом]</w:t>
      </w:r>
      <w:r w:rsidRPr="00FC138F">
        <w:t xml:space="preserve"> МВт вартістю </w:t>
      </w:r>
      <w:r w:rsidR="009272C5" w:rsidRPr="009272C5">
        <w:rPr>
          <w:i/>
        </w:rPr>
        <w:t>[інформація визначена відповідачем як інформація з обмеженим доступом]</w:t>
      </w:r>
      <w:r w:rsidRPr="00FC138F">
        <w:rPr>
          <w:b/>
        </w:rPr>
        <w:t xml:space="preserve"> євро</w:t>
      </w:r>
      <w:r w:rsidRPr="00FC138F">
        <w:t>. Вартість імпортованої зі Словаччини і в той же час експортованої в У</w:t>
      </w:r>
      <w:r w:rsidR="004477F5">
        <w:t xml:space="preserve">горщину </w:t>
      </w:r>
      <w:r w:rsidR="009272C5">
        <w:t xml:space="preserve">електроенергії обсягом  </w:t>
      </w:r>
      <w:r w:rsidR="009272C5" w:rsidRPr="009272C5">
        <w:rPr>
          <w:i/>
        </w:rPr>
        <w:t>[інформація визначена відповідачем як інформація з обмеженим доступом]</w:t>
      </w:r>
      <w:r w:rsidR="004477F5">
        <w:t xml:space="preserve"> МВт становила</w:t>
      </w:r>
      <w:r w:rsidRPr="00FC138F">
        <w:t xml:space="preserve"> </w:t>
      </w:r>
      <w:r w:rsidR="009272C5" w:rsidRPr="009272C5">
        <w:rPr>
          <w:i/>
        </w:rPr>
        <w:t>[інформація визначена відповідачем як інформація з обмеженим доступом]</w:t>
      </w:r>
      <w:r w:rsidRPr="00FC138F">
        <w:rPr>
          <w:b/>
        </w:rPr>
        <w:t xml:space="preserve"> євро.</w:t>
      </w:r>
      <w:r w:rsidRPr="00FC138F">
        <w:t xml:space="preserve"> </w:t>
      </w:r>
    </w:p>
    <w:p w:rsidR="008E3463" w:rsidRPr="00FC138F" w:rsidRDefault="004477F5" w:rsidP="00A746C7">
      <w:pPr>
        <w:numPr>
          <w:ilvl w:val="0"/>
          <w:numId w:val="9"/>
        </w:numPr>
        <w:ind w:left="709" w:hanging="709"/>
        <w:jc w:val="both"/>
        <w:rPr>
          <w:b/>
        </w:rPr>
      </w:pPr>
      <w:r>
        <w:rPr>
          <w:b/>
        </w:rPr>
        <w:t>Отже</w:t>
      </w:r>
      <w:r w:rsidR="008E3463" w:rsidRPr="00FC138F">
        <w:rPr>
          <w:b/>
        </w:rPr>
        <w:t>, прибуток від імпорту-експорту електроенергії зі Словаччини до Угорщини</w:t>
      </w:r>
      <w:r>
        <w:rPr>
          <w:b/>
        </w:rPr>
        <w:t>,</w:t>
      </w:r>
      <w:r w:rsidR="008E3463" w:rsidRPr="00FC138F">
        <w:rPr>
          <w:b/>
        </w:rPr>
        <w:t xml:space="preserve"> без урахування витрат на </w:t>
      </w:r>
      <w:r w:rsidR="00FC138F" w:rsidRPr="00FC138F">
        <w:rPr>
          <w:b/>
        </w:rPr>
        <w:t>придбання</w:t>
      </w:r>
      <w:r w:rsidR="008E3463" w:rsidRPr="00FC138F">
        <w:rPr>
          <w:b/>
        </w:rPr>
        <w:t xml:space="preserve"> РПС</w:t>
      </w:r>
      <w:r w:rsidR="009272C5">
        <w:rPr>
          <w:b/>
        </w:rPr>
        <w:t xml:space="preserve">, становить </w:t>
      </w:r>
      <w:r w:rsidR="009272C5" w:rsidRPr="00E673C2">
        <w:rPr>
          <w:i/>
        </w:rPr>
        <w:t>[інформація визначена відповідачем як інформація з обмеженим доступом</w:t>
      </w:r>
      <w:r w:rsidR="009272C5" w:rsidRPr="009272C5">
        <w:rPr>
          <w:b/>
          <w:i/>
        </w:rPr>
        <w:t>]</w:t>
      </w:r>
      <w:r w:rsidR="008E3463" w:rsidRPr="00FC138F">
        <w:rPr>
          <w:b/>
        </w:rPr>
        <w:t xml:space="preserve"> євро. </w:t>
      </w:r>
    </w:p>
    <w:p w:rsidR="008E3463" w:rsidRPr="00FC138F" w:rsidRDefault="004477F5" w:rsidP="00A746C7">
      <w:pPr>
        <w:numPr>
          <w:ilvl w:val="0"/>
          <w:numId w:val="9"/>
        </w:numPr>
        <w:ind w:left="709" w:hanging="709"/>
        <w:jc w:val="both"/>
      </w:pPr>
      <w:r>
        <w:t>Проте</w:t>
      </w:r>
      <w:r w:rsidR="008E3463" w:rsidRPr="00FC138F">
        <w:t xml:space="preserve"> вартість викупленого, але не використаного у значних обсягах ТО</w:t>
      </w:r>
      <w:r w:rsidR="00DB1AC4">
        <w:t>В «Д.Трейдінг» обсягу РПС становить</w:t>
      </w:r>
      <w:r w:rsidR="008E3463" w:rsidRPr="00FC138F">
        <w:t xml:space="preserve"> </w:t>
      </w:r>
      <w:r w:rsidR="00E673C2" w:rsidRPr="00E673C2">
        <w:rPr>
          <w:i/>
        </w:rPr>
        <w:t>[інформація визначена відповідачем як інформація з обмеженим доступом]</w:t>
      </w:r>
      <w:r w:rsidR="008E3463" w:rsidRPr="00FC138F">
        <w:rPr>
          <w:b/>
        </w:rPr>
        <w:t xml:space="preserve"> євро</w:t>
      </w:r>
      <w:r w:rsidR="008E3463" w:rsidRPr="00FC138F">
        <w:t xml:space="preserve">, </w:t>
      </w:r>
      <w:r w:rsidR="008E3463" w:rsidRPr="00FC138F">
        <w:rPr>
          <w:b/>
        </w:rPr>
        <w:t>тобто в результаті виконання відповідної діяльності ТОВ «Д.Трейдінг» понесло витрат</w:t>
      </w:r>
      <w:r w:rsidR="00B70329" w:rsidRPr="00FC138F">
        <w:rPr>
          <w:b/>
        </w:rPr>
        <w:t>и</w:t>
      </w:r>
      <w:r w:rsidR="00E673C2">
        <w:rPr>
          <w:b/>
        </w:rPr>
        <w:t xml:space="preserve"> в розмірі </w:t>
      </w:r>
      <w:r w:rsidR="00E673C2" w:rsidRPr="00E673C2">
        <w:rPr>
          <w:i/>
        </w:rPr>
        <w:t>[інформація визначена відповідачем як інформація з обмеженим доступом]</w:t>
      </w:r>
      <w:r w:rsidR="008E3463" w:rsidRPr="00FC138F">
        <w:rPr>
          <w:b/>
        </w:rPr>
        <w:t xml:space="preserve"> євро і не мало змоги компенсувати вартість невикористаного обсягу РПС у розрахунковій сумі </w:t>
      </w:r>
      <w:r w:rsidR="00E673C2" w:rsidRPr="00E673C2">
        <w:rPr>
          <w:i/>
        </w:rPr>
        <w:t>[інформація визначена відповідачем як інформація з обмеженим доступом]</w:t>
      </w:r>
      <w:r w:rsidR="008E3463" w:rsidRPr="00FC138F">
        <w:rPr>
          <w:b/>
        </w:rPr>
        <w:t xml:space="preserve"> євро.</w:t>
      </w:r>
    </w:p>
    <w:p w:rsidR="008E3463" w:rsidRPr="000E5CA0" w:rsidRDefault="00DB1AC4" w:rsidP="00A746C7">
      <w:pPr>
        <w:numPr>
          <w:ilvl w:val="0"/>
          <w:numId w:val="9"/>
        </w:numPr>
        <w:ind w:left="709" w:hanging="709"/>
        <w:jc w:val="both"/>
        <w:rPr>
          <w:b/>
        </w:rPr>
      </w:pPr>
      <w:r>
        <w:rPr>
          <w:b/>
        </w:rPr>
        <w:t>Проте</w:t>
      </w:r>
      <w:r w:rsidR="008E3463" w:rsidRPr="003943A2">
        <w:rPr>
          <w:b/>
        </w:rPr>
        <w:t xml:space="preserve"> інформація Товариства, викладена в листі № 01-09/6363 від 04.11.2020 </w:t>
      </w:r>
      <w:r w:rsidR="004477F5">
        <w:rPr>
          <w:b/>
        </w:rPr>
        <w:t xml:space="preserve">                </w:t>
      </w:r>
      <w:r w:rsidR="008E3463" w:rsidRPr="003943A2">
        <w:rPr>
          <w:b/>
        </w:rPr>
        <w:t>(вх. № 8-01/1126-кі від 04.11.2020)</w:t>
      </w:r>
      <w:r w:rsidR="004477F5">
        <w:rPr>
          <w:b/>
        </w:rPr>
        <w:t>,</w:t>
      </w:r>
      <w:r w:rsidR="008E3463" w:rsidRPr="003943A2">
        <w:rPr>
          <w:b/>
        </w:rPr>
        <w:t xml:space="preserve"> не відповідає дани</w:t>
      </w:r>
      <w:r w:rsidR="004477F5">
        <w:rPr>
          <w:b/>
        </w:rPr>
        <w:t xml:space="preserve">м, зазначеним </w:t>
      </w:r>
      <w:r>
        <w:rPr>
          <w:b/>
        </w:rPr>
        <w:t xml:space="preserve">                                  </w:t>
      </w:r>
      <w:r w:rsidR="004477F5">
        <w:rPr>
          <w:b/>
        </w:rPr>
        <w:t>ТОВ «Д.Трейдінг» у</w:t>
      </w:r>
      <w:r w:rsidR="008E3463" w:rsidRPr="003943A2">
        <w:rPr>
          <w:b/>
        </w:rPr>
        <w:t xml:space="preserve"> листі № 6898 від 26.11.2020 (вх. № 8-01/1207-кі від 29.11.2019) та даним ПрА</w:t>
      </w:r>
      <w:r>
        <w:rPr>
          <w:b/>
        </w:rPr>
        <w:t>Т «НЕК «Укренерго», зазначеним у</w:t>
      </w:r>
      <w:r w:rsidR="008E3463" w:rsidRPr="003943A2">
        <w:rPr>
          <w:b/>
        </w:rPr>
        <w:t xml:space="preserve"> листах № 01/41598 від 28.10.2019 </w:t>
      </w:r>
      <w:r w:rsidR="004477F5">
        <w:rPr>
          <w:b/>
        </w:rPr>
        <w:t xml:space="preserve">           </w:t>
      </w:r>
      <w:r w:rsidR="008E3463" w:rsidRPr="003943A2">
        <w:rPr>
          <w:b/>
        </w:rPr>
        <w:t xml:space="preserve">(вх. № 8-01/12624 від 30.10.2019) та № 01/3633 від 29.01.2020 (вх. № 8-01/1111 </w:t>
      </w:r>
      <w:r w:rsidR="004477F5">
        <w:rPr>
          <w:b/>
        </w:rPr>
        <w:t xml:space="preserve">                   </w:t>
      </w:r>
      <w:r w:rsidR="008E3463" w:rsidRPr="003943A2">
        <w:rPr>
          <w:b/>
        </w:rPr>
        <w:t xml:space="preserve">від 29.01.2020). </w:t>
      </w:r>
    </w:p>
    <w:p w:rsidR="008E3463" w:rsidRPr="000E5CA0" w:rsidRDefault="008E3463" w:rsidP="00A746C7">
      <w:pPr>
        <w:numPr>
          <w:ilvl w:val="0"/>
          <w:numId w:val="9"/>
        </w:numPr>
        <w:ind w:left="709" w:hanging="709"/>
        <w:jc w:val="both"/>
      </w:pPr>
      <w:r>
        <w:lastRenderedPageBreak/>
        <w:t>Зокрема, загальний обсяг невикористаного ТОВ «Д.Трейдінг» доступу до міждержавного перетину Словаччина-Україна за досліджуваний період с</w:t>
      </w:r>
      <w:r w:rsidR="004477F5">
        <w:t>тановив</w:t>
      </w:r>
      <w:r>
        <w:t xml:space="preserve"> </w:t>
      </w:r>
      <w:r w:rsidR="004477F5">
        <w:t xml:space="preserve">                </w:t>
      </w:r>
      <w:r w:rsidR="00223F2E" w:rsidRPr="00223F2E">
        <w:rPr>
          <w:i/>
        </w:rPr>
        <w:t xml:space="preserve"> [інформація визначена відповідачем як інформація з обмеженим доступом]</w:t>
      </w:r>
      <w:r w:rsidR="004477F5">
        <w:t>,</w:t>
      </w:r>
      <w:r w:rsidR="00223F2E">
        <w:t xml:space="preserve"> а не </w:t>
      </w:r>
      <w:r w:rsidR="00223F2E" w:rsidRPr="00223F2E">
        <w:rPr>
          <w:i/>
        </w:rPr>
        <w:t>[інформація визначена відповідачем як інформація з обмеженим доступом]</w:t>
      </w:r>
      <w:r>
        <w:t xml:space="preserve"> МВт</w:t>
      </w:r>
      <w:r w:rsidR="004477F5">
        <w:t>, як зазначає в</w:t>
      </w:r>
      <w:r>
        <w:t xml:space="preserve"> запереченнях щодо подання про попередні висновки у справі № 143-26.13/108-19 ТОВ «Д.Трейдінг». </w:t>
      </w:r>
    </w:p>
    <w:p w:rsidR="008E3463" w:rsidRPr="003943A2" w:rsidRDefault="008E3463" w:rsidP="00A746C7">
      <w:pPr>
        <w:numPr>
          <w:ilvl w:val="0"/>
          <w:numId w:val="9"/>
        </w:numPr>
        <w:ind w:left="709" w:hanging="709"/>
        <w:jc w:val="both"/>
        <w:rPr>
          <w:b/>
        </w:rPr>
      </w:pPr>
      <w:r w:rsidRPr="003943A2">
        <w:rPr>
          <w:b/>
        </w:rPr>
        <w:t>Отже, якщо середня ціна невикористаного РПС, як зазначає ТОВ «</w:t>
      </w:r>
      <w:proofErr w:type="spellStart"/>
      <w:r w:rsidRPr="003943A2">
        <w:rPr>
          <w:b/>
        </w:rPr>
        <w:t>Д.Трейдінг</w:t>
      </w:r>
      <w:proofErr w:type="spellEnd"/>
      <w:r w:rsidRPr="003943A2">
        <w:rPr>
          <w:b/>
        </w:rPr>
        <w:t xml:space="preserve">», </w:t>
      </w:r>
      <w:r w:rsidR="004477F5">
        <w:rPr>
          <w:b/>
        </w:rPr>
        <w:t xml:space="preserve">               </w:t>
      </w:r>
      <w:r w:rsidRPr="003943A2">
        <w:rPr>
          <w:b/>
        </w:rPr>
        <w:t xml:space="preserve"> </w:t>
      </w:r>
      <w:r w:rsidR="00223F2E" w:rsidRPr="00223F2E">
        <w:rPr>
          <w:i/>
        </w:rPr>
        <w:t>[інформація визначена відповідачем як інформація з обмеженим доступом]</w:t>
      </w:r>
      <w:r w:rsidR="00223F2E">
        <w:rPr>
          <w:b/>
          <w:i/>
        </w:rPr>
        <w:t xml:space="preserve"> </w:t>
      </w:r>
      <w:r w:rsidRPr="003943A2">
        <w:rPr>
          <w:b/>
        </w:rPr>
        <w:t xml:space="preserve">євро/МВт*г, тоді вартість </w:t>
      </w:r>
      <w:r w:rsidR="00223F2E">
        <w:rPr>
          <w:b/>
        </w:rPr>
        <w:t xml:space="preserve">невикористаного РПС становить </w:t>
      </w:r>
      <w:r w:rsidR="00223F2E" w:rsidRPr="00223F2E">
        <w:rPr>
          <w:i/>
        </w:rPr>
        <w:t>[інформація визначена відповідачем як інформація з обмеженим доступом]</w:t>
      </w:r>
      <w:r w:rsidRPr="003943A2">
        <w:rPr>
          <w:b/>
        </w:rPr>
        <w:t xml:space="preserve"> євро </w:t>
      </w:r>
      <w:r w:rsidR="004477F5">
        <w:rPr>
          <w:b/>
        </w:rPr>
        <w:t xml:space="preserve"> </w:t>
      </w:r>
      <w:r w:rsidRPr="00223F2E">
        <w:t>(</w:t>
      </w:r>
      <w:r w:rsidR="00223F2E" w:rsidRPr="00223F2E">
        <w:rPr>
          <w:i/>
        </w:rPr>
        <w:t>[інформація визначена відповідачем як інформація з обмеженим доступом]</w:t>
      </w:r>
      <w:r w:rsidRPr="003943A2">
        <w:rPr>
          <w:b/>
          <w:color w:val="202124"/>
          <w:shd w:val="clear" w:color="auto" w:fill="FFFFFF"/>
        </w:rPr>
        <w:t>).</w:t>
      </w:r>
    </w:p>
    <w:p w:rsidR="008E3463" w:rsidRDefault="008E3463" w:rsidP="00A746C7">
      <w:pPr>
        <w:numPr>
          <w:ilvl w:val="0"/>
          <w:numId w:val="9"/>
        </w:numPr>
        <w:ind w:left="709" w:hanging="709"/>
        <w:jc w:val="both"/>
      </w:pPr>
      <w:r w:rsidRPr="007C73AD">
        <w:t xml:space="preserve">Також, </w:t>
      </w:r>
      <w:r>
        <w:t>відповідно до листа</w:t>
      </w:r>
      <w:r w:rsidRPr="00976DF2">
        <w:t xml:space="preserve"> </w:t>
      </w:r>
      <w:r>
        <w:t>Товариства № 6898 від 26.11.2020</w:t>
      </w:r>
      <w:r w:rsidRPr="00976DF2">
        <w:t xml:space="preserve"> </w:t>
      </w:r>
      <w:r>
        <w:t xml:space="preserve">(вх. </w:t>
      </w:r>
      <w:r w:rsidR="00770C19" w:rsidRPr="00770C19">
        <w:t xml:space="preserve">№ 8-01/1207-кі </w:t>
      </w:r>
      <w:r w:rsidR="00770C19">
        <w:t xml:space="preserve">                  </w:t>
      </w:r>
      <w:r>
        <w:t>від 29.11.2019), фактично отриманий обсяг РПС</w:t>
      </w:r>
      <w:r w:rsidR="00770C19">
        <w:t xml:space="preserve"> зі Словаччини в Україну становить</w:t>
      </w:r>
      <w:r w:rsidR="00223F2E">
        <w:t xml:space="preserve"> </w:t>
      </w:r>
      <w:r w:rsidR="00223F2E" w:rsidRPr="00223F2E">
        <w:rPr>
          <w:i/>
        </w:rPr>
        <w:t>[інформація визначена відповідачем як інформація з обмеженим доступом]</w:t>
      </w:r>
      <w:r>
        <w:t xml:space="preserve"> МВт,</w:t>
      </w:r>
      <w:r w:rsidR="00C20B83">
        <w:t xml:space="preserve"> фактична </w:t>
      </w:r>
      <w:r w:rsidR="00223F2E">
        <w:t xml:space="preserve">вартість якого становить </w:t>
      </w:r>
      <w:r w:rsidR="00223F2E" w:rsidRPr="00223F2E">
        <w:rPr>
          <w:i/>
        </w:rPr>
        <w:t>[інформація визначена відповідачем як інформація з обмеженим доступом]</w:t>
      </w:r>
      <w:r>
        <w:t xml:space="preserve"> </w:t>
      </w:r>
      <w:r w:rsidR="00A6687D">
        <w:t>грн,</w:t>
      </w:r>
      <w:r w:rsidR="00223F2E">
        <w:t xml:space="preserve"> або </w:t>
      </w:r>
      <w:r w:rsidR="00223F2E" w:rsidRPr="00223F2E">
        <w:rPr>
          <w:i/>
        </w:rPr>
        <w:t>[інформація визначена відповідачем як інформація з обмеженим доступом]</w:t>
      </w:r>
      <w:r w:rsidR="00223F2E">
        <w:t xml:space="preserve"> євро, тобто в середньому </w:t>
      </w:r>
      <w:r w:rsidR="00223F2E" w:rsidRPr="00223F2E">
        <w:rPr>
          <w:i/>
        </w:rPr>
        <w:t>[інформація визначена відповідачем як інформація з обмеженим доступом]</w:t>
      </w:r>
      <w:r w:rsidR="00223F2E">
        <w:t xml:space="preserve"> євро/МВт*г (</w:t>
      </w:r>
      <w:r w:rsidR="00223F2E" w:rsidRPr="00223F2E">
        <w:rPr>
          <w:i/>
        </w:rPr>
        <w:t>[інформація визначена відповідачем як інформація з обмеженим доступом]</w:t>
      </w:r>
      <w:r>
        <w:rPr>
          <w:color w:val="202124"/>
          <w:shd w:val="clear" w:color="auto" w:fill="FFFFFF"/>
        </w:rPr>
        <w:t>)</w:t>
      </w:r>
      <w:r>
        <w:t xml:space="preserve">. </w:t>
      </w:r>
    </w:p>
    <w:p w:rsidR="008E3463" w:rsidRPr="00976DF2" w:rsidRDefault="00C20B83" w:rsidP="00A746C7">
      <w:pPr>
        <w:numPr>
          <w:ilvl w:val="0"/>
          <w:numId w:val="9"/>
        </w:numPr>
        <w:ind w:left="709" w:hanging="709"/>
        <w:jc w:val="both"/>
      </w:pPr>
      <w:r>
        <w:rPr>
          <w:b/>
        </w:rPr>
        <w:t>Однак</w:t>
      </w:r>
      <w:r w:rsidR="008E3463" w:rsidRPr="00392663">
        <w:rPr>
          <w:b/>
        </w:rPr>
        <w:t xml:space="preserve"> виходячи з того, що ТОВ «</w:t>
      </w:r>
      <w:proofErr w:type="spellStart"/>
      <w:r w:rsidR="008E3463" w:rsidRPr="00392663">
        <w:rPr>
          <w:b/>
        </w:rPr>
        <w:t>Д.Трейдінг</w:t>
      </w:r>
      <w:proofErr w:type="spellEnd"/>
      <w:r w:rsidR="008E3463" w:rsidRPr="00392663">
        <w:rPr>
          <w:b/>
        </w:rPr>
        <w:t>» ви</w:t>
      </w:r>
      <w:r w:rsidR="00223F2E">
        <w:rPr>
          <w:b/>
        </w:rPr>
        <w:t xml:space="preserve">користало лише </w:t>
      </w:r>
      <w:r w:rsidR="00223F2E" w:rsidRPr="00223F2E">
        <w:rPr>
          <w:i/>
        </w:rPr>
        <w:t>[інформація визначена відповідачем як інформація з обмеженим доступом]</w:t>
      </w:r>
      <w:r w:rsidRPr="00223F2E">
        <w:t xml:space="preserve"> </w:t>
      </w:r>
      <w:r>
        <w:rPr>
          <w:b/>
        </w:rPr>
        <w:t xml:space="preserve">МВт, </w:t>
      </w:r>
      <w:r w:rsidR="008E3463" w:rsidRPr="00392663">
        <w:rPr>
          <w:b/>
        </w:rPr>
        <w:t>фактична ціна за 1 МВт*г  РП</w:t>
      </w:r>
      <w:r w:rsidR="00223F2E">
        <w:rPr>
          <w:b/>
        </w:rPr>
        <w:t xml:space="preserve">С  зі Словаччини становить </w:t>
      </w:r>
      <w:r w:rsidR="00223F2E" w:rsidRPr="00223F2E">
        <w:rPr>
          <w:i/>
        </w:rPr>
        <w:t>[інформація визначена відповідачем як інформація з обмеженим доступом]</w:t>
      </w:r>
      <w:r w:rsidR="00223F2E" w:rsidRPr="00223F2E">
        <w:t xml:space="preserve"> </w:t>
      </w:r>
      <w:r w:rsidR="008E3463" w:rsidRPr="00392663">
        <w:rPr>
          <w:b/>
        </w:rPr>
        <w:t xml:space="preserve"> євро</w:t>
      </w:r>
      <w:r w:rsidR="00223F2E">
        <w:t xml:space="preserve"> (</w:t>
      </w:r>
      <w:r w:rsidR="00223F2E" w:rsidRPr="00223F2E">
        <w:rPr>
          <w:i/>
        </w:rPr>
        <w:t>[інформація визначена відповідачем як інформація з обмеженим доступом]</w:t>
      </w:r>
      <w:r w:rsidR="008E3463">
        <w:rPr>
          <w:color w:val="202124"/>
          <w:shd w:val="clear" w:color="auto" w:fill="FFFFFF"/>
        </w:rPr>
        <w:t>)</w:t>
      </w:r>
      <w:r w:rsidR="008E3463">
        <w:t>.</w:t>
      </w:r>
    </w:p>
    <w:p w:rsidR="008E3463" w:rsidRDefault="008E3463" w:rsidP="00A746C7">
      <w:pPr>
        <w:numPr>
          <w:ilvl w:val="0"/>
          <w:numId w:val="9"/>
        </w:numPr>
        <w:ind w:left="709" w:hanging="709"/>
        <w:jc w:val="both"/>
      </w:pPr>
      <w:r>
        <w:t xml:space="preserve">Разом </w:t>
      </w:r>
      <w:r w:rsidR="00C20B83">
        <w:t>із цим</w:t>
      </w:r>
      <w:r>
        <w:t xml:space="preserve"> ТОВ «Д.Трейдінг» не було надано жодного документованого підтвердження (копій відповідних документів, де б було наведено відповідну стратегію, концепцію тощо</w:t>
      </w:r>
      <w:r w:rsidR="00C20B83">
        <w:t>,</w:t>
      </w:r>
      <w:r>
        <w:t xml:space="preserve"> затверджену ТОВ «Д.Трейдінг», або показники такої стратегії тощо), що такі дії були складовою стратегії ТОВ «Д.Трейдінг» на ринку електричної енергії Угорщини</w:t>
      </w:r>
      <w:r w:rsidRPr="00DB1D01">
        <w:t>.</w:t>
      </w:r>
    </w:p>
    <w:p w:rsidR="008E3463" w:rsidRDefault="008E3463" w:rsidP="00A746C7">
      <w:pPr>
        <w:numPr>
          <w:ilvl w:val="0"/>
          <w:numId w:val="9"/>
        </w:numPr>
        <w:ind w:left="709" w:hanging="709"/>
        <w:jc w:val="both"/>
      </w:pPr>
      <w:r>
        <w:t>За інформац</w:t>
      </w:r>
      <w:r w:rsidR="00A1332A">
        <w:t>ією ТОВ «</w:t>
      </w:r>
      <w:proofErr w:type="spellStart"/>
      <w:r w:rsidR="00A1332A">
        <w:t>Д.Трейдінг</w:t>
      </w:r>
      <w:proofErr w:type="spellEnd"/>
      <w:r w:rsidR="00A1332A">
        <w:t xml:space="preserve">», </w:t>
      </w:r>
      <w:r w:rsidR="00A1332A" w:rsidRPr="00A1332A">
        <w:rPr>
          <w:i/>
        </w:rPr>
        <w:t>[інформація визначена відповідачем як інформація з обмеженим доступом]</w:t>
      </w:r>
      <w:r>
        <w:t>.</w:t>
      </w:r>
    </w:p>
    <w:p w:rsidR="008E3463" w:rsidRPr="0057105C" w:rsidRDefault="008E3463" w:rsidP="00A746C7">
      <w:pPr>
        <w:numPr>
          <w:ilvl w:val="0"/>
          <w:numId w:val="9"/>
        </w:numPr>
        <w:ind w:left="709" w:hanging="709"/>
        <w:jc w:val="both"/>
      </w:pPr>
      <w:r>
        <w:t>Твердження ТОВ «</w:t>
      </w:r>
      <w:proofErr w:type="spellStart"/>
      <w:r>
        <w:t>Д.Трейдінг</w:t>
      </w:r>
      <w:proofErr w:type="spellEnd"/>
      <w:r>
        <w:t>»</w:t>
      </w:r>
      <w:r w:rsidR="00C20B83">
        <w:t>,</w:t>
      </w:r>
      <w:r w:rsidR="00A1332A">
        <w:t xml:space="preserve"> що </w:t>
      </w:r>
      <w:r w:rsidR="00A1332A" w:rsidRPr="00A1332A">
        <w:rPr>
          <w:i/>
        </w:rPr>
        <w:t>[інформація визначена відповідачем як інформація з обмеженим доступом]</w:t>
      </w:r>
      <w:r>
        <w:t xml:space="preserve">, спростовується тим, що Товариство не могло знати остаточної ціни РПС за результатами добових аукціонів, проте ціна в заявках Товариства була набагато більша, що може свідчити про готовність Товариства отримати РПС за набагато більшою ціною. </w:t>
      </w:r>
    </w:p>
    <w:p w:rsidR="008E3463" w:rsidRDefault="008E3463" w:rsidP="00A746C7">
      <w:pPr>
        <w:numPr>
          <w:ilvl w:val="0"/>
          <w:numId w:val="9"/>
        </w:numPr>
        <w:ind w:left="709" w:hanging="709"/>
        <w:jc w:val="both"/>
      </w:pPr>
      <w:r>
        <w:t>Обсяги в заявках ТОВ «Д.Трейдінг» за період л</w:t>
      </w:r>
      <w:r w:rsidR="00C20B83">
        <w:t>ипень-жовтень 2019 року становили</w:t>
      </w:r>
      <w:r w:rsidR="00A1332A">
        <w:t xml:space="preserve"> </w:t>
      </w:r>
      <w:r w:rsidR="00A1332A" w:rsidRPr="00A1332A">
        <w:rPr>
          <w:i/>
        </w:rPr>
        <w:t>[інформація визначена відповідачем як інформація з обмеженим доступом]</w:t>
      </w:r>
      <w:r>
        <w:t xml:space="preserve"> </w:t>
      </w:r>
      <w:r w:rsidR="00A1332A">
        <w:t xml:space="preserve">МВт та вартістю в </w:t>
      </w:r>
      <w:r w:rsidR="00A1332A" w:rsidRPr="00A1332A">
        <w:rPr>
          <w:i/>
        </w:rPr>
        <w:t>[інформація визначена відповідачем як інформація з обмеженим доступом]</w:t>
      </w:r>
      <w:r w:rsidR="00A1332A">
        <w:t xml:space="preserve"> євро або </w:t>
      </w:r>
      <w:r w:rsidR="00A1332A" w:rsidRPr="00A1332A">
        <w:rPr>
          <w:i/>
        </w:rPr>
        <w:t>[інформація визначена відповідачем як інформація з обмеженим доступом]</w:t>
      </w:r>
      <w:r>
        <w:t xml:space="preserve"> євро/МВт*г у випадку використання 100 % в</w:t>
      </w:r>
      <w:r w:rsidR="00C20B83">
        <w:t>икупленого РПС, що більше ніж в</w:t>
      </w:r>
      <w:r>
        <w:t xml:space="preserve">двічі перевищує фактичну вартість, яку сплатило ТОВ «Д.Трейдінг» за РПС у досліджуваний період - </w:t>
      </w:r>
      <w:r w:rsidR="00A1332A" w:rsidRPr="00A1332A">
        <w:rPr>
          <w:i/>
        </w:rPr>
        <w:t>[інформація визначена відповідачем як інформація з обмеженим доступом]</w:t>
      </w:r>
      <w:r>
        <w:t xml:space="preserve"> євро. З урахуванням того, що ТОВ «</w:t>
      </w:r>
      <w:proofErr w:type="spellStart"/>
      <w:r>
        <w:t>Д.Трейдінг</w:t>
      </w:r>
      <w:proofErr w:type="spellEnd"/>
      <w:r w:rsidR="00A1332A">
        <w:t xml:space="preserve">» використало лише </w:t>
      </w:r>
      <w:r w:rsidR="00A1332A" w:rsidRPr="00A1332A">
        <w:rPr>
          <w:i/>
        </w:rPr>
        <w:t>[інформація визначена відповідачем як інформація з обмеженим доступом]</w:t>
      </w:r>
      <w:r w:rsidR="00C20B83">
        <w:t xml:space="preserve"> МВт у</w:t>
      </w:r>
      <w:r>
        <w:t xml:space="preserve"> досліджуваний період у випадку повного акцептування його заявок</w:t>
      </w:r>
      <w:r w:rsidR="00C20B83">
        <w:t>,</w:t>
      </w:r>
      <w:r>
        <w:t xml:space="preserve"> обсяг невикористаного РП</w:t>
      </w:r>
      <w:r w:rsidR="00C20B83">
        <w:t xml:space="preserve">С </w:t>
      </w:r>
      <w:proofErr w:type="spellStart"/>
      <w:r w:rsidR="00C20B83">
        <w:t>становива</w:t>
      </w:r>
      <w:proofErr w:type="spellEnd"/>
      <w:r w:rsidR="00A1332A">
        <w:t xml:space="preserve"> би </w:t>
      </w:r>
      <w:r w:rsidR="00A1332A" w:rsidRPr="00A1332A">
        <w:rPr>
          <w:i/>
        </w:rPr>
        <w:t>[інформація визначена відповідачем як інформація з обмеженим доступом]</w:t>
      </w:r>
      <w:r>
        <w:t xml:space="preserve"> МВт. </w:t>
      </w:r>
    </w:p>
    <w:p w:rsidR="008E3463" w:rsidRDefault="00C20B83" w:rsidP="00A746C7">
      <w:pPr>
        <w:numPr>
          <w:ilvl w:val="0"/>
          <w:numId w:val="9"/>
        </w:numPr>
        <w:ind w:left="709" w:hanging="709"/>
        <w:jc w:val="both"/>
      </w:pPr>
      <w:r>
        <w:rPr>
          <w:b/>
        </w:rPr>
        <w:t>Тобто</w:t>
      </w:r>
      <w:r w:rsidR="008E3463" w:rsidRPr="00392663">
        <w:rPr>
          <w:b/>
        </w:rPr>
        <w:t>, при використан</w:t>
      </w:r>
      <w:r w:rsidR="00A1332A">
        <w:rPr>
          <w:b/>
        </w:rPr>
        <w:t xml:space="preserve">ні </w:t>
      </w:r>
      <w:r w:rsidR="00A1332A" w:rsidRPr="00A1332A">
        <w:rPr>
          <w:i/>
        </w:rPr>
        <w:t>[інформація визначена відповідачем як інформація з обмеженим доступом]</w:t>
      </w:r>
      <w:r w:rsidR="008E3463" w:rsidRPr="00392663">
        <w:rPr>
          <w:b/>
        </w:rPr>
        <w:t xml:space="preserve"> МВт викуплених РПС, середня ціна 1 </w:t>
      </w:r>
      <w:r>
        <w:rPr>
          <w:b/>
        </w:rPr>
        <w:t>МВт*г РПС</w:t>
      </w:r>
      <w:r w:rsidR="00A1332A">
        <w:rPr>
          <w:b/>
        </w:rPr>
        <w:t xml:space="preserve"> зі Словаччини становила б </w:t>
      </w:r>
      <w:r w:rsidR="00A1332A" w:rsidRPr="00A1332A">
        <w:rPr>
          <w:b/>
          <w:i/>
        </w:rPr>
        <w:t>[</w:t>
      </w:r>
      <w:r w:rsidR="00A1332A" w:rsidRPr="00A1332A">
        <w:rPr>
          <w:i/>
        </w:rPr>
        <w:t>інформація визначена відповідачем як інформація з обмеженим доступом]</w:t>
      </w:r>
      <w:r w:rsidRPr="00A1332A">
        <w:t xml:space="preserve"> </w:t>
      </w:r>
      <w:r>
        <w:rPr>
          <w:b/>
        </w:rPr>
        <w:t>євро (вартість РПС у</w:t>
      </w:r>
      <w:r w:rsidR="008E3463" w:rsidRPr="00392663">
        <w:rPr>
          <w:b/>
        </w:rPr>
        <w:t xml:space="preserve"> заявках ТОВ «</w:t>
      </w:r>
      <w:proofErr w:type="spellStart"/>
      <w:r w:rsidR="008E3463" w:rsidRPr="00392663">
        <w:rPr>
          <w:b/>
        </w:rPr>
        <w:t>Д.Трейдінг</w:t>
      </w:r>
      <w:proofErr w:type="spellEnd"/>
      <w:r w:rsidR="008E3463" w:rsidRPr="00392663">
        <w:rPr>
          <w:b/>
        </w:rPr>
        <w:t>»*</w:t>
      </w:r>
      <w:r w:rsidR="00A1332A">
        <w:rPr>
          <w:b/>
        </w:rPr>
        <w:t xml:space="preserve">фактична </w:t>
      </w:r>
      <w:r w:rsidR="00A1332A">
        <w:rPr>
          <w:b/>
        </w:rPr>
        <w:lastRenderedPageBreak/>
        <w:t xml:space="preserve">використана РПС = </w:t>
      </w:r>
      <w:r w:rsidR="00A1332A" w:rsidRPr="00A1332A">
        <w:rPr>
          <w:i/>
        </w:rPr>
        <w:t>[інформація визначена відповідачем як інформація з обмеженим доступом]</w:t>
      </w:r>
      <w:r w:rsidR="008E3463" w:rsidRPr="00A1332A">
        <w:t xml:space="preserve"> </w:t>
      </w:r>
      <w:r w:rsidR="008E3463" w:rsidRPr="00392663">
        <w:rPr>
          <w:b/>
          <w:color w:val="202124"/>
          <w:shd w:val="clear" w:color="auto" w:fill="FFFFFF"/>
        </w:rPr>
        <w:t>€</w:t>
      </w:r>
      <w:r w:rsidR="008E3463" w:rsidRPr="00392663">
        <w:rPr>
          <w:b/>
        </w:rPr>
        <w:t>)</w:t>
      </w:r>
      <w:r w:rsidR="008E3463">
        <w:t>.</w:t>
      </w:r>
    </w:p>
    <w:p w:rsidR="008E3463" w:rsidRDefault="008E3463" w:rsidP="00A746C7">
      <w:pPr>
        <w:numPr>
          <w:ilvl w:val="0"/>
          <w:numId w:val="9"/>
        </w:numPr>
        <w:ind w:left="709" w:hanging="709"/>
        <w:jc w:val="both"/>
      </w:pPr>
      <w:r>
        <w:t>Отже, поведінк</w:t>
      </w:r>
      <w:r w:rsidR="00C20B83">
        <w:t>а ТОВ «Д.Трейдінг» у</w:t>
      </w:r>
      <w:r>
        <w:t xml:space="preserve"> процесі </w:t>
      </w:r>
      <w:r w:rsidR="00B70329">
        <w:t>придбання</w:t>
      </w:r>
      <w:r w:rsidR="00C20B83">
        <w:t xml:space="preserve"> РПС зі Словаччини</w:t>
      </w:r>
      <w:r>
        <w:t xml:space="preserve"> спростовує твердження Товариства</w:t>
      </w:r>
      <w:r w:rsidR="00C20B83">
        <w:t>,</w:t>
      </w:r>
      <w:r w:rsidR="007C3CC6">
        <w:t xml:space="preserve"> що </w:t>
      </w:r>
      <w:r w:rsidR="007C3CC6" w:rsidRPr="007C3CC6">
        <w:rPr>
          <w:i/>
        </w:rPr>
        <w:t>[інформація визначена відповідачем як інформація з обмеженим доступом]</w:t>
      </w:r>
      <w:r>
        <w:t>, оскільки середня ціна заявок Товариства</w:t>
      </w:r>
      <w:r w:rsidR="00AA39A7">
        <w:t xml:space="preserve"> набагато вище, крім того, </w:t>
      </w:r>
      <w:r w:rsidR="00AA39A7" w:rsidRPr="00AA39A7">
        <w:rPr>
          <w:i/>
        </w:rPr>
        <w:t>[інформація визначена відповідачем як інформація з обмеженим доступом]</w:t>
      </w:r>
      <w:r>
        <w:t xml:space="preserve"> спростовують прибутковість такої діяльності</w:t>
      </w:r>
      <w:r w:rsidR="00EF1DDD" w:rsidRPr="00EF1DDD">
        <w:t xml:space="preserve"> та її відповідність звичайній комерційній діяльності</w:t>
      </w:r>
      <w:r w:rsidR="00C20B83">
        <w:t>,</w:t>
      </w:r>
      <w:r w:rsidR="00EF1DDD" w:rsidRPr="00EF1DDD">
        <w:t xml:space="preserve"> спрямованій на отримання прибутку.</w:t>
      </w:r>
    </w:p>
    <w:p w:rsidR="008E3463" w:rsidRPr="00B46968" w:rsidRDefault="008E3463" w:rsidP="008E3463">
      <w:pPr>
        <w:ind w:firstLine="709"/>
        <w:jc w:val="both"/>
        <w:rPr>
          <w:i/>
        </w:rPr>
      </w:pPr>
    </w:p>
    <w:p w:rsidR="008E3463" w:rsidRPr="00392663" w:rsidRDefault="008E3463" w:rsidP="007E18E6">
      <w:pPr>
        <w:numPr>
          <w:ilvl w:val="1"/>
          <w:numId w:val="44"/>
        </w:numPr>
        <w:spacing w:after="120"/>
        <w:ind w:left="851" w:hanging="851"/>
        <w:jc w:val="both"/>
        <w:rPr>
          <w:b/>
          <w:i/>
        </w:rPr>
      </w:pPr>
      <w:r w:rsidRPr="000E5D78">
        <w:rPr>
          <w:b/>
          <w:i/>
        </w:rPr>
        <w:t xml:space="preserve">Заперечення </w:t>
      </w:r>
      <w:r w:rsidR="00DF2528">
        <w:rPr>
          <w:b/>
          <w:i/>
        </w:rPr>
        <w:t>Г</w:t>
      </w:r>
      <w:r>
        <w:rPr>
          <w:b/>
          <w:i/>
        </w:rPr>
        <w:t>рупи ДТЕК</w:t>
      </w:r>
      <w:r w:rsidRPr="000E5D78">
        <w:rPr>
          <w:b/>
          <w:i/>
        </w:rPr>
        <w:t xml:space="preserve"> щодо</w:t>
      </w:r>
      <w:r w:rsidRPr="00392663">
        <w:rPr>
          <w:b/>
          <w:i/>
        </w:rPr>
        <w:t xml:space="preserve"> хеджування ризиків </w:t>
      </w:r>
      <w:proofErr w:type="spellStart"/>
      <w:r w:rsidRPr="00392663">
        <w:rPr>
          <w:b/>
          <w:i/>
        </w:rPr>
        <w:t>викупленням</w:t>
      </w:r>
      <w:proofErr w:type="spellEnd"/>
      <w:r w:rsidRPr="00392663">
        <w:rPr>
          <w:b/>
          <w:i/>
        </w:rPr>
        <w:t xml:space="preserve"> резервної потужності РПС</w:t>
      </w:r>
    </w:p>
    <w:p w:rsidR="008E3463" w:rsidRPr="00B43B2C" w:rsidRDefault="008E3463" w:rsidP="00A746C7">
      <w:pPr>
        <w:numPr>
          <w:ilvl w:val="0"/>
          <w:numId w:val="9"/>
        </w:numPr>
        <w:ind w:left="709" w:hanging="709"/>
        <w:jc w:val="both"/>
      </w:pPr>
      <w:r w:rsidRPr="00B43B2C">
        <w:t>ТОВ «Д.Трейдінг» листом від 26.11.2019 № 6898</w:t>
      </w:r>
      <w:r>
        <w:t xml:space="preserve"> (вх. № 8-01/1207-кі від 29.11.2019)</w:t>
      </w:r>
      <w:r w:rsidRPr="00B43B2C">
        <w:t xml:space="preserve"> надало контракти з постачання (експорту) електроенергії на територію Угорщини, Словаччи</w:t>
      </w:r>
      <w:r w:rsidR="00AA39A7">
        <w:t xml:space="preserve">ни та Румунії. </w:t>
      </w:r>
      <w:r w:rsidR="00AA39A7" w:rsidRPr="00AA39A7">
        <w:rPr>
          <w:i/>
        </w:rPr>
        <w:t>[інформація визначена відповідачем як інформація з обмеженим доступом]</w:t>
      </w:r>
      <w:r w:rsidRPr="00B43B2C">
        <w:t>. Крім того, твердження представника ТОВ «Д.Трейдінг»</w:t>
      </w:r>
      <w:r w:rsidR="00AA39A7">
        <w:t xml:space="preserve"> під час слухань у справі</w:t>
      </w:r>
      <w:r w:rsidR="00846B3C">
        <w:t xml:space="preserve"> </w:t>
      </w:r>
      <w:r>
        <w:t>№ 143-26.13/108-19</w:t>
      </w:r>
      <w:r w:rsidR="00AA39A7">
        <w:t xml:space="preserve"> </w:t>
      </w:r>
      <w:r w:rsidR="00AA39A7" w:rsidRPr="00AA39A7">
        <w:rPr>
          <w:i/>
        </w:rPr>
        <w:t>[інформація визначена відповідачем як інформація з обмеженим доступом]</w:t>
      </w:r>
      <w:r>
        <w:t xml:space="preserve"> </w:t>
      </w:r>
      <w:r w:rsidRPr="00B43B2C">
        <w:t xml:space="preserve">не відповідає дійсності, оскільки відповідно до відомостей </w:t>
      </w:r>
      <w:r w:rsidR="00846B3C">
        <w:t xml:space="preserve"> з Єдиного державного</w:t>
      </w:r>
      <w:r w:rsidR="00002C75">
        <w:t xml:space="preserve"> реєстр</w:t>
      </w:r>
      <w:r w:rsidR="00846B3C">
        <w:t>у</w:t>
      </w:r>
      <w:r w:rsidR="00002C75">
        <w:t xml:space="preserve"> юридичних осіб, фізичних осіб-підприємців та громадських формувань</w:t>
      </w:r>
      <w:r w:rsidRPr="00B43B2C">
        <w:t>, ТОВ «Д.Трейдінг» було зареєстроване як юридична особа 14.01.2019, отже</w:t>
      </w:r>
      <w:r w:rsidR="00846B3C">
        <w:t>, Товариство не існувало у</w:t>
      </w:r>
      <w:r w:rsidRPr="00B43B2C">
        <w:t xml:space="preserve"> 2018 році. </w:t>
      </w:r>
    </w:p>
    <w:p w:rsidR="008E3463" w:rsidRDefault="008E3463" w:rsidP="00A746C7">
      <w:pPr>
        <w:numPr>
          <w:ilvl w:val="0"/>
          <w:numId w:val="9"/>
        </w:numPr>
        <w:ind w:left="709" w:hanging="709"/>
        <w:jc w:val="both"/>
      </w:pPr>
      <w:r w:rsidRPr="00B43B2C">
        <w:t>Т</w:t>
      </w:r>
      <w:r>
        <w:t>в</w:t>
      </w:r>
      <w:r w:rsidRPr="00B43B2C">
        <w:t>ердження</w:t>
      </w:r>
      <w:r w:rsidR="00AA39A7">
        <w:t xml:space="preserve"> ТОВ «</w:t>
      </w:r>
      <w:proofErr w:type="spellStart"/>
      <w:r w:rsidR="00AA39A7">
        <w:t>Д.Трейдінг</w:t>
      </w:r>
      <w:proofErr w:type="spellEnd"/>
      <w:r w:rsidR="00AA39A7">
        <w:t xml:space="preserve">» щодо </w:t>
      </w:r>
      <w:r w:rsidR="00AA39A7" w:rsidRPr="00AA39A7">
        <w:rPr>
          <w:i/>
        </w:rPr>
        <w:t>[інформація визначена відповідачем як інформація з обмеженим доступом]</w:t>
      </w:r>
      <w:r w:rsidR="00AA39A7">
        <w:t xml:space="preserve"> </w:t>
      </w:r>
      <w:r w:rsidRPr="00B43B2C">
        <w:t xml:space="preserve"> </w:t>
      </w:r>
      <w:r>
        <w:t xml:space="preserve">також </w:t>
      </w:r>
      <w:r w:rsidRPr="00B43B2C">
        <w:t xml:space="preserve">не відповідає умовам </w:t>
      </w:r>
      <w:r>
        <w:t xml:space="preserve">експортних договорів </w:t>
      </w:r>
      <w:r w:rsidR="00AA39A7">
        <w:t xml:space="preserve">                         </w:t>
      </w:r>
      <w:r>
        <w:t>ТОВ «</w:t>
      </w:r>
      <w:proofErr w:type="spellStart"/>
      <w:r>
        <w:t>Д.Трейдінг</w:t>
      </w:r>
      <w:proofErr w:type="spellEnd"/>
      <w:r>
        <w:t>»</w:t>
      </w:r>
      <w:r w:rsidR="00AA39A7">
        <w:t xml:space="preserve"> </w:t>
      </w:r>
      <w:r w:rsidR="00AA39A7" w:rsidRPr="00AA39A7">
        <w:rPr>
          <w:i/>
        </w:rPr>
        <w:t>[інформація визначена відповідачем як інформація з обмеженим доступом]</w:t>
      </w:r>
      <w:r>
        <w:t>.</w:t>
      </w:r>
      <w:r w:rsidRPr="00CC3C28">
        <w:t xml:space="preserve"> </w:t>
      </w:r>
    </w:p>
    <w:p w:rsidR="008E3463" w:rsidRDefault="00AA39A7" w:rsidP="00A746C7">
      <w:pPr>
        <w:numPr>
          <w:ilvl w:val="0"/>
          <w:numId w:val="9"/>
        </w:numPr>
        <w:ind w:left="709" w:hanging="709"/>
        <w:jc w:val="both"/>
      </w:pPr>
      <w:r w:rsidRPr="00AA39A7">
        <w:rPr>
          <w:i/>
        </w:rPr>
        <w:t>[інформація визначена відповідачем як інформація з обмеженим доступом]</w:t>
      </w:r>
      <w:r w:rsidR="008E3463">
        <w:t xml:space="preserve">. </w:t>
      </w:r>
    </w:p>
    <w:p w:rsidR="008E3463" w:rsidRDefault="00AA39A7" w:rsidP="00A746C7">
      <w:pPr>
        <w:numPr>
          <w:ilvl w:val="0"/>
          <w:numId w:val="9"/>
        </w:numPr>
        <w:ind w:left="709" w:hanging="709"/>
        <w:jc w:val="both"/>
      </w:pPr>
      <w:r w:rsidRPr="00AA39A7">
        <w:rPr>
          <w:i/>
        </w:rPr>
        <w:t>[інформація визначена відповідачем як інформація з обмеженим доступом]</w:t>
      </w:r>
      <w:r w:rsidR="008E3463">
        <w:t xml:space="preserve">. </w:t>
      </w:r>
    </w:p>
    <w:p w:rsidR="008E3463" w:rsidRPr="00392663" w:rsidRDefault="008E3463" w:rsidP="00A746C7">
      <w:pPr>
        <w:numPr>
          <w:ilvl w:val="0"/>
          <w:numId w:val="9"/>
        </w:numPr>
        <w:ind w:left="709" w:hanging="709"/>
        <w:jc w:val="both"/>
        <w:rPr>
          <w:b/>
        </w:rPr>
      </w:pPr>
      <w:r w:rsidRPr="00392663">
        <w:rPr>
          <w:b/>
        </w:rPr>
        <w:t xml:space="preserve">Отже, ТОВ «Д.Трейдінг» за експортними контрактами не продавало електроенергію на території Угорщини та не мало жодних контрактних зобов’язань щодо купівлі електричної енергії на балансуючому ринку Угорщини або за ціною балансуючого ринку Угорщини. </w:t>
      </w:r>
    </w:p>
    <w:p w:rsidR="008E3463" w:rsidRDefault="008E3463" w:rsidP="00A746C7">
      <w:pPr>
        <w:numPr>
          <w:ilvl w:val="0"/>
          <w:numId w:val="9"/>
        </w:numPr>
        <w:ind w:left="709" w:hanging="709"/>
        <w:jc w:val="both"/>
      </w:pPr>
      <w:r w:rsidRPr="00CC3C28">
        <w:t>Твердження ТОВ «</w:t>
      </w:r>
      <w:proofErr w:type="spellStart"/>
      <w:r w:rsidRPr="00CC3C28">
        <w:t>Д.Тре</w:t>
      </w:r>
      <w:r w:rsidR="00AA39A7">
        <w:t>йдінг</w:t>
      </w:r>
      <w:proofErr w:type="spellEnd"/>
      <w:r w:rsidR="00AA39A7">
        <w:t>» щодо</w:t>
      </w:r>
      <w:r w:rsidR="00AA39A7" w:rsidRPr="00AA39A7">
        <w:rPr>
          <w:i/>
        </w:rPr>
        <w:t>[інформація визначена відповідачем як інформація з обмеженим доступом]</w:t>
      </w:r>
      <w:r w:rsidR="00AA39A7">
        <w:t xml:space="preserve"> </w:t>
      </w:r>
      <w:r>
        <w:t xml:space="preserve"> суперечить умовам</w:t>
      </w:r>
      <w:r w:rsidRPr="00CC3C28">
        <w:t xml:space="preserve"> контрактів Товариства на експорт та імпорт. </w:t>
      </w:r>
    </w:p>
    <w:p w:rsidR="008E3463" w:rsidRPr="00CC3C28" w:rsidRDefault="00AA39A7" w:rsidP="00A746C7">
      <w:pPr>
        <w:numPr>
          <w:ilvl w:val="0"/>
          <w:numId w:val="9"/>
        </w:numPr>
        <w:ind w:left="709" w:hanging="709"/>
        <w:jc w:val="both"/>
      </w:pPr>
      <w:r w:rsidRPr="00AA39A7">
        <w:rPr>
          <w:i/>
        </w:rPr>
        <w:t>[інформація визначена відповідачем як інформація з обмеженим доступом]</w:t>
      </w:r>
      <w:r>
        <w:rPr>
          <w:i/>
        </w:rPr>
        <w:t>.</w:t>
      </w:r>
    </w:p>
    <w:p w:rsidR="008E3463" w:rsidRPr="00CC3C28"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p>
    <w:p w:rsidR="008E3463" w:rsidRPr="00CC3C28"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r w:rsidR="008E3463" w:rsidRPr="00CC3C28">
        <w:t>.</w:t>
      </w:r>
    </w:p>
    <w:p w:rsidR="008E3463" w:rsidRPr="00CC3C28"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r>
        <w:rPr>
          <w:i/>
        </w:rPr>
        <w:t>.</w:t>
      </w:r>
    </w:p>
    <w:p w:rsidR="008E3463" w:rsidRPr="00CC3C28" w:rsidRDefault="00AA39A7" w:rsidP="00A746C7">
      <w:pPr>
        <w:numPr>
          <w:ilvl w:val="0"/>
          <w:numId w:val="9"/>
        </w:numPr>
        <w:ind w:left="709" w:hanging="709"/>
        <w:jc w:val="both"/>
      </w:pPr>
      <w:r w:rsidRPr="00AA39A7">
        <w:rPr>
          <w:i/>
        </w:rPr>
        <w:t>[інформація визначена відповідачем як інформація з обмеженим доступом]</w:t>
      </w:r>
    </w:p>
    <w:p w:rsidR="008E3463" w:rsidRPr="00CC3C28"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r>
        <w:rPr>
          <w:i/>
        </w:rPr>
        <w:t>.</w:t>
      </w:r>
    </w:p>
    <w:p w:rsidR="008E3463" w:rsidRPr="00CC3C28"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r w:rsidR="008E3463" w:rsidRPr="00CC3C28">
        <w:t>.</w:t>
      </w:r>
    </w:p>
    <w:p w:rsidR="008E3463" w:rsidRPr="00CC3C28"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r>
        <w:rPr>
          <w:i/>
        </w:rPr>
        <w:t>.</w:t>
      </w:r>
    </w:p>
    <w:p w:rsidR="008E3463" w:rsidRPr="00CC3C28" w:rsidRDefault="00AA39A7" w:rsidP="00AA39A7">
      <w:pPr>
        <w:numPr>
          <w:ilvl w:val="0"/>
          <w:numId w:val="9"/>
        </w:numPr>
        <w:ind w:left="709" w:hanging="709"/>
        <w:jc w:val="both"/>
      </w:pPr>
      <w:r w:rsidRPr="00AA39A7">
        <w:rPr>
          <w:i/>
        </w:rPr>
        <w:t>[інформація визначена відповідачем як інформація з обмеженим доступом]</w:t>
      </w:r>
      <w:r w:rsidR="00E52B46">
        <w:t>.</w:t>
      </w:r>
    </w:p>
    <w:p w:rsidR="008E3463" w:rsidRPr="00AA39A7" w:rsidRDefault="008E3463" w:rsidP="00A746C7">
      <w:pPr>
        <w:numPr>
          <w:ilvl w:val="0"/>
          <w:numId w:val="9"/>
        </w:numPr>
        <w:ind w:left="709" w:hanging="709"/>
        <w:jc w:val="both"/>
      </w:pPr>
      <w:r w:rsidRPr="00392663">
        <w:rPr>
          <w:b/>
        </w:rPr>
        <w:t>Отже, ТОВ «Д.Трейдінг» мало можливість коригувати обсяги імпорту та експорту електричної енергії. Контракт на експорт</w:t>
      </w:r>
      <w:r w:rsidR="00AA39A7">
        <w:rPr>
          <w:b/>
        </w:rPr>
        <w:t xml:space="preserve"> </w:t>
      </w:r>
      <w:r w:rsidR="00AA39A7" w:rsidRPr="00AA39A7">
        <w:rPr>
          <w:i/>
        </w:rPr>
        <w:t>[інформація визначена відповідачем як інформація з обмеженим доступом].</w:t>
      </w:r>
      <w:r w:rsidRPr="00AA39A7">
        <w:t xml:space="preserve"> </w:t>
      </w:r>
    </w:p>
    <w:p w:rsidR="008E3463" w:rsidRPr="00CC3C28" w:rsidRDefault="008E3463" w:rsidP="00A746C7">
      <w:pPr>
        <w:numPr>
          <w:ilvl w:val="0"/>
          <w:numId w:val="9"/>
        </w:numPr>
        <w:ind w:left="709" w:hanging="709"/>
        <w:jc w:val="both"/>
      </w:pPr>
      <w:r w:rsidRPr="00CC3C28">
        <w:t>Крім того, необґрунтованість твердження Товари</w:t>
      </w:r>
      <w:r w:rsidR="00AA39A7">
        <w:t xml:space="preserve">ства щодо </w:t>
      </w:r>
      <w:r w:rsidR="00AA39A7" w:rsidRPr="00AA39A7">
        <w:rPr>
          <w:i/>
        </w:rPr>
        <w:t>[інформація визначена відповідачем як інформація з обмеженим доступом]</w:t>
      </w:r>
      <w:r w:rsidRPr="00CC3C28">
        <w:t xml:space="preserve"> підтверджується тим, що у випадку аварійних ремонтів на енергоблоках Бурштинської ТЕС та/а</w:t>
      </w:r>
      <w:r w:rsidR="00AA39A7">
        <w:t xml:space="preserve">бо Калуської ТЕЦ після часу, </w:t>
      </w:r>
      <w:r w:rsidR="00AA39A7" w:rsidRPr="00AA39A7">
        <w:rPr>
          <w:i/>
        </w:rPr>
        <w:t>[інформація визначена відповідачем як інформація з обмеженим доступом]</w:t>
      </w:r>
      <w:r w:rsidR="00C46B2E">
        <w:t>, отже</w:t>
      </w:r>
      <w:r w:rsidRPr="00CC3C28">
        <w:t xml:space="preserve">, воно не може використати ті обсяги викупленої РПС для постачання електричної енергії. </w:t>
      </w:r>
    </w:p>
    <w:p w:rsidR="008E3463" w:rsidRPr="00B43B2C" w:rsidRDefault="008E3463" w:rsidP="00A746C7">
      <w:pPr>
        <w:numPr>
          <w:ilvl w:val="0"/>
          <w:numId w:val="9"/>
        </w:numPr>
        <w:ind w:left="709" w:hanging="709"/>
        <w:jc w:val="both"/>
      </w:pPr>
      <w:r>
        <w:lastRenderedPageBreak/>
        <w:t xml:space="preserve">Хеджування ризиків, пов’язаних </w:t>
      </w:r>
      <w:r w:rsidR="00C46B2E">
        <w:t>і</w:t>
      </w:r>
      <w:r>
        <w:t>з можливими обмеженнями з боку ПрАТ «НЕК «Укренерго»</w:t>
      </w:r>
      <w:r w:rsidR="00C46B2E">
        <w:t>,</w:t>
      </w:r>
      <w:r>
        <w:t xml:space="preserve"> спростовується умовами експортних контрактів Товариства, </w:t>
      </w:r>
      <w:r w:rsidR="00AA39A7" w:rsidRPr="00AA39A7">
        <w:rPr>
          <w:i/>
        </w:rPr>
        <w:t>[інформація визначена відповідачем як інформація з обмеженим доступом]</w:t>
      </w:r>
      <w:r w:rsidR="00AA39A7">
        <w:rPr>
          <w:i/>
        </w:rPr>
        <w:t>.</w:t>
      </w:r>
    </w:p>
    <w:p w:rsidR="008E3463" w:rsidRPr="00B43B2C" w:rsidRDefault="00AA39A7" w:rsidP="00A746C7">
      <w:pPr>
        <w:numPr>
          <w:ilvl w:val="0"/>
          <w:numId w:val="9"/>
        </w:numPr>
        <w:spacing w:line="276" w:lineRule="auto"/>
        <w:ind w:left="709" w:hanging="709"/>
        <w:jc w:val="both"/>
      </w:pPr>
      <w:r w:rsidRPr="00AA39A7">
        <w:rPr>
          <w:i/>
        </w:rPr>
        <w:t>[інформація визначена відповідачем як інформація з обмеженим доступом]</w:t>
      </w:r>
      <w:r w:rsidR="008E3463" w:rsidRPr="00B43B2C">
        <w:t>.</w:t>
      </w:r>
    </w:p>
    <w:p w:rsidR="008E3463" w:rsidRDefault="00AA39A7" w:rsidP="00A746C7">
      <w:pPr>
        <w:numPr>
          <w:ilvl w:val="0"/>
          <w:numId w:val="9"/>
        </w:numPr>
        <w:ind w:left="709" w:hanging="709"/>
        <w:jc w:val="both"/>
      </w:pPr>
      <w:r w:rsidRPr="00AA39A7">
        <w:rPr>
          <w:i/>
        </w:rPr>
        <w:t>[інформація визначена відповідачем як інформація з обмеженим доступом]</w:t>
      </w:r>
      <w:r w:rsidR="008E3463">
        <w:t>.</w:t>
      </w:r>
    </w:p>
    <w:p w:rsidR="008E3463" w:rsidRDefault="00F56640" w:rsidP="00A746C7">
      <w:pPr>
        <w:numPr>
          <w:ilvl w:val="0"/>
          <w:numId w:val="9"/>
        </w:numPr>
        <w:ind w:left="709" w:hanging="709"/>
        <w:jc w:val="both"/>
      </w:pPr>
      <w:r>
        <w:t xml:space="preserve">Враховуючи </w:t>
      </w:r>
      <w:r w:rsidR="008E3463" w:rsidRPr="00D701F8">
        <w:t>зазначене,</w:t>
      </w:r>
      <w:r w:rsidR="008E3463">
        <w:t xml:space="preserve"> дії ТОВ «</w:t>
      </w:r>
      <w:proofErr w:type="spellStart"/>
      <w:r w:rsidR="008E3463">
        <w:t>Д.Трейдінг</w:t>
      </w:r>
      <w:proofErr w:type="spellEnd"/>
      <w:r w:rsidR="008E3463">
        <w:t>» з викуповування великих обсягів вільної пропускної спром</w:t>
      </w:r>
      <w:r w:rsidR="007D4774">
        <w:t>ожності міждержавного перетину в</w:t>
      </w:r>
      <w:r w:rsidR="008E3463">
        <w:t xml:space="preserve"> на</w:t>
      </w:r>
      <w:r>
        <w:t xml:space="preserve">прямку </w:t>
      </w:r>
      <w:r w:rsidR="008E3463">
        <w:t>Словаччина-Україна не були обґрунтовані економічною вигодою ТОВ «Д.Трейдінг» від імпортно-експортних операцій, оскільки прогнозування та фактична діяльність ТОВ «Д.Трейдінг» заперечували можливість компенсувати обсяги невикористаної РПС, які викуповувало ТОВ «Д.Трейдінг», а тим більше на купівлю яких воно подавало заявки.</w:t>
      </w:r>
      <w:r w:rsidR="008E3463" w:rsidRPr="00D701F8">
        <w:t xml:space="preserve"> </w:t>
      </w:r>
      <w:r w:rsidR="008E3463">
        <w:t>У</w:t>
      </w:r>
      <w:r w:rsidR="008E3463" w:rsidRPr="00D701F8">
        <w:t>мови імпортних контрактів ТОВ «Д.Трейдінг» не дають йому змоги покрити</w:t>
      </w:r>
      <w:r w:rsidR="007D4774">
        <w:t xml:space="preserve"> ризики </w:t>
      </w:r>
      <w:proofErr w:type="spellStart"/>
      <w:r w:rsidR="007D4774">
        <w:t>не</w:t>
      </w:r>
      <w:r w:rsidR="008E3463">
        <w:t>поставок</w:t>
      </w:r>
      <w:proofErr w:type="spellEnd"/>
      <w:r w:rsidR="008E3463">
        <w:t xml:space="preserve"> за рахунок експорту через</w:t>
      </w:r>
      <w:r w:rsidR="008E3463" w:rsidRPr="00D701F8">
        <w:t xml:space="preserve"> аварійні ремонти на </w:t>
      </w:r>
      <w:proofErr w:type="spellStart"/>
      <w:r w:rsidR="008E3463" w:rsidRPr="00D701F8">
        <w:t>Бурштинській</w:t>
      </w:r>
      <w:proofErr w:type="spellEnd"/>
      <w:r w:rsidR="008E3463" w:rsidRPr="00D701F8">
        <w:t xml:space="preserve"> ТЕС та Калуській ТЕЦ за рахунок імпорту, оскільки ТОВ</w:t>
      </w:r>
      <w:r w:rsidR="008E3463">
        <w:t xml:space="preserve"> «Д.Трейдінг»</w:t>
      </w:r>
      <w:r w:rsidR="008E3463" w:rsidRPr="00D701F8">
        <w:t xml:space="preserve"> мало обумовлені контрактами строки</w:t>
      </w:r>
      <w:r w:rsidR="007D4774">
        <w:t>,</w:t>
      </w:r>
      <w:r w:rsidR="008E3463" w:rsidRPr="00D701F8">
        <w:t xml:space="preserve"> протягом яких воно може внести зміни в добові графіки постачання електроенергії, тобто імпорт зі Словаччини не може гарантовано покрити ризики настання відповідних обставин, тоді як за можливі обмеження з боку</w:t>
      </w:r>
      <w:r w:rsidR="007D4774">
        <w:t xml:space="preserve"> ПрАТ «НЕК «Укренерго» згідно з експортними контрактами</w:t>
      </w:r>
      <w:r w:rsidR="008E3463" w:rsidRPr="00D701F8">
        <w:t xml:space="preserve"> ТОВ «Д.Трейдінг» не несе відповідальності.</w:t>
      </w:r>
      <w:r w:rsidR="008E3463">
        <w:t xml:space="preserve"> </w:t>
      </w:r>
    </w:p>
    <w:p w:rsidR="00936816" w:rsidRDefault="00936816" w:rsidP="007C331B">
      <w:pPr>
        <w:ind w:left="709" w:hanging="709"/>
        <w:jc w:val="both"/>
      </w:pPr>
    </w:p>
    <w:p w:rsidR="00936816" w:rsidRPr="00C8243F" w:rsidRDefault="00936816" w:rsidP="00A746C7">
      <w:pPr>
        <w:numPr>
          <w:ilvl w:val="0"/>
          <w:numId w:val="9"/>
        </w:numPr>
        <w:ind w:left="709" w:hanging="709"/>
        <w:jc w:val="both"/>
        <w:rPr>
          <w:b/>
        </w:rPr>
      </w:pPr>
      <w:r w:rsidRPr="00C8243F">
        <w:rPr>
          <w:b/>
        </w:rPr>
        <w:t>ТОВ «Д.Трейдінг» листом від 19.11.2020 № 01-11/6568 (вх.</w:t>
      </w:r>
      <w:r w:rsidR="008A5321" w:rsidRPr="008A5321">
        <w:rPr>
          <w:b/>
        </w:rPr>
        <w:t xml:space="preserve"> № 8-01/1186-кі</w:t>
      </w:r>
      <w:r w:rsidRPr="00C8243F">
        <w:rPr>
          <w:b/>
        </w:rPr>
        <w:t xml:space="preserve"> </w:t>
      </w:r>
      <w:r w:rsidR="008A5321">
        <w:rPr>
          <w:b/>
        </w:rPr>
        <w:t xml:space="preserve">                        </w:t>
      </w:r>
      <w:r w:rsidRPr="00C8243F">
        <w:rPr>
          <w:b/>
        </w:rPr>
        <w:t>від 20.11.2020</w:t>
      </w:r>
      <w:r w:rsidR="008A5321">
        <w:rPr>
          <w:b/>
        </w:rPr>
        <w:t>) надал</w:t>
      </w:r>
      <w:r w:rsidRPr="00C8243F">
        <w:rPr>
          <w:b/>
        </w:rPr>
        <w:t xml:space="preserve">о Комітету клопотання про долучення доказів у справі </w:t>
      </w:r>
      <w:r w:rsidR="008A5321">
        <w:rPr>
          <w:b/>
        </w:rPr>
        <w:t xml:space="preserve">                      </w:t>
      </w:r>
      <w:r w:rsidRPr="00C8243F">
        <w:rPr>
          <w:b/>
        </w:rPr>
        <w:t>№ 143-26.13/108-19, а саме Маркетингового дослідження щодо ринку електричної енергії: України (торгова зона «Острів Бурштинської ТЕС», Румунії, Угорщини та Словаччини (з липня 2019 р. по грудень 2019 р.).</w:t>
      </w:r>
    </w:p>
    <w:p w:rsidR="00936816" w:rsidRDefault="008A5321" w:rsidP="00A746C7">
      <w:pPr>
        <w:numPr>
          <w:ilvl w:val="0"/>
          <w:numId w:val="9"/>
        </w:numPr>
        <w:ind w:left="709" w:hanging="709"/>
        <w:jc w:val="both"/>
      </w:pPr>
      <w:r>
        <w:t>У</w:t>
      </w:r>
      <w:r w:rsidR="00936816">
        <w:t xml:space="preserve"> клопотанні ТОВ «Д.Трейдінг» зазначає, що за результатами проведеного провідним підприємством, що здійснює маркетингові дослідження ринків та надає експертну оцінку щодо їх стану, зокрема енергетики, ДЕРЖАВНИМ ПІДПРИЄМСТВОМ «УКРПРОМЗОВНІШЕКСПЕРТИЗА» Маркетингового дослідження щодо ринку електричної енергії: України (торгова зона «Острів Бурштинської ТЕС», Румунії, Угорщини та Словаччини (з липня</w:t>
      </w:r>
      <w:r>
        <w:t xml:space="preserve"> 2019 р. по грудень 2019 р.) (</w:t>
      </w:r>
      <w:r w:rsidR="00936816">
        <w:t>далі – Маркетингове дослідження), встановлено:</w:t>
      </w:r>
    </w:p>
    <w:p w:rsidR="00936816" w:rsidRPr="008B4A42" w:rsidRDefault="008B4A42" w:rsidP="008B4A42">
      <w:pPr>
        <w:pStyle w:val="af2"/>
        <w:spacing w:after="0"/>
        <w:ind w:left="788"/>
        <w:jc w:val="both"/>
        <w:rPr>
          <w:rFonts w:ascii="Times New Roman" w:hAnsi="Times New Roman"/>
          <w:sz w:val="24"/>
          <w:szCs w:val="24"/>
          <w:lang w:val="uk-UA"/>
        </w:rPr>
      </w:pPr>
      <w:r w:rsidRPr="008B4A42">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936816" w:rsidRDefault="00936816" w:rsidP="00A746C7">
      <w:pPr>
        <w:numPr>
          <w:ilvl w:val="0"/>
          <w:numId w:val="9"/>
        </w:numPr>
        <w:ind w:left="709" w:hanging="709"/>
        <w:jc w:val="both"/>
      </w:pPr>
      <w:r>
        <w:t>Наведена інформація вже була</w:t>
      </w:r>
      <w:r w:rsidRPr="00E04E73">
        <w:t xml:space="preserve"> проаналізована і спростована</w:t>
      </w:r>
      <w:r>
        <w:t xml:space="preserve"> Комітетом вище на заперечення АТ «ДТЕК Західенерго», але разом </w:t>
      </w:r>
      <w:r w:rsidR="00385E1F">
        <w:t>із цим, у</w:t>
      </w:r>
      <w:r>
        <w:t xml:space="preserve"> </w:t>
      </w:r>
      <w:r w:rsidRPr="00E858AF">
        <w:t>Маркетинговому досліджен</w:t>
      </w:r>
      <w:r w:rsidR="00385E1F">
        <w:t>н</w:t>
      </w:r>
      <w:r w:rsidRPr="00E858AF">
        <w:t xml:space="preserve">і </w:t>
      </w:r>
      <w:r>
        <w:t>зазначається інформація, що підтверджує висновки Комітету.</w:t>
      </w:r>
    </w:p>
    <w:p w:rsidR="00936816" w:rsidRPr="00E858AF" w:rsidRDefault="00385E1F" w:rsidP="00A746C7">
      <w:pPr>
        <w:numPr>
          <w:ilvl w:val="0"/>
          <w:numId w:val="9"/>
        </w:numPr>
        <w:ind w:left="709" w:hanging="709"/>
        <w:jc w:val="both"/>
      </w:pPr>
      <w:r>
        <w:t>У</w:t>
      </w:r>
      <w:r w:rsidR="00936816" w:rsidRPr="00E858AF">
        <w:t xml:space="preserve"> Маркетинговому до</w:t>
      </w:r>
      <w:r w:rsidR="008B4A42">
        <w:t xml:space="preserve">сліджені зазначається </w:t>
      </w:r>
      <w:r w:rsidR="008B4A42" w:rsidRPr="008B4A42">
        <w:rPr>
          <w:i/>
        </w:rPr>
        <w:t>[інформація визначена відповідачем як інформація з обмеженим доступом]</w:t>
      </w:r>
      <w:r w:rsidR="008B4A42">
        <w:rPr>
          <w:i/>
        </w:rPr>
        <w:t>.</w:t>
      </w:r>
    </w:p>
    <w:p w:rsidR="00936816" w:rsidRPr="00E858AF" w:rsidRDefault="00385E1F" w:rsidP="00A746C7">
      <w:pPr>
        <w:numPr>
          <w:ilvl w:val="0"/>
          <w:numId w:val="9"/>
        </w:numPr>
        <w:ind w:left="709" w:hanging="709"/>
        <w:jc w:val="both"/>
      </w:pPr>
      <w:r>
        <w:t>Також</w:t>
      </w:r>
      <w:r w:rsidR="008B4A42">
        <w:t xml:space="preserve"> зазначено, </w:t>
      </w:r>
      <w:r w:rsidR="008B4A42" w:rsidRPr="008B4A42">
        <w:rPr>
          <w:i/>
        </w:rPr>
        <w:t>[інформація визначена відповідачем як інформація з обмеженим доступом]</w:t>
      </w:r>
      <w:r w:rsidR="00936816" w:rsidRPr="00E858AF">
        <w:t>.</w:t>
      </w:r>
    </w:p>
    <w:p w:rsidR="00936816" w:rsidRPr="00E858AF" w:rsidRDefault="00385E1F" w:rsidP="00A746C7">
      <w:pPr>
        <w:numPr>
          <w:ilvl w:val="0"/>
          <w:numId w:val="9"/>
        </w:numPr>
        <w:ind w:left="709" w:hanging="709"/>
        <w:jc w:val="both"/>
      </w:pPr>
      <w:r>
        <w:t>У</w:t>
      </w:r>
      <w:r w:rsidR="00936816" w:rsidRPr="00E858AF">
        <w:t xml:space="preserve"> наданому ТОВ «Д.Трейдінг» Маркетинговому </w:t>
      </w:r>
      <w:r w:rsidR="001031AA">
        <w:t xml:space="preserve">дослідженні </w:t>
      </w:r>
      <w:r w:rsidR="00936816" w:rsidRPr="00E858AF">
        <w:t>наводиться порівняння фундаментальної змінної складової виробничої собівартості (генерації) електричної енергії:</w:t>
      </w:r>
    </w:p>
    <w:tbl>
      <w:tblPr>
        <w:tblW w:w="95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2"/>
        <w:gridCol w:w="1524"/>
        <w:gridCol w:w="1524"/>
        <w:gridCol w:w="1566"/>
        <w:gridCol w:w="1524"/>
      </w:tblGrid>
      <w:tr w:rsidR="00936816" w:rsidRPr="00E858AF" w:rsidTr="008B4A42">
        <w:tc>
          <w:tcPr>
            <w:tcW w:w="3392" w:type="dxa"/>
            <w:shd w:val="clear" w:color="auto" w:fill="auto"/>
          </w:tcPr>
          <w:p w:rsidR="00936816" w:rsidRPr="001039C2" w:rsidRDefault="00936816" w:rsidP="001039C2">
            <w:pPr>
              <w:jc w:val="both"/>
              <w:rPr>
                <w:rFonts w:eastAsia="Calibri"/>
                <w:szCs w:val="22"/>
              </w:rPr>
            </w:pPr>
            <w:r w:rsidRPr="001039C2">
              <w:rPr>
                <w:rFonts w:eastAsia="Calibri"/>
                <w:szCs w:val="22"/>
              </w:rPr>
              <w:t>Ринки</w:t>
            </w:r>
          </w:p>
        </w:tc>
        <w:tc>
          <w:tcPr>
            <w:tcW w:w="1524" w:type="dxa"/>
            <w:shd w:val="clear" w:color="auto" w:fill="auto"/>
          </w:tcPr>
          <w:p w:rsidR="00936816" w:rsidRPr="001039C2" w:rsidRDefault="00936816" w:rsidP="001039C2">
            <w:pPr>
              <w:jc w:val="both"/>
              <w:rPr>
                <w:rFonts w:eastAsia="Calibri"/>
                <w:szCs w:val="22"/>
              </w:rPr>
            </w:pPr>
            <w:r w:rsidRPr="001039C2">
              <w:rPr>
                <w:rFonts w:eastAsia="Calibri"/>
                <w:szCs w:val="22"/>
              </w:rPr>
              <w:t xml:space="preserve">БуОС, </w:t>
            </w:r>
            <w:proofErr w:type="spellStart"/>
            <w:r w:rsidRPr="001039C2">
              <w:rPr>
                <w:rFonts w:eastAsia="Calibri"/>
                <w:szCs w:val="22"/>
              </w:rPr>
              <w:t>дол</w:t>
            </w:r>
            <w:proofErr w:type="spellEnd"/>
            <w:r w:rsidRPr="001039C2">
              <w:rPr>
                <w:rFonts w:eastAsia="Calibri"/>
                <w:szCs w:val="22"/>
              </w:rPr>
              <w:t>/</w:t>
            </w:r>
            <w:proofErr w:type="spellStart"/>
            <w:r w:rsidR="00BD1C9D">
              <w:rPr>
                <w:rFonts w:eastAsia="Calibri"/>
                <w:szCs w:val="22"/>
              </w:rPr>
              <w:t>МВт∙год</w:t>
            </w:r>
            <w:proofErr w:type="spellEnd"/>
          </w:p>
        </w:tc>
        <w:tc>
          <w:tcPr>
            <w:tcW w:w="1524" w:type="dxa"/>
            <w:shd w:val="clear" w:color="auto" w:fill="auto"/>
          </w:tcPr>
          <w:p w:rsidR="00936816" w:rsidRPr="001039C2" w:rsidRDefault="00936816" w:rsidP="001039C2">
            <w:pPr>
              <w:jc w:val="both"/>
              <w:rPr>
                <w:rFonts w:eastAsia="Calibri"/>
                <w:szCs w:val="22"/>
              </w:rPr>
            </w:pPr>
            <w:r w:rsidRPr="001039C2">
              <w:rPr>
                <w:rFonts w:eastAsia="Calibri"/>
                <w:szCs w:val="22"/>
              </w:rPr>
              <w:t xml:space="preserve">Угорщина, </w:t>
            </w:r>
            <w:proofErr w:type="spellStart"/>
            <w:r w:rsidRPr="001039C2">
              <w:rPr>
                <w:rFonts w:eastAsia="Calibri"/>
                <w:szCs w:val="22"/>
              </w:rPr>
              <w:t>дол</w:t>
            </w:r>
            <w:proofErr w:type="spellEnd"/>
            <w:r w:rsidRPr="001039C2">
              <w:rPr>
                <w:rFonts w:eastAsia="Calibri"/>
                <w:szCs w:val="22"/>
              </w:rPr>
              <w:t>/</w:t>
            </w:r>
            <w:proofErr w:type="spellStart"/>
            <w:r w:rsidR="00BD1C9D">
              <w:rPr>
                <w:rFonts w:eastAsia="Calibri"/>
                <w:szCs w:val="22"/>
              </w:rPr>
              <w:t>МВт∙год</w:t>
            </w:r>
            <w:proofErr w:type="spellEnd"/>
          </w:p>
        </w:tc>
        <w:tc>
          <w:tcPr>
            <w:tcW w:w="1566" w:type="dxa"/>
            <w:shd w:val="clear" w:color="auto" w:fill="auto"/>
          </w:tcPr>
          <w:p w:rsidR="00936816" w:rsidRPr="001039C2" w:rsidRDefault="00936816" w:rsidP="001039C2">
            <w:pPr>
              <w:jc w:val="both"/>
              <w:rPr>
                <w:rFonts w:eastAsia="Calibri"/>
                <w:szCs w:val="22"/>
              </w:rPr>
            </w:pPr>
            <w:r w:rsidRPr="001039C2">
              <w:rPr>
                <w:rFonts w:eastAsia="Calibri"/>
                <w:szCs w:val="22"/>
              </w:rPr>
              <w:t xml:space="preserve">Словаччина, </w:t>
            </w:r>
            <w:proofErr w:type="spellStart"/>
            <w:r w:rsidRPr="001039C2">
              <w:rPr>
                <w:rFonts w:eastAsia="Calibri"/>
                <w:szCs w:val="22"/>
              </w:rPr>
              <w:t>дол</w:t>
            </w:r>
            <w:proofErr w:type="spellEnd"/>
            <w:r w:rsidRPr="001039C2">
              <w:rPr>
                <w:rFonts w:eastAsia="Calibri"/>
                <w:szCs w:val="22"/>
              </w:rPr>
              <w:t>/</w:t>
            </w:r>
            <w:proofErr w:type="spellStart"/>
            <w:r w:rsidR="00BD1C9D">
              <w:rPr>
                <w:rFonts w:eastAsia="Calibri"/>
                <w:szCs w:val="22"/>
              </w:rPr>
              <w:t>МВт∙год</w:t>
            </w:r>
            <w:proofErr w:type="spellEnd"/>
          </w:p>
        </w:tc>
        <w:tc>
          <w:tcPr>
            <w:tcW w:w="1524" w:type="dxa"/>
            <w:shd w:val="clear" w:color="auto" w:fill="auto"/>
          </w:tcPr>
          <w:p w:rsidR="00936816" w:rsidRPr="001039C2" w:rsidRDefault="00936816" w:rsidP="001039C2">
            <w:pPr>
              <w:jc w:val="both"/>
              <w:rPr>
                <w:rFonts w:eastAsia="Calibri"/>
                <w:szCs w:val="22"/>
              </w:rPr>
            </w:pPr>
            <w:r w:rsidRPr="001039C2">
              <w:rPr>
                <w:rFonts w:eastAsia="Calibri"/>
                <w:szCs w:val="22"/>
              </w:rPr>
              <w:t xml:space="preserve">Румунія, </w:t>
            </w:r>
            <w:proofErr w:type="spellStart"/>
            <w:r w:rsidRPr="001039C2">
              <w:rPr>
                <w:rFonts w:eastAsia="Calibri"/>
                <w:szCs w:val="22"/>
              </w:rPr>
              <w:t>дол</w:t>
            </w:r>
            <w:proofErr w:type="spellEnd"/>
            <w:r w:rsidRPr="001039C2">
              <w:rPr>
                <w:rFonts w:eastAsia="Calibri"/>
                <w:szCs w:val="22"/>
              </w:rPr>
              <w:t>/</w:t>
            </w:r>
            <w:proofErr w:type="spellStart"/>
            <w:r w:rsidR="00BD1C9D">
              <w:rPr>
                <w:rFonts w:eastAsia="Calibri"/>
                <w:szCs w:val="22"/>
              </w:rPr>
              <w:t>МВт∙год</w:t>
            </w:r>
            <w:proofErr w:type="spellEnd"/>
          </w:p>
        </w:tc>
      </w:tr>
      <w:tr w:rsidR="008B4A42" w:rsidRPr="00E858AF" w:rsidTr="008B4A42">
        <w:tc>
          <w:tcPr>
            <w:tcW w:w="3392" w:type="dxa"/>
            <w:shd w:val="clear" w:color="auto" w:fill="auto"/>
          </w:tcPr>
          <w:p w:rsidR="008B4A42" w:rsidRPr="001039C2" w:rsidRDefault="008B4A42" w:rsidP="001039C2">
            <w:pPr>
              <w:jc w:val="both"/>
              <w:rPr>
                <w:rFonts w:eastAsia="Calibri"/>
                <w:szCs w:val="22"/>
              </w:rPr>
            </w:pPr>
            <w:r w:rsidRPr="001039C2">
              <w:rPr>
                <w:rFonts w:eastAsia="Calibri"/>
                <w:szCs w:val="22"/>
              </w:rPr>
              <w:t>Вартість виробн</w:t>
            </w:r>
            <w:r>
              <w:rPr>
                <w:rFonts w:eastAsia="Calibri"/>
                <w:szCs w:val="22"/>
              </w:rPr>
              <w:t>ицтва електроенергії на наявних</w:t>
            </w:r>
            <w:r w:rsidRPr="001039C2">
              <w:rPr>
                <w:rFonts w:eastAsia="Calibri"/>
                <w:szCs w:val="22"/>
              </w:rPr>
              <w:t xml:space="preserve"> генеруючих потужностях</w:t>
            </w:r>
          </w:p>
        </w:tc>
        <w:tc>
          <w:tcPr>
            <w:tcW w:w="1524" w:type="dxa"/>
            <w:shd w:val="clear" w:color="auto" w:fill="auto"/>
          </w:tcPr>
          <w:p w:rsidR="008B4A42" w:rsidRPr="008B4A42" w:rsidRDefault="008B4A42">
            <w:pPr>
              <w:rPr>
                <w:sz w:val="16"/>
                <w:szCs w:val="16"/>
              </w:rPr>
            </w:pPr>
            <w:r w:rsidRPr="008B4A42">
              <w:rPr>
                <w:i/>
                <w:sz w:val="16"/>
                <w:szCs w:val="16"/>
              </w:rPr>
              <w:t>[інформація визначена відповідачем як інформація з обмеженим доступом]</w:t>
            </w:r>
          </w:p>
        </w:tc>
        <w:tc>
          <w:tcPr>
            <w:tcW w:w="1524" w:type="dxa"/>
            <w:shd w:val="clear" w:color="auto" w:fill="auto"/>
          </w:tcPr>
          <w:p w:rsidR="008B4A42" w:rsidRPr="008B4A42" w:rsidRDefault="008B4A42">
            <w:pPr>
              <w:rPr>
                <w:sz w:val="16"/>
                <w:szCs w:val="16"/>
              </w:rPr>
            </w:pPr>
            <w:r w:rsidRPr="008B4A42">
              <w:rPr>
                <w:i/>
                <w:sz w:val="16"/>
                <w:szCs w:val="16"/>
              </w:rPr>
              <w:t>[інформація визначена відповідачем як інформація з обмеженим доступом]</w:t>
            </w:r>
          </w:p>
        </w:tc>
        <w:tc>
          <w:tcPr>
            <w:tcW w:w="1566" w:type="dxa"/>
            <w:shd w:val="clear" w:color="auto" w:fill="auto"/>
          </w:tcPr>
          <w:p w:rsidR="008B4A42" w:rsidRPr="008B4A42" w:rsidRDefault="008B4A42">
            <w:pPr>
              <w:rPr>
                <w:sz w:val="16"/>
                <w:szCs w:val="16"/>
              </w:rPr>
            </w:pPr>
            <w:r w:rsidRPr="008B4A42">
              <w:rPr>
                <w:i/>
                <w:sz w:val="16"/>
                <w:szCs w:val="16"/>
              </w:rPr>
              <w:t>[інформація визначена відповідачем як інформація з обмеженим доступом]</w:t>
            </w:r>
          </w:p>
        </w:tc>
        <w:tc>
          <w:tcPr>
            <w:tcW w:w="1524" w:type="dxa"/>
            <w:shd w:val="clear" w:color="auto" w:fill="auto"/>
          </w:tcPr>
          <w:p w:rsidR="008B4A42" w:rsidRPr="008B4A42" w:rsidRDefault="008B4A42">
            <w:pPr>
              <w:rPr>
                <w:sz w:val="16"/>
                <w:szCs w:val="16"/>
              </w:rPr>
            </w:pPr>
            <w:r w:rsidRPr="008B4A42">
              <w:rPr>
                <w:i/>
                <w:sz w:val="16"/>
                <w:szCs w:val="16"/>
              </w:rPr>
              <w:t>[інформація визначена відповідачем як інформація з обмеженим доступом]</w:t>
            </w:r>
          </w:p>
        </w:tc>
      </w:tr>
      <w:tr w:rsidR="008B4A42" w:rsidRPr="00E858AF" w:rsidTr="000F21F3">
        <w:tc>
          <w:tcPr>
            <w:tcW w:w="3392" w:type="dxa"/>
            <w:shd w:val="clear" w:color="auto" w:fill="auto"/>
          </w:tcPr>
          <w:p w:rsidR="008B4A42" w:rsidRPr="001039C2" w:rsidRDefault="008B4A42" w:rsidP="001039C2">
            <w:pPr>
              <w:jc w:val="both"/>
              <w:rPr>
                <w:rFonts w:eastAsia="Calibri"/>
                <w:szCs w:val="22"/>
              </w:rPr>
            </w:pPr>
            <w:r w:rsidRPr="001039C2">
              <w:rPr>
                <w:rFonts w:eastAsia="Calibri"/>
                <w:szCs w:val="22"/>
              </w:rPr>
              <w:t>Фундаментально обумовлена різниця у вартості генерації електроенергії</w:t>
            </w:r>
          </w:p>
        </w:tc>
        <w:tc>
          <w:tcPr>
            <w:tcW w:w="1524" w:type="dxa"/>
            <w:shd w:val="clear" w:color="auto" w:fill="auto"/>
            <w:vAlign w:val="center"/>
          </w:tcPr>
          <w:p w:rsidR="008B4A42" w:rsidRPr="001039C2" w:rsidRDefault="008B4A42" w:rsidP="001039C2">
            <w:pPr>
              <w:jc w:val="center"/>
              <w:rPr>
                <w:rFonts w:eastAsia="Calibri"/>
                <w:szCs w:val="22"/>
              </w:rPr>
            </w:pPr>
          </w:p>
        </w:tc>
        <w:tc>
          <w:tcPr>
            <w:tcW w:w="1524" w:type="dxa"/>
            <w:shd w:val="clear" w:color="auto" w:fill="auto"/>
          </w:tcPr>
          <w:p w:rsidR="008B4A42" w:rsidRPr="008B4A42" w:rsidRDefault="008B4A42">
            <w:pPr>
              <w:rPr>
                <w:sz w:val="16"/>
                <w:szCs w:val="16"/>
              </w:rPr>
            </w:pPr>
            <w:r w:rsidRPr="008B4A42">
              <w:rPr>
                <w:i/>
                <w:sz w:val="16"/>
                <w:szCs w:val="16"/>
              </w:rPr>
              <w:t xml:space="preserve">[інформація визначена відповідачем як інформація з обмеженим </w:t>
            </w:r>
            <w:r w:rsidRPr="008B4A42">
              <w:rPr>
                <w:i/>
                <w:sz w:val="16"/>
                <w:szCs w:val="16"/>
              </w:rPr>
              <w:lastRenderedPageBreak/>
              <w:t>доступом]</w:t>
            </w:r>
          </w:p>
        </w:tc>
        <w:tc>
          <w:tcPr>
            <w:tcW w:w="1566" w:type="dxa"/>
            <w:shd w:val="clear" w:color="auto" w:fill="auto"/>
          </w:tcPr>
          <w:p w:rsidR="008B4A42" w:rsidRPr="008B4A42" w:rsidRDefault="008B4A42">
            <w:pPr>
              <w:rPr>
                <w:sz w:val="16"/>
                <w:szCs w:val="16"/>
              </w:rPr>
            </w:pPr>
            <w:r w:rsidRPr="008B4A42">
              <w:rPr>
                <w:i/>
                <w:sz w:val="16"/>
                <w:szCs w:val="16"/>
              </w:rPr>
              <w:lastRenderedPageBreak/>
              <w:t xml:space="preserve">[інформація визначена відповідачем як інформація з обмеженим </w:t>
            </w:r>
            <w:r w:rsidRPr="008B4A42">
              <w:rPr>
                <w:i/>
                <w:sz w:val="16"/>
                <w:szCs w:val="16"/>
              </w:rPr>
              <w:lastRenderedPageBreak/>
              <w:t>доступом]</w:t>
            </w:r>
          </w:p>
        </w:tc>
        <w:tc>
          <w:tcPr>
            <w:tcW w:w="1524" w:type="dxa"/>
            <w:shd w:val="clear" w:color="auto" w:fill="auto"/>
          </w:tcPr>
          <w:p w:rsidR="008B4A42" w:rsidRPr="008B4A42" w:rsidRDefault="008B4A42">
            <w:pPr>
              <w:rPr>
                <w:sz w:val="16"/>
                <w:szCs w:val="16"/>
              </w:rPr>
            </w:pPr>
            <w:r w:rsidRPr="008B4A42">
              <w:rPr>
                <w:i/>
                <w:sz w:val="16"/>
                <w:szCs w:val="16"/>
              </w:rPr>
              <w:lastRenderedPageBreak/>
              <w:t xml:space="preserve">[інформація визначена відповідачем як інформація з обмеженим </w:t>
            </w:r>
            <w:r w:rsidRPr="008B4A42">
              <w:rPr>
                <w:i/>
                <w:sz w:val="16"/>
                <w:szCs w:val="16"/>
              </w:rPr>
              <w:lastRenderedPageBreak/>
              <w:t>доступом]</w:t>
            </w:r>
          </w:p>
        </w:tc>
      </w:tr>
    </w:tbl>
    <w:p w:rsidR="00936816" w:rsidRPr="00E858AF" w:rsidRDefault="00936816" w:rsidP="00936816">
      <w:pPr>
        <w:jc w:val="both"/>
      </w:pPr>
    </w:p>
    <w:p w:rsidR="00936816" w:rsidRPr="005B73D5" w:rsidRDefault="00385E1F" w:rsidP="00A746C7">
      <w:pPr>
        <w:numPr>
          <w:ilvl w:val="0"/>
          <w:numId w:val="9"/>
        </w:numPr>
        <w:ind w:left="709" w:hanging="709"/>
        <w:jc w:val="both"/>
      </w:pPr>
      <w:r>
        <w:t xml:space="preserve">Відповідно до </w:t>
      </w:r>
      <w:r w:rsidR="00936816" w:rsidRPr="00E858AF">
        <w:t>наведених розрахунків вартість виробни</w:t>
      </w:r>
      <w:r>
        <w:t>цтва електроенергії на наявних генеруючих потужностях становить</w:t>
      </w:r>
      <w:r w:rsidR="000B5694">
        <w:t xml:space="preserve"> </w:t>
      </w:r>
      <w:r w:rsidR="000B5694" w:rsidRPr="000B5694">
        <w:rPr>
          <w:i/>
        </w:rPr>
        <w:t>[інформація визначена відповідачем як інформація з обмеженим доступом]</w:t>
      </w:r>
      <w:r w:rsidR="00936816" w:rsidRPr="00E858AF">
        <w:t xml:space="preserve"> </w:t>
      </w:r>
      <w:proofErr w:type="spellStart"/>
      <w:r w:rsidR="00936816" w:rsidRPr="00E858AF">
        <w:t>дол</w:t>
      </w:r>
      <w:proofErr w:type="spellEnd"/>
      <w:r>
        <w:t>.</w:t>
      </w:r>
      <w:r w:rsidR="00936816" w:rsidRPr="00E858AF">
        <w:t>/</w:t>
      </w:r>
      <w:proofErr w:type="spellStart"/>
      <w:r w:rsidR="00BD1C9D">
        <w:t>МВт∙год</w:t>
      </w:r>
      <w:proofErr w:type="spellEnd"/>
      <w:r w:rsidR="00936816" w:rsidRPr="00E858AF">
        <w:t xml:space="preserve">, що є значно нижчою від середньозваженої ціни на всіх сегментах ринку електричної енергії, за якою АТ «ДТЕК Західенерго» </w:t>
      </w:r>
      <w:r>
        <w:t>реалізовувало</w:t>
      </w:r>
      <w:r w:rsidR="00936816">
        <w:t xml:space="preserve"> електричну енергію, а також від повної собівартості виробництв</w:t>
      </w:r>
      <w:r>
        <w:t>а електричної енергії, наданих у</w:t>
      </w:r>
      <w:r w:rsidR="00936816">
        <w:t xml:space="preserve"> звітах </w:t>
      </w:r>
      <w:r w:rsidR="00936816" w:rsidRPr="005B73D5">
        <w:t>за формою № 6-НКРЕ-енерговиробництво (квартальна).</w:t>
      </w:r>
    </w:p>
    <w:p w:rsidR="00936816" w:rsidRPr="00E858AF" w:rsidRDefault="00385E1F" w:rsidP="00A746C7">
      <w:pPr>
        <w:numPr>
          <w:ilvl w:val="0"/>
          <w:numId w:val="9"/>
        </w:numPr>
        <w:ind w:left="709" w:hanging="709"/>
        <w:jc w:val="both"/>
      </w:pPr>
      <w:r>
        <w:t>У</w:t>
      </w:r>
      <w:r w:rsidR="00936816">
        <w:t xml:space="preserve"> </w:t>
      </w:r>
      <w:r w:rsidR="00936816" w:rsidRPr="00E858AF">
        <w:t>Маркетинговому досліджені зазначається про структуру ринків електричної енергії: світовий досвід, ОЕС України та «Острів Бурштинської ТЕС» наводить такі дані:</w:t>
      </w:r>
    </w:p>
    <w:tbl>
      <w:tblPr>
        <w:tblW w:w="94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4"/>
        <w:gridCol w:w="1535"/>
        <w:gridCol w:w="1570"/>
        <w:gridCol w:w="1535"/>
        <w:gridCol w:w="1867"/>
      </w:tblGrid>
      <w:tr w:rsidR="00377CCD" w:rsidRPr="00E858AF" w:rsidTr="000B5694">
        <w:tc>
          <w:tcPr>
            <w:tcW w:w="2944" w:type="dxa"/>
            <w:shd w:val="clear" w:color="auto" w:fill="auto"/>
          </w:tcPr>
          <w:p w:rsidR="00377CCD" w:rsidRPr="001039C2" w:rsidRDefault="00377CCD" w:rsidP="001039C2">
            <w:pPr>
              <w:jc w:val="center"/>
              <w:rPr>
                <w:rFonts w:eastAsia="Calibri"/>
                <w:szCs w:val="22"/>
              </w:rPr>
            </w:pPr>
            <w:r w:rsidRPr="001039C2">
              <w:rPr>
                <w:rFonts w:eastAsia="Calibri"/>
                <w:szCs w:val="22"/>
              </w:rPr>
              <w:t>Сегмент ринку електричної енергії</w:t>
            </w:r>
          </w:p>
        </w:tc>
        <w:tc>
          <w:tcPr>
            <w:tcW w:w="1535" w:type="dxa"/>
            <w:shd w:val="clear" w:color="auto" w:fill="auto"/>
          </w:tcPr>
          <w:p w:rsidR="00377CCD" w:rsidRPr="001039C2" w:rsidRDefault="00377CCD" w:rsidP="001039C2">
            <w:pPr>
              <w:jc w:val="center"/>
              <w:rPr>
                <w:rFonts w:eastAsia="Calibri"/>
                <w:szCs w:val="22"/>
              </w:rPr>
            </w:pPr>
            <w:r w:rsidRPr="001039C2">
              <w:rPr>
                <w:rFonts w:eastAsia="Calibri"/>
                <w:szCs w:val="22"/>
              </w:rPr>
              <w:t>Світовий досвід</w:t>
            </w:r>
          </w:p>
        </w:tc>
        <w:tc>
          <w:tcPr>
            <w:tcW w:w="1570" w:type="dxa"/>
            <w:shd w:val="clear" w:color="auto" w:fill="auto"/>
          </w:tcPr>
          <w:p w:rsidR="00377CCD" w:rsidRPr="001039C2" w:rsidRDefault="00377CCD" w:rsidP="001039C2">
            <w:pPr>
              <w:jc w:val="center"/>
              <w:rPr>
                <w:rFonts w:eastAsia="Calibri"/>
                <w:szCs w:val="22"/>
              </w:rPr>
            </w:pPr>
            <w:r w:rsidRPr="001039C2">
              <w:rPr>
                <w:rFonts w:eastAsia="Calibri"/>
                <w:szCs w:val="22"/>
              </w:rPr>
              <w:t>ОЕС України</w:t>
            </w:r>
          </w:p>
        </w:tc>
        <w:tc>
          <w:tcPr>
            <w:tcW w:w="1535" w:type="dxa"/>
            <w:shd w:val="clear" w:color="auto" w:fill="auto"/>
          </w:tcPr>
          <w:p w:rsidR="00377CCD" w:rsidRPr="001039C2" w:rsidRDefault="00377CCD" w:rsidP="001039C2">
            <w:pPr>
              <w:jc w:val="center"/>
              <w:rPr>
                <w:rFonts w:eastAsia="Calibri"/>
                <w:szCs w:val="22"/>
              </w:rPr>
            </w:pPr>
            <w:r w:rsidRPr="001039C2">
              <w:rPr>
                <w:rFonts w:eastAsia="Calibri"/>
                <w:szCs w:val="22"/>
              </w:rPr>
              <w:t xml:space="preserve">Острів </w:t>
            </w:r>
            <w:proofErr w:type="spellStart"/>
            <w:r w:rsidRPr="001039C2">
              <w:rPr>
                <w:rFonts w:eastAsia="Calibri"/>
                <w:szCs w:val="22"/>
              </w:rPr>
              <w:t>БуТЕС</w:t>
            </w:r>
            <w:proofErr w:type="spellEnd"/>
          </w:p>
        </w:tc>
        <w:tc>
          <w:tcPr>
            <w:tcW w:w="1867" w:type="dxa"/>
            <w:shd w:val="clear" w:color="auto" w:fill="auto"/>
          </w:tcPr>
          <w:p w:rsidR="00377CCD" w:rsidRPr="001039C2" w:rsidRDefault="00377CCD" w:rsidP="001039C2">
            <w:pPr>
              <w:jc w:val="center"/>
              <w:rPr>
                <w:rFonts w:eastAsia="Calibri"/>
                <w:szCs w:val="22"/>
              </w:rPr>
            </w:pPr>
            <w:r w:rsidRPr="001039C2">
              <w:rPr>
                <w:rFonts w:eastAsia="Calibri"/>
                <w:szCs w:val="22"/>
                <w:lang w:val="en-US"/>
              </w:rPr>
              <w:t>Price</w:t>
            </w:r>
            <w:r w:rsidRPr="001039C2">
              <w:rPr>
                <w:rFonts w:eastAsia="Calibri"/>
                <w:szCs w:val="22"/>
                <w:lang w:val="ru-RU"/>
              </w:rPr>
              <w:t xml:space="preserve"> </w:t>
            </w:r>
            <w:r w:rsidRPr="001039C2">
              <w:rPr>
                <w:rFonts w:eastAsia="Calibri"/>
                <w:szCs w:val="22"/>
                <w:lang w:val="en-US"/>
              </w:rPr>
              <w:t>caps</w:t>
            </w:r>
            <w:r w:rsidRPr="001039C2">
              <w:rPr>
                <w:rFonts w:eastAsia="Calibri"/>
                <w:szCs w:val="22"/>
                <w:lang w:val="ru-RU"/>
              </w:rPr>
              <w:t xml:space="preserve"> </w:t>
            </w:r>
            <w:r w:rsidRPr="001039C2">
              <w:rPr>
                <w:rFonts w:eastAsia="Calibri"/>
                <w:szCs w:val="22"/>
              </w:rPr>
              <w:t>на території України: грн/</w:t>
            </w:r>
            <w:proofErr w:type="spellStart"/>
            <w:r>
              <w:rPr>
                <w:rFonts w:eastAsia="Calibri"/>
                <w:szCs w:val="22"/>
              </w:rPr>
              <w:t>МВт∙год</w:t>
            </w:r>
            <w:proofErr w:type="spellEnd"/>
          </w:p>
        </w:tc>
      </w:tr>
      <w:tr w:rsidR="000B5694" w:rsidRPr="00E858AF" w:rsidTr="000B5694">
        <w:tc>
          <w:tcPr>
            <w:tcW w:w="2944" w:type="dxa"/>
            <w:shd w:val="clear" w:color="auto" w:fill="auto"/>
            <w:vAlign w:val="center"/>
          </w:tcPr>
          <w:p w:rsidR="000B5694" w:rsidRPr="001039C2" w:rsidRDefault="000B5694" w:rsidP="001039C2">
            <w:pPr>
              <w:rPr>
                <w:rFonts w:eastAsia="Calibri"/>
                <w:szCs w:val="22"/>
              </w:rPr>
            </w:pPr>
            <w:r w:rsidRPr="001039C2">
              <w:rPr>
                <w:rFonts w:eastAsia="Calibri"/>
                <w:szCs w:val="22"/>
              </w:rPr>
              <w:t>Ринок двосторонніх договорів</w:t>
            </w:r>
          </w:p>
        </w:tc>
        <w:tc>
          <w:tcPr>
            <w:tcW w:w="1535" w:type="dxa"/>
            <w:shd w:val="clear" w:color="auto" w:fill="auto"/>
          </w:tcPr>
          <w:p w:rsidR="000B5694" w:rsidRPr="00F869A7" w:rsidRDefault="000B5694">
            <w:pPr>
              <w:rPr>
                <w:sz w:val="16"/>
                <w:szCs w:val="16"/>
              </w:rPr>
            </w:pPr>
            <w:r w:rsidRPr="00F869A7">
              <w:rPr>
                <w:i/>
                <w:sz w:val="16"/>
                <w:szCs w:val="16"/>
              </w:rPr>
              <w:t>[інформація визначена відповідачем як інформація з обмеженим доступом]</w:t>
            </w:r>
          </w:p>
        </w:tc>
        <w:tc>
          <w:tcPr>
            <w:tcW w:w="1570" w:type="dxa"/>
            <w:shd w:val="clear" w:color="auto" w:fill="auto"/>
          </w:tcPr>
          <w:p w:rsidR="000B5694" w:rsidRPr="00F869A7" w:rsidRDefault="000B5694">
            <w:pPr>
              <w:rPr>
                <w:sz w:val="16"/>
                <w:szCs w:val="16"/>
              </w:rPr>
            </w:pPr>
            <w:r w:rsidRPr="00F869A7">
              <w:rPr>
                <w:i/>
                <w:sz w:val="16"/>
                <w:szCs w:val="16"/>
              </w:rPr>
              <w:t>[інформація визначена відповідачем як інформація з обмеженим доступом]</w:t>
            </w:r>
          </w:p>
        </w:tc>
        <w:tc>
          <w:tcPr>
            <w:tcW w:w="1535" w:type="dxa"/>
            <w:shd w:val="clear" w:color="auto" w:fill="auto"/>
          </w:tcPr>
          <w:p w:rsidR="000B5694" w:rsidRPr="00F869A7" w:rsidRDefault="000B5694">
            <w:pPr>
              <w:rPr>
                <w:sz w:val="16"/>
                <w:szCs w:val="16"/>
              </w:rPr>
            </w:pPr>
            <w:r w:rsidRPr="00F869A7">
              <w:rPr>
                <w:i/>
                <w:sz w:val="16"/>
                <w:szCs w:val="16"/>
              </w:rPr>
              <w:t>[інформація визначена відповідачем як інформація з обмеженим доступом]</w:t>
            </w:r>
          </w:p>
        </w:tc>
        <w:tc>
          <w:tcPr>
            <w:tcW w:w="1867" w:type="dxa"/>
            <w:shd w:val="clear" w:color="auto" w:fill="auto"/>
            <w:vAlign w:val="center"/>
          </w:tcPr>
          <w:p w:rsidR="000B5694" w:rsidRPr="00F869A7" w:rsidRDefault="000B5694" w:rsidP="001039C2">
            <w:pPr>
              <w:jc w:val="center"/>
              <w:rPr>
                <w:rFonts w:eastAsia="Calibri"/>
                <w:sz w:val="16"/>
                <w:szCs w:val="16"/>
              </w:rPr>
            </w:pPr>
            <w:r w:rsidRPr="00F869A7">
              <w:rPr>
                <w:rFonts w:eastAsia="Calibri"/>
                <w:sz w:val="16"/>
                <w:szCs w:val="16"/>
              </w:rPr>
              <w:t>-</w:t>
            </w:r>
          </w:p>
        </w:tc>
      </w:tr>
      <w:tr w:rsidR="00F869A7" w:rsidRPr="00E858AF" w:rsidTr="000B5694">
        <w:tc>
          <w:tcPr>
            <w:tcW w:w="2944" w:type="dxa"/>
            <w:shd w:val="clear" w:color="auto" w:fill="auto"/>
            <w:vAlign w:val="center"/>
          </w:tcPr>
          <w:p w:rsidR="00F869A7" w:rsidRPr="001039C2" w:rsidRDefault="00F869A7" w:rsidP="001039C2">
            <w:pPr>
              <w:rPr>
                <w:rFonts w:eastAsia="Calibri"/>
                <w:szCs w:val="22"/>
              </w:rPr>
            </w:pPr>
            <w:r w:rsidRPr="001039C2">
              <w:rPr>
                <w:rFonts w:eastAsia="Calibri"/>
                <w:szCs w:val="22"/>
              </w:rPr>
              <w:t>Ринок «на добу наперед»</w:t>
            </w:r>
          </w:p>
        </w:tc>
        <w:tc>
          <w:tcPr>
            <w:tcW w:w="1535"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570"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535"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8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r>
      <w:tr w:rsidR="00F869A7" w:rsidRPr="00E858AF" w:rsidTr="000F21F3">
        <w:tc>
          <w:tcPr>
            <w:tcW w:w="2944" w:type="dxa"/>
            <w:shd w:val="clear" w:color="auto" w:fill="auto"/>
            <w:vAlign w:val="center"/>
          </w:tcPr>
          <w:p w:rsidR="00F869A7" w:rsidRPr="001039C2" w:rsidRDefault="00F869A7" w:rsidP="001039C2">
            <w:pPr>
              <w:rPr>
                <w:rFonts w:eastAsia="Calibri"/>
                <w:szCs w:val="22"/>
              </w:rPr>
            </w:pPr>
            <w:r w:rsidRPr="001039C2">
              <w:rPr>
                <w:rFonts w:eastAsia="Calibri"/>
                <w:szCs w:val="22"/>
              </w:rPr>
              <w:t>Внутрішньодобовий ринок</w:t>
            </w:r>
          </w:p>
        </w:tc>
        <w:tc>
          <w:tcPr>
            <w:tcW w:w="1535"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570"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535"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8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r>
      <w:tr w:rsidR="00F869A7" w:rsidRPr="00E858AF" w:rsidTr="000F21F3">
        <w:tc>
          <w:tcPr>
            <w:tcW w:w="2944" w:type="dxa"/>
            <w:shd w:val="clear" w:color="auto" w:fill="auto"/>
            <w:vAlign w:val="center"/>
          </w:tcPr>
          <w:p w:rsidR="00F869A7" w:rsidRPr="001039C2" w:rsidRDefault="00F869A7" w:rsidP="001039C2">
            <w:pPr>
              <w:rPr>
                <w:rFonts w:eastAsia="Calibri"/>
                <w:szCs w:val="22"/>
              </w:rPr>
            </w:pPr>
            <w:r w:rsidRPr="001039C2">
              <w:rPr>
                <w:rFonts w:eastAsia="Calibri"/>
                <w:szCs w:val="22"/>
              </w:rPr>
              <w:t>Балансуючий ринок</w:t>
            </w:r>
          </w:p>
        </w:tc>
        <w:tc>
          <w:tcPr>
            <w:tcW w:w="1535"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570"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535"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8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r>
    </w:tbl>
    <w:p w:rsidR="00936816" w:rsidRDefault="00F869A7" w:rsidP="00A746C7">
      <w:pPr>
        <w:numPr>
          <w:ilvl w:val="0"/>
          <w:numId w:val="9"/>
        </w:numPr>
        <w:ind w:left="709" w:hanging="709"/>
        <w:jc w:val="both"/>
      </w:pPr>
      <w:r w:rsidRPr="00F869A7">
        <w:rPr>
          <w:i/>
        </w:rPr>
        <w:t>[інформація визначена відповідачем як інформація з обмеженим доступом]</w:t>
      </w:r>
      <w:r>
        <w:rPr>
          <w:i/>
        </w:rPr>
        <w:t>.</w:t>
      </w:r>
    </w:p>
    <w:p w:rsidR="00936816" w:rsidRPr="004C4F34" w:rsidRDefault="000F099C" w:rsidP="00A746C7">
      <w:pPr>
        <w:numPr>
          <w:ilvl w:val="0"/>
          <w:numId w:val="9"/>
        </w:numPr>
        <w:ind w:left="709" w:hanging="709"/>
        <w:jc w:val="both"/>
      </w:pPr>
      <w:r>
        <w:t>Отже, ця</w:t>
      </w:r>
      <w:r w:rsidR="00936816">
        <w:t xml:space="preserve"> інформація ще раз підтверджує, що основна причина високої частки балансуючого ринку є не </w:t>
      </w:r>
      <w:r w:rsidR="00C87722">
        <w:t>«</w:t>
      </w:r>
      <w:r w:rsidR="00936816">
        <w:t>р</w:t>
      </w:r>
      <w:r w:rsidR="00936816" w:rsidRPr="00E858AF">
        <w:rPr>
          <w:lang w:val="en-US"/>
        </w:rPr>
        <w:t>rice</w:t>
      </w:r>
      <w:r w:rsidR="00936816" w:rsidRPr="00E858AF">
        <w:t xml:space="preserve"> </w:t>
      </w:r>
      <w:r w:rsidR="00936816" w:rsidRPr="00E858AF">
        <w:rPr>
          <w:lang w:val="en-US"/>
        </w:rPr>
        <w:t>caps</w:t>
      </w:r>
      <w:r w:rsidR="00C87722">
        <w:t>»</w:t>
      </w:r>
      <w:r w:rsidR="00936816">
        <w:t xml:space="preserve">, </w:t>
      </w:r>
      <w:r>
        <w:t xml:space="preserve">а як було встановлено Комітетом </w:t>
      </w:r>
      <w:r w:rsidRPr="000F099C">
        <w:t>–</w:t>
      </w:r>
      <w:r w:rsidR="00DF2528">
        <w:t xml:space="preserve"> дії Г</w:t>
      </w:r>
      <w:r w:rsidR="00936816">
        <w:t>рупи ДТЕК, що</w:t>
      </w:r>
      <w:r>
        <w:t xml:space="preserve"> також підтверджується такою</w:t>
      </w:r>
      <w:r w:rsidR="00936816">
        <w:t xml:space="preserve"> інформацією в </w:t>
      </w:r>
      <w:r w:rsidR="00936816" w:rsidRPr="00E858AF">
        <w:t>Маркетинговому досліджені</w:t>
      </w:r>
      <w:r w:rsidR="00936816">
        <w:t>, де</w:t>
      </w:r>
      <w:r>
        <w:t xml:space="preserve"> було зазначено</w:t>
      </w:r>
      <w:r w:rsidR="00936816">
        <w:t xml:space="preserve"> про середньозважені ціни на ринку «на добу н</w:t>
      </w:r>
      <w:r>
        <w:t>аперед» в ОЕС України та «Острові</w:t>
      </w:r>
      <w:r w:rsidR="00936816">
        <w:t xml:space="preserve"> </w:t>
      </w:r>
      <w:r>
        <w:t>Бурштинської ТЕС». Ціни в цьому</w:t>
      </w:r>
      <w:r w:rsidR="00936816">
        <w:t xml:space="preserve"> сегменті ринку електричної енергії між двома торговими зонами ві</w:t>
      </w:r>
      <w:r>
        <w:t>дрізняються: так, якщо в «Острові</w:t>
      </w:r>
      <w:r w:rsidR="00936816">
        <w:t xml:space="preserve"> Бурштинської ТЕС» ціни на РДН за чотири місяці з кожним місяцем підвищувалися, то ціни в ОЕС України знижувалися, при тому, що основна части</w:t>
      </w:r>
      <w:r>
        <w:t>на електричної енергії в «Острові</w:t>
      </w:r>
      <w:r w:rsidR="00936816">
        <w:t xml:space="preserve"> </w:t>
      </w:r>
      <w:r>
        <w:t>Бурштинської ТЕС» реалізовувалася</w:t>
      </w:r>
      <w:r w:rsidR="00936816">
        <w:t xml:space="preserve"> саме через ринок на «добу наперед», а не через ринок двосторонніх договорів.</w:t>
      </w:r>
    </w:p>
    <w:p w:rsidR="00936816" w:rsidRPr="00E858AF" w:rsidRDefault="00936816" w:rsidP="00A746C7">
      <w:pPr>
        <w:numPr>
          <w:ilvl w:val="0"/>
          <w:numId w:val="9"/>
        </w:numPr>
        <w:ind w:left="709" w:hanging="709"/>
        <w:jc w:val="both"/>
      </w:pPr>
      <w:r>
        <w:t xml:space="preserve">Так, за інформацією з </w:t>
      </w:r>
      <w:r w:rsidRPr="00E858AF">
        <w:t>Маркетингово</w:t>
      </w:r>
      <w:r>
        <w:t>го</w:t>
      </w:r>
      <w:r w:rsidRPr="00E858AF">
        <w:t xml:space="preserve"> досліджен</w:t>
      </w:r>
      <w:r w:rsidR="00F869A7">
        <w:t xml:space="preserve">ня, </w:t>
      </w:r>
      <w:r w:rsidR="00F869A7" w:rsidRPr="00F869A7">
        <w:rPr>
          <w:i/>
        </w:rPr>
        <w:t>[інформація визначена відповідачем як інформація з обмеженим доступом]</w:t>
      </w:r>
      <w:r w:rsidRPr="00E858AF">
        <w:t>. А також було наведено основні показники РДН та ВДР за 2019 рік, зокрема</w:t>
      </w:r>
      <w:r w:rsidR="000F099C">
        <w:t>,</w:t>
      </w:r>
      <w:r w:rsidRPr="00E858AF">
        <w:t xml:space="preserve"> було зазначено про середньозважену ціну на РДН як в ОЕС, так і в «Острові Бурштинської ТЕС»:</w:t>
      </w:r>
    </w:p>
    <w:tbl>
      <w:tblPr>
        <w:tblW w:w="1006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2"/>
        <w:gridCol w:w="1367"/>
        <w:gridCol w:w="1367"/>
        <w:gridCol w:w="1367"/>
        <w:gridCol w:w="1367"/>
        <w:gridCol w:w="1368"/>
        <w:gridCol w:w="1368"/>
      </w:tblGrid>
      <w:tr w:rsidR="00936816" w:rsidRPr="00E858AF" w:rsidTr="00B76B29">
        <w:tc>
          <w:tcPr>
            <w:tcW w:w="1862" w:type="dxa"/>
            <w:shd w:val="clear" w:color="auto" w:fill="auto"/>
            <w:vAlign w:val="center"/>
          </w:tcPr>
          <w:p w:rsidR="00936816" w:rsidRPr="001039C2" w:rsidRDefault="00936816" w:rsidP="001039C2">
            <w:pPr>
              <w:jc w:val="center"/>
              <w:rPr>
                <w:rFonts w:eastAsia="Calibri"/>
                <w:sz w:val="22"/>
                <w:szCs w:val="22"/>
              </w:rPr>
            </w:pPr>
            <w:r w:rsidRPr="001039C2">
              <w:rPr>
                <w:rFonts w:eastAsia="Calibri"/>
                <w:sz w:val="22"/>
                <w:szCs w:val="22"/>
              </w:rPr>
              <w:t>Показник</w:t>
            </w:r>
          </w:p>
        </w:tc>
        <w:tc>
          <w:tcPr>
            <w:tcW w:w="1367" w:type="dxa"/>
            <w:shd w:val="clear" w:color="auto" w:fill="auto"/>
            <w:vAlign w:val="center"/>
          </w:tcPr>
          <w:p w:rsidR="00936816" w:rsidRPr="001039C2" w:rsidRDefault="000F099C" w:rsidP="001039C2">
            <w:pPr>
              <w:jc w:val="center"/>
              <w:rPr>
                <w:rFonts w:eastAsia="Calibri"/>
                <w:sz w:val="22"/>
                <w:szCs w:val="22"/>
              </w:rPr>
            </w:pPr>
            <w:r>
              <w:rPr>
                <w:rFonts w:eastAsia="Calibri"/>
                <w:sz w:val="22"/>
                <w:szCs w:val="22"/>
              </w:rPr>
              <w:t>Л</w:t>
            </w:r>
            <w:r w:rsidR="00936816" w:rsidRPr="001039C2">
              <w:rPr>
                <w:rFonts w:eastAsia="Calibri"/>
                <w:sz w:val="22"/>
                <w:szCs w:val="22"/>
              </w:rPr>
              <w:t>ипень</w:t>
            </w:r>
          </w:p>
        </w:tc>
        <w:tc>
          <w:tcPr>
            <w:tcW w:w="1367" w:type="dxa"/>
            <w:shd w:val="clear" w:color="auto" w:fill="auto"/>
            <w:vAlign w:val="center"/>
          </w:tcPr>
          <w:p w:rsidR="00936816" w:rsidRPr="001039C2" w:rsidRDefault="000F099C" w:rsidP="001039C2">
            <w:pPr>
              <w:jc w:val="center"/>
              <w:rPr>
                <w:rFonts w:eastAsia="Calibri"/>
                <w:sz w:val="22"/>
                <w:szCs w:val="22"/>
              </w:rPr>
            </w:pPr>
            <w:r>
              <w:rPr>
                <w:rFonts w:eastAsia="Calibri"/>
                <w:sz w:val="22"/>
                <w:szCs w:val="22"/>
              </w:rPr>
              <w:t>С</w:t>
            </w:r>
            <w:r w:rsidR="00936816" w:rsidRPr="001039C2">
              <w:rPr>
                <w:rFonts w:eastAsia="Calibri"/>
                <w:sz w:val="22"/>
                <w:szCs w:val="22"/>
              </w:rPr>
              <w:t>ерпень</w:t>
            </w:r>
          </w:p>
        </w:tc>
        <w:tc>
          <w:tcPr>
            <w:tcW w:w="1367" w:type="dxa"/>
            <w:shd w:val="clear" w:color="auto" w:fill="auto"/>
            <w:vAlign w:val="center"/>
          </w:tcPr>
          <w:p w:rsidR="00936816" w:rsidRPr="001039C2" w:rsidRDefault="000F099C" w:rsidP="001039C2">
            <w:pPr>
              <w:jc w:val="center"/>
              <w:rPr>
                <w:rFonts w:eastAsia="Calibri"/>
                <w:sz w:val="22"/>
                <w:szCs w:val="22"/>
              </w:rPr>
            </w:pPr>
            <w:r>
              <w:rPr>
                <w:rFonts w:eastAsia="Calibri"/>
                <w:sz w:val="22"/>
                <w:szCs w:val="22"/>
              </w:rPr>
              <w:t>В</w:t>
            </w:r>
            <w:r w:rsidR="00936816" w:rsidRPr="001039C2">
              <w:rPr>
                <w:rFonts w:eastAsia="Calibri"/>
                <w:sz w:val="22"/>
                <w:szCs w:val="22"/>
              </w:rPr>
              <w:t>ересень</w:t>
            </w:r>
          </w:p>
        </w:tc>
        <w:tc>
          <w:tcPr>
            <w:tcW w:w="1367" w:type="dxa"/>
            <w:shd w:val="clear" w:color="auto" w:fill="auto"/>
            <w:vAlign w:val="center"/>
          </w:tcPr>
          <w:p w:rsidR="00936816" w:rsidRPr="001039C2" w:rsidRDefault="000F099C" w:rsidP="001039C2">
            <w:pPr>
              <w:jc w:val="center"/>
              <w:rPr>
                <w:rFonts w:eastAsia="Calibri"/>
                <w:sz w:val="22"/>
                <w:szCs w:val="22"/>
              </w:rPr>
            </w:pPr>
            <w:r>
              <w:rPr>
                <w:rFonts w:eastAsia="Calibri"/>
                <w:sz w:val="22"/>
                <w:szCs w:val="22"/>
              </w:rPr>
              <w:t>Ж</w:t>
            </w:r>
            <w:r w:rsidR="00936816" w:rsidRPr="001039C2">
              <w:rPr>
                <w:rFonts w:eastAsia="Calibri"/>
                <w:sz w:val="22"/>
                <w:szCs w:val="22"/>
              </w:rPr>
              <w:t>овтень</w:t>
            </w:r>
          </w:p>
        </w:tc>
        <w:tc>
          <w:tcPr>
            <w:tcW w:w="1368" w:type="dxa"/>
            <w:shd w:val="clear" w:color="auto" w:fill="auto"/>
            <w:vAlign w:val="center"/>
          </w:tcPr>
          <w:p w:rsidR="00936816" w:rsidRPr="001039C2" w:rsidRDefault="000F099C" w:rsidP="001039C2">
            <w:pPr>
              <w:jc w:val="center"/>
              <w:rPr>
                <w:rFonts w:eastAsia="Calibri"/>
                <w:sz w:val="22"/>
                <w:szCs w:val="22"/>
              </w:rPr>
            </w:pPr>
            <w:r>
              <w:rPr>
                <w:rFonts w:eastAsia="Calibri"/>
                <w:sz w:val="22"/>
                <w:szCs w:val="22"/>
              </w:rPr>
              <w:t>Л</w:t>
            </w:r>
            <w:r w:rsidR="00936816" w:rsidRPr="001039C2">
              <w:rPr>
                <w:rFonts w:eastAsia="Calibri"/>
                <w:sz w:val="22"/>
                <w:szCs w:val="22"/>
              </w:rPr>
              <w:t>истопад</w:t>
            </w:r>
          </w:p>
        </w:tc>
        <w:tc>
          <w:tcPr>
            <w:tcW w:w="1368" w:type="dxa"/>
            <w:shd w:val="clear" w:color="auto" w:fill="auto"/>
            <w:vAlign w:val="center"/>
          </w:tcPr>
          <w:p w:rsidR="00936816" w:rsidRPr="001039C2" w:rsidRDefault="000F099C" w:rsidP="001039C2">
            <w:pPr>
              <w:jc w:val="center"/>
              <w:rPr>
                <w:rFonts w:eastAsia="Calibri"/>
                <w:sz w:val="22"/>
                <w:szCs w:val="22"/>
              </w:rPr>
            </w:pPr>
            <w:r>
              <w:rPr>
                <w:rFonts w:eastAsia="Calibri"/>
                <w:sz w:val="22"/>
                <w:szCs w:val="22"/>
              </w:rPr>
              <w:t>Г</w:t>
            </w:r>
            <w:r w:rsidR="00936816" w:rsidRPr="001039C2">
              <w:rPr>
                <w:rFonts w:eastAsia="Calibri"/>
                <w:sz w:val="22"/>
                <w:szCs w:val="22"/>
              </w:rPr>
              <w:t>рудень</w:t>
            </w:r>
          </w:p>
        </w:tc>
      </w:tr>
      <w:tr w:rsidR="00F869A7" w:rsidRPr="00E858AF" w:rsidTr="000F21F3">
        <w:tc>
          <w:tcPr>
            <w:tcW w:w="1862" w:type="dxa"/>
            <w:shd w:val="clear" w:color="auto" w:fill="auto"/>
            <w:vAlign w:val="center"/>
          </w:tcPr>
          <w:p w:rsidR="00F869A7" w:rsidRPr="001039C2" w:rsidRDefault="00F869A7" w:rsidP="001039C2">
            <w:pPr>
              <w:jc w:val="center"/>
              <w:rPr>
                <w:rFonts w:eastAsia="Calibri"/>
                <w:sz w:val="22"/>
                <w:szCs w:val="22"/>
              </w:rPr>
            </w:pPr>
            <w:r w:rsidRPr="001039C2">
              <w:rPr>
                <w:rFonts w:eastAsia="Calibri"/>
                <w:sz w:val="22"/>
                <w:szCs w:val="22"/>
              </w:rPr>
              <w:t>Середньозважена ціна на РДН (ОЕС), грн/</w:t>
            </w:r>
            <w:proofErr w:type="spellStart"/>
            <w:r>
              <w:rPr>
                <w:rFonts w:eastAsia="Calibri"/>
                <w:sz w:val="22"/>
                <w:szCs w:val="22"/>
              </w:rPr>
              <w:t>МВт∙год</w:t>
            </w:r>
            <w:proofErr w:type="spellEnd"/>
            <w:r w:rsidRPr="001039C2">
              <w:rPr>
                <w:rFonts w:eastAsia="Calibri"/>
                <w:sz w:val="22"/>
                <w:szCs w:val="22"/>
              </w:rPr>
              <w:t xml:space="preserve"> (без ПДВ)</w:t>
            </w:r>
          </w:p>
        </w:tc>
        <w:tc>
          <w:tcPr>
            <w:tcW w:w="13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3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3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367"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368"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c>
          <w:tcPr>
            <w:tcW w:w="1368" w:type="dxa"/>
            <w:shd w:val="clear" w:color="auto" w:fill="auto"/>
          </w:tcPr>
          <w:p w:rsidR="00F869A7" w:rsidRPr="00F869A7" w:rsidRDefault="00F869A7">
            <w:pPr>
              <w:rPr>
                <w:sz w:val="16"/>
                <w:szCs w:val="16"/>
              </w:rPr>
            </w:pPr>
            <w:r w:rsidRPr="00F869A7">
              <w:rPr>
                <w:i/>
                <w:sz w:val="16"/>
                <w:szCs w:val="16"/>
              </w:rPr>
              <w:t>[інформація визначена відповідачем як інформація з обмеженим доступом]</w:t>
            </w:r>
          </w:p>
        </w:tc>
      </w:tr>
      <w:tr w:rsidR="00F869A7" w:rsidRPr="00E858AF" w:rsidTr="000F21F3">
        <w:tc>
          <w:tcPr>
            <w:tcW w:w="1862" w:type="dxa"/>
            <w:shd w:val="clear" w:color="auto" w:fill="auto"/>
            <w:vAlign w:val="center"/>
          </w:tcPr>
          <w:p w:rsidR="00F869A7" w:rsidRPr="001039C2" w:rsidRDefault="00F869A7" w:rsidP="001039C2">
            <w:pPr>
              <w:jc w:val="center"/>
              <w:rPr>
                <w:rFonts w:eastAsia="Calibri"/>
                <w:sz w:val="22"/>
                <w:szCs w:val="22"/>
              </w:rPr>
            </w:pPr>
            <w:r w:rsidRPr="001039C2">
              <w:rPr>
                <w:rFonts w:eastAsia="Calibri"/>
                <w:sz w:val="22"/>
                <w:szCs w:val="22"/>
              </w:rPr>
              <w:t>Середньозважена ціна на РДН (</w:t>
            </w:r>
            <w:proofErr w:type="spellStart"/>
            <w:r w:rsidRPr="001039C2">
              <w:rPr>
                <w:rFonts w:eastAsia="Calibri"/>
                <w:sz w:val="22"/>
                <w:szCs w:val="22"/>
              </w:rPr>
              <w:t>БуТЕС</w:t>
            </w:r>
            <w:proofErr w:type="spellEnd"/>
            <w:r w:rsidRPr="001039C2">
              <w:rPr>
                <w:rFonts w:eastAsia="Calibri"/>
                <w:sz w:val="22"/>
                <w:szCs w:val="22"/>
              </w:rPr>
              <w:t xml:space="preserve">), </w:t>
            </w:r>
            <w:r w:rsidRPr="001039C2">
              <w:rPr>
                <w:rFonts w:eastAsia="Calibri"/>
                <w:sz w:val="22"/>
                <w:szCs w:val="22"/>
              </w:rPr>
              <w:lastRenderedPageBreak/>
              <w:t>грн/</w:t>
            </w:r>
            <w:proofErr w:type="spellStart"/>
            <w:r>
              <w:rPr>
                <w:rFonts w:eastAsia="Calibri"/>
                <w:sz w:val="22"/>
                <w:szCs w:val="22"/>
              </w:rPr>
              <w:t>МВт∙год</w:t>
            </w:r>
            <w:proofErr w:type="spellEnd"/>
            <w:r w:rsidRPr="001039C2">
              <w:rPr>
                <w:rFonts w:eastAsia="Calibri"/>
                <w:sz w:val="22"/>
                <w:szCs w:val="22"/>
              </w:rPr>
              <w:t xml:space="preserve"> (без ПДВ)</w:t>
            </w:r>
          </w:p>
        </w:tc>
        <w:tc>
          <w:tcPr>
            <w:tcW w:w="1367" w:type="dxa"/>
            <w:shd w:val="clear" w:color="auto" w:fill="auto"/>
          </w:tcPr>
          <w:p w:rsidR="00F869A7" w:rsidRPr="00F869A7" w:rsidRDefault="00F869A7">
            <w:pPr>
              <w:rPr>
                <w:sz w:val="16"/>
                <w:szCs w:val="16"/>
              </w:rPr>
            </w:pPr>
            <w:r w:rsidRPr="00F869A7">
              <w:rPr>
                <w:i/>
                <w:sz w:val="16"/>
                <w:szCs w:val="16"/>
              </w:rPr>
              <w:lastRenderedPageBreak/>
              <w:t xml:space="preserve">[інформація визначена відповідачем як інформація з </w:t>
            </w:r>
            <w:r w:rsidRPr="00F869A7">
              <w:rPr>
                <w:i/>
                <w:sz w:val="16"/>
                <w:szCs w:val="16"/>
              </w:rPr>
              <w:lastRenderedPageBreak/>
              <w:t>обмеженим доступом]</w:t>
            </w:r>
          </w:p>
        </w:tc>
        <w:tc>
          <w:tcPr>
            <w:tcW w:w="1367" w:type="dxa"/>
            <w:shd w:val="clear" w:color="auto" w:fill="auto"/>
          </w:tcPr>
          <w:p w:rsidR="00F869A7" w:rsidRPr="00F869A7" w:rsidRDefault="00F869A7">
            <w:pPr>
              <w:rPr>
                <w:sz w:val="16"/>
                <w:szCs w:val="16"/>
              </w:rPr>
            </w:pPr>
            <w:r w:rsidRPr="00F869A7">
              <w:rPr>
                <w:i/>
                <w:sz w:val="16"/>
                <w:szCs w:val="16"/>
              </w:rPr>
              <w:lastRenderedPageBreak/>
              <w:t xml:space="preserve">[інформація визначена відповідачем як інформація з </w:t>
            </w:r>
            <w:r w:rsidRPr="00F869A7">
              <w:rPr>
                <w:i/>
                <w:sz w:val="16"/>
                <w:szCs w:val="16"/>
              </w:rPr>
              <w:lastRenderedPageBreak/>
              <w:t>обмеженим доступом]</w:t>
            </w:r>
          </w:p>
        </w:tc>
        <w:tc>
          <w:tcPr>
            <w:tcW w:w="1367" w:type="dxa"/>
            <w:shd w:val="clear" w:color="auto" w:fill="auto"/>
          </w:tcPr>
          <w:p w:rsidR="00F869A7" w:rsidRPr="00F869A7" w:rsidRDefault="00F869A7">
            <w:pPr>
              <w:rPr>
                <w:sz w:val="16"/>
                <w:szCs w:val="16"/>
              </w:rPr>
            </w:pPr>
            <w:r w:rsidRPr="00F869A7">
              <w:rPr>
                <w:i/>
                <w:sz w:val="16"/>
                <w:szCs w:val="16"/>
              </w:rPr>
              <w:lastRenderedPageBreak/>
              <w:t xml:space="preserve">[інформація визначена відповідачем як інформація з </w:t>
            </w:r>
            <w:r w:rsidRPr="00F869A7">
              <w:rPr>
                <w:i/>
                <w:sz w:val="16"/>
                <w:szCs w:val="16"/>
              </w:rPr>
              <w:lastRenderedPageBreak/>
              <w:t>обмеженим доступом]</w:t>
            </w:r>
          </w:p>
        </w:tc>
        <w:tc>
          <w:tcPr>
            <w:tcW w:w="1367" w:type="dxa"/>
            <w:shd w:val="clear" w:color="auto" w:fill="auto"/>
          </w:tcPr>
          <w:p w:rsidR="00F869A7" w:rsidRPr="00F869A7" w:rsidRDefault="00F869A7">
            <w:pPr>
              <w:rPr>
                <w:sz w:val="16"/>
                <w:szCs w:val="16"/>
              </w:rPr>
            </w:pPr>
            <w:r w:rsidRPr="00F869A7">
              <w:rPr>
                <w:i/>
                <w:sz w:val="16"/>
                <w:szCs w:val="16"/>
              </w:rPr>
              <w:lastRenderedPageBreak/>
              <w:t xml:space="preserve">[інформація визначена відповідачем як інформація з </w:t>
            </w:r>
            <w:r w:rsidRPr="00F869A7">
              <w:rPr>
                <w:i/>
                <w:sz w:val="16"/>
                <w:szCs w:val="16"/>
              </w:rPr>
              <w:lastRenderedPageBreak/>
              <w:t>обмеженим доступом]</w:t>
            </w:r>
          </w:p>
        </w:tc>
        <w:tc>
          <w:tcPr>
            <w:tcW w:w="1368" w:type="dxa"/>
            <w:shd w:val="clear" w:color="auto" w:fill="auto"/>
          </w:tcPr>
          <w:p w:rsidR="00F869A7" w:rsidRPr="00F869A7" w:rsidRDefault="00F869A7">
            <w:pPr>
              <w:rPr>
                <w:sz w:val="16"/>
                <w:szCs w:val="16"/>
              </w:rPr>
            </w:pPr>
            <w:r w:rsidRPr="00F869A7">
              <w:rPr>
                <w:i/>
                <w:sz w:val="16"/>
                <w:szCs w:val="16"/>
              </w:rPr>
              <w:lastRenderedPageBreak/>
              <w:t xml:space="preserve">[інформація визначена відповідачем як інформація з </w:t>
            </w:r>
            <w:r w:rsidRPr="00F869A7">
              <w:rPr>
                <w:i/>
                <w:sz w:val="16"/>
                <w:szCs w:val="16"/>
              </w:rPr>
              <w:lastRenderedPageBreak/>
              <w:t>обмеженим доступом]</w:t>
            </w:r>
          </w:p>
        </w:tc>
        <w:tc>
          <w:tcPr>
            <w:tcW w:w="1368" w:type="dxa"/>
            <w:shd w:val="clear" w:color="auto" w:fill="auto"/>
          </w:tcPr>
          <w:p w:rsidR="00F869A7" w:rsidRPr="00F869A7" w:rsidRDefault="00F869A7">
            <w:pPr>
              <w:rPr>
                <w:sz w:val="16"/>
                <w:szCs w:val="16"/>
              </w:rPr>
            </w:pPr>
            <w:r w:rsidRPr="00F869A7">
              <w:rPr>
                <w:i/>
                <w:sz w:val="16"/>
                <w:szCs w:val="16"/>
              </w:rPr>
              <w:lastRenderedPageBreak/>
              <w:t xml:space="preserve">[інформація визначена відповідачем як інформація з </w:t>
            </w:r>
            <w:r w:rsidRPr="00F869A7">
              <w:rPr>
                <w:i/>
                <w:sz w:val="16"/>
                <w:szCs w:val="16"/>
              </w:rPr>
              <w:lastRenderedPageBreak/>
              <w:t>обмеженим доступом]</w:t>
            </w:r>
          </w:p>
        </w:tc>
      </w:tr>
    </w:tbl>
    <w:p w:rsidR="008E3463" w:rsidRDefault="008E3463" w:rsidP="00936816">
      <w:pPr>
        <w:jc w:val="both"/>
      </w:pPr>
    </w:p>
    <w:p w:rsidR="00E46B94" w:rsidRPr="00237365" w:rsidRDefault="00E46B94" w:rsidP="00A746C7">
      <w:pPr>
        <w:numPr>
          <w:ilvl w:val="0"/>
          <w:numId w:val="9"/>
        </w:numPr>
        <w:spacing w:line="23" w:lineRule="atLeast"/>
        <w:ind w:left="709" w:hanging="709"/>
        <w:jc w:val="both"/>
      </w:pPr>
      <w:r w:rsidRPr="00237365">
        <w:t>Комітетом проаналіз</w:t>
      </w:r>
      <w:r w:rsidR="00A6687D">
        <w:t>овано експертно-</w:t>
      </w:r>
      <w:r w:rsidRPr="00237365">
        <w:t>аналітичний висновок за результатами виконання наукового дослідження «Оцінка технічної спроможності забезпе</w:t>
      </w:r>
      <w:r w:rsidR="00237365">
        <w:t>чення потреб споживачів «Острова</w:t>
      </w:r>
      <w:r w:rsidRPr="00237365">
        <w:t xml:space="preserve"> Бурштинської ТЕС» в електричній енергії» у формі реферату, наданий листом АТ «ДТЕК Західенерго»  </w:t>
      </w:r>
      <w:r w:rsidRPr="00237365">
        <w:rPr>
          <w:b/>
        </w:rPr>
        <w:t>від 14.12.2020 № 14-11/1220</w:t>
      </w:r>
      <w:r w:rsidRPr="00237365">
        <w:t>.</w:t>
      </w:r>
    </w:p>
    <w:p w:rsidR="00E46B94" w:rsidRPr="00237365" w:rsidRDefault="00237365" w:rsidP="00A746C7">
      <w:pPr>
        <w:numPr>
          <w:ilvl w:val="0"/>
          <w:numId w:val="9"/>
        </w:numPr>
        <w:spacing w:line="23" w:lineRule="atLeast"/>
        <w:ind w:left="720" w:hanging="720"/>
        <w:jc w:val="both"/>
      </w:pPr>
      <w:r>
        <w:t>Зазначений висновок зроблено з того, що</w:t>
      </w:r>
      <w:r w:rsidR="005B740E" w:rsidRPr="005B740E">
        <w:rPr>
          <w:i/>
        </w:rPr>
        <w:t>[інформація визначена відповідачем як інформація з обмеженим доступом]</w:t>
      </w:r>
      <w:r w:rsidR="005B740E">
        <w:t xml:space="preserve"> </w:t>
      </w:r>
      <w:r w:rsidR="00E46B94" w:rsidRPr="00237365">
        <w:t>.</w:t>
      </w:r>
    </w:p>
    <w:p w:rsidR="00E46B94" w:rsidRPr="00237365" w:rsidRDefault="00E46B94" w:rsidP="00A746C7">
      <w:pPr>
        <w:numPr>
          <w:ilvl w:val="0"/>
          <w:numId w:val="9"/>
        </w:numPr>
        <w:spacing w:line="23" w:lineRule="atLeast"/>
        <w:ind w:left="720" w:hanging="720"/>
        <w:jc w:val="both"/>
      </w:pPr>
      <w:r w:rsidRPr="00237365">
        <w:t>За резуль</w:t>
      </w:r>
      <w:r w:rsidR="00237365">
        <w:t xml:space="preserve">татами роботи наводяться </w:t>
      </w:r>
      <w:proofErr w:type="spellStart"/>
      <w:r w:rsidR="00237365">
        <w:t>такі</w:t>
      </w:r>
      <w:r w:rsidRPr="00237365">
        <w:t>і</w:t>
      </w:r>
      <w:proofErr w:type="spellEnd"/>
      <w:r w:rsidRPr="00237365">
        <w:t xml:space="preserve"> висновки:</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237365">
        <w:rPr>
          <w:rFonts w:ascii="Times New Roman" w:hAnsi="Times New Roman"/>
          <w:i/>
          <w:sz w:val="24"/>
          <w:szCs w:val="24"/>
          <w:lang w:val="uk-UA"/>
        </w:rPr>
        <w:t>.</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237365">
        <w:rPr>
          <w:rFonts w:ascii="Times New Roman" w:hAnsi="Times New Roman"/>
          <w:i/>
          <w:sz w:val="24"/>
          <w:szCs w:val="24"/>
          <w:lang w:val="uk-UA"/>
        </w:rPr>
        <w:t>.</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Pr>
          <w:rFonts w:ascii="Times New Roman" w:hAnsi="Times New Roman"/>
          <w:i/>
          <w:sz w:val="24"/>
          <w:szCs w:val="24"/>
          <w:lang w:val="uk-UA"/>
        </w:rPr>
        <w:t>.</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237365">
        <w:rPr>
          <w:rFonts w:ascii="Times New Roman" w:hAnsi="Times New Roman"/>
          <w:i/>
          <w:sz w:val="24"/>
          <w:szCs w:val="24"/>
          <w:lang w:val="uk-UA"/>
        </w:rPr>
        <w:t>.</w:t>
      </w:r>
    </w:p>
    <w:p w:rsidR="00E46B94" w:rsidRPr="005B740E" w:rsidRDefault="005B740E" w:rsidP="005B740E">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5B740E">
        <w:rPr>
          <w:rFonts w:ascii="Times New Roman" w:hAnsi="Times New Roman"/>
          <w:i/>
          <w:sz w:val="24"/>
          <w:szCs w:val="24"/>
          <w:lang w:val="uk-UA"/>
        </w:rPr>
        <w:t>:</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237365">
        <w:rPr>
          <w:rFonts w:ascii="Times New Roman" w:hAnsi="Times New Roman"/>
          <w:i/>
          <w:sz w:val="24"/>
          <w:szCs w:val="24"/>
          <w:lang w:val="uk-UA"/>
        </w:rPr>
        <w:t>;</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237365">
        <w:rPr>
          <w:rFonts w:ascii="Times New Roman" w:hAnsi="Times New Roman"/>
          <w:i/>
          <w:sz w:val="24"/>
          <w:szCs w:val="24"/>
          <w:lang w:val="uk-UA"/>
        </w:rPr>
        <w:t>;</w:t>
      </w:r>
    </w:p>
    <w:p w:rsidR="00E46B94" w:rsidRPr="00237365" w:rsidRDefault="00E46B94" w:rsidP="00A746C7">
      <w:pPr>
        <w:pStyle w:val="af2"/>
        <w:numPr>
          <w:ilvl w:val="0"/>
          <w:numId w:val="9"/>
        </w:numPr>
        <w:spacing w:after="0" w:line="23" w:lineRule="atLeast"/>
        <w:ind w:left="720" w:hanging="720"/>
        <w:jc w:val="both"/>
        <w:rPr>
          <w:rFonts w:ascii="Times New Roman" w:hAnsi="Times New Roman"/>
          <w:i/>
          <w:sz w:val="24"/>
          <w:szCs w:val="24"/>
          <w:lang w:val="uk-UA"/>
        </w:rPr>
      </w:pPr>
      <w:r w:rsidRPr="00237365">
        <w:rPr>
          <w:rFonts w:ascii="Times New Roman" w:hAnsi="Times New Roman"/>
          <w:i/>
          <w:sz w:val="24"/>
          <w:szCs w:val="24"/>
          <w:lang w:val="uk-UA"/>
        </w:rPr>
        <w:t>)</w:t>
      </w:r>
      <w:r w:rsidR="005B740E" w:rsidRPr="005B740E">
        <w:rPr>
          <w:rFonts w:ascii="Times New Roman" w:eastAsia="Times New Roman" w:hAnsi="Times New Roman"/>
          <w:i/>
          <w:sz w:val="24"/>
          <w:szCs w:val="24"/>
          <w:lang w:val="uk-UA" w:eastAsia="uk-UA"/>
        </w:rPr>
        <w:t xml:space="preserve"> </w:t>
      </w:r>
      <w:r w:rsidR="005B740E" w:rsidRPr="005B740E">
        <w:rPr>
          <w:rFonts w:ascii="Times New Roman" w:hAnsi="Times New Roman"/>
          <w:i/>
          <w:sz w:val="24"/>
          <w:szCs w:val="24"/>
          <w:lang w:val="uk-UA"/>
        </w:rPr>
        <w:t>[інформація визначена відповідачем як інформація з обмеженим доступом]</w:t>
      </w:r>
      <w:r w:rsidRPr="00237365">
        <w:rPr>
          <w:rFonts w:ascii="Times New Roman" w:hAnsi="Times New Roman"/>
          <w:i/>
          <w:sz w:val="24"/>
          <w:szCs w:val="24"/>
          <w:lang w:val="uk-UA"/>
        </w:rPr>
        <w:t>;</w:t>
      </w:r>
    </w:p>
    <w:p w:rsidR="00E46B94" w:rsidRPr="00237365" w:rsidRDefault="005B740E" w:rsidP="00A746C7">
      <w:pPr>
        <w:pStyle w:val="af2"/>
        <w:numPr>
          <w:ilvl w:val="0"/>
          <w:numId w:val="9"/>
        </w:numPr>
        <w:spacing w:after="0" w:line="23" w:lineRule="atLeast"/>
        <w:ind w:left="720" w:hanging="720"/>
        <w:jc w:val="both"/>
        <w:rPr>
          <w:rFonts w:ascii="Times New Roman" w:hAnsi="Times New Roman"/>
          <w:i/>
          <w:sz w:val="24"/>
          <w:szCs w:val="24"/>
          <w:lang w:val="uk-UA"/>
        </w:rPr>
      </w:pPr>
      <w:r w:rsidRPr="005B740E">
        <w:rPr>
          <w:rFonts w:ascii="Times New Roman" w:hAnsi="Times New Roman"/>
          <w:i/>
          <w:sz w:val="24"/>
          <w:szCs w:val="24"/>
          <w:lang w:val="uk-UA"/>
        </w:rPr>
        <w:t>[інформація визначена відповідачем як інформація з обмеженим доступом]</w:t>
      </w:r>
      <w:r w:rsidR="00E46B94" w:rsidRPr="00237365">
        <w:rPr>
          <w:rFonts w:ascii="Times New Roman" w:hAnsi="Times New Roman"/>
          <w:i/>
          <w:sz w:val="24"/>
          <w:szCs w:val="24"/>
          <w:lang w:val="uk-UA"/>
        </w:rPr>
        <w:t>.</w:t>
      </w:r>
    </w:p>
    <w:p w:rsidR="00E46B94" w:rsidRPr="00237365" w:rsidRDefault="00E46B94" w:rsidP="00A746C7">
      <w:pPr>
        <w:pStyle w:val="af2"/>
        <w:numPr>
          <w:ilvl w:val="0"/>
          <w:numId w:val="9"/>
        </w:numPr>
        <w:spacing w:after="0" w:line="23" w:lineRule="atLeast"/>
        <w:ind w:left="720" w:hanging="720"/>
        <w:jc w:val="both"/>
        <w:rPr>
          <w:rFonts w:ascii="Times New Roman" w:hAnsi="Times New Roman"/>
          <w:b/>
          <w:sz w:val="24"/>
          <w:szCs w:val="24"/>
          <w:lang w:val="uk-UA"/>
        </w:rPr>
      </w:pPr>
      <w:r w:rsidRPr="00237365">
        <w:rPr>
          <w:rFonts w:ascii="Times New Roman" w:hAnsi="Times New Roman"/>
          <w:b/>
          <w:sz w:val="24"/>
          <w:szCs w:val="24"/>
          <w:lang w:val="uk-UA"/>
        </w:rPr>
        <w:t xml:space="preserve">Зазначена інформація не </w:t>
      </w:r>
      <w:r w:rsidR="002367DF" w:rsidRPr="00237365">
        <w:rPr>
          <w:rFonts w:ascii="Times New Roman" w:hAnsi="Times New Roman"/>
          <w:b/>
          <w:sz w:val="24"/>
          <w:szCs w:val="24"/>
          <w:lang w:val="uk-UA"/>
        </w:rPr>
        <w:t xml:space="preserve">суперечить і не </w:t>
      </w:r>
      <w:r w:rsidR="00237365">
        <w:rPr>
          <w:rFonts w:ascii="Times New Roman" w:hAnsi="Times New Roman"/>
          <w:b/>
          <w:sz w:val="24"/>
          <w:szCs w:val="24"/>
          <w:lang w:val="uk-UA"/>
        </w:rPr>
        <w:t>спростовує в</w:t>
      </w:r>
      <w:r w:rsidR="00DF2528">
        <w:rPr>
          <w:rFonts w:ascii="Times New Roman" w:hAnsi="Times New Roman"/>
          <w:b/>
          <w:sz w:val="24"/>
          <w:szCs w:val="24"/>
          <w:lang w:val="uk-UA"/>
        </w:rPr>
        <w:t>исновків Комітету про вчинення Г</w:t>
      </w:r>
      <w:r w:rsidRPr="00237365">
        <w:rPr>
          <w:rFonts w:ascii="Times New Roman" w:hAnsi="Times New Roman"/>
          <w:b/>
          <w:sz w:val="24"/>
          <w:szCs w:val="24"/>
          <w:lang w:val="uk-UA"/>
        </w:rPr>
        <w:t>рупою ДТЕК порушень законодавства про захист економічної конкуренції у вигляді зловживання монопольним (домінуючим) становищем.</w:t>
      </w:r>
    </w:p>
    <w:p w:rsidR="00E46B94" w:rsidRPr="00237365" w:rsidRDefault="00E46B94" w:rsidP="00E46B94">
      <w:pPr>
        <w:pStyle w:val="af2"/>
        <w:spacing w:after="0" w:line="23" w:lineRule="atLeast"/>
        <w:ind w:hanging="720"/>
        <w:jc w:val="both"/>
        <w:rPr>
          <w:rFonts w:ascii="Times New Roman" w:hAnsi="Times New Roman"/>
          <w:sz w:val="24"/>
          <w:szCs w:val="24"/>
          <w:lang w:val="uk-UA"/>
        </w:rPr>
      </w:pPr>
    </w:p>
    <w:p w:rsidR="00E46B94" w:rsidRPr="00237365" w:rsidRDefault="00E46B94" w:rsidP="00A746C7">
      <w:pPr>
        <w:numPr>
          <w:ilvl w:val="0"/>
          <w:numId w:val="9"/>
        </w:numPr>
        <w:spacing w:line="23" w:lineRule="atLeast"/>
        <w:ind w:left="720" w:hanging="720"/>
        <w:jc w:val="both"/>
      </w:pPr>
      <w:r w:rsidRPr="00237365">
        <w:t xml:space="preserve">АТ «ДТЕК Західенерго» надіслало </w:t>
      </w:r>
      <w:r w:rsidRPr="00237365">
        <w:rPr>
          <w:b/>
        </w:rPr>
        <w:t>лист від 14.12.2020 № 14/12-321</w:t>
      </w:r>
      <w:r w:rsidRPr="00237365">
        <w:t xml:space="preserve"> (вх. </w:t>
      </w:r>
      <w:r w:rsidR="00237365" w:rsidRPr="00237365">
        <w:t xml:space="preserve">№ 8-01/1305-кі </w:t>
      </w:r>
      <w:r w:rsidRPr="00237365">
        <w:t xml:space="preserve">від 14.12.2020) </w:t>
      </w:r>
      <w:r w:rsidR="00237365">
        <w:t xml:space="preserve"> до Комітету і</w:t>
      </w:r>
      <w:r w:rsidRPr="00237365">
        <w:t>з додатковими поясненнями до заперечень АТ «ДТЕК Західенерго» № 1/041120 від 04.11.2020 у справі № 143-26.13/108-19 (далі – Д</w:t>
      </w:r>
      <w:r w:rsidR="00237365">
        <w:t>одаткові Пояснення).</w:t>
      </w:r>
    </w:p>
    <w:p w:rsidR="002367DF" w:rsidRPr="00A83062" w:rsidRDefault="00E46B94" w:rsidP="00A83062">
      <w:pPr>
        <w:numPr>
          <w:ilvl w:val="0"/>
          <w:numId w:val="9"/>
        </w:numPr>
        <w:spacing w:line="23" w:lineRule="atLeast"/>
        <w:ind w:left="720" w:hanging="720"/>
        <w:jc w:val="both"/>
        <w:rPr>
          <w:i/>
        </w:rPr>
      </w:pPr>
      <w:r w:rsidRPr="00237365">
        <w:t xml:space="preserve">Товариство в Додаткових Поясненнях зазначає, що </w:t>
      </w:r>
      <w:r w:rsidR="00A83062" w:rsidRPr="00A83062">
        <w:rPr>
          <w:i/>
        </w:rPr>
        <w:t>[інформація визначена відповідачем як інформація з обмеженим доступом]</w:t>
      </w:r>
      <w:r w:rsidR="00A83062">
        <w:rPr>
          <w:i/>
        </w:rPr>
        <w:t>.</w:t>
      </w:r>
    </w:p>
    <w:p w:rsidR="002367DF" w:rsidRPr="00237365" w:rsidRDefault="002367DF" w:rsidP="00A746C7">
      <w:pPr>
        <w:numPr>
          <w:ilvl w:val="0"/>
          <w:numId w:val="9"/>
        </w:numPr>
        <w:spacing w:line="23" w:lineRule="atLeast"/>
        <w:ind w:left="720" w:hanging="720"/>
        <w:jc w:val="both"/>
      </w:pPr>
      <w:r w:rsidRPr="00237365">
        <w:t>Зазначені зауваження та зап</w:t>
      </w:r>
      <w:r w:rsidR="00D45236">
        <w:t xml:space="preserve">еречення не можуть бути взяті до уваги у </w:t>
      </w:r>
      <w:proofErr w:type="spellStart"/>
      <w:r w:rsidR="00D45236">
        <w:t>звязку</w:t>
      </w:r>
      <w:proofErr w:type="spellEnd"/>
      <w:r w:rsidR="00D45236">
        <w:t xml:space="preserve"> </w:t>
      </w:r>
      <w:r w:rsidRPr="00237365">
        <w:t>з наступним.</w:t>
      </w:r>
    </w:p>
    <w:p w:rsidR="00E46B94" w:rsidRPr="00237365" w:rsidRDefault="00E46B94" w:rsidP="002367DF">
      <w:pPr>
        <w:spacing w:line="23" w:lineRule="atLeast"/>
        <w:ind w:left="750"/>
        <w:jc w:val="both"/>
      </w:pPr>
      <w:r w:rsidRPr="00237365">
        <w:t>При визначенні товарних меж ринку Комітет керується Методикою визначення монопольного (домінуючого) становища суб’єктів господарювання на ринку. Методика встановлює порядок визначення монопольного (домінуючого) становища суб’єктів господарювання на ринку і призначена для аналізу діяльності суб’єктів господарювання, груп суб’єктів господарювання та споживачів з виробництва, реалізації, придбання товарів, надання послуг, виконання робіт на загальнодержавних та регіональних ринках.</w:t>
      </w:r>
    </w:p>
    <w:p w:rsidR="00E46B94" w:rsidRPr="00237365" w:rsidRDefault="00E46B94" w:rsidP="002367DF">
      <w:pPr>
        <w:spacing w:line="23" w:lineRule="atLeast"/>
        <w:ind w:left="750"/>
        <w:jc w:val="both"/>
      </w:pPr>
      <w:r w:rsidRPr="00237365">
        <w:t>Щодо визначення товарних меж ринку у сфері дії правил конкуренції щодо обмежувальних практик та зловживань домінуючим становищем (</w:t>
      </w:r>
      <w:proofErr w:type="spellStart"/>
      <w:r w:rsidRPr="00237365">
        <w:t>Regulation</w:t>
      </w:r>
      <w:proofErr w:type="spellEnd"/>
      <w:r w:rsidRPr="00237365">
        <w:t xml:space="preserve"> (EC) </w:t>
      </w:r>
      <w:r w:rsidR="00D45236">
        <w:t xml:space="preserve">                </w:t>
      </w:r>
      <w:proofErr w:type="spellStart"/>
      <w:r w:rsidRPr="00237365">
        <w:t>No</w:t>
      </w:r>
      <w:proofErr w:type="spellEnd"/>
      <w:r w:rsidRPr="00237365">
        <w:t xml:space="preserve"> 1/2003), а також сфери дії положень про злиття (</w:t>
      </w:r>
      <w:proofErr w:type="spellStart"/>
      <w:r w:rsidRPr="00237365">
        <w:t>Regulation</w:t>
      </w:r>
      <w:proofErr w:type="spellEnd"/>
      <w:r w:rsidRPr="00237365">
        <w:t xml:space="preserve"> (EC) </w:t>
      </w:r>
      <w:proofErr w:type="spellStart"/>
      <w:r w:rsidRPr="00237365">
        <w:t>No</w:t>
      </w:r>
      <w:proofErr w:type="spellEnd"/>
      <w:r w:rsidRPr="00237365">
        <w:t xml:space="preserve"> 139/2004)</w:t>
      </w:r>
      <w:r w:rsidR="00D45236">
        <w:t>, Європейська комісія керується насамперед</w:t>
      </w:r>
      <w:r w:rsidRPr="00237365">
        <w:t xml:space="preserve"> Комюніке Комісії про визначення релевантного ринку (</w:t>
      </w:r>
      <w:proofErr w:type="spellStart"/>
      <w:r w:rsidRPr="00237365">
        <w:t>Commission</w:t>
      </w:r>
      <w:proofErr w:type="spellEnd"/>
      <w:r w:rsidRPr="00237365">
        <w:t xml:space="preserve"> </w:t>
      </w:r>
      <w:proofErr w:type="spellStart"/>
      <w:r w:rsidRPr="00237365">
        <w:t>notice</w:t>
      </w:r>
      <w:proofErr w:type="spellEnd"/>
      <w:r w:rsidRPr="00237365">
        <w:t xml:space="preserve"> </w:t>
      </w:r>
      <w:proofErr w:type="spellStart"/>
      <w:r w:rsidRPr="00237365">
        <w:t>on</w:t>
      </w:r>
      <w:proofErr w:type="spellEnd"/>
      <w:r w:rsidRPr="00237365">
        <w:t xml:space="preserve"> </w:t>
      </w:r>
      <w:proofErr w:type="spellStart"/>
      <w:r w:rsidRPr="00237365">
        <w:t>the</w:t>
      </w:r>
      <w:proofErr w:type="spellEnd"/>
      <w:r w:rsidRPr="00237365">
        <w:t xml:space="preserve"> </w:t>
      </w:r>
      <w:proofErr w:type="spellStart"/>
      <w:r w:rsidRPr="00237365">
        <w:t>definition</w:t>
      </w:r>
      <w:proofErr w:type="spellEnd"/>
      <w:r w:rsidRPr="00237365">
        <w:t xml:space="preserve"> </w:t>
      </w:r>
      <w:proofErr w:type="spellStart"/>
      <w:r w:rsidRPr="00237365">
        <w:t>of</w:t>
      </w:r>
      <w:proofErr w:type="spellEnd"/>
      <w:r w:rsidRPr="00237365">
        <w:t xml:space="preserve"> </w:t>
      </w:r>
      <w:proofErr w:type="spellStart"/>
      <w:r w:rsidRPr="00237365">
        <w:t>the</w:t>
      </w:r>
      <w:proofErr w:type="spellEnd"/>
      <w:r w:rsidRPr="00237365">
        <w:t xml:space="preserve"> </w:t>
      </w:r>
      <w:proofErr w:type="spellStart"/>
      <w:r w:rsidRPr="00237365">
        <w:t>relevant</w:t>
      </w:r>
      <w:proofErr w:type="spellEnd"/>
      <w:r w:rsidRPr="00237365">
        <w:t xml:space="preserve"> </w:t>
      </w:r>
      <w:proofErr w:type="spellStart"/>
      <w:r w:rsidRPr="00237365">
        <w:t>market</w:t>
      </w:r>
      <w:proofErr w:type="spellEnd"/>
      <w:r w:rsidRPr="00237365">
        <w:t xml:space="preserve"> </w:t>
      </w:r>
      <w:proofErr w:type="spellStart"/>
      <w:r w:rsidRPr="00237365">
        <w:t>for</w:t>
      </w:r>
      <w:proofErr w:type="spellEnd"/>
      <w:r w:rsidRPr="00237365">
        <w:t xml:space="preserve"> </w:t>
      </w:r>
      <w:proofErr w:type="spellStart"/>
      <w:r w:rsidRPr="00237365">
        <w:t>the</w:t>
      </w:r>
      <w:proofErr w:type="spellEnd"/>
      <w:r w:rsidRPr="00237365">
        <w:t xml:space="preserve"> </w:t>
      </w:r>
      <w:proofErr w:type="spellStart"/>
      <w:r w:rsidRPr="00237365">
        <w:t>purposes</w:t>
      </w:r>
      <w:proofErr w:type="spellEnd"/>
      <w:r w:rsidRPr="00237365">
        <w:t xml:space="preserve"> </w:t>
      </w:r>
      <w:proofErr w:type="spellStart"/>
      <w:r w:rsidRPr="00237365">
        <w:t>of</w:t>
      </w:r>
      <w:proofErr w:type="spellEnd"/>
      <w:r w:rsidRPr="00237365">
        <w:t xml:space="preserve"> </w:t>
      </w:r>
      <w:proofErr w:type="spellStart"/>
      <w:r w:rsidRPr="00237365">
        <w:t>Community</w:t>
      </w:r>
      <w:proofErr w:type="spellEnd"/>
      <w:r w:rsidRPr="00237365">
        <w:t xml:space="preserve"> </w:t>
      </w:r>
      <w:proofErr w:type="spellStart"/>
      <w:r w:rsidRPr="00237365">
        <w:t>competition</w:t>
      </w:r>
      <w:proofErr w:type="spellEnd"/>
      <w:r w:rsidRPr="00237365">
        <w:t xml:space="preserve"> </w:t>
      </w:r>
      <w:proofErr w:type="spellStart"/>
      <w:r w:rsidRPr="00237365">
        <w:t>law</w:t>
      </w:r>
      <w:proofErr w:type="spellEnd"/>
      <w:r w:rsidRPr="00237365">
        <w:t>).</w:t>
      </w:r>
    </w:p>
    <w:p w:rsidR="00E46B94" w:rsidRPr="00237365" w:rsidRDefault="00E46B94" w:rsidP="002367DF">
      <w:pPr>
        <w:spacing w:line="23" w:lineRule="atLeast"/>
        <w:ind w:left="750"/>
        <w:jc w:val="both"/>
      </w:pPr>
      <w:r w:rsidRPr="00237365">
        <w:t>Незважаючи на відсутність поділу ринку електричної енергії на години мінімального та максимального навантаження в Директиві 2009/72/ЄС, правозастосовна практика ЄС містить поділ ринку електричної</w:t>
      </w:r>
      <w:r w:rsidR="00D45236">
        <w:t xml:space="preserve"> енергії залежно</w:t>
      </w:r>
      <w:r w:rsidRPr="00237365">
        <w:t xml:space="preserve"> від навантаження на години мінімального та максимального навантаження</w:t>
      </w:r>
      <w:r w:rsidR="00D45236">
        <w:t>. Зокрема, Європейська комісія у</w:t>
      </w:r>
      <w:r w:rsidRPr="00237365">
        <w:t xml:space="preserve"> справі RWE/ESSENT визначила ринки виробництва та оптового продажу в години мінімального (</w:t>
      </w:r>
      <w:proofErr w:type="spellStart"/>
      <w:r w:rsidRPr="00237365">
        <w:t>off-peak</w:t>
      </w:r>
      <w:proofErr w:type="spellEnd"/>
      <w:r w:rsidRPr="00237365">
        <w:t xml:space="preserve"> </w:t>
      </w:r>
      <w:proofErr w:type="spellStart"/>
      <w:r w:rsidRPr="00237365">
        <w:t>hours</w:t>
      </w:r>
      <w:proofErr w:type="spellEnd"/>
      <w:r w:rsidRPr="00237365">
        <w:t>) та максимального навантаження (</w:t>
      </w:r>
      <w:proofErr w:type="spellStart"/>
      <w:r w:rsidRPr="00237365">
        <w:t>peak</w:t>
      </w:r>
      <w:proofErr w:type="spellEnd"/>
      <w:r w:rsidRPr="00237365">
        <w:t xml:space="preserve"> </w:t>
      </w:r>
      <w:proofErr w:type="spellStart"/>
      <w:r w:rsidRPr="00237365">
        <w:t>hours</w:t>
      </w:r>
      <w:proofErr w:type="spellEnd"/>
      <w:r w:rsidRPr="00237365">
        <w:t>). Конкурентний орган Нідерландів у доповіді «</w:t>
      </w:r>
      <w:proofErr w:type="spellStart"/>
      <w:r w:rsidRPr="00237365">
        <w:t>Vision</w:t>
      </w:r>
      <w:proofErr w:type="spellEnd"/>
      <w:r w:rsidRPr="00237365">
        <w:t xml:space="preserve"> </w:t>
      </w:r>
      <w:proofErr w:type="spellStart"/>
      <w:r w:rsidRPr="00237365">
        <w:t>Document</w:t>
      </w:r>
      <w:proofErr w:type="spellEnd"/>
      <w:r w:rsidRPr="00237365">
        <w:t xml:space="preserve">: </w:t>
      </w:r>
      <w:proofErr w:type="spellStart"/>
      <w:r w:rsidRPr="00237365">
        <w:t>Mergers</w:t>
      </w:r>
      <w:proofErr w:type="spellEnd"/>
      <w:r w:rsidRPr="00237365">
        <w:t xml:space="preserve"> </w:t>
      </w:r>
      <w:proofErr w:type="spellStart"/>
      <w:r w:rsidRPr="00237365">
        <w:t>on</w:t>
      </w:r>
      <w:proofErr w:type="spellEnd"/>
      <w:r w:rsidRPr="00237365">
        <w:t xml:space="preserve"> </w:t>
      </w:r>
      <w:proofErr w:type="spellStart"/>
      <w:r w:rsidRPr="00237365">
        <w:t>the</w:t>
      </w:r>
      <w:proofErr w:type="spellEnd"/>
      <w:r w:rsidRPr="00237365">
        <w:t xml:space="preserve"> Energy </w:t>
      </w:r>
      <w:proofErr w:type="spellStart"/>
      <w:r w:rsidRPr="00237365">
        <w:t>markets</w:t>
      </w:r>
      <w:proofErr w:type="spellEnd"/>
      <w:r w:rsidRPr="00237365">
        <w:t>» (</w:t>
      </w:r>
      <w:hyperlink r:id="rId57" w:history="1">
        <w:r w:rsidRPr="00237365">
          <w:rPr>
            <w:rStyle w:val="a4"/>
          </w:rPr>
          <w:t>https://www.acm.nl/sites/default/files/old_download/documenten/nma/Vision_Document_Mergers_on_the_Energy_Markets_november_2006.pdf</w:t>
        </w:r>
      </w:hyperlink>
      <w:r w:rsidRPr="00237365">
        <w:t xml:space="preserve">) поділяє ринок виробництва та </w:t>
      </w:r>
      <w:r w:rsidRPr="00237365">
        <w:lastRenderedPageBreak/>
        <w:t>оптового продажу електричної енергії на години мінімального та максимального навантаження з огл</w:t>
      </w:r>
      <w:r w:rsidR="00D45236">
        <w:t>яду на таке</w:t>
      </w:r>
      <w:r w:rsidRPr="00237365">
        <w:t>: «Як було описано раніше, коливання попиту та відмінності в ступені (не) гнучкості виробничих одиниць є важливими характеристиками електроенергії як продукту. Профіль попиту в Нідерландах показує збільшення в ранкові години та зменшення в вечірні години. Як наслідок, ринкові відносини з часом можуть значно коливатися. Чим коротший період постачання електроенергії, тим менше електростанцій зможе задовольнити цей попит. Також є обмеження по потужності виробничих одиниць. Електростанції, які виробляють на максимальній потужності, більше не можуть реагувати на зростання цін, виробляючи більше, і, по суті, ціни нееластичні в такі моменти. Зокрема, в години пік скорочується кількість постачальників, які можуть задовольнити зростаючий попит. З огляд</w:t>
      </w:r>
      <w:r w:rsidR="005C188F" w:rsidRPr="00237365">
        <w:t>у на високий ступінь нееластичності</w:t>
      </w:r>
      <w:r w:rsidRPr="00237365">
        <w:t xml:space="preserve"> попиту на електроенергію і неможливість зберігання (заміщення з часом), ринкова влада сторін, які мають доступ в ці періоди до згаданих електростанціям, зростає. Отже, фактор часу є важливим параметром при визначенні відповідного ринку. У більш ранньому рішенні </w:t>
      </w:r>
      <w:proofErr w:type="spellStart"/>
      <w:r w:rsidRPr="00237365">
        <w:t>NMa</w:t>
      </w:r>
      <w:proofErr w:type="spellEnd"/>
      <w:r w:rsidRPr="00237365">
        <w:t xml:space="preserve"> (конкурентний орган Нідерландів) обговорювало цей часовий аспект. Стверджувалося, що кожна часова одиниця фактично являє собою окремий релевантний товарний ринок. Такою одиницею часу може бути кількість годин, година, півгодини або навіть чверть години. Європейська комісія та інші органи з питань конкуренції також проводять відмінність по часу на ринках електроенергії. У звіті </w:t>
      </w:r>
      <w:proofErr w:type="spellStart"/>
      <w:r w:rsidRPr="00237365">
        <w:t>Бреттла</w:t>
      </w:r>
      <w:proofErr w:type="spellEnd"/>
      <w:r w:rsidRPr="00237365">
        <w:rPr>
          <w:rStyle w:val="a7"/>
        </w:rPr>
        <w:footnoteReference w:id="1"/>
      </w:r>
      <w:r w:rsidRPr="00237365">
        <w:t xml:space="preserve"> також проводиться відмінність на основі часу у вигляді ринку пікових годин і ринку непікових годин. </w:t>
      </w:r>
      <w:proofErr w:type="spellStart"/>
      <w:r w:rsidRPr="00237365">
        <w:t>Бреттл</w:t>
      </w:r>
      <w:proofErr w:type="spellEnd"/>
      <w:r w:rsidRPr="00237365">
        <w:t xml:space="preserve"> відзначає постійну різницю в цінах між цінами в години пік і цінами в непікові години. Крім того, </w:t>
      </w:r>
      <w:proofErr w:type="spellStart"/>
      <w:r w:rsidRPr="00237365">
        <w:t>Бреттл</w:t>
      </w:r>
      <w:proofErr w:type="spellEnd"/>
      <w:r w:rsidRPr="00237365">
        <w:t xml:space="preserve"> вивчає можливість визначення окремого ринку електричної енергії для «</w:t>
      </w:r>
      <w:proofErr w:type="spellStart"/>
      <w:r w:rsidRPr="00237365">
        <w:t>надпікових</w:t>
      </w:r>
      <w:proofErr w:type="spellEnd"/>
      <w:r w:rsidRPr="00237365">
        <w:t>» годин. На підставі вищевикладеного конкурентний орган Нідерландів робить висновок, що відмінність за часом відіграє важливу роль у визначенні відповідного ринку виробництва та оптового продажу електричної енергії. Для поточної мети в цьому документі про бачення в будь-якому випадку буде проводитися розходження між ринками в години пік і в години непікового навантаження, при цьому «години пік» приймають визначення, що використовується в Нідерландах, а саме з 07:00 до 23:00 в робочі дні</w:t>
      </w:r>
      <w:r w:rsidR="00D45236">
        <w:t>»</w:t>
      </w:r>
      <w:r w:rsidRPr="00237365">
        <w:t>.</w:t>
      </w:r>
    </w:p>
    <w:p w:rsidR="00E46B94" w:rsidRPr="00237365" w:rsidRDefault="00D45236" w:rsidP="00A746C7">
      <w:pPr>
        <w:numPr>
          <w:ilvl w:val="0"/>
          <w:numId w:val="9"/>
        </w:numPr>
        <w:spacing w:line="23" w:lineRule="atLeast"/>
        <w:ind w:left="720" w:hanging="720"/>
        <w:jc w:val="both"/>
      </w:pPr>
      <w:r>
        <w:t>У</w:t>
      </w:r>
      <w:r w:rsidR="00E46B94" w:rsidRPr="00237365">
        <w:t xml:space="preserve"> п. 22</w:t>
      </w:r>
      <w:r>
        <w:t xml:space="preserve"> Додаткових Пояснень Товариство зазначає:</w:t>
      </w:r>
      <w:r w:rsidR="00E46B94" w:rsidRPr="00237365">
        <w:t xml:space="preserve"> </w:t>
      </w:r>
      <w:r w:rsidR="00A83062" w:rsidRPr="00A83062">
        <w:rPr>
          <w:i/>
        </w:rPr>
        <w:t>[інформація визначена відповідачем як інформація з обмеженим доступом]</w:t>
      </w:r>
      <w:r>
        <w:rPr>
          <w:i/>
        </w:rPr>
        <w:t>,</w:t>
      </w:r>
      <w:r w:rsidR="00E46B94" w:rsidRPr="00237365">
        <w:rPr>
          <w:i/>
        </w:rPr>
        <w:t xml:space="preserve"> </w:t>
      </w:r>
      <w:r w:rsidR="00E46B94" w:rsidRPr="00237365">
        <w:t xml:space="preserve"> що є цитатою п. 235</w:t>
      </w:r>
      <w:r>
        <w:t xml:space="preserve"> рішення Європейської комісії у</w:t>
      </w:r>
      <w:r w:rsidR="00E46B94" w:rsidRPr="00237365">
        <w:t xml:space="preserve"> справі M.3868 – </w:t>
      </w:r>
      <w:proofErr w:type="spellStart"/>
      <w:r w:rsidR="00E46B94" w:rsidRPr="00237365">
        <w:t>Dong</w:t>
      </w:r>
      <w:proofErr w:type="spellEnd"/>
      <w:r w:rsidR="00E46B94" w:rsidRPr="00237365">
        <w:t>/</w:t>
      </w:r>
      <w:proofErr w:type="spellStart"/>
      <w:r w:rsidR="00E46B94" w:rsidRPr="00237365">
        <w:t>Elsam</w:t>
      </w:r>
      <w:proofErr w:type="spellEnd"/>
      <w:r w:rsidR="00E46B94" w:rsidRPr="00237365">
        <w:t>/</w:t>
      </w:r>
      <w:proofErr w:type="spellStart"/>
      <w:r w:rsidR="00E46B94" w:rsidRPr="00237365">
        <w:t>Energi</w:t>
      </w:r>
      <w:proofErr w:type="spellEnd"/>
      <w:r w:rsidR="00E46B94" w:rsidRPr="00237365">
        <w:t xml:space="preserve"> E2. Крім того, Товариство звернуло увагу, що про це зазначено також у рішеннях Європейської комісії щодо SYDKRAFT/GRANINGE та щодо EDP/ENI/GDP.</w:t>
      </w:r>
    </w:p>
    <w:p w:rsidR="00E46B94" w:rsidRPr="00237365" w:rsidRDefault="00D45236" w:rsidP="00A746C7">
      <w:pPr>
        <w:numPr>
          <w:ilvl w:val="0"/>
          <w:numId w:val="9"/>
        </w:numPr>
        <w:spacing w:line="23" w:lineRule="atLeast"/>
        <w:ind w:left="720" w:hanging="720"/>
        <w:jc w:val="both"/>
      </w:pPr>
      <w:r>
        <w:t>Однак</w:t>
      </w:r>
      <w:r w:rsidR="00E46B94" w:rsidRPr="00237365">
        <w:t xml:space="preserve"> Європейськ</w:t>
      </w:r>
      <w:r>
        <w:t>ою комісією в рішенні у</w:t>
      </w:r>
      <w:r w:rsidR="00E46B94" w:rsidRPr="00237365">
        <w:t xml:space="preserve"> справі M.3868 – </w:t>
      </w:r>
      <w:proofErr w:type="spellStart"/>
      <w:r w:rsidR="00E46B94" w:rsidRPr="00237365">
        <w:t>Dong</w:t>
      </w:r>
      <w:proofErr w:type="spellEnd"/>
      <w:r w:rsidR="00E46B94" w:rsidRPr="00237365">
        <w:t>/</w:t>
      </w:r>
      <w:proofErr w:type="spellStart"/>
      <w:r w:rsidR="00E46B94" w:rsidRPr="00237365">
        <w:t>Elsam</w:t>
      </w:r>
      <w:proofErr w:type="spellEnd"/>
      <w:r w:rsidR="00E46B94" w:rsidRPr="00237365">
        <w:t>/</w:t>
      </w:r>
      <w:proofErr w:type="spellStart"/>
      <w:r w:rsidR="00E46B94" w:rsidRPr="00237365">
        <w:t>Energi</w:t>
      </w:r>
      <w:proofErr w:type="spellEnd"/>
      <w:r w:rsidR="00E46B94" w:rsidRPr="00237365">
        <w:t xml:space="preserve"> E2 в </w:t>
      </w:r>
      <w:r>
        <w:t xml:space="preserve">                </w:t>
      </w:r>
      <w:r w:rsidR="00E46B94" w:rsidRPr="00237365">
        <w:t>п. 229 надана позиція учасників справи, які визначають такі ринки:</w:t>
      </w:r>
    </w:p>
    <w:p w:rsidR="00E46B94" w:rsidRPr="00237365" w:rsidRDefault="00E46B94" w:rsidP="002367DF">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виробництво та оптовий продаж фізичної електроенергії (включаючи системні послуги);</w:t>
      </w:r>
    </w:p>
    <w:p w:rsidR="00E46B94" w:rsidRPr="00237365" w:rsidRDefault="00E46B94" w:rsidP="002367DF">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фінансові деривативи електроенергії;</w:t>
      </w:r>
    </w:p>
    <w:p w:rsidR="00E46B94" w:rsidRPr="00237365" w:rsidRDefault="00E46B94" w:rsidP="002367DF">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роздрібна торгівля електроенергією для промислових споживачів;</w:t>
      </w:r>
    </w:p>
    <w:p w:rsidR="00E46B94" w:rsidRPr="00237365" w:rsidRDefault="00E46B94" w:rsidP="002367DF">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роздрібна торгівля електроенергією для домогосподарств.</w:t>
      </w:r>
    </w:p>
    <w:p w:rsidR="00E46B94" w:rsidRPr="00237365" w:rsidRDefault="00D45236" w:rsidP="00A746C7">
      <w:pPr>
        <w:numPr>
          <w:ilvl w:val="0"/>
          <w:numId w:val="9"/>
        </w:numPr>
        <w:spacing w:line="23" w:lineRule="atLeast"/>
        <w:ind w:left="720" w:hanging="720"/>
        <w:jc w:val="both"/>
      </w:pPr>
      <w:r>
        <w:t>У</w:t>
      </w:r>
      <w:r w:rsidR="00E46B94" w:rsidRPr="00237365">
        <w:t xml:space="preserve"> п. 238</w:t>
      </w:r>
      <w:r>
        <w:t xml:space="preserve"> рішення Європейської комісії у</w:t>
      </w:r>
      <w:r w:rsidR="00E46B94" w:rsidRPr="00237365">
        <w:t xml:space="preserve"> справі M.3868 – </w:t>
      </w:r>
      <w:proofErr w:type="spellStart"/>
      <w:r w:rsidR="00E46B94" w:rsidRPr="00237365">
        <w:t>Do</w:t>
      </w:r>
      <w:r>
        <w:t>ng</w:t>
      </w:r>
      <w:proofErr w:type="spellEnd"/>
      <w:r>
        <w:t>/</w:t>
      </w:r>
      <w:proofErr w:type="spellStart"/>
      <w:r>
        <w:t>Elsam</w:t>
      </w:r>
      <w:proofErr w:type="spellEnd"/>
      <w:r>
        <w:t>/</w:t>
      </w:r>
      <w:proofErr w:type="spellStart"/>
      <w:r>
        <w:t>Energi</w:t>
      </w:r>
      <w:proofErr w:type="spellEnd"/>
      <w:r>
        <w:t xml:space="preserve"> E2 зазначено: «Щ</w:t>
      </w:r>
      <w:r w:rsidR="00E46B94" w:rsidRPr="00237365">
        <w:t xml:space="preserve">о стосується сторони пропозиції, учасники концентрації заявляють, що </w:t>
      </w:r>
      <w:r w:rsidR="00E46B94" w:rsidRPr="00237365">
        <w:rPr>
          <w:b/>
        </w:rPr>
        <w:t xml:space="preserve">виробники можуть прийняти рішення переключити свою пропозицію між продажем електроенергії на </w:t>
      </w:r>
      <w:proofErr w:type="spellStart"/>
      <w:r w:rsidR="00E46B94" w:rsidRPr="00237365">
        <w:rPr>
          <w:b/>
        </w:rPr>
        <w:t>Nord</w:t>
      </w:r>
      <w:proofErr w:type="spellEnd"/>
      <w:r w:rsidR="00E46B94" w:rsidRPr="00237365">
        <w:rPr>
          <w:b/>
        </w:rPr>
        <w:t xml:space="preserve"> </w:t>
      </w:r>
      <w:proofErr w:type="spellStart"/>
      <w:r w:rsidR="00E46B94" w:rsidRPr="00237365">
        <w:rPr>
          <w:b/>
        </w:rPr>
        <w:t>Pool</w:t>
      </w:r>
      <w:proofErr w:type="spellEnd"/>
      <w:r w:rsidR="00E46B94" w:rsidRPr="00237365">
        <w:rPr>
          <w:b/>
        </w:rPr>
        <w:t xml:space="preserve"> та продажем системних послуг TSO (далі – оператор системи передачі/ОСП)</w:t>
      </w:r>
      <w:r w:rsidR="00E46B94" w:rsidRPr="00237365">
        <w:t xml:space="preserve">. Однак необхідність виділити потужність для системних послуг задовго до старту </w:t>
      </w:r>
      <w:proofErr w:type="spellStart"/>
      <w:r w:rsidR="00E46B94" w:rsidRPr="00237365">
        <w:t>спотового</w:t>
      </w:r>
      <w:proofErr w:type="spellEnd"/>
      <w:r w:rsidR="00E46B94" w:rsidRPr="00237365">
        <w:t xml:space="preserve"> ринку </w:t>
      </w:r>
      <w:proofErr w:type="spellStart"/>
      <w:r w:rsidR="00E46B94" w:rsidRPr="00237365">
        <w:t>Nord</w:t>
      </w:r>
      <w:proofErr w:type="spellEnd"/>
      <w:r w:rsidR="00E46B94" w:rsidRPr="00237365">
        <w:t xml:space="preserve"> </w:t>
      </w:r>
      <w:proofErr w:type="spellStart"/>
      <w:r w:rsidR="00E46B94" w:rsidRPr="00237365">
        <w:t>Pool</w:t>
      </w:r>
      <w:proofErr w:type="spellEnd"/>
      <w:r w:rsidR="00E46B94" w:rsidRPr="00237365">
        <w:t xml:space="preserve"> (і зазвичай на набагато більш тривалі періоди) і необхідність мати можливість запускати додаткові потужності в дуже короткі терміни відрізняє обидва типи електроенергії/послуг та обмежує можливість взаємозамінності з боку пропозиції. Взаємозамінність додатково обмежується тим фактом, що ціни на регулюючу/балансуючу потужність відрізняються </w:t>
      </w:r>
      <w:r w:rsidR="00E46B94" w:rsidRPr="00237365">
        <w:lastRenderedPageBreak/>
        <w:t xml:space="preserve">від іншої частини оптового ринку. Більш того, виробнича сфера продажу регулюючої/балансуючої потужності датському ОСП характеризується дуже невеликою кількістю постачальників в порівнянні з кількістю виробників електроенергії в Данії, з постачальниками на </w:t>
      </w:r>
      <w:proofErr w:type="spellStart"/>
      <w:r w:rsidR="00E46B94" w:rsidRPr="00237365">
        <w:t>Nord</w:t>
      </w:r>
      <w:proofErr w:type="spellEnd"/>
      <w:r w:rsidR="00E46B94" w:rsidRPr="00237365">
        <w:t xml:space="preserve"> </w:t>
      </w:r>
      <w:proofErr w:type="spellStart"/>
      <w:r w:rsidR="00E46B94" w:rsidRPr="00237365">
        <w:t>Pool</w:t>
      </w:r>
      <w:proofErr w:type="spellEnd"/>
      <w:r w:rsidR="00E46B94" w:rsidRPr="00237365">
        <w:t xml:space="preserve"> і навіть в порівнянні з постачальниками на основі двосторонніх контрактів».</w:t>
      </w:r>
    </w:p>
    <w:p w:rsidR="00E46B94" w:rsidRPr="00237365" w:rsidRDefault="00D45236" w:rsidP="00A746C7">
      <w:pPr>
        <w:numPr>
          <w:ilvl w:val="0"/>
          <w:numId w:val="9"/>
        </w:numPr>
        <w:spacing w:line="23" w:lineRule="atLeast"/>
        <w:ind w:left="720" w:hanging="720"/>
        <w:jc w:val="both"/>
      </w:pPr>
      <w:r>
        <w:t>У</w:t>
      </w:r>
      <w:r w:rsidR="00E46B94" w:rsidRPr="00237365">
        <w:t xml:space="preserve"> «Висновку щодо оптового продажу електроенергії та допоміжних послуг» (п. 240</w:t>
      </w:r>
      <w:r>
        <w:t xml:space="preserve"> рішення Європейської комісії у</w:t>
      </w:r>
      <w:r w:rsidR="00E46B94" w:rsidRPr="00237365">
        <w:t xml:space="preserve"> справі M.3868 – </w:t>
      </w:r>
      <w:proofErr w:type="spellStart"/>
      <w:r w:rsidR="00E46B94" w:rsidRPr="00237365">
        <w:t>Dong</w:t>
      </w:r>
      <w:proofErr w:type="spellEnd"/>
      <w:r w:rsidR="00E46B94" w:rsidRPr="00237365">
        <w:t>/</w:t>
      </w:r>
      <w:proofErr w:type="spellStart"/>
      <w:r w:rsidR="00E46B94" w:rsidRPr="00237365">
        <w:t>Elsam</w:t>
      </w:r>
      <w:proofErr w:type="spellEnd"/>
      <w:r w:rsidR="00E46B94" w:rsidRPr="00237365">
        <w:t>/</w:t>
      </w:r>
      <w:proofErr w:type="spellStart"/>
      <w:r w:rsidR="00E46B94" w:rsidRPr="00237365">
        <w:t>Energi</w:t>
      </w:r>
      <w:proofErr w:type="spellEnd"/>
      <w:r w:rsidR="00E46B94" w:rsidRPr="00237365">
        <w:t xml:space="preserve"> E2), Європейська комісія звертає увагу, що «для цілей цього рішення точне розмежування цього ринку/цих ринків оптової електроенергії та системних послуг/допоміжних послуг може бути залишено відкритим. У будь-якому випадку, існує принаймні один окремий ринок оптового продажу електроенергії, незалежно від того, включає він (i) поставки споживачам без прямого доступу до </w:t>
      </w:r>
      <w:proofErr w:type="spellStart"/>
      <w:r w:rsidR="00E46B94" w:rsidRPr="00237365">
        <w:t>Nord</w:t>
      </w:r>
      <w:proofErr w:type="spellEnd"/>
      <w:r w:rsidR="00E46B94" w:rsidRPr="00237365">
        <w:t xml:space="preserve"> </w:t>
      </w:r>
      <w:proofErr w:type="spellStart"/>
      <w:r w:rsidR="00E46B94" w:rsidRPr="00237365">
        <w:t>Pool</w:t>
      </w:r>
      <w:proofErr w:type="spellEnd"/>
      <w:r w:rsidR="00E46B94" w:rsidRPr="00237365">
        <w:t xml:space="preserve"> та (ii) системні послуги/допоміжні послуги. Двосторонні поставки споживачам без прямого доступу до </w:t>
      </w:r>
      <w:proofErr w:type="spellStart"/>
      <w:r w:rsidR="00E46B94" w:rsidRPr="00237365">
        <w:t>Nord</w:t>
      </w:r>
      <w:proofErr w:type="spellEnd"/>
      <w:r w:rsidR="00E46B94" w:rsidRPr="00237365">
        <w:t xml:space="preserve"> </w:t>
      </w:r>
      <w:proofErr w:type="spellStart"/>
      <w:r w:rsidR="00E46B94" w:rsidRPr="00237365">
        <w:t>Pool</w:t>
      </w:r>
      <w:proofErr w:type="spellEnd"/>
      <w:r w:rsidR="00E46B94" w:rsidRPr="00237365">
        <w:t xml:space="preserve"> можуть або не можуть становити окремий товарний ринок, і те саме можна сказати про допоміжні послуги».</w:t>
      </w:r>
    </w:p>
    <w:p w:rsidR="00E46B94" w:rsidRPr="00237365" w:rsidRDefault="00E46B94" w:rsidP="00A746C7">
      <w:pPr>
        <w:numPr>
          <w:ilvl w:val="0"/>
          <w:numId w:val="9"/>
        </w:numPr>
        <w:spacing w:line="23" w:lineRule="atLeast"/>
        <w:ind w:left="720" w:hanging="720"/>
        <w:jc w:val="both"/>
      </w:pPr>
      <w:r w:rsidRPr="00237365">
        <w:t>Відповідно до п. 24 Додаткових Пояснень, Товариство ст</w:t>
      </w:r>
      <w:r w:rsidR="00362803">
        <w:t xml:space="preserve">верджує, що </w:t>
      </w:r>
      <w:r w:rsidR="00362803" w:rsidRPr="00362803">
        <w:rPr>
          <w:i/>
        </w:rPr>
        <w:t>[інформація визначена відповідачем як інформація з обмеженим доступом]</w:t>
      </w:r>
      <w:r w:rsidRPr="00237365">
        <w:t>.</w:t>
      </w:r>
    </w:p>
    <w:p w:rsidR="00E46B94" w:rsidRPr="00237365" w:rsidRDefault="00D45236" w:rsidP="00A746C7">
      <w:pPr>
        <w:numPr>
          <w:ilvl w:val="0"/>
          <w:numId w:val="9"/>
        </w:numPr>
        <w:spacing w:line="23" w:lineRule="atLeast"/>
        <w:ind w:left="720" w:hanging="720"/>
        <w:jc w:val="both"/>
      </w:pPr>
      <w:r>
        <w:t>Однак</w:t>
      </w:r>
      <w:r w:rsidR="00E46B94" w:rsidRPr="00237365">
        <w:t xml:space="preserve"> Товариство в Додаткових Поясненнях не звертає увагу, що відповідно до п. 20 цього рішення, Європейська комісія зазначає, що для цілей цього рішення </w:t>
      </w:r>
      <w:r w:rsidR="00E46B94" w:rsidRPr="00237365">
        <w:rPr>
          <w:b/>
        </w:rPr>
        <w:t>точне визначення</w:t>
      </w:r>
      <w:r w:rsidR="00E46B94" w:rsidRPr="00237365">
        <w:t xml:space="preserve"> товарного ринку виробництва та оптового продажу електроенергії можна </w:t>
      </w:r>
      <w:r w:rsidR="00E46B94" w:rsidRPr="00237365">
        <w:rPr>
          <w:b/>
        </w:rPr>
        <w:t xml:space="preserve">залишити відкритим. </w:t>
      </w:r>
      <w:r>
        <w:t>Також, у</w:t>
      </w:r>
      <w:r w:rsidR="00E46B94" w:rsidRPr="00237365">
        <w:t xml:space="preserve"> п.</w:t>
      </w:r>
      <w:r>
        <w:t xml:space="preserve"> </w:t>
      </w:r>
      <w:r w:rsidR="00E46B94" w:rsidRPr="00237365">
        <w:t xml:space="preserve">50 рішення зазначена позиція компанії </w:t>
      </w:r>
      <w:r>
        <w:t>«</w:t>
      </w:r>
      <w:proofErr w:type="spellStart"/>
      <w:r w:rsidR="00E46B94" w:rsidRPr="00237365">
        <w:t>Sydkraft</w:t>
      </w:r>
      <w:proofErr w:type="spellEnd"/>
      <w:r>
        <w:t>»</w:t>
      </w:r>
      <w:r w:rsidR="00E46B94" w:rsidRPr="00237365">
        <w:t>: «</w:t>
      </w:r>
      <w:proofErr w:type="spellStart"/>
      <w:r w:rsidR="00E46B94" w:rsidRPr="00237365">
        <w:t>Sydkraft</w:t>
      </w:r>
      <w:proofErr w:type="spellEnd"/>
      <w:r w:rsidR="00E46B94" w:rsidRPr="00237365">
        <w:t xml:space="preserve"> вважає ринок регулювання балансу частиною загального оптового ринку. Це відповідає дослідженню </w:t>
      </w:r>
      <w:proofErr w:type="spellStart"/>
      <w:r w:rsidR="00E46B94" w:rsidRPr="00237365">
        <w:t>Copenhagen</w:t>
      </w:r>
      <w:proofErr w:type="spellEnd"/>
      <w:r w:rsidR="00E46B94" w:rsidRPr="00237365">
        <w:t xml:space="preserve"> </w:t>
      </w:r>
      <w:proofErr w:type="spellStart"/>
      <w:r w:rsidR="00E46B94" w:rsidRPr="00237365">
        <w:t>Economics</w:t>
      </w:r>
      <w:proofErr w:type="spellEnd"/>
      <w:r w:rsidR="00E46B94" w:rsidRPr="00237365">
        <w:t>. Цей аргумент базується на двох основних причинах. По-перше, таке заміщення пропозиції є здійсненним і, швидше за все, буде швидким, так що ціни на одному з ринків не можуть суттєво зрости без швидкого перенесення виробниками потужності з трьох інших ринків (</w:t>
      </w:r>
      <w:proofErr w:type="spellStart"/>
      <w:r w:rsidR="00E46B94" w:rsidRPr="00237365">
        <w:t>Elspot</w:t>
      </w:r>
      <w:proofErr w:type="spellEnd"/>
      <w:r w:rsidR="00E46B94" w:rsidRPr="00237365">
        <w:t xml:space="preserve">, </w:t>
      </w:r>
      <w:proofErr w:type="spellStart"/>
      <w:r w:rsidR="00E46B94" w:rsidRPr="00237365">
        <w:t>Elbas</w:t>
      </w:r>
      <w:proofErr w:type="spellEnd"/>
      <w:r w:rsidR="00E46B94" w:rsidRPr="00237365">
        <w:t xml:space="preserve"> та регулюючий ринок електроенергії). По-друге, може відбутися певне заміщення попиту між двостороннім ринком і </w:t>
      </w:r>
      <w:proofErr w:type="spellStart"/>
      <w:r w:rsidR="00E46B94" w:rsidRPr="00237365">
        <w:t>спотовим</w:t>
      </w:r>
      <w:proofErr w:type="spellEnd"/>
      <w:r w:rsidR="00E46B94" w:rsidRPr="00237365">
        <w:t xml:space="preserve"> ринком. Позиція компанії підтверджується в </w:t>
      </w:r>
      <w:proofErr w:type="spellStart"/>
      <w:r w:rsidR="00E46B94" w:rsidRPr="00237365">
        <w:t>Report</w:t>
      </w:r>
      <w:proofErr w:type="spellEnd"/>
      <w:r w:rsidR="00E46B94" w:rsidRPr="00237365">
        <w:t xml:space="preserve"> </w:t>
      </w:r>
      <w:proofErr w:type="spellStart"/>
      <w:r w:rsidR="00E46B94" w:rsidRPr="00237365">
        <w:t>from</w:t>
      </w:r>
      <w:proofErr w:type="spellEnd"/>
      <w:r w:rsidR="00E46B94" w:rsidRPr="00237365">
        <w:t xml:space="preserve"> </w:t>
      </w:r>
      <w:proofErr w:type="spellStart"/>
      <w:r w:rsidR="00E46B94" w:rsidRPr="00237365">
        <w:t>the</w:t>
      </w:r>
      <w:proofErr w:type="spellEnd"/>
      <w:r w:rsidR="00E46B94" w:rsidRPr="00237365">
        <w:t xml:space="preserve"> </w:t>
      </w:r>
      <w:proofErr w:type="spellStart"/>
      <w:r w:rsidR="00E46B94" w:rsidRPr="00237365">
        <w:t>Nordic</w:t>
      </w:r>
      <w:proofErr w:type="spellEnd"/>
      <w:r w:rsidR="00E46B94" w:rsidRPr="00237365">
        <w:t xml:space="preserve"> </w:t>
      </w:r>
      <w:proofErr w:type="spellStart"/>
      <w:r w:rsidR="00E46B94" w:rsidRPr="00237365">
        <w:t>competition</w:t>
      </w:r>
      <w:proofErr w:type="spellEnd"/>
      <w:r w:rsidR="00E46B94" w:rsidRPr="00237365">
        <w:t xml:space="preserve"> </w:t>
      </w:r>
      <w:proofErr w:type="spellStart"/>
      <w:r w:rsidR="00E46B94" w:rsidRPr="00237365">
        <w:t>authorities</w:t>
      </w:r>
      <w:proofErr w:type="spellEnd"/>
      <w:r w:rsidR="00E46B94" w:rsidRPr="00237365">
        <w:t xml:space="preserve"> “A </w:t>
      </w:r>
      <w:proofErr w:type="spellStart"/>
      <w:r w:rsidR="00E46B94" w:rsidRPr="00237365">
        <w:t>Powerful</w:t>
      </w:r>
      <w:proofErr w:type="spellEnd"/>
      <w:r w:rsidR="00E46B94" w:rsidRPr="00237365">
        <w:t xml:space="preserve"> </w:t>
      </w:r>
      <w:proofErr w:type="spellStart"/>
      <w:r w:rsidR="00E46B94" w:rsidRPr="00237365">
        <w:t>Competition</w:t>
      </w:r>
      <w:proofErr w:type="spellEnd"/>
      <w:r w:rsidR="00E46B94" w:rsidRPr="00237365">
        <w:t xml:space="preserve"> </w:t>
      </w:r>
      <w:proofErr w:type="spellStart"/>
      <w:r w:rsidR="00E46B94" w:rsidRPr="00237365">
        <w:t>Policy</w:t>
      </w:r>
      <w:proofErr w:type="spellEnd"/>
      <w:r w:rsidR="00E46B94" w:rsidRPr="00237365">
        <w:t xml:space="preserve">: </w:t>
      </w:r>
      <w:proofErr w:type="spellStart"/>
      <w:r w:rsidR="00E46B94" w:rsidRPr="00237365">
        <w:t>Towards</w:t>
      </w:r>
      <w:proofErr w:type="spellEnd"/>
      <w:r w:rsidR="00E46B94" w:rsidRPr="00237365">
        <w:t xml:space="preserve"> a </w:t>
      </w:r>
      <w:proofErr w:type="spellStart"/>
      <w:r w:rsidR="00E46B94" w:rsidRPr="00237365">
        <w:t>more</w:t>
      </w:r>
      <w:proofErr w:type="spellEnd"/>
      <w:r w:rsidR="00E46B94" w:rsidRPr="00237365">
        <w:t xml:space="preserve"> </w:t>
      </w:r>
      <w:proofErr w:type="spellStart"/>
      <w:r w:rsidR="00E46B94" w:rsidRPr="00237365">
        <w:t>coherent</w:t>
      </w:r>
      <w:proofErr w:type="spellEnd"/>
      <w:r w:rsidR="00E46B94" w:rsidRPr="00237365">
        <w:t xml:space="preserve"> </w:t>
      </w:r>
      <w:proofErr w:type="spellStart"/>
      <w:r w:rsidR="00E46B94" w:rsidRPr="00237365">
        <w:t>competition</w:t>
      </w:r>
      <w:proofErr w:type="spellEnd"/>
      <w:r w:rsidR="00E46B94" w:rsidRPr="00237365">
        <w:t xml:space="preserve"> </w:t>
      </w:r>
      <w:proofErr w:type="spellStart"/>
      <w:r w:rsidR="00E46B94" w:rsidRPr="00237365">
        <w:t>policy</w:t>
      </w:r>
      <w:proofErr w:type="spellEnd"/>
      <w:r w:rsidR="00E46B94" w:rsidRPr="00237365">
        <w:t xml:space="preserve"> </w:t>
      </w:r>
      <w:proofErr w:type="spellStart"/>
      <w:r w:rsidR="00E46B94" w:rsidRPr="00237365">
        <w:t>in</w:t>
      </w:r>
      <w:proofErr w:type="spellEnd"/>
      <w:r w:rsidR="00E46B94" w:rsidRPr="00237365">
        <w:t xml:space="preserve"> </w:t>
      </w:r>
      <w:proofErr w:type="spellStart"/>
      <w:r w:rsidR="00E46B94" w:rsidRPr="00237365">
        <w:t>the</w:t>
      </w:r>
      <w:proofErr w:type="spellEnd"/>
      <w:r w:rsidR="00E46B94" w:rsidRPr="00237365">
        <w:t xml:space="preserve"> </w:t>
      </w:r>
      <w:proofErr w:type="spellStart"/>
      <w:r w:rsidR="00E46B94" w:rsidRPr="00237365">
        <w:t>Nordic</w:t>
      </w:r>
      <w:proofErr w:type="spellEnd"/>
      <w:r w:rsidR="00E46B94" w:rsidRPr="00237365">
        <w:t xml:space="preserve"> </w:t>
      </w:r>
      <w:proofErr w:type="spellStart"/>
      <w:r w:rsidR="00E46B94" w:rsidRPr="00237365">
        <w:t>market</w:t>
      </w:r>
      <w:proofErr w:type="spellEnd"/>
      <w:r w:rsidR="00E46B94" w:rsidRPr="00237365">
        <w:t xml:space="preserve"> </w:t>
      </w:r>
      <w:proofErr w:type="spellStart"/>
      <w:r w:rsidR="00E46B94" w:rsidRPr="00237365">
        <w:t>for</w:t>
      </w:r>
      <w:proofErr w:type="spellEnd"/>
      <w:r w:rsidR="00E46B94" w:rsidRPr="00237365">
        <w:t xml:space="preserve"> </w:t>
      </w:r>
      <w:proofErr w:type="spellStart"/>
      <w:r w:rsidR="00E46B94" w:rsidRPr="00237365">
        <w:t>electric</w:t>
      </w:r>
      <w:proofErr w:type="spellEnd"/>
      <w:r w:rsidR="00E46B94" w:rsidRPr="00237365">
        <w:t xml:space="preserve"> </w:t>
      </w:r>
      <w:proofErr w:type="spellStart"/>
      <w:r w:rsidR="00E46B94" w:rsidRPr="00237365">
        <w:t>power</w:t>
      </w:r>
      <w:proofErr w:type="spellEnd"/>
      <w:r w:rsidR="00E46B94" w:rsidRPr="00237365">
        <w:t xml:space="preserve">”: «Двосторонній ринок, </w:t>
      </w:r>
      <w:proofErr w:type="spellStart"/>
      <w:r w:rsidR="00E46B94" w:rsidRPr="00237365">
        <w:t>спотовий</w:t>
      </w:r>
      <w:proofErr w:type="spellEnd"/>
      <w:r w:rsidR="00E46B94" w:rsidRPr="00237365">
        <w:t xml:space="preserve"> ринок, ринок </w:t>
      </w:r>
      <w:proofErr w:type="spellStart"/>
      <w:r w:rsidR="00E46B94" w:rsidRPr="00237365">
        <w:t>Elbas</w:t>
      </w:r>
      <w:proofErr w:type="spellEnd"/>
      <w:r w:rsidR="00E46B94" w:rsidRPr="00237365">
        <w:t xml:space="preserve"> та регулюючий ринок електроенергії (кореспондується з балансуючим ринком) </w:t>
      </w:r>
      <w:r w:rsidR="00E46B94" w:rsidRPr="00237365">
        <w:rPr>
          <w:b/>
        </w:rPr>
        <w:t>належать до одного</w:t>
      </w:r>
      <w:r w:rsidR="00E46B94" w:rsidRPr="00237365">
        <w:t xml:space="preserve"> і того ж відповідного </w:t>
      </w:r>
      <w:r w:rsidR="00E46B94" w:rsidRPr="00237365">
        <w:rPr>
          <w:b/>
        </w:rPr>
        <w:t>товарного ринку</w:t>
      </w:r>
      <w:r w:rsidR="00E46B94" w:rsidRPr="00237365">
        <w:t xml:space="preserve">. </w:t>
      </w:r>
      <w:proofErr w:type="spellStart"/>
      <w:r w:rsidR="00E46B94" w:rsidRPr="00237365">
        <w:t>Copenhagen</w:t>
      </w:r>
      <w:proofErr w:type="spellEnd"/>
      <w:r w:rsidR="00E46B94" w:rsidRPr="00237365">
        <w:t xml:space="preserve"> </w:t>
      </w:r>
      <w:proofErr w:type="spellStart"/>
      <w:r w:rsidR="00E46B94" w:rsidRPr="00237365">
        <w:t>Economics</w:t>
      </w:r>
      <w:proofErr w:type="spellEnd"/>
      <w:r w:rsidR="00E46B94" w:rsidRPr="00237365">
        <w:t xml:space="preserve"> робить великий наголос на тому, що заміщення пропозиції є здійсненним і, швидше за все, швидким, так що ціни на одному з ринків не можуть суттєво зрости, якщо генератори швидко не перемістять потужність з інших трьох ринків на ринок з більш високою ціною. Виробникові не потрібно вносити будь-які істотні технологічні зміни, йому потрібно тільки скорегувати графіки заявок на </w:t>
      </w:r>
      <w:proofErr w:type="spellStart"/>
      <w:r w:rsidR="00E46B94" w:rsidRPr="00237365">
        <w:t>спотовому</w:t>
      </w:r>
      <w:proofErr w:type="spellEnd"/>
      <w:r w:rsidR="00E46B94" w:rsidRPr="00237365">
        <w:t xml:space="preserve"> ринку і на регульованому ринку електроенергії.</w:t>
      </w:r>
    </w:p>
    <w:p w:rsidR="00E46B94" w:rsidRPr="00237365" w:rsidRDefault="00E46B94" w:rsidP="00A746C7">
      <w:pPr>
        <w:numPr>
          <w:ilvl w:val="0"/>
          <w:numId w:val="9"/>
        </w:numPr>
        <w:spacing w:line="23" w:lineRule="atLeast"/>
        <w:ind w:left="720" w:hanging="720"/>
        <w:jc w:val="both"/>
      </w:pPr>
      <w:r w:rsidRPr="00237365">
        <w:t xml:space="preserve">Слід зауважити, що Європейська комісія не спростовувала позицію компанії </w:t>
      </w:r>
      <w:proofErr w:type="spellStart"/>
      <w:r w:rsidRPr="00237365">
        <w:t>Sydkraft</w:t>
      </w:r>
      <w:proofErr w:type="spellEnd"/>
      <w:r w:rsidRPr="00237365">
        <w:t xml:space="preserve"> та зазначила в п.51 рішення наступне: «Дослідження ринку вказує на те, що регулювання балансу </w:t>
      </w:r>
      <w:r w:rsidRPr="00237365">
        <w:rPr>
          <w:b/>
        </w:rPr>
        <w:t xml:space="preserve">може </w:t>
      </w:r>
      <w:r w:rsidRPr="00237365">
        <w:t xml:space="preserve">становити окремий товарний ринок. Однак для цілей цього рішення можна залишити </w:t>
      </w:r>
      <w:r w:rsidRPr="00237365">
        <w:rPr>
          <w:b/>
        </w:rPr>
        <w:t>відкритим</w:t>
      </w:r>
      <w:r w:rsidRPr="00237365">
        <w:t>, чи є регулювання балансу окремим товарним ринком, а також чи є первинне та вторинне регулювання балансу окремими сегментами на цьому товарному ринку, оскільки запропонована операція не створюватиме жодних проблем конкуренції за будь-якого визначення ринку».</w:t>
      </w:r>
    </w:p>
    <w:p w:rsidR="00E46B94" w:rsidRPr="00237365" w:rsidRDefault="00D45236" w:rsidP="00A746C7">
      <w:pPr>
        <w:numPr>
          <w:ilvl w:val="0"/>
          <w:numId w:val="9"/>
        </w:numPr>
        <w:spacing w:line="23" w:lineRule="atLeast"/>
        <w:ind w:left="720" w:hanging="720"/>
        <w:jc w:val="both"/>
        <w:rPr>
          <w:i/>
        </w:rPr>
      </w:pPr>
      <w:r>
        <w:t>У</w:t>
      </w:r>
      <w:r w:rsidR="00E46B94" w:rsidRPr="00237365">
        <w:t xml:space="preserve"> п. 25 Додаткових Пояснень АТ «ДТЕК </w:t>
      </w:r>
      <w:proofErr w:type="spellStart"/>
      <w:r w:rsidR="00E46B94" w:rsidRPr="00237365">
        <w:t>Західенерго</w:t>
      </w:r>
      <w:proofErr w:type="spellEnd"/>
      <w:r w:rsidR="00E46B94" w:rsidRPr="00237365">
        <w:t xml:space="preserve">» звертає увагу, </w:t>
      </w:r>
      <w:r w:rsidR="00362803" w:rsidRPr="00362803">
        <w:rPr>
          <w:i/>
        </w:rPr>
        <w:t>[інформація визначена відповідачем як інформація з обмеженим доступом]</w:t>
      </w:r>
      <w:r w:rsidR="00E46B94" w:rsidRPr="00237365">
        <w:rPr>
          <w:i/>
        </w:rPr>
        <w:t>.</w:t>
      </w:r>
    </w:p>
    <w:p w:rsidR="00E46B94" w:rsidRPr="00237365" w:rsidRDefault="00D45236" w:rsidP="00A746C7">
      <w:pPr>
        <w:numPr>
          <w:ilvl w:val="0"/>
          <w:numId w:val="9"/>
        </w:numPr>
        <w:spacing w:line="23" w:lineRule="atLeast"/>
        <w:ind w:left="720" w:hanging="720"/>
        <w:jc w:val="both"/>
      </w:pPr>
      <w:r>
        <w:t>Проте</w:t>
      </w:r>
      <w:r w:rsidR="00E46B94" w:rsidRPr="00237365">
        <w:t xml:space="preserve"> Товариство не звертає увагу на те, що Європейська комісія в рішенні не дає</w:t>
      </w:r>
      <w:r>
        <w:t xml:space="preserve"> чіткого визначення</w:t>
      </w:r>
      <w:r w:rsidR="00E46B94" w:rsidRPr="00237365">
        <w:t xml:space="preserve"> ринк</w:t>
      </w:r>
      <w:r>
        <w:t>у балансуючих послуг, зокрема, у п. 31 рішення у справі EDP/ENI/GDP</w:t>
      </w:r>
      <w:r w:rsidR="00E46B94" w:rsidRPr="00237365">
        <w:t xml:space="preserve"> Європ</w:t>
      </w:r>
      <w:r>
        <w:t>ейська комісія визначила таких</w:t>
      </w:r>
      <w:r w:rsidR="00E46B94" w:rsidRPr="00237365">
        <w:t xml:space="preserve"> </w:t>
      </w:r>
      <w:r w:rsidR="00E46B94" w:rsidRPr="00237365">
        <w:rPr>
          <w:b/>
        </w:rPr>
        <w:t>чотири</w:t>
      </w:r>
      <w:r w:rsidR="00E46B94" w:rsidRPr="00237365">
        <w:t xml:space="preserve"> ринки:</w:t>
      </w:r>
    </w:p>
    <w:p w:rsidR="00E46B94" w:rsidRPr="00237365" w:rsidRDefault="00E46B94" w:rsidP="00E46B94">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ринок виробництва та оптового постачання електроенергії;</w:t>
      </w:r>
    </w:p>
    <w:p w:rsidR="00E46B94" w:rsidRPr="00237365" w:rsidRDefault="00E46B94" w:rsidP="00E46B94">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ринок передачі;</w:t>
      </w:r>
    </w:p>
    <w:p w:rsidR="00E46B94" w:rsidRPr="00237365" w:rsidRDefault="00E46B94" w:rsidP="00E46B94">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t>ринок розподілу;</w:t>
      </w:r>
    </w:p>
    <w:p w:rsidR="00E46B94" w:rsidRPr="00237365" w:rsidRDefault="00E46B94" w:rsidP="00E46B94">
      <w:pPr>
        <w:pStyle w:val="af2"/>
        <w:spacing w:after="0" w:line="23" w:lineRule="atLeast"/>
        <w:ind w:left="750"/>
        <w:jc w:val="both"/>
        <w:rPr>
          <w:rFonts w:ascii="Times New Roman" w:hAnsi="Times New Roman"/>
          <w:sz w:val="24"/>
          <w:szCs w:val="24"/>
          <w:lang w:val="uk-UA"/>
        </w:rPr>
      </w:pPr>
      <w:r w:rsidRPr="00237365">
        <w:rPr>
          <w:rFonts w:ascii="Times New Roman" w:hAnsi="Times New Roman"/>
          <w:sz w:val="24"/>
          <w:szCs w:val="24"/>
          <w:lang w:val="uk-UA"/>
        </w:rPr>
        <w:lastRenderedPageBreak/>
        <w:t>ринок роздрібного постачання.</w:t>
      </w:r>
    </w:p>
    <w:p w:rsidR="00E46B94" w:rsidRPr="00237365" w:rsidRDefault="00E46B94" w:rsidP="00A746C7">
      <w:pPr>
        <w:numPr>
          <w:ilvl w:val="0"/>
          <w:numId w:val="9"/>
        </w:numPr>
        <w:spacing w:line="23" w:lineRule="atLeast"/>
        <w:ind w:left="720" w:hanging="720"/>
        <w:jc w:val="both"/>
      </w:pPr>
      <w:r w:rsidRPr="00237365">
        <w:t>Щодо можливого визначення ринку ба</w:t>
      </w:r>
      <w:r w:rsidR="00DB2E64">
        <w:t>лансування та додаткових послуг</w:t>
      </w:r>
      <w:r w:rsidRPr="00237365">
        <w:t xml:space="preserve"> Європе</w:t>
      </w:r>
      <w:r w:rsidR="00DB2E64">
        <w:t>йська комісія в п. 51 рішення у</w:t>
      </w:r>
      <w:r w:rsidRPr="00237365">
        <w:t xml:space="preserve"> справі ENI/EDP</w:t>
      </w:r>
      <w:r w:rsidR="00DB2E64">
        <w:t>/GDP, зокрема, зазначає</w:t>
      </w:r>
      <w:r w:rsidRPr="00237365">
        <w:t>: «У попередніх рішеннях було враховано, що є підстави припускати окремий товарний ринок для балансуючої потужності, оскільки його нелегко замінити іншим постачанням електроенергії на оптовому рівні. Оптові послуги, близькі до послуг з балансування електроенергії, являють собою так звані «внутрішньодобові» торгові можливості, при яких компанії, у яких фактично недостатня або надлишкова пропозиція, можуть торгувати своїми надлишками або купувати свої додаткові потреби. Однак, якщо немає безперервної внутрішньодобової торгівлі з негайною доставкою, ця торгова система сама по собі недостатня, щоб відповідати попиту і пропозиції в будь-який час. Інші засоби управління ним - це клієнти, яких можна перебити без попереднього попередження, і клієнти, які готові в будь-який момент збільшити свій попит.</w:t>
      </w:r>
    </w:p>
    <w:p w:rsidR="00E46B94" w:rsidRPr="00237365" w:rsidRDefault="00DB2E64" w:rsidP="00A746C7">
      <w:pPr>
        <w:numPr>
          <w:ilvl w:val="0"/>
          <w:numId w:val="9"/>
        </w:numPr>
        <w:spacing w:line="23" w:lineRule="atLeast"/>
        <w:ind w:left="720" w:hanging="720"/>
        <w:jc w:val="both"/>
      </w:pPr>
      <w:r>
        <w:t>Крім того, у п. 55 зазначеного рішення</w:t>
      </w:r>
      <w:r w:rsidR="00E46B94" w:rsidRPr="00237365">
        <w:t xml:space="preserve"> Європейська комісія констатує: «Однак для цілей цього рішення, </w:t>
      </w:r>
      <w:r w:rsidR="00E46B94" w:rsidRPr="00237365">
        <w:rPr>
          <w:b/>
        </w:rPr>
        <w:t>точне розмежування</w:t>
      </w:r>
      <w:r w:rsidR="00E46B94" w:rsidRPr="00237365">
        <w:t xml:space="preserve"> цього ринку, що розвивається, або цих ринків, що розвиваються, може бути </w:t>
      </w:r>
      <w:r w:rsidR="00E46B94" w:rsidRPr="00237365">
        <w:rPr>
          <w:b/>
        </w:rPr>
        <w:t>залишено відкритим</w:t>
      </w:r>
      <w:r w:rsidR="00E46B94" w:rsidRPr="00237365">
        <w:t>».</w:t>
      </w:r>
    </w:p>
    <w:p w:rsidR="00E46B94" w:rsidRPr="00237365" w:rsidRDefault="00DB2E64" w:rsidP="00A746C7">
      <w:pPr>
        <w:numPr>
          <w:ilvl w:val="0"/>
          <w:numId w:val="9"/>
        </w:numPr>
        <w:spacing w:line="23" w:lineRule="atLeast"/>
        <w:ind w:left="720" w:hanging="720"/>
        <w:jc w:val="both"/>
      </w:pPr>
      <w:r>
        <w:t>Єдиним наведеним Товариством</w:t>
      </w:r>
      <w:r w:rsidR="00E46B94" w:rsidRPr="00237365">
        <w:t xml:space="preserve"> рішенням Європейської комісії, де </w:t>
      </w:r>
      <w:r w:rsidR="00E46B94" w:rsidRPr="00237365">
        <w:rPr>
          <w:b/>
        </w:rPr>
        <w:t>чітко</w:t>
      </w:r>
      <w:r w:rsidR="00E46B94" w:rsidRPr="00237365">
        <w:t xml:space="preserve"> визнається «надання балансуючої потужності окремим товарним ринком»</w:t>
      </w:r>
      <w:r>
        <w:t>, є рішення у справі E.ON/MOL. Проте</w:t>
      </w:r>
      <w:r w:rsidR="00E46B94" w:rsidRPr="00237365">
        <w:t xml:space="preserve"> Товариство не звертає увагу на роз’яснення Європейської комісії у рішенні щодо визначення надання балансуючої потужності як окремого товарного ринку. В п. 219 цього рішення Євр</w:t>
      </w:r>
      <w:r>
        <w:t>опейська комісія зазначає, що «у</w:t>
      </w:r>
      <w:r w:rsidR="00E46B94" w:rsidRPr="00237365">
        <w:t xml:space="preserve"> попередніх рішеннях Комісія виділила ринок балансування потужності через відсутність взаємозамінності з іншими поставками електроенергії на оптовому рівні. Оптові послуги, близькі до послуг з балансування електроенергії, являють собою так звані «внутрішньодобові» торгові можливості, при яких компанії, у яких фактично недостатня або надлишкова пропозиція, можуть торгувати своїми надлишками або купувати свої додаткові потреби. Однак, якщо немає безперервної внутрішньодобової торгівлі з негайною доставкою, ця торгова система сама по собі недостатня, щоб відповідати попиту і пропозиції в будь-який час». Слід зауважити, що на момент прийняття</w:t>
      </w:r>
      <w:r>
        <w:t xml:space="preserve"> рішення Європейської комісії у</w:t>
      </w:r>
      <w:r w:rsidR="00E46B94" w:rsidRPr="00237365">
        <w:t xml:space="preserve"> справі E.ON/MOL (2005 рік) в Угорщині </w:t>
      </w:r>
      <w:r w:rsidR="00E46B94" w:rsidRPr="00237365">
        <w:rPr>
          <w:b/>
        </w:rPr>
        <w:t xml:space="preserve">не існувало </w:t>
      </w:r>
      <w:r w:rsidR="00E46B94" w:rsidRPr="00237365">
        <w:t xml:space="preserve">внутрішньодобового ринку. Відповідно до відкритих даних угорської платформи HUPX, внутрішньодобовий ринок </w:t>
      </w:r>
      <w:r w:rsidR="00E46B94" w:rsidRPr="00237365">
        <w:rPr>
          <w:b/>
        </w:rPr>
        <w:t>почав функціонувати</w:t>
      </w:r>
      <w:r>
        <w:t xml:space="preserve"> тільки у</w:t>
      </w:r>
      <w:r w:rsidR="00E46B94" w:rsidRPr="00237365">
        <w:t xml:space="preserve"> 2016 році (</w:t>
      </w:r>
      <w:hyperlink r:id="rId58" w:history="1">
        <w:r w:rsidR="00E46B94" w:rsidRPr="00237365">
          <w:rPr>
            <w:rStyle w:val="a4"/>
          </w:rPr>
          <w:t>https://hupx.hu/en/about-us/company-info</w:t>
        </w:r>
      </w:hyperlink>
      <w:r w:rsidR="00E46B94" w:rsidRPr="00237365">
        <w:t>). При цьом</w:t>
      </w:r>
      <w:r>
        <w:t>у досліджува</w:t>
      </w:r>
      <w:r w:rsidR="00E46B94" w:rsidRPr="00237365">
        <w:t>ні Комітетом ринки у своєму складі мають сегмент «внутрішньодобовий ринок», тобто наведений приклад не може прямо застосов</w:t>
      </w:r>
      <w:r w:rsidR="00D8223B">
        <w:t>уватися для відносин в Україні в</w:t>
      </w:r>
      <w:r w:rsidR="00E46B94" w:rsidRPr="00237365">
        <w:t xml:space="preserve"> період липень-жовтень 2019 року без врахування місцевої специфіки ринків. </w:t>
      </w:r>
    </w:p>
    <w:p w:rsidR="00E46B94" w:rsidRPr="00237365" w:rsidRDefault="00E46B94" w:rsidP="00A746C7">
      <w:pPr>
        <w:numPr>
          <w:ilvl w:val="0"/>
          <w:numId w:val="9"/>
        </w:numPr>
        <w:spacing w:line="23" w:lineRule="atLeast"/>
        <w:ind w:left="720" w:hanging="720"/>
        <w:jc w:val="both"/>
      </w:pPr>
      <w:r w:rsidRPr="00237365">
        <w:t xml:space="preserve">Отже, відповідно до правозастосовної практики Європейської комісії, Європейська комісія в більшості рішень не надавала точного визначення товарним межам ринку, зокрема, визначення надання послуг </w:t>
      </w:r>
      <w:r w:rsidR="00D8223B">
        <w:t>і</w:t>
      </w:r>
      <w:r w:rsidRPr="00237365">
        <w:t xml:space="preserve">з балансування як окремого товарного ринку. Крім того, Європейська комісія при визначенні товарних меж ринку керується не тільки попередніми рішеннями, а також особливостями правового регулювання та специфікою функціонування ринку електроенергії у відповідних країнах. Важливе значення також має позиція конкурентних відомств Данії, Норвегії, Швеції та Фінляндії, а також компанії </w:t>
      </w:r>
      <w:r w:rsidR="00D8223B">
        <w:t>«</w:t>
      </w:r>
      <w:proofErr w:type="spellStart"/>
      <w:r w:rsidRPr="00237365">
        <w:t>Sydkraft</w:t>
      </w:r>
      <w:proofErr w:type="spellEnd"/>
      <w:r w:rsidR="00D8223B">
        <w:t>»</w:t>
      </w:r>
      <w:r w:rsidRPr="00237365">
        <w:t>, яка полягає в тому, що сторона пропозиції має змогу швидко замінити електричну енергію між сегментами оптового ринку електроенергії і йому не потрібно вносити будь-які істотні технологічні зміни, йому потрібно тільки скорегувати гра</w:t>
      </w:r>
      <w:r w:rsidR="00D8223B">
        <w:t xml:space="preserve">фіки заявок на </w:t>
      </w:r>
      <w:proofErr w:type="spellStart"/>
      <w:r w:rsidR="00D8223B">
        <w:t>спотовому</w:t>
      </w:r>
      <w:proofErr w:type="spellEnd"/>
      <w:r w:rsidR="00D8223B">
        <w:t xml:space="preserve"> ринку й</w:t>
      </w:r>
      <w:r w:rsidRPr="00237365">
        <w:t xml:space="preserve"> на регульованому ринку електроенергії.</w:t>
      </w:r>
    </w:p>
    <w:p w:rsidR="00E46B94" w:rsidRPr="00237365" w:rsidRDefault="00D8223B" w:rsidP="00A746C7">
      <w:pPr>
        <w:numPr>
          <w:ilvl w:val="0"/>
          <w:numId w:val="9"/>
        </w:numPr>
        <w:spacing w:line="23" w:lineRule="atLeast"/>
        <w:ind w:left="720" w:hanging="720"/>
        <w:jc w:val="both"/>
        <w:rPr>
          <w:b/>
        </w:rPr>
      </w:pPr>
      <w:r>
        <w:rPr>
          <w:b/>
        </w:rPr>
        <w:t>Отже, твердження Товариства в</w:t>
      </w:r>
      <w:r w:rsidR="00E46B94" w:rsidRPr="00237365">
        <w:rPr>
          <w:b/>
        </w:rPr>
        <w:t xml:space="preserve"> Додаткових Поясненнях, що Комітетом хибно встановлені товарні межі ринку у справі № 143-26.13/108-19 і це протирічить практиці Європейської комісії, спростовуються вищенаведеною інформацією. </w:t>
      </w:r>
    </w:p>
    <w:p w:rsidR="00E46B94" w:rsidRPr="00237365" w:rsidRDefault="00E46B94" w:rsidP="00E46B94">
      <w:pPr>
        <w:spacing w:line="23" w:lineRule="atLeast"/>
        <w:ind w:left="720" w:hanging="720"/>
        <w:jc w:val="both"/>
        <w:rPr>
          <w:b/>
        </w:rPr>
      </w:pPr>
    </w:p>
    <w:p w:rsidR="00E46B94" w:rsidRPr="00237365" w:rsidRDefault="00E46B94" w:rsidP="00A746C7">
      <w:pPr>
        <w:numPr>
          <w:ilvl w:val="0"/>
          <w:numId w:val="9"/>
        </w:numPr>
        <w:ind w:left="720" w:hanging="720"/>
        <w:jc w:val="both"/>
        <w:rPr>
          <w:i/>
        </w:rPr>
      </w:pPr>
      <w:r w:rsidRPr="00237365">
        <w:rPr>
          <w:b/>
          <w:i/>
        </w:rPr>
        <w:t xml:space="preserve">Листом від 11.12.2020 вих. </w:t>
      </w:r>
      <w:r w:rsidRPr="00237365">
        <w:rPr>
          <w:rFonts w:eastAsia="Segoe UI Symbol"/>
          <w:b/>
          <w:i/>
        </w:rPr>
        <w:t>№</w:t>
      </w:r>
      <w:r w:rsidRPr="00237365">
        <w:rPr>
          <w:b/>
          <w:i/>
        </w:rPr>
        <w:t xml:space="preserve"> 01-12/6675</w:t>
      </w:r>
      <w:r w:rsidRPr="00237365">
        <w:rPr>
          <w:i/>
        </w:rPr>
        <w:t xml:space="preserve"> ТОВ «Д.Трейдінг» надало додаткові пояснення до заперечень </w:t>
      </w:r>
      <w:r w:rsidRPr="00237365">
        <w:rPr>
          <w:rFonts w:eastAsia="Segoe UI Symbol"/>
          <w:i/>
        </w:rPr>
        <w:t>№</w:t>
      </w:r>
      <w:r w:rsidR="00D8223B">
        <w:rPr>
          <w:rFonts w:eastAsia="Segoe UI Symbol"/>
          <w:i/>
        </w:rPr>
        <w:t xml:space="preserve"> </w:t>
      </w:r>
      <w:r w:rsidRPr="00237365">
        <w:rPr>
          <w:i/>
        </w:rPr>
        <w:t xml:space="preserve">01-09/6363 від 04.11.2020 у справі </w:t>
      </w:r>
      <w:r w:rsidRPr="00237365">
        <w:rPr>
          <w:rFonts w:eastAsia="Segoe UI Symbol"/>
          <w:i/>
        </w:rPr>
        <w:t>№</w:t>
      </w:r>
      <w:r w:rsidRPr="00237365">
        <w:rPr>
          <w:i/>
        </w:rPr>
        <w:t xml:space="preserve"> 143-26.13/108-19 (від 11.12.2020 вх. </w:t>
      </w:r>
      <w:r w:rsidRPr="00237365">
        <w:rPr>
          <w:rFonts w:eastAsia="Segoe UI Symbol"/>
          <w:i/>
        </w:rPr>
        <w:t>№</w:t>
      </w:r>
      <w:r w:rsidR="00D8223B">
        <w:rPr>
          <w:i/>
        </w:rPr>
        <w:t xml:space="preserve"> 8-01/16494), в як</w:t>
      </w:r>
      <w:r w:rsidR="00A6687D">
        <w:rPr>
          <w:i/>
        </w:rPr>
        <w:t>и</w:t>
      </w:r>
      <w:r w:rsidR="00D8223B">
        <w:rPr>
          <w:i/>
        </w:rPr>
        <w:t>х зазначило, що Комітетом у</w:t>
      </w:r>
      <w:r w:rsidRPr="00237365">
        <w:rPr>
          <w:i/>
        </w:rPr>
        <w:t xml:space="preserve"> Пода</w:t>
      </w:r>
      <w:r w:rsidR="00A6687D">
        <w:rPr>
          <w:i/>
        </w:rPr>
        <w:t>н</w:t>
      </w:r>
      <w:r w:rsidRPr="00237365">
        <w:rPr>
          <w:i/>
        </w:rPr>
        <w:t xml:space="preserve">ні </w:t>
      </w:r>
      <w:r w:rsidR="00D8223B">
        <w:rPr>
          <w:i/>
        </w:rPr>
        <w:t>«</w:t>
      </w:r>
      <w:r w:rsidRPr="00237365">
        <w:rPr>
          <w:i/>
        </w:rPr>
        <w:t xml:space="preserve">не враховано зібрану </w:t>
      </w:r>
      <w:r w:rsidRPr="00237365">
        <w:rPr>
          <w:i/>
        </w:rPr>
        <w:lastRenderedPageBreak/>
        <w:t xml:space="preserve">інформацію в межах розгляду справи </w:t>
      </w:r>
      <w:r w:rsidRPr="00237365">
        <w:rPr>
          <w:rFonts w:eastAsia="Segoe UI Symbol"/>
          <w:i/>
        </w:rPr>
        <w:t>№</w:t>
      </w:r>
      <w:r w:rsidRPr="00237365">
        <w:rPr>
          <w:i/>
        </w:rPr>
        <w:t xml:space="preserve"> 143-26.13/108-19 та не оцінено діяльності суб’єктів господарювання, яка підтверджує наявність значної конкуренції учасників ринку при проведенні аукціонів </w:t>
      </w:r>
      <w:r w:rsidR="00D8223B">
        <w:rPr>
          <w:i/>
        </w:rPr>
        <w:t>і</w:t>
      </w:r>
      <w:r w:rsidRPr="00237365">
        <w:rPr>
          <w:i/>
        </w:rPr>
        <w:t xml:space="preserve">з розподілу вільної пропускної спроможності міждержавних перетинів, а також не надано оцінки прав та обов’язків користувачів розподіленої пропускної спроможності міждержавних електричних мереж, що включають, зокрема, необхідність прогнозування, </w:t>
      </w:r>
      <w:proofErr w:type="spellStart"/>
      <w:r w:rsidRPr="00237365">
        <w:rPr>
          <w:i/>
        </w:rPr>
        <w:t>конкурентність</w:t>
      </w:r>
      <w:proofErr w:type="spellEnd"/>
      <w:r w:rsidRPr="00237365">
        <w:rPr>
          <w:i/>
        </w:rPr>
        <w:t xml:space="preserve"> позицій учасників ринку тощо</w:t>
      </w:r>
      <w:r w:rsidR="00D8223B">
        <w:rPr>
          <w:i/>
        </w:rPr>
        <w:t>»</w:t>
      </w:r>
      <w:r w:rsidRPr="00237365">
        <w:rPr>
          <w:i/>
        </w:rPr>
        <w:t xml:space="preserve">. </w:t>
      </w:r>
    </w:p>
    <w:p w:rsidR="00E46B94" w:rsidRPr="00237365" w:rsidRDefault="00E46B94" w:rsidP="002367DF">
      <w:pPr>
        <w:ind w:left="750"/>
        <w:jc w:val="both"/>
        <w:rPr>
          <w:i/>
        </w:rPr>
      </w:pPr>
      <w:r w:rsidRPr="00237365">
        <w:rPr>
          <w:i/>
        </w:rPr>
        <w:t>Зазначені заперечення ТОВ «Д.Трейдінг» підтверджує п</w:t>
      </w:r>
      <w:r w:rsidR="00A6687D">
        <w:rPr>
          <w:i/>
        </w:rPr>
        <w:t>рикладами щодо участі учасників</w:t>
      </w:r>
      <w:r w:rsidRPr="00237365">
        <w:rPr>
          <w:i/>
        </w:rPr>
        <w:t xml:space="preserve"> ринку електричної енергії в місячних аукціонах </w:t>
      </w:r>
      <w:r w:rsidR="00D8223B">
        <w:rPr>
          <w:i/>
        </w:rPr>
        <w:t>і</w:t>
      </w:r>
      <w:r w:rsidRPr="00237365">
        <w:rPr>
          <w:i/>
        </w:rPr>
        <w:t>з розподілу вільної пропускної спроможності міждержавних перетинів, а також підрахованих РПС протягом вересня – листопада 2020 року.</w:t>
      </w:r>
    </w:p>
    <w:p w:rsidR="00E46B94" w:rsidRPr="00237365" w:rsidRDefault="00E46B94" w:rsidP="00E46B94">
      <w:pPr>
        <w:ind w:left="720" w:hanging="720"/>
        <w:jc w:val="both"/>
      </w:pPr>
    </w:p>
    <w:p w:rsidR="00E46B94" w:rsidRPr="00237365" w:rsidRDefault="00E46B94" w:rsidP="00A746C7">
      <w:pPr>
        <w:numPr>
          <w:ilvl w:val="0"/>
          <w:numId w:val="9"/>
        </w:numPr>
        <w:ind w:left="720" w:hanging="720"/>
        <w:jc w:val="both"/>
      </w:pPr>
      <w:r w:rsidRPr="00237365">
        <w:t>Наведені ТОВ «Д.Трейдінг» приклади щодо участі з розподілу вільної пропускної спроможності міждержавних перетинів за період вересень – листопад 2020 року не входять у часові межі розслідування і не вплив</w:t>
      </w:r>
      <w:r w:rsidR="00D8223B">
        <w:t>ають та не спростовують висновків</w:t>
      </w:r>
      <w:r w:rsidRPr="00237365">
        <w:t xml:space="preserve"> Комітету щодо дій ТОВ «Д.Трейдінг» протягом липня – жовтня</w:t>
      </w:r>
      <w:r w:rsidR="00450B4B">
        <w:t xml:space="preserve"> 2019 року.</w:t>
      </w:r>
    </w:p>
    <w:p w:rsidR="00E46B94" w:rsidRPr="00237365" w:rsidRDefault="00E46B94" w:rsidP="00E46B94">
      <w:pPr>
        <w:ind w:left="720" w:hanging="720"/>
        <w:jc w:val="both"/>
      </w:pPr>
    </w:p>
    <w:p w:rsidR="00E46B94" w:rsidRPr="00237365" w:rsidRDefault="00E46B94" w:rsidP="00A746C7">
      <w:pPr>
        <w:numPr>
          <w:ilvl w:val="0"/>
          <w:numId w:val="9"/>
        </w:numPr>
        <w:ind w:left="720" w:hanging="720"/>
        <w:jc w:val="both"/>
        <w:rPr>
          <w:i/>
        </w:rPr>
      </w:pPr>
      <w:r w:rsidRPr="00237365">
        <w:rPr>
          <w:b/>
          <w:i/>
        </w:rPr>
        <w:t xml:space="preserve">Листом від 11.12.2020 вих. </w:t>
      </w:r>
      <w:r w:rsidRPr="00237365">
        <w:rPr>
          <w:rFonts w:eastAsia="Segoe UI Symbol"/>
          <w:b/>
          <w:i/>
        </w:rPr>
        <w:t>№</w:t>
      </w:r>
      <w:r w:rsidRPr="00237365">
        <w:rPr>
          <w:b/>
          <w:i/>
        </w:rPr>
        <w:t xml:space="preserve"> 01-12/6676</w:t>
      </w:r>
      <w:r w:rsidRPr="00237365">
        <w:rPr>
          <w:i/>
        </w:rPr>
        <w:t xml:space="preserve"> (від 11.12.2020 вх. </w:t>
      </w:r>
      <w:r w:rsidRPr="00237365">
        <w:rPr>
          <w:rFonts w:eastAsia="Segoe UI Symbol"/>
          <w:i/>
        </w:rPr>
        <w:t>№</w:t>
      </w:r>
      <w:r w:rsidRPr="00237365">
        <w:rPr>
          <w:i/>
        </w:rPr>
        <w:t xml:space="preserve"> 8-01/16796) </w:t>
      </w:r>
      <w:r w:rsidR="00D8223B">
        <w:rPr>
          <w:i/>
        </w:rPr>
        <w:t xml:space="preserve">                           </w:t>
      </w:r>
      <w:r w:rsidRPr="00237365">
        <w:rPr>
          <w:i/>
        </w:rPr>
        <w:t xml:space="preserve">ТОВ «Д.Трейдінг» надало копію заяви про порушення законодавства про захист економічної конкуренції, а також зазначило, що за умови проведення ПрАТ «НЕК Укренерго» річних, місячних та внутрішньодобових аукціонів </w:t>
      </w:r>
      <w:r w:rsidR="00D8223B">
        <w:rPr>
          <w:i/>
        </w:rPr>
        <w:t>і</w:t>
      </w:r>
      <w:r w:rsidRPr="00237365">
        <w:rPr>
          <w:i/>
        </w:rPr>
        <w:t>з доступу до вільної пропускної спроможності міждержавних перетин</w:t>
      </w:r>
      <w:r w:rsidR="00D8223B">
        <w:rPr>
          <w:i/>
        </w:rPr>
        <w:t>ів у період з 01.07.2019 по 31.10.2019</w:t>
      </w:r>
      <w:r w:rsidRPr="00237365">
        <w:rPr>
          <w:i/>
        </w:rPr>
        <w:t xml:space="preserve">, поведінка учасників ринку електричної енергії </w:t>
      </w:r>
      <w:r w:rsidR="00D8223B">
        <w:rPr>
          <w:i/>
        </w:rPr>
        <w:t>могла б бути іншою. Товариство у</w:t>
      </w:r>
      <w:r w:rsidRPr="00237365">
        <w:rPr>
          <w:i/>
        </w:rPr>
        <w:t xml:space="preserve"> своїй господарській діяльності використовувало б можливість придбавати права доступу до пропускної спроможності міждержавних мереж на внутрішньодобових аукціонах та ПрАТ «НЕК Укренерго»:</w:t>
      </w:r>
    </w:p>
    <w:p w:rsidR="00E46B94" w:rsidRPr="00237365" w:rsidRDefault="00D8223B" w:rsidP="002367DF">
      <w:pPr>
        <w:ind w:left="750"/>
        <w:jc w:val="both"/>
        <w:rPr>
          <w:i/>
        </w:rPr>
      </w:pPr>
      <w:r>
        <w:rPr>
          <w:i/>
        </w:rPr>
        <w:t>«</w:t>
      </w:r>
      <w:r w:rsidR="00E46B94" w:rsidRPr="00237365">
        <w:rPr>
          <w:i/>
        </w:rPr>
        <w:t>Обмежив доступ до ринку електр</w:t>
      </w:r>
      <w:r>
        <w:rPr>
          <w:i/>
        </w:rPr>
        <w:t xml:space="preserve">ичної енергії України шляхом </w:t>
      </w:r>
      <w:proofErr w:type="spellStart"/>
      <w:r>
        <w:rPr>
          <w:i/>
        </w:rPr>
        <w:t>не</w:t>
      </w:r>
      <w:r w:rsidR="00E46B94" w:rsidRPr="00237365">
        <w:rPr>
          <w:i/>
        </w:rPr>
        <w:t>проведення</w:t>
      </w:r>
      <w:proofErr w:type="spellEnd"/>
      <w:r w:rsidR="00E46B94" w:rsidRPr="00237365">
        <w:rPr>
          <w:i/>
        </w:rPr>
        <w:t xml:space="preserve"> річних, місячних та внутрішньодобових аукціонів, створивши штучний дефіцит доступу до вільної пропускної спроможності чим завдало збитки Товариству;</w:t>
      </w:r>
    </w:p>
    <w:p w:rsidR="00E46B94" w:rsidRPr="00237365" w:rsidRDefault="00E46B94" w:rsidP="002367DF">
      <w:pPr>
        <w:ind w:left="750"/>
        <w:jc w:val="both"/>
        <w:rPr>
          <w:i/>
        </w:rPr>
      </w:pPr>
      <w:r w:rsidRPr="00237365">
        <w:rPr>
          <w:i/>
        </w:rPr>
        <w:t xml:space="preserve">Встановив такі умови реалізації товару, які неможливо було б встановити за умов існування значної конкуренції на ринку, чим обмежувало конкуренцію на ринку та </w:t>
      </w:r>
      <w:proofErr w:type="spellStart"/>
      <w:r w:rsidRPr="00237365">
        <w:rPr>
          <w:i/>
        </w:rPr>
        <w:t>ущемлювало</w:t>
      </w:r>
      <w:proofErr w:type="spellEnd"/>
      <w:r w:rsidRPr="00237365">
        <w:rPr>
          <w:i/>
        </w:rPr>
        <w:t xml:space="preserve"> інтереси Товариства</w:t>
      </w:r>
      <w:r w:rsidR="00D8223B">
        <w:rPr>
          <w:i/>
        </w:rPr>
        <w:t>»</w:t>
      </w:r>
      <w:r w:rsidRPr="00237365">
        <w:rPr>
          <w:i/>
        </w:rPr>
        <w:t>.</w:t>
      </w:r>
    </w:p>
    <w:p w:rsidR="00E46B94" w:rsidRPr="00237365" w:rsidRDefault="00E46B94" w:rsidP="00E46B94">
      <w:pPr>
        <w:ind w:left="720" w:hanging="720"/>
        <w:jc w:val="both"/>
      </w:pPr>
    </w:p>
    <w:p w:rsidR="00E46B94" w:rsidRPr="00237365" w:rsidRDefault="00450B4B" w:rsidP="00A746C7">
      <w:pPr>
        <w:numPr>
          <w:ilvl w:val="0"/>
          <w:numId w:val="9"/>
        </w:numPr>
        <w:ind w:left="720" w:hanging="720"/>
        <w:jc w:val="both"/>
      </w:pPr>
      <w:r>
        <w:t>Як вже було зазначено</w:t>
      </w:r>
      <w:r w:rsidR="00D8223B">
        <w:t>,</w:t>
      </w:r>
      <w:r w:rsidR="00E46B94" w:rsidRPr="00237365">
        <w:t xml:space="preserve"> ТОВ «</w:t>
      </w:r>
      <w:proofErr w:type="spellStart"/>
      <w:r w:rsidR="00E46B94" w:rsidRPr="00237365">
        <w:t>Д.Трейдінг</w:t>
      </w:r>
      <w:proofErr w:type="spellEnd"/>
      <w:r w:rsidR="00E46B94" w:rsidRPr="00237365">
        <w:t xml:space="preserve">» викуповувало протягом липня – жовтня 2019 року найбільшу частку пропускної спроможності в напрямку Словаччина-Україна (від 65 % до 79 %) та, разом </w:t>
      </w:r>
      <w:r w:rsidR="00D8223B">
        <w:t>і</w:t>
      </w:r>
      <w:r w:rsidR="00E46B94" w:rsidRPr="00237365">
        <w:t>з тим, не використовувало від 50 % до 79</w:t>
      </w:r>
      <w:r w:rsidR="00D8223B">
        <w:t xml:space="preserve"> </w:t>
      </w:r>
      <w:r w:rsidR="00E46B94" w:rsidRPr="00237365">
        <w:t xml:space="preserve">%. </w:t>
      </w:r>
    </w:p>
    <w:p w:rsidR="00E46B94" w:rsidRPr="00237365" w:rsidRDefault="00786EE5" w:rsidP="00A746C7">
      <w:pPr>
        <w:numPr>
          <w:ilvl w:val="0"/>
          <w:numId w:val="9"/>
        </w:numPr>
        <w:ind w:left="720" w:hanging="720"/>
        <w:jc w:val="both"/>
      </w:pPr>
      <w:r>
        <w:t>Отже, ТОВ «Д.Трейдінг» у</w:t>
      </w:r>
      <w:r w:rsidR="00E46B94" w:rsidRPr="00237365">
        <w:t xml:space="preserve"> зазначений період мало надлишкову пропускну спроможність, що спростовує твердження ТО</w:t>
      </w:r>
      <w:r w:rsidR="00A6687D">
        <w:t>В «Д.Трейдінг» про дефіцит, якого</w:t>
      </w:r>
      <w:r w:rsidR="00E46B94" w:rsidRPr="00237365">
        <w:t xml:space="preserve"> воно начебто зазнавало.</w:t>
      </w:r>
    </w:p>
    <w:p w:rsidR="00E46B94" w:rsidRPr="00237365" w:rsidRDefault="00E46B94" w:rsidP="00A746C7">
      <w:pPr>
        <w:numPr>
          <w:ilvl w:val="0"/>
          <w:numId w:val="9"/>
        </w:numPr>
        <w:ind w:left="720" w:hanging="720"/>
        <w:jc w:val="both"/>
      </w:pPr>
      <w:r w:rsidRPr="00237365">
        <w:t xml:space="preserve">Отже, зазначені аргументи не спростовують висновків Комітету щодо дій </w:t>
      </w:r>
      <w:r w:rsidR="00786EE5">
        <w:t xml:space="preserve">                            </w:t>
      </w:r>
      <w:r w:rsidRPr="00237365">
        <w:t xml:space="preserve">ТОВ «Д.Трейдінг» протягом липня – жовтня 2019 року під час аукціонів </w:t>
      </w:r>
      <w:r w:rsidR="00786EE5">
        <w:t>і</w:t>
      </w:r>
      <w:r w:rsidRPr="00237365">
        <w:t xml:space="preserve">з </w:t>
      </w:r>
      <w:proofErr w:type="spellStart"/>
      <w:r w:rsidRPr="00237365">
        <w:t>викуплення</w:t>
      </w:r>
      <w:proofErr w:type="spellEnd"/>
      <w:r w:rsidRPr="00237365">
        <w:t xml:space="preserve"> вільної пропускної спроможності.</w:t>
      </w:r>
    </w:p>
    <w:p w:rsidR="00E46B94" w:rsidRPr="00237365" w:rsidRDefault="00E46B94" w:rsidP="00E46B94">
      <w:pPr>
        <w:ind w:left="720" w:hanging="720"/>
        <w:jc w:val="both"/>
      </w:pPr>
    </w:p>
    <w:p w:rsidR="00E46B94" w:rsidRPr="00237365" w:rsidRDefault="00E46B94" w:rsidP="00A746C7">
      <w:pPr>
        <w:numPr>
          <w:ilvl w:val="0"/>
          <w:numId w:val="9"/>
        </w:numPr>
        <w:ind w:left="720" w:hanging="720"/>
        <w:jc w:val="both"/>
        <w:rPr>
          <w:i/>
        </w:rPr>
      </w:pPr>
      <w:r w:rsidRPr="00237365">
        <w:rPr>
          <w:b/>
          <w:i/>
        </w:rPr>
        <w:t xml:space="preserve">Листами від 14.12.2020 вих. </w:t>
      </w:r>
      <w:r w:rsidRPr="00237365">
        <w:rPr>
          <w:rFonts w:eastAsia="Segoe UI Symbol"/>
          <w:b/>
          <w:i/>
        </w:rPr>
        <w:t>№</w:t>
      </w:r>
      <w:r w:rsidRPr="00237365">
        <w:rPr>
          <w:b/>
          <w:i/>
        </w:rPr>
        <w:t xml:space="preserve"> 14/12-431</w:t>
      </w:r>
      <w:r w:rsidRPr="00237365">
        <w:t xml:space="preserve"> </w:t>
      </w:r>
      <w:r w:rsidRPr="00237365">
        <w:rPr>
          <w:b/>
          <w:i/>
        </w:rPr>
        <w:t xml:space="preserve">(від 14.12.2020 вх. </w:t>
      </w:r>
      <w:r w:rsidRPr="00237365">
        <w:rPr>
          <w:rFonts w:eastAsia="Segoe UI Symbol"/>
          <w:b/>
          <w:i/>
        </w:rPr>
        <w:t>№</w:t>
      </w:r>
      <w:r w:rsidRPr="00237365">
        <w:rPr>
          <w:b/>
          <w:i/>
        </w:rPr>
        <w:t xml:space="preserve"> 8-01/1306-кі)</w:t>
      </w:r>
      <w:r w:rsidR="00903F84">
        <w:rPr>
          <w:b/>
          <w:i/>
        </w:rPr>
        <w:t xml:space="preserve"> </w:t>
      </w:r>
      <w:r w:rsidRPr="00237365">
        <w:rPr>
          <w:b/>
          <w:i/>
        </w:rPr>
        <w:t xml:space="preserve">та </w:t>
      </w:r>
      <w:r w:rsidR="00903F84">
        <w:rPr>
          <w:b/>
          <w:i/>
        </w:rPr>
        <w:t xml:space="preserve">                   </w:t>
      </w:r>
      <w:r w:rsidRPr="00237365">
        <w:rPr>
          <w:b/>
          <w:i/>
        </w:rPr>
        <w:t xml:space="preserve">від 14.12.2020 вих. </w:t>
      </w:r>
      <w:r w:rsidRPr="00237365">
        <w:rPr>
          <w:rFonts w:eastAsia="Segoe UI Symbol"/>
          <w:b/>
          <w:i/>
        </w:rPr>
        <w:t>№</w:t>
      </w:r>
      <w:r w:rsidRPr="00237365">
        <w:rPr>
          <w:b/>
          <w:i/>
        </w:rPr>
        <w:t xml:space="preserve"> 01-12/6799 (від 14.12.2020 вх. </w:t>
      </w:r>
      <w:r w:rsidRPr="00237365">
        <w:rPr>
          <w:rFonts w:eastAsia="Segoe UI Symbol"/>
          <w:b/>
          <w:i/>
        </w:rPr>
        <w:t>№</w:t>
      </w:r>
      <w:r w:rsidRPr="00237365">
        <w:rPr>
          <w:b/>
          <w:i/>
        </w:rPr>
        <w:t xml:space="preserve"> 8-01/1370-кі)</w:t>
      </w:r>
      <w:r w:rsidRPr="00237365">
        <w:rPr>
          <w:i/>
        </w:rPr>
        <w:t xml:space="preserve"> Відповідачами було надано додаткові зауваження до подання про попередні висновки у справі </w:t>
      </w:r>
      <w:r w:rsidR="00903F84">
        <w:rPr>
          <w:i/>
        </w:rPr>
        <w:t xml:space="preserve">                                  </w:t>
      </w:r>
      <w:r w:rsidRPr="00237365">
        <w:rPr>
          <w:rFonts w:eastAsia="Segoe UI Symbol"/>
          <w:i/>
        </w:rPr>
        <w:t>№</w:t>
      </w:r>
      <w:r w:rsidRPr="00237365">
        <w:rPr>
          <w:i/>
        </w:rPr>
        <w:t xml:space="preserve"> 143-26.13/108-19, де було зазначено про таке:</w:t>
      </w:r>
    </w:p>
    <w:p w:rsidR="00E46B94" w:rsidRPr="00237365" w:rsidRDefault="00362803" w:rsidP="00362803">
      <w:pPr>
        <w:spacing w:line="276" w:lineRule="auto"/>
        <w:ind w:left="750"/>
        <w:jc w:val="both"/>
        <w:rPr>
          <w:i/>
        </w:rPr>
      </w:pPr>
      <w:r w:rsidRPr="00362803">
        <w:rPr>
          <w:i/>
        </w:rPr>
        <w:t>[інформація визначена відповідачем як інформація з обмеженим доступом]</w:t>
      </w:r>
      <w:r w:rsidR="00E46B94" w:rsidRPr="00237365">
        <w:rPr>
          <w:i/>
        </w:rPr>
        <w:t>.</w:t>
      </w:r>
    </w:p>
    <w:p w:rsidR="00E46B94" w:rsidRPr="00237365" w:rsidRDefault="00E46B94" w:rsidP="00E46B94">
      <w:pPr>
        <w:pStyle w:val="af2"/>
        <w:spacing w:after="0"/>
        <w:ind w:hanging="720"/>
        <w:jc w:val="both"/>
        <w:rPr>
          <w:rFonts w:ascii="Times New Roman" w:eastAsia="Times New Roman" w:hAnsi="Times New Roman"/>
          <w:sz w:val="24"/>
          <w:szCs w:val="24"/>
          <w:lang w:val="uk-UA"/>
        </w:rPr>
      </w:pPr>
    </w:p>
    <w:p w:rsidR="00E46B94" w:rsidRPr="00237365" w:rsidRDefault="00E46B94" w:rsidP="00A746C7">
      <w:pPr>
        <w:numPr>
          <w:ilvl w:val="0"/>
          <w:numId w:val="9"/>
        </w:numPr>
        <w:ind w:left="720" w:hanging="720"/>
        <w:jc w:val="both"/>
      </w:pPr>
      <w:r w:rsidRPr="00237365">
        <w:t xml:space="preserve">Заперечення, які містяться в цих листах, Комітетом вже було спростовано щодо некоректного, на думку Відповідачів, визначення товарних, </w:t>
      </w:r>
      <w:r w:rsidR="00450B4B">
        <w:t>географічних, часових меж</w:t>
      </w:r>
      <w:r w:rsidRPr="00237365">
        <w:t>.</w:t>
      </w:r>
    </w:p>
    <w:p w:rsidR="00E46B94" w:rsidRPr="00237365" w:rsidRDefault="00E46B94" w:rsidP="00E46B94">
      <w:pPr>
        <w:ind w:left="720" w:hanging="720"/>
        <w:jc w:val="both"/>
      </w:pPr>
    </w:p>
    <w:p w:rsidR="00E46B94" w:rsidRPr="00237365" w:rsidRDefault="00E46B94" w:rsidP="00A746C7">
      <w:pPr>
        <w:numPr>
          <w:ilvl w:val="0"/>
          <w:numId w:val="9"/>
        </w:numPr>
        <w:ind w:left="720" w:hanging="720"/>
        <w:jc w:val="both"/>
        <w:rPr>
          <w:i/>
        </w:rPr>
      </w:pPr>
      <w:r w:rsidRPr="00237365">
        <w:rPr>
          <w:i/>
        </w:rPr>
        <w:t>Щодо структурних показників монопольного (домінуючого) становища.</w:t>
      </w:r>
    </w:p>
    <w:p w:rsidR="00E46B94" w:rsidRPr="00237365" w:rsidRDefault="0097287E" w:rsidP="002367DF">
      <w:pPr>
        <w:ind w:left="750"/>
        <w:jc w:val="both"/>
      </w:pPr>
      <w:r>
        <w:lastRenderedPageBreak/>
        <w:t>У</w:t>
      </w:r>
      <w:r w:rsidR="00E46B94" w:rsidRPr="00237365">
        <w:t xml:space="preserve"> розділі 3.6 Комітетом була наведена інформація про обсяги реалізації е</w:t>
      </w:r>
      <w:r>
        <w:t>лектричної енергії загалом та щодо кожного сегмента. Відповідно до цієї</w:t>
      </w:r>
      <w:r w:rsidR="00E46B94" w:rsidRPr="00237365">
        <w:t xml:space="preserve"> інформації Ком</w:t>
      </w:r>
      <w:r w:rsidR="00DF2528">
        <w:t>ітетом була розрахована частка Г</w:t>
      </w:r>
      <w:r w:rsidR="00E46B94" w:rsidRPr="00237365">
        <w:t>рупи ДТЕК на ринку комерційного продажу електричної енергії та балансування.</w:t>
      </w:r>
    </w:p>
    <w:p w:rsidR="00E46B94" w:rsidRPr="00237365" w:rsidRDefault="00E46B94" w:rsidP="00A746C7">
      <w:pPr>
        <w:numPr>
          <w:ilvl w:val="0"/>
          <w:numId w:val="9"/>
        </w:numPr>
        <w:ind w:left="709" w:hanging="709"/>
        <w:jc w:val="both"/>
      </w:pPr>
      <w:r w:rsidRPr="00237365">
        <w:t xml:space="preserve">Відповідно до частини </w:t>
      </w:r>
      <w:r w:rsidR="0097287E">
        <w:t>другої статті 12 Закону країни «</w:t>
      </w:r>
      <w:r w:rsidRPr="00237365">
        <w:t>Про</w:t>
      </w:r>
      <w:r w:rsidR="0097287E">
        <w:t xml:space="preserve"> захист економічної конкуренції»</w:t>
      </w:r>
      <w:r w:rsidRPr="00237365">
        <w:t xml:space="preserve"> монопольним (домінуючим) вважається становище суб’єкта господарювання, частка якого на ринку товару перевищує 35 відсотків, якщо він не доведе, що зазнає значної конкуренції.</w:t>
      </w:r>
    </w:p>
    <w:p w:rsidR="00E46B94" w:rsidRPr="00237365" w:rsidRDefault="0097287E" w:rsidP="00A746C7">
      <w:pPr>
        <w:numPr>
          <w:ilvl w:val="0"/>
          <w:numId w:val="9"/>
        </w:numPr>
        <w:ind w:left="709" w:hanging="709"/>
        <w:jc w:val="both"/>
      </w:pPr>
      <w:r>
        <w:t>АТ «ДТЕК Західенерго»</w:t>
      </w:r>
      <w:r w:rsidR="00062036">
        <w:t xml:space="preserve"> і</w:t>
      </w:r>
      <w:r>
        <w:t xml:space="preserve"> ТОВ «Д.Трейдінг»</w:t>
      </w:r>
      <w:r w:rsidR="00E46B94" w:rsidRPr="00237365">
        <w:t xml:space="preserve"> на підтвердження наявнос</w:t>
      </w:r>
      <w:r w:rsidR="00062036">
        <w:t xml:space="preserve">ті значної конкуренції надали </w:t>
      </w:r>
      <w:r w:rsidR="00E46B94" w:rsidRPr="00237365">
        <w:t xml:space="preserve"> Комітету перелік суб'єктів господарювання, які можуть здійснювати продаж електричної енер</w:t>
      </w:r>
      <w:r w:rsidR="00062036">
        <w:t>гії на території торгової зони «Об</w:t>
      </w:r>
      <w:r w:rsidR="00062036" w:rsidRPr="00062036">
        <w:t>’</w:t>
      </w:r>
      <w:r w:rsidR="00E46B94" w:rsidRPr="00237365">
        <w:t>єднана електр</w:t>
      </w:r>
      <w:r w:rsidR="00062036">
        <w:t>ична система», торгової зони «Острів Бурштинської ТЕС»</w:t>
      </w:r>
      <w:r w:rsidR="00E46B94" w:rsidRPr="00237365">
        <w:t>, країн Словаччина, Румунія, Угорщина.</w:t>
      </w:r>
    </w:p>
    <w:p w:rsidR="00E46B94" w:rsidRPr="00237365" w:rsidRDefault="00E46B94" w:rsidP="00A746C7">
      <w:pPr>
        <w:numPr>
          <w:ilvl w:val="0"/>
          <w:numId w:val="9"/>
        </w:numPr>
        <w:ind w:left="709" w:hanging="709"/>
        <w:jc w:val="both"/>
      </w:pPr>
      <w:r w:rsidRPr="00237365">
        <w:t>Наданий перелік без обґрунтування</w:t>
      </w:r>
      <w:r w:rsidR="00062036">
        <w:t>, яким чином зазначені</w:t>
      </w:r>
      <w:r w:rsidRPr="00237365">
        <w:t xml:space="preserve"> суб’єкт</w:t>
      </w:r>
      <w:r w:rsidR="00DF2528">
        <w:t>и господарювання конкурують із Г</w:t>
      </w:r>
      <w:r w:rsidRPr="00237365">
        <w:t>рупою ДТЕК і яким саме чином Група ДТЕК зазнає значної конкуренції з їх боку</w:t>
      </w:r>
      <w:r w:rsidR="00062036">
        <w:t>,</w:t>
      </w:r>
      <w:r w:rsidRPr="00237365">
        <w:t xml:space="preserve"> не може слугувати доказом значної конкуренції на ринку електричної енергі</w:t>
      </w:r>
      <w:r w:rsidR="00DF2528">
        <w:t>ї для  Г</w:t>
      </w:r>
      <w:r w:rsidRPr="00237365">
        <w:t>рупи ДТЕК. Більш того, більшість зазначених суб’єктів господарювання діють не в торговій зоні «Острів Бурштинської ТЕС».</w:t>
      </w:r>
    </w:p>
    <w:p w:rsidR="00E46B94" w:rsidRPr="00237365" w:rsidRDefault="00E46B94" w:rsidP="00A746C7">
      <w:pPr>
        <w:numPr>
          <w:ilvl w:val="0"/>
          <w:numId w:val="9"/>
        </w:numPr>
        <w:ind w:left="709" w:hanging="709"/>
        <w:jc w:val="both"/>
      </w:pPr>
      <w:r w:rsidRPr="00237365">
        <w:t>Як вже зазначалося, розрахунок Групою ДТЕК, на влас</w:t>
      </w:r>
      <w:r w:rsidR="00062036">
        <w:t>ний розсуд</w:t>
      </w:r>
      <w:r w:rsidRPr="00237365">
        <w:t xml:space="preserve"> часток не відповідає підходам Комітету до визначення часток ні в таблиці 3, ні в таблиці 9</w:t>
      </w:r>
      <w:r w:rsidR="00062036">
        <w:t xml:space="preserve"> цього р</w:t>
      </w:r>
      <w:r w:rsidRPr="00237365">
        <w:t>ішення, відтак не може слугувати спростуванням висновків Комітету. Більш того, використані дані в таблиці, наданій Групою ДТЕК, не відповідають інформації,</w:t>
      </w:r>
      <w:r w:rsidR="00062036">
        <w:t xml:space="preserve"> яка була надана попередньо АТ «ДТЕК Західенерго», ТОВ «Д.Трейдінг» та ПрАТ «</w:t>
      </w:r>
      <w:r w:rsidRPr="00237365">
        <w:t>НЕК Укренерго» (лист від 13.11.2019 № 01/44069 та лист від 28.10.2019 № 01/41598).</w:t>
      </w:r>
    </w:p>
    <w:p w:rsidR="00E46B94" w:rsidRPr="00237365" w:rsidRDefault="00E46B94" w:rsidP="00A746C7">
      <w:pPr>
        <w:numPr>
          <w:ilvl w:val="0"/>
          <w:numId w:val="9"/>
        </w:numPr>
        <w:ind w:left="709" w:hanging="709"/>
        <w:jc w:val="both"/>
      </w:pPr>
      <w:r w:rsidRPr="00237365">
        <w:t>Так, наприклад, за інформацією ПрАТ «НЕК Укренерго»</w:t>
      </w:r>
      <w:r w:rsidR="00362803">
        <w:t xml:space="preserve">, </w:t>
      </w:r>
      <w:r w:rsidR="00362803" w:rsidRPr="00362803">
        <w:rPr>
          <w:i/>
        </w:rPr>
        <w:t>[інформація визначена відповідачем як інформація з обмеженим доступом]</w:t>
      </w:r>
      <w:r w:rsidR="00062036">
        <w:t xml:space="preserve"> ГВт*год.</w:t>
      </w:r>
      <w:r w:rsidRPr="00237365">
        <w:t xml:space="preserve"> Зазначена інформація відповід</w:t>
      </w:r>
      <w:r w:rsidR="00062036">
        <w:t>ає інформації ТОВ «Д.Трейдінг» у</w:t>
      </w:r>
      <w:r w:rsidRPr="00237365">
        <w:t xml:space="preserve"> листі від </w:t>
      </w:r>
      <w:r w:rsidR="00157176" w:rsidRPr="00237365">
        <w:t xml:space="preserve">13.12.2019 вх. № </w:t>
      </w:r>
      <w:r w:rsidR="00157176" w:rsidRPr="00237365">
        <w:rPr>
          <w:iCs/>
        </w:rPr>
        <w:t>8-01/1287-кі</w:t>
      </w:r>
      <w:r w:rsidRPr="00237365">
        <w:t xml:space="preserve"> на вимогу Комітету</w:t>
      </w:r>
      <w:r w:rsidR="00157176" w:rsidRPr="00237365">
        <w:t xml:space="preserve"> від 28.10.2019 вих. №</w:t>
      </w:r>
      <w:r w:rsidR="00062036">
        <w:t xml:space="preserve"> </w:t>
      </w:r>
      <w:r w:rsidR="00157176" w:rsidRPr="00237365">
        <w:rPr>
          <w:iCs/>
        </w:rPr>
        <w:t>143-26.13/01-13923</w:t>
      </w:r>
      <w:r w:rsidRPr="00237365">
        <w:t>. У той час як в розрахунках</w:t>
      </w:r>
      <w:r w:rsidR="00062036">
        <w:t>, наданих Групою ДТЕК</w:t>
      </w:r>
      <w:r w:rsidRPr="00237365">
        <w:t xml:space="preserve"> на подання про попередні висновки, ім</w:t>
      </w:r>
      <w:r w:rsidR="00062036">
        <w:t>порт за липень 2019 року становив</w:t>
      </w:r>
      <w:r w:rsidR="00362803">
        <w:t xml:space="preserve"> </w:t>
      </w:r>
      <w:r w:rsidR="00362803" w:rsidRPr="00362803">
        <w:rPr>
          <w:i/>
        </w:rPr>
        <w:t>[інформація визначена відповідачем як інформація з обмеженим доступом]</w:t>
      </w:r>
      <w:r w:rsidRPr="00237365">
        <w:t xml:space="preserve"> ГВт*год. </w:t>
      </w:r>
    </w:p>
    <w:p w:rsidR="00E46B94" w:rsidRPr="00237365" w:rsidRDefault="00E46B94" w:rsidP="00E46B94">
      <w:pPr>
        <w:ind w:left="720" w:hanging="720"/>
        <w:jc w:val="both"/>
      </w:pPr>
    </w:p>
    <w:p w:rsidR="00E46B94" w:rsidRPr="00237365" w:rsidRDefault="00E46B94" w:rsidP="00A746C7">
      <w:pPr>
        <w:numPr>
          <w:ilvl w:val="0"/>
          <w:numId w:val="9"/>
        </w:numPr>
        <w:ind w:left="720" w:hanging="720"/>
        <w:jc w:val="both"/>
        <w:rPr>
          <w:i/>
        </w:rPr>
      </w:pPr>
      <w:r w:rsidRPr="00237365">
        <w:rPr>
          <w:i/>
        </w:rPr>
        <w:t>Щодо ринкової влади/поведінкових показників. Щодо здатності Групи ДТЕК диктувати свої умови при продажу товару, укладанні договору поставки, нав'язувати споживачу невигідні умови.</w:t>
      </w:r>
    </w:p>
    <w:p w:rsidR="00E46B94" w:rsidRPr="00237365" w:rsidRDefault="00E46B94" w:rsidP="00A746C7">
      <w:pPr>
        <w:numPr>
          <w:ilvl w:val="0"/>
          <w:numId w:val="9"/>
        </w:numPr>
        <w:ind w:left="720" w:hanging="720"/>
        <w:jc w:val="both"/>
      </w:pPr>
      <w:r w:rsidRPr="00237365">
        <w:t xml:space="preserve">Наведена Групою </w:t>
      </w:r>
      <w:r w:rsidR="00114F1B">
        <w:t>ДТЕК кількість учасників ринку «на добу наперед»</w:t>
      </w:r>
      <w:r w:rsidRPr="00237365">
        <w:t xml:space="preserve"> не свідчить про відкритість ринку для нових суб'єктів господарювання - учасників ринку електричної енергії, відсутність бар'єрів для участі в ринку електричної енергії та про наявність з</w:t>
      </w:r>
      <w:r w:rsidR="00DF2528">
        <w:t>начної конкуренції в ньому для Г</w:t>
      </w:r>
      <w:r w:rsidRPr="00237365">
        <w:t>рупи ДТЕК, оскільки ці дані наве</w:t>
      </w:r>
      <w:r w:rsidR="00114F1B">
        <w:t>дені одночасно (сукупно) щодо двох торгових зон: «Острів Бурштинської ТЕС» та «Об'єднана енергетична система»</w:t>
      </w:r>
      <w:r w:rsidRPr="00237365">
        <w:t>. Отже</w:t>
      </w:r>
      <w:r w:rsidR="00A6687D">
        <w:t>, ці дані не відображають дійсної</w:t>
      </w:r>
      <w:r w:rsidR="00114F1B">
        <w:t xml:space="preserve"> ситуації в торговій зоні «</w:t>
      </w:r>
      <w:r w:rsidRPr="00237365">
        <w:t>Острів Бурштинської</w:t>
      </w:r>
      <w:r w:rsidR="00114F1B">
        <w:t xml:space="preserve"> ТЕС»</w:t>
      </w:r>
      <w:r w:rsidRPr="00237365">
        <w:t>. До того ж, для здійснення реалізації елект</w:t>
      </w:r>
      <w:r w:rsidR="00114F1B">
        <w:t>ричної енергії в торговій зоні «Острів Бурштинської ТЕС»</w:t>
      </w:r>
      <w:r w:rsidRPr="00237365">
        <w:t xml:space="preserve"> електрична енергія має бути доставлена у відповідну зону, що можливо здійснити через імпортні операції або маючи власні потужності, які можуть виробляти електричну енергію. Комітетом неодноразово було зазначено про наявність бар'єрів для здійснення імпортних операції в напрямку Словаччина – Україна (саме в Словаччині протягом липня - жовтня 2019 року була цінова кон’юнктура, яка дозволяла здійснювати економічно доцільне імпортування елек</w:t>
      </w:r>
      <w:r w:rsidR="00114F1B">
        <w:t>тричної енергії в торгову зону «Острів Бурштинської ТЕС»</w:t>
      </w:r>
      <w:r w:rsidRPr="00237365">
        <w:t>).</w:t>
      </w:r>
    </w:p>
    <w:p w:rsidR="00E46B94" w:rsidRPr="00237365" w:rsidRDefault="00E46B94" w:rsidP="00A746C7">
      <w:pPr>
        <w:numPr>
          <w:ilvl w:val="0"/>
          <w:numId w:val="9"/>
        </w:numPr>
        <w:ind w:left="720" w:hanging="720"/>
        <w:jc w:val="both"/>
      </w:pPr>
      <w:r w:rsidRPr="00237365">
        <w:t>Комітетом вже було зазначено про обсяги технічної можливості здійснювати імпортування елек</w:t>
      </w:r>
      <w:r w:rsidR="003C79D1">
        <w:t>тричної енергії в торгову зону «Острів Бурштинської ТЕС»</w:t>
      </w:r>
      <w:r w:rsidRPr="00237365">
        <w:t xml:space="preserve">, а також про обсяги потужностей внутрішньої генерації, але слід зазначити, що профіцит потужностей не може свідчити про відсутність порушень та задоволення попиту </w:t>
      </w:r>
      <w:r w:rsidRPr="00237365">
        <w:lastRenderedPageBreak/>
        <w:t xml:space="preserve">покупців </w:t>
      </w:r>
      <w:r w:rsidR="003C79D1">
        <w:t>у кожному із сегментів ринку, чим для прикладу може бути наведений у</w:t>
      </w:r>
      <w:r w:rsidR="00482E99">
        <w:t xml:space="preserve"> пункті 372</w:t>
      </w:r>
      <w:r w:rsidR="008C363F">
        <w:t xml:space="preserve"> цього р</w:t>
      </w:r>
      <w:r w:rsidRPr="00237365">
        <w:t>ішення лист від Мукачівської міської ради.</w:t>
      </w:r>
    </w:p>
    <w:p w:rsidR="00E46B94" w:rsidRPr="00ED4CC5" w:rsidRDefault="00E46B94" w:rsidP="00E46B94">
      <w:pPr>
        <w:ind w:left="720" w:hanging="720"/>
        <w:jc w:val="both"/>
        <w:rPr>
          <w:sz w:val="16"/>
          <w:szCs w:val="16"/>
        </w:rPr>
      </w:pPr>
    </w:p>
    <w:p w:rsidR="00E46B94" w:rsidRPr="00237365" w:rsidRDefault="00E46B94" w:rsidP="00A746C7">
      <w:pPr>
        <w:numPr>
          <w:ilvl w:val="0"/>
          <w:numId w:val="9"/>
        </w:numPr>
        <w:ind w:left="720" w:hanging="720"/>
        <w:jc w:val="both"/>
        <w:rPr>
          <w:i/>
        </w:rPr>
      </w:pPr>
      <w:r w:rsidRPr="00237365">
        <w:rPr>
          <w:i/>
        </w:rPr>
        <w:t>Щодо прийнят</w:t>
      </w:r>
      <w:r w:rsidR="008C363F">
        <w:rPr>
          <w:i/>
        </w:rPr>
        <w:t>тя рішень ПрАТ «НЕК Укренерго» у</w:t>
      </w:r>
      <w:r w:rsidRPr="00237365">
        <w:rPr>
          <w:i/>
        </w:rPr>
        <w:t xml:space="preserve"> сегменті «балансуючий ринок».</w:t>
      </w:r>
    </w:p>
    <w:p w:rsidR="00E46B94" w:rsidRPr="00237365" w:rsidRDefault="00E46B94" w:rsidP="002367DF">
      <w:pPr>
        <w:ind w:left="750"/>
        <w:jc w:val="both"/>
      </w:pPr>
      <w:r w:rsidRPr="00237365">
        <w:t>Відповідно до частини четв</w:t>
      </w:r>
      <w:r w:rsidR="008C363F">
        <w:t>ертої статті 68 Закону України «</w:t>
      </w:r>
      <w:r w:rsidRPr="00237365">
        <w:t>Про</w:t>
      </w:r>
      <w:r w:rsidR="008C363F">
        <w:t xml:space="preserve"> захист економічної конкуренції»</w:t>
      </w:r>
      <w:r w:rsidRPr="00237365">
        <w:t xml:space="preserve"> постачальник послуг з балансування подає оператору системи передачі свої пропозиції (заявки) щодо збільшення (зменшення) свого навантаження з метою продажу/купівлі електричної енергії на балансуючому ринку відповідно до правил ринку.</w:t>
      </w:r>
    </w:p>
    <w:p w:rsidR="00E46B94" w:rsidRPr="00237365" w:rsidRDefault="00E46B94" w:rsidP="002367DF">
      <w:pPr>
        <w:ind w:left="750"/>
        <w:jc w:val="both"/>
      </w:pPr>
      <w:r w:rsidRPr="00237365">
        <w:t>Відповідно до частини п</w:t>
      </w:r>
      <w:r w:rsidR="00872304">
        <w:t>'ятої статті 68 Закону України «</w:t>
      </w:r>
      <w:r w:rsidRPr="00237365">
        <w:t xml:space="preserve">Про захист економічної </w:t>
      </w:r>
      <w:r w:rsidR="00872304">
        <w:t>конкуренції»</w:t>
      </w:r>
      <w:r w:rsidRPr="00237365">
        <w:t xml:space="preserve"> оператор системи передачі з метою балансування обсягів виробництва та споживання електричної енергії та/або врегулювання системних обмежень надає постачальникам послуг з балансування команди на збільшення (зменшення) їхнього навантаження, здійснюючи на ринкових засадах відбір відповідних пропозицій (заявок) постачальників послуг з балансування у порядку, визначеному правилами ринку.</w:t>
      </w:r>
    </w:p>
    <w:p w:rsidR="00E46B94" w:rsidRPr="00237365" w:rsidRDefault="00E46B94" w:rsidP="00A746C7">
      <w:pPr>
        <w:numPr>
          <w:ilvl w:val="0"/>
          <w:numId w:val="9"/>
        </w:numPr>
        <w:ind w:left="720" w:hanging="720"/>
        <w:jc w:val="both"/>
      </w:pPr>
      <w:r w:rsidRPr="00237365">
        <w:t xml:space="preserve">Отже, оператор системи передачі лише акцептує запропоновані обсяги послуг зі збільшення (зменшення) навантаження </w:t>
      </w:r>
      <w:r w:rsidR="00872304">
        <w:t>в</w:t>
      </w:r>
      <w:r w:rsidRPr="00237365">
        <w:t xml:space="preserve"> обсягах, необхідних для підтримки стабільного функціонування системи.</w:t>
      </w:r>
    </w:p>
    <w:p w:rsidR="00E46B94" w:rsidRPr="00237365" w:rsidRDefault="00E46B94" w:rsidP="00A746C7">
      <w:pPr>
        <w:numPr>
          <w:ilvl w:val="0"/>
          <w:numId w:val="9"/>
        </w:numPr>
        <w:ind w:left="720" w:hanging="720"/>
        <w:jc w:val="both"/>
        <w:rPr>
          <w:i/>
        </w:rPr>
      </w:pPr>
      <w:r w:rsidRPr="00237365">
        <w:rPr>
          <w:i/>
        </w:rPr>
        <w:t>Щодо здатності Групи ДТЕК обмежувати конкуренцію, витісняти з ринку інших підприємців, які виробляють відповідні товари із застосуванням цих ресурсів, або створюють бар'єри вступу на ринок.</w:t>
      </w:r>
    </w:p>
    <w:p w:rsidR="00E46B94" w:rsidRPr="00237365" w:rsidRDefault="00AD173C" w:rsidP="00A746C7">
      <w:pPr>
        <w:numPr>
          <w:ilvl w:val="0"/>
          <w:numId w:val="9"/>
        </w:numPr>
        <w:ind w:left="720" w:hanging="720"/>
        <w:jc w:val="both"/>
      </w:pPr>
      <w:r>
        <w:t>М</w:t>
      </w:r>
      <w:r w:rsidR="00E46B94" w:rsidRPr="00237365">
        <w:t>ожливий профіцит потужностей не мо</w:t>
      </w:r>
      <w:r w:rsidR="00872304">
        <w:t>же слугувати доказом відсутності</w:t>
      </w:r>
      <w:r w:rsidR="00E46B94" w:rsidRPr="00237365">
        <w:t xml:space="preserve"> дефіциту електричної енергії, оскільки</w:t>
      </w:r>
      <w:r w:rsidR="00872304">
        <w:t>, як видно</w:t>
      </w:r>
      <w:r w:rsidR="00E46B94" w:rsidRPr="00237365">
        <w:t xml:space="preserve"> на рисунках 34-39</w:t>
      </w:r>
      <w:r w:rsidR="00872304">
        <w:t>,</w:t>
      </w:r>
      <w:r w:rsidR="00E46B94" w:rsidRPr="00237365">
        <w:t xml:space="preserve"> </w:t>
      </w:r>
      <w:r w:rsidR="00872304">
        <w:t>і</w:t>
      </w:r>
      <w:r w:rsidR="00E46B94" w:rsidRPr="00237365">
        <w:t>з кінця липня по жов</w:t>
      </w:r>
      <w:r w:rsidR="00872304">
        <w:t>тень 2019 року в торговій зоні «</w:t>
      </w:r>
      <w:r w:rsidR="00E46B94" w:rsidRPr="00237365">
        <w:t>Острів Бурштинської ТЕС</w:t>
      </w:r>
      <w:r w:rsidR="00872304">
        <w:t>»</w:t>
      </w:r>
      <w:r w:rsidR="00E46B94" w:rsidRPr="00237365">
        <w:t xml:space="preserve"> спостерігався значний дефіцит електричної енергії у сегменті «на ринку «на добу наперед» у години мінімального навантаження, що призвело до збільшення надання послуг </w:t>
      </w:r>
      <w:r w:rsidR="00872304">
        <w:t>і</w:t>
      </w:r>
      <w:r w:rsidR="00E46B94" w:rsidRPr="00237365">
        <w:t>з балансування.</w:t>
      </w:r>
    </w:p>
    <w:p w:rsidR="00E46B94" w:rsidRPr="00ED4CC5" w:rsidRDefault="00E46B94" w:rsidP="00E46B94">
      <w:pPr>
        <w:ind w:left="720" w:hanging="720"/>
        <w:jc w:val="both"/>
        <w:rPr>
          <w:sz w:val="16"/>
          <w:szCs w:val="16"/>
        </w:rPr>
      </w:pPr>
    </w:p>
    <w:p w:rsidR="00E46B94" w:rsidRPr="00237365" w:rsidRDefault="00E46B94" w:rsidP="00A746C7">
      <w:pPr>
        <w:numPr>
          <w:ilvl w:val="0"/>
          <w:numId w:val="9"/>
        </w:numPr>
        <w:ind w:left="720" w:hanging="720"/>
        <w:jc w:val="both"/>
        <w:rPr>
          <w:i/>
        </w:rPr>
      </w:pPr>
      <w:r w:rsidRPr="00237365">
        <w:rPr>
          <w:i/>
        </w:rPr>
        <w:t xml:space="preserve">Разом </w:t>
      </w:r>
      <w:r w:rsidR="004B595D">
        <w:rPr>
          <w:i/>
        </w:rPr>
        <w:t>із тим</w:t>
      </w:r>
      <w:r w:rsidRPr="00237365">
        <w:rPr>
          <w:i/>
        </w:rPr>
        <w:t xml:space="preserve"> АТ «ДТЕК </w:t>
      </w:r>
      <w:proofErr w:type="spellStart"/>
      <w:r w:rsidRPr="00237365">
        <w:rPr>
          <w:i/>
        </w:rPr>
        <w:t>Захід</w:t>
      </w:r>
      <w:r w:rsidR="005002DE">
        <w:rPr>
          <w:i/>
        </w:rPr>
        <w:t>енерго</w:t>
      </w:r>
      <w:proofErr w:type="spellEnd"/>
      <w:r w:rsidR="005002DE">
        <w:rPr>
          <w:i/>
        </w:rPr>
        <w:t xml:space="preserve">» додатково зазначає, </w:t>
      </w:r>
      <w:r w:rsidR="005002DE" w:rsidRPr="005002DE">
        <w:rPr>
          <w:i/>
        </w:rPr>
        <w:t>[інформація визначена відповідачем як інформація з обмеженим доступом]</w:t>
      </w:r>
      <w:r w:rsidRPr="00237365">
        <w:rPr>
          <w:i/>
        </w:rPr>
        <w:t>.</w:t>
      </w:r>
    </w:p>
    <w:p w:rsidR="00E46B94" w:rsidRPr="00237365" w:rsidRDefault="00E46B94" w:rsidP="00A746C7">
      <w:pPr>
        <w:numPr>
          <w:ilvl w:val="0"/>
          <w:numId w:val="9"/>
        </w:numPr>
        <w:ind w:left="720" w:hanging="720"/>
        <w:jc w:val="both"/>
      </w:pPr>
      <w:r w:rsidRPr="00237365">
        <w:t xml:space="preserve">У справі </w:t>
      </w:r>
      <w:proofErr w:type="spellStart"/>
      <w:r w:rsidRPr="00237365">
        <w:t>United</w:t>
      </w:r>
      <w:proofErr w:type="spellEnd"/>
      <w:r w:rsidRPr="00237365">
        <w:t xml:space="preserve"> </w:t>
      </w:r>
      <w:proofErr w:type="spellStart"/>
      <w:r w:rsidRPr="00237365">
        <w:t>Brands</w:t>
      </w:r>
      <w:proofErr w:type="spellEnd"/>
      <w:r w:rsidRPr="00237365">
        <w:t xml:space="preserve"> (</w:t>
      </w:r>
      <w:proofErr w:type="spellStart"/>
      <w:r w:rsidRPr="00237365">
        <w:t>case</w:t>
      </w:r>
      <w:proofErr w:type="spellEnd"/>
      <w:r w:rsidRPr="00237365">
        <w:t xml:space="preserve"> 27/76)</w:t>
      </w:r>
      <w:r w:rsidRPr="00237365">
        <w:rPr>
          <w:i/>
        </w:rPr>
        <w:t xml:space="preserve"> </w:t>
      </w:r>
      <w:r w:rsidRPr="00237365">
        <w:t>С</w:t>
      </w:r>
      <w:r w:rsidR="00F601F9">
        <w:t>уд ЄС зазначив, що Європейська комісія була зобов’язана принаймні</w:t>
      </w:r>
      <w:r w:rsidRPr="00237365">
        <w:t xml:space="preserve"> вимагати надати відомості про собівартість (пункт 256</w:t>
      </w:r>
      <w:r w:rsidRPr="00237365">
        <w:rPr>
          <w:i/>
        </w:rPr>
        <w:t xml:space="preserve"> </w:t>
      </w:r>
      <w:proofErr w:type="spellStart"/>
      <w:r w:rsidRPr="00237365">
        <w:t>case</w:t>
      </w:r>
      <w:proofErr w:type="spellEnd"/>
      <w:r w:rsidRPr="00237365">
        <w:t xml:space="preserve"> 27/76</w:t>
      </w:r>
      <w:r w:rsidRPr="00237365">
        <w:rPr>
          <w:i/>
        </w:rPr>
        <w:t>)</w:t>
      </w:r>
      <w:r w:rsidRPr="00237365">
        <w:t>.</w:t>
      </w:r>
    </w:p>
    <w:p w:rsidR="00E46B94" w:rsidRPr="00237365" w:rsidRDefault="00AD173C" w:rsidP="00A746C7">
      <w:pPr>
        <w:numPr>
          <w:ilvl w:val="0"/>
          <w:numId w:val="9"/>
        </w:numPr>
        <w:ind w:left="720" w:hanging="720"/>
        <w:jc w:val="both"/>
      </w:pPr>
      <w:r>
        <w:t>Як вже було зазначено</w:t>
      </w:r>
      <w:r w:rsidR="007C1F0E">
        <w:t>, Комітет вимагав інформацію</w:t>
      </w:r>
      <w:r w:rsidR="00E46B94" w:rsidRPr="00237365">
        <w:t xml:space="preserve"> про погодинну собівартість електричної енергії в торговій зоні «Острів Бурштинської ТЕС» від</w:t>
      </w:r>
      <w:r w:rsidR="007C1F0E">
        <w:t xml:space="preserve"> АТ «ДТ</w:t>
      </w:r>
      <w:r w:rsidR="005002DE">
        <w:t xml:space="preserve">ЕК Західенерго». </w:t>
      </w:r>
      <w:r w:rsidR="005002DE" w:rsidRPr="005002DE">
        <w:rPr>
          <w:i/>
        </w:rPr>
        <w:t>[інформація визначена відповідачем як інформація з обмеженим доступом]</w:t>
      </w:r>
      <w:r w:rsidR="00E46B94" w:rsidRPr="00237365">
        <w:t>.</w:t>
      </w:r>
    </w:p>
    <w:p w:rsidR="00E46B94" w:rsidRPr="00237365" w:rsidRDefault="00E46B94" w:rsidP="00A746C7">
      <w:pPr>
        <w:numPr>
          <w:ilvl w:val="0"/>
          <w:numId w:val="9"/>
        </w:numPr>
        <w:ind w:left="720" w:hanging="720"/>
        <w:jc w:val="both"/>
        <w:rPr>
          <w:b/>
        </w:rPr>
      </w:pPr>
      <w:r w:rsidRPr="00237365">
        <w:rPr>
          <w:b/>
        </w:rPr>
        <w:t>Отже, порахувати собівартість електричної енергії на «</w:t>
      </w:r>
      <w:proofErr w:type="spellStart"/>
      <w:r w:rsidRPr="00237365">
        <w:rPr>
          <w:b/>
        </w:rPr>
        <w:t>Бурштинській</w:t>
      </w:r>
      <w:proofErr w:type="spellEnd"/>
      <w:r w:rsidRPr="00237365">
        <w:rPr>
          <w:b/>
        </w:rPr>
        <w:t xml:space="preserve"> ТЕС» для Комітету не є можливим через те, що такого обрахунку не </w:t>
      </w:r>
      <w:r w:rsidR="002A727A" w:rsidRPr="00237365">
        <w:rPr>
          <w:b/>
        </w:rPr>
        <w:t>веде саме АТ «ДТЕК Західенерго», про що воно повідомило Комітет листом від 20.11.2019 № 82/938.</w:t>
      </w:r>
    </w:p>
    <w:p w:rsidR="00E46B94" w:rsidRPr="00237365" w:rsidRDefault="00E46B94" w:rsidP="00A746C7">
      <w:pPr>
        <w:numPr>
          <w:ilvl w:val="0"/>
          <w:numId w:val="9"/>
        </w:numPr>
        <w:ind w:left="720" w:hanging="720"/>
        <w:jc w:val="both"/>
      </w:pPr>
      <w:r w:rsidRPr="00237365">
        <w:t xml:space="preserve">Вже в запереченнях на Подання (лист від 04.11.2020 </w:t>
      </w:r>
      <w:r w:rsidRPr="00237365">
        <w:rPr>
          <w:rFonts w:eastAsia="Segoe UI Symbol"/>
        </w:rPr>
        <w:t>№</w:t>
      </w:r>
      <w:r w:rsidRPr="00237365">
        <w:t xml:space="preserve"> 14/821-20) АТ «ДТЕК Західенерго» надало Комітету графік динаміки собівартості Бурштинської ТЕС, де було здійснено порівняння повної собівартості виробництва та паливної складової виробництва за 1 кВт*год. Аналіз цієї інформ</w:t>
      </w:r>
      <w:r w:rsidR="005777FD">
        <w:t>ації наведено вище у Рішенні</w:t>
      </w:r>
      <w:r w:rsidRPr="00237365">
        <w:t>.</w:t>
      </w:r>
    </w:p>
    <w:p w:rsidR="00E46B94" w:rsidRPr="00237365" w:rsidRDefault="00E46B94" w:rsidP="00A746C7">
      <w:pPr>
        <w:numPr>
          <w:ilvl w:val="0"/>
          <w:numId w:val="9"/>
        </w:numPr>
        <w:ind w:left="720" w:hanging="720"/>
        <w:jc w:val="both"/>
      </w:pPr>
      <w:r w:rsidRPr="00237365">
        <w:t xml:space="preserve">Комітетом </w:t>
      </w:r>
      <w:r w:rsidR="00650095">
        <w:t>також було проаналізовано ціни Групи ДТЕК у</w:t>
      </w:r>
      <w:r w:rsidRPr="00237365">
        <w:t xml:space="preserve"> торговій зоні «Острів Бурштинської ТЕС» та ціни для здійснення експортних опера</w:t>
      </w:r>
      <w:r w:rsidR="00650095">
        <w:t>цій, про що д</w:t>
      </w:r>
      <w:r w:rsidR="005777FD">
        <w:t>етально зазначено у цьому рішенні</w:t>
      </w:r>
      <w:r w:rsidRPr="00237365">
        <w:t>.</w:t>
      </w:r>
    </w:p>
    <w:p w:rsidR="00E46B94" w:rsidRPr="00237365" w:rsidRDefault="00633069" w:rsidP="00A746C7">
      <w:pPr>
        <w:numPr>
          <w:ilvl w:val="0"/>
          <w:numId w:val="9"/>
        </w:numPr>
        <w:ind w:left="720" w:hanging="720"/>
        <w:jc w:val="both"/>
      </w:pPr>
      <w:r>
        <w:t>При цьому</w:t>
      </w:r>
      <w:r w:rsidR="00E46B94" w:rsidRPr="00237365">
        <w:t xml:space="preserve"> АТ «ДТЕК Західенерго» у відповідь на вимогу Комітету від 18.10.2019 вих. № 143-26.13/01-13397 (лист від 25.11.2019 вх. № 8-01/1184-кі)</w:t>
      </w:r>
      <w:r w:rsidR="00E46B94" w:rsidRPr="00237365">
        <w:rPr>
          <w:sz w:val="28"/>
        </w:rPr>
        <w:t xml:space="preserve"> </w:t>
      </w:r>
      <w:r w:rsidR="00E46B94" w:rsidRPr="00237365">
        <w:t xml:space="preserve">зазначило, що </w:t>
      </w:r>
      <w:r w:rsidR="00B2514E" w:rsidRPr="00B2514E">
        <w:rPr>
          <w:i/>
        </w:rPr>
        <w:t>[інформація визначена відповідачем як інформація з обмеженим доступом]</w:t>
      </w:r>
      <w:r w:rsidR="00B2514E">
        <w:rPr>
          <w:i/>
        </w:rPr>
        <w:t>.</w:t>
      </w:r>
    </w:p>
    <w:p w:rsidR="00E46B94" w:rsidRDefault="00E46B94" w:rsidP="00A746C7">
      <w:pPr>
        <w:numPr>
          <w:ilvl w:val="0"/>
          <w:numId w:val="9"/>
        </w:numPr>
        <w:ind w:left="720" w:hanging="720"/>
        <w:jc w:val="both"/>
        <w:rPr>
          <w:b/>
        </w:rPr>
      </w:pPr>
      <w:r w:rsidRPr="00237365">
        <w:rPr>
          <w:b/>
        </w:rPr>
        <w:t>Отже, АТ «ДТЕК Західенерго» у відповідь на вимогу не зазначало, що собівартість електричної енергії впливала на формування цінових пропозицій АТ «ДТЕК Західенерго».</w:t>
      </w:r>
    </w:p>
    <w:p w:rsidR="00ED4CC5" w:rsidRPr="00237365" w:rsidRDefault="00ED4CC5" w:rsidP="00ED4CC5">
      <w:pPr>
        <w:ind w:left="720"/>
        <w:jc w:val="both"/>
        <w:rPr>
          <w:b/>
        </w:rPr>
      </w:pPr>
    </w:p>
    <w:p w:rsidR="00864554" w:rsidRDefault="0023477D" w:rsidP="00980F72">
      <w:pPr>
        <w:pStyle w:val="1"/>
        <w:numPr>
          <w:ilvl w:val="0"/>
          <w:numId w:val="0"/>
        </w:numPr>
        <w:spacing w:before="240"/>
        <w:ind w:left="180" w:right="238"/>
        <w:jc w:val="both"/>
        <w:rPr>
          <w:szCs w:val="24"/>
          <w:lang w:val="uk-UA"/>
        </w:rPr>
      </w:pPr>
      <w:r w:rsidRPr="008879CD">
        <w:rPr>
          <w:szCs w:val="24"/>
          <w:lang w:val="uk-UA"/>
        </w:rPr>
        <w:lastRenderedPageBreak/>
        <w:t xml:space="preserve">7. </w:t>
      </w:r>
      <w:r w:rsidR="00864554">
        <w:rPr>
          <w:szCs w:val="24"/>
          <w:lang w:val="uk-UA"/>
        </w:rPr>
        <w:t>Остаточні висновки Комітету</w:t>
      </w:r>
    </w:p>
    <w:p w:rsidR="00864554" w:rsidRDefault="00CF648B" w:rsidP="00A746C7">
      <w:pPr>
        <w:pStyle w:val="1"/>
        <w:numPr>
          <w:ilvl w:val="0"/>
          <w:numId w:val="9"/>
        </w:numPr>
        <w:spacing w:before="240"/>
        <w:ind w:left="709" w:right="238" w:hanging="709"/>
        <w:jc w:val="both"/>
        <w:rPr>
          <w:b w:val="0"/>
          <w:sz w:val="24"/>
          <w:szCs w:val="24"/>
          <w:lang w:val="uk-UA"/>
        </w:rPr>
      </w:pPr>
      <w:r w:rsidRPr="00CF648B">
        <w:rPr>
          <w:b w:val="0"/>
          <w:sz w:val="24"/>
          <w:szCs w:val="24"/>
          <w:lang w:val="uk-UA"/>
        </w:rPr>
        <w:t xml:space="preserve">Отже, доказами, зібраними у справі, доводиться, що дії АТ «ДТЕК </w:t>
      </w:r>
      <w:proofErr w:type="spellStart"/>
      <w:r w:rsidRPr="00CF648B">
        <w:rPr>
          <w:b w:val="0"/>
          <w:sz w:val="24"/>
          <w:szCs w:val="24"/>
          <w:lang w:val="uk-UA"/>
        </w:rPr>
        <w:t>Західенерго</w:t>
      </w:r>
      <w:proofErr w:type="spellEnd"/>
      <w:r w:rsidRPr="00CF648B">
        <w:rPr>
          <w:b w:val="0"/>
          <w:sz w:val="24"/>
          <w:szCs w:val="24"/>
          <w:lang w:val="uk-UA"/>
        </w:rPr>
        <w:t>», які полягають у зловживанні монопольним (домінуючим) становищем на регіональному ринку комерційного продажу електричної енергії та балансування</w:t>
      </w:r>
      <w:r w:rsidRPr="00CF648B" w:rsidDel="003575AE">
        <w:rPr>
          <w:b w:val="0"/>
          <w:sz w:val="24"/>
          <w:szCs w:val="24"/>
          <w:lang w:val="uk-UA"/>
        </w:rPr>
        <w:t xml:space="preserve"> </w:t>
      </w:r>
      <w:r w:rsidRPr="00CF648B">
        <w:rPr>
          <w:b w:val="0"/>
          <w:sz w:val="24"/>
          <w:szCs w:val="24"/>
          <w:lang w:val="uk-UA"/>
        </w:rPr>
        <w:t xml:space="preserve">в години мінімального навантаження в межах торгової зони «Острів </w:t>
      </w:r>
      <w:proofErr w:type="spellStart"/>
      <w:r w:rsidRPr="00CF648B">
        <w:rPr>
          <w:b w:val="0"/>
          <w:sz w:val="24"/>
          <w:szCs w:val="24"/>
          <w:lang w:val="uk-UA"/>
        </w:rPr>
        <w:t>Бурштинської</w:t>
      </w:r>
      <w:proofErr w:type="spellEnd"/>
      <w:r w:rsidRPr="00CF648B">
        <w:rPr>
          <w:b w:val="0"/>
          <w:sz w:val="24"/>
          <w:szCs w:val="24"/>
          <w:lang w:val="uk-UA"/>
        </w:rPr>
        <w:t xml:space="preserve"> ТЕС», шляхом вчинення дій, що призвели до ущемлення інтересів інших суб’єктів господарювання, які були б неможливими за умов існування значної конкуренції на ринку, становить порушення законодавства про захист економічної конкуренції, передбачене пунктом 2 статті 50 та частиною першою статті 13 Закону України «Про захист економічної конкуренції», а також дії АТ «ДТЕК </w:t>
      </w:r>
      <w:proofErr w:type="spellStart"/>
      <w:r w:rsidRPr="00CF648B">
        <w:rPr>
          <w:b w:val="0"/>
          <w:sz w:val="24"/>
          <w:szCs w:val="24"/>
          <w:lang w:val="uk-UA"/>
        </w:rPr>
        <w:t>Західенерго</w:t>
      </w:r>
      <w:proofErr w:type="spellEnd"/>
      <w:r w:rsidRPr="00CF648B">
        <w:rPr>
          <w:b w:val="0"/>
          <w:sz w:val="24"/>
          <w:szCs w:val="24"/>
          <w:lang w:val="uk-UA"/>
        </w:rPr>
        <w:t xml:space="preserve">», які полягають у зловживанні монопольним (домінуючим) становищем на регіональному ринку комерційного продажу електричної енергії та балансування в години максимального навантаження в межах торгової зони «Острів </w:t>
      </w:r>
      <w:proofErr w:type="spellStart"/>
      <w:r w:rsidRPr="00CF648B">
        <w:rPr>
          <w:b w:val="0"/>
          <w:sz w:val="24"/>
          <w:szCs w:val="24"/>
          <w:lang w:val="uk-UA"/>
        </w:rPr>
        <w:t>Бурштинської</w:t>
      </w:r>
      <w:proofErr w:type="spellEnd"/>
      <w:r w:rsidRPr="00CF648B">
        <w:rPr>
          <w:b w:val="0"/>
          <w:sz w:val="24"/>
          <w:szCs w:val="24"/>
          <w:lang w:val="uk-UA"/>
        </w:rPr>
        <w:t xml:space="preserve"> ТЕС», шляхом встановлення таких цін, які неможливо було б встановити за умов існування значної конкуренції на ринку, становлять порушення законодавства про захист економічної конкуренції, передбачене пунктом 2 статті 50 та пунктом 1 частини другої статті 13 Закону України «Про захист економічної конкуренції».</w:t>
      </w:r>
    </w:p>
    <w:p w:rsidR="00864554" w:rsidRPr="00ED4CC5" w:rsidRDefault="00864554" w:rsidP="00A746C7">
      <w:pPr>
        <w:pStyle w:val="af2"/>
        <w:numPr>
          <w:ilvl w:val="0"/>
          <w:numId w:val="9"/>
        </w:numPr>
        <w:overflowPunct w:val="0"/>
        <w:autoSpaceDE w:val="0"/>
        <w:autoSpaceDN w:val="0"/>
        <w:adjustRightInd w:val="0"/>
        <w:spacing w:before="240" w:after="0" w:line="240" w:lineRule="auto"/>
        <w:ind w:left="709" w:hanging="709"/>
        <w:contextualSpacing w:val="0"/>
        <w:jc w:val="both"/>
        <w:textAlignment w:val="baseline"/>
        <w:rPr>
          <w:rFonts w:ascii="Times New Roman" w:hAnsi="Times New Roman"/>
          <w:sz w:val="24"/>
          <w:szCs w:val="24"/>
        </w:rPr>
      </w:pPr>
      <w:proofErr w:type="spellStart"/>
      <w:r w:rsidRPr="00864554">
        <w:rPr>
          <w:rFonts w:ascii="Times New Roman" w:hAnsi="Times New Roman"/>
          <w:sz w:val="24"/>
          <w:szCs w:val="24"/>
        </w:rPr>
        <w:t>Відповідно</w:t>
      </w:r>
      <w:proofErr w:type="spellEnd"/>
      <w:r w:rsidRPr="00864554">
        <w:rPr>
          <w:rFonts w:ascii="Times New Roman" w:hAnsi="Times New Roman"/>
          <w:sz w:val="24"/>
          <w:szCs w:val="24"/>
        </w:rPr>
        <w:t xml:space="preserve"> до </w:t>
      </w:r>
      <w:proofErr w:type="spellStart"/>
      <w:r w:rsidRPr="00864554">
        <w:rPr>
          <w:rFonts w:ascii="Times New Roman" w:hAnsi="Times New Roman"/>
          <w:sz w:val="24"/>
          <w:szCs w:val="24"/>
        </w:rPr>
        <w:t>статті</w:t>
      </w:r>
      <w:proofErr w:type="spellEnd"/>
      <w:r w:rsidRPr="00864554">
        <w:rPr>
          <w:rFonts w:ascii="Times New Roman" w:hAnsi="Times New Roman"/>
          <w:sz w:val="24"/>
          <w:szCs w:val="24"/>
        </w:rPr>
        <w:t xml:space="preserve"> 51 Закону </w:t>
      </w:r>
      <w:proofErr w:type="spellStart"/>
      <w:r w:rsidRPr="00864554">
        <w:rPr>
          <w:rFonts w:ascii="Times New Roman" w:hAnsi="Times New Roman"/>
          <w:sz w:val="24"/>
          <w:szCs w:val="24"/>
        </w:rPr>
        <w:t>України</w:t>
      </w:r>
      <w:proofErr w:type="spellEnd"/>
      <w:r w:rsidRPr="00864554">
        <w:rPr>
          <w:rFonts w:ascii="Times New Roman" w:hAnsi="Times New Roman"/>
          <w:sz w:val="24"/>
          <w:szCs w:val="24"/>
        </w:rPr>
        <w:t xml:space="preserve"> «Про </w:t>
      </w:r>
      <w:proofErr w:type="spellStart"/>
      <w:r w:rsidRPr="00864554">
        <w:rPr>
          <w:rFonts w:ascii="Times New Roman" w:hAnsi="Times New Roman"/>
          <w:sz w:val="24"/>
          <w:szCs w:val="24"/>
        </w:rPr>
        <w:t>захист</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економічної</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конкуренції</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порушення</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законодавства</w:t>
      </w:r>
      <w:proofErr w:type="spellEnd"/>
      <w:r w:rsidRPr="00864554">
        <w:rPr>
          <w:rFonts w:ascii="Times New Roman" w:hAnsi="Times New Roman"/>
          <w:sz w:val="24"/>
          <w:szCs w:val="24"/>
        </w:rPr>
        <w:t xml:space="preserve"> про </w:t>
      </w:r>
      <w:proofErr w:type="spellStart"/>
      <w:r w:rsidRPr="00864554">
        <w:rPr>
          <w:rFonts w:ascii="Times New Roman" w:hAnsi="Times New Roman"/>
          <w:sz w:val="24"/>
          <w:szCs w:val="24"/>
        </w:rPr>
        <w:t>захист</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економічної</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конкуренції</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тягне</w:t>
      </w:r>
      <w:proofErr w:type="spellEnd"/>
      <w:r w:rsidRPr="00864554">
        <w:rPr>
          <w:rFonts w:ascii="Times New Roman" w:hAnsi="Times New Roman"/>
          <w:sz w:val="24"/>
          <w:szCs w:val="24"/>
        </w:rPr>
        <w:t xml:space="preserve"> за собою </w:t>
      </w:r>
      <w:proofErr w:type="spellStart"/>
      <w:r w:rsidRPr="00864554">
        <w:rPr>
          <w:rFonts w:ascii="Times New Roman" w:hAnsi="Times New Roman"/>
          <w:sz w:val="24"/>
          <w:szCs w:val="24"/>
        </w:rPr>
        <w:t>відповідальність</w:t>
      </w:r>
      <w:proofErr w:type="spellEnd"/>
      <w:r w:rsidRPr="00864554">
        <w:rPr>
          <w:rFonts w:ascii="Times New Roman" w:hAnsi="Times New Roman"/>
          <w:sz w:val="24"/>
          <w:szCs w:val="24"/>
        </w:rPr>
        <w:t xml:space="preserve">, </w:t>
      </w:r>
      <w:proofErr w:type="spellStart"/>
      <w:r w:rsidRPr="00864554">
        <w:rPr>
          <w:rFonts w:ascii="Times New Roman" w:hAnsi="Times New Roman"/>
          <w:sz w:val="24"/>
          <w:szCs w:val="24"/>
        </w:rPr>
        <w:t>встановлену</w:t>
      </w:r>
      <w:proofErr w:type="spellEnd"/>
      <w:r w:rsidRPr="00864554">
        <w:rPr>
          <w:rFonts w:ascii="Times New Roman" w:hAnsi="Times New Roman"/>
          <w:sz w:val="24"/>
          <w:szCs w:val="24"/>
        </w:rPr>
        <w:t xml:space="preserve"> законом.</w:t>
      </w:r>
    </w:p>
    <w:p w:rsidR="00ED4CC5" w:rsidRPr="00864554" w:rsidRDefault="00ED4CC5" w:rsidP="00ED4CC5">
      <w:pPr>
        <w:pStyle w:val="af2"/>
        <w:overflowPunct w:val="0"/>
        <w:autoSpaceDE w:val="0"/>
        <w:autoSpaceDN w:val="0"/>
        <w:adjustRightInd w:val="0"/>
        <w:spacing w:before="240" w:after="0" w:line="240" w:lineRule="auto"/>
        <w:ind w:left="709"/>
        <w:contextualSpacing w:val="0"/>
        <w:jc w:val="both"/>
        <w:textAlignment w:val="baseline"/>
        <w:rPr>
          <w:rFonts w:ascii="Times New Roman" w:hAnsi="Times New Roman"/>
          <w:sz w:val="24"/>
          <w:szCs w:val="24"/>
        </w:rPr>
      </w:pPr>
    </w:p>
    <w:p w:rsidR="00980F72" w:rsidRPr="008879CD" w:rsidRDefault="00864554" w:rsidP="00980F72">
      <w:pPr>
        <w:pStyle w:val="1"/>
        <w:numPr>
          <w:ilvl w:val="0"/>
          <w:numId w:val="0"/>
        </w:numPr>
        <w:spacing w:before="240"/>
        <w:ind w:left="180" w:right="238"/>
        <w:jc w:val="both"/>
        <w:rPr>
          <w:szCs w:val="24"/>
          <w:lang w:val="uk-UA"/>
        </w:rPr>
      </w:pPr>
      <w:r>
        <w:rPr>
          <w:szCs w:val="24"/>
          <w:lang w:val="uk-UA"/>
        </w:rPr>
        <w:t xml:space="preserve">8. </w:t>
      </w:r>
      <w:r w:rsidR="0023477D" w:rsidRPr="008879CD">
        <w:rPr>
          <w:szCs w:val="24"/>
          <w:lang w:val="uk-UA"/>
        </w:rPr>
        <w:t>Визначення розміру штрафу</w:t>
      </w:r>
    </w:p>
    <w:p w:rsidR="00980F72" w:rsidRPr="0022762F" w:rsidRDefault="00980F72" w:rsidP="00A746C7">
      <w:pPr>
        <w:pStyle w:val="1"/>
        <w:numPr>
          <w:ilvl w:val="0"/>
          <w:numId w:val="9"/>
        </w:numPr>
        <w:spacing w:before="120"/>
        <w:ind w:left="709" w:right="238" w:hanging="709"/>
        <w:jc w:val="both"/>
        <w:rPr>
          <w:b w:val="0"/>
          <w:sz w:val="24"/>
          <w:szCs w:val="24"/>
          <w:lang w:val="uk-UA"/>
        </w:rPr>
      </w:pPr>
      <w:r w:rsidRPr="0022762F">
        <w:rPr>
          <w:b w:val="0"/>
          <w:sz w:val="24"/>
          <w:szCs w:val="24"/>
          <w:lang w:val="uk-UA"/>
        </w:rPr>
        <w:t>Відповідно до частини другої статті 52 Закону України «Про захист економічної конкуренції» за п</w:t>
      </w:r>
      <w:r w:rsidR="00574B15">
        <w:rPr>
          <w:b w:val="0"/>
          <w:sz w:val="24"/>
          <w:szCs w:val="24"/>
          <w:lang w:val="uk-UA"/>
        </w:rPr>
        <w:t>орушення, передбачене частиною першою</w:t>
      </w:r>
      <w:r w:rsidRPr="0022762F">
        <w:rPr>
          <w:b w:val="0"/>
          <w:sz w:val="24"/>
          <w:szCs w:val="24"/>
          <w:lang w:val="uk-UA"/>
        </w:rPr>
        <w:t xml:space="preserve"> статті 50 цього Закону, на суб’єкта господарювання може бути накладено штраф у розмірі до десяти відсотків доходу (виручки) від реалізації продукції (товарів, робіт, послуг) за останній звітний рік, який передував року, в якому накладається штраф.</w:t>
      </w:r>
    </w:p>
    <w:p w:rsidR="00980F72" w:rsidRPr="0022762F" w:rsidRDefault="00980F72" w:rsidP="00A746C7">
      <w:pPr>
        <w:pStyle w:val="1"/>
        <w:numPr>
          <w:ilvl w:val="0"/>
          <w:numId w:val="9"/>
        </w:numPr>
        <w:spacing w:before="240"/>
        <w:ind w:left="709" w:right="238" w:hanging="709"/>
        <w:jc w:val="both"/>
        <w:rPr>
          <w:b w:val="0"/>
          <w:sz w:val="24"/>
          <w:szCs w:val="24"/>
          <w:lang w:val="uk-UA"/>
        </w:rPr>
      </w:pPr>
      <w:r w:rsidRPr="0022762F">
        <w:rPr>
          <w:b w:val="0"/>
          <w:sz w:val="24"/>
          <w:szCs w:val="24"/>
          <w:lang w:val="uk-UA"/>
        </w:rPr>
        <w:t xml:space="preserve">Відповідно до частини четвертої статті 52 Закону України «Про захист економічної конкуренції» </w:t>
      </w:r>
      <w:r w:rsidRPr="0022762F">
        <w:rPr>
          <w:color w:val="000000"/>
          <w:shd w:val="clear" w:color="auto" w:fill="FFFFFF"/>
          <w:lang w:val="uk-UA"/>
        </w:rPr>
        <w:t> </w:t>
      </w:r>
      <w:r w:rsidRPr="0022762F">
        <w:rPr>
          <w:b w:val="0"/>
          <w:color w:val="000000"/>
          <w:sz w:val="24"/>
          <w:shd w:val="clear" w:color="auto" w:fill="FFFFFF"/>
          <w:lang w:val="uk-UA"/>
        </w:rPr>
        <w:t>у разі, коли декілька юридичних та/або фізичних осіб - суб’єктів господарювання, які входять до групи, що визнається суб’єктом господарювання, вчинили діяння (дії, бездіяльність), які призвели до порушення законодавства про захист економічної конкуренції зазначеним суб’єктом господарювання, та/або мають права, без яких вчинення порушення було б неможливим, та/або отримали чи можуть отримати переваги у конкуренції чи інші вигоди, штраф накладається на суб’єкт господарювання в особі юридичних та/або фізичних осіб, які вчинили наведені діяння (дії, бездіяльність) або отримали чи можуть отримати наведені вигоди. Під вигодою вважається, зокрема, можливість впливати на діяльність інших юридичних та/або фізичних осіб - суб’єктів господарювання, одержання частини їх прибутку</w:t>
      </w:r>
      <w:r w:rsidRPr="0022762F">
        <w:rPr>
          <w:b w:val="0"/>
          <w:sz w:val="24"/>
          <w:szCs w:val="24"/>
          <w:lang w:val="uk-UA"/>
        </w:rPr>
        <w:t>.</w:t>
      </w:r>
    </w:p>
    <w:p w:rsidR="00980F72" w:rsidRPr="0022762F" w:rsidRDefault="00980F72" w:rsidP="00A746C7">
      <w:pPr>
        <w:pStyle w:val="1"/>
        <w:numPr>
          <w:ilvl w:val="0"/>
          <w:numId w:val="9"/>
        </w:numPr>
        <w:spacing w:before="240"/>
        <w:ind w:left="709" w:right="238" w:hanging="709"/>
        <w:jc w:val="both"/>
        <w:rPr>
          <w:b w:val="0"/>
          <w:sz w:val="24"/>
          <w:szCs w:val="24"/>
          <w:lang w:val="uk-UA"/>
        </w:rPr>
      </w:pPr>
      <w:r w:rsidRPr="0022762F">
        <w:rPr>
          <w:bCs w:val="0"/>
          <w:sz w:val="24"/>
          <w:szCs w:val="24"/>
          <w:lang w:val="uk-UA"/>
        </w:rPr>
        <w:t>Дії ТОВ</w:t>
      </w:r>
      <w:r w:rsidR="00574B15">
        <w:rPr>
          <w:bCs w:val="0"/>
          <w:sz w:val="24"/>
          <w:szCs w:val="24"/>
          <w:lang w:val="uk-UA"/>
        </w:rPr>
        <w:t xml:space="preserve"> «Д. Трейдінг» під час</w:t>
      </w:r>
      <w:r w:rsidRPr="0022762F">
        <w:rPr>
          <w:bCs w:val="0"/>
          <w:sz w:val="24"/>
          <w:szCs w:val="24"/>
          <w:lang w:val="uk-UA"/>
        </w:rPr>
        <w:t xml:space="preserve"> участі в добових аукціонах із розподілення пропускної спр</w:t>
      </w:r>
      <w:r w:rsidR="00574B15">
        <w:rPr>
          <w:bCs w:val="0"/>
          <w:sz w:val="24"/>
          <w:szCs w:val="24"/>
          <w:lang w:val="uk-UA"/>
        </w:rPr>
        <w:t xml:space="preserve">оможності в напрямку Словаччина </w:t>
      </w:r>
      <w:r w:rsidR="00574B15" w:rsidRPr="00574B15">
        <w:rPr>
          <w:bCs w:val="0"/>
          <w:sz w:val="24"/>
          <w:szCs w:val="24"/>
          <w:lang w:val="uk-UA"/>
        </w:rPr>
        <w:t>–</w:t>
      </w:r>
      <w:r w:rsidR="00574B15">
        <w:rPr>
          <w:bCs w:val="0"/>
          <w:sz w:val="24"/>
          <w:szCs w:val="24"/>
          <w:lang w:val="uk-UA"/>
        </w:rPr>
        <w:t xml:space="preserve"> </w:t>
      </w:r>
      <w:r w:rsidRPr="0022762F">
        <w:rPr>
          <w:bCs w:val="0"/>
          <w:sz w:val="24"/>
          <w:szCs w:val="24"/>
          <w:lang w:val="uk-UA"/>
        </w:rPr>
        <w:t>Україна були спрямовані на обмеження доступу імпортованої електричної енергії з території Словаччини в торгову</w:t>
      </w:r>
      <w:r w:rsidR="007E7127">
        <w:rPr>
          <w:bCs w:val="0"/>
          <w:sz w:val="24"/>
          <w:szCs w:val="24"/>
          <w:lang w:val="uk-UA"/>
        </w:rPr>
        <w:t xml:space="preserve"> зону «Острів Бурштинської ТЕС»</w:t>
      </w:r>
      <w:r w:rsidRPr="0022762F">
        <w:rPr>
          <w:bCs w:val="0"/>
          <w:sz w:val="24"/>
          <w:szCs w:val="24"/>
          <w:lang w:val="uk-UA"/>
        </w:rPr>
        <w:t xml:space="preserve"> шляхом викупу більшої частини пропускної спроможності протягом липня-жовтня 2019 року, що призвело до зниження частки імпортованої  електричної енергії та збільшення частки генерацій електричної енергії в торговій зоні «Острів Бурштинської ТЕС», зокрема АТ «ДТЕ</w:t>
      </w:r>
      <w:r w:rsidR="007E7127">
        <w:rPr>
          <w:bCs w:val="0"/>
          <w:sz w:val="24"/>
          <w:szCs w:val="24"/>
          <w:lang w:val="uk-UA"/>
        </w:rPr>
        <w:t>К Західенерго»</w:t>
      </w:r>
      <w:r w:rsidRPr="0022762F">
        <w:rPr>
          <w:bCs w:val="0"/>
          <w:sz w:val="24"/>
          <w:szCs w:val="24"/>
          <w:lang w:val="uk-UA"/>
        </w:rPr>
        <w:t xml:space="preserve"> як суб’єкта господарювання, що має найбільші потужності для генерації електричної енергії на території «Острів Бурштинської </w:t>
      </w:r>
      <w:r w:rsidRPr="0022762F">
        <w:rPr>
          <w:bCs w:val="0"/>
          <w:sz w:val="24"/>
          <w:szCs w:val="24"/>
          <w:lang w:val="uk-UA"/>
        </w:rPr>
        <w:lastRenderedPageBreak/>
        <w:t xml:space="preserve">ТЕС». </w:t>
      </w:r>
    </w:p>
    <w:p w:rsidR="00980F72" w:rsidRPr="0022762F" w:rsidRDefault="00980F72" w:rsidP="00A746C7">
      <w:pPr>
        <w:pStyle w:val="1"/>
        <w:numPr>
          <w:ilvl w:val="0"/>
          <w:numId w:val="9"/>
        </w:numPr>
        <w:spacing w:before="240" w:after="120"/>
        <w:ind w:left="709" w:right="238" w:hanging="709"/>
        <w:jc w:val="both"/>
        <w:rPr>
          <w:b w:val="0"/>
          <w:sz w:val="24"/>
          <w:szCs w:val="24"/>
          <w:lang w:val="uk-UA"/>
        </w:rPr>
      </w:pPr>
      <w:r w:rsidRPr="0022762F">
        <w:rPr>
          <w:b w:val="0"/>
          <w:sz w:val="24"/>
          <w:szCs w:val="24"/>
          <w:lang w:val="uk-UA"/>
        </w:rPr>
        <w:t>Збереження значних часток АТ «ДТЕК Західенерго» на ринках електричної енергії в торговій зоні «Острів Бурштинської ТЕС» дозволило встановлювати АТ «ДТЕК Західенерго» ціни на РДН та забезпечувати отримання</w:t>
      </w:r>
      <w:r w:rsidR="00201EF1">
        <w:rPr>
          <w:b w:val="0"/>
          <w:sz w:val="24"/>
          <w:szCs w:val="24"/>
          <w:lang w:val="uk-UA"/>
        </w:rPr>
        <w:t xml:space="preserve"> вигоди Г</w:t>
      </w:r>
      <w:r w:rsidR="007E7127">
        <w:rPr>
          <w:b w:val="0"/>
          <w:sz w:val="24"/>
          <w:szCs w:val="24"/>
          <w:lang w:val="uk-UA"/>
        </w:rPr>
        <w:t>рупі «ДТЕК», зокрема, в</w:t>
      </w:r>
      <w:r w:rsidRPr="0022762F">
        <w:rPr>
          <w:b w:val="0"/>
          <w:sz w:val="24"/>
          <w:szCs w:val="24"/>
          <w:lang w:val="uk-UA"/>
        </w:rPr>
        <w:t xml:space="preserve"> особі ТОВ «Д.Трейдінг». А саме:</w:t>
      </w:r>
      <w:r w:rsidR="00C0789F" w:rsidRPr="00C0789F">
        <w:rPr>
          <w:rFonts w:eastAsia="Times New Roman"/>
          <w:bCs w:val="0"/>
          <w:sz w:val="24"/>
          <w:szCs w:val="24"/>
          <w:lang w:val="uk-UA" w:eastAsia="uk-UA"/>
        </w:rPr>
        <w:t xml:space="preserve"> </w:t>
      </w:r>
      <w:r w:rsidR="00DF2528">
        <w:rPr>
          <w:b w:val="0"/>
          <w:sz w:val="24"/>
          <w:szCs w:val="24"/>
          <w:lang w:val="uk-UA"/>
        </w:rPr>
        <w:t>Г</w:t>
      </w:r>
      <w:r w:rsidR="00C0789F" w:rsidRPr="00C0789F">
        <w:rPr>
          <w:b w:val="0"/>
          <w:sz w:val="24"/>
          <w:szCs w:val="24"/>
          <w:lang w:val="uk-UA"/>
        </w:rPr>
        <w:t>рупа «ДТЕК»</w:t>
      </w:r>
      <w:r w:rsidR="000B1B19">
        <w:rPr>
          <w:b w:val="0"/>
          <w:sz w:val="24"/>
          <w:szCs w:val="24"/>
          <w:lang w:val="uk-UA"/>
        </w:rPr>
        <w:t xml:space="preserve"> в особі АТ «ДТЕК Західенерго» і ТОВ «Д. Трейдінг»</w:t>
      </w:r>
      <w:r w:rsidR="00C0789F">
        <w:rPr>
          <w:b w:val="0"/>
          <w:sz w:val="24"/>
          <w:szCs w:val="24"/>
          <w:lang w:val="uk-UA"/>
        </w:rPr>
        <w:t>,</w:t>
      </w:r>
      <w:r w:rsidR="00C0789F" w:rsidRPr="00C0789F">
        <w:rPr>
          <w:b w:val="0"/>
          <w:sz w:val="24"/>
          <w:szCs w:val="24"/>
          <w:lang w:val="uk-UA"/>
        </w:rPr>
        <w:t xml:space="preserve"> </w:t>
      </w:r>
      <w:r w:rsidRPr="0022762F">
        <w:rPr>
          <w:b w:val="0"/>
          <w:sz w:val="24"/>
          <w:szCs w:val="24"/>
          <w:lang w:val="uk-UA"/>
        </w:rPr>
        <w:t xml:space="preserve">займаючи монопольне (домінуюче) становище на </w:t>
      </w:r>
      <w:r w:rsidRPr="0022762F">
        <w:rPr>
          <w:sz w:val="24"/>
          <w:szCs w:val="24"/>
          <w:lang w:val="uk-UA"/>
        </w:rPr>
        <w:t xml:space="preserve">ринку комерційного продажу електричної енергії та балансування </w:t>
      </w:r>
      <w:r w:rsidRPr="0022762F">
        <w:rPr>
          <w:b w:val="0"/>
          <w:sz w:val="24"/>
          <w:szCs w:val="24"/>
          <w:lang w:val="uk-UA"/>
        </w:rPr>
        <w:t xml:space="preserve">як в години мінімального навантаження, так і в години максимального навантаження, </w:t>
      </w:r>
      <w:r w:rsidR="00C0789F">
        <w:rPr>
          <w:b w:val="0"/>
          <w:sz w:val="24"/>
          <w:szCs w:val="24"/>
          <w:lang w:val="uk-UA"/>
        </w:rPr>
        <w:t xml:space="preserve"> встановила</w:t>
      </w:r>
      <w:r w:rsidR="000B1B19" w:rsidRPr="000B1B19">
        <w:rPr>
          <w:rFonts w:eastAsia="Times New Roman"/>
          <w:bCs w:val="0"/>
          <w:sz w:val="24"/>
          <w:szCs w:val="24"/>
          <w:lang w:val="uk-UA" w:eastAsia="uk-UA"/>
        </w:rPr>
        <w:t xml:space="preserve"> </w:t>
      </w:r>
      <w:r w:rsidR="000B1B19" w:rsidRPr="000B1B19">
        <w:rPr>
          <w:b w:val="0"/>
          <w:sz w:val="24"/>
          <w:szCs w:val="24"/>
          <w:lang w:val="uk-UA"/>
        </w:rPr>
        <w:t>в особі ТОВ</w:t>
      </w:r>
      <w:r w:rsidR="000B1B19">
        <w:rPr>
          <w:b w:val="0"/>
          <w:sz w:val="24"/>
          <w:szCs w:val="24"/>
          <w:lang w:val="uk-UA"/>
        </w:rPr>
        <w:t xml:space="preserve"> «Д.Трейдінг»</w:t>
      </w:r>
      <w:r w:rsidR="0053390D">
        <w:rPr>
          <w:b w:val="0"/>
          <w:sz w:val="24"/>
          <w:szCs w:val="24"/>
          <w:lang w:val="uk-UA"/>
        </w:rPr>
        <w:t xml:space="preserve"> у</w:t>
      </w:r>
      <w:r w:rsidRPr="0022762F">
        <w:rPr>
          <w:b w:val="0"/>
          <w:sz w:val="24"/>
          <w:szCs w:val="24"/>
          <w:lang w:val="uk-UA"/>
        </w:rPr>
        <w:t xml:space="preserve"> двосторонніх догов</w:t>
      </w:r>
      <w:r w:rsidR="00C0789F">
        <w:rPr>
          <w:b w:val="0"/>
          <w:sz w:val="24"/>
          <w:szCs w:val="24"/>
          <w:lang w:val="uk-UA"/>
        </w:rPr>
        <w:t>орах ціни за електричну енергію</w:t>
      </w:r>
      <w:r w:rsidRPr="0022762F">
        <w:rPr>
          <w:b w:val="0"/>
          <w:sz w:val="24"/>
          <w:szCs w:val="24"/>
          <w:lang w:val="uk-UA"/>
        </w:rPr>
        <w:t xml:space="preserve"> з урахуванням цін, які склалися за результатами РДН (тобто, чим вищу ціну АТ «ДТЕК Західенерго» зможе встановити на</w:t>
      </w:r>
      <w:r w:rsidR="000B1B19">
        <w:rPr>
          <w:b w:val="0"/>
          <w:sz w:val="24"/>
          <w:szCs w:val="24"/>
          <w:lang w:val="uk-UA"/>
        </w:rPr>
        <w:t xml:space="preserve"> РДН, тим більший дохід отримає</w:t>
      </w:r>
      <w:r w:rsidR="00C433B2">
        <w:rPr>
          <w:b w:val="0"/>
          <w:sz w:val="24"/>
          <w:szCs w:val="24"/>
          <w:lang w:val="uk-UA"/>
        </w:rPr>
        <w:t xml:space="preserve"> </w:t>
      </w:r>
      <w:r w:rsidR="000B1B19">
        <w:rPr>
          <w:b w:val="0"/>
          <w:sz w:val="24"/>
          <w:szCs w:val="24"/>
          <w:lang w:val="uk-UA"/>
        </w:rPr>
        <w:t xml:space="preserve">                                     </w:t>
      </w:r>
      <w:r w:rsidRPr="0022762F">
        <w:rPr>
          <w:b w:val="0"/>
          <w:sz w:val="24"/>
          <w:szCs w:val="24"/>
          <w:lang w:val="uk-UA"/>
        </w:rPr>
        <w:t xml:space="preserve">ТОВ «Д. Трейдінг» від продажів електричної енергії за двосторонніми договорами).  </w:t>
      </w:r>
    </w:p>
    <w:p w:rsidR="00980F72" w:rsidRPr="0022762F" w:rsidRDefault="00980F72" w:rsidP="00A746C7">
      <w:pPr>
        <w:pStyle w:val="1"/>
        <w:numPr>
          <w:ilvl w:val="0"/>
          <w:numId w:val="9"/>
        </w:numPr>
        <w:spacing w:before="240" w:after="120"/>
        <w:ind w:left="709" w:right="238" w:hanging="709"/>
        <w:jc w:val="both"/>
        <w:rPr>
          <w:b w:val="0"/>
          <w:sz w:val="24"/>
          <w:szCs w:val="24"/>
          <w:lang w:val="uk-UA"/>
        </w:rPr>
      </w:pPr>
      <w:r w:rsidRPr="0022762F">
        <w:rPr>
          <w:b w:val="0"/>
          <w:sz w:val="24"/>
          <w:szCs w:val="24"/>
          <w:lang w:val="uk-UA"/>
        </w:rPr>
        <w:t xml:space="preserve">Відповідно до копії форми 2 «Звіт про фінансові результати» за 2019 рік чистий дохід </w:t>
      </w:r>
      <w:r w:rsidR="003247EB" w:rsidRPr="0022762F">
        <w:rPr>
          <w:b w:val="0"/>
          <w:sz w:val="24"/>
          <w:szCs w:val="24"/>
          <w:lang w:val="uk-UA"/>
        </w:rPr>
        <w:t>АТ «ДТЕК Західенерго» від реалізації продукції (товарів, робіт, послуг) у</w:t>
      </w:r>
      <w:r w:rsidR="00B2514E">
        <w:rPr>
          <w:b w:val="0"/>
          <w:sz w:val="24"/>
          <w:szCs w:val="24"/>
          <w:lang w:val="uk-UA"/>
        </w:rPr>
        <w:t xml:space="preserve"> 2019 році становить </w:t>
      </w:r>
      <w:r w:rsidR="00B2514E" w:rsidRPr="00B2514E">
        <w:rPr>
          <w:b w:val="0"/>
          <w:i/>
          <w:sz w:val="24"/>
          <w:szCs w:val="24"/>
          <w:lang w:val="uk-UA"/>
        </w:rPr>
        <w:t>[інформація визначена відповідачем як інформація з обмеженим доступом]</w:t>
      </w:r>
      <w:r w:rsidR="003247EB" w:rsidRPr="0022762F">
        <w:rPr>
          <w:b w:val="0"/>
          <w:sz w:val="24"/>
          <w:szCs w:val="24"/>
          <w:lang w:val="uk-UA"/>
        </w:rPr>
        <w:t xml:space="preserve"> гривень.</w:t>
      </w:r>
    </w:p>
    <w:p w:rsidR="003247EB" w:rsidRPr="0022762F" w:rsidRDefault="003247EB" w:rsidP="00A746C7">
      <w:pPr>
        <w:pStyle w:val="1"/>
        <w:numPr>
          <w:ilvl w:val="0"/>
          <w:numId w:val="9"/>
        </w:numPr>
        <w:spacing w:before="240" w:after="120"/>
        <w:ind w:left="709" w:right="238" w:hanging="709"/>
        <w:jc w:val="both"/>
        <w:rPr>
          <w:b w:val="0"/>
          <w:sz w:val="24"/>
          <w:szCs w:val="24"/>
          <w:lang w:val="uk-UA"/>
        </w:rPr>
      </w:pPr>
      <w:r w:rsidRPr="0022762F">
        <w:rPr>
          <w:b w:val="0"/>
          <w:sz w:val="24"/>
          <w:szCs w:val="24"/>
          <w:lang w:val="uk-UA"/>
        </w:rPr>
        <w:t xml:space="preserve">Відповідно до копії форми 2 «Звіт про фінансові результати» за 2019 рік чистий дохід ТОВ «Д.Трейдінг» від реалізації продукції (товарів, робіт, послуг) у 2019 році становить </w:t>
      </w:r>
      <w:r w:rsidR="00B2514E" w:rsidRPr="00B2514E">
        <w:rPr>
          <w:b w:val="0"/>
          <w:i/>
          <w:sz w:val="24"/>
          <w:szCs w:val="24"/>
          <w:lang w:val="uk-UA"/>
        </w:rPr>
        <w:t>[інформація визначена відповідачем як інформація з обмеженим доступом]</w:t>
      </w:r>
      <w:r w:rsidRPr="0022762F">
        <w:rPr>
          <w:b w:val="0"/>
          <w:sz w:val="24"/>
          <w:szCs w:val="24"/>
          <w:lang w:val="uk-UA"/>
        </w:rPr>
        <w:t xml:space="preserve"> гривень.</w:t>
      </w:r>
    </w:p>
    <w:p w:rsidR="00780EF2" w:rsidRPr="0022762F" w:rsidRDefault="00780EF2" w:rsidP="00A746C7">
      <w:pPr>
        <w:pStyle w:val="1"/>
        <w:numPr>
          <w:ilvl w:val="0"/>
          <w:numId w:val="9"/>
        </w:numPr>
        <w:spacing w:before="240" w:after="120"/>
        <w:ind w:left="709" w:right="238" w:hanging="709"/>
        <w:jc w:val="both"/>
        <w:rPr>
          <w:b w:val="0"/>
          <w:sz w:val="24"/>
          <w:szCs w:val="24"/>
          <w:lang w:val="uk-UA"/>
        </w:rPr>
      </w:pPr>
      <w:r w:rsidRPr="0022762F">
        <w:rPr>
          <w:b w:val="0"/>
          <w:sz w:val="24"/>
          <w:szCs w:val="24"/>
          <w:lang w:val="uk-UA"/>
        </w:rPr>
        <w:t>При визначенні розміру штрафу Комітетом береться до уваги, що законодавство про захист економічної конкуренції не ставить застосування передбаченої ним відповідальності за порушення цього законодавства у залежність від наявності у суб’єкта господарювання вини в будь-якій формі.</w:t>
      </w:r>
    </w:p>
    <w:p w:rsidR="00ED4CC5" w:rsidRDefault="00ED4CC5" w:rsidP="00EF2535">
      <w:pPr>
        <w:pStyle w:val="1"/>
        <w:numPr>
          <w:ilvl w:val="0"/>
          <w:numId w:val="0"/>
        </w:numPr>
        <w:spacing w:before="240"/>
        <w:ind w:right="238" w:firstLine="709"/>
        <w:jc w:val="both"/>
        <w:rPr>
          <w:b w:val="0"/>
          <w:sz w:val="24"/>
          <w:szCs w:val="24"/>
          <w:lang w:val="uk-UA"/>
        </w:rPr>
      </w:pPr>
    </w:p>
    <w:p w:rsidR="006B3168" w:rsidRPr="0022762F" w:rsidRDefault="006B3168" w:rsidP="00EF2535">
      <w:pPr>
        <w:pStyle w:val="1"/>
        <w:numPr>
          <w:ilvl w:val="0"/>
          <w:numId w:val="0"/>
        </w:numPr>
        <w:spacing w:before="240"/>
        <w:ind w:right="238" w:firstLine="709"/>
        <w:jc w:val="both"/>
        <w:rPr>
          <w:b w:val="0"/>
          <w:sz w:val="24"/>
          <w:szCs w:val="24"/>
          <w:lang w:val="uk-UA"/>
        </w:rPr>
      </w:pPr>
      <w:r w:rsidRPr="0022762F">
        <w:rPr>
          <w:b w:val="0"/>
          <w:sz w:val="24"/>
          <w:szCs w:val="24"/>
          <w:lang w:val="uk-UA"/>
        </w:rPr>
        <w:t>Враховуючи викладене, керуючись статтею 7 Закону України «Про Антимонопольни</w:t>
      </w:r>
      <w:r w:rsidR="007E7127">
        <w:rPr>
          <w:b w:val="0"/>
          <w:sz w:val="24"/>
          <w:szCs w:val="24"/>
          <w:lang w:val="uk-UA"/>
        </w:rPr>
        <w:t>й комітет України», статтями 48 і</w:t>
      </w:r>
      <w:r w:rsidRPr="0022762F">
        <w:rPr>
          <w:b w:val="0"/>
          <w:sz w:val="24"/>
          <w:szCs w:val="24"/>
          <w:lang w:val="uk-UA"/>
        </w:rPr>
        <w:t xml:space="preserve"> 52 Закону України «Про захист економічної конкуренції» та пунктом 32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6 травня 1994 року за № 90/299 (у редакції розпорядження Антимонопольного комітету України від </w:t>
      </w:r>
      <w:r w:rsidR="00ED4CC5">
        <w:rPr>
          <w:b w:val="0"/>
          <w:sz w:val="24"/>
          <w:szCs w:val="24"/>
          <w:lang w:val="uk-UA"/>
        </w:rPr>
        <w:t xml:space="preserve">          </w:t>
      </w:r>
      <w:r w:rsidRPr="0022762F">
        <w:rPr>
          <w:b w:val="0"/>
          <w:sz w:val="24"/>
          <w:szCs w:val="24"/>
          <w:lang w:val="uk-UA"/>
        </w:rPr>
        <w:t>29 червня 1998 року № 169-р) (із змінами), Антимонопольний комітет України</w:t>
      </w:r>
    </w:p>
    <w:p w:rsidR="00EF2535" w:rsidRPr="0022762F" w:rsidRDefault="00EF2535" w:rsidP="00980F72">
      <w:pPr>
        <w:pStyle w:val="1"/>
        <w:numPr>
          <w:ilvl w:val="0"/>
          <w:numId w:val="0"/>
        </w:numPr>
        <w:spacing w:before="240"/>
        <w:jc w:val="both"/>
        <w:rPr>
          <w:b w:val="0"/>
          <w:sz w:val="24"/>
          <w:szCs w:val="24"/>
          <w:lang w:val="uk-UA"/>
        </w:rPr>
      </w:pPr>
    </w:p>
    <w:p w:rsidR="00980F72" w:rsidRPr="0022762F" w:rsidRDefault="00980F72" w:rsidP="007E7127">
      <w:pPr>
        <w:shd w:val="clear" w:color="auto" w:fill="FFFFFF"/>
        <w:spacing w:before="240" w:after="240"/>
        <w:ind w:left="720"/>
        <w:jc w:val="center"/>
        <w:rPr>
          <w:b/>
          <w:bCs/>
        </w:rPr>
      </w:pPr>
      <w:r w:rsidRPr="0022762F">
        <w:rPr>
          <w:b/>
          <w:bCs/>
        </w:rPr>
        <w:t>ПОСТАНОВИВ:</w:t>
      </w:r>
    </w:p>
    <w:p w:rsidR="00980F72" w:rsidRPr="0022762F" w:rsidRDefault="00C433B2" w:rsidP="00980F72">
      <w:pPr>
        <w:pStyle w:val="af2"/>
        <w:numPr>
          <w:ilvl w:val="3"/>
          <w:numId w:val="1"/>
        </w:numPr>
        <w:spacing w:before="240" w:after="240" w:line="240" w:lineRule="auto"/>
        <w:ind w:left="612" w:hanging="45"/>
        <w:jc w:val="both"/>
        <w:rPr>
          <w:rFonts w:ascii="Times New Roman" w:hAnsi="Times New Roman"/>
          <w:sz w:val="24"/>
          <w:lang w:val="uk-UA"/>
        </w:rPr>
      </w:pPr>
      <w:r>
        <w:rPr>
          <w:rFonts w:ascii="Times New Roman" w:hAnsi="Times New Roman"/>
          <w:sz w:val="24"/>
          <w:lang w:val="uk-UA"/>
        </w:rPr>
        <w:t>Визнати, що Г</w:t>
      </w:r>
      <w:r w:rsidR="00980F72" w:rsidRPr="0022762F">
        <w:rPr>
          <w:rFonts w:ascii="Times New Roman" w:hAnsi="Times New Roman"/>
          <w:sz w:val="24"/>
          <w:lang w:val="uk-UA"/>
        </w:rPr>
        <w:t xml:space="preserve">рупа </w:t>
      </w:r>
      <w:bookmarkStart w:id="20" w:name="_Hlk41406155"/>
      <w:r w:rsidR="00980F72" w:rsidRPr="0022762F">
        <w:rPr>
          <w:rFonts w:ascii="Times New Roman" w:hAnsi="Times New Roman"/>
          <w:sz w:val="24"/>
          <w:lang w:val="uk-UA"/>
        </w:rPr>
        <w:t xml:space="preserve">«ДТЕК» </w:t>
      </w:r>
      <w:bookmarkEnd w:id="20"/>
      <w:r w:rsidR="007E7127">
        <w:rPr>
          <w:rFonts w:ascii="Times New Roman" w:hAnsi="Times New Roman"/>
          <w:sz w:val="24"/>
          <w:lang w:val="uk-UA"/>
        </w:rPr>
        <w:t>в</w:t>
      </w:r>
      <w:r w:rsidR="00980F72" w:rsidRPr="0022762F">
        <w:rPr>
          <w:rFonts w:ascii="Times New Roman" w:hAnsi="Times New Roman"/>
          <w:sz w:val="24"/>
          <w:lang w:val="uk-UA"/>
        </w:rPr>
        <w:t xml:space="preserve"> особі акціонерного товариства «ДТЕК Західенерго» (код ЄДРПОУ </w:t>
      </w:r>
      <w:r w:rsidR="00980F72" w:rsidRPr="0022762F">
        <w:rPr>
          <w:rFonts w:ascii="Times New Roman" w:hAnsi="Times New Roman"/>
          <w:sz w:val="24"/>
          <w:szCs w:val="24"/>
          <w:lang w:val="uk-UA"/>
        </w:rPr>
        <w:t>23269555</w:t>
      </w:r>
      <w:r w:rsidR="007E7127">
        <w:rPr>
          <w:rFonts w:ascii="Times New Roman" w:hAnsi="Times New Roman"/>
          <w:sz w:val="24"/>
          <w:lang w:val="uk-UA"/>
        </w:rPr>
        <w:t>) і</w:t>
      </w:r>
      <w:r w:rsidR="00980F72" w:rsidRPr="0022762F">
        <w:rPr>
          <w:rFonts w:ascii="Times New Roman" w:hAnsi="Times New Roman"/>
          <w:sz w:val="24"/>
          <w:lang w:val="uk-UA"/>
        </w:rPr>
        <w:t xml:space="preserve"> </w:t>
      </w:r>
      <w:bookmarkStart w:id="21" w:name="_Hlk41406139"/>
      <w:r w:rsidR="00980F72" w:rsidRPr="0022762F">
        <w:rPr>
          <w:rFonts w:ascii="Times New Roman" w:hAnsi="Times New Roman"/>
          <w:sz w:val="24"/>
          <w:lang w:val="uk-UA"/>
        </w:rPr>
        <w:t>товариства з обмеженою відповідальністю «Д. Трейдінг»</w:t>
      </w:r>
      <w:bookmarkEnd w:id="21"/>
      <w:r w:rsidR="00980F72" w:rsidRPr="0022762F">
        <w:rPr>
          <w:rFonts w:ascii="Times New Roman" w:hAnsi="Times New Roman"/>
          <w:sz w:val="24"/>
          <w:lang w:val="uk-UA"/>
        </w:rPr>
        <w:t xml:space="preserve"> (код ЄДРПОУ </w:t>
      </w:r>
      <w:r w:rsidR="00980F72" w:rsidRPr="0022762F">
        <w:rPr>
          <w:rFonts w:ascii="Times New Roman" w:hAnsi="Times New Roman"/>
          <w:sz w:val="24"/>
          <w:szCs w:val="24"/>
          <w:lang w:val="uk-UA"/>
        </w:rPr>
        <w:t>42751799</w:t>
      </w:r>
      <w:r w:rsidR="00980F72" w:rsidRPr="0022762F">
        <w:rPr>
          <w:rFonts w:ascii="Times New Roman" w:hAnsi="Times New Roman"/>
          <w:sz w:val="24"/>
          <w:lang w:val="uk-UA"/>
        </w:rPr>
        <w:t>) у липні – жовтні 2019 року займал</w:t>
      </w:r>
      <w:r w:rsidR="003E0FD9">
        <w:rPr>
          <w:rFonts w:ascii="Times New Roman" w:hAnsi="Times New Roman"/>
          <w:sz w:val="24"/>
          <w:lang w:val="uk-UA"/>
        </w:rPr>
        <w:t>а</w:t>
      </w:r>
      <w:r w:rsidR="00980F72" w:rsidRPr="0022762F">
        <w:rPr>
          <w:rFonts w:ascii="Times New Roman" w:hAnsi="Times New Roman"/>
          <w:sz w:val="24"/>
          <w:lang w:val="uk-UA"/>
        </w:rPr>
        <w:t xml:space="preserve"> монопольне (домінуюче) становище на регіональному ринку </w:t>
      </w:r>
      <w:r w:rsidR="00980F72" w:rsidRPr="0022762F">
        <w:rPr>
          <w:rFonts w:ascii="Times New Roman" w:hAnsi="Times New Roman"/>
          <w:b/>
          <w:sz w:val="24"/>
          <w:szCs w:val="24"/>
          <w:lang w:val="uk-UA"/>
        </w:rPr>
        <w:t>комерційного продажу електричної енергії та балансування</w:t>
      </w:r>
      <w:r w:rsidR="00980F72" w:rsidRPr="0022762F">
        <w:rPr>
          <w:rFonts w:ascii="Times New Roman" w:hAnsi="Times New Roman"/>
          <w:sz w:val="24"/>
          <w:lang w:val="uk-UA"/>
        </w:rPr>
        <w:t xml:space="preserve"> в години мінімального навантаження в торговій зоні «Острів Бурштинської ТЕС».</w:t>
      </w:r>
    </w:p>
    <w:p w:rsidR="00980F72" w:rsidRPr="0022762F" w:rsidRDefault="00980F72" w:rsidP="00980F72">
      <w:pPr>
        <w:pStyle w:val="af2"/>
        <w:spacing w:before="240" w:after="240" w:line="240" w:lineRule="auto"/>
        <w:ind w:left="2517"/>
        <w:jc w:val="both"/>
        <w:rPr>
          <w:rFonts w:ascii="Times New Roman" w:hAnsi="Times New Roman"/>
          <w:sz w:val="24"/>
          <w:lang w:val="uk-UA"/>
        </w:rPr>
      </w:pPr>
    </w:p>
    <w:p w:rsidR="00980F72" w:rsidRPr="0022762F" w:rsidRDefault="00C433B2" w:rsidP="00980F72">
      <w:pPr>
        <w:pStyle w:val="af2"/>
        <w:numPr>
          <w:ilvl w:val="3"/>
          <w:numId w:val="1"/>
        </w:numPr>
        <w:spacing w:before="240" w:after="240" w:line="240" w:lineRule="auto"/>
        <w:ind w:left="612" w:hanging="45"/>
        <w:jc w:val="both"/>
        <w:rPr>
          <w:rFonts w:ascii="Times New Roman" w:hAnsi="Times New Roman"/>
          <w:sz w:val="24"/>
          <w:lang w:val="uk-UA"/>
        </w:rPr>
      </w:pPr>
      <w:r>
        <w:rPr>
          <w:rFonts w:ascii="Times New Roman" w:hAnsi="Times New Roman"/>
          <w:sz w:val="24"/>
          <w:lang w:val="uk-UA"/>
        </w:rPr>
        <w:t>Визнати, що Г</w:t>
      </w:r>
      <w:r w:rsidR="00633069">
        <w:rPr>
          <w:rFonts w:ascii="Times New Roman" w:hAnsi="Times New Roman"/>
          <w:sz w:val="24"/>
          <w:lang w:val="uk-UA"/>
        </w:rPr>
        <w:t>рупа «ДТЕК» в</w:t>
      </w:r>
      <w:r w:rsidR="00980F72" w:rsidRPr="0022762F">
        <w:rPr>
          <w:rFonts w:ascii="Times New Roman" w:hAnsi="Times New Roman"/>
          <w:sz w:val="24"/>
          <w:lang w:val="uk-UA"/>
        </w:rPr>
        <w:t xml:space="preserve"> особі акціонерного товариства «ДТЕК Західенерго» (код ЄДРПОУ </w:t>
      </w:r>
      <w:r w:rsidR="00980F72" w:rsidRPr="0022762F">
        <w:rPr>
          <w:rFonts w:ascii="Times New Roman" w:hAnsi="Times New Roman"/>
          <w:sz w:val="24"/>
          <w:szCs w:val="24"/>
          <w:lang w:val="uk-UA"/>
        </w:rPr>
        <w:t>23269555</w:t>
      </w:r>
      <w:r w:rsidR="00980F72" w:rsidRPr="0022762F">
        <w:rPr>
          <w:rFonts w:ascii="Times New Roman" w:hAnsi="Times New Roman"/>
          <w:sz w:val="24"/>
          <w:lang w:val="uk-UA"/>
        </w:rPr>
        <w:t xml:space="preserve">) та товариства з обмеженою відповідальністю «Д. Трейдінг» (код ЄДРПОУ </w:t>
      </w:r>
      <w:r w:rsidR="00980F72" w:rsidRPr="0022762F">
        <w:rPr>
          <w:rFonts w:ascii="Times New Roman" w:hAnsi="Times New Roman"/>
          <w:sz w:val="24"/>
          <w:szCs w:val="24"/>
          <w:lang w:val="uk-UA"/>
        </w:rPr>
        <w:t>42751799</w:t>
      </w:r>
      <w:r w:rsidR="00980F72" w:rsidRPr="0022762F">
        <w:rPr>
          <w:rFonts w:ascii="Times New Roman" w:hAnsi="Times New Roman"/>
          <w:sz w:val="24"/>
          <w:lang w:val="uk-UA"/>
        </w:rPr>
        <w:t>) у липні – жовтні 2019 року займал</w:t>
      </w:r>
      <w:r w:rsidR="003E0FD9">
        <w:rPr>
          <w:rFonts w:ascii="Times New Roman" w:hAnsi="Times New Roman"/>
          <w:sz w:val="24"/>
          <w:lang w:val="uk-UA"/>
        </w:rPr>
        <w:t>а</w:t>
      </w:r>
      <w:r w:rsidR="00980F72" w:rsidRPr="0022762F">
        <w:rPr>
          <w:rFonts w:ascii="Times New Roman" w:hAnsi="Times New Roman"/>
          <w:sz w:val="24"/>
          <w:lang w:val="uk-UA"/>
        </w:rPr>
        <w:t xml:space="preserve"> монопольне (домінуюче) становище на регіональному ринку </w:t>
      </w:r>
      <w:r w:rsidR="00980F72" w:rsidRPr="0022762F">
        <w:rPr>
          <w:rFonts w:ascii="Times New Roman" w:hAnsi="Times New Roman"/>
          <w:b/>
          <w:sz w:val="24"/>
          <w:szCs w:val="24"/>
          <w:lang w:val="uk-UA"/>
        </w:rPr>
        <w:t xml:space="preserve">комерційного продажу електричної енергії та </w:t>
      </w:r>
      <w:r w:rsidR="00980F72" w:rsidRPr="0022762F">
        <w:rPr>
          <w:rFonts w:ascii="Times New Roman" w:hAnsi="Times New Roman"/>
          <w:b/>
          <w:sz w:val="24"/>
          <w:szCs w:val="24"/>
          <w:lang w:val="uk-UA"/>
        </w:rPr>
        <w:lastRenderedPageBreak/>
        <w:t>балансування</w:t>
      </w:r>
      <w:r w:rsidR="00980F72" w:rsidRPr="0022762F">
        <w:rPr>
          <w:rFonts w:ascii="Times New Roman" w:hAnsi="Times New Roman"/>
          <w:sz w:val="24"/>
          <w:lang w:val="uk-UA"/>
        </w:rPr>
        <w:t xml:space="preserve"> в години максимального навантаження в торговій зоні «Острів Бурштинської ТЕС». </w:t>
      </w:r>
    </w:p>
    <w:p w:rsidR="00980F72" w:rsidRPr="0022762F" w:rsidRDefault="00980F72" w:rsidP="00980F72">
      <w:pPr>
        <w:pStyle w:val="rvps2"/>
        <w:numPr>
          <w:ilvl w:val="3"/>
          <w:numId w:val="1"/>
        </w:numPr>
        <w:shd w:val="clear" w:color="auto" w:fill="FFFFFF"/>
        <w:spacing w:before="0" w:beforeAutospacing="0" w:after="0" w:afterAutospacing="0"/>
        <w:ind w:left="612" w:hanging="45"/>
        <w:jc w:val="both"/>
        <w:rPr>
          <w:lang w:val="uk-UA"/>
        </w:rPr>
      </w:pPr>
      <w:r w:rsidRPr="0022762F">
        <w:rPr>
          <w:lang w:val="uk-UA"/>
        </w:rPr>
        <w:t xml:space="preserve">Визнати </w:t>
      </w:r>
      <w:r w:rsidRPr="0022762F">
        <w:rPr>
          <w:color w:val="000000"/>
          <w:lang w:val="uk-UA"/>
        </w:rPr>
        <w:t xml:space="preserve">дії </w:t>
      </w:r>
      <w:r w:rsidRPr="0022762F">
        <w:rPr>
          <w:lang w:val="uk-UA"/>
        </w:rPr>
        <w:t>акціонерного товариства «ДТЕК Західенерго» (код ЄДРПОУ 23269555)</w:t>
      </w:r>
      <w:r w:rsidRPr="0022762F">
        <w:rPr>
          <w:color w:val="000000"/>
          <w:lang w:val="uk-UA"/>
        </w:rPr>
        <w:t xml:space="preserve"> щодо зменшення </w:t>
      </w:r>
      <w:r w:rsidR="007E7127">
        <w:rPr>
          <w:lang w:val="uk-UA"/>
        </w:rPr>
        <w:t>з 29.07.2019 у</w:t>
      </w:r>
      <w:r w:rsidRPr="0022762F">
        <w:rPr>
          <w:lang w:val="uk-UA"/>
        </w:rPr>
        <w:t xml:space="preserve"> заявках на продаж електричної енергії на ринку «на добу наперед» обсягів запропонованої електричної енергії в години мінімального навантаження, що призводить до зростання обсягів надання АТ «ДТЕК Західенерго» послуг </w:t>
      </w:r>
      <w:r w:rsidR="007E7127">
        <w:rPr>
          <w:lang w:val="uk-UA"/>
        </w:rPr>
        <w:t>і</w:t>
      </w:r>
      <w:r w:rsidRPr="0022762F">
        <w:rPr>
          <w:lang w:val="uk-UA"/>
        </w:rPr>
        <w:t>з продажів електричної енергії на балансуючому ринку за більш високими цінами та</w:t>
      </w:r>
      <w:r w:rsidR="007E7127">
        <w:rPr>
          <w:lang w:val="uk-UA"/>
        </w:rPr>
        <w:t>,</w:t>
      </w:r>
      <w:r w:rsidRPr="0022762F">
        <w:rPr>
          <w:lang w:val="uk-UA"/>
        </w:rPr>
        <w:t xml:space="preserve"> відповідно</w:t>
      </w:r>
      <w:r w:rsidR="007E7127">
        <w:rPr>
          <w:lang w:val="uk-UA"/>
        </w:rPr>
        <w:t>, до</w:t>
      </w:r>
      <w:r w:rsidRPr="0022762F">
        <w:rPr>
          <w:lang w:val="uk-UA"/>
        </w:rPr>
        <w:t xml:space="preserve"> додаткових витрат інших суб’єктів господарювання </w:t>
      </w:r>
      <w:r w:rsidR="006106F1">
        <w:rPr>
          <w:lang w:val="uk-UA"/>
        </w:rPr>
        <w:t xml:space="preserve">чи споживачів </w:t>
      </w:r>
      <w:r w:rsidRPr="0022762F">
        <w:rPr>
          <w:lang w:val="uk-UA"/>
        </w:rPr>
        <w:t>електричної енергії, що було б неможливим за умов існування значної конкуренції, порушенням законодавства про захист економічної конкуренції, передбаченим пунктом 2 статті 50 та частиною першою статті 13 Закону України «Про захист економічної конкуренції», у вигляді зловживання монопольним (домінуючим) становищем на регіональному ринку комерційного продажу електричної енергії та балансування</w:t>
      </w:r>
      <w:r w:rsidRPr="0022762F" w:rsidDel="003575AE">
        <w:rPr>
          <w:lang w:val="uk-UA"/>
        </w:rPr>
        <w:t xml:space="preserve"> </w:t>
      </w:r>
      <w:r w:rsidRPr="0022762F">
        <w:rPr>
          <w:lang w:val="uk-UA"/>
        </w:rPr>
        <w:t xml:space="preserve">в години мінімального навантаження в межах торгової зони «Острів Бурштинської ТЕС», шляхом вчинення дій, що призвели до ущемлення інтересів </w:t>
      </w:r>
      <w:r w:rsidRPr="0022762F">
        <w:rPr>
          <w:color w:val="000000"/>
          <w:lang w:val="uk-UA"/>
        </w:rPr>
        <w:t>інших суб’єктів господарювання, які були б неможливими за умов існування значної конкуренції на ринку</w:t>
      </w:r>
      <w:r w:rsidRPr="0022762F">
        <w:rPr>
          <w:lang w:val="uk-UA"/>
        </w:rPr>
        <w:t>.</w:t>
      </w:r>
    </w:p>
    <w:p w:rsidR="00980F72" w:rsidRPr="0022762F" w:rsidRDefault="00980F72" w:rsidP="00980F72">
      <w:pPr>
        <w:pStyle w:val="af2"/>
        <w:numPr>
          <w:ilvl w:val="3"/>
          <w:numId w:val="1"/>
        </w:numPr>
        <w:spacing w:before="240" w:line="240" w:lineRule="auto"/>
        <w:ind w:left="612" w:hanging="45"/>
        <w:jc w:val="both"/>
        <w:rPr>
          <w:rFonts w:ascii="Times New Roman" w:hAnsi="Times New Roman"/>
          <w:sz w:val="24"/>
          <w:szCs w:val="24"/>
          <w:lang w:val="uk-UA"/>
        </w:rPr>
      </w:pPr>
      <w:r w:rsidRPr="0022762F">
        <w:rPr>
          <w:rFonts w:ascii="Times New Roman" w:hAnsi="Times New Roman"/>
          <w:sz w:val="24"/>
          <w:szCs w:val="24"/>
          <w:lang w:val="uk-UA"/>
        </w:rPr>
        <w:t xml:space="preserve">Визнати дії </w:t>
      </w:r>
      <w:r w:rsidRPr="0022762F">
        <w:rPr>
          <w:rFonts w:ascii="Times New Roman" w:hAnsi="Times New Roman"/>
          <w:sz w:val="24"/>
          <w:lang w:val="uk-UA"/>
        </w:rPr>
        <w:t>акціонерного товариства «ДТЕК Західенерго»</w:t>
      </w:r>
      <w:r w:rsidRPr="0022762F">
        <w:rPr>
          <w:rFonts w:ascii="Times New Roman" w:hAnsi="Times New Roman"/>
          <w:color w:val="000000"/>
          <w:sz w:val="24"/>
          <w:szCs w:val="24"/>
          <w:lang w:val="uk-UA"/>
        </w:rPr>
        <w:t xml:space="preserve"> </w:t>
      </w:r>
      <w:r w:rsidRPr="0022762F">
        <w:rPr>
          <w:rFonts w:ascii="Times New Roman" w:hAnsi="Times New Roman"/>
          <w:sz w:val="24"/>
          <w:szCs w:val="24"/>
          <w:lang w:val="uk-UA"/>
        </w:rPr>
        <w:t xml:space="preserve"> </w:t>
      </w:r>
      <w:r w:rsidRPr="0022762F">
        <w:rPr>
          <w:rFonts w:ascii="Times New Roman" w:hAnsi="Times New Roman"/>
          <w:sz w:val="24"/>
          <w:lang w:val="uk-UA"/>
        </w:rPr>
        <w:t xml:space="preserve">(код ЄДРПОУ </w:t>
      </w:r>
      <w:r w:rsidRPr="0022762F">
        <w:rPr>
          <w:rFonts w:ascii="Times New Roman" w:hAnsi="Times New Roman"/>
          <w:sz w:val="24"/>
          <w:szCs w:val="24"/>
          <w:lang w:val="uk-UA"/>
        </w:rPr>
        <w:t>23269555</w:t>
      </w:r>
      <w:r w:rsidRPr="0022762F">
        <w:rPr>
          <w:rFonts w:ascii="Times New Roman" w:hAnsi="Times New Roman"/>
          <w:sz w:val="24"/>
          <w:lang w:val="uk-UA"/>
        </w:rPr>
        <w:t xml:space="preserve">) </w:t>
      </w:r>
      <w:r w:rsidRPr="0022762F">
        <w:rPr>
          <w:rFonts w:ascii="Times New Roman" w:hAnsi="Times New Roman"/>
          <w:sz w:val="24"/>
          <w:szCs w:val="24"/>
          <w:lang w:val="uk-UA"/>
        </w:rPr>
        <w:t>у липні – жовтні 2019 р</w:t>
      </w:r>
      <w:r w:rsidR="007E7127">
        <w:rPr>
          <w:rFonts w:ascii="Times New Roman" w:hAnsi="Times New Roman"/>
          <w:sz w:val="24"/>
          <w:szCs w:val="24"/>
          <w:lang w:val="uk-UA"/>
        </w:rPr>
        <w:t>оку на ринку «на добу наперед» у</w:t>
      </w:r>
      <w:r w:rsidRPr="0022762F">
        <w:rPr>
          <w:rFonts w:ascii="Times New Roman" w:hAnsi="Times New Roman"/>
          <w:sz w:val="24"/>
          <w:szCs w:val="24"/>
          <w:lang w:val="uk-UA"/>
        </w:rPr>
        <w:t xml:space="preserve"> години максимального навантаження в торговій зоні «Острів Бурштинської ТЕС» щодо встанов</w:t>
      </w:r>
      <w:r w:rsidR="007E7127">
        <w:rPr>
          <w:rFonts w:ascii="Times New Roman" w:hAnsi="Times New Roman"/>
          <w:sz w:val="24"/>
          <w:szCs w:val="24"/>
          <w:lang w:val="uk-UA"/>
        </w:rPr>
        <w:t>лення в</w:t>
      </w:r>
      <w:r w:rsidRPr="0022762F">
        <w:rPr>
          <w:rFonts w:ascii="Times New Roman" w:hAnsi="Times New Roman"/>
          <w:sz w:val="24"/>
          <w:szCs w:val="24"/>
          <w:lang w:val="uk-UA"/>
        </w:rPr>
        <w:t xml:space="preserve"> заявках на продаж електричної енергії на РДН завищених та економічно необґрунтованих цін, </w:t>
      </w:r>
      <w:r w:rsidRPr="0022762F">
        <w:rPr>
          <w:rFonts w:ascii="Times New Roman" w:hAnsi="Times New Roman"/>
          <w:color w:val="000000"/>
          <w:sz w:val="24"/>
          <w:szCs w:val="24"/>
          <w:lang w:val="uk-UA"/>
        </w:rPr>
        <w:t>які неможливо було б встановити за умов існування значної конкуренції на ринку</w:t>
      </w:r>
      <w:r w:rsidRPr="0022762F">
        <w:rPr>
          <w:rFonts w:ascii="Times New Roman" w:hAnsi="Times New Roman"/>
          <w:color w:val="000000"/>
          <w:sz w:val="24"/>
          <w:szCs w:val="24"/>
          <w:shd w:val="clear" w:color="auto" w:fill="FFFFFF"/>
          <w:lang w:val="uk-UA"/>
        </w:rPr>
        <w:t xml:space="preserve">, </w:t>
      </w:r>
      <w:r w:rsidRPr="0022762F">
        <w:rPr>
          <w:rFonts w:ascii="Times New Roman" w:hAnsi="Times New Roman"/>
          <w:sz w:val="24"/>
          <w:szCs w:val="24"/>
          <w:lang w:val="uk-UA"/>
        </w:rPr>
        <w:t xml:space="preserve">порушенням законодавства про захист економічної конкуренції, передбаченим пунктом 2 статті 50 та пунктом 1 частини другої статті 13 Закону України «Про захист економічної конкуренції», у вигляді зловживання монопольним (домінуючим) становищем </w:t>
      </w:r>
      <w:r w:rsidRPr="0022762F">
        <w:rPr>
          <w:lang w:val="uk-UA"/>
        </w:rPr>
        <w:t xml:space="preserve">на </w:t>
      </w:r>
      <w:r w:rsidRPr="0022762F">
        <w:rPr>
          <w:rFonts w:ascii="Times New Roman" w:hAnsi="Times New Roman"/>
          <w:sz w:val="24"/>
          <w:lang w:val="uk-UA"/>
        </w:rPr>
        <w:t xml:space="preserve">регіональному ринку </w:t>
      </w:r>
      <w:r w:rsidRPr="0022762F">
        <w:rPr>
          <w:rFonts w:ascii="Times New Roman" w:hAnsi="Times New Roman"/>
          <w:sz w:val="24"/>
          <w:szCs w:val="24"/>
          <w:lang w:val="uk-UA"/>
        </w:rPr>
        <w:t xml:space="preserve">комерційного продажу електричної енергії та балансування в години максимального навантаження в межах торгової зони «Острів Бурштинської ТЕС», шляхом </w:t>
      </w:r>
      <w:r w:rsidRPr="0022762F">
        <w:rPr>
          <w:rFonts w:ascii="Times New Roman" w:hAnsi="Times New Roman"/>
          <w:color w:val="000000"/>
          <w:sz w:val="24"/>
          <w:szCs w:val="24"/>
          <w:lang w:val="uk-UA"/>
        </w:rPr>
        <w:t>встановлення таких цін, які неможливо було б встановити за умов існування значної конкуренції на ринку</w:t>
      </w:r>
      <w:r w:rsidRPr="0022762F">
        <w:rPr>
          <w:rFonts w:ascii="Times New Roman" w:hAnsi="Times New Roman"/>
          <w:sz w:val="24"/>
          <w:szCs w:val="24"/>
          <w:lang w:val="uk-UA"/>
        </w:rPr>
        <w:t>.</w:t>
      </w:r>
    </w:p>
    <w:p w:rsidR="00980F72" w:rsidRPr="0022762F" w:rsidRDefault="00980F72" w:rsidP="00980F72">
      <w:pPr>
        <w:spacing w:before="240"/>
        <w:ind w:left="539"/>
        <w:jc w:val="both"/>
      </w:pPr>
      <w:r w:rsidRPr="0022762F">
        <w:t xml:space="preserve">5. </w:t>
      </w:r>
      <w:r w:rsidR="00EE4C02" w:rsidRPr="0022762F">
        <w:t xml:space="preserve">За порушення, вказане в пункті 3 резолютивної частини </w:t>
      </w:r>
      <w:r w:rsidR="007E7127">
        <w:t xml:space="preserve">цього </w:t>
      </w:r>
      <w:r w:rsidR="00EE4C02" w:rsidRPr="0022762F">
        <w:t xml:space="preserve">рішення, накласти на акціонерне товариство «ДТЕК Західенерго» штраф у розмірі </w:t>
      </w:r>
      <w:r w:rsidR="00D94B53" w:rsidRPr="00D94B53">
        <w:t>48</w:t>
      </w:r>
      <w:r w:rsidR="00D94B53">
        <w:t> </w:t>
      </w:r>
      <w:r w:rsidR="00D94B53" w:rsidRPr="00D94B53">
        <w:t>055</w:t>
      </w:r>
      <w:r w:rsidR="000C4285">
        <w:t> </w:t>
      </w:r>
      <w:r w:rsidR="00D94B53" w:rsidRPr="00D94B53">
        <w:t>570</w:t>
      </w:r>
      <w:r w:rsidR="000C4285">
        <w:t xml:space="preserve"> (сорок вісім мільйонів п’ятдесят п’ять тисяч п’ятсот сімдесят)</w:t>
      </w:r>
      <w:r w:rsidR="00EE4C02" w:rsidRPr="0022762F">
        <w:t xml:space="preserve"> гривень.</w:t>
      </w:r>
    </w:p>
    <w:p w:rsidR="00980F72" w:rsidRPr="0022762F" w:rsidRDefault="00980F72" w:rsidP="00980F72">
      <w:pPr>
        <w:spacing w:before="240"/>
        <w:ind w:left="539"/>
        <w:jc w:val="both"/>
      </w:pPr>
      <w:r w:rsidRPr="0022762F">
        <w:t xml:space="preserve">6. </w:t>
      </w:r>
      <w:r w:rsidR="00EE4C02" w:rsidRPr="0022762F">
        <w:t xml:space="preserve">За порушення, вказане в пункті 4 резолютивної частини </w:t>
      </w:r>
      <w:r w:rsidR="007E7127">
        <w:t xml:space="preserve">цього </w:t>
      </w:r>
      <w:r w:rsidR="00EE4C02" w:rsidRPr="0022762F">
        <w:t xml:space="preserve">рішення, накласти на акціонерне товариство «ДТЕК Західенерго» штраф у розмірі </w:t>
      </w:r>
      <w:r w:rsidR="00D94B53" w:rsidRPr="00D94B53">
        <w:t>127</w:t>
      </w:r>
      <w:r w:rsidR="00D94B53">
        <w:t> </w:t>
      </w:r>
      <w:r w:rsidR="00D94B53" w:rsidRPr="00D94B53">
        <w:t>947</w:t>
      </w:r>
      <w:r w:rsidR="000C4285">
        <w:t> </w:t>
      </w:r>
      <w:r w:rsidR="00D94B53" w:rsidRPr="00D94B53">
        <w:t>683</w:t>
      </w:r>
      <w:r w:rsidR="000C4285">
        <w:t xml:space="preserve"> (сто двадцять сім мільйонів дев’ятсот сорок сім тисяч шістсот вісімдесят три) грив</w:t>
      </w:r>
      <w:r w:rsidR="00EE4C02" w:rsidRPr="0022762F">
        <w:t>н</w:t>
      </w:r>
      <w:r w:rsidR="000C4285">
        <w:t>і</w:t>
      </w:r>
      <w:r w:rsidR="00EE4C02" w:rsidRPr="0022762F">
        <w:t>.</w:t>
      </w:r>
    </w:p>
    <w:p w:rsidR="00980F72" w:rsidRPr="0022762F" w:rsidRDefault="00980F72" w:rsidP="00980F72">
      <w:pPr>
        <w:spacing w:before="240"/>
        <w:ind w:left="539"/>
        <w:jc w:val="both"/>
      </w:pPr>
      <w:r w:rsidRPr="0022762F">
        <w:t>7. На підставі частини четвертої статті 52 Закону України «Про захист економічної конкуренції», у зв’язку з тим</w:t>
      </w:r>
      <w:r w:rsidR="007E7127">
        <w:t>,</w:t>
      </w:r>
      <w:r w:rsidRPr="0022762F">
        <w:t xml:space="preserve"> що:</w:t>
      </w:r>
    </w:p>
    <w:p w:rsidR="00980F72" w:rsidRPr="0022762F" w:rsidRDefault="00980F72" w:rsidP="00980F72">
      <w:pPr>
        <w:spacing w:before="240" w:after="240"/>
        <w:ind w:left="539"/>
        <w:jc w:val="both"/>
        <w:rPr>
          <w:bCs/>
        </w:rPr>
      </w:pPr>
      <w:r w:rsidRPr="0022762F">
        <w:t xml:space="preserve"> ТОВ «Д.Трейдінг» вчинило дії </w:t>
      </w:r>
      <w:r w:rsidR="007E7127">
        <w:rPr>
          <w:bCs/>
        </w:rPr>
        <w:t>під час</w:t>
      </w:r>
      <w:r w:rsidRPr="0022762F">
        <w:rPr>
          <w:bCs/>
        </w:rPr>
        <w:t xml:space="preserve"> участі в добових аукціонах із розподілення пропускної спр</w:t>
      </w:r>
      <w:r w:rsidR="007E7127">
        <w:rPr>
          <w:bCs/>
        </w:rPr>
        <w:t xml:space="preserve">оможності в напрямку Словаччина </w:t>
      </w:r>
      <w:r w:rsidR="007E7127" w:rsidRPr="007E7127">
        <w:rPr>
          <w:bCs/>
        </w:rPr>
        <w:t>–</w:t>
      </w:r>
      <w:r w:rsidR="007E7127">
        <w:rPr>
          <w:bCs/>
        </w:rPr>
        <w:t xml:space="preserve"> </w:t>
      </w:r>
      <w:r w:rsidR="001A6CE4">
        <w:rPr>
          <w:bCs/>
        </w:rPr>
        <w:t>Україна, які</w:t>
      </w:r>
      <w:r w:rsidRPr="0022762F">
        <w:rPr>
          <w:bCs/>
        </w:rPr>
        <w:t xml:space="preserve"> були спрямовані на обмеження доступу імпортованої електричної енергії з території Словаччини в торгову зону «Острів Бурштинської ТЕС», шляхом викупу більшої частини пропуск</w:t>
      </w:r>
      <w:r w:rsidR="007E7127">
        <w:rPr>
          <w:bCs/>
        </w:rPr>
        <w:t xml:space="preserve">ної спроможності протягом липня </w:t>
      </w:r>
      <w:r w:rsidR="007E7127" w:rsidRPr="007E7127">
        <w:rPr>
          <w:bCs/>
        </w:rPr>
        <w:t>–</w:t>
      </w:r>
      <w:r w:rsidR="007E7127">
        <w:rPr>
          <w:bCs/>
        </w:rPr>
        <w:t xml:space="preserve"> </w:t>
      </w:r>
      <w:r w:rsidRPr="0022762F">
        <w:rPr>
          <w:bCs/>
        </w:rPr>
        <w:t xml:space="preserve">жовтня 2019 року, що призвело до зниження частки імпортованої  електричної енергії та збільшення частки генерації електричної енергії </w:t>
      </w:r>
      <w:r w:rsidR="007E7127">
        <w:rPr>
          <w:bCs/>
        </w:rPr>
        <w:t xml:space="preserve">                  АТ «ДТЕК Західенерго» у</w:t>
      </w:r>
      <w:r w:rsidRPr="0022762F">
        <w:rPr>
          <w:bCs/>
        </w:rPr>
        <w:t xml:space="preserve"> торговій зоні «Острів Бурштинської ТЕС», </w:t>
      </w:r>
      <w:r w:rsidRPr="0022762F">
        <w:t xml:space="preserve">які призвели до порушення АТ «ДТЕК Західенерго», визначеного </w:t>
      </w:r>
      <w:r w:rsidR="007E7127">
        <w:t xml:space="preserve">в пункті </w:t>
      </w:r>
      <w:r w:rsidRPr="0022762F">
        <w:t xml:space="preserve">4 цього </w:t>
      </w:r>
      <w:r w:rsidR="00474047">
        <w:t>рішення</w:t>
      </w:r>
      <w:r w:rsidR="007E7127">
        <w:t>;</w:t>
      </w:r>
    </w:p>
    <w:p w:rsidR="00980F72" w:rsidRPr="0022762F" w:rsidRDefault="00980F72" w:rsidP="00980F72">
      <w:pPr>
        <w:spacing w:before="240" w:after="240"/>
        <w:ind w:left="539"/>
        <w:jc w:val="both"/>
      </w:pPr>
      <w:r w:rsidRPr="0022762F">
        <w:rPr>
          <w:bCs/>
        </w:rPr>
        <w:lastRenderedPageBreak/>
        <w:t xml:space="preserve"> </w:t>
      </w:r>
      <w:r w:rsidRPr="0022762F">
        <w:t xml:space="preserve">ТОВ «Д.Трейдінг» отримало вигоди від порушення АТ «ДТЕК Західенерго» законодавства про захист економічної конкуренції, визначеного </w:t>
      </w:r>
      <w:r w:rsidR="007E7127">
        <w:t>в пункті</w:t>
      </w:r>
      <w:r w:rsidRPr="0022762F">
        <w:t xml:space="preserve"> 4 цього </w:t>
      </w:r>
      <w:r w:rsidR="00474047">
        <w:t>рішення</w:t>
      </w:r>
      <w:r w:rsidRPr="0022762F">
        <w:t>, шляхом отримання ТОВ «</w:t>
      </w:r>
      <w:r w:rsidR="007E7127">
        <w:t>Д.Трейдінг» додаткового доходу</w:t>
      </w:r>
    </w:p>
    <w:p w:rsidR="00980F72" w:rsidRPr="0022762F" w:rsidRDefault="007E7127" w:rsidP="00980F72">
      <w:pPr>
        <w:spacing w:before="240"/>
        <w:ind w:left="539"/>
        <w:jc w:val="both"/>
      </w:pPr>
      <w:r>
        <w:t>н</w:t>
      </w:r>
      <w:r w:rsidR="00980F72" w:rsidRPr="0022762F">
        <w:t xml:space="preserve">акласти штраф на </w:t>
      </w:r>
      <w:r w:rsidR="00EE4C02" w:rsidRPr="0022762F">
        <w:t>товариство з обмеженою відповідальністю</w:t>
      </w:r>
      <w:r w:rsidR="00980F72" w:rsidRPr="0022762F">
        <w:t xml:space="preserve"> «Д. Трейдінг» у розмірі </w:t>
      </w:r>
      <w:r w:rsidR="00D94B53" w:rsidRPr="00D94B53">
        <w:t>99</w:t>
      </w:r>
      <w:r w:rsidR="00D94B53">
        <w:t> </w:t>
      </w:r>
      <w:r w:rsidR="00D94B53" w:rsidRPr="00D94B53">
        <w:t>227</w:t>
      </w:r>
      <w:r w:rsidR="000C4285">
        <w:t> </w:t>
      </w:r>
      <w:r w:rsidR="00D94B53" w:rsidRPr="00D94B53">
        <w:t>733</w:t>
      </w:r>
      <w:r w:rsidR="000C4285">
        <w:t xml:space="preserve"> (дев’яносто дев’ять мільйонів двісті двадцять сім тисяч сімсот тридцять три) грив</w:t>
      </w:r>
      <w:r w:rsidR="00EE4C02" w:rsidRPr="0022762F">
        <w:t>н</w:t>
      </w:r>
      <w:r w:rsidR="000C4285">
        <w:t>і</w:t>
      </w:r>
      <w:r w:rsidR="00980F72" w:rsidRPr="0022762F">
        <w:t>.</w:t>
      </w:r>
    </w:p>
    <w:p w:rsidR="00EE4C02" w:rsidRPr="0022762F" w:rsidRDefault="00EE4C02" w:rsidP="00980F72">
      <w:pPr>
        <w:spacing w:before="240"/>
        <w:ind w:left="539"/>
        <w:jc w:val="both"/>
      </w:pPr>
      <w:r w:rsidRPr="0022762F">
        <w:t>Штраф підлягає сплаті у двомісячний строк з дня одержання рішення.</w:t>
      </w:r>
    </w:p>
    <w:p w:rsidR="00EE4C02" w:rsidRPr="0022762F" w:rsidRDefault="00EE4C02" w:rsidP="00980F72">
      <w:pPr>
        <w:spacing w:before="240"/>
        <w:ind w:left="539"/>
        <w:jc w:val="both"/>
      </w:pPr>
      <w:r w:rsidRPr="0022762F">
        <w:t>Відповідно до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w:t>
      </w:r>
      <w:r w:rsidR="00EF2535" w:rsidRPr="0022762F">
        <w:t>г</w:t>
      </w:r>
      <w:r w:rsidRPr="0022762F">
        <w:t>о комітету України документи, що підтверджують сплату штрафу.</w:t>
      </w:r>
    </w:p>
    <w:p w:rsidR="00EE4C02" w:rsidRPr="0022762F" w:rsidRDefault="00EE4C02" w:rsidP="00980F72">
      <w:pPr>
        <w:spacing w:before="240"/>
        <w:ind w:left="539"/>
        <w:jc w:val="both"/>
      </w:pPr>
      <w:r w:rsidRPr="0022762F">
        <w:t>Рішення може бути оскаржене до господарського суду міста Києва у двомісячний строк з дня його одержання.</w:t>
      </w:r>
    </w:p>
    <w:p w:rsidR="001A6CE4" w:rsidRDefault="001A6CE4" w:rsidP="00980F72">
      <w:pPr>
        <w:spacing w:before="240"/>
        <w:ind w:left="539"/>
        <w:jc w:val="both"/>
      </w:pPr>
    </w:p>
    <w:p w:rsidR="007E7127" w:rsidRPr="0022762F" w:rsidRDefault="007E7127" w:rsidP="00980F72">
      <w:pPr>
        <w:spacing w:before="240"/>
        <w:ind w:left="539"/>
        <w:jc w:val="both"/>
      </w:pPr>
    </w:p>
    <w:p w:rsidR="00980F72" w:rsidRDefault="00EE4C02" w:rsidP="001A6CE4">
      <w:pPr>
        <w:spacing w:before="240"/>
        <w:ind w:left="539"/>
        <w:jc w:val="both"/>
      </w:pPr>
      <w:r w:rsidRPr="0022762F">
        <w:t>Голова Комітету</w:t>
      </w:r>
      <w:r w:rsidRPr="0022762F">
        <w:tab/>
      </w:r>
      <w:r w:rsidRPr="0022762F">
        <w:tab/>
      </w:r>
      <w:r w:rsidRPr="0022762F">
        <w:tab/>
      </w:r>
      <w:r w:rsidRPr="0022762F">
        <w:tab/>
      </w:r>
      <w:r w:rsidRPr="0022762F">
        <w:tab/>
      </w:r>
      <w:r w:rsidRPr="0022762F">
        <w:tab/>
      </w:r>
      <w:r w:rsidRPr="0022762F">
        <w:tab/>
      </w:r>
      <w:r w:rsidRPr="0022762F">
        <w:tab/>
        <w:t>О. ПІЩАНСЬКА</w:t>
      </w:r>
    </w:p>
    <w:p w:rsidR="00B76B29" w:rsidRDefault="00B76B29" w:rsidP="001A6CE4">
      <w:pPr>
        <w:spacing w:before="240"/>
        <w:ind w:left="539"/>
        <w:jc w:val="both"/>
      </w:pPr>
    </w:p>
    <w:p w:rsidR="00B76B29" w:rsidRDefault="00B76B29" w:rsidP="001A6CE4">
      <w:pPr>
        <w:spacing w:before="240"/>
        <w:ind w:left="539"/>
        <w:jc w:val="both"/>
      </w:pPr>
    </w:p>
    <w:p w:rsidR="00B76B29" w:rsidRDefault="00B76B29" w:rsidP="001A6CE4">
      <w:pPr>
        <w:spacing w:before="240"/>
        <w:ind w:left="539"/>
        <w:jc w:val="both"/>
      </w:pPr>
    </w:p>
    <w:p w:rsidR="00B76B29" w:rsidRDefault="00B76B29" w:rsidP="001A6CE4">
      <w:pPr>
        <w:spacing w:before="240"/>
        <w:ind w:left="539"/>
        <w:jc w:val="both"/>
      </w:pPr>
    </w:p>
    <w:p w:rsidR="00B76B29" w:rsidRDefault="00B76B29" w:rsidP="001A6CE4">
      <w:pPr>
        <w:spacing w:before="240"/>
        <w:ind w:left="539"/>
        <w:jc w:val="both"/>
      </w:pPr>
    </w:p>
    <w:p w:rsidR="00B76B29" w:rsidRDefault="00B76B29" w:rsidP="001A6CE4">
      <w:pPr>
        <w:spacing w:before="240"/>
        <w:ind w:left="539"/>
        <w:jc w:val="both"/>
      </w:pPr>
    </w:p>
    <w:p w:rsidR="007E7127" w:rsidRDefault="007E7127" w:rsidP="001A6CE4">
      <w:pPr>
        <w:spacing w:before="240"/>
        <w:ind w:left="539"/>
        <w:jc w:val="both"/>
      </w:pPr>
    </w:p>
    <w:p w:rsidR="007E7127" w:rsidRDefault="007E7127" w:rsidP="00C906CC">
      <w:pPr>
        <w:spacing w:before="240"/>
        <w:jc w:val="both"/>
      </w:pPr>
    </w:p>
    <w:p w:rsidR="00C906CC" w:rsidRDefault="00C906CC" w:rsidP="00C906CC">
      <w:pPr>
        <w:spacing w:before="240"/>
        <w:jc w:val="both"/>
      </w:pPr>
    </w:p>
    <w:p w:rsidR="00B76B29" w:rsidRDefault="00B76B29" w:rsidP="00B76B29">
      <w:pPr>
        <w:rPr>
          <w:rFonts w:ascii="Times New Roman CYR" w:hAnsi="Times New Roman CYR"/>
        </w:rPr>
      </w:pPr>
    </w:p>
    <w:p w:rsidR="00B76B29" w:rsidRDefault="00B76B29" w:rsidP="00B76B29">
      <w:pPr>
        <w:rPr>
          <w:rFonts w:ascii="Times New Roman CYR" w:hAnsi="Times New Roman CYR"/>
        </w:rPr>
      </w:pPr>
    </w:p>
    <w:p w:rsidR="00B76B29" w:rsidRDefault="00B76B29" w:rsidP="00B76B29">
      <w:pPr>
        <w:rPr>
          <w:rFonts w:ascii="Times New Roman CYR" w:hAnsi="Times New Roman CYR"/>
        </w:rPr>
      </w:pPr>
    </w:p>
    <w:p w:rsidR="00AA75D7" w:rsidRDefault="00AA75D7" w:rsidP="00B76B29">
      <w:pPr>
        <w:rPr>
          <w:rFonts w:ascii="Times New Roman CYR" w:hAnsi="Times New Roman CYR"/>
        </w:rPr>
      </w:pPr>
    </w:p>
    <w:p w:rsidR="00AA75D7" w:rsidRDefault="00AA75D7" w:rsidP="00B76B29">
      <w:pPr>
        <w:rPr>
          <w:rFonts w:ascii="Times New Roman CYR" w:hAnsi="Times New Roman CYR"/>
        </w:rPr>
      </w:pPr>
    </w:p>
    <w:p w:rsidR="00AA75D7" w:rsidRDefault="00AA75D7" w:rsidP="00B76B29">
      <w:pPr>
        <w:rPr>
          <w:rFonts w:ascii="Times New Roman CYR" w:hAnsi="Times New Roman CYR"/>
        </w:rPr>
      </w:pPr>
    </w:p>
    <w:p w:rsidR="00AA75D7" w:rsidRDefault="00AA75D7" w:rsidP="00B76B29">
      <w:pPr>
        <w:rPr>
          <w:rFonts w:ascii="Times New Roman CYR" w:hAnsi="Times New Roman CYR"/>
        </w:rPr>
      </w:pPr>
    </w:p>
    <w:sectPr w:rsidR="00AA75D7" w:rsidSect="00904071">
      <w:headerReference w:type="even" r:id="rId59"/>
      <w:headerReference w:type="default" r:id="rId60"/>
      <w:headerReference w:type="first" r:id="rId61"/>
      <w:pgSz w:w="11906" w:h="16838"/>
      <w:pgMar w:top="851" w:right="567" w:bottom="851"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5B4A" w:rsidRDefault="00B75B4A">
      <w:r>
        <w:separator/>
      </w:r>
    </w:p>
  </w:endnote>
  <w:endnote w:type="continuationSeparator" w:id="0">
    <w:p w:rsidR="00B75B4A" w:rsidRDefault="00B75B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5B4A" w:rsidRDefault="00B75B4A">
      <w:r>
        <w:separator/>
      </w:r>
    </w:p>
  </w:footnote>
  <w:footnote w:type="continuationSeparator" w:id="0">
    <w:p w:rsidR="00B75B4A" w:rsidRDefault="00B75B4A">
      <w:r>
        <w:continuationSeparator/>
      </w:r>
    </w:p>
  </w:footnote>
  <w:footnote w:id="1">
    <w:p w:rsidR="00EE354A" w:rsidRPr="0014620F" w:rsidRDefault="00EE354A" w:rsidP="00E46B94">
      <w:pPr>
        <w:pStyle w:val="a5"/>
        <w:rPr>
          <w:lang w:val="en-US"/>
        </w:rPr>
      </w:pPr>
      <w:r>
        <w:rPr>
          <w:rStyle w:val="a7"/>
        </w:rPr>
        <w:footnoteRef/>
      </w:r>
      <w:r>
        <w:t xml:space="preserve"> </w:t>
      </w:r>
      <w:r>
        <w:rPr>
          <w:lang w:val="en-US"/>
        </w:rPr>
        <w:t xml:space="preserve">See </w:t>
      </w:r>
      <w:proofErr w:type="spellStart"/>
      <w:r w:rsidRPr="0014620F">
        <w:t>Brattle</w:t>
      </w:r>
      <w:proofErr w:type="spellEnd"/>
      <w:r w:rsidRPr="0014620F">
        <w:t xml:space="preserve"> </w:t>
      </w:r>
      <w:proofErr w:type="spellStart"/>
      <w:r w:rsidRPr="0014620F">
        <w:t>rapport</w:t>
      </w:r>
      <w:proofErr w:type="spellEnd"/>
      <w:r w:rsidRPr="0014620F">
        <w:t xml:space="preserve">, </w:t>
      </w:r>
      <w:proofErr w:type="spellStart"/>
      <w:r w:rsidRPr="0014620F">
        <w:t>section</w:t>
      </w:r>
      <w:proofErr w:type="spellEnd"/>
      <w:r w:rsidRPr="0014620F">
        <w:t xml:space="preserve"> 3.1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354A" w:rsidRDefault="00EE354A" w:rsidP="00904071">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EE354A" w:rsidRDefault="00EE354A">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354A" w:rsidRDefault="00EE354A" w:rsidP="00904071">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sidR="00060B90">
      <w:rPr>
        <w:rStyle w:val="ae"/>
        <w:noProof/>
      </w:rPr>
      <w:t>93</w:t>
    </w:r>
    <w:r>
      <w:rPr>
        <w:rStyle w:val="ae"/>
      </w:rPr>
      <w:fldChar w:fldCharType="end"/>
    </w:r>
  </w:p>
  <w:p w:rsidR="00EE354A" w:rsidRDefault="00EE354A">
    <w:pPr>
      <w:pStyle w:val="ac"/>
    </w:pPr>
  </w:p>
  <w:p w:rsidR="00EE354A" w:rsidRDefault="00EE354A">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354A" w:rsidRPr="00C93A8C" w:rsidRDefault="00EE354A" w:rsidP="00D26F6F">
    <w:pPr>
      <w:pStyle w:val="ac"/>
      <w:jc w:val="right"/>
      <w:rPr>
        <w:b/>
        <w:sz w:val="32"/>
        <w:szCs w:val="32"/>
      </w:rPr>
    </w:pPr>
    <w:r>
      <w:t xml:space="preserve">                                                                                                                                                 </w:t>
    </w:r>
    <w:r>
      <w:tab/>
    </w:r>
    <w:r>
      <w:tab/>
    </w:r>
    <w:r>
      <w:rPr>
        <w:b/>
        <w:sz w:val="32"/>
        <w:szCs w:val="32"/>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742E630"/>
    <w:lvl w:ilvl="0">
      <w:start w:val="1"/>
      <w:numFmt w:val="bullet"/>
      <w:pStyle w:val="a"/>
      <w:lvlText w:val=""/>
      <w:lvlJc w:val="left"/>
      <w:pPr>
        <w:tabs>
          <w:tab w:val="num" w:pos="360"/>
        </w:tabs>
        <w:ind w:left="360" w:hanging="360"/>
      </w:pPr>
      <w:rPr>
        <w:rFonts w:ascii="Symbol" w:hAnsi="Symbol" w:hint="default"/>
      </w:rPr>
    </w:lvl>
  </w:abstractNum>
  <w:abstractNum w:abstractNumId="1">
    <w:nsid w:val="07602A57"/>
    <w:multiLevelType w:val="multilevel"/>
    <w:tmpl w:val="2DA2FEC4"/>
    <w:lvl w:ilvl="0">
      <w:start w:val="6"/>
      <w:numFmt w:val="decimal"/>
      <w:lvlText w:val="%1"/>
      <w:lvlJc w:val="left"/>
      <w:pPr>
        <w:ind w:left="360" w:hanging="360"/>
      </w:pPr>
      <w:rPr>
        <w:rFonts w:hint="default"/>
      </w:rPr>
    </w:lvl>
    <w:lvl w:ilvl="1">
      <w:start w:val="5"/>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
    <w:nsid w:val="096B1083"/>
    <w:multiLevelType w:val="hybridMultilevel"/>
    <w:tmpl w:val="1756AA22"/>
    <w:lvl w:ilvl="0" w:tplc="D7403928">
      <w:start w:val="1"/>
      <w:numFmt w:val="decimal"/>
      <w:lvlText w:val="(%1)"/>
      <w:lvlJc w:val="left"/>
      <w:pPr>
        <w:ind w:left="-1765" w:firstLine="2191"/>
      </w:pPr>
      <w:rPr>
        <w:b w:val="0"/>
        <w:i w:val="0"/>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
    <w:nsid w:val="0ABD2FE4"/>
    <w:multiLevelType w:val="hybridMultilevel"/>
    <w:tmpl w:val="BF080842"/>
    <w:lvl w:ilvl="0" w:tplc="3CF88558">
      <w:start w:val="25"/>
      <w:numFmt w:val="decimal"/>
      <w:lvlText w:val="(%1)"/>
      <w:lvlJc w:val="left"/>
      <w:pPr>
        <w:ind w:left="1099" w:hanging="390"/>
      </w:pPr>
      <w:rPr>
        <w:rFonts w:hint="default"/>
        <w:b w:val="0"/>
        <w:i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E840EB8"/>
    <w:multiLevelType w:val="hybridMultilevel"/>
    <w:tmpl w:val="9F922862"/>
    <w:lvl w:ilvl="0" w:tplc="C38ED81E">
      <w:start w:val="616"/>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0042646"/>
    <w:multiLevelType w:val="hybridMultilevel"/>
    <w:tmpl w:val="F38496C6"/>
    <w:lvl w:ilvl="0" w:tplc="B7C47318">
      <w:start w:val="446"/>
      <w:numFmt w:val="decimal"/>
      <w:lvlText w:val="(%1)"/>
      <w:lvlJc w:val="left"/>
      <w:pPr>
        <w:ind w:left="1818" w:hanging="360"/>
      </w:pPr>
      <w:rPr>
        <w:rFonts w:ascii="Times New Roman" w:hAnsi="Times New Roman" w:cs="Times New Roman" w:hint="default"/>
        <w:b w:val="0"/>
        <w:i w:val="0"/>
        <w:sz w:val="24"/>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
    <w:nsid w:val="12981164"/>
    <w:multiLevelType w:val="hybridMultilevel"/>
    <w:tmpl w:val="B70CFD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2BF5825"/>
    <w:multiLevelType w:val="multilevel"/>
    <w:tmpl w:val="04190025"/>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8">
    <w:nsid w:val="1824623F"/>
    <w:multiLevelType w:val="hybridMultilevel"/>
    <w:tmpl w:val="C7D840D0"/>
    <w:lvl w:ilvl="0" w:tplc="D826C9F6">
      <w:start w:val="85"/>
      <w:numFmt w:val="decimal"/>
      <w:lvlText w:val="(%1)"/>
      <w:lvlJc w:val="left"/>
      <w:pPr>
        <w:ind w:left="1429" w:hanging="360"/>
      </w:pPr>
      <w:rPr>
        <w:rFonts w:ascii="Times New Roman" w:hAnsi="Times New Roman" w:cs="Times New Roman" w:hint="default"/>
        <w:b w:val="0"/>
        <w:i w:val="0"/>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186D4C1E"/>
    <w:multiLevelType w:val="hybridMultilevel"/>
    <w:tmpl w:val="3B3CC4A0"/>
    <w:lvl w:ilvl="0" w:tplc="3328E5C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
    <w:nsid w:val="18AD6544"/>
    <w:multiLevelType w:val="multilevel"/>
    <w:tmpl w:val="74066588"/>
    <w:lvl w:ilvl="0">
      <w:start w:val="1"/>
      <w:numFmt w:val="decimal"/>
      <w:lvlText w:val="%1"/>
      <w:lvlJc w:val="left"/>
      <w:pPr>
        <w:ind w:left="360" w:hanging="360"/>
      </w:pPr>
      <w:rPr>
        <w:rFonts w:hint="default"/>
      </w:rPr>
    </w:lvl>
    <w:lvl w:ilvl="1">
      <w:start w:val="5"/>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1A1D7F5B"/>
    <w:multiLevelType w:val="hybridMultilevel"/>
    <w:tmpl w:val="2D5ED0F0"/>
    <w:lvl w:ilvl="0" w:tplc="D826C9F6">
      <w:start w:val="85"/>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CF517BC"/>
    <w:multiLevelType w:val="hybridMultilevel"/>
    <w:tmpl w:val="445A8DC0"/>
    <w:lvl w:ilvl="0" w:tplc="1BD882A2">
      <w:start w:val="468"/>
      <w:numFmt w:val="decimal"/>
      <w:lvlText w:val="(%1)"/>
      <w:lvlJc w:val="left"/>
      <w:pPr>
        <w:ind w:left="644"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5920042"/>
    <w:multiLevelType w:val="hybridMultilevel"/>
    <w:tmpl w:val="452AD00C"/>
    <w:lvl w:ilvl="0" w:tplc="0419000D">
      <w:start w:val="1"/>
      <w:numFmt w:val="bullet"/>
      <w:lvlText w:val=""/>
      <w:lvlJc w:val="left"/>
      <w:pPr>
        <w:ind w:left="788" w:hanging="360"/>
      </w:pPr>
      <w:rPr>
        <w:rFonts w:ascii="Wingdings" w:hAnsi="Wingdings" w:hint="default"/>
      </w:rPr>
    </w:lvl>
    <w:lvl w:ilvl="1" w:tplc="04190003" w:tentative="1">
      <w:start w:val="1"/>
      <w:numFmt w:val="bullet"/>
      <w:lvlText w:val="o"/>
      <w:lvlJc w:val="left"/>
      <w:pPr>
        <w:ind w:left="1508" w:hanging="360"/>
      </w:pPr>
      <w:rPr>
        <w:rFonts w:ascii="Courier New" w:hAnsi="Courier New" w:cs="Courier New"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14">
    <w:nsid w:val="298178F7"/>
    <w:multiLevelType w:val="hybridMultilevel"/>
    <w:tmpl w:val="1E76F0DE"/>
    <w:lvl w:ilvl="0" w:tplc="B998A174">
      <w:start w:val="595"/>
      <w:numFmt w:val="decimal"/>
      <w:lvlText w:val="(%1)"/>
      <w:lvlJc w:val="left"/>
      <w:pPr>
        <w:ind w:left="1429"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BFD5635"/>
    <w:multiLevelType w:val="hybridMultilevel"/>
    <w:tmpl w:val="06789EE2"/>
    <w:lvl w:ilvl="0" w:tplc="D826C9F6">
      <w:start w:val="85"/>
      <w:numFmt w:val="decimal"/>
      <w:lvlText w:val="(%1)"/>
      <w:lvlJc w:val="left"/>
      <w:pPr>
        <w:ind w:left="720" w:hanging="360"/>
      </w:pPr>
      <w:rPr>
        <w:rFonts w:ascii="Times New Roman" w:hAnsi="Times New Roman" w:cs="Times New Roman" w:hint="default"/>
        <w:b w:val="0"/>
        <w:i w:val="0"/>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C352858"/>
    <w:multiLevelType w:val="multilevel"/>
    <w:tmpl w:val="1C564F1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D0422A2"/>
    <w:multiLevelType w:val="hybridMultilevel"/>
    <w:tmpl w:val="D5B2AAB6"/>
    <w:lvl w:ilvl="0" w:tplc="0B3A28F2">
      <w:start w:val="627"/>
      <w:numFmt w:val="decimal"/>
      <w:lvlText w:val="(%1)"/>
      <w:lvlJc w:val="left"/>
      <w:pPr>
        <w:ind w:left="1429"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EAB0B4A"/>
    <w:multiLevelType w:val="hybridMultilevel"/>
    <w:tmpl w:val="FFF855E4"/>
    <w:lvl w:ilvl="0" w:tplc="9CE6D4B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nsid w:val="30474492"/>
    <w:multiLevelType w:val="hybridMultilevel"/>
    <w:tmpl w:val="9336E552"/>
    <w:lvl w:ilvl="0" w:tplc="EB2C7B84">
      <w:start w:val="68"/>
      <w:numFmt w:val="decimal"/>
      <w:lvlText w:val="(%1)"/>
      <w:lvlJc w:val="left"/>
      <w:pPr>
        <w:ind w:left="1140" w:hanging="390"/>
      </w:pPr>
      <w:rPr>
        <w:rFonts w:hint="default"/>
      </w:rPr>
    </w:lvl>
    <w:lvl w:ilvl="1" w:tplc="04190019" w:tentative="1">
      <w:start w:val="1"/>
      <w:numFmt w:val="lowerLetter"/>
      <w:lvlText w:val="%2."/>
      <w:lvlJc w:val="left"/>
      <w:pPr>
        <w:ind w:left="1830" w:hanging="360"/>
      </w:pPr>
    </w:lvl>
    <w:lvl w:ilvl="2" w:tplc="0419001B" w:tentative="1">
      <w:start w:val="1"/>
      <w:numFmt w:val="lowerRoman"/>
      <w:lvlText w:val="%3."/>
      <w:lvlJc w:val="right"/>
      <w:pPr>
        <w:ind w:left="2550" w:hanging="180"/>
      </w:pPr>
    </w:lvl>
    <w:lvl w:ilvl="3" w:tplc="0419000F" w:tentative="1">
      <w:start w:val="1"/>
      <w:numFmt w:val="decimal"/>
      <w:lvlText w:val="%4."/>
      <w:lvlJc w:val="left"/>
      <w:pPr>
        <w:ind w:left="3270" w:hanging="360"/>
      </w:pPr>
    </w:lvl>
    <w:lvl w:ilvl="4" w:tplc="04190019" w:tentative="1">
      <w:start w:val="1"/>
      <w:numFmt w:val="lowerLetter"/>
      <w:lvlText w:val="%5."/>
      <w:lvlJc w:val="left"/>
      <w:pPr>
        <w:ind w:left="3990" w:hanging="360"/>
      </w:pPr>
    </w:lvl>
    <w:lvl w:ilvl="5" w:tplc="0419001B" w:tentative="1">
      <w:start w:val="1"/>
      <w:numFmt w:val="lowerRoman"/>
      <w:lvlText w:val="%6."/>
      <w:lvlJc w:val="right"/>
      <w:pPr>
        <w:ind w:left="4710" w:hanging="180"/>
      </w:pPr>
    </w:lvl>
    <w:lvl w:ilvl="6" w:tplc="0419000F" w:tentative="1">
      <w:start w:val="1"/>
      <w:numFmt w:val="decimal"/>
      <w:lvlText w:val="%7."/>
      <w:lvlJc w:val="left"/>
      <w:pPr>
        <w:ind w:left="5430" w:hanging="360"/>
      </w:pPr>
    </w:lvl>
    <w:lvl w:ilvl="7" w:tplc="04190019" w:tentative="1">
      <w:start w:val="1"/>
      <w:numFmt w:val="lowerLetter"/>
      <w:lvlText w:val="%8."/>
      <w:lvlJc w:val="left"/>
      <w:pPr>
        <w:ind w:left="6150" w:hanging="360"/>
      </w:pPr>
    </w:lvl>
    <w:lvl w:ilvl="8" w:tplc="0419001B" w:tentative="1">
      <w:start w:val="1"/>
      <w:numFmt w:val="lowerRoman"/>
      <w:lvlText w:val="%9."/>
      <w:lvlJc w:val="right"/>
      <w:pPr>
        <w:ind w:left="6870" w:hanging="180"/>
      </w:pPr>
    </w:lvl>
  </w:abstractNum>
  <w:abstractNum w:abstractNumId="20">
    <w:nsid w:val="32F05060"/>
    <w:multiLevelType w:val="multilevel"/>
    <w:tmpl w:val="A9E083FE"/>
    <w:lvl w:ilvl="0">
      <w:start w:val="1"/>
      <w:numFmt w:val="decimal"/>
      <w:lvlText w:val="%1."/>
      <w:lvlJc w:val="left"/>
      <w:pPr>
        <w:ind w:left="720" w:hanging="360"/>
      </w:pPr>
      <w:rPr>
        <w:b/>
      </w:r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21">
    <w:nsid w:val="3604029E"/>
    <w:multiLevelType w:val="hybridMultilevel"/>
    <w:tmpl w:val="908CB374"/>
    <w:lvl w:ilvl="0" w:tplc="5BB4727C">
      <w:start w:val="439"/>
      <w:numFmt w:val="decimal"/>
      <w:lvlText w:val="(%1)"/>
      <w:lvlJc w:val="left"/>
      <w:pPr>
        <w:ind w:left="1429"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B4B6F12"/>
    <w:multiLevelType w:val="multilevel"/>
    <w:tmpl w:val="AC7EDFC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3D6C0D8F"/>
    <w:multiLevelType w:val="multilevel"/>
    <w:tmpl w:val="C008A33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4F539BE"/>
    <w:multiLevelType w:val="hybridMultilevel"/>
    <w:tmpl w:val="B55AB326"/>
    <w:lvl w:ilvl="0" w:tplc="D826C9F6">
      <w:start w:val="85"/>
      <w:numFmt w:val="decimal"/>
      <w:lvlText w:val="(%1)"/>
      <w:lvlJc w:val="left"/>
      <w:pPr>
        <w:ind w:left="1800" w:hanging="360"/>
      </w:pPr>
      <w:rPr>
        <w:rFonts w:ascii="Times New Roman" w:hAnsi="Times New Roman" w:cs="Times New Roman" w:hint="default"/>
        <w:b w:val="0"/>
        <w:i w:val="0"/>
        <w:sz w:val="24"/>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25">
    <w:nsid w:val="46A56717"/>
    <w:multiLevelType w:val="hybridMultilevel"/>
    <w:tmpl w:val="33DAC0C6"/>
    <w:lvl w:ilvl="0" w:tplc="50425E6E">
      <w:start w:val="1"/>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nsid w:val="48180281"/>
    <w:multiLevelType w:val="hybridMultilevel"/>
    <w:tmpl w:val="12220B2A"/>
    <w:lvl w:ilvl="0" w:tplc="C8A03EBA">
      <w:start w:val="446"/>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9143D03"/>
    <w:multiLevelType w:val="hybridMultilevel"/>
    <w:tmpl w:val="D64A61CE"/>
    <w:lvl w:ilvl="0" w:tplc="902666FE">
      <w:start w:val="686"/>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967417A"/>
    <w:multiLevelType w:val="multilevel"/>
    <w:tmpl w:val="6BB8FF56"/>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4AF260F4"/>
    <w:multiLevelType w:val="hybridMultilevel"/>
    <w:tmpl w:val="82603AD4"/>
    <w:lvl w:ilvl="0" w:tplc="C38ED81E">
      <w:start w:val="616"/>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4C286971"/>
    <w:multiLevelType w:val="hybridMultilevel"/>
    <w:tmpl w:val="A21EC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0BA45FD"/>
    <w:multiLevelType w:val="hybridMultilevel"/>
    <w:tmpl w:val="8EFCE2B0"/>
    <w:lvl w:ilvl="0" w:tplc="506A889E">
      <w:start w:val="24"/>
      <w:numFmt w:val="decimal"/>
      <w:lvlText w:val="(%1)"/>
      <w:lvlJc w:val="left"/>
      <w:pPr>
        <w:ind w:left="816" w:hanging="39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CE62AC5"/>
    <w:multiLevelType w:val="hybridMultilevel"/>
    <w:tmpl w:val="A90811AE"/>
    <w:lvl w:ilvl="0" w:tplc="36FA6CC2">
      <w:start w:val="1"/>
      <w:numFmt w:val="bullet"/>
      <w:lvlText w:val="-"/>
      <w:lvlJc w:val="left"/>
      <w:pPr>
        <w:ind w:left="1080" w:hanging="360"/>
      </w:pPr>
      <w:rPr>
        <w:rFonts w:ascii="Times New Roman" w:eastAsia="Calibr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nsid w:val="5DDA44F4"/>
    <w:multiLevelType w:val="hybridMultilevel"/>
    <w:tmpl w:val="FD461072"/>
    <w:lvl w:ilvl="0" w:tplc="27B23E84">
      <w:start w:val="627"/>
      <w:numFmt w:val="decimal"/>
      <w:lvlText w:val="(%1)"/>
      <w:lvlJc w:val="left"/>
      <w:pPr>
        <w:ind w:left="1110" w:hanging="360"/>
      </w:pPr>
      <w:rPr>
        <w:rFonts w:ascii="Times New Roman" w:hAnsi="Times New Roman" w:cs="Times New Roman" w:hint="default"/>
        <w:b w:val="0"/>
        <w:i w:val="0"/>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1774C7A"/>
    <w:multiLevelType w:val="hybridMultilevel"/>
    <w:tmpl w:val="4A3C2EB2"/>
    <w:lvl w:ilvl="0" w:tplc="23EEE0EC">
      <w:start w:val="1"/>
      <w:numFmt w:val="bullet"/>
      <w:lvlText w:val="-"/>
      <w:lvlJc w:val="left"/>
      <w:pPr>
        <w:ind w:left="1428" w:hanging="360"/>
      </w:pPr>
      <w:rPr>
        <w:rFonts w:ascii="Times New Roman" w:eastAsia="Calibri"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64A30137"/>
    <w:multiLevelType w:val="hybridMultilevel"/>
    <w:tmpl w:val="AC3631AC"/>
    <w:lvl w:ilvl="0" w:tplc="C38ED81E">
      <w:start w:val="616"/>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8166221"/>
    <w:multiLevelType w:val="multilevel"/>
    <w:tmpl w:val="911A274C"/>
    <w:lvl w:ilvl="0">
      <w:start w:val="6"/>
      <w:numFmt w:val="decimal"/>
      <w:lvlText w:val="%1."/>
      <w:lvlJc w:val="left"/>
      <w:pPr>
        <w:ind w:left="480" w:hanging="480"/>
      </w:pPr>
      <w:rPr>
        <w:rFonts w:hint="default"/>
      </w:rPr>
    </w:lvl>
    <w:lvl w:ilvl="1">
      <w:start w:val="10"/>
      <w:numFmt w:val="decimal"/>
      <w:lvlText w:val="%1.%2."/>
      <w:lvlJc w:val="left"/>
      <w:pPr>
        <w:ind w:left="480" w:hanging="480"/>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6866609F"/>
    <w:multiLevelType w:val="multilevel"/>
    <w:tmpl w:val="1C7AEF2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69D148D4"/>
    <w:multiLevelType w:val="hybridMultilevel"/>
    <w:tmpl w:val="741251FE"/>
    <w:lvl w:ilvl="0" w:tplc="007CE4E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
    <w:nsid w:val="6AA46E0E"/>
    <w:multiLevelType w:val="hybridMultilevel"/>
    <w:tmpl w:val="CBE8F7E2"/>
    <w:lvl w:ilvl="0" w:tplc="593CE2AA">
      <w:start w:val="1"/>
      <w:numFmt w:val="decimal"/>
      <w:lvlText w:val="(%1)"/>
      <w:lvlJc w:val="left"/>
      <w:pPr>
        <w:ind w:left="360" w:hanging="360"/>
      </w:pPr>
      <w:rPr>
        <w:rFonts w:hint="default"/>
        <w:b/>
        <w:sz w:val="24"/>
        <w:szCs w:val="24"/>
        <w:lang w:val="ru-RU"/>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AE345D1"/>
    <w:multiLevelType w:val="hybridMultilevel"/>
    <w:tmpl w:val="EB7C8C54"/>
    <w:lvl w:ilvl="0" w:tplc="8536D8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76503F5C"/>
    <w:multiLevelType w:val="hybridMultilevel"/>
    <w:tmpl w:val="1D2C8690"/>
    <w:lvl w:ilvl="0" w:tplc="3AE24BF8">
      <w:start w:val="432"/>
      <w:numFmt w:val="decimal"/>
      <w:lvlText w:val="(%1)"/>
      <w:lvlJc w:val="left"/>
      <w:pPr>
        <w:ind w:left="1429"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B182C48"/>
    <w:multiLevelType w:val="hybridMultilevel"/>
    <w:tmpl w:val="FCE0C036"/>
    <w:lvl w:ilvl="0" w:tplc="C38ED81E">
      <w:start w:val="616"/>
      <w:numFmt w:val="decimal"/>
      <w:lvlText w:val="(%1)"/>
      <w:lvlJc w:val="left"/>
      <w:pPr>
        <w:ind w:left="1110" w:hanging="360"/>
      </w:pPr>
      <w:rPr>
        <w:rFonts w:ascii="Times New Roman" w:hAnsi="Times New Roman" w:cs="Times New Roman"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9"/>
  </w:num>
  <w:num w:numId="2">
    <w:abstractNumId w:val="0"/>
  </w:num>
  <w:num w:numId="3">
    <w:abstractNumId w:val="7"/>
  </w:num>
  <w:num w:numId="4">
    <w:abstractNumId w:val="38"/>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19"/>
  </w:num>
  <w:num w:numId="9">
    <w:abstractNumId w:val="11"/>
  </w:num>
  <w:num w:numId="10">
    <w:abstractNumId w:val="16"/>
  </w:num>
  <w:num w:numId="11">
    <w:abstractNumId w:val="6"/>
  </w:num>
  <w:num w:numId="12">
    <w:abstractNumId w:val="10"/>
  </w:num>
  <w:num w:numId="13">
    <w:abstractNumId w:val="41"/>
  </w:num>
  <w:num w:numId="14">
    <w:abstractNumId w:val="21"/>
  </w:num>
  <w:num w:numId="15">
    <w:abstractNumId w:val="32"/>
  </w:num>
  <w:num w:numId="16">
    <w:abstractNumId w:val="26"/>
  </w:num>
  <w:num w:numId="17">
    <w:abstractNumId w:val="5"/>
  </w:num>
  <w:num w:numId="18">
    <w:abstractNumId w:val="12"/>
  </w:num>
  <w:num w:numId="19">
    <w:abstractNumId w:val="14"/>
  </w:num>
  <w:num w:numId="20">
    <w:abstractNumId w:val="13"/>
  </w:num>
  <w:num w:numId="21">
    <w:abstractNumId w:val="2"/>
  </w:num>
  <w:num w:numId="22">
    <w:abstractNumId w:val="8"/>
  </w:num>
  <w:num w:numId="23">
    <w:abstractNumId w:val="29"/>
  </w:num>
  <w:num w:numId="24">
    <w:abstractNumId w:val="35"/>
  </w:num>
  <w:num w:numId="25">
    <w:abstractNumId w:val="4"/>
  </w:num>
  <w:num w:numId="26">
    <w:abstractNumId w:val="42"/>
  </w:num>
  <w:num w:numId="27">
    <w:abstractNumId w:val="17"/>
  </w:num>
  <w:num w:numId="28">
    <w:abstractNumId w:val="31"/>
  </w:num>
  <w:num w:numId="29">
    <w:abstractNumId w:val="18"/>
  </w:num>
  <w:num w:numId="30">
    <w:abstractNumId w:val="34"/>
  </w:num>
  <w:num w:numId="31">
    <w:abstractNumId w:val="9"/>
  </w:num>
  <w:num w:numId="32">
    <w:abstractNumId w:val="25"/>
  </w:num>
  <w:num w:numId="33">
    <w:abstractNumId w:val="40"/>
  </w:num>
  <w:num w:numId="34">
    <w:abstractNumId w:val="22"/>
  </w:num>
  <w:num w:numId="35">
    <w:abstractNumId w:val="23"/>
  </w:num>
  <w:num w:numId="36">
    <w:abstractNumId w:val="30"/>
  </w:num>
  <w:num w:numId="37">
    <w:abstractNumId w:val="15"/>
  </w:num>
  <w:num w:numId="38">
    <w:abstractNumId w:val="33"/>
  </w:num>
  <w:num w:numId="39">
    <w:abstractNumId w:val="24"/>
  </w:num>
  <w:num w:numId="40">
    <w:abstractNumId w:val="27"/>
  </w:num>
  <w:num w:numId="41">
    <w:abstractNumId w:val="37"/>
  </w:num>
  <w:num w:numId="42">
    <w:abstractNumId w:val="1"/>
  </w:num>
  <w:num w:numId="43">
    <w:abstractNumId w:val="28"/>
  </w:num>
  <w:num w:numId="44">
    <w:abstractNumId w:val="3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6B1C"/>
    <w:rsid w:val="00002C75"/>
    <w:rsid w:val="000047D0"/>
    <w:rsid w:val="0000519D"/>
    <w:rsid w:val="00005996"/>
    <w:rsid w:val="0001119F"/>
    <w:rsid w:val="00012515"/>
    <w:rsid w:val="00027A7D"/>
    <w:rsid w:val="000378C9"/>
    <w:rsid w:val="000561CB"/>
    <w:rsid w:val="000566C3"/>
    <w:rsid w:val="00060B90"/>
    <w:rsid w:val="00060C17"/>
    <w:rsid w:val="00062036"/>
    <w:rsid w:val="00063D40"/>
    <w:rsid w:val="00065E60"/>
    <w:rsid w:val="000738F9"/>
    <w:rsid w:val="00074409"/>
    <w:rsid w:val="00077CEF"/>
    <w:rsid w:val="00077DAC"/>
    <w:rsid w:val="00080517"/>
    <w:rsid w:val="00087F9F"/>
    <w:rsid w:val="00090740"/>
    <w:rsid w:val="00093E37"/>
    <w:rsid w:val="000A6065"/>
    <w:rsid w:val="000B0119"/>
    <w:rsid w:val="000B1B19"/>
    <w:rsid w:val="000B5694"/>
    <w:rsid w:val="000C0394"/>
    <w:rsid w:val="000C4285"/>
    <w:rsid w:val="000D204E"/>
    <w:rsid w:val="000D276E"/>
    <w:rsid w:val="000F099C"/>
    <w:rsid w:val="000F21F3"/>
    <w:rsid w:val="000F2EB8"/>
    <w:rsid w:val="000F3B1E"/>
    <w:rsid w:val="000F6333"/>
    <w:rsid w:val="001031AA"/>
    <w:rsid w:val="001039C2"/>
    <w:rsid w:val="00105720"/>
    <w:rsid w:val="00112399"/>
    <w:rsid w:val="00113678"/>
    <w:rsid w:val="0011472E"/>
    <w:rsid w:val="00114F1B"/>
    <w:rsid w:val="0011771A"/>
    <w:rsid w:val="00120068"/>
    <w:rsid w:val="0012160D"/>
    <w:rsid w:val="0012173F"/>
    <w:rsid w:val="0012238D"/>
    <w:rsid w:val="0012370D"/>
    <w:rsid w:val="001269A4"/>
    <w:rsid w:val="00133EF5"/>
    <w:rsid w:val="00134783"/>
    <w:rsid w:val="001462DC"/>
    <w:rsid w:val="00152B98"/>
    <w:rsid w:val="00152ECE"/>
    <w:rsid w:val="00157176"/>
    <w:rsid w:val="00161BCB"/>
    <w:rsid w:val="00183F91"/>
    <w:rsid w:val="00186830"/>
    <w:rsid w:val="001927DE"/>
    <w:rsid w:val="00192D1B"/>
    <w:rsid w:val="001A0A48"/>
    <w:rsid w:val="001A308B"/>
    <w:rsid w:val="001A3E42"/>
    <w:rsid w:val="001A6CE4"/>
    <w:rsid w:val="001B0455"/>
    <w:rsid w:val="001B61A2"/>
    <w:rsid w:val="001B7057"/>
    <w:rsid w:val="001C3157"/>
    <w:rsid w:val="001C5D65"/>
    <w:rsid w:val="001C6D4C"/>
    <w:rsid w:val="001D0C5F"/>
    <w:rsid w:val="001D1D97"/>
    <w:rsid w:val="001D5010"/>
    <w:rsid w:val="001D749F"/>
    <w:rsid w:val="001D7C9A"/>
    <w:rsid w:val="001E10FE"/>
    <w:rsid w:val="001E3F85"/>
    <w:rsid w:val="001F6541"/>
    <w:rsid w:val="001F6B1C"/>
    <w:rsid w:val="002006B0"/>
    <w:rsid w:val="00201EF1"/>
    <w:rsid w:val="002133B1"/>
    <w:rsid w:val="00215207"/>
    <w:rsid w:val="00215E2D"/>
    <w:rsid w:val="00220154"/>
    <w:rsid w:val="00221BE1"/>
    <w:rsid w:val="0022329E"/>
    <w:rsid w:val="00223F2E"/>
    <w:rsid w:val="00224879"/>
    <w:rsid w:val="00226F8C"/>
    <w:rsid w:val="0022762F"/>
    <w:rsid w:val="00231A5E"/>
    <w:rsid w:val="00233524"/>
    <w:rsid w:val="0023477D"/>
    <w:rsid w:val="002367DF"/>
    <w:rsid w:val="00237365"/>
    <w:rsid w:val="0024787D"/>
    <w:rsid w:val="0026061F"/>
    <w:rsid w:val="002642E1"/>
    <w:rsid w:val="00264738"/>
    <w:rsid w:val="0026531A"/>
    <w:rsid w:val="00267FB1"/>
    <w:rsid w:val="002846B5"/>
    <w:rsid w:val="00284BE2"/>
    <w:rsid w:val="00286064"/>
    <w:rsid w:val="00290393"/>
    <w:rsid w:val="002928C6"/>
    <w:rsid w:val="002A109F"/>
    <w:rsid w:val="002A3911"/>
    <w:rsid w:val="002A4A64"/>
    <w:rsid w:val="002A7084"/>
    <w:rsid w:val="002A727A"/>
    <w:rsid w:val="002B1540"/>
    <w:rsid w:val="002B6330"/>
    <w:rsid w:val="002B6688"/>
    <w:rsid w:val="002B6E17"/>
    <w:rsid w:val="002C0997"/>
    <w:rsid w:val="002C2DFD"/>
    <w:rsid w:val="002C39A4"/>
    <w:rsid w:val="002C603D"/>
    <w:rsid w:val="002D25CF"/>
    <w:rsid w:val="002D7E61"/>
    <w:rsid w:val="002E7864"/>
    <w:rsid w:val="003014D2"/>
    <w:rsid w:val="00301BE5"/>
    <w:rsid w:val="00305812"/>
    <w:rsid w:val="00306DFB"/>
    <w:rsid w:val="0031074E"/>
    <w:rsid w:val="00317FD9"/>
    <w:rsid w:val="003247EB"/>
    <w:rsid w:val="00326FB0"/>
    <w:rsid w:val="00332837"/>
    <w:rsid w:val="00332DAF"/>
    <w:rsid w:val="00341E19"/>
    <w:rsid w:val="00342D8F"/>
    <w:rsid w:val="003465C9"/>
    <w:rsid w:val="00350C1B"/>
    <w:rsid w:val="003520A3"/>
    <w:rsid w:val="003619AC"/>
    <w:rsid w:val="00362803"/>
    <w:rsid w:val="003631D6"/>
    <w:rsid w:val="00371684"/>
    <w:rsid w:val="00372A5E"/>
    <w:rsid w:val="00377CCD"/>
    <w:rsid w:val="00381EA6"/>
    <w:rsid w:val="003823CC"/>
    <w:rsid w:val="00385E1F"/>
    <w:rsid w:val="00386450"/>
    <w:rsid w:val="003A4DBD"/>
    <w:rsid w:val="003A5A29"/>
    <w:rsid w:val="003B15C3"/>
    <w:rsid w:val="003C2B1B"/>
    <w:rsid w:val="003C34A8"/>
    <w:rsid w:val="003C689B"/>
    <w:rsid w:val="003C79D1"/>
    <w:rsid w:val="003D214F"/>
    <w:rsid w:val="003D47F0"/>
    <w:rsid w:val="003D590E"/>
    <w:rsid w:val="003E00E4"/>
    <w:rsid w:val="003E0FD9"/>
    <w:rsid w:val="003E3096"/>
    <w:rsid w:val="003E32E9"/>
    <w:rsid w:val="0040373E"/>
    <w:rsid w:val="00403AD0"/>
    <w:rsid w:val="00404FEB"/>
    <w:rsid w:val="00405315"/>
    <w:rsid w:val="00415C7E"/>
    <w:rsid w:val="00416498"/>
    <w:rsid w:val="0041701A"/>
    <w:rsid w:val="00420DA3"/>
    <w:rsid w:val="00441F8E"/>
    <w:rsid w:val="004454AC"/>
    <w:rsid w:val="0044771E"/>
    <w:rsid w:val="004477F5"/>
    <w:rsid w:val="00450216"/>
    <w:rsid w:val="00450B4B"/>
    <w:rsid w:val="00454DD5"/>
    <w:rsid w:val="00455030"/>
    <w:rsid w:val="0046329D"/>
    <w:rsid w:val="004635A6"/>
    <w:rsid w:val="004642D0"/>
    <w:rsid w:val="00467435"/>
    <w:rsid w:val="004713E8"/>
    <w:rsid w:val="00472F87"/>
    <w:rsid w:val="0047313D"/>
    <w:rsid w:val="00474047"/>
    <w:rsid w:val="0047425A"/>
    <w:rsid w:val="00482E99"/>
    <w:rsid w:val="004875E3"/>
    <w:rsid w:val="004921DE"/>
    <w:rsid w:val="00495911"/>
    <w:rsid w:val="004A1465"/>
    <w:rsid w:val="004A2D94"/>
    <w:rsid w:val="004A5C31"/>
    <w:rsid w:val="004A60F8"/>
    <w:rsid w:val="004B18C0"/>
    <w:rsid w:val="004B595D"/>
    <w:rsid w:val="004B76AF"/>
    <w:rsid w:val="004B7CA7"/>
    <w:rsid w:val="004C1D9D"/>
    <w:rsid w:val="004D2348"/>
    <w:rsid w:val="004D3792"/>
    <w:rsid w:val="004D5136"/>
    <w:rsid w:val="004D766B"/>
    <w:rsid w:val="004E02D4"/>
    <w:rsid w:val="004E47B2"/>
    <w:rsid w:val="004F2C75"/>
    <w:rsid w:val="005002DE"/>
    <w:rsid w:val="005005E1"/>
    <w:rsid w:val="00501796"/>
    <w:rsid w:val="00505423"/>
    <w:rsid w:val="00505AFE"/>
    <w:rsid w:val="0051347B"/>
    <w:rsid w:val="00515F5D"/>
    <w:rsid w:val="0052033E"/>
    <w:rsid w:val="00522DF1"/>
    <w:rsid w:val="00523940"/>
    <w:rsid w:val="005313AB"/>
    <w:rsid w:val="0053390D"/>
    <w:rsid w:val="00542638"/>
    <w:rsid w:val="00544B1C"/>
    <w:rsid w:val="0055164D"/>
    <w:rsid w:val="005605CA"/>
    <w:rsid w:val="0056379A"/>
    <w:rsid w:val="00563ECC"/>
    <w:rsid w:val="00565BA7"/>
    <w:rsid w:val="00566713"/>
    <w:rsid w:val="00570B9F"/>
    <w:rsid w:val="00570BB4"/>
    <w:rsid w:val="005735E3"/>
    <w:rsid w:val="00574B15"/>
    <w:rsid w:val="005777FD"/>
    <w:rsid w:val="00587513"/>
    <w:rsid w:val="0059007F"/>
    <w:rsid w:val="005A02A0"/>
    <w:rsid w:val="005A0EDA"/>
    <w:rsid w:val="005A6661"/>
    <w:rsid w:val="005A7CCC"/>
    <w:rsid w:val="005B6380"/>
    <w:rsid w:val="005B740E"/>
    <w:rsid w:val="005C188F"/>
    <w:rsid w:val="005C1C53"/>
    <w:rsid w:val="005C45EF"/>
    <w:rsid w:val="005C4BA3"/>
    <w:rsid w:val="005D16BF"/>
    <w:rsid w:val="005D3E1C"/>
    <w:rsid w:val="005D6AB4"/>
    <w:rsid w:val="005D7088"/>
    <w:rsid w:val="005E51DE"/>
    <w:rsid w:val="005F7734"/>
    <w:rsid w:val="00607481"/>
    <w:rsid w:val="006106F1"/>
    <w:rsid w:val="006251E2"/>
    <w:rsid w:val="006273FA"/>
    <w:rsid w:val="00633069"/>
    <w:rsid w:val="00635880"/>
    <w:rsid w:val="00637EB8"/>
    <w:rsid w:val="00641C81"/>
    <w:rsid w:val="00645566"/>
    <w:rsid w:val="00645B3D"/>
    <w:rsid w:val="00647EF9"/>
    <w:rsid w:val="00650095"/>
    <w:rsid w:val="006539FA"/>
    <w:rsid w:val="0066523E"/>
    <w:rsid w:val="00666A48"/>
    <w:rsid w:val="006707BE"/>
    <w:rsid w:val="006912C1"/>
    <w:rsid w:val="00696B86"/>
    <w:rsid w:val="006A1932"/>
    <w:rsid w:val="006A5790"/>
    <w:rsid w:val="006B01CD"/>
    <w:rsid w:val="006B2B42"/>
    <w:rsid w:val="006B3168"/>
    <w:rsid w:val="006B4B00"/>
    <w:rsid w:val="006B758C"/>
    <w:rsid w:val="006C33F4"/>
    <w:rsid w:val="006C4E0D"/>
    <w:rsid w:val="006C5120"/>
    <w:rsid w:val="006D3E97"/>
    <w:rsid w:val="006D3F99"/>
    <w:rsid w:val="006D5B12"/>
    <w:rsid w:val="006D75B4"/>
    <w:rsid w:val="006F2513"/>
    <w:rsid w:val="006F414B"/>
    <w:rsid w:val="007004EB"/>
    <w:rsid w:val="007034DC"/>
    <w:rsid w:val="00704AAE"/>
    <w:rsid w:val="00705A56"/>
    <w:rsid w:val="00713083"/>
    <w:rsid w:val="00721C80"/>
    <w:rsid w:val="00721FAC"/>
    <w:rsid w:val="00727A4B"/>
    <w:rsid w:val="00731FA6"/>
    <w:rsid w:val="00743C06"/>
    <w:rsid w:val="00745D1E"/>
    <w:rsid w:val="00751CC4"/>
    <w:rsid w:val="007555E2"/>
    <w:rsid w:val="00763F92"/>
    <w:rsid w:val="00767057"/>
    <w:rsid w:val="00770C19"/>
    <w:rsid w:val="00774D7C"/>
    <w:rsid w:val="007751E3"/>
    <w:rsid w:val="007806B7"/>
    <w:rsid w:val="00780EF2"/>
    <w:rsid w:val="007828BF"/>
    <w:rsid w:val="00786C8C"/>
    <w:rsid w:val="00786EE5"/>
    <w:rsid w:val="00790A84"/>
    <w:rsid w:val="007A4ACA"/>
    <w:rsid w:val="007A560B"/>
    <w:rsid w:val="007A7A83"/>
    <w:rsid w:val="007B358A"/>
    <w:rsid w:val="007B465F"/>
    <w:rsid w:val="007B7364"/>
    <w:rsid w:val="007C1F0E"/>
    <w:rsid w:val="007C281C"/>
    <w:rsid w:val="007C331B"/>
    <w:rsid w:val="007C3CC6"/>
    <w:rsid w:val="007D1B1C"/>
    <w:rsid w:val="007D3FAA"/>
    <w:rsid w:val="007D4774"/>
    <w:rsid w:val="007E18E6"/>
    <w:rsid w:val="007E57BD"/>
    <w:rsid w:val="007E7127"/>
    <w:rsid w:val="007E78A0"/>
    <w:rsid w:val="007F4E20"/>
    <w:rsid w:val="007F500D"/>
    <w:rsid w:val="00800B1E"/>
    <w:rsid w:val="00802804"/>
    <w:rsid w:val="00807729"/>
    <w:rsid w:val="008115E0"/>
    <w:rsid w:val="00811D01"/>
    <w:rsid w:val="008139B5"/>
    <w:rsid w:val="008209B7"/>
    <w:rsid w:val="00823C83"/>
    <w:rsid w:val="00831D05"/>
    <w:rsid w:val="00835D44"/>
    <w:rsid w:val="00837C64"/>
    <w:rsid w:val="00841239"/>
    <w:rsid w:val="00842BE7"/>
    <w:rsid w:val="00846B3C"/>
    <w:rsid w:val="00850D72"/>
    <w:rsid w:val="00863A1F"/>
    <w:rsid w:val="00864554"/>
    <w:rsid w:val="00865A95"/>
    <w:rsid w:val="00867638"/>
    <w:rsid w:val="00872304"/>
    <w:rsid w:val="00877867"/>
    <w:rsid w:val="00886E1E"/>
    <w:rsid w:val="008879CD"/>
    <w:rsid w:val="008A2FC9"/>
    <w:rsid w:val="008A4148"/>
    <w:rsid w:val="008A41BA"/>
    <w:rsid w:val="008A5321"/>
    <w:rsid w:val="008B4A42"/>
    <w:rsid w:val="008B7801"/>
    <w:rsid w:val="008B7D57"/>
    <w:rsid w:val="008C32A0"/>
    <w:rsid w:val="008C363F"/>
    <w:rsid w:val="008C374B"/>
    <w:rsid w:val="008C399D"/>
    <w:rsid w:val="008D0BA9"/>
    <w:rsid w:val="008D2049"/>
    <w:rsid w:val="008D2B3C"/>
    <w:rsid w:val="008D318B"/>
    <w:rsid w:val="008D7395"/>
    <w:rsid w:val="008E3463"/>
    <w:rsid w:val="008F559E"/>
    <w:rsid w:val="008F6EBD"/>
    <w:rsid w:val="00903F84"/>
    <w:rsid w:val="00904071"/>
    <w:rsid w:val="0091080E"/>
    <w:rsid w:val="009248AF"/>
    <w:rsid w:val="00924EF0"/>
    <w:rsid w:val="00925BB8"/>
    <w:rsid w:val="009271E0"/>
    <w:rsid w:val="009272C5"/>
    <w:rsid w:val="00936816"/>
    <w:rsid w:val="00937515"/>
    <w:rsid w:val="00940185"/>
    <w:rsid w:val="00957B8D"/>
    <w:rsid w:val="0096089A"/>
    <w:rsid w:val="00961E3D"/>
    <w:rsid w:val="00970E3B"/>
    <w:rsid w:val="00971BC5"/>
    <w:rsid w:val="0097287E"/>
    <w:rsid w:val="009736FD"/>
    <w:rsid w:val="00973BC5"/>
    <w:rsid w:val="00980F72"/>
    <w:rsid w:val="00995FFE"/>
    <w:rsid w:val="00996155"/>
    <w:rsid w:val="00996608"/>
    <w:rsid w:val="009A369D"/>
    <w:rsid w:val="009B1A6E"/>
    <w:rsid w:val="009B5047"/>
    <w:rsid w:val="009B7230"/>
    <w:rsid w:val="009C017F"/>
    <w:rsid w:val="009C28EC"/>
    <w:rsid w:val="009C2AB9"/>
    <w:rsid w:val="009C474D"/>
    <w:rsid w:val="009C4B27"/>
    <w:rsid w:val="009C519E"/>
    <w:rsid w:val="009D721F"/>
    <w:rsid w:val="009E0634"/>
    <w:rsid w:val="009E069C"/>
    <w:rsid w:val="009E2E90"/>
    <w:rsid w:val="009E618B"/>
    <w:rsid w:val="009F1D3C"/>
    <w:rsid w:val="009F2B71"/>
    <w:rsid w:val="009F5E86"/>
    <w:rsid w:val="009F6720"/>
    <w:rsid w:val="00A004A8"/>
    <w:rsid w:val="00A00A3A"/>
    <w:rsid w:val="00A1332A"/>
    <w:rsid w:val="00A14F35"/>
    <w:rsid w:val="00A15A8D"/>
    <w:rsid w:val="00A26BB6"/>
    <w:rsid w:val="00A27292"/>
    <w:rsid w:val="00A315F0"/>
    <w:rsid w:val="00A32CCB"/>
    <w:rsid w:val="00A33A09"/>
    <w:rsid w:val="00A40653"/>
    <w:rsid w:val="00A5128B"/>
    <w:rsid w:val="00A56DBA"/>
    <w:rsid w:val="00A6242C"/>
    <w:rsid w:val="00A63813"/>
    <w:rsid w:val="00A656D3"/>
    <w:rsid w:val="00A6687D"/>
    <w:rsid w:val="00A710AA"/>
    <w:rsid w:val="00A746C7"/>
    <w:rsid w:val="00A80639"/>
    <w:rsid w:val="00A81943"/>
    <w:rsid w:val="00A83062"/>
    <w:rsid w:val="00A9679F"/>
    <w:rsid w:val="00AA000E"/>
    <w:rsid w:val="00AA2A89"/>
    <w:rsid w:val="00AA39A0"/>
    <w:rsid w:val="00AA39A7"/>
    <w:rsid w:val="00AA5A79"/>
    <w:rsid w:val="00AA7101"/>
    <w:rsid w:val="00AA75D7"/>
    <w:rsid w:val="00AC00F0"/>
    <w:rsid w:val="00AC735B"/>
    <w:rsid w:val="00AD173C"/>
    <w:rsid w:val="00AD282B"/>
    <w:rsid w:val="00AD452E"/>
    <w:rsid w:val="00AF1C53"/>
    <w:rsid w:val="00AF6150"/>
    <w:rsid w:val="00AF622F"/>
    <w:rsid w:val="00B0234F"/>
    <w:rsid w:val="00B1474D"/>
    <w:rsid w:val="00B2226A"/>
    <w:rsid w:val="00B2514E"/>
    <w:rsid w:val="00B32F5C"/>
    <w:rsid w:val="00B332B5"/>
    <w:rsid w:val="00B33543"/>
    <w:rsid w:val="00B35959"/>
    <w:rsid w:val="00B46F9A"/>
    <w:rsid w:val="00B54C76"/>
    <w:rsid w:val="00B55F47"/>
    <w:rsid w:val="00B70329"/>
    <w:rsid w:val="00B71DB8"/>
    <w:rsid w:val="00B72E07"/>
    <w:rsid w:val="00B75B4A"/>
    <w:rsid w:val="00B76B29"/>
    <w:rsid w:val="00B77684"/>
    <w:rsid w:val="00B818D1"/>
    <w:rsid w:val="00B85CE9"/>
    <w:rsid w:val="00BA296E"/>
    <w:rsid w:val="00BA31CC"/>
    <w:rsid w:val="00BA41AC"/>
    <w:rsid w:val="00BB1925"/>
    <w:rsid w:val="00BC3D90"/>
    <w:rsid w:val="00BC49EE"/>
    <w:rsid w:val="00BD06BA"/>
    <w:rsid w:val="00BD1C9D"/>
    <w:rsid w:val="00BD3CE7"/>
    <w:rsid w:val="00BD675C"/>
    <w:rsid w:val="00BE7D94"/>
    <w:rsid w:val="00BF323C"/>
    <w:rsid w:val="00BF7E98"/>
    <w:rsid w:val="00C01FAB"/>
    <w:rsid w:val="00C0789F"/>
    <w:rsid w:val="00C15165"/>
    <w:rsid w:val="00C17486"/>
    <w:rsid w:val="00C20B83"/>
    <w:rsid w:val="00C24034"/>
    <w:rsid w:val="00C32F77"/>
    <w:rsid w:val="00C35905"/>
    <w:rsid w:val="00C36EDB"/>
    <w:rsid w:val="00C433B2"/>
    <w:rsid w:val="00C46B2E"/>
    <w:rsid w:val="00C51C6D"/>
    <w:rsid w:val="00C524A0"/>
    <w:rsid w:val="00C54F62"/>
    <w:rsid w:val="00C57671"/>
    <w:rsid w:val="00C57CC4"/>
    <w:rsid w:val="00C601FC"/>
    <w:rsid w:val="00C60FEE"/>
    <w:rsid w:val="00C63F57"/>
    <w:rsid w:val="00C7441D"/>
    <w:rsid w:val="00C74B03"/>
    <w:rsid w:val="00C75BC6"/>
    <w:rsid w:val="00C8243F"/>
    <w:rsid w:val="00C87722"/>
    <w:rsid w:val="00C87C7C"/>
    <w:rsid w:val="00C906CC"/>
    <w:rsid w:val="00C9147B"/>
    <w:rsid w:val="00C91BF2"/>
    <w:rsid w:val="00C93A8C"/>
    <w:rsid w:val="00CA4BC8"/>
    <w:rsid w:val="00CC18DC"/>
    <w:rsid w:val="00CC4D60"/>
    <w:rsid w:val="00CC5287"/>
    <w:rsid w:val="00CC5C01"/>
    <w:rsid w:val="00CD3DE9"/>
    <w:rsid w:val="00CE59CF"/>
    <w:rsid w:val="00CE679A"/>
    <w:rsid w:val="00CE7987"/>
    <w:rsid w:val="00CF648B"/>
    <w:rsid w:val="00CF7370"/>
    <w:rsid w:val="00D114A4"/>
    <w:rsid w:val="00D23947"/>
    <w:rsid w:val="00D26F6F"/>
    <w:rsid w:val="00D2752B"/>
    <w:rsid w:val="00D33D5B"/>
    <w:rsid w:val="00D33EBE"/>
    <w:rsid w:val="00D361B6"/>
    <w:rsid w:val="00D43115"/>
    <w:rsid w:val="00D43CC8"/>
    <w:rsid w:val="00D45236"/>
    <w:rsid w:val="00D47480"/>
    <w:rsid w:val="00D51D9D"/>
    <w:rsid w:val="00D5795E"/>
    <w:rsid w:val="00D603F9"/>
    <w:rsid w:val="00D62022"/>
    <w:rsid w:val="00D670B4"/>
    <w:rsid w:val="00D717CA"/>
    <w:rsid w:val="00D739EA"/>
    <w:rsid w:val="00D74E61"/>
    <w:rsid w:val="00D753DE"/>
    <w:rsid w:val="00D75711"/>
    <w:rsid w:val="00D8223B"/>
    <w:rsid w:val="00D9486E"/>
    <w:rsid w:val="00D94B53"/>
    <w:rsid w:val="00D9506D"/>
    <w:rsid w:val="00D959FD"/>
    <w:rsid w:val="00D96E85"/>
    <w:rsid w:val="00D97CA4"/>
    <w:rsid w:val="00DA5B35"/>
    <w:rsid w:val="00DB1AC4"/>
    <w:rsid w:val="00DB2E64"/>
    <w:rsid w:val="00DB6A1D"/>
    <w:rsid w:val="00DC1885"/>
    <w:rsid w:val="00DC18AA"/>
    <w:rsid w:val="00DC3471"/>
    <w:rsid w:val="00DC5946"/>
    <w:rsid w:val="00DC6108"/>
    <w:rsid w:val="00DD424C"/>
    <w:rsid w:val="00DD4647"/>
    <w:rsid w:val="00DE3FD7"/>
    <w:rsid w:val="00DF2528"/>
    <w:rsid w:val="00DF2FEC"/>
    <w:rsid w:val="00E07547"/>
    <w:rsid w:val="00E141FE"/>
    <w:rsid w:val="00E14F25"/>
    <w:rsid w:val="00E173C7"/>
    <w:rsid w:val="00E22FCB"/>
    <w:rsid w:val="00E26CEF"/>
    <w:rsid w:val="00E27AE0"/>
    <w:rsid w:val="00E36AD1"/>
    <w:rsid w:val="00E37E7F"/>
    <w:rsid w:val="00E40BF9"/>
    <w:rsid w:val="00E40FF6"/>
    <w:rsid w:val="00E427EA"/>
    <w:rsid w:val="00E46B94"/>
    <w:rsid w:val="00E52B46"/>
    <w:rsid w:val="00E60249"/>
    <w:rsid w:val="00E673C2"/>
    <w:rsid w:val="00E67ADB"/>
    <w:rsid w:val="00E75EC2"/>
    <w:rsid w:val="00E92762"/>
    <w:rsid w:val="00E95F05"/>
    <w:rsid w:val="00E962A4"/>
    <w:rsid w:val="00EC05B6"/>
    <w:rsid w:val="00EC364A"/>
    <w:rsid w:val="00ED2E7D"/>
    <w:rsid w:val="00ED4CC5"/>
    <w:rsid w:val="00EE354A"/>
    <w:rsid w:val="00EE35A5"/>
    <w:rsid w:val="00EE4C02"/>
    <w:rsid w:val="00EF1DDD"/>
    <w:rsid w:val="00EF21DB"/>
    <w:rsid w:val="00EF2535"/>
    <w:rsid w:val="00EF6BCD"/>
    <w:rsid w:val="00F00087"/>
    <w:rsid w:val="00F10F09"/>
    <w:rsid w:val="00F232D1"/>
    <w:rsid w:val="00F32592"/>
    <w:rsid w:val="00F33C76"/>
    <w:rsid w:val="00F34682"/>
    <w:rsid w:val="00F361D2"/>
    <w:rsid w:val="00F55794"/>
    <w:rsid w:val="00F56640"/>
    <w:rsid w:val="00F601F9"/>
    <w:rsid w:val="00F703B2"/>
    <w:rsid w:val="00F7411B"/>
    <w:rsid w:val="00F741FE"/>
    <w:rsid w:val="00F77BA2"/>
    <w:rsid w:val="00F84580"/>
    <w:rsid w:val="00F8549A"/>
    <w:rsid w:val="00F869A7"/>
    <w:rsid w:val="00F86BF8"/>
    <w:rsid w:val="00F9535C"/>
    <w:rsid w:val="00F96C9D"/>
    <w:rsid w:val="00FA39AD"/>
    <w:rsid w:val="00FB3257"/>
    <w:rsid w:val="00FB3A43"/>
    <w:rsid w:val="00FB5A6A"/>
    <w:rsid w:val="00FC138F"/>
    <w:rsid w:val="00FC6573"/>
    <w:rsid w:val="00FD03D3"/>
    <w:rsid w:val="00FD145B"/>
    <w:rsid w:val="00FD4460"/>
    <w:rsid w:val="00FD540F"/>
    <w:rsid w:val="00FE352D"/>
    <w:rsid w:val="00FE5B0D"/>
    <w:rsid w:val="00FF26B9"/>
    <w:rsid w:val="00FF4C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rules v:ext="edit">
        <o:r id="V:Rule1" type="connector" idref="#Сполучна лінія: уступом 40"/>
        <o:r id="V:Rule2" type="connector" idref="#Сполучна лінія: уступом 53"/>
        <o:r id="V:Rule3" type="connector" idref="#Сполучна лінія: уступом 96"/>
        <o:r id="V:Rule4" type="connector" idref="#Сполучна лінія: уступом 121"/>
        <o:r id="V:Rule5" type="connector" idref="#Сполучна лінія: уступом 128"/>
        <o:r id="V:Rule6" type="connector" idref="#Сполучна лінія: уступом 78"/>
        <o:r id="V:Rule7" type="connector" idref="#Прямая со стрелкой 154"/>
        <o:r id="V:Rule8" type="connector" idref="#Сполучна лінія: уступом 40"/>
        <o:r id="V:Rule9" type="connector" idref="#Прямая со стрелкой 156"/>
        <o:r id="V:Rule10" type="connector" idref="#Сполучна лінія: уступом 47"/>
        <o:r id="V:Rule11" type="connector" idref="#Сполучна лінія: уступом 53"/>
        <o:r id="V:Rule12" type="connector" idref="#Сполучна лінія: уступом 58"/>
        <o:r id="V:Rule13" type="connector" idref="#Сполучна лінія: уступом 84"/>
        <o:r id="V:Rule14" type="connector" idref="#Сполучна лінія: уступом 90"/>
        <o:r id="V:Rule15" type="connector" idref="#Сполучна лінія: уступом 96"/>
        <o:r id="V:Rule16" type="connector" idref="#Сполучна лінія: уступом 47"/>
        <o:r id="V:Rule17" type="connector" idref="#Сполучна лінія: уступом 47"/>
        <o:r id="V:Rule18" type="connector" idref="#Сполучна лінія: уступом 90"/>
        <o:r id="V:Rule19" type="connector" idref="#Сполучна лінія: уступом 90"/>
        <o:r id="V:Rule20" type="connector" idref="#Прямая соединительная линия 136"/>
        <o:r id="V:Rule21" type="connector" idref="#Прямая со стрелкой 45"/>
        <o:r id="V:Rule22" type="connector" idref="#Прямая со стрелкой 44"/>
        <o:r id="V:Rule23" type="connector" idref="#Прямая со стрелкой 40"/>
        <o:r id="V:Rule24" type="connector" idref="#Прямая со стрелкой 4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Hyperlink" w:uiPriority="99"/>
    <w:lsdException w:name="Strong"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1F6B1C"/>
    <w:rPr>
      <w:sz w:val="24"/>
      <w:szCs w:val="24"/>
      <w:lang w:val="uk-UA" w:eastAsia="uk-UA"/>
    </w:rPr>
  </w:style>
  <w:style w:type="paragraph" w:styleId="1">
    <w:name w:val="heading 1"/>
    <w:basedOn w:val="a0"/>
    <w:link w:val="10"/>
    <w:qFormat/>
    <w:rsid w:val="001F6B1C"/>
    <w:pPr>
      <w:widowControl w:val="0"/>
      <w:numPr>
        <w:numId w:val="3"/>
      </w:numPr>
      <w:spacing w:before="165"/>
      <w:ind w:right="240"/>
      <w:outlineLvl w:val="0"/>
    </w:pPr>
    <w:rPr>
      <w:rFonts w:eastAsia="Calibri"/>
      <w:b/>
      <w:bCs/>
      <w:sz w:val="28"/>
      <w:szCs w:val="28"/>
      <w:lang w:val="en-US" w:eastAsia="en-US"/>
    </w:rPr>
  </w:style>
  <w:style w:type="paragraph" w:styleId="2">
    <w:name w:val="heading 2"/>
    <w:basedOn w:val="a0"/>
    <w:next w:val="a0"/>
    <w:link w:val="20"/>
    <w:qFormat/>
    <w:rsid w:val="001F6B1C"/>
    <w:pPr>
      <w:keepNext/>
      <w:numPr>
        <w:ilvl w:val="1"/>
        <w:numId w:val="3"/>
      </w:numPr>
      <w:spacing w:before="240" w:after="60"/>
      <w:outlineLvl w:val="1"/>
    </w:pPr>
    <w:rPr>
      <w:rFonts w:ascii="Cambria" w:hAnsi="Cambria"/>
      <w:b/>
      <w:bCs/>
      <w:i/>
      <w:iCs/>
      <w:sz w:val="28"/>
      <w:szCs w:val="28"/>
    </w:rPr>
  </w:style>
  <w:style w:type="paragraph" w:styleId="3">
    <w:name w:val="heading 3"/>
    <w:basedOn w:val="a0"/>
    <w:next w:val="a0"/>
    <w:link w:val="30"/>
    <w:qFormat/>
    <w:rsid w:val="001F6B1C"/>
    <w:pPr>
      <w:keepNext/>
      <w:numPr>
        <w:ilvl w:val="2"/>
        <w:numId w:val="3"/>
      </w:numPr>
      <w:spacing w:before="240" w:after="60"/>
      <w:outlineLvl w:val="2"/>
    </w:pPr>
    <w:rPr>
      <w:rFonts w:ascii="Cambria" w:hAnsi="Cambria"/>
      <w:b/>
      <w:bCs/>
      <w:sz w:val="26"/>
      <w:szCs w:val="26"/>
    </w:rPr>
  </w:style>
  <w:style w:type="paragraph" w:styleId="4">
    <w:name w:val="heading 4"/>
    <w:basedOn w:val="a0"/>
    <w:next w:val="a0"/>
    <w:link w:val="40"/>
    <w:qFormat/>
    <w:rsid w:val="001F6B1C"/>
    <w:pPr>
      <w:keepNext/>
      <w:numPr>
        <w:ilvl w:val="3"/>
        <w:numId w:val="3"/>
      </w:numPr>
      <w:spacing w:before="240" w:after="60"/>
      <w:outlineLvl w:val="3"/>
    </w:pPr>
    <w:rPr>
      <w:rFonts w:ascii="Calibri" w:hAnsi="Calibri"/>
      <w:b/>
      <w:bCs/>
      <w:sz w:val="28"/>
      <w:szCs w:val="28"/>
    </w:rPr>
  </w:style>
  <w:style w:type="paragraph" w:styleId="5">
    <w:name w:val="heading 5"/>
    <w:basedOn w:val="a0"/>
    <w:next w:val="a0"/>
    <w:link w:val="50"/>
    <w:qFormat/>
    <w:rsid w:val="001F6B1C"/>
    <w:pPr>
      <w:numPr>
        <w:ilvl w:val="4"/>
        <w:numId w:val="3"/>
      </w:numPr>
      <w:spacing w:before="240" w:after="60"/>
      <w:outlineLvl w:val="4"/>
    </w:pPr>
    <w:rPr>
      <w:rFonts w:ascii="Calibri" w:hAnsi="Calibri"/>
      <w:b/>
      <w:bCs/>
      <w:i/>
      <w:iCs/>
      <w:sz w:val="26"/>
      <w:szCs w:val="26"/>
    </w:rPr>
  </w:style>
  <w:style w:type="paragraph" w:styleId="6">
    <w:name w:val="heading 6"/>
    <w:basedOn w:val="a0"/>
    <w:next w:val="a0"/>
    <w:link w:val="60"/>
    <w:qFormat/>
    <w:rsid w:val="001F6B1C"/>
    <w:pPr>
      <w:numPr>
        <w:ilvl w:val="5"/>
        <w:numId w:val="3"/>
      </w:numPr>
      <w:spacing w:before="240" w:after="60"/>
      <w:outlineLvl w:val="5"/>
    </w:pPr>
    <w:rPr>
      <w:rFonts w:ascii="Calibri" w:hAnsi="Calibri"/>
      <w:b/>
      <w:bCs/>
      <w:sz w:val="22"/>
      <w:szCs w:val="22"/>
    </w:rPr>
  </w:style>
  <w:style w:type="paragraph" w:styleId="7">
    <w:name w:val="heading 7"/>
    <w:basedOn w:val="a0"/>
    <w:next w:val="a0"/>
    <w:link w:val="70"/>
    <w:qFormat/>
    <w:rsid w:val="001F6B1C"/>
    <w:pPr>
      <w:numPr>
        <w:ilvl w:val="6"/>
        <w:numId w:val="3"/>
      </w:numPr>
      <w:spacing w:before="240" w:after="60"/>
      <w:outlineLvl w:val="6"/>
    </w:pPr>
    <w:rPr>
      <w:rFonts w:ascii="Calibri" w:hAnsi="Calibri"/>
    </w:rPr>
  </w:style>
  <w:style w:type="paragraph" w:styleId="8">
    <w:name w:val="heading 8"/>
    <w:basedOn w:val="a0"/>
    <w:next w:val="a0"/>
    <w:link w:val="80"/>
    <w:qFormat/>
    <w:rsid w:val="001F6B1C"/>
    <w:pPr>
      <w:numPr>
        <w:ilvl w:val="7"/>
        <w:numId w:val="3"/>
      </w:numPr>
      <w:spacing w:before="240" w:after="60"/>
      <w:outlineLvl w:val="7"/>
    </w:pPr>
    <w:rPr>
      <w:rFonts w:ascii="Calibri" w:hAnsi="Calibri"/>
      <w:i/>
      <w:iCs/>
    </w:rPr>
  </w:style>
  <w:style w:type="paragraph" w:styleId="9">
    <w:name w:val="heading 9"/>
    <w:basedOn w:val="a0"/>
    <w:next w:val="a0"/>
    <w:link w:val="90"/>
    <w:qFormat/>
    <w:rsid w:val="001F6B1C"/>
    <w:pPr>
      <w:numPr>
        <w:ilvl w:val="8"/>
        <w:numId w:val="3"/>
      </w:numPr>
      <w:spacing w:before="240" w:after="60"/>
      <w:outlineLvl w:val="8"/>
    </w:pPr>
    <w:rPr>
      <w:rFonts w:ascii="Cambria" w:hAnsi="Cambria"/>
      <w:sz w:val="22"/>
      <w:szCs w:val="22"/>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uiPriority w:val="99"/>
    <w:semiHidden/>
  </w:style>
  <w:style w:type="character" w:customStyle="1" w:styleId="20">
    <w:name w:val="Заголовок 2 Знак"/>
    <w:link w:val="2"/>
    <w:rsid w:val="001F6B1C"/>
    <w:rPr>
      <w:rFonts w:ascii="Cambria" w:hAnsi="Cambria"/>
      <w:b/>
      <w:bCs/>
      <w:i/>
      <w:iCs/>
      <w:sz w:val="28"/>
      <w:szCs w:val="28"/>
      <w:lang w:val="uk-UA" w:eastAsia="uk-UA"/>
    </w:rPr>
  </w:style>
  <w:style w:type="character" w:customStyle="1" w:styleId="30">
    <w:name w:val="Заголовок 3 Знак"/>
    <w:link w:val="3"/>
    <w:rsid w:val="001F6B1C"/>
    <w:rPr>
      <w:rFonts w:ascii="Cambria" w:hAnsi="Cambria"/>
      <w:b/>
      <w:bCs/>
      <w:sz w:val="26"/>
      <w:szCs w:val="26"/>
      <w:lang w:val="uk-UA" w:eastAsia="uk-UA"/>
    </w:rPr>
  </w:style>
  <w:style w:type="character" w:customStyle="1" w:styleId="40">
    <w:name w:val="Заголовок 4 Знак"/>
    <w:link w:val="4"/>
    <w:rsid w:val="001F6B1C"/>
    <w:rPr>
      <w:rFonts w:ascii="Calibri" w:hAnsi="Calibri"/>
      <w:b/>
      <w:bCs/>
      <w:sz w:val="28"/>
      <w:szCs w:val="28"/>
      <w:lang w:val="uk-UA" w:eastAsia="uk-UA"/>
    </w:rPr>
  </w:style>
  <w:style w:type="character" w:customStyle="1" w:styleId="50">
    <w:name w:val="Заголовок 5 Знак"/>
    <w:link w:val="5"/>
    <w:rsid w:val="001F6B1C"/>
    <w:rPr>
      <w:rFonts w:ascii="Calibri" w:hAnsi="Calibri"/>
      <w:b/>
      <w:bCs/>
      <w:i/>
      <w:iCs/>
      <w:sz w:val="26"/>
      <w:szCs w:val="26"/>
      <w:lang w:val="uk-UA" w:eastAsia="uk-UA"/>
    </w:rPr>
  </w:style>
  <w:style w:type="character" w:customStyle="1" w:styleId="60">
    <w:name w:val="Заголовок 6 Знак"/>
    <w:link w:val="6"/>
    <w:rsid w:val="001F6B1C"/>
    <w:rPr>
      <w:rFonts w:ascii="Calibri" w:hAnsi="Calibri"/>
      <w:b/>
      <w:bCs/>
      <w:sz w:val="22"/>
      <w:szCs w:val="22"/>
      <w:lang w:val="uk-UA" w:eastAsia="uk-UA"/>
    </w:rPr>
  </w:style>
  <w:style w:type="character" w:customStyle="1" w:styleId="70">
    <w:name w:val="Заголовок 7 Знак"/>
    <w:link w:val="7"/>
    <w:rsid w:val="001F6B1C"/>
    <w:rPr>
      <w:rFonts w:ascii="Calibri" w:hAnsi="Calibri"/>
      <w:sz w:val="24"/>
      <w:szCs w:val="24"/>
      <w:lang w:val="uk-UA" w:eastAsia="uk-UA"/>
    </w:rPr>
  </w:style>
  <w:style w:type="character" w:customStyle="1" w:styleId="80">
    <w:name w:val="Заголовок 8 Знак"/>
    <w:link w:val="8"/>
    <w:rsid w:val="001F6B1C"/>
    <w:rPr>
      <w:rFonts w:ascii="Calibri" w:hAnsi="Calibri"/>
      <w:i/>
      <w:iCs/>
      <w:sz w:val="24"/>
      <w:szCs w:val="24"/>
      <w:lang w:val="uk-UA" w:eastAsia="uk-UA"/>
    </w:rPr>
  </w:style>
  <w:style w:type="character" w:customStyle="1" w:styleId="90">
    <w:name w:val="Заголовок 9 Знак"/>
    <w:link w:val="9"/>
    <w:rsid w:val="001F6B1C"/>
    <w:rPr>
      <w:rFonts w:ascii="Cambria" w:hAnsi="Cambria"/>
      <w:sz w:val="22"/>
      <w:szCs w:val="22"/>
      <w:lang w:val="uk-UA" w:eastAsia="uk-UA"/>
    </w:rPr>
  </w:style>
  <w:style w:type="character" w:styleId="a4">
    <w:name w:val="Hyperlink"/>
    <w:uiPriority w:val="99"/>
    <w:rsid w:val="001F6B1C"/>
    <w:rPr>
      <w:color w:val="0000FF"/>
      <w:u w:val="single"/>
    </w:rPr>
  </w:style>
  <w:style w:type="paragraph" w:styleId="HTML">
    <w:name w:val="HTML Preformatted"/>
    <w:basedOn w:val="a0"/>
    <w:link w:val="HTML0"/>
    <w:rsid w:val="001F6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link w:val="HTML"/>
    <w:locked/>
    <w:rsid w:val="001F6B1C"/>
    <w:rPr>
      <w:rFonts w:ascii="Courier New" w:eastAsia="Calibri" w:hAnsi="Courier New" w:cs="Courier New"/>
      <w:lang w:val="uk-UA" w:eastAsia="uk-UA" w:bidi="ar-SA"/>
    </w:rPr>
  </w:style>
  <w:style w:type="paragraph" w:styleId="a5">
    <w:name w:val="footnote text"/>
    <w:basedOn w:val="a0"/>
    <w:link w:val="a6"/>
    <w:uiPriority w:val="99"/>
    <w:semiHidden/>
    <w:rsid w:val="001F6B1C"/>
    <w:rPr>
      <w:rFonts w:eastAsia="Calibri"/>
      <w:sz w:val="20"/>
      <w:szCs w:val="20"/>
      <w:lang w:val="ru-RU" w:eastAsia="ru-RU"/>
    </w:rPr>
  </w:style>
  <w:style w:type="character" w:customStyle="1" w:styleId="a6">
    <w:name w:val="Текст сноски Знак"/>
    <w:link w:val="a5"/>
    <w:uiPriority w:val="99"/>
    <w:semiHidden/>
    <w:locked/>
    <w:rsid w:val="001F6B1C"/>
    <w:rPr>
      <w:rFonts w:eastAsia="Calibri"/>
      <w:lang w:val="ru-RU" w:eastAsia="ru-RU" w:bidi="ar-SA"/>
    </w:rPr>
  </w:style>
  <w:style w:type="character" w:styleId="a7">
    <w:name w:val="footnote reference"/>
    <w:uiPriority w:val="99"/>
    <w:semiHidden/>
    <w:rsid w:val="001F6B1C"/>
    <w:rPr>
      <w:vertAlign w:val="superscript"/>
    </w:rPr>
  </w:style>
  <w:style w:type="character" w:customStyle="1" w:styleId="rvts23">
    <w:name w:val="rvts23"/>
    <w:uiPriority w:val="99"/>
    <w:rsid w:val="001F6B1C"/>
    <w:rPr>
      <w:rFonts w:cs="Times New Roman"/>
    </w:rPr>
  </w:style>
  <w:style w:type="paragraph" w:styleId="a8">
    <w:name w:val="Normal (Web)"/>
    <w:basedOn w:val="a0"/>
    <w:link w:val="a9"/>
    <w:uiPriority w:val="99"/>
    <w:rsid w:val="001F6B1C"/>
    <w:pPr>
      <w:spacing w:before="100" w:beforeAutospacing="1" w:after="100" w:afterAutospacing="1"/>
    </w:pPr>
  </w:style>
  <w:style w:type="character" w:customStyle="1" w:styleId="a9">
    <w:name w:val="Обычный (веб) Знак"/>
    <w:link w:val="a8"/>
    <w:uiPriority w:val="99"/>
    <w:locked/>
    <w:rsid w:val="001F6B1C"/>
    <w:rPr>
      <w:sz w:val="24"/>
      <w:szCs w:val="24"/>
      <w:lang w:val="uk-UA" w:eastAsia="uk-UA" w:bidi="ar-SA"/>
    </w:rPr>
  </w:style>
  <w:style w:type="paragraph" w:styleId="aa">
    <w:name w:val="Body Text"/>
    <w:basedOn w:val="a0"/>
    <w:link w:val="ab"/>
    <w:rsid w:val="001F6B1C"/>
    <w:pPr>
      <w:jc w:val="both"/>
    </w:pPr>
    <w:rPr>
      <w:rFonts w:eastAsia="Calibri"/>
      <w:sz w:val="28"/>
      <w:szCs w:val="20"/>
      <w:lang w:eastAsia="ru-RU"/>
    </w:rPr>
  </w:style>
  <w:style w:type="character" w:customStyle="1" w:styleId="ab">
    <w:name w:val="Основной текст Знак"/>
    <w:link w:val="aa"/>
    <w:locked/>
    <w:rsid w:val="001F6B1C"/>
    <w:rPr>
      <w:rFonts w:eastAsia="Calibri"/>
      <w:sz w:val="28"/>
      <w:lang w:val="uk-UA" w:eastAsia="ru-RU" w:bidi="ar-SA"/>
    </w:rPr>
  </w:style>
  <w:style w:type="paragraph" w:styleId="ac">
    <w:name w:val="header"/>
    <w:basedOn w:val="a0"/>
    <w:link w:val="ad"/>
    <w:uiPriority w:val="99"/>
    <w:rsid w:val="001F6B1C"/>
    <w:pPr>
      <w:tabs>
        <w:tab w:val="center" w:pos="4819"/>
        <w:tab w:val="right" w:pos="9639"/>
      </w:tabs>
    </w:pPr>
  </w:style>
  <w:style w:type="character" w:customStyle="1" w:styleId="ad">
    <w:name w:val="Верхний колонтитул Знак"/>
    <w:link w:val="ac"/>
    <w:uiPriority w:val="99"/>
    <w:locked/>
    <w:rsid w:val="001F6B1C"/>
    <w:rPr>
      <w:sz w:val="24"/>
      <w:szCs w:val="24"/>
      <w:lang w:val="uk-UA" w:eastAsia="uk-UA" w:bidi="ar-SA"/>
    </w:rPr>
  </w:style>
  <w:style w:type="character" w:styleId="ae">
    <w:name w:val="page number"/>
    <w:basedOn w:val="a1"/>
    <w:rsid w:val="001F6B1C"/>
  </w:style>
  <w:style w:type="paragraph" w:styleId="a">
    <w:name w:val="List Bullet"/>
    <w:basedOn w:val="a0"/>
    <w:link w:val="af"/>
    <w:rsid w:val="001F6B1C"/>
    <w:pPr>
      <w:numPr>
        <w:numId w:val="2"/>
      </w:numPr>
    </w:pPr>
  </w:style>
  <w:style w:type="character" w:customStyle="1" w:styleId="af">
    <w:name w:val="Маркированный список Знак"/>
    <w:link w:val="a"/>
    <w:rsid w:val="001F6B1C"/>
    <w:rPr>
      <w:sz w:val="24"/>
      <w:szCs w:val="24"/>
      <w:lang w:val="uk-UA" w:eastAsia="uk-UA"/>
    </w:rPr>
  </w:style>
  <w:style w:type="paragraph" w:styleId="af0">
    <w:name w:val="footer"/>
    <w:basedOn w:val="a0"/>
    <w:link w:val="af1"/>
    <w:uiPriority w:val="99"/>
    <w:rsid w:val="00C93A8C"/>
    <w:pPr>
      <w:tabs>
        <w:tab w:val="center" w:pos="4819"/>
        <w:tab w:val="right" w:pos="9639"/>
      </w:tabs>
    </w:pPr>
  </w:style>
  <w:style w:type="paragraph" w:styleId="af2">
    <w:name w:val="List Paragraph"/>
    <w:basedOn w:val="a0"/>
    <w:uiPriority w:val="34"/>
    <w:qFormat/>
    <w:rsid w:val="00C75BC6"/>
    <w:pPr>
      <w:spacing w:after="200" w:line="276" w:lineRule="auto"/>
      <w:ind w:left="720"/>
      <w:contextualSpacing/>
    </w:pPr>
    <w:rPr>
      <w:rFonts w:ascii="Calibri" w:eastAsia="Calibri" w:hAnsi="Calibri"/>
      <w:sz w:val="22"/>
      <w:szCs w:val="22"/>
      <w:lang w:val="ru-RU" w:eastAsia="en-US"/>
    </w:rPr>
  </w:style>
  <w:style w:type="table" w:styleId="af3">
    <w:name w:val="Table Grid"/>
    <w:basedOn w:val="a2"/>
    <w:uiPriority w:val="59"/>
    <w:rsid w:val="00C75BC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Balloon Text"/>
    <w:basedOn w:val="a0"/>
    <w:link w:val="af5"/>
    <w:uiPriority w:val="99"/>
    <w:rsid w:val="009B7230"/>
    <w:rPr>
      <w:rFonts w:ascii="Tahoma" w:hAnsi="Tahoma" w:cs="Tahoma"/>
      <w:sz w:val="16"/>
      <w:szCs w:val="16"/>
    </w:rPr>
  </w:style>
  <w:style w:type="character" w:customStyle="1" w:styleId="af5">
    <w:name w:val="Текст выноски Знак"/>
    <w:link w:val="af4"/>
    <w:uiPriority w:val="99"/>
    <w:rsid w:val="009B7230"/>
    <w:rPr>
      <w:rFonts w:ascii="Tahoma" w:hAnsi="Tahoma" w:cs="Tahoma"/>
      <w:sz w:val="16"/>
      <w:szCs w:val="16"/>
      <w:lang w:val="uk-UA" w:eastAsia="uk-UA"/>
    </w:rPr>
  </w:style>
  <w:style w:type="paragraph" w:styleId="af6">
    <w:name w:val="Revision"/>
    <w:hidden/>
    <w:uiPriority w:val="99"/>
    <w:semiHidden/>
    <w:rsid w:val="00F00087"/>
    <w:rPr>
      <w:sz w:val="24"/>
      <w:szCs w:val="24"/>
      <w:lang w:val="uk-UA" w:eastAsia="uk-UA"/>
    </w:rPr>
  </w:style>
  <w:style w:type="paragraph" w:customStyle="1" w:styleId="rvps2">
    <w:name w:val="rvps2"/>
    <w:basedOn w:val="a0"/>
    <w:rsid w:val="00980F72"/>
    <w:pPr>
      <w:spacing w:before="100" w:beforeAutospacing="1" w:after="100" w:afterAutospacing="1"/>
    </w:pPr>
    <w:rPr>
      <w:lang w:val="ru-RU" w:eastAsia="ru-RU"/>
    </w:rPr>
  </w:style>
  <w:style w:type="character" w:customStyle="1" w:styleId="af1">
    <w:name w:val="Нижний колонтитул Знак"/>
    <w:link w:val="af0"/>
    <w:uiPriority w:val="99"/>
    <w:locked/>
    <w:rsid w:val="00980F72"/>
    <w:rPr>
      <w:sz w:val="24"/>
      <w:szCs w:val="24"/>
      <w:lang w:val="uk-UA" w:eastAsia="uk-UA"/>
    </w:rPr>
  </w:style>
  <w:style w:type="table" w:customStyle="1" w:styleId="11">
    <w:name w:val="Сетка таблицы1"/>
    <w:basedOn w:val="a2"/>
    <w:next w:val="af3"/>
    <w:uiPriority w:val="59"/>
    <w:rsid w:val="00980F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link w:val="1"/>
    <w:rsid w:val="00980F72"/>
    <w:rPr>
      <w:rFonts w:eastAsia="Calibri"/>
      <w:b/>
      <w:bCs/>
      <w:sz w:val="28"/>
      <w:szCs w:val="28"/>
      <w:lang w:val="en-US" w:eastAsia="en-US"/>
    </w:rPr>
  </w:style>
  <w:style w:type="character" w:customStyle="1" w:styleId="rvts46">
    <w:name w:val="rvts46"/>
    <w:rsid w:val="00980F72"/>
  </w:style>
  <w:style w:type="character" w:styleId="af7">
    <w:name w:val="Emphasis"/>
    <w:uiPriority w:val="20"/>
    <w:qFormat/>
    <w:rsid w:val="00980F72"/>
    <w:rPr>
      <w:i/>
      <w:iCs/>
    </w:rPr>
  </w:style>
  <w:style w:type="character" w:styleId="af8">
    <w:name w:val="annotation reference"/>
    <w:uiPriority w:val="99"/>
    <w:unhideWhenUsed/>
    <w:rsid w:val="00980F72"/>
    <w:rPr>
      <w:sz w:val="16"/>
      <w:szCs w:val="16"/>
    </w:rPr>
  </w:style>
  <w:style w:type="paragraph" w:styleId="af9">
    <w:name w:val="annotation text"/>
    <w:basedOn w:val="a0"/>
    <w:link w:val="afa"/>
    <w:uiPriority w:val="99"/>
    <w:unhideWhenUsed/>
    <w:rsid w:val="00980F72"/>
    <w:pPr>
      <w:spacing w:after="200"/>
    </w:pPr>
    <w:rPr>
      <w:rFonts w:ascii="Calibri" w:eastAsia="Calibri" w:hAnsi="Calibri"/>
      <w:sz w:val="20"/>
      <w:szCs w:val="20"/>
      <w:lang w:val="ru-RU" w:eastAsia="en-US"/>
    </w:rPr>
  </w:style>
  <w:style w:type="character" w:customStyle="1" w:styleId="afa">
    <w:name w:val="Текст примечания Знак"/>
    <w:link w:val="af9"/>
    <w:uiPriority w:val="99"/>
    <w:rsid w:val="00980F72"/>
    <w:rPr>
      <w:rFonts w:ascii="Calibri" w:eastAsia="Calibri" w:hAnsi="Calibri"/>
      <w:lang w:eastAsia="en-US"/>
    </w:rPr>
  </w:style>
  <w:style w:type="paragraph" w:styleId="afb">
    <w:name w:val="annotation subject"/>
    <w:basedOn w:val="af9"/>
    <w:next w:val="af9"/>
    <w:link w:val="afc"/>
    <w:uiPriority w:val="99"/>
    <w:unhideWhenUsed/>
    <w:rsid w:val="00980F72"/>
    <w:rPr>
      <w:b/>
      <w:bCs/>
    </w:rPr>
  </w:style>
  <w:style w:type="character" w:customStyle="1" w:styleId="afc">
    <w:name w:val="Тема примечания Знак"/>
    <w:link w:val="afb"/>
    <w:uiPriority w:val="99"/>
    <w:rsid w:val="00980F72"/>
    <w:rPr>
      <w:rFonts w:ascii="Calibri" w:eastAsia="Calibri" w:hAnsi="Calibri"/>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Hyperlink" w:uiPriority="99"/>
    <w:lsdException w:name="Strong"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1F6B1C"/>
    <w:rPr>
      <w:sz w:val="24"/>
      <w:szCs w:val="24"/>
      <w:lang w:val="uk-UA" w:eastAsia="uk-UA"/>
    </w:rPr>
  </w:style>
  <w:style w:type="paragraph" w:styleId="1">
    <w:name w:val="heading 1"/>
    <w:basedOn w:val="a0"/>
    <w:link w:val="10"/>
    <w:qFormat/>
    <w:rsid w:val="001F6B1C"/>
    <w:pPr>
      <w:widowControl w:val="0"/>
      <w:numPr>
        <w:numId w:val="3"/>
      </w:numPr>
      <w:spacing w:before="165"/>
      <w:ind w:right="240"/>
      <w:outlineLvl w:val="0"/>
    </w:pPr>
    <w:rPr>
      <w:rFonts w:eastAsia="Calibri"/>
      <w:b/>
      <w:bCs/>
      <w:sz w:val="28"/>
      <w:szCs w:val="28"/>
      <w:lang w:val="en-US" w:eastAsia="en-US"/>
    </w:rPr>
  </w:style>
  <w:style w:type="paragraph" w:styleId="2">
    <w:name w:val="heading 2"/>
    <w:basedOn w:val="a0"/>
    <w:next w:val="a0"/>
    <w:link w:val="20"/>
    <w:qFormat/>
    <w:rsid w:val="001F6B1C"/>
    <w:pPr>
      <w:keepNext/>
      <w:numPr>
        <w:ilvl w:val="1"/>
        <w:numId w:val="3"/>
      </w:numPr>
      <w:spacing w:before="240" w:after="60"/>
      <w:outlineLvl w:val="1"/>
    </w:pPr>
    <w:rPr>
      <w:rFonts w:ascii="Cambria" w:hAnsi="Cambria"/>
      <w:b/>
      <w:bCs/>
      <w:i/>
      <w:iCs/>
      <w:sz w:val="28"/>
      <w:szCs w:val="28"/>
    </w:rPr>
  </w:style>
  <w:style w:type="paragraph" w:styleId="3">
    <w:name w:val="heading 3"/>
    <w:basedOn w:val="a0"/>
    <w:next w:val="a0"/>
    <w:link w:val="30"/>
    <w:qFormat/>
    <w:rsid w:val="001F6B1C"/>
    <w:pPr>
      <w:keepNext/>
      <w:numPr>
        <w:ilvl w:val="2"/>
        <w:numId w:val="3"/>
      </w:numPr>
      <w:spacing w:before="240" w:after="60"/>
      <w:outlineLvl w:val="2"/>
    </w:pPr>
    <w:rPr>
      <w:rFonts w:ascii="Cambria" w:hAnsi="Cambria"/>
      <w:b/>
      <w:bCs/>
      <w:sz w:val="26"/>
      <w:szCs w:val="26"/>
    </w:rPr>
  </w:style>
  <w:style w:type="paragraph" w:styleId="4">
    <w:name w:val="heading 4"/>
    <w:basedOn w:val="a0"/>
    <w:next w:val="a0"/>
    <w:link w:val="40"/>
    <w:qFormat/>
    <w:rsid w:val="001F6B1C"/>
    <w:pPr>
      <w:keepNext/>
      <w:numPr>
        <w:ilvl w:val="3"/>
        <w:numId w:val="3"/>
      </w:numPr>
      <w:spacing w:before="240" w:after="60"/>
      <w:outlineLvl w:val="3"/>
    </w:pPr>
    <w:rPr>
      <w:rFonts w:ascii="Calibri" w:hAnsi="Calibri"/>
      <w:b/>
      <w:bCs/>
      <w:sz w:val="28"/>
      <w:szCs w:val="28"/>
    </w:rPr>
  </w:style>
  <w:style w:type="paragraph" w:styleId="5">
    <w:name w:val="heading 5"/>
    <w:basedOn w:val="a0"/>
    <w:next w:val="a0"/>
    <w:link w:val="50"/>
    <w:qFormat/>
    <w:rsid w:val="001F6B1C"/>
    <w:pPr>
      <w:numPr>
        <w:ilvl w:val="4"/>
        <w:numId w:val="3"/>
      </w:numPr>
      <w:spacing w:before="240" w:after="60"/>
      <w:outlineLvl w:val="4"/>
    </w:pPr>
    <w:rPr>
      <w:rFonts w:ascii="Calibri" w:hAnsi="Calibri"/>
      <w:b/>
      <w:bCs/>
      <w:i/>
      <w:iCs/>
      <w:sz w:val="26"/>
      <w:szCs w:val="26"/>
    </w:rPr>
  </w:style>
  <w:style w:type="paragraph" w:styleId="6">
    <w:name w:val="heading 6"/>
    <w:basedOn w:val="a0"/>
    <w:next w:val="a0"/>
    <w:link w:val="60"/>
    <w:qFormat/>
    <w:rsid w:val="001F6B1C"/>
    <w:pPr>
      <w:numPr>
        <w:ilvl w:val="5"/>
        <w:numId w:val="3"/>
      </w:numPr>
      <w:spacing w:before="240" w:after="60"/>
      <w:outlineLvl w:val="5"/>
    </w:pPr>
    <w:rPr>
      <w:rFonts w:ascii="Calibri" w:hAnsi="Calibri"/>
      <w:b/>
      <w:bCs/>
      <w:sz w:val="22"/>
      <w:szCs w:val="22"/>
    </w:rPr>
  </w:style>
  <w:style w:type="paragraph" w:styleId="7">
    <w:name w:val="heading 7"/>
    <w:basedOn w:val="a0"/>
    <w:next w:val="a0"/>
    <w:link w:val="70"/>
    <w:qFormat/>
    <w:rsid w:val="001F6B1C"/>
    <w:pPr>
      <w:numPr>
        <w:ilvl w:val="6"/>
        <w:numId w:val="3"/>
      </w:numPr>
      <w:spacing w:before="240" w:after="60"/>
      <w:outlineLvl w:val="6"/>
    </w:pPr>
    <w:rPr>
      <w:rFonts w:ascii="Calibri" w:hAnsi="Calibri"/>
    </w:rPr>
  </w:style>
  <w:style w:type="paragraph" w:styleId="8">
    <w:name w:val="heading 8"/>
    <w:basedOn w:val="a0"/>
    <w:next w:val="a0"/>
    <w:link w:val="80"/>
    <w:qFormat/>
    <w:rsid w:val="001F6B1C"/>
    <w:pPr>
      <w:numPr>
        <w:ilvl w:val="7"/>
        <w:numId w:val="3"/>
      </w:numPr>
      <w:spacing w:before="240" w:after="60"/>
      <w:outlineLvl w:val="7"/>
    </w:pPr>
    <w:rPr>
      <w:rFonts w:ascii="Calibri" w:hAnsi="Calibri"/>
      <w:i/>
      <w:iCs/>
    </w:rPr>
  </w:style>
  <w:style w:type="paragraph" w:styleId="9">
    <w:name w:val="heading 9"/>
    <w:basedOn w:val="a0"/>
    <w:next w:val="a0"/>
    <w:link w:val="90"/>
    <w:qFormat/>
    <w:rsid w:val="001F6B1C"/>
    <w:pPr>
      <w:numPr>
        <w:ilvl w:val="8"/>
        <w:numId w:val="3"/>
      </w:numPr>
      <w:spacing w:before="240" w:after="60"/>
      <w:outlineLvl w:val="8"/>
    </w:pPr>
    <w:rPr>
      <w:rFonts w:ascii="Cambria" w:hAnsi="Cambria"/>
      <w:sz w:val="22"/>
      <w:szCs w:val="22"/>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uiPriority w:val="99"/>
    <w:semiHidden/>
  </w:style>
  <w:style w:type="character" w:customStyle="1" w:styleId="20">
    <w:name w:val="Заголовок 2 Знак"/>
    <w:link w:val="2"/>
    <w:rsid w:val="001F6B1C"/>
    <w:rPr>
      <w:rFonts w:ascii="Cambria" w:hAnsi="Cambria"/>
      <w:b/>
      <w:bCs/>
      <w:i/>
      <w:iCs/>
      <w:sz w:val="28"/>
      <w:szCs w:val="28"/>
      <w:lang w:val="uk-UA" w:eastAsia="uk-UA"/>
    </w:rPr>
  </w:style>
  <w:style w:type="character" w:customStyle="1" w:styleId="30">
    <w:name w:val="Заголовок 3 Знак"/>
    <w:link w:val="3"/>
    <w:rsid w:val="001F6B1C"/>
    <w:rPr>
      <w:rFonts w:ascii="Cambria" w:hAnsi="Cambria"/>
      <w:b/>
      <w:bCs/>
      <w:sz w:val="26"/>
      <w:szCs w:val="26"/>
      <w:lang w:val="uk-UA" w:eastAsia="uk-UA"/>
    </w:rPr>
  </w:style>
  <w:style w:type="character" w:customStyle="1" w:styleId="40">
    <w:name w:val="Заголовок 4 Знак"/>
    <w:link w:val="4"/>
    <w:rsid w:val="001F6B1C"/>
    <w:rPr>
      <w:rFonts w:ascii="Calibri" w:hAnsi="Calibri"/>
      <w:b/>
      <w:bCs/>
      <w:sz w:val="28"/>
      <w:szCs w:val="28"/>
      <w:lang w:val="uk-UA" w:eastAsia="uk-UA"/>
    </w:rPr>
  </w:style>
  <w:style w:type="character" w:customStyle="1" w:styleId="50">
    <w:name w:val="Заголовок 5 Знак"/>
    <w:link w:val="5"/>
    <w:rsid w:val="001F6B1C"/>
    <w:rPr>
      <w:rFonts w:ascii="Calibri" w:hAnsi="Calibri"/>
      <w:b/>
      <w:bCs/>
      <w:i/>
      <w:iCs/>
      <w:sz w:val="26"/>
      <w:szCs w:val="26"/>
      <w:lang w:val="uk-UA" w:eastAsia="uk-UA"/>
    </w:rPr>
  </w:style>
  <w:style w:type="character" w:customStyle="1" w:styleId="60">
    <w:name w:val="Заголовок 6 Знак"/>
    <w:link w:val="6"/>
    <w:rsid w:val="001F6B1C"/>
    <w:rPr>
      <w:rFonts w:ascii="Calibri" w:hAnsi="Calibri"/>
      <w:b/>
      <w:bCs/>
      <w:sz w:val="22"/>
      <w:szCs w:val="22"/>
      <w:lang w:val="uk-UA" w:eastAsia="uk-UA"/>
    </w:rPr>
  </w:style>
  <w:style w:type="character" w:customStyle="1" w:styleId="70">
    <w:name w:val="Заголовок 7 Знак"/>
    <w:link w:val="7"/>
    <w:rsid w:val="001F6B1C"/>
    <w:rPr>
      <w:rFonts w:ascii="Calibri" w:hAnsi="Calibri"/>
      <w:sz w:val="24"/>
      <w:szCs w:val="24"/>
      <w:lang w:val="uk-UA" w:eastAsia="uk-UA"/>
    </w:rPr>
  </w:style>
  <w:style w:type="character" w:customStyle="1" w:styleId="80">
    <w:name w:val="Заголовок 8 Знак"/>
    <w:link w:val="8"/>
    <w:rsid w:val="001F6B1C"/>
    <w:rPr>
      <w:rFonts w:ascii="Calibri" w:hAnsi="Calibri"/>
      <w:i/>
      <w:iCs/>
      <w:sz w:val="24"/>
      <w:szCs w:val="24"/>
      <w:lang w:val="uk-UA" w:eastAsia="uk-UA"/>
    </w:rPr>
  </w:style>
  <w:style w:type="character" w:customStyle="1" w:styleId="90">
    <w:name w:val="Заголовок 9 Знак"/>
    <w:link w:val="9"/>
    <w:rsid w:val="001F6B1C"/>
    <w:rPr>
      <w:rFonts w:ascii="Cambria" w:hAnsi="Cambria"/>
      <w:sz w:val="22"/>
      <w:szCs w:val="22"/>
      <w:lang w:val="uk-UA" w:eastAsia="uk-UA"/>
    </w:rPr>
  </w:style>
  <w:style w:type="character" w:styleId="a4">
    <w:name w:val="Hyperlink"/>
    <w:uiPriority w:val="99"/>
    <w:rsid w:val="001F6B1C"/>
    <w:rPr>
      <w:color w:val="0000FF"/>
      <w:u w:val="single"/>
    </w:rPr>
  </w:style>
  <w:style w:type="paragraph" w:styleId="HTML">
    <w:name w:val="HTML Preformatted"/>
    <w:basedOn w:val="a0"/>
    <w:link w:val="HTML0"/>
    <w:rsid w:val="001F6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link w:val="HTML"/>
    <w:locked/>
    <w:rsid w:val="001F6B1C"/>
    <w:rPr>
      <w:rFonts w:ascii="Courier New" w:eastAsia="Calibri" w:hAnsi="Courier New" w:cs="Courier New"/>
      <w:lang w:val="uk-UA" w:eastAsia="uk-UA" w:bidi="ar-SA"/>
    </w:rPr>
  </w:style>
  <w:style w:type="paragraph" w:styleId="a5">
    <w:name w:val="footnote text"/>
    <w:basedOn w:val="a0"/>
    <w:link w:val="a6"/>
    <w:uiPriority w:val="99"/>
    <w:semiHidden/>
    <w:rsid w:val="001F6B1C"/>
    <w:rPr>
      <w:rFonts w:eastAsia="Calibri"/>
      <w:sz w:val="20"/>
      <w:szCs w:val="20"/>
      <w:lang w:val="ru-RU" w:eastAsia="ru-RU"/>
    </w:rPr>
  </w:style>
  <w:style w:type="character" w:customStyle="1" w:styleId="a6">
    <w:name w:val="Текст сноски Знак"/>
    <w:link w:val="a5"/>
    <w:uiPriority w:val="99"/>
    <w:semiHidden/>
    <w:locked/>
    <w:rsid w:val="001F6B1C"/>
    <w:rPr>
      <w:rFonts w:eastAsia="Calibri"/>
      <w:lang w:val="ru-RU" w:eastAsia="ru-RU" w:bidi="ar-SA"/>
    </w:rPr>
  </w:style>
  <w:style w:type="character" w:styleId="a7">
    <w:name w:val="footnote reference"/>
    <w:uiPriority w:val="99"/>
    <w:semiHidden/>
    <w:rsid w:val="001F6B1C"/>
    <w:rPr>
      <w:vertAlign w:val="superscript"/>
    </w:rPr>
  </w:style>
  <w:style w:type="character" w:customStyle="1" w:styleId="rvts23">
    <w:name w:val="rvts23"/>
    <w:uiPriority w:val="99"/>
    <w:rsid w:val="001F6B1C"/>
    <w:rPr>
      <w:rFonts w:cs="Times New Roman"/>
    </w:rPr>
  </w:style>
  <w:style w:type="paragraph" w:styleId="a8">
    <w:name w:val="Normal (Web)"/>
    <w:basedOn w:val="a0"/>
    <w:link w:val="a9"/>
    <w:uiPriority w:val="99"/>
    <w:rsid w:val="001F6B1C"/>
    <w:pPr>
      <w:spacing w:before="100" w:beforeAutospacing="1" w:after="100" w:afterAutospacing="1"/>
    </w:pPr>
  </w:style>
  <w:style w:type="character" w:customStyle="1" w:styleId="a9">
    <w:name w:val="Обычный (веб) Знак"/>
    <w:link w:val="a8"/>
    <w:uiPriority w:val="99"/>
    <w:locked/>
    <w:rsid w:val="001F6B1C"/>
    <w:rPr>
      <w:sz w:val="24"/>
      <w:szCs w:val="24"/>
      <w:lang w:val="uk-UA" w:eastAsia="uk-UA" w:bidi="ar-SA"/>
    </w:rPr>
  </w:style>
  <w:style w:type="paragraph" w:styleId="aa">
    <w:name w:val="Body Text"/>
    <w:basedOn w:val="a0"/>
    <w:link w:val="ab"/>
    <w:rsid w:val="001F6B1C"/>
    <w:pPr>
      <w:jc w:val="both"/>
    </w:pPr>
    <w:rPr>
      <w:rFonts w:eastAsia="Calibri"/>
      <w:sz w:val="28"/>
      <w:szCs w:val="20"/>
      <w:lang w:eastAsia="ru-RU"/>
    </w:rPr>
  </w:style>
  <w:style w:type="character" w:customStyle="1" w:styleId="ab">
    <w:name w:val="Основной текст Знак"/>
    <w:link w:val="aa"/>
    <w:locked/>
    <w:rsid w:val="001F6B1C"/>
    <w:rPr>
      <w:rFonts w:eastAsia="Calibri"/>
      <w:sz w:val="28"/>
      <w:lang w:val="uk-UA" w:eastAsia="ru-RU" w:bidi="ar-SA"/>
    </w:rPr>
  </w:style>
  <w:style w:type="paragraph" w:styleId="ac">
    <w:name w:val="header"/>
    <w:basedOn w:val="a0"/>
    <w:link w:val="ad"/>
    <w:uiPriority w:val="99"/>
    <w:rsid w:val="001F6B1C"/>
    <w:pPr>
      <w:tabs>
        <w:tab w:val="center" w:pos="4819"/>
        <w:tab w:val="right" w:pos="9639"/>
      </w:tabs>
    </w:pPr>
  </w:style>
  <w:style w:type="character" w:customStyle="1" w:styleId="ad">
    <w:name w:val="Верхний колонтитул Знак"/>
    <w:link w:val="ac"/>
    <w:uiPriority w:val="99"/>
    <w:locked/>
    <w:rsid w:val="001F6B1C"/>
    <w:rPr>
      <w:sz w:val="24"/>
      <w:szCs w:val="24"/>
      <w:lang w:val="uk-UA" w:eastAsia="uk-UA" w:bidi="ar-SA"/>
    </w:rPr>
  </w:style>
  <w:style w:type="character" w:styleId="ae">
    <w:name w:val="page number"/>
    <w:basedOn w:val="a1"/>
    <w:rsid w:val="001F6B1C"/>
  </w:style>
  <w:style w:type="paragraph" w:styleId="a">
    <w:name w:val="List Bullet"/>
    <w:basedOn w:val="a0"/>
    <w:link w:val="af"/>
    <w:rsid w:val="001F6B1C"/>
    <w:pPr>
      <w:numPr>
        <w:numId w:val="2"/>
      </w:numPr>
    </w:pPr>
  </w:style>
  <w:style w:type="character" w:customStyle="1" w:styleId="af">
    <w:name w:val="Маркированный список Знак"/>
    <w:link w:val="a"/>
    <w:rsid w:val="001F6B1C"/>
    <w:rPr>
      <w:sz w:val="24"/>
      <w:szCs w:val="24"/>
      <w:lang w:val="uk-UA" w:eastAsia="uk-UA"/>
    </w:rPr>
  </w:style>
  <w:style w:type="paragraph" w:styleId="af0">
    <w:name w:val="footer"/>
    <w:basedOn w:val="a0"/>
    <w:link w:val="af1"/>
    <w:uiPriority w:val="99"/>
    <w:rsid w:val="00C93A8C"/>
    <w:pPr>
      <w:tabs>
        <w:tab w:val="center" w:pos="4819"/>
        <w:tab w:val="right" w:pos="9639"/>
      </w:tabs>
    </w:pPr>
  </w:style>
  <w:style w:type="paragraph" w:styleId="af2">
    <w:name w:val="List Paragraph"/>
    <w:basedOn w:val="a0"/>
    <w:uiPriority w:val="34"/>
    <w:qFormat/>
    <w:rsid w:val="00C75BC6"/>
    <w:pPr>
      <w:spacing w:after="200" w:line="276" w:lineRule="auto"/>
      <w:ind w:left="720"/>
      <w:contextualSpacing/>
    </w:pPr>
    <w:rPr>
      <w:rFonts w:ascii="Calibri" w:eastAsia="Calibri" w:hAnsi="Calibri"/>
      <w:sz w:val="22"/>
      <w:szCs w:val="22"/>
      <w:lang w:val="ru-RU" w:eastAsia="en-US"/>
    </w:rPr>
  </w:style>
  <w:style w:type="table" w:styleId="af3">
    <w:name w:val="Table Grid"/>
    <w:basedOn w:val="a2"/>
    <w:uiPriority w:val="59"/>
    <w:rsid w:val="00C75BC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Balloon Text"/>
    <w:basedOn w:val="a0"/>
    <w:link w:val="af5"/>
    <w:uiPriority w:val="99"/>
    <w:rsid w:val="009B7230"/>
    <w:rPr>
      <w:rFonts w:ascii="Tahoma" w:hAnsi="Tahoma" w:cs="Tahoma"/>
      <w:sz w:val="16"/>
      <w:szCs w:val="16"/>
    </w:rPr>
  </w:style>
  <w:style w:type="character" w:customStyle="1" w:styleId="af5">
    <w:name w:val="Текст выноски Знак"/>
    <w:link w:val="af4"/>
    <w:uiPriority w:val="99"/>
    <w:rsid w:val="009B7230"/>
    <w:rPr>
      <w:rFonts w:ascii="Tahoma" w:hAnsi="Tahoma" w:cs="Tahoma"/>
      <w:sz w:val="16"/>
      <w:szCs w:val="16"/>
      <w:lang w:val="uk-UA" w:eastAsia="uk-UA"/>
    </w:rPr>
  </w:style>
  <w:style w:type="paragraph" w:styleId="af6">
    <w:name w:val="Revision"/>
    <w:hidden/>
    <w:uiPriority w:val="99"/>
    <w:semiHidden/>
    <w:rsid w:val="00F00087"/>
    <w:rPr>
      <w:sz w:val="24"/>
      <w:szCs w:val="24"/>
      <w:lang w:val="uk-UA" w:eastAsia="uk-UA"/>
    </w:rPr>
  </w:style>
  <w:style w:type="paragraph" w:customStyle="1" w:styleId="rvps2">
    <w:name w:val="rvps2"/>
    <w:basedOn w:val="a0"/>
    <w:rsid w:val="00980F72"/>
    <w:pPr>
      <w:spacing w:before="100" w:beforeAutospacing="1" w:after="100" w:afterAutospacing="1"/>
    </w:pPr>
    <w:rPr>
      <w:lang w:val="ru-RU" w:eastAsia="ru-RU"/>
    </w:rPr>
  </w:style>
  <w:style w:type="character" w:customStyle="1" w:styleId="af1">
    <w:name w:val="Нижний колонтитул Знак"/>
    <w:link w:val="af0"/>
    <w:uiPriority w:val="99"/>
    <w:locked/>
    <w:rsid w:val="00980F72"/>
    <w:rPr>
      <w:sz w:val="24"/>
      <w:szCs w:val="24"/>
      <w:lang w:val="uk-UA" w:eastAsia="uk-UA"/>
    </w:rPr>
  </w:style>
  <w:style w:type="table" w:customStyle="1" w:styleId="11">
    <w:name w:val="Сетка таблицы1"/>
    <w:basedOn w:val="a2"/>
    <w:next w:val="af3"/>
    <w:uiPriority w:val="59"/>
    <w:rsid w:val="00980F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link w:val="1"/>
    <w:rsid w:val="00980F72"/>
    <w:rPr>
      <w:rFonts w:eastAsia="Calibri"/>
      <w:b/>
      <w:bCs/>
      <w:sz w:val="28"/>
      <w:szCs w:val="28"/>
      <w:lang w:val="en-US" w:eastAsia="en-US"/>
    </w:rPr>
  </w:style>
  <w:style w:type="character" w:customStyle="1" w:styleId="rvts46">
    <w:name w:val="rvts46"/>
    <w:rsid w:val="00980F72"/>
  </w:style>
  <w:style w:type="character" w:styleId="af7">
    <w:name w:val="Emphasis"/>
    <w:uiPriority w:val="20"/>
    <w:qFormat/>
    <w:rsid w:val="00980F72"/>
    <w:rPr>
      <w:i/>
      <w:iCs/>
    </w:rPr>
  </w:style>
  <w:style w:type="character" w:styleId="af8">
    <w:name w:val="annotation reference"/>
    <w:uiPriority w:val="99"/>
    <w:unhideWhenUsed/>
    <w:rsid w:val="00980F72"/>
    <w:rPr>
      <w:sz w:val="16"/>
      <w:szCs w:val="16"/>
    </w:rPr>
  </w:style>
  <w:style w:type="paragraph" w:styleId="af9">
    <w:name w:val="annotation text"/>
    <w:basedOn w:val="a0"/>
    <w:link w:val="afa"/>
    <w:uiPriority w:val="99"/>
    <w:unhideWhenUsed/>
    <w:rsid w:val="00980F72"/>
    <w:pPr>
      <w:spacing w:after="200"/>
    </w:pPr>
    <w:rPr>
      <w:rFonts w:ascii="Calibri" w:eastAsia="Calibri" w:hAnsi="Calibri"/>
      <w:sz w:val="20"/>
      <w:szCs w:val="20"/>
      <w:lang w:val="ru-RU" w:eastAsia="en-US"/>
    </w:rPr>
  </w:style>
  <w:style w:type="character" w:customStyle="1" w:styleId="afa">
    <w:name w:val="Текст примечания Знак"/>
    <w:link w:val="af9"/>
    <w:uiPriority w:val="99"/>
    <w:rsid w:val="00980F72"/>
    <w:rPr>
      <w:rFonts w:ascii="Calibri" w:eastAsia="Calibri" w:hAnsi="Calibri"/>
      <w:lang w:eastAsia="en-US"/>
    </w:rPr>
  </w:style>
  <w:style w:type="paragraph" w:styleId="afb">
    <w:name w:val="annotation subject"/>
    <w:basedOn w:val="af9"/>
    <w:next w:val="af9"/>
    <w:link w:val="afc"/>
    <w:uiPriority w:val="99"/>
    <w:unhideWhenUsed/>
    <w:rsid w:val="00980F72"/>
    <w:rPr>
      <w:b/>
      <w:bCs/>
    </w:rPr>
  </w:style>
  <w:style w:type="character" w:customStyle="1" w:styleId="afc">
    <w:name w:val="Тема примечания Знак"/>
    <w:link w:val="afb"/>
    <w:uiPriority w:val="99"/>
    <w:rsid w:val="00980F72"/>
    <w:rPr>
      <w:rFonts w:ascii="Calibri" w:eastAsia="Calibri" w:hAnsi="Calibri"/>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876902">
      <w:bodyDiv w:val="1"/>
      <w:marLeft w:val="0"/>
      <w:marRight w:val="0"/>
      <w:marTop w:val="0"/>
      <w:marBottom w:val="0"/>
      <w:divBdr>
        <w:top w:val="none" w:sz="0" w:space="0" w:color="auto"/>
        <w:left w:val="none" w:sz="0" w:space="0" w:color="auto"/>
        <w:bottom w:val="none" w:sz="0" w:space="0" w:color="auto"/>
        <w:right w:val="none" w:sz="0" w:space="0" w:color="auto"/>
      </w:divBdr>
    </w:div>
    <w:div w:id="1247688489">
      <w:bodyDiv w:val="1"/>
      <w:marLeft w:val="0"/>
      <w:marRight w:val="0"/>
      <w:marTop w:val="0"/>
      <w:marBottom w:val="0"/>
      <w:divBdr>
        <w:top w:val="none" w:sz="0" w:space="0" w:color="auto"/>
        <w:left w:val="none" w:sz="0" w:space="0" w:color="auto"/>
        <w:bottom w:val="none" w:sz="0" w:space="0" w:color="auto"/>
        <w:right w:val="none" w:sz="0" w:space="0" w:color="auto"/>
      </w:divBdr>
    </w:div>
    <w:div w:id="1592860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hyperlink" Target="https://ua.energy/kliyentam/auktsiony/" TargetMode="External"/><Relationship Id="rId18" Type="http://schemas.openxmlformats.org/officeDocument/2006/relationships/image" Target="media/image8.png"/><Relationship Id="rId26" Type="http://schemas.openxmlformats.org/officeDocument/2006/relationships/chart" Target="charts/chart5.xml"/><Relationship Id="rId39" Type="http://schemas.openxmlformats.org/officeDocument/2006/relationships/image" Target="media/image15.png"/><Relationship Id="rId21" Type="http://schemas.openxmlformats.org/officeDocument/2006/relationships/hyperlink" Target="https://www.oree.com.ua/index.php/pricectr" TargetMode="External"/><Relationship Id="rId34" Type="http://schemas.openxmlformats.org/officeDocument/2006/relationships/hyperlink" Target="https://www.oree.com.ua/index.php/control/results_mo/DAM" TargetMode="External"/><Relationship Id="rId42" Type="http://schemas.openxmlformats.org/officeDocument/2006/relationships/image" Target="media/image18.png"/><Relationship Id="rId47" Type="http://schemas.openxmlformats.org/officeDocument/2006/relationships/chart" Target="charts/chart14.xml"/><Relationship Id="rId50" Type="http://schemas.openxmlformats.org/officeDocument/2006/relationships/image" Target="media/image23.png"/><Relationship Id="rId55" Type="http://schemas.openxmlformats.org/officeDocument/2006/relationships/image" Target="media/image28.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chart" Target="charts/chart8.xml"/><Relationship Id="rId11" Type="http://schemas.openxmlformats.org/officeDocument/2006/relationships/image" Target="media/image2.png"/><Relationship Id="rId24" Type="http://schemas.openxmlformats.org/officeDocument/2006/relationships/chart" Target="charts/chart3.xml"/><Relationship Id="rId32" Type="http://schemas.openxmlformats.org/officeDocument/2006/relationships/chart" Target="charts/chart11.xml"/><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0.png"/><Relationship Id="rId53" Type="http://schemas.openxmlformats.org/officeDocument/2006/relationships/image" Target="media/image26.png"/><Relationship Id="rId58" Type="http://schemas.openxmlformats.org/officeDocument/2006/relationships/hyperlink" Target="https://hupx.hu/en/about-us/company-info" TargetMode="External"/><Relationship Id="rId5" Type="http://schemas.openxmlformats.org/officeDocument/2006/relationships/settings" Target="settings.xml"/><Relationship Id="rId61" Type="http://schemas.openxmlformats.org/officeDocument/2006/relationships/header" Target="header3.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chart" Target="charts/chart1.xml"/><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image" Target="media/image11.png"/><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9.png"/><Relationship Id="rId8" Type="http://schemas.openxmlformats.org/officeDocument/2006/relationships/endnotes" Target="endnotes.xml"/><Relationship Id="rId51" Type="http://schemas.openxmlformats.org/officeDocument/2006/relationships/image" Target="media/image24.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chart" Target="charts/chart4.xml"/><Relationship Id="rId33" Type="http://schemas.openxmlformats.org/officeDocument/2006/relationships/image" Target="media/image10.png"/><Relationship Id="rId38" Type="http://schemas.openxmlformats.org/officeDocument/2006/relationships/image" Target="media/image14.png"/><Relationship Id="rId46" Type="http://schemas.openxmlformats.org/officeDocument/2006/relationships/chart" Target="charts/chart13.xml"/><Relationship Id="rId59" Type="http://schemas.openxmlformats.org/officeDocument/2006/relationships/header" Target="header1.xml"/><Relationship Id="rId20" Type="http://schemas.openxmlformats.org/officeDocument/2006/relationships/hyperlink" Target="https://hupx.hu/en/market-data/dam/historical-data" TargetMode="External"/><Relationship Id="rId41" Type="http://schemas.openxmlformats.org/officeDocument/2006/relationships/image" Target="media/image17.png"/><Relationship Id="rId54" Type="http://schemas.openxmlformats.org/officeDocument/2006/relationships/image" Target="media/image27.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2.xml"/><Relationship Id="rId28" Type="http://schemas.openxmlformats.org/officeDocument/2006/relationships/chart" Target="charts/chart7.xml"/><Relationship Id="rId36" Type="http://schemas.openxmlformats.org/officeDocument/2006/relationships/image" Target="media/image12.png"/><Relationship Id="rId49" Type="http://schemas.openxmlformats.org/officeDocument/2006/relationships/image" Target="media/image22.png"/><Relationship Id="rId57" Type="http://schemas.openxmlformats.org/officeDocument/2006/relationships/hyperlink" Target="https://www.acm.nl/sites/default/files/old_download/documenten/nma/Vision_Document_Mergers_on_the_Energy_Markets_november_2006.pdf" TargetMode="External"/><Relationship Id="rId10" Type="http://schemas.openxmlformats.org/officeDocument/2006/relationships/oleObject" Target="embeddings/oleObject1.bin"/><Relationship Id="rId31" Type="http://schemas.openxmlformats.org/officeDocument/2006/relationships/chart" Target="charts/chart10.xml"/><Relationship Id="rId44" Type="http://schemas.openxmlformats.org/officeDocument/2006/relationships/chart" Target="charts/chart12.xml"/><Relationship Id="rId52" Type="http://schemas.openxmlformats.org/officeDocument/2006/relationships/image" Target="media/image25.png"/><Relationship Id="rId6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abuzov\Desktop\&#1076;&#1090;&#1077;&#1082;\&#1076;&#1090;&#1077;&#1082;%20&#1079;&#1072;&#1093;&#1110;&#1076;&#1077;&#1085;&#1077;&#1088;&#1075;&#1086;\&#1074;&#1110;&#1076;&#1087;&#1086;&#1074;&#1110;&#1076;&#1110;%20&#1085;&#1072;%20&#1074;&#1080;&#1084;&#1086;&#1075;&#1080;\&#1077;&#1077;\&#1094;&#1110;&#1085;&#1080;%20&#1085;&#1072;%20&#1088;&#1076;&#1085;%20&#1079;&#1072;%20&#1083;&#1080;&#1087;-&#1078;&#1086;&#1074;%20&#1087;&#1086;&#1076;&#1086;&#1073;&#1086;&#1074;&#1110;.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abuzov\Desktop\&#1077;&#1077;\&#1094;&#1110;&#1085;&#1080;%20&#1085;&#1072;%20&#1088;&#1076;&#1085;%20&#1079;&#1072;%20&#1083;&#1080;&#1087;-&#1078;&#1086;&#1074;%20&#1087;&#1086;&#1076;&#1086;&#1073;&#1086;&#1074;&#1110;.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abuzov\Desktop\&#1077;&#1077;\&#1094;&#1110;&#1085;&#1080;%20&#1085;&#1072;%20&#1088;&#1076;&#1085;%20&#1079;&#1072;%20&#1083;&#1080;&#1087;-&#1078;&#1086;&#1074;%20&#1087;&#1086;&#1075;&#1086;&#1076;&#1080;&#1085;&#1085;&#1086;.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abuzov\Desktop\&#1077;&#1077;\&#1094;&#1110;&#1085;&#1080;%20&#1085;&#1072;%20&#1088;&#1076;&#1085;%20&#1079;&#1072;%20&#1083;&#1080;&#1087;-&#1078;&#1086;&#1074;%20&#1087;&#1086;&#1075;&#1086;&#1076;&#1080;&#1085;&#1085;&#1086;.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liamchenko\Desktop\16.01.19\&#1088;&#1087;&#1089;.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C:\Users\liamchenko\Desktop\16.01.19\&#1088;&#1087;&#1089;.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1050;&#1085;&#1080;&#1075;&#1072;1"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file:///C:\Users\liamchenko\Desktop\16.01.19\&#1088;&#1087;&#1089;.xlsx"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1050;&#1085;&#1080;&#1075;&#1072;1"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liamchenko\Desktop\16.01.19\&#1050;&#1085;&#1080;&#1075;&#1072;2.xlsx"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liamchenko\Desktop\&#1077;&#1085;&#1077;&#1088;&#1075;&#1077;&#1090;&#1080;&#1082;&#1072;\&#1072;&#1085;&#1072;&#1083;&#1110;&#1079;%20&#1086;&#1087;&#1077;&#1088;&#1072;&#1090;&#1086;&#1088;%20&#1088;&#1080;&#1085;&#1082;&#1091;.xlsx" TargetMode="External"/><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a:pPr>
            <a:r>
              <a:rPr lang="ru-RU" sz="1400">
                <a:latin typeface="Times New Roman" panose="02020603050405020304" pitchFamily="18" charset="0"/>
                <a:cs typeface="Times New Roman" panose="02020603050405020304" pitchFamily="18" charset="0"/>
              </a:rPr>
              <a:t>Середньозважена добова ціна електричної енергії на РДН в Словаччині та Україні в період липень-жовтень,  грн </a:t>
            </a:r>
          </a:p>
        </c:rich>
      </c:tx>
      <c:layout/>
      <c:overlay val="0"/>
    </c:title>
    <c:autoTitleDeleted val="0"/>
    <c:plotArea>
      <c:layout/>
      <c:lineChart>
        <c:grouping val="standard"/>
        <c:varyColors val="0"/>
        <c:ser>
          <c:idx val="0"/>
          <c:order val="0"/>
          <c:tx>
            <c:strRef>
              <c:f>'july-oct daily'!$C$2</c:f>
              <c:strCache>
                <c:ptCount val="1"/>
                <c:pt idx="0">
                  <c:v>SK</c:v>
                </c:pt>
              </c:strCache>
            </c:strRef>
          </c:tx>
          <c:marker>
            <c:symbol val="none"/>
          </c:marker>
          <c:trendline>
            <c:name>Лінійна (SK)</c:name>
            <c:trendlineType val="linear"/>
            <c:dispRSqr val="0"/>
            <c:dispEq val="0"/>
          </c:trendline>
          <c:cat>
            <c:strRef>
              <c:f>'july-oct daily'!$A$3:$A$125</c:f>
              <c:strCache>
                <c:ptCount val="123"/>
                <c:pt idx="0">
                  <c:v>01.07.2019</c:v>
                </c:pt>
                <c:pt idx="1">
                  <c:v>02.07.2019</c:v>
                </c:pt>
                <c:pt idx="2">
                  <c:v>03.07.2019</c:v>
                </c:pt>
                <c:pt idx="3">
                  <c:v>04.07.2019</c:v>
                </c:pt>
                <c:pt idx="4">
                  <c:v>05.07.2019</c:v>
                </c:pt>
                <c:pt idx="5">
                  <c:v>06.07.2019</c:v>
                </c:pt>
                <c:pt idx="6">
                  <c:v>07.07.2019</c:v>
                </c:pt>
                <c:pt idx="7">
                  <c:v>08.07.2019</c:v>
                </c:pt>
                <c:pt idx="8">
                  <c:v>09.07.2019</c:v>
                </c:pt>
                <c:pt idx="9">
                  <c:v>10.07.2019</c:v>
                </c:pt>
                <c:pt idx="10">
                  <c:v>11.07.2019</c:v>
                </c:pt>
                <c:pt idx="11">
                  <c:v>12.07.2019</c:v>
                </c:pt>
                <c:pt idx="12">
                  <c:v>13.07.2019</c:v>
                </c:pt>
                <c:pt idx="13">
                  <c:v>14.07.2019</c:v>
                </c:pt>
                <c:pt idx="14">
                  <c:v>15.07.2019</c:v>
                </c:pt>
                <c:pt idx="15">
                  <c:v>16.07.2019</c:v>
                </c:pt>
                <c:pt idx="16">
                  <c:v>17.07.2019</c:v>
                </c:pt>
                <c:pt idx="17">
                  <c:v>18.07.2019</c:v>
                </c:pt>
                <c:pt idx="18">
                  <c:v>19.07.2019</c:v>
                </c:pt>
                <c:pt idx="19">
                  <c:v>20.07.2019</c:v>
                </c:pt>
                <c:pt idx="20">
                  <c:v>21.07.2019</c:v>
                </c:pt>
                <c:pt idx="21">
                  <c:v>22.07.2019</c:v>
                </c:pt>
                <c:pt idx="22">
                  <c:v>23.07.2019</c:v>
                </c:pt>
                <c:pt idx="23">
                  <c:v>24.07.2019</c:v>
                </c:pt>
                <c:pt idx="24">
                  <c:v>25.07.2019</c:v>
                </c:pt>
                <c:pt idx="25">
                  <c:v>26.07.2019</c:v>
                </c:pt>
                <c:pt idx="26">
                  <c:v>27.07.2019</c:v>
                </c:pt>
                <c:pt idx="27">
                  <c:v>28.07.2019</c:v>
                </c:pt>
                <c:pt idx="28">
                  <c:v>29.07.2019</c:v>
                </c:pt>
                <c:pt idx="29">
                  <c:v>30.07.2019</c:v>
                </c:pt>
                <c:pt idx="30">
                  <c:v>31.07.2019</c:v>
                </c:pt>
                <c:pt idx="31">
                  <c:v>01.08.2019</c:v>
                </c:pt>
                <c:pt idx="32">
                  <c:v>02.08.2019</c:v>
                </c:pt>
                <c:pt idx="33">
                  <c:v>03.08.2019</c:v>
                </c:pt>
                <c:pt idx="34">
                  <c:v>04.08.2019</c:v>
                </c:pt>
                <c:pt idx="35">
                  <c:v>05.08.2019</c:v>
                </c:pt>
                <c:pt idx="36">
                  <c:v>06.08.2019</c:v>
                </c:pt>
                <c:pt idx="37">
                  <c:v>07.08.2019</c:v>
                </c:pt>
                <c:pt idx="38">
                  <c:v>08.08.2019</c:v>
                </c:pt>
                <c:pt idx="39">
                  <c:v>09.08.2019</c:v>
                </c:pt>
                <c:pt idx="40">
                  <c:v>10.08.2019</c:v>
                </c:pt>
                <c:pt idx="41">
                  <c:v>11.08.2019</c:v>
                </c:pt>
                <c:pt idx="42">
                  <c:v>12.08.2019</c:v>
                </c:pt>
                <c:pt idx="43">
                  <c:v>13.08.2019</c:v>
                </c:pt>
                <c:pt idx="44">
                  <c:v>14.08.2019</c:v>
                </c:pt>
                <c:pt idx="45">
                  <c:v>15.08.2019</c:v>
                </c:pt>
                <c:pt idx="46">
                  <c:v>16.08.2019</c:v>
                </c:pt>
                <c:pt idx="47">
                  <c:v>17.08.2019</c:v>
                </c:pt>
                <c:pt idx="48">
                  <c:v>18.08.2019</c:v>
                </c:pt>
                <c:pt idx="49">
                  <c:v>19.08.2019</c:v>
                </c:pt>
                <c:pt idx="50">
                  <c:v>20.08.2019</c:v>
                </c:pt>
                <c:pt idx="51">
                  <c:v>21.08.2019</c:v>
                </c:pt>
                <c:pt idx="52">
                  <c:v>22.08.2019</c:v>
                </c:pt>
                <c:pt idx="53">
                  <c:v>23.08.2019</c:v>
                </c:pt>
                <c:pt idx="54">
                  <c:v>24.08.2019</c:v>
                </c:pt>
                <c:pt idx="55">
                  <c:v>25.08.2019</c:v>
                </c:pt>
                <c:pt idx="56">
                  <c:v>26.08.2019</c:v>
                </c:pt>
                <c:pt idx="57">
                  <c:v>27.08.2019</c:v>
                </c:pt>
                <c:pt idx="58">
                  <c:v>28.08.2019</c:v>
                </c:pt>
                <c:pt idx="59">
                  <c:v>29.08.2019</c:v>
                </c:pt>
                <c:pt idx="60">
                  <c:v>30.08.2019</c:v>
                </c:pt>
                <c:pt idx="61">
                  <c:v>31.08.2019</c:v>
                </c:pt>
                <c:pt idx="62">
                  <c:v>01.09.2019</c:v>
                </c:pt>
                <c:pt idx="63">
                  <c:v>02.09.2019</c:v>
                </c:pt>
                <c:pt idx="64">
                  <c:v>03.09.2019</c:v>
                </c:pt>
                <c:pt idx="65">
                  <c:v>04.09.2019</c:v>
                </c:pt>
                <c:pt idx="66">
                  <c:v>05.09.2019</c:v>
                </c:pt>
                <c:pt idx="67">
                  <c:v>06.09.2019</c:v>
                </c:pt>
                <c:pt idx="68">
                  <c:v>07.09.2019</c:v>
                </c:pt>
                <c:pt idx="69">
                  <c:v>08.09.2019</c:v>
                </c:pt>
                <c:pt idx="70">
                  <c:v>09.09.2019</c:v>
                </c:pt>
                <c:pt idx="71">
                  <c:v>10.09.2019</c:v>
                </c:pt>
                <c:pt idx="72">
                  <c:v>11.09.2019</c:v>
                </c:pt>
                <c:pt idx="73">
                  <c:v>12.09.2019</c:v>
                </c:pt>
                <c:pt idx="74">
                  <c:v>13.09.2019</c:v>
                </c:pt>
                <c:pt idx="75">
                  <c:v>14.09.2019</c:v>
                </c:pt>
                <c:pt idx="76">
                  <c:v>15.09.2019</c:v>
                </c:pt>
                <c:pt idx="77">
                  <c:v>16.09.2019</c:v>
                </c:pt>
                <c:pt idx="78">
                  <c:v>17.09.2019</c:v>
                </c:pt>
                <c:pt idx="79">
                  <c:v>18.09.2019</c:v>
                </c:pt>
                <c:pt idx="80">
                  <c:v>19.09.2019</c:v>
                </c:pt>
                <c:pt idx="81">
                  <c:v>20.09.2019</c:v>
                </c:pt>
                <c:pt idx="82">
                  <c:v>21.09.2019</c:v>
                </c:pt>
                <c:pt idx="83">
                  <c:v>22.09.2019</c:v>
                </c:pt>
                <c:pt idx="84">
                  <c:v>23.09.2019</c:v>
                </c:pt>
                <c:pt idx="85">
                  <c:v>24.09.2019</c:v>
                </c:pt>
                <c:pt idx="86">
                  <c:v>25.09.2019</c:v>
                </c:pt>
                <c:pt idx="87">
                  <c:v>26.09.2019</c:v>
                </c:pt>
                <c:pt idx="88">
                  <c:v>27.09.2019</c:v>
                </c:pt>
                <c:pt idx="89">
                  <c:v>28.09.2019</c:v>
                </c:pt>
                <c:pt idx="90">
                  <c:v>29.09.2019</c:v>
                </c:pt>
                <c:pt idx="91">
                  <c:v>30.09.2019</c:v>
                </c:pt>
                <c:pt idx="92">
                  <c:v>01.10.2019</c:v>
                </c:pt>
                <c:pt idx="93">
                  <c:v>02.10.2019</c:v>
                </c:pt>
                <c:pt idx="94">
                  <c:v>03.10.2019</c:v>
                </c:pt>
                <c:pt idx="95">
                  <c:v>04.10.2019</c:v>
                </c:pt>
                <c:pt idx="96">
                  <c:v>05.10.2019</c:v>
                </c:pt>
                <c:pt idx="97">
                  <c:v>06.10.2019</c:v>
                </c:pt>
                <c:pt idx="98">
                  <c:v>07.10.2019</c:v>
                </c:pt>
                <c:pt idx="99">
                  <c:v>08.10.2019</c:v>
                </c:pt>
                <c:pt idx="100">
                  <c:v>09.10.2019</c:v>
                </c:pt>
                <c:pt idx="101">
                  <c:v>10.10.2019</c:v>
                </c:pt>
                <c:pt idx="102">
                  <c:v>11.10.2019</c:v>
                </c:pt>
                <c:pt idx="103">
                  <c:v>12.10.2019</c:v>
                </c:pt>
                <c:pt idx="104">
                  <c:v>13.10.2019</c:v>
                </c:pt>
                <c:pt idx="105">
                  <c:v>14.10.2019</c:v>
                </c:pt>
                <c:pt idx="106">
                  <c:v>15.10.2019</c:v>
                </c:pt>
                <c:pt idx="107">
                  <c:v>16.10.2019</c:v>
                </c:pt>
                <c:pt idx="108">
                  <c:v>17.10.2019</c:v>
                </c:pt>
                <c:pt idx="109">
                  <c:v>18.10.2019</c:v>
                </c:pt>
                <c:pt idx="110">
                  <c:v>19.10.2019</c:v>
                </c:pt>
                <c:pt idx="111">
                  <c:v>20.10.2019</c:v>
                </c:pt>
                <c:pt idx="112">
                  <c:v>21.10.2019</c:v>
                </c:pt>
                <c:pt idx="113">
                  <c:v>22.10.2019</c:v>
                </c:pt>
                <c:pt idx="114">
                  <c:v>23.10.2019</c:v>
                </c:pt>
                <c:pt idx="115">
                  <c:v>24.10.2019</c:v>
                </c:pt>
                <c:pt idx="116">
                  <c:v>25.10.2019</c:v>
                </c:pt>
                <c:pt idx="117">
                  <c:v>26.10.2019</c:v>
                </c:pt>
                <c:pt idx="118">
                  <c:v>27.10.2019</c:v>
                </c:pt>
                <c:pt idx="119">
                  <c:v>28.10.2019</c:v>
                </c:pt>
                <c:pt idx="120">
                  <c:v>29.10.2019</c:v>
                </c:pt>
                <c:pt idx="121">
                  <c:v>30.10.2019</c:v>
                </c:pt>
                <c:pt idx="122">
                  <c:v>31.10.2019</c:v>
                </c:pt>
              </c:strCache>
            </c:strRef>
          </c:cat>
          <c:val>
            <c:numRef>
              <c:f>'july-oct daily'!$C$3:$C$125</c:f>
              <c:numCache>
                <c:formatCode>[$-10409]0.00;\(0.00\)</c:formatCode>
                <c:ptCount val="123"/>
                <c:pt idx="0">
                  <c:v>1426.7564000000002</c:v>
                </c:pt>
                <c:pt idx="1">
                  <c:v>1348.3744249999997</c:v>
                </c:pt>
                <c:pt idx="2">
                  <c:v>1275.11985</c:v>
                </c:pt>
                <c:pt idx="3">
                  <c:v>1123.4374916666666</c:v>
                </c:pt>
                <c:pt idx="4">
                  <c:v>1059.4855</c:v>
                </c:pt>
                <c:pt idx="5">
                  <c:v>889.96733333333327</c:v>
                </c:pt>
                <c:pt idx="6">
                  <c:v>654.17733333333331</c:v>
                </c:pt>
                <c:pt idx="7">
                  <c:v>1117.976625</c:v>
                </c:pt>
                <c:pt idx="8">
                  <c:v>1076.8044375000002</c:v>
                </c:pt>
                <c:pt idx="9">
                  <c:v>1212.5029</c:v>
                </c:pt>
                <c:pt idx="10">
                  <c:v>1338.8892249999999</c:v>
                </c:pt>
                <c:pt idx="11">
                  <c:v>1296.8141125</c:v>
                </c:pt>
                <c:pt idx="12">
                  <c:v>1061.5931833333334</c:v>
                </c:pt>
                <c:pt idx="13">
                  <c:v>1038.9237708333333</c:v>
                </c:pt>
                <c:pt idx="14">
                  <c:v>1310.7895500000002</c:v>
                </c:pt>
                <c:pt idx="15">
                  <c:v>1364.5466666666666</c:v>
                </c:pt>
                <c:pt idx="16">
                  <c:v>1460.3347666666666</c:v>
                </c:pt>
                <c:pt idx="17">
                  <c:v>1492.7024999999999</c:v>
                </c:pt>
                <c:pt idx="18">
                  <c:v>1463.9636375000002</c:v>
                </c:pt>
                <c:pt idx="19">
                  <c:v>1055.8996</c:v>
                </c:pt>
                <c:pt idx="20">
                  <c:v>889.00577500000009</c:v>
                </c:pt>
                <c:pt idx="21">
                  <c:v>1282.280475</c:v>
                </c:pt>
                <c:pt idx="22">
                  <c:v>1360.9651041666666</c:v>
                </c:pt>
                <c:pt idx="23">
                  <c:v>1485.6942041666666</c:v>
                </c:pt>
                <c:pt idx="24">
                  <c:v>1522.1988833333335</c:v>
                </c:pt>
                <c:pt idx="25">
                  <c:v>1334.0726</c:v>
                </c:pt>
                <c:pt idx="26">
                  <c:v>1038.164</c:v>
                </c:pt>
                <c:pt idx="27">
                  <c:v>987.48299999999995</c:v>
                </c:pt>
                <c:pt idx="28">
                  <c:v>1243.0259666666666</c:v>
                </c:pt>
                <c:pt idx="29">
                  <c:v>1237.7232583333334</c:v>
                </c:pt>
                <c:pt idx="30">
                  <c:v>1208.9924833333334</c:v>
                </c:pt>
                <c:pt idx="31">
                  <c:v>1291.0027499999999</c:v>
                </c:pt>
                <c:pt idx="32">
                  <c:v>1227.9762333333333</c:v>
                </c:pt>
                <c:pt idx="33">
                  <c:v>1047.1618374999998</c:v>
                </c:pt>
                <c:pt idx="34">
                  <c:v>953.08940416666667</c:v>
                </c:pt>
                <c:pt idx="35">
                  <c:v>1279.0832666666665</c:v>
                </c:pt>
                <c:pt idx="36">
                  <c:v>1213.7583500000001</c:v>
                </c:pt>
                <c:pt idx="37">
                  <c:v>1207.847475</c:v>
                </c:pt>
                <c:pt idx="38">
                  <c:v>1104.5374666666667</c:v>
                </c:pt>
                <c:pt idx="39">
                  <c:v>1104.9290208333332</c:v>
                </c:pt>
                <c:pt idx="40">
                  <c:v>1044.6215333333332</c:v>
                </c:pt>
                <c:pt idx="41">
                  <c:v>702.78467083333328</c:v>
                </c:pt>
                <c:pt idx="42">
                  <c:v>1217.0577708333333</c:v>
                </c:pt>
                <c:pt idx="43">
                  <c:v>1126.0128</c:v>
                </c:pt>
                <c:pt idx="44">
                  <c:v>1191.8372375000001</c:v>
                </c:pt>
                <c:pt idx="45">
                  <c:v>865.1794666666666</c:v>
                </c:pt>
                <c:pt idx="46">
                  <c:v>991.35526249999998</c:v>
                </c:pt>
                <c:pt idx="47">
                  <c:v>982.07465000000002</c:v>
                </c:pt>
                <c:pt idx="48">
                  <c:v>847.91157499999997</c:v>
                </c:pt>
                <c:pt idx="49">
                  <c:v>1278.7723999999998</c:v>
                </c:pt>
                <c:pt idx="50">
                  <c:v>1398.2569791666665</c:v>
                </c:pt>
                <c:pt idx="51">
                  <c:v>1115.0901208333332</c:v>
                </c:pt>
                <c:pt idx="52">
                  <c:v>1410.8681833333333</c:v>
                </c:pt>
                <c:pt idx="53">
                  <c:v>1287.0565625000002</c:v>
                </c:pt>
                <c:pt idx="54">
                  <c:v>879.44375000000002</c:v>
                </c:pt>
                <c:pt idx="55">
                  <c:v>846.10906250000005</c:v>
                </c:pt>
                <c:pt idx="56">
                  <c:v>1319.859375</c:v>
                </c:pt>
                <c:pt idx="57">
                  <c:v>1359.1512875000001</c:v>
                </c:pt>
                <c:pt idx="58">
                  <c:v>1395.3818083333335</c:v>
                </c:pt>
                <c:pt idx="59">
                  <c:v>1366.4987916666666</c:v>
                </c:pt>
                <c:pt idx="60">
                  <c:v>1374.66805</c:v>
                </c:pt>
                <c:pt idx="61">
                  <c:v>953.75131250000004</c:v>
                </c:pt>
                <c:pt idx="62">
                  <c:v>870.01949999999999</c:v>
                </c:pt>
                <c:pt idx="63">
                  <c:v>1422.9695333333332</c:v>
                </c:pt>
                <c:pt idx="64">
                  <c:v>1306.2973749999999</c:v>
                </c:pt>
                <c:pt idx="65">
                  <c:v>986.51694999999995</c:v>
                </c:pt>
                <c:pt idx="66">
                  <c:v>979.62759583333332</c:v>
                </c:pt>
                <c:pt idx="67">
                  <c:v>1183.6356083333335</c:v>
                </c:pt>
                <c:pt idx="68">
                  <c:v>1073.1146083333333</c:v>
                </c:pt>
                <c:pt idx="69">
                  <c:v>1030.7598833333332</c:v>
                </c:pt>
                <c:pt idx="70">
                  <c:v>1343.9994000000002</c:v>
                </c:pt>
                <c:pt idx="71">
                  <c:v>1027.3335875</c:v>
                </c:pt>
                <c:pt idx="72">
                  <c:v>993.79592500000001</c:v>
                </c:pt>
                <c:pt idx="73">
                  <c:v>1070.7233708333333</c:v>
                </c:pt>
                <c:pt idx="74">
                  <c:v>1059.9354583333331</c:v>
                </c:pt>
                <c:pt idx="75">
                  <c:v>998.3502083333334</c:v>
                </c:pt>
                <c:pt idx="76">
                  <c:v>781.10058333333325</c:v>
                </c:pt>
                <c:pt idx="77">
                  <c:v>1226.3919249999999</c:v>
                </c:pt>
                <c:pt idx="78">
                  <c:v>1270.5735166666666</c:v>
                </c:pt>
                <c:pt idx="79">
                  <c:v>1040.7328750000001</c:v>
                </c:pt>
                <c:pt idx="80">
                  <c:v>1271.7698666666668</c:v>
                </c:pt>
                <c:pt idx="81">
                  <c:v>1297.9973499999999</c:v>
                </c:pt>
                <c:pt idx="82">
                  <c:v>1091.0754999999999</c:v>
                </c:pt>
                <c:pt idx="83">
                  <c:v>964.82944999999995</c:v>
                </c:pt>
                <c:pt idx="84">
                  <c:v>1527.8123000000001</c:v>
                </c:pt>
                <c:pt idx="85">
                  <c:v>1617.9962</c:v>
                </c:pt>
                <c:pt idx="86">
                  <c:v>1758.5786249999999</c:v>
                </c:pt>
                <c:pt idx="87">
                  <c:v>1574.1587666666667</c:v>
                </c:pt>
                <c:pt idx="88">
                  <c:v>1382.6296666666667</c:v>
                </c:pt>
                <c:pt idx="89">
                  <c:v>1281.6678124999999</c:v>
                </c:pt>
                <c:pt idx="90">
                  <c:v>786.28135416666669</c:v>
                </c:pt>
                <c:pt idx="91">
                  <c:v>1210.1706833333333</c:v>
                </c:pt>
                <c:pt idx="92">
                  <c:v>1453.2217000000001</c:v>
                </c:pt>
                <c:pt idx="93">
                  <c:v>1465.9797000000001</c:v>
                </c:pt>
                <c:pt idx="94">
                  <c:v>1386.9916874999999</c:v>
                </c:pt>
                <c:pt idx="95">
                  <c:v>1331.8770999999999</c:v>
                </c:pt>
                <c:pt idx="96">
                  <c:v>1174.3731499999999</c:v>
                </c:pt>
                <c:pt idx="97">
                  <c:v>949.08699999999999</c:v>
                </c:pt>
                <c:pt idx="98">
                  <c:v>1332.6939499999999</c:v>
                </c:pt>
                <c:pt idx="99">
                  <c:v>1283.5078999999998</c:v>
                </c:pt>
                <c:pt idx="100">
                  <c:v>1206.5991666666669</c:v>
                </c:pt>
                <c:pt idx="101">
                  <c:v>951.3809</c:v>
                </c:pt>
                <c:pt idx="102">
                  <c:v>1113.5583333333334</c:v>
                </c:pt>
                <c:pt idx="103">
                  <c:v>954.07604166666681</c:v>
                </c:pt>
                <c:pt idx="104">
                  <c:v>808.26527083333326</c:v>
                </c:pt>
                <c:pt idx="105">
                  <c:v>1157.1539166666669</c:v>
                </c:pt>
                <c:pt idx="106">
                  <c:v>1194.6690000000001</c:v>
                </c:pt>
                <c:pt idx="107">
                  <c:v>1064.7497666666668</c:v>
                </c:pt>
                <c:pt idx="108">
                  <c:v>1192.3989999999999</c:v>
                </c:pt>
                <c:pt idx="109">
                  <c:v>1122.558</c:v>
                </c:pt>
                <c:pt idx="110">
                  <c:v>914.7405</c:v>
                </c:pt>
                <c:pt idx="111">
                  <c:v>924.15240000000006</c:v>
                </c:pt>
                <c:pt idx="112">
                  <c:v>1203.7905041666668</c:v>
                </c:pt>
                <c:pt idx="113">
                  <c:v>1324.5060000000001</c:v>
                </c:pt>
                <c:pt idx="114">
                  <c:v>1251.1394583333333</c:v>
                </c:pt>
                <c:pt idx="115">
                  <c:v>1109.0337999999999</c:v>
                </c:pt>
                <c:pt idx="116">
                  <c:v>1100.0094416666666</c:v>
                </c:pt>
                <c:pt idx="117">
                  <c:v>761.1787333333333</c:v>
                </c:pt>
                <c:pt idx="118">
                  <c:v>860.37737500000003</c:v>
                </c:pt>
                <c:pt idx="119">
                  <c:v>1127.9763</c:v>
                </c:pt>
                <c:pt idx="120">
                  <c:v>1319.0407708333332</c:v>
                </c:pt>
                <c:pt idx="121">
                  <c:v>1349.2249750000001</c:v>
                </c:pt>
                <c:pt idx="122">
                  <c:v>1157.3253124999999</c:v>
                </c:pt>
              </c:numCache>
            </c:numRef>
          </c:val>
          <c:smooth val="0"/>
        </c:ser>
        <c:ser>
          <c:idx val="1"/>
          <c:order val="1"/>
          <c:tx>
            <c:strRef>
              <c:f>'july-oct daily'!$F$2</c:f>
              <c:strCache>
                <c:ptCount val="1"/>
                <c:pt idx="0">
                  <c:v>UA</c:v>
                </c:pt>
              </c:strCache>
            </c:strRef>
          </c:tx>
          <c:marker>
            <c:symbol val="none"/>
          </c:marker>
          <c:trendline>
            <c:name>Лінійна (UA)</c:name>
            <c:trendlineType val="linear"/>
            <c:dispRSqr val="0"/>
            <c:dispEq val="0"/>
          </c:trendline>
          <c:cat>
            <c:strRef>
              <c:f>'july-oct daily'!$A$3:$A$125</c:f>
              <c:strCache>
                <c:ptCount val="123"/>
                <c:pt idx="0">
                  <c:v>01.07.2019</c:v>
                </c:pt>
                <c:pt idx="1">
                  <c:v>02.07.2019</c:v>
                </c:pt>
                <c:pt idx="2">
                  <c:v>03.07.2019</c:v>
                </c:pt>
                <c:pt idx="3">
                  <c:v>04.07.2019</c:v>
                </c:pt>
                <c:pt idx="4">
                  <c:v>05.07.2019</c:v>
                </c:pt>
                <c:pt idx="5">
                  <c:v>06.07.2019</c:v>
                </c:pt>
                <c:pt idx="6">
                  <c:v>07.07.2019</c:v>
                </c:pt>
                <c:pt idx="7">
                  <c:v>08.07.2019</c:v>
                </c:pt>
                <c:pt idx="8">
                  <c:v>09.07.2019</c:v>
                </c:pt>
                <c:pt idx="9">
                  <c:v>10.07.2019</c:v>
                </c:pt>
                <c:pt idx="10">
                  <c:v>11.07.2019</c:v>
                </c:pt>
                <c:pt idx="11">
                  <c:v>12.07.2019</c:v>
                </c:pt>
                <c:pt idx="12">
                  <c:v>13.07.2019</c:v>
                </c:pt>
                <c:pt idx="13">
                  <c:v>14.07.2019</c:v>
                </c:pt>
                <c:pt idx="14">
                  <c:v>15.07.2019</c:v>
                </c:pt>
                <c:pt idx="15">
                  <c:v>16.07.2019</c:v>
                </c:pt>
                <c:pt idx="16">
                  <c:v>17.07.2019</c:v>
                </c:pt>
                <c:pt idx="17">
                  <c:v>18.07.2019</c:v>
                </c:pt>
                <c:pt idx="18">
                  <c:v>19.07.2019</c:v>
                </c:pt>
                <c:pt idx="19">
                  <c:v>20.07.2019</c:v>
                </c:pt>
                <c:pt idx="20">
                  <c:v>21.07.2019</c:v>
                </c:pt>
                <c:pt idx="21">
                  <c:v>22.07.2019</c:v>
                </c:pt>
                <c:pt idx="22">
                  <c:v>23.07.2019</c:v>
                </c:pt>
                <c:pt idx="23">
                  <c:v>24.07.2019</c:v>
                </c:pt>
                <c:pt idx="24">
                  <c:v>25.07.2019</c:v>
                </c:pt>
                <c:pt idx="25">
                  <c:v>26.07.2019</c:v>
                </c:pt>
                <c:pt idx="26">
                  <c:v>27.07.2019</c:v>
                </c:pt>
                <c:pt idx="27">
                  <c:v>28.07.2019</c:v>
                </c:pt>
                <c:pt idx="28">
                  <c:v>29.07.2019</c:v>
                </c:pt>
                <c:pt idx="29">
                  <c:v>30.07.2019</c:v>
                </c:pt>
                <c:pt idx="30">
                  <c:v>31.07.2019</c:v>
                </c:pt>
                <c:pt idx="31">
                  <c:v>01.08.2019</c:v>
                </c:pt>
                <c:pt idx="32">
                  <c:v>02.08.2019</c:v>
                </c:pt>
                <c:pt idx="33">
                  <c:v>03.08.2019</c:v>
                </c:pt>
                <c:pt idx="34">
                  <c:v>04.08.2019</c:v>
                </c:pt>
                <c:pt idx="35">
                  <c:v>05.08.2019</c:v>
                </c:pt>
                <c:pt idx="36">
                  <c:v>06.08.2019</c:v>
                </c:pt>
                <c:pt idx="37">
                  <c:v>07.08.2019</c:v>
                </c:pt>
                <c:pt idx="38">
                  <c:v>08.08.2019</c:v>
                </c:pt>
                <c:pt idx="39">
                  <c:v>09.08.2019</c:v>
                </c:pt>
                <c:pt idx="40">
                  <c:v>10.08.2019</c:v>
                </c:pt>
                <c:pt idx="41">
                  <c:v>11.08.2019</c:v>
                </c:pt>
                <c:pt idx="42">
                  <c:v>12.08.2019</c:v>
                </c:pt>
                <c:pt idx="43">
                  <c:v>13.08.2019</c:v>
                </c:pt>
                <c:pt idx="44">
                  <c:v>14.08.2019</c:v>
                </c:pt>
                <c:pt idx="45">
                  <c:v>15.08.2019</c:v>
                </c:pt>
                <c:pt idx="46">
                  <c:v>16.08.2019</c:v>
                </c:pt>
                <c:pt idx="47">
                  <c:v>17.08.2019</c:v>
                </c:pt>
                <c:pt idx="48">
                  <c:v>18.08.2019</c:v>
                </c:pt>
                <c:pt idx="49">
                  <c:v>19.08.2019</c:v>
                </c:pt>
                <c:pt idx="50">
                  <c:v>20.08.2019</c:v>
                </c:pt>
                <c:pt idx="51">
                  <c:v>21.08.2019</c:v>
                </c:pt>
                <c:pt idx="52">
                  <c:v>22.08.2019</c:v>
                </c:pt>
                <c:pt idx="53">
                  <c:v>23.08.2019</c:v>
                </c:pt>
                <c:pt idx="54">
                  <c:v>24.08.2019</c:v>
                </c:pt>
                <c:pt idx="55">
                  <c:v>25.08.2019</c:v>
                </c:pt>
                <c:pt idx="56">
                  <c:v>26.08.2019</c:v>
                </c:pt>
                <c:pt idx="57">
                  <c:v>27.08.2019</c:v>
                </c:pt>
                <c:pt idx="58">
                  <c:v>28.08.2019</c:v>
                </c:pt>
                <c:pt idx="59">
                  <c:v>29.08.2019</c:v>
                </c:pt>
                <c:pt idx="60">
                  <c:v>30.08.2019</c:v>
                </c:pt>
                <c:pt idx="61">
                  <c:v>31.08.2019</c:v>
                </c:pt>
                <c:pt idx="62">
                  <c:v>01.09.2019</c:v>
                </c:pt>
                <c:pt idx="63">
                  <c:v>02.09.2019</c:v>
                </c:pt>
                <c:pt idx="64">
                  <c:v>03.09.2019</c:v>
                </c:pt>
                <c:pt idx="65">
                  <c:v>04.09.2019</c:v>
                </c:pt>
                <c:pt idx="66">
                  <c:v>05.09.2019</c:v>
                </c:pt>
                <c:pt idx="67">
                  <c:v>06.09.2019</c:v>
                </c:pt>
                <c:pt idx="68">
                  <c:v>07.09.2019</c:v>
                </c:pt>
                <c:pt idx="69">
                  <c:v>08.09.2019</c:v>
                </c:pt>
                <c:pt idx="70">
                  <c:v>09.09.2019</c:v>
                </c:pt>
                <c:pt idx="71">
                  <c:v>10.09.2019</c:v>
                </c:pt>
                <c:pt idx="72">
                  <c:v>11.09.2019</c:v>
                </c:pt>
                <c:pt idx="73">
                  <c:v>12.09.2019</c:v>
                </c:pt>
                <c:pt idx="74">
                  <c:v>13.09.2019</c:v>
                </c:pt>
                <c:pt idx="75">
                  <c:v>14.09.2019</c:v>
                </c:pt>
                <c:pt idx="76">
                  <c:v>15.09.2019</c:v>
                </c:pt>
                <c:pt idx="77">
                  <c:v>16.09.2019</c:v>
                </c:pt>
                <c:pt idx="78">
                  <c:v>17.09.2019</c:v>
                </c:pt>
                <c:pt idx="79">
                  <c:v>18.09.2019</c:v>
                </c:pt>
                <c:pt idx="80">
                  <c:v>19.09.2019</c:v>
                </c:pt>
                <c:pt idx="81">
                  <c:v>20.09.2019</c:v>
                </c:pt>
                <c:pt idx="82">
                  <c:v>21.09.2019</c:v>
                </c:pt>
                <c:pt idx="83">
                  <c:v>22.09.2019</c:v>
                </c:pt>
                <c:pt idx="84">
                  <c:v>23.09.2019</c:v>
                </c:pt>
                <c:pt idx="85">
                  <c:v>24.09.2019</c:v>
                </c:pt>
                <c:pt idx="86">
                  <c:v>25.09.2019</c:v>
                </c:pt>
                <c:pt idx="87">
                  <c:v>26.09.2019</c:v>
                </c:pt>
                <c:pt idx="88">
                  <c:v>27.09.2019</c:v>
                </c:pt>
                <c:pt idx="89">
                  <c:v>28.09.2019</c:v>
                </c:pt>
                <c:pt idx="90">
                  <c:v>29.09.2019</c:v>
                </c:pt>
                <c:pt idx="91">
                  <c:v>30.09.2019</c:v>
                </c:pt>
                <c:pt idx="92">
                  <c:v>01.10.2019</c:v>
                </c:pt>
                <c:pt idx="93">
                  <c:v>02.10.2019</c:v>
                </c:pt>
                <c:pt idx="94">
                  <c:v>03.10.2019</c:v>
                </c:pt>
                <c:pt idx="95">
                  <c:v>04.10.2019</c:v>
                </c:pt>
                <c:pt idx="96">
                  <c:v>05.10.2019</c:v>
                </c:pt>
                <c:pt idx="97">
                  <c:v>06.10.2019</c:v>
                </c:pt>
                <c:pt idx="98">
                  <c:v>07.10.2019</c:v>
                </c:pt>
                <c:pt idx="99">
                  <c:v>08.10.2019</c:v>
                </c:pt>
                <c:pt idx="100">
                  <c:v>09.10.2019</c:v>
                </c:pt>
                <c:pt idx="101">
                  <c:v>10.10.2019</c:v>
                </c:pt>
                <c:pt idx="102">
                  <c:v>11.10.2019</c:v>
                </c:pt>
                <c:pt idx="103">
                  <c:v>12.10.2019</c:v>
                </c:pt>
                <c:pt idx="104">
                  <c:v>13.10.2019</c:v>
                </c:pt>
                <c:pt idx="105">
                  <c:v>14.10.2019</c:v>
                </c:pt>
                <c:pt idx="106">
                  <c:v>15.10.2019</c:v>
                </c:pt>
                <c:pt idx="107">
                  <c:v>16.10.2019</c:v>
                </c:pt>
                <c:pt idx="108">
                  <c:v>17.10.2019</c:v>
                </c:pt>
                <c:pt idx="109">
                  <c:v>18.10.2019</c:v>
                </c:pt>
                <c:pt idx="110">
                  <c:v>19.10.2019</c:v>
                </c:pt>
                <c:pt idx="111">
                  <c:v>20.10.2019</c:v>
                </c:pt>
                <c:pt idx="112">
                  <c:v>21.10.2019</c:v>
                </c:pt>
                <c:pt idx="113">
                  <c:v>22.10.2019</c:v>
                </c:pt>
                <c:pt idx="114">
                  <c:v>23.10.2019</c:v>
                </c:pt>
                <c:pt idx="115">
                  <c:v>24.10.2019</c:v>
                </c:pt>
                <c:pt idx="116">
                  <c:v>25.10.2019</c:v>
                </c:pt>
                <c:pt idx="117">
                  <c:v>26.10.2019</c:v>
                </c:pt>
                <c:pt idx="118">
                  <c:v>27.10.2019</c:v>
                </c:pt>
                <c:pt idx="119">
                  <c:v>28.10.2019</c:v>
                </c:pt>
                <c:pt idx="120">
                  <c:v>29.10.2019</c:v>
                </c:pt>
                <c:pt idx="121">
                  <c:v>30.10.2019</c:v>
                </c:pt>
                <c:pt idx="122">
                  <c:v>31.10.2019</c:v>
                </c:pt>
              </c:strCache>
            </c:strRef>
          </c:cat>
          <c:val>
            <c:numRef>
              <c:f>'july-oct daily'!$F$3:$F$125</c:f>
              <c:numCache>
                <c:formatCode>[$-10409]0.00;\(0.00\)</c:formatCode>
                <c:ptCount val="123"/>
                <c:pt idx="0">
                  <c:v>1776.03</c:v>
                </c:pt>
                <c:pt idx="1">
                  <c:v>1704.58</c:v>
                </c:pt>
                <c:pt idx="2">
                  <c:v>1695.71</c:v>
                </c:pt>
                <c:pt idx="3">
                  <c:v>1676.06</c:v>
                </c:pt>
                <c:pt idx="4">
                  <c:v>1918.36</c:v>
                </c:pt>
                <c:pt idx="5">
                  <c:v>1675.27</c:v>
                </c:pt>
                <c:pt idx="6">
                  <c:v>1657</c:v>
                </c:pt>
                <c:pt idx="7">
                  <c:v>1693.37</c:v>
                </c:pt>
                <c:pt idx="8">
                  <c:v>1678.73</c:v>
                </c:pt>
                <c:pt idx="9">
                  <c:v>1679.75</c:v>
                </c:pt>
                <c:pt idx="10">
                  <c:v>1703.02</c:v>
                </c:pt>
                <c:pt idx="11">
                  <c:v>1676.9</c:v>
                </c:pt>
                <c:pt idx="12">
                  <c:v>1686.53</c:v>
                </c:pt>
                <c:pt idx="13">
                  <c:v>1666.39</c:v>
                </c:pt>
                <c:pt idx="14">
                  <c:v>1683.89</c:v>
                </c:pt>
                <c:pt idx="15">
                  <c:v>1682.4</c:v>
                </c:pt>
                <c:pt idx="16">
                  <c:v>1670.08</c:v>
                </c:pt>
                <c:pt idx="17">
                  <c:v>1674.95</c:v>
                </c:pt>
                <c:pt idx="18">
                  <c:v>1672.97</c:v>
                </c:pt>
                <c:pt idx="19">
                  <c:v>1666.77</c:v>
                </c:pt>
                <c:pt idx="20">
                  <c:v>1636.51</c:v>
                </c:pt>
                <c:pt idx="21">
                  <c:v>1674.2</c:v>
                </c:pt>
                <c:pt idx="22">
                  <c:v>1678.93</c:v>
                </c:pt>
                <c:pt idx="23">
                  <c:v>1684.25</c:v>
                </c:pt>
                <c:pt idx="24">
                  <c:v>1683.43</c:v>
                </c:pt>
                <c:pt idx="25">
                  <c:v>1679.62</c:v>
                </c:pt>
                <c:pt idx="26">
                  <c:v>1670.95</c:v>
                </c:pt>
                <c:pt idx="27">
                  <c:v>1654.17</c:v>
                </c:pt>
                <c:pt idx="28">
                  <c:v>1944.19</c:v>
                </c:pt>
                <c:pt idx="29">
                  <c:v>1923.15</c:v>
                </c:pt>
                <c:pt idx="30">
                  <c:v>1865.54</c:v>
                </c:pt>
                <c:pt idx="31">
                  <c:v>1859.67</c:v>
                </c:pt>
                <c:pt idx="32">
                  <c:v>1882.37</c:v>
                </c:pt>
                <c:pt idx="33">
                  <c:v>1829.17</c:v>
                </c:pt>
                <c:pt idx="34">
                  <c:v>1851.54</c:v>
                </c:pt>
                <c:pt idx="35">
                  <c:v>1854.89</c:v>
                </c:pt>
                <c:pt idx="36">
                  <c:v>1840.54</c:v>
                </c:pt>
                <c:pt idx="37">
                  <c:v>1829.77</c:v>
                </c:pt>
                <c:pt idx="38">
                  <c:v>1831</c:v>
                </c:pt>
                <c:pt idx="39">
                  <c:v>1806.79</c:v>
                </c:pt>
                <c:pt idx="40">
                  <c:v>1837.45</c:v>
                </c:pt>
                <c:pt idx="41">
                  <c:v>1673.61</c:v>
                </c:pt>
                <c:pt idx="42">
                  <c:v>1911.9</c:v>
                </c:pt>
                <c:pt idx="43">
                  <c:v>1899.36</c:v>
                </c:pt>
                <c:pt idx="44">
                  <c:v>1948.43</c:v>
                </c:pt>
                <c:pt idx="45">
                  <c:v>1916.07</c:v>
                </c:pt>
                <c:pt idx="46">
                  <c:v>1951.94</c:v>
                </c:pt>
                <c:pt idx="47">
                  <c:v>1749.17</c:v>
                </c:pt>
                <c:pt idx="48">
                  <c:v>1693.15</c:v>
                </c:pt>
                <c:pt idx="49">
                  <c:v>1902.1</c:v>
                </c:pt>
                <c:pt idx="50">
                  <c:v>1925.9</c:v>
                </c:pt>
                <c:pt idx="51">
                  <c:v>1878.38</c:v>
                </c:pt>
                <c:pt idx="52">
                  <c:v>1899.54</c:v>
                </c:pt>
                <c:pt idx="53">
                  <c:v>1877.07</c:v>
                </c:pt>
                <c:pt idx="54">
                  <c:v>1761.23</c:v>
                </c:pt>
                <c:pt idx="55">
                  <c:v>1793.06</c:v>
                </c:pt>
                <c:pt idx="56">
                  <c:v>1946.87</c:v>
                </c:pt>
                <c:pt idx="57">
                  <c:v>1917.68</c:v>
                </c:pt>
                <c:pt idx="58">
                  <c:v>1915.03</c:v>
                </c:pt>
                <c:pt idx="59">
                  <c:v>1933.76</c:v>
                </c:pt>
                <c:pt idx="60">
                  <c:v>1952.3</c:v>
                </c:pt>
                <c:pt idx="61">
                  <c:v>1906.28</c:v>
                </c:pt>
                <c:pt idx="62">
                  <c:v>1798.41</c:v>
                </c:pt>
                <c:pt idx="63">
                  <c:v>1957.59</c:v>
                </c:pt>
                <c:pt idx="64">
                  <c:v>1929.75</c:v>
                </c:pt>
                <c:pt idx="65">
                  <c:v>1955.14</c:v>
                </c:pt>
                <c:pt idx="66">
                  <c:v>1836.71</c:v>
                </c:pt>
                <c:pt idx="67">
                  <c:v>1932.85</c:v>
                </c:pt>
                <c:pt idx="68">
                  <c:v>1889.68</c:v>
                </c:pt>
                <c:pt idx="69">
                  <c:v>1735.9</c:v>
                </c:pt>
                <c:pt idx="70">
                  <c:v>1934.68</c:v>
                </c:pt>
                <c:pt idx="71">
                  <c:v>1960.5</c:v>
                </c:pt>
                <c:pt idx="72">
                  <c:v>1961.49</c:v>
                </c:pt>
                <c:pt idx="73">
                  <c:v>1857.81</c:v>
                </c:pt>
                <c:pt idx="74">
                  <c:v>1901.1</c:v>
                </c:pt>
                <c:pt idx="75">
                  <c:v>1646.11</c:v>
                </c:pt>
                <c:pt idx="76">
                  <c:v>1844.04</c:v>
                </c:pt>
                <c:pt idx="77">
                  <c:v>1842.4</c:v>
                </c:pt>
                <c:pt idx="78">
                  <c:v>1798.53</c:v>
                </c:pt>
                <c:pt idx="79">
                  <c:v>1989.68</c:v>
                </c:pt>
                <c:pt idx="80">
                  <c:v>1840.03</c:v>
                </c:pt>
                <c:pt idx="81">
                  <c:v>1990.31</c:v>
                </c:pt>
                <c:pt idx="82">
                  <c:v>1985.63</c:v>
                </c:pt>
                <c:pt idx="83">
                  <c:v>1974.68</c:v>
                </c:pt>
                <c:pt idx="84">
                  <c:v>1960.12</c:v>
                </c:pt>
                <c:pt idx="85">
                  <c:v>1980.69</c:v>
                </c:pt>
                <c:pt idx="86">
                  <c:v>1989.66</c:v>
                </c:pt>
                <c:pt idx="87">
                  <c:v>2003.66</c:v>
                </c:pt>
                <c:pt idx="88">
                  <c:v>1985.52</c:v>
                </c:pt>
                <c:pt idx="89">
                  <c:v>1985.02</c:v>
                </c:pt>
                <c:pt idx="90">
                  <c:v>1833.61</c:v>
                </c:pt>
                <c:pt idx="91">
                  <c:v>1919.68</c:v>
                </c:pt>
                <c:pt idx="92">
                  <c:v>1956.53</c:v>
                </c:pt>
                <c:pt idx="93">
                  <c:v>1919.12</c:v>
                </c:pt>
                <c:pt idx="94">
                  <c:v>1941.06</c:v>
                </c:pt>
                <c:pt idx="95">
                  <c:v>1990.34</c:v>
                </c:pt>
                <c:pt idx="96">
                  <c:v>1836.87</c:v>
                </c:pt>
                <c:pt idx="97">
                  <c:v>1964.86</c:v>
                </c:pt>
                <c:pt idx="98">
                  <c:v>1954.79</c:v>
                </c:pt>
                <c:pt idx="99">
                  <c:v>1968.34</c:v>
                </c:pt>
                <c:pt idx="100">
                  <c:v>1956.89</c:v>
                </c:pt>
                <c:pt idx="101">
                  <c:v>1913.31</c:v>
                </c:pt>
                <c:pt idx="102">
                  <c:v>1925.28</c:v>
                </c:pt>
                <c:pt idx="103">
                  <c:v>1734.72</c:v>
                </c:pt>
                <c:pt idx="104">
                  <c:v>1878.85</c:v>
                </c:pt>
                <c:pt idx="105">
                  <c:v>1943.27</c:v>
                </c:pt>
                <c:pt idx="106">
                  <c:v>1959.16</c:v>
                </c:pt>
                <c:pt idx="107">
                  <c:v>1939.83</c:v>
                </c:pt>
                <c:pt idx="108">
                  <c:v>1981.56</c:v>
                </c:pt>
                <c:pt idx="109">
                  <c:v>1962.71</c:v>
                </c:pt>
                <c:pt idx="110">
                  <c:v>1892.38</c:v>
                </c:pt>
                <c:pt idx="111">
                  <c:v>1772.75</c:v>
                </c:pt>
                <c:pt idx="112">
                  <c:v>1983.44</c:v>
                </c:pt>
                <c:pt idx="113">
                  <c:v>1981.53</c:v>
                </c:pt>
                <c:pt idx="114">
                  <c:v>1841.16</c:v>
                </c:pt>
                <c:pt idx="115">
                  <c:v>1842.09</c:v>
                </c:pt>
                <c:pt idx="116">
                  <c:v>1814.67</c:v>
                </c:pt>
                <c:pt idx="117">
                  <c:v>1745.37</c:v>
                </c:pt>
                <c:pt idx="118">
                  <c:v>1812.28</c:v>
                </c:pt>
                <c:pt idx="119">
                  <c:v>1764.02</c:v>
                </c:pt>
                <c:pt idx="120">
                  <c:v>1770.93</c:v>
                </c:pt>
                <c:pt idx="121">
                  <c:v>1990.61</c:v>
                </c:pt>
                <c:pt idx="122">
                  <c:v>1973.26</c:v>
                </c:pt>
              </c:numCache>
            </c:numRef>
          </c:val>
          <c:smooth val="0"/>
        </c:ser>
        <c:dLbls>
          <c:showLegendKey val="0"/>
          <c:showVal val="0"/>
          <c:showCatName val="0"/>
          <c:showSerName val="0"/>
          <c:showPercent val="0"/>
          <c:showBubbleSize val="0"/>
        </c:dLbls>
        <c:marker val="1"/>
        <c:smooth val="0"/>
        <c:axId val="72222720"/>
        <c:axId val="227367104"/>
      </c:lineChart>
      <c:catAx>
        <c:axId val="72222720"/>
        <c:scaling>
          <c:orientation val="minMax"/>
        </c:scaling>
        <c:delete val="0"/>
        <c:axPos val="b"/>
        <c:majorTickMark val="none"/>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227367104"/>
        <c:crosses val="autoZero"/>
        <c:auto val="1"/>
        <c:lblAlgn val="ctr"/>
        <c:lblOffset val="100"/>
        <c:tickLblSkip val="7"/>
        <c:noMultiLvlLbl val="0"/>
      </c:catAx>
      <c:valAx>
        <c:axId val="227367104"/>
        <c:scaling>
          <c:orientation val="minMax"/>
        </c:scaling>
        <c:delete val="0"/>
        <c:axPos val="l"/>
        <c:majorGridlines/>
        <c:numFmt formatCode="[$-10409]0.00;\(0.00\)" sourceLinked="1"/>
        <c:majorTickMark val="none"/>
        <c:minorTickMark val="none"/>
        <c:tickLblPos val="nextTo"/>
        <c:spPr>
          <a:ln w="9525">
            <a:noFill/>
          </a:ln>
        </c:spPr>
        <c:txPr>
          <a:bodyPr/>
          <a:lstStyle/>
          <a:p>
            <a:pPr>
              <a:defRPr>
                <a:latin typeface="Times New Roman" panose="02020603050405020304" pitchFamily="18" charset="0"/>
                <a:cs typeface="Times New Roman" panose="02020603050405020304" pitchFamily="18" charset="0"/>
              </a:defRPr>
            </a:pPr>
            <a:endParaRPr lang="ru-RU"/>
          </a:p>
        </c:txPr>
        <c:crossAx val="72222720"/>
        <c:crosses val="autoZero"/>
        <c:crossBetween val="between"/>
      </c:valAx>
    </c:plotArea>
    <c:legend>
      <c:legendPos val="b"/>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Середньозважена добова ціна електричної енергії на РДН в Словаччині, Угорщині та Україні в період липень-жовтень, грн</a:t>
            </a:r>
          </a:p>
        </c:rich>
      </c:tx>
      <c:layout/>
      <c:overlay val="0"/>
    </c:title>
    <c:autoTitleDeleted val="0"/>
    <c:plotArea>
      <c:layout/>
      <c:lineChart>
        <c:grouping val="standard"/>
        <c:varyColors val="0"/>
        <c:ser>
          <c:idx val="0"/>
          <c:order val="0"/>
          <c:tx>
            <c:v>Угорщина</c:v>
          </c:tx>
          <c:marker>
            <c:symbol val="none"/>
          </c:marker>
          <c:cat>
            <c:strRef>
              <c:f>'july-oct daily'!$A$3:$A$125</c:f>
              <c:strCache>
                <c:ptCount val="123"/>
                <c:pt idx="0">
                  <c:v>01.07.2019</c:v>
                </c:pt>
                <c:pt idx="1">
                  <c:v>02.07.2019</c:v>
                </c:pt>
                <c:pt idx="2">
                  <c:v>03.07.2019</c:v>
                </c:pt>
                <c:pt idx="3">
                  <c:v>04.07.2019</c:v>
                </c:pt>
                <c:pt idx="4">
                  <c:v>05.07.2019</c:v>
                </c:pt>
                <c:pt idx="5">
                  <c:v>06.07.2019</c:v>
                </c:pt>
                <c:pt idx="6">
                  <c:v>07.07.2019</c:v>
                </c:pt>
                <c:pt idx="7">
                  <c:v>08.07.2019</c:v>
                </c:pt>
                <c:pt idx="8">
                  <c:v>09.07.2019</c:v>
                </c:pt>
                <c:pt idx="9">
                  <c:v>10.07.2019</c:v>
                </c:pt>
                <c:pt idx="10">
                  <c:v>11.07.2019</c:v>
                </c:pt>
                <c:pt idx="11">
                  <c:v>12.07.2019</c:v>
                </c:pt>
                <c:pt idx="12">
                  <c:v>13.07.2019</c:v>
                </c:pt>
                <c:pt idx="13">
                  <c:v>14.07.2019</c:v>
                </c:pt>
                <c:pt idx="14">
                  <c:v>15.07.2019</c:v>
                </c:pt>
                <c:pt idx="15">
                  <c:v>16.07.2019</c:v>
                </c:pt>
                <c:pt idx="16">
                  <c:v>17.07.2019</c:v>
                </c:pt>
                <c:pt idx="17">
                  <c:v>18.07.2019</c:v>
                </c:pt>
                <c:pt idx="18">
                  <c:v>19.07.2019</c:v>
                </c:pt>
                <c:pt idx="19">
                  <c:v>20.07.2019</c:v>
                </c:pt>
                <c:pt idx="20">
                  <c:v>21.07.2019</c:v>
                </c:pt>
                <c:pt idx="21">
                  <c:v>22.07.2019</c:v>
                </c:pt>
                <c:pt idx="22">
                  <c:v>23.07.2019</c:v>
                </c:pt>
                <c:pt idx="23">
                  <c:v>24.07.2019</c:v>
                </c:pt>
                <c:pt idx="24">
                  <c:v>25.07.2019</c:v>
                </c:pt>
                <c:pt idx="25">
                  <c:v>26.07.2019</c:v>
                </c:pt>
                <c:pt idx="26">
                  <c:v>27.07.2019</c:v>
                </c:pt>
                <c:pt idx="27">
                  <c:v>28.07.2019</c:v>
                </c:pt>
                <c:pt idx="28">
                  <c:v>29.07.2019</c:v>
                </c:pt>
                <c:pt idx="29">
                  <c:v>30.07.2019</c:v>
                </c:pt>
                <c:pt idx="30">
                  <c:v>31.07.2019</c:v>
                </c:pt>
                <c:pt idx="31">
                  <c:v>01.08.2019</c:v>
                </c:pt>
                <c:pt idx="32">
                  <c:v>02.08.2019</c:v>
                </c:pt>
                <c:pt idx="33">
                  <c:v>03.08.2019</c:v>
                </c:pt>
                <c:pt idx="34">
                  <c:v>04.08.2019</c:v>
                </c:pt>
                <c:pt idx="35">
                  <c:v>05.08.2019</c:v>
                </c:pt>
                <c:pt idx="36">
                  <c:v>06.08.2019</c:v>
                </c:pt>
                <c:pt idx="37">
                  <c:v>07.08.2019</c:v>
                </c:pt>
                <c:pt idx="38">
                  <c:v>08.08.2019</c:v>
                </c:pt>
                <c:pt idx="39">
                  <c:v>09.08.2019</c:v>
                </c:pt>
                <c:pt idx="40">
                  <c:v>10.08.2019</c:v>
                </c:pt>
                <c:pt idx="41">
                  <c:v>11.08.2019</c:v>
                </c:pt>
                <c:pt idx="42">
                  <c:v>12.08.2019</c:v>
                </c:pt>
                <c:pt idx="43">
                  <c:v>13.08.2019</c:v>
                </c:pt>
                <c:pt idx="44">
                  <c:v>14.08.2019</c:v>
                </c:pt>
                <c:pt idx="45">
                  <c:v>15.08.2019</c:v>
                </c:pt>
                <c:pt idx="46">
                  <c:v>16.08.2019</c:v>
                </c:pt>
                <c:pt idx="47">
                  <c:v>17.08.2019</c:v>
                </c:pt>
                <c:pt idx="48">
                  <c:v>18.08.2019</c:v>
                </c:pt>
                <c:pt idx="49">
                  <c:v>19.08.2019</c:v>
                </c:pt>
                <c:pt idx="50">
                  <c:v>20.08.2019</c:v>
                </c:pt>
                <c:pt idx="51">
                  <c:v>21.08.2019</c:v>
                </c:pt>
                <c:pt idx="52">
                  <c:v>22.08.2019</c:v>
                </c:pt>
                <c:pt idx="53">
                  <c:v>23.08.2019</c:v>
                </c:pt>
                <c:pt idx="54">
                  <c:v>24.08.2019</c:v>
                </c:pt>
                <c:pt idx="55">
                  <c:v>25.08.2019</c:v>
                </c:pt>
                <c:pt idx="56">
                  <c:v>26.08.2019</c:v>
                </c:pt>
                <c:pt idx="57">
                  <c:v>27.08.2019</c:v>
                </c:pt>
                <c:pt idx="58">
                  <c:v>28.08.2019</c:v>
                </c:pt>
                <c:pt idx="59">
                  <c:v>29.08.2019</c:v>
                </c:pt>
                <c:pt idx="60">
                  <c:v>30.08.2019</c:v>
                </c:pt>
                <c:pt idx="61">
                  <c:v>31.08.2019</c:v>
                </c:pt>
                <c:pt idx="62">
                  <c:v>01.09.2019</c:v>
                </c:pt>
                <c:pt idx="63">
                  <c:v>02.09.2019</c:v>
                </c:pt>
                <c:pt idx="64">
                  <c:v>03.09.2019</c:v>
                </c:pt>
                <c:pt idx="65">
                  <c:v>04.09.2019</c:v>
                </c:pt>
                <c:pt idx="66">
                  <c:v>05.09.2019</c:v>
                </c:pt>
                <c:pt idx="67">
                  <c:v>06.09.2019</c:v>
                </c:pt>
                <c:pt idx="68">
                  <c:v>07.09.2019</c:v>
                </c:pt>
                <c:pt idx="69">
                  <c:v>08.09.2019</c:v>
                </c:pt>
                <c:pt idx="70">
                  <c:v>09.09.2019</c:v>
                </c:pt>
                <c:pt idx="71">
                  <c:v>10.09.2019</c:v>
                </c:pt>
                <c:pt idx="72">
                  <c:v>11.09.2019</c:v>
                </c:pt>
                <c:pt idx="73">
                  <c:v>12.09.2019</c:v>
                </c:pt>
                <c:pt idx="74">
                  <c:v>13.09.2019</c:v>
                </c:pt>
                <c:pt idx="75">
                  <c:v>14.09.2019</c:v>
                </c:pt>
                <c:pt idx="76">
                  <c:v>15.09.2019</c:v>
                </c:pt>
                <c:pt idx="77">
                  <c:v>16.09.2019</c:v>
                </c:pt>
                <c:pt idx="78">
                  <c:v>17.09.2019</c:v>
                </c:pt>
                <c:pt idx="79">
                  <c:v>18.09.2019</c:v>
                </c:pt>
                <c:pt idx="80">
                  <c:v>19.09.2019</c:v>
                </c:pt>
                <c:pt idx="81">
                  <c:v>20.09.2019</c:v>
                </c:pt>
                <c:pt idx="82">
                  <c:v>21.09.2019</c:v>
                </c:pt>
                <c:pt idx="83">
                  <c:v>22.09.2019</c:v>
                </c:pt>
                <c:pt idx="84">
                  <c:v>23.09.2019</c:v>
                </c:pt>
                <c:pt idx="85">
                  <c:v>24.09.2019</c:v>
                </c:pt>
                <c:pt idx="86">
                  <c:v>25.09.2019</c:v>
                </c:pt>
                <c:pt idx="87">
                  <c:v>26.09.2019</c:v>
                </c:pt>
                <c:pt idx="88">
                  <c:v>27.09.2019</c:v>
                </c:pt>
                <c:pt idx="89">
                  <c:v>28.09.2019</c:v>
                </c:pt>
                <c:pt idx="90">
                  <c:v>29.09.2019</c:v>
                </c:pt>
                <c:pt idx="91">
                  <c:v>30.09.2019</c:v>
                </c:pt>
                <c:pt idx="92">
                  <c:v>01.10.2019</c:v>
                </c:pt>
                <c:pt idx="93">
                  <c:v>02.10.2019</c:v>
                </c:pt>
                <c:pt idx="94">
                  <c:v>03.10.2019</c:v>
                </c:pt>
                <c:pt idx="95">
                  <c:v>04.10.2019</c:v>
                </c:pt>
                <c:pt idx="96">
                  <c:v>05.10.2019</c:v>
                </c:pt>
                <c:pt idx="97">
                  <c:v>06.10.2019</c:v>
                </c:pt>
                <c:pt idx="98">
                  <c:v>07.10.2019</c:v>
                </c:pt>
                <c:pt idx="99">
                  <c:v>08.10.2019</c:v>
                </c:pt>
                <c:pt idx="100">
                  <c:v>09.10.2019</c:v>
                </c:pt>
                <c:pt idx="101">
                  <c:v>10.10.2019</c:v>
                </c:pt>
                <c:pt idx="102">
                  <c:v>11.10.2019</c:v>
                </c:pt>
                <c:pt idx="103">
                  <c:v>12.10.2019</c:v>
                </c:pt>
                <c:pt idx="104">
                  <c:v>13.10.2019</c:v>
                </c:pt>
                <c:pt idx="105">
                  <c:v>14.10.2019</c:v>
                </c:pt>
                <c:pt idx="106">
                  <c:v>15.10.2019</c:v>
                </c:pt>
                <c:pt idx="107">
                  <c:v>16.10.2019</c:v>
                </c:pt>
                <c:pt idx="108">
                  <c:v>17.10.2019</c:v>
                </c:pt>
                <c:pt idx="109">
                  <c:v>18.10.2019</c:v>
                </c:pt>
                <c:pt idx="110">
                  <c:v>19.10.2019</c:v>
                </c:pt>
                <c:pt idx="111">
                  <c:v>20.10.2019</c:v>
                </c:pt>
                <c:pt idx="112">
                  <c:v>21.10.2019</c:v>
                </c:pt>
                <c:pt idx="113">
                  <c:v>22.10.2019</c:v>
                </c:pt>
                <c:pt idx="114">
                  <c:v>23.10.2019</c:v>
                </c:pt>
                <c:pt idx="115">
                  <c:v>24.10.2019</c:v>
                </c:pt>
                <c:pt idx="116">
                  <c:v>25.10.2019</c:v>
                </c:pt>
                <c:pt idx="117">
                  <c:v>26.10.2019</c:v>
                </c:pt>
                <c:pt idx="118">
                  <c:v>27.10.2019</c:v>
                </c:pt>
                <c:pt idx="119">
                  <c:v>28.10.2019</c:v>
                </c:pt>
                <c:pt idx="120">
                  <c:v>29.10.2019</c:v>
                </c:pt>
                <c:pt idx="121">
                  <c:v>30.10.2019</c:v>
                </c:pt>
                <c:pt idx="122">
                  <c:v>31.10.2019</c:v>
                </c:pt>
              </c:strCache>
            </c:strRef>
          </c:cat>
          <c:val>
            <c:numRef>
              <c:f>'july-oct daily'!$B$3:$B$125</c:f>
              <c:numCache>
                <c:formatCode>[$-10409]0.00;\(0.00\)</c:formatCode>
                <c:ptCount val="123"/>
                <c:pt idx="0">
                  <c:v>1768.7112</c:v>
                </c:pt>
                <c:pt idx="1">
                  <c:v>1916.1482000000001</c:v>
                </c:pt>
                <c:pt idx="2">
                  <c:v>1806.91895</c:v>
                </c:pt>
                <c:pt idx="3">
                  <c:v>1875.3654125</c:v>
                </c:pt>
                <c:pt idx="4">
                  <c:v>1763.3271666666667</c:v>
                </c:pt>
                <c:pt idx="5">
                  <c:v>1570.0718333333334</c:v>
                </c:pt>
                <c:pt idx="6">
                  <c:v>1206.4101666666666</c:v>
                </c:pt>
                <c:pt idx="7">
                  <c:v>1582.8653750000001</c:v>
                </c:pt>
                <c:pt idx="8">
                  <c:v>1623.6462000000001</c:v>
                </c:pt>
                <c:pt idx="9">
                  <c:v>1512.5137999999999</c:v>
                </c:pt>
                <c:pt idx="10">
                  <c:v>1420.6342874999998</c:v>
                </c:pt>
                <c:pt idx="11">
                  <c:v>1531.62265</c:v>
                </c:pt>
                <c:pt idx="12">
                  <c:v>1381.7789250000001</c:v>
                </c:pt>
                <c:pt idx="13">
                  <c:v>1195.8630583333331</c:v>
                </c:pt>
                <c:pt idx="14">
                  <c:v>1550.248875</c:v>
                </c:pt>
                <c:pt idx="15">
                  <c:v>1530.6924999999999</c:v>
                </c:pt>
                <c:pt idx="16">
                  <c:v>1472.5715333333333</c:v>
                </c:pt>
                <c:pt idx="17">
                  <c:v>1619.8433333333335</c:v>
                </c:pt>
                <c:pt idx="18">
                  <c:v>1586.549475</c:v>
                </c:pt>
                <c:pt idx="19">
                  <c:v>1531.574975</c:v>
                </c:pt>
                <c:pt idx="20">
                  <c:v>1305.0362500000001</c:v>
                </c:pt>
                <c:pt idx="21">
                  <c:v>1542.5208749999999</c:v>
                </c:pt>
                <c:pt idx="22">
                  <c:v>1709.1156249999999</c:v>
                </c:pt>
                <c:pt idx="23">
                  <c:v>1689.1580708333333</c:v>
                </c:pt>
                <c:pt idx="24">
                  <c:v>1750.0443916666668</c:v>
                </c:pt>
                <c:pt idx="25">
                  <c:v>1813.7190000000001</c:v>
                </c:pt>
                <c:pt idx="26">
                  <c:v>1553.0806</c:v>
                </c:pt>
                <c:pt idx="27">
                  <c:v>1228.3328000000001</c:v>
                </c:pt>
                <c:pt idx="28">
                  <c:v>1781.461225</c:v>
                </c:pt>
                <c:pt idx="29">
                  <c:v>1635.3231125</c:v>
                </c:pt>
                <c:pt idx="30">
                  <c:v>1782.2210749999999</c:v>
                </c:pt>
                <c:pt idx="31">
                  <c:v>2061.2171249999997</c:v>
                </c:pt>
                <c:pt idx="32">
                  <c:v>2084.8721458333334</c:v>
                </c:pt>
                <c:pt idx="33">
                  <c:v>1460.2670833333334</c:v>
                </c:pt>
                <c:pt idx="34">
                  <c:v>1155.9185208333333</c:v>
                </c:pt>
                <c:pt idx="35">
                  <c:v>1603.2498833333332</c:v>
                </c:pt>
                <c:pt idx="36">
                  <c:v>1716.2144125</c:v>
                </c:pt>
                <c:pt idx="37">
                  <c:v>1626.4746</c:v>
                </c:pt>
                <c:pt idx="38">
                  <c:v>1353.3458666666666</c:v>
                </c:pt>
                <c:pt idx="39">
                  <c:v>1614.5385041666666</c:v>
                </c:pt>
                <c:pt idx="40">
                  <c:v>1560.8295458333332</c:v>
                </c:pt>
                <c:pt idx="41">
                  <c:v>1285.3320999999999</c:v>
                </c:pt>
                <c:pt idx="42">
                  <c:v>1726.341175</c:v>
                </c:pt>
                <c:pt idx="43">
                  <c:v>1788.0896</c:v>
                </c:pt>
                <c:pt idx="44">
                  <c:v>1584.3088625</c:v>
                </c:pt>
                <c:pt idx="45">
                  <c:v>1111.6087666666665</c:v>
                </c:pt>
                <c:pt idx="46">
                  <c:v>1305.8374625000001</c:v>
                </c:pt>
                <c:pt idx="47">
                  <c:v>1349.5939624999999</c:v>
                </c:pt>
                <c:pt idx="48">
                  <c:v>1264.6098999999999</c:v>
                </c:pt>
                <c:pt idx="49">
                  <c:v>1400.8856000000001</c:v>
                </c:pt>
                <c:pt idx="50">
                  <c:v>1485.1465416666665</c:v>
                </c:pt>
                <c:pt idx="51">
                  <c:v>1583.2950833333332</c:v>
                </c:pt>
                <c:pt idx="52">
                  <c:v>1496.4986416666666</c:v>
                </c:pt>
                <c:pt idx="53">
                  <c:v>1531.6034375000002</c:v>
                </c:pt>
                <c:pt idx="54">
                  <c:v>1442.1443750000001</c:v>
                </c:pt>
                <c:pt idx="55">
                  <c:v>1207.0093749999999</c:v>
                </c:pt>
                <c:pt idx="56">
                  <c:v>1809.855</c:v>
                </c:pt>
                <c:pt idx="57">
                  <c:v>2382.7464666666665</c:v>
                </c:pt>
                <c:pt idx="58">
                  <c:v>2711.3558083333337</c:v>
                </c:pt>
                <c:pt idx="59">
                  <c:v>2337.807875</c:v>
                </c:pt>
                <c:pt idx="60">
                  <c:v>2175.5142500000002</c:v>
                </c:pt>
                <c:pt idx="61">
                  <c:v>1839.1439499999999</c:v>
                </c:pt>
                <c:pt idx="62">
                  <c:v>1554.7583625</c:v>
                </c:pt>
                <c:pt idx="63">
                  <c:v>2966.5502749999996</c:v>
                </c:pt>
                <c:pt idx="64">
                  <c:v>1804.0432916666666</c:v>
                </c:pt>
                <c:pt idx="65">
                  <c:v>1349.83105</c:v>
                </c:pt>
                <c:pt idx="66">
                  <c:v>1888.8336958333334</c:v>
                </c:pt>
                <c:pt idx="67">
                  <c:v>1679.9308583333334</c:v>
                </c:pt>
                <c:pt idx="68">
                  <c:v>1428.8803083333335</c:v>
                </c:pt>
                <c:pt idx="69">
                  <c:v>1162.9304083333334</c:v>
                </c:pt>
                <c:pt idx="70">
                  <c:v>1453.3025</c:v>
                </c:pt>
                <c:pt idx="71">
                  <c:v>1443.8994625</c:v>
                </c:pt>
                <c:pt idx="72">
                  <c:v>1468.8552374999999</c:v>
                </c:pt>
                <c:pt idx="73">
                  <c:v>1498.2138</c:v>
                </c:pt>
                <c:pt idx="74">
                  <c:v>1267.3064916666665</c:v>
                </c:pt>
                <c:pt idx="75">
                  <c:v>1327.3039083333333</c:v>
                </c:pt>
                <c:pt idx="76">
                  <c:v>1100.7314333333334</c:v>
                </c:pt>
                <c:pt idx="77">
                  <c:v>1638.6611666666665</c:v>
                </c:pt>
                <c:pt idx="78">
                  <c:v>1556.2268833333333</c:v>
                </c:pt>
                <c:pt idx="79">
                  <c:v>1353.1927500000002</c:v>
                </c:pt>
                <c:pt idx="80">
                  <c:v>1455.6612833333334</c:v>
                </c:pt>
                <c:pt idx="81">
                  <c:v>1403.2004999999999</c:v>
                </c:pt>
                <c:pt idx="82">
                  <c:v>1280.2573</c:v>
                </c:pt>
                <c:pt idx="83">
                  <c:v>1181.72795</c:v>
                </c:pt>
                <c:pt idx="84">
                  <c:v>1558.4341000000002</c:v>
                </c:pt>
                <c:pt idx="85">
                  <c:v>1664.8675333333331</c:v>
                </c:pt>
                <c:pt idx="86">
                  <c:v>1787.5276541666667</c:v>
                </c:pt>
                <c:pt idx="87">
                  <c:v>1602.0951666666667</c:v>
                </c:pt>
                <c:pt idx="88">
                  <c:v>1593.6345416666666</c:v>
                </c:pt>
                <c:pt idx="89">
                  <c:v>1506.9556875000001</c:v>
                </c:pt>
                <c:pt idx="90">
                  <c:v>1192.3439583333334</c:v>
                </c:pt>
                <c:pt idx="91">
                  <c:v>1413.3724583333333</c:v>
                </c:pt>
                <c:pt idx="92">
                  <c:v>1852.2727000000002</c:v>
                </c:pt>
                <c:pt idx="93">
                  <c:v>1573.2761499999999</c:v>
                </c:pt>
                <c:pt idx="94">
                  <c:v>1573.772375</c:v>
                </c:pt>
                <c:pt idx="95">
                  <c:v>1674.6811499999999</c:v>
                </c:pt>
                <c:pt idx="96">
                  <c:v>1591.1338000000001</c:v>
                </c:pt>
                <c:pt idx="97">
                  <c:v>1465.6027999999999</c:v>
                </c:pt>
                <c:pt idx="98">
                  <c:v>1575.097125</c:v>
                </c:pt>
                <c:pt idx="99">
                  <c:v>1708.2958125</c:v>
                </c:pt>
                <c:pt idx="100">
                  <c:v>1572.4463666666668</c:v>
                </c:pt>
                <c:pt idx="101">
                  <c:v>1864.7712000000001</c:v>
                </c:pt>
                <c:pt idx="102">
                  <c:v>1600.2554583333333</c:v>
                </c:pt>
                <c:pt idx="103">
                  <c:v>1350.877</c:v>
                </c:pt>
                <c:pt idx="104">
                  <c:v>1106.7845625</c:v>
                </c:pt>
                <c:pt idx="105">
                  <c:v>1707.0578750000002</c:v>
                </c:pt>
                <c:pt idx="106">
                  <c:v>1679.0494874999999</c:v>
                </c:pt>
                <c:pt idx="107">
                  <c:v>1779.0311000000002</c:v>
                </c:pt>
                <c:pt idx="108">
                  <c:v>1718.5969666666665</c:v>
                </c:pt>
                <c:pt idx="109">
                  <c:v>1697.9548500000001</c:v>
                </c:pt>
                <c:pt idx="110">
                  <c:v>1579.2069000000001</c:v>
                </c:pt>
                <c:pt idx="111">
                  <c:v>1189.13975</c:v>
                </c:pt>
                <c:pt idx="112">
                  <c:v>1652.3895333333335</c:v>
                </c:pt>
                <c:pt idx="113">
                  <c:v>1463.6456249999999</c:v>
                </c:pt>
                <c:pt idx="114">
                  <c:v>1324.7230208333333</c:v>
                </c:pt>
                <c:pt idx="115">
                  <c:v>1542.7909333333332</c:v>
                </c:pt>
                <c:pt idx="116">
                  <c:v>1621.2184999999999</c:v>
                </c:pt>
                <c:pt idx="117">
                  <c:v>1396.0570250000001</c:v>
                </c:pt>
                <c:pt idx="118">
                  <c:v>1038.5414416666667</c:v>
                </c:pt>
                <c:pt idx="119">
                  <c:v>1791.2574</c:v>
                </c:pt>
                <c:pt idx="120">
                  <c:v>1690.0025333333333</c:v>
                </c:pt>
                <c:pt idx="121">
                  <c:v>1490.1385333333333</c:v>
                </c:pt>
                <c:pt idx="122">
                  <c:v>1509.5306250000001</c:v>
                </c:pt>
              </c:numCache>
            </c:numRef>
          </c:val>
          <c:smooth val="0"/>
          <c:extLst xmlns:c16r2="http://schemas.microsoft.com/office/drawing/2015/06/chart">
            <c:ext xmlns:c16="http://schemas.microsoft.com/office/drawing/2014/chart" uri="{C3380CC4-5D6E-409C-BE32-E72D297353CC}">
              <c16:uniqueId val="{00000000-AE25-4047-AAB4-64E1416483CB}"/>
            </c:ext>
          </c:extLst>
        </c:ser>
        <c:ser>
          <c:idx val="1"/>
          <c:order val="1"/>
          <c:tx>
            <c:v>Словаччина</c:v>
          </c:tx>
          <c:marker>
            <c:symbol val="none"/>
          </c:marker>
          <c:cat>
            <c:strRef>
              <c:f>'july-oct daily'!$A$3:$A$125</c:f>
              <c:strCache>
                <c:ptCount val="123"/>
                <c:pt idx="0">
                  <c:v>01.07.2019</c:v>
                </c:pt>
                <c:pt idx="1">
                  <c:v>02.07.2019</c:v>
                </c:pt>
                <c:pt idx="2">
                  <c:v>03.07.2019</c:v>
                </c:pt>
                <c:pt idx="3">
                  <c:v>04.07.2019</c:v>
                </c:pt>
                <c:pt idx="4">
                  <c:v>05.07.2019</c:v>
                </c:pt>
                <c:pt idx="5">
                  <c:v>06.07.2019</c:v>
                </c:pt>
                <c:pt idx="6">
                  <c:v>07.07.2019</c:v>
                </c:pt>
                <c:pt idx="7">
                  <c:v>08.07.2019</c:v>
                </c:pt>
                <c:pt idx="8">
                  <c:v>09.07.2019</c:v>
                </c:pt>
                <c:pt idx="9">
                  <c:v>10.07.2019</c:v>
                </c:pt>
                <c:pt idx="10">
                  <c:v>11.07.2019</c:v>
                </c:pt>
                <c:pt idx="11">
                  <c:v>12.07.2019</c:v>
                </c:pt>
                <c:pt idx="12">
                  <c:v>13.07.2019</c:v>
                </c:pt>
                <c:pt idx="13">
                  <c:v>14.07.2019</c:v>
                </c:pt>
                <c:pt idx="14">
                  <c:v>15.07.2019</c:v>
                </c:pt>
                <c:pt idx="15">
                  <c:v>16.07.2019</c:v>
                </c:pt>
                <c:pt idx="16">
                  <c:v>17.07.2019</c:v>
                </c:pt>
                <c:pt idx="17">
                  <c:v>18.07.2019</c:v>
                </c:pt>
                <c:pt idx="18">
                  <c:v>19.07.2019</c:v>
                </c:pt>
                <c:pt idx="19">
                  <c:v>20.07.2019</c:v>
                </c:pt>
                <c:pt idx="20">
                  <c:v>21.07.2019</c:v>
                </c:pt>
                <c:pt idx="21">
                  <c:v>22.07.2019</c:v>
                </c:pt>
                <c:pt idx="22">
                  <c:v>23.07.2019</c:v>
                </c:pt>
                <c:pt idx="23">
                  <c:v>24.07.2019</c:v>
                </c:pt>
                <c:pt idx="24">
                  <c:v>25.07.2019</c:v>
                </c:pt>
                <c:pt idx="25">
                  <c:v>26.07.2019</c:v>
                </c:pt>
                <c:pt idx="26">
                  <c:v>27.07.2019</c:v>
                </c:pt>
                <c:pt idx="27">
                  <c:v>28.07.2019</c:v>
                </c:pt>
                <c:pt idx="28">
                  <c:v>29.07.2019</c:v>
                </c:pt>
                <c:pt idx="29">
                  <c:v>30.07.2019</c:v>
                </c:pt>
                <c:pt idx="30">
                  <c:v>31.07.2019</c:v>
                </c:pt>
                <c:pt idx="31">
                  <c:v>01.08.2019</c:v>
                </c:pt>
                <c:pt idx="32">
                  <c:v>02.08.2019</c:v>
                </c:pt>
                <c:pt idx="33">
                  <c:v>03.08.2019</c:v>
                </c:pt>
                <c:pt idx="34">
                  <c:v>04.08.2019</c:v>
                </c:pt>
                <c:pt idx="35">
                  <c:v>05.08.2019</c:v>
                </c:pt>
                <c:pt idx="36">
                  <c:v>06.08.2019</c:v>
                </c:pt>
                <c:pt idx="37">
                  <c:v>07.08.2019</c:v>
                </c:pt>
                <c:pt idx="38">
                  <c:v>08.08.2019</c:v>
                </c:pt>
                <c:pt idx="39">
                  <c:v>09.08.2019</c:v>
                </c:pt>
                <c:pt idx="40">
                  <c:v>10.08.2019</c:v>
                </c:pt>
                <c:pt idx="41">
                  <c:v>11.08.2019</c:v>
                </c:pt>
                <c:pt idx="42">
                  <c:v>12.08.2019</c:v>
                </c:pt>
                <c:pt idx="43">
                  <c:v>13.08.2019</c:v>
                </c:pt>
                <c:pt idx="44">
                  <c:v>14.08.2019</c:v>
                </c:pt>
                <c:pt idx="45">
                  <c:v>15.08.2019</c:v>
                </c:pt>
                <c:pt idx="46">
                  <c:v>16.08.2019</c:v>
                </c:pt>
                <c:pt idx="47">
                  <c:v>17.08.2019</c:v>
                </c:pt>
                <c:pt idx="48">
                  <c:v>18.08.2019</c:v>
                </c:pt>
                <c:pt idx="49">
                  <c:v>19.08.2019</c:v>
                </c:pt>
                <c:pt idx="50">
                  <c:v>20.08.2019</c:v>
                </c:pt>
                <c:pt idx="51">
                  <c:v>21.08.2019</c:v>
                </c:pt>
                <c:pt idx="52">
                  <c:v>22.08.2019</c:v>
                </c:pt>
                <c:pt idx="53">
                  <c:v>23.08.2019</c:v>
                </c:pt>
                <c:pt idx="54">
                  <c:v>24.08.2019</c:v>
                </c:pt>
                <c:pt idx="55">
                  <c:v>25.08.2019</c:v>
                </c:pt>
                <c:pt idx="56">
                  <c:v>26.08.2019</c:v>
                </c:pt>
                <c:pt idx="57">
                  <c:v>27.08.2019</c:v>
                </c:pt>
                <c:pt idx="58">
                  <c:v>28.08.2019</c:v>
                </c:pt>
                <c:pt idx="59">
                  <c:v>29.08.2019</c:v>
                </c:pt>
                <c:pt idx="60">
                  <c:v>30.08.2019</c:v>
                </c:pt>
                <c:pt idx="61">
                  <c:v>31.08.2019</c:v>
                </c:pt>
                <c:pt idx="62">
                  <c:v>01.09.2019</c:v>
                </c:pt>
                <c:pt idx="63">
                  <c:v>02.09.2019</c:v>
                </c:pt>
                <c:pt idx="64">
                  <c:v>03.09.2019</c:v>
                </c:pt>
                <c:pt idx="65">
                  <c:v>04.09.2019</c:v>
                </c:pt>
                <c:pt idx="66">
                  <c:v>05.09.2019</c:v>
                </c:pt>
                <c:pt idx="67">
                  <c:v>06.09.2019</c:v>
                </c:pt>
                <c:pt idx="68">
                  <c:v>07.09.2019</c:v>
                </c:pt>
                <c:pt idx="69">
                  <c:v>08.09.2019</c:v>
                </c:pt>
                <c:pt idx="70">
                  <c:v>09.09.2019</c:v>
                </c:pt>
                <c:pt idx="71">
                  <c:v>10.09.2019</c:v>
                </c:pt>
                <c:pt idx="72">
                  <c:v>11.09.2019</c:v>
                </c:pt>
                <c:pt idx="73">
                  <c:v>12.09.2019</c:v>
                </c:pt>
                <c:pt idx="74">
                  <c:v>13.09.2019</c:v>
                </c:pt>
                <c:pt idx="75">
                  <c:v>14.09.2019</c:v>
                </c:pt>
                <c:pt idx="76">
                  <c:v>15.09.2019</c:v>
                </c:pt>
                <c:pt idx="77">
                  <c:v>16.09.2019</c:v>
                </c:pt>
                <c:pt idx="78">
                  <c:v>17.09.2019</c:v>
                </c:pt>
                <c:pt idx="79">
                  <c:v>18.09.2019</c:v>
                </c:pt>
                <c:pt idx="80">
                  <c:v>19.09.2019</c:v>
                </c:pt>
                <c:pt idx="81">
                  <c:v>20.09.2019</c:v>
                </c:pt>
                <c:pt idx="82">
                  <c:v>21.09.2019</c:v>
                </c:pt>
                <c:pt idx="83">
                  <c:v>22.09.2019</c:v>
                </c:pt>
                <c:pt idx="84">
                  <c:v>23.09.2019</c:v>
                </c:pt>
                <c:pt idx="85">
                  <c:v>24.09.2019</c:v>
                </c:pt>
                <c:pt idx="86">
                  <c:v>25.09.2019</c:v>
                </c:pt>
                <c:pt idx="87">
                  <c:v>26.09.2019</c:v>
                </c:pt>
                <c:pt idx="88">
                  <c:v>27.09.2019</c:v>
                </c:pt>
                <c:pt idx="89">
                  <c:v>28.09.2019</c:v>
                </c:pt>
                <c:pt idx="90">
                  <c:v>29.09.2019</c:v>
                </c:pt>
                <c:pt idx="91">
                  <c:v>30.09.2019</c:v>
                </c:pt>
                <c:pt idx="92">
                  <c:v>01.10.2019</c:v>
                </c:pt>
                <c:pt idx="93">
                  <c:v>02.10.2019</c:v>
                </c:pt>
                <c:pt idx="94">
                  <c:v>03.10.2019</c:v>
                </c:pt>
                <c:pt idx="95">
                  <c:v>04.10.2019</c:v>
                </c:pt>
                <c:pt idx="96">
                  <c:v>05.10.2019</c:v>
                </c:pt>
                <c:pt idx="97">
                  <c:v>06.10.2019</c:v>
                </c:pt>
                <c:pt idx="98">
                  <c:v>07.10.2019</c:v>
                </c:pt>
                <c:pt idx="99">
                  <c:v>08.10.2019</c:v>
                </c:pt>
                <c:pt idx="100">
                  <c:v>09.10.2019</c:v>
                </c:pt>
                <c:pt idx="101">
                  <c:v>10.10.2019</c:v>
                </c:pt>
                <c:pt idx="102">
                  <c:v>11.10.2019</c:v>
                </c:pt>
                <c:pt idx="103">
                  <c:v>12.10.2019</c:v>
                </c:pt>
                <c:pt idx="104">
                  <c:v>13.10.2019</c:v>
                </c:pt>
                <c:pt idx="105">
                  <c:v>14.10.2019</c:v>
                </c:pt>
                <c:pt idx="106">
                  <c:v>15.10.2019</c:v>
                </c:pt>
                <c:pt idx="107">
                  <c:v>16.10.2019</c:v>
                </c:pt>
                <c:pt idx="108">
                  <c:v>17.10.2019</c:v>
                </c:pt>
                <c:pt idx="109">
                  <c:v>18.10.2019</c:v>
                </c:pt>
                <c:pt idx="110">
                  <c:v>19.10.2019</c:v>
                </c:pt>
                <c:pt idx="111">
                  <c:v>20.10.2019</c:v>
                </c:pt>
                <c:pt idx="112">
                  <c:v>21.10.2019</c:v>
                </c:pt>
                <c:pt idx="113">
                  <c:v>22.10.2019</c:v>
                </c:pt>
                <c:pt idx="114">
                  <c:v>23.10.2019</c:v>
                </c:pt>
                <c:pt idx="115">
                  <c:v>24.10.2019</c:v>
                </c:pt>
                <c:pt idx="116">
                  <c:v>25.10.2019</c:v>
                </c:pt>
                <c:pt idx="117">
                  <c:v>26.10.2019</c:v>
                </c:pt>
                <c:pt idx="118">
                  <c:v>27.10.2019</c:v>
                </c:pt>
                <c:pt idx="119">
                  <c:v>28.10.2019</c:v>
                </c:pt>
                <c:pt idx="120">
                  <c:v>29.10.2019</c:v>
                </c:pt>
                <c:pt idx="121">
                  <c:v>30.10.2019</c:v>
                </c:pt>
                <c:pt idx="122">
                  <c:v>31.10.2019</c:v>
                </c:pt>
              </c:strCache>
            </c:strRef>
          </c:cat>
          <c:val>
            <c:numRef>
              <c:f>'july-oct daily'!$C$3:$C$125</c:f>
              <c:numCache>
                <c:formatCode>[$-10409]0.00;\(0.00\)</c:formatCode>
                <c:ptCount val="123"/>
                <c:pt idx="0">
                  <c:v>1426.7564000000002</c:v>
                </c:pt>
                <c:pt idx="1">
                  <c:v>1348.3744249999997</c:v>
                </c:pt>
                <c:pt idx="2">
                  <c:v>1275.11985</c:v>
                </c:pt>
                <c:pt idx="3">
                  <c:v>1123.4374916666666</c:v>
                </c:pt>
                <c:pt idx="4">
                  <c:v>1059.4855</c:v>
                </c:pt>
                <c:pt idx="5">
                  <c:v>889.96733333333327</c:v>
                </c:pt>
                <c:pt idx="6">
                  <c:v>654.17733333333331</c:v>
                </c:pt>
                <c:pt idx="7">
                  <c:v>1117.976625</c:v>
                </c:pt>
                <c:pt idx="8">
                  <c:v>1076.8044375000002</c:v>
                </c:pt>
                <c:pt idx="9">
                  <c:v>1212.5029</c:v>
                </c:pt>
                <c:pt idx="10">
                  <c:v>1338.8892249999999</c:v>
                </c:pt>
                <c:pt idx="11">
                  <c:v>1296.8141125</c:v>
                </c:pt>
                <c:pt idx="12">
                  <c:v>1061.5931833333334</c:v>
                </c:pt>
                <c:pt idx="13">
                  <c:v>1038.9237708333333</c:v>
                </c:pt>
                <c:pt idx="14">
                  <c:v>1310.7895500000002</c:v>
                </c:pt>
                <c:pt idx="15">
                  <c:v>1364.5466666666666</c:v>
                </c:pt>
                <c:pt idx="16">
                  <c:v>1460.3347666666666</c:v>
                </c:pt>
                <c:pt idx="17">
                  <c:v>1492.7024999999999</c:v>
                </c:pt>
                <c:pt idx="18">
                  <c:v>1463.9636375000002</c:v>
                </c:pt>
                <c:pt idx="19">
                  <c:v>1055.8996</c:v>
                </c:pt>
                <c:pt idx="20">
                  <c:v>889.00577500000009</c:v>
                </c:pt>
                <c:pt idx="21">
                  <c:v>1282.280475</c:v>
                </c:pt>
                <c:pt idx="22">
                  <c:v>1360.9651041666666</c:v>
                </c:pt>
                <c:pt idx="23">
                  <c:v>1485.6942041666666</c:v>
                </c:pt>
                <c:pt idx="24">
                  <c:v>1522.1988833333335</c:v>
                </c:pt>
                <c:pt idx="25">
                  <c:v>1334.0726</c:v>
                </c:pt>
                <c:pt idx="26">
                  <c:v>1038.164</c:v>
                </c:pt>
                <c:pt idx="27">
                  <c:v>987.48299999999995</c:v>
                </c:pt>
                <c:pt idx="28">
                  <c:v>1243.0259666666666</c:v>
                </c:pt>
                <c:pt idx="29">
                  <c:v>1237.7232583333334</c:v>
                </c:pt>
                <c:pt idx="30">
                  <c:v>1208.9924833333334</c:v>
                </c:pt>
                <c:pt idx="31">
                  <c:v>1291.0027499999999</c:v>
                </c:pt>
                <c:pt idx="32">
                  <c:v>1227.9762333333333</c:v>
                </c:pt>
                <c:pt idx="33">
                  <c:v>1047.1618374999998</c:v>
                </c:pt>
                <c:pt idx="34">
                  <c:v>953.08940416666667</c:v>
                </c:pt>
                <c:pt idx="35">
                  <c:v>1279.0832666666665</c:v>
                </c:pt>
                <c:pt idx="36">
                  <c:v>1213.7583500000001</c:v>
                </c:pt>
                <c:pt idx="37">
                  <c:v>1207.847475</c:v>
                </c:pt>
                <c:pt idx="38">
                  <c:v>1104.5374666666667</c:v>
                </c:pt>
                <c:pt idx="39">
                  <c:v>1104.9290208333332</c:v>
                </c:pt>
                <c:pt idx="40">
                  <c:v>1044.6215333333332</c:v>
                </c:pt>
                <c:pt idx="41">
                  <c:v>702.78467083333328</c:v>
                </c:pt>
                <c:pt idx="42">
                  <c:v>1217.0577708333333</c:v>
                </c:pt>
                <c:pt idx="43">
                  <c:v>1126.0128</c:v>
                </c:pt>
                <c:pt idx="44">
                  <c:v>1191.8372375000001</c:v>
                </c:pt>
                <c:pt idx="45">
                  <c:v>865.1794666666666</c:v>
                </c:pt>
                <c:pt idx="46">
                  <c:v>991.35526249999998</c:v>
                </c:pt>
                <c:pt idx="47">
                  <c:v>982.07465000000002</c:v>
                </c:pt>
                <c:pt idx="48">
                  <c:v>847.91157499999997</c:v>
                </c:pt>
                <c:pt idx="49">
                  <c:v>1278.7723999999998</c:v>
                </c:pt>
                <c:pt idx="50">
                  <c:v>1398.2569791666665</c:v>
                </c:pt>
                <c:pt idx="51">
                  <c:v>1115.0901208333332</c:v>
                </c:pt>
                <c:pt idx="52">
                  <c:v>1410.8681833333333</c:v>
                </c:pt>
                <c:pt idx="53">
                  <c:v>1287.0565625000002</c:v>
                </c:pt>
                <c:pt idx="54">
                  <c:v>879.44375000000002</c:v>
                </c:pt>
                <c:pt idx="55">
                  <c:v>846.10906250000005</c:v>
                </c:pt>
                <c:pt idx="56">
                  <c:v>1319.859375</c:v>
                </c:pt>
                <c:pt idx="57">
                  <c:v>1359.1512875000001</c:v>
                </c:pt>
                <c:pt idx="58">
                  <c:v>1395.3818083333335</c:v>
                </c:pt>
                <c:pt idx="59">
                  <c:v>1366.4987916666666</c:v>
                </c:pt>
                <c:pt idx="60">
                  <c:v>1374.66805</c:v>
                </c:pt>
                <c:pt idx="61">
                  <c:v>953.75131250000004</c:v>
                </c:pt>
                <c:pt idx="62">
                  <c:v>870.01949999999999</c:v>
                </c:pt>
                <c:pt idx="63">
                  <c:v>1422.9695333333332</c:v>
                </c:pt>
                <c:pt idx="64">
                  <c:v>1306.2973749999999</c:v>
                </c:pt>
                <c:pt idx="65">
                  <c:v>986.51694999999995</c:v>
                </c:pt>
                <c:pt idx="66">
                  <c:v>979.62759583333332</c:v>
                </c:pt>
                <c:pt idx="67">
                  <c:v>1183.6356083333335</c:v>
                </c:pt>
                <c:pt idx="68">
                  <c:v>1073.1146083333333</c:v>
                </c:pt>
                <c:pt idx="69">
                  <c:v>1030.7598833333332</c:v>
                </c:pt>
                <c:pt idx="70">
                  <c:v>1343.9994000000002</c:v>
                </c:pt>
                <c:pt idx="71">
                  <c:v>1027.3335875</c:v>
                </c:pt>
                <c:pt idx="72">
                  <c:v>993.79592500000001</c:v>
                </c:pt>
                <c:pt idx="73">
                  <c:v>1070.7233708333333</c:v>
                </c:pt>
                <c:pt idx="74">
                  <c:v>1059.9354583333331</c:v>
                </c:pt>
                <c:pt idx="75">
                  <c:v>998.3502083333334</c:v>
                </c:pt>
                <c:pt idx="76">
                  <c:v>781.10058333333325</c:v>
                </c:pt>
                <c:pt idx="77">
                  <c:v>1226.3919249999999</c:v>
                </c:pt>
                <c:pt idx="78">
                  <c:v>1270.5735166666666</c:v>
                </c:pt>
                <c:pt idx="79">
                  <c:v>1040.7328750000001</c:v>
                </c:pt>
                <c:pt idx="80">
                  <c:v>1271.7698666666668</c:v>
                </c:pt>
                <c:pt idx="81">
                  <c:v>1297.9973499999999</c:v>
                </c:pt>
                <c:pt idx="82">
                  <c:v>1091.0754999999999</c:v>
                </c:pt>
                <c:pt idx="83">
                  <c:v>964.82944999999995</c:v>
                </c:pt>
                <c:pt idx="84">
                  <c:v>1527.8123000000001</c:v>
                </c:pt>
                <c:pt idx="85">
                  <c:v>1617.9962</c:v>
                </c:pt>
                <c:pt idx="86">
                  <c:v>1758.5786249999999</c:v>
                </c:pt>
                <c:pt idx="87">
                  <c:v>1574.1587666666667</c:v>
                </c:pt>
                <c:pt idx="88">
                  <c:v>1382.6296666666667</c:v>
                </c:pt>
                <c:pt idx="89">
                  <c:v>1281.6678124999999</c:v>
                </c:pt>
                <c:pt idx="90">
                  <c:v>786.28135416666669</c:v>
                </c:pt>
                <c:pt idx="91">
                  <c:v>1210.1706833333333</c:v>
                </c:pt>
                <c:pt idx="92">
                  <c:v>1453.2217000000001</c:v>
                </c:pt>
                <c:pt idx="93">
                  <c:v>1465.9797000000001</c:v>
                </c:pt>
                <c:pt idx="94">
                  <c:v>1386.9916874999999</c:v>
                </c:pt>
                <c:pt idx="95">
                  <c:v>1331.8770999999999</c:v>
                </c:pt>
                <c:pt idx="96">
                  <c:v>1174.3731499999999</c:v>
                </c:pt>
                <c:pt idx="97">
                  <c:v>949.08699999999999</c:v>
                </c:pt>
                <c:pt idx="98">
                  <c:v>1332.6939499999999</c:v>
                </c:pt>
                <c:pt idx="99">
                  <c:v>1283.5078999999998</c:v>
                </c:pt>
                <c:pt idx="100">
                  <c:v>1206.5991666666669</c:v>
                </c:pt>
                <c:pt idx="101">
                  <c:v>951.3809</c:v>
                </c:pt>
                <c:pt idx="102">
                  <c:v>1113.5583333333334</c:v>
                </c:pt>
                <c:pt idx="103">
                  <c:v>954.07604166666681</c:v>
                </c:pt>
                <c:pt idx="104">
                  <c:v>808.26527083333326</c:v>
                </c:pt>
                <c:pt idx="105">
                  <c:v>1157.1539166666669</c:v>
                </c:pt>
                <c:pt idx="106">
                  <c:v>1194.6690000000001</c:v>
                </c:pt>
                <c:pt idx="107">
                  <c:v>1064.7497666666668</c:v>
                </c:pt>
                <c:pt idx="108">
                  <c:v>1192.3989999999999</c:v>
                </c:pt>
                <c:pt idx="109">
                  <c:v>1122.558</c:v>
                </c:pt>
                <c:pt idx="110">
                  <c:v>914.7405</c:v>
                </c:pt>
                <c:pt idx="111">
                  <c:v>924.15240000000006</c:v>
                </c:pt>
                <c:pt idx="112">
                  <c:v>1203.7905041666668</c:v>
                </c:pt>
                <c:pt idx="113">
                  <c:v>1324.5060000000001</c:v>
                </c:pt>
                <c:pt idx="114">
                  <c:v>1251.1394583333333</c:v>
                </c:pt>
                <c:pt idx="115">
                  <c:v>1109.0337999999999</c:v>
                </c:pt>
                <c:pt idx="116">
                  <c:v>1100.0094416666666</c:v>
                </c:pt>
                <c:pt idx="117">
                  <c:v>761.1787333333333</c:v>
                </c:pt>
                <c:pt idx="118">
                  <c:v>860.37737500000003</c:v>
                </c:pt>
                <c:pt idx="119">
                  <c:v>1127.9763</c:v>
                </c:pt>
                <c:pt idx="120">
                  <c:v>1319.0407708333332</c:v>
                </c:pt>
                <c:pt idx="121">
                  <c:v>1349.2249750000001</c:v>
                </c:pt>
                <c:pt idx="122">
                  <c:v>1157.3253124999999</c:v>
                </c:pt>
              </c:numCache>
            </c:numRef>
          </c:val>
          <c:smooth val="0"/>
          <c:extLst xmlns:c16r2="http://schemas.microsoft.com/office/drawing/2015/06/chart">
            <c:ext xmlns:c16="http://schemas.microsoft.com/office/drawing/2014/chart" uri="{C3380CC4-5D6E-409C-BE32-E72D297353CC}">
              <c16:uniqueId val="{00000001-AE25-4047-AAB4-64E1416483CB}"/>
            </c:ext>
          </c:extLst>
        </c:ser>
        <c:ser>
          <c:idx val="4"/>
          <c:order val="2"/>
          <c:tx>
            <c:v>Україна</c:v>
          </c:tx>
          <c:marker>
            <c:symbol val="none"/>
          </c:marker>
          <c:cat>
            <c:strRef>
              <c:f>'july-oct daily'!$A$3:$A$125</c:f>
              <c:strCache>
                <c:ptCount val="123"/>
                <c:pt idx="0">
                  <c:v>01.07.2019</c:v>
                </c:pt>
                <c:pt idx="1">
                  <c:v>02.07.2019</c:v>
                </c:pt>
                <c:pt idx="2">
                  <c:v>03.07.2019</c:v>
                </c:pt>
                <c:pt idx="3">
                  <c:v>04.07.2019</c:v>
                </c:pt>
                <c:pt idx="4">
                  <c:v>05.07.2019</c:v>
                </c:pt>
                <c:pt idx="5">
                  <c:v>06.07.2019</c:v>
                </c:pt>
                <c:pt idx="6">
                  <c:v>07.07.2019</c:v>
                </c:pt>
                <c:pt idx="7">
                  <c:v>08.07.2019</c:v>
                </c:pt>
                <c:pt idx="8">
                  <c:v>09.07.2019</c:v>
                </c:pt>
                <c:pt idx="9">
                  <c:v>10.07.2019</c:v>
                </c:pt>
                <c:pt idx="10">
                  <c:v>11.07.2019</c:v>
                </c:pt>
                <c:pt idx="11">
                  <c:v>12.07.2019</c:v>
                </c:pt>
                <c:pt idx="12">
                  <c:v>13.07.2019</c:v>
                </c:pt>
                <c:pt idx="13">
                  <c:v>14.07.2019</c:v>
                </c:pt>
                <c:pt idx="14">
                  <c:v>15.07.2019</c:v>
                </c:pt>
                <c:pt idx="15">
                  <c:v>16.07.2019</c:v>
                </c:pt>
                <c:pt idx="16">
                  <c:v>17.07.2019</c:v>
                </c:pt>
                <c:pt idx="17">
                  <c:v>18.07.2019</c:v>
                </c:pt>
                <c:pt idx="18">
                  <c:v>19.07.2019</c:v>
                </c:pt>
                <c:pt idx="19">
                  <c:v>20.07.2019</c:v>
                </c:pt>
                <c:pt idx="20">
                  <c:v>21.07.2019</c:v>
                </c:pt>
                <c:pt idx="21">
                  <c:v>22.07.2019</c:v>
                </c:pt>
                <c:pt idx="22">
                  <c:v>23.07.2019</c:v>
                </c:pt>
                <c:pt idx="23">
                  <c:v>24.07.2019</c:v>
                </c:pt>
                <c:pt idx="24">
                  <c:v>25.07.2019</c:v>
                </c:pt>
                <c:pt idx="25">
                  <c:v>26.07.2019</c:v>
                </c:pt>
                <c:pt idx="26">
                  <c:v>27.07.2019</c:v>
                </c:pt>
                <c:pt idx="27">
                  <c:v>28.07.2019</c:v>
                </c:pt>
                <c:pt idx="28">
                  <c:v>29.07.2019</c:v>
                </c:pt>
                <c:pt idx="29">
                  <c:v>30.07.2019</c:v>
                </c:pt>
                <c:pt idx="30">
                  <c:v>31.07.2019</c:v>
                </c:pt>
                <c:pt idx="31">
                  <c:v>01.08.2019</c:v>
                </c:pt>
                <c:pt idx="32">
                  <c:v>02.08.2019</c:v>
                </c:pt>
                <c:pt idx="33">
                  <c:v>03.08.2019</c:v>
                </c:pt>
                <c:pt idx="34">
                  <c:v>04.08.2019</c:v>
                </c:pt>
                <c:pt idx="35">
                  <c:v>05.08.2019</c:v>
                </c:pt>
                <c:pt idx="36">
                  <c:v>06.08.2019</c:v>
                </c:pt>
                <c:pt idx="37">
                  <c:v>07.08.2019</c:v>
                </c:pt>
                <c:pt idx="38">
                  <c:v>08.08.2019</c:v>
                </c:pt>
                <c:pt idx="39">
                  <c:v>09.08.2019</c:v>
                </c:pt>
                <c:pt idx="40">
                  <c:v>10.08.2019</c:v>
                </c:pt>
                <c:pt idx="41">
                  <c:v>11.08.2019</c:v>
                </c:pt>
                <c:pt idx="42">
                  <c:v>12.08.2019</c:v>
                </c:pt>
                <c:pt idx="43">
                  <c:v>13.08.2019</c:v>
                </c:pt>
                <c:pt idx="44">
                  <c:v>14.08.2019</c:v>
                </c:pt>
                <c:pt idx="45">
                  <c:v>15.08.2019</c:v>
                </c:pt>
                <c:pt idx="46">
                  <c:v>16.08.2019</c:v>
                </c:pt>
                <c:pt idx="47">
                  <c:v>17.08.2019</c:v>
                </c:pt>
                <c:pt idx="48">
                  <c:v>18.08.2019</c:v>
                </c:pt>
                <c:pt idx="49">
                  <c:v>19.08.2019</c:v>
                </c:pt>
                <c:pt idx="50">
                  <c:v>20.08.2019</c:v>
                </c:pt>
                <c:pt idx="51">
                  <c:v>21.08.2019</c:v>
                </c:pt>
                <c:pt idx="52">
                  <c:v>22.08.2019</c:v>
                </c:pt>
                <c:pt idx="53">
                  <c:v>23.08.2019</c:v>
                </c:pt>
                <c:pt idx="54">
                  <c:v>24.08.2019</c:v>
                </c:pt>
                <c:pt idx="55">
                  <c:v>25.08.2019</c:v>
                </c:pt>
                <c:pt idx="56">
                  <c:v>26.08.2019</c:v>
                </c:pt>
                <c:pt idx="57">
                  <c:v>27.08.2019</c:v>
                </c:pt>
                <c:pt idx="58">
                  <c:v>28.08.2019</c:v>
                </c:pt>
                <c:pt idx="59">
                  <c:v>29.08.2019</c:v>
                </c:pt>
                <c:pt idx="60">
                  <c:v>30.08.2019</c:v>
                </c:pt>
                <c:pt idx="61">
                  <c:v>31.08.2019</c:v>
                </c:pt>
                <c:pt idx="62">
                  <c:v>01.09.2019</c:v>
                </c:pt>
                <c:pt idx="63">
                  <c:v>02.09.2019</c:v>
                </c:pt>
                <c:pt idx="64">
                  <c:v>03.09.2019</c:v>
                </c:pt>
                <c:pt idx="65">
                  <c:v>04.09.2019</c:v>
                </c:pt>
                <c:pt idx="66">
                  <c:v>05.09.2019</c:v>
                </c:pt>
                <c:pt idx="67">
                  <c:v>06.09.2019</c:v>
                </c:pt>
                <c:pt idx="68">
                  <c:v>07.09.2019</c:v>
                </c:pt>
                <c:pt idx="69">
                  <c:v>08.09.2019</c:v>
                </c:pt>
                <c:pt idx="70">
                  <c:v>09.09.2019</c:v>
                </c:pt>
                <c:pt idx="71">
                  <c:v>10.09.2019</c:v>
                </c:pt>
                <c:pt idx="72">
                  <c:v>11.09.2019</c:v>
                </c:pt>
                <c:pt idx="73">
                  <c:v>12.09.2019</c:v>
                </c:pt>
                <c:pt idx="74">
                  <c:v>13.09.2019</c:v>
                </c:pt>
                <c:pt idx="75">
                  <c:v>14.09.2019</c:v>
                </c:pt>
                <c:pt idx="76">
                  <c:v>15.09.2019</c:v>
                </c:pt>
                <c:pt idx="77">
                  <c:v>16.09.2019</c:v>
                </c:pt>
                <c:pt idx="78">
                  <c:v>17.09.2019</c:v>
                </c:pt>
                <c:pt idx="79">
                  <c:v>18.09.2019</c:v>
                </c:pt>
                <c:pt idx="80">
                  <c:v>19.09.2019</c:v>
                </c:pt>
                <c:pt idx="81">
                  <c:v>20.09.2019</c:v>
                </c:pt>
                <c:pt idx="82">
                  <c:v>21.09.2019</c:v>
                </c:pt>
                <c:pt idx="83">
                  <c:v>22.09.2019</c:v>
                </c:pt>
                <c:pt idx="84">
                  <c:v>23.09.2019</c:v>
                </c:pt>
                <c:pt idx="85">
                  <c:v>24.09.2019</c:v>
                </c:pt>
                <c:pt idx="86">
                  <c:v>25.09.2019</c:v>
                </c:pt>
                <c:pt idx="87">
                  <c:v>26.09.2019</c:v>
                </c:pt>
                <c:pt idx="88">
                  <c:v>27.09.2019</c:v>
                </c:pt>
                <c:pt idx="89">
                  <c:v>28.09.2019</c:v>
                </c:pt>
                <c:pt idx="90">
                  <c:v>29.09.2019</c:v>
                </c:pt>
                <c:pt idx="91">
                  <c:v>30.09.2019</c:v>
                </c:pt>
                <c:pt idx="92">
                  <c:v>01.10.2019</c:v>
                </c:pt>
                <c:pt idx="93">
                  <c:v>02.10.2019</c:v>
                </c:pt>
                <c:pt idx="94">
                  <c:v>03.10.2019</c:v>
                </c:pt>
                <c:pt idx="95">
                  <c:v>04.10.2019</c:v>
                </c:pt>
                <c:pt idx="96">
                  <c:v>05.10.2019</c:v>
                </c:pt>
                <c:pt idx="97">
                  <c:v>06.10.2019</c:v>
                </c:pt>
                <c:pt idx="98">
                  <c:v>07.10.2019</c:v>
                </c:pt>
                <c:pt idx="99">
                  <c:v>08.10.2019</c:v>
                </c:pt>
                <c:pt idx="100">
                  <c:v>09.10.2019</c:v>
                </c:pt>
                <c:pt idx="101">
                  <c:v>10.10.2019</c:v>
                </c:pt>
                <c:pt idx="102">
                  <c:v>11.10.2019</c:v>
                </c:pt>
                <c:pt idx="103">
                  <c:v>12.10.2019</c:v>
                </c:pt>
                <c:pt idx="104">
                  <c:v>13.10.2019</c:v>
                </c:pt>
                <c:pt idx="105">
                  <c:v>14.10.2019</c:v>
                </c:pt>
                <c:pt idx="106">
                  <c:v>15.10.2019</c:v>
                </c:pt>
                <c:pt idx="107">
                  <c:v>16.10.2019</c:v>
                </c:pt>
                <c:pt idx="108">
                  <c:v>17.10.2019</c:v>
                </c:pt>
                <c:pt idx="109">
                  <c:v>18.10.2019</c:v>
                </c:pt>
                <c:pt idx="110">
                  <c:v>19.10.2019</c:v>
                </c:pt>
                <c:pt idx="111">
                  <c:v>20.10.2019</c:v>
                </c:pt>
                <c:pt idx="112">
                  <c:v>21.10.2019</c:v>
                </c:pt>
                <c:pt idx="113">
                  <c:v>22.10.2019</c:v>
                </c:pt>
                <c:pt idx="114">
                  <c:v>23.10.2019</c:v>
                </c:pt>
                <c:pt idx="115">
                  <c:v>24.10.2019</c:v>
                </c:pt>
                <c:pt idx="116">
                  <c:v>25.10.2019</c:v>
                </c:pt>
                <c:pt idx="117">
                  <c:v>26.10.2019</c:v>
                </c:pt>
                <c:pt idx="118">
                  <c:v>27.10.2019</c:v>
                </c:pt>
                <c:pt idx="119">
                  <c:v>28.10.2019</c:v>
                </c:pt>
                <c:pt idx="120">
                  <c:v>29.10.2019</c:v>
                </c:pt>
                <c:pt idx="121">
                  <c:v>30.10.2019</c:v>
                </c:pt>
                <c:pt idx="122">
                  <c:v>31.10.2019</c:v>
                </c:pt>
              </c:strCache>
            </c:strRef>
          </c:cat>
          <c:val>
            <c:numRef>
              <c:f>'july-oct daily'!$F$3:$F$125</c:f>
              <c:numCache>
                <c:formatCode>[$-10409]0.00;\(0.00\)</c:formatCode>
                <c:ptCount val="123"/>
                <c:pt idx="0">
                  <c:v>1776.03</c:v>
                </c:pt>
                <c:pt idx="1">
                  <c:v>1704.58</c:v>
                </c:pt>
                <c:pt idx="2">
                  <c:v>1695.71</c:v>
                </c:pt>
                <c:pt idx="3">
                  <c:v>1676.06</c:v>
                </c:pt>
                <c:pt idx="4">
                  <c:v>1918.36</c:v>
                </c:pt>
                <c:pt idx="5">
                  <c:v>1675.27</c:v>
                </c:pt>
                <c:pt idx="6">
                  <c:v>1657</c:v>
                </c:pt>
                <c:pt idx="7">
                  <c:v>1693.37</c:v>
                </c:pt>
                <c:pt idx="8">
                  <c:v>1678.73</c:v>
                </c:pt>
                <c:pt idx="9">
                  <c:v>1679.75</c:v>
                </c:pt>
                <c:pt idx="10">
                  <c:v>1703.02</c:v>
                </c:pt>
                <c:pt idx="11">
                  <c:v>1676.9</c:v>
                </c:pt>
                <c:pt idx="12">
                  <c:v>1686.53</c:v>
                </c:pt>
                <c:pt idx="13">
                  <c:v>1666.39</c:v>
                </c:pt>
                <c:pt idx="14">
                  <c:v>1683.89</c:v>
                </c:pt>
                <c:pt idx="15">
                  <c:v>1682.4</c:v>
                </c:pt>
                <c:pt idx="16">
                  <c:v>1670.08</c:v>
                </c:pt>
                <c:pt idx="17">
                  <c:v>1674.95</c:v>
                </c:pt>
                <c:pt idx="18">
                  <c:v>1672.97</c:v>
                </c:pt>
                <c:pt idx="19">
                  <c:v>1666.77</c:v>
                </c:pt>
                <c:pt idx="20">
                  <c:v>1636.51</c:v>
                </c:pt>
                <c:pt idx="21">
                  <c:v>1674.2</c:v>
                </c:pt>
                <c:pt idx="22">
                  <c:v>1678.93</c:v>
                </c:pt>
                <c:pt idx="23">
                  <c:v>1684.25</c:v>
                </c:pt>
                <c:pt idx="24">
                  <c:v>1683.43</c:v>
                </c:pt>
                <c:pt idx="25">
                  <c:v>1679.62</c:v>
                </c:pt>
                <c:pt idx="26">
                  <c:v>1670.95</c:v>
                </c:pt>
                <c:pt idx="27">
                  <c:v>1654.17</c:v>
                </c:pt>
                <c:pt idx="28">
                  <c:v>1944.19</c:v>
                </c:pt>
                <c:pt idx="29">
                  <c:v>1923.15</c:v>
                </c:pt>
                <c:pt idx="30">
                  <c:v>1865.54</c:v>
                </c:pt>
                <c:pt idx="31">
                  <c:v>1859.67</c:v>
                </c:pt>
                <c:pt idx="32">
                  <c:v>1882.37</c:v>
                </c:pt>
                <c:pt idx="33">
                  <c:v>1829.17</c:v>
                </c:pt>
                <c:pt idx="34">
                  <c:v>1851.54</c:v>
                </c:pt>
                <c:pt idx="35">
                  <c:v>1854.89</c:v>
                </c:pt>
                <c:pt idx="36">
                  <c:v>1840.54</c:v>
                </c:pt>
                <c:pt idx="37">
                  <c:v>1829.77</c:v>
                </c:pt>
                <c:pt idx="38">
                  <c:v>1831</c:v>
                </c:pt>
                <c:pt idx="39">
                  <c:v>1806.79</c:v>
                </c:pt>
                <c:pt idx="40">
                  <c:v>1837.45</c:v>
                </c:pt>
                <c:pt idx="41">
                  <c:v>1673.61</c:v>
                </c:pt>
                <c:pt idx="42">
                  <c:v>1911.9</c:v>
                </c:pt>
                <c:pt idx="43">
                  <c:v>1899.36</c:v>
                </c:pt>
                <c:pt idx="44">
                  <c:v>1948.43</c:v>
                </c:pt>
                <c:pt idx="45">
                  <c:v>1916.07</c:v>
                </c:pt>
                <c:pt idx="46">
                  <c:v>1951.94</c:v>
                </c:pt>
                <c:pt idx="47">
                  <c:v>1749.17</c:v>
                </c:pt>
                <c:pt idx="48">
                  <c:v>1693.15</c:v>
                </c:pt>
                <c:pt idx="49">
                  <c:v>1902.1</c:v>
                </c:pt>
                <c:pt idx="50">
                  <c:v>1925.9</c:v>
                </c:pt>
                <c:pt idx="51">
                  <c:v>1878.38</c:v>
                </c:pt>
                <c:pt idx="52">
                  <c:v>1899.54</c:v>
                </c:pt>
                <c:pt idx="53">
                  <c:v>1877.07</c:v>
                </c:pt>
                <c:pt idx="54">
                  <c:v>1761.23</c:v>
                </c:pt>
                <c:pt idx="55">
                  <c:v>1793.06</c:v>
                </c:pt>
                <c:pt idx="56">
                  <c:v>1946.87</c:v>
                </c:pt>
                <c:pt idx="57">
                  <c:v>1917.68</c:v>
                </c:pt>
                <c:pt idx="58">
                  <c:v>1915.03</c:v>
                </c:pt>
                <c:pt idx="59">
                  <c:v>1933.76</c:v>
                </c:pt>
                <c:pt idx="60">
                  <c:v>1952.3</c:v>
                </c:pt>
                <c:pt idx="61">
                  <c:v>1906.28</c:v>
                </c:pt>
                <c:pt idx="62">
                  <c:v>1798.41</c:v>
                </c:pt>
                <c:pt idx="63">
                  <c:v>1957.59</c:v>
                </c:pt>
                <c:pt idx="64">
                  <c:v>1929.75</c:v>
                </c:pt>
                <c:pt idx="65">
                  <c:v>1955.14</c:v>
                </c:pt>
                <c:pt idx="66">
                  <c:v>1836.71</c:v>
                </c:pt>
                <c:pt idx="67">
                  <c:v>1932.85</c:v>
                </c:pt>
                <c:pt idx="68">
                  <c:v>1889.68</c:v>
                </c:pt>
                <c:pt idx="69">
                  <c:v>1735.9</c:v>
                </c:pt>
                <c:pt idx="70">
                  <c:v>1934.68</c:v>
                </c:pt>
                <c:pt idx="71">
                  <c:v>1960.5</c:v>
                </c:pt>
                <c:pt idx="72">
                  <c:v>1961.49</c:v>
                </c:pt>
                <c:pt idx="73">
                  <c:v>1857.81</c:v>
                </c:pt>
                <c:pt idx="74">
                  <c:v>1901.1</c:v>
                </c:pt>
                <c:pt idx="75">
                  <c:v>1646.11</c:v>
                </c:pt>
                <c:pt idx="76">
                  <c:v>1844.04</c:v>
                </c:pt>
                <c:pt idx="77">
                  <c:v>1842.4</c:v>
                </c:pt>
                <c:pt idx="78">
                  <c:v>1798.53</c:v>
                </c:pt>
                <c:pt idx="79">
                  <c:v>1989.68</c:v>
                </c:pt>
                <c:pt idx="80">
                  <c:v>1840.03</c:v>
                </c:pt>
                <c:pt idx="81">
                  <c:v>1990.31</c:v>
                </c:pt>
                <c:pt idx="82">
                  <c:v>1985.63</c:v>
                </c:pt>
                <c:pt idx="83">
                  <c:v>1974.68</c:v>
                </c:pt>
                <c:pt idx="84">
                  <c:v>1960.12</c:v>
                </c:pt>
                <c:pt idx="85">
                  <c:v>1980.69</c:v>
                </c:pt>
                <c:pt idx="86">
                  <c:v>1989.66</c:v>
                </c:pt>
                <c:pt idx="87">
                  <c:v>2003.66</c:v>
                </c:pt>
                <c:pt idx="88">
                  <c:v>1985.52</c:v>
                </c:pt>
                <c:pt idx="89">
                  <c:v>1985.02</c:v>
                </c:pt>
                <c:pt idx="90">
                  <c:v>1833.61</c:v>
                </c:pt>
                <c:pt idx="91">
                  <c:v>1919.68</c:v>
                </c:pt>
                <c:pt idx="92">
                  <c:v>1956.53</c:v>
                </c:pt>
                <c:pt idx="93">
                  <c:v>1919.12</c:v>
                </c:pt>
                <c:pt idx="94">
                  <c:v>1941.06</c:v>
                </c:pt>
                <c:pt idx="95">
                  <c:v>1990.34</c:v>
                </c:pt>
                <c:pt idx="96">
                  <c:v>1836.87</c:v>
                </c:pt>
                <c:pt idx="97">
                  <c:v>1964.86</c:v>
                </c:pt>
                <c:pt idx="98">
                  <c:v>1954.79</c:v>
                </c:pt>
                <c:pt idx="99">
                  <c:v>1968.34</c:v>
                </c:pt>
                <c:pt idx="100">
                  <c:v>1956.89</c:v>
                </c:pt>
                <c:pt idx="101">
                  <c:v>1913.31</c:v>
                </c:pt>
                <c:pt idx="102">
                  <c:v>1925.28</c:v>
                </c:pt>
                <c:pt idx="103">
                  <c:v>1734.72</c:v>
                </c:pt>
                <c:pt idx="104">
                  <c:v>1878.85</c:v>
                </c:pt>
                <c:pt idx="105">
                  <c:v>1943.27</c:v>
                </c:pt>
                <c:pt idx="106">
                  <c:v>1959.16</c:v>
                </c:pt>
                <c:pt idx="107">
                  <c:v>1939.83</c:v>
                </c:pt>
                <c:pt idx="108">
                  <c:v>1981.56</c:v>
                </c:pt>
                <c:pt idx="109">
                  <c:v>1962.71</c:v>
                </c:pt>
                <c:pt idx="110">
                  <c:v>1892.38</c:v>
                </c:pt>
                <c:pt idx="111">
                  <c:v>1772.75</c:v>
                </c:pt>
                <c:pt idx="112">
                  <c:v>1983.44</c:v>
                </c:pt>
                <c:pt idx="113">
                  <c:v>1981.53</c:v>
                </c:pt>
                <c:pt idx="114">
                  <c:v>1841.16</c:v>
                </c:pt>
                <c:pt idx="115">
                  <c:v>1842.09</c:v>
                </c:pt>
                <c:pt idx="116">
                  <c:v>1814.67</c:v>
                </c:pt>
                <c:pt idx="117">
                  <c:v>1745.37</c:v>
                </c:pt>
                <c:pt idx="118">
                  <c:v>1812.28</c:v>
                </c:pt>
                <c:pt idx="119">
                  <c:v>1764.02</c:v>
                </c:pt>
                <c:pt idx="120">
                  <c:v>1770.93</c:v>
                </c:pt>
                <c:pt idx="121">
                  <c:v>1990.61</c:v>
                </c:pt>
                <c:pt idx="122">
                  <c:v>1973.26</c:v>
                </c:pt>
              </c:numCache>
            </c:numRef>
          </c:val>
          <c:smooth val="0"/>
          <c:extLst xmlns:c16r2="http://schemas.microsoft.com/office/drawing/2015/06/chart">
            <c:ext xmlns:c16="http://schemas.microsoft.com/office/drawing/2014/chart" uri="{C3380CC4-5D6E-409C-BE32-E72D297353CC}">
              <c16:uniqueId val="{00000002-AE25-4047-AAB4-64E1416483CB}"/>
            </c:ext>
          </c:extLst>
        </c:ser>
        <c:dLbls>
          <c:showLegendKey val="0"/>
          <c:showVal val="0"/>
          <c:showCatName val="0"/>
          <c:showSerName val="0"/>
          <c:showPercent val="0"/>
          <c:showBubbleSize val="0"/>
        </c:dLbls>
        <c:marker val="1"/>
        <c:smooth val="0"/>
        <c:axId val="72165376"/>
        <c:axId val="227364800"/>
      </c:lineChart>
      <c:catAx>
        <c:axId val="72165376"/>
        <c:scaling>
          <c:orientation val="minMax"/>
        </c:scaling>
        <c:delete val="0"/>
        <c:axPos val="b"/>
        <c:numFmt formatCode="General" sourceLinked="0"/>
        <c:majorTickMark val="none"/>
        <c:minorTickMark val="none"/>
        <c:tickLblPos val="nextTo"/>
        <c:txPr>
          <a:bodyPr/>
          <a:lstStyle/>
          <a:p>
            <a:pPr>
              <a:defRPr sz="900"/>
            </a:pPr>
            <a:endParaRPr lang="ru-RU"/>
          </a:p>
        </c:txPr>
        <c:crossAx val="227364800"/>
        <c:crosses val="autoZero"/>
        <c:auto val="1"/>
        <c:lblAlgn val="ctr"/>
        <c:lblOffset val="100"/>
        <c:tickLblSkip val="7"/>
        <c:noMultiLvlLbl val="0"/>
      </c:catAx>
      <c:valAx>
        <c:axId val="227364800"/>
        <c:scaling>
          <c:orientation val="minMax"/>
        </c:scaling>
        <c:delete val="0"/>
        <c:axPos val="l"/>
        <c:majorGridlines/>
        <c:numFmt formatCode="[$-10409]0.00;\(0.00\)" sourceLinked="1"/>
        <c:majorTickMark val="none"/>
        <c:minorTickMark val="none"/>
        <c:tickLblPos val="nextTo"/>
        <c:spPr>
          <a:ln w="9525">
            <a:noFill/>
          </a:ln>
        </c:spPr>
        <c:txPr>
          <a:bodyPr/>
          <a:lstStyle/>
          <a:p>
            <a:pPr>
              <a:defRPr sz="900"/>
            </a:pPr>
            <a:endParaRPr lang="ru-RU"/>
          </a:p>
        </c:txPr>
        <c:crossAx val="72165376"/>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Погодинні ціни на РДН Словаччини та України за липень-жовтень в денний період (9.00-23.00)</a:t>
            </a:r>
          </a:p>
        </c:rich>
      </c:tx>
      <c:layout/>
      <c:overlay val="0"/>
    </c:title>
    <c:autoTitleDeleted val="0"/>
    <c:plotArea>
      <c:layout/>
      <c:lineChart>
        <c:grouping val="standard"/>
        <c:varyColors val="0"/>
        <c:ser>
          <c:idx val="0"/>
          <c:order val="0"/>
          <c:tx>
            <c:v>Словаччина</c:v>
          </c:tx>
          <c:marker>
            <c:symbol val="none"/>
          </c:marker>
          <c:cat>
            <c:strRef>
              <c:f>'рдн 9-23'!$A$11:$A$2953</c:f>
              <c:strCache>
                <c:ptCount val="1845"/>
                <c:pt idx="0">
                  <c:v>01.07.2019</c:v>
                </c:pt>
                <c:pt idx="1">
                  <c:v>01.07.2019</c:v>
                </c:pt>
                <c:pt idx="2">
                  <c:v>01.07.2019</c:v>
                </c:pt>
                <c:pt idx="3">
                  <c:v>01.07.2019</c:v>
                </c:pt>
                <c:pt idx="4">
                  <c:v>01.07.2019</c:v>
                </c:pt>
                <c:pt idx="5">
                  <c:v>01.07.2019</c:v>
                </c:pt>
                <c:pt idx="6">
                  <c:v>01.07.2019</c:v>
                </c:pt>
                <c:pt idx="7">
                  <c:v>01.07.2019</c:v>
                </c:pt>
                <c:pt idx="8">
                  <c:v>01.07.2019</c:v>
                </c:pt>
                <c:pt idx="9">
                  <c:v>01.07.2019</c:v>
                </c:pt>
                <c:pt idx="10">
                  <c:v>01.07.2019</c:v>
                </c:pt>
                <c:pt idx="11">
                  <c:v>01.07.2019</c:v>
                </c:pt>
                <c:pt idx="12">
                  <c:v>01.07.2019</c:v>
                </c:pt>
                <c:pt idx="13">
                  <c:v>01.07.2019</c:v>
                </c:pt>
                <c:pt idx="14">
                  <c:v>01.07.2019</c:v>
                </c:pt>
                <c:pt idx="15">
                  <c:v>02.07.2019</c:v>
                </c:pt>
                <c:pt idx="16">
                  <c:v>02.07.2019</c:v>
                </c:pt>
                <c:pt idx="17">
                  <c:v>02.07.2019</c:v>
                </c:pt>
                <c:pt idx="18">
                  <c:v>02.07.2019</c:v>
                </c:pt>
                <c:pt idx="19">
                  <c:v>02.07.2019</c:v>
                </c:pt>
                <c:pt idx="20">
                  <c:v>02.07.2019</c:v>
                </c:pt>
                <c:pt idx="21">
                  <c:v>02.07.2019</c:v>
                </c:pt>
                <c:pt idx="22">
                  <c:v>02.07.2019</c:v>
                </c:pt>
                <c:pt idx="23">
                  <c:v>02.07.2019</c:v>
                </c:pt>
                <c:pt idx="24">
                  <c:v>02.07.2019</c:v>
                </c:pt>
                <c:pt idx="25">
                  <c:v>02.07.2019</c:v>
                </c:pt>
                <c:pt idx="26">
                  <c:v>02.07.2019</c:v>
                </c:pt>
                <c:pt idx="27">
                  <c:v>02.07.2019</c:v>
                </c:pt>
                <c:pt idx="28">
                  <c:v>02.07.2019</c:v>
                </c:pt>
                <c:pt idx="29">
                  <c:v>02.07.2019</c:v>
                </c:pt>
                <c:pt idx="30">
                  <c:v>03.07.2019</c:v>
                </c:pt>
                <c:pt idx="31">
                  <c:v>03.07.2019</c:v>
                </c:pt>
                <c:pt idx="32">
                  <c:v>03.07.2019</c:v>
                </c:pt>
                <c:pt idx="33">
                  <c:v>03.07.2019</c:v>
                </c:pt>
                <c:pt idx="34">
                  <c:v>03.07.2019</c:v>
                </c:pt>
                <c:pt idx="35">
                  <c:v>03.07.2019</c:v>
                </c:pt>
                <c:pt idx="36">
                  <c:v>03.07.2019</c:v>
                </c:pt>
                <c:pt idx="37">
                  <c:v>03.07.2019</c:v>
                </c:pt>
                <c:pt idx="38">
                  <c:v>03.07.2019</c:v>
                </c:pt>
                <c:pt idx="39">
                  <c:v>03.07.2019</c:v>
                </c:pt>
                <c:pt idx="40">
                  <c:v>03.07.2019</c:v>
                </c:pt>
                <c:pt idx="41">
                  <c:v>03.07.2019</c:v>
                </c:pt>
                <c:pt idx="42">
                  <c:v>03.07.2019</c:v>
                </c:pt>
                <c:pt idx="43">
                  <c:v>03.07.2019</c:v>
                </c:pt>
                <c:pt idx="44">
                  <c:v>03.07.2019</c:v>
                </c:pt>
                <c:pt idx="45">
                  <c:v>04.07.2019</c:v>
                </c:pt>
                <c:pt idx="46">
                  <c:v>04.07.2019</c:v>
                </c:pt>
                <c:pt idx="47">
                  <c:v>04.07.2019</c:v>
                </c:pt>
                <c:pt idx="48">
                  <c:v>04.07.2019</c:v>
                </c:pt>
                <c:pt idx="49">
                  <c:v>04.07.2019</c:v>
                </c:pt>
                <c:pt idx="50">
                  <c:v>04.07.2019</c:v>
                </c:pt>
                <c:pt idx="51">
                  <c:v>04.07.2019</c:v>
                </c:pt>
                <c:pt idx="52">
                  <c:v>04.07.2019</c:v>
                </c:pt>
                <c:pt idx="53">
                  <c:v>04.07.2019</c:v>
                </c:pt>
                <c:pt idx="54">
                  <c:v>04.07.2019</c:v>
                </c:pt>
                <c:pt idx="55">
                  <c:v>04.07.2019</c:v>
                </c:pt>
                <c:pt idx="56">
                  <c:v>04.07.2019</c:v>
                </c:pt>
                <c:pt idx="57">
                  <c:v>04.07.2019</c:v>
                </c:pt>
                <c:pt idx="58">
                  <c:v>04.07.2019</c:v>
                </c:pt>
                <c:pt idx="59">
                  <c:v>04.07.2019</c:v>
                </c:pt>
                <c:pt idx="60">
                  <c:v>05.07.2019</c:v>
                </c:pt>
                <c:pt idx="61">
                  <c:v>05.07.2019</c:v>
                </c:pt>
                <c:pt idx="62">
                  <c:v>05.07.2019</c:v>
                </c:pt>
                <c:pt idx="63">
                  <c:v>05.07.2019</c:v>
                </c:pt>
                <c:pt idx="64">
                  <c:v>05.07.2019</c:v>
                </c:pt>
                <c:pt idx="65">
                  <c:v>05.07.2019</c:v>
                </c:pt>
                <c:pt idx="66">
                  <c:v>05.07.2019</c:v>
                </c:pt>
                <c:pt idx="67">
                  <c:v>05.07.2019</c:v>
                </c:pt>
                <c:pt idx="68">
                  <c:v>05.07.2019</c:v>
                </c:pt>
                <c:pt idx="69">
                  <c:v>05.07.2019</c:v>
                </c:pt>
                <c:pt idx="70">
                  <c:v>05.07.2019</c:v>
                </c:pt>
                <c:pt idx="71">
                  <c:v>05.07.2019</c:v>
                </c:pt>
                <c:pt idx="72">
                  <c:v>05.07.2019</c:v>
                </c:pt>
                <c:pt idx="73">
                  <c:v>05.07.2019</c:v>
                </c:pt>
                <c:pt idx="74">
                  <c:v>05.07.2019</c:v>
                </c:pt>
                <c:pt idx="75">
                  <c:v>06.07.2019</c:v>
                </c:pt>
                <c:pt idx="76">
                  <c:v>06.07.2019</c:v>
                </c:pt>
                <c:pt idx="77">
                  <c:v>06.07.2019</c:v>
                </c:pt>
                <c:pt idx="78">
                  <c:v>06.07.2019</c:v>
                </c:pt>
                <c:pt idx="79">
                  <c:v>06.07.2019</c:v>
                </c:pt>
                <c:pt idx="80">
                  <c:v>06.07.2019</c:v>
                </c:pt>
                <c:pt idx="81">
                  <c:v>06.07.2019</c:v>
                </c:pt>
                <c:pt idx="82">
                  <c:v>06.07.2019</c:v>
                </c:pt>
                <c:pt idx="83">
                  <c:v>06.07.2019</c:v>
                </c:pt>
                <c:pt idx="84">
                  <c:v>06.07.2019</c:v>
                </c:pt>
                <c:pt idx="85">
                  <c:v>06.07.2019</c:v>
                </c:pt>
                <c:pt idx="86">
                  <c:v>06.07.2019</c:v>
                </c:pt>
                <c:pt idx="87">
                  <c:v>06.07.2019</c:v>
                </c:pt>
                <c:pt idx="88">
                  <c:v>06.07.2019</c:v>
                </c:pt>
                <c:pt idx="89">
                  <c:v>06.07.2019</c:v>
                </c:pt>
                <c:pt idx="90">
                  <c:v>07.07.2019</c:v>
                </c:pt>
                <c:pt idx="91">
                  <c:v>07.07.2019</c:v>
                </c:pt>
                <c:pt idx="92">
                  <c:v>07.07.2019</c:v>
                </c:pt>
                <c:pt idx="93">
                  <c:v>07.07.2019</c:v>
                </c:pt>
                <c:pt idx="94">
                  <c:v>07.07.2019</c:v>
                </c:pt>
                <c:pt idx="95">
                  <c:v>07.07.2019</c:v>
                </c:pt>
                <c:pt idx="96">
                  <c:v>07.07.2019</c:v>
                </c:pt>
                <c:pt idx="97">
                  <c:v>07.07.2019</c:v>
                </c:pt>
                <c:pt idx="98">
                  <c:v>07.07.2019</c:v>
                </c:pt>
                <c:pt idx="99">
                  <c:v>07.07.2019</c:v>
                </c:pt>
                <c:pt idx="100">
                  <c:v>07.07.2019</c:v>
                </c:pt>
                <c:pt idx="101">
                  <c:v>07.07.2019</c:v>
                </c:pt>
                <c:pt idx="102">
                  <c:v>07.07.2019</c:v>
                </c:pt>
                <c:pt idx="103">
                  <c:v>07.07.2019</c:v>
                </c:pt>
                <c:pt idx="104">
                  <c:v>07.07.2019</c:v>
                </c:pt>
                <c:pt idx="105">
                  <c:v>08.07.2019</c:v>
                </c:pt>
                <c:pt idx="106">
                  <c:v>08.07.2019</c:v>
                </c:pt>
                <c:pt idx="107">
                  <c:v>08.07.2019</c:v>
                </c:pt>
                <c:pt idx="108">
                  <c:v>08.07.2019</c:v>
                </c:pt>
                <c:pt idx="109">
                  <c:v>08.07.2019</c:v>
                </c:pt>
                <c:pt idx="110">
                  <c:v>08.07.2019</c:v>
                </c:pt>
                <c:pt idx="111">
                  <c:v>08.07.2019</c:v>
                </c:pt>
                <c:pt idx="112">
                  <c:v>08.07.2019</c:v>
                </c:pt>
                <c:pt idx="113">
                  <c:v>08.07.2019</c:v>
                </c:pt>
                <c:pt idx="114">
                  <c:v>08.07.2019</c:v>
                </c:pt>
                <c:pt idx="115">
                  <c:v>08.07.2019</c:v>
                </c:pt>
                <c:pt idx="116">
                  <c:v>08.07.2019</c:v>
                </c:pt>
                <c:pt idx="117">
                  <c:v>08.07.2019</c:v>
                </c:pt>
                <c:pt idx="118">
                  <c:v>08.07.2019</c:v>
                </c:pt>
                <c:pt idx="119">
                  <c:v>08.07.2019</c:v>
                </c:pt>
                <c:pt idx="120">
                  <c:v>09.07.2019</c:v>
                </c:pt>
                <c:pt idx="121">
                  <c:v>09.07.2019</c:v>
                </c:pt>
                <c:pt idx="122">
                  <c:v>09.07.2019</c:v>
                </c:pt>
                <c:pt idx="123">
                  <c:v>09.07.2019</c:v>
                </c:pt>
                <c:pt idx="124">
                  <c:v>09.07.2019</c:v>
                </c:pt>
                <c:pt idx="125">
                  <c:v>09.07.2019</c:v>
                </c:pt>
                <c:pt idx="126">
                  <c:v>09.07.2019</c:v>
                </c:pt>
                <c:pt idx="127">
                  <c:v>09.07.2019</c:v>
                </c:pt>
                <c:pt idx="128">
                  <c:v>09.07.2019</c:v>
                </c:pt>
                <c:pt idx="129">
                  <c:v>09.07.2019</c:v>
                </c:pt>
                <c:pt idx="130">
                  <c:v>09.07.2019</c:v>
                </c:pt>
                <c:pt idx="131">
                  <c:v>09.07.2019</c:v>
                </c:pt>
                <c:pt idx="132">
                  <c:v>09.07.2019</c:v>
                </c:pt>
                <c:pt idx="133">
                  <c:v>09.07.2019</c:v>
                </c:pt>
                <c:pt idx="134">
                  <c:v>09.07.2019</c:v>
                </c:pt>
                <c:pt idx="135">
                  <c:v>10.07.2019</c:v>
                </c:pt>
                <c:pt idx="136">
                  <c:v>10.07.2019</c:v>
                </c:pt>
                <c:pt idx="137">
                  <c:v>10.07.2019</c:v>
                </c:pt>
                <c:pt idx="138">
                  <c:v>10.07.2019</c:v>
                </c:pt>
                <c:pt idx="139">
                  <c:v>10.07.2019</c:v>
                </c:pt>
                <c:pt idx="140">
                  <c:v>10.07.2019</c:v>
                </c:pt>
                <c:pt idx="141">
                  <c:v>10.07.2019</c:v>
                </c:pt>
                <c:pt idx="142">
                  <c:v>10.07.2019</c:v>
                </c:pt>
                <c:pt idx="143">
                  <c:v>10.07.2019</c:v>
                </c:pt>
                <c:pt idx="144">
                  <c:v>10.07.2019</c:v>
                </c:pt>
                <c:pt idx="145">
                  <c:v>10.07.2019</c:v>
                </c:pt>
                <c:pt idx="146">
                  <c:v>10.07.2019</c:v>
                </c:pt>
                <c:pt idx="147">
                  <c:v>10.07.2019</c:v>
                </c:pt>
                <c:pt idx="148">
                  <c:v>10.07.2019</c:v>
                </c:pt>
                <c:pt idx="149">
                  <c:v>10.07.2019</c:v>
                </c:pt>
                <c:pt idx="150">
                  <c:v>11.07.2019</c:v>
                </c:pt>
                <c:pt idx="151">
                  <c:v>11.07.2019</c:v>
                </c:pt>
                <c:pt idx="152">
                  <c:v>11.07.2019</c:v>
                </c:pt>
                <c:pt idx="153">
                  <c:v>11.07.2019</c:v>
                </c:pt>
                <c:pt idx="154">
                  <c:v>11.07.2019</c:v>
                </c:pt>
                <c:pt idx="155">
                  <c:v>11.07.2019</c:v>
                </c:pt>
                <c:pt idx="156">
                  <c:v>11.07.2019</c:v>
                </c:pt>
                <c:pt idx="157">
                  <c:v>11.07.2019</c:v>
                </c:pt>
                <c:pt idx="158">
                  <c:v>11.07.2019</c:v>
                </c:pt>
                <c:pt idx="159">
                  <c:v>11.07.2019</c:v>
                </c:pt>
                <c:pt idx="160">
                  <c:v>11.07.2019</c:v>
                </c:pt>
                <c:pt idx="161">
                  <c:v>11.07.2019</c:v>
                </c:pt>
                <c:pt idx="162">
                  <c:v>11.07.2019</c:v>
                </c:pt>
                <c:pt idx="163">
                  <c:v>11.07.2019</c:v>
                </c:pt>
                <c:pt idx="164">
                  <c:v>11.07.2019</c:v>
                </c:pt>
                <c:pt idx="165">
                  <c:v>12.07.2019</c:v>
                </c:pt>
                <c:pt idx="166">
                  <c:v>12.07.2019</c:v>
                </c:pt>
                <c:pt idx="167">
                  <c:v>12.07.2019</c:v>
                </c:pt>
                <c:pt idx="168">
                  <c:v>12.07.2019</c:v>
                </c:pt>
                <c:pt idx="169">
                  <c:v>12.07.2019</c:v>
                </c:pt>
                <c:pt idx="170">
                  <c:v>12.07.2019</c:v>
                </c:pt>
                <c:pt idx="171">
                  <c:v>12.07.2019</c:v>
                </c:pt>
                <c:pt idx="172">
                  <c:v>12.07.2019</c:v>
                </c:pt>
                <c:pt idx="173">
                  <c:v>12.07.2019</c:v>
                </c:pt>
                <c:pt idx="174">
                  <c:v>12.07.2019</c:v>
                </c:pt>
                <c:pt idx="175">
                  <c:v>12.07.2019</c:v>
                </c:pt>
                <c:pt idx="176">
                  <c:v>12.07.2019</c:v>
                </c:pt>
                <c:pt idx="177">
                  <c:v>12.07.2019</c:v>
                </c:pt>
                <c:pt idx="178">
                  <c:v>12.07.2019</c:v>
                </c:pt>
                <c:pt idx="179">
                  <c:v>12.07.2019</c:v>
                </c:pt>
                <c:pt idx="180">
                  <c:v>13.07.2019</c:v>
                </c:pt>
                <c:pt idx="181">
                  <c:v>13.07.2019</c:v>
                </c:pt>
                <c:pt idx="182">
                  <c:v>13.07.2019</c:v>
                </c:pt>
                <c:pt idx="183">
                  <c:v>13.07.2019</c:v>
                </c:pt>
                <c:pt idx="184">
                  <c:v>13.07.2019</c:v>
                </c:pt>
                <c:pt idx="185">
                  <c:v>13.07.2019</c:v>
                </c:pt>
                <c:pt idx="186">
                  <c:v>13.07.2019</c:v>
                </c:pt>
                <c:pt idx="187">
                  <c:v>13.07.2019</c:v>
                </c:pt>
                <c:pt idx="188">
                  <c:v>13.07.2019</c:v>
                </c:pt>
                <c:pt idx="189">
                  <c:v>13.07.2019</c:v>
                </c:pt>
                <c:pt idx="190">
                  <c:v>13.07.2019</c:v>
                </c:pt>
                <c:pt idx="191">
                  <c:v>13.07.2019</c:v>
                </c:pt>
                <c:pt idx="192">
                  <c:v>13.07.2019</c:v>
                </c:pt>
                <c:pt idx="193">
                  <c:v>13.07.2019</c:v>
                </c:pt>
                <c:pt idx="194">
                  <c:v>13.07.2019</c:v>
                </c:pt>
                <c:pt idx="195">
                  <c:v>14.07.2019</c:v>
                </c:pt>
                <c:pt idx="196">
                  <c:v>14.07.2019</c:v>
                </c:pt>
                <c:pt idx="197">
                  <c:v>14.07.2019</c:v>
                </c:pt>
                <c:pt idx="198">
                  <c:v>14.07.2019</c:v>
                </c:pt>
                <c:pt idx="199">
                  <c:v>14.07.2019</c:v>
                </c:pt>
                <c:pt idx="200">
                  <c:v>14.07.2019</c:v>
                </c:pt>
                <c:pt idx="201">
                  <c:v>14.07.2019</c:v>
                </c:pt>
                <c:pt idx="202">
                  <c:v>14.07.2019</c:v>
                </c:pt>
                <c:pt idx="203">
                  <c:v>14.07.2019</c:v>
                </c:pt>
                <c:pt idx="204">
                  <c:v>14.07.2019</c:v>
                </c:pt>
                <c:pt idx="205">
                  <c:v>14.07.2019</c:v>
                </c:pt>
                <c:pt idx="206">
                  <c:v>14.07.2019</c:v>
                </c:pt>
                <c:pt idx="207">
                  <c:v>14.07.2019</c:v>
                </c:pt>
                <c:pt idx="208">
                  <c:v>14.07.2019</c:v>
                </c:pt>
                <c:pt idx="209">
                  <c:v>14.07.2019</c:v>
                </c:pt>
                <c:pt idx="210">
                  <c:v>15.07.2019</c:v>
                </c:pt>
                <c:pt idx="211">
                  <c:v>15.07.2019</c:v>
                </c:pt>
                <c:pt idx="212">
                  <c:v>15.07.2019</c:v>
                </c:pt>
                <c:pt idx="213">
                  <c:v>15.07.2019</c:v>
                </c:pt>
                <c:pt idx="214">
                  <c:v>15.07.2019</c:v>
                </c:pt>
                <c:pt idx="215">
                  <c:v>15.07.2019</c:v>
                </c:pt>
                <c:pt idx="216">
                  <c:v>15.07.2019</c:v>
                </c:pt>
                <c:pt idx="217">
                  <c:v>15.07.2019</c:v>
                </c:pt>
                <c:pt idx="218">
                  <c:v>15.07.2019</c:v>
                </c:pt>
                <c:pt idx="219">
                  <c:v>15.07.2019</c:v>
                </c:pt>
                <c:pt idx="220">
                  <c:v>15.07.2019</c:v>
                </c:pt>
                <c:pt idx="221">
                  <c:v>15.07.2019</c:v>
                </c:pt>
                <c:pt idx="222">
                  <c:v>15.07.2019</c:v>
                </c:pt>
                <c:pt idx="223">
                  <c:v>15.07.2019</c:v>
                </c:pt>
                <c:pt idx="224">
                  <c:v>15.07.2019</c:v>
                </c:pt>
                <c:pt idx="225">
                  <c:v>16.07.2019</c:v>
                </c:pt>
                <c:pt idx="226">
                  <c:v>16.07.2019</c:v>
                </c:pt>
                <c:pt idx="227">
                  <c:v>16.07.2019</c:v>
                </c:pt>
                <c:pt idx="228">
                  <c:v>16.07.2019</c:v>
                </c:pt>
                <c:pt idx="229">
                  <c:v>16.07.2019</c:v>
                </c:pt>
                <c:pt idx="230">
                  <c:v>16.07.2019</c:v>
                </c:pt>
                <c:pt idx="231">
                  <c:v>16.07.2019</c:v>
                </c:pt>
                <c:pt idx="232">
                  <c:v>16.07.2019</c:v>
                </c:pt>
                <c:pt idx="233">
                  <c:v>16.07.2019</c:v>
                </c:pt>
                <c:pt idx="234">
                  <c:v>16.07.2019</c:v>
                </c:pt>
                <c:pt idx="235">
                  <c:v>16.07.2019</c:v>
                </c:pt>
                <c:pt idx="236">
                  <c:v>16.07.2019</c:v>
                </c:pt>
                <c:pt idx="237">
                  <c:v>16.07.2019</c:v>
                </c:pt>
                <c:pt idx="238">
                  <c:v>16.07.2019</c:v>
                </c:pt>
                <c:pt idx="239">
                  <c:v>16.07.2019</c:v>
                </c:pt>
                <c:pt idx="240">
                  <c:v>17.07.2019</c:v>
                </c:pt>
                <c:pt idx="241">
                  <c:v>17.07.2019</c:v>
                </c:pt>
                <c:pt idx="242">
                  <c:v>17.07.2019</c:v>
                </c:pt>
                <c:pt idx="243">
                  <c:v>17.07.2019</c:v>
                </c:pt>
                <c:pt idx="244">
                  <c:v>17.07.2019</c:v>
                </c:pt>
                <c:pt idx="245">
                  <c:v>17.07.2019</c:v>
                </c:pt>
                <c:pt idx="246">
                  <c:v>17.07.2019</c:v>
                </c:pt>
                <c:pt idx="247">
                  <c:v>17.07.2019</c:v>
                </c:pt>
                <c:pt idx="248">
                  <c:v>17.07.2019</c:v>
                </c:pt>
                <c:pt idx="249">
                  <c:v>17.07.2019</c:v>
                </c:pt>
                <c:pt idx="250">
                  <c:v>17.07.2019</c:v>
                </c:pt>
                <c:pt idx="251">
                  <c:v>17.07.2019</c:v>
                </c:pt>
                <c:pt idx="252">
                  <c:v>17.07.2019</c:v>
                </c:pt>
                <c:pt idx="253">
                  <c:v>17.07.2019</c:v>
                </c:pt>
                <c:pt idx="254">
                  <c:v>17.07.2019</c:v>
                </c:pt>
                <c:pt idx="255">
                  <c:v>18.07.2019</c:v>
                </c:pt>
                <c:pt idx="256">
                  <c:v>18.07.2019</c:v>
                </c:pt>
                <c:pt idx="257">
                  <c:v>18.07.2019</c:v>
                </c:pt>
                <c:pt idx="258">
                  <c:v>18.07.2019</c:v>
                </c:pt>
                <c:pt idx="259">
                  <c:v>18.07.2019</c:v>
                </c:pt>
                <c:pt idx="260">
                  <c:v>18.07.2019</c:v>
                </c:pt>
                <c:pt idx="261">
                  <c:v>18.07.2019</c:v>
                </c:pt>
                <c:pt idx="262">
                  <c:v>18.07.2019</c:v>
                </c:pt>
                <c:pt idx="263">
                  <c:v>18.07.2019</c:v>
                </c:pt>
                <c:pt idx="264">
                  <c:v>18.07.2019</c:v>
                </c:pt>
                <c:pt idx="265">
                  <c:v>18.07.2019</c:v>
                </c:pt>
                <c:pt idx="266">
                  <c:v>18.07.2019</c:v>
                </c:pt>
                <c:pt idx="267">
                  <c:v>18.07.2019</c:v>
                </c:pt>
                <c:pt idx="268">
                  <c:v>18.07.2019</c:v>
                </c:pt>
                <c:pt idx="269">
                  <c:v>18.07.2019</c:v>
                </c:pt>
                <c:pt idx="270">
                  <c:v>19.07.2019</c:v>
                </c:pt>
                <c:pt idx="271">
                  <c:v>19.07.2019</c:v>
                </c:pt>
                <c:pt idx="272">
                  <c:v>19.07.2019</c:v>
                </c:pt>
                <c:pt idx="273">
                  <c:v>19.07.2019</c:v>
                </c:pt>
                <c:pt idx="274">
                  <c:v>19.07.2019</c:v>
                </c:pt>
                <c:pt idx="275">
                  <c:v>19.07.2019</c:v>
                </c:pt>
                <c:pt idx="276">
                  <c:v>19.07.2019</c:v>
                </c:pt>
                <c:pt idx="277">
                  <c:v>19.07.2019</c:v>
                </c:pt>
                <c:pt idx="278">
                  <c:v>19.07.2019</c:v>
                </c:pt>
                <c:pt idx="279">
                  <c:v>19.07.2019</c:v>
                </c:pt>
                <c:pt idx="280">
                  <c:v>19.07.2019</c:v>
                </c:pt>
                <c:pt idx="281">
                  <c:v>19.07.2019</c:v>
                </c:pt>
                <c:pt idx="282">
                  <c:v>19.07.2019</c:v>
                </c:pt>
                <c:pt idx="283">
                  <c:v>19.07.2019</c:v>
                </c:pt>
                <c:pt idx="284">
                  <c:v>19.07.2019</c:v>
                </c:pt>
                <c:pt idx="285">
                  <c:v>20.07.2019</c:v>
                </c:pt>
                <c:pt idx="286">
                  <c:v>20.07.2019</c:v>
                </c:pt>
                <c:pt idx="287">
                  <c:v>20.07.2019</c:v>
                </c:pt>
                <c:pt idx="288">
                  <c:v>20.07.2019</c:v>
                </c:pt>
                <c:pt idx="289">
                  <c:v>20.07.2019</c:v>
                </c:pt>
                <c:pt idx="290">
                  <c:v>20.07.2019</c:v>
                </c:pt>
                <c:pt idx="291">
                  <c:v>20.07.2019</c:v>
                </c:pt>
                <c:pt idx="292">
                  <c:v>20.07.2019</c:v>
                </c:pt>
                <c:pt idx="293">
                  <c:v>20.07.2019</c:v>
                </c:pt>
                <c:pt idx="294">
                  <c:v>20.07.2019</c:v>
                </c:pt>
                <c:pt idx="295">
                  <c:v>20.07.2019</c:v>
                </c:pt>
                <c:pt idx="296">
                  <c:v>20.07.2019</c:v>
                </c:pt>
                <c:pt idx="297">
                  <c:v>20.07.2019</c:v>
                </c:pt>
                <c:pt idx="298">
                  <c:v>20.07.2019</c:v>
                </c:pt>
                <c:pt idx="299">
                  <c:v>20.07.2019</c:v>
                </c:pt>
                <c:pt idx="300">
                  <c:v>21.07.2019</c:v>
                </c:pt>
                <c:pt idx="301">
                  <c:v>21.07.2019</c:v>
                </c:pt>
                <c:pt idx="302">
                  <c:v>21.07.2019</c:v>
                </c:pt>
                <c:pt idx="303">
                  <c:v>21.07.2019</c:v>
                </c:pt>
                <c:pt idx="304">
                  <c:v>21.07.2019</c:v>
                </c:pt>
                <c:pt idx="305">
                  <c:v>21.07.2019</c:v>
                </c:pt>
                <c:pt idx="306">
                  <c:v>21.07.2019</c:v>
                </c:pt>
                <c:pt idx="307">
                  <c:v>21.07.2019</c:v>
                </c:pt>
                <c:pt idx="308">
                  <c:v>21.07.2019</c:v>
                </c:pt>
                <c:pt idx="309">
                  <c:v>21.07.2019</c:v>
                </c:pt>
                <c:pt idx="310">
                  <c:v>21.07.2019</c:v>
                </c:pt>
                <c:pt idx="311">
                  <c:v>21.07.2019</c:v>
                </c:pt>
                <c:pt idx="312">
                  <c:v>21.07.2019</c:v>
                </c:pt>
                <c:pt idx="313">
                  <c:v>21.07.2019</c:v>
                </c:pt>
                <c:pt idx="314">
                  <c:v>21.07.2019</c:v>
                </c:pt>
                <c:pt idx="315">
                  <c:v>22.07.2019</c:v>
                </c:pt>
                <c:pt idx="316">
                  <c:v>22.07.2019</c:v>
                </c:pt>
                <c:pt idx="317">
                  <c:v>22.07.2019</c:v>
                </c:pt>
                <c:pt idx="318">
                  <c:v>22.07.2019</c:v>
                </c:pt>
                <c:pt idx="319">
                  <c:v>22.07.2019</c:v>
                </c:pt>
                <c:pt idx="320">
                  <c:v>22.07.2019</c:v>
                </c:pt>
                <c:pt idx="321">
                  <c:v>22.07.2019</c:v>
                </c:pt>
                <c:pt idx="322">
                  <c:v>22.07.2019</c:v>
                </c:pt>
                <c:pt idx="323">
                  <c:v>22.07.2019</c:v>
                </c:pt>
                <c:pt idx="324">
                  <c:v>22.07.2019</c:v>
                </c:pt>
                <c:pt idx="325">
                  <c:v>22.07.2019</c:v>
                </c:pt>
                <c:pt idx="326">
                  <c:v>22.07.2019</c:v>
                </c:pt>
                <c:pt idx="327">
                  <c:v>22.07.2019</c:v>
                </c:pt>
                <c:pt idx="328">
                  <c:v>22.07.2019</c:v>
                </c:pt>
                <c:pt idx="329">
                  <c:v>22.07.2019</c:v>
                </c:pt>
                <c:pt idx="330">
                  <c:v>23.07.2019</c:v>
                </c:pt>
                <c:pt idx="331">
                  <c:v>23.07.2019</c:v>
                </c:pt>
                <c:pt idx="332">
                  <c:v>23.07.2019</c:v>
                </c:pt>
                <c:pt idx="333">
                  <c:v>23.07.2019</c:v>
                </c:pt>
                <c:pt idx="334">
                  <c:v>23.07.2019</c:v>
                </c:pt>
                <c:pt idx="335">
                  <c:v>23.07.2019</c:v>
                </c:pt>
                <c:pt idx="336">
                  <c:v>23.07.2019</c:v>
                </c:pt>
                <c:pt idx="337">
                  <c:v>23.07.2019</c:v>
                </c:pt>
                <c:pt idx="338">
                  <c:v>23.07.2019</c:v>
                </c:pt>
                <c:pt idx="339">
                  <c:v>23.07.2019</c:v>
                </c:pt>
                <c:pt idx="340">
                  <c:v>23.07.2019</c:v>
                </c:pt>
                <c:pt idx="341">
                  <c:v>23.07.2019</c:v>
                </c:pt>
                <c:pt idx="342">
                  <c:v>23.07.2019</c:v>
                </c:pt>
                <c:pt idx="343">
                  <c:v>23.07.2019</c:v>
                </c:pt>
                <c:pt idx="344">
                  <c:v>23.07.2019</c:v>
                </c:pt>
                <c:pt idx="345">
                  <c:v>24.07.2019</c:v>
                </c:pt>
                <c:pt idx="346">
                  <c:v>24.07.2019</c:v>
                </c:pt>
                <c:pt idx="347">
                  <c:v>24.07.2019</c:v>
                </c:pt>
                <c:pt idx="348">
                  <c:v>24.07.2019</c:v>
                </c:pt>
                <c:pt idx="349">
                  <c:v>24.07.2019</c:v>
                </c:pt>
                <c:pt idx="350">
                  <c:v>24.07.2019</c:v>
                </c:pt>
                <c:pt idx="351">
                  <c:v>24.07.2019</c:v>
                </c:pt>
                <c:pt idx="352">
                  <c:v>24.07.2019</c:v>
                </c:pt>
                <c:pt idx="353">
                  <c:v>24.07.2019</c:v>
                </c:pt>
                <c:pt idx="354">
                  <c:v>24.07.2019</c:v>
                </c:pt>
                <c:pt idx="355">
                  <c:v>24.07.2019</c:v>
                </c:pt>
                <c:pt idx="356">
                  <c:v>24.07.2019</c:v>
                </c:pt>
                <c:pt idx="357">
                  <c:v>24.07.2019</c:v>
                </c:pt>
                <c:pt idx="358">
                  <c:v>24.07.2019</c:v>
                </c:pt>
                <c:pt idx="359">
                  <c:v>24.07.2019</c:v>
                </c:pt>
                <c:pt idx="360">
                  <c:v>25.07.2019</c:v>
                </c:pt>
                <c:pt idx="361">
                  <c:v>25.07.2019</c:v>
                </c:pt>
                <c:pt idx="362">
                  <c:v>25.07.2019</c:v>
                </c:pt>
                <c:pt idx="363">
                  <c:v>25.07.2019</c:v>
                </c:pt>
                <c:pt idx="364">
                  <c:v>25.07.2019</c:v>
                </c:pt>
                <c:pt idx="365">
                  <c:v>25.07.2019</c:v>
                </c:pt>
                <c:pt idx="366">
                  <c:v>25.07.2019</c:v>
                </c:pt>
                <c:pt idx="367">
                  <c:v>25.07.2019</c:v>
                </c:pt>
                <c:pt idx="368">
                  <c:v>25.07.2019</c:v>
                </c:pt>
                <c:pt idx="369">
                  <c:v>25.07.2019</c:v>
                </c:pt>
                <c:pt idx="370">
                  <c:v>25.07.2019</c:v>
                </c:pt>
                <c:pt idx="371">
                  <c:v>25.07.2019</c:v>
                </c:pt>
                <c:pt idx="372">
                  <c:v>25.07.2019</c:v>
                </c:pt>
                <c:pt idx="373">
                  <c:v>25.07.2019</c:v>
                </c:pt>
                <c:pt idx="374">
                  <c:v>25.07.2019</c:v>
                </c:pt>
                <c:pt idx="375">
                  <c:v>26.07.2019</c:v>
                </c:pt>
                <c:pt idx="376">
                  <c:v>26.07.2019</c:v>
                </c:pt>
                <c:pt idx="377">
                  <c:v>26.07.2019</c:v>
                </c:pt>
                <c:pt idx="378">
                  <c:v>26.07.2019</c:v>
                </c:pt>
                <c:pt idx="379">
                  <c:v>26.07.2019</c:v>
                </c:pt>
                <c:pt idx="380">
                  <c:v>26.07.2019</c:v>
                </c:pt>
                <c:pt idx="381">
                  <c:v>26.07.2019</c:v>
                </c:pt>
                <c:pt idx="382">
                  <c:v>26.07.2019</c:v>
                </c:pt>
                <c:pt idx="383">
                  <c:v>26.07.2019</c:v>
                </c:pt>
                <c:pt idx="384">
                  <c:v>26.07.2019</c:v>
                </c:pt>
                <c:pt idx="385">
                  <c:v>26.07.2019</c:v>
                </c:pt>
                <c:pt idx="386">
                  <c:v>26.07.2019</c:v>
                </c:pt>
                <c:pt idx="387">
                  <c:v>26.07.2019</c:v>
                </c:pt>
                <c:pt idx="388">
                  <c:v>26.07.2019</c:v>
                </c:pt>
                <c:pt idx="389">
                  <c:v>26.07.2019</c:v>
                </c:pt>
                <c:pt idx="390">
                  <c:v>27.07.2019</c:v>
                </c:pt>
                <c:pt idx="391">
                  <c:v>27.07.2019</c:v>
                </c:pt>
                <c:pt idx="392">
                  <c:v>27.07.2019</c:v>
                </c:pt>
                <c:pt idx="393">
                  <c:v>27.07.2019</c:v>
                </c:pt>
                <c:pt idx="394">
                  <c:v>27.07.2019</c:v>
                </c:pt>
                <c:pt idx="395">
                  <c:v>27.07.2019</c:v>
                </c:pt>
                <c:pt idx="396">
                  <c:v>27.07.2019</c:v>
                </c:pt>
                <c:pt idx="397">
                  <c:v>27.07.2019</c:v>
                </c:pt>
                <c:pt idx="398">
                  <c:v>27.07.2019</c:v>
                </c:pt>
                <c:pt idx="399">
                  <c:v>27.07.2019</c:v>
                </c:pt>
                <c:pt idx="400">
                  <c:v>27.07.2019</c:v>
                </c:pt>
                <c:pt idx="401">
                  <c:v>27.07.2019</c:v>
                </c:pt>
                <c:pt idx="402">
                  <c:v>27.07.2019</c:v>
                </c:pt>
                <c:pt idx="403">
                  <c:v>27.07.2019</c:v>
                </c:pt>
                <c:pt idx="404">
                  <c:v>27.07.2019</c:v>
                </c:pt>
                <c:pt idx="405">
                  <c:v>28.07.2019</c:v>
                </c:pt>
                <c:pt idx="406">
                  <c:v>28.07.2019</c:v>
                </c:pt>
                <c:pt idx="407">
                  <c:v>28.07.2019</c:v>
                </c:pt>
                <c:pt idx="408">
                  <c:v>28.07.2019</c:v>
                </c:pt>
                <c:pt idx="409">
                  <c:v>28.07.2019</c:v>
                </c:pt>
                <c:pt idx="410">
                  <c:v>28.07.2019</c:v>
                </c:pt>
                <c:pt idx="411">
                  <c:v>28.07.2019</c:v>
                </c:pt>
                <c:pt idx="412">
                  <c:v>28.07.2019</c:v>
                </c:pt>
                <c:pt idx="413">
                  <c:v>28.07.2019</c:v>
                </c:pt>
                <c:pt idx="414">
                  <c:v>28.07.2019</c:v>
                </c:pt>
                <c:pt idx="415">
                  <c:v>28.07.2019</c:v>
                </c:pt>
                <c:pt idx="416">
                  <c:v>28.07.2019</c:v>
                </c:pt>
                <c:pt idx="417">
                  <c:v>28.07.2019</c:v>
                </c:pt>
                <c:pt idx="418">
                  <c:v>28.07.2019</c:v>
                </c:pt>
                <c:pt idx="419">
                  <c:v>28.07.2019</c:v>
                </c:pt>
                <c:pt idx="420">
                  <c:v>29.07.2019</c:v>
                </c:pt>
                <c:pt idx="421">
                  <c:v>29.07.2019</c:v>
                </c:pt>
                <c:pt idx="422">
                  <c:v>29.07.2019</c:v>
                </c:pt>
                <c:pt idx="423">
                  <c:v>29.07.2019</c:v>
                </c:pt>
                <c:pt idx="424">
                  <c:v>29.07.2019</c:v>
                </c:pt>
                <c:pt idx="425">
                  <c:v>29.07.2019</c:v>
                </c:pt>
                <c:pt idx="426">
                  <c:v>29.07.2019</c:v>
                </c:pt>
                <c:pt idx="427">
                  <c:v>29.07.2019</c:v>
                </c:pt>
                <c:pt idx="428">
                  <c:v>29.07.2019</c:v>
                </c:pt>
                <c:pt idx="429">
                  <c:v>29.07.2019</c:v>
                </c:pt>
                <c:pt idx="430">
                  <c:v>29.07.2019</c:v>
                </c:pt>
                <c:pt idx="431">
                  <c:v>29.07.2019</c:v>
                </c:pt>
                <c:pt idx="432">
                  <c:v>29.07.2019</c:v>
                </c:pt>
                <c:pt idx="433">
                  <c:v>29.07.2019</c:v>
                </c:pt>
                <c:pt idx="434">
                  <c:v>29.07.2019</c:v>
                </c:pt>
                <c:pt idx="435">
                  <c:v>30.07.2019</c:v>
                </c:pt>
                <c:pt idx="436">
                  <c:v>30.07.2019</c:v>
                </c:pt>
                <c:pt idx="437">
                  <c:v>30.07.2019</c:v>
                </c:pt>
                <c:pt idx="438">
                  <c:v>30.07.2019</c:v>
                </c:pt>
                <c:pt idx="439">
                  <c:v>30.07.2019</c:v>
                </c:pt>
                <c:pt idx="440">
                  <c:v>30.07.2019</c:v>
                </c:pt>
                <c:pt idx="441">
                  <c:v>30.07.2019</c:v>
                </c:pt>
                <c:pt idx="442">
                  <c:v>30.07.2019</c:v>
                </c:pt>
                <c:pt idx="443">
                  <c:v>30.07.2019</c:v>
                </c:pt>
                <c:pt idx="444">
                  <c:v>30.07.2019</c:v>
                </c:pt>
                <c:pt idx="445">
                  <c:v>30.07.2019</c:v>
                </c:pt>
                <c:pt idx="446">
                  <c:v>30.07.2019</c:v>
                </c:pt>
                <c:pt idx="447">
                  <c:v>30.07.2019</c:v>
                </c:pt>
                <c:pt idx="448">
                  <c:v>30.07.2019</c:v>
                </c:pt>
                <c:pt idx="449">
                  <c:v>30.07.2019</c:v>
                </c:pt>
                <c:pt idx="450">
                  <c:v>31.07.2019</c:v>
                </c:pt>
                <c:pt idx="451">
                  <c:v>31.07.2019</c:v>
                </c:pt>
                <c:pt idx="452">
                  <c:v>31.07.2019</c:v>
                </c:pt>
                <c:pt idx="453">
                  <c:v>31.07.2019</c:v>
                </c:pt>
                <c:pt idx="454">
                  <c:v>31.07.2019</c:v>
                </c:pt>
                <c:pt idx="455">
                  <c:v>31.07.2019</c:v>
                </c:pt>
                <c:pt idx="456">
                  <c:v>31.07.2019</c:v>
                </c:pt>
                <c:pt idx="457">
                  <c:v>31.07.2019</c:v>
                </c:pt>
                <c:pt idx="458">
                  <c:v>31.07.2019</c:v>
                </c:pt>
                <c:pt idx="459">
                  <c:v>31.07.2019</c:v>
                </c:pt>
                <c:pt idx="460">
                  <c:v>31.07.2019</c:v>
                </c:pt>
                <c:pt idx="461">
                  <c:v>31.07.2019</c:v>
                </c:pt>
                <c:pt idx="462">
                  <c:v>31.07.2019</c:v>
                </c:pt>
                <c:pt idx="463">
                  <c:v>31.07.2019</c:v>
                </c:pt>
                <c:pt idx="464">
                  <c:v>31.07.2019</c:v>
                </c:pt>
                <c:pt idx="465">
                  <c:v>01.08.2019</c:v>
                </c:pt>
                <c:pt idx="466">
                  <c:v>01.08.2019</c:v>
                </c:pt>
                <c:pt idx="467">
                  <c:v>01.08.2019</c:v>
                </c:pt>
                <c:pt idx="468">
                  <c:v>01.08.2019</c:v>
                </c:pt>
                <c:pt idx="469">
                  <c:v>01.08.2019</c:v>
                </c:pt>
                <c:pt idx="470">
                  <c:v>01.08.2019</c:v>
                </c:pt>
                <c:pt idx="471">
                  <c:v>01.08.2019</c:v>
                </c:pt>
                <c:pt idx="472">
                  <c:v>01.08.2019</c:v>
                </c:pt>
                <c:pt idx="473">
                  <c:v>01.08.2019</c:v>
                </c:pt>
                <c:pt idx="474">
                  <c:v>01.08.2019</c:v>
                </c:pt>
                <c:pt idx="475">
                  <c:v>01.08.2019</c:v>
                </c:pt>
                <c:pt idx="476">
                  <c:v>01.08.2019</c:v>
                </c:pt>
                <c:pt idx="477">
                  <c:v>01.08.2019</c:v>
                </c:pt>
                <c:pt idx="478">
                  <c:v>01.08.2019</c:v>
                </c:pt>
                <c:pt idx="479">
                  <c:v>01.08.2019</c:v>
                </c:pt>
                <c:pt idx="480">
                  <c:v>02.08.2019</c:v>
                </c:pt>
                <c:pt idx="481">
                  <c:v>02.08.2019</c:v>
                </c:pt>
                <c:pt idx="482">
                  <c:v>02.08.2019</c:v>
                </c:pt>
                <c:pt idx="483">
                  <c:v>02.08.2019</c:v>
                </c:pt>
                <c:pt idx="484">
                  <c:v>02.08.2019</c:v>
                </c:pt>
                <c:pt idx="485">
                  <c:v>02.08.2019</c:v>
                </c:pt>
                <c:pt idx="486">
                  <c:v>02.08.2019</c:v>
                </c:pt>
                <c:pt idx="487">
                  <c:v>02.08.2019</c:v>
                </c:pt>
                <c:pt idx="488">
                  <c:v>02.08.2019</c:v>
                </c:pt>
                <c:pt idx="489">
                  <c:v>02.08.2019</c:v>
                </c:pt>
                <c:pt idx="490">
                  <c:v>02.08.2019</c:v>
                </c:pt>
                <c:pt idx="491">
                  <c:v>02.08.2019</c:v>
                </c:pt>
                <c:pt idx="492">
                  <c:v>02.08.2019</c:v>
                </c:pt>
                <c:pt idx="493">
                  <c:v>02.08.2019</c:v>
                </c:pt>
                <c:pt idx="494">
                  <c:v>02.08.2019</c:v>
                </c:pt>
                <c:pt idx="495">
                  <c:v>03.08.2019</c:v>
                </c:pt>
                <c:pt idx="496">
                  <c:v>03.08.2019</c:v>
                </c:pt>
                <c:pt idx="497">
                  <c:v>03.08.2019</c:v>
                </c:pt>
                <c:pt idx="498">
                  <c:v>03.08.2019</c:v>
                </c:pt>
                <c:pt idx="499">
                  <c:v>03.08.2019</c:v>
                </c:pt>
                <c:pt idx="500">
                  <c:v>03.08.2019</c:v>
                </c:pt>
                <c:pt idx="501">
                  <c:v>03.08.2019</c:v>
                </c:pt>
                <c:pt idx="502">
                  <c:v>03.08.2019</c:v>
                </c:pt>
                <c:pt idx="503">
                  <c:v>03.08.2019</c:v>
                </c:pt>
                <c:pt idx="504">
                  <c:v>03.08.2019</c:v>
                </c:pt>
                <c:pt idx="505">
                  <c:v>03.08.2019</c:v>
                </c:pt>
                <c:pt idx="506">
                  <c:v>03.08.2019</c:v>
                </c:pt>
                <c:pt idx="507">
                  <c:v>03.08.2019</c:v>
                </c:pt>
                <c:pt idx="508">
                  <c:v>03.08.2019</c:v>
                </c:pt>
                <c:pt idx="509">
                  <c:v>03.08.2019</c:v>
                </c:pt>
                <c:pt idx="510">
                  <c:v>04.08.2019</c:v>
                </c:pt>
                <c:pt idx="511">
                  <c:v>04.08.2019</c:v>
                </c:pt>
                <c:pt idx="512">
                  <c:v>04.08.2019</c:v>
                </c:pt>
                <c:pt idx="513">
                  <c:v>04.08.2019</c:v>
                </c:pt>
                <c:pt idx="514">
                  <c:v>04.08.2019</c:v>
                </c:pt>
                <c:pt idx="515">
                  <c:v>04.08.2019</c:v>
                </c:pt>
                <c:pt idx="516">
                  <c:v>04.08.2019</c:v>
                </c:pt>
                <c:pt idx="517">
                  <c:v>04.08.2019</c:v>
                </c:pt>
                <c:pt idx="518">
                  <c:v>04.08.2019</c:v>
                </c:pt>
                <c:pt idx="519">
                  <c:v>04.08.2019</c:v>
                </c:pt>
                <c:pt idx="520">
                  <c:v>04.08.2019</c:v>
                </c:pt>
                <c:pt idx="521">
                  <c:v>04.08.2019</c:v>
                </c:pt>
                <c:pt idx="522">
                  <c:v>04.08.2019</c:v>
                </c:pt>
                <c:pt idx="523">
                  <c:v>04.08.2019</c:v>
                </c:pt>
                <c:pt idx="524">
                  <c:v>04.08.2019</c:v>
                </c:pt>
                <c:pt idx="525">
                  <c:v>05.08.2019</c:v>
                </c:pt>
                <c:pt idx="526">
                  <c:v>05.08.2019</c:v>
                </c:pt>
                <c:pt idx="527">
                  <c:v>05.08.2019</c:v>
                </c:pt>
                <c:pt idx="528">
                  <c:v>05.08.2019</c:v>
                </c:pt>
                <c:pt idx="529">
                  <c:v>05.08.2019</c:v>
                </c:pt>
                <c:pt idx="530">
                  <c:v>05.08.2019</c:v>
                </c:pt>
                <c:pt idx="531">
                  <c:v>05.08.2019</c:v>
                </c:pt>
                <c:pt idx="532">
                  <c:v>05.08.2019</c:v>
                </c:pt>
                <c:pt idx="533">
                  <c:v>05.08.2019</c:v>
                </c:pt>
                <c:pt idx="534">
                  <c:v>05.08.2019</c:v>
                </c:pt>
                <c:pt idx="535">
                  <c:v>05.08.2019</c:v>
                </c:pt>
                <c:pt idx="536">
                  <c:v>05.08.2019</c:v>
                </c:pt>
                <c:pt idx="537">
                  <c:v>05.08.2019</c:v>
                </c:pt>
                <c:pt idx="538">
                  <c:v>05.08.2019</c:v>
                </c:pt>
                <c:pt idx="539">
                  <c:v>05.08.2019</c:v>
                </c:pt>
                <c:pt idx="540">
                  <c:v>06.08.2019</c:v>
                </c:pt>
                <c:pt idx="541">
                  <c:v>06.08.2019</c:v>
                </c:pt>
                <c:pt idx="542">
                  <c:v>06.08.2019</c:v>
                </c:pt>
                <c:pt idx="543">
                  <c:v>06.08.2019</c:v>
                </c:pt>
                <c:pt idx="544">
                  <c:v>06.08.2019</c:v>
                </c:pt>
                <c:pt idx="545">
                  <c:v>06.08.2019</c:v>
                </c:pt>
                <c:pt idx="546">
                  <c:v>06.08.2019</c:v>
                </c:pt>
                <c:pt idx="547">
                  <c:v>06.08.2019</c:v>
                </c:pt>
                <c:pt idx="548">
                  <c:v>06.08.2019</c:v>
                </c:pt>
                <c:pt idx="549">
                  <c:v>06.08.2019</c:v>
                </c:pt>
                <c:pt idx="550">
                  <c:v>06.08.2019</c:v>
                </c:pt>
                <c:pt idx="551">
                  <c:v>06.08.2019</c:v>
                </c:pt>
                <c:pt idx="552">
                  <c:v>06.08.2019</c:v>
                </c:pt>
                <c:pt idx="553">
                  <c:v>06.08.2019</c:v>
                </c:pt>
                <c:pt idx="554">
                  <c:v>06.08.2019</c:v>
                </c:pt>
                <c:pt idx="555">
                  <c:v>07.08.2019</c:v>
                </c:pt>
                <c:pt idx="556">
                  <c:v>07.08.2019</c:v>
                </c:pt>
                <c:pt idx="557">
                  <c:v>07.08.2019</c:v>
                </c:pt>
                <c:pt idx="558">
                  <c:v>07.08.2019</c:v>
                </c:pt>
                <c:pt idx="559">
                  <c:v>07.08.2019</c:v>
                </c:pt>
                <c:pt idx="560">
                  <c:v>07.08.2019</c:v>
                </c:pt>
                <c:pt idx="561">
                  <c:v>07.08.2019</c:v>
                </c:pt>
                <c:pt idx="562">
                  <c:v>07.08.2019</c:v>
                </c:pt>
                <c:pt idx="563">
                  <c:v>07.08.2019</c:v>
                </c:pt>
                <c:pt idx="564">
                  <c:v>07.08.2019</c:v>
                </c:pt>
                <c:pt idx="565">
                  <c:v>07.08.2019</c:v>
                </c:pt>
                <c:pt idx="566">
                  <c:v>07.08.2019</c:v>
                </c:pt>
                <c:pt idx="567">
                  <c:v>07.08.2019</c:v>
                </c:pt>
                <c:pt idx="568">
                  <c:v>07.08.2019</c:v>
                </c:pt>
                <c:pt idx="569">
                  <c:v>07.08.2019</c:v>
                </c:pt>
                <c:pt idx="570">
                  <c:v>08.08.2019</c:v>
                </c:pt>
                <c:pt idx="571">
                  <c:v>08.08.2019</c:v>
                </c:pt>
                <c:pt idx="572">
                  <c:v>08.08.2019</c:v>
                </c:pt>
                <c:pt idx="573">
                  <c:v>08.08.2019</c:v>
                </c:pt>
                <c:pt idx="574">
                  <c:v>08.08.2019</c:v>
                </c:pt>
                <c:pt idx="575">
                  <c:v>08.08.2019</c:v>
                </c:pt>
                <c:pt idx="576">
                  <c:v>08.08.2019</c:v>
                </c:pt>
                <c:pt idx="577">
                  <c:v>08.08.2019</c:v>
                </c:pt>
                <c:pt idx="578">
                  <c:v>08.08.2019</c:v>
                </c:pt>
                <c:pt idx="579">
                  <c:v>08.08.2019</c:v>
                </c:pt>
                <c:pt idx="580">
                  <c:v>08.08.2019</c:v>
                </c:pt>
                <c:pt idx="581">
                  <c:v>08.08.2019</c:v>
                </c:pt>
                <c:pt idx="582">
                  <c:v>08.08.2019</c:v>
                </c:pt>
                <c:pt idx="583">
                  <c:v>08.08.2019</c:v>
                </c:pt>
                <c:pt idx="584">
                  <c:v>08.08.2019</c:v>
                </c:pt>
                <c:pt idx="585">
                  <c:v>09.08.2019</c:v>
                </c:pt>
                <c:pt idx="586">
                  <c:v>09.08.2019</c:v>
                </c:pt>
                <c:pt idx="587">
                  <c:v>09.08.2019</c:v>
                </c:pt>
                <c:pt idx="588">
                  <c:v>09.08.2019</c:v>
                </c:pt>
                <c:pt idx="589">
                  <c:v>09.08.2019</c:v>
                </c:pt>
                <c:pt idx="590">
                  <c:v>09.08.2019</c:v>
                </c:pt>
                <c:pt idx="591">
                  <c:v>09.08.2019</c:v>
                </c:pt>
                <c:pt idx="592">
                  <c:v>09.08.2019</c:v>
                </c:pt>
                <c:pt idx="593">
                  <c:v>09.08.2019</c:v>
                </c:pt>
                <c:pt idx="594">
                  <c:v>09.08.2019</c:v>
                </c:pt>
                <c:pt idx="595">
                  <c:v>09.08.2019</c:v>
                </c:pt>
                <c:pt idx="596">
                  <c:v>09.08.2019</c:v>
                </c:pt>
                <c:pt idx="597">
                  <c:v>09.08.2019</c:v>
                </c:pt>
                <c:pt idx="598">
                  <c:v>09.08.2019</c:v>
                </c:pt>
                <c:pt idx="599">
                  <c:v>09.08.2019</c:v>
                </c:pt>
                <c:pt idx="600">
                  <c:v>10.08.2019</c:v>
                </c:pt>
                <c:pt idx="601">
                  <c:v>10.08.2019</c:v>
                </c:pt>
                <c:pt idx="602">
                  <c:v>10.08.2019</c:v>
                </c:pt>
                <c:pt idx="603">
                  <c:v>10.08.2019</c:v>
                </c:pt>
                <c:pt idx="604">
                  <c:v>10.08.2019</c:v>
                </c:pt>
                <c:pt idx="605">
                  <c:v>10.08.2019</c:v>
                </c:pt>
                <c:pt idx="606">
                  <c:v>10.08.2019</c:v>
                </c:pt>
                <c:pt idx="607">
                  <c:v>10.08.2019</c:v>
                </c:pt>
                <c:pt idx="608">
                  <c:v>10.08.2019</c:v>
                </c:pt>
                <c:pt idx="609">
                  <c:v>10.08.2019</c:v>
                </c:pt>
                <c:pt idx="610">
                  <c:v>10.08.2019</c:v>
                </c:pt>
                <c:pt idx="611">
                  <c:v>10.08.2019</c:v>
                </c:pt>
                <c:pt idx="612">
                  <c:v>10.08.2019</c:v>
                </c:pt>
                <c:pt idx="613">
                  <c:v>10.08.2019</c:v>
                </c:pt>
                <c:pt idx="614">
                  <c:v>10.08.2019</c:v>
                </c:pt>
                <c:pt idx="615">
                  <c:v>11.08.2019</c:v>
                </c:pt>
                <c:pt idx="616">
                  <c:v>11.08.2019</c:v>
                </c:pt>
                <c:pt idx="617">
                  <c:v>11.08.2019</c:v>
                </c:pt>
                <c:pt idx="618">
                  <c:v>11.08.2019</c:v>
                </c:pt>
                <c:pt idx="619">
                  <c:v>11.08.2019</c:v>
                </c:pt>
                <c:pt idx="620">
                  <c:v>11.08.2019</c:v>
                </c:pt>
                <c:pt idx="621">
                  <c:v>11.08.2019</c:v>
                </c:pt>
                <c:pt idx="622">
                  <c:v>11.08.2019</c:v>
                </c:pt>
                <c:pt idx="623">
                  <c:v>11.08.2019</c:v>
                </c:pt>
                <c:pt idx="624">
                  <c:v>11.08.2019</c:v>
                </c:pt>
                <c:pt idx="625">
                  <c:v>11.08.2019</c:v>
                </c:pt>
                <c:pt idx="626">
                  <c:v>11.08.2019</c:v>
                </c:pt>
                <c:pt idx="627">
                  <c:v>11.08.2019</c:v>
                </c:pt>
                <c:pt idx="628">
                  <c:v>11.08.2019</c:v>
                </c:pt>
                <c:pt idx="629">
                  <c:v>11.08.2019</c:v>
                </c:pt>
                <c:pt idx="630">
                  <c:v>12.08.2019</c:v>
                </c:pt>
                <c:pt idx="631">
                  <c:v>12.08.2019</c:v>
                </c:pt>
                <c:pt idx="632">
                  <c:v>12.08.2019</c:v>
                </c:pt>
                <c:pt idx="633">
                  <c:v>12.08.2019</c:v>
                </c:pt>
                <c:pt idx="634">
                  <c:v>12.08.2019</c:v>
                </c:pt>
                <c:pt idx="635">
                  <c:v>12.08.2019</c:v>
                </c:pt>
                <c:pt idx="636">
                  <c:v>12.08.2019</c:v>
                </c:pt>
                <c:pt idx="637">
                  <c:v>12.08.2019</c:v>
                </c:pt>
                <c:pt idx="638">
                  <c:v>12.08.2019</c:v>
                </c:pt>
                <c:pt idx="639">
                  <c:v>12.08.2019</c:v>
                </c:pt>
                <c:pt idx="640">
                  <c:v>12.08.2019</c:v>
                </c:pt>
                <c:pt idx="641">
                  <c:v>12.08.2019</c:v>
                </c:pt>
                <c:pt idx="642">
                  <c:v>12.08.2019</c:v>
                </c:pt>
                <c:pt idx="643">
                  <c:v>12.08.2019</c:v>
                </c:pt>
                <c:pt idx="644">
                  <c:v>12.08.2019</c:v>
                </c:pt>
                <c:pt idx="645">
                  <c:v>13.08.2019</c:v>
                </c:pt>
                <c:pt idx="646">
                  <c:v>13.08.2019</c:v>
                </c:pt>
                <c:pt idx="647">
                  <c:v>13.08.2019</c:v>
                </c:pt>
                <c:pt idx="648">
                  <c:v>13.08.2019</c:v>
                </c:pt>
                <c:pt idx="649">
                  <c:v>13.08.2019</c:v>
                </c:pt>
                <c:pt idx="650">
                  <c:v>13.08.2019</c:v>
                </c:pt>
                <c:pt idx="651">
                  <c:v>13.08.2019</c:v>
                </c:pt>
                <c:pt idx="652">
                  <c:v>13.08.2019</c:v>
                </c:pt>
                <c:pt idx="653">
                  <c:v>13.08.2019</c:v>
                </c:pt>
                <c:pt idx="654">
                  <c:v>13.08.2019</c:v>
                </c:pt>
                <c:pt idx="655">
                  <c:v>13.08.2019</c:v>
                </c:pt>
                <c:pt idx="656">
                  <c:v>13.08.2019</c:v>
                </c:pt>
                <c:pt idx="657">
                  <c:v>13.08.2019</c:v>
                </c:pt>
                <c:pt idx="658">
                  <c:v>13.08.2019</c:v>
                </c:pt>
                <c:pt idx="659">
                  <c:v>13.08.2019</c:v>
                </c:pt>
                <c:pt idx="660">
                  <c:v>14.08.2019</c:v>
                </c:pt>
                <c:pt idx="661">
                  <c:v>14.08.2019</c:v>
                </c:pt>
                <c:pt idx="662">
                  <c:v>14.08.2019</c:v>
                </c:pt>
                <c:pt idx="663">
                  <c:v>14.08.2019</c:v>
                </c:pt>
                <c:pt idx="664">
                  <c:v>14.08.2019</c:v>
                </c:pt>
                <c:pt idx="665">
                  <c:v>14.08.2019</c:v>
                </c:pt>
                <c:pt idx="666">
                  <c:v>14.08.2019</c:v>
                </c:pt>
                <c:pt idx="667">
                  <c:v>14.08.2019</c:v>
                </c:pt>
                <c:pt idx="668">
                  <c:v>14.08.2019</c:v>
                </c:pt>
                <c:pt idx="669">
                  <c:v>14.08.2019</c:v>
                </c:pt>
                <c:pt idx="670">
                  <c:v>14.08.2019</c:v>
                </c:pt>
                <c:pt idx="671">
                  <c:v>14.08.2019</c:v>
                </c:pt>
                <c:pt idx="672">
                  <c:v>14.08.2019</c:v>
                </c:pt>
                <c:pt idx="673">
                  <c:v>14.08.2019</c:v>
                </c:pt>
                <c:pt idx="674">
                  <c:v>14.08.2019</c:v>
                </c:pt>
                <c:pt idx="675">
                  <c:v>15.08.2019</c:v>
                </c:pt>
                <c:pt idx="676">
                  <c:v>15.08.2019</c:v>
                </c:pt>
                <c:pt idx="677">
                  <c:v>15.08.2019</c:v>
                </c:pt>
                <c:pt idx="678">
                  <c:v>15.08.2019</c:v>
                </c:pt>
                <c:pt idx="679">
                  <c:v>15.08.2019</c:v>
                </c:pt>
                <c:pt idx="680">
                  <c:v>15.08.2019</c:v>
                </c:pt>
                <c:pt idx="681">
                  <c:v>15.08.2019</c:v>
                </c:pt>
                <c:pt idx="682">
                  <c:v>15.08.2019</c:v>
                </c:pt>
                <c:pt idx="683">
                  <c:v>15.08.2019</c:v>
                </c:pt>
                <c:pt idx="684">
                  <c:v>15.08.2019</c:v>
                </c:pt>
                <c:pt idx="685">
                  <c:v>15.08.2019</c:v>
                </c:pt>
                <c:pt idx="686">
                  <c:v>15.08.2019</c:v>
                </c:pt>
                <c:pt idx="687">
                  <c:v>15.08.2019</c:v>
                </c:pt>
                <c:pt idx="688">
                  <c:v>15.08.2019</c:v>
                </c:pt>
                <c:pt idx="689">
                  <c:v>15.08.2019</c:v>
                </c:pt>
                <c:pt idx="690">
                  <c:v>16.08.2019</c:v>
                </c:pt>
                <c:pt idx="691">
                  <c:v>16.08.2019</c:v>
                </c:pt>
                <c:pt idx="692">
                  <c:v>16.08.2019</c:v>
                </c:pt>
                <c:pt idx="693">
                  <c:v>16.08.2019</c:v>
                </c:pt>
                <c:pt idx="694">
                  <c:v>16.08.2019</c:v>
                </c:pt>
                <c:pt idx="695">
                  <c:v>16.08.2019</c:v>
                </c:pt>
                <c:pt idx="696">
                  <c:v>16.08.2019</c:v>
                </c:pt>
                <c:pt idx="697">
                  <c:v>16.08.2019</c:v>
                </c:pt>
                <c:pt idx="698">
                  <c:v>16.08.2019</c:v>
                </c:pt>
                <c:pt idx="699">
                  <c:v>16.08.2019</c:v>
                </c:pt>
                <c:pt idx="700">
                  <c:v>16.08.2019</c:v>
                </c:pt>
                <c:pt idx="701">
                  <c:v>16.08.2019</c:v>
                </c:pt>
                <c:pt idx="702">
                  <c:v>16.08.2019</c:v>
                </c:pt>
                <c:pt idx="703">
                  <c:v>16.08.2019</c:v>
                </c:pt>
                <c:pt idx="704">
                  <c:v>16.08.2019</c:v>
                </c:pt>
                <c:pt idx="705">
                  <c:v>17.08.2019</c:v>
                </c:pt>
                <c:pt idx="706">
                  <c:v>17.08.2019</c:v>
                </c:pt>
                <c:pt idx="707">
                  <c:v>17.08.2019</c:v>
                </c:pt>
                <c:pt idx="708">
                  <c:v>17.08.2019</c:v>
                </c:pt>
                <c:pt idx="709">
                  <c:v>17.08.2019</c:v>
                </c:pt>
                <c:pt idx="710">
                  <c:v>17.08.2019</c:v>
                </c:pt>
                <c:pt idx="711">
                  <c:v>17.08.2019</c:v>
                </c:pt>
                <c:pt idx="712">
                  <c:v>17.08.2019</c:v>
                </c:pt>
                <c:pt idx="713">
                  <c:v>17.08.2019</c:v>
                </c:pt>
                <c:pt idx="714">
                  <c:v>17.08.2019</c:v>
                </c:pt>
                <c:pt idx="715">
                  <c:v>17.08.2019</c:v>
                </c:pt>
                <c:pt idx="716">
                  <c:v>17.08.2019</c:v>
                </c:pt>
                <c:pt idx="717">
                  <c:v>17.08.2019</c:v>
                </c:pt>
                <c:pt idx="718">
                  <c:v>17.08.2019</c:v>
                </c:pt>
                <c:pt idx="719">
                  <c:v>17.08.2019</c:v>
                </c:pt>
                <c:pt idx="720">
                  <c:v>18.08.2019</c:v>
                </c:pt>
                <c:pt idx="721">
                  <c:v>18.08.2019</c:v>
                </c:pt>
                <c:pt idx="722">
                  <c:v>18.08.2019</c:v>
                </c:pt>
                <c:pt idx="723">
                  <c:v>18.08.2019</c:v>
                </c:pt>
                <c:pt idx="724">
                  <c:v>18.08.2019</c:v>
                </c:pt>
                <c:pt idx="725">
                  <c:v>18.08.2019</c:v>
                </c:pt>
                <c:pt idx="726">
                  <c:v>18.08.2019</c:v>
                </c:pt>
                <c:pt idx="727">
                  <c:v>18.08.2019</c:v>
                </c:pt>
                <c:pt idx="728">
                  <c:v>18.08.2019</c:v>
                </c:pt>
                <c:pt idx="729">
                  <c:v>18.08.2019</c:v>
                </c:pt>
                <c:pt idx="730">
                  <c:v>18.08.2019</c:v>
                </c:pt>
                <c:pt idx="731">
                  <c:v>18.08.2019</c:v>
                </c:pt>
                <c:pt idx="732">
                  <c:v>18.08.2019</c:v>
                </c:pt>
                <c:pt idx="733">
                  <c:v>18.08.2019</c:v>
                </c:pt>
                <c:pt idx="734">
                  <c:v>18.08.2019</c:v>
                </c:pt>
                <c:pt idx="735">
                  <c:v>19.08.2019</c:v>
                </c:pt>
                <c:pt idx="736">
                  <c:v>19.08.2019</c:v>
                </c:pt>
                <c:pt idx="737">
                  <c:v>19.08.2019</c:v>
                </c:pt>
                <c:pt idx="738">
                  <c:v>19.08.2019</c:v>
                </c:pt>
                <c:pt idx="739">
                  <c:v>19.08.2019</c:v>
                </c:pt>
                <c:pt idx="740">
                  <c:v>19.08.2019</c:v>
                </c:pt>
                <c:pt idx="741">
                  <c:v>19.08.2019</c:v>
                </c:pt>
                <c:pt idx="742">
                  <c:v>19.08.2019</c:v>
                </c:pt>
                <c:pt idx="743">
                  <c:v>19.08.2019</c:v>
                </c:pt>
                <c:pt idx="744">
                  <c:v>19.08.2019</c:v>
                </c:pt>
                <c:pt idx="745">
                  <c:v>19.08.2019</c:v>
                </c:pt>
                <c:pt idx="746">
                  <c:v>19.08.2019</c:v>
                </c:pt>
                <c:pt idx="747">
                  <c:v>19.08.2019</c:v>
                </c:pt>
                <c:pt idx="748">
                  <c:v>19.08.2019</c:v>
                </c:pt>
                <c:pt idx="749">
                  <c:v>19.08.2019</c:v>
                </c:pt>
                <c:pt idx="750">
                  <c:v>20.08.2019</c:v>
                </c:pt>
                <c:pt idx="751">
                  <c:v>20.08.2019</c:v>
                </c:pt>
                <c:pt idx="752">
                  <c:v>20.08.2019</c:v>
                </c:pt>
                <c:pt idx="753">
                  <c:v>20.08.2019</c:v>
                </c:pt>
                <c:pt idx="754">
                  <c:v>20.08.2019</c:v>
                </c:pt>
                <c:pt idx="755">
                  <c:v>20.08.2019</c:v>
                </c:pt>
                <c:pt idx="756">
                  <c:v>20.08.2019</c:v>
                </c:pt>
                <c:pt idx="757">
                  <c:v>20.08.2019</c:v>
                </c:pt>
                <c:pt idx="758">
                  <c:v>20.08.2019</c:v>
                </c:pt>
                <c:pt idx="759">
                  <c:v>20.08.2019</c:v>
                </c:pt>
                <c:pt idx="760">
                  <c:v>20.08.2019</c:v>
                </c:pt>
                <c:pt idx="761">
                  <c:v>20.08.2019</c:v>
                </c:pt>
                <c:pt idx="762">
                  <c:v>20.08.2019</c:v>
                </c:pt>
                <c:pt idx="763">
                  <c:v>20.08.2019</c:v>
                </c:pt>
                <c:pt idx="764">
                  <c:v>20.08.2019</c:v>
                </c:pt>
                <c:pt idx="765">
                  <c:v>21.08.2019</c:v>
                </c:pt>
                <c:pt idx="766">
                  <c:v>21.08.2019</c:v>
                </c:pt>
                <c:pt idx="767">
                  <c:v>21.08.2019</c:v>
                </c:pt>
                <c:pt idx="768">
                  <c:v>21.08.2019</c:v>
                </c:pt>
                <c:pt idx="769">
                  <c:v>21.08.2019</c:v>
                </c:pt>
                <c:pt idx="770">
                  <c:v>21.08.2019</c:v>
                </c:pt>
                <c:pt idx="771">
                  <c:v>21.08.2019</c:v>
                </c:pt>
                <c:pt idx="772">
                  <c:v>21.08.2019</c:v>
                </c:pt>
                <c:pt idx="773">
                  <c:v>21.08.2019</c:v>
                </c:pt>
                <c:pt idx="774">
                  <c:v>21.08.2019</c:v>
                </c:pt>
                <c:pt idx="775">
                  <c:v>21.08.2019</c:v>
                </c:pt>
                <c:pt idx="776">
                  <c:v>21.08.2019</c:v>
                </c:pt>
                <c:pt idx="777">
                  <c:v>21.08.2019</c:v>
                </c:pt>
                <c:pt idx="778">
                  <c:v>21.08.2019</c:v>
                </c:pt>
                <c:pt idx="779">
                  <c:v>21.08.2019</c:v>
                </c:pt>
                <c:pt idx="780">
                  <c:v>22.08.2019</c:v>
                </c:pt>
                <c:pt idx="781">
                  <c:v>22.08.2019</c:v>
                </c:pt>
                <c:pt idx="782">
                  <c:v>22.08.2019</c:v>
                </c:pt>
                <c:pt idx="783">
                  <c:v>22.08.2019</c:v>
                </c:pt>
                <c:pt idx="784">
                  <c:v>22.08.2019</c:v>
                </c:pt>
                <c:pt idx="785">
                  <c:v>22.08.2019</c:v>
                </c:pt>
                <c:pt idx="786">
                  <c:v>22.08.2019</c:v>
                </c:pt>
                <c:pt idx="787">
                  <c:v>22.08.2019</c:v>
                </c:pt>
                <c:pt idx="788">
                  <c:v>22.08.2019</c:v>
                </c:pt>
                <c:pt idx="789">
                  <c:v>22.08.2019</c:v>
                </c:pt>
                <c:pt idx="790">
                  <c:v>22.08.2019</c:v>
                </c:pt>
                <c:pt idx="791">
                  <c:v>22.08.2019</c:v>
                </c:pt>
                <c:pt idx="792">
                  <c:v>22.08.2019</c:v>
                </c:pt>
                <c:pt idx="793">
                  <c:v>22.08.2019</c:v>
                </c:pt>
                <c:pt idx="794">
                  <c:v>22.08.2019</c:v>
                </c:pt>
                <c:pt idx="795">
                  <c:v>23.08.2019</c:v>
                </c:pt>
                <c:pt idx="796">
                  <c:v>23.08.2019</c:v>
                </c:pt>
                <c:pt idx="797">
                  <c:v>23.08.2019</c:v>
                </c:pt>
                <c:pt idx="798">
                  <c:v>23.08.2019</c:v>
                </c:pt>
                <c:pt idx="799">
                  <c:v>23.08.2019</c:v>
                </c:pt>
                <c:pt idx="800">
                  <c:v>23.08.2019</c:v>
                </c:pt>
                <c:pt idx="801">
                  <c:v>23.08.2019</c:v>
                </c:pt>
                <c:pt idx="802">
                  <c:v>23.08.2019</c:v>
                </c:pt>
                <c:pt idx="803">
                  <c:v>23.08.2019</c:v>
                </c:pt>
                <c:pt idx="804">
                  <c:v>23.08.2019</c:v>
                </c:pt>
                <c:pt idx="805">
                  <c:v>23.08.2019</c:v>
                </c:pt>
                <c:pt idx="806">
                  <c:v>23.08.2019</c:v>
                </c:pt>
                <c:pt idx="807">
                  <c:v>23.08.2019</c:v>
                </c:pt>
                <c:pt idx="808">
                  <c:v>23.08.2019</c:v>
                </c:pt>
                <c:pt idx="809">
                  <c:v>23.08.2019</c:v>
                </c:pt>
                <c:pt idx="810">
                  <c:v>24.08.2019</c:v>
                </c:pt>
                <c:pt idx="811">
                  <c:v>24.08.2019</c:v>
                </c:pt>
                <c:pt idx="812">
                  <c:v>24.08.2019</c:v>
                </c:pt>
                <c:pt idx="813">
                  <c:v>24.08.2019</c:v>
                </c:pt>
                <c:pt idx="814">
                  <c:v>24.08.2019</c:v>
                </c:pt>
                <c:pt idx="815">
                  <c:v>24.08.2019</c:v>
                </c:pt>
                <c:pt idx="816">
                  <c:v>24.08.2019</c:v>
                </c:pt>
                <c:pt idx="817">
                  <c:v>24.08.2019</c:v>
                </c:pt>
                <c:pt idx="818">
                  <c:v>24.08.2019</c:v>
                </c:pt>
                <c:pt idx="819">
                  <c:v>24.08.2019</c:v>
                </c:pt>
                <c:pt idx="820">
                  <c:v>24.08.2019</c:v>
                </c:pt>
                <c:pt idx="821">
                  <c:v>24.08.2019</c:v>
                </c:pt>
                <c:pt idx="822">
                  <c:v>24.08.2019</c:v>
                </c:pt>
                <c:pt idx="823">
                  <c:v>24.08.2019</c:v>
                </c:pt>
                <c:pt idx="824">
                  <c:v>24.08.2019</c:v>
                </c:pt>
                <c:pt idx="825">
                  <c:v>25.08.2019</c:v>
                </c:pt>
                <c:pt idx="826">
                  <c:v>25.08.2019</c:v>
                </c:pt>
                <c:pt idx="827">
                  <c:v>25.08.2019</c:v>
                </c:pt>
                <c:pt idx="828">
                  <c:v>25.08.2019</c:v>
                </c:pt>
                <c:pt idx="829">
                  <c:v>25.08.2019</c:v>
                </c:pt>
                <c:pt idx="830">
                  <c:v>25.08.2019</c:v>
                </c:pt>
                <c:pt idx="831">
                  <c:v>25.08.2019</c:v>
                </c:pt>
                <c:pt idx="832">
                  <c:v>25.08.2019</c:v>
                </c:pt>
                <c:pt idx="833">
                  <c:v>25.08.2019</c:v>
                </c:pt>
                <c:pt idx="834">
                  <c:v>25.08.2019</c:v>
                </c:pt>
                <c:pt idx="835">
                  <c:v>25.08.2019</c:v>
                </c:pt>
                <c:pt idx="836">
                  <c:v>25.08.2019</c:v>
                </c:pt>
                <c:pt idx="837">
                  <c:v>25.08.2019</c:v>
                </c:pt>
                <c:pt idx="838">
                  <c:v>25.08.2019</c:v>
                </c:pt>
                <c:pt idx="839">
                  <c:v>25.08.2019</c:v>
                </c:pt>
                <c:pt idx="840">
                  <c:v>26.08.2019</c:v>
                </c:pt>
                <c:pt idx="841">
                  <c:v>26.08.2019</c:v>
                </c:pt>
                <c:pt idx="842">
                  <c:v>26.08.2019</c:v>
                </c:pt>
                <c:pt idx="843">
                  <c:v>26.08.2019</c:v>
                </c:pt>
                <c:pt idx="844">
                  <c:v>26.08.2019</c:v>
                </c:pt>
                <c:pt idx="845">
                  <c:v>26.08.2019</c:v>
                </c:pt>
                <c:pt idx="846">
                  <c:v>26.08.2019</c:v>
                </c:pt>
                <c:pt idx="847">
                  <c:v>26.08.2019</c:v>
                </c:pt>
                <c:pt idx="848">
                  <c:v>26.08.2019</c:v>
                </c:pt>
                <c:pt idx="849">
                  <c:v>26.08.2019</c:v>
                </c:pt>
                <c:pt idx="850">
                  <c:v>26.08.2019</c:v>
                </c:pt>
                <c:pt idx="851">
                  <c:v>26.08.2019</c:v>
                </c:pt>
                <c:pt idx="852">
                  <c:v>26.08.2019</c:v>
                </c:pt>
                <c:pt idx="853">
                  <c:v>26.08.2019</c:v>
                </c:pt>
                <c:pt idx="854">
                  <c:v>26.08.2019</c:v>
                </c:pt>
                <c:pt idx="855">
                  <c:v>27.08.2019</c:v>
                </c:pt>
                <c:pt idx="856">
                  <c:v>27.08.2019</c:v>
                </c:pt>
                <c:pt idx="857">
                  <c:v>27.08.2019</c:v>
                </c:pt>
                <c:pt idx="858">
                  <c:v>27.08.2019</c:v>
                </c:pt>
                <c:pt idx="859">
                  <c:v>27.08.2019</c:v>
                </c:pt>
                <c:pt idx="860">
                  <c:v>27.08.2019</c:v>
                </c:pt>
                <c:pt idx="861">
                  <c:v>27.08.2019</c:v>
                </c:pt>
                <c:pt idx="862">
                  <c:v>27.08.2019</c:v>
                </c:pt>
                <c:pt idx="863">
                  <c:v>27.08.2019</c:v>
                </c:pt>
                <c:pt idx="864">
                  <c:v>27.08.2019</c:v>
                </c:pt>
                <c:pt idx="865">
                  <c:v>27.08.2019</c:v>
                </c:pt>
                <c:pt idx="866">
                  <c:v>27.08.2019</c:v>
                </c:pt>
                <c:pt idx="867">
                  <c:v>27.08.2019</c:v>
                </c:pt>
                <c:pt idx="868">
                  <c:v>27.08.2019</c:v>
                </c:pt>
                <c:pt idx="869">
                  <c:v>27.08.2019</c:v>
                </c:pt>
                <c:pt idx="870">
                  <c:v>28.08.2019</c:v>
                </c:pt>
                <c:pt idx="871">
                  <c:v>28.08.2019</c:v>
                </c:pt>
                <c:pt idx="872">
                  <c:v>28.08.2019</c:v>
                </c:pt>
                <c:pt idx="873">
                  <c:v>28.08.2019</c:v>
                </c:pt>
                <c:pt idx="874">
                  <c:v>28.08.2019</c:v>
                </c:pt>
                <c:pt idx="875">
                  <c:v>28.08.2019</c:v>
                </c:pt>
                <c:pt idx="876">
                  <c:v>28.08.2019</c:v>
                </c:pt>
                <c:pt idx="877">
                  <c:v>28.08.2019</c:v>
                </c:pt>
                <c:pt idx="878">
                  <c:v>28.08.2019</c:v>
                </c:pt>
                <c:pt idx="879">
                  <c:v>28.08.2019</c:v>
                </c:pt>
                <c:pt idx="880">
                  <c:v>28.08.2019</c:v>
                </c:pt>
                <c:pt idx="881">
                  <c:v>28.08.2019</c:v>
                </c:pt>
                <c:pt idx="882">
                  <c:v>28.08.2019</c:v>
                </c:pt>
                <c:pt idx="883">
                  <c:v>28.08.2019</c:v>
                </c:pt>
                <c:pt idx="884">
                  <c:v>28.08.2019</c:v>
                </c:pt>
                <c:pt idx="885">
                  <c:v>29.08.2019</c:v>
                </c:pt>
                <c:pt idx="886">
                  <c:v>29.08.2019</c:v>
                </c:pt>
                <c:pt idx="887">
                  <c:v>29.08.2019</c:v>
                </c:pt>
                <c:pt idx="888">
                  <c:v>29.08.2019</c:v>
                </c:pt>
                <c:pt idx="889">
                  <c:v>29.08.2019</c:v>
                </c:pt>
                <c:pt idx="890">
                  <c:v>29.08.2019</c:v>
                </c:pt>
                <c:pt idx="891">
                  <c:v>29.08.2019</c:v>
                </c:pt>
                <c:pt idx="892">
                  <c:v>29.08.2019</c:v>
                </c:pt>
                <c:pt idx="893">
                  <c:v>29.08.2019</c:v>
                </c:pt>
                <c:pt idx="894">
                  <c:v>29.08.2019</c:v>
                </c:pt>
                <c:pt idx="895">
                  <c:v>29.08.2019</c:v>
                </c:pt>
                <c:pt idx="896">
                  <c:v>29.08.2019</c:v>
                </c:pt>
                <c:pt idx="897">
                  <c:v>29.08.2019</c:v>
                </c:pt>
                <c:pt idx="898">
                  <c:v>29.08.2019</c:v>
                </c:pt>
                <c:pt idx="899">
                  <c:v>29.08.2019</c:v>
                </c:pt>
                <c:pt idx="900">
                  <c:v>30.08.2019</c:v>
                </c:pt>
                <c:pt idx="901">
                  <c:v>30.08.2019</c:v>
                </c:pt>
                <c:pt idx="902">
                  <c:v>30.08.2019</c:v>
                </c:pt>
                <c:pt idx="903">
                  <c:v>30.08.2019</c:v>
                </c:pt>
                <c:pt idx="904">
                  <c:v>30.08.2019</c:v>
                </c:pt>
                <c:pt idx="905">
                  <c:v>30.08.2019</c:v>
                </c:pt>
                <c:pt idx="906">
                  <c:v>30.08.2019</c:v>
                </c:pt>
                <c:pt idx="907">
                  <c:v>30.08.2019</c:v>
                </c:pt>
                <c:pt idx="908">
                  <c:v>30.08.2019</c:v>
                </c:pt>
                <c:pt idx="909">
                  <c:v>30.08.2019</c:v>
                </c:pt>
                <c:pt idx="910">
                  <c:v>30.08.2019</c:v>
                </c:pt>
                <c:pt idx="911">
                  <c:v>30.08.2019</c:v>
                </c:pt>
                <c:pt idx="912">
                  <c:v>30.08.2019</c:v>
                </c:pt>
                <c:pt idx="913">
                  <c:v>30.08.2019</c:v>
                </c:pt>
                <c:pt idx="914">
                  <c:v>30.08.2019</c:v>
                </c:pt>
                <c:pt idx="915">
                  <c:v>31.08.2019</c:v>
                </c:pt>
                <c:pt idx="916">
                  <c:v>31.08.2019</c:v>
                </c:pt>
                <c:pt idx="917">
                  <c:v>31.08.2019</c:v>
                </c:pt>
                <c:pt idx="918">
                  <c:v>31.08.2019</c:v>
                </c:pt>
                <c:pt idx="919">
                  <c:v>31.08.2019</c:v>
                </c:pt>
                <c:pt idx="920">
                  <c:v>31.08.2019</c:v>
                </c:pt>
                <c:pt idx="921">
                  <c:v>31.08.2019</c:v>
                </c:pt>
                <c:pt idx="922">
                  <c:v>31.08.2019</c:v>
                </c:pt>
                <c:pt idx="923">
                  <c:v>31.08.2019</c:v>
                </c:pt>
                <c:pt idx="924">
                  <c:v>31.08.2019</c:v>
                </c:pt>
                <c:pt idx="925">
                  <c:v>31.08.2019</c:v>
                </c:pt>
                <c:pt idx="926">
                  <c:v>31.08.2019</c:v>
                </c:pt>
                <c:pt idx="927">
                  <c:v>31.08.2019</c:v>
                </c:pt>
                <c:pt idx="928">
                  <c:v>31.08.2019</c:v>
                </c:pt>
                <c:pt idx="929">
                  <c:v>31.08.2019</c:v>
                </c:pt>
                <c:pt idx="930">
                  <c:v>01.09.2019</c:v>
                </c:pt>
                <c:pt idx="931">
                  <c:v>01.09.2019</c:v>
                </c:pt>
                <c:pt idx="932">
                  <c:v>01.09.2019</c:v>
                </c:pt>
                <c:pt idx="933">
                  <c:v>01.09.2019</c:v>
                </c:pt>
                <c:pt idx="934">
                  <c:v>01.09.2019</c:v>
                </c:pt>
                <c:pt idx="935">
                  <c:v>01.09.2019</c:v>
                </c:pt>
                <c:pt idx="936">
                  <c:v>01.09.2019</c:v>
                </c:pt>
                <c:pt idx="937">
                  <c:v>01.09.2019</c:v>
                </c:pt>
                <c:pt idx="938">
                  <c:v>01.09.2019</c:v>
                </c:pt>
                <c:pt idx="939">
                  <c:v>01.09.2019</c:v>
                </c:pt>
                <c:pt idx="940">
                  <c:v>01.09.2019</c:v>
                </c:pt>
                <c:pt idx="941">
                  <c:v>01.09.2019</c:v>
                </c:pt>
                <c:pt idx="942">
                  <c:v>01.09.2019</c:v>
                </c:pt>
                <c:pt idx="943">
                  <c:v>01.09.2019</c:v>
                </c:pt>
                <c:pt idx="944">
                  <c:v>01.09.2019</c:v>
                </c:pt>
                <c:pt idx="945">
                  <c:v>02.09.2019</c:v>
                </c:pt>
                <c:pt idx="946">
                  <c:v>02.09.2019</c:v>
                </c:pt>
                <c:pt idx="947">
                  <c:v>02.09.2019</c:v>
                </c:pt>
                <c:pt idx="948">
                  <c:v>02.09.2019</c:v>
                </c:pt>
                <c:pt idx="949">
                  <c:v>02.09.2019</c:v>
                </c:pt>
                <c:pt idx="950">
                  <c:v>02.09.2019</c:v>
                </c:pt>
                <c:pt idx="951">
                  <c:v>02.09.2019</c:v>
                </c:pt>
                <c:pt idx="952">
                  <c:v>02.09.2019</c:v>
                </c:pt>
                <c:pt idx="953">
                  <c:v>02.09.2019</c:v>
                </c:pt>
                <c:pt idx="954">
                  <c:v>02.09.2019</c:v>
                </c:pt>
                <c:pt idx="955">
                  <c:v>02.09.2019</c:v>
                </c:pt>
                <c:pt idx="956">
                  <c:v>02.09.2019</c:v>
                </c:pt>
                <c:pt idx="957">
                  <c:v>02.09.2019</c:v>
                </c:pt>
                <c:pt idx="958">
                  <c:v>02.09.2019</c:v>
                </c:pt>
                <c:pt idx="959">
                  <c:v>02.09.2019</c:v>
                </c:pt>
                <c:pt idx="960">
                  <c:v>03.09.2019</c:v>
                </c:pt>
                <c:pt idx="961">
                  <c:v>03.09.2019</c:v>
                </c:pt>
                <c:pt idx="962">
                  <c:v>03.09.2019</c:v>
                </c:pt>
                <c:pt idx="963">
                  <c:v>03.09.2019</c:v>
                </c:pt>
                <c:pt idx="964">
                  <c:v>03.09.2019</c:v>
                </c:pt>
                <c:pt idx="965">
                  <c:v>03.09.2019</c:v>
                </c:pt>
                <c:pt idx="966">
                  <c:v>03.09.2019</c:v>
                </c:pt>
                <c:pt idx="967">
                  <c:v>03.09.2019</c:v>
                </c:pt>
                <c:pt idx="968">
                  <c:v>03.09.2019</c:v>
                </c:pt>
                <c:pt idx="969">
                  <c:v>03.09.2019</c:v>
                </c:pt>
                <c:pt idx="970">
                  <c:v>03.09.2019</c:v>
                </c:pt>
                <c:pt idx="971">
                  <c:v>03.09.2019</c:v>
                </c:pt>
                <c:pt idx="972">
                  <c:v>03.09.2019</c:v>
                </c:pt>
                <c:pt idx="973">
                  <c:v>03.09.2019</c:v>
                </c:pt>
                <c:pt idx="974">
                  <c:v>03.09.2019</c:v>
                </c:pt>
                <c:pt idx="975">
                  <c:v>04.09.2019</c:v>
                </c:pt>
                <c:pt idx="976">
                  <c:v>04.09.2019</c:v>
                </c:pt>
                <c:pt idx="977">
                  <c:v>04.09.2019</c:v>
                </c:pt>
                <c:pt idx="978">
                  <c:v>04.09.2019</c:v>
                </c:pt>
                <c:pt idx="979">
                  <c:v>04.09.2019</c:v>
                </c:pt>
                <c:pt idx="980">
                  <c:v>04.09.2019</c:v>
                </c:pt>
                <c:pt idx="981">
                  <c:v>04.09.2019</c:v>
                </c:pt>
                <c:pt idx="982">
                  <c:v>04.09.2019</c:v>
                </c:pt>
                <c:pt idx="983">
                  <c:v>04.09.2019</c:v>
                </c:pt>
                <c:pt idx="984">
                  <c:v>04.09.2019</c:v>
                </c:pt>
                <c:pt idx="985">
                  <c:v>04.09.2019</c:v>
                </c:pt>
                <c:pt idx="986">
                  <c:v>04.09.2019</c:v>
                </c:pt>
                <c:pt idx="987">
                  <c:v>04.09.2019</c:v>
                </c:pt>
                <c:pt idx="988">
                  <c:v>04.09.2019</c:v>
                </c:pt>
                <c:pt idx="989">
                  <c:v>04.09.2019</c:v>
                </c:pt>
                <c:pt idx="990">
                  <c:v>05.09.2019</c:v>
                </c:pt>
                <c:pt idx="991">
                  <c:v>05.09.2019</c:v>
                </c:pt>
                <c:pt idx="992">
                  <c:v>05.09.2019</c:v>
                </c:pt>
                <c:pt idx="993">
                  <c:v>05.09.2019</c:v>
                </c:pt>
                <c:pt idx="994">
                  <c:v>05.09.2019</c:v>
                </c:pt>
                <c:pt idx="995">
                  <c:v>05.09.2019</c:v>
                </c:pt>
                <c:pt idx="996">
                  <c:v>05.09.2019</c:v>
                </c:pt>
                <c:pt idx="997">
                  <c:v>05.09.2019</c:v>
                </c:pt>
                <c:pt idx="998">
                  <c:v>05.09.2019</c:v>
                </c:pt>
                <c:pt idx="999">
                  <c:v>05.09.2019</c:v>
                </c:pt>
                <c:pt idx="1000">
                  <c:v>05.09.2019</c:v>
                </c:pt>
                <c:pt idx="1001">
                  <c:v>05.09.2019</c:v>
                </c:pt>
                <c:pt idx="1002">
                  <c:v>05.09.2019</c:v>
                </c:pt>
                <c:pt idx="1003">
                  <c:v>05.09.2019</c:v>
                </c:pt>
                <c:pt idx="1004">
                  <c:v>05.09.2019</c:v>
                </c:pt>
                <c:pt idx="1005">
                  <c:v>06.09.2019</c:v>
                </c:pt>
                <c:pt idx="1006">
                  <c:v>06.09.2019</c:v>
                </c:pt>
                <c:pt idx="1007">
                  <c:v>06.09.2019</c:v>
                </c:pt>
                <c:pt idx="1008">
                  <c:v>06.09.2019</c:v>
                </c:pt>
                <c:pt idx="1009">
                  <c:v>06.09.2019</c:v>
                </c:pt>
                <c:pt idx="1010">
                  <c:v>06.09.2019</c:v>
                </c:pt>
                <c:pt idx="1011">
                  <c:v>06.09.2019</c:v>
                </c:pt>
                <c:pt idx="1012">
                  <c:v>06.09.2019</c:v>
                </c:pt>
                <c:pt idx="1013">
                  <c:v>06.09.2019</c:v>
                </c:pt>
                <c:pt idx="1014">
                  <c:v>06.09.2019</c:v>
                </c:pt>
                <c:pt idx="1015">
                  <c:v>06.09.2019</c:v>
                </c:pt>
                <c:pt idx="1016">
                  <c:v>06.09.2019</c:v>
                </c:pt>
                <c:pt idx="1017">
                  <c:v>06.09.2019</c:v>
                </c:pt>
                <c:pt idx="1018">
                  <c:v>06.09.2019</c:v>
                </c:pt>
                <c:pt idx="1019">
                  <c:v>06.09.2019</c:v>
                </c:pt>
                <c:pt idx="1020">
                  <c:v>07.09.2019</c:v>
                </c:pt>
                <c:pt idx="1021">
                  <c:v>07.09.2019</c:v>
                </c:pt>
                <c:pt idx="1022">
                  <c:v>07.09.2019</c:v>
                </c:pt>
                <c:pt idx="1023">
                  <c:v>07.09.2019</c:v>
                </c:pt>
                <c:pt idx="1024">
                  <c:v>07.09.2019</c:v>
                </c:pt>
                <c:pt idx="1025">
                  <c:v>07.09.2019</c:v>
                </c:pt>
                <c:pt idx="1026">
                  <c:v>07.09.2019</c:v>
                </c:pt>
                <c:pt idx="1027">
                  <c:v>07.09.2019</c:v>
                </c:pt>
                <c:pt idx="1028">
                  <c:v>07.09.2019</c:v>
                </c:pt>
                <c:pt idx="1029">
                  <c:v>07.09.2019</c:v>
                </c:pt>
                <c:pt idx="1030">
                  <c:v>07.09.2019</c:v>
                </c:pt>
                <c:pt idx="1031">
                  <c:v>07.09.2019</c:v>
                </c:pt>
                <c:pt idx="1032">
                  <c:v>07.09.2019</c:v>
                </c:pt>
                <c:pt idx="1033">
                  <c:v>07.09.2019</c:v>
                </c:pt>
                <c:pt idx="1034">
                  <c:v>07.09.2019</c:v>
                </c:pt>
                <c:pt idx="1035">
                  <c:v>08.09.2019</c:v>
                </c:pt>
                <c:pt idx="1036">
                  <c:v>08.09.2019</c:v>
                </c:pt>
                <c:pt idx="1037">
                  <c:v>08.09.2019</c:v>
                </c:pt>
                <c:pt idx="1038">
                  <c:v>08.09.2019</c:v>
                </c:pt>
                <c:pt idx="1039">
                  <c:v>08.09.2019</c:v>
                </c:pt>
                <c:pt idx="1040">
                  <c:v>08.09.2019</c:v>
                </c:pt>
                <c:pt idx="1041">
                  <c:v>08.09.2019</c:v>
                </c:pt>
                <c:pt idx="1042">
                  <c:v>08.09.2019</c:v>
                </c:pt>
                <c:pt idx="1043">
                  <c:v>08.09.2019</c:v>
                </c:pt>
                <c:pt idx="1044">
                  <c:v>08.09.2019</c:v>
                </c:pt>
                <c:pt idx="1045">
                  <c:v>08.09.2019</c:v>
                </c:pt>
                <c:pt idx="1046">
                  <c:v>08.09.2019</c:v>
                </c:pt>
                <c:pt idx="1047">
                  <c:v>08.09.2019</c:v>
                </c:pt>
                <c:pt idx="1048">
                  <c:v>08.09.2019</c:v>
                </c:pt>
                <c:pt idx="1049">
                  <c:v>08.09.2019</c:v>
                </c:pt>
                <c:pt idx="1050">
                  <c:v>09.09.2019</c:v>
                </c:pt>
                <c:pt idx="1051">
                  <c:v>09.09.2019</c:v>
                </c:pt>
                <c:pt idx="1052">
                  <c:v>09.09.2019</c:v>
                </c:pt>
                <c:pt idx="1053">
                  <c:v>09.09.2019</c:v>
                </c:pt>
                <c:pt idx="1054">
                  <c:v>09.09.2019</c:v>
                </c:pt>
                <c:pt idx="1055">
                  <c:v>09.09.2019</c:v>
                </c:pt>
                <c:pt idx="1056">
                  <c:v>09.09.2019</c:v>
                </c:pt>
                <c:pt idx="1057">
                  <c:v>09.09.2019</c:v>
                </c:pt>
                <c:pt idx="1058">
                  <c:v>09.09.2019</c:v>
                </c:pt>
                <c:pt idx="1059">
                  <c:v>09.09.2019</c:v>
                </c:pt>
                <c:pt idx="1060">
                  <c:v>09.09.2019</c:v>
                </c:pt>
                <c:pt idx="1061">
                  <c:v>09.09.2019</c:v>
                </c:pt>
                <c:pt idx="1062">
                  <c:v>09.09.2019</c:v>
                </c:pt>
                <c:pt idx="1063">
                  <c:v>09.09.2019</c:v>
                </c:pt>
                <c:pt idx="1064">
                  <c:v>09.09.2019</c:v>
                </c:pt>
                <c:pt idx="1065">
                  <c:v>10.09.2019</c:v>
                </c:pt>
                <c:pt idx="1066">
                  <c:v>10.09.2019</c:v>
                </c:pt>
                <c:pt idx="1067">
                  <c:v>10.09.2019</c:v>
                </c:pt>
                <c:pt idx="1068">
                  <c:v>10.09.2019</c:v>
                </c:pt>
                <c:pt idx="1069">
                  <c:v>10.09.2019</c:v>
                </c:pt>
                <c:pt idx="1070">
                  <c:v>10.09.2019</c:v>
                </c:pt>
                <c:pt idx="1071">
                  <c:v>10.09.2019</c:v>
                </c:pt>
                <c:pt idx="1072">
                  <c:v>10.09.2019</c:v>
                </c:pt>
                <c:pt idx="1073">
                  <c:v>10.09.2019</c:v>
                </c:pt>
                <c:pt idx="1074">
                  <c:v>10.09.2019</c:v>
                </c:pt>
                <c:pt idx="1075">
                  <c:v>10.09.2019</c:v>
                </c:pt>
                <c:pt idx="1076">
                  <c:v>10.09.2019</c:v>
                </c:pt>
                <c:pt idx="1077">
                  <c:v>10.09.2019</c:v>
                </c:pt>
                <c:pt idx="1078">
                  <c:v>10.09.2019</c:v>
                </c:pt>
                <c:pt idx="1079">
                  <c:v>10.09.2019</c:v>
                </c:pt>
                <c:pt idx="1080">
                  <c:v>11.09.2019</c:v>
                </c:pt>
                <c:pt idx="1081">
                  <c:v>11.09.2019</c:v>
                </c:pt>
                <c:pt idx="1082">
                  <c:v>11.09.2019</c:v>
                </c:pt>
                <c:pt idx="1083">
                  <c:v>11.09.2019</c:v>
                </c:pt>
                <c:pt idx="1084">
                  <c:v>11.09.2019</c:v>
                </c:pt>
                <c:pt idx="1085">
                  <c:v>11.09.2019</c:v>
                </c:pt>
                <c:pt idx="1086">
                  <c:v>11.09.2019</c:v>
                </c:pt>
                <c:pt idx="1087">
                  <c:v>11.09.2019</c:v>
                </c:pt>
                <c:pt idx="1088">
                  <c:v>11.09.2019</c:v>
                </c:pt>
                <c:pt idx="1089">
                  <c:v>11.09.2019</c:v>
                </c:pt>
                <c:pt idx="1090">
                  <c:v>11.09.2019</c:v>
                </c:pt>
                <c:pt idx="1091">
                  <c:v>11.09.2019</c:v>
                </c:pt>
                <c:pt idx="1092">
                  <c:v>11.09.2019</c:v>
                </c:pt>
                <c:pt idx="1093">
                  <c:v>11.09.2019</c:v>
                </c:pt>
                <c:pt idx="1094">
                  <c:v>11.09.2019</c:v>
                </c:pt>
                <c:pt idx="1095">
                  <c:v>12.09.2019</c:v>
                </c:pt>
                <c:pt idx="1096">
                  <c:v>12.09.2019</c:v>
                </c:pt>
                <c:pt idx="1097">
                  <c:v>12.09.2019</c:v>
                </c:pt>
                <c:pt idx="1098">
                  <c:v>12.09.2019</c:v>
                </c:pt>
                <c:pt idx="1099">
                  <c:v>12.09.2019</c:v>
                </c:pt>
                <c:pt idx="1100">
                  <c:v>12.09.2019</c:v>
                </c:pt>
                <c:pt idx="1101">
                  <c:v>12.09.2019</c:v>
                </c:pt>
                <c:pt idx="1102">
                  <c:v>12.09.2019</c:v>
                </c:pt>
                <c:pt idx="1103">
                  <c:v>12.09.2019</c:v>
                </c:pt>
                <c:pt idx="1104">
                  <c:v>12.09.2019</c:v>
                </c:pt>
                <c:pt idx="1105">
                  <c:v>12.09.2019</c:v>
                </c:pt>
                <c:pt idx="1106">
                  <c:v>12.09.2019</c:v>
                </c:pt>
                <c:pt idx="1107">
                  <c:v>12.09.2019</c:v>
                </c:pt>
                <c:pt idx="1108">
                  <c:v>12.09.2019</c:v>
                </c:pt>
                <c:pt idx="1109">
                  <c:v>12.09.2019</c:v>
                </c:pt>
                <c:pt idx="1110">
                  <c:v>13.09.2019</c:v>
                </c:pt>
                <c:pt idx="1111">
                  <c:v>13.09.2019</c:v>
                </c:pt>
                <c:pt idx="1112">
                  <c:v>13.09.2019</c:v>
                </c:pt>
                <c:pt idx="1113">
                  <c:v>13.09.2019</c:v>
                </c:pt>
                <c:pt idx="1114">
                  <c:v>13.09.2019</c:v>
                </c:pt>
                <c:pt idx="1115">
                  <c:v>13.09.2019</c:v>
                </c:pt>
                <c:pt idx="1116">
                  <c:v>13.09.2019</c:v>
                </c:pt>
                <c:pt idx="1117">
                  <c:v>13.09.2019</c:v>
                </c:pt>
                <c:pt idx="1118">
                  <c:v>13.09.2019</c:v>
                </c:pt>
                <c:pt idx="1119">
                  <c:v>13.09.2019</c:v>
                </c:pt>
                <c:pt idx="1120">
                  <c:v>13.09.2019</c:v>
                </c:pt>
                <c:pt idx="1121">
                  <c:v>13.09.2019</c:v>
                </c:pt>
                <c:pt idx="1122">
                  <c:v>13.09.2019</c:v>
                </c:pt>
                <c:pt idx="1123">
                  <c:v>13.09.2019</c:v>
                </c:pt>
                <c:pt idx="1124">
                  <c:v>13.09.2019</c:v>
                </c:pt>
                <c:pt idx="1125">
                  <c:v>14.09.2019</c:v>
                </c:pt>
                <c:pt idx="1126">
                  <c:v>14.09.2019</c:v>
                </c:pt>
                <c:pt idx="1127">
                  <c:v>14.09.2019</c:v>
                </c:pt>
                <c:pt idx="1128">
                  <c:v>14.09.2019</c:v>
                </c:pt>
                <c:pt idx="1129">
                  <c:v>14.09.2019</c:v>
                </c:pt>
                <c:pt idx="1130">
                  <c:v>14.09.2019</c:v>
                </c:pt>
                <c:pt idx="1131">
                  <c:v>14.09.2019</c:v>
                </c:pt>
                <c:pt idx="1132">
                  <c:v>14.09.2019</c:v>
                </c:pt>
                <c:pt idx="1133">
                  <c:v>14.09.2019</c:v>
                </c:pt>
                <c:pt idx="1134">
                  <c:v>14.09.2019</c:v>
                </c:pt>
                <c:pt idx="1135">
                  <c:v>14.09.2019</c:v>
                </c:pt>
                <c:pt idx="1136">
                  <c:v>14.09.2019</c:v>
                </c:pt>
                <c:pt idx="1137">
                  <c:v>14.09.2019</c:v>
                </c:pt>
                <c:pt idx="1138">
                  <c:v>14.09.2019</c:v>
                </c:pt>
                <c:pt idx="1139">
                  <c:v>14.09.2019</c:v>
                </c:pt>
                <c:pt idx="1140">
                  <c:v>15.09.2019</c:v>
                </c:pt>
                <c:pt idx="1141">
                  <c:v>15.09.2019</c:v>
                </c:pt>
                <c:pt idx="1142">
                  <c:v>15.09.2019</c:v>
                </c:pt>
                <c:pt idx="1143">
                  <c:v>15.09.2019</c:v>
                </c:pt>
                <c:pt idx="1144">
                  <c:v>15.09.2019</c:v>
                </c:pt>
                <c:pt idx="1145">
                  <c:v>15.09.2019</c:v>
                </c:pt>
                <c:pt idx="1146">
                  <c:v>15.09.2019</c:v>
                </c:pt>
                <c:pt idx="1147">
                  <c:v>15.09.2019</c:v>
                </c:pt>
                <c:pt idx="1148">
                  <c:v>15.09.2019</c:v>
                </c:pt>
                <c:pt idx="1149">
                  <c:v>15.09.2019</c:v>
                </c:pt>
                <c:pt idx="1150">
                  <c:v>15.09.2019</c:v>
                </c:pt>
                <c:pt idx="1151">
                  <c:v>15.09.2019</c:v>
                </c:pt>
                <c:pt idx="1152">
                  <c:v>15.09.2019</c:v>
                </c:pt>
                <c:pt idx="1153">
                  <c:v>15.09.2019</c:v>
                </c:pt>
                <c:pt idx="1154">
                  <c:v>15.09.2019</c:v>
                </c:pt>
                <c:pt idx="1155">
                  <c:v>16.09.2019</c:v>
                </c:pt>
                <c:pt idx="1156">
                  <c:v>16.09.2019</c:v>
                </c:pt>
                <c:pt idx="1157">
                  <c:v>16.09.2019</c:v>
                </c:pt>
                <c:pt idx="1158">
                  <c:v>16.09.2019</c:v>
                </c:pt>
                <c:pt idx="1159">
                  <c:v>16.09.2019</c:v>
                </c:pt>
                <c:pt idx="1160">
                  <c:v>16.09.2019</c:v>
                </c:pt>
                <c:pt idx="1161">
                  <c:v>16.09.2019</c:v>
                </c:pt>
                <c:pt idx="1162">
                  <c:v>16.09.2019</c:v>
                </c:pt>
                <c:pt idx="1163">
                  <c:v>16.09.2019</c:v>
                </c:pt>
                <c:pt idx="1164">
                  <c:v>16.09.2019</c:v>
                </c:pt>
                <c:pt idx="1165">
                  <c:v>16.09.2019</c:v>
                </c:pt>
                <c:pt idx="1166">
                  <c:v>16.09.2019</c:v>
                </c:pt>
                <c:pt idx="1167">
                  <c:v>16.09.2019</c:v>
                </c:pt>
                <c:pt idx="1168">
                  <c:v>16.09.2019</c:v>
                </c:pt>
                <c:pt idx="1169">
                  <c:v>16.09.2019</c:v>
                </c:pt>
                <c:pt idx="1170">
                  <c:v>17.09.2019</c:v>
                </c:pt>
                <c:pt idx="1171">
                  <c:v>17.09.2019</c:v>
                </c:pt>
                <c:pt idx="1172">
                  <c:v>17.09.2019</c:v>
                </c:pt>
                <c:pt idx="1173">
                  <c:v>17.09.2019</c:v>
                </c:pt>
                <c:pt idx="1174">
                  <c:v>17.09.2019</c:v>
                </c:pt>
                <c:pt idx="1175">
                  <c:v>17.09.2019</c:v>
                </c:pt>
                <c:pt idx="1176">
                  <c:v>17.09.2019</c:v>
                </c:pt>
                <c:pt idx="1177">
                  <c:v>17.09.2019</c:v>
                </c:pt>
                <c:pt idx="1178">
                  <c:v>17.09.2019</c:v>
                </c:pt>
                <c:pt idx="1179">
                  <c:v>17.09.2019</c:v>
                </c:pt>
                <c:pt idx="1180">
                  <c:v>17.09.2019</c:v>
                </c:pt>
                <c:pt idx="1181">
                  <c:v>17.09.2019</c:v>
                </c:pt>
                <c:pt idx="1182">
                  <c:v>17.09.2019</c:v>
                </c:pt>
                <c:pt idx="1183">
                  <c:v>17.09.2019</c:v>
                </c:pt>
                <c:pt idx="1184">
                  <c:v>17.09.2019</c:v>
                </c:pt>
                <c:pt idx="1185">
                  <c:v>18.09.2019</c:v>
                </c:pt>
                <c:pt idx="1186">
                  <c:v>18.09.2019</c:v>
                </c:pt>
                <c:pt idx="1187">
                  <c:v>18.09.2019</c:v>
                </c:pt>
                <c:pt idx="1188">
                  <c:v>18.09.2019</c:v>
                </c:pt>
                <c:pt idx="1189">
                  <c:v>18.09.2019</c:v>
                </c:pt>
                <c:pt idx="1190">
                  <c:v>18.09.2019</c:v>
                </c:pt>
                <c:pt idx="1191">
                  <c:v>18.09.2019</c:v>
                </c:pt>
                <c:pt idx="1192">
                  <c:v>18.09.2019</c:v>
                </c:pt>
                <c:pt idx="1193">
                  <c:v>18.09.2019</c:v>
                </c:pt>
                <c:pt idx="1194">
                  <c:v>18.09.2019</c:v>
                </c:pt>
                <c:pt idx="1195">
                  <c:v>18.09.2019</c:v>
                </c:pt>
                <c:pt idx="1196">
                  <c:v>18.09.2019</c:v>
                </c:pt>
                <c:pt idx="1197">
                  <c:v>18.09.2019</c:v>
                </c:pt>
                <c:pt idx="1198">
                  <c:v>18.09.2019</c:v>
                </c:pt>
                <c:pt idx="1199">
                  <c:v>18.09.2019</c:v>
                </c:pt>
                <c:pt idx="1200">
                  <c:v>19.09.2019</c:v>
                </c:pt>
                <c:pt idx="1201">
                  <c:v>19.09.2019</c:v>
                </c:pt>
                <c:pt idx="1202">
                  <c:v>19.09.2019</c:v>
                </c:pt>
                <c:pt idx="1203">
                  <c:v>19.09.2019</c:v>
                </c:pt>
                <c:pt idx="1204">
                  <c:v>19.09.2019</c:v>
                </c:pt>
                <c:pt idx="1205">
                  <c:v>19.09.2019</c:v>
                </c:pt>
                <c:pt idx="1206">
                  <c:v>19.09.2019</c:v>
                </c:pt>
                <c:pt idx="1207">
                  <c:v>19.09.2019</c:v>
                </c:pt>
                <c:pt idx="1208">
                  <c:v>19.09.2019</c:v>
                </c:pt>
                <c:pt idx="1209">
                  <c:v>19.09.2019</c:v>
                </c:pt>
                <c:pt idx="1210">
                  <c:v>19.09.2019</c:v>
                </c:pt>
                <c:pt idx="1211">
                  <c:v>19.09.2019</c:v>
                </c:pt>
                <c:pt idx="1212">
                  <c:v>19.09.2019</c:v>
                </c:pt>
                <c:pt idx="1213">
                  <c:v>19.09.2019</c:v>
                </c:pt>
                <c:pt idx="1214">
                  <c:v>19.09.2019</c:v>
                </c:pt>
                <c:pt idx="1215">
                  <c:v>20.09.2019</c:v>
                </c:pt>
                <c:pt idx="1216">
                  <c:v>20.09.2019</c:v>
                </c:pt>
                <c:pt idx="1217">
                  <c:v>20.09.2019</c:v>
                </c:pt>
                <c:pt idx="1218">
                  <c:v>20.09.2019</c:v>
                </c:pt>
                <c:pt idx="1219">
                  <c:v>20.09.2019</c:v>
                </c:pt>
                <c:pt idx="1220">
                  <c:v>20.09.2019</c:v>
                </c:pt>
                <c:pt idx="1221">
                  <c:v>20.09.2019</c:v>
                </c:pt>
                <c:pt idx="1222">
                  <c:v>20.09.2019</c:v>
                </c:pt>
                <c:pt idx="1223">
                  <c:v>20.09.2019</c:v>
                </c:pt>
                <c:pt idx="1224">
                  <c:v>20.09.2019</c:v>
                </c:pt>
                <c:pt idx="1225">
                  <c:v>20.09.2019</c:v>
                </c:pt>
                <c:pt idx="1226">
                  <c:v>20.09.2019</c:v>
                </c:pt>
                <c:pt idx="1227">
                  <c:v>20.09.2019</c:v>
                </c:pt>
                <c:pt idx="1228">
                  <c:v>20.09.2019</c:v>
                </c:pt>
                <c:pt idx="1229">
                  <c:v>20.09.2019</c:v>
                </c:pt>
                <c:pt idx="1230">
                  <c:v>21.09.2019</c:v>
                </c:pt>
                <c:pt idx="1231">
                  <c:v>21.09.2019</c:v>
                </c:pt>
                <c:pt idx="1232">
                  <c:v>21.09.2019</c:v>
                </c:pt>
                <c:pt idx="1233">
                  <c:v>21.09.2019</c:v>
                </c:pt>
                <c:pt idx="1234">
                  <c:v>21.09.2019</c:v>
                </c:pt>
                <c:pt idx="1235">
                  <c:v>21.09.2019</c:v>
                </c:pt>
                <c:pt idx="1236">
                  <c:v>21.09.2019</c:v>
                </c:pt>
                <c:pt idx="1237">
                  <c:v>21.09.2019</c:v>
                </c:pt>
                <c:pt idx="1238">
                  <c:v>21.09.2019</c:v>
                </c:pt>
                <c:pt idx="1239">
                  <c:v>21.09.2019</c:v>
                </c:pt>
                <c:pt idx="1240">
                  <c:v>21.09.2019</c:v>
                </c:pt>
                <c:pt idx="1241">
                  <c:v>21.09.2019</c:v>
                </c:pt>
                <c:pt idx="1242">
                  <c:v>21.09.2019</c:v>
                </c:pt>
                <c:pt idx="1243">
                  <c:v>21.09.2019</c:v>
                </c:pt>
                <c:pt idx="1244">
                  <c:v>21.09.2019</c:v>
                </c:pt>
                <c:pt idx="1245">
                  <c:v>22.09.2019</c:v>
                </c:pt>
                <c:pt idx="1246">
                  <c:v>22.09.2019</c:v>
                </c:pt>
                <c:pt idx="1247">
                  <c:v>22.09.2019</c:v>
                </c:pt>
                <c:pt idx="1248">
                  <c:v>22.09.2019</c:v>
                </c:pt>
                <c:pt idx="1249">
                  <c:v>22.09.2019</c:v>
                </c:pt>
                <c:pt idx="1250">
                  <c:v>22.09.2019</c:v>
                </c:pt>
                <c:pt idx="1251">
                  <c:v>22.09.2019</c:v>
                </c:pt>
                <c:pt idx="1252">
                  <c:v>22.09.2019</c:v>
                </c:pt>
                <c:pt idx="1253">
                  <c:v>22.09.2019</c:v>
                </c:pt>
                <c:pt idx="1254">
                  <c:v>22.09.2019</c:v>
                </c:pt>
                <c:pt idx="1255">
                  <c:v>22.09.2019</c:v>
                </c:pt>
                <c:pt idx="1256">
                  <c:v>22.09.2019</c:v>
                </c:pt>
                <c:pt idx="1257">
                  <c:v>22.09.2019</c:v>
                </c:pt>
                <c:pt idx="1258">
                  <c:v>22.09.2019</c:v>
                </c:pt>
                <c:pt idx="1259">
                  <c:v>22.09.2019</c:v>
                </c:pt>
                <c:pt idx="1260">
                  <c:v>23.09.2019</c:v>
                </c:pt>
                <c:pt idx="1261">
                  <c:v>23.09.2019</c:v>
                </c:pt>
                <c:pt idx="1262">
                  <c:v>23.09.2019</c:v>
                </c:pt>
                <c:pt idx="1263">
                  <c:v>23.09.2019</c:v>
                </c:pt>
                <c:pt idx="1264">
                  <c:v>23.09.2019</c:v>
                </c:pt>
                <c:pt idx="1265">
                  <c:v>23.09.2019</c:v>
                </c:pt>
                <c:pt idx="1266">
                  <c:v>23.09.2019</c:v>
                </c:pt>
                <c:pt idx="1267">
                  <c:v>23.09.2019</c:v>
                </c:pt>
                <c:pt idx="1268">
                  <c:v>23.09.2019</c:v>
                </c:pt>
                <c:pt idx="1269">
                  <c:v>23.09.2019</c:v>
                </c:pt>
                <c:pt idx="1270">
                  <c:v>23.09.2019</c:v>
                </c:pt>
                <c:pt idx="1271">
                  <c:v>23.09.2019</c:v>
                </c:pt>
                <c:pt idx="1272">
                  <c:v>23.09.2019</c:v>
                </c:pt>
                <c:pt idx="1273">
                  <c:v>23.09.2019</c:v>
                </c:pt>
                <c:pt idx="1274">
                  <c:v>23.09.2019</c:v>
                </c:pt>
                <c:pt idx="1275">
                  <c:v>24.09.2019</c:v>
                </c:pt>
                <c:pt idx="1276">
                  <c:v>24.09.2019</c:v>
                </c:pt>
                <c:pt idx="1277">
                  <c:v>24.09.2019</c:v>
                </c:pt>
                <c:pt idx="1278">
                  <c:v>24.09.2019</c:v>
                </c:pt>
                <c:pt idx="1279">
                  <c:v>24.09.2019</c:v>
                </c:pt>
                <c:pt idx="1280">
                  <c:v>24.09.2019</c:v>
                </c:pt>
                <c:pt idx="1281">
                  <c:v>24.09.2019</c:v>
                </c:pt>
                <c:pt idx="1282">
                  <c:v>24.09.2019</c:v>
                </c:pt>
                <c:pt idx="1283">
                  <c:v>24.09.2019</c:v>
                </c:pt>
                <c:pt idx="1284">
                  <c:v>24.09.2019</c:v>
                </c:pt>
                <c:pt idx="1285">
                  <c:v>24.09.2019</c:v>
                </c:pt>
                <c:pt idx="1286">
                  <c:v>24.09.2019</c:v>
                </c:pt>
                <c:pt idx="1287">
                  <c:v>24.09.2019</c:v>
                </c:pt>
                <c:pt idx="1288">
                  <c:v>24.09.2019</c:v>
                </c:pt>
                <c:pt idx="1289">
                  <c:v>24.09.2019</c:v>
                </c:pt>
                <c:pt idx="1290">
                  <c:v>25.09.2019</c:v>
                </c:pt>
                <c:pt idx="1291">
                  <c:v>25.09.2019</c:v>
                </c:pt>
                <c:pt idx="1292">
                  <c:v>25.09.2019</c:v>
                </c:pt>
                <c:pt idx="1293">
                  <c:v>25.09.2019</c:v>
                </c:pt>
                <c:pt idx="1294">
                  <c:v>25.09.2019</c:v>
                </c:pt>
                <c:pt idx="1295">
                  <c:v>25.09.2019</c:v>
                </c:pt>
                <c:pt idx="1296">
                  <c:v>25.09.2019</c:v>
                </c:pt>
                <c:pt idx="1297">
                  <c:v>25.09.2019</c:v>
                </c:pt>
                <c:pt idx="1298">
                  <c:v>25.09.2019</c:v>
                </c:pt>
                <c:pt idx="1299">
                  <c:v>25.09.2019</c:v>
                </c:pt>
                <c:pt idx="1300">
                  <c:v>25.09.2019</c:v>
                </c:pt>
                <c:pt idx="1301">
                  <c:v>25.09.2019</c:v>
                </c:pt>
                <c:pt idx="1302">
                  <c:v>25.09.2019</c:v>
                </c:pt>
                <c:pt idx="1303">
                  <c:v>25.09.2019</c:v>
                </c:pt>
                <c:pt idx="1304">
                  <c:v>25.09.2019</c:v>
                </c:pt>
                <c:pt idx="1305">
                  <c:v>26.09.2019</c:v>
                </c:pt>
                <c:pt idx="1306">
                  <c:v>26.09.2019</c:v>
                </c:pt>
                <c:pt idx="1307">
                  <c:v>26.09.2019</c:v>
                </c:pt>
                <c:pt idx="1308">
                  <c:v>26.09.2019</c:v>
                </c:pt>
                <c:pt idx="1309">
                  <c:v>26.09.2019</c:v>
                </c:pt>
                <c:pt idx="1310">
                  <c:v>26.09.2019</c:v>
                </c:pt>
                <c:pt idx="1311">
                  <c:v>26.09.2019</c:v>
                </c:pt>
                <c:pt idx="1312">
                  <c:v>26.09.2019</c:v>
                </c:pt>
                <c:pt idx="1313">
                  <c:v>26.09.2019</c:v>
                </c:pt>
                <c:pt idx="1314">
                  <c:v>26.09.2019</c:v>
                </c:pt>
                <c:pt idx="1315">
                  <c:v>26.09.2019</c:v>
                </c:pt>
                <c:pt idx="1316">
                  <c:v>26.09.2019</c:v>
                </c:pt>
                <c:pt idx="1317">
                  <c:v>26.09.2019</c:v>
                </c:pt>
                <c:pt idx="1318">
                  <c:v>26.09.2019</c:v>
                </c:pt>
                <c:pt idx="1319">
                  <c:v>26.09.2019</c:v>
                </c:pt>
                <c:pt idx="1320">
                  <c:v>27.09.2019</c:v>
                </c:pt>
                <c:pt idx="1321">
                  <c:v>27.09.2019</c:v>
                </c:pt>
                <c:pt idx="1322">
                  <c:v>27.09.2019</c:v>
                </c:pt>
                <c:pt idx="1323">
                  <c:v>27.09.2019</c:v>
                </c:pt>
                <c:pt idx="1324">
                  <c:v>27.09.2019</c:v>
                </c:pt>
                <c:pt idx="1325">
                  <c:v>27.09.2019</c:v>
                </c:pt>
                <c:pt idx="1326">
                  <c:v>27.09.2019</c:v>
                </c:pt>
                <c:pt idx="1327">
                  <c:v>27.09.2019</c:v>
                </c:pt>
                <c:pt idx="1328">
                  <c:v>27.09.2019</c:v>
                </c:pt>
                <c:pt idx="1329">
                  <c:v>27.09.2019</c:v>
                </c:pt>
                <c:pt idx="1330">
                  <c:v>27.09.2019</c:v>
                </c:pt>
                <c:pt idx="1331">
                  <c:v>27.09.2019</c:v>
                </c:pt>
                <c:pt idx="1332">
                  <c:v>27.09.2019</c:v>
                </c:pt>
                <c:pt idx="1333">
                  <c:v>27.09.2019</c:v>
                </c:pt>
                <c:pt idx="1334">
                  <c:v>27.09.2019</c:v>
                </c:pt>
                <c:pt idx="1335">
                  <c:v>28.09.2019</c:v>
                </c:pt>
                <c:pt idx="1336">
                  <c:v>28.09.2019</c:v>
                </c:pt>
                <c:pt idx="1337">
                  <c:v>28.09.2019</c:v>
                </c:pt>
                <c:pt idx="1338">
                  <c:v>28.09.2019</c:v>
                </c:pt>
                <c:pt idx="1339">
                  <c:v>28.09.2019</c:v>
                </c:pt>
                <c:pt idx="1340">
                  <c:v>28.09.2019</c:v>
                </c:pt>
                <c:pt idx="1341">
                  <c:v>28.09.2019</c:v>
                </c:pt>
                <c:pt idx="1342">
                  <c:v>28.09.2019</c:v>
                </c:pt>
                <c:pt idx="1343">
                  <c:v>28.09.2019</c:v>
                </c:pt>
                <c:pt idx="1344">
                  <c:v>28.09.2019</c:v>
                </c:pt>
                <c:pt idx="1345">
                  <c:v>28.09.2019</c:v>
                </c:pt>
                <c:pt idx="1346">
                  <c:v>28.09.2019</c:v>
                </c:pt>
                <c:pt idx="1347">
                  <c:v>28.09.2019</c:v>
                </c:pt>
                <c:pt idx="1348">
                  <c:v>28.09.2019</c:v>
                </c:pt>
                <c:pt idx="1349">
                  <c:v>28.09.2019</c:v>
                </c:pt>
                <c:pt idx="1350">
                  <c:v>29.09.2019</c:v>
                </c:pt>
                <c:pt idx="1351">
                  <c:v>29.09.2019</c:v>
                </c:pt>
                <c:pt idx="1352">
                  <c:v>29.09.2019</c:v>
                </c:pt>
                <c:pt idx="1353">
                  <c:v>29.09.2019</c:v>
                </c:pt>
                <c:pt idx="1354">
                  <c:v>29.09.2019</c:v>
                </c:pt>
                <c:pt idx="1355">
                  <c:v>29.09.2019</c:v>
                </c:pt>
                <c:pt idx="1356">
                  <c:v>29.09.2019</c:v>
                </c:pt>
                <c:pt idx="1357">
                  <c:v>29.09.2019</c:v>
                </c:pt>
                <c:pt idx="1358">
                  <c:v>29.09.2019</c:v>
                </c:pt>
                <c:pt idx="1359">
                  <c:v>29.09.2019</c:v>
                </c:pt>
                <c:pt idx="1360">
                  <c:v>29.09.2019</c:v>
                </c:pt>
                <c:pt idx="1361">
                  <c:v>29.09.2019</c:v>
                </c:pt>
                <c:pt idx="1362">
                  <c:v>29.09.2019</c:v>
                </c:pt>
                <c:pt idx="1363">
                  <c:v>29.09.2019</c:v>
                </c:pt>
                <c:pt idx="1364">
                  <c:v>29.09.2019</c:v>
                </c:pt>
                <c:pt idx="1365">
                  <c:v>30.09.2019</c:v>
                </c:pt>
                <c:pt idx="1366">
                  <c:v>30.09.2019</c:v>
                </c:pt>
                <c:pt idx="1367">
                  <c:v>30.09.2019</c:v>
                </c:pt>
                <c:pt idx="1368">
                  <c:v>30.09.2019</c:v>
                </c:pt>
                <c:pt idx="1369">
                  <c:v>30.09.2019</c:v>
                </c:pt>
                <c:pt idx="1370">
                  <c:v>30.09.2019</c:v>
                </c:pt>
                <c:pt idx="1371">
                  <c:v>30.09.2019</c:v>
                </c:pt>
                <c:pt idx="1372">
                  <c:v>30.09.2019</c:v>
                </c:pt>
                <c:pt idx="1373">
                  <c:v>30.09.2019</c:v>
                </c:pt>
                <c:pt idx="1374">
                  <c:v>30.09.2019</c:v>
                </c:pt>
                <c:pt idx="1375">
                  <c:v>30.09.2019</c:v>
                </c:pt>
                <c:pt idx="1376">
                  <c:v>30.09.2019</c:v>
                </c:pt>
                <c:pt idx="1377">
                  <c:v>30.09.2019</c:v>
                </c:pt>
                <c:pt idx="1378">
                  <c:v>30.09.2019</c:v>
                </c:pt>
                <c:pt idx="1379">
                  <c:v>30.09.2019</c:v>
                </c:pt>
                <c:pt idx="1380">
                  <c:v>01.10.2019</c:v>
                </c:pt>
                <c:pt idx="1381">
                  <c:v>01.10.2019</c:v>
                </c:pt>
                <c:pt idx="1382">
                  <c:v>01.10.2019</c:v>
                </c:pt>
                <c:pt idx="1383">
                  <c:v>01.10.2019</c:v>
                </c:pt>
                <c:pt idx="1384">
                  <c:v>01.10.2019</c:v>
                </c:pt>
                <c:pt idx="1385">
                  <c:v>01.10.2019</c:v>
                </c:pt>
                <c:pt idx="1386">
                  <c:v>01.10.2019</c:v>
                </c:pt>
                <c:pt idx="1387">
                  <c:v>01.10.2019</c:v>
                </c:pt>
                <c:pt idx="1388">
                  <c:v>01.10.2019</c:v>
                </c:pt>
                <c:pt idx="1389">
                  <c:v>01.10.2019</c:v>
                </c:pt>
                <c:pt idx="1390">
                  <c:v>01.10.2019</c:v>
                </c:pt>
                <c:pt idx="1391">
                  <c:v>01.10.2019</c:v>
                </c:pt>
                <c:pt idx="1392">
                  <c:v>01.10.2019</c:v>
                </c:pt>
                <c:pt idx="1393">
                  <c:v>01.10.2019</c:v>
                </c:pt>
                <c:pt idx="1394">
                  <c:v>01.10.2019</c:v>
                </c:pt>
                <c:pt idx="1395">
                  <c:v>02.10.2019</c:v>
                </c:pt>
                <c:pt idx="1396">
                  <c:v>02.10.2019</c:v>
                </c:pt>
                <c:pt idx="1397">
                  <c:v>02.10.2019</c:v>
                </c:pt>
                <c:pt idx="1398">
                  <c:v>02.10.2019</c:v>
                </c:pt>
                <c:pt idx="1399">
                  <c:v>02.10.2019</c:v>
                </c:pt>
                <c:pt idx="1400">
                  <c:v>02.10.2019</c:v>
                </c:pt>
                <c:pt idx="1401">
                  <c:v>02.10.2019</c:v>
                </c:pt>
                <c:pt idx="1402">
                  <c:v>02.10.2019</c:v>
                </c:pt>
                <c:pt idx="1403">
                  <c:v>02.10.2019</c:v>
                </c:pt>
                <c:pt idx="1404">
                  <c:v>02.10.2019</c:v>
                </c:pt>
                <c:pt idx="1405">
                  <c:v>02.10.2019</c:v>
                </c:pt>
                <c:pt idx="1406">
                  <c:v>02.10.2019</c:v>
                </c:pt>
                <c:pt idx="1407">
                  <c:v>02.10.2019</c:v>
                </c:pt>
                <c:pt idx="1408">
                  <c:v>02.10.2019</c:v>
                </c:pt>
                <c:pt idx="1409">
                  <c:v>02.10.2019</c:v>
                </c:pt>
                <c:pt idx="1410">
                  <c:v>03.10.2019</c:v>
                </c:pt>
                <c:pt idx="1411">
                  <c:v>03.10.2019</c:v>
                </c:pt>
                <c:pt idx="1412">
                  <c:v>03.10.2019</c:v>
                </c:pt>
                <c:pt idx="1413">
                  <c:v>03.10.2019</c:v>
                </c:pt>
                <c:pt idx="1414">
                  <c:v>03.10.2019</c:v>
                </c:pt>
                <c:pt idx="1415">
                  <c:v>03.10.2019</c:v>
                </c:pt>
                <c:pt idx="1416">
                  <c:v>03.10.2019</c:v>
                </c:pt>
                <c:pt idx="1417">
                  <c:v>03.10.2019</c:v>
                </c:pt>
                <c:pt idx="1418">
                  <c:v>03.10.2019</c:v>
                </c:pt>
                <c:pt idx="1419">
                  <c:v>03.10.2019</c:v>
                </c:pt>
                <c:pt idx="1420">
                  <c:v>03.10.2019</c:v>
                </c:pt>
                <c:pt idx="1421">
                  <c:v>03.10.2019</c:v>
                </c:pt>
                <c:pt idx="1422">
                  <c:v>03.10.2019</c:v>
                </c:pt>
                <c:pt idx="1423">
                  <c:v>03.10.2019</c:v>
                </c:pt>
                <c:pt idx="1424">
                  <c:v>03.10.2019</c:v>
                </c:pt>
                <c:pt idx="1425">
                  <c:v>04.10.2019</c:v>
                </c:pt>
                <c:pt idx="1426">
                  <c:v>04.10.2019</c:v>
                </c:pt>
                <c:pt idx="1427">
                  <c:v>04.10.2019</c:v>
                </c:pt>
                <c:pt idx="1428">
                  <c:v>04.10.2019</c:v>
                </c:pt>
                <c:pt idx="1429">
                  <c:v>04.10.2019</c:v>
                </c:pt>
                <c:pt idx="1430">
                  <c:v>04.10.2019</c:v>
                </c:pt>
                <c:pt idx="1431">
                  <c:v>04.10.2019</c:v>
                </c:pt>
                <c:pt idx="1432">
                  <c:v>04.10.2019</c:v>
                </c:pt>
                <c:pt idx="1433">
                  <c:v>04.10.2019</c:v>
                </c:pt>
                <c:pt idx="1434">
                  <c:v>04.10.2019</c:v>
                </c:pt>
                <c:pt idx="1435">
                  <c:v>04.10.2019</c:v>
                </c:pt>
                <c:pt idx="1436">
                  <c:v>04.10.2019</c:v>
                </c:pt>
                <c:pt idx="1437">
                  <c:v>04.10.2019</c:v>
                </c:pt>
                <c:pt idx="1438">
                  <c:v>04.10.2019</c:v>
                </c:pt>
                <c:pt idx="1439">
                  <c:v>04.10.2019</c:v>
                </c:pt>
                <c:pt idx="1440">
                  <c:v>05.10.2019</c:v>
                </c:pt>
                <c:pt idx="1441">
                  <c:v>05.10.2019</c:v>
                </c:pt>
                <c:pt idx="1442">
                  <c:v>05.10.2019</c:v>
                </c:pt>
                <c:pt idx="1443">
                  <c:v>05.10.2019</c:v>
                </c:pt>
                <c:pt idx="1444">
                  <c:v>05.10.2019</c:v>
                </c:pt>
                <c:pt idx="1445">
                  <c:v>05.10.2019</c:v>
                </c:pt>
                <c:pt idx="1446">
                  <c:v>05.10.2019</c:v>
                </c:pt>
                <c:pt idx="1447">
                  <c:v>05.10.2019</c:v>
                </c:pt>
                <c:pt idx="1448">
                  <c:v>05.10.2019</c:v>
                </c:pt>
                <c:pt idx="1449">
                  <c:v>05.10.2019</c:v>
                </c:pt>
                <c:pt idx="1450">
                  <c:v>05.10.2019</c:v>
                </c:pt>
                <c:pt idx="1451">
                  <c:v>05.10.2019</c:v>
                </c:pt>
                <c:pt idx="1452">
                  <c:v>05.10.2019</c:v>
                </c:pt>
                <c:pt idx="1453">
                  <c:v>05.10.2019</c:v>
                </c:pt>
                <c:pt idx="1454">
                  <c:v>05.10.2019</c:v>
                </c:pt>
                <c:pt idx="1455">
                  <c:v>06.10.2019</c:v>
                </c:pt>
                <c:pt idx="1456">
                  <c:v>06.10.2019</c:v>
                </c:pt>
                <c:pt idx="1457">
                  <c:v>06.10.2019</c:v>
                </c:pt>
                <c:pt idx="1458">
                  <c:v>06.10.2019</c:v>
                </c:pt>
                <c:pt idx="1459">
                  <c:v>06.10.2019</c:v>
                </c:pt>
                <c:pt idx="1460">
                  <c:v>06.10.2019</c:v>
                </c:pt>
                <c:pt idx="1461">
                  <c:v>06.10.2019</c:v>
                </c:pt>
                <c:pt idx="1462">
                  <c:v>06.10.2019</c:v>
                </c:pt>
                <c:pt idx="1463">
                  <c:v>06.10.2019</c:v>
                </c:pt>
                <c:pt idx="1464">
                  <c:v>06.10.2019</c:v>
                </c:pt>
                <c:pt idx="1465">
                  <c:v>06.10.2019</c:v>
                </c:pt>
                <c:pt idx="1466">
                  <c:v>06.10.2019</c:v>
                </c:pt>
                <c:pt idx="1467">
                  <c:v>06.10.2019</c:v>
                </c:pt>
                <c:pt idx="1468">
                  <c:v>06.10.2019</c:v>
                </c:pt>
                <c:pt idx="1469">
                  <c:v>06.10.2019</c:v>
                </c:pt>
                <c:pt idx="1470">
                  <c:v>07.10.2019</c:v>
                </c:pt>
                <c:pt idx="1471">
                  <c:v>07.10.2019</c:v>
                </c:pt>
                <c:pt idx="1472">
                  <c:v>07.10.2019</c:v>
                </c:pt>
                <c:pt idx="1473">
                  <c:v>07.10.2019</c:v>
                </c:pt>
                <c:pt idx="1474">
                  <c:v>07.10.2019</c:v>
                </c:pt>
                <c:pt idx="1475">
                  <c:v>07.10.2019</c:v>
                </c:pt>
                <c:pt idx="1476">
                  <c:v>07.10.2019</c:v>
                </c:pt>
                <c:pt idx="1477">
                  <c:v>07.10.2019</c:v>
                </c:pt>
                <c:pt idx="1478">
                  <c:v>07.10.2019</c:v>
                </c:pt>
                <c:pt idx="1479">
                  <c:v>07.10.2019</c:v>
                </c:pt>
                <c:pt idx="1480">
                  <c:v>07.10.2019</c:v>
                </c:pt>
                <c:pt idx="1481">
                  <c:v>07.10.2019</c:v>
                </c:pt>
                <c:pt idx="1482">
                  <c:v>07.10.2019</c:v>
                </c:pt>
                <c:pt idx="1483">
                  <c:v>07.10.2019</c:v>
                </c:pt>
                <c:pt idx="1484">
                  <c:v>07.10.2019</c:v>
                </c:pt>
                <c:pt idx="1485">
                  <c:v>08.10.2019</c:v>
                </c:pt>
                <c:pt idx="1486">
                  <c:v>08.10.2019</c:v>
                </c:pt>
                <c:pt idx="1487">
                  <c:v>08.10.2019</c:v>
                </c:pt>
                <c:pt idx="1488">
                  <c:v>08.10.2019</c:v>
                </c:pt>
                <c:pt idx="1489">
                  <c:v>08.10.2019</c:v>
                </c:pt>
                <c:pt idx="1490">
                  <c:v>08.10.2019</c:v>
                </c:pt>
                <c:pt idx="1491">
                  <c:v>08.10.2019</c:v>
                </c:pt>
                <c:pt idx="1492">
                  <c:v>08.10.2019</c:v>
                </c:pt>
                <c:pt idx="1493">
                  <c:v>08.10.2019</c:v>
                </c:pt>
                <c:pt idx="1494">
                  <c:v>08.10.2019</c:v>
                </c:pt>
                <c:pt idx="1495">
                  <c:v>08.10.2019</c:v>
                </c:pt>
                <c:pt idx="1496">
                  <c:v>08.10.2019</c:v>
                </c:pt>
                <c:pt idx="1497">
                  <c:v>08.10.2019</c:v>
                </c:pt>
                <c:pt idx="1498">
                  <c:v>08.10.2019</c:v>
                </c:pt>
                <c:pt idx="1499">
                  <c:v>08.10.2019</c:v>
                </c:pt>
                <c:pt idx="1500">
                  <c:v>09.10.2019</c:v>
                </c:pt>
                <c:pt idx="1501">
                  <c:v>09.10.2019</c:v>
                </c:pt>
                <c:pt idx="1502">
                  <c:v>09.10.2019</c:v>
                </c:pt>
                <c:pt idx="1503">
                  <c:v>09.10.2019</c:v>
                </c:pt>
                <c:pt idx="1504">
                  <c:v>09.10.2019</c:v>
                </c:pt>
                <c:pt idx="1505">
                  <c:v>09.10.2019</c:v>
                </c:pt>
                <c:pt idx="1506">
                  <c:v>09.10.2019</c:v>
                </c:pt>
                <c:pt idx="1507">
                  <c:v>09.10.2019</c:v>
                </c:pt>
                <c:pt idx="1508">
                  <c:v>09.10.2019</c:v>
                </c:pt>
                <c:pt idx="1509">
                  <c:v>09.10.2019</c:v>
                </c:pt>
                <c:pt idx="1510">
                  <c:v>09.10.2019</c:v>
                </c:pt>
                <c:pt idx="1511">
                  <c:v>09.10.2019</c:v>
                </c:pt>
                <c:pt idx="1512">
                  <c:v>09.10.2019</c:v>
                </c:pt>
                <c:pt idx="1513">
                  <c:v>09.10.2019</c:v>
                </c:pt>
                <c:pt idx="1514">
                  <c:v>09.10.2019</c:v>
                </c:pt>
                <c:pt idx="1515">
                  <c:v>10.10.2019</c:v>
                </c:pt>
                <c:pt idx="1516">
                  <c:v>10.10.2019</c:v>
                </c:pt>
                <c:pt idx="1517">
                  <c:v>10.10.2019</c:v>
                </c:pt>
                <c:pt idx="1518">
                  <c:v>10.10.2019</c:v>
                </c:pt>
                <c:pt idx="1519">
                  <c:v>10.10.2019</c:v>
                </c:pt>
                <c:pt idx="1520">
                  <c:v>10.10.2019</c:v>
                </c:pt>
                <c:pt idx="1521">
                  <c:v>10.10.2019</c:v>
                </c:pt>
                <c:pt idx="1522">
                  <c:v>10.10.2019</c:v>
                </c:pt>
                <c:pt idx="1523">
                  <c:v>10.10.2019</c:v>
                </c:pt>
                <c:pt idx="1524">
                  <c:v>10.10.2019</c:v>
                </c:pt>
                <c:pt idx="1525">
                  <c:v>10.10.2019</c:v>
                </c:pt>
                <c:pt idx="1526">
                  <c:v>10.10.2019</c:v>
                </c:pt>
                <c:pt idx="1527">
                  <c:v>10.10.2019</c:v>
                </c:pt>
                <c:pt idx="1528">
                  <c:v>10.10.2019</c:v>
                </c:pt>
                <c:pt idx="1529">
                  <c:v>10.10.2019</c:v>
                </c:pt>
                <c:pt idx="1530">
                  <c:v>11.10.2019</c:v>
                </c:pt>
                <c:pt idx="1531">
                  <c:v>11.10.2019</c:v>
                </c:pt>
                <c:pt idx="1532">
                  <c:v>11.10.2019</c:v>
                </c:pt>
                <c:pt idx="1533">
                  <c:v>11.10.2019</c:v>
                </c:pt>
                <c:pt idx="1534">
                  <c:v>11.10.2019</c:v>
                </c:pt>
                <c:pt idx="1535">
                  <c:v>11.10.2019</c:v>
                </c:pt>
                <c:pt idx="1536">
                  <c:v>11.10.2019</c:v>
                </c:pt>
                <c:pt idx="1537">
                  <c:v>11.10.2019</c:v>
                </c:pt>
                <c:pt idx="1538">
                  <c:v>11.10.2019</c:v>
                </c:pt>
                <c:pt idx="1539">
                  <c:v>11.10.2019</c:v>
                </c:pt>
                <c:pt idx="1540">
                  <c:v>11.10.2019</c:v>
                </c:pt>
                <c:pt idx="1541">
                  <c:v>11.10.2019</c:v>
                </c:pt>
                <c:pt idx="1542">
                  <c:v>11.10.2019</c:v>
                </c:pt>
                <c:pt idx="1543">
                  <c:v>11.10.2019</c:v>
                </c:pt>
                <c:pt idx="1544">
                  <c:v>11.10.2019</c:v>
                </c:pt>
                <c:pt idx="1545">
                  <c:v>12.10.2019</c:v>
                </c:pt>
                <c:pt idx="1546">
                  <c:v>12.10.2019</c:v>
                </c:pt>
                <c:pt idx="1547">
                  <c:v>12.10.2019</c:v>
                </c:pt>
                <c:pt idx="1548">
                  <c:v>12.10.2019</c:v>
                </c:pt>
                <c:pt idx="1549">
                  <c:v>12.10.2019</c:v>
                </c:pt>
                <c:pt idx="1550">
                  <c:v>12.10.2019</c:v>
                </c:pt>
                <c:pt idx="1551">
                  <c:v>12.10.2019</c:v>
                </c:pt>
                <c:pt idx="1552">
                  <c:v>12.10.2019</c:v>
                </c:pt>
                <c:pt idx="1553">
                  <c:v>12.10.2019</c:v>
                </c:pt>
                <c:pt idx="1554">
                  <c:v>12.10.2019</c:v>
                </c:pt>
                <c:pt idx="1555">
                  <c:v>12.10.2019</c:v>
                </c:pt>
                <c:pt idx="1556">
                  <c:v>12.10.2019</c:v>
                </c:pt>
                <c:pt idx="1557">
                  <c:v>12.10.2019</c:v>
                </c:pt>
                <c:pt idx="1558">
                  <c:v>12.10.2019</c:v>
                </c:pt>
                <c:pt idx="1559">
                  <c:v>12.10.2019</c:v>
                </c:pt>
                <c:pt idx="1560">
                  <c:v>13.10.2019</c:v>
                </c:pt>
                <c:pt idx="1561">
                  <c:v>13.10.2019</c:v>
                </c:pt>
                <c:pt idx="1562">
                  <c:v>13.10.2019</c:v>
                </c:pt>
                <c:pt idx="1563">
                  <c:v>13.10.2019</c:v>
                </c:pt>
                <c:pt idx="1564">
                  <c:v>13.10.2019</c:v>
                </c:pt>
                <c:pt idx="1565">
                  <c:v>13.10.2019</c:v>
                </c:pt>
                <c:pt idx="1566">
                  <c:v>13.10.2019</c:v>
                </c:pt>
                <c:pt idx="1567">
                  <c:v>13.10.2019</c:v>
                </c:pt>
                <c:pt idx="1568">
                  <c:v>13.10.2019</c:v>
                </c:pt>
                <c:pt idx="1569">
                  <c:v>13.10.2019</c:v>
                </c:pt>
                <c:pt idx="1570">
                  <c:v>13.10.2019</c:v>
                </c:pt>
                <c:pt idx="1571">
                  <c:v>13.10.2019</c:v>
                </c:pt>
                <c:pt idx="1572">
                  <c:v>13.10.2019</c:v>
                </c:pt>
                <c:pt idx="1573">
                  <c:v>13.10.2019</c:v>
                </c:pt>
                <c:pt idx="1574">
                  <c:v>13.10.2019</c:v>
                </c:pt>
                <c:pt idx="1575">
                  <c:v>14.10.2019</c:v>
                </c:pt>
                <c:pt idx="1576">
                  <c:v>14.10.2019</c:v>
                </c:pt>
                <c:pt idx="1577">
                  <c:v>14.10.2019</c:v>
                </c:pt>
                <c:pt idx="1578">
                  <c:v>14.10.2019</c:v>
                </c:pt>
                <c:pt idx="1579">
                  <c:v>14.10.2019</c:v>
                </c:pt>
                <c:pt idx="1580">
                  <c:v>14.10.2019</c:v>
                </c:pt>
                <c:pt idx="1581">
                  <c:v>14.10.2019</c:v>
                </c:pt>
                <c:pt idx="1582">
                  <c:v>14.10.2019</c:v>
                </c:pt>
                <c:pt idx="1583">
                  <c:v>14.10.2019</c:v>
                </c:pt>
                <c:pt idx="1584">
                  <c:v>14.10.2019</c:v>
                </c:pt>
                <c:pt idx="1585">
                  <c:v>14.10.2019</c:v>
                </c:pt>
                <c:pt idx="1586">
                  <c:v>14.10.2019</c:v>
                </c:pt>
                <c:pt idx="1587">
                  <c:v>14.10.2019</c:v>
                </c:pt>
                <c:pt idx="1588">
                  <c:v>14.10.2019</c:v>
                </c:pt>
                <c:pt idx="1589">
                  <c:v>14.10.2019</c:v>
                </c:pt>
                <c:pt idx="1590">
                  <c:v>15.10.2019</c:v>
                </c:pt>
                <c:pt idx="1591">
                  <c:v>15.10.2019</c:v>
                </c:pt>
                <c:pt idx="1592">
                  <c:v>15.10.2019</c:v>
                </c:pt>
                <c:pt idx="1593">
                  <c:v>15.10.2019</c:v>
                </c:pt>
                <c:pt idx="1594">
                  <c:v>15.10.2019</c:v>
                </c:pt>
                <c:pt idx="1595">
                  <c:v>15.10.2019</c:v>
                </c:pt>
                <c:pt idx="1596">
                  <c:v>15.10.2019</c:v>
                </c:pt>
                <c:pt idx="1597">
                  <c:v>15.10.2019</c:v>
                </c:pt>
                <c:pt idx="1598">
                  <c:v>15.10.2019</c:v>
                </c:pt>
                <c:pt idx="1599">
                  <c:v>15.10.2019</c:v>
                </c:pt>
                <c:pt idx="1600">
                  <c:v>15.10.2019</c:v>
                </c:pt>
                <c:pt idx="1601">
                  <c:v>15.10.2019</c:v>
                </c:pt>
                <c:pt idx="1602">
                  <c:v>15.10.2019</c:v>
                </c:pt>
                <c:pt idx="1603">
                  <c:v>15.10.2019</c:v>
                </c:pt>
                <c:pt idx="1604">
                  <c:v>15.10.2019</c:v>
                </c:pt>
                <c:pt idx="1605">
                  <c:v>16.10.2019</c:v>
                </c:pt>
                <c:pt idx="1606">
                  <c:v>16.10.2019</c:v>
                </c:pt>
                <c:pt idx="1607">
                  <c:v>16.10.2019</c:v>
                </c:pt>
                <c:pt idx="1608">
                  <c:v>16.10.2019</c:v>
                </c:pt>
                <c:pt idx="1609">
                  <c:v>16.10.2019</c:v>
                </c:pt>
                <c:pt idx="1610">
                  <c:v>16.10.2019</c:v>
                </c:pt>
                <c:pt idx="1611">
                  <c:v>16.10.2019</c:v>
                </c:pt>
                <c:pt idx="1612">
                  <c:v>16.10.2019</c:v>
                </c:pt>
                <c:pt idx="1613">
                  <c:v>16.10.2019</c:v>
                </c:pt>
                <c:pt idx="1614">
                  <c:v>16.10.2019</c:v>
                </c:pt>
                <c:pt idx="1615">
                  <c:v>16.10.2019</c:v>
                </c:pt>
                <c:pt idx="1616">
                  <c:v>16.10.2019</c:v>
                </c:pt>
                <c:pt idx="1617">
                  <c:v>16.10.2019</c:v>
                </c:pt>
                <c:pt idx="1618">
                  <c:v>16.10.2019</c:v>
                </c:pt>
                <c:pt idx="1619">
                  <c:v>16.10.2019</c:v>
                </c:pt>
                <c:pt idx="1620">
                  <c:v>17.10.2019</c:v>
                </c:pt>
                <c:pt idx="1621">
                  <c:v>17.10.2019</c:v>
                </c:pt>
                <c:pt idx="1622">
                  <c:v>17.10.2019</c:v>
                </c:pt>
                <c:pt idx="1623">
                  <c:v>17.10.2019</c:v>
                </c:pt>
                <c:pt idx="1624">
                  <c:v>17.10.2019</c:v>
                </c:pt>
                <c:pt idx="1625">
                  <c:v>17.10.2019</c:v>
                </c:pt>
                <c:pt idx="1626">
                  <c:v>17.10.2019</c:v>
                </c:pt>
                <c:pt idx="1627">
                  <c:v>17.10.2019</c:v>
                </c:pt>
                <c:pt idx="1628">
                  <c:v>17.10.2019</c:v>
                </c:pt>
                <c:pt idx="1629">
                  <c:v>17.10.2019</c:v>
                </c:pt>
                <c:pt idx="1630">
                  <c:v>17.10.2019</c:v>
                </c:pt>
                <c:pt idx="1631">
                  <c:v>17.10.2019</c:v>
                </c:pt>
                <c:pt idx="1632">
                  <c:v>17.10.2019</c:v>
                </c:pt>
                <c:pt idx="1633">
                  <c:v>17.10.2019</c:v>
                </c:pt>
                <c:pt idx="1634">
                  <c:v>17.10.2019</c:v>
                </c:pt>
                <c:pt idx="1635">
                  <c:v>18.10.2019</c:v>
                </c:pt>
                <c:pt idx="1636">
                  <c:v>18.10.2019</c:v>
                </c:pt>
                <c:pt idx="1637">
                  <c:v>18.10.2019</c:v>
                </c:pt>
                <c:pt idx="1638">
                  <c:v>18.10.2019</c:v>
                </c:pt>
                <c:pt idx="1639">
                  <c:v>18.10.2019</c:v>
                </c:pt>
                <c:pt idx="1640">
                  <c:v>18.10.2019</c:v>
                </c:pt>
                <c:pt idx="1641">
                  <c:v>18.10.2019</c:v>
                </c:pt>
                <c:pt idx="1642">
                  <c:v>18.10.2019</c:v>
                </c:pt>
                <c:pt idx="1643">
                  <c:v>18.10.2019</c:v>
                </c:pt>
                <c:pt idx="1644">
                  <c:v>18.10.2019</c:v>
                </c:pt>
                <c:pt idx="1645">
                  <c:v>18.10.2019</c:v>
                </c:pt>
                <c:pt idx="1646">
                  <c:v>18.10.2019</c:v>
                </c:pt>
                <c:pt idx="1647">
                  <c:v>18.10.2019</c:v>
                </c:pt>
                <c:pt idx="1648">
                  <c:v>18.10.2019</c:v>
                </c:pt>
                <c:pt idx="1649">
                  <c:v>18.10.2019</c:v>
                </c:pt>
                <c:pt idx="1650">
                  <c:v>19.10.2019</c:v>
                </c:pt>
                <c:pt idx="1651">
                  <c:v>19.10.2019</c:v>
                </c:pt>
                <c:pt idx="1652">
                  <c:v>19.10.2019</c:v>
                </c:pt>
                <c:pt idx="1653">
                  <c:v>19.10.2019</c:v>
                </c:pt>
                <c:pt idx="1654">
                  <c:v>19.10.2019</c:v>
                </c:pt>
                <c:pt idx="1655">
                  <c:v>19.10.2019</c:v>
                </c:pt>
                <c:pt idx="1656">
                  <c:v>19.10.2019</c:v>
                </c:pt>
                <c:pt idx="1657">
                  <c:v>19.10.2019</c:v>
                </c:pt>
                <c:pt idx="1658">
                  <c:v>19.10.2019</c:v>
                </c:pt>
                <c:pt idx="1659">
                  <c:v>19.10.2019</c:v>
                </c:pt>
                <c:pt idx="1660">
                  <c:v>19.10.2019</c:v>
                </c:pt>
                <c:pt idx="1661">
                  <c:v>19.10.2019</c:v>
                </c:pt>
                <c:pt idx="1662">
                  <c:v>19.10.2019</c:v>
                </c:pt>
                <c:pt idx="1663">
                  <c:v>19.10.2019</c:v>
                </c:pt>
                <c:pt idx="1664">
                  <c:v>19.10.2019</c:v>
                </c:pt>
                <c:pt idx="1665">
                  <c:v>20.10.2019</c:v>
                </c:pt>
                <c:pt idx="1666">
                  <c:v>20.10.2019</c:v>
                </c:pt>
                <c:pt idx="1667">
                  <c:v>20.10.2019</c:v>
                </c:pt>
                <c:pt idx="1668">
                  <c:v>20.10.2019</c:v>
                </c:pt>
                <c:pt idx="1669">
                  <c:v>20.10.2019</c:v>
                </c:pt>
                <c:pt idx="1670">
                  <c:v>20.10.2019</c:v>
                </c:pt>
                <c:pt idx="1671">
                  <c:v>20.10.2019</c:v>
                </c:pt>
                <c:pt idx="1672">
                  <c:v>20.10.2019</c:v>
                </c:pt>
                <c:pt idx="1673">
                  <c:v>20.10.2019</c:v>
                </c:pt>
                <c:pt idx="1674">
                  <c:v>20.10.2019</c:v>
                </c:pt>
                <c:pt idx="1675">
                  <c:v>20.10.2019</c:v>
                </c:pt>
                <c:pt idx="1676">
                  <c:v>20.10.2019</c:v>
                </c:pt>
                <c:pt idx="1677">
                  <c:v>20.10.2019</c:v>
                </c:pt>
                <c:pt idx="1678">
                  <c:v>20.10.2019</c:v>
                </c:pt>
                <c:pt idx="1679">
                  <c:v>20.10.2019</c:v>
                </c:pt>
                <c:pt idx="1680">
                  <c:v>21.10.2019</c:v>
                </c:pt>
                <c:pt idx="1681">
                  <c:v>21.10.2019</c:v>
                </c:pt>
                <c:pt idx="1682">
                  <c:v>21.10.2019</c:v>
                </c:pt>
                <c:pt idx="1683">
                  <c:v>21.10.2019</c:v>
                </c:pt>
                <c:pt idx="1684">
                  <c:v>21.10.2019</c:v>
                </c:pt>
                <c:pt idx="1685">
                  <c:v>21.10.2019</c:v>
                </c:pt>
                <c:pt idx="1686">
                  <c:v>21.10.2019</c:v>
                </c:pt>
                <c:pt idx="1687">
                  <c:v>21.10.2019</c:v>
                </c:pt>
                <c:pt idx="1688">
                  <c:v>21.10.2019</c:v>
                </c:pt>
                <c:pt idx="1689">
                  <c:v>21.10.2019</c:v>
                </c:pt>
                <c:pt idx="1690">
                  <c:v>21.10.2019</c:v>
                </c:pt>
                <c:pt idx="1691">
                  <c:v>21.10.2019</c:v>
                </c:pt>
                <c:pt idx="1692">
                  <c:v>21.10.2019</c:v>
                </c:pt>
                <c:pt idx="1693">
                  <c:v>21.10.2019</c:v>
                </c:pt>
                <c:pt idx="1694">
                  <c:v>21.10.2019</c:v>
                </c:pt>
                <c:pt idx="1695">
                  <c:v>22.10.2019</c:v>
                </c:pt>
                <c:pt idx="1696">
                  <c:v>22.10.2019</c:v>
                </c:pt>
                <c:pt idx="1697">
                  <c:v>22.10.2019</c:v>
                </c:pt>
                <c:pt idx="1698">
                  <c:v>22.10.2019</c:v>
                </c:pt>
                <c:pt idx="1699">
                  <c:v>22.10.2019</c:v>
                </c:pt>
                <c:pt idx="1700">
                  <c:v>22.10.2019</c:v>
                </c:pt>
                <c:pt idx="1701">
                  <c:v>22.10.2019</c:v>
                </c:pt>
                <c:pt idx="1702">
                  <c:v>22.10.2019</c:v>
                </c:pt>
                <c:pt idx="1703">
                  <c:v>22.10.2019</c:v>
                </c:pt>
                <c:pt idx="1704">
                  <c:v>22.10.2019</c:v>
                </c:pt>
                <c:pt idx="1705">
                  <c:v>22.10.2019</c:v>
                </c:pt>
                <c:pt idx="1706">
                  <c:v>22.10.2019</c:v>
                </c:pt>
                <c:pt idx="1707">
                  <c:v>22.10.2019</c:v>
                </c:pt>
                <c:pt idx="1708">
                  <c:v>22.10.2019</c:v>
                </c:pt>
                <c:pt idx="1709">
                  <c:v>22.10.2019</c:v>
                </c:pt>
                <c:pt idx="1710">
                  <c:v>23.10.2019</c:v>
                </c:pt>
                <c:pt idx="1711">
                  <c:v>23.10.2019</c:v>
                </c:pt>
                <c:pt idx="1712">
                  <c:v>23.10.2019</c:v>
                </c:pt>
                <c:pt idx="1713">
                  <c:v>23.10.2019</c:v>
                </c:pt>
                <c:pt idx="1714">
                  <c:v>23.10.2019</c:v>
                </c:pt>
                <c:pt idx="1715">
                  <c:v>23.10.2019</c:v>
                </c:pt>
                <c:pt idx="1716">
                  <c:v>23.10.2019</c:v>
                </c:pt>
                <c:pt idx="1717">
                  <c:v>23.10.2019</c:v>
                </c:pt>
                <c:pt idx="1718">
                  <c:v>23.10.2019</c:v>
                </c:pt>
                <c:pt idx="1719">
                  <c:v>23.10.2019</c:v>
                </c:pt>
                <c:pt idx="1720">
                  <c:v>23.10.2019</c:v>
                </c:pt>
                <c:pt idx="1721">
                  <c:v>23.10.2019</c:v>
                </c:pt>
                <c:pt idx="1722">
                  <c:v>23.10.2019</c:v>
                </c:pt>
                <c:pt idx="1723">
                  <c:v>23.10.2019</c:v>
                </c:pt>
                <c:pt idx="1724">
                  <c:v>23.10.2019</c:v>
                </c:pt>
                <c:pt idx="1725">
                  <c:v>24.10.2019</c:v>
                </c:pt>
                <c:pt idx="1726">
                  <c:v>24.10.2019</c:v>
                </c:pt>
                <c:pt idx="1727">
                  <c:v>24.10.2019</c:v>
                </c:pt>
                <c:pt idx="1728">
                  <c:v>24.10.2019</c:v>
                </c:pt>
                <c:pt idx="1729">
                  <c:v>24.10.2019</c:v>
                </c:pt>
                <c:pt idx="1730">
                  <c:v>24.10.2019</c:v>
                </c:pt>
                <c:pt idx="1731">
                  <c:v>24.10.2019</c:v>
                </c:pt>
                <c:pt idx="1732">
                  <c:v>24.10.2019</c:v>
                </c:pt>
                <c:pt idx="1733">
                  <c:v>24.10.2019</c:v>
                </c:pt>
                <c:pt idx="1734">
                  <c:v>24.10.2019</c:v>
                </c:pt>
                <c:pt idx="1735">
                  <c:v>24.10.2019</c:v>
                </c:pt>
                <c:pt idx="1736">
                  <c:v>24.10.2019</c:v>
                </c:pt>
                <c:pt idx="1737">
                  <c:v>24.10.2019</c:v>
                </c:pt>
                <c:pt idx="1738">
                  <c:v>24.10.2019</c:v>
                </c:pt>
                <c:pt idx="1739">
                  <c:v>24.10.2019</c:v>
                </c:pt>
                <c:pt idx="1740">
                  <c:v>25.10.2019</c:v>
                </c:pt>
                <c:pt idx="1741">
                  <c:v>25.10.2019</c:v>
                </c:pt>
                <c:pt idx="1742">
                  <c:v>25.10.2019</c:v>
                </c:pt>
                <c:pt idx="1743">
                  <c:v>25.10.2019</c:v>
                </c:pt>
                <c:pt idx="1744">
                  <c:v>25.10.2019</c:v>
                </c:pt>
                <c:pt idx="1745">
                  <c:v>25.10.2019</c:v>
                </c:pt>
                <c:pt idx="1746">
                  <c:v>25.10.2019</c:v>
                </c:pt>
                <c:pt idx="1747">
                  <c:v>25.10.2019</c:v>
                </c:pt>
                <c:pt idx="1748">
                  <c:v>25.10.2019</c:v>
                </c:pt>
                <c:pt idx="1749">
                  <c:v>25.10.2019</c:v>
                </c:pt>
                <c:pt idx="1750">
                  <c:v>25.10.2019</c:v>
                </c:pt>
                <c:pt idx="1751">
                  <c:v>25.10.2019</c:v>
                </c:pt>
                <c:pt idx="1752">
                  <c:v>25.10.2019</c:v>
                </c:pt>
                <c:pt idx="1753">
                  <c:v>25.10.2019</c:v>
                </c:pt>
                <c:pt idx="1754">
                  <c:v>25.10.2019</c:v>
                </c:pt>
                <c:pt idx="1755">
                  <c:v>26.10.2019</c:v>
                </c:pt>
                <c:pt idx="1756">
                  <c:v>26.10.2019</c:v>
                </c:pt>
                <c:pt idx="1757">
                  <c:v>26.10.2019</c:v>
                </c:pt>
                <c:pt idx="1758">
                  <c:v>26.10.2019</c:v>
                </c:pt>
                <c:pt idx="1759">
                  <c:v>26.10.2019</c:v>
                </c:pt>
                <c:pt idx="1760">
                  <c:v>26.10.2019</c:v>
                </c:pt>
                <c:pt idx="1761">
                  <c:v>26.10.2019</c:v>
                </c:pt>
                <c:pt idx="1762">
                  <c:v>26.10.2019</c:v>
                </c:pt>
                <c:pt idx="1763">
                  <c:v>26.10.2019</c:v>
                </c:pt>
                <c:pt idx="1764">
                  <c:v>26.10.2019</c:v>
                </c:pt>
                <c:pt idx="1765">
                  <c:v>26.10.2019</c:v>
                </c:pt>
                <c:pt idx="1766">
                  <c:v>26.10.2019</c:v>
                </c:pt>
                <c:pt idx="1767">
                  <c:v>26.10.2019</c:v>
                </c:pt>
                <c:pt idx="1768">
                  <c:v>26.10.2019</c:v>
                </c:pt>
                <c:pt idx="1769">
                  <c:v>26.10.2019</c:v>
                </c:pt>
                <c:pt idx="1770">
                  <c:v>27.10.2019</c:v>
                </c:pt>
                <c:pt idx="1771">
                  <c:v>27.10.2019</c:v>
                </c:pt>
                <c:pt idx="1772">
                  <c:v>27.10.2019</c:v>
                </c:pt>
                <c:pt idx="1773">
                  <c:v>27.10.2019</c:v>
                </c:pt>
                <c:pt idx="1774">
                  <c:v>27.10.2019</c:v>
                </c:pt>
                <c:pt idx="1775">
                  <c:v>27.10.2019</c:v>
                </c:pt>
                <c:pt idx="1776">
                  <c:v>27.10.2019</c:v>
                </c:pt>
                <c:pt idx="1777">
                  <c:v>27.10.2019</c:v>
                </c:pt>
                <c:pt idx="1778">
                  <c:v>27.10.2019</c:v>
                </c:pt>
                <c:pt idx="1779">
                  <c:v>27.10.2019</c:v>
                </c:pt>
                <c:pt idx="1780">
                  <c:v>27.10.2019</c:v>
                </c:pt>
                <c:pt idx="1781">
                  <c:v>27.10.2019</c:v>
                </c:pt>
                <c:pt idx="1782">
                  <c:v>27.10.2019</c:v>
                </c:pt>
                <c:pt idx="1783">
                  <c:v>27.10.2019</c:v>
                </c:pt>
                <c:pt idx="1784">
                  <c:v>27.10.2019</c:v>
                </c:pt>
                <c:pt idx="1785">
                  <c:v>28.10.2019</c:v>
                </c:pt>
                <c:pt idx="1786">
                  <c:v>28.10.2019</c:v>
                </c:pt>
                <c:pt idx="1787">
                  <c:v>28.10.2019</c:v>
                </c:pt>
                <c:pt idx="1788">
                  <c:v>28.10.2019</c:v>
                </c:pt>
                <c:pt idx="1789">
                  <c:v>28.10.2019</c:v>
                </c:pt>
                <c:pt idx="1790">
                  <c:v>28.10.2019</c:v>
                </c:pt>
                <c:pt idx="1791">
                  <c:v>28.10.2019</c:v>
                </c:pt>
                <c:pt idx="1792">
                  <c:v>28.10.2019</c:v>
                </c:pt>
                <c:pt idx="1793">
                  <c:v>28.10.2019</c:v>
                </c:pt>
                <c:pt idx="1794">
                  <c:v>28.10.2019</c:v>
                </c:pt>
                <c:pt idx="1795">
                  <c:v>28.10.2019</c:v>
                </c:pt>
                <c:pt idx="1796">
                  <c:v>28.10.2019</c:v>
                </c:pt>
                <c:pt idx="1797">
                  <c:v>28.10.2019</c:v>
                </c:pt>
                <c:pt idx="1798">
                  <c:v>28.10.2019</c:v>
                </c:pt>
                <c:pt idx="1799">
                  <c:v>28.10.2019</c:v>
                </c:pt>
                <c:pt idx="1800">
                  <c:v>29.10.2019</c:v>
                </c:pt>
                <c:pt idx="1801">
                  <c:v>29.10.2019</c:v>
                </c:pt>
                <c:pt idx="1802">
                  <c:v>29.10.2019</c:v>
                </c:pt>
                <c:pt idx="1803">
                  <c:v>29.10.2019</c:v>
                </c:pt>
                <c:pt idx="1804">
                  <c:v>29.10.2019</c:v>
                </c:pt>
                <c:pt idx="1805">
                  <c:v>29.10.2019</c:v>
                </c:pt>
                <c:pt idx="1806">
                  <c:v>29.10.2019</c:v>
                </c:pt>
                <c:pt idx="1807">
                  <c:v>29.10.2019</c:v>
                </c:pt>
                <c:pt idx="1808">
                  <c:v>29.10.2019</c:v>
                </c:pt>
                <c:pt idx="1809">
                  <c:v>29.10.2019</c:v>
                </c:pt>
                <c:pt idx="1810">
                  <c:v>29.10.2019</c:v>
                </c:pt>
                <c:pt idx="1811">
                  <c:v>29.10.2019</c:v>
                </c:pt>
                <c:pt idx="1812">
                  <c:v>29.10.2019</c:v>
                </c:pt>
                <c:pt idx="1813">
                  <c:v>29.10.2019</c:v>
                </c:pt>
                <c:pt idx="1814">
                  <c:v>29.10.2019</c:v>
                </c:pt>
                <c:pt idx="1815">
                  <c:v>30.10.2019</c:v>
                </c:pt>
                <c:pt idx="1816">
                  <c:v>30.10.2019</c:v>
                </c:pt>
                <c:pt idx="1817">
                  <c:v>30.10.2019</c:v>
                </c:pt>
                <c:pt idx="1818">
                  <c:v>30.10.2019</c:v>
                </c:pt>
                <c:pt idx="1819">
                  <c:v>30.10.2019</c:v>
                </c:pt>
                <c:pt idx="1820">
                  <c:v>30.10.2019</c:v>
                </c:pt>
                <c:pt idx="1821">
                  <c:v>30.10.2019</c:v>
                </c:pt>
                <c:pt idx="1822">
                  <c:v>30.10.2019</c:v>
                </c:pt>
                <c:pt idx="1823">
                  <c:v>30.10.2019</c:v>
                </c:pt>
                <c:pt idx="1824">
                  <c:v>30.10.2019</c:v>
                </c:pt>
                <c:pt idx="1825">
                  <c:v>30.10.2019</c:v>
                </c:pt>
                <c:pt idx="1826">
                  <c:v>30.10.2019</c:v>
                </c:pt>
                <c:pt idx="1827">
                  <c:v>30.10.2019</c:v>
                </c:pt>
                <c:pt idx="1828">
                  <c:v>30.10.2019</c:v>
                </c:pt>
                <c:pt idx="1829">
                  <c:v>30.10.2019</c:v>
                </c:pt>
                <c:pt idx="1830">
                  <c:v>31.10.2019</c:v>
                </c:pt>
                <c:pt idx="1831">
                  <c:v>31.10.2019</c:v>
                </c:pt>
                <c:pt idx="1832">
                  <c:v>31.10.2019</c:v>
                </c:pt>
                <c:pt idx="1833">
                  <c:v>31.10.2019</c:v>
                </c:pt>
                <c:pt idx="1834">
                  <c:v>31.10.2019</c:v>
                </c:pt>
                <c:pt idx="1835">
                  <c:v>31.10.2019</c:v>
                </c:pt>
                <c:pt idx="1836">
                  <c:v>31.10.2019</c:v>
                </c:pt>
                <c:pt idx="1837">
                  <c:v>31.10.2019</c:v>
                </c:pt>
                <c:pt idx="1838">
                  <c:v>31.10.2019</c:v>
                </c:pt>
                <c:pt idx="1839">
                  <c:v>31.10.2019</c:v>
                </c:pt>
                <c:pt idx="1840">
                  <c:v>31.10.2019</c:v>
                </c:pt>
                <c:pt idx="1841">
                  <c:v>31.10.2019</c:v>
                </c:pt>
                <c:pt idx="1842">
                  <c:v>31.10.2019</c:v>
                </c:pt>
                <c:pt idx="1843">
                  <c:v>31.10.2019</c:v>
                </c:pt>
                <c:pt idx="1844">
                  <c:v>31.10.2019</c:v>
                </c:pt>
              </c:strCache>
            </c:strRef>
          </c:cat>
          <c:val>
            <c:numRef>
              <c:f>'рдн 9-23'!$D$11:$D$2953</c:f>
              <c:numCache>
                <c:formatCode>[$-10409]0.00</c:formatCode>
                <c:ptCount val="1845"/>
                <c:pt idx="0">
                  <c:v>1467.1679999999999</c:v>
                </c:pt>
                <c:pt idx="1">
                  <c:v>1190.4000000000001</c:v>
                </c:pt>
                <c:pt idx="2">
                  <c:v>1015.4112</c:v>
                </c:pt>
                <c:pt idx="3">
                  <c:v>1035.6479999999999</c:v>
                </c:pt>
                <c:pt idx="4">
                  <c:v>2005.8240000000003</c:v>
                </c:pt>
                <c:pt idx="5">
                  <c:v>2085.5808000000002</c:v>
                </c:pt>
                <c:pt idx="6">
                  <c:v>2044.5120000000002</c:v>
                </c:pt>
                <c:pt idx="7">
                  <c:v>1977.8496</c:v>
                </c:pt>
                <c:pt idx="8">
                  <c:v>2379.6095999999998</c:v>
                </c:pt>
                <c:pt idx="9">
                  <c:v>2476.0320000000002</c:v>
                </c:pt>
                <c:pt idx="10">
                  <c:v>2405.7984000000001</c:v>
                </c:pt>
                <c:pt idx="11">
                  <c:v>1714.1760000000002</c:v>
                </c:pt>
                <c:pt idx="12">
                  <c:v>1642.7520000000002</c:v>
                </c:pt>
                <c:pt idx="13">
                  <c:v>1223.1360000000002</c:v>
                </c:pt>
                <c:pt idx="14">
                  <c:v>1106.1792</c:v>
                </c:pt>
                <c:pt idx="15">
                  <c:v>1684.771</c:v>
                </c:pt>
                <c:pt idx="16">
                  <c:v>1962.84</c:v>
                </c:pt>
                <c:pt idx="17">
                  <c:v>1695.1799999999998</c:v>
                </c:pt>
                <c:pt idx="18">
                  <c:v>1695.1799999999998</c:v>
                </c:pt>
                <c:pt idx="19">
                  <c:v>1962.84</c:v>
                </c:pt>
                <c:pt idx="20">
                  <c:v>1639.2687999999998</c:v>
                </c:pt>
                <c:pt idx="21">
                  <c:v>1472.1299999999999</c:v>
                </c:pt>
                <c:pt idx="22">
                  <c:v>1487</c:v>
                </c:pt>
                <c:pt idx="23">
                  <c:v>1715.998</c:v>
                </c:pt>
                <c:pt idx="24">
                  <c:v>1724.9199999999998</c:v>
                </c:pt>
                <c:pt idx="25">
                  <c:v>1373.9880000000001</c:v>
                </c:pt>
                <c:pt idx="26">
                  <c:v>1464.6949999999999</c:v>
                </c:pt>
                <c:pt idx="27">
                  <c:v>1472.1299999999999</c:v>
                </c:pt>
                <c:pt idx="28">
                  <c:v>1338.8948</c:v>
                </c:pt>
                <c:pt idx="29">
                  <c:v>1248.1877999999999</c:v>
                </c:pt>
                <c:pt idx="30">
                  <c:v>1479</c:v>
                </c:pt>
                <c:pt idx="31">
                  <c:v>1224.6119999999999</c:v>
                </c:pt>
                <c:pt idx="32">
                  <c:v>1126.998</c:v>
                </c:pt>
                <c:pt idx="33">
                  <c:v>1113.3912</c:v>
                </c:pt>
                <c:pt idx="34">
                  <c:v>1656.48</c:v>
                </c:pt>
                <c:pt idx="35">
                  <c:v>1743.4451999999999</c:v>
                </c:pt>
                <c:pt idx="36">
                  <c:v>1656.48</c:v>
                </c:pt>
                <c:pt idx="37">
                  <c:v>1615.068</c:v>
                </c:pt>
                <c:pt idx="38">
                  <c:v>1538.1599999999999</c:v>
                </c:pt>
                <c:pt idx="39">
                  <c:v>1151.8452</c:v>
                </c:pt>
                <c:pt idx="40">
                  <c:v>1263.066</c:v>
                </c:pt>
                <c:pt idx="41">
                  <c:v>1479</c:v>
                </c:pt>
                <c:pt idx="42">
                  <c:v>1561.8239999999998</c:v>
                </c:pt>
                <c:pt idx="43">
                  <c:v>1393.8095999999998</c:v>
                </c:pt>
                <c:pt idx="44">
                  <c:v>1233.4860000000001</c:v>
                </c:pt>
                <c:pt idx="45">
                  <c:v>1343.4487999999999</c:v>
                </c:pt>
                <c:pt idx="46">
                  <c:v>1105.816</c:v>
                </c:pt>
                <c:pt idx="47">
                  <c:v>1156.4012</c:v>
                </c:pt>
                <c:pt idx="48">
                  <c:v>1470.5</c:v>
                </c:pt>
                <c:pt idx="49">
                  <c:v>1390.7989</c:v>
                </c:pt>
                <c:pt idx="50">
                  <c:v>1029.3499999999999</c:v>
                </c:pt>
                <c:pt idx="51">
                  <c:v>1235.22</c:v>
                </c:pt>
                <c:pt idx="52">
                  <c:v>947.00200000000007</c:v>
                </c:pt>
                <c:pt idx="53">
                  <c:v>1312.8624</c:v>
                </c:pt>
                <c:pt idx="54">
                  <c:v>1034.3497</c:v>
                </c:pt>
                <c:pt idx="55">
                  <c:v>1152.8720000000001</c:v>
                </c:pt>
                <c:pt idx="56">
                  <c:v>1367.5650000000001</c:v>
                </c:pt>
                <c:pt idx="57">
                  <c:v>1458.7360000000001</c:v>
                </c:pt>
                <c:pt idx="58">
                  <c:v>1217.5740000000001</c:v>
                </c:pt>
                <c:pt idx="59">
                  <c:v>1173.4590000000001</c:v>
                </c:pt>
                <c:pt idx="60">
                  <c:v>1311.08</c:v>
                </c:pt>
                <c:pt idx="61">
                  <c:v>1219.0999999999999</c:v>
                </c:pt>
                <c:pt idx="62">
                  <c:v>1137.048</c:v>
                </c:pt>
                <c:pt idx="63">
                  <c:v>1069.3039999999999</c:v>
                </c:pt>
                <c:pt idx="64">
                  <c:v>989.87999999999988</c:v>
                </c:pt>
                <c:pt idx="65">
                  <c:v>906.07600000000002</c:v>
                </c:pt>
                <c:pt idx="66">
                  <c:v>902.28</c:v>
                </c:pt>
                <c:pt idx="67">
                  <c:v>890.6</c:v>
                </c:pt>
                <c:pt idx="68">
                  <c:v>905.19999999999993</c:v>
                </c:pt>
                <c:pt idx="69">
                  <c:v>1007.4</c:v>
                </c:pt>
                <c:pt idx="70">
                  <c:v>1174.7159999999999</c:v>
                </c:pt>
                <c:pt idx="71">
                  <c:v>1321.5919999999999</c:v>
                </c:pt>
                <c:pt idx="72">
                  <c:v>1416.2</c:v>
                </c:pt>
                <c:pt idx="73">
                  <c:v>1330.644</c:v>
                </c:pt>
                <c:pt idx="74">
                  <c:v>1296.48</c:v>
                </c:pt>
                <c:pt idx="75">
                  <c:v>973.52800000000002</c:v>
                </c:pt>
                <c:pt idx="76">
                  <c:v>927.976</c:v>
                </c:pt>
                <c:pt idx="77">
                  <c:v>870.16</c:v>
                </c:pt>
                <c:pt idx="78">
                  <c:v>832.19999999999993</c:v>
                </c:pt>
                <c:pt idx="79">
                  <c:v>759.19999999999993</c:v>
                </c:pt>
                <c:pt idx="80">
                  <c:v>750.43999999999994</c:v>
                </c:pt>
                <c:pt idx="81">
                  <c:v>759.49200000000008</c:v>
                </c:pt>
                <c:pt idx="82">
                  <c:v>759.49200000000008</c:v>
                </c:pt>
                <c:pt idx="83">
                  <c:v>759.49200000000008</c:v>
                </c:pt>
                <c:pt idx="84">
                  <c:v>791.32</c:v>
                </c:pt>
                <c:pt idx="85">
                  <c:v>899.36</c:v>
                </c:pt>
                <c:pt idx="86">
                  <c:v>1014.1159999999999</c:v>
                </c:pt>
                <c:pt idx="87">
                  <c:v>996.88800000000003</c:v>
                </c:pt>
                <c:pt idx="88">
                  <c:v>992.8</c:v>
                </c:pt>
                <c:pt idx="89">
                  <c:v>998.6400000000001</c:v>
                </c:pt>
                <c:pt idx="90">
                  <c:v>585.46</c:v>
                </c:pt>
                <c:pt idx="91">
                  <c:v>598.6</c:v>
                </c:pt>
                <c:pt idx="92">
                  <c:v>554.79999999999995</c:v>
                </c:pt>
                <c:pt idx="93">
                  <c:v>562.68399999999997</c:v>
                </c:pt>
                <c:pt idx="94">
                  <c:v>516.83999999999992</c:v>
                </c:pt>
                <c:pt idx="95">
                  <c:v>502.82399999999996</c:v>
                </c:pt>
                <c:pt idx="96">
                  <c:v>172.28</c:v>
                </c:pt>
                <c:pt idx="97">
                  <c:v>138.99199999999999</c:v>
                </c:pt>
                <c:pt idx="98">
                  <c:v>233.6</c:v>
                </c:pt>
                <c:pt idx="99">
                  <c:v>610.28</c:v>
                </c:pt>
                <c:pt idx="100">
                  <c:v>903.44799999999998</c:v>
                </c:pt>
                <c:pt idx="101">
                  <c:v>1051.492</c:v>
                </c:pt>
                <c:pt idx="102">
                  <c:v>1109.308</c:v>
                </c:pt>
                <c:pt idx="103">
                  <c:v>1138.8</c:v>
                </c:pt>
                <c:pt idx="104">
                  <c:v>1204.2080000000001</c:v>
                </c:pt>
                <c:pt idx="105">
                  <c:v>1368.1769999999999</c:v>
                </c:pt>
                <c:pt idx="106">
                  <c:v>1279.5900000000001</c:v>
                </c:pt>
                <c:pt idx="107">
                  <c:v>1188.3974999999998</c:v>
                </c:pt>
                <c:pt idx="108">
                  <c:v>1186.95</c:v>
                </c:pt>
                <c:pt idx="109">
                  <c:v>1129.05</c:v>
                </c:pt>
                <c:pt idx="110">
                  <c:v>1331.7</c:v>
                </c:pt>
                <c:pt idx="111">
                  <c:v>1273.8</c:v>
                </c:pt>
                <c:pt idx="112">
                  <c:v>1244.8499999999999</c:v>
                </c:pt>
                <c:pt idx="113">
                  <c:v>1013.25</c:v>
                </c:pt>
                <c:pt idx="114">
                  <c:v>1059.57</c:v>
                </c:pt>
                <c:pt idx="115">
                  <c:v>1157.4209999999998</c:v>
                </c:pt>
                <c:pt idx="116">
                  <c:v>1266.5625</c:v>
                </c:pt>
                <c:pt idx="117">
                  <c:v>1328.8049999999998</c:v>
                </c:pt>
                <c:pt idx="118">
                  <c:v>1218.7950000000001</c:v>
                </c:pt>
                <c:pt idx="119">
                  <c:v>1201.425</c:v>
                </c:pt>
                <c:pt idx="120">
                  <c:v>1263.24</c:v>
                </c:pt>
                <c:pt idx="121">
                  <c:v>1174.239</c:v>
                </c:pt>
                <c:pt idx="122">
                  <c:v>1105.335</c:v>
                </c:pt>
                <c:pt idx="123">
                  <c:v>1090.98</c:v>
                </c:pt>
                <c:pt idx="124">
                  <c:v>1046.4795000000001</c:v>
                </c:pt>
                <c:pt idx="125">
                  <c:v>989.05950000000007</c:v>
                </c:pt>
                <c:pt idx="126">
                  <c:v>929.62980000000005</c:v>
                </c:pt>
                <c:pt idx="127">
                  <c:v>994.51440000000002</c:v>
                </c:pt>
                <c:pt idx="128">
                  <c:v>1028.1051</c:v>
                </c:pt>
                <c:pt idx="129">
                  <c:v>1065.4281000000001</c:v>
                </c:pt>
                <c:pt idx="130">
                  <c:v>1180.5552</c:v>
                </c:pt>
                <c:pt idx="131">
                  <c:v>1312.3341</c:v>
                </c:pt>
                <c:pt idx="132">
                  <c:v>1392.4349999999999</c:v>
                </c:pt>
                <c:pt idx="133">
                  <c:v>1297.4049</c:v>
                </c:pt>
                <c:pt idx="134">
                  <c:v>1259.5076999999999</c:v>
                </c:pt>
                <c:pt idx="135">
                  <c:v>1461.1295999999998</c:v>
                </c:pt>
                <c:pt idx="136">
                  <c:v>1311.7608</c:v>
                </c:pt>
                <c:pt idx="137">
                  <c:v>1211.8008</c:v>
                </c:pt>
                <c:pt idx="138">
                  <c:v>1209.8016</c:v>
                </c:pt>
                <c:pt idx="139">
                  <c:v>1131.2616</c:v>
                </c:pt>
                <c:pt idx="140">
                  <c:v>1063.8599999999999</c:v>
                </c:pt>
                <c:pt idx="141">
                  <c:v>1058.4336000000001</c:v>
                </c:pt>
                <c:pt idx="142">
                  <c:v>1077.5687999999998</c:v>
                </c:pt>
                <c:pt idx="143">
                  <c:v>1105.5575999999999</c:v>
                </c:pt>
                <c:pt idx="144">
                  <c:v>1250.3568</c:v>
                </c:pt>
                <c:pt idx="145">
                  <c:v>1393.7279999999998</c:v>
                </c:pt>
                <c:pt idx="146">
                  <c:v>1588.2215999999999</c:v>
                </c:pt>
                <c:pt idx="147">
                  <c:v>1637.0591999999999</c:v>
                </c:pt>
                <c:pt idx="148">
                  <c:v>1527.96</c:v>
                </c:pt>
                <c:pt idx="149">
                  <c:v>1373.7359999999999</c:v>
                </c:pt>
                <c:pt idx="150">
                  <c:v>1695.4922999999999</c:v>
                </c:pt>
                <c:pt idx="151">
                  <c:v>1542.405</c:v>
                </c:pt>
                <c:pt idx="152">
                  <c:v>1472.9247</c:v>
                </c:pt>
                <c:pt idx="153">
                  <c:v>1483.8800999999999</c:v>
                </c:pt>
                <c:pt idx="154">
                  <c:v>1454.7618</c:v>
                </c:pt>
                <c:pt idx="155">
                  <c:v>1415.5529999999999</c:v>
                </c:pt>
                <c:pt idx="156">
                  <c:v>1369.425</c:v>
                </c:pt>
                <c:pt idx="157">
                  <c:v>1341.1715999999999</c:v>
                </c:pt>
                <c:pt idx="158">
                  <c:v>1362.2175</c:v>
                </c:pt>
                <c:pt idx="159">
                  <c:v>1482.4386</c:v>
                </c:pt>
                <c:pt idx="160">
                  <c:v>1573.8297</c:v>
                </c:pt>
                <c:pt idx="161">
                  <c:v>1638.1206</c:v>
                </c:pt>
                <c:pt idx="162">
                  <c:v>1470.33</c:v>
                </c:pt>
                <c:pt idx="163">
                  <c:v>1395.3719999999998</c:v>
                </c:pt>
                <c:pt idx="164">
                  <c:v>1329.9278999999999</c:v>
                </c:pt>
                <c:pt idx="165">
                  <c:v>1534.097</c:v>
                </c:pt>
                <c:pt idx="166">
                  <c:v>1504.9870000000001</c:v>
                </c:pt>
                <c:pt idx="167">
                  <c:v>1461.3220000000001</c:v>
                </c:pt>
                <c:pt idx="168">
                  <c:v>1461.9041999999999</c:v>
                </c:pt>
                <c:pt idx="169">
                  <c:v>1388.8380999999999</c:v>
                </c:pt>
                <c:pt idx="170">
                  <c:v>1283.751</c:v>
                </c:pt>
                <c:pt idx="171">
                  <c:v>1257.5520000000001</c:v>
                </c:pt>
                <c:pt idx="172">
                  <c:v>1271.2337</c:v>
                </c:pt>
                <c:pt idx="173">
                  <c:v>1280.8399999999999</c:v>
                </c:pt>
                <c:pt idx="174">
                  <c:v>1309.95</c:v>
                </c:pt>
                <c:pt idx="175">
                  <c:v>1406.0129999999999</c:v>
                </c:pt>
                <c:pt idx="176">
                  <c:v>1463.9419</c:v>
                </c:pt>
                <c:pt idx="177">
                  <c:v>1443.856</c:v>
                </c:pt>
                <c:pt idx="178">
                  <c:v>1368.17</c:v>
                </c:pt>
                <c:pt idx="179">
                  <c:v>1333.2379999999998</c:v>
                </c:pt>
                <c:pt idx="180">
                  <c:v>1109.6732</c:v>
                </c:pt>
                <c:pt idx="181">
                  <c:v>1150.7183</c:v>
                </c:pt>
                <c:pt idx="182">
                  <c:v>1151.8826999999999</c:v>
                </c:pt>
                <c:pt idx="183">
                  <c:v>1141.1120000000001</c:v>
                </c:pt>
                <c:pt idx="184">
                  <c:v>1076.7789</c:v>
                </c:pt>
                <c:pt idx="185">
                  <c:v>1016.5212</c:v>
                </c:pt>
                <c:pt idx="186">
                  <c:v>957.13680000000011</c:v>
                </c:pt>
                <c:pt idx="187">
                  <c:v>946.07499999999993</c:v>
                </c:pt>
                <c:pt idx="188">
                  <c:v>964.70540000000005</c:v>
                </c:pt>
                <c:pt idx="189">
                  <c:v>1006.6238</c:v>
                </c:pt>
                <c:pt idx="190">
                  <c:v>1077.07</c:v>
                </c:pt>
                <c:pt idx="191">
                  <c:v>1168.1843000000001</c:v>
                </c:pt>
                <c:pt idx="192">
                  <c:v>1167.3109999999999</c:v>
                </c:pt>
                <c:pt idx="193">
                  <c:v>1126.8480999999999</c:v>
                </c:pt>
                <c:pt idx="194">
                  <c:v>1154.2114999999999</c:v>
                </c:pt>
                <c:pt idx="195">
                  <c:v>972.27399999999989</c:v>
                </c:pt>
                <c:pt idx="196">
                  <c:v>1013.0279999999999</c:v>
                </c:pt>
                <c:pt idx="197">
                  <c:v>1047.96</c:v>
                </c:pt>
                <c:pt idx="198">
                  <c:v>1062.5149999999999</c:v>
                </c:pt>
                <c:pt idx="199">
                  <c:v>984.20910000000003</c:v>
                </c:pt>
                <c:pt idx="200">
                  <c:v>942.58180000000004</c:v>
                </c:pt>
                <c:pt idx="201">
                  <c:v>895.13249999999994</c:v>
                </c:pt>
                <c:pt idx="202">
                  <c:v>910.8519</c:v>
                </c:pt>
                <c:pt idx="203">
                  <c:v>940.25299999999993</c:v>
                </c:pt>
                <c:pt idx="204">
                  <c:v>993.2331999999999</c:v>
                </c:pt>
                <c:pt idx="205">
                  <c:v>1139.6564999999998</c:v>
                </c:pt>
                <c:pt idx="206">
                  <c:v>1195.2565999999999</c:v>
                </c:pt>
                <c:pt idx="207">
                  <c:v>1231.3529999999998</c:v>
                </c:pt>
                <c:pt idx="208">
                  <c:v>1259.2985999999999</c:v>
                </c:pt>
                <c:pt idx="209">
                  <c:v>1318.3918999999999</c:v>
                </c:pt>
                <c:pt idx="210">
                  <c:v>1512.7560000000001</c:v>
                </c:pt>
                <c:pt idx="211">
                  <c:v>1391.04</c:v>
                </c:pt>
                <c:pt idx="212">
                  <c:v>1318.3002000000001</c:v>
                </c:pt>
                <c:pt idx="213">
                  <c:v>1376.55</c:v>
                </c:pt>
                <c:pt idx="214">
                  <c:v>1310.4756</c:v>
                </c:pt>
                <c:pt idx="215">
                  <c:v>1224.6948</c:v>
                </c:pt>
                <c:pt idx="216">
                  <c:v>1159.2</c:v>
                </c:pt>
                <c:pt idx="217">
                  <c:v>1168.1838</c:v>
                </c:pt>
                <c:pt idx="218">
                  <c:v>1796.76</c:v>
                </c:pt>
                <c:pt idx="219">
                  <c:v>1762.5636</c:v>
                </c:pt>
                <c:pt idx="220">
                  <c:v>1623.7494000000002</c:v>
                </c:pt>
                <c:pt idx="221">
                  <c:v>1601.7246</c:v>
                </c:pt>
                <c:pt idx="222">
                  <c:v>1647.5130000000001</c:v>
                </c:pt>
                <c:pt idx="223">
                  <c:v>1323.2267999999999</c:v>
                </c:pt>
                <c:pt idx="224">
                  <c:v>1256.2830000000001</c:v>
                </c:pt>
                <c:pt idx="225">
                  <c:v>1484.8000000000002</c:v>
                </c:pt>
                <c:pt idx="226">
                  <c:v>1391.71</c:v>
                </c:pt>
                <c:pt idx="227">
                  <c:v>1348.5</c:v>
                </c:pt>
                <c:pt idx="228">
                  <c:v>1342.6999999999998</c:v>
                </c:pt>
                <c:pt idx="229">
                  <c:v>1537</c:v>
                </c:pt>
                <c:pt idx="230">
                  <c:v>1598.48</c:v>
                </c:pt>
                <c:pt idx="231">
                  <c:v>1537</c:v>
                </c:pt>
                <c:pt idx="232">
                  <c:v>1566</c:v>
                </c:pt>
                <c:pt idx="233">
                  <c:v>1598.48</c:v>
                </c:pt>
                <c:pt idx="234">
                  <c:v>1328.1999999999998</c:v>
                </c:pt>
                <c:pt idx="235">
                  <c:v>1464.5</c:v>
                </c:pt>
                <c:pt idx="236">
                  <c:v>1629.8000000000002</c:v>
                </c:pt>
                <c:pt idx="237">
                  <c:v>1650.1</c:v>
                </c:pt>
                <c:pt idx="238">
                  <c:v>1551.5</c:v>
                </c:pt>
                <c:pt idx="239">
                  <c:v>1426.8000000000002</c:v>
                </c:pt>
                <c:pt idx="240">
                  <c:v>1595.5195999999999</c:v>
                </c:pt>
                <c:pt idx="241">
                  <c:v>1606.5472</c:v>
                </c:pt>
                <c:pt idx="242">
                  <c:v>1568.5309999999999</c:v>
                </c:pt>
                <c:pt idx="243">
                  <c:v>1664.8773999999999</c:v>
                </c:pt>
                <c:pt idx="244">
                  <c:v>1662.846</c:v>
                </c:pt>
                <c:pt idx="245">
                  <c:v>1635.5672</c:v>
                </c:pt>
                <c:pt idx="246">
                  <c:v>1594.6490000000001</c:v>
                </c:pt>
                <c:pt idx="247">
                  <c:v>1594.6490000000001</c:v>
                </c:pt>
                <c:pt idx="248">
                  <c:v>1645.7242000000001</c:v>
                </c:pt>
                <c:pt idx="249">
                  <c:v>1573.7546</c:v>
                </c:pt>
                <c:pt idx="250">
                  <c:v>1596.1</c:v>
                </c:pt>
                <c:pt idx="251">
                  <c:v>1707.827</c:v>
                </c:pt>
                <c:pt idx="252">
                  <c:v>1720.0154</c:v>
                </c:pt>
                <c:pt idx="253">
                  <c:v>1590.2959999999998</c:v>
                </c:pt>
                <c:pt idx="254">
                  <c:v>1530.8050000000001</c:v>
                </c:pt>
                <c:pt idx="255">
                  <c:v>1503.94</c:v>
                </c:pt>
                <c:pt idx="256">
                  <c:v>1478.4199999999998</c:v>
                </c:pt>
                <c:pt idx="257">
                  <c:v>1592.68</c:v>
                </c:pt>
                <c:pt idx="258">
                  <c:v>1858.6100000000001</c:v>
                </c:pt>
                <c:pt idx="259">
                  <c:v>1920.67</c:v>
                </c:pt>
                <c:pt idx="260">
                  <c:v>1943</c:v>
                </c:pt>
                <c:pt idx="261">
                  <c:v>1885</c:v>
                </c:pt>
                <c:pt idx="262">
                  <c:v>1885.8700000000001</c:v>
                </c:pt>
                <c:pt idx="263">
                  <c:v>1887.0299999999997</c:v>
                </c:pt>
                <c:pt idx="264">
                  <c:v>1348.5</c:v>
                </c:pt>
                <c:pt idx="265">
                  <c:v>1481.9</c:v>
                </c:pt>
                <c:pt idx="266">
                  <c:v>1545.6999999999998</c:v>
                </c:pt>
                <c:pt idx="267">
                  <c:v>1571.8000000000002</c:v>
                </c:pt>
                <c:pt idx="268">
                  <c:v>1484.8000000000002</c:v>
                </c:pt>
                <c:pt idx="269">
                  <c:v>1422.4499999999998</c:v>
                </c:pt>
                <c:pt idx="270">
                  <c:v>1663.8300000000002</c:v>
                </c:pt>
                <c:pt idx="271">
                  <c:v>1751.4</c:v>
                </c:pt>
                <c:pt idx="272">
                  <c:v>1714.0368000000001</c:v>
                </c:pt>
                <c:pt idx="273">
                  <c:v>1714.0368000000001</c:v>
                </c:pt>
                <c:pt idx="274">
                  <c:v>1749.3567</c:v>
                </c:pt>
                <c:pt idx="275">
                  <c:v>1691.2686000000001</c:v>
                </c:pt>
                <c:pt idx="276">
                  <c:v>1606.0338000000002</c:v>
                </c:pt>
                <c:pt idx="277">
                  <c:v>1603.1148000000001</c:v>
                </c:pt>
                <c:pt idx="278">
                  <c:v>1788.4713000000002</c:v>
                </c:pt>
                <c:pt idx="279">
                  <c:v>1576.26</c:v>
                </c:pt>
                <c:pt idx="280">
                  <c:v>1481.1006000000002</c:v>
                </c:pt>
                <c:pt idx="281">
                  <c:v>1608.3690000000001</c:v>
                </c:pt>
                <c:pt idx="282">
                  <c:v>1562.2488000000001</c:v>
                </c:pt>
                <c:pt idx="283">
                  <c:v>1466.5056000000002</c:v>
                </c:pt>
                <c:pt idx="284">
                  <c:v>1415.7150000000001</c:v>
                </c:pt>
                <c:pt idx="285">
                  <c:v>1080.03</c:v>
                </c:pt>
                <c:pt idx="286">
                  <c:v>1079.7381</c:v>
                </c:pt>
                <c:pt idx="287">
                  <c:v>1054.9266</c:v>
                </c:pt>
                <c:pt idx="288">
                  <c:v>974.94600000000003</c:v>
                </c:pt>
                <c:pt idx="289">
                  <c:v>904.89</c:v>
                </c:pt>
                <c:pt idx="290">
                  <c:v>849.42900000000009</c:v>
                </c:pt>
                <c:pt idx="291">
                  <c:v>845.05050000000006</c:v>
                </c:pt>
                <c:pt idx="292">
                  <c:v>875.7</c:v>
                </c:pt>
                <c:pt idx="293">
                  <c:v>927.36630000000002</c:v>
                </c:pt>
                <c:pt idx="294">
                  <c:v>1015.812</c:v>
                </c:pt>
                <c:pt idx="295">
                  <c:v>1104.8415</c:v>
                </c:pt>
                <c:pt idx="296">
                  <c:v>1167.8919000000001</c:v>
                </c:pt>
                <c:pt idx="297">
                  <c:v>1208.4660000000001</c:v>
                </c:pt>
                <c:pt idx="298">
                  <c:v>1185.114</c:v>
                </c:pt>
                <c:pt idx="299">
                  <c:v>1226.2719</c:v>
                </c:pt>
                <c:pt idx="300">
                  <c:v>802.72500000000002</c:v>
                </c:pt>
                <c:pt idx="301">
                  <c:v>788.13</c:v>
                </c:pt>
                <c:pt idx="302">
                  <c:v>779.37300000000005</c:v>
                </c:pt>
                <c:pt idx="303">
                  <c:v>1196.79</c:v>
                </c:pt>
                <c:pt idx="304">
                  <c:v>738.50700000000006</c:v>
                </c:pt>
                <c:pt idx="305">
                  <c:v>720.99300000000005</c:v>
                </c:pt>
                <c:pt idx="306">
                  <c:v>525.42000000000007</c:v>
                </c:pt>
                <c:pt idx="307">
                  <c:v>579.42150000000004</c:v>
                </c:pt>
                <c:pt idx="308">
                  <c:v>721.86869999999999</c:v>
                </c:pt>
                <c:pt idx="309">
                  <c:v>782.29200000000003</c:v>
                </c:pt>
                <c:pt idx="310">
                  <c:v>986.62199999999996</c:v>
                </c:pt>
                <c:pt idx="311">
                  <c:v>1161.7619999999999</c:v>
                </c:pt>
                <c:pt idx="312">
                  <c:v>1269.7650000000001</c:v>
                </c:pt>
                <c:pt idx="313">
                  <c:v>1293.117</c:v>
                </c:pt>
                <c:pt idx="314">
                  <c:v>1328.145</c:v>
                </c:pt>
                <c:pt idx="315">
                  <c:v>1411.326</c:v>
                </c:pt>
                <c:pt idx="316">
                  <c:v>1361.7702000000002</c:v>
                </c:pt>
                <c:pt idx="317">
                  <c:v>1347.57</c:v>
                </c:pt>
                <c:pt idx="318">
                  <c:v>1309.8960000000002</c:v>
                </c:pt>
                <c:pt idx="319">
                  <c:v>1253.0952</c:v>
                </c:pt>
                <c:pt idx="320">
                  <c:v>1266.4260000000002</c:v>
                </c:pt>
                <c:pt idx="321">
                  <c:v>1192.8167999999998</c:v>
                </c:pt>
                <c:pt idx="322">
                  <c:v>1186.1514</c:v>
                </c:pt>
                <c:pt idx="323">
                  <c:v>1220.058</c:v>
                </c:pt>
                <c:pt idx="324">
                  <c:v>1327.2839999999999</c:v>
                </c:pt>
                <c:pt idx="325">
                  <c:v>1437.9875999999999</c:v>
                </c:pt>
                <c:pt idx="326">
                  <c:v>1562.0219999999999</c:v>
                </c:pt>
                <c:pt idx="327">
                  <c:v>1550.43</c:v>
                </c:pt>
                <c:pt idx="328">
                  <c:v>1520.2908</c:v>
                </c:pt>
                <c:pt idx="329">
                  <c:v>1472.184</c:v>
                </c:pt>
                <c:pt idx="330">
                  <c:v>1529.5</c:v>
                </c:pt>
                <c:pt idx="331">
                  <c:v>1483.2125000000001</c:v>
                </c:pt>
                <c:pt idx="332">
                  <c:v>1434.625</c:v>
                </c:pt>
                <c:pt idx="333">
                  <c:v>1361.8874999999998</c:v>
                </c:pt>
                <c:pt idx="334">
                  <c:v>1339.75</c:v>
                </c:pt>
                <c:pt idx="335">
                  <c:v>1339.75</c:v>
                </c:pt>
                <c:pt idx="336">
                  <c:v>1265.2874999999999</c:v>
                </c:pt>
                <c:pt idx="337">
                  <c:v>1339.75</c:v>
                </c:pt>
                <c:pt idx="338">
                  <c:v>1325.375</c:v>
                </c:pt>
                <c:pt idx="339">
                  <c:v>1431.75</c:v>
                </c:pt>
                <c:pt idx="340">
                  <c:v>1613.4499999999998</c:v>
                </c:pt>
                <c:pt idx="341">
                  <c:v>1795.4375</c:v>
                </c:pt>
                <c:pt idx="342">
                  <c:v>1687.625</c:v>
                </c:pt>
                <c:pt idx="343">
                  <c:v>1582.3999999999999</c:v>
                </c:pt>
                <c:pt idx="344">
                  <c:v>1495</c:v>
                </c:pt>
                <c:pt idx="345">
                  <c:v>1597.5539999999999</c:v>
                </c:pt>
                <c:pt idx="346">
                  <c:v>1568.9239999999998</c:v>
                </c:pt>
                <c:pt idx="347">
                  <c:v>1527.1242</c:v>
                </c:pt>
                <c:pt idx="348">
                  <c:v>1603.28</c:v>
                </c:pt>
                <c:pt idx="349">
                  <c:v>1603.28</c:v>
                </c:pt>
                <c:pt idx="350">
                  <c:v>1372.5221999999999</c:v>
                </c:pt>
                <c:pt idx="351">
                  <c:v>1345.61</c:v>
                </c:pt>
                <c:pt idx="352">
                  <c:v>1717.8</c:v>
                </c:pt>
                <c:pt idx="353">
                  <c:v>1860.95</c:v>
                </c:pt>
                <c:pt idx="354">
                  <c:v>1596.9813999999999</c:v>
                </c:pt>
                <c:pt idx="355">
                  <c:v>1760.1723999999999</c:v>
                </c:pt>
                <c:pt idx="356">
                  <c:v>1906.1853999999998</c:v>
                </c:pt>
                <c:pt idx="357">
                  <c:v>1805.6940999999999</c:v>
                </c:pt>
                <c:pt idx="358">
                  <c:v>1674.5687</c:v>
                </c:pt>
                <c:pt idx="359">
                  <c:v>1557.472</c:v>
                </c:pt>
                <c:pt idx="360">
                  <c:v>1828.827</c:v>
                </c:pt>
                <c:pt idx="361">
                  <c:v>1730.778</c:v>
                </c:pt>
                <c:pt idx="362">
                  <c:v>1611.6982</c:v>
                </c:pt>
                <c:pt idx="363">
                  <c:v>1523.3120000000001</c:v>
                </c:pt>
                <c:pt idx="364">
                  <c:v>1451.9778000000001</c:v>
                </c:pt>
                <c:pt idx="365">
                  <c:v>1386.6118000000001</c:v>
                </c:pt>
                <c:pt idx="366">
                  <c:v>1389.4538</c:v>
                </c:pt>
                <c:pt idx="367">
                  <c:v>1500.576</c:v>
                </c:pt>
                <c:pt idx="368">
                  <c:v>1594.9304</c:v>
                </c:pt>
                <c:pt idx="369">
                  <c:v>1736.4620000000002</c:v>
                </c:pt>
                <c:pt idx="370">
                  <c:v>1904.14</c:v>
                </c:pt>
                <c:pt idx="371">
                  <c:v>1997.9259999999999</c:v>
                </c:pt>
                <c:pt idx="372">
                  <c:v>1821.722</c:v>
                </c:pt>
                <c:pt idx="373">
                  <c:v>1656.886</c:v>
                </c:pt>
                <c:pt idx="374">
                  <c:v>1520.1858000000002</c:v>
                </c:pt>
                <c:pt idx="375">
                  <c:v>1554.768</c:v>
                </c:pt>
                <c:pt idx="376">
                  <c:v>1529.5632000000001</c:v>
                </c:pt>
                <c:pt idx="377">
                  <c:v>1438.6559999999999</c:v>
                </c:pt>
                <c:pt idx="378">
                  <c:v>1424.4959999999999</c:v>
                </c:pt>
                <c:pt idx="379">
                  <c:v>1366.44</c:v>
                </c:pt>
                <c:pt idx="380">
                  <c:v>1305.5520000000001</c:v>
                </c:pt>
                <c:pt idx="381">
                  <c:v>1262.2224000000001</c:v>
                </c:pt>
                <c:pt idx="382">
                  <c:v>1295.6400000000001</c:v>
                </c:pt>
                <c:pt idx="383">
                  <c:v>1319.712</c:v>
                </c:pt>
                <c:pt idx="384">
                  <c:v>1475.472</c:v>
                </c:pt>
                <c:pt idx="385">
                  <c:v>1523.8992000000001</c:v>
                </c:pt>
                <c:pt idx="386">
                  <c:v>1542.0240000000001</c:v>
                </c:pt>
                <c:pt idx="387">
                  <c:v>1494.1632</c:v>
                </c:pt>
                <c:pt idx="388">
                  <c:v>1435.5408</c:v>
                </c:pt>
                <c:pt idx="389">
                  <c:v>1319.712</c:v>
                </c:pt>
                <c:pt idx="390">
                  <c:v>1093.152</c:v>
                </c:pt>
                <c:pt idx="391">
                  <c:v>1115.808</c:v>
                </c:pt>
                <c:pt idx="392">
                  <c:v>1073.328</c:v>
                </c:pt>
                <c:pt idx="393">
                  <c:v>1077.0096000000001</c:v>
                </c:pt>
                <c:pt idx="394">
                  <c:v>1006.2096</c:v>
                </c:pt>
                <c:pt idx="395">
                  <c:v>975.05759999999998</c:v>
                </c:pt>
                <c:pt idx="396">
                  <c:v>989.78400000000011</c:v>
                </c:pt>
                <c:pt idx="397">
                  <c:v>988.9344000000001</c:v>
                </c:pt>
                <c:pt idx="398">
                  <c:v>1030.848</c:v>
                </c:pt>
                <c:pt idx="399">
                  <c:v>1062</c:v>
                </c:pt>
                <c:pt idx="400">
                  <c:v>1130.2511999999999</c:v>
                </c:pt>
                <c:pt idx="401">
                  <c:v>1162.2528</c:v>
                </c:pt>
                <c:pt idx="402">
                  <c:v>1129.9680000000001</c:v>
                </c:pt>
                <c:pt idx="403">
                  <c:v>1121.472</c:v>
                </c:pt>
                <c:pt idx="404">
                  <c:v>1080.9744000000001</c:v>
                </c:pt>
                <c:pt idx="405">
                  <c:v>937.39200000000005</c:v>
                </c:pt>
                <c:pt idx="406">
                  <c:v>992.89920000000006</c:v>
                </c:pt>
                <c:pt idx="407">
                  <c:v>991.2</c:v>
                </c:pt>
                <c:pt idx="408">
                  <c:v>991.2</c:v>
                </c:pt>
                <c:pt idx="409">
                  <c:v>951.26880000000006</c:v>
                </c:pt>
                <c:pt idx="410">
                  <c:v>913.32</c:v>
                </c:pt>
                <c:pt idx="411">
                  <c:v>892.08</c:v>
                </c:pt>
                <c:pt idx="412">
                  <c:v>907.37279999999998</c:v>
                </c:pt>
                <c:pt idx="413">
                  <c:v>951.55200000000002</c:v>
                </c:pt>
                <c:pt idx="414">
                  <c:v>1082.9568000000002</c:v>
                </c:pt>
                <c:pt idx="415">
                  <c:v>1189.44</c:v>
                </c:pt>
                <c:pt idx="416">
                  <c:v>1359.3600000000001</c:v>
                </c:pt>
                <c:pt idx="417">
                  <c:v>1302.72</c:v>
                </c:pt>
                <c:pt idx="418">
                  <c:v>1300.7375999999999</c:v>
                </c:pt>
                <c:pt idx="419">
                  <c:v>1263.0720000000001</c:v>
                </c:pt>
                <c:pt idx="420">
                  <c:v>1481.6589999999999</c:v>
                </c:pt>
                <c:pt idx="421">
                  <c:v>1464.6610000000001</c:v>
                </c:pt>
                <c:pt idx="422">
                  <c:v>1467.4939999999999</c:v>
                </c:pt>
                <c:pt idx="423">
                  <c:v>1352.1908999999998</c:v>
                </c:pt>
                <c:pt idx="424">
                  <c:v>1266.6342999999999</c:v>
                </c:pt>
                <c:pt idx="425">
                  <c:v>1250.7694999999999</c:v>
                </c:pt>
                <c:pt idx="426">
                  <c:v>1216.7735</c:v>
                </c:pt>
                <c:pt idx="427">
                  <c:v>1221.5895999999998</c:v>
                </c:pt>
                <c:pt idx="428">
                  <c:v>1212.5239999999999</c:v>
                </c:pt>
                <c:pt idx="429">
                  <c:v>1323.011</c:v>
                </c:pt>
                <c:pt idx="430">
                  <c:v>1410.8339999999998</c:v>
                </c:pt>
                <c:pt idx="431">
                  <c:v>1528.1201999999998</c:v>
                </c:pt>
                <c:pt idx="432">
                  <c:v>1475.4263999999998</c:v>
                </c:pt>
                <c:pt idx="433">
                  <c:v>1406.5844999999999</c:v>
                </c:pt>
                <c:pt idx="434">
                  <c:v>1351.3409999999999</c:v>
                </c:pt>
                <c:pt idx="435">
                  <c:v>1501.4643000000001</c:v>
                </c:pt>
                <c:pt idx="436">
                  <c:v>1406.307</c:v>
                </c:pt>
                <c:pt idx="437">
                  <c:v>1322.097</c:v>
                </c:pt>
                <c:pt idx="438">
                  <c:v>1251.922</c:v>
                </c:pt>
                <c:pt idx="439">
                  <c:v>1212.624</c:v>
                </c:pt>
                <c:pt idx="440">
                  <c:v>1139.6420000000001</c:v>
                </c:pt>
                <c:pt idx="441">
                  <c:v>1128.414</c:v>
                </c:pt>
                <c:pt idx="442">
                  <c:v>1137.9577999999999</c:v>
                </c:pt>
                <c:pt idx="443">
                  <c:v>1136.835</c:v>
                </c:pt>
                <c:pt idx="444">
                  <c:v>1285.606</c:v>
                </c:pt>
                <c:pt idx="445">
                  <c:v>1437.7454</c:v>
                </c:pt>
                <c:pt idx="446">
                  <c:v>1546.6570000000002</c:v>
                </c:pt>
                <c:pt idx="447">
                  <c:v>1504.5520000000001</c:v>
                </c:pt>
                <c:pt idx="448">
                  <c:v>1404.3421000000001</c:v>
                </c:pt>
                <c:pt idx="449">
                  <c:v>1263.4306999999999</c:v>
                </c:pt>
                <c:pt idx="450">
                  <c:v>1429.778</c:v>
                </c:pt>
                <c:pt idx="451">
                  <c:v>1382.212</c:v>
                </c:pt>
                <c:pt idx="452">
                  <c:v>1289.8780000000002</c:v>
                </c:pt>
                <c:pt idx="453">
                  <c:v>1273.0899999999999</c:v>
                </c:pt>
                <c:pt idx="454">
                  <c:v>1191.3884</c:v>
                </c:pt>
                <c:pt idx="455">
                  <c:v>1146.9002</c:v>
                </c:pt>
                <c:pt idx="456">
                  <c:v>1135.9880000000001</c:v>
                </c:pt>
                <c:pt idx="457">
                  <c:v>1147.18</c:v>
                </c:pt>
                <c:pt idx="458">
                  <c:v>1163.4084</c:v>
                </c:pt>
                <c:pt idx="459">
                  <c:v>1227.2028</c:v>
                </c:pt>
                <c:pt idx="460">
                  <c:v>1298.2719999999999</c:v>
                </c:pt>
                <c:pt idx="461">
                  <c:v>1435.374</c:v>
                </c:pt>
                <c:pt idx="462">
                  <c:v>1491.3339999999998</c:v>
                </c:pt>
                <c:pt idx="463">
                  <c:v>1382.212</c:v>
                </c:pt>
                <c:pt idx="464">
                  <c:v>1247.9080000000001</c:v>
                </c:pt>
                <c:pt idx="465">
                  <c:v>1475.9099999999999</c:v>
                </c:pt>
                <c:pt idx="466">
                  <c:v>1311.579</c:v>
                </c:pt>
                <c:pt idx="467">
                  <c:v>1266.6599999999999</c:v>
                </c:pt>
                <c:pt idx="468">
                  <c:v>1227.8789999999999</c:v>
                </c:pt>
                <c:pt idx="469">
                  <c:v>1191.33</c:v>
                </c:pt>
                <c:pt idx="470">
                  <c:v>1154.223</c:v>
                </c:pt>
                <c:pt idx="471">
                  <c:v>1152.2699999999998</c:v>
                </c:pt>
                <c:pt idx="472">
                  <c:v>1182.681</c:v>
                </c:pt>
                <c:pt idx="473">
                  <c:v>1208.3489999999999</c:v>
                </c:pt>
                <c:pt idx="474">
                  <c:v>1348.1279999999999</c:v>
                </c:pt>
                <c:pt idx="475">
                  <c:v>1506.8789999999999</c:v>
                </c:pt>
                <c:pt idx="476">
                  <c:v>1696.32</c:v>
                </c:pt>
                <c:pt idx="477">
                  <c:v>1813.5</c:v>
                </c:pt>
                <c:pt idx="478">
                  <c:v>1693.53</c:v>
                </c:pt>
                <c:pt idx="479">
                  <c:v>1471.7249999999999</c:v>
                </c:pt>
                <c:pt idx="480">
                  <c:v>1442.6925999999999</c:v>
                </c:pt>
                <c:pt idx="481">
                  <c:v>1345.357</c:v>
                </c:pt>
                <c:pt idx="482">
                  <c:v>1286.6199999999999</c:v>
                </c:pt>
                <c:pt idx="483">
                  <c:v>1255.8529999999998</c:v>
                </c:pt>
                <c:pt idx="484">
                  <c:v>1210.8212999999998</c:v>
                </c:pt>
                <c:pt idx="485">
                  <c:v>1161.0346999999999</c:v>
                </c:pt>
                <c:pt idx="486">
                  <c:v>1136.4211</c:v>
                </c:pt>
                <c:pt idx="487">
                  <c:v>1144.5324000000001</c:v>
                </c:pt>
                <c:pt idx="488">
                  <c:v>1146.4902999999999</c:v>
                </c:pt>
                <c:pt idx="489">
                  <c:v>1239.0709999999999</c:v>
                </c:pt>
                <c:pt idx="490">
                  <c:v>1345.357</c:v>
                </c:pt>
                <c:pt idx="491">
                  <c:v>1395.703</c:v>
                </c:pt>
                <c:pt idx="492">
                  <c:v>1408.8489</c:v>
                </c:pt>
                <c:pt idx="493">
                  <c:v>1361.0201999999999</c:v>
                </c:pt>
                <c:pt idx="494">
                  <c:v>1275.432</c:v>
                </c:pt>
                <c:pt idx="495">
                  <c:v>1078.2434999999998</c:v>
                </c:pt>
                <c:pt idx="496">
                  <c:v>1118.8</c:v>
                </c:pt>
                <c:pt idx="497">
                  <c:v>1093.627</c:v>
                </c:pt>
                <c:pt idx="498">
                  <c:v>1043.2809999999999</c:v>
                </c:pt>
                <c:pt idx="499">
                  <c:v>998.529</c:v>
                </c:pt>
                <c:pt idx="500">
                  <c:v>925.80700000000002</c:v>
                </c:pt>
                <c:pt idx="501">
                  <c:v>900.07459999999992</c:v>
                </c:pt>
                <c:pt idx="502">
                  <c:v>903.43099999999993</c:v>
                </c:pt>
                <c:pt idx="503">
                  <c:v>942.58900000000006</c:v>
                </c:pt>
                <c:pt idx="504">
                  <c:v>1015.3109999999999</c:v>
                </c:pt>
                <c:pt idx="505">
                  <c:v>1115.1638999999998</c:v>
                </c:pt>
                <c:pt idx="506">
                  <c:v>1169.146</c:v>
                </c:pt>
                <c:pt idx="507">
                  <c:v>1166.6287</c:v>
                </c:pt>
                <c:pt idx="508">
                  <c:v>1160.7549999999999</c:v>
                </c:pt>
                <c:pt idx="509">
                  <c:v>1152.364</c:v>
                </c:pt>
                <c:pt idx="510">
                  <c:v>902.03249999999991</c:v>
                </c:pt>
                <c:pt idx="511">
                  <c:v>883.85199999999998</c:v>
                </c:pt>
                <c:pt idx="512">
                  <c:v>867.06999999999994</c:v>
                </c:pt>
                <c:pt idx="513">
                  <c:v>869.86699999999996</c:v>
                </c:pt>
                <c:pt idx="514">
                  <c:v>844.69399999999996</c:v>
                </c:pt>
                <c:pt idx="515">
                  <c:v>806.93449999999996</c:v>
                </c:pt>
                <c:pt idx="516">
                  <c:v>776.16750000000002</c:v>
                </c:pt>
                <c:pt idx="517">
                  <c:v>793.78859999999997</c:v>
                </c:pt>
                <c:pt idx="518">
                  <c:v>825.11500000000001</c:v>
                </c:pt>
                <c:pt idx="519">
                  <c:v>975.59360000000004</c:v>
                </c:pt>
                <c:pt idx="520">
                  <c:v>1116.0029999999999</c:v>
                </c:pt>
                <c:pt idx="521">
                  <c:v>1191.2423000000001</c:v>
                </c:pt>
                <c:pt idx="522">
                  <c:v>1223.9671999999998</c:v>
                </c:pt>
                <c:pt idx="523">
                  <c:v>1226.4845</c:v>
                </c:pt>
                <c:pt idx="524">
                  <c:v>1208.5836999999999</c:v>
                </c:pt>
                <c:pt idx="525">
                  <c:v>1559.8</c:v>
                </c:pt>
                <c:pt idx="526">
                  <c:v>1531.44</c:v>
                </c:pt>
                <c:pt idx="527">
                  <c:v>1466.212</c:v>
                </c:pt>
                <c:pt idx="528">
                  <c:v>1400.9839999999999</c:v>
                </c:pt>
                <c:pt idx="529">
                  <c:v>1300.8732</c:v>
                </c:pt>
                <c:pt idx="530">
                  <c:v>1267.692</c:v>
                </c:pt>
                <c:pt idx="531">
                  <c:v>1219.48</c:v>
                </c:pt>
                <c:pt idx="532">
                  <c:v>1237.3468</c:v>
                </c:pt>
                <c:pt idx="533">
                  <c:v>1244.7203999999999</c:v>
                </c:pt>
                <c:pt idx="534">
                  <c:v>1335.4724000000001</c:v>
                </c:pt>
                <c:pt idx="535">
                  <c:v>1446.36</c:v>
                </c:pt>
                <c:pt idx="536">
                  <c:v>1573.4127999999998</c:v>
                </c:pt>
                <c:pt idx="537">
                  <c:v>1602.34</c:v>
                </c:pt>
                <c:pt idx="538">
                  <c:v>1474.72</c:v>
                </c:pt>
                <c:pt idx="539">
                  <c:v>1338.5920000000001</c:v>
                </c:pt>
                <c:pt idx="540">
                  <c:v>1337.8050000000001</c:v>
                </c:pt>
                <c:pt idx="541">
                  <c:v>1344.7098000000001</c:v>
                </c:pt>
                <c:pt idx="542">
                  <c:v>1273.3601999999998</c:v>
                </c:pt>
                <c:pt idx="543">
                  <c:v>1237.1099999999999</c:v>
                </c:pt>
                <c:pt idx="544">
                  <c:v>1208.6277</c:v>
                </c:pt>
                <c:pt idx="545">
                  <c:v>1169.2128</c:v>
                </c:pt>
                <c:pt idx="546">
                  <c:v>1104.768</c:v>
                </c:pt>
                <c:pt idx="547">
                  <c:v>1112.5359000000001</c:v>
                </c:pt>
                <c:pt idx="548">
                  <c:v>1140.4428</c:v>
                </c:pt>
                <c:pt idx="549">
                  <c:v>1262.7153000000001</c:v>
                </c:pt>
                <c:pt idx="550">
                  <c:v>1447.1309999999999</c:v>
                </c:pt>
                <c:pt idx="551">
                  <c:v>1553.58</c:v>
                </c:pt>
                <c:pt idx="552">
                  <c:v>1654.2749999999999</c:v>
                </c:pt>
                <c:pt idx="553">
                  <c:v>1504.0956000000001</c:v>
                </c:pt>
                <c:pt idx="554">
                  <c:v>1323.7076999999999</c:v>
                </c:pt>
                <c:pt idx="555">
                  <c:v>1384.0632000000001</c:v>
                </c:pt>
                <c:pt idx="556">
                  <c:v>1382.346</c:v>
                </c:pt>
                <c:pt idx="557">
                  <c:v>1342.278</c:v>
                </c:pt>
                <c:pt idx="558">
                  <c:v>1342.278</c:v>
                </c:pt>
                <c:pt idx="559">
                  <c:v>1268.4384</c:v>
                </c:pt>
                <c:pt idx="560">
                  <c:v>1359.45</c:v>
                </c:pt>
                <c:pt idx="561">
                  <c:v>1221.2154</c:v>
                </c:pt>
                <c:pt idx="562">
                  <c:v>1199.1780000000001</c:v>
                </c:pt>
                <c:pt idx="563">
                  <c:v>1219.212</c:v>
                </c:pt>
                <c:pt idx="564">
                  <c:v>1259.28</c:v>
                </c:pt>
                <c:pt idx="565">
                  <c:v>1299.348</c:v>
                </c:pt>
                <c:pt idx="566">
                  <c:v>1333.692</c:v>
                </c:pt>
                <c:pt idx="567">
                  <c:v>1320.8130000000001</c:v>
                </c:pt>
                <c:pt idx="568">
                  <c:v>1278.1692</c:v>
                </c:pt>
                <c:pt idx="569">
                  <c:v>1192.0229999999999</c:v>
                </c:pt>
                <c:pt idx="570">
                  <c:v>1184.768</c:v>
                </c:pt>
                <c:pt idx="571">
                  <c:v>1135.7824000000001</c:v>
                </c:pt>
                <c:pt idx="572">
                  <c:v>1037.5264</c:v>
                </c:pt>
                <c:pt idx="573">
                  <c:v>1202.7103999999999</c:v>
                </c:pt>
                <c:pt idx="574">
                  <c:v>1253.1200000000001</c:v>
                </c:pt>
                <c:pt idx="575">
                  <c:v>1253.1200000000001</c:v>
                </c:pt>
                <c:pt idx="576">
                  <c:v>1027.5583999999999</c:v>
                </c:pt>
                <c:pt idx="577">
                  <c:v>996.80000000000007</c:v>
                </c:pt>
                <c:pt idx="578">
                  <c:v>1210.4000000000001</c:v>
                </c:pt>
                <c:pt idx="579">
                  <c:v>1210.4000000000001</c:v>
                </c:pt>
                <c:pt idx="580">
                  <c:v>1210.4000000000001</c:v>
                </c:pt>
                <c:pt idx="581">
                  <c:v>1261.0944</c:v>
                </c:pt>
                <c:pt idx="582">
                  <c:v>1281.5999999999999</c:v>
                </c:pt>
                <c:pt idx="583">
                  <c:v>1258.816</c:v>
                </c:pt>
                <c:pt idx="584">
                  <c:v>1205.2736</c:v>
                </c:pt>
                <c:pt idx="585">
                  <c:v>1325.8439999999998</c:v>
                </c:pt>
                <c:pt idx="586">
                  <c:v>1233.7714999999998</c:v>
                </c:pt>
                <c:pt idx="587">
                  <c:v>1176.5448999999999</c:v>
                </c:pt>
                <c:pt idx="588">
                  <c:v>1179.9444999999998</c:v>
                </c:pt>
                <c:pt idx="589">
                  <c:v>1117.3351999999998</c:v>
                </c:pt>
                <c:pt idx="590">
                  <c:v>1076.54</c:v>
                </c:pt>
                <c:pt idx="591">
                  <c:v>1048.21</c:v>
                </c:pt>
                <c:pt idx="592">
                  <c:v>1062.0916999999999</c:v>
                </c:pt>
                <c:pt idx="593">
                  <c:v>1104.8699999999999</c:v>
                </c:pt>
                <c:pt idx="594">
                  <c:v>1182.2108999999998</c:v>
                </c:pt>
                <c:pt idx="595">
                  <c:v>1218.1899999999998</c:v>
                </c:pt>
                <c:pt idx="596">
                  <c:v>1232.355</c:v>
                </c:pt>
                <c:pt idx="597">
                  <c:v>1153.0309999999999</c:v>
                </c:pt>
                <c:pt idx="598">
                  <c:v>1083.9057999999998</c:v>
                </c:pt>
                <c:pt idx="599">
                  <c:v>1019.3133999999999</c:v>
                </c:pt>
                <c:pt idx="600">
                  <c:v>849.61669999999992</c:v>
                </c:pt>
                <c:pt idx="601">
                  <c:v>1501.7732999999998</c:v>
                </c:pt>
                <c:pt idx="602">
                  <c:v>1784.5066999999999</c:v>
                </c:pt>
                <c:pt idx="603">
                  <c:v>1855.6149999999998</c:v>
                </c:pt>
                <c:pt idx="604">
                  <c:v>1813.12</c:v>
                </c:pt>
                <c:pt idx="605">
                  <c:v>1615.6598999999999</c:v>
                </c:pt>
                <c:pt idx="606">
                  <c:v>1416.7832999999998</c:v>
                </c:pt>
                <c:pt idx="607">
                  <c:v>1444.83</c:v>
                </c:pt>
                <c:pt idx="608">
                  <c:v>1614.81</c:v>
                </c:pt>
                <c:pt idx="609">
                  <c:v>1444.5466999999999</c:v>
                </c:pt>
                <c:pt idx="610">
                  <c:v>1444.5466999999999</c:v>
                </c:pt>
                <c:pt idx="611">
                  <c:v>1444.83</c:v>
                </c:pt>
                <c:pt idx="612">
                  <c:v>835.7349999999999</c:v>
                </c:pt>
                <c:pt idx="613">
                  <c:v>920.72499999999991</c:v>
                </c:pt>
                <c:pt idx="614">
                  <c:v>739.12969999999996</c:v>
                </c:pt>
                <c:pt idx="615">
                  <c:v>400.30290000000002</c:v>
                </c:pt>
                <c:pt idx="616">
                  <c:v>626.9428999999999</c:v>
                </c:pt>
                <c:pt idx="617">
                  <c:v>1296.9474</c:v>
                </c:pt>
                <c:pt idx="618">
                  <c:v>1347.6580999999999</c:v>
                </c:pt>
                <c:pt idx="619">
                  <c:v>878.2299999999999</c:v>
                </c:pt>
                <c:pt idx="620">
                  <c:v>424.95</c:v>
                </c:pt>
                <c:pt idx="621">
                  <c:v>215.59129999999999</c:v>
                </c:pt>
                <c:pt idx="622">
                  <c:v>150.14899999999997</c:v>
                </c:pt>
                <c:pt idx="623">
                  <c:v>314.46299999999997</c:v>
                </c:pt>
                <c:pt idx="624">
                  <c:v>736.29669999999987</c:v>
                </c:pt>
                <c:pt idx="625">
                  <c:v>963.21999999999991</c:v>
                </c:pt>
                <c:pt idx="626">
                  <c:v>1303.1799999999998</c:v>
                </c:pt>
                <c:pt idx="627">
                  <c:v>1616.5098</c:v>
                </c:pt>
                <c:pt idx="628">
                  <c:v>1410.5506999999998</c:v>
                </c:pt>
                <c:pt idx="629">
                  <c:v>1352.7574999999999</c:v>
                </c:pt>
                <c:pt idx="630">
                  <c:v>1264.05</c:v>
                </c:pt>
                <c:pt idx="631">
                  <c:v>1233.9937</c:v>
                </c:pt>
                <c:pt idx="632">
                  <c:v>1081.4649999999999</c:v>
                </c:pt>
                <c:pt idx="633">
                  <c:v>1060.1166000000001</c:v>
                </c:pt>
                <c:pt idx="634">
                  <c:v>1034.2737999999999</c:v>
                </c:pt>
                <c:pt idx="635">
                  <c:v>1047.7569999999998</c:v>
                </c:pt>
                <c:pt idx="636">
                  <c:v>1060.3975</c:v>
                </c:pt>
                <c:pt idx="637">
                  <c:v>1095.51</c:v>
                </c:pt>
                <c:pt idx="638">
                  <c:v>1106.7459999999999</c:v>
                </c:pt>
                <c:pt idx="639">
                  <c:v>1224.7239999999999</c:v>
                </c:pt>
                <c:pt idx="640">
                  <c:v>1859.2771</c:v>
                </c:pt>
                <c:pt idx="641">
                  <c:v>1806.7487999999998</c:v>
                </c:pt>
                <c:pt idx="642">
                  <c:v>2671.3589999999999</c:v>
                </c:pt>
                <c:pt idx="643">
                  <c:v>2037.0867999999998</c:v>
                </c:pt>
                <c:pt idx="644">
                  <c:v>1210.6790000000001</c:v>
                </c:pt>
                <c:pt idx="645">
                  <c:v>1342.1055999999999</c:v>
                </c:pt>
                <c:pt idx="646">
                  <c:v>1225.5232000000001</c:v>
                </c:pt>
                <c:pt idx="647">
                  <c:v>1064.4479999999999</c:v>
                </c:pt>
                <c:pt idx="648">
                  <c:v>1036.288</c:v>
                </c:pt>
                <c:pt idx="649">
                  <c:v>989.26080000000013</c:v>
                </c:pt>
                <c:pt idx="650">
                  <c:v>921.39519999999993</c:v>
                </c:pt>
                <c:pt idx="651">
                  <c:v>887.04</c:v>
                </c:pt>
                <c:pt idx="652">
                  <c:v>895.48800000000006</c:v>
                </c:pt>
                <c:pt idx="653">
                  <c:v>924.49279999999999</c:v>
                </c:pt>
                <c:pt idx="654">
                  <c:v>1043.8912</c:v>
                </c:pt>
                <c:pt idx="655">
                  <c:v>1236.2239999999999</c:v>
                </c:pt>
                <c:pt idx="656">
                  <c:v>1562.88</c:v>
                </c:pt>
                <c:pt idx="657">
                  <c:v>1480.3712</c:v>
                </c:pt>
                <c:pt idx="658">
                  <c:v>1379.84</c:v>
                </c:pt>
                <c:pt idx="659">
                  <c:v>1163.2896000000001</c:v>
                </c:pt>
                <c:pt idx="660">
                  <c:v>1394.4203</c:v>
                </c:pt>
                <c:pt idx="661">
                  <c:v>1231.9307000000001</c:v>
                </c:pt>
                <c:pt idx="662">
                  <c:v>1115.1413</c:v>
                </c:pt>
                <c:pt idx="663">
                  <c:v>1113.1666</c:v>
                </c:pt>
                <c:pt idx="664">
                  <c:v>1277.913</c:v>
                </c:pt>
                <c:pt idx="665">
                  <c:v>1061.5423000000001</c:v>
                </c:pt>
                <c:pt idx="666">
                  <c:v>992.14570000000003</c:v>
                </c:pt>
                <c:pt idx="667">
                  <c:v>1005.4044</c:v>
                </c:pt>
                <c:pt idx="668">
                  <c:v>1088.0597</c:v>
                </c:pt>
                <c:pt idx="669">
                  <c:v>1183.6916000000001</c:v>
                </c:pt>
                <c:pt idx="670">
                  <c:v>1466.92</c:v>
                </c:pt>
                <c:pt idx="671">
                  <c:v>1709.5260000000001</c:v>
                </c:pt>
                <c:pt idx="672">
                  <c:v>1813.903</c:v>
                </c:pt>
                <c:pt idx="673">
                  <c:v>1605.9953</c:v>
                </c:pt>
                <c:pt idx="674">
                  <c:v>1289.1970000000001</c:v>
                </c:pt>
                <c:pt idx="675">
                  <c:v>969.47919999999988</c:v>
                </c:pt>
                <c:pt idx="676">
                  <c:v>936.72079999999994</c:v>
                </c:pt>
                <c:pt idx="677">
                  <c:v>881.08799999999997</c:v>
                </c:pt>
                <c:pt idx="678">
                  <c:v>821.21919999999989</c:v>
                </c:pt>
                <c:pt idx="679">
                  <c:v>779.14159999999993</c:v>
                </c:pt>
                <c:pt idx="680">
                  <c:v>756.2672</c:v>
                </c:pt>
                <c:pt idx="681">
                  <c:v>733.39279999999997</c:v>
                </c:pt>
                <c:pt idx="682">
                  <c:v>736.78159999999991</c:v>
                </c:pt>
                <c:pt idx="683">
                  <c:v>762.4799999999999</c:v>
                </c:pt>
                <c:pt idx="684">
                  <c:v>923.44799999999998</c:v>
                </c:pt>
                <c:pt idx="685">
                  <c:v>1075.0968</c:v>
                </c:pt>
                <c:pt idx="686">
                  <c:v>1163.2055999999998</c:v>
                </c:pt>
                <c:pt idx="687">
                  <c:v>1173.9367999999999</c:v>
                </c:pt>
                <c:pt idx="688">
                  <c:v>1075.0968</c:v>
                </c:pt>
                <c:pt idx="689">
                  <c:v>955.92399999999998</c:v>
                </c:pt>
                <c:pt idx="690">
                  <c:v>1174.3680000000002</c:v>
                </c:pt>
                <c:pt idx="691">
                  <c:v>1120.731</c:v>
                </c:pt>
                <c:pt idx="692">
                  <c:v>1061.4480000000001</c:v>
                </c:pt>
                <c:pt idx="693">
                  <c:v>1026.4428</c:v>
                </c:pt>
                <c:pt idx="694">
                  <c:v>985.22699999999998</c:v>
                </c:pt>
                <c:pt idx="695">
                  <c:v>914.65199999999993</c:v>
                </c:pt>
                <c:pt idx="696">
                  <c:v>877.95300000000009</c:v>
                </c:pt>
                <c:pt idx="697">
                  <c:v>909.00600000000009</c:v>
                </c:pt>
                <c:pt idx="698">
                  <c:v>962.64300000000003</c:v>
                </c:pt>
                <c:pt idx="699">
                  <c:v>1052.979</c:v>
                </c:pt>
                <c:pt idx="700">
                  <c:v>1270.3499999999999</c:v>
                </c:pt>
                <c:pt idx="701">
                  <c:v>1438.3185000000001</c:v>
                </c:pt>
                <c:pt idx="702">
                  <c:v>1452.7157999999999</c:v>
                </c:pt>
                <c:pt idx="703">
                  <c:v>1222.3589999999999</c:v>
                </c:pt>
                <c:pt idx="704">
                  <c:v>1036.0410000000002</c:v>
                </c:pt>
                <c:pt idx="705">
                  <c:v>772.65510000000006</c:v>
                </c:pt>
                <c:pt idx="706">
                  <c:v>808.22489999999993</c:v>
                </c:pt>
                <c:pt idx="707">
                  <c:v>959.82</c:v>
                </c:pt>
                <c:pt idx="708">
                  <c:v>959.82</c:v>
                </c:pt>
                <c:pt idx="709">
                  <c:v>1511.4341999999999</c:v>
                </c:pt>
                <c:pt idx="710">
                  <c:v>1502.1183000000001</c:v>
                </c:pt>
                <c:pt idx="711">
                  <c:v>1465.9838999999999</c:v>
                </c:pt>
                <c:pt idx="712">
                  <c:v>1465.4193</c:v>
                </c:pt>
                <c:pt idx="713">
                  <c:v>1467.1131</c:v>
                </c:pt>
                <c:pt idx="714">
                  <c:v>1554.6261</c:v>
                </c:pt>
                <c:pt idx="715">
                  <c:v>939.21210000000008</c:v>
                </c:pt>
                <c:pt idx="716">
                  <c:v>996.51899999999989</c:v>
                </c:pt>
                <c:pt idx="717">
                  <c:v>1052.979</c:v>
                </c:pt>
                <c:pt idx="718">
                  <c:v>1041.6869999999999</c:v>
                </c:pt>
                <c:pt idx="719">
                  <c:v>1006.9641</c:v>
                </c:pt>
                <c:pt idx="720">
                  <c:v>750.91800000000001</c:v>
                </c:pt>
                <c:pt idx="721">
                  <c:v>821.49300000000005</c:v>
                </c:pt>
                <c:pt idx="722">
                  <c:v>1307.8959</c:v>
                </c:pt>
                <c:pt idx="723">
                  <c:v>1223.7705000000001</c:v>
                </c:pt>
                <c:pt idx="724">
                  <c:v>636.5865</c:v>
                </c:pt>
                <c:pt idx="725">
                  <c:v>558.67169999999999</c:v>
                </c:pt>
                <c:pt idx="726">
                  <c:v>931.59</c:v>
                </c:pt>
                <c:pt idx="727">
                  <c:v>533.54699999999991</c:v>
                </c:pt>
                <c:pt idx="728">
                  <c:v>589.44240000000002</c:v>
                </c:pt>
                <c:pt idx="729">
                  <c:v>689.65890000000002</c:v>
                </c:pt>
                <c:pt idx="730">
                  <c:v>988.05000000000007</c:v>
                </c:pt>
                <c:pt idx="731">
                  <c:v>1043.6631</c:v>
                </c:pt>
                <c:pt idx="732">
                  <c:v>1496.19</c:v>
                </c:pt>
                <c:pt idx="733">
                  <c:v>1094.4771000000001</c:v>
                </c:pt>
                <c:pt idx="734">
                  <c:v>1007.2464</c:v>
                </c:pt>
                <c:pt idx="735">
                  <c:v>1527.3024</c:v>
                </c:pt>
                <c:pt idx="736">
                  <c:v>1586.3231999999998</c:v>
                </c:pt>
                <c:pt idx="737">
                  <c:v>1586.3231999999998</c:v>
                </c:pt>
                <c:pt idx="738">
                  <c:v>1560.432</c:v>
                </c:pt>
                <c:pt idx="739">
                  <c:v>1586.0447999999999</c:v>
                </c:pt>
                <c:pt idx="740">
                  <c:v>1670.4</c:v>
                </c:pt>
                <c:pt idx="741">
                  <c:v>1578.2495999999999</c:v>
                </c:pt>
                <c:pt idx="742">
                  <c:v>1586.6016</c:v>
                </c:pt>
                <c:pt idx="743">
                  <c:v>1637.2704000000001</c:v>
                </c:pt>
                <c:pt idx="744">
                  <c:v>1405.3632</c:v>
                </c:pt>
                <c:pt idx="745">
                  <c:v>1323.7919999999999</c:v>
                </c:pt>
                <c:pt idx="746">
                  <c:v>1341.8880000000001</c:v>
                </c:pt>
                <c:pt idx="747">
                  <c:v>1947.6863999999998</c:v>
                </c:pt>
                <c:pt idx="748">
                  <c:v>1728.0288</c:v>
                </c:pt>
                <c:pt idx="749">
                  <c:v>1057.92</c:v>
                </c:pt>
                <c:pt idx="750">
                  <c:v>1590.6344999999999</c:v>
                </c:pt>
                <c:pt idx="751">
                  <c:v>1584.7650000000001</c:v>
                </c:pt>
                <c:pt idx="752">
                  <c:v>1460.3875</c:v>
                </c:pt>
                <c:pt idx="753">
                  <c:v>1537.25</c:v>
                </c:pt>
                <c:pt idx="754">
                  <c:v>1696.8444999999999</c:v>
                </c:pt>
                <c:pt idx="755">
                  <c:v>1612.1559999999999</c:v>
                </c:pt>
                <c:pt idx="756">
                  <c:v>1643.7395000000001</c:v>
                </c:pt>
                <c:pt idx="757">
                  <c:v>1649.05</c:v>
                </c:pt>
                <c:pt idx="758">
                  <c:v>1696.8444999999999</c:v>
                </c:pt>
                <c:pt idx="759">
                  <c:v>1791.3155000000002</c:v>
                </c:pt>
                <c:pt idx="760">
                  <c:v>1397.7794999999999</c:v>
                </c:pt>
                <c:pt idx="761">
                  <c:v>1481.35</c:v>
                </c:pt>
                <c:pt idx="762">
                  <c:v>1536.6909999999998</c:v>
                </c:pt>
                <c:pt idx="763">
                  <c:v>1362.5625</c:v>
                </c:pt>
                <c:pt idx="764">
                  <c:v>1180.6079999999999</c:v>
                </c:pt>
                <c:pt idx="765">
                  <c:v>1358.9388999999999</c:v>
                </c:pt>
                <c:pt idx="766">
                  <c:v>1259.3074999999999</c:v>
                </c:pt>
                <c:pt idx="767">
                  <c:v>1043.625</c:v>
                </c:pt>
                <c:pt idx="768">
                  <c:v>1007.1676999999999</c:v>
                </c:pt>
                <c:pt idx="769">
                  <c:v>996.87059999999997</c:v>
                </c:pt>
                <c:pt idx="770">
                  <c:v>982.9556</c:v>
                </c:pt>
                <c:pt idx="771">
                  <c:v>974.3282999999999</c:v>
                </c:pt>
                <c:pt idx="772">
                  <c:v>1002.1582999999998</c:v>
                </c:pt>
                <c:pt idx="773">
                  <c:v>1057.8182999999999</c:v>
                </c:pt>
                <c:pt idx="774">
                  <c:v>1142.9781</c:v>
                </c:pt>
                <c:pt idx="775">
                  <c:v>1369.2360000000001</c:v>
                </c:pt>
                <c:pt idx="776">
                  <c:v>1570.7251999999999</c:v>
                </c:pt>
                <c:pt idx="777">
                  <c:v>1662.8425</c:v>
                </c:pt>
                <c:pt idx="778">
                  <c:v>1397.3443</c:v>
                </c:pt>
                <c:pt idx="779">
                  <c:v>1179.992</c:v>
                </c:pt>
                <c:pt idx="780">
                  <c:v>1259.0999999999999</c:v>
                </c:pt>
                <c:pt idx="781">
                  <c:v>1778.9684</c:v>
                </c:pt>
                <c:pt idx="782">
                  <c:v>1691.1112000000001</c:v>
                </c:pt>
                <c:pt idx="783">
                  <c:v>1745.3924000000002</c:v>
                </c:pt>
                <c:pt idx="784">
                  <c:v>1791.5594000000001</c:v>
                </c:pt>
                <c:pt idx="785">
                  <c:v>1804.71</c:v>
                </c:pt>
                <c:pt idx="786">
                  <c:v>1739.5166000000002</c:v>
                </c:pt>
                <c:pt idx="787">
                  <c:v>1789.6008000000002</c:v>
                </c:pt>
                <c:pt idx="788">
                  <c:v>1914.9512</c:v>
                </c:pt>
                <c:pt idx="789">
                  <c:v>1974.8283999999999</c:v>
                </c:pt>
                <c:pt idx="790">
                  <c:v>1697.5466000000001</c:v>
                </c:pt>
                <c:pt idx="791">
                  <c:v>1679.9192</c:v>
                </c:pt>
                <c:pt idx="792">
                  <c:v>1761.3410000000001</c:v>
                </c:pt>
                <c:pt idx="793">
                  <c:v>1303.8680000000002</c:v>
                </c:pt>
                <c:pt idx="794">
                  <c:v>1169.0044</c:v>
                </c:pt>
                <c:pt idx="795">
                  <c:v>1462.7025000000001</c:v>
                </c:pt>
                <c:pt idx="796">
                  <c:v>1470.75</c:v>
                </c:pt>
                <c:pt idx="797">
                  <c:v>1520.6999999999998</c:v>
                </c:pt>
                <c:pt idx="798">
                  <c:v>1554</c:v>
                </c:pt>
                <c:pt idx="799">
                  <c:v>1554</c:v>
                </c:pt>
                <c:pt idx="800">
                  <c:v>1470.75</c:v>
                </c:pt>
                <c:pt idx="801">
                  <c:v>1470.75</c:v>
                </c:pt>
                <c:pt idx="802">
                  <c:v>1554</c:v>
                </c:pt>
                <c:pt idx="803">
                  <c:v>1581.75</c:v>
                </c:pt>
                <c:pt idx="804">
                  <c:v>1665</c:v>
                </c:pt>
                <c:pt idx="805">
                  <c:v>1359.75</c:v>
                </c:pt>
                <c:pt idx="806">
                  <c:v>1531.2449999999999</c:v>
                </c:pt>
                <c:pt idx="807">
                  <c:v>1470.75</c:v>
                </c:pt>
                <c:pt idx="808">
                  <c:v>1290.6524999999999</c:v>
                </c:pt>
                <c:pt idx="809">
                  <c:v>1081.4175</c:v>
                </c:pt>
                <c:pt idx="810">
                  <c:v>926.57249999999999</c:v>
                </c:pt>
                <c:pt idx="811">
                  <c:v>916.58249999999998</c:v>
                </c:pt>
                <c:pt idx="812">
                  <c:v>877.45500000000004</c:v>
                </c:pt>
                <c:pt idx="813">
                  <c:v>864.96750000000009</c:v>
                </c:pt>
                <c:pt idx="814">
                  <c:v>818.625</c:v>
                </c:pt>
                <c:pt idx="815">
                  <c:v>777.27750000000003</c:v>
                </c:pt>
                <c:pt idx="816">
                  <c:v>777.27750000000003</c:v>
                </c:pt>
                <c:pt idx="817">
                  <c:v>777.27750000000003</c:v>
                </c:pt>
                <c:pt idx="818">
                  <c:v>791.15250000000003</c:v>
                </c:pt>
                <c:pt idx="819">
                  <c:v>894.9375</c:v>
                </c:pt>
                <c:pt idx="820">
                  <c:v>1032.3000000000002</c:v>
                </c:pt>
                <c:pt idx="821">
                  <c:v>1123.875</c:v>
                </c:pt>
                <c:pt idx="822">
                  <c:v>1093.3499999999999</c:v>
                </c:pt>
                <c:pt idx="823">
                  <c:v>1001.7750000000001</c:v>
                </c:pt>
                <c:pt idx="824">
                  <c:v>929.625</c:v>
                </c:pt>
                <c:pt idx="825">
                  <c:v>783.38250000000005</c:v>
                </c:pt>
                <c:pt idx="826">
                  <c:v>807.24749999999995</c:v>
                </c:pt>
                <c:pt idx="827">
                  <c:v>749.25</c:v>
                </c:pt>
                <c:pt idx="828">
                  <c:v>749.25</c:v>
                </c:pt>
                <c:pt idx="829">
                  <c:v>738.15000000000009</c:v>
                </c:pt>
                <c:pt idx="830">
                  <c:v>740.09250000000009</c:v>
                </c:pt>
                <c:pt idx="831">
                  <c:v>738.15000000000009</c:v>
                </c:pt>
                <c:pt idx="832">
                  <c:v>763.125</c:v>
                </c:pt>
                <c:pt idx="833">
                  <c:v>754.8</c:v>
                </c:pt>
                <c:pt idx="834">
                  <c:v>915.75</c:v>
                </c:pt>
                <c:pt idx="835">
                  <c:v>1015.9275</c:v>
                </c:pt>
                <c:pt idx="836">
                  <c:v>1129.4250000000002</c:v>
                </c:pt>
                <c:pt idx="837">
                  <c:v>1154.1225000000002</c:v>
                </c:pt>
                <c:pt idx="838">
                  <c:v>1146.6300000000001</c:v>
                </c:pt>
                <c:pt idx="839">
                  <c:v>1077.2550000000001</c:v>
                </c:pt>
                <c:pt idx="840">
                  <c:v>1616.9925000000001</c:v>
                </c:pt>
                <c:pt idx="841">
                  <c:v>1675.8225</c:v>
                </c:pt>
                <c:pt idx="842">
                  <c:v>1498.5</c:v>
                </c:pt>
                <c:pt idx="843">
                  <c:v>1770.7275</c:v>
                </c:pt>
                <c:pt idx="844">
                  <c:v>1554</c:v>
                </c:pt>
                <c:pt idx="845">
                  <c:v>1554</c:v>
                </c:pt>
                <c:pt idx="846">
                  <c:v>1443</c:v>
                </c:pt>
                <c:pt idx="847">
                  <c:v>1443</c:v>
                </c:pt>
                <c:pt idx="848">
                  <c:v>1443</c:v>
                </c:pt>
                <c:pt idx="849">
                  <c:v>1315.6274999999998</c:v>
                </c:pt>
                <c:pt idx="850">
                  <c:v>1443</c:v>
                </c:pt>
                <c:pt idx="851">
                  <c:v>1644.1875</c:v>
                </c:pt>
                <c:pt idx="852">
                  <c:v>1637.25</c:v>
                </c:pt>
                <c:pt idx="853">
                  <c:v>1381.9499999999998</c:v>
                </c:pt>
                <c:pt idx="854">
                  <c:v>1176.5999999999999</c:v>
                </c:pt>
                <c:pt idx="855">
                  <c:v>1608.6172999999999</c:v>
                </c:pt>
                <c:pt idx="856">
                  <c:v>1398.1466</c:v>
                </c:pt>
                <c:pt idx="857">
                  <c:v>1253.3960000000002</c:v>
                </c:pt>
                <c:pt idx="858">
                  <c:v>1215.9605000000001</c:v>
                </c:pt>
                <c:pt idx="859">
                  <c:v>2248.9029999999998</c:v>
                </c:pt>
                <c:pt idx="860">
                  <c:v>1941.1000000000001</c:v>
                </c:pt>
                <c:pt idx="861">
                  <c:v>1624.9780000000001</c:v>
                </c:pt>
                <c:pt idx="862">
                  <c:v>1178.5250000000001</c:v>
                </c:pt>
                <c:pt idx="863">
                  <c:v>1178.5250000000001</c:v>
                </c:pt>
                <c:pt idx="864">
                  <c:v>1360.7111</c:v>
                </c:pt>
                <c:pt idx="865">
                  <c:v>1537.6285</c:v>
                </c:pt>
                <c:pt idx="866">
                  <c:v>1687.0932</c:v>
                </c:pt>
                <c:pt idx="867">
                  <c:v>1636.07</c:v>
                </c:pt>
                <c:pt idx="868">
                  <c:v>1419.7760000000001</c:v>
                </c:pt>
                <c:pt idx="869">
                  <c:v>1223.1703</c:v>
                </c:pt>
                <c:pt idx="870">
                  <c:v>1611.0203999999999</c:v>
                </c:pt>
                <c:pt idx="871">
                  <c:v>1545.0819999999999</c:v>
                </c:pt>
                <c:pt idx="872">
                  <c:v>1453.1594</c:v>
                </c:pt>
                <c:pt idx="873">
                  <c:v>1359.0016000000001</c:v>
                </c:pt>
                <c:pt idx="874">
                  <c:v>1592.5800000000002</c:v>
                </c:pt>
                <c:pt idx="875">
                  <c:v>1592.5800000000002</c:v>
                </c:pt>
                <c:pt idx="876">
                  <c:v>1592.5800000000002</c:v>
                </c:pt>
                <c:pt idx="877">
                  <c:v>1369.0600000000002</c:v>
                </c:pt>
                <c:pt idx="878">
                  <c:v>1322.1208000000001</c:v>
                </c:pt>
                <c:pt idx="879">
                  <c:v>1453.9976000000001</c:v>
                </c:pt>
                <c:pt idx="880">
                  <c:v>1650.4158</c:v>
                </c:pt>
                <c:pt idx="881">
                  <c:v>1972.2846000000002</c:v>
                </c:pt>
                <c:pt idx="882">
                  <c:v>1871.98</c:v>
                </c:pt>
                <c:pt idx="883">
                  <c:v>1645.6659999999999</c:v>
                </c:pt>
                <c:pt idx="884">
                  <c:v>1412.367</c:v>
                </c:pt>
                <c:pt idx="885">
                  <c:v>1677.2794999999999</c:v>
                </c:pt>
                <c:pt idx="886">
                  <c:v>1478.5549999999998</c:v>
                </c:pt>
                <c:pt idx="887">
                  <c:v>1356.134</c:v>
                </c:pt>
                <c:pt idx="888">
                  <c:v>1332.097</c:v>
                </c:pt>
                <c:pt idx="889">
                  <c:v>1537.25</c:v>
                </c:pt>
                <c:pt idx="890">
                  <c:v>1593.1499999999999</c:v>
                </c:pt>
                <c:pt idx="891">
                  <c:v>1202.1295</c:v>
                </c:pt>
                <c:pt idx="892">
                  <c:v>1537.25</c:v>
                </c:pt>
                <c:pt idx="893">
                  <c:v>1279.5509999999999</c:v>
                </c:pt>
                <c:pt idx="894">
                  <c:v>1469.3315</c:v>
                </c:pt>
                <c:pt idx="895">
                  <c:v>1697.4034999999999</c:v>
                </c:pt>
                <c:pt idx="896">
                  <c:v>1872.3704999999998</c:v>
                </c:pt>
                <c:pt idx="897">
                  <c:v>1778.4585</c:v>
                </c:pt>
                <c:pt idx="898">
                  <c:v>1481.6295</c:v>
                </c:pt>
                <c:pt idx="899">
                  <c:v>1378.2145</c:v>
                </c:pt>
                <c:pt idx="900">
                  <c:v>1518.8334</c:v>
                </c:pt>
                <c:pt idx="901">
                  <c:v>1477.4969999999998</c:v>
                </c:pt>
                <c:pt idx="902">
                  <c:v>1383.6522</c:v>
                </c:pt>
                <c:pt idx="903">
                  <c:v>1675.8</c:v>
                </c:pt>
                <c:pt idx="904">
                  <c:v>1843.3799999999999</c:v>
                </c:pt>
                <c:pt idx="905">
                  <c:v>1853.4348</c:v>
                </c:pt>
                <c:pt idx="906">
                  <c:v>1955.1</c:v>
                </c:pt>
                <c:pt idx="907">
                  <c:v>2125.1937000000003</c:v>
                </c:pt>
                <c:pt idx="908">
                  <c:v>1312.1514</c:v>
                </c:pt>
                <c:pt idx="909">
                  <c:v>1251.2639999999999</c:v>
                </c:pt>
                <c:pt idx="910">
                  <c:v>1424.9886000000001</c:v>
                </c:pt>
                <c:pt idx="911">
                  <c:v>1593.1271999999999</c:v>
                </c:pt>
                <c:pt idx="912">
                  <c:v>1530.5639999999999</c:v>
                </c:pt>
                <c:pt idx="913">
                  <c:v>1344.2709</c:v>
                </c:pt>
                <c:pt idx="914">
                  <c:v>1194.0074999999999</c:v>
                </c:pt>
                <c:pt idx="915">
                  <c:v>961.62990000000002</c:v>
                </c:pt>
                <c:pt idx="916">
                  <c:v>946.54769999999996</c:v>
                </c:pt>
                <c:pt idx="917">
                  <c:v>899.34600000000012</c:v>
                </c:pt>
                <c:pt idx="918">
                  <c:v>880.07429999999999</c:v>
                </c:pt>
                <c:pt idx="919">
                  <c:v>880.07429999999999</c:v>
                </c:pt>
                <c:pt idx="920">
                  <c:v>894.03929999999991</c:v>
                </c:pt>
                <c:pt idx="921">
                  <c:v>880.07429999999999</c:v>
                </c:pt>
                <c:pt idx="922">
                  <c:v>854.93729999999994</c:v>
                </c:pt>
                <c:pt idx="923">
                  <c:v>880.07429999999999</c:v>
                </c:pt>
                <c:pt idx="924">
                  <c:v>958.55759999999998</c:v>
                </c:pt>
                <c:pt idx="925">
                  <c:v>1082.5667999999998</c:v>
                </c:pt>
                <c:pt idx="926">
                  <c:v>1226.127</c:v>
                </c:pt>
                <c:pt idx="927">
                  <c:v>1237.0197000000001</c:v>
                </c:pt>
                <c:pt idx="928">
                  <c:v>1140.3818999999999</c:v>
                </c:pt>
                <c:pt idx="929">
                  <c:v>1060.2228</c:v>
                </c:pt>
                <c:pt idx="930">
                  <c:v>770.86800000000005</c:v>
                </c:pt>
                <c:pt idx="931">
                  <c:v>787.62599999999998</c:v>
                </c:pt>
                <c:pt idx="932">
                  <c:v>768.07500000000005</c:v>
                </c:pt>
                <c:pt idx="933">
                  <c:v>743.77589999999998</c:v>
                </c:pt>
                <c:pt idx="934">
                  <c:v>737.35199999999998</c:v>
                </c:pt>
                <c:pt idx="935">
                  <c:v>727.29719999999998</c:v>
                </c:pt>
                <c:pt idx="936">
                  <c:v>743.49660000000006</c:v>
                </c:pt>
                <c:pt idx="937">
                  <c:v>735.95550000000003</c:v>
                </c:pt>
                <c:pt idx="938">
                  <c:v>731.76599999999996</c:v>
                </c:pt>
                <c:pt idx="939">
                  <c:v>893.76</c:v>
                </c:pt>
                <c:pt idx="940">
                  <c:v>1198.7556</c:v>
                </c:pt>
                <c:pt idx="941">
                  <c:v>1228.92</c:v>
                </c:pt>
                <c:pt idx="942">
                  <c:v>1259.0844</c:v>
                </c:pt>
                <c:pt idx="943">
                  <c:v>1200.99</c:v>
                </c:pt>
                <c:pt idx="944">
                  <c:v>1152.1125</c:v>
                </c:pt>
                <c:pt idx="945">
                  <c:v>1794.2232000000001</c:v>
                </c:pt>
                <c:pt idx="946">
                  <c:v>1858.58</c:v>
                </c:pt>
                <c:pt idx="947">
                  <c:v>2168.4357999999997</c:v>
                </c:pt>
                <c:pt idx="948">
                  <c:v>2187.5763999999999</c:v>
                </c:pt>
                <c:pt idx="949">
                  <c:v>2033.3419999999999</c:v>
                </c:pt>
                <c:pt idx="950">
                  <c:v>1880.7719999999997</c:v>
                </c:pt>
                <c:pt idx="951">
                  <c:v>1850.258</c:v>
                </c:pt>
                <c:pt idx="952">
                  <c:v>1847.4839999999997</c:v>
                </c:pt>
                <c:pt idx="953">
                  <c:v>1803.6547999999998</c:v>
                </c:pt>
                <c:pt idx="954">
                  <c:v>1777.3017999999997</c:v>
                </c:pt>
                <c:pt idx="955">
                  <c:v>1319.8691999999999</c:v>
                </c:pt>
                <c:pt idx="956">
                  <c:v>1457.1822</c:v>
                </c:pt>
                <c:pt idx="957">
                  <c:v>1492.4119999999998</c:v>
                </c:pt>
                <c:pt idx="958">
                  <c:v>1328.7459999999999</c:v>
                </c:pt>
                <c:pt idx="959">
                  <c:v>1159.5319999999999</c:v>
                </c:pt>
                <c:pt idx="960">
                  <c:v>1274.2</c:v>
                </c:pt>
                <c:pt idx="961">
                  <c:v>1866.703</c:v>
                </c:pt>
                <c:pt idx="962">
                  <c:v>1880.8300000000002</c:v>
                </c:pt>
                <c:pt idx="963">
                  <c:v>1866.703</c:v>
                </c:pt>
                <c:pt idx="964">
                  <c:v>1855.8999999999999</c:v>
                </c:pt>
                <c:pt idx="965">
                  <c:v>1851.4680000000001</c:v>
                </c:pt>
                <c:pt idx="966">
                  <c:v>1718.231</c:v>
                </c:pt>
                <c:pt idx="967">
                  <c:v>1828.2</c:v>
                </c:pt>
                <c:pt idx="968">
                  <c:v>1606.877</c:v>
                </c:pt>
                <c:pt idx="969">
                  <c:v>1079.4690000000001</c:v>
                </c:pt>
                <c:pt idx="970">
                  <c:v>1256.472</c:v>
                </c:pt>
                <c:pt idx="971">
                  <c:v>1495.8</c:v>
                </c:pt>
                <c:pt idx="972">
                  <c:v>1488.875</c:v>
                </c:pt>
                <c:pt idx="973">
                  <c:v>1270.876</c:v>
                </c:pt>
                <c:pt idx="974">
                  <c:v>1133.761</c:v>
                </c:pt>
                <c:pt idx="975">
                  <c:v>1201.5503999999999</c:v>
                </c:pt>
                <c:pt idx="976">
                  <c:v>1244.7</c:v>
                </c:pt>
                <c:pt idx="977">
                  <c:v>944.58899999999994</c:v>
                </c:pt>
                <c:pt idx="978">
                  <c:v>891.20519999999999</c:v>
                </c:pt>
                <c:pt idx="979">
                  <c:v>860.226</c:v>
                </c:pt>
                <c:pt idx="980">
                  <c:v>830.0766000000001</c:v>
                </c:pt>
                <c:pt idx="981">
                  <c:v>830.0766000000001</c:v>
                </c:pt>
                <c:pt idx="982">
                  <c:v>804.90600000000006</c:v>
                </c:pt>
                <c:pt idx="983">
                  <c:v>1244.7</c:v>
                </c:pt>
                <c:pt idx="984">
                  <c:v>1006.824</c:v>
                </c:pt>
                <c:pt idx="985">
                  <c:v>1156.1879999999999</c:v>
                </c:pt>
                <c:pt idx="986">
                  <c:v>1257.4236000000001</c:v>
                </c:pt>
                <c:pt idx="987">
                  <c:v>1265.9982</c:v>
                </c:pt>
                <c:pt idx="988">
                  <c:v>1110.8255999999999</c:v>
                </c:pt>
                <c:pt idx="989">
                  <c:v>979.4405999999999</c:v>
                </c:pt>
                <c:pt idx="990">
                  <c:v>1118.2094</c:v>
                </c:pt>
                <c:pt idx="991">
                  <c:v>1044.1816000000001</c:v>
                </c:pt>
                <c:pt idx="992">
                  <c:v>978.50279999999987</c:v>
                </c:pt>
                <c:pt idx="993">
                  <c:v>936.20119999999997</c:v>
                </c:pt>
                <c:pt idx="994">
                  <c:v>890.00339999999994</c:v>
                </c:pt>
                <c:pt idx="995">
                  <c:v>861.61680000000001</c:v>
                </c:pt>
                <c:pt idx="996">
                  <c:v>891.11660000000006</c:v>
                </c:pt>
                <c:pt idx="997">
                  <c:v>1166.077</c:v>
                </c:pt>
                <c:pt idx="998">
                  <c:v>1280.1799999999998</c:v>
                </c:pt>
                <c:pt idx="999">
                  <c:v>1366.1747</c:v>
                </c:pt>
                <c:pt idx="1000">
                  <c:v>1224.52</c:v>
                </c:pt>
                <c:pt idx="1001">
                  <c:v>1224.52</c:v>
                </c:pt>
                <c:pt idx="1002">
                  <c:v>1280.1799999999998</c:v>
                </c:pt>
                <c:pt idx="1003">
                  <c:v>1141.03</c:v>
                </c:pt>
                <c:pt idx="1004">
                  <c:v>950.39449999999988</c:v>
                </c:pt>
                <c:pt idx="1005">
                  <c:v>1566.88</c:v>
                </c:pt>
                <c:pt idx="1006">
                  <c:v>1566.88</c:v>
                </c:pt>
                <c:pt idx="1007">
                  <c:v>1566.88</c:v>
                </c:pt>
                <c:pt idx="1008">
                  <c:v>1566.88</c:v>
                </c:pt>
                <c:pt idx="1009">
                  <c:v>1576.3932000000002</c:v>
                </c:pt>
                <c:pt idx="1010">
                  <c:v>1454.96</c:v>
                </c:pt>
                <c:pt idx="1011">
                  <c:v>1371.02</c:v>
                </c:pt>
                <c:pt idx="1012">
                  <c:v>1371.02</c:v>
                </c:pt>
                <c:pt idx="1013">
                  <c:v>1399</c:v>
                </c:pt>
                <c:pt idx="1014">
                  <c:v>1310.0236</c:v>
                </c:pt>
                <c:pt idx="1015">
                  <c:v>1324.8530000000001</c:v>
                </c:pt>
                <c:pt idx="1016">
                  <c:v>1287.08</c:v>
                </c:pt>
                <c:pt idx="1017">
                  <c:v>1287.08</c:v>
                </c:pt>
                <c:pt idx="1018">
                  <c:v>1163.9680000000001</c:v>
                </c:pt>
                <c:pt idx="1019">
                  <c:v>1019.3114</c:v>
                </c:pt>
                <c:pt idx="1020">
                  <c:v>1043.654</c:v>
                </c:pt>
                <c:pt idx="1021">
                  <c:v>1448.2447999999999</c:v>
                </c:pt>
                <c:pt idx="1022">
                  <c:v>1644.3846000000001</c:v>
                </c:pt>
                <c:pt idx="1023">
                  <c:v>1588.1448</c:v>
                </c:pt>
                <c:pt idx="1024">
                  <c:v>1485.1784</c:v>
                </c:pt>
                <c:pt idx="1025">
                  <c:v>1317.8579999999999</c:v>
                </c:pt>
                <c:pt idx="1026">
                  <c:v>1294.3548000000001</c:v>
                </c:pt>
                <c:pt idx="1027">
                  <c:v>862.34360000000004</c:v>
                </c:pt>
                <c:pt idx="1028">
                  <c:v>884.72760000000005</c:v>
                </c:pt>
                <c:pt idx="1029">
                  <c:v>940.12800000000004</c:v>
                </c:pt>
                <c:pt idx="1030">
                  <c:v>1098.4947999999999</c:v>
                </c:pt>
                <c:pt idx="1031">
                  <c:v>1183.5539999999999</c:v>
                </c:pt>
                <c:pt idx="1032">
                  <c:v>1183.5539999999999</c:v>
                </c:pt>
                <c:pt idx="1033">
                  <c:v>1101.8524</c:v>
                </c:pt>
                <c:pt idx="1034">
                  <c:v>1040.856</c:v>
                </c:pt>
                <c:pt idx="1035">
                  <c:v>1109.9666</c:v>
                </c:pt>
                <c:pt idx="1036">
                  <c:v>1231.6796000000002</c:v>
                </c:pt>
                <c:pt idx="1037">
                  <c:v>1198.943</c:v>
                </c:pt>
                <c:pt idx="1038">
                  <c:v>1149.1386</c:v>
                </c:pt>
                <c:pt idx="1039">
                  <c:v>1209.5753999999999</c:v>
                </c:pt>
                <c:pt idx="1040">
                  <c:v>1119.2</c:v>
                </c:pt>
                <c:pt idx="1041">
                  <c:v>811.42</c:v>
                </c:pt>
                <c:pt idx="1042">
                  <c:v>825.96960000000001</c:v>
                </c:pt>
                <c:pt idx="1043">
                  <c:v>853.39</c:v>
                </c:pt>
                <c:pt idx="1044">
                  <c:v>1035.26</c:v>
                </c:pt>
                <c:pt idx="1045">
                  <c:v>1210.9744000000001</c:v>
                </c:pt>
                <c:pt idx="1046">
                  <c:v>1392.0050000000001</c:v>
                </c:pt>
                <c:pt idx="1047">
                  <c:v>1440.97</c:v>
                </c:pt>
                <c:pt idx="1048">
                  <c:v>1231.1200000000001</c:v>
                </c:pt>
                <c:pt idx="1049">
                  <c:v>1189.1500000000001</c:v>
                </c:pt>
                <c:pt idx="1050">
                  <c:v>1742.58</c:v>
                </c:pt>
                <c:pt idx="1051">
                  <c:v>1747.5588</c:v>
                </c:pt>
                <c:pt idx="1052">
                  <c:v>1535.9598000000001</c:v>
                </c:pt>
                <c:pt idx="1053">
                  <c:v>1478.4270000000001</c:v>
                </c:pt>
                <c:pt idx="1054">
                  <c:v>1485.8951999999999</c:v>
                </c:pt>
                <c:pt idx="1055">
                  <c:v>1465.7034000000001</c:v>
                </c:pt>
                <c:pt idx="1056">
                  <c:v>1472.895</c:v>
                </c:pt>
                <c:pt idx="1057">
                  <c:v>1519.3638000000001</c:v>
                </c:pt>
                <c:pt idx="1058">
                  <c:v>1501.6614</c:v>
                </c:pt>
                <c:pt idx="1059">
                  <c:v>1562.79</c:v>
                </c:pt>
                <c:pt idx="1060">
                  <c:v>1562.79</c:v>
                </c:pt>
                <c:pt idx="1061">
                  <c:v>1665.1320000000001</c:v>
                </c:pt>
                <c:pt idx="1062">
                  <c:v>1678.1322</c:v>
                </c:pt>
                <c:pt idx="1063">
                  <c:v>1363.6379999999999</c:v>
                </c:pt>
                <c:pt idx="1064">
                  <c:v>1181.9117999999999</c:v>
                </c:pt>
                <c:pt idx="1065">
                  <c:v>1170.664</c:v>
                </c:pt>
                <c:pt idx="1066">
                  <c:v>1076.79</c:v>
                </c:pt>
                <c:pt idx="1067">
                  <c:v>966.35</c:v>
                </c:pt>
                <c:pt idx="1068">
                  <c:v>891.80299999999988</c:v>
                </c:pt>
                <c:pt idx="1069">
                  <c:v>839.34399999999994</c:v>
                </c:pt>
                <c:pt idx="1070">
                  <c:v>861.43200000000002</c:v>
                </c:pt>
                <c:pt idx="1071">
                  <c:v>856.18610000000001</c:v>
                </c:pt>
                <c:pt idx="1072">
                  <c:v>1156.8589999999999</c:v>
                </c:pt>
                <c:pt idx="1073">
                  <c:v>1325.28</c:v>
                </c:pt>
                <c:pt idx="1074">
                  <c:v>1111.0264</c:v>
                </c:pt>
                <c:pt idx="1075">
                  <c:v>1352.8899999999999</c:v>
                </c:pt>
                <c:pt idx="1076">
                  <c:v>1408.11</c:v>
                </c:pt>
                <c:pt idx="1077">
                  <c:v>1383.261</c:v>
                </c:pt>
                <c:pt idx="1078">
                  <c:v>1189.991</c:v>
                </c:pt>
                <c:pt idx="1079">
                  <c:v>1098.6018999999999</c:v>
                </c:pt>
                <c:pt idx="1080">
                  <c:v>1192.4726999999998</c:v>
                </c:pt>
                <c:pt idx="1081">
                  <c:v>1263.6199999999999</c:v>
                </c:pt>
                <c:pt idx="1082">
                  <c:v>1008.6983999999999</c:v>
                </c:pt>
                <c:pt idx="1083">
                  <c:v>912.5533999999999</c:v>
                </c:pt>
                <c:pt idx="1084">
                  <c:v>863.93149999999991</c:v>
                </c:pt>
                <c:pt idx="1085">
                  <c:v>1106.7663</c:v>
                </c:pt>
                <c:pt idx="1086">
                  <c:v>840.58199999999999</c:v>
                </c:pt>
                <c:pt idx="1087">
                  <c:v>1150.9929999999999</c:v>
                </c:pt>
                <c:pt idx="1088">
                  <c:v>1150.9929999999999</c:v>
                </c:pt>
                <c:pt idx="1089">
                  <c:v>955.9559999999999</c:v>
                </c:pt>
                <c:pt idx="1090">
                  <c:v>1060.3420000000001</c:v>
                </c:pt>
                <c:pt idx="1091">
                  <c:v>1153.74</c:v>
                </c:pt>
                <c:pt idx="1092">
                  <c:v>1186.704</c:v>
                </c:pt>
                <c:pt idx="1093">
                  <c:v>1063.6383999999998</c:v>
                </c:pt>
                <c:pt idx="1094">
                  <c:v>922.99199999999996</c:v>
                </c:pt>
                <c:pt idx="1095">
                  <c:v>1433.934</c:v>
                </c:pt>
                <c:pt idx="1096">
                  <c:v>1294.3863999999999</c:v>
                </c:pt>
                <c:pt idx="1097">
                  <c:v>1252.6320000000001</c:v>
                </c:pt>
                <c:pt idx="1098">
                  <c:v>1167.4749999999999</c:v>
                </c:pt>
                <c:pt idx="1099">
                  <c:v>1043.8599999999999</c:v>
                </c:pt>
                <c:pt idx="1100">
                  <c:v>994.41399999999999</c:v>
                </c:pt>
                <c:pt idx="1101">
                  <c:v>939.47400000000005</c:v>
                </c:pt>
                <c:pt idx="1102">
                  <c:v>989.1946999999999</c:v>
                </c:pt>
                <c:pt idx="1103">
                  <c:v>1006.7755</c:v>
                </c:pt>
                <c:pt idx="1104">
                  <c:v>1150.9929999999999</c:v>
                </c:pt>
                <c:pt idx="1105">
                  <c:v>1291.0899999999999</c:v>
                </c:pt>
                <c:pt idx="1106">
                  <c:v>1378.1699000000001</c:v>
                </c:pt>
                <c:pt idx="1107">
                  <c:v>1373.5</c:v>
                </c:pt>
                <c:pt idx="1108">
                  <c:v>1150.9929999999999</c:v>
                </c:pt>
                <c:pt idx="1109">
                  <c:v>988.92</c:v>
                </c:pt>
                <c:pt idx="1110">
                  <c:v>1197.9521999999999</c:v>
                </c:pt>
                <c:pt idx="1111">
                  <c:v>1143.5121999999999</c:v>
                </c:pt>
                <c:pt idx="1112">
                  <c:v>1089.0721999999998</c:v>
                </c:pt>
                <c:pt idx="1113">
                  <c:v>1016.1225999999999</c:v>
                </c:pt>
                <c:pt idx="1114">
                  <c:v>1034.9044000000001</c:v>
                </c:pt>
                <c:pt idx="1115">
                  <c:v>1197.6799999999998</c:v>
                </c:pt>
                <c:pt idx="1116">
                  <c:v>1060.7633999999998</c:v>
                </c:pt>
                <c:pt idx="1117">
                  <c:v>1252.1199999999999</c:v>
                </c:pt>
                <c:pt idx="1118">
                  <c:v>1252.1199999999999</c:v>
                </c:pt>
                <c:pt idx="1119">
                  <c:v>1154.4001999999998</c:v>
                </c:pt>
                <c:pt idx="1120">
                  <c:v>1227.3498</c:v>
                </c:pt>
                <c:pt idx="1121">
                  <c:v>1303.838</c:v>
                </c:pt>
                <c:pt idx="1122">
                  <c:v>1306.56</c:v>
                </c:pt>
                <c:pt idx="1123">
                  <c:v>1177.5372</c:v>
                </c:pt>
                <c:pt idx="1124">
                  <c:v>1061.58</c:v>
                </c:pt>
                <c:pt idx="1125">
                  <c:v>1064.3019999999999</c:v>
                </c:pt>
                <c:pt idx="1126">
                  <c:v>1064.3019999999999</c:v>
                </c:pt>
                <c:pt idx="1127">
                  <c:v>1007.14</c:v>
                </c:pt>
                <c:pt idx="1128">
                  <c:v>970.39299999999992</c:v>
                </c:pt>
                <c:pt idx="1129">
                  <c:v>898.53219999999988</c:v>
                </c:pt>
                <c:pt idx="1130">
                  <c:v>871.31219999999996</c:v>
                </c:pt>
                <c:pt idx="1131">
                  <c:v>834.29299999999989</c:v>
                </c:pt>
                <c:pt idx="1132">
                  <c:v>843.81999999999994</c:v>
                </c:pt>
                <c:pt idx="1133">
                  <c:v>887.91639999999984</c:v>
                </c:pt>
                <c:pt idx="1134">
                  <c:v>1012.3117999999999</c:v>
                </c:pt>
                <c:pt idx="1135">
                  <c:v>1236.0601999999999</c:v>
                </c:pt>
                <c:pt idx="1136">
                  <c:v>1392.0308</c:v>
                </c:pt>
                <c:pt idx="1137">
                  <c:v>1346.5734</c:v>
                </c:pt>
                <c:pt idx="1138">
                  <c:v>1150.8616</c:v>
                </c:pt>
                <c:pt idx="1139">
                  <c:v>1017.2113999999999</c:v>
                </c:pt>
                <c:pt idx="1140">
                  <c:v>704.99799999999993</c:v>
                </c:pt>
                <c:pt idx="1141">
                  <c:v>700.37059999999997</c:v>
                </c:pt>
                <c:pt idx="1142">
                  <c:v>816.59999999999991</c:v>
                </c:pt>
                <c:pt idx="1143">
                  <c:v>762.16</c:v>
                </c:pt>
                <c:pt idx="1144">
                  <c:v>762.16</c:v>
                </c:pt>
                <c:pt idx="1145">
                  <c:v>650.28579999999999</c:v>
                </c:pt>
                <c:pt idx="1146">
                  <c:v>544.67219999999998</c:v>
                </c:pt>
                <c:pt idx="1147">
                  <c:v>544.67219999999998</c:v>
                </c:pt>
                <c:pt idx="1148">
                  <c:v>636.67579999999998</c:v>
                </c:pt>
                <c:pt idx="1149">
                  <c:v>816.59999999999991</c:v>
                </c:pt>
                <c:pt idx="1150">
                  <c:v>1034.3599999999999</c:v>
                </c:pt>
                <c:pt idx="1151">
                  <c:v>1224.8999999999999</c:v>
                </c:pt>
                <c:pt idx="1152">
                  <c:v>1243.954</c:v>
                </c:pt>
                <c:pt idx="1153">
                  <c:v>1113.298</c:v>
                </c:pt>
                <c:pt idx="1154">
                  <c:v>1047.97</c:v>
                </c:pt>
                <c:pt idx="1155">
                  <c:v>1557.9844000000001</c:v>
                </c:pt>
                <c:pt idx="1156">
                  <c:v>1452.73</c:v>
                </c:pt>
                <c:pt idx="1157">
                  <c:v>1315.4059</c:v>
                </c:pt>
                <c:pt idx="1158">
                  <c:v>1301.9749999999999</c:v>
                </c:pt>
                <c:pt idx="1159">
                  <c:v>1292.1074000000001</c:v>
                </c:pt>
                <c:pt idx="1160">
                  <c:v>1370.5</c:v>
                </c:pt>
                <c:pt idx="1161">
                  <c:v>1178.6300000000001</c:v>
                </c:pt>
                <c:pt idx="1162">
                  <c:v>1370.5</c:v>
                </c:pt>
                <c:pt idx="1163">
                  <c:v>1370.5</c:v>
                </c:pt>
                <c:pt idx="1164">
                  <c:v>1370.5</c:v>
                </c:pt>
                <c:pt idx="1165">
                  <c:v>1439.0250000000001</c:v>
                </c:pt>
                <c:pt idx="1166">
                  <c:v>1617.19</c:v>
                </c:pt>
                <c:pt idx="1167">
                  <c:v>1548.665</c:v>
                </c:pt>
                <c:pt idx="1168">
                  <c:v>1349.3942999999999</c:v>
                </c:pt>
                <c:pt idx="1169">
                  <c:v>1148.479</c:v>
                </c:pt>
                <c:pt idx="1170">
                  <c:v>1584.56</c:v>
                </c:pt>
                <c:pt idx="1171">
                  <c:v>1672.2572</c:v>
                </c:pt>
                <c:pt idx="1172">
                  <c:v>1604.7768000000001</c:v>
                </c:pt>
                <c:pt idx="1173">
                  <c:v>1602.5911999999998</c:v>
                </c:pt>
                <c:pt idx="1174">
                  <c:v>1481.2904000000001</c:v>
                </c:pt>
                <c:pt idx="1175">
                  <c:v>1456.1559999999999</c:v>
                </c:pt>
                <c:pt idx="1176">
                  <c:v>1144.7080000000001</c:v>
                </c:pt>
                <c:pt idx="1177">
                  <c:v>1338.68</c:v>
                </c:pt>
                <c:pt idx="1178">
                  <c:v>1338.68</c:v>
                </c:pt>
                <c:pt idx="1179">
                  <c:v>1402.8820000000001</c:v>
                </c:pt>
                <c:pt idx="1180">
                  <c:v>1413.81</c:v>
                </c:pt>
                <c:pt idx="1181">
                  <c:v>1621.1688000000001</c:v>
                </c:pt>
                <c:pt idx="1182">
                  <c:v>1557.24</c:v>
                </c:pt>
                <c:pt idx="1183">
                  <c:v>1175.0331999999999</c:v>
                </c:pt>
                <c:pt idx="1184">
                  <c:v>890.63200000000006</c:v>
                </c:pt>
                <c:pt idx="1185">
                  <c:v>1321.32</c:v>
                </c:pt>
                <c:pt idx="1186">
                  <c:v>1190.28</c:v>
                </c:pt>
                <c:pt idx="1187">
                  <c:v>996.45</c:v>
                </c:pt>
                <c:pt idx="1188">
                  <c:v>854.49</c:v>
                </c:pt>
                <c:pt idx="1189">
                  <c:v>846.02699999999993</c:v>
                </c:pt>
                <c:pt idx="1190">
                  <c:v>807.80700000000002</c:v>
                </c:pt>
                <c:pt idx="1191">
                  <c:v>781.87200000000007</c:v>
                </c:pt>
                <c:pt idx="1192">
                  <c:v>829.64700000000005</c:v>
                </c:pt>
                <c:pt idx="1193">
                  <c:v>994.26600000000008</c:v>
                </c:pt>
                <c:pt idx="1194">
                  <c:v>1132.95</c:v>
                </c:pt>
                <c:pt idx="1195">
                  <c:v>1258.53</c:v>
                </c:pt>
                <c:pt idx="1196">
                  <c:v>1669.941</c:v>
                </c:pt>
                <c:pt idx="1197">
                  <c:v>1501.5</c:v>
                </c:pt>
                <c:pt idx="1198">
                  <c:v>1263.99</c:v>
                </c:pt>
                <c:pt idx="1199">
                  <c:v>1184.82</c:v>
                </c:pt>
                <c:pt idx="1200">
                  <c:v>1535.8284000000001</c:v>
                </c:pt>
                <c:pt idx="1201">
                  <c:v>1395.1668</c:v>
                </c:pt>
                <c:pt idx="1202">
                  <c:v>1260.7750000000001</c:v>
                </c:pt>
                <c:pt idx="1203">
                  <c:v>1199.44</c:v>
                </c:pt>
                <c:pt idx="1204">
                  <c:v>1136.7420000000002</c:v>
                </c:pt>
                <c:pt idx="1205">
                  <c:v>1117.6600000000001</c:v>
                </c:pt>
                <c:pt idx="1206">
                  <c:v>1091.4904000000001</c:v>
                </c:pt>
                <c:pt idx="1207">
                  <c:v>1101.5765999999999</c:v>
                </c:pt>
                <c:pt idx="1208">
                  <c:v>1184.9922000000001</c:v>
                </c:pt>
                <c:pt idx="1209">
                  <c:v>1354.2768000000001</c:v>
                </c:pt>
                <c:pt idx="1210">
                  <c:v>1515.6560000000002</c:v>
                </c:pt>
                <c:pt idx="1211">
                  <c:v>1940.3668000000002</c:v>
                </c:pt>
                <c:pt idx="1212">
                  <c:v>1709.2020000000002</c:v>
                </c:pt>
                <c:pt idx="1213">
                  <c:v>1500.1178000000002</c:v>
                </c:pt>
                <c:pt idx="1214">
                  <c:v>1366.5438000000001</c:v>
                </c:pt>
                <c:pt idx="1215">
                  <c:v>1613.4251999999999</c:v>
                </c:pt>
                <c:pt idx="1216">
                  <c:v>1472.3219999999999</c:v>
                </c:pt>
                <c:pt idx="1217">
                  <c:v>1397.4119999999998</c:v>
                </c:pt>
                <c:pt idx="1218">
                  <c:v>1278.6455999999998</c:v>
                </c:pt>
                <c:pt idx="1219">
                  <c:v>1291.1759999999999</c:v>
                </c:pt>
                <c:pt idx="1220">
                  <c:v>1172.4096</c:v>
                </c:pt>
                <c:pt idx="1221">
                  <c:v>1168.3235999999999</c:v>
                </c:pt>
                <c:pt idx="1222">
                  <c:v>1369.0823999999998</c:v>
                </c:pt>
                <c:pt idx="1223">
                  <c:v>1220.3519999999999</c:v>
                </c:pt>
                <c:pt idx="1224">
                  <c:v>1351.104</c:v>
                </c:pt>
                <c:pt idx="1225">
                  <c:v>1440.7236</c:v>
                </c:pt>
                <c:pt idx="1226">
                  <c:v>1823.9903999999997</c:v>
                </c:pt>
                <c:pt idx="1227">
                  <c:v>1523.5331999999999</c:v>
                </c:pt>
                <c:pt idx="1228">
                  <c:v>1343.4767999999999</c:v>
                </c:pt>
                <c:pt idx="1229">
                  <c:v>1199.1048000000001</c:v>
                </c:pt>
                <c:pt idx="1230">
                  <c:v>1052.0087999999998</c:v>
                </c:pt>
                <c:pt idx="1231">
                  <c:v>1544.508</c:v>
                </c:pt>
                <c:pt idx="1232">
                  <c:v>1313.5128</c:v>
                </c:pt>
                <c:pt idx="1233">
                  <c:v>1226.0723999999998</c:v>
                </c:pt>
                <c:pt idx="1234">
                  <c:v>1147.0763999999999</c:v>
                </c:pt>
                <c:pt idx="1235">
                  <c:v>783.96719999999993</c:v>
                </c:pt>
                <c:pt idx="1236">
                  <c:v>789.41519999999991</c:v>
                </c:pt>
                <c:pt idx="1237">
                  <c:v>792.68399999999997</c:v>
                </c:pt>
                <c:pt idx="1238">
                  <c:v>808.21079999999995</c:v>
                </c:pt>
                <c:pt idx="1239">
                  <c:v>1390.3295999999998</c:v>
                </c:pt>
                <c:pt idx="1240">
                  <c:v>1500.924</c:v>
                </c:pt>
                <c:pt idx="1241">
                  <c:v>1601.4395999999999</c:v>
                </c:pt>
                <c:pt idx="1242">
                  <c:v>1662.7295999999999</c:v>
                </c:pt>
                <c:pt idx="1243">
                  <c:v>1506.0995999999998</c:v>
                </c:pt>
                <c:pt idx="1244">
                  <c:v>1340.7528</c:v>
                </c:pt>
                <c:pt idx="1245">
                  <c:v>792.41159999999991</c:v>
                </c:pt>
                <c:pt idx="1246">
                  <c:v>807.12119999999993</c:v>
                </c:pt>
                <c:pt idx="1247">
                  <c:v>1227.9792</c:v>
                </c:pt>
                <c:pt idx="1248">
                  <c:v>1200.1944000000001</c:v>
                </c:pt>
                <c:pt idx="1249">
                  <c:v>749.09999999999991</c:v>
                </c:pt>
                <c:pt idx="1250">
                  <c:v>708.51239999999996</c:v>
                </c:pt>
                <c:pt idx="1251">
                  <c:v>672.55560000000003</c:v>
                </c:pt>
                <c:pt idx="1252">
                  <c:v>721.58759999999995</c:v>
                </c:pt>
                <c:pt idx="1253">
                  <c:v>761.35799999999995</c:v>
                </c:pt>
                <c:pt idx="1254">
                  <c:v>926.43239999999992</c:v>
                </c:pt>
                <c:pt idx="1255">
                  <c:v>1435.2755999999999</c:v>
                </c:pt>
                <c:pt idx="1256">
                  <c:v>1895.0867999999998</c:v>
                </c:pt>
                <c:pt idx="1257">
                  <c:v>1722.9299999999998</c:v>
                </c:pt>
                <c:pt idx="1258">
                  <c:v>1378.3440000000001</c:v>
                </c:pt>
                <c:pt idx="1259">
                  <c:v>1212.9972</c:v>
                </c:pt>
                <c:pt idx="1260">
                  <c:v>1802.2860000000003</c:v>
                </c:pt>
                <c:pt idx="1261">
                  <c:v>1911.1236000000001</c:v>
                </c:pt>
                <c:pt idx="1262">
                  <c:v>1829.7648000000002</c:v>
                </c:pt>
                <c:pt idx="1263">
                  <c:v>1914.6257999999998</c:v>
                </c:pt>
                <c:pt idx="1264">
                  <c:v>1985.2085999999999</c:v>
                </c:pt>
                <c:pt idx="1265">
                  <c:v>1982.2452000000001</c:v>
                </c:pt>
                <c:pt idx="1266">
                  <c:v>1896.5760000000002</c:v>
                </c:pt>
                <c:pt idx="1267">
                  <c:v>1791.51</c:v>
                </c:pt>
                <c:pt idx="1268">
                  <c:v>1775.0766000000001</c:v>
                </c:pt>
                <c:pt idx="1269">
                  <c:v>1750.0223999999998</c:v>
                </c:pt>
                <c:pt idx="1270">
                  <c:v>1803.9023999999999</c:v>
                </c:pt>
                <c:pt idx="1271">
                  <c:v>2063.6039999999998</c:v>
                </c:pt>
                <c:pt idx="1272">
                  <c:v>1858.5906</c:v>
                </c:pt>
                <c:pt idx="1273">
                  <c:v>1535.8494000000001</c:v>
                </c:pt>
                <c:pt idx="1274">
                  <c:v>1239.24</c:v>
                </c:pt>
                <c:pt idx="1275">
                  <c:v>1909.144</c:v>
                </c:pt>
                <c:pt idx="1276">
                  <c:v>1839.6719999999998</c:v>
                </c:pt>
                <c:pt idx="1277">
                  <c:v>1738.9376</c:v>
                </c:pt>
                <c:pt idx="1278">
                  <c:v>1735.4639999999999</c:v>
                </c:pt>
                <c:pt idx="1279">
                  <c:v>1788.3696000000002</c:v>
                </c:pt>
                <c:pt idx="1280">
                  <c:v>1783.8271999999999</c:v>
                </c:pt>
                <c:pt idx="1281">
                  <c:v>1784.3616</c:v>
                </c:pt>
                <c:pt idx="1282">
                  <c:v>1735.7311999999997</c:v>
                </c:pt>
                <c:pt idx="1283">
                  <c:v>1755.5039999999999</c:v>
                </c:pt>
                <c:pt idx="1284">
                  <c:v>1801.4623999999999</c:v>
                </c:pt>
                <c:pt idx="1285">
                  <c:v>1803.6</c:v>
                </c:pt>
                <c:pt idx="1286">
                  <c:v>2164.3199999999997</c:v>
                </c:pt>
                <c:pt idx="1287">
                  <c:v>2019.4975999999999</c:v>
                </c:pt>
                <c:pt idx="1288">
                  <c:v>1629.9199999999998</c:v>
                </c:pt>
                <c:pt idx="1289">
                  <c:v>1490.9759999999999</c:v>
                </c:pt>
                <c:pt idx="1290">
                  <c:v>1997.7825999999998</c:v>
                </c:pt>
                <c:pt idx="1291">
                  <c:v>1970.62</c:v>
                </c:pt>
                <c:pt idx="1292">
                  <c:v>1973.2829999999997</c:v>
                </c:pt>
                <c:pt idx="1293">
                  <c:v>1962.6310000000001</c:v>
                </c:pt>
                <c:pt idx="1294">
                  <c:v>2931.9629999999997</c:v>
                </c:pt>
                <c:pt idx="1295">
                  <c:v>2264.8815</c:v>
                </c:pt>
                <c:pt idx="1296">
                  <c:v>2056.1022999999996</c:v>
                </c:pt>
                <c:pt idx="1297">
                  <c:v>1977.2774999999999</c:v>
                </c:pt>
                <c:pt idx="1298">
                  <c:v>1957.0386999999998</c:v>
                </c:pt>
                <c:pt idx="1299">
                  <c:v>1900.8493999999998</c:v>
                </c:pt>
                <c:pt idx="1300">
                  <c:v>1951.4464</c:v>
                </c:pt>
                <c:pt idx="1301">
                  <c:v>2809.1986999999999</c:v>
                </c:pt>
                <c:pt idx="1302">
                  <c:v>1997.7825999999998</c:v>
                </c:pt>
                <c:pt idx="1303">
                  <c:v>1690.2060999999999</c:v>
                </c:pt>
                <c:pt idx="1304">
                  <c:v>1113.1339999999998</c:v>
                </c:pt>
                <c:pt idx="1305">
                  <c:v>1917.6816000000001</c:v>
                </c:pt>
                <c:pt idx="1306">
                  <c:v>1888.8183999999999</c:v>
                </c:pt>
                <c:pt idx="1307">
                  <c:v>1796.1384</c:v>
                </c:pt>
                <c:pt idx="1308">
                  <c:v>1775.4839999999999</c:v>
                </c:pt>
                <c:pt idx="1309">
                  <c:v>1775.4839999999999</c:v>
                </c:pt>
                <c:pt idx="1310">
                  <c:v>1721.2</c:v>
                </c:pt>
                <c:pt idx="1311">
                  <c:v>1630.9032000000002</c:v>
                </c:pt>
                <c:pt idx="1312">
                  <c:v>1656.8536000000001</c:v>
                </c:pt>
                <c:pt idx="1313">
                  <c:v>1746.356</c:v>
                </c:pt>
                <c:pt idx="1314">
                  <c:v>1790.8424</c:v>
                </c:pt>
                <c:pt idx="1315">
                  <c:v>1888.0239999999999</c:v>
                </c:pt>
                <c:pt idx="1316">
                  <c:v>2067.2936</c:v>
                </c:pt>
                <c:pt idx="1317">
                  <c:v>1890.4072000000001</c:v>
                </c:pt>
                <c:pt idx="1318">
                  <c:v>1681.7447999999999</c:v>
                </c:pt>
                <c:pt idx="1319">
                  <c:v>1492.4128000000001</c:v>
                </c:pt>
                <c:pt idx="1320">
                  <c:v>1799.3934999999999</c:v>
                </c:pt>
                <c:pt idx="1321">
                  <c:v>1771.3564999999999</c:v>
                </c:pt>
                <c:pt idx="1322">
                  <c:v>1605.5150000000001</c:v>
                </c:pt>
                <c:pt idx="1323">
                  <c:v>1534.1</c:v>
                </c:pt>
                <c:pt idx="1324">
                  <c:v>1460.04</c:v>
                </c:pt>
                <c:pt idx="1325">
                  <c:v>1561.079</c:v>
                </c:pt>
                <c:pt idx="1326">
                  <c:v>1608.9534999999998</c:v>
                </c:pt>
                <c:pt idx="1327">
                  <c:v>1656.0345</c:v>
                </c:pt>
                <c:pt idx="1328">
                  <c:v>1820.0245</c:v>
                </c:pt>
                <c:pt idx="1329">
                  <c:v>1820.0245</c:v>
                </c:pt>
                <c:pt idx="1330">
                  <c:v>1772.1499999999999</c:v>
                </c:pt>
                <c:pt idx="1331">
                  <c:v>1266.9549999999999</c:v>
                </c:pt>
                <c:pt idx="1332">
                  <c:v>1825.05</c:v>
                </c:pt>
                <c:pt idx="1333">
                  <c:v>1666.35</c:v>
                </c:pt>
                <c:pt idx="1334">
                  <c:v>873.9079999999999</c:v>
                </c:pt>
                <c:pt idx="1335">
                  <c:v>1599.4314999999999</c:v>
                </c:pt>
                <c:pt idx="1336">
                  <c:v>1640.4290000000001</c:v>
                </c:pt>
                <c:pt idx="1337">
                  <c:v>1571.1299999999999</c:v>
                </c:pt>
                <c:pt idx="1338">
                  <c:v>1644.1319999999998</c:v>
                </c:pt>
                <c:pt idx="1339">
                  <c:v>1640.4290000000001</c:v>
                </c:pt>
                <c:pt idx="1340">
                  <c:v>1536.7449999999999</c:v>
                </c:pt>
                <c:pt idx="1341">
                  <c:v>1520.875</c:v>
                </c:pt>
                <c:pt idx="1342">
                  <c:v>1493.6315</c:v>
                </c:pt>
                <c:pt idx="1343">
                  <c:v>1536.4805000000001</c:v>
                </c:pt>
                <c:pt idx="1344">
                  <c:v>1560.55</c:v>
                </c:pt>
                <c:pt idx="1345">
                  <c:v>1719.25</c:v>
                </c:pt>
                <c:pt idx="1346">
                  <c:v>2017.3414999999998</c:v>
                </c:pt>
                <c:pt idx="1347">
                  <c:v>1833.5139999999997</c:v>
                </c:pt>
                <c:pt idx="1348">
                  <c:v>1599.4314999999999</c:v>
                </c:pt>
                <c:pt idx="1349">
                  <c:v>801.43499999999995</c:v>
                </c:pt>
                <c:pt idx="1350">
                  <c:v>597.77</c:v>
                </c:pt>
                <c:pt idx="1351">
                  <c:v>1293.405</c:v>
                </c:pt>
                <c:pt idx="1352">
                  <c:v>1319.855</c:v>
                </c:pt>
                <c:pt idx="1353">
                  <c:v>1301.3400000000001</c:v>
                </c:pt>
                <c:pt idx="1354">
                  <c:v>532.43849999999998</c:v>
                </c:pt>
                <c:pt idx="1355">
                  <c:v>324.54149999999998</c:v>
                </c:pt>
                <c:pt idx="1356">
                  <c:v>264.7645</c:v>
                </c:pt>
                <c:pt idx="1357">
                  <c:v>285.66000000000003</c:v>
                </c:pt>
                <c:pt idx="1358">
                  <c:v>489.32499999999999</c:v>
                </c:pt>
                <c:pt idx="1359">
                  <c:v>648.28949999999998</c:v>
                </c:pt>
                <c:pt idx="1360">
                  <c:v>1454.75</c:v>
                </c:pt>
                <c:pt idx="1361">
                  <c:v>2089.5499999999997</c:v>
                </c:pt>
                <c:pt idx="1362">
                  <c:v>1507.6499999999999</c:v>
                </c:pt>
                <c:pt idx="1363">
                  <c:v>1404.4949999999999</c:v>
                </c:pt>
                <c:pt idx="1364">
                  <c:v>1216.7</c:v>
                </c:pt>
                <c:pt idx="1365">
                  <c:v>1600.8639999999998</c:v>
                </c:pt>
                <c:pt idx="1366">
                  <c:v>1624.5609999999999</c:v>
                </c:pt>
                <c:pt idx="1367">
                  <c:v>1551.8901999999998</c:v>
                </c:pt>
                <c:pt idx="1368">
                  <c:v>1580.8531999999998</c:v>
                </c:pt>
                <c:pt idx="1369">
                  <c:v>1528.9830999999999</c:v>
                </c:pt>
                <c:pt idx="1370">
                  <c:v>1474.48</c:v>
                </c:pt>
                <c:pt idx="1371">
                  <c:v>1442.8839999999998</c:v>
                </c:pt>
                <c:pt idx="1372">
                  <c:v>1421.82</c:v>
                </c:pt>
                <c:pt idx="1373">
                  <c:v>1416.5539999999999</c:v>
                </c:pt>
                <c:pt idx="1374">
                  <c:v>1427.086</c:v>
                </c:pt>
                <c:pt idx="1375">
                  <c:v>1548.2039999999997</c:v>
                </c:pt>
                <c:pt idx="1376">
                  <c:v>1556.1029999999998</c:v>
                </c:pt>
                <c:pt idx="1377">
                  <c:v>1474.48</c:v>
                </c:pt>
                <c:pt idx="1378">
                  <c:v>1153.2539999999999</c:v>
                </c:pt>
                <c:pt idx="1379">
                  <c:v>1026.8699999999999</c:v>
                </c:pt>
                <c:pt idx="1380" formatCode="0.00">
                  <c:v>1601.472</c:v>
                </c:pt>
                <c:pt idx="1381" formatCode="0.00">
                  <c:v>1580.4</c:v>
                </c:pt>
                <c:pt idx="1382" formatCode="0.00">
                  <c:v>1554.06</c:v>
                </c:pt>
                <c:pt idx="1383" formatCode="0.00">
                  <c:v>1561.962</c:v>
                </c:pt>
                <c:pt idx="1384" formatCode="0.00">
                  <c:v>1564.596</c:v>
                </c:pt>
                <c:pt idx="1385" formatCode="0.00">
                  <c:v>1561.962</c:v>
                </c:pt>
                <c:pt idx="1386" formatCode="0.00">
                  <c:v>1475.04</c:v>
                </c:pt>
                <c:pt idx="1387" formatCode="0.00">
                  <c:v>1493.4780000000001</c:v>
                </c:pt>
                <c:pt idx="1388" formatCode="0.00">
                  <c:v>1430.2619999999999</c:v>
                </c:pt>
                <c:pt idx="1389" formatCode="0.00">
                  <c:v>1393.386</c:v>
                </c:pt>
                <c:pt idx="1390" formatCode="0.00">
                  <c:v>1477.9374</c:v>
                </c:pt>
                <c:pt idx="1391" formatCode="0.00">
                  <c:v>1764.78</c:v>
                </c:pt>
                <c:pt idx="1392" formatCode="0.00">
                  <c:v>1477.9374</c:v>
                </c:pt>
                <c:pt idx="1393" formatCode="0.00">
                  <c:v>1264.32</c:v>
                </c:pt>
                <c:pt idx="1394" formatCode="0.00">
                  <c:v>1319.3706000000002</c:v>
                </c:pt>
                <c:pt idx="1395" formatCode="0.00">
                  <c:v>1643.0640000000001</c:v>
                </c:pt>
                <c:pt idx="1396" formatCode="0.00">
                  <c:v>1701.6684000000002</c:v>
                </c:pt>
                <c:pt idx="1397" formatCode="0.00">
                  <c:v>1700.8656000000001</c:v>
                </c:pt>
                <c:pt idx="1398" formatCode="0.00">
                  <c:v>1670.3592000000001</c:v>
                </c:pt>
                <c:pt idx="1399" formatCode="0.00">
                  <c:v>1565.7275999999999</c:v>
                </c:pt>
                <c:pt idx="1400" formatCode="0.00">
                  <c:v>1576.9668000000001</c:v>
                </c:pt>
                <c:pt idx="1401" formatCode="0.00">
                  <c:v>1630.2192000000002</c:v>
                </c:pt>
                <c:pt idx="1402" formatCode="0.00">
                  <c:v>1621.1208000000001</c:v>
                </c:pt>
                <c:pt idx="1403" formatCode="0.00">
                  <c:v>1642.5288000000003</c:v>
                </c:pt>
                <c:pt idx="1404" formatCode="0.00">
                  <c:v>1567.8684000000003</c:v>
                </c:pt>
                <c:pt idx="1405" formatCode="0.00">
                  <c:v>1616.0364000000002</c:v>
                </c:pt>
                <c:pt idx="1406" formatCode="0.00">
                  <c:v>1846.44</c:v>
                </c:pt>
                <c:pt idx="1407" formatCode="0.00">
                  <c:v>1669.2888000000003</c:v>
                </c:pt>
                <c:pt idx="1408" formatCode="0.00">
                  <c:v>1420.9560000000001</c:v>
                </c:pt>
                <c:pt idx="1409" formatCode="0.00">
                  <c:v>1404.0972000000002</c:v>
                </c:pt>
                <c:pt idx="1410" formatCode="0.00">
                  <c:v>1648.0049999999999</c:v>
                </c:pt>
                <c:pt idx="1411" formatCode="0.00">
                  <c:v>1664.2949999999998</c:v>
                </c:pt>
                <c:pt idx="1412" formatCode="0.00">
                  <c:v>1663.2089999999998</c:v>
                </c:pt>
                <c:pt idx="1413" formatCode="0.00">
                  <c:v>1693.617</c:v>
                </c:pt>
                <c:pt idx="1414" formatCode="0.00">
                  <c:v>1675.155</c:v>
                </c:pt>
                <c:pt idx="1415" formatCode="0.00">
                  <c:v>1645.29</c:v>
                </c:pt>
                <c:pt idx="1416" formatCode="0.00">
                  <c:v>1596.4199999999998</c:v>
                </c:pt>
                <c:pt idx="1417" formatCode="0.00">
                  <c:v>1585.56</c:v>
                </c:pt>
                <c:pt idx="1418" formatCode="0.00">
                  <c:v>1569.2699999999998</c:v>
                </c:pt>
                <c:pt idx="1419" formatCode="0.00">
                  <c:v>1552.98</c:v>
                </c:pt>
                <c:pt idx="1420" formatCode="0.00">
                  <c:v>1612.7099999999998</c:v>
                </c:pt>
                <c:pt idx="1421" formatCode="0.00">
                  <c:v>1802.76</c:v>
                </c:pt>
                <c:pt idx="1422" formatCode="0.00">
                  <c:v>1612.7099999999998</c:v>
                </c:pt>
                <c:pt idx="1423" formatCode="0.00">
                  <c:v>1311.6165000000001</c:v>
                </c:pt>
                <c:pt idx="1424" formatCode="0.00">
                  <c:v>1217.4059999999999</c:v>
                </c:pt>
                <c:pt idx="1425" formatCode="0.00">
                  <c:v>1685.6112000000001</c:v>
                </c:pt>
                <c:pt idx="1426" formatCode="0.00">
                  <c:v>1467.4187999999999</c:v>
                </c:pt>
                <c:pt idx="1427" formatCode="0.00">
                  <c:v>1416.48</c:v>
                </c:pt>
                <c:pt idx="1428" formatCode="0.00">
                  <c:v>1364.7239999999999</c:v>
                </c:pt>
                <c:pt idx="1429" formatCode="0.00">
                  <c:v>1336.3943999999999</c:v>
                </c:pt>
                <c:pt idx="1430" formatCode="0.00">
                  <c:v>1234.5167999999999</c:v>
                </c:pt>
                <c:pt idx="1431" formatCode="0.00">
                  <c:v>1219.8072</c:v>
                </c:pt>
                <c:pt idx="1432" formatCode="0.00">
                  <c:v>1198.8323999999998</c:v>
                </c:pt>
                <c:pt idx="1433" formatCode="0.00">
                  <c:v>1214.6315999999999</c:v>
                </c:pt>
                <c:pt idx="1434" formatCode="0.00">
                  <c:v>1293.8999999999999</c:v>
                </c:pt>
                <c:pt idx="1435" formatCode="0.00">
                  <c:v>1387.3331999999998</c:v>
                </c:pt>
                <c:pt idx="1436" formatCode="0.00">
                  <c:v>1685.6112000000001</c:v>
                </c:pt>
                <c:pt idx="1437" formatCode="0.00">
                  <c:v>1732.4639999999999</c:v>
                </c:pt>
                <c:pt idx="1438" formatCode="0.00">
                  <c:v>1416.48</c:v>
                </c:pt>
                <c:pt idx="1439" formatCode="0.00">
                  <c:v>1479.1319999999998</c:v>
                </c:pt>
                <c:pt idx="1440" formatCode="0.00">
                  <c:v>1510.1855999999998</c:v>
                </c:pt>
                <c:pt idx="1441" formatCode="0.00">
                  <c:v>1607.1599999999999</c:v>
                </c:pt>
                <c:pt idx="1442" formatCode="0.00">
                  <c:v>1579.9199999999998</c:v>
                </c:pt>
                <c:pt idx="1443" formatCode="0.00">
                  <c:v>1623.2316000000001</c:v>
                </c:pt>
                <c:pt idx="1444" formatCode="0.00">
                  <c:v>1839.7896000000001</c:v>
                </c:pt>
                <c:pt idx="1445" formatCode="0.00">
                  <c:v>1606.3427999999999</c:v>
                </c:pt>
                <c:pt idx="1446" formatCode="0.00">
                  <c:v>1416.2076</c:v>
                </c:pt>
                <c:pt idx="1447" formatCode="0.00">
                  <c:v>926.43239999999992</c:v>
                </c:pt>
                <c:pt idx="1448" formatCode="0.00">
                  <c:v>973.2851999999998</c:v>
                </c:pt>
                <c:pt idx="1449" formatCode="0.00">
                  <c:v>1141.9007999999999</c:v>
                </c:pt>
                <c:pt idx="1450" formatCode="0.00">
                  <c:v>1261.2119999999998</c:v>
                </c:pt>
                <c:pt idx="1451" formatCode="0.00">
                  <c:v>1364.4516000000001</c:v>
                </c:pt>
                <c:pt idx="1452" formatCode="0.00">
                  <c:v>1280.5523999999998</c:v>
                </c:pt>
                <c:pt idx="1453" formatCode="0.00">
                  <c:v>1089.5999999999999</c:v>
                </c:pt>
                <c:pt idx="1454" formatCode="0.00">
                  <c:v>1034.0303999999999</c:v>
                </c:pt>
                <c:pt idx="1455" formatCode="0.00">
                  <c:v>867.59399999999994</c:v>
                </c:pt>
                <c:pt idx="1456" formatCode="0.00">
                  <c:v>928.88400000000001</c:v>
                </c:pt>
                <c:pt idx="1457" formatCode="0.00">
                  <c:v>1263.9359999999999</c:v>
                </c:pt>
                <c:pt idx="1458" formatCode="0.00">
                  <c:v>1263.9359999999999</c:v>
                </c:pt>
                <c:pt idx="1459" formatCode="0.00">
                  <c:v>926.16</c:v>
                </c:pt>
                <c:pt idx="1460" formatCode="0.00">
                  <c:v>838.99199999999996</c:v>
                </c:pt>
                <c:pt idx="1461" formatCode="0.00">
                  <c:v>821.55840000000001</c:v>
                </c:pt>
                <c:pt idx="1462" formatCode="0.00">
                  <c:v>837.90239999999994</c:v>
                </c:pt>
                <c:pt idx="1463" formatCode="0.00">
                  <c:v>860.78399999999999</c:v>
                </c:pt>
                <c:pt idx="1464" formatCode="0.00">
                  <c:v>1010.6039999999999</c:v>
                </c:pt>
                <c:pt idx="1465" formatCode="0.00">
                  <c:v>1146.8039999999999</c:v>
                </c:pt>
                <c:pt idx="1466" formatCode="0.00">
                  <c:v>1248.954</c:v>
                </c:pt>
                <c:pt idx="1467" formatCode="0.00">
                  <c:v>1175.1335999999999</c:v>
                </c:pt>
                <c:pt idx="1468" formatCode="0.00">
                  <c:v>1017.9587999999999</c:v>
                </c:pt>
                <c:pt idx="1469" formatCode="0.00">
                  <c:v>1008.1523999999999</c:v>
                </c:pt>
                <c:pt idx="1470" formatCode="0.00">
                  <c:v>1691.452</c:v>
                </c:pt>
                <c:pt idx="1471" formatCode="0.00">
                  <c:v>1540.1399999999999</c:v>
                </c:pt>
                <c:pt idx="1472" formatCode="0.00">
                  <c:v>1391.53</c:v>
                </c:pt>
                <c:pt idx="1473" formatCode="0.00">
                  <c:v>1350.1894</c:v>
                </c:pt>
                <c:pt idx="1474" formatCode="0.00">
                  <c:v>1311.0104000000001</c:v>
                </c:pt>
                <c:pt idx="1475" formatCode="0.00">
                  <c:v>1292.0963999999999</c:v>
                </c:pt>
                <c:pt idx="1476" formatCode="0.00">
                  <c:v>1262.9148</c:v>
                </c:pt>
                <c:pt idx="1477" formatCode="0.00">
                  <c:v>1323.98</c:v>
                </c:pt>
                <c:pt idx="1478" formatCode="0.00">
                  <c:v>1451.7846</c:v>
                </c:pt>
                <c:pt idx="1479" formatCode="0.00">
                  <c:v>1564.7281999999998</c:v>
                </c:pt>
                <c:pt idx="1480" formatCode="0.00">
                  <c:v>1807.3678</c:v>
                </c:pt>
                <c:pt idx="1481" formatCode="0.00">
                  <c:v>2012.99</c:v>
                </c:pt>
                <c:pt idx="1482" formatCode="0.00">
                  <c:v>1780.3478</c:v>
                </c:pt>
                <c:pt idx="1483" formatCode="0.00">
                  <c:v>1407.4718</c:v>
                </c:pt>
                <c:pt idx="1484" formatCode="0.00">
                  <c:v>1269.94</c:v>
                </c:pt>
                <c:pt idx="1485" formatCode="0.00">
                  <c:v>1626.135</c:v>
                </c:pt>
                <c:pt idx="1486" formatCode="0.00">
                  <c:v>1572.8414999999998</c:v>
                </c:pt>
                <c:pt idx="1487" formatCode="0.00">
                  <c:v>1530.48</c:v>
                </c:pt>
                <c:pt idx="1488" formatCode="0.00">
                  <c:v>1545.5114999999998</c:v>
                </c:pt>
                <c:pt idx="1489" formatCode="0.00">
                  <c:v>1552.3439999999998</c:v>
                </c:pt>
                <c:pt idx="1490" formatCode="0.00">
                  <c:v>1530.48</c:v>
                </c:pt>
                <c:pt idx="1491" formatCode="0.00">
                  <c:v>1530.48</c:v>
                </c:pt>
                <c:pt idx="1492" formatCode="0.00">
                  <c:v>1480.1927999999998</c:v>
                </c:pt>
                <c:pt idx="1493" formatCode="0.00">
                  <c:v>1448.49</c:v>
                </c:pt>
                <c:pt idx="1494" formatCode="0.00">
                  <c:v>1379.0717999999999</c:v>
                </c:pt>
                <c:pt idx="1495" formatCode="0.00">
                  <c:v>1501.2368999999999</c:v>
                </c:pt>
                <c:pt idx="1496" formatCode="0.00">
                  <c:v>1528.0202999999999</c:v>
                </c:pt>
                <c:pt idx="1497" formatCode="0.00">
                  <c:v>1453.9559999999999</c:v>
                </c:pt>
                <c:pt idx="1498" formatCode="0.00">
                  <c:v>1183.3889999999999</c:v>
                </c:pt>
                <c:pt idx="1499" formatCode="0.00">
                  <c:v>945.61799999999994</c:v>
                </c:pt>
                <c:pt idx="1500" formatCode="0.00">
                  <c:v>1267.7094</c:v>
                </c:pt>
                <c:pt idx="1501" formatCode="0.00">
                  <c:v>1286.7074</c:v>
                </c:pt>
                <c:pt idx="1502" formatCode="0.00">
                  <c:v>1257.6676000000002</c:v>
                </c:pt>
                <c:pt idx="1503" formatCode="0.00">
                  <c:v>1271.2376000000002</c:v>
                </c:pt>
                <c:pt idx="1504" formatCode="0.00">
                  <c:v>1256.0392000000002</c:v>
                </c:pt>
                <c:pt idx="1505" formatCode="0.00">
                  <c:v>1236.4984000000002</c:v>
                </c:pt>
                <c:pt idx="1506" formatCode="0.00">
                  <c:v>1243.2834</c:v>
                </c:pt>
                <c:pt idx="1507" formatCode="0.00">
                  <c:v>1228.8992000000001</c:v>
                </c:pt>
                <c:pt idx="1508" formatCode="0.00">
                  <c:v>1208.5442</c:v>
                </c:pt>
                <c:pt idx="1509" formatCode="0.00">
                  <c:v>1225.6424</c:v>
                </c:pt>
                <c:pt idx="1510" formatCode="0.00">
                  <c:v>1774.9560000000001</c:v>
                </c:pt>
                <c:pt idx="1511" formatCode="0.00">
                  <c:v>1766.8139999999999</c:v>
                </c:pt>
                <c:pt idx="1512" formatCode="0.00">
                  <c:v>1579.548</c:v>
                </c:pt>
                <c:pt idx="1513" formatCode="0.00">
                  <c:v>1441.6768</c:v>
                </c:pt>
                <c:pt idx="1514" formatCode="0.00">
                  <c:v>1358.0856000000001</c:v>
                </c:pt>
                <c:pt idx="1515" formatCode="0.00">
                  <c:v>1149.8879999999999</c:v>
                </c:pt>
                <c:pt idx="1516" formatCode="0.00">
                  <c:v>1126.2936</c:v>
                </c:pt>
                <c:pt idx="1517" formatCode="0.00">
                  <c:v>949.47119999999995</c:v>
                </c:pt>
                <c:pt idx="1518" formatCode="0.00">
                  <c:v>848.31360000000006</c:v>
                </c:pt>
                <c:pt idx="1519" formatCode="0.00">
                  <c:v>759.63120000000004</c:v>
                </c:pt>
                <c:pt idx="1520" formatCode="0.00">
                  <c:v>730.88400000000001</c:v>
                </c:pt>
                <c:pt idx="1521" formatCode="0.00">
                  <c:v>699.69600000000003</c:v>
                </c:pt>
                <c:pt idx="1522" formatCode="0.00">
                  <c:v>731.15520000000004</c:v>
                </c:pt>
                <c:pt idx="1523" formatCode="0.00">
                  <c:v>764.78399999999999</c:v>
                </c:pt>
                <c:pt idx="1524" formatCode="0.00">
                  <c:v>925.60560000000009</c:v>
                </c:pt>
                <c:pt idx="1525" formatCode="0.00">
                  <c:v>1662.4559999999999</c:v>
                </c:pt>
                <c:pt idx="1526" formatCode="0.00">
                  <c:v>1641.0311999999999</c:v>
                </c:pt>
                <c:pt idx="1527" formatCode="0.00">
                  <c:v>1543.1279999999999</c:v>
                </c:pt>
                <c:pt idx="1528" formatCode="0.00">
                  <c:v>1350.576</c:v>
                </c:pt>
                <c:pt idx="1529" formatCode="0.00">
                  <c:v>791.63280000000009</c:v>
                </c:pt>
                <c:pt idx="1530" formatCode="0.00">
                  <c:v>1280.547</c:v>
                </c:pt>
                <c:pt idx="1531" formatCode="0.00">
                  <c:v>1315.171</c:v>
                </c:pt>
                <c:pt idx="1532" formatCode="0.00">
                  <c:v>1000.85</c:v>
                </c:pt>
                <c:pt idx="1533" formatCode="0.00">
                  <c:v>848.28800000000001</c:v>
                </c:pt>
                <c:pt idx="1534" formatCode="0.00">
                  <c:v>804.73750000000007</c:v>
                </c:pt>
                <c:pt idx="1535" formatCode="0.00">
                  <c:v>693.02100000000007</c:v>
                </c:pt>
                <c:pt idx="1536" formatCode="0.00">
                  <c:v>664.07749999999999</c:v>
                </c:pt>
                <c:pt idx="1537" formatCode="0.00">
                  <c:v>668.13499999999999</c:v>
                </c:pt>
                <c:pt idx="1538" formatCode="0.00">
                  <c:v>973.80000000000007</c:v>
                </c:pt>
                <c:pt idx="1539" formatCode="0.00">
                  <c:v>1101.7465</c:v>
                </c:pt>
                <c:pt idx="1540" formatCode="0.00">
                  <c:v>1420.125</c:v>
                </c:pt>
                <c:pt idx="1541" formatCode="0.00">
                  <c:v>1485.0450000000001</c:v>
                </c:pt>
                <c:pt idx="1542" formatCode="0.00">
                  <c:v>1373.8695</c:v>
                </c:pt>
                <c:pt idx="1543" formatCode="0.00">
                  <c:v>913.20799999999997</c:v>
                </c:pt>
                <c:pt idx="1544" formatCode="0.00">
                  <c:v>1263.2350000000001</c:v>
                </c:pt>
                <c:pt idx="1545" formatCode="0.00">
                  <c:v>1232.9390000000001</c:v>
                </c:pt>
                <c:pt idx="1546" formatCode="0.00">
                  <c:v>1325.45</c:v>
                </c:pt>
                <c:pt idx="1547" formatCode="0.00">
                  <c:v>1195.6100000000001</c:v>
                </c:pt>
                <c:pt idx="1548" formatCode="0.00">
                  <c:v>1225.365</c:v>
                </c:pt>
                <c:pt idx="1549" formatCode="0.00">
                  <c:v>1138.8050000000001</c:v>
                </c:pt>
                <c:pt idx="1550" formatCode="0.00">
                  <c:v>1082.2705000000001</c:v>
                </c:pt>
                <c:pt idx="1551" formatCode="0.00">
                  <c:v>513.95000000000005</c:v>
                </c:pt>
                <c:pt idx="1552" formatCode="0.00">
                  <c:v>660.02</c:v>
                </c:pt>
                <c:pt idx="1553" formatCode="0.00">
                  <c:v>898.33050000000003</c:v>
                </c:pt>
                <c:pt idx="1554" formatCode="0.00">
                  <c:v>893.73199999999997</c:v>
                </c:pt>
                <c:pt idx="1555" formatCode="0.00">
                  <c:v>1225.365</c:v>
                </c:pt>
                <c:pt idx="1556" formatCode="0.00">
                  <c:v>1382.2550000000001</c:v>
                </c:pt>
                <c:pt idx="1557" formatCode="0.00">
                  <c:v>1152.6005</c:v>
                </c:pt>
                <c:pt idx="1558" formatCode="0.00">
                  <c:v>993.81700000000012</c:v>
                </c:pt>
                <c:pt idx="1559" formatCode="0.00">
                  <c:v>946.75</c:v>
                </c:pt>
                <c:pt idx="1560" formatCode="0.00">
                  <c:v>765.78549999999996</c:v>
                </c:pt>
                <c:pt idx="1561" formatCode="0.00">
                  <c:v>760.10500000000002</c:v>
                </c:pt>
                <c:pt idx="1562" formatCode="0.00">
                  <c:v>722.23500000000001</c:v>
                </c:pt>
                <c:pt idx="1563" formatCode="0.00">
                  <c:v>670.84</c:v>
                </c:pt>
                <c:pt idx="1564" formatCode="0.00">
                  <c:v>605.91999999999996</c:v>
                </c:pt>
                <c:pt idx="1565" formatCode="0.00">
                  <c:v>381.40499999999997</c:v>
                </c:pt>
                <c:pt idx="1566" formatCode="0.00">
                  <c:v>516.65500000000009</c:v>
                </c:pt>
                <c:pt idx="1567" formatCode="0.00">
                  <c:v>578.87</c:v>
                </c:pt>
                <c:pt idx="1568" formatCode="0.00">
                  <c:v>589.69000000000005</c:v>
                </c:pt>
                <c:pt idx="1569" formatCode="0.00">
                  <c:v>1163.1500000000001</c:v>
                </c:pt>
                <c:pt idx="1570" formatCode="0.00">
                  <c:v>1336.27</c:v>
                </c:pt>
                <c:pt idx="1571" formatCode="0.00">
                  <c:v>1380.0910000000001</c:v>
                </c:pt>
                <c:pt idx="1572" formatCode="0.00">
                  <c:v>1287.5800000000002</c:v>
                </c:pt>
                <c:pt idx="1573" formatCode="0.00">
                  <c:v>1152.3300000000002</c:v>
                </c:pt>
                <c:pt idx="1574" formatCode="0.00">
                  <c:v>957.84049999999991</c:v>
                </c:pt>
                <c:pt idx="1575" formatCode="0.00">
                  <c:v>1428.7809999999999</c:v>
                </c:pt>
                <c:pt idx="1576" formatCode="0.00">
                  <c:v>1380.6320000000001</c:v>
                </c:pt>
                <c:pt idx="1577" formatCode="0.00">
                  <c:v>1282.17</c:v>
                </c:pt>
                <c:pt idx="1578" formatCode="0.00">
                  <c:v>1223.201</c:v>
                </c:pt>
                <c:pt idx="1579" formatCode="0.00">
                  <c:v>1182.085</c:v>
                </c:pt>
                <c:pt idx="1580" formatCode="0.00">
                  <c:v>1146.92</c:v>
                </c:pt>
                <c:pt idx="1581" formatCode="0.00">
                  <c:v>1093.0905</c:v>
                </c:pt>
                <c:pt idx="1582" formatCode="0.00">
                  <c:v>1126.6324999999999</c:v>
                </c:pt>
                <c:pt idx="1583" formatCode="0.00">
                  <c:v>1204.2660000000001</c:v>
                </c:pt>
                <c:pt idx="1584" formatCode="0.00">
                  <c:v>1336.27</c:v>
                </c:pt>
                <c:pt idx="1585" formatCode="0.00">
                  <c:v>1430.9449999999999</c:v>
                </c:pt>
                <c:pt idx="1586" formatCode="0.00">
                  <c:v>1763.66</c:v>
                </c:pt>
                <c:pt idx="1587" formatCode="0.00">
                  <c:v>1612.18</c:v>
                </c:pt>
                <c:pt idx="1588" formatCode="0.00">
                  <c:v>1079.2950000000001</c:v>
                </c:pt>
                <c:pt idx="1589" formatCode="0.00">
                  <c:v>1408.7639999999999</c:v>
                </c:pt>
                <c:pt idx="1590" formatCode="0.00">
                  <c:v>1387.008</c:v>
                </c:pt>
                <c:pt idx="1591" formatCode="0.00">
                  <c:v>1368.0450000000001</c:v>
                </c:pt>
                <c:pt idx="1592" formatCode="0.00">
                  <c:v>1286.7750000000001</c:v>
                </c:pt>
                <c:pt idx="1593" formatCode="0.00">
                  <c:v>1270.2501</c:v>
                </c:pt>
                <c:pt idx="1594" formatCode="0.00">
                  <c:v>1205.5049999999999</c:v>
                </c:pt>
                <c:pt idx="1595" formatCode="0.00">
                  <c:v>1164.8699999999999</c:v>
                </c:pt>
                <c:pt idx="1596" formatCode="0.00">
                  <c:v>1099.854</c:v>
                </c:pt>
                <c:pt idx="1597" formatCode="0.00">
                  <c:v>1138.0509</c:v>
                </c:pt>
                <c:pt idx="1598" formatCode="0.00">
                  <c:v>1224.4680000000001</c:v>
                </c:pt>
                <c:pt idx="1599" formatCode="0.00">
                  <c:v>1336.0788</c:v>
                </c:pt>
                <c:pt idx="1600" formatCode="0.00">
                  <c:v>1445.7932999999998</c:v>
                </c:pt>
                <c:pt idx="1601" formatCode="0.00">
                  <c:v>1609.4168999999999</c:v>
                </c:pt>
                <c:pt idx="1602" formatCode="0.00">
                  <c:v>1553.0697</c:v>
                </c:pt>
                <c:pt idx="1603" formatCode="0.00">
                  <c:v>1172.7260999999999</c:v>
                </c:pt>
                <c:pt idx="1604" formatCode="0.00">
                  <c:v>1018.5840000000001</c:v>
                </c:pt>
                <c:pt idx="1605" formatCode="0.00">
                  <c:v>1342.7216000000001</c:v>
                </c:pt>
                <c:pt idx="1606" formatCode="0.00">
                  <c:v>1312.1680000000001</c:v>
                </c:pt>
                <c:pt idx="1607" formatCode="0.00">
                  <c:v>1230.3280000000002</c:v>
                </c:pt>
                <c:pt idx="1608" formatCode="0.00">
                  <c:v>1159.4000000000001</c:v>
                </c:pt>
                <c:pt idx="1609" formatCode="0.00">
                  <c:v>1093.6552000000001</c:v>
                </c:pt>
                <c:pt idx="1610" formatCode="0.00">
                  <c:v>1055.4631999999999</c:v>
                </c:pt>
                <c:pt idx="1611" formatCode="0.00">
                  <c:v>1046.4608000000001</c:v>
                </c:pt>
                <c:pt idx="1612" formatCode="0.00">
                  <c:v>1133.7568000000001</c:v>
                </c:pt>
                <c:pt idx="1613" formatCode="0.00">
                  <c:v>1111.9328</c:v>
                </c:pt>
                <c:pt idx="1614" formatCode="0.00">
                  <c:v>1233.056</c:v>
                </c:pt>
                <c:pt idx="1615" formatCode="0.00">
                  <c:v>1364.5456000000001</c:v>
                </c:pt>
                <c:pt idx="1616" formatCode="0.00">
                  <c:v>1492.2160000000001</c:v>
                </c:pt>
                <c:pt idx="1617" formatCode="0.00">
                  <c:v>1263.0640000000001</c:v>
                </c:pt>
                <c:pt idx="1618" formatCode="0.00">
                  <c:v>1044.8240000000001</c:v>
                </c:pt>
                <c:pt idx="1619" formatCode="0.00">
                  <c:v>921.51840000000004</c:v>
                </c:pt>
                <c:pt idx="1620" formatCode="0.00">
                  <c:v>1511.376</c:v>
                </c:pt>
                <c:pt idx="1621" formatCode="0.00">
                  <c:v>1489.7457999999999</c:v>
                </c:pt>
                <c:pt idx="1622" formatCode="0.00">
                  <c:v>1443.7474</c:v>
                </c:pt>
                <c:pt idx="1623" formatCode="0.00">
                  <c:v>1401.856</c:v>
                </c:pt>
                <c:pt idx="1624" formatCode="0.00">
                  <c:v>1314.24</c:v>
                </c:pt>
                <c:pt idx="1625" formatCode="0.00">
                  <c:v>1232.0999999999999</c:v>
                </c:pt>
                <c:pt idx="1626" formatCode="0.00">
                  <c:v>1188.8396</c:v>
                </c:pt>
                <c:pt idx="1627" formatCode="0.00">
                  <c:v>1216.2195999999999</c:v>
                </c:pt>
                <c:pt idx="1628" formatCode="0.00">
                  <c:v>1299.7285999999999</c:v>
                </c:pt>
                <c:pt idx="1629" formatCode="0.00">
                  <c:v>1438.5452</c:v>
                </c:pt>
                <c:pt idx="1630" formatCode="0.00">
                  <c:v>1582.2901999999999</c:v>
                </c:pt>
                <c:pt idx="1631" formatCode="0.00">
                  <c:v>1719.4639999999999</c:v>
                </c:pt>
                <c:pt idx="1632" formatCode="0.00">
                  <c:v>1481.258</c:v>
                </c:pt>
                <c:pt idx="1633" formatCode="0.00">
                  <c:v>1212.3864000000001</c:v>
                </c:pt>
                <c:pt idx="1634" formatCode="0.00">
                  <c:v>1092.462</c:v>
                </c:pt>
                <c:pt idx="1635" formatCode="0.00">
                  <c:v>1391.3124</c:v>
                </c:pt>
                <c:pt idx="1636" formatCode="0.00">
                  <c:v>1354.7639999999999</c:v>
                </c:pt>
                <c:pt idx="1637" formatCode="0.00">
                  <c:v>1257.4848</c:v>
                </c:pt>
                <c:pt idx="1638" formatCode="0.00">
                  <c:v>1198.1280000000002</c:v>
                </c:pt>
                <c:pt idx="1639" formatCode="0.00">
                  <c:v>1077.2160000000001</c:v>
                </c:pt>
                <c:pt idx="1640" formatCode="0.00">
                  <c:v>1052.4839999999999</c:v>
                </c:pt>
                <c:pt idx="1641" formatCode="0.00">
                  <c:v>948.33479999999997</c:v>
                </c:pt>
                <c:pt idx="1642" formatCode="0.00">
                  <c:v>1014.0119999999999</c:v>
                </c:pt>
                <c:pt idx="1643" formatCode="0.00">
                  <c:v>1104.1464000000001</c:v>
                </c:pt>
                <c:pt idx="1644" formatCode="0.00">
                  <c:v>1187.1360000000002</c:v>
                </c:pt>
                <c:pt idx="1645" formatCode="0.00">
                  <c:v>1264.3548000000001</c:v>
                </c:pt>
                <c:pt idx="1646" formatCode="0.00">
                  <c:v>1431.9828</c:v>
                </c:pt>
                <c:pt idx="1647" formatCode="0.00">
                  <c:v>1566.3600000000001</c:v>
                </c:pt>
                <c:pt idx="1648" formatCode="0.00">
                  <c:v>1280.2932000000001</c:v>
                </c:pt>
                <c:pt idx="1649" formatCode="0.00">
                  <c:v>1300.3535999999999</c:v>
                </c:pt>
                <c:pt idx="1650" formatCode="0.00">
                  <c:v>931.572</c:v>
                </c:pt>
                <c:pt idx="1651" formatCode="0.00">
                  <c:v>1030.5</c:v>
                </c:pt>
                <c:pt idx="1652" formatCode="0.00">
                  <c:v>1030.5</c:v>
                </c:pt>
                <c:pt idx="1653" formatCode="0.00">
                  <c:v>1016.76</c:v>
                </c:pt>
                <c:pt idx="1654" formatCode="0.00">
                  <c:v>937.0680000000001</c:v>
                </c:pt>
                <c:pt idx="1655" formatCode="0.00">
                  <c:v>866.99400000000003</c:v>
                </c:pt>
                <c:pt idx="1656" formatCode="0.00">
                  <c:v>852.42960000000005</c:v>
                </c:pt>
                <c:pt idx="1657" formatCode="0.00">
                  <c:v>864.24599999999998</c:v>
                </c:pt>
                <c:pt idx="1658" formatCode="0.00">
                  <c:v>934.32</c:v>
                </c:pt>
                <c:pt idx="1659" formatCode="0.00">
                  <c:v>1061.8271999999999</c:v>
                </c:pt>
                <c:pt idx="1660" formatCode="0.00">
                  <c:v>1211.0436</c:v>
                </c:pt>
                <c:pt idx="1661" formatCode="0.00">
                  <c:v>1261.6068</c:v>
                </c:pt>
                <c:pt idx="1662" formatCode="0.00">
                  <c:v>1159.6560000000002</c:v>
                </c:pt>
                <c:pt idx="1663" formatCode="0.00">
                  <c:v>1002.1956</c:v>
                </c:pt>
                <c:pt idx="1664" formatCode="0.00">
                  <c:v>983.78399999999999</c:v>
                </c:pt>
                <c:pt idx="1665" formatCode="0.00">
                  <c:v>854.62800000000004</c:v>
                </c:pt>
                <c:pt idx="1666" formatCode="0.00">
                  <c:v>950.80800000000011</c:v>
                </c:pt>
                <c:pt idx="1667" formatCode="0.00">
                  <c:v>975.54</c:v>
                </c:pt>
                <c:pt idx="1668" formatCode="0.00">
                  <c:v>979.93679999999995</c:v>
                </c:pt>
                <c:pt idx="1669" formatCode="0.00">
                  <c:v>951.08280000000002</c:v>
                </c:pt>
                <c:pt idx="1670" formatCode="0.00">
                  <c:v>854.62800000000004</c:v>
                </c:pt>
                <c:pt idx="1671" formatCode="0.00">
                  <c:v>829.62120000000004</c:v>
                </c:pt>
                <c:pt idx="1672" formatCode="0.00">
                  <c:v>820.82760000000007</c:v>
                </c:pt>
                <c:pt idx="1673" formatCode="0.00">
                  <c:v>916.45800000000008</c:v>
                </c:pt>
                <c:pt idx="1674" formatCode="0.00">
                  <c:v>1076.6664000000001</c:v>
                </c:pt>
                <c:pt idx="1675" formatCode="0.00">
                  <c:v>1244.0196000000001</c:v>
                </c:pt>
                <c:pt idx="1676" formatCode="0.00">
                  <c:v>1349.268</c:v>
                </c:pt>
                <c:pt idx="1677" formatCode="0.00">
                  <c:v>1238.5236</c:v>
                </c:pt>
                <c:pt idx="1678" formatCode="0.00">
                  <c:v>1091.5056</c:v>
                </c:pt>
                <c:pt idx="1679" formatCode="0.00">
                  <c:v>1045.8888000000002</c:v>
                </c:pt>
                <c:pt idx="1680" formatCode="0.00">
                  <c:v>1547.895</c:v>
                </c:pt>
                <c:pt idx="1681" formatCode="0.00">
                  <c:v>1482.6324</c:v>
                </c:pt>
                <c:pt idx="1682" formatCode="0.00">
                  <c:v>1409.2817</c:v>
                </c:pt>
                <c:pt idx="1683" formatCode="0.00">
                  <c:v>1335.931</c:v>
                </c:pt>
                <c:pt idx="1684" formatCode="0.00">
                  <c:v>1262.3014000000001</c:v>
                </c:pt>
                <c:pt idx="1685" formatCode="0.00">
                  <c:v>1222.9765</c:v>
                </c:pt>
                <c:pt idx="1686" formatCode="0.00">
                  <c:v>1197.5965999999999</c:v>
                </c:pt>
                <c:pt idx="1687" formatCode="0.00">
                  <c:v>1235.8059000000001</c:v>
                </c:pt>
                <c:pt idx="1688" formatCode="0.00">
                  <c:v>1303.2997</c:v>
                </c:pt>
                <c:pt idx="1689" formatCode="0.00">
                  <c:v>1402.867</c:v>
                </c:pt>
                <c:pt idx="1690" formatCode="0.00">
                  <c:v>1554.3097</c:v>
                </c:pt>
                <c:pt idx="1691" formatCode="0.00">
                  <c:v>1751.7709000000002</c:v>
                </c:pt>
                <c:pt idx="1692" formatCode="0.00">
                  <c:v>1492.115</c:v>
                </c:pt>
                <c:pt idx="1693" formatCode="0.00">
                  <c:v>1222.6976000000002</c:v>
                </c:pt>
                <c:pt idx="1694" formatCode="0.00">
                  <c:v>1100.5394000000001</c:v>
                </c:pt>
                <c:pt idx="1695" formatCode="0.00">
                  <c:v>1651.68</c:v>
                </c:pt>
                <c:pt idx="1696" formatCode="0.00">
                  <c:v>1651.1219999999998</c:v>
                </c:pt>
                <c:pt idx="1697" formatCode="0.00">
                  <c:v>1450.8</c:v>
                </c:pt>
                <c:pt idx="1698" formatCode="0.00">
                  <c:v>1415.3669999999997</c:v>
                </c:pt>
                <c:pt idx="1699" formatCode="0.00">
                  <c:v>1288.7009999999998</c:v>
                </c:pt>
                <c:pt idx="1700" formatCode="0.00">
                  <c:v>1213.6499999999999</c:v>
                </c:pt>
                <c:pt idx="1701" formatCode="0.00">
                  <c:v>1210.3019999999999</c:v>
                </c:pt>
                <c:pt idx="1702" formatCode="0.00">
                  <c:v>1254.663</c:v>
                </c:pt>
                <c:pt idx="1703" formatCode="0.00">
                  <c:v>1339.4789999999998</c:v>
                </c:pt>
                <c:pt idx="1704" formatCode="0.00">
                  <c:v>1677.069</c:v>
                </c:pt>
                <c:pt idx="1705" formatCode="0.00">
                  <c:v>1886.0399999999997</c:v>
                </c:pt>
                <c:pt idx="1706" formatCode="0.00">
                  <c:v>1844.1899999999998</c:v>
                </c:pt>
                <c:pt idx="1707" formatCode="0.00">
                  <c:v>1677.069</c:v>
                </c:pt>
                <c:pt idx="1708" formatCode="0.00">
                  <c:v>1326.087</c:v>
                </c:pt>
                <c:pt idx="1709" formatCode="0.00">
                  <c:v>1199.9789999999998</c:v>
                </c:pt>
                <c:pt idx="1710" formatCode="0.00">
                  <c:v>1606.4649999999999</c:v>
                </c:pt>
                <c:pt idx="1711" formatCode="0.00">
                  <c:v>1573.2849999999999</c:v>
                </c:pt>
                <c:pt idx="1712" formatCode="0.00">
                  <c:v>1480.1044999999999</c:v>
                </c:pt>
                <c:pt idx="1713" formatCode="0.00">
                  <c:v>1389.4124999999999</c:v>
                </c:pt>
                <c:pt idx="1714" formatCode="0.00">
                  <c:v>1219.9179999999999</c:v>
                </c:pt>
                <c:pt idx="1715" formatCode="0.00">
                  <c:v>1175.125</c:v>
                </c:pt>
                <c:pt idx="1716" formatCode="0.00">
                  <c:v>1161.5764999999999</c:v>
                </c:pt>
                <c:pt idx="1717" formatCode="0.00">
                  <c:v>1177.0605</c:v>
                </c:pt>
                <c:pt idx="1718" formatCode="0.00">
                  <c:v>1270.241</c:v>
                </c:pt>
                <c:pt idx="1719" formatCode="0.00">
                  <c:v>1492.5469999999998</c:v>
                </c:pt>
                <c:pt idx="1720" formatCode="0.00">
                  <c:v>1844.8079999999998</c:v>
                </c:pt>
                <c:pt idx="1721" formatCode="0.00">
                  <c:v>1638.2624999999998</c:v>
                </c:pt>
                <c:pt idx="1722" formatCode="0.00">
                  <c:v>1636.8799999999999</c:v>
                </c:pt>
                <c:pt idx="1723" formatCode="0.00">
                  <c:v>1081.115</c:v>
                </c:pt>
                <c:pt idx="1724" formatCode="0.00">
                  <c:v>976.04499999999985</c:v>
                </c:pt>
                <c:pt idx="1725" formatCode="0.00">
                  <c:v>1417.2160000000001</c:v>
                </c:pt>
                <c:pt idx="1726" formatCode="0.00">
                  <c:v>1379.5712000000001</c:v>
                </c:pt>
                <c:pt idx="1727" formatCode="0.00">
                  <c:v>1313.6928</c:v>
                </c:pt>
                <c:pt idx="1728" formatCode="0.00">
                  <c:v>1200.2048</c:v>
                </c:pt>
                <c:pt idx="1729" formatCode="0.00">
                  <c:v>1058.4832000000001</c:v>
                </c:pt>
                <c:pt idx="1730" formatCode="0.00">
                  <c:v>1024.1600000000001</c:v>
                </c:pt>
                <c:pt idx="1731" formatCode="0.00">
                  <c:v>1001.1856</c:v>
                </c:pt>
                <c:pt idx="1732" formatCode="0.00">
                  <c:v>1021.6687999999999</c:v>
                </c:pt>
                <c:pt idx="1733" formatCode="0.00">
                  <c:v>1090.8688</c:v>
                </c:pt>
                <c:pt idx="1734" formatCode="0.00">
                  <c:v>1223.4560000000001</c:v>
                </c:pt>
                <c:pt idx="1735" formatCode="0.00">
                  <c:v>1574.4384</c:v>
                </c:pt>
                <c:pt idx="1736" formatCode="0.00">
                  <c:v>1365.7312000000002</c:v>
                </c:pt>
                <c:pt idx="1737" formatCode="0.00">
                  <c:v>1660.8</c:v>
                </c:pt>
                <c:pt idx="1738" formatCode="0.00">
                  <c:v>913.71679999999992</c:v>
                </c:pt>
                <c:pt idx="1739" formatCode="0.00">
                  <c:v>826.52480000000003</c:v>
                </c:pt>
                <c:pt idx="1740" formatCode="0.00">
                  <c:v>1682.5468000000001</c:v>
                </c:pt>
                <c:pt idx="1741" formatCode="0.00">
                  <c:v>1625.2698</c:v>
                </c:pt>
                <c:pt idx="1742" formatCode="0.00">
                  <c:v>1657.4008000000001</c:v>
                </c:pt>
                <c:pt idx="1743" formatCode="0.00">
                  <c:v>1054.7350000000001</c:v>
                </c:pt>
                <c:pt idx="1744" formatCode="0.00">
                  <c:v>969.51800000000014</c:v>
                </c:pt>
                <c:pt idx="1745" formatCode="0.00">
                  <c:v>944.37199999999996</c:v>
                </c:pt>
                <c:pt idx="1746" formatCode="0.00">
                  <c:v>924.53460000000018</c:v>
                </c:pt>
                <c:pt idx="1747" formatCode="0.00">
                  <c:v>969.51800000000014</c:v>
                </c:pt>
                <c:pt idx="1748" formatCode="0.00">
                  <c:v>1030.1478</c:v>
                </c:pt>
                <c:pt idx="1749" formatCode="0.00">
                  <c:v>1181.8620000000001</c:v>
                </c:pt>
                <c:pt idx="1750" formatCode="0.00">
                  <c:v>1240.5360000000001</c:v>
                </c:pt>
                <c:pt idx="1751" formatCode="0.00">
                  <c:v>1257.3</c:v>
                </c:pt>
                <c:pt idx="1752" formatCode="0.00">
                  <c:v>1041.0444</c:v>
                </c:pt>
                <c:pt idx="1753" formatCode="0.00">
                  <c:v>902.46199999999999</c:v>
                </c:pt>
                <c:pt idx="1754" formatCode="0.00">
                  <c:v>838.47940000000006</c:v>
                </c:pt>
                <c:pt idx="1755" formatCode="0.00">
                  <c:v>852.17000000000007</c:v>
                </c:pt>
                <c:pt idx="1756" formatCode="0.00">
                  <c:v>870.88980000000004</c:v>
                </c:pt>
                <c:pt idx="1757" formatCode="0.00">
                  <c:v>813.05400000000009</c:v>
                </c:pt>
                <c:pt idx="1758" formatCode="0.00">
                  <c:v>850.77300000000002</c:v>
                </c:pt>
                <c:pt idx="1759" formatCode="0.00">
                  <c:v>1034.0594000000001</c:v>
                </c:pt>
                <c:pt idx="1760" formatCode="0.00">
                  <c:v>784.2758</c:v>
                </c:pt>
                <c:pt idx="1761" formatCode="0.00">
                  <c:v>772.26160000000004</c:v>
                </c:pt>
                <c:pt idx="1762" formatCode="0.00">
                  <c:v>668.88360000000011</c:v>
                </c:pt>
                <c:pt idx="1763" formatCode="0.00">
                  <c:v>706.88200000000006</c:v>
                </c:pt>
                <c:pt idx="1764" formatCode="0.00">
                  <c:v>868.93400000000008</c:v>
                </c:pt>
                <c:pt idx="1765" formatCode="0.00">
                  <c:v>1055.5732</c:v>
                </c:pt>
                <c:pt idx="1766" formatCode="0.00">
                  <c:v>1061.72</c:v>
                </c:pt>
                <c:pt idx="1767" formatCode="0.00">
                  <c:v>944.93080000000009</c:v>
                </c:pt>
                <c:pt idx="1768" formatCode="0.00">
                  <c:v>726.44</c:v>
                </c:pt>
                <c:pt idx="1769" formatCode="0.00">
                  <c:v>714.14639999999997</c:v>
                </c:pt>
                <c:pt idx="1770" formatCode="0.00">
                  <c:v>614.68000000000006</c:v>
                </c:pt>
                <c:pt idx="1771" formatCode="0.00">
                  <c:v>1006.9576000000001</c:v>
                </c:pt>
                <c:pt idx="1772" formatCode="0.00">
                  <c:v>1009.1927999999999</c:v>
                </c:pt>
                <c:pt idx="1773" formatCode="0.00">
                  <c:v>922.0200000000001</c:v>
                </c:pt>
                <c:pt idx="1774" formatCode="0.00">
                  <c:v>880.11</c:v>
                </c:pt>
                <c:pt idx="1775" formatCode="0.00">
                  <c:v>784.83460000000002</c:v>
                </c:pt>
                <c:pt idx="1776" formatCode="0.00">
                  <c:v>726.44</c:v>
                </c:pt>
                <c:pt idx="1777" formatCode="0.00">
                  <c:v>951.9158000000001</c:v>
                </c:pt>
                <c:pt idx="1778" formatCode="0.00">
                  <c:v>1255.3442</c:v>
                </c:pt>
                <c:pt idx="1779" formatCode="0.00">
                  <c:v>1669.415</c:v>
                </c:pt>
                <c:pt idx="1780" formatCode="0.00">
                  <c:v>1958.3146000000002</c:v>
                </c:pt>
                <c:pt idx="1781" formatCode="0.00">
                  <c:v>1694.8404</c:v>
                </c:pt>
                <c:pt idx="1782" formatCode="0.00">
                  <c:v>1145.54</c:v>
                </c:pt>
                <c:pt idx="1783" formatCode="0.00">
                  <c:v>1003.046</c:v>
                </c:pt>
                <c:pt idx="1784" formatCode="0.00">
                  <c:v>972.0326</c:v>
                </c:pt>
                <c:pt idx="1785" formatCode="0.00">
                  <c:v>1342.3596</c:v>
                </c:pt>
                <c:pt idx="1786" formatCode="0.00">
                  <c:v>1235.8320000000001</c:v>
                </c:pt>
                <c:pt idx="1787" formatCode="0.00">
                  <c:v>1230.24</c:v>
                </c:pt>
                <c:pt idx="1788" formatCode="0.00">
                  <c:v>1230.24</c:v>
                </c:pt>
                <c:pt idx="1789" formatCode="0.00">
                  <c:v>1174.5996</c:v>
                </c:pt>
                <c:pt idx="1790" formatCode="0.00">
                  <c:v>1181.0304000000001</c:v>
                </c:pt>
                <c:pt idx="1791" formatCode="0.00">
                  <c:v>1219.056</c:v>
                </c:pt>
                <c:pt idx="1792" formatCode="0.00">
                  <c:v>1258.4795999999999</c:v>
                </c:pt>
                <c:pt idx="1793" formatCode="0.00">
                  <c:v>1342.08</c:v>
                </c:pt>
                <c:pt idx="1794" formatCode="0.00">
                  <c:v>1481.88</c:v>
                </c:pt>
                <c:pt idx="1795" formatCode="0.00">
                  <c:v>1600.9895999999999</c:v>
                </c:pt>
                <c:pt idx="1796" formatCode="0.00">
                  <c:v>1564.0824</c:v>
                </c:pt>
                <c:pt idx="1797" formatCode="0.00">
                  <c:v>1342.08</c:v>
                </c:pt>
                <c:pt idx="1798" formatCode="0.00">
                  <c:v>1130.4228000000001</c:v>
                </c:pt>
                <c:pt idx="1799" formatCode="0.00">
                  <c:v>1129.5840000000001</c:v>
                </c:pt>
                <c:pt idx="1800" formatCode="0.00">
                  <c:v>1623.2139</c:v>
                </c:pt>
                <c:pt idx="1801" formatCode="0.00">
                  <c:v>1573.1919</c:v>
                </c:pt>
                <c:pt idx="1802" formatCode="0.00">
                  <c:v>1461.1981999999998</c:v>
                </c:pt>
                <c:pt idx="1803" formatCode="0.00">
                  <c:v>1397.2811999999999</c:v>
                </c:pt>
                <c:pt idx="1804" formatCode="0.00">
                  <c:v>1334.1978999999999</c:v>
                </c:pt>
                <c:pt idx="1805" formatCode="0.00">
                  <c:v>1335.3094999999998</c:v>
                </c:pt>
                <c:pt idx="1806" formatCode="0.00">
                  <c:v>1371.1586</c:v>
                </c:pt>
                <c:pt idx="1807" formatCode="0.00">
                  <c:v>1410.0645999999999</c:v>
                </c:pt>
                <c:pt idx="1808" formatCode="0.00">
                  <c:v>1495.1019999999999</c:v>
                </c:pt>
                <c:pt idx="1809" formatCode="0.00">
                  <c:v>1699.3584999999998</c:v>
                </c:pt>
                <c:pt idx="1810" formatCode="0.00">
                  <c:v>1767.7219</c:v>
                </c:pt>
                <c:pt idx="1811" formatCode="0.00">
                  <c:v>1653.5049999999999</c:v>
                </c:pt>
                <c:pt idx="1812" formatCode="0.00">
                  <c:v>1396.7253999999998</c:v>
                </c:pt>
                <c:pt idx="1813" formatCode="0.00">
                  <c:v>1203.5849000000001</c:v>
                </c:pt>
                <c:pt idx="1814" formatCode="0.00">
                  <c:v>1117.7138</c:v>
                </c:pt>
                <c:pt idx="1815" formatCode="0.00">
                  <c:v>1632.0387999999998</c:v>
                </c:pt>
                <c:pt idx="1816" formatCode="0.00">
                  <c:v>1537.8720000000001</c:v>
                </c:pt>
                <c:pt idx="1817" formatCode="0.00">
                  <c:v>1415.2879999999998</c:v>
                </c:pt>
                <c:pt idx="1818" formatCode="0.00">
                  <c:v>1365.1399999999999</c:v>
                </c:pt>
                <c:pt idx="1819" formatCode="0.00">
                  <c:v>1311.6487999999999</c:v>
                </c:pt>
                <c:pt idx="1820" formatCode="0.00">
                  <c:v>1323.35</c:v>
                </c:pt>
                <c:pt idx="1821" formatCode="0.00">
                  <c:v>1415.5666000000001</c:v>
                </c:pt>
                <c:pt idx="1822" formatCode="0.00">
                  <c:v>1505.8329999999999</c:v>
                </c:pt>
                <c:pt idx="1823" formatCode="0.00">
                  <c:v>1607.5219999999999</c:v>
                </c:pt>
                <c:pt idx="1824" formatCode="0.00">
                  <c:v>1771.3388</c:v>
                </c:pt>
                <c:pt idx="1825" formatCode="0.00">
                  <c:v>1844.0534</c:v>
                </c:pt>
                <c:pt idx="1826" formatCode="0.00">
                  <c:v>1718.962</c:v>
                </c:pt>
                <c:pt idx="1827" formatCode="0.00">
                  <c:v>1504.1614</c:v>
                </c:pt>
                <c:pt idx="1828" formatCode="0.00">
                  <c:v>1247.5708</c:v>
                </c:pt>
                <c:pt idx="1829" formatCode="0.00">
                  <c:v>1146.9962</c:v>
                </c:pt>
                <c:pt idx="1830" formatCode="0.00">
                  <c:v>1322.01</c:v>
                </c:pt>
                <c:pt idx="1831" formatCode="0.00">
                  <c:v>1221.5550000000001</c:v>
                </c:pt>
                <c:pt idx="1832" formatCode="0.00">
                  <c:v>1136.3625000000002</c:v>
                </c:pt>
                <c:pt idx="1833" formatCode="0.00">
                  <c:v>1089.1875</c:v>
                </c:pt>
                <c:pt idx="1834" formatCode="0.00">
                  <c:v>1036.4625000000001</c:v>
                </c:pt>
                <c:pt idx="1835" formatCode="0.00">
                  <c:v>1046.73</c:v>
                </c:pt>
                <c:pt idx="1836" formatCode="0.00">
                  <c:v>1147.1850000000002</c:v>
                </c:pt>
                <c:pt idx="1837" formatCode="0.00">
                  <c:v>1253.4675</c:v>
                </c:pt>
                <c:pt idx="1838" formatCode="0.00">
                  <c:v>1356.42</c:v>
                </c:pt>
                <c:pt idx="1839" formatCode="0.00">
                  <c:v>1504.0500000000002</c:v>
                </c:pt>
                <c:pt idx="1840" formatCode="0.00">
                  <c:v>1581.75</c:v>
                </c:pt>
                <c:pt idx="1841" formatCode="0.00">
                  <c:v>1493.7825</c:v>
                </c:pt>
                <c:pt idx="1842" formatCode="0.00">
                  <c:v>1332</c:v>
                </c:pt>
                <c:pt idx="1843" formatCode="0.00">
                  <c:v>1129.7025000000001</c:v>
                </c:pt>
                <c:pt idx="1844" formatCode="0.00">
                  <c:v>1059.7725</c:v>
                </c:pt>
              </c:numCache>
            </c:numRef>
          </c:val>
          <c:smooth val="0"/>
          <c:extLst xmlns:c16r2="http://schemas.microsoft.com/office/drawing/2015/06/chart">
            <c:ext xmlns:c16="http://schemas.microsoft.com/office/drawing/2014/chart" uri="{C3380CC4-5D6E-409C-BE32-E72D297353CC}">
              <c16:uniqueId val="{00000000-BE79-41D4-AE26-71604D98CEEB}"/>
            </c:ext>
          </c:extLst>
        </c:ser>
        <c:ser>
          <c:idx val="1"/>
          <c:order val="1"/>
          <c:tx>
            <c:v>Україна</c:v>
          </c:tx>
          <c:marker>
            <c:symbol val="none"/>
          </c:marker>
          <c:cat>
            <c:strRef>
              <c:f>'рдн 9-23'!$A$11:$A$2953</c:f>
              <c:strCache>
                <c:ptCount val="1845"/>
                <c:pt idx="0">
                  <c:v>01.07.2019</c:v>
                </c:pt>
                <c:pt idx="1">
                  <c:v>01.07.2019</c:v>
                </c:pt>
                <c:pt idx="2">
                  <c:v>01.07.2019</c:v>
                </c:pt>
                <c:pt idx="3">
                  <c:v>01.07.2019</c:v>
                </c:pt>
                <c:pt idx="4">
                  <c:v>01.07.2019</c:v>
                </c:pt>
                <c:pt idx="5">
                  <c:v>01.07.2019</c:v>
                </c:pt>
                <c:pt idx="6">
                  <c:v>01.07.2019</c:v>
                </c:pt>
                <c:pt idx="7">
                  <c:v>01.07.2019</c:v>
                </c:pt>
                <c:pt idx="8">
                  <c:v>01.07.2019</c:v>
                </c:pt>
                <c:pt idx="9">
                  <c:v>01.07.2019</c:v>
                </c:pt>
                <c:pt idx="10">
                  <c:v>01.07.2019</c:v>
                </c:pt>
                <c:pt idx="11">
                  <c:v>01.07.2019</c:v>
                </c:pt>
                <c:pt idx="12">
                  <c:v>01.07.2019</c:v>
                </c:pt>
                <c:pt idx="13">
                  <c:v>01.07.2019</c:v>
                </c:pt>
                <c:pt idx="14">
                  <c:v>01.07.2019</c:v>
                </c:pt>
                <c:pt idx="15">
                  <c:v>02.07.2019</c:v>
                </c:pt>
                <c:pt idx="16">
                  <c:v>02.07.2019</c:v>
                </c:pt>
                <c:pt idx="17">
                  <c:v>02.07.2019</c:v>
                </c:pt>
                <c:pt idx="18">
                  <c:v>02.07.2019</c:v>
                </c:pt>
                <c:pt idx="19">
                  <c:v>02.07.2019</c:v>
                </c:pt>
                <c:pt idx="20">
                  <c:v>02.07.2019</c:v>
                </c:pt>
                <c:pt idx="21">
                  <c:v>02.07.2019</c:v>
                </c:pt>
                <c:pt idx="22">
                  <c:v>02.07.2019</c:v>
                </c:pt>
                <c:pt idx="23">
                  <c:v>02.07.2019</c:v>
                </c:pt>
                <c:pt idx="24">
                  <c:v>02.07.2019</c:v>
                </c:pt>
                <c:pt idx="25">
                  <c:v>02.07.2019</c:v>
                </c:pt>
                <c:pt idx="26">
                  <c:v>02.07.2019</c:v>
                </c:pt>
                <c:pt idx="27">
                  <c:v>02.07.2019</c:v>
                </c:pt>
                <c:pt idx="28">
                  <c:v>02.07.2019</c:v>
                </c:pt>
                <c:pt idx="29">
                  <c:v>02.07.2019</c:v>
                </c:pt>
                <c:pt idx="30">
                  <c:v>03.07.2019</c:v>
                </c:pt>
                <c:pt idx="31">
                  <c:v>03.07.2019</c:v>
                </c:pt>
                <c:pt idx="32">
                  <c:v>03.07.2019</c:v>
                </c:pt>
                <c:pt idx="33">
                  <c:v>03.07.2019</c:v>
                </c:pt>
                <c:pt idx="34">
                  <c:v>03.07.2019</c:v>
                </c:pt>
                <c:pt idx="35">
                  <c:v>03.07.2019</c:v>
                </c:pt>
                <c:pt idx="36">
                  <c:v>03.07.2019</c:v>
                </c:pt>
                <c:pt idx="37">
                  <c:v>03.07.2019</c:v>
                </c:pt>
                <c:pt idx="38">
                  <c:v>03.07.2019</c:v>
                </c:pt>
                <c:pt idx="39">
                  <c:v>03.07.2019</c:v>
                </c:pt>
                <c:pt idx="40">
                  <c:v>03.07.2019</c:v>
                </c:pt>
                <c:pt idx="41">
                  <c:v>03.07.2019</c:v>
                </c:pt>
                <c:pt idx="42">
                  <c:v>03.07.2019</c:v>
                </c:pt>
                <c:pt idx="43">
                  <c:v>03.07.2019</c:v>
                </c:pt>
                <c:pt idx="44">
                  <c:v>03.07.2019</c:v>
                </c:pt>
                <c:pt idx="45">
                  <c:v>04.07.2019</c:v>
                </c:pt>
                <c:pt idx="46">
                  <c:v>04.07.2019</c:v>
                </c:pt>
                <c:pt idx="47">
                  <c:v>04.07.2019</c:v>
                </c:pt>
                <c:pt idx="48">
                  <c:v>04.07.2019</c:v>
                </c:pt>
                <c:pt idx="49">
                  <c:v>04.07.2019</c:v>
                </c:pt>
                <c:pt idx="50">
                  <c:v>04.07.2019</c:v>
                </c:pt>
                <c:pt idx="51">
                  <c:v>04.07.2019</c:v>
                </c:pt>
                <c:pt idx="52">
                  <c:v>04.07.2019</c:v>
                </c:pt>
                <c:pt idx="53">
                  <c:v>04.07.2019</c:v>
                </c:pt>
                <c:pt idx="54">
                  <c:v>04.07.2019</c:v>
                </c:pt>
                <c:pt idx="55">
                  <c:v>04.07.2019</c:v>
                </c:pt>
                <c:pt idx="56">
                  <c:v>04.07.2019</c:v>
                </c:pt>
                <c:pt idx="57">
                  <c:v>04.07.2019</c:v>
                </c:pt>
                <c:pt idx="58">
                  <c:v>04.07.2019</c:v>
                </c:pt>
                <c:pt idx="59">
                  <c:v>04.07.2019</c:v>
                </c:pt>
                <c:pt idx="60">
                  <c:v>05.07.2019</c:v>
                </c:pt>
                <c:pt idx="61">
                  <c:v>05.07.2019</c:v>
                </c:pt>
                <c:pt idx="62">
                  <c:v>05.07.2019</c:v>
                </c:pt>
                <c:pt idx="63">
                  <c:v>05.07.2019</c:v>
                </c:pt>
                <c:pt idx="64">
                  <c:v>05.07.2019</c:v>
                </c:pt>
                <c:pt idx="65">
                  <c:v>05.07.2019</c:v>
                </c:pt>
                <c:pt idx="66">
                  <c:v>05.07.2019</c:v>
                </c:pt>
                <c:pt idx="67">
                  <c:v>05.07.2019</c:v>
                </c:pt>
                <c:pt idx="68">
                  <c:v>05.07.2019</c:v>
                </c:pt>
                <c:pt idx="69">
                  <c:v>05.07.2019</c:v>
                </c:pt>
                <c:pt idx="70">
                  <c:v>05.07.2019</c:v>
                </c:pt>
                <c:pt idx="71">
                  <c:v>05.07.2019</c:v>
                </c:pt>
                <c:pt idx="72">
                  <c:v>05.07.2019</c:v>
                </c:pt>
                <c:pt idx="73">
                  <c:v>05.07.2019</c:v>
                </c:pt>
                <c:pt idx="74">
                  <c:v>05.07.2019</c:v>
                </c:pt>
                <c:pt idx="75">
                  <c:v>06.07.2019</c:v>
                </c:pt>
                <c:pt idx="76">
                  <c:v>06.07.2019</c:v>
                </c:pt>
                <c:pt idx="77">
                  <c:v>06.07.2019</c:v>
                </c:pt>
                <c:pt idx="78">
                  <c:v>06.07.2019</c:v>
                </c:pt>
                <c:pt idx="79">
                  <c:v>06.07.2019</c:v>
                </c:pt>
                <c:pt idx="80">
                  <c:v>06.07.2019</c:v>
                </c:pt>
                <c:pt idx="81">
                  <c:v>06.07.2019</c:v>
                </c:pt>
                <c:pt idx="82">
                  <c:v>06.07.2019</c:v>
                </c:pt>
                <c:pt idx="83">
                  <c:v>06.07.2019</c:v>
                </c:pt>
                <c:pt idx="84">
                  <c:v>06.07.2019</c:v>
                </c:pt>
                <c:pt idx="85">
                  <c:v>06.07.2019</c:v>
                </c:pt>
                <c:pt idx="86">
                  <c:v>06.07.2019</c:v>
                </c:pt>
                <c:pt idx="87">
                  <c:v>06.07.2019</c:v>
                </c:pt>
                <c:pt idx="88">
                  <c:v>06.07.2019</c:v>
                </c:pt>
                <c:pt idx="89">
                  <c:v>06.07.2019</c:v>
                </c:pt>
                <c:pt idx="90">
                  <c:v>07.07.2019</c:v>
                </c:pt>
                <c:pt idx="91">
                  <c:v>07.07.2019</c:v>
                </c:pt>
                <c:pt idx="92">
                  <c:v>07.07.2019</c:v>
                </c:pt>
                <c:pt idx="93">
                  <c:v>07.07.2019</c:v>
                </c:pt>
                <c:pt idx="94">
                  <c:v>07.07.2019</c:v>
                </c:pt>
                <c:pt idx="95">
                  <c:v>07.07.2019</c:v>
                </c:pt>
                <c:pt idx="96">
                  <c:v>07.07.2019</c:v>
                </c:pt>
                <c:pt idx="97">
                  <c:v>07.07.2019</c:v>
                </c:pt>
                <c:pt idx="98">
                  <c:v>07.07.2019</c:v>
                </c:pt>
                <c:pt idx="99">
                  <c:v>07.07.2019</c:v>
                </c:pt>
                <c:pt idx="100">
                  <c:v>07.07.2019</c:v>
                </c:pt>
                <c:pt idx="101">
                  <c:v>07.07.2019</c:v>
                </c:pt>
                <c:pt idx="102">
                  <c:v>07.07.2019</c:v>
                </c:pt>
                <c:pt idx="103">
                  <c:v>07.07.2019</c:v>
                </c:pt>
                <c:pt idx="104">
                  <c:v>07.07.2019</c:v>
                </c:pt>
                <c:pt idx="105">
                  <c:v>08.07.2019</c:v>
                </c:pt>
                <c:pt idx="106">
                  <c:v>08.07.2019</c:v>
                </c:pt>
                <c:pt idx="107">
                  <c:v>08.07.2019</c:v>
                </c:pt>
                <c:pt idx="108">
                  <c:v>08.07.2019</c:v>
                </c:pt>
                <c:pt idx="109">
                  <c:v>08.07.2019</c:v>
                </c:pt>
                <c:pt idx="110">
                  <c:v>08.07.2019</c:v>
                </c:pt>
                <c:pt idx="111">
                  <c:v>08.07.2019</c:v>
                </c:pt>
                <c:pt idx="112">
                  <c:v>08.07.2019</c:v>
                </c:pt>
                <c:pt idx="113">
                  <c:v>08.07.2019</c:v>
                </c:pt>
                <c:pt idx="114">
                  <c:v>08.07.2019</c:v>
                </c:pt>
                <c:pt idx="115">
                  <c:v>08.07.2019</c:v>
                </c:pt>
                <c:pt idx="116">
                  <c:v>08.07.2019</c:v>
                </c:pt>
                <c:pt idx="117">
                  <c:v>08.07.2019</c:v>
                </c:pt>
                <c:pt idx="118">
                  <c:v>08.07.2019</c:v>
                </c:pt>
                <c:pt idx="119">
                  <c:v>08.07.2019</c:v>
                </c:pt>
                <c:pt idx="120">
                  <c:v>09.07.2019</c:v>
                </c:pt>
                <c:pt idx="121">
                  <c:v>09.07.2019</c:v>
                </c:pt>
                <c:pt idx="122">
                  <c:v>09.07.2019</c:v>
                </c:pt>
                <c:pt idx="123">
                  <c:v>09.07.2019</c:v>
                </c:pt>
                <c:pt idx="124">
                  <c:v>09.07.2019</c:v>
                </c:pt>
                <c:pt idx="125">
                  <c:v>09.07.2019</c:v>
                </c:pt>
                <c:pt idx="126">
                  <c:v>09.07.2019</c:v>
                </c:pt>
                <c:pt idx="127">
                  <c:v>09.07.2019</c:v>
                </c:pt>
                <c:pt idx="128">
                  <c:v>09.07.2019</c:v>
                </c:pt>
                <c:pt idx="129">
                  <c:v>09.07.2019</c:v>
                </c:pt>
                <c:pt idx="130">
                  <c:v>09.07.2019</c:v>
                </c:pt>
                <c:pt idx="131">
                  <c:v>09.07.2019</c:v>
                </c:pt>
                <c:pt idx="132">
                  <c:v>09.07.2019</c:v>
                </c:pt>
                <c:pt idx="133">
                  <c:v>09.07.2019</c:v>
                </c:pt>
                <c:pt idx="134">
                  <c:v>09.07.2019</c:v>
                </c:pt>
                <c:pt idx="135">
                  <c:v>10.07.2019</c:v>
                </c:pt>
                <c:pt idx="136">
                  <c:v>10.07.2019</c:v>
                </c:pt>
                <c:pt idx="137">
                  <c:v>10.07.2019</c:v>
                </c:pt>
                <c:pt idx="138">
                  <c:v>10.07.2019</c:v>
                </c:pt>
                <c:pt idx="139">
                  <c:v>10.07.2019</c:v>
                </c:pt>
                <c:pt idx="140">
                  <c:v>10.07.2019</c:v>
                </c:pt>
                <c:pt idx="141">
                  <c:v>10.07.2019</c:v>
                </c:pt>
                <c:pt idx="142">
                  <c:v>10.07.2019</c:v>
                </c:pt>
                <c:pt idx="143">
                  <c:v>10.07.2019</c:v>
                </c:pt>
                <c:pt idx="144">
                  <c:v>10.07.2019</c:v>
                </c:pt>
                <c:pt idx="145">
                  <c:v>10.07.2019</c:v>
                </c:pt>
                <c:pt idx="146">
                  <c:v>10.07.2019</c:v>
                </c:pt>
                <c:pt idx="147">
                  <c:v>10.07.2019</c:v>
                </c:pt>
                <c:pt idx="148">
                  <c:v>10.07.2019</c:v>
                </c:pt>
                <c:pt idx="149">
                  <c:v>10.07.2019</c:v>
                </c:pt>
                <c:pt idx="150">
                  <c:v>11.07.2019</c:v>
                </c:pt>
                <c:pt idx="151">
                  <c:v>11.07.2019</c:v>
                </c:pt>
                <c:pt idx="152">
                  <c:v>11.07.2019</c:v>
                </c:pt>
                <c:pt idx="153">
                  <c:v>11.07.2019</c:v>
                </c:pt>
                <c:pt idx="154">
                  <c:v>11.07.2019</c:v>
                </c:pt>
                <c:pt idx="155">
                  <c:v>11.07.2019</c:v>
                </c:pt>
                <c:pt idx="156">
                  <c:v>11.07.2019</c:v>
                </c:pt>
                <c:pt idx="157">
                  <c:v>11.07.2019</c:v>
                </c:pt>
                <c:pt idx="158">
                  <c:v>11.07.2019</c:v>
                </c:pt>
                <c:pt idx="159">
                  <c:v>11.07.2019</c:v>
                </c:pt>
                <c:pt idx="160">
                  <c:v>11.07.2019</c:v>
                </c:pt>
                <c:pt idx="161">
                  <c:v>11.07.2019</c:v>
                </c:pt>
                <c:pt idx="162">
                  <c:v>11.07.2019</c:v>
                </c:pt>
                <c:pt idx="163">
                  <c:v>11.07.2019</c:v>
                </c:pt>
                <c:pt idx="164">
                  <c:v>11.07.2019</c:v>
                </c:pt>
                <c:pt idx="165">
                  <c:v>12.07.2019</c:v>
                </c:pt>
                <c:pt idx="166">
                  <c:v>12.07.2019</c:v>
                </c:pt>
                <c:pt idx="167">
                  <c:v>12.07.2019</c:v>
                </c:pt>
                <c:pt idx="168">
                  <c:v>12.07.2019</c:v>
                </c:pt>
                <c:pt idx="169">
                  <c:v>12.07.2019</c:v>
                </c:pt>
                <c:pt idx="170">
                  <c:v>12.07.2019</c:v>
                </c:pt>
                <c:pt idx="171">
                  <c:v>12.07.2019</c:v>
                </c:pt>
                <c:pt idx="172">
                  <c:v>12.07.2019</c:v>
                </c:pt>
                <c:pt idx="173">
                  <c:v>12.07.2019</c:v>
                </c:pt>
                <c:pt idx="174">
                  <c:v>12.07.2019</c:v>
                </c:pt>
                <c:pt idx="175">
                  <c:v>12.07.2019</c:v>
                </c:pt>
                <c:pt idx="176">
                  <c:v>12.07.2019</c:v>
                </c:pt>
                <c:pt idx="177">
                  <c:v>12.07.2019</c:v>
                </c:pt>
                <c:pt idx="178">
                  <c:v>12.07.2019</c:v>
                </c:pt>
                <c:pt idx="179">
                  <c:v>12.07.2019</c:v>
                </c:pt>
                <c:pt idx="180">
                  <c:v>13.07.2019</c:v>
                </c:pt>
                <c:pt idx="181">
                  <c:v>13.07.2019</c:v>
                </c:pt>
                <c:pt idx="182">
                  <c:v>13.07.2019</c:v>
                </c:pt>
                <c:pt idx="183">
                  <c:v>13.07.2019</c:v>
                </c:pt>
                <c:pt idx="184">
                  <c:v>13.07.2019</c:v>
                </c:pt>
                <c:pt idx="185">
                  <c:v>13.07.2019</c:v>
                </c:pt>
                <c:pt idx="186">
                  <c:v>13.07.2019</c:v>
                </c:pt>
                <c:pt idx="187">
                  <c:v>13.07.2019</c:v>
                </c:pt>
                <c:pt idx="188">
                  <c:v>13.07.2019</c:v>
                </c:pt>
                <c:pt idx="189">
                  <c:v>13.07.2019</c:v>
                </c:pt>
                <c:pt idx="190">
                  <c:v>13.07.2019</c:v>
                </c:pt>
                <c:pt idx="191">
                  <c:v>13.07.2019</c:v>
                </c:pt>
                <c:pt idx="192">
                  <c:v>13.07.2019</c:v>
                </c:pt>
                <c:pt idx="193">
                  <c:v>13.07.2019</c:v>
                </c:pt>
                <c:pt idx="194">
                  <c:v>13.07.2019</c:v>
                </c:pt>
                <c:pt idx="195">
                  <c:v>14.07.2019</c:v>
                </c:pt>
                <c:pt idx="196">
                  <c:v>14.07.2019</c:v>
                </c:pt>
                <c:pt idx="197">
                  <c:v>14.07.2019</c:v>
                </c:pt>
                <c:pt idx="198">
                  <c:v>14.07.2019</c:v>
                </c:pt>
                <c:pt idx="199">
                  <c:v>14.07.2019</c:v>
                </c:pt>
                <c:pt idx="200">
                  <c:v>14.07.2019</c:v>
                </c:pt>
                <c:pt idx="201">
                  <c:v>14.07.2019</c:v>
                </c:pt>
                <c:pt idx="202">
                  <c:v>14.07.2019</c:v>
                </c:pt>
                <c:pt idx="203">
                  <c:v>14.07.2019</c:v>
                </c:pt>
                <c:pt idx="204">
                  <c:v>14.07.2019</c:v>
                </c:pt>
                <c:pt idx="205">
                  <c:v>14.07.2019</c:v>
                </c:pt>
                <c:pt idx="206">
                  <c:v>14.07.2019</c:v>
                </c:pt>
                <c:pt idx="207">
                  <c:v>14.07.2019</c:v>
                </c:pt>
                <c:pt idx="208">
                  <c:v>14.07.2019</c:v>
                </c:pt>
                <c:pt idx="209">
                  <c:v>14.07.2019</c:v>
                </c:pt>
                <c:pt idx="210">
                  <c:v>15.07.2019</c:v>
                </c:pt>
                <c:pt idx="211">
                  <c:v>15.07.2019</c:v>
                </c:pt>
                <c:pt idx="212">
                  <c:v>15.07.2019</c:v>
                </c:pt>
                <c:pt idx="213">
                  <c:v>15.07.2019</c:v>
                </c:pt>
                <c:pt idx="214">
                  <c:v>15.07.2019</c:v>
                </c:pt>
                <c:pt idx="215">
                  <c:v>15.07.2019</c:v>
                </c:pt>
                <c:pt idx="216">
                  <c:v>15.07.2019</c:v>
                </c:pt>
                <c:pt idx="217">
                  <c:v>15.07.2019</c:v>
                </c:pt>
                <c:pt idx="218">
                  <c:v>15.07.2019</c:v>
                </c:pt>
                <c:pt idx="219">
                  <c:v>15.07.2019</c:v>
                </c:pt>
                <c:pt idx="220">
                  <c:v>15.07.2019</c:v>
                </c:pt>
                <c:pt idx="221">
                  <c:v>15.07.2019</c:v>
                </c:pt>
                <c:pt idx="222">
                  <c:v>15.07.2019</c:v>
                </c:pt>
                <c:pt idx="223">
                  <c:v>15.07.2019</c:v>
                </c:pt>
                <c:pt idx="224">
                  <c:v>15.07.2019</c:v>
                </c:pt>
                <c:pt idx="225">
                  <c:v>16.07.2019</c:v>
                </c:pt>
                <c:pt idx="226">
                  <c:v>16.07.2019</c:v>
                </c:pt>
                <c:pt idx="227">
                  <c:v>16.07.2019</c:v>
                </c:pt>
                <c:pt idx="228">
                  <c:v>16.07.2019</c:v>
                </c:pt>
                <c:pt idx="229">
                  <c:v>16.07.2019</c:v>
                </c:pt>
                <c:pt idx="230">
                  <c:v>16.07.2019</c:v>
                </c:pt>
                <c:pt idx="231">
                  <c:v>16.07.2019</c:v>
                </c:pt>
                <c:pt idx="232">
                  <c:v>16.07.2019</c:v>
                </c:pt>
                <c:pt idx="233">
                  <c:v>16.07.2019</c:v>
                </c:pt>
                <c:pt idx="234">
                  <c:v>16.07.2019</c:v>
                </c:pt>
                <c:pt idx="235">
                  <c:v>16.07.2019</c:v>
                </c:pt>
                <c:pt idx="236">
                  <c:v>16.07.2019</c:v>
                </c:pt>
                <c:pt idx="237">
                  <c:v>16.07.2019</c:v>
                </c:pt>
                <c:pt idx="238">
                  <c:v>16.07.2019</c:v>
                </c:pt>
                <c:pt idx="239">
                  <c:v>16.07.2019</c:v>
                </c:pt>
                <c:pt idx="240">
                  <c:v>17.07.2019</c:v>
                </c:pt>
                <c:pt idx="241">
                  <c:v>17.07.2019</c:v>
                </c:pt>
                <c:pt idx="242">
                  <c:v>17.07.2019</c:v>
                </c:pt>
                <c:pt idx="243">
                  <c:v>17.07.2019</c:v>
                </c:pt>
                <c:pt idx="244">
                  <c:v>17.07.2019</c:v>
                </c:pt>
                <c:pt idx="245">
                  <c:v>17.07.2019</c:v>
                </c:pt>
                <c:pt idx="246">
                  <c:v>17.07.2019</c:v>
                </c:pt>
                <c:pt idx="247">
                  <c:v>17.07.2019</c:v>
                </c:pt>
                <c:pt idx="248">
                  <c:v>17.07.2019</c:v>
                </c:pt>
                <c:pt idx="249">
                  <c:v>17.07.2019</c:v>
                </c:pt>
                <c:pt idx="250">
                  <c:v>17.07.2019</c:v>
                </c:pt>
                <c:pt idx="251">
                  <c:v>17.07.2019</c:v>
                </c:pt>
                <c:pt idx="252">
                  <c:v>17.07.2019</c:v>
                </c:pt>
                <c:pt idx="253">
                  <c:v>17.07.2019</c:v>
                </c:pt>
                <c:pt idx="254">
                  <c:v>17.07.2019</c:v>
                </c:pt>
                <c:pt idx="255">
                  <c:v>18.07.2019</c:v>
                </c:pt>
                <c:pt idx="256">
                  <c:v>18.07.2019</c:v>
                </c:pt>
                <c:pt idx="257">
                  <c:v>18.07.2019</c:v>
                </c:pt>
                <c:pt idx="258">
                  <c:v>18.07.2019</c:v>
                </c:pt>
                <c:pt idx="259">
                  <c:v>18.07.2019</c:v>
                </c:pt>
                <c:pt idx="260">
                  <c:v>18.07.2019</c:v>
                </c:pt>
                <c:pt idx="261">
                  <c:v>18.07.2019</c:v>
                </c:pt>
                <c:pt idx="262">
                  <c:v>18.07.2019</c:v>
                </c:pt>
                <c:pt idx="263">
                  <c:v>18.07.2019</c:v>
                </c:pt>
                <c:pt idx="264">
                  <c:v>18.07.2019</c:v>
                </c:pt>
                <c:pt idx="265">
                  <c:v>18.07.2019</c:v>
                </c:pt>
                <c:pt idx="266">
                  <c:v>18.07.2019</c:v>
                </c:pt>
                <c:pt idx="267">
                  <c:v>18.07.2019</c:v>
                </c:pt>
                <c:pt idx="268">
                  <c:v>18.07.2019</c:v>
                </c:pt>
                <c:pt idx="269">
                  <c:v>18.07.2019</c:v>
                </c:pt>
                <c:pt idx="270">
                  <c:v>19.07.2019</c:v>
                </c:pt>
                <c:pt idx="271">
                  <c:v>19.07.2019</c:v>
                </c:pt>
                <c:pt idx="272">
                  <c:v>19.07.2019</c:v>
                </c:pt>
                <c:pt idx="273">
                  <c:v>19.07.2019</c:v>
                </c:pt>
                <c:pt idx="274">
                  <c:v>19.07.2019</c:v>
                </c:pt>
                <c:pt idx="275">
                  <c:v>19.07.2019</c:v>
                </c:pt>
                <c:pt idx="276">
                  <c:v>19.07.2019</c:v>
                </c:pt>
                <c:pt idx="277">
                  <c:v>19.07.2019</c:v>
                </c:pt>
                <c:pt idx="278">
                  <c:v>19.07.2019</c:v>
                </c:pt>
                <c:pt idx="279">
                  <c:v>19.07.2019</c:v>
                </c:pt>
                <c:pt idx="280">
                  <c:v>19.07.2019</c:v>
                </c:pt>
                <c:pt idx="281">
                  <c:v>19.07.2019</c:v>
                </c:pt>
                <c:pt idx="282">
                  <c:v>19.07.2019</c:v>
                </c:pt>
                <c:pt idx="283">
                  <c:v>19.07.2019</c:v>
                </c:pt>
                <c:pt idx="284">
                  <c:v>19.07.2019</c:v>
                </c:pt>
                <c:pt idx="285">
                  <c:v>20.07.2019</c:v>
                </c:pt>
                <c:pt idx="286">
                  <c:v>20.07.2019</c:v>
                </c:pt>
                <c:pt idx="287">
                  <c:v>20.07.2019</c:v>
                </c:pt>
                <c:pt idx="288">
                  <c:v>20.07.2019</c:v>
                </c:pt>
                <c:pt idx="289">
                  <c:v>20.07.2019</c:v>
                </c:pt>
                <c:pt idx="290">
                  <c:v>20.07.2019</c:v>
                </c:pt>
                <c:pt idx="291">
                  <c:v>20.07.2019</c:v>
                </c:pt>
                <c:pt idx="292">
                  <c:v>20.07.2019</c:v>
                </c:pt>
                <c:pt idx="293">
                  <c:v>20.07.2019</c:v>
                </c:pt>
                <c:pt idx="294">
                  <c:v>20.07.2019</c:v>
                </c:pt>
                <c:pt idx="295">
                  <c:v>20.07.2019</c:v>
                </c:pt>
                <c:pt idx="296">
                  <c:v>20.07.2019</c:v>
                </c:pt>
                <c:pt idx="297">
                  <c:v>20.07.2019</c:v>
                </c:pt>
                <c:pt idx="298">
                  <c:v>20.07.2019</c:v>
                </c:pt>
                <c:pt idx="299">
                  <c:v>20.07.2019</c:v>
                </c:pt>
                <c:pt idx="300">
                  <c:v>21.07.2019</c:v>
                </c:pt>
                <c:pt idx="301">
                  <c:v>21.07.2019</c:v>
                </c:pt>
                <c:pt idx="302">
                  <c:v>21.07.2019</c:v>
                </c:pt>
                <c:pt idx="303">
                  <c:v>21.07.2019</c:v>
                </c:pt>
                <c:pt idx="304">
                  <c:v>21.07.2019</c:v>
                </c:pt>
                <c:pt idx="305">
                  <c:v>21.07.2019</c:v>
                </c:pt>
                <c:pt idx="306">
                  <c:v>21.07.2019</c:v>
                </c:pt>
                <c:pt idx="307">
                  <c:v>21.07.2019</c:v>
                </c:pt>
                <c:pt idx="308">
                  <c:v>21.07.2019</c:v>
                </c:pt>
                <c:pt idx="309">
                  <c:v>21.07.2019</c:v>
                </c:pt>
                <c:pt idx="310">
                  <c:v>21.07.2019</c:v>
                </c:pt>
                <c:pt idx="311">
                  <c:v>21.07.2019</c:v>
                </c:pt>
                <c:pt idx="312">
                  <c:v>21.07.2019</c:v>
                </c:pt>
                <c:pt idx="313">
                  <c:v>21.07.2019</c:v>
                </c:pt>
                <c:pt idx="314">
                  <c:v>21.07.2019</c:v>
                </c:pt>
                <c:pt idx="315">
                  <c:v>22.07.2019</c:v>
                </c:pt>
                <c:pt idx="316">
                  <c:v>22.07.2019</c:v>
                </c:pt>
                <c:pt idx="317">
                  <c:v>22.07.2019</c:v>
                </c:pt>
                <c:pt idx="318">
                  <c:v>22.07.2019</c:v>
                </c:pt>
                <c:pt idx="319">
                  <c:v>22.07.2019</c:v>
                </c:pt>
                <c:pt idx="320">
                  <c:v>22.07.2019</c:v>
                </c:pt>
                <c:pt idx="321">
                  <c:v>22.07.2019</c:v>
                </c:pt>
                <c:pt idx="322">
                  <c:v>22.07.2019</c:v>
                </c:pt>
                <c:pt idx="323">
                  <c:v>22.07.2019</c:v>
                </c:pt>
                <c:pt idx="324">
                  <c:v>22.07.2019</c:v>
                </c:pt>
                <c:pt idx="325">
                  <c:v>22.07.2019</c:v>
                </c:pt>
                <c:pt idx="326">
                  <c:v>22.07.2019</c:v>
                </c:pt>
                <c:pt idx="327">
                  <c:v>22.07.2019</c:v>
                </c:pt>
                <c:pt idx="328">
                  <c:v>22.07.2019</c:v>
                </c:pt>
                <c:pt idx="329">
                  <c:v>22.07.2019</c:v>
                </c:pt>
                <c:pt idx="330">
                  <c:v>23.07.2019</c:v>
                </c:pt>
                <c:pt idx="331">
                  <c:v>23.07.2019</c:v>
                </c:pt>
                <c:pt idx="332">
                  <c:v>23.07.2019</c:v>
                </c:pt>
                <c:pt idx="333">
                  <c:v>23.07.2019</c:v>
                </c:pt>
                <c:pt idx="334">
                  <c:v>23.07.2019</c:v>
                </c:pt>
                <c:pt idx="335">
                  <c:v>23.07.2019</c:v>
                </c:pt>
                <c:pt idx="336">
                  <c:v>23.07.2019</c:v>
                </c:pt>
                <c:pt idx="337">
                  <c:v>23.07.2019</c:v>
                </c:pt>
                <c:pt idx="338">
                  <c:v>23.07.2019</c:v>
                </c:pt>
                <c:pt idx="339">
                  <c:v>23.07.2019</c:v>
                </c:pt>
                <c:pt idx="340">
                  <c:v>23.07.2019</c:v>
                </c:pt>
                <c:pt idx="341">
                  <c:v>23.07.2019</c:v>
                </c:pt>
                <c:pt idx="342">
                  <c:v>23.07.2019</c:v>
                </c:pt>
                <c:pt idx="343">
                  <c:v>23.07.2019</c:v>
                </c:pt>
                <c:pt idx="344">
                  <c:v>23.07.2019</c:v>
                </c:pt>
                <c:pt idx="345">
                  <c:v>24.07.2019</c:v>
                </c:pt>
                <c:pt idx="346">
                  <c:v>24.07.2019</c:v>
                </c:pt>
                <c:pt idx="347">
                  <c:v>24.07.2019</c:v>
                </c:pt>
                <c:pt idx="348">
                  <c:v>24.07.2019</c:v>
                </c:pt>
                <c:pt idx="349">
                  <c:v>24.07.2019</c:v>
                </c:pt>
                <c:pt idx="350">
                  <c:v>24.07.2019</c:v>
                </c:pt>
                <c:pt idx="351">
                  <c:v>24.07.2019</c:v>
                </c:pt>
                <c:pt idx="352">
                  <c:v>24.07.2019</c:v>
                </c:pt>
                <c:pt idx="353">
                  <c:v>24.07.2019</c:v>
                </c:pt>
                <c:pt idx="354">
                  <c:v>24.07.2019</c:v>
                </c:pt>
                <c:pt idx="355">
                  <c:v>24.07.2019</c:v>
                </c:pt>
                <c:pt idx="356">
                  <c:v>24.07.2019</c:v>
                </c:pt>
                <c:pt idx="357">
                  <c:v>24.07.2019</c:v>
                </c:pt>
                <c:pt idx="358">
                  <c:v>24.07.2019</c:v>
                </c:pt>
                <c:pt idx="359">
                  <c:v>24.07.2019</c:v>
                </c:pt>
                <c:pt idx="360">
                  <c:v>25.07.2019</c:v>
                </c:pt>
                <c:pt idx="361">
                  <c:v>25.07.2019</c:v>
                </c:pt>
                <c:pt idx="362">
                  <c:v>25.07.2019</c:v>
                </c:pt>
                <c:pt idx="363">
                  <c:v>25.07.2019</c:v>
                </c:pt>
                <c:pt idx="364">
                  <c:v>25.07.2019</c:v>
                </c:pt>
                <c:pt idx="365">
                  <c:v>25.07.2019</c:v>
                </c:pt>
                <c:pt idx="366">
                  <c:v>25.07.2019</c:v>
                </c:pt>
                <c:pt idx="367">
                  <c:v>25.07.2019</c:v>
                </c:pt>
                <c:pt idx="368">
                  <c:v>25.07.2019</c:v>
                </c:pt>
                <c:pt idx="369">
                  <c:v>25.07.2019</c:v>
                </c:pt>
                <c:pt idx="370">
                  <c:v>25.07.2019</c:v>
                </c:pt>
                <c:pt idx="371">
                  <c:v>25.07.2019</c:v>
                </c:pt>
                <c:pt idx="372">
                  <c:v>25.07.2019</c:v>
                </c:pt>
                <c:pt idx="373">
                  <c:v>25.07.2019</c:v>
                </c:pt>
                <c:pt idx="374">
                  <c:v>25.07.2019</c:v>
                </c:pt>
                <c:pt idx="375">
                  <c:v>26.07.2019</c:v>
                </c:pt>
                <c:pt idx="376">
                  <c:v>26.07.2019</c:v>
                </c:pt>
                <c:pt idx="377">
                  <c:v>26.07.2019</c:v>
                </c:pt>
                <c:pt idx="378">
                  <c:v>26.07.2019</c:v>
                </c:pt>
                <c:pt idx="379">
                  <c:v>26.07.2019</c:v>
                </c:pt>
                <c:pt idx="380">
                  <c:v>26.07.2019</c:v>
                </c:pt>
                <c:pt idx="381">
                  <c:v>26.07.2019</c:v>
                </c:pt>
                <c:pt idx="382">
                  <c:v>26.07.2019</c:v>
                </c:pt>
                <c:pt idx="383">
                  <c:v>26.07.2019</c:v>
                </c:pt>
                <c:pt idx="384">
                  <c:v>26.07.2019</c:v>
                </c:pt>
                <c:pt idx="385">
                  <c:v>26.07.2019</c:v>
                </c:pt>
                <c:pt idx="386">
                  <c:v>26.07.2019</c:v>
                </c:pt>
                <c:pt idx="387">
                  <c:v>26.07.2019</c:v>
                </c:pt>
                <c:pt idx="388">
                  <c:v>26.07.2019</c:v>
                </c:pt>
                <c:pt idx="389">
                  <c:v>26.07.2019</c:v>
                </c:pt>
                <c:pt idx="390">
                  <c:v>27.07.2019</c:v>
                </c:pt>
                <c:pt idx="391">
                  <c:v>27.07.2019</c:v>
                </c:pt>
                <c:pt idx="392">
                  <c:v>27.07.2019</c:v>
                </c:pt>
                <c:pt idx="393">
                  <c:v>27.07.2019</c:v>
                </c:pt>
                <c:pt idx="394">
                  <c:v>27.07.2019</c:v>
                </c:pt>
                <c:pt idx="395">
                  <c:v>27.07.2019</c:v>
                </c:pt>
                <c:pt idx="396">
                  <c:v>27.07.2019</c:v>
                </c:pt>
                <c:pt idx="397">
                  <c:v>27.07.2019</c:v>
                </c:pt>
                <c:pt idx="398">
                  <c:v>27.07.2019</c:v>
                </c:pt>
                <c:pt idx="399">
                  <c:v>27.07.2019</c:v>
                </c:pt>
                <c:pt idx="400">
                  <c:v>27.07.2019</c:v>
                </c:pt>
                <c:pt idx="401">
                  <c:v>27.07.2019</c:v>
                </c:pt>
                <c:pt idx="402">
                  <c:v>27.07.2019</c:v>
                </c:pt>
                <c:pt idx="403">
                  <c:v>27.07.2019</c:v>
                </c:pt>
                <c:pt idx="404">
                  <c:v>27.07.2019</c:v>
                </c:pt>
                <c:pt idx="405">
                  <c:v>28.07.2019</c:v>
                </c:pt>
                <c:pt idx="406">
                  <c:v>28.07.2019</c:v>
                </c:pt>
                <c:pt idx="407">
                  <c:v>28.07.2019</c:v>
                </c:pt>
                <c:pt idx="408">
                  <c:v>28.07.2019</c:v>
                </c:pt>
                <c:pt idx="409">
                  <c:v>28.07.2019</c:v>
                </c:pt>
                <c:pt idx="410">
                  <c:v>28.07.2019</c:v>
                </c:pt>
                <c:pt idx="411">
                  <c:v>28.07.2019</c:v>
                </c:pt>
                <c:pt idx="412">
                  <c:v>28.07.2019</c:v>
                </c:pt>
                <c:pt idx="413">
                  <c:v>28.07.2019</c:v>
                </c:pt>
                <c:pt idx="414">
                  <c:v>28.07.2019</c:v>
                </c:pt>
                <c:pt idx="415">
                  <c:v>28.07.2019</c:v>
                </c:pt>
                <c:pt idx="416">
                  <c:v>28.07.2019</c:v>
                </c:pt>
                <c:pt idx="417">
                  <c:v>28.07.2019</c:v>
                </c:pt>
                <c:pt idx="418">
                  <c:v>28.07.2019</c:v>
                </c:pt>
                <c:pt idx="419">
                  <c:v>28.07.2019</c:v>
                </c:pt>
                <c:pt idx="420">
                  <c:v>29.07.2019</c:v>
                </c:pt>
                <c:pt idx="421">
                  <c:v>29.07.2019</c:v>
                </c:pt>
                <c:pt idx="422">
                  <c:v>29.07.2019</c:v>
                </c:pt>
                <c:pt idx="423">
                  <c:v>29.07.2019</c:v>
                </c:pt>
                <c:pt idx="424">
                  <c:v>29.07.2019</c:v>
                </c:pt>
                <c:pt idx="425">
                  <c:v>29.07.2019</c:v>
                </c:pt>
                <c:pt idx="426">
                  <c:v>29.07.2019</c:v>
                </c:pt>
                <c:pt idx="427">
                  <c:v>29.07.2019</c:v>
                </c:pt>
                <c:pt idx="428">
                  <c:v>29.07.2019</c:v>
                </c:pt>
                <c:pt idx="429">
                  <c:v>29.07.2019</c:v>
                </c:pt>
                <c:pt idx="430">
                  <c:v>29.07.2019</c:v>
                </c:pt>
                <c:pt idx="431">
                  <c:v>29.07.2019</c:v>
                </c:pt>
                <c:pt idx="432">
                  <c:v>29.07.2019</c:v>
                </c:pt>
                <c:pt idx="433">
                  <c:v>29.07.2019</c:v>
                </c:pt>
                <c:pt idx="434">
                  <c:v>29.07.2019</c:v>
                </c:pt>
                <c:pt idx="435">
                  <c:v>30.07.2019</c:v>
                </c:pt>
                <c:pt idx="436">
                  <c:v>30.07.2019</c:v>
                </c:pt>
                <c:pt idx="437">
                  <c:v>30.07.2019</c:v>
                </c:pt>
                <c:pt idx="438">
                  <c:v>30.07.2019</c:v>
                </c:pt>
                <c:pt idx="439">
                  <c:v>30.07.2019</c:v>
                </c:pt>
                <c:pt idx="440">
                  <c:v>30.07.2019</c:v>
                </c:pt>
                <c:pt idx="441">
                  <c:v>30.07.2019</c:v>
                </c:pt>
                <c:pt idx="442">
                  <c:v>30.07.2019</c:v>
                </c:pt>
                <c:pt idx="443">
                  <c:v>30.07.2019</c:v>
                </c:pt>
                <c:pt idx="444">
                  <c:v>30.07.2019</c:v>
                </c:pt>
                <c:pt idx="445">
                  <c:v>30.07.2019</c:v>
                </c:pt>
                <c:pt idx="446">
                  <c:v>30.07.2019</c:v>
                </c:pt>
                <c:pt idx="447">
                  <c:v>30.07.2019</c:v>
                </c:pt>
                <c:pt idx="448">
                  <c:v>30.07.2019</c:v>
                </c:pt>
                <c:pt idx="449">
                  <c:v>30.07.2019</c:v>
                </c:pt>
                <c:pt idx="450">
                  <c:v>31.07.2019</c:v>
                </c:pt>
                <c:pt idx="451">
                  <c:v>31.07.2019</c:v>
                </c:pt>
                <c:pt idx="452">
                  <c:v>31.07.2019</c:v>
                </c:pt>
                <c:pt idx="453">
                  <c:v>31.07.2019</c:v>
                </c:pt>
                <c:pt idx="454">
                  <c:v>31.07.2019</c:v>
                </c:pt>
                <c:pt idx="455">
                  <c:v>31.07.2019</c:v>
                </c:pt>
                <c:pt idx="456">
                  <c:v>31.07.2019</c:v>
                </c:pt>
                <c:pt idx="457">
                  <c:v>31.07.2019</c:v>
                </c:pt>
                <c:pt idx="458">
                  <c:v>31.07.2019</c:v>
                </c:pt>
                <c:pt idx="459">
                  <c:v>31.07.2019</c:v>
                </c:pt>
                <c:pt idx="460">
                  <c:v>31.07.2019</c:v>
                </c:pt>
                <c:pt idx="461">
                  <c:v>31.07.2019</c:v>
                </c:pt>
                <c:pt idx="462">
                  <c:v>31.07.2019</c:v>
                </c:pt>
                <c:pt idx="463">
                  <c:v>31.07.2019</c:v>
                </c:pt>
                <c:pt idx="464">
                  <c:v>31.07.2019</c:v>
                </c:pt>
                <c:pt idx="465">
                  <c:v>01.08.2019</c:v>
                </c:pt>
                <c:pt idx="466">
                  <c:v>01.08.2019</c:v>
                </c:pt>
                <c:pt idx="467">
                  <c:v>01.08.2019</c:v>
                </c:pt>
                <c:pt idx="468">
                  <c:v>01.08.2019</c:v>
                </c:pt>
                <c:pt idx="469">
                  <c:v>01.08.2019</c:v>
                </c:pt>
                <c:pt idx="470">
                  <c:v>01.08.2019</c:v>
                </c:pt>
                <c:pt idx="471">
                  <c:v>01.08.2019</c:v>
                </c:pt>
                <c:pt idx="472">
                  <c:v>01.08.2019</c:v>
                </c:pt>
                <c:pt idx="473">
                  <c:v>01.08.2019</c:v>
                </c:pt>
                <c:pt idx="474">
                  <c:v>01.08.2019</c:v>
                </c:pt>
                <c:pt idx="475">
                  <c:v>01.08.2019</c:v>
                </c:pt>
                <c:pt idx="476">
                  <c:v>01.08.2019</c:v>
                </c:pt>
                <c:pt idx="477">
                  <c:v>01.08.2019</c:v>
                </c:pt>
                <c:pt idx="478">
                  <c:v>01.08.2019</c:v>
                </c:pt>
                <c:pt idx="479">
                  <c:v>01.08.2019</c:v>
                </c:pt>
                <c:pt idx="480">
                  <c:v>02.08.2019</c:v>
                </c:pt>
                <c:pt idx="481">
                  <c:v>02.08.2019</c:v>
                </c:pt>
                <c:pt idx="482">
                  <c:v>02.08.2019</c:v>
                </c:pt>
                <c:pt idx="483">
                  <c:v>02.08.2019</c:v>
                </c:pt>
                <c:pt idx="484">
                  <c:v>02.08.2019</c:v>
                </c:pt>
                <c:pt idx="485">
                  <c:v>02.08.2019</c:v>
                </c:pt>
                <c:pt idx="486">
                  <c:v>02.08.2019</c:v>
                </c:pt>
                <c:pt idx="487">
                  <c:v>02.08.2019</c:v>
                </c:pt>
                <c:pt idx="488">
                  <c:v>02.08.2019</c:v>
                </c:pt>
                <c:pt idx="489">
                  <c:v>02.08.2019</c:v>
                </c:pt>
                <c:pt idx="490">
                  <c:v>02.08.2019</c:v>
                </c:pt>
                <c:pt idx="491">
                  <c:v>02.08.2019</c:v>
                </c:pt>
                <c:pt idx="492">
                  <c:v>02.08.2019</c:v>
                </c:pt>
                <c:pt idx="493">
                  <c:v>02.08.2019</c:v>
                </c:pt>
                <c:pt idx="494">
                  <c:v>02.08.2019</c:v>
                </c:pt>
                <c:pt idx="495">
                  <c:v>03.08.2019</c:v>
                </c:pt>
                <c:pt idx="496">
                  <c:v>03.08.2019</c:v>
                </c:pt>
                <c:pt idx="497">
                  <c:v>03.08.2019</c:v>
                </c:pt>
                <c:pt idx="498">
                  <c:v>03.08.2019</c:v>
                </c:pt>
                <c:pt idx="499">
                  <c:v>03.08.2019</c:v>
                </c:pt>
                <c:pt idx="500">
                  <c:v>03.08.2019</c:v>
                </c:pt>
                <c:pt idx="501">
                  <c:v>03.08.2019</c:v>
                </c:pt>
                <c:pt idx="502">
                  <c:v>03.08.2019</c:v>
                </c:pt>
                <c:pt idx="503">
                  <c:v>03.08.2019</c:v>
                </c:pt>
                <c:pt idx="504">
                  <c:v>03.08.2019</c:v>
                </c:pt>
                <c:pt idx="505">
                  <c:v>03.08.2019</c:v>
                </c:pt>
                <c:pt idx="506">
                  <c:v>03.08.2019</c:v>
                </c:pt>
                <c:pt idx="507">
                  <c:v>03.08.2019</c:v>
                </c:pt>
                <c:pt idx="508">
                  <c:v>03.08.2019</c:v>
                </c:pt>
                <c:pt idx="509">
                  <c:v>03.08.2019</c:v>
                </c:pt>
                <c:pt idx="510">
                  <c:v>04.08.2019</c:v>
                </c:pt>
                <c:pt idx="511">
                  <c:v>04.08.2019</c:v>
                </c:pt>
                <c:pt idx="512">
                  <c:v>04.08.2019</c:v>
                </c:pt>
                <c:pt idx="513">
                  <c:v>04.08.2019</c:v>
                </c:pt>
                <c:pt idx="514">
                  <c:v>04.08.2019</c:v>
                </c:pt>
                <c:pt idx="515">
                  <c:v>04.08.2019</c:v>
                </c:pt>
                <c:pt idx="516">
                  <c:v>04.08.2019</c:v>
                </c:pt>
                <c:pt idx="517">
                  <c:v>04.08.2019</c:v>
                </c:pt>
                <c:pt idx="518">
                  <c:v>04.08.2019</c:v>
                </c:pt>
                <c:pt idx="519">
                  <c:v>04.08.2019</c:v>
                </c:pt>
                <c:pt idx="520">
                  <c:v>04.08.2019</c:v>
                </c:pt>
                <c:pt idx="521">
                  <c:v>04.08.2019</c:v>
                </c:pt>
                <c:pt idx="522">
                  <c:v>04.08.2019</c:v>
                </c:pt>
                <c:pt idx="523">
                  <c:v>04.08.2019</c:v>
                </c:pt>
                <c:pt idx="524">
                  <c:v>04.08.2019</c:v>
                </c:pt>
                <c:pt idx="525">
                  <c:v>05.08.2019</c:v>
                </c:pt>
                <c:pt idx="526">
                  <c:v>05.08.2019</c:v>
                </c:pt>
                <c:pt idx="527">
                  <c:v>05.08.2019</c:v>
                </c:pt>
                <c:pt idx="528">
                  <c:v>05.08.2019</c:v>
                </c:pt>
                <c:pt idx="529">
                  <c:v>05.08.2019</c:v>
                </c:pt>
                <c:pt idx="530">
                  <c:v>05.08.2019</c:v>
                </c:pt>
                <c:pt idx="531">
                  <c:v>05.08.2019</c:v>
                </c:pt>
                <c:pt idx="532">
                  <c:v>05.08.2019</c:v>
                </c:pt>
                <c:pt idx="533">
                  <c:v>05.08.2019</c:v>
                </c:pt>
                <c:pt idx="534">
                  <c:v>05.08.2019</c:v>
                </c:pt>
                <c:pt idx="535">
                  <c:v>05.08.2019</c:v>
                </c:pt>
                <c:pt idx="536">
                  <c:v>05.08.2019</c:v>
                </c:pt>
                <c:pt idx="537">
                  <c:v>05.08.2019</c:v>
                </c:pt>
                <c:pt idx="538">
                  <c:v>05.08.2019</c:v>
                </c:pt>
                <c:pt idx="539">
                  <c:v>05.08.2019</c:v>
                </c:pt>
                <c:pt idx="540">
                  <c:v>06.08.2019</c:v>
                </c:pt>
                <c:pt idx="541">
                  <c:v>06.08.2019</c:v>
                </c:pt>
                <c:pt idx="542">
                  <c:v>06.08.2019</c:v>
                </c:pt>
                <c:pt idx="543">
                  <c:v>06.08.2019</c:v>
                </c:pt>
                <c:pt idx="544">
                  <c:v>06.08.2019</c:v>
                </c:pt>
                <c:pt idx="545">
                  <c:v>06.08.2019</c:v>
                </c:pt>
                <c:pt idx="546">
                  <c:v>06.08.2019</c:v>
                </c:pt>
                <c:pt idx="547">
                  <c:v>06.08.2019</c:v>
                </c:pt>
                <c:pt idx="548">
                  <c:v>06.08.2019</c:v>
                </c:pt>
                <c:pt idx="549">
                  <c:v>06.08.2019</c:v>
                </c:pt>
                <c:pt idx="550">
                  <c:v>06.08.2019</c:v>
                </c:pt>
                <c:pt idx="551">
                  <c:v>06.08.2019</c:v>
                </c:pt>
                <c:pt idx="552">
                  <c:v>06.08.2019</c:v>
                </c:pt>
                <c:pt idx="553">
                  <c:v>06.08.2019</c:v>
                </c:pt>
                <c:pt idx="554">
                  <c:v>06.08.2019</c:v>
                </c:pt>
                <c:pt idx="555">
                  <c:v>07.08.2019</c:v>
                </c:pt>
                <c:pt idx="556">
                  <c:v>07.08.2019</c:v>
                </c:pt>
                <c:pt idx="557">
                  <c:v>07.08.2019</c:v>
                </c:pt>
                <c:pt idx="558">
                  <c:v>07.08.2019</c:v>
                </c:pt>
                <c:pt idx="559">
                  <c:v>07.08.2019</c:v>
                </c:pt>
                <c:pt idx="560">
                  <c:v>07.08.2019</c:v>
                </c:pt>
                <c:pt idx="561">
                  <c:v>07.08.2019</c:v>
                </c:pt>
                <c:pt idx="562">
                  <c:v>07.08.2019</c:v>
                </c:pt>
                <c:pt idx="563">
                  <c:v>07.08.2019</c:v>
                </c:pt>
                <c:pt idx="564">
                  <c:v>07.08.2019</c:v>
                </c:pt>
                <c:pt idx="565">
                  <c:v>07.08.2019</c:v>
                </c:pt>
                <c:pt idx="566">
                  <c:v>07.08.2019</c:v>
                </c:pt>
                <c:pt idx="567">
                  <c:v>07.08.2019</c:v>
                </c:pt>
                <c:pt idx="568">
                  <c:v>07.08.2019</c:v>
                </c:pt>
                <c:pt idx="569">
                  <c:v>07.08.2019</c:v>
                </c:pt>
                <c:pt idx="570">
                  <c:v>08.08.2019</c:v>
                </c:pt>
                <c:pt idx="571">
                  <c:v>08.08.2019</c:v>
                </c:pt>
                <c:pt idx="572">
                  <c:v>08.08.2019</c:v>
                </c:pt>
                <c:pt idx="573">
                  <c:v>08.08.2019</c:v>
                </c:pt>
                <c:pt idx="574">
                  <c:v>08.08.2019</c:v>
                </c:pt>
                <c:pt idx="575">
                  <c:v>08.08.2019</c:v>
                </c:pt>
                <c:pt idx="576">
                  <c:v>08.08.2019</c:v>
                </c:pt>
                <c:pt idx="577">
                  <c:v>08.08.2019</c:v>
                </c:pt>
                <c:pt idx="578">
                  <c:v>08.08.2019</c:v>
                </c:pt>
                <c:pt idx="579">
                  <c:v>08.08.2019</c:v>
                </c:pt>
                <c:pt idx="580">
                  <c:v>08.08.2019</c:v>
                </c:pt>
                <c:pt idx="581">
                  <c:v>08.08.2019</c:v>
                </c:pt>
                <c:pt idx="582">
                  <c:v>08.08.2019</c:v>
                </c:pt>
                <c:pt idx="583">
                  <c:v>08.08.2019</c:v>
                </c:pt>
                <c:pt idx="584">
                  <c:v>08.08.2019</c:v>
                </c:pt>
                <c:pt idx="585">
                  <c:v>09.08.2019</c:v>
                </c:pt>
                <c:pt idx="586">
                  <c:v>09.08.2019</c:v>
                </c:pt>
                <c:pt idx="587">
                  <c:v>09.08.2019</c:v>
                </c:pt>
                <c:pt idx="588">
                  <c:v>09.08.2019</c:v>
                </c:pt>
                <c:pt idx="589">
                  <c:v>09.08.2019</c:v>
                </c:pt>
                <c:pt idx="590">
                  <c:v>09.08.2019</c:v>
                </c:pt>
                <c:pt idx="591">
                  <c:v>09.08.2019</c:v>
                </c:pt>
                <c:pt idx="592">
                  <c:v>09.08.2019</c:v>
                </c:pt>
                <c:pt idx="593">
                  <c:v>09.08.2019</c:v>
                </c:pt>
                <c:pt idx="594">
                  <c:v>09.08.2019</c:v>
                </c:pt>
                <c:pt idx="595">
                  <c:v>09.08.2019</c:v>
                </c:pt>
                <c:pt idx="596">
                  <c:v>09.08.2019</c:v>
                </c:pt>
                <c:pt idx="597">
                  <c:v>09.08.2019</c:v>
                </c:pt>
                <c:pt idx="598">
                  <c:v>09.08.2019</c:v>
                </c:pt>
                <c:pt idx="599">
                  <c:v>09.08.2019</c:v>
                </c:pt>
                <c:pt idx="600">
                  <c:v>10.08.2019</c:v>
                </c:pt>
                <c:pt idx="601">
                  <c:v>10.08.2019</c:v>
                </c:pt>
                <c:pt idx="602">
                  <c:v>10.08.2019</c:v>
                </c:pt>
                <c:pt idx="603">
                  <c:v>10.08.2019</c:v>
                </c:pt>
                <c:pt idx="604">
                  <c:v>10.08.2019</c:v>
                </c:pt>
                <c:pt idx="605">
                  <c:v>10.08.2019</c:v>
                </c:pt>
                <c:pt idx="606">
                  <c:v>10.08.2019</c:v>
                </c:pt>
                <c:pt idx="607">
                  <c:v>10.08.2019</c:v>
                </c:pt>
                <c:pt idx="608">
                  <c:v>10.08.2019</c:v>
                </c:pt>
                <c:pt idx="609">
                  <c:v>10.08.2019</c:v>
                </c:pt>
                <c:pt idx="610">
                  <c:v>10.08.2019</c:v>
                </c:pt>
                <c:pt idx="611">
                  <c:v>10.08.2019</c:v>
                </c:pt>
                <c:pt idx="612">
                  <c:v>10.08.2019</c:v>
                </c:pt>
                <c:pt idx="613">
                  <c:v>10.08.2019</c:v>
                </c:pt>
                <c:pt idx="614">
                  <c:v>10.08.2019</c:v>
                </c:pt>
                <c:pt idx="615">
                  <c:v>11.08.2019</c:v>
                </c:pt>
                <c:pt idx="616">
                  <c:v>11.08.2019</c:v>
                </c:pt>
                <c:pt idx="617">
                  <c:v>11.08.2019</c:v>
                </c:pt>
                <c:pt idx="618">
                  <c:v>11.08.2019</c:v>
                </c:pt>
                <c:pt idx="619">
                  <c:v>11.08.2019</c:v>
                </c:pt>
                <c:pt idx="620">
                  <c:v>11.08.2019</c:v>
                </c:pt>
                <c:pt idx="621">
                  <c:v>11.08.2019</c:v>
                </c:pt>
                <c:pt idx="622">
                  <c:v>11.08.2019</c:v>
                </c:pt>
                <c:pt idx="623">
                  <c:v>11.08.2019</c:v>
                </c:pt>
                <c:pt idx="624">
                  <c:v>11.08.2019</c:v>
                </c:pt>
                <c:pt idx="625">
                  <c:v>11.08.2019</c:v>
                </c:pt>
                <c:pt idx="626">
                  <c:v>11.08.2019</c:v>
                </c:pt>
                <c:pt idx="627">
                  <c:v>11.08.2019</c:v>
                </c:pt>
                <c:pt idx="628">
                  <c:v>11.08.2019</c:v>
                </c:pt>
                <c:pt idx="629">
                  <c:v>11.08.2019</c:v>
                </c:pt>
                <c:pt idx="630">
                  <c:v>12.08.2019</c:v>
                </c:pt>
                <c:pt idx="631">
                  <c:v>12.08.2019</c:v>
                </c:pt>
                <c:pt idx="632">
                  <c:v>12.08.2019</c:v>
                </c:pt>
                <c:pt idx="633">
                  <c:v>12.08.2019</c:v>
                </c:pt>
                <c:pt idx="634">
                  <c:v>12.08.2019</c:v>
                </c:pt>
                <c:pt idx="635">
                  <c:v>12.08.2019</c:v>
                </c:pt>
                <c:pt idx="636">
                  <c:v>12.08.2019</c:v>
                </c:pt>
                <c:pt idx="637">
                  <c:v>12.08.2019</c:v>
                </c:pt>
                <c:pt idx="638">
                  <c:v>12.08.2019</c:v>
                </c:pt>
                <c:pt idx="639">
                  <c:v>12.08.2019</c:v>
                </c:pt>
                <c:pt idx="640">
                  <c:v>12.08.2019</c:v>
                </c:pt>
                <c:pt idx="641">
                  <c:v>12.08.2019</c:v>
                </c:pt>
                <c:pt idx="642">
                  <c:v>12.08.2019</c:v>
                </c:pt>
                <c:pt idx="643">
                  <c:v>12.08.2019</c:v>
                </c:pt>
                <c:pt idx="644">
                  <c:v>12.08.2019</c:v>
                </c:pt>
                <c:pt idx="645">
                  <c:v>13.08.2019</c:v>
                </c:pt>
                <c:pt idx="646">
                  <c:v>13.08.2019</c:v>
                </c:pt>
                <c:pt idx="647">
                  <c:v>13.08.2019</c:v>
                </c:pt>
                <c:pt idx="648">
                  <c:v>13.08.2019</c:v>
                </c:pt>
                <c:pt idx="649">
                  <c:v>13.08.2019</c:v>
                </c:pt>
                <c:pt idx="650">
                  <c:v>13.08.2019</c:v>
                </c:pt>
                <c:pt idx="651">
                  <c:v>13.08.2019</c:v>
                </c:pt>
                <c:pt idx="652">
                  <c:v>13.08.2019</c:v>
                </c:pt>
                <c:pt idx="653">
                  <c:v>13.08.2019</c:v>
                </c:pt>
                <c:pt idx="654">
                  <c:v>13.08.2019</c:v>
                </c:pt>
                <c:pt idx="655">
                  <c:v>13.08.2019</c:v>
                </c:pt>
                <c:pt idx="656">
                  <c:v>13.08.2019</c:v>
                </c:pt>
                <c:pt idx="657">
                  <c:v>13.08.2019</c:v>
                </c:pt>
                <c:pt idx="658">
                  <c:v>13.08.2019</c:v>
                </c:pt>
                <c:pt idx="659">
                  <c:v>13.08.2019</c:v>
                </c:pt>
                <c:pt idx="660">
                  <c:v>14.08.2019</c:v>
                </c:pt>
                <c:pt idx="661">
                  <c:v>14.08.2019</c:v>
                </c:pt>
                <c:pt idx="662">
                  <c:v>14.08.2019</c:v>
                </c:pt>
                <c:pt idx="663">
                  <c:v>14.08.2019</c:v>
                </c:pt>
                <c:pt idx="664">
                  <c:v>14.08.2019</c:v>
                </c:pt>
                <c:pt idx="665">
                  <c:v>14.08.2019</c:v>
                </c:pt>
                <c:pt idx="666">
                  <c:v>14.08.2019</c:v>
                </c:pt>
                <c:pt idx="667">
                  <c:v>14.08.2019</c:v>
                </c:pt>
                <c:pt idx="668">
                  <c:v>14.08.2019</c:v>
                </c:pt>
                <c:pt idx="669">
                  <c:v>14.08.2019</c:v>
                </c:pt>
                <c:pt idx="670">
                  <c:v>14.08.2019</c:v>
                </c:pt>
                <c:pt idx="671">
                  <c:v>14.08.2019</c:v>
                </c:pt>
                <c:pt idx="672">
                  <c:v>14.08.2019</c:v>
                </c:pt>
                <c:pt idx="673">
                  <c:v>14.08.2019</c:v>
                </c:pt>
                <c:pt idx="674">
                  <c:v>14.08.2019</c:v>
                </c:pt>
                <c:pt idx="675">
                  <c:v>15.08.2019</c:v>
                </c:pt>
                <c:pt idx="676">
                  <c:v>15.08.2019</c:v>
                </c:pt>
                <c:pt idx="677">
                  <c:v>15.08.2019</c:v>
                </c:pt>
                <c:pt idx="678">
                  <c:v>15.08.2019</c:v>
                </c:pt>
                <c:pt idx="679">
                  <c:v>15.08.2019</c:v>
                </c:pt>
                <c:pt idx="680">
                  <c:v>15.08.2019</c:v>
                </c:pt>
                <c:pt idx="681">
                  <c:v>15.08.2019</c:v>
                </c:pt>
                <c:pt idx="682">
                  <c:v>15.08.2019</c:v>
                </c:pt>
                <c:pt idx="683">
                  <c:v>15.08.2019</c:v>
                </c:pt>
                <c:pt idx="684">
                  <c:v>15.08.2019</c:v>
                </c:pt>
                <c:pt idx="685">
                  <c:v>15.08.2019</c:v>
                </c:pt>
                <c:pt idx="686">
                  <c:v>15.08.2019</c:v>
                </c:pt>
                <c:pt idx="687">
                  <c:v>15.08.2019</c:v>
                </c:pt>
                <c:pt idx="688">
                  <c:v>15.08.2019</c:v>
                </c:pt>
                <c:pt idx="689">
                  <c:v>15.08.2019</c:v>
                </c:pt>
                <c:pt idx="690">
                  <c:v>16.08.2019</c:v>
                </c:pt>
                <c:pt idx="691">
                  <c:v>16.08.2019</c:v>
                </c:pt>
                <c:pt idx="692">
                  <c:v>16.08.2019</c:v>
                </c:pt>
                <c:pt idx="693">
                  <c:v>16.08.2019</c:v>
                </c:pt>
                <c:pt idx="694">
                  <c:v>16.08.2019</c:v>
                </c:pt>
                <c:pt idx="695">
                  <c:v>16.08.2019</c:v>
                </c:pt>
                <c:pt idx="696">
                  <c:v>16.08.2019</c:v>
                </c:pt>
                <c:pt idx="697">
                  <c:v>16.08.2019</c:v>
                </c:pt>
                <c:pt idx="698">
                  <c:v>16.08.2019</c:v>
                </c:pt>
                <c:pt idx="699">
                  <c:v>16.08.2019</c:v>
                </c:pt>
                <c:pt idx="700">
                  <c:v>16.08.2019</c:v>
                </c:pt>
                <c:pt idx="701">
                  <c:v>16.08.2019</c:v>
                </c:pt>
                <c:pt idx="702">
                  <c:v>16.08.2019</c:v>
                </c:pt>
                <c:pt idx="703">
                  <c:v>16.08.2019</c:v>
                </c:pt>
                <c:pt idx="704">
                  <c:v>16.08.2019</c:v>
                </c:pt>
                <c:pt idx="705">
                  <c:v>17.08.2019</c:v>
                </c:pt>
                <c:pt idx="706">
                  <c:v>17.08.2019</c:v>
                </c:pt>
                <c:pt idx="707">
                  <c:v>17.08.2019</c:v>
                </c:pt>
                <c:pt idx="708">
                  <c:v>17.08.2019</c:v>
                </c:pt>
                <c:pt idx="709">
                  <c:v>17.08.2019</c:v>
                </c:pt>
                <c:pt idx="710">
                  <c:v>17.08.2019</c:v>
                </c:pt>
                <c:pt idx="711">
                  <c:v>17.08.2019</c:v>
                </c:pt>
                <c:pt idx="712">
                  <c:v>17.08.2019</c:v>
                </c:pt>
                <c:pt idx="713">
                  <c:v>17.08.2019</c:v>
                </c:pt>
                <c:pt idx="714">
                  <c:v>17.08.2019</c:v>
                </c:pt>
                <c:pt idx="715">
                  <c:v>17.08.2019</c:v>
                </c:pt>
                <c:pt idx="716">
                  <c:v>17.08.2019</c:v>
                </c:pt>
                <c:pt idx="717">
                  <c:v>17.08.2019</c:v>
                </c:pt>
                <c:pt idx="718">
                  <c:v>17.08.2019</c:v>
                </c:pt>
                <c:pt idx="719">
                  <c:v>17.08.2019</c:v>
                </c:pt>
                <c:pt idx="720">
                  <c:v>18.08.2019</c:v>
                </c:pt>
                <c:pt idx="721">
                  <c:v>18.08.2019</c:v>
                </c:pt>
                <c:pt idx="722">
                  <c:v>18.08.2019</c:v>
                </c:pt>
                <c:pt idx="723">
                  <c:v>18.08.2019</c:v>
                </c:pt>
                <c:pt idx="724">
                  <c:v>18.08.2019</c:v>
                </c:pt>
                <c:pt idx="725">
                  <c:v>18.08.2019</c:v>
                </c:pt>
                <c:pt idx="726">
                  <c:v>18.08.2019</c:v>
                </c:pt>
                <c:pt idx="727">
                  <c:v>18.08.2019</c:v>
                </c:pt>
                <c:pt idx="728">
                  <c:v>18.08.2019</c:v>
                </c:pt>
                <c:pt idx="729">
                  <c:v>18.08.2019</c:v>
                </c:pt>
                <c:pt idx="730">
                  <c:v>18.08.2019</c:v>
                </c:pt>
                <c:pt idx="731">
                  <c:v>18.08.2019</c:v>
                </c:pt>
                <c:pt idx="732">
                  <c:v>18.08.2019</c:v>
                </c:pt>
                <c:pt idx="733">
                  <c:v>18.08.2019</c:v>
                </c:pt>
                <c:pt idx="734">
                  <c:v>18.08.2019</c:v>
                </c:pt>
                <c:pt idx="735">
                  <c:v>19.08.2019</c:v>
                </c:pt>
                <c:pt idx="736">
                  <c:v>19.08.2019</c:v>
                </c:pt>
                <c:pt idx="737">
                  <c:v>19.08.2019</c:v>
                </c:pt>
                <c:pt idx="738">
                  <c:v>19.08.2019</c:v>
                </c:pt>
                <c:pt idx="739">
                  <c:v>19.08.2019</c:v>
                </c:pt>
                <c:pt idx="740">
                  <c:v>19.08.2019</c:v>
                </c:pt>
                <c:pt idx="741">
                  <c:v>19.08.2019</c:v>
                </c:pt>
                <c:pt idx="742">
                  <c:v>19.08.2019</c:v>
                </c:pt>
                <c:pt idx="743">
                  <c:v>19.08.2019</c:v>
                </c:pt>
                <c:pt idx="744">
                  <c:v>19.08.2019</c:v>
                </c:pt>
                <c:pt idx="745">
                  <c:v>19.08.2019</c:v>
                </c:pt>
                <c:pt idx="746">
                  <c:v>19.08.2019</c:v>
                </c:pt>
                <c:pt idx="747">
                  <c:v>19.08.2019</c:v>
                </c:pt>
                <c:pt idx="748">
                  <c:v>19.08.2019</c:v>
                </c:pt>
                <c:pt idx="749">
                  <c:v>19.08.2019</c:v>
                </c:pt>
                <c:pt idx="750">
                  <c:v>20.08.2019</c:v>
                </c:pt>
                <c:pt idx="751">
                  <c:v>20.08.2019</c:v>
                </c:pt>
                <c:pt idx="752">
                  <c:v>20.08.2019</c:v>
                </c:pt>
                <c:pt idx="753">
                  <c:v>20.08.2019</c:v>
                </c:pt>
                <c:pt idx="754">
                  <c:v>20.08.2019</c:v>
                </c:pt>
                <c:pt idx="755">
                  <c:v>20.08.2019</c:v>
                </c:pt>
                <c:pt idx="756">
                  <c:v>20.08.2019</c:v>
                </c:pt>
                <c:pt idx="757">
                  <c:v>20.08.2019</c:v>
                </c:pt>
                <c:pt idx="758">
                  <c:v>20.08.2019</c:v>
                </c:pt>
                <c:pt idx="759">
                  <c:v>20.08.2019</c:v>
                </c:pt>
                <c:pt idx="760">
                  <c:v>20.08.2019</c:v>
                </c:pt>
                <c:pt idx="761">
                  <c:v>20.08.2019</c:v>
                </c:pt>
                <c:pt idx="762">
                  <c:v>20.08.2019</c:v>
                </c:pt>
                <c:pt idx="763">
                  <c:v>20.08.2019</c:v>
                </c:pt>
                <c:pt idx="764">
                  <c:v>20.08.2019</c:v>
                </c:pt>
                <c:pt idx="765">
                  <c:v>21.08.2019</c:v>
                </c:pt>
                <c:pt idx="766">
                  <c:v>21.08.2019</c:v>
                </c:pt>
                <c:pt idx="767">
                  <c:v>21.08.2019</c:v>
                </c:pt>
                <c:pt idx="768">
                  <c:v>21.08.2019</c:v>
                </c:pt>
                <c:pt idx="769">
                  <c:v>21.08.2019</c:v>
                </c:pt>
                <c:pt idx="770">
                  <c:v>21.08.2019</c:v>
                </c:pt>
                <c:pt idx="771">
                  <c:v>21.08.2019</c:v>
                </c:pt>
                <c:pt idx="772">
                  <c:v>21.08.2019</c:v>
                </c:pt>
                <c:pt idx="773">
                  <c:v>21.08.2019</c:v>
                </c:pt>
                <c:pt idx="774">
                  <c:v>21.08.2019</c:v>
                </c:pt>
                <c:pt idx="775">
                  <c:v>21.08.2019</c:v>
                </c:pt>
                <c:pt idx="776">
                  <c:v>21.08.2019</c:v>
                </c:pt>
                <c:pt idx="777">
                  <c:v>21.08.2019</c:v>
                </c:pt>
                <c:pt idx="778">
                  <c:v>21.08.2019</c:v>
                </c:pt>
                <c:pt idx="779">
                  <c:v>21.08.2019</c:v>
                </c:pt>
                <c:pt idx="780">
                  <c:v>22.08.2019</c:v>
                </c:pt>
                <c:pt idx="781">
                  <c:v>22.08.2019</c:v>
                </c:pt>
                <c:pt idx="782">
                  <c:v>22.08.2019</c:v>
                </c:pt>
                <c:pt idx="783">
                  <c:v>22.08.2019</c:v>
                </c:pt>
                <c:pt idx="784">
                  <c:v>22.08.2019</c:v>
                </c:pt>
                <c:pt idx="785">
                  <c:v>22.08.2019</c:v>
                </c:pt>
                <c:pt idx="786">
                  <c:v>22.08.2019</c:v>
                </c:pt>
                <c:pt idx="787">
                  <c:v>22.08.2019</c:v>
                </c:pt>
                <c:pt idx="788">
                  <c:v>22.08.2019</c:v>
                </c:pt>
                <c:pt idx="789">
                  <c:v>22.08.2019</c:v>
                </c:pt>
                <c:pt idx="790">
                  <c:v>22.08.2019</c:v>
                </c:pt>
                <c:pt idx="791">
                  <c:v>22.08.2019</c:v>
                </c:pt>
                <c:pt idx="792">
                  <c:v>22.08.2019</c:v>
                </c:pt>
                <c:pt idx="793">
                  <c:v>22.08.2019</c:v>
                </c:pt>
                <c:pt idx="794">
                  <c:v>22.08.2019</c:v>
                </c:pt>
                <c:pt idx="795">
                  <c:v>23.08.2019</c:v>
                </c:pt>
                <c:pt idx="796">
                  <c:v>23.08.2019</c:v>
                </c:pt>
                <c:pt idx="797">
                  <c:v>23.08.2019</c:v>
                </c:pt>
                <c:pt idx="798">
                  <c:v>23.08.2019</c:v>
                </c:pt>
                <c:pt idx="799">
                  <c:v>23.08.2019</c:v>
                </c:pt>
                <c:pt idx="800">
                  <c:v>23.08.2019</c:v>
                </c:pt>
                <c:pt idx="801">
                  <c:v>23.08.2019</c:v>
                </c:pt>
                <c:pt idx="802">
                  <c:v>23.08.2019</c:v>
                </c:pt>
                <c:pt idx="803">
                  <c:v>23.08.2019</c:v>
                </c:pt>
                <c:pt idx="804">
                  <c:v>23.08.2019</c:v>
                </c:pt>
                <c:pt idx="805">
                  <c:v>23.08.2019</c:v>
                </c:pt>
                <c:pt idx="806">
                  <c:v>23.08.2019</c:v>
                </c:pt>
                <c:pt idx="807">
                  <c:v>23.08.2019</c:v>
                </c:pt>
                <c:pt idx="808">
                  <c:v>23.08.2019</c:v>
                </c:pt>
                <c:pt idx="809">
                  <c:v>23.08.2019</c:v>
                </c:pt>
                <c:pt idx="810">
                  <c:v>24.08.2019</c:v>
                </c:pt>
                <c:pt idx="811">
                  <c:v>24.08.2019</c:v>
                </c:pt>
                <c:pt idx="812">
                  <c:v>24.08.2019</c:v>
                </c:pt>
                <c:pt idx="813">
                  <c:v>24.08.2019</c:v>
                </c:pt>
                <c:pt idx="814">
                  <c:v>24.08.2019</c:v>
                </c:pt>
                <c:pt idx="815">
                  <c:v>24.08.2019</c:v>
                </c:pt>
                <c:pt idx="816">
                  <c:v>24.08.2019</c:v>
                </c:pt>
                <c:pt idx="817">
                  <c:v>24.08.2019</c:v>
                </c:pt>
                <c:pt idx="818">
                  <c:v>24.08.2019</c:v>
                </c:pt>
                <c:pt idx="819">
                  <c:v>24.08.2019</c:v>
                </c:pt>
                <c:pt idx="820">
                  <c:v>24.08.2019</c:v>
                </c:pt>
                <c:pt idx="821">
                  <c:v>24.08.2019</c:v>
                </c:pt>
                <c:pt idx="822">
                  <c:v>24.08.2019</c:v>
                </c:pt>
                <c:pt idx="823">
                  <c:v>24.08.2019</c:v>
                </c:pt>
                <c:pt idx="824">
                  <c:v>24.08.2019</c:v>
                </c:pt>
                <c:pt idx="825">
                  <c:v>25.08.2019</c:v>
                </c:pt>
                <c:pt idx="826">
                  <c:v>25.08.2019</c:v>
                </c:pt>
                <c:pt idx="827">
                  <c:v>25.08.2019</c:v>
                </c:pt>
                <c:pt idx="828">
                  <c:v>25.08.2019</c:v>
                </c:pt>
                <c:pt idx="829">
                  <c:v>25.08.2019</c:v>
                </c:pt>
                <c:pt idx="830">
                  <c:v>25.08.2019</c:v>
                </c:pt>
                <c:pt idx="831">
                  <c:v>25.08.2019</c:v>
                </c:pt>
                <c:pt idx="832">
                  <c:v>25.08.2019</c:v>
                </c:pt>
                <c:pt idx="833">
                  <c:v>25.08.2019</c:v>
                </c:pt>
                <c:pt idx="834">
                  <c:v>25.08.2019</c:v>
                </c:pt>
                <c:pt idx="835">
                  <c:v>25.08.2019</c:v>
                </c:pt>
                <c:pt idx="836">
                  <c:v>25.08.2019</c:v>
                </c:pt>
                <c:pt idx="837">
                  <c:v>25.08.2019</c:v>
                </c:pt>
                <c:pt idx="838">
                  <c:v>25.08.2019</c:v>
                </c:pt>
                <c:pt idx="839">
                  <c:v>25.08.2019</c:v>
                </c:pt>
                <c:pt idx="840">
                  <c:v>26.08.2019</c:v>
                </c:pt>
                <c:pt idx="841">
                  <c:v>26.08.2019</c:v>
                </c:pt>
                <c:pt idx="842">
                  <c:v>26.08.2019</c:v>
                </c:pt>
                <c:pt idx="843">
                  <c:v>26.08.2019</c:v>
                </c:pt>
                <c:pt idx="844">
                  <c:v>26.08.2019</c:v>
                </c:pt>
                <c:pt idx="845">
                  <c:v>26.08.2019</c:v>
                </c:pt>
                <c:pt idx="846">
                  <c:v>26.08.2019</c:v>
                </c:pt>
                <c:pt idx="847">
                  <c:v>26.08.2019</c:v>
                </c:pt>
                <c:pt idx="848">
                  <c:v>26.08.2019</c:v>
                </c:pt>
                <c:pt idx="849">
                  <c:v>26.08.2019</c:v>
                </c:pt>
                <c:pt idx="850">
                  <c:v>26.08.2019</c:v>
                </c:pt>
                <c:pt idx="851">
                  <c:v>26.08.2019</c:v>
                </c:pt>
                <c:pt idx="852">
                  <c:v>26.08.2019</c:v>
                </c:pt>
                <c:pt idx="853">
                  <c:v>26.08.2019</c:v>
                </c:pt>
                <c:pt idx="854">
                  <c:v>26.08.2019</c:v>
                </c:pt>
                <c:pt idx="855">
                  <c:v>27.08.2019</c:v>
                </c:pt>
                <c:pt idx="856">
                  <c:v>27.08.2019</c:v>
                </c:pt>
                <c:pt idx="857">
                  <c:v>27.08.2019</c:v>
                </c:pt>
                <c:pt idx="858">
                  <c:v>27.08.2019</c:v>
                </c:pt>
                <c:pt idx="859">
                  <c:v>27.08.2019</c:v>
                </c:pt>
                <c:pt idx="860">
                  <c:v>27.08.2019</c:v>
                </c:pt>
                <c:pt idx="861">
                  <c:v>27.08.2019</c:v>
                </c:pt>
                <c:pt idx="862">
                  <c:v>27.08.2019</c:v>
                </c:pt>
                <c:pt idx="863">
                  <c:v>27.08.2019</c:v>
                </c:pt>
                <c:pt idx="864">
                  <c:v>27.08.2019</c:v>
                </c:pt>
                <c:pt idx="865">
                  <c:v>27.08.2019</c:v>
                </c:pt>
                <c:pt idx="866">
                  <c:v>27.08.2019</c:v>
                </c:pt>
                <c:pt idx="867">
                  <c:v>27.08.2019</c:v>
                </c:pt>
                <c:pt idx="868">
                  <c:v>27.08.2019</c:v>
                </c:pt>
                <c:pt idx="869">
                  <c:v>27.08.2019</c:v>
                </c:pt>
                <c:pt idx="870">
                  <c:v>28.08.2019</c:v>
                </c:pt>
                <c:pt idx="871">
                  <c:v>28.08.2019</c:v>
                </c:pt>
                <c:pt idx="872">
                  <c:v>28.08.2019</c:v>
                </c:pt>
                <c:pt idx="873">
                  <c:v>28.08.2019</c:v>
                </c:pt>
                <c:pt idx="874">
                  <c:v>28.08.2019</c:v>
                </c:pt>
                <c:pt idx="875">
                  <c:v>28.08.2019</c:v>
                </c:pt>
                <c:pt idx="876">
                  <c:v>28.08.2019</c:v>
                </c:pt>
                <c:pt idx="877">
                  <c:v>28.08.2019</c:v>
                </c:pt>
                <c:pt idx="878">
                  <c:v>28.08.2019</c:v>
                </c:pt>
                <c:pt idx="879">
                  <c:v>28.08.2019</c:v>
                </c:pt>
                <c:pt idx="880">
                  <c:v>28.08.2019</c:v>
                </c:pt>
                <c:pt idx="881">
                  <c:v>28.08.2019</c:v>
                </c:pt>
                <c:pt idx="882">
                  <c:v>28.08.2019</c:v>
                </c:pt>
                <c:pt idx="883">
                  <c:v>28.08.2019</c:v>
                </c:pt>
                <c:pt idx="884">
                  <c:v>28.08.2019</c:v>
                </c:pt>
                <c:pt idx="885">
                  <c:v>29.08.2019</c:v>
                </c:pt>
                <c:pt idx="886">
                  <c:v>29.08.2019</c:v>
                </c:pt>
                <c:pt idx="887">
                  <c:v>29.08.2019</c:v>
                </c:pt>
                <c:pt idx="888">
                  <c:v>29.08.2019</c:v>
                </c:pt>
                <c:pt idx="889">
                  <c:v>29.08.2019</c:v>
                </c:pt>
                <c:pt idx="890">
                  <c:v>29.08.2019</c:v>
                </c:pt>
                <c:pt idx="891">
                  <c:v>29.08.2019</c:v>
                </c:pt>
                <c:pt idx="892">
                  <c:v>29.08.2019</c:v>
                </c:pt>
                <c:pt idx="893">
                  <c:v>29.08.2019</c:v>
                </c:pt>
                <c:pt idx="894">
                  <c:v>29.08.2019</c:v>
                </c:pt>
                <c:pt idx="895">
                  <c:v>29.08.2019</c:v>
                </c:pt>
                <c:pt idx="896">
                  <c:v>29.08.2019</c:v>
                </c:pt>
                <c:pt idx="897">
                  <c:v>29.08.2019</c:v>
                </c:pt>
                <c:pt idx="898">
                  <c:v>29.08.2019</c:v>
                </c:pt>
                <c:pt idx="899">
                  <c:v>29.08.2019</c:v>
                </c:pt>
                <c:pt idx="900">
                  <c:v>30.08.2019</c:v>
                </c:pt>
                <c:pt idx="901">
                  <c:v>30.08.2019</c:v>
                </c:pt>
                <c:pt idx="902">
                  <c:v>30.08.2019</c:v>
                </c:pt>
                <c:pt idx="903">
                  <c:v>30.08.2019</c:v>
                </c:pt>
                <c:pt idx="904">
                  <c:v>30.08.2019</c:v>
                </c:pt>
                <c:pt idx="905">
                  <c:v>30.08.2019</c:v>
                </c:pt>
                <c:pt idx="906">
                  <c:v>30.08.2019</c:v>
                </c:pt>
                <c:pt idx="907">
                  <c:v>30.08.2019</c:v>
                </c:pt>
                <c:pt idx="908">
                  <c:v>30.08.2019</c:v>
                </c:pt>
                <c:pt idx="909">
                  <c:v>30.08.2019</c:v>
                </c:pt>
                <c:pt idx="910">
                  <c:v>30.08.2019</c:v>
                </c:pt>
                <c:pt idx="911">
                  <c:v>30.08.2019</c:v>
                </c:pt>
                <c:pt idx="912">
                  <c:v>30.08.2019</c:v>
                </c:pt>
                <c:pt idx="913">
                  <c:v>30.08.2019</c:v>
                </c:pt>
                <c:pt idx="914">
                  <c:v>30.08.2019</c:v>
                </c:pt>
                <c:pt idx="915">
                  <c:v>31.08.2019</c:v>
                </c:pt>
                <c:pt idx="916">
                  <c:v>31.08.2019</c:v>
                </c:pt>
                <c:pt idx="917">
                  <c:v>31.08.2019</c:v>
                </c:pt>
                <c:pt idx="918">
                  <c:v>31.08.2019</c:v>
                </c:pt>
                <c:pt idx="919">
                  <c:v>31.08.2019</c:v>
                </c:pt>
                <c:pt idx="920">
                  <c:v>31.08.2019</c:v>
                </c:pt>
                <c:pt idx="921">
                  <c:v>31.08.2019</c:v>
                </c:pt>
                <c:pt idx="922">
                  <c:v>31.08.2019</c:v>
                </c:pt>
                <c:pt idx="923">
                  <c:v>31.08.2019</c:v>
                </c:pt>
                <c:pt idx="924">
                  <c:v>31.08.2019</c:v>
                </c:pt>
                <c:pt idx="925">
                  <c:v>31.08.2019</c:v>
                </c:pt>
                <c:pt idx="926">
                  <c:v>31.08.2019</c:v>
                </c:pt>
                <c:pt idx="927">
                  <c:v>31.08.2019</c:v>
                </c:pt>
                <c:pt idx="928">
                  <c:v>31.08.2019</c:v>
                </c:pt>
                <c:pt idx="929">
                  <c:v>31.08.2019</c:v>
                </c:pt>
                <c:pt idx="930">
                  <c:v>01.09.2019</c:v>
                </c:pt>
                <c:pt idx="931">
                  <c:v>01.09.2019</c:v>
                </c:pt>
                <c:pt idx="932">
                  <c:v>01.09.2019</c:v>
                </c:pt>
                <c:pt idx="933">
                  <c:v>01.09.2019</c:v>
                </c:pt>
                <c:pt idx="934">
                  <c:v>01.09.2019</c:v>
                </c:pt>
                <c:pt idx="935">
                  <c:v>01.09.2019</c:v>
                </c:pt>
                <c:pt idx="936">
                  <c:v>01.09.2019</c:v>
                </c:pt>
                <c:pt idx="937">
                  <c:v>01.09.2019</c:v>
                </c:pt>
                <c:pt idx="938">
                  <c:v>01.09.2019</c:v>
                </c:pt>
                <c:pt idx="939">
                  <c:v>01.09.2019</c:v>
                </c:pt>
                <c:pt idx="940">
                  <c:v>01.09.2019</c:v>
                </c:pt>
                <c:pt idx="941">
                  <c:v>01.09.2019</c:v>
                </c:pt>
                <c:pt idx="942">
                  <c:v>01.09.2019</c:v>
                </c:pt>
                <c:pt idx="943">
                  <c:v>01.09.2019</c:v>
                </c:pt>
                <c:pt idx="944">
                  <c:v>01.09.2019</c:v>
                </c:pt>
                <c:pt idx="945">
                  <c:v>02.09.2019</c:v>
                </c:pt>
                <c:pt idx="946">
                  <c:v>02.09.2019</c:v>
                </c:pt>
                <c:pt idx="947">
                  <c:v>02.09.2019</c:v>
                </c:pt>
                <c:pt idx="948">
                  <c:v>02.09.2019</c:v>
                </c:pt>
                <c:pt idx="949">
                  <c:v>02.09.2019</c:v>
                </c:pt>
                <c:pt idx="950">
                  <c:v>02.09.2019</c:v>
                </c:pt>
                <c:pt idx="951">
                  <c:v>02.09.2019</c:v>
                </c:pt>
                <c:pt idx="952">
                  <c:v>02.09.2019</c:v>
                </c:pt>
                <c:pt idx="953">
                  <c:v>02.09.2019</c:v>
                </c:pt>
                <c:pt idx="954">
                  <c:v>02.09.2019</c:v>
                </c:pt>
                <c:pt idx="955">
                  <c:v>02.09.2019</c:v>
                </c:pt>
                <c:pt idx="956">
                  <c:v>02.09.2019</c:v>
                </c:pt>
                <c:pt idx="957">
                  <c:v>02.09.2019</c:v>
                </c:pt>
                <c:pt idx="958">
                  <c:v>02.09.2019</c:v>
                </c:pt>
                <c:pt idx="959">
                  <c:v>02.09.2019</c:v>
                </c:pt>
                <c:pt idx="960">
                  <c:v>03.09.2019</c:v>
                </c:pt>
                <c:pt idx="961">
                  <c:v>03.09.2019</c:v>
                </c:pt>
                <c:pt idx="962">
                  <c:v>03.09.2019</c:v>
                </c:pt>
                <c:pt idx="963">
                  <c:v>03.09.2019</c:v>
                </c:pt>
                <c:pt idx="964">
                  <c:v>03.09.2019</c:v>
                </c:pt>
                <c:pt idx="965">
                  <c:v>03.09.2019</c:v>
                </c:pt>
                <c:pt idx="966">
                  <c:v>03.09.2019</c:v>
                </c:pt>
                <c:pt idx="967">
                  <c:v>03.09.2019</c:v>
                </c:pt>
                <c:pt idx="968">
                  <c:v>03.09.2019</c:v>
                </c:pt>
                <c:pt idx="969">
                  <c:v>03.09.2019</c:v>
                </c:pt>
                <c:pt idx="970">
                  <c:v>03.09.2019</c:v>
                </c:pt>
                <c:pt idx="971">
                  <c:v>03.09.2019</c:v>
                </c:pt>
                <c:pt idx="972">
                  <c:v>03.09.2019</c:v>
                </c:pt>
                <c:pt idx="973">
                  <c:v>03.09.2019</c:v>
                </c:pt>
                <c:pt idx="974">
                  <c:v>03.09.2019</c:v>
                </c:pt>
                <c:pt idx="975">
                  <c:v>04.09.2019</c:v>
                </c:pt>
                <c:pt idx="976">
                  <c:v>04.09.2019</c:v>
                </c:pt>
                <c:pt idx="977">
                  <c:v>04.09.2019</c:v>
                </c:pt>
                <c:pt idx="978">
                  <c:v>04.09.2019</c:v>
                </c:pt>
                <c:pt idx="979">
                  <c:v>04.09.2019</c:v>
                </c:pt>
                <c:pt idx="980">
                  <c:v>04.09.2019</c:v>
                </c:pt>
                <c:pt idx="981">
                  <c:v>04.09.2019</c:v>
                </c:pt>
                <c:pt idx="982">
                  <c:v>04.09.2019</c:v>
                </c:pt>
                <c:pt idx="983">
                  <c:v>04.09.2019</c:v>
                </c:pt>
                <c:pt idx="984">
                  <c:v>04.09.2019</c:v>
                </c:pt>
                <c:pt idx="985">
                  <c:v>04.09.2019</c:v>
                </c:pt>
                <c:pt idx="986">
                  <c:v>04.09.2019</c:v>
                </c:pt>
                <c:pt idx="987">
                  <c:v>04.09.2019</c:v>
                </c:pt>
                <c:pt idx="988">
                  <c:v>04.09.2019</c:v>
                </c:pt>
                <c:pt idx="989">
                  <c:v>04.09.2019</c:v>
                </c:pt>
                <c:pt idx="990">
                  <c:v>05.09.2019</c:v>
                </c:pt>
                <c:pt idx="991">
                  <c:v>05.09.2019</c:v>
                </c:pt>
                <c:pt idx="992">
                  <c:v>05.09.2019</c:v>
                </c:pt>
                <c:pt idx="993">
                  <c:v>05.09.2019</c:v>
                </c:pt>
                <c:pt idx="994">
                  <c:v>05.09.2019</c:v>
                </c:pt>
                <c:pt idx="995">
                  <c:v>05.09.2019</c:v>
                </c:pt>
                <c:pt idx="996">
                  <c:v>05.09.2019</c:v>
                </c:pt>
                <c:pt idx="997">
                  <c:v>05.09.2019</c:v>
                </c:pt>
                <c:pt idx="998">
                  <c:v>05.09.2019</c:v>
                </c:pt>
                <c:pt idx="999">
                  <c:v>05.09.2019</c:v>
                </c:pt>
                <c:pt idx="1000">
                  <c:v>05.09.2019</c:v>
                </c:pt>
                <c:pt idx="1001">
                  <c:v>05.09.2019</c:v>
                </c:pt>
                <c:pt idx="1002">
                  <c:v>05.09.2019</c:v>
                </c:pt>
                <c:pt idx="1003">
                  <c:v>05.09.2019</c:v>
                </c:pt>
                <c:pt idx="1004">
                  <c:v>05.09.2019</c:v>
                </c:pt>
                <c:pt idx="1005">
                  <c:v>06.09.2019</c:v>
                </c:pt>
                <c:pt idx="1006">
                  <c:v>06.09.2019</c:v>
                </c:pt>
                <c:pt idx="1007">
                  <c:v>06.09.2019</c:v>
                </c:pt>
                <c:pt idx="1008">
                  <c:v>06.09.2019</c:v>
                </c:pt>
                <c:pt idx="1009">
                  <c:v>06.09.2019</c:v>
                </c:pt>
                <c:pt idx="1010">
                  <c:v>06.09.2019</c:v>
                </c:pt>
                <c:pt idx="1011">
                  <c:v>06.09.2019</c:v>
                </c:pt>
                <c:pt idx="1012">
                  <c:v>06.09.2019</c:v>
                </c:pt>
                <c:pt idx="1013">
                  <c:v>06.09.2019</c:v>
                </c:pt>
                <c:pt idx="1014">
                  <c:v>06.09.2019</c:v>
                </c:pt>
                <c:pt idx="1015">
                  <c:v>06.09.2019</c:v>
                </c:pt>
                <c:pt idx="1016">
                  <c:v>06.09.2019</c:v>
                </c:pt>
                <c:pt idx="1017">
                  <c:v>06.09.2019</c:v>
                </c:pt>
                <c:pt idx="1018">
                  <c:v>06.09.2019</c:v>
                </c:pt>
                <c:pt idx="1019">
                  <c:v>06.09.2019</c:v>
                </c:pt>
                <c:pt idx="1020">
                  <c:v>07.09.2019</c:v>
                </c:pt>
                <c:pt idx="1021">
                  <c:v>07.09.2019</c:v>
                </c:pt>
                <c:pt idx="1022">
                  <c:v>07.09.2019</c:v>
                </c:pt>
                <c:pt idx="1023">
                  <c:v>07.09.2019</c:v>
                </c:pt>
                <c:pt idx="1024">
                  <c:v>07.09.2019</c:v>
                </c:pt>
                <c:pt idx="1025">
                  <c:v>07.09.2019</c:v>
                </c:pt>
                <c:pt idx="1026">
                  <c:v>07.09.2019</c:v>
                </c:pt>
                <c:pt idx="1027">
                  <c:v>07.09.2019</c:v>
                </c:pt>
                <c:pt idx="1028">
                  <c:v>07.09.2019</c:v>
                </c:pt>
                <c:pt idx="1029">
                  <c:v>07.09.2019</c:v>
                </c:pt>
                <c:pt idx="1030">
                  <c:v>07.09.2019</c:v>
                </c:pt>
                <c:pt idx="1031">
                  <c:v>07.09.2019</c:v>
                </c:pt>
                <c:pt idx="1032">
                  <c:v>07.09.2019</c:v>
                </c:pt>
                <c:pt idx="1033">
                  <c:v>07.09.2019</c:v>
                </c:pt>
                <c:pt idx="1034">
                  <c:v>07.09.2019</c:v>
                </c:pt>
                <c:pt idx="1035">
                  <c:v>08.09.2019</c:v>
                </c:pt>
                <c:pt idx="1036">
                  <c:v>08.09.2019</c:v>
                </c:pt>
                <c:pt idx="1037">
                  <c:v>08.09.2019</c:v>
                </c:pt>
                <c:pt idx="1038">
                  <c:v>08.09.2019</c:v>
                </c:pt>
                <c:pt idx="1039">
                  <c:v>08.09.2019</c:v>
                </c:pt>
                <c:pt idx="1040">
                  <c:v>08.09.2019</c:v>
                </c:pt>
                <c:pt idx="1041">
                  <c:v>08.09.2019</c:v>
                </c:pt>
                <c:pt idx="1042">
                  <c:v>08.09.2019</c:v>
                </c:pt>
                <c:pt idx="1043">
                  <c:v>08.09.2019</c:v>
                </c:pt>
                <c:pt idx="1044">
                  <c:v>08.09.2019</c:v>
                </c:pt>
                <c:pt idx="1045">
                  <c:v>08.09.2019</c:v>
                </c:pt>
                <c:pt idx="1046">
                  <c:v>08.09.2019</c:v>
                </c:pt>
                <c:pt idx="1047">
                  <c:v>08.09.2019</c:v>
                </c:pt>
                <c:pt idx="1048">
                  <c:v>08.09.2019</c:v>
                </c:pt>
                <c:pt idx="1049">
                  <c:v>08.09.2019</c:v>
                </c:pt>
                <c:pt idx="1050">
                  <c:v>09.09.2019</c:v>
                </c:pt>
                <c:pt idx="1051">
                  <c:v>09.09.2019</c:v>
                </c:pt>
                <c:pt idx="1052">
                  <c:v>09.09.2019</c:v>
                </c:pt>
                <c:pt idx="1053">
                  <c:v>09.09.2019</c:v>
                </c:pt>
                <c:pt idx="1054">
                  <c:v>09.09.2019</c:v>
                </c:pt>
                <c:pt idx="1055">
                  <c:v>09.09.2019</c:v>
                </c:pt>
                <c:pt idx="1056">
                  <c:v>09.09.2019</c:v>
                </c:pt>
                <c:pt idx="1057">
                  <c:v>09.09.2019</c:v>
                </c:pt>
                <c:pt idx="1058">
                  <c:v>09.09.2019</c:v>
                </c:pt>
                <c:pt idx="1059">
                  <c:v>09.09.2019</c:v>
                </c:pt>
                <c:pt idx="1060">
                  <c:v>09.09.2019</c:v>
                </c:pt>
                <c:pt idx="1061">
                  <c:v>09.09.2019</c:v>
                </c:pt>
                <c:pt idx="1062">
                  <c:v>09.09.2019</c:v>
                </c:pt>
                <c:pt idx="1063">
                  <c:v>09.09.2019</c:v>
                </c:pt>
                <c:pt idx="1064">
                  <c:v>09.09.2019</c:v>
                </c:pt>
                <c:pt idx="1065">
                  <c:v>10.09.2019</c:v>
                </c:pt>
                <c:pt idx="1066">
                  <c:v>10.09.2019</c:v>
                </c:pt>
                <c:pt idx="1067">
                  <c:v>10.09.2019</c:v>
                </c:pt>
                <c:pt idx="1068">
                  <c:v>10.09.2019</c:v>
                </c:pt>
                <c:pt idx="1069">
                  <c:v>10.09.2019</c:v>
                </c:pt>
                <c:pt idx="1070">
                  <c:v>10.09.2019</c:v>
                </c:pt>
                <c:pt idx="1071">
                  <c:v>10.09.2019</c:v>
                </c:pt>
                <c:pt idx="1072">
                  <c:v>10.09.2019</c:v>
                </c:pt>
                <c:pt idx="1073">
                  <c:v>10.09.2019</c:v>
                </c:pt>
                <c:pt idx="1074">
                  <c:v>10.09.2019</c:v>
                </c:pt>
                <c:pt idx="1075">
                  <c:v>10.09.2019</c:v>
                </c:pt>
                <c:pt idx="1076">
                  <c:v>10.09.2019</c:v>
                </c:pt>
                <c:pt idx="1077">
                  <c:v>10.09.2019</c:v>
                </c:pt>
                <c:pt idx="1078">
                  <c:v>10.09.2019</c:v>
                </c:pt>
                <c:pt idx="1079">
                  <c:v>10.09.2019</c:v>
                </c:pt>
                <c:pt idx="1080">
                  <c:v>11.09.2019</c:v>
                </c:pt>
                <c:pt idx="1081">
                  <c:v>11.09.2019</c:v>
                </c:pt>
                <c:pt idx="1082">
                  <c:v>11.09.2019</c:v>
                </c:pt>
                <c:pt idx="1083">
                  <c:v>11.09.2019</c:v>
                </c:pt>
                <c:pt idx="1084">
                  <c:v>11.09.2019</c:v>
                </c:pt>
                <c:pt idx="1085">
                  <c:v>11.09.2019</c:v>
                </c:pt>
                <c:pt idx="1086">
                  <c:v>11.09.2019</c:v>
                </c:pt>
                <c:pt idx="1087">
                  <c:v>11.09.2019</c:v>
                </c:pt>
                <c:pt idx="1088">
                  <c:v>11.09.2019</c:v>
                </c:pt>
                <c:pt idx="1089">
                  <c:v>11.09.2019</c:v>
                </c:pt>
                <c:pt idx="1090">
                  <c:v>11.09.2019</c:v>
                </c:pt>
                <c:pt idx="1091">
                  <c:v>11.09.2019</c:v>
                </c:pt>
                <c:pt idx="1092">
                  <c:v>11.09.2019</c:v>
                </c:pt>
                <c:pt idx="1093">
                  <c:v>11.09.2019</c:v>
                </c:pt>
                <c:pt idx="1094">
                  <c:v>11.09.2019</c:v>
                </c:pt>
                <c:pt idx="1095">
                  <c:v>12.09.2019</c:v>
                </c:pt>
                <c:pt idx="1096">
                  <c:v>12.09.2019</c:v>
                </c:pt>
                <c:pt idx="1097">
                  <c:v>12.09.2019</c:v>
                </c:pt>
                <c:pt idx="1098">
                  <c:v>12.09.2019</c:v>
                </c:pt>
                <c:pt idx="1099">
                  <c:v>12.09.2019</c:v>
                </c:pt>
                <c:pt idx="1100">
                  <c:v>12.09.2019</c:v>
                </c:pt>
                <c:pt idx="1101">
                  <c:v>12.09.2019</c:v>
                </c:pt>
                <c:pt idx="1102">
                  <c:v>12.09.2019</c:v>
                </c:pt>
                <c:pt idx="1103">
                  <c:v>12.09.2019</c:v>
                </c:pt>
                <c:pt idx="1104">
                  <c:v>12.09.2019</c:v>
                </c:pt>
                <c:pt idx="1105">
                  <c:v>12.09.2019</c:v>
                </c:pt>
                <c:pt idx="1106">
                  <c:v>12.09.2019</c:v>
                </c:pt>
                <c:pt idx="1107">
                  <c:v>12.09.2019</c:v>
                </c:pt>
                <c:pt idx="1108">
                  <c:v>12.09.2019</c:v>
                </c:pt>
                <c:pt idx="1109">
                  <c:v>12.09.2019</c:v>
                </c:pt>
                <c:pt idx="1110">
                  <c:v>13.09.2019</c:v>
                </c:pt>
                <c:pt idx="1111">
                  <c:v>13.09.2019</c:v>
                </c:pt>
                <c:pt idx="1112">
                  <c:v>13.09.2019</c:v>
                </c:pt>
                <c:pt idx="1113">
                  <c:v>13.09.2019</c:v>
                </c:pt>
                <c:pt idx="1114">
                  <c:v>13.09.2019</c:v>
                </c:pt>
                <c:pt idx="1115">
                  <c:v>13.09.2019</c:v>
                </c:pt>
                <c:pt idx="1116">
                  <c:v>13.09.2019</c:v>
                </c:pt>
                <c:pt idx="1117">
                  <c:v>13.09.2019</c:v>
                </c:pt>
                <c:pt idx="1118">
                  <c:v>13.09.2019</c:v>
                </c:pt>
                <c:pt idx="1119">
                  <c:v>13.09.2019</c:v>
                </c:pt>
                <c:pt idx="1120">
                  <c:v>13.09.2019</c:v>
                </c:pt>
                <c:pt idx="1121">
                  <c:v>13.09.2019</c:v>
                </c:pt>
                <c:pt idx="1122">
                  <c:v>13.09.2019</c:v>
                </c:pt>
                <c:pt idx="1123">
                  <c:v>13.09.2019</c:v>
                </c:pt>
                <c:pt idx="1124">
                  <c:v>13.09.2019</c:v>
                </c:pt>
                <c:pt idx="1125">
                  <c:v>14.09.2019</c:v>
                </c:pt>
                <c:pt idx="1126">
                  <c:v>14.09.2019</c:v>
                </c:pt>
                <c:pt idx="1127">
                  <c:v>14.09.2019</c:v>
                </c:pt>
                <c:pt idx="1128">
                  <c:v>14.09.2019</c:v>
                </c:pt>
                <c:pt idx="1129">
                  <c:v>14.09.2019</c:v>
                </c:pt>
                <c:pt idx="1130">
                  <c:v>14.09.2019</c:v>
                </c:pt>
                <c:pt idx="1131">
                  <c:v>14.09.2019</c:v>
                </c:pt>
                <c:pt idx="1132">
                  <c:v>14.09.2019</c:v>
                </c:pt>
                <c:pt idx="1133">
                  <c:v>14.09.2019</c:v>
                </c:pt>
                <c:pt idx="1134">
                  <c:v>14.09.2019</c:v>
                </c:pt>
                <c:pt idx="1135">
                  <c:v>14.09.2019</c:v>
                </c:pt>
                <c:pt idx="1136">
                  <c:v>14.09.2019</c:v>
                </c:pt>
                <c:pt idx="1137">
                  <c:v>14.09.2019</c:v>
                </c:pt>
                <c:pt idx="1138">
                  <c:v>14.09.2019</c:v>
                </c:pt>
                <c:pt idx="1139">
                  <c:v>14.09.2019</c:v>
                </c:pt>
                <c:pt idx="1140">
                  <c:v>15.09.2019</c:v>
                </c:pt>
                <c:pt idx="1141">
                  <c:v>15.09.2019</c:v>
                </c:pt>
                <c:pt idx="1142">
                  <c:v>15.09.2019</c:v>
                </c:pt>
                <c:pt idx="1143">
                  <c:v>15.09.2019</c:v>
                </c:pt>
                <c:pt idx="1144">
                  <c:v>15.09.2019</c:v>
                </c:pt>
                <c:pt idx="1145">
                  <c:v>15.09.2019</c:v>
                </c:pt>
                <c:pt idx="1146">
                  <c:v>15.09.2019</c:v>
                </c:pt>
                <c:pt idx="1147">
                  <c:v>15.09.2019</c:v>
                </c:pt>
                <c:pt idx="1148">
                  <c:v>15.09.2019</c:v>
                </c:pt>
                <c:pt idx="1149">
                  <c:v>15.09.2019</c:v>
                </c:pt>
                <c:pt idx="1150">
                  <c:v>15.09.2019</c:v>
                </c:pt>
                <c:pt idx="1151">
                  <c:v>15.09.2019</c:v>
                </c:pt>
                <c:pt idx="1152">
                  <c:v>15.09.2019</c:v>
                </c:pt>
                <c:pt idx="1153">
                  <c:v>15.09.2019</c:v>
                </c:pt>
                <c:pt idx="1154">
                  <c:v>15.09.2019</c:v>
                </c:pt>
                <c:pt idx="1155">
                  <c:v>16.09.2019</c:v>
                </c:pt>
                <c:pt idx="1156">
                  <c:v>16.09.2019</c:v>
                </c:pt>
                <c:pt idx="1157">
                  <c:v>16.09.2019</c:v>
                </c:pt>
                <c:pt idx="1158">
                  <c:v>16.09.2019</c:v>
                </c:pt>
                <c:pt idx="1159">
                  <c:v>16.09.2019</c:v>
                </c:pt>
                <c:pt idx="1160">
                  <c:v>16.09.2019</c:v>
                </c:pt>
                <c:pt idx="1161">
                  <c:v>16.09.2019</c:v>
                </c:pt>
                <c:pt idx="1162">
                  <c:v>16.09.2019</c:v>
                </c:pt>
                <c:pt idx="1163">
                  <c:v>16.09.2019</c:v>
                </c:pt>
                <c:pt idx="1164">
                  <c:v>16.09.2019</c:v>
                </c:pt>
                <c:pt idx="1165">
                  <c:v>16.09.2019</c:v>
                </c:pt>
                <c:pt idx="1166">
                  <c:v>16.09.2019</c:v>
                </c:pt>
                <c:pt idx="1167">
                  <c:v>16.09.2019</c:v>
                </c:pt>
                <c:pt idx="1168">
                  <c:v>16.09.2019</c:v>
                </c:pt>
                <c:pt idx="1169">
                  <c:v>16.09.2019</c:v>
                </c:pt>
                <c:pt idx="1170">
                  <c:v>17.09.2019</c:v>
                </c:pt>
                <c:pt idx="1171">
                  <c:v>17.09.2019</c:v>
                </c:pt>
                <c:pt idx="1172">
                  <c:v>17.09.2019</c:v>
                </c:pt>
                <c:pt idx="1173">
                  <c:v>17.09.2019</c:v>
                </c:pt>
                <c:pt idx="1174">
                  <c:v>17.09.2019</c:v>
                </c:pt>
                <c:pt idx="1175">
                  <c:v>17.09.2019</c:v>
                </c:pt>
                <c:pt idx="1176">
                  <c:v>17.09.2019</c:v>
                </c:pt>
                <c:pt idx="1177">
                  <c:v>17.09.2019</c:v>
                </c:pt>
                <c:pt idx="1178">
                  <c:v>17.09.2019</c:v>
                </c:pt>
                <c:pt idx="1179">
                  <c:v>17.09.2019</c:v>
                </c:pt>
                <c:pt idx="1180">
                  <c:v>17.09.2019</c:v>
                </c:pt>
                <c:pt idx="1181">
                  <c:v>17.09.2019</c:v>
                </c:pt>
                <c:pt idx="1182">
                  <c:v>17.09.2019</c:v>
                </c:pt>
                <c:pt idx="1183">
                  <c:v>17.09.2019</c:v>
                </c:pt>
                <c:pt idx="1184">
                  <c:v>17.09.2019</c:v>
                </c:pt>
                <c:pt idx="1185">
                  <c:v>18.09.2019</c:v>
                </c:pt>
                <c:pt idx="1186">
                  <c:v>18.09.2019</c:v>
                </c:pt>
                <c:pt idx="1187">
                  <c:v>18.09.2019</c:v>
                </c:pt>
                <c:pt idx="1188">
                  <c:v>18.09.2019</c:v>
                </c:pt>
                <c:pt idx="1189">
                  <c:v>18.09.2019</c:v>
                </c:pt>
                <c:pt idx="1190">
                  <c:v>18.09.2019</c:v>
                </c:pt>
                <c:pt idx="1191">
                  <c:v>18.09.2019</c:v>
                </c:pt>
                <c:pt idx="1192">
                  <c:v>18.09.2019</c:v>
                </c:pt>
                <c:pt idx="1193">
                  <c:v>18.09.2019</c:v>
                </c:pt>
                <c:pt idx="1194">
                  <c:v>18.09.2019</c:v>
                </c:pt>
                <c:pt idx="1195">
                  <c:v>18.09.2019</c:v>
                </c:pt>
                <c:pt idx="1196">
                  <c:v>18.09.2019</c:v>
                </c:pt>
                <c:pt idx="1197">
                  <c:v>18.09.2019</c:v>
                </c:pt>
                <c:pt idx="1198">
                  <c:v>18.09.2019</c:v>
                </c:pt>
                <c:pt idx="1199">
                  <c:v>18.09.2019</c:v>
                </c:pt>
                <c:pt idx="1200">
                  <c:v>19.09.2019</c:v>
                </c:pt>
                <c:pt idx="1201">
                  <c:v>19.09.2019</c:v>
                </c:pt>
                <c:pt idx="1202">
                  <c:v>19.09.2019</c:v>
                </c:pt>
                <c:pt idx="1203">
                  <c:v>19.09.2019</c:v>
                </c:pt>
                <c:pt idx="1204">
                  <c:v>19.09.2019</c:v>
                </c:pt>
                <c:pt idx="1205">
                  <c:v>19.09.2019</c:v>
                </c:pt>
                <c:pt idx="1206">
                  <c:v>19.09.2019</c:v>
                </c:pt>
                <c:pt idx="1207">
                  <c:v>19.09.2019</c:v>
                </c:pt>
                <c:pt idx="1208">
                  <c:v>19.09.2019</c:v>
                </c:pt>
                <c:pt idx="1209">
                  <c:v>19.09.2019</c:v>
                </c:pt>
                <c:pt idx="1210">
                  <c:v>19.09.2019</c:v>
                </c:pt>
                <c:pt idx="1211">
                  <c:v>19.09.2019</c:v>
                </c:pt>
                <c:pt idx="1212">
                  <c:v>19.09.2019</c:v>
                </c:pt>
                <c:pt idx="1213">
                  <c:v>19.09.2019</c:v>
                </c:pt>
                <c:pt idx="1214">
                  <c:v>19.09.2019</c:v>
                </c:pt>
                <c:pt idx="1215">
                  <c:v>20.09.2019</c:v>
                </c:pt>
                <c:pt idx="1216">
                  <c:v>20.09.2019</c:v>
                </c:pt>
                <c:pt idx="1217">
                  <c:v>20.09.2019</c:v>
                </c:pt>
                <c:pt idx="1218">
                  <c:v>20.09.2019</c:v>
                </c:pt>
                <c:pt idx="1219">
                  <c:v>20.09.2019</c:v>
                </c:pt>
                <c:pt idx="1220">
                  <c:v>20.09.2019</c:v>
                </c:pt>
                <c:pt idx="1221">
                  <c:v>20.09.2019</c:v>
                </c:pt>
                <c:pt idx="1222">
                  <c:v>20.09.2019</c:v>
                </c:pt>
                <c:pt idx="1223">
                  <c:v>20.09.2019</c:v>
                </c:pt>
                <c:pt idx="1224">
                  <c:v>20.09.2019</c:v>
                </c:pt>
                <c:pt idx="1225">
                  <c:v>20.09.2019</c:v>
                </c:pt>
                <c:pt idx="1226">
                  <c:v>20.09.2019</c:v>
                </c:pt>
                <c:pt idx="1227">
                  <c:v>20.09.2019</c:v>
                </c:pt>
                <c:pt idx="1228">
                  <c:v>20.09.2019</c:v>
                </c:pt>
                <c:pt idx="1229">
                  <c:v>20.09.2019</c:v>
                </c:pt>
                <c:pt idx="1230">
                  <c:v>21.09.2019</c:v>
                </c:pt>
                <c:pt idx="1231">
                  <c:v>21.09.2019</c:v>
                </c:pt>
                <c:pt idx="1232">
                  <c:v>21.09.2019</c:v>
                </c:pt>
                <c:pt idx="1233">
                  <c:v>21.09.2019</c:v>
                </c:pt>
                <c:pt idx="1234">
                  <c:v>21.09.2019</c:v>
                </c:pt>
                <c:pt idx="1235">
                  <c:v>21.09.2019</c:v>
                </c:pt>
                <c:pt idx="1236">
                  <c:v>21.09.2019</c:v>
                </c:pt>
                <c:pt idx="1237">
                  <c:v>21.09.2019</c:v>
                </c:pt>
                <c:pt idx="1238">
                  <c:v>21.09.2019</c:v>
                </c:pt>
                <c:pt idx="1239">
                  <c:v>21.09.2019</c:v>
                </c:pt>
                <c:pt idx="1240">
                  <c:v>21.09.2019</c:v>
                </c:pt>
                <c:pt idx="1241">
                  <c:v>21.09.2019</c:v>
                </c:pt>
                <c:pt idx="1242">
                  <c:v>21.09.2019</c:v>
                </c:pt>
                <c:pt idx="1243">
                  <c:v>21.09.2019</c:v>
                </c:pt>
                <c:pt idx="1244">
                  <c:v>21.09.2019</c:v>
                </c:pt>
                <c:pt idx="1245">
                  <c:v>22.09.2019</c:v>
                </c:pt>
                <c:pt idx="1246">
                  <c:v>22.09.2019</c:v>
                </c:pt>
                <c:pt idx="1247">
                  <c:v>22.09.2019</c:v>
                </c:pt>
                <c:pt idx="1248">
                  <c:v>22.09.2019</c:v>
                </c:pt>
                <c:pt idx="1249">
                  <c:v>22.09.2019</c:v>
                </c:pt>
                <c:pt idx="1250">
                  <c:v>22.09.2019</c:v>
                </c:pt>
                <c:pt idx="1251">
                  <c:v>22.09.2019</c:v>
                </c:pt>
                <c:pt idx="1252">
                  <c:v>22.09.2019</c:v>
                </c:pt>
                <c:pt idx="1253">
                  <c:v>22.09.2019</c:v>
                </c:pt>
                <c:pt idx="1254">
                  <c:v>22.09.2019</c:v>
                </c:pt>
                <c:pt idx="1255">
                  <c:v>22.09.2019</c:v>
                </c:pt>
                <c:pt idx="1256">
                  <c:v>22.09.2019</c:v>
                </c:pt>
                <c:pt idx="1257">
                  <c:v>22.09.2019</c:v>
                </c:pt>
                <c:pt idx="1258">
                  <c:v>22.09.2019</c:v>
                </c:pt>
                <c:pt idx="1259">
                  <c:v>22.09.2019</c:v>
                </c:pt>
                <c:pt idx="1260">
                  <c:v>23.09.2019</c:v>
                </c:pt>
                <c:pt idx="1261">
                  <c:v>23.09.2019</c:v>
                </c:pt>
                <c:pt idx="1262">
                  <c:v>23.09.2019</c:v>
                </c:pt>
                <c:pt idx="1263">
                  <c:v>23.09.2019</c:v>
                </c:pt>
                <c:pt idx="1264">
                  <c:v>23.09.2019</c:v>
                </c:pt>
                <c:pt idx="1265">
                  <c:v>23.09.2019</c:v>
                </c:pt>
                <c:pt idx="1266">
                  <c:v>23.09.2019</c:v>
                </c:pt>
                <c:pt idx="1267">
                  <c:v>23.09.2019</c:v>
                </c:pt>
                <c:pt idx="1268">
                  <c:v>23.09.2019</c:v>
                </c:pt>
                <c:pt idx="1269">
                  <c:v>23.09.2019</c:v>
                </c:pt>
                <c:pt idx="1270">
                  <c:v>23.09.2019</c:v>
                </c:pt>
                <c:pt idx="1271">
                  <c:v>23.09.2019</c:v>
                </c:pt>
                <c:pt idx="1272">
                  <c:v>23.09.2019</c:v>
                </c:pt>
                <c:pt idx="1273">
                  <c:v>23.09.2019</c:v>
                </c:pt>
                <c:pt idx="1274">
                  <c:v>23.09.2019</c:v>
                </c:pt>
                <c:pt idx="1275">
                  <c:v>24.09.2019</c:v>
                </c:pt>
                <c:pt idx="1276">
                  <c:v>24.09.2019</c:v>
                </c:pt>
                <c:pt idx="1277">
                  <c:v>24.09.2019</c:v>
                </c:pt>
                <c:pt idx="1278">
                  <c:v>24.09.2019</c:v>
                </c:pt>
                <c:pt idx="1279">
                  <c:v>24.09.2019</c:v>
                </c:pt>
                <c:pt idx="1280">
                  <c:v>24.09.2019</c:v>
                </c:pt>
                <c:pt idx="1281">
                  <c:v>24.09.2019</c:v>
                </c:pt>
                <c:pt idx="1282">
                  <c:v>24.09.2019</c:v>
                </c:pt>
                <c:pt idx="1283">
                  <c:v>24.09.2019</c:v>
                </c:pt>
                <c:pt idx="1284">
                  <c:v>24.09.2019</c:v>
                </c:pt>
                <c:pt idx="1285">
                  <c:v>24.09.2019</c:v>
                </c:pt>
                <c:pt idx="1286">
                  <c:v>24.09.2019</c:v>
                </c:pt>
                <c:pt idx="1287">
                  <c:v>24.09.2019</c:v>
                </c:pt>
                <c:pt idx="1288">
                  <c:v>24.09.2019</c:v>
                </c:pt>
                <c:pt idx="1289">
                  <c:v>24.09.2019</c:v>
                </c:pt>
                <c:pt idx="1290">
                  <c:v>25.09.2019</c:v>
                </c:pt>
                <c:pt idx="1291">
                  <c:v>25.09.2019</c:v>
                </c:pt>
                <c:pt idx="1292">
                  <c:v>25.09.2019</c:v>
                </c:pt>
                <c:pt idx="1293">
                  <c:v>25.09.2019</c:v>
                </c:pt>
                <c:pt idx="1294">
                  <c:v>25.09.2019</c:v>
                </c:pt>
                <c:pt idx="1295">
                  <c:v>25.09.2019</c:v>
                </c:pt>
                <c:pt idx="1296">
                  <c:v>25.09.2019</c:v>
                </c:pt>
                <c:pt idx="1297">
                  <c:v>25.09.2019</c:v>
                </c:pt>
                <c:pt idx="1298">
                  <c:v>25.09.2019</c:v>
                </c:pt>
                <c:pt idx="1299">
                  <c:v>25.09.2019</c:v>
                </c:pt>
                <c:pt idx="1300">
                  <c:v>25.09.2019</c:v>
                </c:pt>
                <c:pt idx="1301">
                  <c:v>25.09.2019</c:v>
                </c:pt>
                <c:pt idx="1302">
                  <c:v>25.09.2019</c:v>
                </c:pt>
                <c:pt idx="1303">
                  <c:v>25.09.2019</c:v>
                </c:pt>
                <c:pt idx="1304">
                  <c:v>25.09.2019</c:v>
                </c:pt>
                <c:pt idx="1305">
                  <c:v>26.09.2019</c:v>
                </c:pt>
                <c:pt idx="1306">
                  <c:v>26.09.2019</c:v>
                </c:pt>
                <c:pt idx="1307">
                  <c:v>26.09.2019</c:v>
                </c:pt>
                <c:pt idx="1308">
                  <c:v>26.09.2019</c:v>
                </c:pt>
                <c:pt idx="1309">
                  <c:v>26.09.2019</c:v>
                </c:pt>
                <c:pt idx="1310">
                  <c:v>26.09.2019</c:v>
                </c:pt>
                <c:pt idx="1311">
                  <c:v>26.09.2019</c:v>
                </c:pt>
                <c:pt idx="1312">
                  <c:v>26.09.2019</c:v>
                </c:pt>
                <c:pt idx="1313">
                  <c:v>26.09.2019</c:v>
                </c:pt>
                <c:pt idx="1314">
                  <c:v>26.09.2019</c:v>
                </c:pt>
                <c:pt idx="1315">
                  <c:v>26.09.2019</c:v>
                </c:pt>
                <c:pt idx="1316">
                  <c:v>26.09.2019</c:v>
                </c:pt>
                <c:pt idx="1317">
                  <c:v>26.09.2019</c:v>
                </c:pt>
                <c:pt idx="1318">
                  <c:v>26.09.2019</c:v>
                </c:pt>
                <c:pt idx="1319">
                  <c:v>26.09.2019</c:v>
                </c:pt>
                <c:pt idx="1320">
                  <c:v>27.09.2019</c:v>
                </c:pt>
                <c:pt idx="1321">
                  <c:v>27.09.2019</c:v>
                </c:pt>
                <c:pt idx="1322">
                  <c:v>27.09.2019</c:v>
                </c:pt>
                <c:pt idx="1323">
                  <c:v>27.09.2019</c:v>
                </c:pt>
                <c:pt idx="1324">
                  <c:v>27.09.2019</c:v>
                </c:pt>
                <c:pt idx="1325">
                  <c:v>27.09.2019</c:v>
                </c:pt>
                <c:pt idx="1326">
                  <c:v>27.09.2019</c:v>
                </c:pt>
                <c:pt idx="1327">
                  <c:v>27.09.2019</c:v>
                </c:pt>
                <c:pt idx="1328">
                  <c:v>27.09.2019</c:v>
                </c:pt>
                <c:pt idx="1329">
                  <c:v>27.09.2019</c:v>
                </c:pt>
                <c:pt idx="1330">
                  <c:v>27.09.2019</c:v>
                </c:pt>
                <c:pt idx="1331">
                  <c:v>27.09.2019</c:v>
                </c:pt>
                <c:pt idx="1332">
                  <c:v>27.09.2019</c:v>
                </c:pt>
                <c:pt idx="1333">
                  <c:v>27.09.2019</c:v>
                </c:pt>
                <c:pt idx="1334">
                  <c:v>27.09.2019</c:v>
                </c:pt>
                <c:pt idx="1335">
                  <c:v>28.09.2019</c:v>
                </c:pt>
                <c:pt idx="1336">
                  <c:v>28.09.2019</c:v>
                </c:pt>
                <c:pt idx="1337">
                  <c:v>28.09.2019</c:v>
                </c:pt>
                <c:pt idx="1338">
                  <c:v>28.09.2019</c:v>
                </c:pt>
                <c:pt idx="1339">
                  <c:v>28.09.2019</c:v>
                </c:pt>
                <c:pt idx="1340">
                  <c:v>28.09.2019</c:v>
                </c:pt>
                <c:pt idx="1341">
                  <c:v>28.09.2019</c:v>
                </c:pt>
                <c:pt idx="1342">
                  <c:v>28.09.2019</c:v>
                </c:pt>
                <c:pt idx="1343">
                  <c:v>28.09.2019</c:v>
                </c:pt>
                <c:pt idx="1344">
                  <c:v>28.09.2019</c:v>
                </c:pt>
                <c:pt idx="1345">
                  <c:v>28.09.2019</c:v>
                </c:pt>
                <c:pt idx="1346">
                  <c:v>28.09.2019</c:v>
                </c:pt>
                <c:pt idx="1347">
                  <c:v>28.09.2019</c:v>
                </c:pt>
                <c:pt idx="1348">
                  <c:v>28.09.2019</c:v>
                </c:pt>
                <c:pt idx="1349">
                  <c:v>28.09.2019</c:v>
                </c:pt>
                <c:pt idx="1350">
                  <c:v>29.09.2019</c:v>
                </c:pt>
                <c:pt idx="1351">
                  <c:v>29.09.2019</c:v>
                </c:pt>
                <c:pt idx="1352">
                  <c:v>29.09.2019</c:v>
                </c:pt>
                <c:pt idx="1353">
                  <c:v>29.09.2019</c:v>
                </c:pt>
                <c:pt idx="1354">
                  <c:v>29.09.2019</c:v>
                </c:pt>
                <c:pt idx="1355">
                  <c:v>29.09.2019</c:v>
                </c:pt>
                <c:pt idx="1356">
                  <c:v>29.09.2019</c:v>
                </c:pt>
                <c:pt idx="1357">
                  <c:v>29.09.2019</c:v>
                </c:pt>
                <c:pt idx="1358">
                  <c:v>29.09.2019</c:v>
                </c:pt>
                <c:pt idx="1359">
                  <c:v>29.09.2019</c:v>
                </c:pt>
                <c:pt idx="1360">
                  <c:v>29.09.2019</c:v>
                </c:pt>
                <c:pt idx="1361">
                  <c:v>29.09.2019</c:v>
                </c:pt>
                <c:pt idx="1362">
                  <c:v>29.09.2019</c:v>
                </c:pt>
                <c:pt idx="1363">
                  <c:v>29.09.2019</c:v>
                </c:pt>
                <c:pt idx="1364">
                  <c:v>29.09.2019</c:v>
                </c:pt>
                <c:pt idx="1365">
                  <c:v>30.09.2019</c:v>
                </c:pt>
                <c:pt idx="1366">
                  <c:v>30.09.2019</c:v>
                </c:pt>
                <c:pt idx="1367">
                  <c:v>30.09.2019</c:v>
                </c:pt>
                <c:pt idx="1368">
                  <c:v>30.09.2019</c:v>
                </c:pt>
                <c:pt idx="1369">
                  <c:v>30.09.2019</c:v>
                </c:pt>
                <c:pt idx="1370">
                  <c:v>30.09.2019</c:v>
                </c:pt>
                <c:pt idx="1371">
                  <c:v>30.09.2019</c:v>
                </c:pt>
                <c:pt idx="1372">
                  <c:v>30.09.2019</c:v>
                </c:pt>
                <c:pt idx="1373">
                  <c:v>30.09.2019</c:v>
                </c:pt>
                <c:pt idx="1374">
                  <c:v>30.09.2019</c:v>
                </c:pt>
                <c:pt idx="1375">
                  <c:v>30.09.2019</c:v>
                </c:pt>
                <c:pt idx="1376">
                  <c:v>30.09.2019</c:v>
                </c:pt>
                <c:pt idx="1377">
                  <c:v>30.09.2019</c:v>
                </c:pt>
                <c:pt idx="1378">
                  <c:v>30.09.2019</c:v>
                </c:pt>
                <c:pt idx="1379">
                  <c:v>30.09.2019</c:v>
                </c:pt>
                <c:pt idx="1380">
                  <c:v>01.10.2019</c:v>
                </c:pt>
                <c:pt idx="1381">
                  <c:v>01.10.2019</c:v>
                </c:pt>
                <c:pt idx="1382">
                  <c:v>01.10.2019</c:v>
                </c:pt>
                <c:pt idx="1383">
                  <c:v>01.10.2019</c:v>
                </c:pt>
                <c:pt idx="1384">
                  <c:v>01.10.2019</c:v>
                </c:pt>
                <c:pt idx="1385">
                  <c:v>01.10.2019</c:v>
                </c:pt>
                <c:pt idx="1386">
                  <c:v>01.10.2019</c:v>
                </c:pt>
                <c:pt idx="1387">
                  <c:v>01.10.2019</c:v>
                </c:pt>
                <c:pt idx="1388">
                  <c:v>01.10.2019</c:v>
                </c:pt>
                <c:pt idx="1389">
                  <c:v>01.10.2019</c:v>
                </c:pt>
                <c:pt idx="1390">
                  <c:v>01.10.2019</c:v>
                </c:pt>
                <c:pt idx="1391">
                  <c:v>01.10.2019</c:v>
                </c:pt>
                <c:pt idx="1392">
                  <c:v>01.10.2019</c:v>
                </c:pt>
                <c:pt idx="1393">
                  <c:v>01.10.2019</c:v>
                </c:pt>
                <c:pt idx="1394">
                  <c:v>01.10.2019</c:v>
                </c:pt>
                <c:pt idx="1395">
                  <c:v>02.10.2019</c:v>
                </c:pt>
                <c:pt idx="1396">
                  <c:v>02.10.2019</c:v>
                </c:pt>
                <c:pt idx="1397">
                  <c:v>02.10.2019</c:v>
                </c:pt>
                <c:pt idx="1398">
                  <c:v>02.10.2019</c:v>
                </c:pt>
                <c:pt idx="1399">
                  <c:v>02.10.2019</c:v>
                </c:pt>
                <c:pt idx="1400">
                  <c:v>02.10.2019</c:v>
                </c:pt>
                <c:pt idx="1401">
                  <c:v>02.10.2019</c:v>
                </c:pt>
                <c:pt idx="1402">
                  <c:v>02.10.2019</c:v>
                </c:pt>
                <c:pt idx="1403">
                  <c:v>02.10.2019</c:v>
                </c:pt>
                <c:pt idx="1404">
                  <c:v>02.10.2019</c:v>
                </c:pt>
                <c:pt idx="1405">
                  <c:v>02.10.2019</c:v>
                </c:pt>
                <c:pt idx="1406">
                  <c:v>02.10.2019</c:v>
                </c:pt>
                <c:pt idx="1407">
                  <c:v>02.10.2019</c:v>
                </c:pt>
                <c:pt idx="1408">
                  <c:v>02.10.2019</c:v>
                </c:pt>
                <c:pt idx="1409">
                  <c:v>02.10.2019</c:v>
                </c:pt>
                <c:pt idx="1410">
                  <c:v>03.10.2019</c:v>
                </c:pt>
                <c:pt idx="1411">
                  <c:v>03.10.2019</c:v>
                </c:pt>
                <c:pt idx="1412">
                  <c:v>03.10.2019</c:v>
                </c:pt>
                <c:pt idx="1413">
                  <c:v>03.10.2019</c:v>
                </c:pt>
                <c:pt idx="1414">
                  <c:v>03.10.2019</c:v>
                </c:pt>
                <c:pt idx="1415">
                  <c:v>03.10.2019</c:v>
                </c:pt>
                <c:pt idx="1416">
                  <c:v>03.10.2019</c:v>
                </c:pt>
                <c:pt idx="1417">
                  <c:v>03.10.2019</c:v>
                </c:pt>
                <c:pt idx="1418">
                  <c:v>03.10.2019</c:v>
                </c:pt>
                <c:pt idx="1419">
                  <c:v>03.10.2019</c:v>
                </c:pt>
                <c:pt idx="1420">
                  <c:v>03.10.2019</c:v>
                </c:pt>
                <c:pt idx="1421">
                  <c:v>03.10.2019</c:v>
                </c:pt>
                <c:pt idx="1422">
                  <c:v>03.10.2019</c:v>
                </c:pt>
                <c:pt idx="1423">
                  <c:v>03.10.2019</c:v>
                </c:pt>
                <c:pt idx="1424">
                  <c:v>03.10.2019</c:v>
                </c:pt>
                <c:pt idx="1425">
                  <c:v>04.10.2019</c:v>
                </c:pt>
                <c:pt idx="1426">
                  <c:v>04.10.2019</c:v>
                </c:pt>
                <c:pt idx="1427">
                  <c:v>04.10.2019</c:v>
                </c:pt>
                <c:pt idx="1428">
                  <c:v>04.10.2019</c:v>
                </c:pt>
                <c:pt idx="1429">
                  <c:v>04.10.2019</c:v>
                </c:pt>
                <c:pt idx="1430">
                  <c:v>04.10.2019</c:v>
                </c:pt>
                <c:pt idx="1431">
                  <c:v>04.10.2019</c:v>
                </c:pt>
                <c:pt idx="1432">
                  <c:v>04.10.2019</c:v>
                </c:pt>
                <c:pt idx="1433">
                  <c:v>04.10.2019</c:v>
                </c:pt>
                <c:pt idx="1434">
                  <c:v>04.10.2019</c:v>
                </c:pt>
                <c:pt idx="1435">
                  <c:v>04.10.2019</c:v>
                </c:pt>
                <c:pt idx="1436">
                  <c:v>04.10.2019</c:v>
                </c:pt>
                <c:pt idx="1437">
                  <c:v>04.10.2019</c:v>
                </c:pt>
                <c:pt idx="1438">
                  <c:v>04.10.2019</c:v>
                </c:pt>
                <c:pt idx="1439">
                  <c:v>04.10.2019</c:v>
                </c:pt>
                <c:pt idx="1440">
                  <c:v>05.10.2019</c:v>
                </c:pt>
                <c:pt idx="1441">
                  <c:v>05.10.2019</c:v>
                </c:pt>
                <c:pt idx="1442">
                  <c:v>05.10.2019</c:v>
                </c:pt>
                <c:pt idx="1443">
                  <c:v>05.10.2019</c:v>
                </c:pt>
                <c:pt idx="1444">
                  <c:v>05.10.2019</c:v>
                </c:pt>
                <c:pt idx="1445">
                  <c:v>05.10.2019</c:v>
                </c:pt>
                <c:pt idx="1446">
                  <c:v>05.10.2019</c:v>
                </c:pt>
                <c:pt idx="1447">
                  <c:v>05.10.2019</c:v>
                </c:pt>
                <c:pt idx="1448">
                  <c:v>05.10.2019</c:v>
                </c:pt>
                <c:pt idx="1449">
                  <c:v>05.10.2019</c:v>
                </c:pt>
                <c:pt idx="1450">
                  <c:v>05.10.2019</c:v>
                </c:pt>
                <c:pt idx="1451">
                  <c:v>05.10.2019</c:v>
                </c:pt>
                <c:pt idx="1452">
                  <c:v>05.10.2019</c:v>
                </c:pt>
                <c:pt idx="1453">
                  <c:v>05.10.2019</c:v>
                </c:pt>
                <c:pt idx="1454">
                  <c:v>05.10.2019</c:v>
                </c:pt>
                <c:pt idx="1455">
                  <c:v>06.10.2019</c:v>
                </c:pt>
                <c:pt idx="1456">
                  <c:v>06.10.2019</c:v>
                </c:pt>
                <c:pt idx="1457">
                  <c:v>06.10.2019</c:v>
                </c:pt>
                <c:pt idx="1458">
                  <c:v>06.10.2019</c:v>
                </c:pt>
                <c:pt idx="1459">
                  <c:v>06.10.2019</c:v>
                </c:pt>
                <c:pt idx="1460">
                  <c:v>06.10.2019</c:v>
                </c:pt>
                <c:pt idx="1461">
                  <c:v>06.10.2019</c:v>
                </c:pt>
                <c:pt idx="1462">
                  <c:v>06.10.2019</c:v>
                </c:pt>
                <c:pt idx="1463">
                  <c:v>06.10.2019</c:v>
                </c:pt>
                <c:pt idx="1464">
                  <c:v>06.10.2019</c:v>
                </c:pt>
                <c:pt idx="1465">
                  <c:v>06.10.2019</c:v>
                </c:pt>
                <c:pt idx="1466">
                  <c:v>06.10.2019</c:v>
                </c:pt>
                <c:pt idx="1467">
                  <c:v>06.10.2019</c:v>
                </c:pt>
                <c:pt idx="1468">
                  <c:v>06.10.2019</c:v>
                </c:pt>
                <c:pt idx="1469">
                  <c:v>06.10.2019</c:v>
                </c:pt>
                <c:pt idx="1470">
                  <c:v>07.10.2019</c:v>
                </c:pt>
                <c:pt idx="1471">
                  <c:v>07.10.2019</c:v>
                </c:pt>
                <c:pt idx="1472">
                  <c:v>07.10.2019</c:v>
                </c:pt>
                <c:pt idx="1473">
                  <c:v>07.10.2019</c:v>
                </c:pt>
                <c:pt idx="1474">
                  <c:v>07.10.2019</c:v>
                </c:pt>
                <c:pt idx="1475">
                  <c:v>07.10.2019</c:v>
                </c:pt>
                <c:pt idx="1476">
                  <c:v>07.10.2019</c:v>
                </c:pt>
                <c:pt idx="1477">
                  <c:v>07.10.2019</c:v>
                </c:pt>
                <c:pt idx="1478">
                  <c:v>07.10.2019</c:v>
                </c:pt>
                <c:pt idx="1479">
                  <c:v>07.10.2019</c:v>
                </c:pt>
                <c:pt idx="1480">
                  <c:v>07.10.2019</c:v>
                </c:pt>
                <c:pt idx="1481">
                  <c:v>07.10.2019</c:v>
                </c:pt>
                <c:pt idx="1482">
                  <c:v>07.10.2019</c:v>
                </c:pt>
                <c:pt idx="1483">
                  <c:v>07.10.2019</c:v>
                </c:pt>
                <c:pt idx="1484">
                  <c:v>07.10.2019</c:v>
                </c:pt>
                <c:pt idx="1485">
                  <c:v>08.10.2019</c:v>
                </c:pt>
                <c:pt idx="1486">
                  <c:v>08.10.2019</c:v>
                </c:pt>
                <c:pt idx="1487">
                  <c:v>08.10.2019</c:v>
                </c:pt>
                <c:pt idx="1488">
                  <c:v>08.10.2019</c:v>
                </c:pt>
                <c:pt idx="1489">
                  <c:v>08.10.2019</c:v>
                </c:pt>
                <c:pt idx="1490">
                  <c:v>08.10.2019</c:v>
                </c:pt>
                <c:pt idx="1491">
                  <c:v>08.10.2019</c:v>
                </c:pt>
                <c:pt idx="1492">
                  <c:v>08.10.2019</c:v>
                </c:pt>
                <c:pt idx="1493">
                  <c:v>08.10.2019</c:v>
                </c:pt>
                <c:pt idx="1494">
                  <c:v>08.10.2019</c:v>
                </c:pt>
                <c:pt idx="1495">
                  <c:v>08.10.2019</c:v>
                </c:pt>
                <c:pt idx="1496">
                  <c:v>08.10.2019</c:v>
                </c:pt>
                <c:pt idx="1497">
                  <c:v>08.10.2019</c:v>
                </c:pt>
                <c:pt idx="1498">
                  <c:v>08.10.2019</c:v>
                </c:pt>
                <c:pt idx="1499">
                  <c:v>08.10.2019</c:v>
                </c:pt>
                <c:pt idx="1500">
                  <c:v>09.10.2019</c:v>
                </c:pt>
                <c:pt idx="1501">
                  <c:v>09.10.2019</c:v>
                </c:pt>
                <c:pt idx="1502">
                  <c:v>09.10.2019</c:v>
                </c:pt>
                <c:pt idx="1503">
                  <c:v>09.10.2019</c:v>
                </c:pt>
                <c:pt idx="1504">
                  <c:v>09.10.2019</c:v>
                </c:pt>
                <c:pt idx="1505">
                  <c:v>09.10.2019</c:v>
                </c:pt>
                <c:pt idx="1506">
                  <c:v>09.10.2019</c:v>
                </c:pt>
                <c:pt idx="1507">
                  <c:v>09.10.2019</c:v>
                </c:pt>
                <c:pt idx="1508">
                  <c:v>09.10.2019</c:v>
                </c:pt>
                <c:pt idx="1509">
                  <c:v>09.10.2019</c:v>
                </c:pt>
                <c:pt idx="1510">
                  <c:v>09.10.2019</c:v>
                </c:pt>
                <c:pt idx="1511">
                  <c:v>09.10.2019</c:v>
                </c:pt>
                <c:pt idx="1512">
                  <c:v>09.10.2019</c:v>
                </c:pt>
                <c:pt idx="1513">
                  <c:v>09.10.2019</c:v>
                </c:pt>
                <c:pt idx="1514">
                  <c:v>09.10.2019</c:v>
                </c:pt>
                <c:pt idx="1515">
                  <c:v>10.10.2019</c:v>
                </c:pt>
                <c:pt idx="1516">
                  <c:v>10.10.2019</c:v>
                </c:pt>
                <c:pt idx="1517">
                  <c:v>10.10.2019</c:v>
                </c:pt>
                <c:pt idx="1518">
                  <c:v>10.10.2019</c:v>
                </c:pt>
                <c:pt idx="1519">
                  <c:v>10.10.2019</c:v>
                </c:pt>
                <c:pt idx="1520">
                  <c:v>10.10.2019</c:v>
                </c:pt>
                <c:pt idx="1521">
                  <c:v>10.10.2019</c:v>
                </c:pt>
                <c:pt idx="1522">
                  <c:v>10.10.2019</c:v>
                </c:pt>
                <c:pt idx="1523">
                  <c:v>10.10.2019</c:v>
                </c:pt>
                <c:pt idx="1524">
                  <c:v>10.10.2019</c:v>
                </c:pt>
                <c:pt idx="1525">
                  <c:v>10.10.2019</c:v>
                </c:pt>
                <c:pt idx="1526">
                  <c:v>10.10.2019</c:v>
                </c:pt>
                <c:pt idx="1527">
                  <c:v>10.10.2019</c:v>
                </c:pt>
                <c:pt idx="1528">
                  <c:v>10.10.2019</c:v>
                </c:pt>
                <c:pt idx="1529">
                  <c:v>10.10.2019</c:v>
                </c:pt>
                <c:pt idx="1530">
                  <c:v>11.10.2019</c:v>
                </c:pt>
                <c:pt idx="1531">
                  <c:v>11.10.2019</c:v>
                </c:pt>
                <c:pt idx="1532">
                  <c:v>11.10.2019</c:v>
                </c:pt>
                <c:pt idx="1533">
                  <c:v>11.10.2019</c:v>
                </c:pt>
                <c:pt idx="1534">
                  <c:v>11.10.2019</c:v>
                </c:pt>
                <c:pt idx="1535">
                  <c:v>11.10.2019</c:v>
                </c:pt>
                <c:pt idx="1536">
                  <c:v>11.10.2019</c:v>
                </c:pt>
                <c:pt idx="1537">
                  <c:v>11.10.2019</c:v>
                </c:pt>
                <c:pt idx="1538">
                  <c:v>11.10.2019</c:v>
                </c:pt>
                <c:pt idx="1539">
                  <c:v>11.10.2019</c:v>
                </c:pt>
                <c:pt idx="1540">
                  <c:v>11.10.2019</c:v>
                </c:pt>
                <c:pt idx="1541">
                  <c:v>11.10.2019</c:v>
                </c:pt>
                <c:pt idx="1542">
                  <c:v>11.10.2019</c:v>
                </c:pt>
                <c:pt idx="1543">
                  <c:v>11.10.2019</c:v>
                </c:pt>
                <c:pt idx="1544">
                  <c:v>11.10.2019</c:v>
                </c:pt>
                <c:pt idx="1545">
                  <c:v>12.10.2019</c:v>
                </c:pt>
                <c:pt idx="1546">
                  <c:v>12.10.2019</c:v>
                </c:pt>
                <c:pt idx="1547">
                  <c:v>12.10.2019</c:v>
                </c:pt>
                <c:pt idx="1548">
                  <c:v>12.10.2019</c:v>
                </c:pt>
                <c:pt idx="1549">
                  <c:v>12.10.2019</c:v>
                </c:pt>
                <c:pt idx="1550">
                  <c:v>12.10.2019</c:v>
                </c:pt>
                <c:pt idx="1551">
                  <c:v>12.10.2019</c:v>
                </c:pt>
                <c:pt idx="1552">
                  <c:v>12.10.2019</c:v>
                </c:pt>
                <c:pt idx="1553">
                  <c:v>12.10.2019</c:v>
                </c:pt>
                <c:pt idx="1554">
                  <c:v>12.10.2019</c:v>
                </c:pt>
                <c:pt idx="1555">
                  <c:v>12.10.2019</c:v>
                </c:pt>
                <c:pt idx="1556">
                  <c:v>12.10.2019</c:v>
                </c:pt>
                <c:pt idx="1557">
                  <c:v>12.10.2019</c:v>
                </c:pt>
                <c:pt idx="1558">
                  <c:v>12.10.2019</c:v>
                </c:pt>
                <c:pt idx="1559">
                  <c:v>12.10.2019</c:v>
                </c:pt>
                <c:pt idx="1560">
                  <c:v>13.10.2019</c:v>
                </c:pt>
                <c:pt idx="1561">
                  <c:v>13.10.2019</c:v>
                </c:pt>
                <c:pt idx="1562">
                  <c:v>13.10.2019</c:v>
                </c:pt>
                <c:pt idx="1563">
                  <c:v>13.10.2019</c:v>
                </c:pt>
                <c:pt idx="1564">
                  <c:v>13.10.2019</c:v>
                </c:pt>
                <c:pt idx="1565">
                  <c:v>13.10.2019</c:v>
                </c:pt>
                <c:pt idx="1566">
                  <c:v>13.10.2019</c:v>
                </c:pt>
                <c:pt idx="1567">
                  <c:v>13.10.2019</c:v>
                </c:pt>
                <c:pt idx="1568">
                  <c:v>13.10.2019</c:v>
                </c:pt>
                <c:pt idx="1569">
                  <c:v>13.10.2019</c:v>
                </c:pt>
                <c:pt idx="1570">
                  <c:v>13.10.2019</c:v>
                </c:pt>
                <c:pt idx="1571">
                  <c:v>13.10.2019</c:v>
                </c:pt>
                <c:pt idx="1572">
                  <c:v>13.10.2019</c:v>
                </c:pt>
                <c:pt idx="1573">
                  <c:v>13.10.2019</c:v>
                </c:pt>
                <c:pt idx="1574">
                  <c:v>13.10.2019</c:v>
                </c:pt>
                <c:pt idx="1575">
                  <c:v>14.10.2019</c:v>
                </c:pt>
                <c:pt idx="1576">
                  <c:v>14.10.2019</c:v>
                </c:pt>
                <c:pt idx="1577">
                  <c:v>14.10.2019</c:v>
                </c:pt>
                <c:pt idx="1578">
                  <c:v>14.10.2019</c:v>
                </c:pt>
                <c:pt idx="1579">
                  <c:v>14.10.2019</c:v>
                </c:pt>
                <c:pt idx="1580">
                  <c:v>14.10.2019</c:v>
                </c:pt>
                <c:pt idx="1581">
                  <c:v>14.10.2019</c:v>
                </c:pt>
                <c:pt idx="1582">
                  <c:v>14.10.2019</c:v>
                </c:pt>
                <c:pt idx="1583">
                  <c:v>14.10.2019</c:v>
                </c:pt>
                <c:pt idx="1584">
                  <c:v>14.10.2019</c:v>
                </c:pt>
                <c:pt idx="1585">
                  <c:v>14.10.2019</c:v>
                </c:pt>
                <c:pt idx="1586">
                  <c:v>14.10.2019</c:v>
                </c:pt>
                <c:pt idx="1587">
                  <c:v>14.10.2019</c:v>
                </c:pt>
                <c:pt idx="1588">
                  <c:v>14.10.2019</c:v>
                </c:pt>
                <c:pt idx="1589">
                  <c:v>14.10.2019</c:v>
                </c:pt>
                <c:pt idx="1590">
                  <c:v>15.10.2019</c:v>
                </c:pt>
                <c:pt idx="1591">
                  <c:v>15.10.2019</c:v>
                </c:pt>
                <c:pt idx="1592">
                  <c:v>15.10.2019</c:v>
                </c:pt>
                <c:pt idx="1593">
                  <c:v>15.10.2019</c:v>
                </c:pt>
                <c:pt idx="1594">
                  <c:v>15.10.2019</c:v>
                </c:pt>
                <c:pt idx="1595">
                  <c:v>15.10.2019</c:v>
                </c:pt>
                <c:pt idx="1596">
                  <c:v>15.10.2019</c:v>
                </c:pt>
                <c:pt idx="1597">
                  <c:v>15.10.2019</c:v>
                </c:pt>
                <c:pt idx="1598">
                  <c:v>15.10.2019</c:v>
                </c:pt>
                <c:pt idx="1599">
                  <c:v>15.10.2019</c:v>
                </c:pt>
                <c:pt idx="1600">
                  <c:v>15.10.2019</c:v>
                </c:pt>
                <c:pt idx="1601">
                  <c:v>15.10.2019</c:v>
                </c:pt>
                <c:pt idx="1602">
                  <c:v>15.10.2019</c:v>
                </c:pt>
                <c:pt idx="1603">
                  <c:v>15.10.2019</c:v>
                </c:pt>
                <c:pt idx="1604">
                  <c:v>15.10.2019</c:v>
                </c:pt>
                <c:pt idx="1605">
                  <c:v>16.10.2019</c:v>
                </c:pt>
                <c:pt idx="1606">
                  <c:v>16.10.2019</c:v>
                </c:pt>
                <c:pt idx="1607">
                  <c:v>16.10.2019</c:v>
                </c:pt>
                <c:pt idx="1608">
                  <c:v>16.10.2019</c:v>
                </c:pt>
                <c:pt idx="1609">
                  <c:v>16.10.2019</c:v>
                </c:pt>
                <c:pt idx="1610">
                  <c:v>16.10.2019</c:v>
                </c:pt>
                <c:pt idx="1611">
                  <c:v>16.10.2019</c:v>
                </c:pt>
                <c:pt idx="1612">
                  <c:v>16.10.2019</c:v>
                </c:pt>
                <c:pt idx="1613">
                  <c:v>16.10.2019</c:v>
                </c:pt>
                <c:pt idx="1614">
                  <c:v>16.10.2019</c:v>
                </c:pt>
                <c:pt idx="1615">
                  <c:v>16.10.2019</c:v>
                </c:pt>
                <c:pt idx="1616">
                  <c:v>16.10.2019</c:v>
                </c:pt>
                <c:pt idx="1617">
                  <c:v>16.10.2019</c:v>
                </c:pt>
                <c:pt idx="1618">
                  <c:v>16.10.2019</c:v>
                </c:pt>
                <c:pt idx="1619">
                  <c:v>16.10.2019</c:v>
                </c:pt>
                <c:pt idx="1620">
                  <c:v>17.10.2019</c:v>
                </c:pt>
                <c:pt idx="1621">
                  <c:v>17.10.2019</c:v>
                </c:pt>
                <c:pt idx="1622">
                  <c:v>17.10.2019</c:v>
                </c:pt>
                <c:pt idx="1623">
                  <c:v>17.10.2019</c:v>
                </c:pt>
                <c:pt idx="1624">
                  <c:v>17.10.2019</c:v>
                </c:pt>
                <c:pt idx="1625">
                  <c:v>17.10.2019</c:v>
                </c:pt>
                <c:pt idx="1626">
                  <c:v>17.10.2019</c:v>
                </c:pt>
                <c:pt idx="1627">
                  <c:v>17.10.2019</c:v>
                </c:pt>
                <c:pt idx="1628">
                  <c:v>17.10.2019</c:v>
                </c:pt>
                <c:pt idx="1629">
                  <c:v>17.10.2019</c:v>
                </c:pt>
                <c:pt idx="1630">
                  <c:v>17.10.2019</c:v>
                </c:pt>
                <c:pt idx="1631">
                  <c:v>17.10.2019</c:v>
                </c:pt>
                <c:pt idx="1632">
                  <c:v>17.10.2019</c:v>
                </c:pt>
                <c:pt idx="1633">
                  <c:v>17.10.2019</c:v>
                </c:pt>
                <c:pt idx="1634">
                  <c:v>17.10.2019</c:v>
                </c:pt>
                <c:pt idx="1635">
                  <c:v>18.10.2019</c:v>
                </c:pt>
                <c:pt idx="1636">
                  <c:v>18.10.2019</c:v>
                </c:pt>
                <c:pt idx="1637">
                  <c:v>18.10.2019</c:v>
                </c:pt>
                <c:pt idx="1638">
                  <c:v>18.10.2019</c:v>
                </c:pt>
                <c:pt idx="1639">
                  <c:v>18.10.2019</c:v>
                </c:pt>
                <c:pt idx="1640">
                  <c:v>18.10.2019</c:v>
                </c:pt>
                <c:pt idx="1641">
                  <c:v>18.10.2019</c:v>
                </c:pt>
                <c:pt idx="1642">
                  <c:v>18.10.2019</c:v>
                </c:pt>
                <c:pt idx="1643">
                  <c:v>18.10.2019</c:v>
                </c:pt>
                <c:pt idx="1644">
                  <c:v>18.10.2019</c:v>
                </c:pt>
                <c:pt idx="1645">
                  <c:v>18.10.2019</c:v>
                </c:pt>
                <c:pt idx="1646">
                  <c:v>18.10.2019</c:v>
                </c:pt>
                <c:pt idx="1647">
                  <c:v>18.10.2019</c:v>
                </c:pt>
                <c:pt idx="1648">
                  <c:v>18.10.2019</c:v>
                </c:pt>
                <c:pt idx="1649">
                  <c:v>18.10.2019</c:v>
                </c:pt>
                <c:pt idx="1650">
                  <c:v>19.10.2019</c:v>
                </c:pt>
                <c:pt idx="1651">
                  <c:v>19.10.2019</c:v>
                </c:pt>
                <c:pt idx="1652">
                  <c:v>19.10.2019</c:v>
                </c:pt>
                <c:pt idx="1653">
                  <c:v>19.10.2019</c:v>
                </c:pt>
                <c:pt idx="1654">
                  <c:v>19.10.2019</c:v>
                </c:pt>
                <c:pt idx="1655">
                  <c:v>19.10.2019</c:v>
                </c:pt>
                <c:pt idx="1656">
                  <c:v>19.10.2019</c:v>
                </c:pt>
                <c:pt idx="1657">
                  <c:v>19.10.2019</c:v>
                </c:pt>
                <c:pt idx="1658">
                  <c:v>19.10.2019</c:v>
                </c:pt>
                <c:pt idx="1659">
                  <c:v>19.10.2019</c:v>
                </c:pt>
                <c:pt idx="1660">
                  <c:v>19.10.2019</c:v>
                </c:pt>
                <c:pt idx="1661">
                  <c:v>19.10.2019</c:v>
                </c:pt>
                <c:pt idx="1662">
                  <c:v>19.10.2019</c:v>
                </c:pt>
                <c:pt idx="1663">
                  <c:v>19.10.2019</c:v>
                </c:pt>
                <c:pt idx="1664">
                  <c:v>19.10.2019</c:v>
                </c:pt>
                <c:pt idx="1665">
                  <c:v>20.10.2019</c:v>
                </c:pt>
                <c:pt idx="1666">
                  <c:v>20.10.2019</c:v>
                </c:pt>
                <c:pt idx="1667">
                  <c:v>20.10.2019</c:v>
                </c:pt>
                <c:pt idx="1668">
                  <c:v>20.10.2019</c:v>
                </c:pt>
                <c:pt idx="1669">
                  <c:v>20.10.2019</c:v>
                </c:pt>
                <c:pt idx="1670">
                  <c:v>20.10.2019</c:v>
                </c:pt>
                <c:pt idx="1671">
                  <c:v>20.10.2019</c:v>
                </c:pt>
                <c:pt idx="1672">
                  <c:v>20.10.2019</c:v>
                </c:pt>
                <c:pt idx="1673">
                  <c:v>20.10.2019</c:v>
                </c:pt>
                <c:pt idx="1674">
                  <c:v>20.10.2019</c:v>
                </c:pt>
                <c:pt idx="1675">
                  <c:v>20.10.2019</c:v>
                </c:pt>
                <c:pt idx="1676">
                  <c:v>20.10.2019</c:v>
                </c:pt>
                <c:pt idx="1677">
                  <c:v>20.10.2019</c:v>
                </c:pt>
                <c:pt idx="1678">
                  <c:v>20.10.2019</c:v>
                </c:pt>
                <c:pt idx="1679">
                  <c:v>20.10.2019</c:v>
                </c:pt>
                <c:pt idx="1680">
                  <c:v>21.10.2019</c:v>
                </c:pt>
                <c:pt idx="1681">
                  <c:v>21.10.2019</c:v>
                </c:pt>
                <c:pt idx="1682">
                  <c:v>21.10.2019</c:v>
                </c:pt>
                <c:pt idx="1683">
                  <c:v>21.10.2019</c:v>
                </c:pt>
                <c:pt idx="1684">
                  <c:v>21.10.2019</c:v>
                </c:pt>
                <c:pt idx="1685">
                  <c:v>21.10.2019</c:v>
                </c:pt>
                <c:pt idx="1686">
                  <c:v>21.10.2019</c:v>
                </c:pt>
                <c:pt idx="1687">
                  <c:v>21.10.2019</c:v>
                </c:pt>
                <c:pt idx="1688">
                  <c:v>21.10.2019</c:v>
                </c:pt>
                <c:pt idx="1689">
                  <c:v>21.10.2019</c:v>
                </c:pt>
                <c:pt idx="1690">
                  <c:v>21.10.2019</c:v>
                </c:pt>
                <c:pt idx="1691">
                  <c:v>21.10.2019</c:v>
                </c:pt>
                <c:pt idx="1692">
                  <c:v>21.10.2019</c:v>
                </c:pt>
                <c:pt idx="1693">
                  <c:v>21.10.2019</c:v>
                </c:pt>
                <c:pt idx="1694">
                  <c:v>21.10.2019</c:v>
                </c:pt>
                <c:pt idx="1695">
                  <c:v>22.10.2019</c:v>
                </c:pt>
                <c:pt idx="1696">
                  <c:v>22.10.2019</c:v>
                </c:pt>
                <c:pt idx="1697">
                  <c:v>22.10.2019</c:v>
                </c:pt>
                <c:pt idx="1698">
                  <c:v>22.10.2019</c:v>
                </c:pt>
                <c:pt idx="1699">
                  <c:v>22.10.2019</c:v>
                </c:pt>
                <c:pt idx="1700">
                  <c:v>22.10.2019</c:v>
                </c:pt>
                <c:pt idx="1701">
                  <c:v>22.10.2019</c:v>
                </c:pt>
                <c:pt idx="1702">
                  <c:v>22.10.2019</c:v>
                </c:pt>
                <c:pt idx="1703">
                  <c:v>22.10.2019</c:v>
                </c:pt>
                <c:pt idx="1704">
                  <c:v>22.10.2019</c:v>
                </c:pt>
                <c:pt idx="1705">
                  <c:v>22.10.2019</c:v>
                </c:pt>
                <c:pt idx="1706">
                  <c:v>22.10.2019</c:v>
                </c:pt>
                <c:pt idx="1707">
                  <c:v>22.10.2019</c:v>
                </c:pt>
                <c:pt idx="1708">
                  <c:v>22.10.2019</c:v>
                </c:pt>
                <c:pt idx="1709">
                  <c:v>22.10.2019</c:v>
                </c:pt>
                <c:pt idx="1710">
                  <c:v>23.10.2019</c:v>
                </c:pt>
                <c:pt idx="1711">
                  <c:v>23.10.2019</c:v>
                </c:pt>
                <c:pt idx="1712">
                  <c:v>23.10.2019</c:v>
                </c:pt>
                <c:pt idx="1713">
                  <c:v>23.10.2019</c:v>
                </c:pt>
                <c:pt idx="1714">
                  <c:v>23.10.2019</c:v>
                </c:pt>
                <c:pt idx="1715">
                  <c:v>23.10.2019</c:v>
                </c:pt>
                <c:pt idx="1716">
                  <c:v>23.10.2019</c:v>
                </c:pt>
                <c:pt idx="1717">
                  <c:v>23.10.2019</c:v>
                </c:pt>
                <c:pt idx="1718">
                  <c:v>23.10.2019</c:v>
                </c:pt>
                <c:pt idx="1719">
                  <c:v>23.10.2019</c:v>
                </c:pt>
                <c:pt idx="1720">
                  <c:v>23.10.2019</c:v>
                </c:pt>
                <c:pt idx="1721">
                  <c:v>23.10.2019</c:v>
                </c:pt>
                <c:pt idx="1722">
                  <c:v>23.10.2019</c:v>
                </c:pt>
                <c:pt idx="1723">
                  <c:v>23.10.2019</c:v>
                </c:pt>
                <c:pt idx="1724">
                  <c:v>23.10.2019</c:v>
                </c:pt>
                <c:pt idx="1725">
                  <c:v>24.10.2019</c:v>
                </c:pt>
                <c:pt idx="1726">
                  <c:v>24.10.2019</c:v>
                </c:pt>
                <c:pt idx="1727">
                  <c:v>24.10.2019</c:v>
                </c:pt>
                <c:pt idx="1728">
                  <c:v>24.10.2019</c:v>
                </c:pt>
                <c:pt idx="1729">
                  <c:v>24.10.2019</c:v>
                </c:pt>
                <c:pt idx="1730">
                  <c:v>24.10.2019</c:v>
                </c:pt>
                <c:pt idx="1731">
                  <c:v>24.10.2019</c:v>
                </c:pt>
                <c:pt idx="1732">
                  <c:v>24.10.2019</c:v>
                </c:pt>
                <c:pt idx="1733">
                  <c:v>24.10.2019</c:v>
                </c:pt>
                <c:pt idx="1734">
                  <c:v>24.10.2019</c:v>
                </c:pt>
                <c:pt idx="1735">
                  <c:v>24.10.2019</c:v>
                </c:pt>
                <c:pt idx="1736">
                  <c:v>24.10.2019</c:v>
                </c:pt>
                <c:pt idx="1737">
                  <c:v>24.10.2019</c:v>
                </c:pt>
                <c:pt idx="1738">
                  <c:v>24.10.2019</c:v>
                </c:pt>
                <c:pt idx="1739">
                  <c:v>24.10.2019</c:v>
                </c:pt>
                <c:pt idx="1740">
                  <c:v>25.10.2019</c:v>
                </c:pt>
                <c:pt idx="1741">
                  <c:v>25.10.2019</c:v>
                </c:pt>
                <c:pt idx="1742">
                  <c:v>25.10.2019</c:v>
                </c:pt>
                <c:pt idx="1743">
                  <c:v>25.10.2019</c:v>
                </c:pt>
                <c:pt idx="1744">
                  <c:v>25.10.2019</c:v>
                </c:pt>
                <c:pt idx="1745">
                  <c:v>25.10.2019</c:v>
                </c:pt>
                <c:pt idx="1746">
                  <c:v>25.10.2019</c:v>
                </c:pt>
                <c:pt idx="1747">
                  <c:v>25.10.2019</c:v>
                </c:pt>
                <c:pt idx="1748">
                  <c:v>25.10.2019</c:v>
                </c:pt>
                <c:pt idx="1749">
                  <c:v>25.10.2019</c:v>
                </c:pt>
                <c:pt idx="1750">
                  <c:v>25.10.2019</c:v>
                </c:pt>
                <c:pt idx="1751">
                  <c:v>25.10.2019</c:v>
                </c:pt>
                <c:pt idx="1752">
                  <c:v>25.10.2019</c:v>
                </c:pt>
                <c:pt idx="1753">
                  <c:v>25.10.2019</c:v>
                </c:pt>
                <c:pt idx="1754">
                  <c:v>25.10.2019</c:v>
                </c:pt>
                <c:pt idx="1755">
                  <c:v>26.10.2019</c:v>
                </c:pt>
                <c:pt idx="1756">
                  <c:v>26.10.2019</c:v>
                </c:pt>
                <c:pt idx="1757">
                  <c:v>26.10.2019</c:v>
                </c:pt>
                <c:pt idx="1758">
                  <c:v>26.10.2019</c:v>
                </c:pt>
                <c:pt idx="1759">
                  <c:v>26.10.2019</c:v>
                </c:pt>
                <c:pt idx="1760">
                  <c:v>26.10.2019</c:v>
                </c:pt>
                <c:pt idx="1761">
                  <c:v>26.10.2019</c:v>
                </c:pt>
                <c:pt idx="1762">
                  <c:v>26.10.2019</c:v>
                </c:pt>
                <c:pt idx="1763">
                  <c:v>26.10.2019</c:v>
                </c:pt>
                <c:pt idx="1764">
                  <c:v>26.10.2019</c:v>
                </c:pt>
                <c:pt idx="1765">
                  <c:v>26.10.2019</c:v>
                </c:pt>
                <c:pt idx="1766">
                  <c:v>26.10.2019</c:v>
                </c:pt>
                <c:pt idx="1767">
                  <c:v>26.10.2019</c:v>
                </c:pt>
                <c:pt idx="1768">
                  <c:v>26.10.2019</c:v>
                </c:pt>
                <c:pt idx="1769">
                  <c:v>26.10.2019</c:v>
                </c:pt>
                <c:pt idx="1770">
                  <c:v>27.10.2019</c:v>
                </c:pt>
                <c:pt idx="1771">
                  <c:v>27.10.2019</c:v>
                </c:pt>
                <c:pt idx="1772">
                  <c:v>27.10.2019</c:v>
                </c:pt>
                <c:pt idx="1773">
                  <c:v>27.10.2019</c:v>
                </c:pt>
                <c:pt idx="1774">
                  <c:v>27.10.2019</c:v>
                </c:pt>
                <c:pt idx="1775">
                  <c:v>27.10.2019</c:v>
                </c:pt>
                <c:pt idx="1776">
                  <c:v>27.10.2019</c:v>
                </c:pt>
                <c:pt idx="1777">
                  <c:v>27.10.2019</c:v>
                </c:pt>
                <c:pt idx="1778">
                  <c:v>27.10.2019</c:v>
                </c:pt>
                <c:pt idx="1779">
                  <c:v>27.10.2019</c:v>
                </c:pt>
                <c:pt idx="1780">
                  <c:v>27.10.2019</c:v>
                </c:pt>
                <c:pt idx="1781">
                  <c:v>27.10.2019</c:v>
                </c:pt>
                <c:pt idx="1782">
                  <c:v>27.10.2019</c:v>
                </c:pt>
                <c:pt idx="1783">
                  <c:v>27.10.2019</c:v>
                </c:pt>
                <c:pt idx="1784">
                  <c:v>27.10.2019</c:v>
                </c:pt>
                <c:pt idx="1785">
                  <c:v>28.10.2019</c:v>
                </c:pt>
                <c:pt idx="1786">
                  <c:v>28.10.2019</c:v>
                </c:pt>
                <c:pt idx="1787">
                  <c:v>28.10.2019</c:v>
                </c:pt>
                <c:pt idx="1788">
                  <c:v>28.10.2019</c:v>
                </c:pt>
                <c:pt idx="1789">
                  <c:v>28.10.2019</c:v>
                </c:pt>
                <c:pt idx="1790">
                  <c:v>28.10.2019</c:v>
                </c:pt>
                <c:pt idx="1791">
                  <c:v>28.10.2019</c:v>
                </c:pt>
                <c:pt idx="1792">
                  <c:v>28.10.2019</c:v>
                </c:pt>
                <c:pt idx="1793">
                  <c:v>28.10.2019</c:v>
                </c:pt>
                <c:pt idx="1794">
                  <c:v>28.10.2019</c:v>
                </c:pt>
                <c:pt idx="1795">
                  <c:v>28.10.2019</c:v>
                </c:pt>
                <c:pt idx="1796">
                  <c:v>28.10.2019</c:v>
                </c:pt>
                <c:pt idx="1797">
                  <c:v>28.10.2019</c:v>
                </c:pt>
                <c:pt idx="1798">
                  <c:v>28.10.2019</c:v>
                </c:pt>
                <c:pt idx="1799">
                  <c:v>28.10.2019</c:v>
                </c:pt>
                <c:pt idx="1800">
                  <c:v>29.10.2019</c:v>
                </c:pt>
                <c:pt idx="1801">
                  <c:v>29.10.2019</c:v>
                </c:pt>
                <c:pt idx="1802">
                  <c:v>29.10.2019</c:v>
                </c:pt>
                <c:pt idx="1803">
                  <c:v>29.10.2019</c:v>
                </c:pt>
                <c:pt idx="1804">
                  <c:v>29.10.2019</c:v>
                </c:pt>
                <c:pt idx="1805">
                  <c:v>29.10.2019</c:v>
                </c:pt>
                <c:pt idx="1806">
                  <c:v>29.10.2019</c:v>
                </c:pt>
                <c:pt idx="1807">
                  <c:v>29.10.2019</c:v>
                </c:pt>
                <c:pt idx="1808">
                  <c:v>29.10.2019</c:v>
                </c:pt>
                <c:pt idx="1809">
                  <c:v>29.10.2019</c:v>
                </c:pt>
                <c:pt idx="1810">
                  <c:v>29.10.2019</c:v>
                </c:pt>
                <c:pt idx="1811">
                  <c:v>29.10.2019</c:v>
                </c:pt>
                <c:pt idx="1812">
                  <c:v>29.10.2019</c:v>
                </c:pt>
                <c:pt idx="1813">
                  <c:v>29.10.2019</c:v>
                </c:pt>
                <c:pt idx="1814">
                  <c:v>29.10.2019</c:v>
                </c:pt>
                <c:pt idx="1815">
                  <c:v>30.10.2019</c:v>
                </c:pt>
                <c:pt idx="1816">
                  <c:v>30.10.2019</c:v>
                </c:pt>
                <c:pt idx="1817">
                  <c:v>30.10.2019</c:v>
                </c:pt>
                <c:pt idx="1818">
                  <c:v>30.10.2019</c:v>
                </c:pt>
                <c:pt idx="1819">
                  <c:v>30.10.2019</c:v>
                </c:pt>
                <c:pt idx="1820">
                  <c:v>30.10.2019</c:v>
                </c:pt>
                <c:pt idx="1821">
                  <c:v>30.10.2019</c:v>
                </c:pt>
                <c:pt idx="1822">
                  <c:v>30.10.2019</c:v>
                </c:pt>
                <c:pt idx="1823">
                  <c:v>30.10.2019</c:v>
                </c:pt>
                <c:pt idx="1824">
                  <c:v>30.10.2019</c:v>
                </c:pt>
                <c:pt idx="1825">
                  <c:v>30.10.2019</c:v>
                </c:pt>
                <c:pt idx="1826">
                  <c:v>30.10.2019</c:v>
                </c:pt>
                <c:pt idx="1827">
                  <c:v>30.10.2019</c:v>
                </c:pt>
                <c:pt idx="1828">
                  <c:v>30.10.2019</c:v>
                </c:pt>
                <c:pt idx="1829">
                  <c:v>30.10.2019</c:v>
                </c:pt>
                <c:pt idx="1830">
                  <c:v>31.10.2019</c:v>
                </c:pt>
                <c:pt idx="1831">
                  <c:v>31.10.2019</c:v>
                </c:pt>
                <c:pt idx="1832">
                  <c:v>31.10.2019</c:v>
                </c:pt>
                <c:pt idx="1833">
                  <c:v>31.10.2019</c:v>
                </c:pt>
                <c:pt idx="1834">
                  <c:v>31.10.2019</c:v>
                </c:pt>
                <c:pt idx="1835">
                  <c:v>31.10.2019</c:v>
                </c:pt>
                <c:pt idx="1836">
                  <c:v>31.10.2019</c:v>
                </c:pt>
                <c:pt idx="1837">
                  <c:v>31.10.2019</c:v>
                </c:pt>
                <c:pt idx="1838">
                  <c:v>31.10.2019</c:v>
                </c:pt>
                <c:pt idx="1839">
                  <c:v>31.10.2019</c:v>
                </c:pt>
                <c:pt idx="1840">
                  <c:v>31.10.2019</c:v>
                </c:pt>
                <c:pt idx="1841">
                  <c:v>31.10.2019</c:v>
                </c:pt>
                <c:pt idx="1842">
                  <c:v>31.10.2019</c:v>
                </c:pt>
                <c:pt idx="1843">
                  <c:v>31.10.2019</c:v>
                </c:pt>
                <c:pt idx="1844">
                  <c:v>31.10.2019</c:v>
                </c:pt>
              </c:strCache>
            </c:strRef>
          </c:cat>
          <c:val>
            <c:numRef>
              <c:f>'рдн 9-23'!$G$11:$G$2953</c:f>
              <c:numCache>
                <c:formatCode>#,##0.00</c:formatCode>
                <c:ptCount val="1845"/>
                <c:pt idx="0">
                  <c:v>2040</c:v>
                </c:pt>
                <c:pt idx="1">
                  <c:v>2040</c:v>
                </c:pt>
                <c:pt idx="2">
                  <c:v>2040</c:v>
                </c:pt>
                <c:pt idx="3">
                  <c:v>2040</c:v>
                </c:pt>
                <c:pt idx="4">
                  <c:v>2040</c:v>
                </c:pt>
                <c:pt idx="5">
                  <c:v>2040</c:v>
                </c:pt>
                <c:pt idx="6">
                  <c:v>2040</c:v>
                </c:pt>
                <c:pt idx="7">
                  <c:v>2040</c:v>
                </c:pt>
                <c:pt idx="8">
                  <c:v>2040</c:v>
                </c:pt>
                <c:pt idx="9">
                  <c:v>2040</c:v>
                </c:pt>
                <c:pt idx="10">
                  <c:v>2039.99</c:v>
                </c:pt>
                <c:pt idx="11">
                  <c:v>2039.99</c:v>
                </c:pt>
                <c:pt idx="12">
                  <c:v>2039.99</c:v>
                </c:pt>
                <c:pt idx="13">
                  <c:v>2040</c:v>
                </c:pt>
                <c:pt idx="14">
                  <c:v>2040</c:v>
                </c:pt>
                <c:pt idx="15">
                  <c:v>2039.94</c:v>
                </c:pt>
                <c:pt idx="16">
                  <c:v>2039.94</c:v>
                </c:pt>
                <c:pt idx="17">
                  <c:v>2039.94</c:v>
                </c:pt>
                <c:pt idx="18">
                  <c:v>2039.94</c:v>
                </c:pt>
                <c:pt idx="19">
                  <c:v>2039.94</c:v>
                </c:pt>
                <c:pt idx="20">
                  <c:v>2039.94</c:v>
                </c:pt>
                <c:pt idx="21">
                  <c:v>2039.94</c:v>
                </c:pt>
                <c:pt idx="22">
                  <c:v>2039.94</c:v>
                </c:pt>
                <c:pt idx="23">
                  <c:v>2039.88</c:v>
                </c:pt>
                <c:pt idx="24">
                  <c:v>2039.94</c:v>
                </c:pt>
                <c:pt idx="25">
                  <c:v>2039.94</c:v>
                </c:pt>
                <c:pt idx="26">
                  <c:v>2039.94</c:v>
                </c:pt>
                <c:pt idx="27">
                  <c:v>2039.94</c:v>
                </c:pt>
                <c:pt idx="28">
                  <c:v>2039.94</c:v>
                </c:pt>
                <c:pt idx="29">
                  <c:v>2039.94</c:v>
                </c:pt>
                <c:pt idx="30">
                  <c:v>2039.78</c:v>
                </c:pt>
                <c:pt idx="31">
                  <c:v>2039.78</c:v>
                </c:pt>
                <c:pt idx="32">
                  <c:v>2039.78</c:v>
                </c:pt>
                <c:pt idx="33">
                  <c:v>2039.78</c:v>
                </c:pt>
                <c:pt idx="34">
                  <c:v>2039.78</c:v>
                </c:pt>
                <c:pt idx="35">
                  <c:v>2039.78</c:v>
                </c:pt>
                <c:pt idx="36">
                  <c:v>2039.78</c:v>
                </c:pt>
                <c:pt idx="37">
                  <c:v>2039.78</c:v>
                </c:pt>
                <c:pt idx="38">
                  <c:v>2039.78</c:v>
                </c:pt>
                <c:pt idx="39">
                  <c:v>2039.78</c:v>
                </c:pt>
                <c:pt idx="40">
                  <c:v>2039.78</c:v>
                </c:pt>
                <c:pt idx="41">
                  <c:v>2039.78</c:v>
                </c:pt>
                <c:pt idx="42">
                  <c:v>2039.78</c:v>
                </c:pt>
                <c:pt idx="43">
                  <c:v>2039.78</c:v>
                </c:pt>
                <c:pt idx="44">
                  <c:v>2039.78</c:v>
                </c:pt>
                <c:pt idx="45">
                  <c:v>2037</c:v>
                </c:pt>
                <c:pt idx="46">
                  <c:v>2019.79</c:v>
                </c:pt>
                <c:pt idx="47">
                  <c:v>2019.79</c:v>
                </c:pt>
                <c:pt idx="48">
                  <c:v>2019.78</c:v>
                </c:pt>
                <c:pt idx="49">
                  <c:v>2019.78</c:v>
                </c:pt>
                <c:pt idx="50">
                  <c:v>2019.8</c:v>
                </c:pt>
                <c:pt idx="51">
                  <c:v>2019.8</c:v>
                </c:pt>
                <c:pt idx="52">
                  <c:v>2019.8</c:v>
                </c:pt>
                <c:pt idx="53">
                  <c:v>2019.78</c:v>
                </c:pt>
                <c:pt idx="54">
                  <c:v>2019.78</c:v>
                </c:pt>
                <c:pt idx="55">
                  <c:v>2019.78</c:v>
                </c:pt>
                <c:pt idx="56">
                  <c:v>2019.78</c:v>
                </c:pt>
                <c:pt idx="57">
                  <c:v>2019.78</c:v>
                </c:pt>
                <c:pt idx="58">
                  <c:v>2019.79</c:v>
                </c:pt>
                <c:pt idx="59">
                  <c:v>2019.79</c:v>
                </c:pt>
                <c:pt idx="60">
                  <c:v>2035</c:v>
                </c:pt>
                <c:pt idx="61">
                  <c:v>2035</c:v>
                </c:pt>
                <c:pt idx="62">
                  <c:v>2035</c:v>
                </c:pt>
                <c:pt idx="63">
                  <c:v>2035</c:v>
                </c:pt>
                <c:pt idx="64">
                  <c:v>2035</c:v>
                </c:pt>
                <c:pt idx="65">
                  <c:v>2035</c:v>
                </c:pt>
                <c:pt idx="66">
                  <c:v>2035</c:v>
                </c:pt>
                <c:pt idx="67">
                  <c:v>2035</c:v>
                </c:pt>
                <c:pt idx="68">
                  <c:v>2035</c:v>
                </c:pt>
                <c:pt idx="69">
                  <c:v>2035</c:v>
                </c:pt>
                <c:pt idx="70">
                  <c:v>2035</c:v>
                </c:pt>
                <c:pt idx="71">
                  <c:v>2035</c:v>
                </c:pt>
                <c:pt idx="72">
                  <c:v>2035</c:v>
                </c:pt>
                <c:pt idx="73">
                  <c:v>2035</c:v>
                </c:pt>
                <c:pt idx="74">
                  <c:v>2035</c:v>
                </c:pt>
                <c:pt idx="75">
                  <c:v>2020</c:v>
                </c:pt>
                <c:pt idx="76">
                  <c:v>2035</c:v>
                </c:pt>
                <c:pt idx="77">
                  <c:v>2019.99</c:v>
                </c:pt>
                <c:pt idx="78">
                  <c:v>2019.99</c:v>
                </c:pt>
                <c:pt idx="79">
                  <c:v>2019.99</c:v>
                </c:pt>
                <c:pt idx="80">
                  <c:v>2019.99</c:v>
                </c:pt>
                <c:pt idx="81">
                  <c:v>2019.99</c:v>
                </c:pt>
                <c:pt idx="82">
                  <c:v>2019.99</c:v>
                </c:pt>
                <c:pt idx="83">
                  <c:v>2020</c:v>
                </c:pt>
                <c:pt idx="84">
                  <c:v>2020</c:v>
                </c:pt>
                <c:pt idx="85">
                  <c:v>2020</c:v>
                </c:pt>
                <c:pt idx="86">
                  <c:v>2020</c:v>
                </c:pt>
                <c:pt idx="87">
                  <c:v>2020</c:v>
                </c:pt>
                <c:pt idx="88">
                  <c:v>2020</c:v>
                </c:pt>
                <c:pt idx="89">
                  <c:v>2035</c:v>
                </c:pt>
                <c:pt idx="90">
                  <c:v>2019.98</c:v>
                </c:pt>
                <c:pt idx="91">
                  <c:v>2019.98</c:v>
                </c:pt>
                <c:pt idx="92">
                  <c:v>2019.99</c:v>
                </c:pt>
                <c:pt idx="93">
                  <c:v>2019.98</c:v>
                </c:pt>
                <c:pt idx="94">
                  <c:v>2019.98</c:v>
                </c:pt>
                <c:pt idx="95">
                  <c:v>2019.98</c:v>
                </c:pt>
                <c:pt idx="96">
                  <c:v>2019.98</c:v>
                </c:pt>
                <c:pt idx="97">
                  <c:v>2019.98</c:v>
                </c:pt>
                <c:pt idx="98">
                  <c:v>2019.98</c:v>
                </c:pt>
                <c:pt idx="99">
                  <c:v>2019.99</c:v>
                </c:pt>
                <c:pt idx="100">
                  <c:v>2019.99</c:v>
                </c:pt>
                <c:pt idx="101">
                  <c:v>2019.99</c:v>
                </c:pt>
                <c:pt idx="102">
                  <c:v>2019.99</c:v>
                </c:pt>
                <c:pt idx="103">
                  <c:v>2020</c:v>
                </c:pt>
                <c:pt idx="104">
                  <c:v>2020</c:v>
                </c:pt>
                <c:pt idx="105">
                  <c:v>2019.99</c:v>
                </c:pt>
                <c:pt idx="106">
                  <c:v>2019.99</c:v>
                </c:pt>
                <c:pt idx="107">
                  <c:v>2019.98</c:v>
                </c:pt>
                <c:pt idx="108">
                  <c:v>2019.98</c:v>
                </c:pt>
                <c:pt idx="109">
                  <c:v>2019.98</c:v>
                </c:pt>
                <c:pt idx="110">
                  <c:v>2019.98</c:v>
                </c:pt>
                <c:pt idx="111">
                  <c:v>2019.98</c:v>
                </c:pt>
                <c:pt idx="112">
                  <c:v>2019.98</c:v>
                </c:pt>
                <c:pt idx="113">
                  <c:v>2019.99</c:v>
                </c:pt>
                <c:pt idx="114">
                  <c:v>2019.99</c:v>
                </c:pt>
                <c:pt idx="115">
                  <c:v>2019.99</c:v>
                </c:pt>
                <c:pt idx="116">
                  <c:v>2019.99</c:v>
                </c:pt>
                <c:pt idx="117">
                  <c:v>2019.99</c:v>
                </c:pt>
                <c:pt idx="118">
                  <c:v>2019.99</c:v>
                </c:pt>
                <c:pt idx="119">
                  <c:v>2019.99</c:v>
                </c:pt>
                <c:pt idx="120">
                  <c:v>2019.98</c:v>
                </c:pt>
                <c:pt idx="121">
                  <c:v>2019.98</c:v>
                </c:pt>
                <c:pt idx="122">
                  <c:v>2019.98</c:v>
                </c:pt>
                <c:pt idx="123">
                  <c:v>2019.98</c:v>
                </c:pt>
                <c:pt idx="124">
                  <c:v>2019.98</c:v>
                </c:pt>
                <c:pt idx="125">
                  <c:v>2019.98</c:v>
                </c:pt>
                <c:pt idx="126">
                  <c:v>2019.98</c:v>
                </c:pt>
                <c:pt idx="127">
                  <c:v>2019.98</c:v>
                </c:pt>
                <c:pt idx="128">
                  <c:v>2019.98</c:v>
                </c:pt>
                <c:pt idx="129">
                  <c:v>2019.98</c:v>
                </c:pt>
                <c:pt idx="130">
                  <c:v>2019.99</c:v>
                </c:pt>
                <c:pt idx="131">
                  <c:v>2019.99</c:v>
                </c:pt>
                <c:pt idx="132">
                  <c:v>2019.99</c:v>
                </c:pt>
                <c:pt idx="133">
                  <c:v>2019.98</c:v>
                </c:pt>
                <c:pt idx="134">
                  <c:v>2019.98</c:v>
                </c:pt>
                <c:pt idx="135">
                  <c:v>2019.98</c:v>
                </c:pt>
                <c:pt idx="136">
                  <c:v>2019.98</c:v>
                </c:pt>
                <c:pt idx="137">
                  <c:v>2019.98</c:v>
                </c:pt>
                <c:pt idx="138">
                  <c:v>2019.98</c:v>
                </c:pt>
                <c:pt idx="139">
                  <c:v>2019.98</c:v>
                </c:pt>
                <c:pt idx="140">
                  <c:v>2019.98</c:v>
                </c:pt>
                <c:pt idx="141">
                  <c:v>2019.98</c:v>
                </c:pt>
                <c:pt idx="142">
                  <c:v>2019.98</c:v>
                </c:pt>
                <c:pt idx="143">
                  <c:v>2019.98</c:v>
                </c:pt>
                <c:pt idx="144">
                  <c:v>2019.98</c:v>
                </c:pt>
                <c:pt idx="145">
                  <c:v>2019.98</c:v>
                </c:pt>
                <c:pt idx="146">
                  <c:v>2019.99</c:v>
                </c:pt>
                <c:pt idx="147">
                  <c:v>2019.99</c:v>
                </c:pt>
                <c:pt idx="148">
                  <c:v>2019.99</c:v>
                </c:pt>
                <c:pt idx="149">
                  <c:v>2019.99</c:v>
                </c:pt>
                <c:pt idx="150">
                  <c:v>2019.99</c:v>
                </c:pt>
                <c:pt idx="151">
                  <c:v>2019.99</c:v>
                </c:pt>
                <c:pt idx="152">
                  <c:v>2019.99</c:v>
                </c:pt>
                <c:pt idx="153">
                  <c:v>2019.98</c:v>
                </c:pt>
                <c:pt idx="154">
                  <c:v>2019.98</c:v>
                </c:pt>
                <c:pt idx="155">
                  <c:v>2019.98</c:v>
                </c:pt>
                <c:pt idx="156">
                  <c:v>2019.98</c:v>
                </c:pt>
                <c:pt idx="157">
                  <c:v>2019.98</c:v>
                </c:pt>
                <c:pt idx="158">
                  <c:v>2019.99</c:v>
                </c:pt>
                <c:pt idx="159">
                  <c:v>2019.98</c:v>
                </c:pt>
                <c:pt idx="160">
                  <c:v>2019.98</c:v>
                </c:pt>
                <c:pt idx="161">
                  <c:v>2019.98</c:v>
                </c:pt>
                <c:pt idx="162">
                  <c:v>2020</c:v>
                </c:pt>
                <c:pt idx="163">
                  <c:v>2020</c:v>
                </c:pt>
                <c:pt idx="164">
                  <c:v>2020</c:v>
                </c:pt>
                <c:pt idx="165">
                  <c:v>2020</c:v>
                </c:pt>
                <c:pt idx="166">
                  <c:v>2020</c:v>
                </c:pt>
                <c:pt idx="167">
                  <c:v>2020</c:v>
                </c:pt>
                <c:pt idx="168">
                  <c:v>2020</c:v>
                </c:pt>
                <c:pt idx="169">
                  <c:v>2019.99</c:v>
                </c:pt>
                <c:pt idx="170">
                  <c:v>2019.99</c:v>
                </c:pt>
                <c:pt idx="171">
                  <c:v>2019.99</c:v>
                </c:pt>
                <c:pt idx="172">
                  <c:v>2019.97</c:v>
                </c:pt>
                <c:pt idx="173">
                  <c:v>2019.97</c:v>
                </c:pt>
                <c:pt idx="174">
                  <c:v>2019.97</c:v>
                </c:pt>
                <c:pt idx="175">
                  <c:v>2019.97</c:v>
                </c:pt>
                <c:pt idx="176">
                  <c:v>2019.98</c:v>
                </c:pt>
                <c:pt idx="177">
                  <c:v>2019.99</c:v>
                </c:pt>
                <c:pt idx="178">
                  <c:v>2019.99</c:v>
                </c:pt>
                <c:pt idx="179">
                  <c:v>2019.99</c:v>
                </c:pt>
                <c:pt idx="180">
                  <c:v>2019.98</c:v>
                </c:pt>
                <c:pt idx="181">
                  <c:v>2019.98</c:v>
                </c:pt>
                <c:pt idx="182">
                  <c:v>2019.98</c:v>
                </c:pt>
                <c:pt idx="183">
                  <c:v>2019.98</c:v>
                </c:pt>
                <c:pt idx="184">
                  <c:v>2019.98</c:v>
                </c:pt>
                <c:pt idx="185">
                  <c:v>2019.98</c:v>
                </c:pt>
                <c:pt idx="186">
                  <c:v>2019.98</c:v>
                </c:pt>
                <c:pt idx="187">
                  <c:v>2019.98</c:v>
                </c:pt>
                <c:pt idx="188">
                  <c:v>2019.99</c:v>
                </c:pt>
                <c:pt idx="189">
                  <c:v>2019.98</c:v>
                </c:pt>
                <c:pt idx="190">
                  <c:v>2019.99</c:v>
                </c:pt>
                <c:pt idx="191">
                  <c:v>2019.99</c:v>
                </c:pt>
                <c:pt idx="192">
                  <c:v>2019.99</c:v>
                </c:pt>
                <c:pt idx="193">
                  <c:v>2019.99</c:v>
                </c:pt>
                <c:pt idx="194">
                  <c:v>2019.99</c:v>
                </c:pt>
                <c:pt idx="195">
                  <c:v>2019.97</c:v>
                </c:pt>
                <c:pt idx="196">
                  <c:v>2019.98</c:v>
                </c:pt>
                <c:pt idx="197">
                  <c:v>2019.98</c:v>
                </c:pt>
                <c:pt idx="198">
                  <c:v>2019.97</c:v>
                </c:pt>
                <c:pt idx="199">
                  <c:v>2019.97</c:v>
                </c:pt>
                <c:pt idx="200">
                  <c:v>2019.97</c:v>
                </c:pt>
                <c:pt idx="201">
                  <c:v>2019.98</c:v>
                </c:pt>
                <c:pt idx="202">
                  <c:v>2019.98</c:v>
                </c:pt>
                <c:pt idx="203">
                  <c:v>2019.98</c:v>
                </c:pt>
                <c:pt idx="204">
                  <c:v>2019.98</c:v>
                </c:pt>
                <c:pt idx="205">
                  <c:v>2019.98</c:v>
                </c:pt>
                <c:pt idx="206">
                  <c:v>2019.98</c:v>
                </c:pt>
                <c:pt idx="207">
                  <c:v>2019.98</c:v>
                </c:pt>
                <c:pt idx="208">
                  <c:v>2019.98</c:v>
                </c:pt>
                <c:pt idx="209">
                  <c:v>2019.98</c:v>
                </c:pt>
                <c:pt idx="210">
                  <c:v>2019.98</c:v>
                </c:pt>
                <c:pt idx="211">
                  <c:v>2019.98</c:v>
                </c:pt>
                <c:pt idx="212">
                  <c:v>2019.97</c:v>
                </c:pt>
                <c:pt idx="213">
                  <c:v>2019.97</c:v>
                </c:pt>
                <c:pt idx="214">
                  <c:v>2019.97</c:v>
                </c:pt>
                <c:pt idx="215">
                  <c:v>2019.97</c:v>
                </c:pt>
                <c:pt idx="216">
                  <c:v>2019.97</c:v>
                </c:pt>
                <c:pt idx="217">
                  <c:v>2019.97</c:v>
                </c:pt>
                <c:pt idx="218">
                  <c:v>2019.97</c:v>
                </c:pt>
                <c:pt idx="219">
                  <c:v>2019.97</c:v>
                </c:pt>
                <c:pt idx="220">
                  <c:v>2019.98</c:v>
                </c:pt>
                <c:pt idx="221">
                  <c:v>2019.98</c:v>
                </c:pt>
                <c:pt idx="222">
                  <c:v>2019.98</c:v>
                </c:pt>
                <c:pt idx="223">
                  <c:v>2019.98</c:v>
                </c:pt>
                <c:pt idx="224">
                  <c:v>2019.99</c:v>
                </c:pt>
                <c:pt idx="225">
                  <c:v>2019.7</c:v>
                </c:pt>
                <c:pt idx="226">
                  <c:v>2019.8</c:v>
                </c:pt>
                <c:pt idx="227">
                  <c:v>2019.8</c:v>
                </c:pt>
                <c:pt idx="228">
                  <c:v>2019.7</c:v>
                </c:pt>
                <c:pt idx="229">
                  <c:v>2019.7</c:v>
                </c:pt>
                <c:pt idx="230">
                  <c:v>2019.8</c:v>
                </c:pt>
                <c:pt idx="231">
                  <c:v>2019.7</c:v>
                </c:pt>
                <c:pt idx="232">
                  <c:v>2019.7</c:v>
                </c:pt>
                <c:pt idx="233">
                  <c:v>2019.7</c:v>
                </c:pt>
                <c:pt idx="234">
                  <c:v>2019.9</c:v>
                </c:pt>
                <c:pt idx="235">
                  <c:v>2019.8</c:v>
                </c:pt>
                <c:pt idx="236">
                  <c:v>2019.7</c:v>
                </c:pt>
                <c:pt idx="237">
                  <c:v>2019.7</c:v>
                </c:pt>
                <c:pt idx="238">
                  <c:v>2019.8</c:v>
                </c:pt>
                <c:pt idx="239">
                  <c:v>2019.7</c:v>
                </c:pt>
                <c:pt idx="240">
                  <c:v>2012.28</c:v>
                </c:pt>
                <c:pt idx="241">
                  <c:v>2012.9</c:v>
                </c:pt>
                <c:pt idx="242">
                  <c:v>2012.12</c:v>
                </c:pt>
                <c:pt idx="243">
                  <c:v>2012.12</c:v>
                </c:pt>
                <c:pt idx="244">
                  <c:v>2011.34</c:v>
                </c:pt>
                <c:pt idx="245">
                  <c:v>2013.86</c:v>
                </c:pt>
                <c:pt idx="246">
                  <c:v>2013.05</c:v>
                </c:pt>
                <c:pt idx="247">
                  <c:v>2010.48</c:v>
                </c:pt>
                <c:pt idx="248">
                  <c:v>2011.19</c:v>
                </c:pt>
                <c:pt idx="249">
                  <c:v>2013.86</c:v>
                </c:pt>
                <c:pt idx="250">
                  <c:v>2012.04</c:v>
                </c:pt>
                <c:pt idx="251">
                  <c:v>2011.28</c:v>
                </c:pt>
                <c:pt idx="252">
                  <c:v>2012.04</c:v>
                </c:pt>
                <c:pt idx="253">
                  <c:v>2011.36</c:v>
                </c:pt>
                <c:pt idx="254">
                  <c:v>2011.95</c:v>
                </c:pt>
                <c:pt idx="255">
                  <c:v>2013.74</c:v>
                </c:pt>
                <c:pt idx="256">
                  <c:v>2014.46</c:v>
                </c:pt>
                <c:pt idx="257">
                  <c:v>2013.62</c:v>
                </c:pt>
                <c:pt idx="258">
                  <c:v>2013.68</c:v>
                </c:pt>
                <c:pt idx="259">
                  <c:v>2012.9</c:v>
                </c:pt>
                <c:pt idx="260">
                  <c:v>2012.9</c:v>
                </c:pt>
                <c:pt idx="261">
                  <c:v>2011.34</c:v>
                </c:pt>
                <c:pt idx="262">
                  <c:v>2012.16</c:v>
                </c:pt>
                <c:pt idx="263">
                  <c:v>2012.12</c:v>
                </c:pt>
                <c:pt idx="264">
                  <c:v>2010.54</c:v>
                </c:pt>
                <c:pt idx="265">
                  <c:v>2014.46</c:v>
                </c:pt>
                <c:pt idx="266">
                  <c:v>2014.46</c:v>
                </c:pt>
                <c:pt idx="267">
                  <c:v>2016.3</c:v>
                </c:pt>
                <c:pt idx="268">
                  <c:v>2016</c:v>
                </c:pt>
                <c:pt idx="269">
                  <c:v>2017.4</c:v>
                </c:pt>
                <c:pt idx="270">
                  <c:v>2019.8</c:v>
                </c:pt>
                <c:pt idx="271">
                  <c:v>2020</c:v>
                </c:pt>
                <c:pt idx="272">
                  <c:v>2019.9</c:v>
                </c:pt>
                <c:pt idx="273">
                  <c:v>2019.8</c:v>
                </c:pt>
                <c:pt idx="274">
                  <c:v>2019.8</c:v>
                </c:pt>
                <c:pt idx="275">
                  <c:v>2019.8</c:v>
                </c:pt>
                <c:pt idx="276">
                  <c:v>2019.8</c:v>
                </c:pt>
                <c:pt idx="277">
                  <c:v>2019.8</c:v>
                </c:pt>
                <c:pt idx="278">
                  <c:v>2019.8</c:v>
                </c:pt>
                <c:pt idx="279">
                  <c:v>2019.8</c:v>
                </c:pt>
                <c:pt idx="280">
                  <c:v>2019.8</c:v>
                </c:pt>
                <c:pt idx="281">
                  <c:v>2019.8</c:v>
                </c:pt>
                <c:pt idx="282">
                  <c:v>2019.8</c:v>
                </c:pt>
                <c:pt idx="283">
                  <c:v>2020</c:v>
                </c:pt>
                <c:pt idx="284">
                  <c:v>2020</c:v>
                </c:pt>
                <c:pt idx="285">
                  <c:v>2012.8</c:v>
                </c:pt>
                <c:pt idx="286">
                  <c:v>2012.24</c:v>
                </c:pt>
                <c:pt idx="287">
                  <c:v>2011.68</c:v>
                </c:pt>
                <c:pt idx="288">
                  <c:v>2011.12</c:v>
                </c:pt>
                <c:pt idx="289">
                  <c:v>2011.68</c:v>
                </c:pt>
                <c:pt idx="290">
                  <c:v>2011.12</c:v>
                </c:pt>
                <c:pt idx="291">
                  <c:v>2010.56</c:v>
                </c:pt>
                <c:pt idx="292">
                  <c:v>2011.12</c:v>
                </c:pt>
                <c:pt idx="293">
                  <c:v>2011.12</c:v>
                </c:pt>
                <c:pt idx="294">
                  <c:v>2011.68</c:v>
                </c:pt>
                <c:pt idx="295">
                  <c:v>2012.24</c:v>
                </c:pt>
                <c:pt idx="296">
                  <c:v>2012.8</c:v>
                </c:pt>
                <c:pt idx="297">
                  <c:v>2012.8</c:v>
                </c:pt>
                <c:pt idx="298">
                  <c:v>2013.92</c:v>
                </c:pt>
                <c:pt idx="299">
                  <c:v>2013.92</c:v>
                </c:pt>
                <c:pt idx="300">
                  <c:v>2013.06</c:v>
                </c:pt>
                <c:pt idx="301">
                  <c:v>2013.06</c:v>
                </c:pt>
                <c:pt idx="302">
                  <c:v>2013.06</c:v>
                </c:pt>
                <c:pt idx="303">
                  <c:v>2013.06</c:v>
                </c:pt>
                <c:pt idx="304">
                  <c:v>2013.06</c:v>
                </c:pt>
                <c:pt idx="305">
                  <c:v>2013.06</c:v>
                </c:pt>
                <c:pt idx="306">
                  <c:v>2013.06</c:v>
                </c:pt>
                <c:pt idx="307">
                  <c:v>2013.06</c:v>
                </c:pt>
                <c:pt idx="308">
                  <c:v>2013.06</c:v>
                </c:pt>
                <c:pt idx="309">
                  <c:v>2013.06</c:v>
                </c:pt>
                <c:pt idx="310">
                  <c:v>2013.57</c:v>
                </c:pt>
                <c:pt idx="311">
                  <c:v>2014.08</c:v>
                </c:pt>
                <c:pt idx="312">
                  <c:v>2014.08</c:v>
                </c:pt>
                <c:pt idx="313">
                  <c:v>2014.59</c:v>
                </c:pt>
                <c:pt idx="314">
                  <c:v>2014.59</c:v>
                </c:pt>
                <c:pt idx="315">
                  <c:v>2012.6</c:v>
                </c:pt>
                <c:pt idx="316">
                  <c:v>2013.25</c:v>
                </c:pt>
                <c:pt idx="317">
                  <c:v>2012.32</c:v>
                </c:pt>
                <c:pt idx="318">
                  <c:v>2011.74</c:v>
                </c:pt>
                <c:pt idx="319">
                  <c:v>2011.16</c:v>
                </c:pt>
                <c:pt idx="320">
                  <c:v>2011.16</c:v>
                </c:pt>
                <c:pt idx="321">
                  <c:v>2011.74</c:v>
                </c:pt>
                <c:pt idx="322">
                  <c:v>2012.44</c:v>
                </c:pt>
                <c:pt idx="323">
                  <c:v>2012.44</c:v>
                </c:pt>
                <c:pt idx="324">
                  <c:v>2012.44</c:v>
                </c:pt>
                <c:pt idx="325">
                  <c:v>2012.44</c:v>
                </c:pt>
                <c:pt idx="326">
                  <c:v>2012.44</c:v>
                </c:pt>
                <c:pt idx="327">
                  <c:v>2012.28</c:v>
                </c:pt>
                <c:pt idx="328">
                  <c:v>2012.85</c:v>
                </c:pt>
                <c:pt idx="329">
                  <c:v>2012.76</c:v>
                </c:pt>
                <c:pt idx="330">
                  <c:v>2013.54</c:v>
                </c:pt>
                <c:pt idx="331">
                  <c:v>2014.13</c:v>
                </c:pt>
                <c:pt idx="332">
                  <c:v>2013.54</c:v>
                </c:pt>
                <c:pt idx="333">
                  <c:v>2012.95</c:v>
                </c:pt>
                <c:pt idx="334">
                  <c:v>2011.62</c:v>
                </c:pt>
                <c:pt idx="335">
                  <c:v>2012.16</c:v>
                </c:pt>
                <c:pt idx="336">
                  <c:v>2012.36</c:v>
                </c:pt>
                <c:pt idx="337">
                  <c:v>2012.95</c:v>
                </c:pt>
                <c:pt idx="338">
                  <c:v>2012.95</c:v>
                </c:pt>
                <c:pt idx="339">
                  <c:v>2013.54</c:v>
                </c:pt>
                <c:pt idx="340">
                  <c:v>2013.54</c:v>
                </c:pt>
                <c:pt idx="341">
                  <c:v>2017.67</c:v>
                </c:pt>
                <c:pt idx="342">
                  <c:v>2015.31</c:v>
                </c:pt>
                <c:pt idx="343">
                  <c:v>2020</c:v>
                </c:pt>
                <c:pt idx="344">
                  <c:v>2017.08</c:v>
                </c:pt>
                <c:pt idx="345">
                  <c:v>2015.85</c:v>
                </c:pt>
                <c:pt idx="346">
                  <c:v>2015.52</c:v>
                </c:pt>
                <c:pt idx="347">
                  <c:v>2015.06</c:v>
                </c:pt>
                <c:pt idx="348">
                  <c:v>2014.6</c:v>
                </c:pt>
                <c:pt idx="349">
                  <c:v>2013.52</c:v>
                </c:pt>
                <c:pt idx="350">
                  <c:v>2016.3</c:v>
                </c:pt>
                <c:pt idx="351">
                  <c:v>2015.85</c:v>
                </c:pt>
                <c:pt idx="352">
                  <c:v>2015.72</c:v>
                </c:pt>
                <c:pt idx="353">
                  <c:v>2016.16</c:v>
                </c:pt>
                <c:pt idx="354">
                  <c:v>2017.04</c:v>
                </c:pt>
                <c:pt idx="355">
                  <c:v>2016.6</c:v>
                </c:pt>
                <c:pt idx="356">
                  <c:v>2017.04</c:v>
                </c:pt>
                <c:pt idx="357">
                  <c:v>2018.85</c:v>
                </c:pt>
                <c:pt idx="358">
                  <c:v>2017.67</c:v>
                </c:pt>
                <c:pt idx="359">
                  <c:v>2017.67</c:v>
                </c:pt>
                <c:pt idx="360">
                  <c:v>2015</c:v>
                </c:pt>
                <c:pt idx="361">
                  <c:v>2015</c:v>
                </c:pt>
                <c:pt idx="362">
                  <c:v>2015</c:v>
                </c:pt>
                <c:pt idx="363">
                  <c:v>2015</c:v>
                </c:pt>
                <c:pt idx="364">
                  <c:v>2015</c:v>
                </c:pt>
                <c:pt idx="365">
                  <c:v>2015.28</c:v>
                </c:pt>
                <c:pt idx="366">
                  <c:v>2015.4</c:v>
                </c:pt>
                <c:pt idx="367">
                  <c:v>2016.16</c:v>
                </c:pt>
                <c:pt idx="368">
                  <c:v>2016.16</c:v>
                </c:pt>
                <c:pt idx="369">
                  <c:v>2015.72</c:v>
                </c:pt>
                <c:pt idx="370">
                  <c:v>2016.6</c:v>
                </c:pt>
                <c:pt idx="371">
                  <c:v>2016.16</c:v>
                </c:pt>
                <c:pt idx="372">
                  <c:v>2017.04</c:v>
                </c:pt>
                <c:pt idx="373">
                  <c:v>2016.9</c:v>
                </c:pt>
                <c:pt idx="374">
                  <c:v>2017.36</c:v>
                </c:pt>
                <c:pt idx="375">
                  <c:v>2014.9</c:v>
                </c:pt>
                <c:pt idx="376">
                  <c:v>2015.49</c:v>
                </c:pt>
                <c:pt idx="377">
                  <c:v>2011.36</c:v>
                </c:pt>
                <c:pt idx="378">
                  <c:v>2014.9</c:v>
                </c:pt>
                <c:pt idx="379">
                  <c:v>2013.32</c:v>
                </c:pt>
                <c:pt idx="380">
                  <c:v>2012.84</c:v>
                </c:pt>
                <c:pt idx="381">
                  <c:v>2013.8</c:v>
                </c:pt>
                <c:pt idx="382">
                  <c:v>2015</c:v>
                </c:pt>
                <c:pt idx="383">
                  <c:v>2016.32</c:v>
                </c:pt>
                <c:pt idx="384">
                  <c:v>2016.67</c:v>
                </c:pt>
                <c:pt idx="385">
                  <c:v>2016.67</c:v>
                </c:pt>
                <c:pt idx="386">
                  <c:v>2016.08</c:v>
                </c:pt>
                <c:pt idx="387">
                  <c:v>2017.54</c:v>
                </c:pt>
                <c:pt idx="388">
                  <c:v>2015.5</c:v>
                </c:pt>
                <c:pt idx="389">
                  <c:v>2015.5</c:v>
                </c:pt>
                <c:pt idx="390">
                  <c:v>2005</c:v>
                </c:pt>
                <c:pt idx="391">
                  <c:v>2015</c:v>
                </c:pt>
                <c:pt idx="392">
                  <c:v>2015</c:v>
                </c:pt>
                <c:pt idx="393">
                  <c:v>2015.78</c:v>
                </c:pt>
                <c:pt idx="394">
                  <c:v>2015.75</c:v>
                </c:pt>
                <c:pt idx="395">
                  <c:v>2015.75</c:v>
                </c:pt>
                <c:pt idx="396">
                  <c:v>2015.75</c:v>
                </c:pt>
                <c:pt idx="397">
                  <c:v>2015.92</c:v>
                </c:pt>
                <c:pt idx="398">
                  <c:v>2015.92</c:v>
                </c:pt>
                <c:pt idx="399">
                  <c:v>2016.1</c:v>
                </c:pt>
                <c:pt idx="400">
                  <c:v>2015.76</c:v>
                </c:pt>
                <c:pt idx="401">
                  <c:v>2015.26</c:v>
                </c:pt>
                <c:pt idx="402">
                  <c:v>2015.52</c:v>
                </c:pt>
                <c:pt idx="403">
                  <c:v>2016.52</c:v>
                </c:pt>
                <c:pt idx="404">
                  <c:v>2016.56</c:v>
                </c:pt>
                <c:pt idx="405">
                  <c:v>2005</c:v>
                </c:pt>
                <c:pt idx="406">
                  <c:v>2015</c:v>
                </c:pt>
                <c:pt idx="407">
                  <c:v>2005</c:v>
                </c:pt>
                <c:pt idx="408">
                  <c:v>2005</c:v>
                </c:pt>
                <c:pt idx="409">
                  <c:v>2005</c:v>
                </c:pt>
                <c:pt idx="410">
                  <c:v>2005</c:v>
                </c:pt>
                <c:pt idx="411">
                  <c:v>2005</c:v>
                </c:pt>
                <c:pt idx="412">
                  <c:v>2005</c:v>
                </c:pt>
                <c:pt idx="413">
                  <c:v>2005</c:v>
                </c:pt>
                <c:pt idx="414">
                  <c:v>2005</c:v>
                </c:pt>
                <c:pt idx="415">
                  <c:v>2015</c:v>
                </c:pt>
                <c:pt idx="416">
                  <c:v>2015</c:v>
                </c:pt>
                <c:pt idx="417">
                  <c:v>2015.26</c:v>
                </c:pt>
                <c:pt idx="418">
                  <c:v>2015.26</c:v>
                </c:pt>
                <c:pt idx="419">
                  <c:v>2015.26</c:v>
                </c:pt>
                <c:pt idx="420">
                  <c:v>2048</c:v>
                </c:pt>
                <c:pt idx="421">
                  <c:v>2048</c:v>
                </c:pt>
                <c:pt idx="422">
                  <c:v>2048</c:v>
                </c:pt>
                <c:pt idx="423">
                  <c:v>2048</c:v>
                </c:pt>
                <c:pt idx="424">
                  <c:v>2048</c:v>
                </c:pt>
                <c:pt idx="425">
                  <c:v>2048</c:v>
                </c:pt>
                <c:pt idx="426">
                  <c:v>2048</c:v>
                </c:pt>
                <c:pt idx="427">
                  <c:v>2048</c:v>
                </c:pt>
                <c:pt idx="428">
                  <c:v>2048</c:v>
                </c:pt>
                <c:pt idx="429">
                  <c:v>2048</c:v>
                </c:pt>
                <c:pt idx="430">
                  <c:v>2048</c:v>
                </c:pt>
                <c:pt idx="431">
                  <c:v>2048</c:v>
                </c:pt>
                <c:pt idx="432">
                  <c:v>2018.16</c:v>
                </c:pt>
                <c:pt idx="433">
                  <c:v>2048</c:v>
                </c:pt>
                <c:pt idx="434">
                  <c:v>2048</c:v>
                </c:pt>
                <c:pt idx="435">
                  <c:v>2048</c:v>
                </c:pt>
                <c:pt idx="436">
                  <c:v>2048</c:v>
                </c:pt>
                <c:pt idx="437">
                  <c:v>2048</c:v>
                </c:pt>
                <c:pt idx="438">
                  <c:v>2048</c:v>
                </c:pt>
                <c:pt idx="439">
                  <c:v>2048</c:v>
                </c:pt>
                <c:pt idx="440">
                  <c:v>2048</c:v>
                </c:pt>
                <c:pt idx="441">
                  <c:v>2048</c:v>
                </c:pt>
                <c:pt idx="442">
                  <c:v>2048</c:v>
                </c:pt>
                <c:pt idx="443">
                  <c:v>2048</c:v>
                </c:pt>
                <c:pt idx="444">
                  <c:v>2048</c:v>
                </c:pt>
                <c:pt idx="445">
                  <c:v>2048</c:v>
                </c:pt>
                <c:pt idx="446">
                  <c:v>2048</c:v>
                </c:pt>
                <c:pt idx="447">
                  <c:v>2048</c:v>
                </c:pt>
                <c:pt idx="448">
                  <c:v>2048</c:v>
                </c:pt>
                <c:pt idx="449">
                  <c:v>2048</c:v>
                </c:pt>
                <c:pt idx="450">
                  <c:v>2048</c:v>
                </c:pt>
                <c:pt idx="451">
                  <c:v>2048</c:v>
                </c:pt>
                <c:pt idx="452">
                  <c:v>2048</c:v>
                </c:pt>
                <c:pt idx="453">
                  <c:v>2048</c:v>
                </c:pt>
                <c:pt idx="454">
                  <c:v>2048</c:v>
                </c:pt>
                <c:pt idx="455">
                  <c:v>2048</c:v>
                </c:pt>
                <c:pt idx="456">
                  <c:v>2048</c:v>
                </c:pt>
                <c:pt idx="457">
                  <c:v>2048</c:v>
                </c:pt>
                <c:pt idx="458">
                  <c:v>2048</c:v>
                </c:pt>
                <c:pt idx="459">
                  <c:v>2048</c:v>
                </c:pt>
                <c:pt idx="460">
                  <c:v>2048</c:v>
                </c:pt>
                <c:pt idx="461">
                  <c:v>2048</c:v>
                </c:pt>
                <c:pt idx="462">
                  <c:v>2048</c:v>
                </c:pt>
                <c:pt idx="463">
                  <c:v>2048</c:v>
                </c:pt>
                <c:pt idx="464">
                  <c:v>2048</c:v>
                </c:pt>
                <c:pt idx="465">
                  <c:v>2048</c:v>
                </c:pt>
                <c:pt idx="466">
                  <c:v>2048</c:v>
                </c:pt>
                <c:pt idx="467">
                  <c:v>2048</c:v>
                </c:pt>
                <c:pt idx="468">
                  <c:v>2048</c:v>
                </c:pt>
                <c:pt idx="469">
                  <c:v>2048</c:v>
                </c:pt>
                <c:pt idx="470">
                  <c:v>2048</c:v>
                </c:pt>
                <c:pt idx="471">
                  <c:v>2048</c:v>
                </c:pt>
                <c:pt idx="472">
                  <c:v>2048</c:v>
                </c:pt>
                <c:pt idx="473">
                  <c:v>2048</c:v>
                </c:pt>
                <c:pt idx="474">
                  <c:v>2048</c:v>
                </c:pt>
                <c:pt idx="475">
                  <c:v>2048</c:v>
                </c:pt>
                <c:pt idx="476">
                  <c:v>2048</c:v>
                </c:pt>
                <c:pt idx="477">
                  <c:v>2048</c:v>
                </c:pt>
                <c:pt idx="478">
                  <c:v>2048</c:v>
                </c:pt>
                <c:pt idx="479">
                  <c:v>2048</c:v>
                </c:pt>
                <c:pt idx="480">
                  <c:v>2048</c:v>
                </c:pt>
                <c:pt idx="481">
                  <c:v>2048</c:v>
                </c:pt>
                <c:pt idx="482">
                  <c:v>2048</c:v>
                </c:pt>
                <c:pt idx="483">
                  <c:v>2048</c:v>
                </c:pt>
                <c:pt idx="484">
                  <c:v>2048</c:v>
                </c:pt>
                <c:pt idx="485">
                  <c:v>2048</c:v>
                </c:pt>
                <c:pt idx="486">
                  <c:v>2048</c:v>
                </c:pt>
                <c:pt idx="487">
                  <c:v>2048</c:v>
                </c:pt>
                <c:pt idx="488">
                  <c:v>2048</c:v>
                </c:pt>
                <c:pt idx="489">
                  <c:v>2048</c:v>
                </c:pt>
                <c:pt idx="490">
                  <c:v>2048</c:v>
                </c:pt>
                <c:pt idx="491">
                  <c:v>2048</c:v>
                </c:pt>
                <c:pt idx="492">
                  <c:v>2048</c:v>
                </c:pt>
                <c:pt idx="493">
                  <c:v>2048</c:v>
                </c:pt>
                <c:pt idx="494">
                  <c:v>2048</c:v>
                </c:pt>
                <c:pt idx="495">
                  <c:v>2048</c:v>
                </c:pt>
                <c:pt idx="496">
                  <c:v>2048</c:v>
                </c:pt>
                <c:pt idx="497">
                  <c:v>2048</c:v>
                </c:pt>
                <c:pt idx="498">
                  <c:v>2048</c:v>
                </c:pt>
                <c:pt idx="499">
                  <c:v>2048</c:v>
                </c:pt>
                <c:pt idx="500">
                  <c:v>2048</c:v>
                </c:pt>
                <c:pt idx="501">
                  <c:v>2048</c:v>
                </c:pt>
                <c:pt idx="502">
                  <c:v>2048</c:v>
                </c:pt>
                <c:pt idx="503">
                  <c:v>2048</c:v>
                </c:pt>
                <c:pt idx="504">
                  <c:v>2048</c:v>
                </c:pt>
                <c:pt idx="505">
                  <c:v>2048</c:v>
                </c:pt>
                <c:pt idx="506">
                  <c:v>2048</c:v>
                </c:pt>
                <c:pt idx="507">
                  <c:v>2048</c:v>
                </c:pt>
                <c:pt idx="508">
                  <c:v>2048</c:v>
                </c:pt>
                <c:pt idx="509">
                  <c:v>2048</c:v>
                </c:pt>
                <c:pt idx="510">
                  <c:v>2048</c:v>
                </c:pt>
                <c:pt idx="511">
                  <c:v>2048</c:v>
                </c:pt>
                <c:pt idx="512">
                  <c:v>2048</c:v>
                </c:pt>
                <c:pt idx="513">
                  <c:v>2048</c:v>
                </c:pt>
                <c:pt idx="514">
                  <c:v>2019.9</c:v>
                </c:pt>
                <c:pt idx="515">
                  <c:v>2019.9</c:v>
                </c:pt>
                <c:pt idx="516">
                  <c:v>2019.9</c:v>
                </c:pt>
                <c:pt idx="517">
                  <c:v>2019.9</c:v>
                </c:pt>
                <c:pt idx="518">
                  <c:v>2019.9</c:v>
                </c:pt>
                <c:pt idx="519">
                  <c:v>2048</c:v>
                </c:pt>
                <c:pt idx="520">
                  <c:v>2019.9</c:v>
                </c:pt>
                <c:pt idx="521">
                  <c:v>2019.9</c:v>
                </c:pt>
                <c:pt idx="522">
                  <c:v>2048</c:v>
                </c:pt>
                <c:pt idx="523">
                  <c:v>2019.9</c:v>
                </c:pt>
                <c:pt idx="524">
                  <c:v>2019.9</c:v>
                </c:pt>
                <c:pt idx="525">
                  <c:v>2048.23</c:v>
                </c:pt>
                <c:pt idx="526">
                  <c:v>2048.23</c:v>
                </c:pt>
                <c:pt idx="527">
                  <c:v>2048.23</c:v>
                </c:pt>
                <c:pt idx="528">
                  <c:v>2048.23</c:v>
                </c:pt>
                <c:pt idx="529">
                  <c:v>2048.23</c:v>
                </c:pt>
                <c:pt idx="530">
                  <c:v>2048.23</c:v>
                </c:pt>
                <c:pt idx="531">
                  <c:v>2048.23</c:v>
                </c:pt>
                <c:pt idx="532">
                  <c:v>2048</c:v>
                </c:pt>
                <c:pt idx="533">
                  <c:v>2048</c:v>
                </c:pt>
                <c:pt idx="534">
                  <c:v>2048.23</c:v>
                </c:pt>
                <c:pt idx="535">
                  <c:v>2048.23</c:v>
                </c:pt>
                <c:pt idx="536">
                  <c:v>2048.23</c:v>
                </c:pt>
                <c:pt idx="537">
                  <c:v>2048.23</c:v>
                </c:pt>
                <c:pt idx="538">
                  <c:v>2048.23</c:v>
                </c:pt>
                <c:pt idx="539">
                  <c:v>2048.23</c:v>
                </c:pt>
                <c:pt idx="540">
                  <c:v>2048.23</c:v>
                </c:pt>
                <c:pt idx="541">
                  <c:v>2048.23</c:v>
                </c:pt>
                <c:pt idx="542">
                  <c:v>2048.23</c:v>
                </c:pt>
                <c:pt idx="543">
                  <c:v>2048.23</c:v>
                </c:pt>
                <c:pt idx="544">
                  <c:v>2048.23</c:v>
                </c:pt>
                <c:pt idx="545">
                  <c:v>2048.23</c:v>
                </c:pt>
                <c:pt idx="546">
                  <c:v>2048.23</c:v>
                </c:pt>
                <c:pt idx="547">
                  <c:v>2048.23</c:v>
                </c:pt>
                <c:pt idx="548">
                  <c:v>2048.23</c:v>
                </c:pt>
                <c:pt idx="549">
                  <c:v>2048.23</c:v>
                </c:pt>
                <c:pt idx="550">
                  <c:v>2048.23</c:v>
                </c:pt>
                <c:pt idx="551">
                  <c:v>2048.23</c:v>
                </c:pt>
                <c:pt idx="552">
                  <c:v>2048.23</c:v>
                </c:pt>
                <c:pt idx="553">
                  <c:v>2048.23</c:v>
                </c:pt>
                <c:pt idx="554">
                  <c:v>2048.23</c:v>
                </c:pt>
                <c:pt idx="555">
                  <c:v>2048</c:v>
                </c:pt>
                <c:pt idx="556">
                  <c:v>2048</c:v>
                </c:pt>
                <c:pt idx="557">
                  <c:v>2048</c:v>
                </c:pt>
                <c:pt idx="558">
                  <c:v>2048</c:v>
                </c:pt>
                <c:pt idx="559">
                  <c:v>2048</c:v>
                </c:pt>
                <c:pt idx="560">
                  <c:v>2048</c:v>
                </c:pt>
                <c:pt idx="561">
                  <c:v>2048</c:v>
                </c:pt>
                <c:pt idx="562">
                  <c:v>2048</c:v>
                </c:pt>
                <c:pt idx="563">
                  <c:v>2048</c:v>
                </c:pt>
                <c:pt idx="564">
                  <c:v>2048</c:v>
                </c:pt>
                <c:pt idx="565">
                  <c:v>2048</c:v>
                </c:pt>
                <c:pt idx="566">
                  <c:v>2048</c:v>
                </c:pt>
                <c:pt idx="567">
                  <c:v>2048</c:v>
                </c:pt>
                <c:pt idx="568">
                  <c:v>2048</c:v>
                </c:pt>
                <c:pt idx="569">
                  <c:v>2048</c:v>
                </c:pt>
                <c:pt idx="570">
                  <c:v>2048</c:v>
                </c:pt>
                <c:pt idx="571">
                  <c:v>2048</c:v>
                </c:pt>
                <c:pt idx="572">
                  <c:v>2048</c:v>
                </c:pt>
                <c:pt idx="573">
                  <c:v>2048</c:v>
                </c:pt>
                <c:pt idx="574">
                  <c:v>2048</c:v>
                </c:pt>
                <c:pt idx="575">
                  <c:v>2048</c:v>
                </c:pt>
                <c:pt idx="576">
                  <c:v>2048</c:v>
                </c:pt>
                <c:pt idx="577">
                  <c:v>2048</c:v>
                </c:pt>
                <c:pt idx="578">
                  <c:v>2048</c:v>
                </c:pt>
                <c:pt idx="579">
                  <c:v>2048</c:v>
                </c:pt>
                <c:pt idx="580">
                  <c:v>2048</c:v>
                </c:pt>
                <c:pt idx="581">
                  <c:v>2048</c:v>
                </c:pt>
                <c:pt idx="582">
                  <c:v>2048</c:v>
                </c:pt>
                <c:pt idx="583">
                  <c:v>2048</c:v>
                </c:pt>
                <c:pt idx="584">
                  <c:v>2048</c:v>
                </c:pt>
                <c:pt idx="585">
                  <c:v>2048</c:v>
                </c:pt>
                <c:pt idx="586">
                  <c:v>2048</c:v>
                </c:pt>
                <c:pt idx="587">
                  <c:v>2048</c:v>
                </c:pt>
                <c:pt idx="588">
                  <c:v>2048</c:v>
                </c:pt>
                <c:pt idx="589">
                  <c:v>2048</c:v>
                </c:pt>
                <c:pt idx="590">
                  <c:v>2048</c:v>
                </c:pt>
                <c:pt idx="591">
                  <c:v>2048</c:v>
                </c:pt>
                <c:pt idx="592">
                  <c:v>2048</c:v>
                </c:pt>
                <c:pt idx="593">
                  <c:v>2048</c:v>
                </c:pt>
                <c:pt idx="594">
                  <c:v>2048</c:v>
                </c:pt>
                <c:pt idx="595">
                  <c:v>2048</c:v>
                </c:pt>
                <c:pt idx="596">
                  <c:v>2048</c:v>
                </c:pt>
                <c:pt idx="597">
                  <c:v>2048</c:v>
                </c:pt>
                <c:pt idx="598">
                  <c:v>2048</c:v>
                </c:pt>
                <c:pt idx="599">
                  <c:v>2048</c:v>
                </c:pt>
                <c:pt idx="600">
                  <c:v>2019.9</c:v>
                </c:pt>
                <c:pt idx="601">
                  <c:v>2019.9</c:v>
                </c:pt>
                <c:pt idx="602">
                  <c:v>2019.9</c:v>
                </c:pt>
                <c:pt idx="603">
                  <c:v>2019.9</c:v>
                </c:pt>
                <c:pt idx="604">
                  <c:v>2019.9</c:v>
                </c:pt>
                <c:pt idx="605">
                  <c:v>2019.9</c:v>
                </c:pt>
                <c:pt idx="606">
                  <c:v>2019.9</c:v>
                </c:pt>
                <c:pt idx="607">
                  <c:v>2012</c:v>
                </c:pt>
                <c:pt idx="608">
                  <c:v>2019.9</c:v>
                </c:pt>
                <c:pt idx="609">
                  <c:v>2019.9</c:v>
                </c:pt>
                <c:pt idx="610">
                  <c:v>2019.9</c:v>
                </c:pt>
                <c:pt idx="611">
                  <c:v>2019.9</c:v>
                </c:pt>
                <c:pt idx="612">
                  <c:v>2019.9</c:v>
                </c:pt>
                <c:pt idx="613">
                  <c:v>2019.9</c:v>
                </c:pt>
                <c:pt idx="614">
                  <c:v>2019.9</c:v>
                </c:pt>
                <c:pt idx="615">
                  <c:v>2048</c:v>
                </c:pt>
                <c:pt idx="616">
                  <c:v>2019.9</c:v>
                </c:pt>
                <c:pt idx="617">
                  <c:v>2019.9</c:v>
                </c:pt>
                <c:pt idx="618">
                  <c:v>2019.9</c:v>
                </c:pt>
                <c:pt idx="619">
                  <c:v>2019.9</c:v>
                </c:pt>
                <c:pt idx="620">
                  <c:v>2019.9</c:v>
                </c:pt>
                <c:pt idx="621">
                  <c:v>2019.9</c:v>
                </c:pt>
                <c:pt idx="622">
                  <c:v>2019.9</c:v>
                </c:pt>
                <c:pt idx="623">
                  <c:v>2019.9</c:v>
                </c:pt>
                <c:pt idx="624">
                  <c:v>2019.9</c:v>
                </c:pt>
                <c:pt idx="625">
                  <c:v>2019.9</c:v>
                </c:pt>
                <c:pt idx="626">
                  <c:v>2019.9</c:v>
                </c:pt>
                <c:pt idx="627">
                  <c:v>2019.9</c:v>
                </c:pt>
                <c:pt idx="628">
                  <c:v>2019.9</c:v>
                </c:pt>
                <c:pt idx="629">
                  <c:v>2019.9</c:v>
                </c:pt>
                <c:pt idx="630">
                  <c:v>2048</c:v>
                </c:pt>
                <c:pt idx="631">
                  <c:v>2048</c:v>
                </c:pt>
                <c:pt idx="632">
                  <c:v>2048</c:v>
                </c:pt>
                <c:pt idx="633">
                  <c:v>2048</c:v>
                </c:pt>
                <c:pt idx="634">
                  <c:v>2048</c:v>
                </c:pt>
                <c:pt idx="635">
                  <c:v>2048</c:v>
                </c:pt>
                <c:pt idx="636">
                  <c:v>2048</c:v>
                </c:pt>
                <c:pt idx="637">
                  <c:v>2048</c:v>
                </c:pt>
                <c:pt idx="638">
                  <c:v>2048</c:v>
                </c:pt>
                <c:pt idx="639">
                  <c:v>2048</c:v>
                </c:pt>
                <c:pt idx="640">
                  <c:v>2048</c:v>
                </c:pt>
                <c:pt idx="641">
                  <c:v>2048</c:v>
                </c:pt>
                <c:pt idx="642">
                  <c:v>2048</c:v>
                </c:pt>
                <c:pt idx="643">
                  <c:v>2048</c:v>
                </c:pt>
                <c:pt idx="644">
                  <c:v>2048</c:v>
                </c:pt>
                <c:pt idx="645">
                  <c:v>2048</c:v>
                </c:pt>
                <c:pt idx="646">
                  <c:v>2048</c:v>
                </c:pt>
                <c:pt idx="647">
                  <c:v>2048</c:v>
                </c:pt>
                <c:pt idx="648">
                  <c:v>2048</c:v>
                </c:pt>
                <c:pt idx="649">
                  <c:v>2048</c:v>
                </c:pt>
                <c:pt idx="650">
                  <c:v>2048</c:v>
                </c:pt>
                <c:pt idx="651">
                  <c:v>2048</c:v>
                </c:pt>
                <c:pt idx="652">
                  <c:v>2048</c:v>
                </c:pt>
                <c:pt idx="653">
                  <c:v>2048</c:v>
                </c:pt>
                <c:pt idx="654">
                  <c:v>2048</c:v>
                </c:pt>
                <c:pt idx="655">
                  <c:v>2048</c:v>
                </c:pt>
                <c:pt idx="656">
                  <c:v>2048</c:v>
                </c:pt>
                <c:pt idx="657">
                  <c:v>2048</c:v>
                </c:pt>
                <c:pt idx="658">
                  <c:v>2048</c:v>
                </c:pt>
                <c:pt idx="659">
                  <c:v>2048</c:v>
                </c:pt>
                <c:pt idx="660">
                  <c:v>2048</c:v>
                </c:pt>
                <c:pt idx="661">
                  <c:v>2048</c:v>
                </c:pt>
                <c:pt idx="662">
                  <c:v>2048</c:v>
                </c:pt>
                <c:pt idx="663">
                  <c:v>2048</c:v>
                </c:pt>
                <c:pt idx="664">
                  <c:v>2048</c:v>
                </c:pt>
                <c:pt idx="665">
                  <c:v>2048</c:v>
                </c:pt>
                <c:pt idx="666">
                  <c:v>2048</c:v>
                </c:pt>
                <c:pt idx="667">
                  <c:v>2048</c:v>
                </c:pt>
                <c:pt idx="668">
                  <c:v>2048</c:v>
                </c:pt>
                <c:pt idx="669">
                  <c:v>2048</c:v>
                </c:pt>
                <c:pt idx="670">
                  <c:v>2048</c:v>
                </c:pt>
                <c:pt idx="671">
                  <c:v>2048</c:v>
                </c:pt>
                <c:pt idx="672">
                  <c:v>2048</c:v>
                </c:pt>
                <c:pt idx="673">
                  <c:v>2048</c:v>
                </c:pt>
                <c:pt idx="674">
                  <c:v>2048</c:v>
                </c:pt>
                <c:pt idx="675">
                  <c:v>2048</c:v>
                </c:pt>
                <c:pt idx="676">
                  <c:v>2048</c:v>
                </c:pt>
                <c:pt idx="677">
                  <c:v>2048</c:v>
                </c:pt>
                <c:pt idx="678">
                  <c:v>2048</c:v>
                </c:pt>
                <c:pt idx="679">
                  <c:v>2048</c:v>
                </c:pt>
                <c:pt idx="680">
                  <c:v>2048</c:v>
                </c:pt>
                <c:pt idx="681">
                  <c:v>2048</c:v>
                </c:pt>
                <c:pt idx="682">
                  <c:v>2048</c:v>
                </c:pt>
                <c:pt idx="683">
                  <c:v>2048</c:v>
                </c:pt>
                <c:pt idx="684">
                  <c:v>2048</c:v>
                </c:pt>
                <c:pt idx="685">
                  <c:v>2048</c:v>
                </c:pt>
                <c:pt idx="686">
                  <c:v>2048</c:v>
                </c:pt>
                <c:pt idx="687">
                  <c:v>2048</c:v>
                </c:pt>
                <c:pt idx="688">
                  <c:v>2048</c:v>
                </c:pt>
                <c:pt idx="689">
                  <c:v>2048</c:v>
                </c:pt>
                <c:pt idx="690">
                  <c:v>2048</c:v>
                </c:pt>
                <c:pt idx="691">
                  <c:v>2048</c:v>
                </c:pt>
                <c:pt idx="692">
                  <c:v>2048</c:v>
                </c:pt>
                <c:pt idx="693">
                  <c:v>2048</c:v>
                </c:pt>
                <c:pt idx="694">
                  <c:v>2019.9</c:v>
                </c:pt>
                <c:pt idx="695">
                  <c:v>2019.9</c:v>
                </c:pt>
                <c:pt idx="696">
                  <c:v>2048</c:v>
                </c:pt>
                <c:pt idx="697">
                  <c:v>2048</c:v>
                </c:pt>
                <c:pt idx="698">
                  <c:v>2048</c:v>
                </c:pt>
                <c:pt idx="699">
                  <c:v>2048</c:v>
                </c:pt>
                <c:pt idx="700">
                  <c:v>2048</c:v>
                </c:pt>
                <c:pt idx="701">
                  <c:v>2048</c:v>
                </c:pt>
                <c:pt idx="702">
                  <c:v>2048</c:v>
                </c:pt>
                <c:pt idx="703">
                  <c:v>2048</c:v>
                </c:pt>
                <c:pt idx="704">
                  <c:v>2048</c:v>
                </c:pt>
                <c:pt idx="705">
                  <c:v>2048</c:v>
                </c:pt>
                <c:pt idx="706">
                  <c:v>2012</c:v>
                </c:pt>
                <c:pt idx="707">
                  <c:v>2012</c:v>
                </c:pt>
                <c:pt idx="708">
                  <c:v>2000</c:v>
                </c:pt>
                <c:pt idx="709">
                  <c:v>2012</c:v>
                </c:pt>
                <c:pt idx="710">
                  <c:v>2000</c:v>
                </c:pt>
                <c:pt idx="711">
                  <c:v>2012</c:v>
                </c:pt>
                <c:pt idx="712">
                  <c:v>2000</c:v>
                </c:pt>
                <c:pt idx="713">
                  <c:v>2012</c:v>
                </c:pt>
                <c:pt idx="714">
                  <c:v>2019.9</c:v>
                </c:pt>
                <c:pt idx="715">
                  <c:v>2019.9</c:v>
                </c:pt>
                <c:pt idx="716">
                  <c:v>2019.9</c:v>
                </c:pt>
                <c:pt idx="717">
                  <c:v>2048</c:v>
                </c:pt>
                <c:pt idx="718">
                  <c:v>2048</c:v>
                </c:pt>
                <c:pt idx="719">
                  <c:v>2048</c:v>
                </c:pt>
                <c:pt idx="720">
                  <c:v>2012</c:v>
                </c:pt>
                <c:pt idx="721">
                  <c:v>2012</c:v>
                </c:pt>
                <c:pt idx="722">
                  <c:v>2012</c:v>
                </c:pt>
                <c:pt idx="723">
                  <c:v>1741</c:v>
                </c:pt>
                <c:pt idx="724">
                  <c:v>1741</c:v>
                </c:pt>
                <c:pt idx="725">
                  <c:v>1741</c:v>
                </c:pt>
                <c:pt idx="726">
                  <c:v>1741</c:v>
                </c:pt>
                <c:pt idx="727">
                  <c:v>1741</c:v>
                </c:pt>
                <c:pt idx="728">
                  <c:v>1741</c:v>
                </c:pt>
                <c:pt idx="729">
                  <c:v>1741</c:v>
                </c:pt>
                <c:pt idx="730">
                  <c:v>2019.9</c:v>
                </c:pt>
                <c:pt idx="731">
                  <c:v>2019.9</c:v>
                </c:pt>
                <c:pt idx="732">
                  <c:v>2048.23</c:v>
                </c:pt>
                <c:pt idx="733">
                  <c:v>2048.23</c:v>
                </c:pt>
                <c:pt idx="734">
                  <c:v>2048.23</c:v>
                </c:pt>
                <c:pt idx="735">
                  <c:v>2020.1</c:v>
                </c:pt>
                <c:pt idx="736">
                  <c:v>2020.1</c:v>
                </c:pt>
                <c:pt idx="737">
                  <c:v>2020.1</c:v>
                </c:pt>
                <c:pt idx="738">
                  <c:v>2020.1</c:v>
                </c:pt>
                <c:pt idx="739">
                  <c:v>2020.1</c:v>
                </c:pt>
                <c:pt idx="740">
                  <c:v>2020.1</c:v>
                </c:pt>
                <c:pt idx="741">
                  <c:v>2020.1</c:v>
                </c:pt>
                <c:pt idx="742">
                  <c:v>2020.1</c:v>
                </c:pt>
                <c:pt idx="743">
                  <c:v>2020.1</c:v>
                </c:pt>
                <c:pt idx="744">
                  <c:v>2020.1</c:v>
                </c:pt>
                <c:pt idx="745">
                  <c:v>2020.1</c:v>
                </c:pt>
                <c:pt idx="746">
                  <c:v>2020.1</c:v>
                </c:pt>
                <c:pt idx="747">
                  <c:v>2020.1</c:v>
                </c:pt>
                <c:pt idx="748">
                  <c:v>2020.1</c:v>
                </c:pt>
                <c:pt idx="749">
                  <c:v>2020.1</c:v>
                </c:pt>
                <c:pt idx="750">
                  <c:v>2020.1</c:v>
                </c:pt>
                <c:pt idx="751">
                  <c:v>2020.1</c:v>
                </c:pt>
                <c:pt idx="752">
                  <c:v>2020.1</c:v>
                </c:pt>
                <c:pt idx="753">
                  <c:v>2020.1</c:v>
                </c:pt>
                <c:pt idx="754">
                  <c:v>2020.1</c:v>
                </c:pt>
                <c:pt idx="755">
                  <c:v>2020.1</c:v>
                </c:pt>
                <c:pt idx="756">
                  <c:v>2020.1</c:v>
                </c:pt>
                <c:pt idx="757">
                  <c:v>2020.1</c:v>
                </c:pt>
                <c:pt idx="758">
                  <c:v>2020.1</c:v>
                </c:pt>
                <c:pt idx="759">
                  <c:v>2020.1</c:v>
                </c:pt>
                <c:pt idx="760">
                  <c:v>2020.1</c:v>
                </c:pt>
                <c:pt idx="761">
                  <c:v>2020.1</c:v>
                </c:pt>
                <c:pt idx="762">
                  <c:v>2020.1</c:v>
                </c:pt>
                <c:pt idx="763">
                  <c:v>2020.1</c:v>
                </c:pt>
                <c:pt idx="764">
                  <c:v>2020.1</c:v>
                </c:pt>
                <c:pt idx="765">
                  <c:v>2020.1</c:v>
                </c:pt>
                <c:pt idx="766">
                  <c:v>2020.1</c:v>
                </c:pt>
                <c:pt idx="767">
                  <c:v>2020.1</c:v>
                </c:pt>
                <c:pt idx="768">
                  <c:v>2020.1</c:v>
                </c:pt>
                <c:pt idx="769">
                  <c:v>2020.1</c:v>
                </c:pt>
                <c:pt idx="770">
                  <c:v>2020.1</c:v>
                </c:pt>
                <c:pt idx="771">
                  <c:v>2020.1</c:v>
                </c:pt>
                <c:pt idx="772">
                  <c:v>2020.1</c:v>
                </c:pt>
                <c:pt idx="773">
                  <c:v>2020.1</c:v>
                </c:pt>
                <c:pt idx="774">
                  <c:v>2020.1</c:v>
                </c:pt>
                <c:pt idx="775">
                  <c:v>2020.1</c:v>
                </c:pt>
                <c:pt idx="776">
                  <c:v>2020.1</c:v>
                </c:pt>
                <c:pt idx="777">
                  <c:v>2020.1</c:v>
                </c:pt>
                <c:pt idx="778">
                  <c:v>2020.1</c:v>
                </c:pt>
                <c:pt idx="779">
                  <c:v>2020.1</c:v>
                </c:pt>
                <c:pt idx="780">
                  <c:v>2020.1</c:v>
                </c:pt>
                <c:pt idx="781">
                  <c:v>2020.1</c:v>
                </c:pt>
                <c:pt idx="782">
                  <c:v>2020.1</c:v>
                </c:pt>
                <c:pt idx="783">
                  <c:v>2020.1</c:v>
                </c:pt>
                <c:pt idx="784">
                  <c:v>2020.1</c:v>
                </c:pt>
                <c:pt idx="785">
                  <c:v>2020.1</c:v>
                </c:pt>
                <c:pt idx="786">
                  <c:v>2020.1</c:v>
                </c:pt>
                <c:pt idx="787">
                  <c:v>2020.1</c:v>
                </c:pt>
                <c:pt idx="788">
                  <c:v>2020.1</c:v>
                </c:pt>
                <c:pt idx="789">
                  <c:v>2020.1</c:v>
                </c:pt>
                <c:pt idx="790">
                  <c:v>2020.1</c:v>
                </c:pt>
                <c:pt idx="791">
                  <c:v>2020.1</c:v>
                </c:pt>
                <c:pt idx="792">
                  <c:v>2020.1</c:v>
                </c:pt>
                <c:pt idx="793">
                  <c:v>2020.1</c:v>
                </c:pt>
                <c:pt idx="794">
                  <c:v>2020.1</c:v>
                </c:pt>
                <c:pt idx="795">
                  <c:v>2019.9</c:v>
                </c:pt>
                <c:pt idx="796">
                  <c:v>2019.9</c:v>
                </c:pt>
                <c:pt idx="797">
                  <c:v>2019.9</c:v>
                </c:pt>
                <c:pt idx="798">
                  <c:v>2019.9</c:v>
                </c:pt>
                <c:pt idx="799">
                  <c:v>2019.9</c:v>
                </c:pt>
                <c:pt idx="800">
                  <c:v>2019.9</c:v>
                </c:pt>
                <c:pt idx="801">
                  <c:v>2019.9</c:v>
                </c:pt>
                <c:pt idx="802">
                  <c:v>2019.9</c:v>
                </c:pt>
                <c:pt idx="803">
                  <c:v>2019.9</c:v>
                </c:pt>
                <c:pt idx="804">
                  <c:v>2019.9</c:v>
                </c:pt>
                <c:pt idx="805">
                  <c:v>2019.9</c:v>
                </c:pt>
                <c:pt idx="806">
                  <c:v>2019.9</c:v>
                </c:pt>
                <c:pt idx="807">
                  <c:v>2019.9</c:v>
                </c:pt>
                <c:pt idx="808">
                  <c:v>2019.9</c:v>
                </c:pt>
                <c:pt idx="809">
                  <c:v>2019.9</c:v>
                </c:pt>
                <c:pt idx="810">
                  <c:v>2019.9</c:v>
                </c:pt>
                <c:pt idx="811">
                  <c:v>2019.9</c:v>
                </c:pt>
                <c:pt idx="812">
                  <c:v>2019.9</c:v>
                </c:pt>
                <c:pt idx="813">
                  <c:v>2019.9</c:v>
                </c:pt>
                <c:pt idx="814">
                  <c:v>2019.9</c:v>
                </c:pt>
                <c:pt idx="815">
                  <c:v>2019.9</c:v>
                </c:pt>
                <c:pt idx="816">
                  <c:v>2019.9</c:v>
                </c:pt>
                <c:pt idx="817">
                  <c:v>2019.9</c:v>
                </c:pt>
                <c:pt idx="818">
                  <c:v>2019.9</c:v>
                </c:pt>
                <c:pt idx="819">
                  <c:v>2019.9</c:v>
                </c:pt>
                <c:pt idx="820">
                  <c:v>2019.9</c:v>
                </c:pt>
                <c:pt idx="821">
                  <c:v>2019.9</c:v>
                </c:pt>
                <c:pt idx="822">
                  <c:v>2019.9</c:v>
                </c:pt>
                <c:pt idx="823">
                  <c:v>2019.9</c:v>
                </c:pt>
                <c:pt idx="824">
                  <c:v>2019.9</c:v>
                </c:pt>
                <c:pt idx="825">
                  <c:v>2020</c:v>
                </c:pt>
                <c:pt idx="826">
                  <c:v>2020</c:v>
                </c:pt>
                <c:pt idx="827">
                  <c:v>1800</c:v>
                </c:pt>
                <c:pt idx="828">
                  <c:v>1741</c:v>
                </c:pt>
                <c:pt idx="829">
                  <c:v>1741</c:v>
                </c:pt>
                <c:pt idx="830">
                  <c:v>1741</c:v>
                </c:pt>
                <c:pt idx="831">
                  <c:v>1741</c:v>
                </c:pt>
                <c:pt idx="832">
                  <c:v>1741</c:v>
                </c:pt>
                <c:pt idx="833">
                  <c:v>1800</c:v>
                </c:pt>
                <c:pt idx="834">
                  <c:v>1800</c:v>
                </c:pt>
                <c:pt idx="835">
                  <c:v>1741</c:v>
                </c:pt>
                <c:pt idx="836">
                  <c:v>2020</c:v>
                </c:pt>
                <c:pt idx="837">
                  <c:v>2020</c:v>
                </c:pt>
                <c:pt idx="838">
                  <c:v>2020</c:v>
                </c:pt>
                <c:pt idx="839">
                  <c:v>2020</c:v>
                </c:pt>
                <c:pt idx="840">
                  <c:v>2020</c:v>
                </c:pt>
                <c:pt idx="841">
                  <c:v>2020</c:v>
                </c:pt>
                <c:pt idx="842">
                  <c:v>2020</c:v>
                </c:pt>
                <c:pt idx="843">
                  <c:v>2020</c:v>
                </c:pt>
                <c:pt idx="844">
                  <c:v>2020</c:v>
                </c:pt>
                <c:pt idx="845">
                  <c:v>2020</c:v>
                </c:pt>
                <c:pt idx="846">
                  <c:v>2020</c:v>
                </c:pt>
                <c:pt idx="847">
                  <c:v>2020</c:v>
                </c:pt>
                <c:pt idx="848">
                  <c:v>2020</c:v>
                </c:pt>
                <c:pt idx="849">
                  <c:v>2020</c:v>
                </c:pt>
                <c:pt idx="850">
                  <c:v>2020</c:v>
                </c:pt>
                <c:pt idx="851">
                  <c:v>2020</c:v>
                </c:pt>
                <c:pt idx="852">
                  <c:v>2020</c:v>
                </c:pt>
                <c:pt idx="853">
                  <c:v>2020</c:v>
                </c:pt>
                <c:pt idx="854">
                  <c:v>2020</c:v>
                </c:pt>
                <c:pt idx="855">
                  <c:v>2020.1</c:v>
                </c:pt>
                <c:pt idx="856">
                  <c:v>2020.1</c:v>
                </c:pt>
                <c:pt idx="857">
                  <c:v>2020.1</c:v>
                </c:pt>
                <c:pt idx="858">
                  <c:v>2020.1</c:v>
                </c:pt>
                <c:pt idx="859">
                  <c:v>2020.1</c:v>
                </c:pt>
                <c:pt idx="860">
                  <c:v>2020.1</c:v>
                </c:pt>
                <c:pt idx="861">
                  <c:v>2020.1</c:v>
                </c:pt>
                <c:pt idx="862">
                  <c:v>2020.1</c:v>
                </c:pt>
                <c:pt idx="863">
                  <c:v>2020.1</c:v>
                </c:pt>
                <c:pt idx="864">
                  <c:v>2020.1</c:v>
                </c:pt>
                <c:pt idx="865">
                  <c:v>2020.1</c:v>
                </c:pt>
                <c:pt idx="866">
                  <c:v>2020.1</c:v>
                </c:pt>
                <c:pt idx="867">
                  <c:v>2020.1</c:v>
                </c:pt>
                <c:pt idx="868">
                  <c:v>2020.1</c:v>
                </c:pt>
                <c:pt idx="869">
                  <c:v>2020.1</c:v>
                </c:pt>
                <c:pt idx="870">
                  <c:v>2020.1</c:v>
                </c:pt>
                <c:pt idx="871">
                  <c:v>2020.1</c:v>
                </c:pt>
                <c:pt idx="872">
                  <c:v>2020.1</c:v>
                </c:pt>
                <c:pt idx="873">
                  <c:v>2020.1</c:v>
                </c:pt>
                <c:pt idx="874">
                  <c:v>2020.1</c:v>
                </c:pt>
                <c:pt idx="875">
                  <c:v>2020.1</c:v>
                </c:pt>
                <c:pt idx="876">
                  <c:v>2020.1</c:v>
                </c:pt>
                <c:pt idx="877">
                  <c:v>2020.1</c:v>
                </c:pt>
                <c:pt idx="878">
                  <c:v>2020.1</c:v>
                </c:pt>
                <c:pt idx="879">
                  <c:v>2020.1</c:v>
                </c:pt>
                <c:pt idx="880">
                  <c:v>2020.1</c:v>
                </c:pt>
                <c:pt idx="881">
                  <c:v>2020.1</c:v>
                </c:pt>
                <c:pt idx="882">
                  <c:v>2020.1</c:v>
                </c:pt>
                <c:pt idx="883">
                  <c:v>2020.1</c:v>
                </c:pt>
                <c:pt idx="884">
                  <c:v>2020.1</c:v>
                </c:pt>
                <c:pt idx="885">
                  <c:v>2020.1</c:v>
                </c:pt>
                <c:pt idx="886">
                  <c:v>2020.1</c:v>
                </c:pt>
                <c:pt idx="887">
                  <c:v>2020.1</c:v>
                </c:pt>
                <c:pt idx="888">
                  <c:v>2020.1</c:v>
                </c:pt>
                <c:pt idx="889">
                  <c:v>2020.1</c:v>
                </c:pt>
                <c:pt idx="890">
                  <c:v>2020.1</c:v>
                </c:pt>
                <c:pt idx="891">
                  <c:v>2020.1</c:v>
                </c:pt>
                <c:pt idx="892">
                  <c:v>2020.1</c:v>
                </c:pt>
                <c:pt idx="893">
                  <c:v>2020.1</c:v>
                </c:pt>
                <c:pt idx="894">
                  <c:v>2020.1</c:v>
                </c:pt>
                <c:pt idx="895">
                  <c:v>2020.1</c:v>
                </c:pt>
                <c:pt idx="896">
                  <c:v>2020.1</c:v>
                </c:pt>
                <c:pt idx="897">
                  <c:v>2020.1</c:v>
                </c:pt>
                <c:pt idx="898">
                  <c:v>2020.1</c:v>
                </c:pt>
                <c:pt idx="899">
                  <c:v>2020.1</c:v>
                </c:pt>
                <c:pt idx="900">
                  <c:v>2020.1</c:v>
                </c:pt>
                <c:pt idx="901">
                  <c:v>2020.1</c:v>
                </c:pt>
                <c:pt idx="902">
                  <c:v>2020.1</c:v>
                </c:pt>
                <c:pt idx="903">
                  <c:v>2020.1</c:v>
                </c:pt>
                <c:pt idx="904">
                  <c:v>2020.1</c:v>
                </c:pt>
                <c:pt idx="905">
                  <c:v>2020.1</c:v>
                </c:pt>
                <c:pt idx="906">
                  <c:v>2020.1</c:v>
                </c:pt>
                <c:pt idx="907">
                  <c:v>2020.1</c:v>
                </c:pt>
                <c:pt idx="908">
                  <c:v>2020.1</c:v>
                </c:pt>
                <c:pt idx="909">
                  <c:v>2020.1</c:v>
                </c:pt>
                <c:pt idx="910">
                  <c:v>2020.1</c:v>
                </c:pt>
                <c:pt idx="911">
                  <c:v>2020.1</c:v>
                </c:pt>
                <c:pt idx="912">
                  <c:v>2020.1</c:v>
                </c:pt>
                <c:pt idx="913">
                  <c:v>2020.1</c:v>
                </c:pt>
                <c:pt idx="914">
                  <c:v>2020.1</c:v>
                </c:pt>
                <c:pt idx="915">
                  <c:v>2048.23</c:v>
                </c:pt>
                <c:pt idx="916">
                  <c:v>2048.23</c:v>
                </c:pt>
                <c:pt idx="917">
                  <c:v>2048.23</c:v>
                </c:pt>
                <c:pt idx="918">
                  <c:v>2048.23</c:v>
                </c:pt>
                <c:pt idx="919">
                  <c:v>2048.23</c:v>
                </c:pt>
                <c:pt idx="920">
                  <c:v>2048.23</c:v>
                </c:pt>
                <c:pt idx="921">
                  <c:v>2048.23</c:v>
                </c:pt>
                <c:pt idx="922">
                  <c:v>2048.23</c:v>
                </c:pt>
                <c:pt idx="923">
                  <c:v>2048.23</c:v>
                </c:pt>
                <c:pt idx="924">
                  <c:v>2048.23</c:v>
                </c:pt>
                <c:pt idx="925">
                  <c:v>2048.23</c:v>
                </c:pt>
                <c:pt idx="926">
                  <c:v>2048.23</c:v>
                </c:pt>
                <c:pt idx="927">
                  <c:v>2048.23</c:v>
                </c:pt>
                <c:pt idx="928">
                  <c:v>2048.23</c:v>
                </c:pt>
                <c:pt idx="929">
                  <c:v>2048.23</c:v>
                </c:pt>
                <c:pt idx="930">
                  <c:v>2048.23</c:v>
                </c:pt>
                <c:pt idx="931">
                  <c:v>2048.23</c:v>
                </c:pt>
                <c:pt idx="932">
                  <c:v>2048.23</c:v>
                </c:pt>
                <c:pt idx="933">
                  <c:v>2020</c:v>
                </c:pt>
                <c:pt idx="934">
                  <c:v>2020</c:v>
                </c:pt>
                <c:pt idx="935">
                  <c:v>2020</c:v>
                </c:pt>
                <c:pt idx="936">
                  <c:v>2048.23</c:v>
                </c:pt>
                <c:pt idx="937">
                  <c:v>2048.23</c:v>
                </c:pt>
                <c:pt idx="938">
                  <c:v>2048.23</c:v>
                </c:pt>
                <c:pt idx="939">
                  <c:v>2048.23</c:v>
                </c:pt>
                <c:pt idx="940">
                  <c:v>2048.23</c:v>
                </c:pt>
                <c:pt idx="941">
                  <c:v>2048.23</c:v>
                </c:pt>
                <c:pt idx="942">
                  <c:v>2048.23</c:v>
                </c:pt>
                <c:pt idx="943">
                  <c:v>2048.23</c:v>
                </c:pt>
                <c:pt idx="944">
                  <c:v>2048.23</c:v>
                </c:pt>
                <c:pt idx="945">
                  <c:v>2048.23</c:v>
                </c:pt>
                <c:pt idx="946">
                  <c:v>2048.23</c:v>
                </c:pt>
                <c:pt idx="947">
                  <c:v>2048.23</c:v>
                </c:pt>
                <c:pt idx="948">
                  <c:v>2048.23</c:v>
                </c:pt>
                <c:pt idx="949">
                  <c:v>2048.23</c:v>
                </c:pt>
                <c:pt idx="950">
                  <c:v>2048.23</c:v>
                </c:pt>
                <c:pt idx="951">
                  <c:v>2048.23</c:v>
                </c:pt>
                <c:pt idx="952">
                  <c:v>2048.23</c:v>
                </c:pt>
                <c:pt idx="953">
                  <c:v>2048.23</c:v>
                </c:pt>
                <c:pt idx="954">
                  <c:v>2048.23</c:v>
                </c:pt>
                <c:pt idx="955">
                  <c:v>2048.23</c:v>
                </c:pt>
                <c:pt idx="956">
                  <c:v>2048.23</c:v>
                </c:pt>
                <c:pt idx="957">
                  <c:v>2048.23</c:v>
                </c:pt>
                <c:pt idx="958">
                  <c:v>2048.23</c:v>
                </c:pt>
                <c:pt idx="959">
                  <c:v>2048.23</c:v>
                </c:pt>
                <c:pt idx="960">
                  <c:v>2048.23</c:v>
                </c:pt>
                <c:pt idx="961">
                  <c:v>2048.23</c:v>
                </c:pt>
                <c:pt idx="962">
                  <c:v>2048.23</c:v>
                </c:pt>
                <c:pt idx="963">
                  <c:v>2048.23</c:v>
                </c:pt>
                <c:pt idx="964">
                  <c:v>2048.23</c:v>
                </c:pt>
                <c:pt idx="965">
                  <c:v>2048.23</c:v>
                </c:pt>
                <c:pt idx="966">
                  <c:v>2048.23</c:v>
                </c:pt>
                <c:pt idx="967">
                  <c:v>2048.23</c:v>
                </c:pt>
                <c:pt idx="968">
                  <c:v>2048.23</c:v>
                </c:pt>
                <c:pt idx="969">
                  <c:v>2048.23</c:v>
                </c:pt>
                <c:pt idx="970">
                  <c:v>2048.23</c:v>
                </c:pt>
                <c:pt idx="971">
                  <c:v>2048.23</c:v>
                </c:pt>
                <c:pt idx="972">
                  <c:v>2048.23</c:v>
                </c:pt>
                <c:pt idx="973">
                  <c:v>2048.23</c:v>
                </c:pt>
                <c:pt idx="974">
                  <c:v>2048.23</c:v>
                </c:pt>
                <c:pt idx="975">
                  <c:v>2048.23</c:v>
                </c:pt>
                <c:pt idx="976">
                  <c:v>2048.23</c:v>
                </c:pt>
                <c:pt idx="977">
                  <c:v>2048.23</c:v>
                </c:pt>
                <c:pt idx="978">
                  <c:v>2048.23</c:v>
                </c:pt>
                <c:pt idx="979">
                  <c:v>2048.23</c:v>
                </c:pt>
                <c:pt idx="980">
                  <c:v>2048.23</c:v>
                </c:pt>
                <c:pt idx="981">
                  <c:v>2048.23</c:v>
                </c:pt>
                <c:pt idx="982">
                  <c:v>2048.23</c:v>
                </c:pt>
                <c:pt idx="983">
                  <c:v>2048.23</c:v>
                </c:pt>
                <c:pt idx="984">
                  <c:v>2048.23</c:v>
                </c:pt>
                <c:pt idx="985">
                  <c:v>2048.23</c:v>
                </c:pt>
                <c:pt idx="986">
                  <c:v>2048.23</c:v>
                </c:pt>
                <c:pt idx="987">
                  <c:v>2048.23</c:v>
                </c:pt>
                <c:pt idx="988">
                  <c:v>2048.23</c:v>
                </c:pt>
                <c:pt idx="989">
                  <c:v>2048.23</c:v>
                </c:pt>
                <c:pt idx="990">
                  <c:v>2048.23</c:v>
                </c:pt>
                <c:pt idx="991">
                  <c:v>2048.23</c:v>
                </c:pt>
                <c:pt idx="992">
                  <c:v>2020</c:v>
                </c:pt>
                <c:pt idx="993">
                  <c:v>2020</c:v>
                </c:pt>
                <c:pt idx="994">
                  <c:v>2020</c:v>
                </c:pt>
                <c:pt idx="995">
                  <c:v>2020</c:v>
                </c:pt>
                <c:pt idx="996">
                  <c:v>2020</c:v>
                </c:pt>
                <c:pt idx="997">
                  <c:v>2048.23</c:v>
                </c:pt>
                <c:pt idx="998">
                  <c:v>2048.23</c:v>
                </c:pt>
                <c:pt idx="999">
                  <c:v>2048.23</c:v>
                </c:pt>
                <c:pt idx="1000">
                  <c:v>2048.23</c:v>
                </c:pt>
                <c:pt idx="1001">
                  <c:v>2048.23</c:v>
                </c:pt>
                <c:pt idx="1002">
                  <c:v>2048.23</c:v>
                </c:pt>
                <c:pt idx="1003">
                  <c:v>2048.23</c:v>
                </c:pt>
                <c:pt idx="1004">
                  <c:v>2048.23</c:v>
                </c:pt>
                <c:pt idx="1005">
                  <c:v>2048.23</c:v>
                </c:pt>
                <c:pt idx="1006">
                  <c:v>2048.23</c:v>
                </c:pt>
                <c:pt idx="1007">
                  <c:v>2048.23</c:v>
                </c:pt>
                <c:pt idx="1008">
                  <c:v>2048.23</c:v>
                </c:pt>
                <c:pt idx="1009">
                  <c:v>2048.23</c:v>
                </c:pt>
                <c:pt idx="1010">
                  <c:v>2048.23</c:v>
                </c:pt>
                <c:pt idx="1011">
                  <c:v>2048.23</c:v>
                </c:pt>
                <c:pt idx="1012">
                  <c:v>2048.23</c:v>
                </c:pt>
                <c:pt idx="1013">
                  <c:v>2048.23</c:v>
                </c:pt>
                <c:pt idx="1014">
                  <c:v>2048.23</c:v>
                </c:pt>
                <c:pt idx="1015">
                  <c:v>2048.23</c:v>
                </c:pt>
                <c:pt idx="1016">
                  <c:v>2048.23</c:v>
                </c:pt>
                <c:pt idx="1017">
                  <c:v>2048.23</c:v>
                </c:pt>
                <c:pt idx="1018">
                  <c:v>2048.23</c:v>
                </c:pt>
                <c:pt idx="1019">
                  <c:v>2048.23</c:v>
                </c:pt>
                <c:pt idx="1020">
                  <c:v>2048.23</c:v>
                </c:pt>
                <c:pt idx="1021">
                  <c:v>2048.23</c:v>
                </c:pt>
                <c:pt idx="1022">
                  <c:v>2048.23</c:v>
                </c:pt>
                <c:pt idx="1023">
                  <c:v>2020</c:v>
                </c:pt>
                <c:pt idx="1024">
                  <c:v>2020</c:v>
                </c:pt>
                <c:pt idx="1025">
                  <c:v>2020</c:v>
                </c:pt>
                <c:pt idx="1026">
                  <c:v>2020</c:v>
                </c:pt>
                <c:pt idx="1027">
                  <c:v>2020</c:v>
                </c:pt>
                <c:pt idx="1028">
                  <c:v>2048.23</c:v>
                </c:pt>
                <c:pt idx="1029">
                  <c:v>2048.23</c:v>
                </c:pt>
                <c:pt idx="1030">
                  <c:v>2048.23</c:v>
                </c:pt>
                <c:pt idx="1031">
                  <c:v>2048.23</c:v>
                </c:pt>
                <c:pt idx="1032">
                  <c:v>2048.23</c:v>
                </c:pt>
                <c:pt idx="1033">
                  <c:v>2048.23</c:v>
                </c:pt>
                <c:pt idx="1034">
                  <c:v>2048.23</c:v>
                </c:pt>
                <c:pt idx="1035">
                  <c:v>1741</c:v>
                </c:pt>
                <c:pt idx="1036">
                  <c:v>1741</c:v>
                </c:pt>
                <c:pt idx="1037">
                  <c:v>1741</c:v>
                </c:pt>
                <c:pt idx="1038">
                  <c:v>1741</c:v>
                </c:pt>
                <c:pt idx="1039">
                  <c:v>1741</c:v>
                </c:pt>
                <c:pt idx="1040">
                  <c:v>1741</c:v>
                </c:pt>
                <c:pt idx="1041">
                  <c:v>1741</c:v>
                </c:pt>
                <c:pt idx="1042">
                  <c:v>1741</c:v>
                </c:pt>
                <c:pt idx="1043">
                  <c:v>1741</c:v>
                </c:pt>
                <c:pt idx="1044">
                  <c:v>1741</c:v>
                </c:pt>
                <c:pt idx="1045">
                  <c:v>1741</c:v>
                </c:pt>
                <c:pt idx="1046">
                  <c:v>2020</c:v>
                </c:pt>
                <c:pt idx="1047">
                  <c:v>2020</c:v>
                </c:pt>
                <c:pt idx="1048">
                  <c:v>2048.23</c:v>
                </c:pt>
                <c:pt idx="1049">
                  <c:v>2020</c:v>
                </c:pt>
                <c:pt idx="1050">
                  <c:v>2048.23</c:v>
                </c:pt>
                <c:pt idx="1051">
                  <c:v>2048.23</c:v>
                </c:pt>
                <c:pt idx="1052">
                  <c:v>2048.23</c:v>
                </c:pt>
                <c:pt idx="1053">
                  <c:v>2048.23</c:v>
                </c:pt>
                <c:pt idx="1054">
                  <c:v>2048.23</c:v>
                </c:pt>
                <c:pt idx="1055">
                  <c:v>2048.23</c:v>
                </c:pt>
                <c:pt idx="1056">
                  <c:v>2048.23</c:v>
                </c:pt>
                <c:pt idx="1057">
                  <c:v>2048.23</c:v>
                </c:pt>
                <c:pt idx="1058">
                  <c:v>2048.23</c:v>
                </c:pt>
                <c:pt idx="1059">
                  <c:v>2048.23</c:v>
                </c:pt>
                <c:pt idx="1060">
                  <c:v>2048.23</c:v>
                </c:pt>
                <c:pt idx="1061">
                  <c:v>2048.23</c:v>
                </c:pt>
                <c:pt idx="1062">
                  <c:v>2048.23</c:v>
                </c:pt>
                <c:pt idx="1063">
                  <c:v>2048.23</c:v>
                </c:pt>
                <c:pt idx="1064">
                  <c:v>2048.23</c:v>
                </c:pt>
                <c:pt idx="1065">
                  <c:v>2048.23</c:v>
                </c:pt>
                <c:pt idx="1066">
                  <c:v>2048.23</c:v>
                </c:pt>
                <c:pt idx="1067">
                  <c:v>2048.23</c:v>
                </c:pt>
                <c:pt idx="1068">
                  <c:v>2048.23</c:v>
                </c:pt>
                <c:pt idx="1069">
                  <c:v>2048.23</c:v>
                </c:pt>
                <c:pt idx="1070">
                  <c:v>2048.23</c:v>
                </c:pt>
                <c:pt idx="1071">
                  <c:v>2048.23</c:v>
                </c:pt>
                <c:pt idx="1072">
                  <c:v>2048.23</c:v>
                </c:pt>
                <c:pt idx="1073">
                  <c:v>2048.23</c:v>
                </c:pt>
                <c:pt idx="1074">
                  <c:v>2048.23</c:v>
                </c:pt>
                <c:pt idx="1075">
                  <c:v>2048.23</c:v>
                </c:pt>
                <c:pt idx="1076">
                  <c:v>2048.23</c:v>
                </c:pt>
                <c:pt idx="1077">
                  <c:v>2048.23</c:v>
                </c:pt>
                <c:pt idx="1078">
                  <c:v>2048.23</c:v>
                </c:pt>
                <c:pt idx="1079">
                  <c:v>2048.23</c:v>
                </c:pt>
                <c:pt idx="1080">
                  <c:v>2048.23</c:v>
                </c:pt>
                <c:pt idx="1081">
                  <c:v>2048.23</c:v>
                </c:pt>
                <c:pt idx="1082">
                  <c:v>2048.23</c:v>
                </c:pt>
                <c:pt idx="1083">
                  <c:v>2020</c:v>
                </c:pt>
                <c:pt idx="1084">
                  <c:v>2020</c:v>
                </c:pt>
                <c:pt idx="1085">
                  <c:v>2020</c:v>
                </c:pt>
                <c:pt idx="1086">
                  <c:v>2020</c:v>
                </c:pt>
                <c:pt idx="1087">
                  <c:v>2048.23</c:v>
                </c:pt>
                <c:pt idx="1088">
                  <c:v>2020</c:v>
                </c:pt>
                <c:pt idx="1089">
                  <c:v>2012</c:v>
                </c:pt>
                <c:pt idx="1090">
                  <c:v>2048.23</c:v>
                </c:pt>
                <c:pt idx="1091">
                  <c:v>2048.23</c:v>
                </c:pt>
                <c:pt idx="1092">
                  <c:v>2048.23</c:v>
                </c:pt>
                <c:pt idx="1093">
                  <c:v>2048.23</c:v>
                </c:pt>
                <c:pt idx="1094">
                  <c:v>2048.23</c:v>
                </c:pt>
                <c:pt idx="1095">
                  <c:v>2012</c:v>
                </c:pt>
                <c:pt idx="1096">
                  <c:v>2048.23</c:v>
                </c:pt>
                <c:pt idx="1097">
                  <c:v>2012</c:v>
                </c:pt>
                <c:pt idx="1098">
                  <c:v>1900</c:v>
                </c:pt>
                <c:pt idx="1099">
                  <c:v>1900</c:v>
                </c:pt>
                <c:pt idx="1100">
                  <c:v>1900</c:v>
                </c:pt>
                <c:pt idx="1101">
                  <c:v>1741</c:v>
                </c:pt>
                <c:pt idx="1102">
                  <c:v>2012</c:v>
                </c:pt>
                <c:pt idx="1103">
                  <c:v>1900</c:v>
                </c:pt>
                <c:pt idx="1104">
                  <c:v>2020</c:v>
                </c:pt>
                <c:pt idx="1105">
                  <c:v>2020</c:v>
                </c:pt>
                <c:pt idx="1106">
                  <c:v>2048.23</c:v>
                </c:pt>
                <c:pt idx="1107">
                  <c:v>2048.23</c:v>
                </c:pt>
                <c:pt idx="1108">
                  <c:v>2048.23</c:v>
                </c:pt>
                <c:pt idx="1109">
                  <c:v>2048.23</c:v>
                </c:pt>
                <c:pt idx="1110">
                  <c:v>1990</c:v>
                </c:pt>
                <c:pt idx="1111">
                  <c:v>1990</c:v>
                </c:pt>
                <c:pt idx="1112">
                  <c:v>1990</c:v>
                </c:pt>
                <c:pt idx="1113">
                  <c:v>2020</c:v>
                </c:pt>
                <c:pt idx="1114">
                  <c:v>2020</c:v>
                </c:pt>
                <c:pt idx="1115">
                  <c:v>1990</c:v>
                </c:pt>
                <c:pt idx="1116">
                  <c:v>2020</c:v>
                </c:pt>
                <c:pt idx="1117">
                  <c:v>1990</c:v>
                </c:pt>
                <c:pt idx="1118">
                  <c:v>2020</c:v>
                </c:pt>
                <c:pt idx="1119">
                  <c:v>1741</c:v>
                </c:pt>
                <c:pt idx="1120">
                  <c:v>1741</c:v>
                </c:pt>
                <c:pt idx="1121">
                  <c:v>1990</c:v>
                </c:pt>
                <c:pt idx="1122">
                  <c:v>2048.23</c:v>
                </c:pt>
                <c:pt idx="1123">
                  <c:v>2048.23</c:v>
                </c:pt>
                <c:pt idx="1124">
                  <c:v>2020</c:v>
                </c:pt>
                <c:pt idx="1125">
                  <c:v>1741</c:v>
                </c:pt>
                <c:pt idx="1126">
                  <c:v>1741</c:v>
                </c:pt>
                <c:pt idx="1127">
                  <c:v>1741</c:v>
                </c:pt>
                <c:pt idx="1128">
                  <c:v>1741</c:v>
                </c:pt>
                <c:pt idx="1129">
                  <c:v>1741</c:v>
                </c:pt>
                <c:pt idx="1130">
                  <c:v>1741</c:v>
                </c:pt>
                <c:pt idx="1131">
                  <c:v>1741</c:v>
                </c:pt>
                <c:pt idx="1132">
                  <c:v>1741</c:v>
                </c:pt>
                <c:pt idx="1133">
                  <c:v>1741</c:v>
                </c:pt>
                <c:pt idx="1134">
                  <c:v>1741</c:v>
                </c:pt>
                <c:pt idx="1135">
                  <c:v>1785</c:v>
                </c:pt>
                <c:pt idx="1136">
                  <c:v>1741</c:v>
                </c:pt>
                <c:pt idx="1137">
                  <c:v>1741</c:v>
                </c:pt>
                <c:pt idx="1138">
                  <c:v>1741</c:v>
                </c:pt>
                <c:pt idx="1139">
                  <c:v>1741</c:v>
                </c:pt>
                <c:pt idx="1140">
                  <c:v>2020</c:v>
                </c:pt>
                <c:pt idx="1141">
                  <c:v>2048.23</c:v>
                </c:pt>
                <c:pt idx="1142">
                  <c:v>2020</c:v>
                </c:pt>
                <c:pt idx="1143">
                  <c:v>1741</c:v>
                </c:pt>
                <c:pt idx="1144">
                  <c:v>1741</c:v>
                </c:pt>
                <c:pt idx="1145">
                  <c:v>1741</c:v>
                </c:pt>
                <c:pt idx="1146">
                  <c:v>1741</c:v>
                </c:pt>
                <c:pt idx="1147">
                  <c:v>1741</c:v>
                </c:pt>
                <c:pt idx="1148">
                  <c:v>1741</c:v>
                </c:pt>
                <c:pt idx="1149">
                  <c:v>1741</c:v>
                </c:pt>
                <c:pt idx="1150">
                  <c:v>2020</c:v>
                </c:pt>
                <c:pt idx="1151">
                  <c:v>2048.23</c:v>
                </c:pt>
                <c:pt idx="1152">
                  <c:v>2048.23</c:v>
                </c:pt>
                <c:pt idx="1153">
                  <c:v>2048.23</c:v>
                </c:pt>
                <c:pt idx="1154">
                  <c:v>2048.23</c:v>
                </c:pt>
                <c:pt idx="1155">
                  <c:v>2048.23</c:v>
                </c:pt>
                <c:pt idx="1156">
                  <c:v>2048.23</c:v>
                </c:pt>
                <c:pt idx="1157">
                  <c:v>1700</c:v>
                </c:pt>
                <c:pt idx="1158">
                  <c:v>1700</c:v>
                </c:pt>
                <c:pt idx="1159">
                  <c:v>1700</c:v>
                </c:pt>
                <c:pt idx="1160">
                  <c:v>1700</c:v>
                </c:pt>
                <c:pt idx="1161">
                  <c:v>1740</c:v>
                </c:pt>
                <c:pt idx="1162">
                  <c:v>1700</c:v>
                </c:pt>
                <c:pt idx="1163">
                  <c:v>2020</c:v>
                </c:pt>
                <c:pt idx="1164">
                  <c:v>2048.23</c:v>
                </c:pt>
                <c:pt idx="1165">
                  <c:v>2048.23</c:v>
                </c:pt>
                <c:pt idx="1166">
                  <c:v>2048.23</c:v>
                </c:pt>
                <c:pt idx="1167">
                  <c:v>2048.23</c:v>
                </c:pt>
                <c:pt idx="1168">
                  <c:v>2048.23</c:v>
                </c:pt>
                <c:pt idx="1169">
                  <c:v>2048.23</c:v>
                </c:pt>
                <c:pt idx="1170">
                  <c:v>1790</c:v>
                </c:pt>
                <c:pt idx="1171">
                  <c:v>2020</c:v>
                </c:pt>
                <c:pt idx="1172">
                  <c:v>2020</c:v>
                </c:pt>
                <c:pt idx="1173">
                  <c:v>1740</c:v>
                </c:pt>
                <c:pt idx="1174">
                  <c:v>1680</c:v>
                </c:pt>
                <c:pt idx="1175">
                  <c:v>1680</c:v>
                </c:pt>
                <c:pt idx="1176">
                  <c:v>1680</c:v>
                </c:pt>
                <c:pt idx="1177">
                  <c:v>1740</c:v>
                </c:pt>
                <c:pt idx="1178">
                  <c:v>1680</c:v>
                </c:pt>
                <c:pt idx="1179">
                  <c:v>1740</c:v>
                </c:pt>
                <c:pt idx="1180">
                  <c:v>2020</c:v>
                </c:pt>
                <c:pt idx="1181">
                  <c:v>2020</c:v>
                </c:pt>
                <c:pt idx="1182">
                  <c:v>2020</c:v>
                </c:pt>
                <c:pt idx="1183">
                  <c:v>2020</c:v>
                </c:pt>
                <c:pt idx="1184">
                  <c:v>1741</c:v>
                </c:pt>
                <c:pt idx="1185">
                  <c:v>2048.23</c:v>
                </c:pt>
                <c:pt idx="1186">
                  <c:v>1990</c:v>
                </c:pt>
                <c:pt idx="1187">
                  <c:v>1990</c:v>
                </c:pt>
                <c:pt idx="1188">
                  <c:v>2048.23</c:v>
                </c:pt>
                <c:pt idx="1189">
                  <c:v>2048.23</c:v>
                </c:pt>
                <c:pt idx="1190">
                  <c:v>2048.23</c:v>
                </c:pt>
                <c:pt idx="1191">
                  <c:v>2048.23</c:v>
                </c:pt>
                <c:pt idx="1192">
                  <c:v>2048.23</c:v>
                </c:pt>
                <c:pt idx="1193">
                  <c:v>2048.23</c:v>
                </c:pt>
                <c:pt idx="1194">
                  <c:v>2048.23</c:v>
                </c:pt>
                <c:pt idx="1195">
                  <c:v>2048.23</c:v>
                </c:pt>
                <c:pt idx="1196">
                  <c:v>2048.23</c:v>
                </c:pt>
                <c:pt idx="1197">
                  <c:v>2048.23</c:v>
                </c:pt>
                <c:pt idx="1198">
                  <c:v>2048.23</c:v>
                </c:pt>
                <c:pt idx="1199">
                  <c:v>2048.23</c:v>
                </c:pt>
                <c:pt idx="1200">
                  <c:v>2020</c:v>
                </c:pt>
                <c:pt idx="1201">
                  <c:v>2020</c:v>
                </c:pt>
                <c:pt idx="1202">
                  <c:v>2020</c:v>
                </c:pt>
                <c:pt idx="1203">
                  <c:v>2020</c:v>
                </c:pt>
                <c:pt idx="1204">
                  <c:v>2020</c:v>
                </c:pt>
                <c:pt idx="1205">
                  <c:v>2020</c:v>
                </c:pt>
                <c:pt idx="1206">
                  <c:v>2020</c:v>
                </c:pt>
                <c:pt idx="1207">
                  <c:v>2020</c:v>
                </c:pt>
                <c:pt idx="1208">
                  <c:v>2020</c:v>
                </c:pt>
                <c:pt idx="1209">
                  <c:v>2020</c:v>
                </c:pt>
                <c:pt idx="1210">
                  <c:v>2020</c:v>
                </c:pt>
                <c:pt idx="1211">
                  <c:v>2020</c:v>
                </c:pt>
                <c:pt idx="1212">
                  <c:v>2040</c:v>
                </c:pt>
                <c:pt idx="1213">
                  <c:v>2020</c:v>
                </c:pt>
                <c:pt idx="1214">
                  <c:v>2020</c:v>
                </c:pt>
                <c:pt idx="1215">
                  <c:v>2040</c:v>
                </c:pt>
                <c:pt idx="1216">
                  <c:v>2020</c:v>
                </c:pt>
                <c:pt idx="1217">
                  <c:v>2020</c:v>
                </c:pt>
                <c:pt idx="1218">
                  <c:v>2020</c:v>
                </c:pt>
                <c:pt idx="1219">
                  <c:v>2020</c:v>
                </c:pt>
                <c:pt idx="1220">
                  <c:v>2020</c:v>
                </c:pt>
                <c:pt idx="1221">
                  <c:v>2020</c:v>
                </c:pt>
                <c:pt idx="1222">
                  <c:v>2020</c:v>
                </c:pt>
                <c:pt idx="1223">
                  <c:v>2020</c:v>
                </c:pt>
                <c:pt idx="1224">
                  <c:v>2020</c:v>
                </c:pt>
                <c:pt idx="1225">
                  <c:v>2020</c:v>
                </c:pt>
                <c:pt idx="1226">
                  <c:v>2020</c:v>
                </c:pt>
                <c:pt idx="1227">
                  <c:v>2020</c:v>
                </c:pt>
                <c:pt idx="1228">
                  <c:v>2020</c:v>
                </c:pt>
                <c:pt idx="1229">
                  <c:v>2020</c:v>
                </c:pt>
                <c:pt idx="1230">
                  <c:v>2020</c:v>
                </c:pt>
                <c:pt idx="1231">
                  <c:v>2020</c:v>
                </c:pt>
                <c:pt idx="1232">
                  <c:v>2020</c:v>
                </c:pt>
                <c:pt idx="1233">
                  <c:v>2020</c:v>
                </c:pt>
                <c:pt idx="1234">
                  <c:v>2020</c:v>
                </c:pt>
                <c:pt idx="1235">
                  <c:v>2020</c:v>
                </c:pt>
                <c:pt idx="1236">
                  <c:v>2020</c:v>
                </c:pt>
                <c:pt idx="1237">
                  <c:v>2020</c:v>
                </c:pt>
                <c:pt idx="1238">
                  <c:v>2020</c:v>
                </c:pt>
                <c:pt idx="1239">
                  <c:v>2020</c:v>
                </c:pt>
                <c:pt idx="1240">
                  <c:v>2020</c:v>
                </c:pt>
                <c:pt idx="1241">
                  <c:v>2020</c:v>
                </c:pt>
                <c:pt idx="1242">
                  <c:v>2020</c:v>
                </c:pt>
                <c:pt idx="1243">
                  <c:v>2020</c:v>
                </c:pt>
                <c:pt idx="1244">
                  <c:v>2020</c:v>
                </c:pt>
                <c:pt idx="1245">
                  <c:v>2020</c:v>
                </c:pt>
                <c:pt idx="1246">
                  <c:v>2020</c:v>
                </c:pt>
                <c:pt idx="1247">
                  <c:v>2020</c:v>
                </c:pt>
                <c:pt idx="1248">
                  <c:v>2020</c:v>
                </c:pt>
                <c:pt idx="1249">
                  <c:v>2020</c:v>
                </c:pt>
                <c:pt idx="1250">
                  <c:v>2020</c:v>
                </c:pt>
                <c:pt idx="1251">
                  <c:v>2020</c:v>
                </c:pt>
                <c:pt idx="1252">
                  <c:v>2020</c:v>
                </c:pt>
                <c:pt idx="1253">
                  <c:v>2020</c:v>
                </c:pt>
                <c:pt idx="1254">
                  <c:v>2020</c:v>
                </c:pt>
                <c:pt idx="1255">
                  <c:v>2020</c:v>
                </c:pt>
                <c:pt idx="1256">
                  <c:v>2020</c:v>
                </c:pt>
                <c:pt idx="1257">
                  <c:v>2020</c:v>
                </c:pt>
                <c:pt idx="1258">
                  <c:v>2020</c:v>
                </c:pt>
                <c:pt idx="1259">
                  <c:v>2020</c:v>
                </c:pt>
                <c:pt idx="1260">
                  <c:v>2020</c:v>
                </c:pt>
                <c:pt idx="1261">
                  <c:v>2020</c:v>
                </c:pt>
                <c:pt idx="1262">
                  <c:v>2020</c:v>
                </c:pt>
                <c:pt idx="1263">
                  <c:v>2020</c:v>
                </c:pt>
                <c:pt idx="1264">
                  <c:v>2020</c:v>
                </c:pt>
                <c:pt idx="1265">
                  <c:v>2020</c:v>
                </c:pt>
                <c:pt idx="1266">
                  <c:v>2020</c:v>
                </c:pt>
                <c:pt idx="1267">
                  <c:v>2020</c:v>
                </c:pt>
                <c:pt idx="1268">
                  <c:v>2020</c:v>
                </c:pt>
                <c:pt idx="1269">
                  <c:v>2020</c:v>
                </c:pt>
                <c:pt idx="1270">
                  <c:v>2020</c:v>
                </c:pt>
                <c:pt idx="1271">
                  <c:v>2020</c:v>
                </c:pt>
                <c:pt idx="1272">
                  <c:v>2020</c:v>
                </c:pt>
                <c:pt idx="1273">
                  <c:v>2020</c:v>
                </c:pt>
                <c:pt idx="1274">
                  <c:v>2020</c:v>
                </c:pt>
                <c:pt idx="1275">
                  <c:v>2020</c:v>
                </c:pt>
                <c:pt idx="1276">
                  <c:v>2020</c:v>
                </c:pt>
                <c:pt idx="1277">
                  <c:v>2020</c:v>
                </c:pt>
                <c:pt idx="1278">
                  <c:v>2020</c:v>
                </c:pt>
                <c:pt idx="1279">
                  <c:v>2020</c:v>
                </c:pt>
                <c:pt idx="1280">
                  <c:v>2020</c:v>
                </c:pt>
                <c:pt idx="1281">
                  <c:v>2020</c:v>
                </c:pt>
                <c:pt idx="1282">
                  <c:v>2020</c:v>
                </c:pt>
                <c:pt idx="1283">
                  <c:v>2020</c:v>
                </c:pt>
                <c:pt idx="1284">
                  <c:v>2020</c:v>
                </c:pt>
                <c:pt idx="1285">
                  <c:v>2020</c:v>
                </c:pt>
                <c:pt idx="1286">
                  <c:v>2020</c:v>
                </c:pt>
                <c:pt idx="1287">
                  <c:v>2020</c:v>
                </c:pt>
                <c:pt idx="1288">
                  <c:v>2020</c:v>
                </c:pt>
                <c:pt idx="1289">
                  <c:v>2020</c:v>
                </c:pt>
                <c:pt idx="1290">
                  <c:v>2020</c:v>
                </c:pt>
                <c:pt idx="1291">
                  <c:v>2020</c:v>
                </c:pt>
                <c:pt idx="1292">
                  <c:v>2020</c:v>
                </c:pt>
                <c:pt idx="1293">
                  <c:v>2020</c:v>
                </c:pt>
                <c:pt idx="1294">
                  <c:v>2020</c:v>
                </c:pt>
                <c:pt idx="1295">
                  <c:v>2020</c:v>
                </c:pt>
                <c:pt idx="1296">
                  <c:v>2020</c:v>
                </c:pt>
                <c:pt idx="1297">
                  <c:v>2020</c:v>
                </c:pt>
                <c:pt idx="1298">
                  <c:v>2020</c:v>
                </c:pt>
                <c:pt idx="1299">
                  <c:v>2020</c:v>
                </c:pt>
                <c:pt idx="1300">
                  <c:v>2020</c:v>
                </c:pt>
                <c:pt idx="1301">
                  <c:v>2020</c:v>
                </c:pt>
                <c:pt idx="1302">
                  <c:v>2020</c:v>
                </c:pt>
                <c:pt idx="1303">
                  <c:v>2020</c:v>
                </c:pt>
                <c:pt idx="1304">
                  <c:v>2020</c:v>
                </c:pt>
                <c:pt idx="1305">
                  <c:v>2048.23</c:v>
                </c:pt>
                <c:pt idx="1306">
                  <c:v>2048.23</c:v>
                </c:pt>
                <c:pt idx="1307">
                  <c:v>2048.23</c:v>
                </c:pt>
                <c:pt idx="1308">
                  <c:v>2048.23</c:v>
                </c:pt>
                <c:pt idx="1309">
                  <c:v>2048.23</c:v>
                </c:pt>
                <c:pt idx="1310">
                  <c:v>2048.23</c:v>
                </c:pt>
                <c:pt idx="1311">
                  <c:v>2048.23</c:v>
                </c:pt>
                <c:pt idx="1312">
                  <c:v>2048.23</c:v>
                </c:pt>
                <c:pt idx="1313">
                  <c:v>2048.23</c:v>
                </c:pt>
                <c:pt idx="1314">
                  <c:v>2048.23</c:v>
                </c:pt>
                <c:pt idx="1315">
                  <c:v>2048.23</c:v>
                </c:pt>
                <c:pt idx="1316">
                  <c:v>2048.23</c:v>
                </c:pt>
                <c:pt idx="1317">
                  <c:v>2048.23</c:v>
                </c:pt>
                <c:pt idx="1318">
                  <c:v>2048.23</c:v>
                </c:pt>
                <c:pt idx="1319">
                  <c:v>2048.23</c:v>
                </c:pt>
                <c:pt idx="1320">
                  <c:v>2048.23</c:v>
                </c:pt>
                <c:pt idx="1321">
                  <c:v>2048.23</c:v>
                </c:pt>
                <c:pt idx="1322">
                  <c:v>2048.23</c:v>
                </c:pt>
                <c:pt idx="1323">
                  <c:v>2020</c:v>
                </c:pt>
                <c:pt idx="1324">
                  <c:v>2020</c:v>
                </c:pt>
                <c:pt idx="1325">
                  <c:v>2020</c:v>
                </c:pt>
                <c:pt idx="1326">
                  <c:v>2020</c:v>
                </c:pt>
                <c:pt idx="1327">
                  <c:v>2020</c:v>
                </c:pt>
                <c:pt idx="1328">
                  <c:v>2020</c:v>
                </c:pt>
                <c:pt idx="1329">
                  <c:v>2020</c:v>
                </c:pt>
                <c:pt idx="1330">
                  <c:v>2048.23</c:v>
                </c:pt>
                <c:pt idx="1331">
                  <c:v>2048.23</c:v>
                </c:pt>
                <c:pt idx="1332">
                  <c:v>2048.23</c:v>
                </c:pt>
                <c:pt idx="1333">
                  <c:v>2048.23</c:v>
                </c:pt>
                <c:pt idx="1334">
                  <c:v>2048.23</c:v>
                </c:pt>
                <c:pt idx="1335">
                  <c:v>2048.23</c:v>
                </c:pt>
                <c:pt idx="1336">
                  <c:v>2048.23</c:v>
                </c:pt>
                <c:pt idx="1337">
                  <c:v>2048.23</c:v>
                </c:pt>
                <c:pt idx="1338">
                  <c:v>2020</c:v>
                </c:pt>
                <c:pt idx="1339">
                  <c:v>2020</c:v>
                </c:pt>
                <c:pt idx="1340">
                  <c:v>2020</c:v>
                </c:pt>
                <c:pt idx="1341">
                  <c:v>2020</c:v>
                </c:pt>
                <c:pt idx="1342">
                  <c:v>2020</c:v>
                </c:pt>
                <c:pt idx="1343">
                  <c:v>2020</c:v>
                </c:pt>
                <c:pt idx="1344">
                  <c:v>2020</c:v>
                </c:pt>
                <c:pt idx="1345">
                  <c:v>2048.23</c:v>
                </c:pt>
                <c:pt idx="1346">
                  <c:v>2048.23</c:v>
                </c:pt>
                <c:pt idx="1347">
                  <c:v>2048.23</c:v>
                </c:pt>
                <c:pt idx="1348">
                  <c:v>2048.23</c:v>
                </c:pt>
                <c:pt idx="1349">
                  <c:v>2048.23</c:v>
                </c:pt>
                <c:pt idx="1350">
                  <c:v>2020</c:v>
                </c:pt>
                <c:pt idx="1351">
                  <c:v>2020</c:v>
                </c:pt>
                <c:pt idx="1352">
                  <c:v>2020</c:v>
                </c:pt>
                <c:pt idx="1353">
                  <c:v>2020</c:v>
                </c:pt>
                <c:pt idx="1354">
                  <c:v>2020</c:v>
                </c:pt>
                <c:pt idx="1355">
                  <c:v>2020</c:v>
                </c:pt>
                <c:pt idx="1356">
                  <c:v>2020</c:v>
                </c:pt>
                <c:pt idx="1357">
                  <c:v>2020</c:v>
                </c:pt>
                <c:pt idx="1358">
                  <c:v>2020</c:v>
                </c:pt>
                <c:pt idx="1359">
                  <c:v>2020</c:v>
                </c:pt>
                <c:pt idx="1360">
                  <c:v>2048.23</c:v>
                </c:pt>
                <c:pt idx="1361">
                  <c:v>2048.23</c:v>
                </c:pt>
                <c:pt idx="1362">
                  <c:v>2048.23</c:v>
                </c:pt>
                <c:pt idx="1363">
                  <c:v>2048.23</c:v>
                </c:pt>
                <c:pt idx="1364">
                  <c:v>2048.23</c:v>
                </c:pt>
                <c:pt idx="1365">
                  <c:v>2048.23</c:v>
                </c:pt>
                <c:pt idx="1366">
                  <c:v>2048.23</c:v>
                </c:pt>
                <c:pt idx="1367">
                  <c:v>2048.23</c:v>
                </c:pt>
                <c:pt idx="1368">
                  <c:v>2048.23</c:v>
                </c:pt>
                <c:pt idx="1369">
                  <c:v>2048.23</c:v>
                </c:pt>
                <c:pt idx="1370">
                  <c:v>2048.23</c:v>
                </c:pt>
                <c:pt idx="1371">
                  <c:v>2048.23</c:v>
                </c:pt>
                <c:pt idx="1372">
                  <c:v>2048.23</c:v>
                </c:pt>
                <c:pt idx="1373">
                  <c:v>2048.23</c:v>
                </c:pt>
                <c:pt idx="1374">
                  <c:v>2048.23</c:v>
                </c:pt>
                <c:pt idx="1375">
                  <c:v>2048.23</c:v>
                </c:pt>
                <c:pt idx="1376">
                  <c:v>2048.23</c:v>
                </c:pt>
                <c:pt idx="1377">
                  <c:v>2048.23</c:v>
                </c:pt>
                <c:pt idx="1378">
                  <c:v>2048.23</c:v>
                </c:pt>
                <c:pt idx="1379">
                  <c:v>2048.23</c:v>
                </c:pt>
                <c:pt idx="1380" formatCode="0.00">
                  <c:v>2048.23</c:v>
                </c:pt>
                <c:pt idx="1381" formatCode="0.00">
                  <c:v>2048.23</c:v>
                </c:pt>
                <c:pt idx="1382" formatCode="0.00">
                  <c:v>2048.23</c:v>
                </c:pt>
                <c:pt idx="1383" formatCode="0.00">
                  <c:v>2020</c:v>
                </c:pt>
                <c:pt idx="1384" formatCode="0.00">
                  <c:v>2020</c:v>
                </c:pt>
                <c:pt idx="1385" formatCode="0.00">
                  <c:v>2020</c:v>
                </c:pt>
                <c:pt idx="1386" formatCode="0.00">
                  <c:v>2020</c:v>
                </c:pt>
                <c:pt idx="1387" formatCode="0.00">
                  <c:v>2020</c:v>
                </c:pt>
                <c:pt idx="1388" formatCode="0.00">
                  <c:v>2020</c:v>
                </c:pt>
                <c:pt idx="1389" formatCode="0.00">
                  <c:v>2020</c:v>
                </c:pt>
                <c:pt idx="1390" formatCode="0.00">
                  <c:v>2020</c:v>
                </c:pt>
                <c:pt idx="1391" formatCode="0.00">
                  <c:v>2048.23</c:v>
                </c:pt>
                <c:pt idx="1392" formatCode="0.00">
                  <c:v>2048.23</c:v>
                </c:pt>
                <c:pt idx="1393" formatCode="0.00">
                  <c:v>2048.23</c:v>
                </c:pt>
                <c:pt idx="1394" formatCode="0.00">
                  <c:v>2048.23</c:v>
                </c:pt>
                <c:pt idx="1395" formatCode="0.00">
                  <c:v>2048.23</c:v>
                </c:pt>
                <c:pt idx="1396" formatCode="0.00">
                  <c:v>2048.23</c:v>
                </c:pt>
                <c:pt idx="1397" formatCode="0.00">
                  <c:v>2048.23</c:v>
                </c:pt>
                <c:pt idx="1398" formatCode="0.00">
                  <c:v>2048.23</c:v>
                </c:pt>
                <c:pt idx="1399" formatCode="0.00">
                  <c:v>2048.23</c:v>
                </c:pt>
                <c:pt idx="1400" formatCode="0.00">
                  <c:v>2048.23</c:v>
                </c:pt>
                <c:pt idx="1401" formatCode="0.00">
                  <c:v>2020</c:v>
                </c:pt>
                <c:pt idx="1402" formatCode="0.00">
                  <c:v>2048.23</c:v>
                </c:pt>
                <c:pt idx="1403" formatCode="0.00">
                  <c:v>2048.23</c:v>
                </c:pt>
                <c:pt idx="1404" formatCode="0.00">
                  <c:v>2048.23</c:v>
                </c:pt>
                <c:pt idx="1405" formatCode="0.00">
                  <c:v>2048.23</c:v>
                </c:pt>
                <c:pt idx="1406" formatCode="0.00">
                  <c:v>2048.23</c:v>
                </c:pt>
                <c:pt idx="1407" formatCode="0.00">
                  <c:v>2048.23</c:v>
                </c:pt>
                <c:pt idx="1408" formatCode="0.00">
                  <c:v>2048.23</c:v>
                </c:pt>
                <c:pt idx="1409" formatCode="0.00">
                  <c:v>2048.23</c:v>
                </c:pt>
                <c:pt idx="1410" formatCode="0.00">
                  <c:v>2048.23</c:v>
                </c:pt>
                <c:pt idx="1411" formatCode="0.00">
                  <c:v>2048.23</c:v>
                </c:pt>
                <c:pt idx="1412" formatCode="0.00">
                  <c:v>2048.23</c:v>
                </c:pt>
                <c:pt idx="1413" formatCode="0.00">
                  <c:v>2020</c:v>
                </c:pt>
                <c:pt idx="1414" formatCode="0.00">
                  <c:v>2020</c:v>
                </c:pt>
                <c:pt idx="1415" formatCode="0.00">
                  <c:v>2019</c:v>
                </c:pt>
                <c:pt idx="1416" formatCode="0.00">
                  <c:v>2019</c:v>
                </c:pt>
                <c:pt idx="1417" formatCode="0.00">
                  <c:v>2019</c:v>
                </c:pt>
                <c:pt idx="1418" formatCode="0.00">
                  <c:v>2020</c:v>
                </c:pt>
                <c:pt idx="1419" formatCode="0.00">
                  <c:v>2020</c:v>
                </c:pt>
                <c:pt idx="1420" formatCode="0.00">
                  <c:v>2048.23</c:v>
                </c:pt>
                <c:pt idx="1421" formatCode="0.00">
                  <c:v>2048.23</c:v>
                </c:pt>
                <c:pt idx="1422" formatCode="0.00">
                  <c:v>2048.23</c:v>
                </c:pt>
                <c:pt idx="1423" formatCode="0.00">
                  <c:v>2048.23</c:v>
                </c:pt>
                <c:pt idx="1424" formatCode="0.00">
                  <c:v>2048.23</c:v>
                </c:pt>
                <c:pt idx="1425" formatCode="0.00">
                  <c:v>2048.23</c:v>
                </c:pt>
                <c:pt idx="1426" formatCode="0.00">
                  <c:v>2048.23</c:v>
                </c:pt>
                <c:pt idx="1427" formatCode="0.00">
                  <c:v>2048.23</c:v>
                </c:pt>
                <c:pt idx="1428" formatCode="0.00">
                  <c:v>2048.23</c:v>
                </c:pt>
                <c:pt idx="1429" formatCode="0.00">
                  <c:v>2048.23</c:v>
                </c:pt>
                <c:pt idx="1430" formatCode="0.00">
                  <c:v>2048.23</c:v>
                </c:pt>
                <c:pt idx="1431" formatCode="0.00">
                  <c:v>2048.23</c:v>
                </c:pt>
                <c:pt idx="1432" formatCode="0.00">
                  <c:v>2048.23</c:v>
                </c:pt>
                <c:pt idx="1433" formatCode="0.00">
                  <c:v>2048.23</c:v>
                </c:pt>
                <c:pt idx="1434" formatCode="0.00">
                  <c:v>2048.23</c:v>
                </c:pt>
                <c:pt idx="1435" formatCode="0.00">
                  <c:v>2048.23</c:v>
                </c:pt>
                <c:pt idx="1436" formatCode="0.00">
                  <c:v>2048.23</c:v>
                </c:pt>
                <c:pt idx="1437" formatCode="0.00">
                  <c:v>2048.23</c:v>
                </c:pt>
                <c:pt idx="1438" formatCode="0.00">
                  <c:v>2048.23</c:v>
                </c:pt>
                <c:pt idx="1439" formatCode="0.00">
                  <c:v>2048.23</c:v>
                </c:pt>
                <c:pt idx="1440" formatCode="0.00">
                  <c:v>2048.23</c:v>
                </c:pt>
                <c:pt idx="1441" formatCode="0.00">
                  <c:v>2020</c:v>
                </c:pt>
                <c:pt idx="1442" formatCode="0.00">
                  <c:v>1740</c:v>
                </c:pt>
                <c:pt idx="1443" formatCode="0.00">
                  <c:v>1740</c:v>
                </c:pt>
                <c:pt idx="1444" formatCode="0.00">
                  <c:v>1680</c:v>
                </c:pt>
                <c:pt idx="1445" formatCode="0.00">
                  <c:v>1680</c:v>
                </c:pt>
                <c:pt idx="1446" formatCode="0.00">
                  <c:v>1680</c:v>
                </c:pt>
                <c:pt idx="1447" formatCode="0.00">
                  <c:v>1680</c:v>
                </c:pt>
                <c:pt idx="1448" formatCode="0.00">
                  <c:v>1680</c:v>
                </c:pt>
                <c:pt idx="1449" formatCode="0.00">
                  <c:v>2020</c:v>
                </c:pt>
                <c:pt idx="1450" formatCode="0.00">
                  <c:v>2048.23</c:v>
                </c:pt>
                <c:pt idx="1451" formatCode="0.00">
                  <c:v>2048.23</c:v>
                </c:pt>
                <c:pt idx="1452" formatCode="0.00">
                  <c:v>2048.23</c:v>
                </c:pt>
                <c:pt idx="1453" formatCode="0.00">
                  <c:v>2048.23</c:v>
                </c:pt>
                <c:pt idx="1454" formatCode="0.00">
                  <c:v>2048.23</c:v>
                </c:pt>
                <c:pt idx="1455" formatCode="0.00">
                  <c:v>1706</c:v>
                </c:pt>
                <c:pt idx="1456" formatCode="0.00">
                  <c:v>2020</c:v>
                </c:pt>
                <c:pt idx="1457" formatCode="0.00">
                  <c:v>2020</c:v>
                </c:pt>
                <c:pt idx="1458" formatCode="0.00">
                  <c:v>2020</c:v>
                </c:pt>
                <c:pt idx="1459" formatCode="0.00">
                  <c:v>2020</c:v>
                </c:pt>
                <c:pt idx="1460" formatCode="0.00">
                  <c:v>2020</c:v>
                </c:pt>
                <c:pt idx="1461" formatCode="0.00">
                  <c:v>2020</c:v>
                </c:pt>
                <c:pt idx="1462" formatCode="0.00">
                  <c:v>2020</c:v>
                </c:pt>
                <c:pt idx="1463" formatCode="0.00">
                  <c:v>2020</c:v>
                </c:pt>
                <c:pt idx="1464" formatCode="0.00">
                  <c:v>2020</c:v>
                </c:pt>
                <c:pt idx="1465" formatCode="0.00">
                  <c:v>2020</c:v>
                </c:pt>
                <c:pt idx="1466" formatCode="0.00">
                  <c:v>2048.23</c:v>
                </c:pt>
                <c:pt idx="1467" formatCode="0.00">
                  <c:v>2048.23</c:v>
                </c:pt>
                <c:pt idx="1468" formatCode="0.00">
                  <c:v>2048.23</c:v>
                </c:pt>
                <c:pt idx="1469" formatCode="0.00">
                  <c:v>2048.23</c:v>
                </c:pt>
                <c:pt idx="1470" formatCode="0.00">
                  <c:v>2048.23</c:v>
                </c:pt>
                <c:pt idx="1471" formatCode="0.00">
                  <c:v>2048.23</c:v>
                </c:pt>
                <c:pt idx="1472" formatCode="0.00">
                  <c:v>2020</c:v>
                </c:pt>
                <c:pt idx="1473" formatCode="0.00">
                  <c:v>2020</c:v>
                </c:pt>
                <c:pt idx="1474" formatCode="0.00">
                  <c:v>2020</c:v>
                </c:pt>
                <c:pt idx="1475" formatCode="0.00">
                  <c:v>2020</c:v>
                </c:pt>
                <c:pt idx="1476" formatCode="0.00">
                  <c:v>2020</c:v>
                </c:pt>
                <c:pt idx="1477" formatCode="0.00">
                  <c:v>2020</c:v>
                </c:pt>
                <c:pt idx="1478" formatCode="0.00">
                  <c:v>2020</c:v>
                </c:pt>
                <c:pt idx="1479" formatCode="0.00">
                  <c:v>2020</c:v>
                </c:pt>
                <c:pt idx="1480" formatCode="0.00">
                  <c:v>2048.23</c:v>
                </c:pt>
                <c:pt idx="1481" formatCode="0.00">
                  <c:v>2048.23</c:v>
                </c:pt>
                <c:pt idx="1482" formatCode="0.00">
                  <c:v>2048.23</c:v>
                </c:pt>
                <c:pt idx="1483" formatCode="0.00">
                  <c:v>2048.23</c:v>
                </c:pt>
                <c:pt idx="1484" formatCode="0.00">
                  <c:v>2048.23</c:v>
                </c:pt>
                <c:pt idx="1485" formatCode="0.00">
                  <c:v>2048.23</c:v>
                </c:pt>
                <c:pt idx="1486" formatCode="0.00">
                  <c:v>2048.23</c:v>
                </c:pt>
                <c:pt idx="1487" formatCode="0.00">
                  <c:v>2048.23</c:v>
                </c:pt>
                <c:pt idx="1488" formatCode="0.00">
                  <c:v>2020</c:v>
                </c:pt>
                <c:pt idx="1489" formatCode="0.00">
                  <c:v>2020</c:v>
                </c:pt>
                <c:pt idx="1490" formatCode="0.00">
                  <c:v>2020</c:v>
                </c:pt>
                <c:pt idx="1491" formatCode="0.00">
                  <c:v>2020</c:v>
                </c:pt>
                <c:pt idx="1492" formatCode="0.00">
                  <c:v>2020</c:v>
                </c:pt>
                <c:pt idx="1493" formatCode="0.00">
                  <c:v>2020</c:v>
                </c:pt>
                <c:pt idx="1494" formatCode="0.00">
                  <c:v>2048.23</c:v>
                </c:pt>
                <c:pt idx="1495" formatCode="0.00">
                  <c:v>2048.23</c:v>
                </c:pt>
                <c:pt idx="1496" formatCode="0.00">
                  <c:v>2048.23</c:v>
                </c:pt>
                <c:pt idx="1497" formatCode="0.00">
                  <c:v>2048.23</c:v>
                </c:pt>
                <c:pt idx="1498" formatCode="0.00">
                  <c:v>2048.23</c:v>
                </c:pt>
                <c:pt idx="1499" formatCode="0.00">
                  <c:v>2048.23</c:v>
                </c:pt>
                <c:pt idx="1500" formatCode="0.00">
                  <c:v>2048.23</c:v>
                </c:pt>
                <c:pt idx="1501" formatCode="0.00">
                  <c:v>2048.23</c:v>
                </c:pt>
                <c:pt idx="1502" formatCode="0.00">
                  <c:v>2048.23</c:v>
                </c:pt>
                <c:pt idx="1503" formatCode="0.00">
                  <c:v>2020</c:v>
                </c:pt>
                <c:pt idx="1504" formatCode="0.00">
                  <c:v>2020</c:v>
                </c:pt>
                <c:pt idx="1505" formatCode="0.00">
                  <c:v>2020</c:v>
                </c:pt>
                <c:pt idx="1506" formatCode="0.00">
                  <c:v>2020</c:v>
                </c:pt>
                <c:pt idx="1507" formatCode="0.00">
                  <c:v>2020</c:v>
                </c:pt>
                <c:pt idx="1508" formatCode="0.00">
                  <c:v>2020</c:v>
                </c:pt>
                <c:pt idx="1509" formatCode="0.00">
                  <c:v>2020</c:v>
                </c:pt>
                <c:pt idx="1510" formatCode="0.00">
                  <c:v>2048.23</c:v>
                </c:pt>
                <c:pt idx="1511" formatCode="0.00">
                  <c:v>2048.23</c:v>
                </c:pt>
                <c:pt idx="1512" formatCode="0.00">
                  <c:v>2048.23</c:v>
                </c:pt>
                <c:pt idx="1513" formatCode="0.00">
                  <c:v>2048.23</c:v>
                </c:pt>
                <c:pt idx="1514" formatCode="0.00">
                  <c:v>2048.23</c:v>
                </c:pt>
                <c:pt idx="1515" formatCode="0.00">
                  <c:v>2048.23</c:v>
                </c:pt>
                <c:pt idx="1516" formatCode="0.00">
                  <c:v>2048.23</c:v>
                </c:pt>
                <c:pt idx="1517" formatCode="0.00">
                  <c:v>2048.23</c:v>
                </c:pt>
                <c:pt idx="1518" formatCode="0.00">
                  <c:v>2048.23</c:v>
                </c:pt>
                <c:pt idx="1519" formatCode="0.00">
                  <c:v>2048.23</c:v>
                </c:pt>
                <c:pt idx="1520" formatCode="0.00">
                  <c:v>2048.23</c:v>
                </c:pt>
                <c:pt idx="1521" formatCode="0.00">
                  <c:v>2048.23</c:v>
                </c:pt>
                <c:pt idx="1522" formatCode="0.00">
                  <c:v>2048.23</c:v>
                </c:pt>
                <c:pt idx="1523" formatCode="0.00">
                  <c:v>2048.23</c:v>
                </c:pt>
                <c:pt idx="1524" formatCode="0.00">
                  <c:v>2048.23</c:v>
                </c:pt>
                <c:pt idx="1525" formatCode="0.00">
                  <c:v>2048.23</c:v>
                </c:pt>
                <c:pt idx="1526" formatCode="0.00">
                  <c:v>2048.23</c:v>
                </c:pt>
                <c:pt idx="1527" formatCode="0.00">
                  <c:v>2048.23</c:v>
                </c:pt>
                <c:pt idx="1528" formatCode="0.00">
                  <c:v>2048.23</c:v>
                </c:pt>
                <c:pt idx="1529" formatCode="0.00">
                  <c:v>2048.23</c:v>
                </c:pt>
                <c:pt idx="1530" formatCode="0.00">
                  <c:v>2048.23</c:v>
                </c:pt>
                <c:pt idx="1531" formatCode="0.00">
                  <c:v>2048.23</c:v>
                </c:pt>
                <c:pt idx="1532" formatCode="0.00">
                  <c:v>2048.23</c:v>
                </c:pt>
                <c:pt idx="1533" formatCode="0.00">
                  <c:v>2020</c:v>
                </c:pt>
                <c:pt idx="1534" formatCode="0.00">
                  <c:v>2020</c:v>
                </c:pt>
                <c:pt idx="1535" formatCode="0.00">
                  <c:v>2020</c:v>
                </c:pt>
                <c:pt idx="1536" formatCode="0.00">
                  <c:v>2020</c:v>
                </c:pt>
                <c:pt idx="1537" formatCode="0.00">
                  <c:v>2020</c:v>
                </c:pt>
                <c:pt idx="1538" formatCode="0.00">
                  <c:v>2048.23</c:v>
                </c:pt>
                <c:pt idx="1539" formatCode="0.00">
                  <c:v>2048.23</c:v>
                </c:pt>
                <c:pt idx="1540" formatCode="0.00">
                  <c:v>2048.23</c:v>
                </c:pt>
                <c:pt idx="1541" formatCode="0.00">
                  <c:v>2048.23</c:v>
                </c:pt>
                <c:pt idx="1542" formatCode="0.00">
                  <c:v>2048.23</c:v>
                </c:pt>
                <c:pt idx="1543" formatCode="0.00">
                  <c:v>2048.23</c:v>
                </c:pt>
                <c:pt idx="1544" formatCode="0.00">
                  <c:v>2048.23</c:v>
                </c:pt>
                <c:pt idx="1545" formatCode="0.00">
                  <c:v>1706</c:v>
                </c:pt>
                <c:pt idx="1546" formatCode="0.00">
                  <c:v>1706</c:v>
                </c:pt>
                <c:pt idx="1547" formatCode="0.00">
                  <c:v>2020</c:v>
                </c:pt>
                <c:pt idx="1548" formatCode="0.00">
                  <c:v>1706</c:v>
                </c:pt>
                <c:pt idx="1549" formatCode="0.00">
                  <c:v>1706</c:v>
                </c:pt>
                <c:pt idx="1550" formatCode="0.00">
                  <c:v>1706</c:v>
                </c:pt>
                <c:pt idx="1551" formatCode="0.00">
                  <c:v>1706</c:v>
                </c:pt>
                <c:pt idx="1552" formatCode="0.00">
                  <c:v>1706</c:v>
                </c:pt>
                <c:pt idx="1553" formatCode="0.00">
                  <c:v>1706</c:v>
                </c:pt>
                <c:pt idx="1554" formatCode="0.00">
                  <c:v>1706</c:v>
                </c:pt>
                <c:pt idx="1555" formatCode="0.00">
                  <c:v>2020</c:v>
                </c:pt>
                <c:pt idx="1556" formatCode="0.00">
                  <c:v>2048.23</c:v>
                </c:pt>
                <c:pt idx="1557" formatCode="0.00">
                  <c:v>2048.23</c:v>
                </c:pt>
                <c:pt idx="1558" formatCode="0.00">
                  <c:v>2048.23</c:v>
                </c:pt>
                <c:pt idx="1559" formatCode="0.00">
                  <c:v>1706</c:v>
                </c:pt>
                <c:pt idx="1560" formatCode="0.00">
                  <c:v>2020</c:v>
                </c:pt>
                <c:pt idx="1561" formatCode="0.00">
                  <c:v>2020</c:v>
                </c:pt>
                <c:pt idx="1562" formatCode="0.00">
                  <c:v>2020</c:v>
                </c:pt>
                <c:pt idx="1563" formatCode="0.00">
                  <c:v>2020</c:v>
                </c:pt>
                <c:pt idx="1564" formatCode="0.00">
                  <c:v>2020</c:v>
                </c:pt>
                <c:pt idx="1565" formatCode="0.00">
                  <c:v>2020</c:v>
                </c:pt>
                <c:pt idx="1566" formatCode="0.00">
                  <c:v>2020</c:v>
                </c:pt>
                <c:pt idx="1567" formatCode="0.00">
                  <c:v>1706</c:v>
                </c:pt>
                <c:pt idx="1568" formatCode="0.00">
                  <c:v>2020</c:v>
                </c:pt>
                <c:pt idx="1569" formatCode="0.00">
                  <c:v>2020</c:v>
                </c:pt>
                <c:pt idx="1570" formatCode="0.00">
                  <c:v>1680</c:v>
                </c:pt>
                <c:pt idx="1571" formatCode="0.00">
                  <c:v>2048.23</c:v>
                </c:pt>
                <c:pt idx="1572" formatCode="0.00">
                  <c:v>2048.23</c:v>
                </c:pt>
                <c:pt idx="1573" formatCode="0.00">
                  <c:v>1706</c:v>
                </c:pt>
                <c:pt idx="1574" formatCode="0.00">
                  <c:v>1706</c:v>
                </c:pt>
                <c:pt idx="1575" formatCode="0.00">
                  <c:v>2048.23</c:v>
                </c:pt>
                <c:pt idx="1576" formatCode="0.00">
                  <c:v>2048.23</c:v>
                </c:pt>
                <c:pt idx="1577" formatCode="0.00">
                  <c:v>2048.23</c:v>
                </c:pt>
                <c:pt idx="1578" formatCode="0.00">
                  <c:v>2048.23</c:v>
                </c:pt>
                <c:pt idx="1579" formatCode="0.00">
                  <c:v>2020</c:v>
                </c:pt>
                <c:pt idx="1580" formatCode="0.00">
                  <c:v>2020</c:v>
                </c:pt>
                <c:pt idx="1581" formatCode="0.00">
                  <c:v>2020</c:v>
                </c:pt>
                <c:pt idx="1582" formatCode="0.00">
                  <c:v>2020</c:v>
                </c:pt>
                <c:pt idx="1583" formatCode="0.00">
                  <c:v>2020</c:v>
                </c:pt>
                <c:pt idx="1584" formatCode="0.00">
                  <c:v>2048.23</c:v>
                </c:pt>
                <c:pt idx="1585" formatCode="0.00">
                  <c:v>2048.23</c:v>
                </c:pt>
                <c:pt idx="1586" formatCode="0.00">
                  <c:v>2048.23</c:v>
                </c:pt>
                <c:pt idx="1587" formatCode="0.00">
                  <c:v>2048.23</c:v>
                </c:pt>
                <c:pt idx="1588" formatCode="0.00">
                  <c:v>2048.23</c:v>
                </c:pt>
                <c:pt idx="1589" formatCode="0.00">
                  <c:v>2048.23</c:v>
                </c:pt>
                <c:pt idx="1590" formatCode="0.00">
                  <c:v>2048.23</c:v>
                </c:pt>
                <c:pt idx="1591" formatCode="0.00">
                  <c:v>2048.23</c:v>
                </c:pt>
                <c:pt idx="1592" formatCode="0.00">
                  <c:v>2048.23</c:v>
                </c:pt>
                <c:pt idx="1593" formatCode="0.00">
                  <c:v>2048.23</c:v>
                </c:pt>
                <c:pt idx="1594" formatCode="0.00">
                  <c:v>2020</c:v>
                </c:pt>
                <c:pt idx="1595" formatCode="0.00">
                  <c:v>2020</c:v>
                </c:pt>
                <c:pt idx="1596" formatCode="0.00">
                  <c:v>2020</c:v>
                </c:pt>
                <c:pt idx="1597" formatCode="0.00">
                  <c:v>2020</c:v>
                </c:pt>
                <c:pt idx="1598" formatCode="0.00">
                  <c:v>2048.23</c:v>
                </c:pt>
                <c:pt idx="1599" formatCode="0.00">
                  <c:v>2048.23</c:v>
                </c:pt>
                <c:pt idx="1600" formatCode="0.00">
                  <c:v>2048.23</c:v>
                </c:pt>
                <c:pt idx="1601" formatCode="0.00">
                  <c:v>2048.23</c:v>
                </c:pt>
                <c:pt idx="1602" formatCode="0.00">
                  <c:v>2048.23</c:v>
                </c:pt>
                <c:pt idx="1603" formatCode="0.00">
                  <c:v>2048.23</c:v>
                </c:pt>
                <c:pt idx="1604" formatCode="0.00">
                  <c:v>2048.23</c:v>
                </c:pt>
                <c:pt idx="1605" formatCode="0.00">
                  <c:v>2048.23</c:v>
                </c:pt>
                <c:pt idx="1606" formatCode="0.00">
                  <c:v>2048.23</c:v>
                </c:pt>
                <c:pt idx="1607" formatCode="0.00">
                  <c:v>2048.23</c:v>
                </c:pt>
                <c:pt idx="1608" formatCode="0.00">
                  <c:v>2048.23</c:v>
                </c:pt>
                <c:pt idx="1609" formatCode="0.00">
                  <c:v>2020</c:v>
                </c:pt>
                <c:pt idx="1610" formatCode="0.00">
                  <c:v>2020</c:v>
                </c:pt>
                <c:pt idx="1611" formatCode="0.00">
                  <c:v>2020</c:v>
                </c:pt>
                <c:pt idx="1612" formatCode="0.00">
                  <c:v>2048.23</c:v>
                </c:pt>
                <c:pt idx="1613" formatCode="0.00">
                  <c:v>2048.23</c:v>
                </c:pt>
                <c:pt idx="1614" formatCode="0.00">
                  <c:v>2048.23</c:v>
                </c:pt>
                <c:pt idx="1615" formatCode="0.00">
                  <c:v>2048.23</c:v>
                </c:pt>
                <c:pt idx="1616" formatCode="0.00">
                  <c:v>2048.23</c:v>
                </c:pt>
                <c:pt idx="1617" formatCode="0.00">
                  <c:v>2048.23</c:v>
                </c:pt>
                <c:pt idx="1618" formatCode="0.00">
                  <c:v>2048.23</c:v>
                </c:pt>
                <c:pt idx="1619" formatCode="0.00">
                  <c:v>2048.23</c:v>
                </c:pt>
                <c:pt idx="1620" formatCode="0.00">
                  <c:v>2048.23</c:v>
                </c:pt>
                <c:pt idx="1621" formatCode="0.00">
                  <c:v>2048.23</c:v>
                </c:pt>
                <c:pt idx="1622" formatCode="0.00">
                  <c:v>2048.23</c:v>
                </c:pt>
                <c:pt idx="1623" formatCode="0.00">
                  <c:v>2020</c:v>
                </c:pt>
                <c:pt idx="1624" formatCode="0.00">
                  <c:v>2020</c:v>
                </c:pt>
                <c:pt idx="1625" formatCode="0.00">
                  <c:v>2020</c:v>
                </c:pt>
                <c:pt idx="1626" formatCode="0.00">
                  <c:v>2020</c:v>
                </c:pt>
                <c:pt idx="1627" formatCode="0.00">
                  <c:v>2020</c:v>
                </c:pt>
                <c:pt idx="1628" formatCode="0.00">
                  <c:v>2020</c:v>
                </c:pt>
                <c:pt idx="1629" formatCode="0.00">
                  <c:v>2048.23</c:v>
                </c:pt>
                <c:pt idx="1630" formatCode="0.00">
                  <c:v>2048.23</c:v>
                </c:pt>
                <c:pt idx="1631" formatCode="0.00">
                  <c:v>2048.23</c:v>
                </c:pt>
                <c:pt idx="1632" formatCode="0.00">
                  <c:v>2048.23</c:v>
                </c:pt>
                <c:pt idx="1633" formatCode="0.00">
                  <c:v>2048.23</c:v>
                </c:pt>
                <c:pt idx="1634" formatCode="0.00">
                  <c:v>2048.23</c:v>
                </c:pt>
                <c:pt idx="1635" formatCode="0.00">
                  <c:v>2048.23</c:v>
                </c:pt>
                <c:pt idx="1636" formatCode="0.00">
                  <c:v>2048.23</c:v>
                </c:pt>
                <c:pt idx="1637" formatCode="0.00">
                  <c:v>2048.23</c:v>
                </c:pt>
                <c:pt idx="1638" formatCode="0.00">
                  <c:v>2020</c:v>
                </c:pt>
                <c:pt idx="1639" formatCode="0.00">
                  <c:v>2020</c:v>
                </c:pt>
                <c:pt idx="1640" formatCode="0.00">
                  <c:v>1999</c:v>
                </c:pt>
                <c:pt idx="1641" formatCode="0.00">
                  <c:v>1999</c:v>
                </c:pt>
                <c:pt idx="1642" formatCode="0.00">
                  <c:v>1999</c:v>
                </c:pt>
                <c:pt idx="1643" formatCode="0.00">
                  <c:v>2020</c:v>
                </c:pt>
                <c:pt idx="1644" formatCode="0.00">
                  <c:v>2020</c:v>
                </c:pt>
                <c:pt idx="1645" formatCode="0.00">
                  <c:v>2048.23</c:v>
                </c:pt>
                <c:pt idx="1646" formatCode="0.00">
                  <c:v>2048.23</c:v>
                </c:pt>
                <c:pt idx="1647" formatCode="0.00">
                  <c:v>2048.23</c:v>
                </c:pt>
                <c:pt idx="1648" formatCode="0.00">
                  <c:v>2048.23</c:v>
                </c:pt>
                <c:pt idx="1649" formatCode="0.00">
                  <c:v>1999</c:v>
                </c:pt>
                <c:pt idx="1650" formatCode="0.00">
                  <c:v>1706</c:v>
                </c:pt>
                <c:pt idx="1651" formatCode="0.00">
                  <c:v>2048.23</c:v>
                </c:pt>
                <c:pt idx="1652" formatCode="0.00">
                  <c:v>2020</c:v>
                </c:pt>
                <c:pt idx="1653" formatCode="0.00">
                  <c:v>2020</c:v>
                </c:pt>
                <c:pt idx="1654" formatCode="0.00">
                  <c:v>1900</c:v>
                </c:pt>
                <c:pt idx="1655" formatCode="0.00">
                  <c:v>1900</c:v>
                </c:pt>
                <c:pt idx="1656" formatCode="0.00">
                  <c:v>1900</c:v>
                </c:pt>
                <c:pt idx="1657" formatCode="0.00">
                  <c:v>2020</c:v>
                </c:pt>
                <c:pt idx="1658" formatCode="0.00">
                  <c:v>2020</c:v>
                </c:pt>
                <c:pt idx="1659" formatCode="0.00">
                  <c:v>2020</c:v>
                </c:pt>
                <c:pt idx="1660" formatCode="0.00">
                  <c:v>2020</c:v>
                </c:pt>
                <c:pt idx="1661" formatCode="0.00">
                  <c:v>2048.23</c:v>
                </c:pt>
                <c:pt idx="1662" formatCode="0.00">
                  <c:v>2048.23</c:v>
                </c:pt>
                <c:pt idx="1663" formatCode="0.00">
                  <c:v>2048.23</c:v>
                </c:pt>
                <c:pt idx="1664" formatCode="0.00">
                  <c:v>1706</c:v>
                </c:pt>
                <c:pt idx="1665" formatCode="0.00">
                  <c:v>1706</c:v>
                </c:pt>
                <c:pt idx="1666" formatCode="0.00">
                  <c:v>1706</c:v>
                </c:pt>
                <c:pt idx="1667" formatCode="0.00">
                  <c:v>2020</c:v>
                </c:pt>
                <c:pt idx="1668" formatCode="0.00">
                  <c:v>1706</c:v>
                </c:pt>
                <c:pt idx="1669" formatCode="0.00">
                  <c:v>1706</c:v>
                </c:pt>
                <c:pt idx="1670" formatCode="0.00">
                  <c:v>1706</c:v>
                </c:pt>
                <c:pt idx="1671" formatCode="0.00">
                  <c:v>1706</c:v>
                </c:pt>
                <c:pt idx="1672" formatCode="0.00">
                  <c:v>1706</c:v>
                </c:pt>
                <c:pt idx="1673" formatCode="0.00">
                  <c:v>2020</c:v>
                </c:pt>
                <c:pt idx="1674" formatCode="0.00">
                  <c:v>1965</c:v>
                </c:pt>
                <c:pt idx="1675" formatCode="0.00">
                  <c:v>2020</c:v>
                </c:pt>
                <c:pt idx="1676" formatCode="0.00">
                  <c:v>2048.23</c:v>
                </c:pt>
                <c:pt idx="1677" formatCode="0.00">
                  <c:v>2048.23</c:v>
                </c:pt>
                <c:pt idx="1678" formatCode="0.00">
                  <c:v>2048.23</c:v>
                </c:pt>
                <c:pt idx="1679" formatCode="0.00">
                  <c:v>1706</c:v>
                </c:pt>
                <c:pt idx="1680" formatCode="0.00">
                  <c:v>2048.23</c:v>
                </c:pt>
                <c:pt idx="1681" formatCode="0.00">
                  <c:v>2048.23</c:v>
                </c:pt>
                <c:pt idx="1682" formatCode="0.00">
                  <c:v>2048.23</c:v>
                </c:pt>
                <c:pt idx="1683" formatCode="0.00">
                  <c:v>2020</c:v>
                </c:pt>
                <c:pt idx="1684" formatCode="0.00">
                  <c:v>2020</c:v>
                </c:pt>
                <c:pt idx="1685" formatCode="0.00">
                  <c:v>2020</c:v>
                </c:pt>
                <c:pt idx="1686" formatCode="0.00">
                  <c:v>2020</c:v>
                </c:pt>
                <c:pt idx="1687" formatCode="0.00">
                  <c:v>2020</c:v>
                </c:pt>
                <c:pt idx="1688" formatCode="0.00">
                  <c:v>2020</c:v>
                </c:pt>
                <c:pt idx="1689" formatCode="0.00">
                  <c:v>2020</c:v>
                </c:pt>
                <c:pt idx="1690" formatCode="0.00">
                  <c:v>2048.23</c:v>
                </c:pt>
                <c:pt idx="1691" formatCode="0.00">
                  <c:v>2048.23</c:v>
                </c:pt>
                <c:pt idx="1692" formatCode="0.00">
                  <c:v>2048.23</c:v>
                </c:pt>
                <c:pt idx="1693" formatCode="0.00">
                  <c:v>2048.23</c:v>
                </c:pt>
                <c:pt idx="1694" formatCode="0.00">
                  <c:v>2048.23</c:v>
                </c:pt>
                <c:pt idx="1695" formatCode="0.00">
                  <c:v>2048.23</c:v>
                </c:pt>
                <c:pt idx="1696" formatCode="0.00">
                  <c:v>2048.23</c:v>
                </c:pt>
                <c:pt idx="1697" formatCode="0.00">
                  <c:v>2048.23</c:v>
                </c:pt>
                <c:pt idx="1698" formatCode="0.00">
                  <c:v>2048.23</c:v>
                </c:pt>
                <c:pt idx="1699" formatCode="0.00">
                  <c:v>2020</c:v>
                </c:pt>
                <c:pt idx="1700" formatCode="0.00">
                  <c:v>2020</c:v>
                </c:pt>
                <c:pt idx="1701" formatCode="0.00">
                  <c:v>2020</c:v>
                </c:pt>
                <c:pt idx="1702" formatCode="0.00">
                  <c:v>2020</c:v>
                </c:pt>
                <c:pt idx="1703" formatCode="0.00">
                  <c:v>2020</c:v>
                </c:pt>
                <c:pt idx="1704" formatCode="0.00">
                  <c:v>2020</c:v>
                </c:pt>
                <c:pt idx="1705" formatCode="0.00">
                  <c:v>2048.23</c:v>
                </c:pt>
                <c:pt idx="1706" formatCode="0.00">
                  <c:v>2048.23</c:v>
                </c:pt>
                <c:pt idx="1707" formatCode="0.00">
                  <c:v>2048.23</c:v>
                </c:pt>
                <c:pt idx="1708" formatCode="0.00">
                  <c:v>2048.23</c:v>
                </c:pt>
                <c:pt idx="1709" formatCode="0.00">
                  <c:v>2048.23</c:v>
                </c:pt>
                <c:pt idx="1710" formatCode="0.00">
                  <c:v>2048.23</c:v>
                </c:pt>
                <c:pt idx="1711" formatCode="0.00">
                  <c:v>2048.23</c:v>
                </c:pt>
                <c:pt idx="1712" formatCode="0.00">
                  <c:v>2048.23</c:v>
                </c:pt>
                <c:pt idx="1713" formatCode="0.00">
                  <c:v>2020</c:v>
                </c:pt>
                <c:pt idx="1714" formatCode="0.00">
                  <c:v>2020</c:v>
                </c:pt>
                <c:pt idx="1715" formatCode="0.00">
                  <c:v>2020</c:v>
                </c:pt>
                <c:pt idx="1716" formatCode="0.00">
                  <c:v>2020</c:v>
                </c:pt>
                <c:pt idx="1717" formatCode="0.00">
                  <c:v>2020</c:v>
                </c:pt>
                <c:pt idx="1718" formatCode="0.00">
                  <c:v>2020</c:v>
                </c:pt>
                <c:pt idx="1719" formatCode="0.00">
                  <c:v>2020</c:v>
                </c:pt>
                <c:pt idx="1720" formatCode="0.00">
                  <c:v>2048.23</c:v>
                </c:pt>
                <c:pt idx="1721" formatCode="0.00">
                  <c:v>2048.23</c:v>
                </c:pt>
                <c:pt idx="1722" formatCode="0.00">
                  <c:v>2048.23</c:v>
                </c:pt>
                <c:pt idx="1723" formatCode="0.00">
                  <c:v>2048.23</c:v>
                </c:pt>
                <c:pt idx="1724" formatCode="0.00">
                  <c:v>2048.23</c:v>
                </c:pt>
                <c:pt idx="1725" formatCode="0.00">
                  <c:v>2048.23</c:v>
                </c:pt>
                <c:pt idx="1726" formatCode="0.00">
                  <c:v>2020</c:v>
                </c:pt>
                <c:pt idx="1727" formatCode="0.00">
                  <c:v>2020</c:v>
                </c:pt>
                <c:pt idx="1728" formatCode="0.00">
                  <c:v>2020</c:v>
                </c:pt>
                <c:pt idx="1729" formatCode="0.00">
                  <c:v>2020</c:v>
                </c:pt>
                <c:pt idx="1730" formatCode="0.00">
                  <c:v>2020</c:v>
                </c:pt>
                <c:pt idx="1731" formatCode="0.00">
                  <c:v>2020</c:v>
                </c:pt>
                <c:pt idx="1732" formatCode="0.00">
                  <c:v>2020</c:v>
                </c:pt>
                <c:pt idx="1733" formatCode="0.00">
                  <c:v>2020</c:v>
                </c:pt>
                <c:pt idx="1734" formatCode="0.00">
                  <c:v>2020</c:v>
                </c:pt>
                <c:pt idx="1735" formatCode="0.00">
                  <c:v>2020</c:v>
                </c:pt>
                <c:pt idx="1736" formatCode="0.00">
                  <c:v>2048.23</c:v>
                </c:pt>
                <c:pt idx="1737" formatCode="0.00">
                  <c:v>2048.23</c:v>
                </c:pt>
                <c:pt idx="1738" formatCode="0.00">
                  <c:v>2020</c:v>
                </c:pt>
                <c:pt idx="1739" formatCode="0.00">
                  <c:v>2020</c:v>
                </c:pt>
                <c:pt idx="1740" formatCode="0.00">
                  <c:v>2048.23</c:v>
                </c:pt>
                <c:pt idx="1741" formatCode="0.00">
                  <c:v>2048.23</c:v>
                </c:pt>
                <c:pt idx="1742" formatCode="0.00">
                  <c:v>2020</c:v>
                </c:pt>
                <c:pt idx="1743" formatCode="0.00">
                  <c:v>2020</c:v>
                </c:pt>
                <c:pt idx="1744" formatCode="0.00">
                  <c:v>2020</c:v>
                </c:pt>
                <c:pt idx="1745" formatCode="0.00">
                  <c:v>2020</c:v>
                </c:pt>
                <c:pt idx="1746" formatCode="0.00">
                  <c:v>2020</c:v>
                </c:pt>
                <c:pt idx="1747" formatCode="0.00">
                  <c:v>2020</c:v>
                </c:pt>
                <c:pt idx="1748" formatCode="0.00">
                  <c:v>2020</c:v>
                </c:pt>
                <c:pt idx="1749" formatCode="0.00">
                  <c:v>2020</c:v>
                </c:pt>
                <c:pt idx="1750" formatCode="0.00">
                  <c:v>2020</c:v>
                </c:pt>
                <c:pt idx="1751" formatCode="0.00">
                  <c:v>2048.23</c:v>
                </c:pt>
                <c:pt idx="1752" formatCode="0.00">
                  <c:v>2048.23</c:v>
                </c:pt>
                <c:pt idx="1753" formatCode="0.00">
                  <c:v>2048.23</c:v>
                </c:pt>
                <c:pt idx="1754" formatCode="0.00">
                  <c:v>2020</c:v>
                </c:pt>
                <c:pt idx="1755" formatCode="0.00">
                  <c:v>2020</c:v>
                </c:pt>
                <c:pt idx="1756" formatCode="0.00">
                  <c:v>2020</c:v>
                </c:pt>
                <c:pt idx="1757" formatCode="0.00">
                  <c:v>2020</c:v>
                </c:pt>
                <c:pt idx="1758" formatCode="0.00">
                  <c:v>2020</c:v>
                </c:pt>
                <c:pt idx="1759" formatCode="0.00">
                  <c:v>2020</c:v>
                </c:pt>
                <c:pt idx="1760" formatCode="0.00">
                  <c:v>1741</c:v>
                </c:pt>
                <c:pt idx="1761" formatCode="0.00">
                  <c:v>1741</c:v>
                </c:pt>
                <c:pt idx="1762" formatCode="0.00">
                  <c:v>2020</c:v>
                </c:pt>
                <c:pt idx="1763" formatCode="0.00">
                  <c:v>2020</c:v>
                </c:pt>
                <c:pt idx="1764" formatCode="0.00">
                  <c:v>2020</c:v>
                </c:pt>
                <c:pt idx="1765" formatCode="0.00">
                  <c:v>2020</c:v>
                </c:pt>
                <c:pt idx="1766" formatCode="0.00">
                  <c:v>2048.23</c:v>
                </c:pt>
                <c:pt idx="1767" formatCode="0.00">
                  <c:v>2048.23</c:v>
                </c:pt>
                <c:pt idx="1768" formatCode="0.00">
                  <c:v>2020</c:v>
                </c:pt>
                <c:pt idx="1769" formatCode="0.00">
                  <c:v>2020</c:v>
                </c:pt>
                <c:pt idx="1770" formatCode="0.00">
                  <c:v>959.12</c:v>
                </c:pt>
                <c:pt idx="1771" formatCode="0.00">
                  <c:v>2020</c:v>
                </c:pt>
                <c:pt idx="1772" formatCode="0.00">
                  <c:v>2020</c:v>
                </c:pt>
                <c:pt idx="1773" formatCode="0.00">
                  <c:v>2020</c:v>
                </c:pt>
                <c:pt idx="1774" formatCode="0.00">
                  <c:v>2020</c:v>
                </c:pt>
                <c:pt idx="1775" formatCode="0.00">
                  <c:v>2020</c:v>
                </c:pt>
                <c:pt idx="1776" formatCode="0.00">
                  <c:v>2020</c:v>
                </c:pt>
                <c:pt idx="1777" formatCode="0.00">
                  <c:v>2020</c:v>
                </c:pt>
                <c:pt idx="1778" formatCode="0.00">
                  <c:v>2020</c:v>
                </c:pt>
                <c:pt idx="1779" formatCode="0.00">
                  <c:v>2020</c:v>
                </c:pt>
                <c:pt idx="1780" formatCode="0.00">
                  <c:v>2020</c:v>
                </c:pt>
                <c:pt idx="1781" formatCode="0.00">
                  <c:v>2020</c:v>
                </c:pt>
                <c:pt idx="1782" formatCode="0.00">
                  <c:v>2020</c:v>
                </c:pt>
                <c:pt idx="1783" formatCode="0.00">
                  <c:v>2048.23</c:v>
                </c:pt>
                <c:pt idx="1784" formatCode="0.00">
                  <c:v>2020</c:v>
                </c:pt>
                <c:pt idx="1785" formatCode="0.00">
                  <c:v>2048.23</c:v>
                </c:pt>
                <c:pt idx="1786" formatCode="0.00">
                  <c:v>2048.23</c:v>
                </c:pt>
                <c:pt idx="1787" formatCode="0.00">
                  <c:v>2048.23</c:v>
                </c:pt>
                <c:pt idx="1788" formatCode="0.00">
                  <c:v>2048.23</c:v>
                </c:pt>
                <c:pt idx="1789" formatCode="0.00">
                  <c:v>2048.23</c:v>
                </c:pt>
                <c:pt idx="1790" formatCode="0.00">
                  <c:v>2048.23</c:v>
                </c:pt>
                <c:pt idx="1791" formatCode="0.00">
                  <c:v>2048.23</c:v>
                </c:pt>
                <c:pt idx="1792" formatCode="0.00">
                  <c:v>2048.23</c:v>
                </c:pt>
                <c:pt idx="1793" formatCode="0.00">
                  <c:v>2048.23</c:v>
                </c:pt>
                <c:pt idx="1794" formatCode="0.00">
                  <c:v>2048.23</c:v>
                </c:pt>
                <c:pt idx="1795" formatCode="0.00">
                  <c:v>2048.23</c:v>
                </c:pt>
                <c:pt idx="1796" formatCode="0.00">
                  <c:v>2048.23</c:v>
                </c:pt>
                <c:pt idx="1797" formatCode="0.00">
                  <c:v>2048.23</c:v>
                </c:pt>
                <c:pt idx="1798" formatCode="0.00">
                  <c:v>2048.23</c:v>
                </c:pt>
                <c:pt idx="1799" formatCode="0.00">
                  <c:v>2048.23</c:v>
                </c:pt>
                <c:pt idx="1800" formatCode="0.00">
                  <c:v>2048.23</c:v>
                </c:pt>
                <c:pt idx="1801" formatCode="0.00">
                  <c:v>2048.23</c:v>
                </c:pt>
                <c:pt idx="1802" formatCode="0.00">
                  <c:v>2048.23</c:v>
                </c:pt>
                <c:pt idx="1803" formatCode="0.00">
                  <c:v>2020</c:v>
                </c:pt>
                <c:pt idx="1804" formatCode="0.00">
                  <c:v>2020</c:v>
                </c:pt>
                <c:pt idx="1805" formatCode="0.00">
                  <c:v>2020</c:v>
                </c:pt>
                <c:pt idx="1806" formatCode="0.00">
                  <c:v>2020</c:v>
                </c:pt>
                <c:pt idx="1807" formatCode="0.00">
                  <c:v>2020</c:v>
                </c:pt>
                <c:pt idx="1808" formatCode="0.00">
                  <c:v>2020</c:v>
                </c:pt>
                <c:pt idx="1809" formatCode="0.00">
                  <c:v>2048.23</c:v>
                </c:pt>
                <c:pt idx="1810" formatCode="0.00">
                  <c:v>2048.23</c:v>
                </c:pt>
                <c:pt idx="1811" formatCode="0.00">
                  <c:v>2048.23</c:v>
                </c:pt>
                <c:pt idx="1812" formatCode="0.00">
                  <c:v>2048.23</c:v>
                </c:pt>
                <c:pt idx="1813" formatCode="0.00">
                  <c:v>2048.23</c:v>
                </c:pt>
                <c:pt idx="1814" formatCode="0.00">
                  <c:v>2020</c:v>
                </c:pt>
                <c:pt idx="1815" formatCode="0.00">
                  <c:v>2048.23</c:v>
                </c:pt>
                <c:pt idx="1816" formatCode="0.00">
                  <c:v>2048.23</c:v>
                </c:pt>
                <c:pt idx="1817" formatCode="0.00">
                  <c:v>2048.23</c:v>
                </c:pt>
                <c:pt idx="1818" formatCode="0.00">
                  <c:v>2048.23</c:v>
                </c:pt>
                <c:pt idx="1819" formatCode="0.00">
                  <c:v>2048.23</c:v>
                </c:pt>
                <c:pt idx="1820" formatCode="0.00">
                  <c:v>2020</c:v>
                </c:pt>
                <c:pt idx="1821" formatCode="0.00">
                  <c:v>2020</c:v>
                </c:pt>
                <c:pt idx="1822" formatCode="0.00">
                  <c:v>2048.23</c:v>
                </c:pt>
                <c:pt idx="1823" formatCode="0.00">
                  <c:v>2048.23</c:v>
                </c:pt>
                <c:pt idx="1824" formatCode="0.00">
                  <c:v>2048.23</c:v>
                </c:pt>
                <c:pt idx="1825" formatCode="0.00">
                  <c:v>2048.23</c:v>
                </c:pt>
                <c:pt idx="1826" formatCode="0.00">
                  <c:v>2048.23</c:v>
                </c:pt>
                <c:pt idx="1827" formatCode="0.00">
                  <c:v>2048.23</c:v>
                </c:pt>
                <c:pt idx="1828" formatCode="0.00">
                  <c:v>2048.23</c:v>
                </c:pt>
                <c:pt idx="1829" formatCode="0.00">
                  <c:v>2048.23</c:v>
                </c:pt>
                <c:pt idx="1830" formatCode="0.00">
                  <c:v>2048.23</c:v>
                </c:pt>
                <c:pt idx="1831" formatCode="0.00">
                  <c:v>2048.23</c:v>
                </c:pt>
                <c:pt idx="1832" formatCode="0.00">
                  <c:v>2048.23</c:v>
                </c:pt>
                <c:pt idx="1833" formatCode="0.00">
                  <c:v>2048.23</c:v>
                </c:pt>
                <c:pt idx="1834" formatCode="0.00">
                  <c:v>2048.23</c:v>
                </c:pt>
                <c:pt idx="1835" formatCode="0.00">
                  <c:v>2020</c:v>
                </c:pt>
                <c:pt idx="1836" formatCode="0.00">
                  <c:v>2020</c:v>
                </c:pt>
                <c:pt idx="1837" formatCode="0.00">
                  <c:v>2048.23</c:v>
                </c:pt>
                <c:pt idx="1838" formatCode="0.00">
                  <c:v>2048.23</c:v>
                </c:pt>
                <c:pt idx="1839" formatCode="0.00">
                  <c:v>2048.23</c:v>
                </c:pt>
                <c:pt idx="1840" formatCode="0.00">
                  <c:v>2048.23</c:v>
                </c:pt>
                <c:pt idx="1841" formatCode="0.00">
                  <c:v>2048.23</c:v>
                </c:pt>
                <c:pt idx="1842" formatCode="0.00">
                  <c:v>2048.23</c:v>
                </c:pt>
                <c:pt idx="1843" formatCode="0.00">
                  <c:v>2048.23</c:v>
                </c:pt>
                <c:pt idx="1844" formatCode="0.00">
                  <c:v>2048.23</c:v>
                </c:pt>
              </c:numCache>
            </c:numRef>
          </c:val>
          <c:smooth val="0"/>
          <c:extLst xmlns:c16r2="http://schemas.microsoft.com/office/drawing/2015/06/chart">
            <c:ext xmlns:c16="http://schemas.microsoft.com/office/drawing/2014/chart" uri="{C3380CC4-5D6E-409C-BE32-E72D297353CC}">
              <c16:uniqueId val="{00000001-BE79-41D4-AE26-71604D98CEEB}"/>
            </c:ext>
          </c:extLst>
        </c:ser>
        <c:dLbls>
          <c:showLegendKey val="0"/>
          <c:showVal val="0"/>
          <c:showCatName val="0"/>
          <c:showSerName val="0"/>
          <c:showPercent val="0"/>
          <c:showBubbleSize val="0"/>
        </c:dLbls>
        <c:marker val="1"/>
        <c:smooth val="0"/>
        <c:axId val="116941824"/>
        <c:axId val="227362496"/>
      </c:lineChart>
      <c:catAx>
        <c:axId val="116941824"/>
        <c:scaling>
          <c:orientation val="minMax"/>
        </c:scaling>
        <c:delete val="0"/>
        <c:axPos val="b"/>
        <c:numFmt formatCode="General" sourceLinked="0"/>
        <c:majorTickMark val="none"/>
        <c:minorTickMark val="none"/>
        <c:tickLblPos val="nextTo"/>
        <c:txPr>
          <a:bodyPr/>
          <a:lstStyle/>
          <a:p>
            <a:pPr>
              <a:defRPr sz="900"/>
            </a:pPr>
            <a:endParaRPr lang="ru-RU"/>
          </a:p>
        </c:txPr>
        <c:crossAx val="227362496"/>
        <c:crosses val="autoZero"/>
        <c:auto val="1"/>
        <c:lblAlgn val="ctr"/>
        <c:lblOffset val="100"/>
        <c:tickLblSkip val="75"/>
        <c:noMultiLvlLbl val="0"/>
      </c:catAx>
      <c:valAx>
        <c:axId val="227362496"/>
        <c:scaling>
          <c:orientation val="minMax"/>
        </c:scaling>
        <c:delete val="0"/>
        <c:axPos val="l"/>
        <c:majorGridlines/>
        <c:numFmt formatCode="[$-10409]0.00" sourceLinked="1"/>
        <c:majorTickMark val="none"/>
        <c:minorTickMark val="none"/>
        <c:tickLblPos val="nextTo"/>
        <c:spPr>
          <a:ln w="9525">
            <a:noFill/>
          </a:ln>
        </c:spPr>
        <c:txPr>
          <a:bodyPr/>
          <a:lstStyle/>
          <a:p>
            <a:pPr>
              <a:defRPr sz="900"/>
            </a:pPr>
            <a:endParaRPr lang="ru-RU"/>
          </a:p>
        </c:txPr>
        <c:crossAx val="116941824"/>
        <c:crosses val="autoZero"/>
        <c:crossBetween val="between"/>
      </c:valAx>
    </c:plotArea>
    <c:legend>
      <c:legendPos val="b"/>
      <c:layout/>
      <c:overlay val="0"/>
      <c:txPr>
        <a:bodyPr/>
        <a:lstStyle/>
        <a:p>
          <a:pPr>
            <a:defRPr sz="900"/>
          </a:pPr>
          <a:endParaRPr lang="ru-R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Погодинні ціни на РДН Словаччини та України за липень-жовтень в нічний період (24.00-8.00)</a:t>
            </a:r>
          </a:p>
        </c:rich>
      </c:tx>
      <c:layout/>
      <c:overlay val="0"/>
    </c:title>
    <c:autoTitleDeleted val="0"/>
    <c:plotArea>
      <c:layout/>
      <c:lineChart>
        <c:grouping val="standard"/>
        <c:varyColors val="0"/>
        <c:ser>
          <c:idx val="0"/>
          <c:order val="0"/>
          <c:tx>
            <c:v>Словаччина</c:v>
          </c:tx>
          <c:marker>
            <c:symbol val="none"/>
          </c:marker>
          <c:trendline>
            <c:name>Лінійна (Словаччина)</c:name>
            <c:trendlineType val="linear"/>
            <c:dispRSqr val="0"/>
            <c:dispEq val="0"/>
          </c:trendline>
          <c:cat>
            <c:strRef>
              <c:f>'рдн 24-8'!$A$3:$A$2954</c:f>
              <c:strCache>
                <c:ptCount val="1107"/>
                <c:pt idx="0">
                  <c:v>01.07.2019</c:v>
                </c:pt>
                <c:pt idx="1">
                  <c:v>01.07.2019</c:v>
                </c:pt>
                <c:pt idx="2">
                  <c:v>01.07.2019</c:v>
                </c:pt>
                <c:pt idx="3">
                  <c:v>01.07.2019</c:v>
                </c:pt>
                <c:pt idx="4">
                  <c:v>01.07.2019</c:v>
                </c:pt>
                <c:pt idx="5">
                  <c:v>01.07.2019</c:v>
                </c:pt>
                <c:pt idx="6">
                  <c:v>01.07.2019</c:v>
                </c:pt>
                <c:pt idx="7">
                  <c:v>01.07.2019</c:v>
                </c:pt>
                <c:pt idx="8">
                  <c:v>01.07.2019</c:v>
                </c:pt>
                <c:pt idx="9">
                  <c:v>02.07.2019</c:v>
                </c:pt>
                <c:pt idx="10">
                  <c:v>02.07.2019</c:v>
                </c:pt>
                <c:pt idx="11">
                  <c:v>02.07.2019</c:v>
                </c:pt>
                <c:pt idx="12">
                  <c:v>02.07.2019</c:v>
                </c:pt>
                <c:pt idx="13">
                  <c:v>02.07.2019</c:v>
                </c:pt>
                <c:pt idx="14">
                  <c:v>02.07.2019</c:v>
                </c:pt>
                <c:pt idx="15">
                  <c:v>02.07.2019</c:v>
                </c:pt>
                <c:pt idx="16">
                  <c:v>02.07.2019</c:v>
                </c:pt>
                <c:pt idx="17">
                  <c:v>02.07.2019</c:v>
                </c:pt>
                <c:pt idx="18">
                  <c:v>03.07.2019</c:v>
                </c:pt>
                <c:pt idx="19">
                  <c:v>03.07.2019</c:v>
                </c:pt>
                <c:pt idx="20">
                  <c:v>03.07.2019</c:v>
                </c:pt>
                <c:pt idx="21">
                  <c:v>03.07.2019</c:v>
                </c:pt>
                <c:pt idx="22">
                  <c:v>03.07.2019</c:v>
                </c:pt>
                <c:pt idx="23">
                  <c:v>03.07.2019</c:v>
                </c:pt>
                <c:pt idx="24">
                  <c:v>03.07.2019</c:v>
                </c:pt>
                <c:pt idx="25">
                  <c:v>03.07.2019</c:v>
                </c:pt>
                <c:pt idx="26">
                  <c:v>03.07.2019</c:v>
                </c:pt>
                <c:pt idx="27">
                  <c:v>04.07.2019</c:v>
                </c:pt>
                <c:pt idx="28">
                  <c:v>04.07.2019</c:v>
                </c:pt>
                <c:pt idx="29">
                  <c:v>04.07.2019</c:v>
                </c:pt>
                <c:pt idx="30">
                  <c:v>04.07.2019</c:v>
                </c:pt>
                <c:pt idx="31">
                  <c:v>04.07.2019</c:v>
                </c:pt>
                <c:pt idx="32">
                  <c:v>04.07.2019</c:v>
                </c:pt>
                <c:pt idx="33">
                  <c:v>04.07.2019</c:v>
                </c:pt>
                <c:pt idx="34">
                  <c:v>04.07.2019</c:v>
                </c:pt>
                <c:pt idx="35">
                  <c:v>04.07.2019</c:v>
                </c:pt>
                <c:pt idx="36">
                  <c:v>05.07.2019</c:v>
                </c:pt>
                <c:pt idx="37">
                  <c:v>05.07.2019</c:v>
                </c:pt>
                <c:pt idx="38">
                  <c:v>05.07.2019</c:v>
                </c:pt>
                <c:pt idx="39">
                  <c:v>05.07.2019</c:v>
                </c:pt>
                <c:pt idx="40">
                  <c:v>05.07.2019</c:v>
                </c:pt>
                <c:pt idx="41">
                  <c:v>05.07.2019</c:v>
                </c:pt>
                <c:pt idx="42">
                  <c:v>05.07.2019</c:v>
                </c:pt>
                <c:pt idx="43">
                  <c:v>05.07.2019</c:v>
                </c:pt>
                <c:pt idx="44">
                  <c:v>05.07.2019</c:v>
                </c:pt>
                <c:pt idx="45">
                  <c:v>06.07.2019</c:v>
                </c:pt>
                <c:pt idx="46">
                  <c:v>06.07.2019</c:v>
                </c:pt>
                <c:pt idx="47">
                  <c:v>06.07.2019</c:v>
                </c:pt>
                <c:pt idx="48">
                  <c:v>06.07.2019</c:v>
                </c:pt>
                <c:pt idx="49">
                  <c:v>06.07.2019</c:v>
                </c:pt>
                <c:pt idx="50">
                  <c:v>06.07.2019</c:v>
                </c:pt>
                <c:pt idx="51">
                  <c:v>06.07.2019</c:v>
                </c:pt>
                <c:pt idx="52">
                  <c:v>06.07.2019</c:v>
                </c:pt>
                <c:pt idx="53">
                  <c:v>06.07.2019</c:v>
                </c:pt>
                <c:pt idx="54">
                  <c:v>07.07.2019</c:v>
                </c:pt>
                <c:pt idx="55">
                  <c:v>07.07.2019</c:v>
                </c:pt>
                <c:pt idx="56">
                  <c:v>07.07.2019</c:v>
                </c:pt>
                <c:pt idx="57">
                  <c:v>07.07.2019</c:v>
                </c:pt>
                <c:pt idx="58">
                  <c:v>07.07.2019</c:v>
                </c:pt>
                <c:pt idx="59">
                  <c:v>07.07.2019</c:v>
                </c:pt>
                <c:pt idx="60">
                  <c:v>07.07.2019</c:v>
                </c:pt>
                <c:pt idx="61">
                  <c:v>07.07.2019</c:v>
                </c:pt>
                <c:pt idx="62">
                  <c:v>07.07.2019</c:v>
                </c:pt>
                <c:pt idx="63">
                  <c:v>08.07.2019</c:v>
                </c:pt>
                <c:pt idx="64">
                  <c:v>08.07.2019</c:v>
                </c:pt>
                <c:pt idx="65">
                  <c:v>08.07.2019</c:v>
                </c:pt>
                <c:pt idx="66">
                  <c:v>08.07.2019</c:v>
                </c:pt>
                <c:pt idx="67">
                  <c:v>08.07.2019</c:v>
                </c:pt>
                <c:pt idx="68">
                  <c:v>08.07.2019</c:v>
                </c:pt>
                <c:pt idx="69">
                  <c:v>08.07.2019</c:v>
                </c:pt>
                <c:pt idx="70">
                  <c:v>08.07.2019</c:v>
                </c:pt>
                <c:pt idx="71">
                  <c:v>08.07.2019</c:v>
                </c:pt>
                <c:pt idx="72">
                  <c:v>09.07.2019</c:v>
                </c:pt>
                <c:pt idx="73">
                  <c:v>09.07.2019</c:v>
                </c:pt>
                <c:pt idx="74">
                  <c:v>09.07.2019</c:v>
                </c:pt>
                <c:pt idx="75">
                  <c:v>09.07.2019</c:v>
                </c:pt>
                <c:pt idx="76">
                  <c:v>09.07.2019</c:v>
                </c:pt>
                <c:pt idx="77">
                  <c:v>09.07.2019</c:v>
                </c:pt>
                <c:pt idx="78">
                  <c:v>09.07.2019</c:v>
                </c:pt>
                <c:pt idx="79">
                  <c:v>09.07.2019</c:v>
                </c:pt>
                <c:pt idx="80">
                  <c:v>09.07.2019</c:v>
                </c:pt>
                <c:pt idx="81">
                  <c:v>10.07.2019</c:v>
                </c:pt>
                <c:pt idx="82">
                  <c:v>10.07.2019</c:v>
                </c:pt>
                <c:pt idx="83">
                  <c:v>10.07.2019</c:v>
                </c:pt>
                <c:pt idx="84">
                  <c:v>10.07.2019</c:v>
                </c:pt>
                <c:pt idx="85">
                  <c:v>10.07.2019</c:v>
                </c:pt>
                <c:pt idx="86">
                  <c:v>10.07.2019</c:v>
                </c:pt>
                <c:pt idx="87">
                  <c:v>10.07.2019</c:v>
                </c:pt>
                <c:pt idx="88">
                  <c:v>10.07.2019</c:v>
                </c:pt>
                <c:pt idx="89">
                  <c:v>10.07.2019</c:v>
                </c:pt>
                <c:pt idx="90">
                  <c:v>11.07.2019</c:v>
                </c:pt>
                <c:pt idx="91">
                  <c:v>11.07.2019</c:v>
                </c:pt>
                <c:pt idx="92">
                  <c:v>11.07.2019</c:v>
                </c:pt>
                <c:pt idx="93">
                  <c:v>11.07.2019</c:v>
                </c:pt>
                <c:pt idx="94">
                  <c:v>11.07.2019</c:v>
                </c:pt>
                <c:pt idx="95">
                  <c:v>11.07.2019</c:v>
                </c:pt>
                <c:pt idx="96">
                  <c:v>11.07.2019</c:v>
                </c:pt>
                <c:pt idx="97">
                  <c:v>11.07.2019</c:v>
                </c:pt>
                <c:pt idx="98">
                  <c:v>11.07.2019</c:v>
                </c:pt>
                <c:pt idx="99">
                  <c:v>12.07.2019</c:v>
                </c:pt>
                <c:pt idx="100">
                  <c:v>12.07.2019</c:v>
                </c:pt>
                <c:pt idx="101">
                  <c:v>12.07.2019</c:v>
                </c:pt>
                <c:pt idx="102">
                  <c:v>12.07.2019</c:v>
                </c:pt>
                <c:pt idx="103">
                  <c:v>12.07.2019</c:v>
                </c:pt>
                <c:pt idx="104">
                  <c:v>12.07.2019</c:v>
                </c:pt>
                <c:pt idx="105">
                  <c:v>12.07.2019</c:v>
                </c:pt>
                <c:pt idx="106">
                  <c:v>12.07.2019</c:v>
                </c:pt>
                <c:pt idx="107">
                  <c:v>12.07.2019</c:v>
                </c:pt>
                <c:pt idx="108">
                  <c:v>13.07.2019</c:v>
                </c:pt>
                <c:pt idx="109">
                  <c:v>13.07.2019</c:v>
                </c:pt>
                <c:pt idx="110">
                  <c:v>13.07.2019</c:v>
                </c:pt>
                <c:pt idx="111">
                  <c:v>13.07.2019</c:v>
                </c:pt>
                <c:pt idx="112">
                  <c:v>13.07.2019</c:v>
                </c:pt>
                <c:pt idx="113">
                  <c:v>13.07.2019</c:v>
                </c:pt>
                <c:pt idx="114">
                  <c:v>13.07.2019</c:v>
                </c:pt>
                <c:pt idx="115">
                  <c:v>13.07.2019</c:v>
                </c:pt>
                <c:pt idx="116">
                  <c:v>13.07.2019</c:v>
                </c:pt>
                <c:pt idx="117">
                  <c:v>14.07.2019</c:v>
                </c:pt>
                <c:pt idx="118">
                  <c:v>14.07.2019</c:v>
                </c:pt>
                <c:pt idx="119">
                  <c:v>14.07.2019</c:v>
                </c:pt>
                <c:pt idx="120">
                  <c:v>14.07.2019</c:v>
                </c:pt>
                <c:pt idx="121">
                  <c:v>14.07.2019</c:v>
                </c:pt>
                <c:pt idx="122">
                  <c:v>14.07.2019</c:v>
                </c:pt>
                <c:pt idx="123">
                  <c:v>14.07.2019</c:v>
                </c:pt>
                <c:pt idx="124">
                  <c:v>14.07.2019</c:v>
                </c:pt>
                <c:pt idx="125">
                  <c:v>14.07.2019</c:v>
                </c:pt>
                <c:pt idx="126">
                  <c:v>15.07.2019</c:v>
                </c:pt>
                <c:pt idx="127">
                  <c:v>15.07.2019</c:v>
                </c:pt>
                <c:pt idx="128">
                  <c:v>15.07.2019</c:v>
                </c:pt>
                <c:pt idx="129">
                  <c:v>15.07.2019</c:v>
                </c:pt>
                <c:pt idx="130">
                  <c:v>15.07.2019</c:v>
                </c:pt>
                <c:pt idx="131">
                  <c:v>15.07.2019</c:v>
                </c:pt>
                <c:pt idx="132">
                  <c:v>15.07.2019</c:v>
                </c:pt>
                <c:pt idx="133">
                  <c:v>15.07.2019</c:v>
                </c:pt>
                <c:pt idx="134">
                  <c:v>15.07.2019</c:v>
                </c:pt>
                <c:pt idx="135">
                  <c:v>16.07.2019</c:v>
                </c:pt>
                <c:pt idx="136">
                  <c:v>16.07.2019</c:v>
                </c:pt>
                <c:pt idx="137">
                  <c:v>16.07.2019</c:v>
                </c:pt>
                <c:pt idx="138">
                  <c:v>16.07.2019</c:v>
                </c:pt>
                <c:pt idx="139">
                  <c:v>16.07.2019</c:v>
                </c:pt>
                <c:pt idx="140">
                  <c:v>16.07.2019</c:v>
                </c:pt>
                <c:pt idx="141">
                  <c:v>16.07.2019</c:v>
                </c:pt>
                <c:pt idx="142">
                  <c:v>16.07.2019</c:v>
                </c:pt>
                <c:pt idx="143">
                  <c:v>16.07.2019</c:v>
                </c:pt>
                <c:pt idx="144">
                  <c:v>17.07.2019</c:v>
                </c:pt>
                <c:pt idx="145">
                  <c:v>17.07.2019</c:v>
                </c:pt>
                <c:pt idx="146">
                  <c:v>17.07.2019</c:v>
                </c:pt>
                <c:pt idx="147">
                  <c:v>17.07.2019</c:v>
                </c:pt>
                <c:pt idx="148">
                  <c:v>17.07.2019</c:v>
                </c:pt>
                <c:pt idx="149">
                  <c:v>17.07.2019</c:v>
                </c:pt>
                <c:pt idx="150">
                  <c:v>17.07.2019</c:v>
                </c:pt>
                <c:pt idx="151">
                  <c:v>17.07.2019</c:v>
                </c:pt>
                <c:pt idx="152">
                  <c:v>17.07.2019</c:v>
                </c:pt>
                <c:pt idx="153">
                  <c:v>18.07.2019</c:v>
                </c:pt>
                <c:pt idx="154">
                  <c:v>18.07.2019</c:v>
                </c:pt>
                <c:pt idx="155">
                  <c:v>18.07.2019</c:v>
                </c:pt>
                <c:pt idx="156">
                  <c:v>18.07.2019</c:v>
                </c:pt>
                <c:pt idx="157">
                  <c:v>18.07.2019</c:v>
                </c:pt>
                <c:pt idx="158">
                  <c:v>18.07.2019</c:v>
                </c:pt>
                <c:pt idx="159">
                  <c:v>18.07.2019</c:v>
                </c:pt>
                <c:pt idx="160">
                  <c:v>18.07.2019</c:v>
                </c:pt>
                <c:pt idx="161">
                  <c:v>18.07.2019</c:v>
                </c:pt>
                <c:pt idx="162">
                  <c:v>19.07.2019</c:v>
                </c:pt>
                <c:pt idx="163">
                  <c:v>19.07.2019</c:v>
                </c:pt>
                <c:pt idx="164">
                  <c:v>19.07.2019</c:v>
                </c:pt>
                <c:pt idx="165">
                  <c:v>19.07.2019</c:v>
                </c:pt>
                <c:pt idx="166">
                  <c:v>19.07.2019</c:v>
                </c:pt>
                <c:pt idx="167">
                  <c:v>19.07.2019</c:v>
                </c:pt>
                <c:pt idx="168">
                  <c:v>19.07.2019</c:v>
                </c:pt>
                <c:pt idx="169">
                  <c:v>19.07.2019</c:v>
                </c:pt>
                <c:pt idx="170">
                  <c:v>19.07.2019</c:v>
                </c:pt>
                <c:pt idx="171">
                  <c:v>20.07.2019</c:v>
                </c:pt>
                <c:pt idx="172">
                  <c:v>20.07.2019</c:v>
                </c:pt>
                <c:pt idx="173">
                  <c:v>20.07.2019</c:v>
                </c:pt>
                <c:pt idx="174">
                  <c:v>20.07.2019</c:v>
                </c:pt>
                <c:pt idx="175">
                  <c:v>20.07.2019</c:v>
                </c:pt>
                <c:pt idx="176">
                  <c:v>20.07.2019</c:v>
                </c:pt>
                <c:pt idx="177">
                  <c:v>20.07.2019</c:v>
                </c:pt>
                <c:pt idx="178">
                  <c:v>20.07.2019</c:v>
                </c:pt>
                <c:pt idx="179">
                  <c:v>20.07.2019</c:v>
                </c:pt>
                <c:pt idx="180">
                  <c:v>21.07.2019</c:v>
                </c:pt>
                <c:pt idx="181">
                  <c:v>21.07.2019</c:v>
                </c:pt>
                <c:pt idx="182">
                  <c:v>21.07.2019</c:v>
                </c:pt>
                <c:pt idx="183">
                  <c:v>21.07.2019</c:v>
                </c:pt>
                <c:pt idx="184">
                  <c:v>21.07.2019</c:v>
                </c:pt>
                <c:pt idx="185">
                  <c:v>21.07.2019</c:v>
                </c:pt>
                <c:pt idx="186">
                  <c:v>21.07.2019</c:v>
                </c:pt>
                <c:pt idx="187">
                  <c:v>21.07.2019</c:v>
                </c:pt>
                <c:pt idx="188">
                  <c:v>21.07.2019</c:v>
                </c:pt>
                <c:pt idx="189">
                  <c:v>22.07.2019</c:v>
                </c:pt>
                <c:pt idx="190">
                  <c:v>22.07.2019</c:v>
                </c:pt>
                <c:pt idx="191">
                  <c:v>22.07.2019</c:v>
                </c:pt>
                <c:pt idx="192">
                  <c:v>22.07.2019</c:v>
                </c:pt>
                <c:pt idx="193">
                  <c:v>22.07.2019</c:v>
                </c:pt>
                <c:pt idx="194">
                  <c:v>22.07.2019</c:v>
                </c:pt>
                <c:pt idx="195">
                  <c:v>22.07.2019</c:v>
                </c:pt>
                <c:pt idx="196">
                  <c:v>22.07.2019</c:v>
                </c:pt>
                <c:pt idx="197">
                  <c:v>22.07.2019</c:v>
                </c:pt>
                <c:pt idx="198">
                  <c:v>23.07.2019</c:v>
                </c:pt>
                <c:pt idx="199">
                  <c:v>23.07.2019</c:v>
                </c:pt>
                <c:pt idx="200">
                  <c:v>23.07.2019</c:v>
                </c:pt>
                <c:pt idx="201">
                  <c:v>23.07.2019</c:v>
                </c:pt>
                <c:pt idx="202">
                  <c:v>23.07.2019</c:v>
                </c:pt>
                <c:pt idx="203">
                  <c:v>23.07.2019</c:v>
                </c:pt>
                <c:pt idx="204">
                  <c:v>23.07.2019</c:v>
                </c:pt>
                <c:pt idx="205">
                  <c:v>23.07.2019</c:v>
                </c:pt>
                <c:pt idx="206">
                  <c:v>23.07.2019</c:v>
                </c:pt>
                <c:pt idx="207">
                  <c:v>24.07.2019</c:v>
                </c:pt>
                <c:pt idx="208">
                  <c:v>24.07.2019</c:v>
                </c:pt>
                <c:pt idx="209">
                  <c:v>24.07.2019</c:v>
                </c:pt>
                <c:pt idx="210">
                  <c:v>24.07.2019</c:v>
                </c:pt>
                <c:pt idx="211">
                  <c:v>24.07.2019</c:v>
                </c:pt>
                <c:pt idx="212">
                  <c:v>24.07.2019</c:v>
                </c:pt>
                <c:pt idx="213">
                  <c:v>24.07.2019</c:v>
                </c:pt>
                <c:pt idx="214">
                  <c:v>24.07.2019</c:v>
                </c:pt>
                <c:pt idx="215">
                  <c:v>24.07.2019</c:v>
                </c:pt>
                <c:pt idx="216">
                  <c:v>25.07.2019</c:v>
                </c:pt>
                <c:pt idx="217">
                  <c:v>25.07.2019</c:v>
                </c:pt>
                <c:pt idx="218">
                  <c:v>25.07.2019</c:v>
                </c:pt>
                <c:pt idx="219">
                  <c:v>25.07.2019</c:v>
                </c:pt>
                <c:pt idx="220">
                  <c:v>25.07.2019</c:v>
                </c:pt>
                <c:pt idx="221">
                  <c:v>25.07.2019</c:v>
                </c:pt>
                <c:pt idx="222">
                  <c:v>25.07.2019</c:v>
                </c:pt>
                <c:pt idx="223">
                  <c:v>25.07.2019</c:v>
                </c:pt>
                <c:pt idx="224">
                  <c:v>25.07.2019</c:v>
                </c:pt>
                <c:pt idx="225">
                  <c:v>26.07.2019</c:v>
                </c:pt>
                <c:pt idx="226">
                  <c:v>26.07.2019</c:v>
                </c:pt>
                <c:pt idx="227">
                  <c:v>26.07.2019</c:v>
                </c:pt>
                <c:pt idx="228">
                  <c:v>26.07.2019</c:v>
                </c:pt>
                <c:pt idx="229">
                  <c:v>26.07.2019</c:v>
                </c:pt>
                <c:pt idx="230">
                  <c:v>26.07.2019</c:v>
                </c:pt>
                <c:pt idx="231">
                  <c:v>26.07.2019</c:v>
                </c:pt>
                <c:pt idx="232">
                  <c:v>26.07.2019</c:v>
                </c:pt>
                <c:pt idx="233">
                  <c:v>26.07.2019</c:v>
                </c:pt>
                <c:pt idx="234">
                  <c:v>27.07.2019</c:v>
                </c:pt>
                <c:pt idx="235">
                  <c:v>27.07.2019</c:v>
                </c:pt>
                <c:pt idx="236">
                  <c:v>27.07.2019</c:v>
                </c:pt>
                <c:pt idx="237">
                  <c:v>27.07.2019</c:v>
                </c:pt>
                <c:pt idx="238">
                  <c:v>27.07.2019</c:v>
                </c:pt>
                <c:pt idx="239">
                  <c:v>27.07.2019</c:v>
                </c:pt>
                <c:pt idx="240">
                  <c:v>27.07.2019</c:v>
                </c:pt>
                <c:pt idx="241">
                  <c:v>27.07.2019</c:v>
                </c:pt>
                <c:pt idx="242">
                  <c:v>27.07.2019</c:v>
                </c:pt>
                <c:pt idx="243">
                  <c:v>28.07.2019</c:v>
                </c:pt>
                <c:pt idx="244">
                  <c:v>28.07.2019</c:v>
                </c:pt>
                <c:pt idx="245">
                  <c:v>28.07.2019</c:v>
                </c:pt>
                <c:pt idx="246">
                  <c:v>28.07.2019</c:v>
                </c:pt>
                <c:pt idx="247">
                  <c:v>28.07.2019</c:v>
                </c:pt>
                <c:pt idx="248">
                  <c:v>28.07.2019</c:v>
                </c:pt>
                <c:pt idx="249">
                  <c:v>28.07.2019</c:v>
                </c:pt>
                <c:pt idx="250">
                  <c:v>28.07.2019</c:v>
                </c:pt>
                <c:pt idx="251">
                  <c:v>28.07.2019</c:v>
                </c:pt>
                <c:pt idx="252">
                  <c:v>29.07.2019</c:v>
                </c:pt>
                <c:pt idx="253">
                  <c:v>29.07.2019</c:v>
                </c:pt>
                <c:pt idx="254">
                  <c:v>29.07.2019</c:v>
                </c:pt>
                <c:pt idx="255">
                  <c:v>29.07.2019</c:v>
                </c:pt>
                <c:pt idx="256">
                  <c:v>29.07.2019</c:v>
                </c:pt>
                <c:pt idx="257">
                  <c:v>29.07.2019</c:v>
                </c:pt>
                <c:pt idx="258">
                  <c:v>29.07.2019</c:v>
                </c:pt>
                <c:pt idx="259">
                  <c:v>29.07.2019</c:v>
                </c:pt>
                <c:pt idx="260">
                  <c:v>29.07.2019</c:v>
                </c:pt>
                <c:pt idx="261">
                  <c:v>30.07.2019</c:v>
                </c:pt>
                <c:pt idx="262">
                  <c:v>30.07.2019</c:v>
                </c:pt>
                <c:pt idx="263">
                  <c:v>30.07.2019</c:v>
                </c:pt>
                <c:pt idx="264">
                  <c:v>30.07.2019</c:v>
                </c:pt>
                <c:pt idx="265">
                  <c:v>30.07.2019</c:v>
                </c:pt>
                <c:pt idx="266">
                  <c:v>30.07.2019</c:v>
                </c:pt>
                <c:pt idx="267">
                  <c:v>30.07.2019</c:v>
                </c:pt>
                <c:pt idx="268">
                  <c:v>30.07.2019</c:v>
                </c:pt>
                <c:pt idx="269">
                  <c:v>30.07.2019</c:v>
                </c:pt>
                <c:pt idx="270">
                  <c:v>31.07.2019</c:v>
                </c:pt>
                <c:pt idx="271">
                  <c:v>31.07.2019</c:v>
                </c:pt>
                <c:pt idx="272">
                  <c:v>31.07.2019</c:v>
                </c:pt>
                <c:pt idx="273">
                  <c:v>31.07.2019</c:v>
                </c:pt>
                <c:pt idx="274">
                  <c:v>31.07.2019</c:v>
                </c:pt>
                <c:pt idx="275">
                  <c:v>31.07.2019</c:v>
                </c:pt>
                <c:pt idx="276">
                  <c:v>31.07.2019</c:v>
                </c:pt>
                <c:pt idx="277">
                  <c:v>31.07.2019</c:v>
                </c:pt>
                <c:pt idx="278">
                  <c:v>31.07.2019</c:v>
                </c:pt>
                <c:pt idx="279">
                  <c:v>01.08.2019</c:v>
                </c:pt>
                <c:pt idx="280">
                  <c:v>01.08.2019</c:v>
                </c:pt>
                <c:pt idx="281">
                  <c:v>01.08.2019</c:v>
                </c:pt>
                <c:pt idx="282">
                  <c:v>01.08.2019</c:v>
                </c:pt>
                <c:pt idx="283">
                  <c:v>01.08.2019</c:v>
                </c:pt>
                <c:pt idx="284">
                  <c:v>01.08.2019</c:v>
                </c:pt>
                <c:pt idx="285">
                  <c:v>01.08.2019</c:v>
                </c:pt>
                <c:pt idx="286">
                  <c:v>01.08.2019</c:v>
                </c:pt>
                <c:pt idx="287">
                  <c:v>01.08.2019</c:v>
                </c:pt>
                <c:pt idx="288">
                  <c:v>02.08.2019</c:v>
                </c:pt>
                <c:pt idx="289">
                  <c:v>02.08.2019</c:v>
                </c:pt>
                <c:pt idx="290">
                  <c:v>02.08.2019</c:v>
                </c:pt>
                <c:pt idx="291">
                  <c:v>02.08.2019</c:v>
                </c:pt>
                <c:pt idx="292">
                  <c:v>02.08.2019</c:v>
                </c:pt>
                <c:pt idx="293">
                  <c:v>02.08.2019</c:v>
                </c:pt>
                <c:pt idx="294">
                  <c:v>02.08.2019</c:v>
                </c:pt>
                <c:pt idx="295">
                  <c:v>02.08.2019</c:v>
                </c:pt>
                <c:pt idx="296">
                  <c:v>02.08.2019</c:v>
                </c:pt>
                <c:pt idx="297">
                  <c:v>03.08.2019</c:v>
                </c:pt>
                <c:pt idx="298">
                  <c:v>03.08.2019</c:v>
                </c:pt>
                <c:pt idx="299">
                  <c:v>03.08.2019</c:v>
                </c:pt>
                <c:pt idx="300">
                  <c:v>03.08.2019</c:v>
                </c:pt>
                <c:pt idx="301">
                  <c:v>03.08.2019</c:v>
                </c:pt>
                <c:pt idx="302">
                  <c:v>03.08.2019</c:v>
                </c:pt>
                <c:pt idx="303">
                  <c:v>03.08.2019</c:v>
                </c:pt>
                <c:pt idx="304">
                  <c:v>03.08.2019</c:v>
                </c:pt>
                <c:pt idx="305">
                  <c:v>03.08.2019</c:v>
                </c:pt>
                <c:pt idx="306">
                  <c:v>04.08.2019</c:v>
                </c:pt>
                <c:pt idx="307">
                  <c:v>04.08.2019</c:v>
                </c:pt>
                <c:pt idx="308">
                  <c:v>04.08.2019</c:v>
                </c:pt>
                <c:pt idx="309">
                  <c:v>04.08.2019</c:v>
                </c:pt>
                <c:pt idx="310">
                  <c:v>04.08.2019</c:v>
                </c:pt>
                <c:pt idx="311">
                  <c:v>04.08.2019</c:v>
                </c:pt>
                <c:pt idx="312">
                  <c:v>04.08.2019</c:v>
                </c:pt>
                <c:pt idx="313">
                  <c:v>04.08.2019</c:v>
                </c:pt>
                <c:pt idx="314">
                  <c:v>04.08.2019</c:v>
                </c:pt>
                <c:pt idx="315">
                  <c:v>05.08.2019</c:v>
                </c:pt>
                <c:pt idx="316">
                  <c:v>05.08.2019</c:v>
                </c:pt>
                <c:pt idx="317">
                  <c:v>05.08.2019</c:v>
                </c:pt>
                <c:pt idx="318">
                  <c:v>05.08.2019</c:v>
                </c:pt>
                <c:pt idx="319">
                  <c:v>05.08.2019</c:v>
                </c:pt>
                <c:pt idx="320">
                  <c:v>05.08.2019</c:v>
                </c:pt>
                <c:pt idx="321">
                  <c:v>05.08.2019</c:v>
                </c:pt>
                <c:pt idx="322">
                  <c:v>05.08.2019</c:v>
                </c:pt>
                <c:pt idx="323">
                  <c:v>05.08.2019</c:v>
                </c:pt>
                <c:pt idx="324">
                  <c:v>06.08.2019</c:v>
                </c:pt>
                <c:pt idx="325">
                  <c:v>06.08.2019</c:v>
                </c:pt>
                <c:pt idx="326">
                  <c:v>06.08.2019</c:v>
                </c:pt>
                <c:pt idx="327">
                  <c:v>06.08.2019</c:v>
                </c:pt>
                <c:pt idx="328">
                  <c:v>06.08.2019</c:v>
                </c:pt>
                <c:pt idx="329">
                  <c:v>06.08.2019</c:v>
                </c:pt>
                <c:pt idx="330">
                  <c:v>06.08.2019</c:v>
                </c:pt>
                <c:pt idx="331">
                  <c:v>06.08.2019</c:v>
                </c:pt>
                <c:pt idx="332">
                  <c:v>06.08.2019</c:v>
                </c:pt>
                <c:pt idx="333">
                  <c:v>07.08.2019</c:v>
                </c:pt>
                <c:pt idx="334">
                  <c:v>07.08.2019</c:v>
                </c:pt>
                <c:pt idx="335">
                  <c:v>07.08.2019</c:v>
                </c:pt>
                <c:pt idx="336">
                  <c:v>07.08.2019</c:v>
                </c:pt>
                <c:pt idx="337">
                  <c:v>07.08.2019</c:v>
                </c:pt>
                <c:pt idx="338">
                  <c:v>07.08.2019</c:v>
                </c:pt>
                <c:pt idx="339">
                  <c:v>07.08.2019</c:v>
                </c:pt>
                <c:pt idx="340">
                  <c:v>07.08.2019</c:v>
                </c:pt>
                <c:pt idx="341">
                  <c:v>07.08.2019</c:v>
                </c:pt>
                <c:pt idx="342">
                  <c:v>08.08.2019</c:v>
                </c:pt>
                <c:pt idx="343">
                  <c:v>08.08.2019</c:v>
                </c:pt>
                <c:pt idx="344">
                  <c:v>08.08.2019</c:v>
                </c:pt>
                <c:pt idx="345">
                  <c:v>08.08.2019</c:v>
                </c:pt>
                <c:pt idx="346">
                  <c:v>08.08.2019</c:v>
                </c:pt>
                <c:pt idx="347">
                  <c:v>08.08.2019</c:v>
                </c:pt>
                <c:pt idx="348">
                  <c:v>08.08.2019</c:v>
                </c:pt>
                <c:pt idx="349">
                  <c:v>08.08.2019</c:v>
                </c:pt>
                <c:pt idx="350">
                  <c:v>08.08.2019</c:v>
                </c:pt>
                <c:pt idx="351">
                  <c:v>09.08.2019</c:v>
                </c:pt>
                <c:pt idx="352">
                  <c:v>09.08.2019</c:v>
                </c:pt>
                <c:pt idx="353">
                  <c:v>09.08.2019</c:v>
                </c:pt>
                <c:pt idx="354">
                  <c:v>09.08.2019</c:v>
                </c:pt>
                <c:pt idx="355">
                  <c:v>09.08.2019</c:v>
                </c:pt>
                <c:pt idx="356">
                  <c:v>09.08.2019</c:v>
                </c:pt>
                <c:pt idx="357">
                  <c:v>09.08.2019</c:v>
                </c:pt>
                <c:pt idx="358">
                  <c:v>09.08.2019</c:v>
                </c:pt>
                <c:pt idx="359">
                  <c:v>09.08.2019</c:v>
                </c:pt>
                <c:pt idx="360">
                  <c:v>10.08.2019</c:v>
                </c:pt>
                <c:pt idx="361">
                  <c:v>10.08.2019</c:v>
                </c:pt>
                <c:pt idx="362">
                  <c:v>10.08.2019</c:v>
                </c:pt>
                <c:pt idx="363">
                  <c:v>10.08.2019</c:v>
                </c:pt>
                <c:pt idx="364">
                  <c:v>10.08.2019</c:v>
                </c:pt>
                <c:pt idx="365">
                  <c:v>10.08.2019</c:v>
                </c:pt>
                <c:pt idx="366">
                  <c:v>10.08.2019</c:v>
                </c:pt>
                <c:pt idx="367">
                  <c:v>10.08.2019</c:v>
                </c:pt>
                <c:pt idx="368">
                  <c:v>10.08.2019</c:v>
                </c:pt>
                <c:pt idx="369">
                  <c:v>11.08.2019</c:v>
                </c:pt>
                <c:pt idx="370">
                  <c:v>11.08.2019</c:v>
                </c:pt>
                <c:pt idx="371">
                  <c:v>11.08.2019</c:v>
                </c:pt>
                <c:pt idx="372">
                  <c:v>11.08.2019</c:v>
                </c:pt>
                <c:pt idx="373">
                  <c:v>11.08.2019</c:v>
                </c:pt>
                <c:pt idx="374">
                  <c:v>11.08.2019</c:v>
                </c:pt>
                <c:pt idx="375">
                  <c:v>11.08.2019</c:v>
                </c:pt>
                <c:pt idx="376">
                  <c:v>11.08.2019</c:v>
                </c:pt>
                <c:pt idx="377">
                  <c:v>11.08.2019</c:v>
                </c:pt>
                <c:pt idx="378">
                  <c:v>12.08.2019</c:v>
                </c:pt>
                <c:pt idx="379">
                  <c:v>12.08.2019</c:v>
                </c:pt>
                <c:pt idx="380">
                  <c:v>12.08.2019</c:v>
                </c:pt>
                <c:pt idx="381">
                  <c:v>12.08.2019</c:v>
                </c:pt>
                <c:pt idx="382">
                  <c:v>12.08.2019</c:v>
                </c:pt>
                <c:pt idx="383">
                  <c:v>12.08.2019</c:v>
                </c:pt>
                <c:pt idx="384">
                  <c:v>12.08.2019</c:v>
                </c:pt>
                <c:pt idx="385">
                  <c:v>12.08.2019</c:v>
                </c:pt>
                <c:pt idx="386">
                  <c:v>12.08.2019</c:v>
                </c:pt>
                <c:pt idx="387">
                  <c:v>13.08.2019</c:v>
                </c:pt>
                <c:pt idx="388">
                  <c:v>13.08.2019</c:v>
                </c:pt>
                <c:pt idx="389">
                  <c:v>13.08.2019</c:v>
                </c:pt>
                <c:pt idx="390">
                  <c:v>13.08.2019</c:v>
                </c:pt>
                <c:pt idx="391">
                  <c:v>13.08.2019</c:v>
                </c:pt>
                <c:pt idx="392">
                  <c:v>13.08.2019</c:v>
                </c:pt>
                <c:pt idx="393">
                  <c:v>13.08.2019</c:v>
                </c:pt>
                <c:pt idx="394">
                  <c:v>13.08.2019</c:v>
                </c:pt>
                <c:pt idx="395">
                  <c:v>13.08.2019</c:v>
                </c:pt>
                <c:pt idx="396">
                  <c:v>14.08.2019</c:v>
                </c:pt>
                <c:pt idx="397">
                  <c:v>14.08.2019</c:v>
                </c:pt>
                <c:pt idx="398">
                  <c:v>14.08.2019</c:v>
                </c:pt>
                <c:pt idx="399">
                  <c:v>14.08.2019</c:v>
                </c:pt>
                <c:pt idx="400">
                  <c:v>14.08.2019</c:v>
                </c:pt>
                <c:pt idx="401">
                  <c:v>14.08.2019</c:v>
                </c:pt>
                <c:pt idx="402">
                  <c:v>14.08.2019</c:v>
                </c:pt>
                <c:pt idx="403">
                  <c:v>14.08.2019</c:v>
                </c:pt>
                <c:pt idx="404">
                  <c:v>14.08.2019</c:v>
                </c:pt>
                <c:pt idx="405">
                  <c:v>15.08.2019</c:v>
                </c:pt>
                <c:pt idx="406">
                  <c:v>15.08.2019</c:v>
                </c:pt>
                <c:pt idx="407">
                  <c:v>15.08.2019</c:v>
                </c:pt>
                <c:pt idx="408">
                  <c:v>15.08.2019</c:v>
                </c:pt>
                <c:pt idx="409">
                  <c:v>15.08.2019</c:v>
                </c:pt>
                <c:pt idx="410">
                  <c:v>15.08.2019</c:v>
                </c:pt>
                <c:pt idx="411">
                  <c:v>15.08.2019</c:v>
                </c:pt>
                <c:pt idx="412">
                  <c:v>15.08.2019</c:v>
                </c:pt>
                <c:pt idx="413">
                  <c:v>15.08.2019</c:v>
                </c:pt>
                <c:pt idx="414">
                  <c:v>16.08.2019</c:v>
                </c:pt>
                <c:pt idx="415">
                  <c:v>16.08.2019</c:v>
                </c:pt>
                <c:pt idx="416">
                  <c:v>16.08.2019</c:v>
                </c:pt>
                <c:pt idx="417">
                  <c:v>16.08.2019</c:v>
                </c:pt>
                <c:pt idx="418">
                  <c:v>16.08.2019</c:v>
                </c:pt>
                <c:pt idx="419">
                  <c:v>16.08.2019</c:v>
                </c:pt>
                <c:pt idx="420">
                  <c:v>16.08.2019</c:v>
                </c:pt>
                <c:pt idx="421">
                  <c:v>16.08.2019</c:v>
                </c:pt>
                <c:pt idx="422">
                  <c:v>16.08.2019</c:v>
                </c:pt>
                <c:pt idx="423">
                  <c:v>17.08.2019</c:v>
                </c:pt>
                <c:pt idx="424">
                  <c:v>17.08.2019</c:v>
                </c:pt>
                <c:pt idx="425">
                  <c:v>17.08.2019</c:v>
                </c:pt>
                <c:pt idx="426">
                  <c:v>17.08.2019</c:v>
                </c:pt>
                <c:pt idx="427">
                  <c:v>17.08.2019</c:v>
                </c:pt>
                <c:pt idx="428">
                  <c:v>17.08.2019</c:v>
                </c:pt>
                <c:pt idx="429">
                  <c:v>17.08.2019</c:v>
                </c:pt>
                <c:pt idx="430">
                  <c:v>17.08.2019</c:v>
                </c:pt>
                <c:pt idx="431">
                  <c:v>17.08.2019</c:v>
                </c:pt>
                <c:pt idx="432">
                  <c:v>18.08.2019</c:v>
                </c:pt>
                <c:pt idx="433">
                  <c:v>18.08.2019</c:v>
                </c:pt>
                <c:pt idx="434">
                  <c:v>18.08.2019</c:v>
                </c:pt>
                <c:pt idx="435">
                  <c:v>18.08.2019</c:v>
                </c:pt>
                <c:pt idx="436">
                  <c:v>18.08.2019</c:v>
                </c:pt>
                <c:pt idx="437">
                  <c:v>18.08.2019</c:v>
                </c:pt>
                <c:pt idx="438">
                  <c:v>18.08.2019</c:v>
                </c:pt>
                <c:pt idx="439">
                  <c:v>18.08.2019</c:v>
                </c:pt>
                <c:pt idx="440">
                  <c:v>18.08.2019</c:v>
                </c:pt>
                <c:pt idx="441">
                  <c:v>19.08.2019</c:v>
                </c:pt>
                <c:pt idx="442">
                  <c:v>19.08.2019</c:v>
                </c:pt>
                <c:pt idx="443">
                  <c:v>19.08.2019</c:v>
                </c:pt>
                <c:pt idx="444">
                  <c:v>19.08.2019</c:v>
                </c:pt>
                <c:pt idx="445">
                  <c:v>19.08.2019</c:v>
                </c:pt>
                <c:pt idx="446">
                  <c:v>19.08.2019</c:v>
                </c:pt>
                <c:pt idx="447">
                  <c:v>19.08.2019</c:v>
                </c:pt>
                <c:pt idx="448">
                  <c:v>19.08.2019</c:v>
                </c:pt>
                <c:pt idx="449">
                  <c:v>19.08.2019</c:v>
                </c:pt>
                <c:pt idx="450">
                  <c:v>20.08.2019</c:v>
                </c:pt>
                <c:pt idx="451">
                  <c:v>20.08.2019</c:v>
                </c:pt>
                <c:pt idx="452">
                  <c:v>20.08.2019</c:v>
                </c:pt>
                <c:pt idx="453">
                  <c:v>20.08.2019</c:v>
                </c:pt>
                <c:pt idx="454">
                  <c:v>20.08.2019</c:v>
                </c:pt>
                <c:pt idx="455">
                  <c:v>20.08.2019</c:v>
                </c:pt>
                <c:pt idx="456">
                  <c:v>20.08.2019</c:v>
                </c:pt>
                <c:pt idx="457">
                  <c:v>20.08.2019</c:v>
                </c:pt>
                <c:pt idx="458">
                  <c:v>20.08.2019</c:v>
                </c:pt>
                <c:pt idx="459">
                  <c:v>21.08.2019</c:v>
                </c:pt>
                <c:pt idx="460">
                  <c:v>21.08.2019</c:v>
                </c:pt>
                <c:pt idx="461">
                  <c:v>21.08.2019</c:v>
                </c:pt>
                <c:pt idx="462">
                  <c:v>21.08.2019</c:v>
                </c:pt>
                <c:pt idx="463">
                  <c:v>21.08.2019</c:v>
                </c:pt>
                <c:pt idx="464">
                  <c:v>21.08.2019</c:v>
                </c:pt>
                <c:pt idx="465">
                  <c:v>21.08.2019</c:v>
                </c:pt>
                <c:pt idx="466">
                  <c:v>21.08.2019</c:v>
                </c:pt>
                <c:pt idx="467">
                  <c:v>21.08.2019</c:v>
                </c:pt>
                <c:pt idx="468">
                  <c:v>22.08.2019</c:v>
                </c:pt>
                <c:pt idx="469">
                  <c:v>22.08.2019</c:v>
                </c:pt>
                <c:pt idx="470">
                  <c:v>22.08.2019</c:v>
                </c:pt>
                <c:pt idx="471">
                  <c:v>22.08.2019</c:v>
                </c:pt>
                <c:pt idx="472">
                  <c:v>22.08.2019</c:v>
                </c:pt>
                <c:pt idx="473">
                  <c:v>22.08.2019</c:v>
                </c:pt>
                <c:pt idx="474">
                  <c:v>22.08.2019</c:v>
                </c:pt>
                <c:pt idx="475">
                  <c:v>22.08.2019</c:v>
                </c:pt>
                <c:pt idx="476">
                  <c:v>22.08.2019</c:v>
                </c:pt>
                <c:pt idx="477">
                  <c:v>23.08.2019</c:v>
                </c:pt>
                <c:pt idx="478">
                  <c:v>23.08.2019</c:v>
                </c:pt>
                <c:pt idx="479">
                  <c:v>23.08.2019</c:v>
                </c:pt>
                <c:pt idx="480">
                  <c:v>23.08.2019</c:v>
                </c:pt>
                <c:pt idx="481">
                  <c:v>23.08.2019</c:v>
                </c:pt>
                <c:pt idx="482">
                  <c:v>23.08.2019</c:v>
                </c:pt>
                <c:pt idx="483">
                  <c:v>23.08.2019</c:v>
                </c:pt>
                <c:pt idx="484">
                  <c:v>23.08.2019</c:v>
                </c:pt>
                <c:pt idx="485">
                  <c:v>23.08.2019</c:v>
                </c:pt>
                <c:pt idx="486">
                  <c:v>24.08.2019</c:v>
                </c:pt>
                <c:pt idx="487">
                  <c:v>24.08.2019</c:v>
                </c:pt>
                <c:pt idx="488">
                  <c:v>24.08.2019</c:v>
                </c:pt>
                <c:pt idx="489">
                  <c:v>24.08.2019</c:v>
                </c:pt>
                <c:pt idx="490">
                  <c:v>24.08.2019</c:v>
                </c:pt>
                <c:pt idx="491">
                  <c:v>24.08.2019</c:v>
                </c:pt>
                <c:pt idx="492">
                  <c:v>24.08.2019</c:v>
                </c:pt>
                <c:pt idx="493">
                  <c:v>24.08.2019</c:v>
                </c:pt>
                <c:pt idx="494">
                  <c:v>24.08.2019</c:v>
                </c:pt>
                <c:pt idx="495">
                  <c:v>25.08.2019</c:v>
                </c:pt>
                <c:pt idx="496">
                  <c:v>25.08.2019</c:v>
                </c:pt>
                <c:pt idx="497">
                  <c:v>25.08.2019</c:v>
                </c:pt>
                <c:pt idx="498">
                  <c:v>25.08.2019</c:v>
                </c:pt>
                <c:pt idx="499">
                  <c:v>25.08.2019</c:v>
                </c:pt>
                <c:pt idx="500">
                  <c:v>25.08.2019</c:v>
                </c:pt>
                <c:pt idx="501">
                  <c:v>25.08.2019</c:v>
                </c:pt>
                <c:pt idx="502">
                  <c:v>25.08.2019</c:v>
                </c:pt>
                <c:pt idx="503">
                  <c:v>25.08.2019</c:v>
                </c:pt>
                <c:pt idx="504">
                  <c:v>26.08.2019</c:v>
                </c:pt>
                <c:pt idx="505">
                  <c:v>26.08.2019</c:v>
                </c:pt>
                <c:pt idx="506">
                  <c:v>26.08.2019</c:v>
                </c:pt>
                <c:pt idx="507">
                  <c:v>26.08.2019</c:v>
                </c:pt>
                <c:pt idx="508">
                  <c:v>26.08.2019</c:v>
                </c:pt>
                <c:pt idx="509">
                  <c:v>26.08.2019</c:v>
                </c:pt>
                <c:pt idx="510">
                  <c:v>26.08.2019</c:v>
                </c:pt>
                <c:pt idx="511">
                  <c:v>26.08.2019</c:v>
                </c:pt>
                <c:pt idx="512">
                  <c:v>26.08.2019</c:v>
                </c:pt>
                <c:pt idx="513">
                  <c:v>27.08.2019</c:v>
                </c:pt>
                <c:pt idx="514">
                  <c:v>27.08.2019</c:v>
                </c:pt>
                <c:pt idx="515">
                  <c:v>27.08.2019</c:v>
                </c:pt>
                <c:pt idx="516">
                  <c:v>27.08.2019</c:v>
                </c:pt>
                <c:pt idx="517">
                  <c:v>27.08.2019</c:v>
                </c:pt>
                <c:pt idx="518">
                  <c:v>27.08.2019</c:v>
                </c:pt>
                <c:pt idx="519">
                  <c:v>27.08.2019</c:v>
                </c:pt>
                <c:pt idx="520">
                  <c:v>27.08.2019</c:v>
                </c:pt>
                <c:pt idx="521">
                  <c:v>27.08.2019</c:v>
                </c:pt>
                <c:pt idx="522">
                  <c:v>28.08.2019</c:v>
                </c:pt>
                <c:pt idx="523">
                  <c:v>28.08.2019</c:v>
                </c:pt>
                <c:pt idx="524">
                  <c:v>28.08.2019</c:v>
                </c:pt>
                <c:pt idx="525">
                  <c:v>28.08.2019</c:v>
                </c:pt>
                <c:pt idx="526">
                  <c:v>28.08.2019</c:v>
                </c:pt>
                <c:pt idx="527">
                  <c:v>28.08.2019</c:v>
                </c:pt>
                <c:pt idx="528">
                  <c:v>28.08.2019</c:v>
                </c:pt>
                <c:pt idx="529">
                  <c:v>28.08.2019</c:v>
                </c:pt>
                <c:pt idx="530">
                  <c:v>28.08.2019</c:v>
                </c:pt>
                <c:pt idx="531">
                  <c:v>29.08.2019</c:v>
                </c:pt>
                <c:pt idx="532">
                  <c:v>29.08.2019</c:v>
                </c:pt>
                <c:pt idx="533">
                  <c:v>29.08.2019</c:v>
                </c:pt>
                <c:pt idx="534">
                  <c:v>29.08.2019</c:v>
                </c:pt>
                <c:pt idx="535">
                  <c:v>29.08.2019</c:v>
                </c:pt>
                <c:pt idx="536">
                  <c:v>29.08.2019</c:v>
                </c:pt>
                <c:pt idx="537">
                  <c:v>29.08.2019</c:v>
                </c:pt>
                <c:pt idx="538">
                  <c:v>29.08.2019</c:v>
                </c:pt>
                <c:pt idx="539">
                  <c:v>29.08.2019</c:v>
                </c:pt>
                <c:pt idx="540">
                  <c:v>30.08.2019</c:v>
                </c:pt>
                <c:pt idx="541">
                  <c:v>30.08.2019</c:v>
                </c:pt>
                <c:pt idx="542">
                  <c:v>30.08.2019</c:v>
                </c:pt>
                <c:pt idx="543">
                  <c:v>30.08.2019</c:v>
                </c:pt>
                <c:pt idx="544">
                  <c:v>30.08.2019</c:v>
                </c:pt>
                <c:pt idx="545">
                  <c:v>30.08.2019</c:v>
                </c:pt>
                <c:pt idx="546">
                  <c:v>30.08.2019</c:v>
                </c:pt>
                <c:pt idx="547">
                  <c:v>30.08.2019</c:v>
                </c:pt>
                <c:pt idx="548">
                  <c:v>30.08.2019</c:v>
                </c:pt>
                <c:pt idx="549">
                  <c:v>31.08.2019</c:v>
                </c:pt>
                <c:pt idx="550">
                  <c:v>31.08.2019</c:v>
                </c:pt>
                <c:pt idx="551">
                  <c:v>31.08.2019</c:v>
                </c:pt>
                <c:pt idx="552">
                  <c:v>31.08.2019</c:v>
                </c:pt>
                <c:pt idx="553">
                  <c:v>31.08.2019</c:v>
                </c:pt>
                <c:pt idx="554">
                  <c:v>31.08.2019</c:v>
                </c:pt>
                <c:pt idx="555">
                  <c:v>31.08.2019</c:v>
                </c:pt>
                <c:pt idx="556">
                  <c:v>31.08.2019</c:v>
                </c:pt>
                <c:pt idx="557">
                  <c:v>31.08.2019</c:v>
                </c:pt>
                <c:pt idx="558">
                  <c:v>01.09.2019</c:v>
                </c:pt>
                <c:pt idx="559">
                  <c:v>01.09.2019</c:v>
                </c:pt>
                <c:pt idx="560">
                  <c:v>01.09.2019</c:v>
                </c:pt>
                <c:pt idx="561">
                  <c:v>01.09.2019</c:v>
                </c:pt>
                <c:pt idx="562">
                  <c:v>01.09.2019</c:v>
                </c:pt>
                <c:pt idx="563">
                  <c:v>01.09.2019</c:v>
                </c:pt>
                <c:pt idx="564">
                  <c:v>01.09.2019</c:v>
                </c:pt>
                <c:pt idx="565">
                  <c:v>01.09.2019</c:v>
                </c:pt>
                <c:pt idx="566">
                  <c:v>01.09.2019</c:v>
                </c:pt>
                <c:pt idx="567">
                  <c:v>02.09.2019</c:v>
                </c:pt>
                <c:pt idx="568">
                  <c:v>02.09.2019</c:v>
                </c:pt>
                <c:pt idx="569">
                  <c:v>02.09.2019</c:v>
                </c:pt>
                <c:pt idx="570">
                  <c:v>02.09.2019</c:v>
                </c:pt>
                <c:pt idx="571">
                  <c:v>02.09.2019</c:v>
                </c:pt>
                <c:pt idx="572">
                  <c:v>02.09.2019</c:v>
                </c:pt>
                <c:pt idx="573">
                  <c:v>02.09.2019</c:v>
                </c:pt>
                <c:pt idx="574">
                  <c:v>02.09.2019</c:v>
                </c:pt>
                <c:pt idx="575">
                  <c:v>02.09.2019</c:v>
                </c:pt>
                <c:pt idx="576">
                  <c:v>03.09.2019</c:v>
                </c:pt>
                <c:pt idx="577">
                  <c:v>03.09.2019</c:v>
                </c:pt>
                <c:pt idx="578">
                  <c:v>03.09.2019</c:v>
                </c:pt>
                <c:pt idx="579">
                  <c:v>03.09.2019</c:v>
                </c:pt>
                <c:pt idx="580">
                  <c:v>03.09.2019</c:v>
                </c:pt>
                <c:pt idx="581">
                  <c:v>03.09.2019</c:v>
                </c:pt>
                <c:pt idx="582">
                  <c:v>03.09.2019</c:v>
                </c:pt>
                <c:pt idx="583">
                  <c:v>03.09.2019</c:v>
                </c:pt>
                <c:pt idx="584">
                  <c:v>03.09.2019</c:v>
                </c:pt>
                <c:pt idx="585">
                  <c:v>04.09.2019</c:v>
                </c:pt>
                <c:pt idx="586">
                  <c:v>04.09.2019</c:v>
                </c:pt>
                <c:pt idx="587">
                  <c:v>04.09.2019</c:v>
                </c:pt>
                <c:pt idx="588">
                  <c:v>04.09.2019</c:v>
                </c:pt>
                <c:pt idx="589">
                  <c:v>04.09.2019</c:v>
                </c:pt>
                <c:pt idx="590">
                  <c:v>04.09.2019</c:v>
                </c:pt>
                <c:pt idx="591">
                  <c:v>04.09.2019</c:v>
                </c:pt>
                <c:pt idx="592">
                  <c:v>04.09.2019</c:v>
                </c:pt>
                <c:pt idx="593">
                  <c:v>04.09.2019</c:v>
                </c:pt>
                <c:pt idx="594">
                  <c:v>05.09.2019</c:v>
                </c:pt>
                <c:pt idx="595">
                  <c:v>05.09.2019</c:v>
                </c:pt>
                <c:pt idx="596">
                  <c:v>05.09.2019</c:v>
                </c:pt>
                <c:pt idx="597">
                  <c:v>05.09.2019</c:v>
                </c:pt>
                <c:pt idx="598">
                  <c:v>05.09.2019</c:v>
                </c:pt>
                <c:pt idx="599">
                  <c:v>05.09.2019</c:v>
                </c:pt>
                <c:pt idx="600">
                  <c:v>05.09.2019</c:v>
                </c:pt>
                <c:pt idx="601">
                  <c:v>05.09.2019</c:v>
                </c:pt>
                <c:pt idx="602">
                  <c:v>05.09.2019</c:v>
                </c:pt>
                <c:pt idx="603">
                  <c:v>06.09.2019</c:v>
                </c:pt>
                <c:pt idx="604">
                  <c:v>06.09.2019</c:v>
                </c:pt>
                <c:pt idx="605">
                  <c:v>06.09.2019</c:v>
                </c:pt>
                <c:pt idx="606">
                  <c:v>06.09.2019</c:v>
                </c:pt>
                <c:pt idx="607">
                  <c:v>06.09.2019</c:v>
                </c:pt>
                <c:pt idx="608">
                  <c:v>06.09.2019</c:v>
                </c:pt>
                <c:pt idx="609">
                  <c:v>06.09.2019</c:v>
                </c:pt>
                <c:pt idx="610">
                  <c:v>06.09.2019</c:v>
                </c:pt>
                <c:pt idx="611">
                  <c:v>06.09.2019</c:v>
                </c:pt>
                <c:pt idx="612">
                  <c:v>07.09.2019</c:v>
                </c:pt>
                <c:pt idx="613">
                  <c:v>07.09.2019</c:v>
                </c:pt>
                <c:pt idx="614">
                  <c:v>07.09.2019</c:v>
                </c:pt>
                <c:pt idx="615">
                  <c:v>07.09.2019</c:v>
                </c:pt>
                <c:pt idx="616">
                  <c:v>07.09.2019</c:v>
                </c:pt>
                <c:pt idx="617">
                  <c:v>07.09.2019</c:v>
                </c:pt>
                <c:pt idx="618">
                  <c:v>07.09.2019</c:v>
                </c:pt>
                <c:pt idx="619">
                  <c:v>07.09.2019</c:v>
                </c:pt>
                <c:pt idx="620">
                  <c:v>07.09.2019</c:v>
                </c:pt>
                <c:pt idx="621">
                  <c:v>08.09.2019</c:v>
                </c:pt>
                <c:pt idx="622">
                  <c:v>08.09.2019</c:v>
                </c:pt>
                <c:pt idx="623">
                  <c:v>08.09.2019</c:v>
                </c:pt>
                <c:pt idx="624">
                  <c:v>08.09.2019</c:v>
                </c:pt>
                <c:pt idx="625">
                  <c:v>08.09.2019</c:v>
                </c:pt>
                <c:pt idx="626">
                  <c:v>08.09.2019</c:v>
                </c:pt>
                <c:pt idx="627">
                  <c:v>08.09.2019</c:v>
                </c:pt>
                <c:pt idx="628">
                  <c:v>08.09.2019</c:v>
                </c:pt>
                <c:pt idx="629">
                  <c:v>08.09.2019</c:v>
                </c:pt>
                <c:pt idx="630">
                  <c:v>09.09.2019</c:v>
                </c:pt>
                <c:pt idx="631">
                  <c:v>09.09.2019</c:v>
                </c:pt>
                <c:pt idx="632">
                  <c:v>09.09.2019</c:v>
                </c:pt>
                <c:pt idx="633">
                  <c:v>09.09.2019</c:v>
                </c:pt>
                <c:pt idx="634">
                  <c:v>09.09.2019</c:v>
                </c:pt>
                <c:pt idx="635">
                  <c:v>09.09.2019</c:v>
                </c:pt>
                <c:pt idx="636">
                  <c:v>09.09.2019</c:v>
                </c:pt>
                <c:pt idx="637">
                  <c:v>09.09.2019</c:v>
                </c:pt>
                <c:pt idx="638">
                  <c:v>09.09.2019</c:v>
                </c:pt>
                <c:pt idx="639">
                  <c:v>10.09.2019</c:v>
                </c:pt>
                <c:pt idx="640">
                  <c:v>10.09.2019</c:v>
                </c:pt>
                <c:pt idx="641">
                  <c:v>10.09.2019</c:v>
                </c:pt>
                <c:pt idx="642">
                  <c:v>10.09.2019</c:v>
                </c:pt>
                <c:pt idx="643">
                  <c:v>10.09.2019</c:v>
                </c:pt>
                <c:pt idx="644">
                  <c:v>10.09.2019</c:v>
                </c:pt>
                <c:pt idx="645">
                  <c:v>10.09.2019</c:v>
                </c:pt>
                <c:pt idx="646">
                  <c:v>10.09.2019</c:v>
                </c:pt>
                <c:pt idx="647">
                  <c:v>10.09.2019</c:v>
                </c:pt>
                <c:pt idx="648">
                  <c:v>11.09.2019</c:v>
                </c:pt>
                <c:pt idx="649">
                  <c:v>11.09.2019</c:v>
                </c:pt>
                <c:pt idx="650">
                  <c:v>11.09.2019</c:v>
                </c:pt>
                <c:pt idx="651">
                  <c:v>11.09.2019</c:v>
                </c:pt>
                <c:pt idx="652">
                  <c:v>11.09.2019</c:v>
                </c:pt>
                <c:pt idx="653">
                  <c:v>11.09.2019</c:v>
                </c:pt>
                <c:pt idx="654">
                  <c:v>11.09.2019</c:v>
                </c:pt>
                <c:pt idx="655">
                  <c:v>11.09.2019</c:v>
                </c:pt>
                <c:pt idx="656">
                  <c:v>11.09.2019</c:v>
                </c:pt>
                <c:pt idx="657">
                  <c:v>12.09.2019</c:v>
                </c:pt>
                <c:pt idx="658">
                  <c:v>12.09.2019</c:v>
                </c:pt>
                <c:pt idx="659">
                  <c:v>12.09.2019</c:v>
                </c:pt>
                <c:pt idx="660">
                  <c:v>12.09.2019</c:v>
                </c:pt>
                <c:pt idx="661">
                  <c:v>12.09.2019</c:v>
                </c:pt>
                <c:pt idx="662">
                  <c:v>12.09.2019</c:v>
                </c:pt>
                <c:pt idx="663">
                  <c:v>12.09.2019</c:v>
                </c:pt>
                <c:pt idx="664">
                  <c:v>12.09.2019</c:v>
                </c:pt>
                <c:pt idx="665">
                  <c:v>12.09.2019</c:v>
                </c:pt>
                <c:pt idx="666">
                  <c:v>13.09.2019</c:v>
                </c:pt>
                <c:pt idx="667">
                  <c:v>13.09.2019</c:v>
                </c:pt>
                <c:pt idx="668">
                  <c:v>13.09.2019</c:v>
                </c:pt>
                <c:pt idx="669">
                  <c:v>13.09.2019</c:v>
                </c:pt>
                <c:pt idx="670">
                  <c:v>13.09.2019</c:v>
                </c:pt>
                <c:pt idx="671">
                  <c:v>13.09.2019</c:v>
                </c:pt>
                <c:pt idx="672">
                  <c:v>13.09.2019</c:v>
                </c:pt>
                <c:pt idx="673">
                  <c:v>13.09.2019</c:v>
                </c:pt>
                <c:pt idx="674">
                  <c:v>13.09.2019</c:v>
                </c:pt>
                <c:pt idx="675">
                  <c:v>14.09.2019</c:v>
                </c:pt>
                <c:pt idx="676">
                  <c:v>14.09.2019</c:v>
                </c:pt>
                <c:pt idx="677">
                  <c:v>14.09.2019</c:v>
                </c:pt>
                <c:pt idx="678">
                  <c:v>14.09.2019</c:v>
                </c:pt>
                <c:pt idx="679">
                  <c:v>14.09.2019</c:v>
                </c:pt>
                <c:pt idx="680">
                  <c:v>14.09.2019</c:v>
                </c:pt>
                <c:pt idx="681">
                  <c:v>14.09.2019</c:v>
                </c:pt>
                <c:pt idx="682">
                  <c:v>14.09.2019</c:v>
                </c:pt>
                <c:pt idx="683">
                  <c:v>14.09.2019</c:v>
                </c:pt>
                <c:pt idx="684">
                  <c:v>15.09.2019</c:v>
                </c:pt>
                <c:pt idx="685">
                  <c:v>15.09.2019</c:v>
                </c:pt>
                <c:pt idx="686">
                  <c:v>15.09.2019</c:v>
                </c:pt>
                <c:pt idx="687">
                  <c:v>15.09.2019</c:v>
                </c:pt>
                <c:pt idx="688">
                  <c:v>15.09.2019</c:v>
                </c:pt>
                <c:pt idx="689">
                  <c:v>15.09.2019</c:v>
                </c:pt>
                <c:pt idx="690">
                  <c:v>15.09.2019</c:v>
                </c:pt>
                <c:pt idx="691">
                  <c:v>15.09.2019</c:v>
                </c:pt>
                <c:pt idx="692">
                  <c:v>15.09.2019</c:v>
                </c:pt>
                <c:pt idx="693">
                  <c:v>16.09.2019</c:v>
                </c:pt>
                <c:pt idx="694">
                  <c:v>16.09.2019</c:v>
                </c:pt>
                <c:pt idx="695">
                  <c:v>16.09.2019</c:v>
                </c:pt>
                <c:pt idx="696">
                  <c:v>16.09.2019</c:v>
                </c:pt>
                <c:pt idx="697">
                  <c:v>16.09.2019</c:v>
                </c:pt>
                <c:pt idx="698">
                  <c:v>16.09.2019</c:v>
                </c:pt>
                <c:pt idx="699">
                  <c:v>16.09.2019</c:v>
                </c:pt>
                <c:pt idx="700">
                  <c:v>16.09.2019</c:v>
                </c:pt>
                <c:pt idx="701">
                  <c:v>16.09.2019</c:v>
                </c:pt>
                <c:pt idx="702">
                  <c:v>17.09.2019</c:v>
                </c:pt>
                <c:pt idx="703">
                  <c:v>17.09.2019</c:v>
                </c:pt>
                <c:pt idx="704">
                  <c:v>17.09.2019</c:v>
                </c:pt>
                <c:pt idx="705">
                  <c:v>17.09.2019</c:v>
                </c:pt>
                <c:pt idx="706">
                  <c:v>17.09.2019</c:v>
                </c:pt>
                <c:pt idx="707">
                  <c:v>17.09.2019</c:v>
                </c:pt>
                <c:pt idx="708">
                  <c:v>17.09.2019</c:v>
                </c:pt>
                <c:pt idx="709">
                  <c:v>17.09.2019</c:v>
                </c:pt>
                <c:pt idx="710">
                  <c:v>17.09.2019</c:v>
                </c:pt>
                <c:pt idx="711">
                  <c:v>18.09.2019</c:v>
                </c:pt>
                <c:pt idx="712">
                  <c:v>18.09.2019</c:v>
                </c:pt>
                <c:pt idx="713">
                  <c:v>18.09.2019</c:v>
                </c:pt>
                <c:pt idx="714">
                  <c:v>18.09.2019</c:v>
                </c:pt>
                <c:pt idx="715">
                  <c:v>18.09.2019</c:v>
                </c:pt>
                <c:pt idx="716">
                  <c:v>18.09.2019</c:v>
                </c:pt>
                <c:pt idx="717">
                  <c:v>18.09.2019</c:v>
                </c:pt>
                <c:pt idx="718">
                  <c:v>18.09.2019</c:v>
                </c:pt>
                <c:pt idx="719">
                  <c:v>18.09.2019</c:v>
                </c:pt>
                <c:pt idx="720">
                  <c:v>19.09.2019</c:v>
                </c:pt>
                <c:pt idx="721">
                  <c:v>19.09.2019</c:v>
                </c:pt>
                <c:pt idx="722">
                  <c:v>19.09.2019</c:v>
                </c:pt>
                <c:pt idx="723">
                  <c:v>19.09.2019</c:v>
                </c:pt>
                <c:pt idx="724">
                  <c:v>19.09.2019</c:v>
                </c:pt>
                <c:pt idx="725">
                  <c:v>19.09.2019</c:v>
                </c:pt>
                <c:pt idx="726">
                  <c:v>19.09.2019</c:v>
                </c:pt>
                <c:pt idx="727">
                  <c:v>19.09.2019</c:v>
                </c:pt>
                <c:pt idx="728">
                  <c:v>19.09.2019</c:v>
                </c:pt>
                <c:pt idx="729">
                  <c:v>20.09.2019</c:v>
                </c:pt>
                <c:pt idx="730">
                  <c:v>20.09.2019</c:v>
                </c:pt>
                <c:pt idx="731">
                  <c:v>20.09.2019</c:v>
                </c:pt>
                <c:pt idx="732">
                  <c:v>20.09.2019</c:v>
                </c:pt>
                <c:pt idx="733">
                  <c:v>20.09.2019</c:v>
                </c:pt>
                <c:pt idx="734">
                  <c:v>20.09.2019</c:v>
                </c:pt>
                <c:pt idx="735">
                  <c:v>20.09.2019</c:v>
                </c:pt>
                <c:pt idx="736">
                  <c:v>20.09.2019</c:v>
                </c:pt>
                <c:pt idx="737">
                  <c:v>20.09.2019</c:v>
                </c:pt>
                <c:pt idx="738">
                  <c:v>21.09.2019</c:v>
                </c:pt>
                <c:pt idx="739">
                  <c:v>21.09.2019</c:v>
                </c:pt>
                <c:pt idx="740">
                  <c:v>21.09.2019</c:v>
                </c:pt>
                <c:pt idx="741">
                  <c:v>21.09.2019</c:v>
                </c:pt>
                <c:pt idx="742">
                  <c:v>21.09.2019</c:v>
                </c:pt>
                <c:pt idx="743">
                  <c:v>21.09.2019</c:v>
                </c:pt>
                <c:pt idx="744">
                  <c:v>21.09.2019</c:v>
                </c:pt>
                <c:pt idx="745">
                  <c:v>21.09.2019</c:v>
                </c:pt>
                <c:pt idx="746">
                  <c:v>21.09.2019</c:v>
                </c:pt>
                <c:pt idx="747">
                  <c:v>22.09.2019</c:v>
                </c:pt>
                <c:pt idx="748">
                  <c:v>22.09.2019</c:v>
                </c:pt>
                <c:pt idx="749">
                  <c:v>22.09.2019</c:v>
                </c:pt>
                <c:pt idx="750">
                  <c:v>22.09.2019</c:v>
                </c:pt>
                <c:pt idx="751">
                  <c:v>22.09.2019</c:v>
                </c:pt>
                <c:pt idx="752">
                  <c:v>22.09.2019</c:v>
                </c:pt>
                <c:pt idx="753">
                  <c:v>22.09.2019</c:v>
                </c:pt>
                <c:pt idx="754">
                  <c:v>22.09.2019</c:v>
                </c:pt>
                <c:pt idx="755">
                  <c:v>22.09.2019</c:v>
                </c:pt>
                <c:pt idx="756">
                  <c:v>23.09.2019</c:v>
                </c:pt>
                <c:pt idx="757">
                  <c:v>23.09.2019</c:v>
                </c:pt>
                <c:pt idx="758">
                  <c:v>23.09.2019</c:v>
                </c:pt>
                <c:pt idx="759">
                  <c:v>23.09.2019</c:v>
                </c:pt>
                <c:pt idx="760">
                  <c:v>23.09.2019</c:v>
                </c:pt>
                <c:pt idx="761">
                  <c:v>23.09.2019</c:v>
                </c:pt>
                <c:pt idx="762">
                  <c:v>23.09.2019</c:v>
                </c:pt>
                <c:pt idx="763">
                  <c:v>23.09.2019</c:v>
                </c:pt>
                <c:pt idx="764">
                  <c:v>23.09.2019</c:v>
                </c:pt>
                <c:pt idx="765">
                  <c:v>24.09.2019</c:v>
                </c:pt>
                <c:pt idx="766">
                  <c:v>24.09.2019</c:v>
                </c:pt>
                <c:pt idx="767">
                  <c:v>24.09.2019</c:v>
                </c:pt>
                <c:pt idx="768">
                  <c:v>24.09.2019</c:v>
                </c:pt>
                <c:pt idx="769">
                  <c:v>24.09.2019</c:v>
                </c:pt>
                <c:pt idx="770">
                  <c:v>24.09.2019</c:v>
                </c:pt>
                <c:pt idx="771">
                  <c:v>24.09.2019</c:v>
                </c:pt>
                <c:pt idx="772">
                  <c:v>24.09.2019</c:v>
                </c:pt>
                <c:pt idx="773">
                  <c:v>24.09.2019</c:v>
                </c:pt>
                <c:pt idx="774">
                  <c:v>25.09.2019</c:v>
                </c:pt>
                <c:pt idx="775">
                  <c:v>25.09.2019</c:v>
                </c:pt>
                <c:pt idx="776">
                  <c:v>25.09.2019</c:v>
                </c:pt>
                <c:pt idx="777">
                  <c:v>25.09.2019</c:v>
                </c:pt>
                <c:pt idx="778">
                  <c:v>25.09.2019</c:v>
                </c:pt>
                <c:pt idx="779">
                  <c:v>25.09.2019</c:v>
                </c:pt>
                <c:pt idx="780">
                  <c:v>25.09.2019</c:v>
                </c:pt>
                <c:pt idx="781">
                  <c:v>25.09.2019</c:v>
                </c:pt>
                <c:pt idx="782">
                  <c:v>25.09.2019</c:v>
                </c:pt>
                <c:pt idx="783">
                  <c:v>26.09.2019</c:v>
                </c:pt>
                <c:pt idx="784">
                  <c:v>26.09.2019</c:v>
                </c:pt>
                <c:pt idx="785">
                  <c:v>26.09.2019</c:v>
                </c:pt>
                <c:pt idx="786">
                  <c:v>26.09.2019</c:v>
                </c:pt>
                <c:pt idx="787">
                  <c:v>26.09.2019</c:v>
                </c:pt>
                <c:pt idx="788">
                  <c:v>26.09.2019</c:v>
                </c:pt>
                <c:pt idx="789">
                  <c:v>26.09.2019</c:v>
                </c:pt>
                <c:pt idx="790">
                  <c:v>26.09.2019</c:v>
                </c:pt>
                <c:pt idx="791">
                  <c:v>26.09.2019</c:v>
                </c:pt>
                <c:pt idx="792">
                  <c:v>27.09.2019</c:v>
                </c:pt>
                <c:pt idx="793">
                  <c:v>27.09.2019</c:v>
                </c:pt>
                <c:pt idx="794">
                  <c:v>27.09.2019</c:v>
                </c:pt>
                <c:pt idx="795">
                  <c:v>27.09.2019</c:v>
                </c:pt>
                <c:pt idx="796">
                  <c:v>27.09.2019</c:v>
                </c:pt>
                <c:pt idx="797">
                  <c:v>27.09.2019</c:v>
                </c:pt>
                <c:pt idx="798">
                  <c:v>27.09.2019</c:v>
                </c:pt>
                <c:pt idx="799">
                  <c:v>27.09.2019</c:v>
                </c:pt>
                <c:pt idx="800">
                  <c:v>27.09.2019</c:v>
                </c:pt>
                <c:pt idx="801">
                  <c:v>28.09.2019</c:v>
                </c:pt>
                <c:pt idx="802">
                  <c:v>28.09.2019</c:v>
                </c:pt>
                <c:pt idx="803">
                  <c:v>28.09.2019</c:v>
                </c:pt>
                <c:pt idx="804">
                  <c:v>28.09.2019</c:v>
                </c:pt>
                <c:pt idx="805">
                  <c:v>28.09.2019</c:v>
                </c:pt>
                <c:pt idx="806">
                  <c:v>28.09.2019</c:v>
                </c:pt>
                <c:pt idx="807">
                  <c:v>28.09.2019</c:v>
                </c:pt>
                <c:pt idx="808">
                  <c:v>28.09.2019</c:v>
                </c:pt>
                <c:pt idx="809">
                  <c:v>28.09.2019</c:v>
                </c:pt>
                <c:pt idx="810">
                  <c:v>29.09.2019</c:v>
                </c:pt>
                <c:pt idx="811">
                  <c:v>29.09.2019</c:v>
                </c:pt>
                <c:pt idx="812">
                  <c:v>29.09.2019</c:v>
                </c:pt>
                <c:pt idx="813">
                  <c:v>29.09.2019</c:v>
                </c:pt>
                <c:pt idx="814">
                  <c:v>29.09.2019</c:v>
                </c:pt>
                <c:pt idx="815">
                  <c:v>29.09.2019</c:v>
                </c:pt>
                <c:pt idx="816">
                  <c:v>29.09.2019</c:v>
                </c:pt>
                <c:pt idx="817">
                  <c:v>29.09.2019</c:v>
                </c:pt>
                <c:pt idx="818">
                  <c:v>29.09.2019</c:v>
                </c:pt>
                <c:pt idx="819">
                  <c:v>30.09.2019</c:v>
                </c:pt>
                <c:pt idx="820">
                  <c:v>30.09.2019</c:v>
                </c:pt>
                <c:pt idx="821">
                  <c:v>30.09.2019</c:v>
                </c:pt>
                <c:pt idx="822">
                  <c:v>30.09.2019</c:v>
                </c:pt>
                <c:pt idx="823">
                  <c:v>30.09.2019</c:v>
                </c:pt>
                <c:pt idx="824">
                  <c:v>30.09.2019</c:v>
                </c:pt>
                <c:pt idx="825">
                  <c:v>30.09.2019</c:v>
                </c:pt>
                <c:pt idx="826">
                  <c:v>30.09.2019</c:v>
                </c:pt>
                <c:pt idx="827">
                  <c:v>30.09.2019</c:v>
                </c:pt>
                <c:pt idx="828">
                  <c:v>01.10.2019</c:v>
                </c:pt>
                <c:pt idx="829">
                  <c:v>01.10.2019</c:v>
                </c:pt>
                <c:pt idx="830">
                  <c:v>01.10.2019</c:v>
                </c:pt>
                <c:pt idx="831">
                  <c:v>01.10.2019</c:v>
                </c:pt>
                <c:pt idx="832">
                  <c:v>01.10.2019</c:v>
                </c:pt>
                <c:pt idx="833">
                  <c:v>01.10.2019</c:v>
                </c:pt>
                <c:pt idx="834">
                  <c:v>01.10.2019</c:v>
                </c:pt>
                <c:pt idx="835">
                  <c:v>01.10.2019</c:v>
                </c:pt>
                <c:pt idx="836">
                  <c:v>01.10.2019</c:v>
                </c:pt>
                <c:pt idx="837">
                  <c:v>02.10.2019</c:v>
                </c:pt>
                <c:pt idx="838">
                  <c:v>02.10.2019</c:v>
                </c:pt>
                <c:pt idx="839">
                  <c:v>02.10.2019</c:v>
                </c:pt>
                <c:pt idx="840">
                  <c:v>02.10.2019</c:v>
                </c:pt>
                <c:pt idx="841">
                  <c:v>02.10.2019</c:v>
                </c:pt>
                <c:pt idx="842">
                  <c:v>02.10.2019</c:v>
                </c:pt>
                <c:pt idx="843">
                  <c:v>02.10.2019</c:v>
                </c:pt>
                <c:pt idx="844">
                  <c:v>02.10.2019</c:v>
                </c:pt>
                <c:pt idx="845">
                  <c:v>02.10.2019</c:v>
                </c:pt>
                <c:pt idx="846">
                  <c:v>03.10.2019</c:v>
                </c:pt>
                <c:pt idx="847">
                  <c:v>03.10.2019</c:v>
                </c:pt>
                <c:pt idx="848">
                  <c:v>03.10.2019</c:v>
                </c:pt>
                <c:pt idx="849">
                  <c:v>03.10.2019</c:v>
                </c:pt>
                <c:pt idx="850">
                  <c:v>03.10.2019</c:v>
                </c:pt>
                <c:pt idx="851">
                  <c:v>03.10.2019</c:v>
                </c:pt>
                <c:pt idx="852">
                  <c:v>03.10.2019</c:v>
                </c:pt>
                <c:pt idx="853">
                  <c:v>03.10.2019</c:v>
                </c:pt>
                <c:pt idx="854">
                  <c:v>03.10.2019</c:v>
                </c:pt>
                <c:pt idx="855">
                  <c:v>04.10.2019</c:v>
                </c:pt>
                <c:pt idx="856">
                  <c:v>04.10.2019</c:v>
                </c:pt>
                <c:pt idx="857">
                  <c:v>04.10.2019</c:v>
                </c:pt>
                <c:pt idx="858">
                  <c:v>04.10.2019</c:v>
                </c:pt>
                <c:pt idx="859">
                  <c:v>04.10.2019</c:v>
                </c:pt>
                <c:pt idx="860">
                  <c:v>04.10.2019</c:v>
                </c:pt>
                <c:pt idx="861">
                  <c:v>04.10.2019</c:v>
                </c:pt>
                <c:pt idx="862">
                  <c:v>04.10.2019</c:v>
                </c:pt>
                <c:pt idx="863">
                  <c:v>04.10.2019</c:v>
                </c:pt>
                <c:pt idx="864">
                  <c:v>05.10.2019</c:v>
                </c:pt>
                <c:pt idx="865">
                  <c:v>05.10.2019</c:v>
                </c:pt>
                <c:pt idx="866">
                  <c:v>05.10.2019</c:v>
                </c:pt>
                <c:pt idx="867">
                  <c:v>05.10.2019</c:v>
                </c:pt>
                <c:pt idx="868">
                  <c:v>05.10.2019</c:v>
                </c:pt>
                <c:pt idx="869">
                  <c:v>05.10.2019</c:v>
                </c:pt>
                <c:pt idx="870">
                  <c:v>05.10.2019</c:v>
                </c:pt>
                <c:pt idx="871">
                  <c:v>05.10.2019</c:v>
                </c:pt>
                <c:pt idx="872">
                  <c:v>05.10.2019</c:v>
                </c:pt>
                <c:pt idx="873">
                  <c:v>06.10.2019</c:v>
                </c:pt>
                <c:pt idx="874">
                  <c:v>06.10.2019</c:v>
                </c:pt>
                <c:pt idx="875">
                  <c:v>06.10.2019</c:v>
                </c:pt>
                <c:pt idx="876">
                  <c:v>06.10.2019</c:v>
                </c:pt>
                <c:pt idx="877">
                  <c:v>06.10.2019</c:v>
                </c:pt>
                <c:pt idx="878">
                  <c:v>06.10.2019</c:v>
                </c:pt>
                <c:pt idx="879">
                  <c:v>06.10.2019</c:v>
                </c:pt>
                <c:pt idx="880">
                  <c:v>06.10.2019</c:v>
                </c:pt>
                <c:pt idx="881">
                  <c:v>06.10.2019</c:v>
                </c:pt>
                <c:pt idx="882">
                  <c:v>07.10.2019</c:v>
                </c:pt>
                <c:pt idx="883">
                  <c:v>07.10.2019</c:v>
                </c:pt>
                <c:pt idx="884">
                  <c:v>07.10.2019</c:v>
                </c:pt>
                <c:pt idx="885">
                  <c:v>07.10.2019</c:v>
                </c:pt>
                <c:pt idx="886">
                  <c:v>07.10.2019</c:v>
                </c:pt>
                <c:pt idx="887">
                  <c:v>07.10.2019</c:v>
                </c:pt>
                <c:pt idx="888">
                  <c:v>07.10.2019</c:v>
                </c:pt>
                <c:pt idx="889">
                  <c:v>07.10.2019</c:v>
                </c:pt>
                <c:pt idx="890">
                  <c:v>07.10.2019</c:v>
                </c:pt>
                <c:pt idx="891">
                  <c:v>08.10.2019</c:v>
                </c:pt>
                <c:pt idx="892">
                  <c:v>08.10.2019</c:v>
                </c:pt>
                <c:pt idx="893">
                  <c:v>08.10.2019</c:v>
                </c:pt>
                <c:pt idx="894">
                  <c:v>08.10.2019</c:v>
                </c:pt>
                <c:pt idx="895">
                  <c:v>08.10.2019</c:v>
                </c:pt>
                <c:pt idx="896">
                  <c:v>08.10.2019</c:v>
                </c:pt>
                <c:pt idx="897">
                  <c:v>08.10.2019</c:v>
                </c:pt>
                <c:pt idx="898">
                  <c:v>08.10.2019</c:v>
                </c:pt>
                <c:pt idx="899">
                  <c:v>08.10.2019</c:v>
                </c:pt>
                <c:pt idx="900">
                  <c:v>09.10.2019</c:v>
                </c:pt>
                <c:pt idx="901">
                  <c:v>09.10.2019</c:v>
                </c:pt>
                <c:pt idx="902">
                  <c:v>09.10.2019</c:v>
                </c:pt>
                <c:pt idx="903">
                  <c:v>09.10.2019</c:v>
                </c:pt>
                <c:pt idx="904">
                  <c:v>09.10.2019</c:v>
                </c:pt>
                <c:pt idx="905">
                  <c:v>09.10.2019</c:v>
                </c:pt>
                <c:pt idx="906">
                  <c:v>09.10.2019</c:v>
                </c:pt>
                <c:pt idx="907">
                  <c:v>09.10.2019</c:v>
                </c:pt>
                <c:pt idx="908">
                  <c:v>09.10.2019</c:v>
                </c:pt>
                <c:pt idx="909">
                  <c:v>10.10.2019</c:v>
                </c:pt>
                <c:pt idx="910">
                  <c:v>10.10.2019</c:v>
                </c:pt>
                <c:pt idx="911">
                  <c:v>10.10.2019</c:v>
                </c:pt>
                <c:pt idx="912">
                  <c:v>10.10.2019</c:v>
                </c:pt>
                <c:pt idx="913">
                  <c:v>10.10.2019</c:v>
                </c:pt>
                <c:pt idx="914">
                  <c:v>10.10.2019</c:v>
                </c:pt>
                <c:pt idx="915">
                  <c:v>10.10.2019</c:v>
                </c:pt>
                <c:pt idx="916">
                  <c:v>10.10.2019</c:v>
                </c:pt>
                <c:pt idx="917">
                  <c:v>10.10.2019</c:v>
                </c:pt>
                <c:pt idx="918">
                  <c:v>11.10.2019</c:v>
                </c:pt>
                <c:pt idx="919">
                  <c:v>11.10.2019</c:v>
                </c:pt>
                <c:pt idx="920">
                  <c:v>11.10.2019</c:v>
                </c:pt>
                <c:pt idx="921">
                  <c:v>11.10.2019</c:v>
                </c:pt>
                <c:pt idx="922">
                  <c:v>11.10.2019</c:v>
                </c:pt>
                <c:pt idx="923">
                  <c:v>11.10.2019</c:v>
                </c:pt>
                <c:pt idx="924">
                  <c:v>11.10.2019</c:v>
                </c:pt>
                <c:pt idx="925">
                  <c:v>11.10.2019</c:v>
                </c:pt>
                <c:pt idx="926">
                  <c:v>11.10.2019</c:v>
                </c:pt>
                <c:pt idx="927">
                  <c:v>12.10.2019</c:v>
                </c:pt>
                <c:pt idx="928">
                  <c:v>12.10.2019</c:v>
                </c:pt>
                <c:pt idx="929">
                  <c:v>12.10.2019</c:v>
                </c:pt>
                <c:pt idx="930">
                  <c:v>12.10.2019</c:v>
                </c:pt>
                <c:pt idx="931">
                  <c:v>12.10.2019</c:v>
                </c:pt>
                <c:pt idx="932">
                  <c:v>12.10.2019</c:v>
                </c:pt>
                <c:pt idx="933">
                  <c:v>12.10.2019</c:v>
                </c:pt>
                <c:pt idx="934">
                  <c:v>12.10.2019</c:v>
                </c:pt>
                <c:pt idx="935">
                  <c:v>12.10.2019</c:v>
                </c:pt>
                <c:pt idx="936">
                  <c:v>13.10.2019</c:v>
                </c:pt>
                <c:pt idx="937">
                  <c:v>13.10.2019</c:v>
                </c:pt>
                <c:pt idx="938">
                  <c:v>13.10.2019</c:v>
                </c:pt>
                <c:pt idx="939">
                  <c:v>13.10.2019</c:v>
                </c:pt>
                <c:pt idx="940">
                  <c:v>13.10.2019</c:v>
                </c:pt>
                <c:pt idx="941">
                  <c:v>13.10.2019</c:v>
                </c:pt>
                <c:pt idx="942">
                  <c:v>13.10.2019</c:v>
                </c:pt>
                <c:pt idx="943">
                  <c:v>13.10.2019</c:v>
                </c:pt>
                <c:pt idx="944">
                  <c:v>13.10.2019</c:v>
                </c:pt>
                <c:pt idx="945">
                  <c:v>14.10.2019</c:v>
                </c:pt>
                <c:pt idx="946">
                  <c:v>14.10.2019</c:v>
                </c:pt>
                <c:pt idx="947">
                  <c:v>14.10.2019</c:v>
                </c:pt>
                <c:pt idx="948">
                  <c:v>14.10.2019</c:v>
                </c:pt>
                <c:pt idx="949">
                  <c:v>14.10.2019</c:v>
                </c:pt>
                <c:pt idx="950">
                  <c:v>14.10.2019</c:v>
                </c:pt>
                <c:pt idx="951">
                  <c:v>14.10.2019</c:v>
                </c:pt>
                <c:pt idx="952">
                  <c:v>14.10.2019</c:v>
                </c:pt>
                <c:pt idx="953">
                  <c:v>14.10.2019</c:v>
                </c:pt>
                <c:pt idx="954">
                  <c:v>15.10.2019</c:v>
                </c:pt>
                <c:pt idx="955">
                  <c:v>15.10.2019</c:v>
                </c:pt>
                <c:pt idx="956">
                  <c:v>15.10.2019</c:v>
                </c:pt>
                <c:pt idx="957">
                  <c:v>15.10.2019</c:v>
                </c:pt>
                <c:pt idx="958">
                  <c:v>15.10.2019</c:v>
                </c:pt>
                <c:pt idx="959">
                  <c:v>15.10.2019</c:v>
                </c:pt>
                <c:pt idx="960">
                  <c:v>15.10.2019</c:v>
                </c:pt>
                <c:pt idx="961">
                  <c:v>15.10.2019</c:v>
                </c:pt>
                <c:pt idx="962">
                  <c:v>15.10.2019</c:v>
                </c:pt>
                <c:pt idx="963">
                  <c:v>16.10.2019</c:v>
                </c:pt>
                <c:pt idx="964">
                  <c:v>16.10.2019</c:v>
                </c:pt>
                <c:pt idx="965">
                  <c:v>16.10.2019</c:v>
                </c:pt>
                <c:pt idx="966">
                  <c:v>16.10.2019</c:v>
                </c:pt>
                <c:pt idx="967">
                  <c:v>16.10.2019</c:v>
                </c:pt>
                <c:pt idx="968">
                  <c:v>16.10.2019</c:v>
                </c:pt>
                <c:pt idx="969">
                  <c:v>16.10.2019</c:v>
                </c:pt>
                <c:pt idx="970">
                  <c:v>16.10.2019</c:v>
                </c:pt>
                <c:pt idx="971">
                  <c:v>16.10.2019</c:v>
                </c:pt>
                <c:pt idx="972">
                  <c:v>17.10.2019</c:v>
                </c:pt>
                <c:pt idx="973">
                  <c:v>17.10.2019</c:v>
                </c:pt>
                <c:pt idx="974">
                  <c:v>17.10.2019</c:v>
                </c:pt>
                <c:pt idx="975">
                  <c:v>17.10.2019</c:v>
                </c:pt>
                <c:pt idx="976">
                  <c:v>17.10.2019</c:v>
                </c:pt>
                <c:pt idx="977">
                  <c:v>17.10.2019</c:v>
                </c:pt>
                <c:pt idx="978">
                  <c:v>17.10.2019</c:v>
                </c:pt>
                <c:pt idx="979">
                  <c:v>17.10.2019</c:v>
                </c:pt>
                <c:pt idx="980">
                  <c:v>17.10.2019</c:v>
                </c:pt>
                <c:pt idx="981">
                  <c:v>18.10.2019</c:v>
                </c:pt>
                <c:pt idx="982">
                  <c:v>18.10.2019</c:v>
                </c:pt>
                <c:pt idx="983">
                  <c:v>18.10.2019</c:v>
                </c:pt>
                <c:pt idx="984">
                  <c:v>18.10.2019</c:v>
                </c:pt>
                <c:pt idx="985">
                  <c:v>18.10.2019</c:v>
                </c:pt>
                <c:pt idx="986">
                  <c:v>18.10.2019</c:v>
                </c:pt>
                <c:pt idx="987">
                  <c:v>18.10.2019</c:v>
                </c:pt>
                <c:pt idx="988">
                  <c:v>18.10.2019</c:v>
                </c:pt>
                <c:pt idx="989">
                  <c:v>18.10.2019</c:v>
                </c:pt>
                <c:pt idx="990">
                  <c:v>19.10.2019</c:v>
                </c:pt>
                <c:pt idx="991">
                  <c:v>19.10.2019</c:v>
                </c:pt>
                <c:pt idx="992">
                  <c:v>19.10.2019</c:v>
                </c:pt>
                <c:pt idx="993">
                  <c:v>19.10.2019</c:v>
                </c:pt>
                <c:pt idx="994">
                  <c:v>19.10.2019</c:v>
                </c:pt>
                <c:pt idx="995">
                  <c:v>19.10.2019</c:v>
                </c:pt>
                <c:pt idx="996">
                  <c:v>19.10.2019</c:v>
                </c:pt>
                <c:pt idx="997">
                  <c:v>19.10.2019</c:v>
                </c:pt>
                <c:pt idx="998">
                  <c:v>19.10.2019</c:v>
                </c:pt>
                <c:pt idx="999">
                  <c:v>20.10.2019</c:v>
                </c:pt>
                <c:pt idx="1000">
                  <c:v>20.10.2019</c:v>
                </c:pt>
                <c:pt idx="1001">
                  <c:v>20.10.2019</c:v>
                </c:pt>
                <c:pt idx="1002">
                  <c:v>20.10.2019</c:v>
                </c:pt>
                <c:pt idx="1003">
                  <c:v>20.10.2019</c:v>
                </c:pt>
                <c:pt idx="1004">
                  <c:v>20.10.2019</c:v>
                </c:pt>
                <c:pt idx="1005">
                  <c:v>20.10.2019</c:v>
                </c:pt>
                <c:pt idx="1006">
                  <c:v>20.10.2019</c:v>
                </c:pt>
                <c:pt idx="1007">
                  <c:v>20.10.2019</c:v>
                </c:pt>
                <c:pt idx="1008">
                  <c:v>21.10.2019</c:v>
                </c:pt>
                <c:pt idx="1009">
                  <c:v>21.10.2019</c:v>
                </c:pt>
                <c:pt idx="1010">
                  <c:v>21.10.2019</c:v>
                </c:pt>
                <c:pt idx="1011">
                  <c:v>21.10.2019</c:v>
                </c:pt>
                <c:pt idx="1012">
                  <c:v>21.10.2019</c:v>
                </c:pt>
                <c:pt idx="1013">
                  <c:v>21.10.2019</c:v>
                </c:pt>
                <c:pt idx="1014">
                  <c:v>21.10.2019</c:v>
                </c:pt>
                <c:pt idx="1015">
                  <c:v>21.10.2019</c:v>
                </c:pt>
                <c:pt idx="1016">
                  <c:v>21.10.2019</c:v>
                </c:pt>
                <c:pt idx="1017">
                  <c:v>22.10.2019</c:v>
                </c:pt>
                <c:pt idx="1018">
                  <c:v>22.10.2019</c:v>
                </c:pt>
                <c:pt idx="1019">
                  <c:v>22.10.2019</c:v>
                </c:pt>
                <c:pt idx="1020">
                  <c:v>22.10.2019</c:v>
                </c:pt>
                <c:pt idx="1021">
                  <c:v>22.10.2019</c:v>
                </c:pt>
                <c:pt idx="1022">
                  <c:v>22.10.2019</c:v>
                </c:pt>
                <c:pt idx="1023">
                  <c:v>22.10.2019</c:v>
                </c:pt>
                <c:pt idx="1024">
                  <c:v>22.10.2019</c:v>
                </c:pt>
                <c:pt idx="1025">
                  <c:v>22.10.2019</c:v>
                </c:pt>
                <c:pt idx="1026">
                  <c:v>23.10.2019</c:v>
                </c:pt>
                <c:pt idx="1027">
                  <c:v>23.10.2019</c:v>
                </c:pt>
                <c:pt idx="1028">
                  <c:v>23.10.2019</c:v>
                </c:pt>
                <c:pt idx="1029">
                  <c:v>23.10.2019</c:v>
                </c:pt>
                <c:pt idx="1030">
                  <c:v>23.10.2019</c:v>
                </c:pt>
                <c:pt idx="1031">
                  <c:v>23.10.2019</c:v>
                </c:pt>
                <c:pt idx="1032">
                  <c:v>23.10.2019</c:v>
                </c:pt>
                <c:pt idx="1033">
                  <c:v>23.10.2019</c:v>
                </c:pt>
                <c:pt idx="1034">
                  <c:v>23.10.2019</c:v>
                </c:pt>
                <c:pt idx="1035">
                  <c:v>24.10.2019</c:v>
                </c:pt>
                <c:pt idx="1036">
                  <c:v>24.10.2019</c:v>
                </c:pt>
                <c:pt idx="1037">
                  <c:v>24.10.2019</c:v>
                </c:pt>
                <c:pt idx="1038">
                  <c:v>24.10.2019</c:v>
                </c:pt>
                <c:pt idx="1039">
                  <c:v>24.10.2019</c:v>
                </c:pt>
                <c:pt idx="1040">
                  <c:v>24.10.2019</c:v>
                </c:pt>
                <c:pt idx="1041">
                  <c:v>24.10.2019</c:v>
                </c:pt>
                <c:pt idx="1042">
                  <c:v>24.10.2019</c:v>
                </c:pt>
                <c:pt idx="1043">
                  <c:v>24.10.2019</c:v>
                </c:pt>
                <c:pt idx="1044">
                  <c:v>25.10.2019</c:v>
                </c:pt>
                <c:pt idx="1045">
                  <c:v>25.10.2019</c:v>
                </c:pt>
                <c:pt idx="1046">
                  <c:v>25.10.2019</c:v>
                </c:pt>
                <c:pt idx="1047">
                  <c:v>25.10.2019</c:v>
                </c:pt>
                <c:pt idx="1048">
                  <c:v>25.10.2019</c:v>
                </c:pt>
                <c:pt idx="1049">
                  <c:v>25.10.2019</c:v>
                </c:pt>
                <c:pt idx="1050">
                  <c:v>25.10.2019</c:v>
                </c:pt>
                <c:pt idx="1051">
                  <c:v>25.10.2019</c:v>
                </c:pt>
                <c:pt idx="1052">
                  <c:v>25.10.2019</c:v>
                </c:pt>
                <c:pt idx="1053">
                  <c:v>26.10.2019</c:v>
                </c:pt>
                <c:pt idx="1054">
                  <c:v>26.10.2019</c:v>
                </c:pt>
                <c:pt idx="1055">
                  <c:v>26.10.2019</c:v>
                </c:pt>
                <c:pt idx="1056">
                  <c:v>26.10.2019</c:v>
                </c:pt>
                <c:pt idx="1057">
                  <c:v>26.10.2019</c:v>
                </c:pt>
                <c:pt idx="1058">
                  <c:v>26.10.2019</c:v>
                </c:pt>
                <c:pt idx="1059">
                  <c:v>26.10.2019</c:v>
                </c:pt>
                <c:pt idx="1060">
                  <c:v>26.10.2019</c:v>
                </c:pt>
                <c:pt idx="1061">
                  <c:v>26.10.2019</c:v>
                </c:pt>
                <c:pt idx="1062">
                  <c:v>27.10.2019</c:v>
                </c:pt>
                <c:pt idx="1063">
                  <c:v>27.10.2019</c:v>
                </c:pt>
                <c:pt idx="1064">
                  <c:v>27.10.2019</c:v>
                </c:pt>
                <c:pt idx="1065">
                  <c:v>27.10.2019</c:v>
                </c:pt>
                <c:pt idx="1066">
                  <c:v>27.10.2019</c:v>
                </c:pt>
                <c:pt idx="1067">
                  <c:v>27.10.2019</c:v>
                </c:pt>
                <c:pt idx="1068">
                  <c:v>27.10.2019</c:v>
                </c:pt>
                <c:pt idx="1069">
                  <c:v>27.10.2019</c:v>
                </c:pt>
                <c:pt idx="1070">
                  <c:v>27.10.2019</c:v>
                </c:pt>
                <c:pt idx="1071">
                  <c:v>28.10.2019</c:v>
                </c:pt>
                <c:pt idx="1072">
                  <c:v>28.10.2019</c:v>
                </c:pt>
                <c:pt idx="1073">
                  <c:v>28.10.2019</c:v>
                </c:pt>
                <c:pt idx="1074">
                  <c:v>28.10.2019</c:v>
                </c:pt>
                <c:pt idx="1075">
                  <c:v>28.10.2019</c:v>
                </c:pt>
                <c:pt idx="1076">
                  <c:v>28.10.2019</c:v>
                </c:pt>
                <c:pt idx="1077">
                  <c:v>28.10.2019</c:v>
                </c:pt>
                <c:pt idx="1078">
                  <c:v>28.10.2019</c:v>
                </c:pt>
                <c:pt idx="1079">
                  <c:v>28.10.2019</c:v>
                </c:pt>
                <c:pt idx="1080">
                  <c:v>29.10.2019</c:v>
                </c:pt>
                <c:pt idx="1081">
                  <c:v>29.10.2019</c:v>
                </c:pt>
                <c:pt idx="1082">
                  <c:v>29.10.2019</c:v>
                </c:pt>
                <c:pt idx="1083">
                  <c:v>29.10.2019</c:v>
                </c:pt>
                <c:pt idx="1084">
                  <c:v>29.10.2019</c:v>
                </c:pt>
                <c:pt idx="1085">
                  <c:v>29.10.2019</c:v>
                </c:pt>
                <c:pt idx="1086">
                  <c:v>29.10.2019</c:v>
                </c:pt>
                <c:pt idx="1087">
                  <c:v>29.10.2019</c:v>
                </c:pt>
                <c:pt idx="1088">
                  <c:v>29.10.2019</c:v>
                </c:pt>
                <c:pt idx="1089">
                  <c:v>30.10.2019</c:v>
                </c:pt>
                <c:pt idx="1090">
                  <c:v>30.10.2019</c:v>
                </c:pt>
                <c:pt idx="1091">
                  <c:v>30.10.2019</c:v>
                </c:pt>
                <c:pt idx="1092">
                  <c:v>30.10.2019</c:v>
                </c:pt>
                <c:pt idx="1093">
                  <c:v>30.10.2019</c:v>
                </c:pt>
                <c:pt idx="1094">
                  <c:v>30.10.2019</c:v>
                </c:pt>
                <c:pt idx="1095">
                  <c:v>30.10.2019</c:v>
                </c:pt>
                <c:pt idx="1096">
                  <c:v>30.10.2019</c:v>
                </c:pt>
                <c:pt idx="1097">
                  <c:v>30.10.2019</c:v>
                </c:pt>
                <c:pt idx="1098">
                  <c:v>31.10.2019</c:v>
                </c:pt>
                <c:pt idx="1099">
                  <c:v>31.10.2019</c:v>
                </c:pt>
                <c:pt idx="1100">
                  <c:v>31.10.2019</c:v>
                </c:pt>
                <c:pt idx="1101">
                  <c:v>31.10.2019</c:v>
                </c:pt>
                <c:pt idx="1102">
                  <c:v>31.10.2019</c:v>
                </c:pt>
                <c:pt idx="1103">
                  <c:v>31.10.2019</c:v>
                </c:pt>
                <c:pt idx="1104">
                  <c:v>31.10.2019</c:v>
                </c:pt>
                <c:pt idx="1105">
                  <c:v>31.10.2019</c:v>
                </c:pt>
                <c:pt idx="1106">
                  <c:v>31.10.2019</c:v>
                </c:pt>
              </c:strCache>
            </c:strRef>
          </c:cat>
          <c:val>
            <c:numRef>
              <c:f>'рдн 24-8'!$D$3:$D$2954</c:f>
              <c:numCache>
                <c:formatCode>[$-10409]0.00</c:formatCode>
                <c:ptCount val="1107"/>
                <c:pt idx="0">
                  <c:v>860.36160000000007</c:v>
                </c:pt>
                <c:pt idx="1">
                  <c:v>814.53120000000013</c:v>
                </c:pt>
                <c:pt idx="2">
                  <c:v>774.65280000000007</c:v>
                </c:pt>
                <c:pt idx="3">
                  <c:v>775.24800000000005</c:v>
                </c:pt>
                <c:pt idx="4">
                  <c:v>773.76</c:v>
                </c:pt>
                <c:pt idx="5">
                  <c:v>869.58720000000005</c:v>
                </c:pt>
                <c:pt idx="6">
                  <c:v>1190.4000000000001</c:v>
                </c:pt>
                <c:pt idx="7">
                  <c:v>1488</c:v>
                </c:pt>
                <c:pt idx="8">
                  <c:v>925.53600000000006</c:v>
                </c:pt>
                <c:pt idx="9">
                  <c:v>898.14799999999991</c:v>
                </c:pt>
                <c:pt idx="10">
                  <c:v>835.09919999999988</c:v>
                </c:pt>
                <c:pt idx="11">
                  <c:v>782.45939999999996</c:v>
                </c:pt>
                <c:pt idx="12">
                  <c:v>754.20639999999992</c:v>
                </c:pt>
                <c:pt idx="13">
                  <c:v>754.20639999999992</c:v>
                </c:pt>
                <c:pt idx="14">
                  <c:v>817.84999999999991</c:v>
                </c:pt>
                <c:pt idx="15">
                  <c:v>974.87720000000002</c:v>
                </c:pt>
                <c:pt idx="16">
                  <c:v>1526.5541999999998</c:v>
                </c:pt>
                <c:pt idx="17">
                  <c:v>1079.5619999999999</c:v>
                </c:pt>
                <c:pt idx="18">
                  <c:v>987.97199999999987</c:v>
                </c:pt>
                <c:pt idx="19">
                  <c:v>931.77</c:v>
                </c:pt>
                <c:pt idx="20">
                  <c:v>899.82359999999994</c:v>
                </c:pt>
                <c:pt idx="21">
                  <c:v>887.4</c:v>
                </c:pt>
                <c:pt idx="22">
                  <c:v>887.4</c:v>
                </c:pt>
                <c:pt idx="23">
                  <c:v>922.0086</c:v>
                </c:pt>
                <c:pt idx="24">
                  <c:v>1298.5619999999999</c:v>
                </c:pt>
                <c:pt idx="25">
                  <c:v>1508.58</c:v>
                </c:pt>
                <c:pt idx="26">
                  <c:v>1042.6949999999999</c:v>
                </c:pt>
                <c:pt idx="27">
                  <c:v>888.18200000000002</c:v>
                </c:pt>
                <c:pt idx="28">
                  <c:v>820.53899999999999</c:v>
                </c:pt>
                <c:pt idx="29">
                  <c:v>820.53899999999999</c:v>
                </c:pt>
                <c:pt idx="30">
                  <c:v>814.65700000000004</c:v>
                </c:pt>
                <c:pt idx="31">
                  <c:v>832.303</c:v>
                </c:pt>
                <c:pt idx="32">
                  <c:v>867.59500000000003</c:v>
                </c:pt>
                <c:pt idx="33">
                  <c:v>1140.5198</c:v>
                </c:pt>
                <c:pt idx="34">
                  <c:v>1373.4470000000001</c:v>
                </c:pt>
                <c:pt idx="35">
                  <c:v>1008.7629999999999</c:v>
                </c:pt>
                <c:pt idx="36">
                  <c:v>905.19999999999993</c:v>
                </c:pt>
                <c:pt idx="37">
                  <c:v>866.94799999999998</c:v>
                </c:pt>
                <c:pt idx="38">
                  <c:v>830.44799999999998</c:v>
                </c:pt>
                <c:pt idx="39">
                  <c:v>820.52</c:v>
                </c:pt>
                <c:pt idx="40">
                  <c:v>820.22799999999995</c:v>
                </c:pt>
                <c:pt idx="41">
                  <c:v>866.94799999999998</c:v>
                </c:pt>
                <c:pt idx="42">
                  <c:v>1013.24</c:v>
                </c:pt>
                <c:pt idx="43">
                  <c:v>1236.6200000000001</c:v>
                </c:pt>
                <c:pt idx="44">
                  <c:v>1189.8999999999999</c:v>
                </c:pt>
                <c:pt idx="45">
                  <c:v>1095</c:v>
                </c:pt>
                <c:pt idx="46">
                  <c:v>992.50800000000004</c:v>
                </c:pt>
                <c:pt idx="47">
                  <c:v>919.8</c:v>
                </c:pt>
                <c:pt idx="48">
                  <c:v>864.32</c:v>
                </c:pt>
                <c:pt idx="49">
                  <c:v>845.33999999999992</c:v>
                </c:pt>
                <c:pt idx="50">
                  <c:v>843.29599999999994</c:v>
                </c:pt>
                <c:pt idx="51">
                  <c:v>851.76400000000001</c:v>
                </c:pt>
                <c:pt idx="52">
                  <c:v>968.56400000000008</c:v>
                </c:pt>
                <c:pt idx="53">
                  <c:v>893.52</c:v>
                </c:pt>
                <c:pt idx="54">
                  <c:v>840.96</c:v>
                </c:pt>
                <c:pt idx="55">
                  <c:v>758.32399999999996</c:v>
                </c:pt>
                <c:pt idx="56">
                  <c:v>631.30399999999997</c:v>
                </c:pt>
                <c:pt idx="57">
                  <c:v>557.72</c:v>
                </c:pt>
                <c:pt idx="58">
                  <c:v>543.12</c:v>
                </c:pt>
                <c:pt idx="59">
                  <c:v>443.84</c:v>
                </c:pt>
                <c:pt idx="60">
                  <c:v>451.43200000000002</c:v>
                </c:pt>
                <c:pt idx="61">
                  <c:v>511</c:v>
                </c:pt>
                <c:pt idx="62">
                  <c:v>1078.94</c:v>
                </c:pt>
                <c:pt idx="63">
                  <c:v>911.92499999999995</c:v>
                </c:pt>
                <c:pt idx="64">
                  <c:v>868.5</c:v>
                </c:pt>
                <c:pt idx="65">
                  <c:v>814.36349999999993</c:v>
                </c:pt>
                <c:pt idx="66">
                  <c:v>816.39</c:v>
                </c:pt>
                <c:pt idx="67">
                  <c:v>807.70499999999993</c:v>
                </c:pt>
                <c:pt idx="68">
                  <c:v>833.76</c:v>
                </c:pt>
                <c:pt idx="69">
                  <c:v>1114.575</c:v>
                </c:pt>
                <c:pt idx="70">
                  <c:v>1382.3625</c:v>
                </c:pt>
                <c:pt idx="71">
                  <c:v>1033.5150000000001</c:v>
                </c:pt>
                <c:pt idx="72">
                  <c:v>976.14</c:v>
                </c:pt>
                <c:pt idx="73">
                  <c:v>890.01</c:v>
                </c:pt>
                <c:pt idx="74">
                  <c:v>861.30000000000007</c:v>
                </c:pt>
                <c:pt idx="75">
                  <c:v>841.20300000000009</c:v>
                </c:pt>
                <c:pt idx="76">
                  <c:v>859.00320000000011</c:v>
                </c:pt>
                <c:pt idx="77">
                  <c:v>876.80340000000001</c:v>
                </c:pt>
                <c:pt idx="78">
                  <c:v>1062.27</c:v>
                </c:pt>
                <c:pt idx="79">
                  <c:v>1291.95</c:v>
                </c:pt>
                <c:pt idx="80">
                  <c:v>1055.3796</c:v>
                </c:pt>
                <c:pt idx="81">
                  <c:v>978.46559999999988</c:v>
                </c:pt>
                <c:pt idx="82">
                  <c:v>979.3223999999999</c:v>
                </c:pt>
                <c:pt idx="83">
                  <c:v>943.05119999999999</c:v>
                </c:pt>
                <c:pt idx="84">
                  <c:v>935.91120000000001</c:v>
                </c:pt>
                <c:pt idx="85">
                  <c:v>939.33839999999998</c:v>
                </c:pt>
                <c:pt idx="86">
                  <c:v>979.03679999999997</c:v>
                </c:pt>
                <c:pt idx="87">
                  <c:v>1268.3495999999998</c:v>
                </c:pt>
                <c:pt idx="88">
                  <c:v>1500.5423999999998</c:v>
                </c:pt>
                <c:pt idx="89">
                  <c:v>1173.816</c:v>
                </c:pt>
                <c:pt idx="90">
                  <c:v>1089.1974</c:v>
                </c:pt>
                <c:pt idx="91">
                  <c:v>1025.1948</c:v>
                </c:pt>
                <c:pt idx="92">
                  <c:v>1005.8787</c:v>
                </c:pt>
                <c:pt idx="93">
                  <c:v>977.33699999999988</c:v>
                </c:pt>
                <c:pt idx="94">
                  <c:v>978.77850000000001</c:v>
                </c:pt>
                <c:pt idx="95">
                  <c:v>1009.6266000000001</c:v>
                </c:pt>
                <c:pt idx="96">
                  <c:v>1277.7456</c:v>
                </c:pt>
                <c:pt idx="97">
                  <c:v>1559.703</c:v>
                </c:pt>
                <c:pt idx="98">
                  <c:v>1182.03</c:v>
                </c:pt>
                <c:pt idx="99">
                  <c:v>1121.0260999999998</c:v>
                </c:pt>
                <c:pt idx="100">
                  <c:v>1076.7789</c:v>
                </c:pt>
                <c:pt idx="101">
                  <c:v>1066.5904</c:v>
                </c:pt>
                <c:pt idx="102">
                  <c:v>1047.96</c:v>
                </c:pt>
                <c:pt idx="103">
                  <c:v>1038.3537000000001</c:v>
                </c:pt>
                <c:pt idx="104">
                  <c:v>1082.8920000000001</c:v>
                </c:pt>
                <c:pt idx="105">
                  <c:v>1276.7646</c:v>
                </c:pt>
                <c:pt idx="106">
                  <c:v>1456.0822000000001</c:v>
                </c:pt>
                <c:pt idx="107">
                  <c:v>1187.3969</c:v>
                </c:pt>
                <c:pt idx="108">
                  <c:v>1202.2429999999999</c:v>
                </c:pt>
                <c:pt idx="109">
                  <c:v>1053.4909</c:v>
                </c:pt>
                <c:pt idx="110">
                  <c:v>992.65100000000007</c:v>
                </c:pt>
                <c:pt idx="111">
                  <c:v>974.02060000000006</c:v>
                </c:pt>
                <c:pt idx="112">
                  <c:v>971.1096</c:v>
                </c:pt>
                <c:pt idx="113">
                  <c:v>961.50329999999997</c:v>
                </c:pt>
                <c:pt idx="114">
                  <c:v>985.37350000000004</c:v>
                </c:pt>
                <c:pt idx="115">
                  <c:v>1045.049</c:v>
                </c:pt>
                <c:pt idx="116">
                  <c:v>1077.9432999999999</c:v>
                </c:pt>
                <c:pt idx="117">
                  <c:v>1106.18</c:v>
                </c:pt>
                <c:pt idx="118">
                  <c:v>1044.7579000000001</c:v>
                </c:pt>
                <c:pt idx="119">
                  <c:v>1015.3568</c:v>
                </c:pt>
                <c:pt idx="120">
                  <c:v>946.36609999999996</c:v>
                </c:pt>
                <c:pt idx="121">
                  <c:v>960.63</c:v>
                </c:pt>
                <c:pt idx="122">
                  <c:v>947.53049999999985</c:v>
                </c:pt>
                <c:pt idx="123">
                  <c:v>931.52</c:v>
                </c:pt>
                <c:pt idx="124">
                  <c:v>931.52</c:v>
                </c:pt>
                <c:pt idx="125">
                  <c:v>1144.3141000000001</c:v>
                </c:pt>
                <c:pt idx="126">
                  <c:v>1083.8519999999999</c:v>
                </c:pt>
                <c:pt idx="127">
                  <c:v>1027.3410000000001</c:v>
                </c:pt>
                <c:pt idx="128">
                  <c:v>996.91199999999992</c:v>
                </c:pt>
                <c:pt idx="129">
                  <c:v>1005.6060000000001</c:v>
                </c:pt>
                <c:pt idx="130">
                  <c:v>1014.3000000000001</c:v>
                </c:pt>
                <c:pt idx="131">
                  <c:v>1026.7614000000001</c:v>
                </c:pt>
                <c:pt idx="132">
                  <c:v>1222.9560000000001</c:v>
                </c:pt>
                <c:pt idx="133">
                  <c:v>1477.98</c:v>
                </c:pt>
                <c:pt idx="134">
                  <c:v>1130.22</c:v>
                </c:pt>
                <c:pt idx="135">
                  <c:v>1102.5800000000002</c:v>
                </c:pt>
                <c:pt idx="136">
                  <c:v>1081.6999999999998</c:v>
                </c:pt>
                <c:pt idx="137">
                  <c:v>1045.4499999999998</c:v>
                </c:pt>
                <c:pt idx="138">
                  <c:v>1020.8000000000001</c:v>
                </c:pt>
                <c:pt idx="139">
                  <c:v>1015</c:v>
                </c:pt>
                <c:pt idx="140">
                  <c:v>1084.5999999999999</c:v>
                </c:pt>
                <c:pt idx="141">
                  <c:v>1232.5</c:v>
                </c:pt>
                <c:pt idx="142">
                  <c:v>1445.65</c:v>
                </c:pt>
                <c:pt idx="143">
                  <c:v>1265.27</c:v>
                </c:pt>
                <c:pt idx="144">
                  <c:v>1137.5840000000001</c:v>
                </c:pt>
                <c:pt idx="145">
                  <c:v>1089.1206</c:v>
                </c:pt>
                <c:pt idx="146">
                  <c:v>1071.4184</c:v>
                </c:pt>
                <c:pt idx="147">
                  <c:v>1054.877</c:v>
                </c:pt>
                <c:pt idx="148">
                  <c:v>1056.328</c:v>
                </c:pt>
                <c:pt idx="149">
                  <c:v>1103.9207999999999</c:v>
                </c:pt>
                <c:pt idx="150">
                  <c:v>1356.6849999999999</c:v>
                </c:pt>
                <c:pt idx="151">
                  <c:v>1538.06</c:v>
                </c:pt>
                <c:pt idx="152">
                  <c:v>1352.3320000000001</c:v>
                </c:pt>
                <c:pt idx="153">
                  <c:v>1247</c:v>
                </c:pt>
                <c:pt idx="154">
                  <c:v>1203.5</c:v>
                </c:pt>
                <c:pt idx="155">
                  <c:v>1135.06</c:v>
                </c:pt>
                <c:pt idx="156">
                  <c:v>1107.8000000000002</c:v>
                </c:pt>
                <c:pt idx="157">
                  <c:v>1104.9000000000001</c:v>
                </c:pt>
                <c:pt idx="158">
                  <c:v>1126.94</c:v>
                </c:pt>
                <c:pt idx="159">
                  <c:v>1293.69</c:v>
                </c:pt>
                <c:pt idx="160">
                  <c:v>1513.8000000000002</c:v>
                </c:pt>
                <c:pt idx="161">
                  <c:v>1281.8000000000002</c:v>
                </c:pt>
                <c:pt idx="162">
                  <c:v>1141.3290000000002</c:v>
                </c:pt>
                <c:pt idx="163">
                  <c:v>1103.3820000000001</c:v>
                </c:pt>
                <c:pt idx="164">
                  <c:v>1094.625</c:v>
                </c:pt>
                <c:pt idx="165">
                  <c:v>1094.625</c:v>
                </c:pt>
                <c:pt idx="166">
                  <c:v>1099.5873000000001</c:v>
                </c:pt>
                <c:pt idx="167">
                  <c:v>1098.4197000000001</c:v>
                </c:pt>
                <c:pt idx="168">
                  <c:v>1320.5556000000001</c:v>
                </c:pt>
                <c:pt idx="169">
                  <c:v>1506.2040000000002</c:v>
                </c:pt>
                <c:pt idx="170">
                  <c:v>1284.6519000000001</c:v>
                </c:pt>
                <c:pt idx="171">
                  <c:v>1273.5597</c:v>
                </c:pt>
                <c:pt idx="172">
                  <c:v>1178.1084000000001</c:v>
                </c:pt>
                <c:pt idx="173">
                  <c:v>1094.625</c:v>
                </c:pt>
                <c:pt idx="174">
                  <c:v>1066.0188000000001</c:v>
                </c:pt>
                <c:pt idx="175">
                  <c:v>1038.2883000000002</c:v>
                </c:pt>
                <c:pt idx="176">
                  <c:v>1021.6500000000001</c:v>
                </c:pt>
                <c:pt idx="177">
                  <c:v>1026.3203999999998</c:v>
                </c:pt>
                <c:pt idx="178">
                  <c:v>1042.0830000000001</c:v>
                </c:pt>
                <c:pt idx="179">
                  <c:v>1100.4630000000002</c:v>
                </c:pt>
                <c:pt idx="180">
                  <c:v>934.95570000000009</c:v>
                </c:pt>
                <c:pt idx="181">
                  <c:v>844.17480000000012</c:v>
                </c:pt>
                <c:pt idx="182">
                  <c:v>807.3954</c:v>
                </c:pt>
                <c:pt idx="183">
                  <c:v>808.56299999999999</c:v>
                </c:pt>
                <c:pt idx="184">
                  <c:v>799.80600000000004</c:v>
                </c:pt>
                <c:pt idx="185">
                  <c:v>775.57830000000001</c:v>
                </c:pt>
                <c:pt idx="186">
                  <c:v>743.76120000000003</c:v>
                </c:pt>
                <c:pt idx="187">
                  <c:v>773.53500000000008</c:v>
                </c:pt>
                <c:pt idx="188">
                  <c:v>1173.4380000000001</c:v>
                </c:pt>
                <c:pt idx="189">
                  <c:v>1113.4116000000001</c:v>
                </c:pt>
                <c:pt idx="190">
                  <c:v>1072.26</c:v>
                </c:pt>
                <c:pt idx="191">
                  <c:v>1072.26</c:v>
                </c:pt>
                <c:pt idx="192">
                  <c:v>1053.1332000000002</c:v>
                </c:pt>
                <c:pt idx="193">
                  <c:v>1045.0188000000001</c:v>
                </c:pt>
                <c:pt idx="194">
                  <c:v>1070.2313999999999</c:v>
                </c:pt>
                <c:pt idx="195">
                  <c:v>1247.8788000000002</c:v>
                </c:pt>
                <c:pt idx="196">
                  <c:v>1403.2116000000001</c:v>
                </c:pt>
                <c:pt idx="197">
                  <c:v>1278.018</c:v>
                </c:pt>
                <c:pt idx="198">
                  <c:v>1158.625</c:v>
                </c:pt>
                <c:pt idx="199">
                  <c:v>1092.5</c:v>
                </c:pt>
                <c:pt idx="200">
                  <c:v>1070.9375</c:v>
                </c:pt>
                <c:pt idx="201">
                  <c:v>1065.4750000000001</c:v>
                </c:pt>
                <c:pt idx="202">
                  <c:v>1046.5</c:v>
                </c:pt>
                <c:pt idx="203">
                  <c:v>1078.125</c:v>
                </c:pt>
                <c:pt idx="204">
                  <c:v>1308.125</c:v>
                </c:pt>
                <c:pt idx="205">
                  <c:v>1524.0374999999999</c:v>
                </c:pt>
                <c:pt idx="206">
                  <c:v>1294.0374999999999</c:v>
                </c:pt>
                <c:pt idx="207">
                  <c:v>1225.3639999999998</c:v>
                </c:pt>
                <c:pt idx="208">
                  <c:v>1162.0916999999999</c:v>
                </c:pt>
                <c:pt idx="209">
                  <c:v>1130.885</c:v>
                </c:pt>
                <c:pt idx="210">
                  <c:v>1116.57</c:v>
                </c:pt>
                <c:pt idx="211">
                  <c:v>1116.57</c:v>
                </c:pt>
                <c:pt idx="212">
                  <c:v>1141.4780999999998</c:v>
                </c:pt>
                <c:pt idx="213">
                  <c:v>1345.0373999999999</c:v>
                </c:pt>
                <c:pt idx="214">
                  <c:v>1589.8238999999999</c:v>
                </c:pt>
                <c:pt idx="215">
                  <c:v>1330.7223999999999</c:v>
                </c:pt>
                <c:pt idx="216">
                  <c:v>1253.3220000000001</c:v>
                </c:pt>
                <c:pt idx="217">
                  <c:v>1215.2392</c:v>
                </c:pt>
                <c:pt idx="218">
                  <c:v>1165.22</c:v>
                </c:pt>
                <c:pt idx="219">
                  <c:v>1150.7258000000002</c:v>
                </c:pt>
                <c:pt idx="220">
                  <c:v>1142.4840000000002</c:v>
                </c:pt>
                <c:pt idx="221">
                  <c:v>1208.1342</c:v>
                </c:pt>
                <c:pt idx="222">
                  <c:v>1580.152</c:v>
                </c:pt>
                <c:pt idx="223">
                  <c:v>1847.3000000000002</c:v>
                </c:pt>
                <c:pt idx="224">
                  <c:v>1314.7092</c:v>
                </c:pt>
                <c:pt idx="225">
                  <c:v>1164.2352000000001</c:v>
                </c:pt>
                <c:pt idx="226">
                  <c:v>1139.8800000000001</c:v>
                </c:pt>
                <c:pt idx="227">
                  <c:v>1103.0640000000001</c:v>
                </c:pt>
                <c:pt idx="228">
                  <c:v>1104.48</c:v>
                </c:pt>
                <c:pt idx="229">
                  <c:v>1098.2496000000001</c:v>
                </c:pt>
                <c:pt idx="230">
                  <c:v>1142.9952000000001</c:v>
                </c:pt>
                <c:pt idx="231">
                  <c:v>1309.2336</c:v>
                </c:pt>
                <c:pt idx="232">
                  <c:v>1529.5632000000001</c:v>
                </c:pt>
                <c:pt idx="233">
                  <c:v>1138.1807999999999</c:v>
                </c:pt>
                <c:pt idx="234">
                  <c:v>1090.6032</c:v>
                </c:pt>
                <c:pt idx="235">
                  <c:v>996.86400000000015</c:v>
                </c:pt>
                <c:pt idx="236">
                  <c:v>983.83680000000004</c:v>
                </c:pt>
                <c:pt idx="237">
                  <c:v>968.5440000000001</c:v>
                </c:pt>
                <c:pt idx="238">
                  <c:v>952.11839999999995</c:v>
                </c:pt>
                <c:pt idx="239">
                  <c:v>937.67520000000002</c:v>
                </c:pt>
                <c:pt idx="240">
                  <c:v>970.52640000000008</c:v>
                </c:pt>
                <c:pt idx="241">
                  <c:v>1014.9888000000001</c:v>
                </c:pt>
                <c:pt idx="242">
                  <c:v>963.7296</c:v>
                </c:pt>
                <c:pt idx="243">
                  <c:v>892.08</c:v>
                </c:pt>
                <c:pt idx="244">
                  <c:v>821.28</c:v>
                </c:pt>
                <c:pt idx="245">
                  <c:v>790.41120000000001</c:v>
                </c:pt>
                <c:pt idx="246">
                  <c:v>792.96</c:v>
                </c:pt>
                <c:pt idx="247">
                  <c:v>781.63200000000006</c:v>
                </c:pt>
                <c:pt idx="248">
                  <c:v>781.34879999999998</c:v>
                </c:pt>
                <c:pt idx="249">
                  <c:v>788.42880000000002</c:v>
                </c:pt>
                <c:pt idx="250">
                  <c:v>866.5920000000001</c:v>
                </c:pt>
                <c:pt idx="251">
                  <c:v>1158.288</c:v>
                </c:pt>
                <c:pt idx="252">
                  <c:v>1007.6981</c:v>
                </c:pt>
                <c:pt idx="253">
                  <c:v>954.721</c:v>
                </c:pt>
                <c:pt idx="254">
                  <c:v>906.56</c:v>
                </c:pt>
                <c:pt idx="255">
                  <c:v>907.69319999999993</c:v>
                </c:pt>
                <c:pt idx="256">
                  <c:v>892.39499999999998</c:v>
                </c:pt>
                <c:pt idx="257">
                  <c:v>977.66829999999993</c:v>
                </c:pt>
                <c:pt idx="258">
                  <c:v>1192.1263999999999</c:v>
                </c:pt>
                <c:pt idx="259">
                  <c:v>1409.4175</c:v>
                </c:pt>
                <c:pt idx="260">
                  <c:v>1154.7307999999998</c:v>
                </c:pt>
                <c:pt idx="261">
                  <c:v>1093.8878999999999</c:v>
                </c:pt>
                <c:pt idx="262">
                  <c:v>1047.5724</c:v>
                </c:pt>
                <c:pt idx="263">
                  <c:v>1021.7479999999999</c:v>
                </c:pt>
                <c:pt idx="264">
                  <c:v>1002.099</c:v>
                </c:pt>
                <c:pt idx="265">
                  <c:v>1004.9059999999999</c:v>
                </c:pt>
                <c:pt idx="266">
                  <c:v>1041.3970000000002</c:v>
                </c:pt>
                <c:pt idx="267">
                  <c:v>1260.9044000000001</c:v>
                </c:pt>
                <c:pt idx="268">
                  <c:v>1444.4822000000001</c:v>
                </c:pt>
                <c:pt idx="269">
                  <c:v>1108.7650000000001</c:v>
                </c:pt>
                <c:pt idx="270">
                  <c:v>1060.1622</c:v>
                </c:pt>
                <c:pt idx="271">
                  <c:v>1038.058</c:v>
                </c:pt>
                <c:pt idx="272">
                  <c:v>1010.6375999999999</c:v>
                </c:pt>
                <c:pt idx="273">
                  <c:v>1007.28</c:v>
                </c:pt>
                <c:pt idx="274">
                  <c:v>1021.27</c:v>
                </c:pt>
                <c:pt idx="275">
                  <c:v>1040.856</c:v>
                </c:pt>
                <c:pt idx="276">
                  <c:v>1124.796</c:v>
                </c:pt>
                <c:pt idx="277">
                  <c:v>1351.434</c:v>
                </c:pt>
                <c:pt idx="278">
                  <c:v>1119.2</c:v>
                </c:pt>
                <c:pt idx="279">
                  <c:v>1096.4699999999998</c:v>
                </c:pt>
                <c:pt idx="280">
                  <c:v>1059.6419999999998</c:v>
                </c:pt>
                <c:pt idx="281">
                  <c:v>1049.04</c:v>
                </c:pt>
                <c:pt idx="282">
                  <c:v>1047.366</c:v>
                </c:pt>
                <c:pt idx="283">
                  <c:v>1050.4349999999999</c:v>
                </c:pt>
                <c:pt idx="284">
                  <c:v>1060.2</c:v>
                </c:pt>
                <c:pt idx="285">
                  <c:v>1224.81</c:v>
                </c:pt>
                <c:pt idx="286">
                  <c:v>1467.261</c:v>
                </c:pt>
                <c:pt idx="287">
                  <c:v>1227.8789999999999</c:v>
                </c:pt>
                <c:pt idx="288">
                  <c:v>1118.2405999999999</c:v>
                </c:pt>
                <c:pt idx="289">
                  <c:v>1079.6420000000001</c:v>
                </c:pt>
                <c:pt idx="290">
                  <c:v>1062.8599999999999</c:v>
                </c:pt>
                <c:pt idx="291">
                  <c:v>1065.6569999999999</c:v>
                </c:pt>
                <c:pt idx="292">
                  <c:v>1068.454</c:v>
                </c:pt>
                <c:pt idx="293">
                  <c:v>1099.2209999999998</c:v>
                </c:pt>
                <c:pt idx="294">
                  <c:v>1269.838</c:v>
                </c:pt>
                <c:pt idx="295">
                  <c:v>1440.4549999999999</c:v>
                </c:pt>
                <c:pt idx="296">
                  <c:v>1111.8074999999999</c:v>
                </c:pt>
                <c:pt idx="297">
                  <c:v>1102.018</c:v>
                </c:pt>
                <c:pt idx="298">
                  <c:v>1051.672</c:v>
                </c:pt>
                <c:pt idx="299">
                  <c:v>1009.717</c:v>
                </c:pt>
                <c:pt idx="300">
                  <c:v>1012.514</c:v>
                </c:pt>
                <c:pt idx="301">
                  <c:v>1009.717</c:v>
                </c:pt>
                <c:pt idx="302">
                  <c:v>1009.717</c:v>
                </c:pt>
                <c:pt idx="303">
                  <c:v>1013.9124999999999</c:v>
                </c:pt>
                <c:pt idx="304">
                  <c:v>1067.6149</c:v>
                </c:pt>
                <c:pt idx="305">
                  <c:v>1071.251</c:v>
                </c:pt>
                <c:pt idx="306">
                  <c:v>1035.1696999999999</c:v>
                </c:pt>
                <c:pt idx="307">
                  <c:v>950.98</c:v>
                </c:pt>
                <c:pt idx="308">
                  <c:v>911.54230000000007</c:v>
                </c:pt>
                <c:pt idx="309">
                  <c:v>884.41139999999996</c:v>
                </c:pt>
                <c:pt idx="310">
                  <c:v>859.23839999999996</c:v>
                </c:pt>
                <c:pt idx="311">
                  <c:v>838.26089999999988</c:v>
                </c:pt>
                <c:pt idx="312">
                  <c:v>859.23839999999996</c:v>
                </c:pt>
                <c:pt idx="313">
                  <c:v>896.99789999999996</c:v>
                </c:pt>
                <c:pt idx="314">
                  <c:v>1126.9113</c:v>
                </c:pt>
                <c:pt idx="315">
                  <c:v>1040.8120000000001</c:v>
                </c:pt>
                <c:pt idx="316">
                  <c:v>964.24</c:v>
                </c:pt>
                <c:pt idx="317">
                  <c:v>924.53600000000006</c:v>
                </c:pt>
                <c:pt idx="318">
                  <c:v>934.4620000000001</c:v>
                </c:pt>
                <c:pt idx="319">
                  <c:v>935.88</c:v>
                </c:pt>
                <c:pt idx="320">
                  <c:v>1009.616</c:v>
                </c:pt>
                <c:pt idx="321">
                  <c:v>1252.3775999999998</c:v>
                </c:pt>
                <c:pt idx="322">
                  <c:v>1454.0172</c:v>
                </c:pt>
                <c:pt idx="323">
                  <c:v>1182.6120000000001</c:v>
                </c:pt>
                <c:pt idx="324">
                  <c:v>1045.2140999999999</c:v>
                </c:pt>
                <c:pt idx="325">
                  <c:v>978.46769999999992</c:v>
                </c:pt>
                <c:pt idx="326">
                  <c:v>945.95760000000007</c:v>
                </c:pt>
                <c:pt idx="327">
                  <c:v>928.98329999999999</c:v>
                </c:pt>
                <c:pt idx="328">
                  <c:v>949.41</c:v>
                </c:pt>
                <c:pt idx="329">
                  <c:v>1022.7734999999999</c:v>
                </c:pt>
                <c:pt idx="330">
                  <c:v>1139.2919999999999</c:v>
                </c:pt>
                <c:pt idx="331">
                  <c:v>1294.9376999999999</c:v>
                </c:pt>
                <c:pt idx="332">
                  <c:v>1151.0876999999998</c:v>
                </c:pt>
                <c:pt idx="333">
                  <c:v>1073.25</c:v>
                </c:pt>
                <c:pt idx="334">
                  <c:v>1024.3098</c:v>
                </c:pt>
                <c:pt idx="335">
                  <c:v>974.22479999999996</c:v>
                </c:pt>
                <c:pt idx="336">
                  <c:v>967.35599999999999</c:v>
                </c:pt>
                <c:pt idx="337">
                  <c:v>986.81759999999997</c:v>
                </c:pt>
                <c:pt idx="338">
                  <c:v>1030.32</c:v>
                </c:pt>
                <c:pt idx="339">
                  <c:v>1164.5478000000001</c:v>
                </c:pt>
                <c:pt idx="340">
                  <c:v>1327.9680000000001</c:v>
                </c:pt>
                <c:pt idx="341">
                  <c:v>1037.7611999999999</c:v>
                </c:pt>
                <c:pt idx="342">
                  <c:v>974.01600000000008</c:v>
                </c:pt>
                <c:pt idx="343">
                  <c:v>917.62559999999996</c:v>
                </c:pt>
                <c:pt idx="344">
                  <c:v>881.45600000000002</c:v>
                </c:pt>
                <c:pt idx="345">
                  <c:v>858.10239999999999</c:v>
                </c:pt>
                <c:pt idx="346">
                  <c:v>865.79199999999992</c:v>
                </c:pt>
                <c:pt idx="347">
                  <c:v>922.75199999999995</c:v>
                </c:pt>
                <c:pt idx="348">
                  <c:v>1056.6079999999999</c:v>
                </c:pt>
                <c:pt idx="349">
                  <c:v>1182.7744</c:v>
                </c:pt>
                <c:pt idx="350">
                  <c:v>1120.4032000000002</c:v>
                </c:pt>
                <c:pt idx="351">
                  <c:v>998.63249999999994</c:v>
                </c:pt>
                <c:pt idx="352">
                  <c:v>956.13749999999993</c:v>
                </c:pt>
                <c:pt idx="353">
                  <c:v>954.721</c:v>
                </c:pt>
                <c:pt idx="354">
                  <c:v>953.87109999999996</c:v>
                </c:pt>
                <c:pt idx="355">
                  <c:v>952.73789999999997</c:v>
                </c:pt>
                <c:pt idx="356">
                  <c:v>1019.8799999999999</c:v>
                </c:pt>
                <c:pt idx="357">
                  <c:v>1247.0866000000001</c:v>
                </c:pt>
                <c:pt idx="358">
                  <c:v>1365.5060000000001</c:v>
                </c:pt>
                <c:pt idx="359">
                  <c:v>855.56599999999992</c:v>
                </c:pt>
                <c:pt idx="360">
                  <c:v>784.74099999999999</c:v>
                </c:pt>
                <c:pt idx="361">
                  <c:v>667.45479999999998</c:v>
                </c:pt>
                <c:pt idx="362">
                  <c:v>531.47080000000005</c:v>
                </c:pt>
                <c:pt idx="363">
                  <c:v>379.62200000000001</c:v>
                </c:pt>
                <c:pt idx="364">
                  <c:v>314.46299999999997</c:v>
                </c:pt>
                <c:pt idx="365">
                  <c:v>219.55749999999998</c:v>
                </c:pt>
                <c:pt idx="366">
                  <c:v>347.04249999999996</c:v>
                </c:pt>
                <c:pt idx="367">
                  <c:v>471.69449999999995</c:v>
                </c:pt>
                <c:pt idx="368">
                  <c:v>628.64269999999999</c:v>
                </c:pt>
                <c:pt idx="369">
                  <c:v>560.93399999999997</c:v>
                </c:pt>
                <c:pt idx="370">
                  <c:v>402.28599999999994</c:v>
                </c:pt>
                <c:pt idx="371">
                  <c:v>300.29799999999994</c:v>
                </c:pt>
                <c:pt idx="372">
                  <c:v>226.64</c:v>
                </c:pt>
                <c:pt idx="373">
                  <c:v>292.64889999999997</c:v>
                </c:pt>
                <c:pt idx="374">
                  <c:v>300.58129999999994</c:v>
                </c:pt>
                <c:pt idx="375">
                  <c:v>290.38249999999999</c:v>
                </c:pt>
                <c:pt idx="376">
                  <c:v>264.31889999999999</c:v>
                </c:pt>
                <c:pt idx="377">
                  <c:v>1190.9931999999999</c:v>
                </c:pt>
                <c:pt idx="378">
                  <c:v>891.85749999999996</c:v>
                </c:pt>
                <c:pt idx="379">
                  <c:v>857.30679999999995</c:v>
                </c:pt>
                <c:pt idx="380">
                  <c:v>835.67750000000001</c:v>
                </c:pt>
                <c:pt idx="381">
                  <c:v>835.67750000000001</c:v>
                </c:pt>
                <c:pt idx="382">
                  <c:v>820.22799999999995</c:v>
                </c:pt>
                <c:pt idx="383">
                  <c:v>916.57670000000007</c:v>
                </c:pt>
                <c:pt idx="384">
                  <c:v>1067.42</c:v>
                </c:pt>
                <c:pt idx="385">
                  <c:v>1235.96</c:v>
                </c:pt>
                <c:pt idx="386">
                  <c:v>954.49819999999988</c:v>
                </c:pt>
                <c:pt idx="387">
                  <c:v>1067.2639999999999</c:v>
                </c:pt>
                <c:pt idx="388">
                  <c:v>1019.3920000000001</c:v>
                </c:pt>
                <c:pt idx="389">
                  <c:v>999.68</c:v>
                </c:pt>
                <c:pt idx="390">
                  <c:v>971.80159999999989</c:v>
                </c:pt>
                <c:pt idx="391">
                  <c:v>979.40480000000002</c:v>
                </c:pt>
                <c:pt idx="392">
                  <c:v>1056.8448000000001</c:v>
                </c:pt>
                <c:pt idx="393">
                  <c:v>1250.5855999999999</c:v>
                </c:pt>
                <c:pt idx="394">
                  <c:v>1498.6751999999999</c:v>
                </c:pt>
                <c:pt idx="395">
                  <c:v>1028.1215999999999</c:v>
                </c:pt>
                <c:pt idx="396">
                  <c:v>987.35</c:v>
                </c:pt>
                <c:pt idx="397">
                  <c:v>930.93000000000006</c:v>
                </c:pt>
                <c:pt idx="398">
                  <c:v>910.33670000000006</c:v>
                </c:pt>
                <c:pt idx="399">
                  <c:v>891.43600000000004</c:v>
                </c:pt>
                <c:pt idx="400">
                  <c:v>905.54100000000005</c:v>
                </c:pt>
                <c:pt idx="401">
                  <c:v>954.90850000000012</c:v>
                </c:pt>
                <c:pt idx="402">
                  <c:v>1213.03</c:v>
                </c:pt>
                <c:pt idx="403">
                  <c:v>1389.6245999999999</c:v>
                </c:pt>
                <c:pt idx="404">
                  <c:v>1071.98</c:v>
                </c:pt>
                <c:pt idx="405">
                  <c:v>829.69119999999998</c:v>
                </c:pt>
                <c:pt idx="406">
                  <c:v>748.36</c:v>
                </c:pt>
                <c:pt idx="407">
                  <c:v>711.64799999999991</c:v>
                </c:pt>
                <c:pt idx="408">
                  <c:v>682.56079999999997</c:v>
                </c:pt>
                <c:pt idx="409">
                  <c:v>674.93599999999992</c:v>
                </c:pt>
                <c:pt idx="410">
                  <c:v>724.07359999999994</c:v>
                </c:pt>
                <c:pt idx="411">
                  <c:v>804.83999999999992</c:v>
                </c:pt>
                <c:pt idx="412">
                  <c:v>980.77519999999981</c:v>
                </c:pt>
                <c:pt idx="413">
                  <c:v>864.14400000000001</c:v>
                </c:pt>
                <c:pt idx="414">
                  <c:v>737.36760000000004</c:v>
                </c:pt>
                <c:pt idx="415">
                  <c:v>720.14730000000009</c:v>
                </c:pt>
                <c:pt idx="416">
                  <c:v>694.74030000000005</c:v>
                </c:pt>
                <c:pt idx="417">
                  <c:v>683.16599999999994</c:v>
                </c:pt>
                <c:pt idx="418">
                  <c:v>705.75</c:v>
                </c:pt>
                <c:pt idx="419">
                  <c:v>753.74099999999999</c:v>
                </c:pt>
                <c:pt idx="420">
                  <c:v>948.52800000000002</c:v>
                </c:pt>
                <c:pt idx="421">
                  <c:v>1129.2</c:v>
                </c:pt>
                <c:pt idx="422">
                  <c:v>914.65199999999993</c:v>
                </c:pt>
                <c:pt idx="423">
                  <c:v>841.25400000000002</c:v>
                </c:pt>
                <c:pt idx="424">
                  <c:v>768.13830000000007</c:v>
                </c:pt>
                <c:pt idx="425">
                  <c:v>715.91279999999995</c:v>
                </c:pt>
                <c:pt idx="426">
                  <c:v>649.29</c:v>
                </c:pt>
                <c:pt idx="427">
                  <c:v>510.96300000000002</c:v>
                </c:pt>
                <c:pt idx="428">
                  <c:v>460.149</c:v>
                </c:pt>
                <c:pt idx="429">
                  <c:v>536.37</c:v>
                </c:pt>
                <c:pt idx="430">
                  <c:v>648.72540000000004</c:v>
                </c:pt>
                <c:pt idx="431">
                  <c:v>934.41300000000001</c:v>
                </c:pt>
                <c:pt idx="432">
                  <c:v>866.66099999999994</c:v>
                </c:pt>
                <c:pt idx="433">
                  <c:v>753.74099999999999</c:v>
                </c:pt>
                <c:pt idx="434">
                  <c:v>693.61109999999996</c:v>
                </c:pt>
                <c:pt idx="435">
                  <c:v>689.94120000000009</c:v>
                </c:pt>
                <c:pt idx="436">
                  <c:v>682.31910000000005</c:v>
                </c:pt>
                <c:pt idx="437">
                  <c:v>666.22800000000007</c:v>
                </c:pt>
                <c:pt idx="438">
                  <c:v>677.52</c:v>
                </c:pt>
                <c:pt idx="439">
                  <c:v>686.83589999999992</c:v>
                </c:pt>
                <c:pt idx="440">
                  <c:v>959.82</c:v>
                </c:pt>
                <c:pt idx="441">
                  <c:v>777.57119999999998</c:v>
                </c:pt>
                <c:pt idx="442">
                  <c:v>730.2432</c:v>
                </c:pt>
                <c:pt idx="443">
                  <c:v>727.45920000000001</c:v>
                </c:pt>
                <c:pt idx="444">
                  <c:v>727.45920000000001</c:v>
                </c:pt>
                <c:pt idx="445">
                  <c:v>725.5104</c:v>
                </c:pt>
                <c:pt idx="446">
                  <c:v>733.58400000000006</c:v>
                </c:pt>
                <c:pt idx="447">
                  <c:v>985.53599999999994</c:v>
                </c:pt>
                <c:pt idx="448">
                  <c:v>1211.04</c:v>
                </c:pt>
                <c:pt idx="449">
                  <c:v>948.50879999999995</c:v>
                </c:pt>
                <c:pt idx="450">
                  <c:v>1396.9409999999998</c:v>
                </c:pt>
                <c:pt idx="451">
                  <c:v>1203.2474999999999</c:v>
                </c:pt>
                <c:pt idx="452">
                  <c:v>968.46749999999997</c:v>
                </c:pt>
                <c:pt idx="453">
                  <c:v>913.40599999999995</c:v>
                </c:pt>
                <c:pt idx="454">
                  <c:v>965.6724999999999</c:v>
                </c:pt>
                <c:pt idx="455">
                  <c:v>1146.2294999999999</c:v>
                </c:pt>
                <c:pt idx="456">
                  <c:v>1201.5705</c:v>
                </c:pt>
                <c:pt idx="457">
                  <c:v>1537.25</c:v>
                </c:pt>
                <c:pt idx="458">
                  <c:v>1003.405</c:v>
                </c:pt>
                <c:pt idx="459">
                  <c:v>918.66829999999993</c:v>
                </c:pt>
                <c:pt idx="460">
                  <c:v>871.07899999999995</c:v>
                </c:pt>
                <c:pt idx="461">
                  <c:v>837.68299999999999</c:v>
                </c:pt>
                <c:pt idx="462">
                  <c:v>826.55099999999993</c:v>
                </c:pt>
                <c:pt idx="463">
                  <c:v>846.03199999999993</c:v>
                </c:pt>
                <c:pt idx="464">
                  <c:v>932.30499999999995</c:v>
                </c:pt>
                <c:pt idx="465">
                  <c:v>1147.9875</c:v>
                </c:pt>
                <c:pt idx="466">
                  <c:v>1356.9907999999998</c:v>
                </c:pt>
                <c:pt idx="467">
                  <c:v>1018.578</c:v>
                </c:pt>
                <c:pt idx="468">
                  <c:v>932.85320000000013</c:v>
                </c:pt>
                <c:pt idx="469">
                  <c:v>907.11160000000007</c:v>
                </c:pt>
                <c:pt idx="470">
                  <c:v>851.71120000000008</c:v>
                </c:pt>
                <c:pt idx="471">
                  <c:v>842.19800000000009</c:v>
                </c:pt>
                <c:pt idx="472">
                  <c:v>853.39</c:v>
                </c:pt>
                <c:pt idx="473">
                  <c:v>915.78539999999998</c:v>
                </c:pt>
                <c:pt idx="474">
                  <c:v>1078.0694000000001</c:v>
                </c:pt>
                <c:pt idx="475">
                  <c:v>1259.0999999999999</c:v>
                </c:pt>
                <c:pt idx="476">
                  <c:v>1119.2</c:v>
                </c:pt>
                <c:pt idx="477">
                  <c:v>918.24750000000006</c:v>
                </c:pt>
                <c:pt idx="478">
                  <c:v>862.74749999999995</c:v>
                </c:pt>
                <c:pt idx="479">
                  <c:v>832.77750000000003</c:v>
                </c:pt>
                <c:pt idx="480">
                  <c:v>807.52500000000009</c:v>
                </c:pt>
                <c:pt idx="481">
                  <c:v>838.05</c:v>
                </c:pt>
                <c:pt idx="482">
                  <c:v>919.35750000000007</c:v>
                </c:pt>
                <c:pt idx="483">
                  <c:v>1121.9324999999999</c:v>
                </c:pt>
                <c:pt idx="484">
                  <c:v>1597.0124999999998</c:v>
                </c:pt>
                <c:pt idx="485">
                  <c:v>953.49</c:v>
                </c:pt>
                <c:pt idx="486">
                  <c:v>899.09999999999991</c:v>
                </c:pt>
                <c:pt idx="487">
                  <c:v>832.5</c:v>
                </c:pt>
                <c:pt idx="488">
                  <c:v>815.84999999999991</c:v>
                </c:pt>
                <c:pt idx="489">
                  <c:v>807.52500000000009</c:v>
                </c:pt>
                <c:pt idx="490">
                  <c:v>805.02750000000003</c:v>
                </c:pt>
                <c:pt idx="491">
                  <c:v>804.75</c:v>
                </c:pt>
                <c:pt idx="492">
                  <c:v>826.39499999999998</c:v>
                </c:pt>
                <c:pt idx="493">
                  <c:v>859.97249999999997</c:v>
                </c:pt>
                <c:pt idx="494">
                  <c:v>852.48</c:v>
                </c:pt>
                <c:pt idx="495">
                  <c:v>815.01750000000004</c:v>
                </c:pt>
                <c:pt idx="496">
                  <c:v>763.125</c:v>
                </c:pt>
                <c:pt idx="497">
                  <c:v>749.80499999999995</c:v>
                </c:pt>
                <c:pt idx="498">
                  <c:v>765.0675</c:v>
                </c:pt>
                <c:pt idx="499">
                  <c:v>749.25</c:v>
                </c:pt>
                <c:pt idx="500">
                  <c:v>743.97749999999996</c:v>
                </c:pt>
                <c:pt idx="501">
                  <c:v>735.09749999999997</c:v>
                </c:pt>
                <c:pt idx="502">
                  <c:v>762.57</c:v>
                </c:pt>
                <c:pt idx="503">
                  <c:v>960.15000000000009</c:v>
                </c:pt>
                <c:pt idx="504">
                  <c:v>851.92499999999995</c:v>
                </c:pt>
                <c:pt idx="505">
                  <c:v>862.74749999999995</c:v>
                </c:pt>
                <c:pt idx="506">
                  <c:v>857.47499999999991</c:v>
                </c:pt>
                <c:pt idx="507">
                  <c:v>843.59999999999991</c:v>
                </c:pt>
                <c:pt idx="508">
                  <c:v>862.74749999999995</c:v>
                </c:pt>
                <c:pt idx="509">
                  <c:v>902.15249999999992</c:v>
                </c:pt>
                <c:pt idx="510">
                  <c:v>1212.1199999999999</c:v>
                </c:pt>
                <c:pt idx="511">
                  <c:v>1659.4499999999998</c:v>
                </c:pt>
                <c:pt idx="512">
                  <c:v>1026.75</c:v>
                </c:pt>
                <c:pt idx="513">
                  <c:v>1039.875</c:v>
                </c:pt>
                <c:pt idx="514">
                  <c:v>993.84320000000014</c:v>
                </c:pt>
                <c:pt idx="515">
                  <c:v>969.16350000000011</c:v>
                </c:pt>
                <c:pt idx="516">
                  <c:v>956.96229999999991</c:v>
                </c:pt>
                <c:pt idx="517">
                  <c:v>966.39050000000009</c:v>
                </c:pt>
                <c:pt idx="518">
                  <c:v>1041.8161</c:v>
                </c:pt>
                <c:pt idx="519">
                  <c:v>1361.5430000000001</c:v>
                </c:pt>
                <c:pt idx="520">
                  <c:v>1719.5373</c:v>
                </c:pt>
                <c:pt idx="521">
                  <c:v>1057.8995</c:v>
                </c:pt>
                <c:pt idx="522">
                  <c:v>1037.1328000000001</c:v>
                </c:pt>
                <c:pt idx="523">
                  <c:v>997.45800000000008</c:v>
                </c:pt>
                <c:pt idx="524">
                  <c:v>973.98840000000007</c:v>
                </c:pt>
                <c:pt idx="525">
                  <c:v>972.31200000000001</c:v>
                </c:pt>
                <c:pt idx="526">
                  <c:v>976.22360000000003</c:v>
                </c:pt>
                <c:pt idx="527">
                  <c:v>1004.1636</c:v>
                </c:pt>
                <c:pt idx="528">
                  <c:v>1257.5794000000001</c:v>
                </c:pt>
                <c:pt idx="529">
                  <c:v>1673.606</c:v>
                </c:pt>
                <c:pt idx="530">
                  <c:v>1152.8044</c:v>
                </c:pt>
                <c:pt idx="531">
                  <c:v>1042.5349999999999</c:v>
                </c:pt>
                <c:pt idx="532">
                  <c:v>997.25599999999997</c:v>
                </c:pt>
                <c:pt idx="533">
                  <c:v>989.70949999999993</c:v>
                </c:pt>
                <c:pt idx="534">
                  <c:v>981.32449999999994</c:v>
                </c:pt>
                <c:pt idx="535">
                  <c:v>984.39899999999989</c:v>
                </c:pt>
                <c:pt idx="536">
                  <c:v>1014.5849999999999</c:v>
                </c:pt>
                <c:pt idx="537">
                  <c:v>1302.7494999999999</c:v>
                </c:pt>
                <c:pt idx="538">
                  <c:v>1638.7085</c:v>
                </c:pt>
                <c:pt idx="539">
                  <c:v>1173.8999999999999</c:v>
                </c:pt>
                <c:pt idx="540">
                  <c:v>999.33540000000005</c:v>
                </c:pt>
                <c:pt idx="541">
                  <c:v>966.37800000000004</c:v>
                </c:pt>
                <c:pt idx="542">
                  <c:v>951.85439999999994</c:v>
                </c:pt>
                <c:pt idx="543">
                  <c:v>942.35820000000001</c:v>
                </c:pt>
                <c:pt idx="544">
                  <c:v>945.43050000000005</c:v>
                </c:pt>
                <c:pt idx="545">
                  <c:v>986.48760000000004</c:v>
                </c:pt>
                <c:pt idx="546">
                  <c:v>1209.3689999999999</c:v>
                </c:pt>
                <c:pt idx="547">
                  <c:v>1496.4893999999999</c:v>
                </c:pt>
                <c:pt idx="548">
                  <c:v>1011.066</c:v>
                </c:pt>
                <c:pt idx="549">
                  <c:v>944.87189999999998</c:v>
                </c:pt>
                <c:pt idx="550">
                  <c:v>887.61540000000002</c:v>
                </c:pt>
                <c:pt idx="551">
                  <c:v>880.07429999999999</c:v>
                </c:pt>
                <c:pt idx="552">
                  <c:v>880.07429999999999</c:v>
                </c:pt>
                <c:pt idx="553">
                  <c:v>880.07429999999999</c:v>
                </c:pt>
                <c:pt idx="554">
                  <c:v>873.65039999999999</c:v>
                </c:pt>
                <c:pt idx="555">
                  <c:v>880.07429999999999</c:v>
                </c:pt>
                <c:pt idx="556">
                  <c:v>934.81709999999998</c:v>
                </c:pt>
                <c:pt idx="557">
                  <c:v>947.10629999999992</c:v>
                </c:pt>
                <c:pt idx="558">
                  <c:v>849.90989999999999</c:v>
                </c:pt>
                <c:pt idx="559">
                  <c:v>796.005</c:v>
                </c:pt>
                <c:pt idx="560">
                  <c:v>762.48900000000003</c:v>
                </c:pt>
                <c:pt idx="561">
                  <c:v>765.28199999999993</c:v>
                </c:pt>
                <c:pt idx="562">
                  <c:v>757.46159999999998</c:v>
                </c:pt>
                <c:pt idx="563">
                  <c:v>745.17240000000004</c:v>
                </c:pt>
                <c:pt idx="564">
                  <c:v>740.14499999999998</c:v>
                </c:pt>
                <c:pt idx="565">
                  <c:v>737.35199999999998</c:v>
                </c:pt>
                <c:pt idx="566">
                  <c:v>1046.8163999999999</c:v>
                </c:pt>
                <c:pt idx="567">
                  <c:v>815.55599999999993</c:v>
                </c:pt>
                <c:pt idx="568">
                  <c:v>776.71999999999991</c:v>
                </c:pt>
                <c:pt idx="569">
                  <c:v>768.39799999999991</c:v>
                </c:pt>
                <c:pt idx="570">
                  <c:v>762.84999999999991</c:v>
                </c:pt>
                <c:pt idx="571">
                  <c:v>762.84999999999991</c:v>
                </c:pt>
                <c:pt idx="572">
                  <c:v>825.54240000000004</c:v>
                </c:pt>
                <c:pt idx="573">
                  <c:v>1134.5659999999998</c:v>
                </c:pt>
                <c:pt idx="574">
                  <c:v>1407.2501999999997</c:v>
                </c:pt>
                <c:pt idx="575">
                  <c:v>938.16679999999997</c:v>
                </c:pt>
                <c:pt idx="576">
                  <c:v>831.27700000000004</c:v>
                </c:pt>
                <c:pt idx="577">
                  <c:v>764.52</c:v>
                </c:pt>
                <c:pt idx="578">
                  <c:v>735.43499999999995</c:v>
                </c:pt>
                <c:pt idx="579">
                  <c:v>719.92299999999989</c:v>
                </c:pt>
                <c:pt idx="580">
                  <c:v>736.82</c:v>
                </c:pt>
                <c:pt idx="581">
                  <c:v>791.38900000000001</c:v>
                </c:pt>
                <c:pt idx="582">
                  <c:v>1079.192</c:v>
                </c:pt>
                <c:pt idx="583">
                  <c:v>1246.7769999999998</c:v>
                </c:pt>
                <c:pt idx="584">
                  <c:v>971.43899999999996</c:v>
                </c:pt>
                <c:pt idx="585">
                  <c:v>890.65200000000004</c:v>
                </c:pt>
                <c:pt idx="586">
                  <c:v>814.58699999999999</c:v>
                </c:pt>
                <c:pt idx="587">
                  <c:v>791.07600000000002</c:v>
                </c:pt>
                <c:pt idx="588">
                  <c:v>749.58600000000001</c:v>
                </c:pt>
                <c:pt idx="589">
                  <c:v>773.92680000000007</c:v>
                </c:pt>
                <c:pt idx="590">
                  <c:v>796.0548</c:v>
                </c:pt>
                <c:pt idx="591">
                  <c:v>1156.1879999999999</c:v>
                </c:pt>
                <c:pt idx="592">
                  <c:v>1217.8697999999999</c:v>
                </c:pt>
                <c:pt idx="593">
                  <c:v>857.73660000000007</c:v>
                </c:pt>
                <c:pt idx="594">
                  <c:v>777.84849999999994</c:v>
                </c:pt>
                <c:pt idx="595">
                  <c:v>706.0471</c:v>
                </c:pt>
                <c:pt idx="596">
                  <c:v>697.69809999999995</c:v>
                </c:pt>
                <c:pt idx="597">
                  <c:v>688.7924999999999</c:v>
                </c:pt>
                <c:pt idx="598">
                  <c:v>686.56610000000001</c:v>
                </c:pt>
                <c:pt idx="599">
                  <c:v>712.44799999999998</c:v>
                </c:pt>
                <c:pt idx="600">
                  <c:v>958.74350000000004</c:v>
                </c:pt>
                <c:pt idx="601">
                  <c:v>1128.5065</c:v>
                </c:pt>
                <c:pt idx="602">
                  <c:v>801.50400000000002</c:v>
                </c:pt>
                <c:pt idx="603">
                  <c:v>764.6934</c:v>
                </c:pt>
                <c:pt idx="604">
                  <c:v>727.75980000000004</c:v>
                </c:pt>
                <c:pt idx="605">
                  <c:v>712.37080000000003</c:v>
                </c:pt>
                <c:pt idx="606">
                  <c:v>709.01319999999998</c:v>
                </c:pt>
                <c:pt idx="607">
                  <c:v>716.28800000000001</c:v>
                </c:pt>
                <c:pt idx="608">
                  <c:v>756.01959999999997</c:v>
                </c:pt>
                <c:pt idx="609">
                  <c:v>1014.5548</c:v>
                </c:pt>
                <c:pt idx="610">
                  <c:v>1264.9757999999999</c:v>
                </c:pt>
                <c:pt idx="611">
                  <c:v>909.35</c:v>
                </c:pt>
                <c:pt idx="612">
                  <c:v>867.38</c:v>
                </c:pt>
                <c:pt idx="613">
                  <c:v>833.80400000000009</c:v>
                </c:pt>
                <c:pt idx="614">
                  <c:v>806.94320000000005</c:v>
                </c:pt>
                <c:pt idx="615">
                  <c:v>796.59059999999999</c:v>
                </c:pt>
                <c:pt idx="616">
                  <c:v>803.02599999999995</c:v>
                </c:pt>
                <c:pt idx="617">
                  <c:v>808.62199999999996</c:v>
                </c:pt>
                <c:pt idx="618">
                  <c:v>867.38</c:v>
                </c:pt>
                <c:pt idx="619">
                  <c:v>965.31000000000006</c:v>
                </c:pt>
                <c:pt idx="620">
                  <c:v>888.36500000000001</c:v>
                </c:pt>
                <c:pt idx="621">
                  <c:v>887.52559999999994</c:v>
                </c:pt>
                <c:pt idx="622">
                  <c:v>849.75260000000003</c:v>
                </c:pt>
                <c:pt idx="623">
                  <c:v>850.59199999999998</c:v>
                </c:pt>
                <c:pt idx="624">
                  <c:v>814.49779999999998</c:v>
                </c:pt>
                <c:pt idx="625">
                  <c:v>808.34220000000005</c:v>
                </c:pt>
                <c:pt idx="626">
                  <c:v>806.3836</c:v>
                </c:pt>
                <c:pt idx="627">
                  <c:v>806.3836</c:v>
                </c:pt>
                <c:pt idx="628">
                  <c:v>855.06880000000001</c:v>
                </c:pt>
                <c:pt idx="629">
                  <c:v>1050.9288000000001</c:v>
                </c:pt>
                <c:pt idx="630">
                  <c:v>941.26980000000003</c:v>
                </c:pt>
                <c:pt idx="631">
                  <c:v>906.14159999999993</c:v>
                </c:pt>
                <c:pt idx="632">
                  <c:v>851.65139999999997</c:v>
                </c:pt>
                <c:pt idx="633">
                  <c:v>831.45960000000002</c:v>
                </c:pt>
                <c:pt idx="634">
                  <c:v>862.99199999999996</c:v>
                </c:pt>
                <c:pt idx="635">
                  <c:v>940.44</c:v>
                </c:pt>
                <c:pt idx="636">
                  <c:v>1283.424</c:v>
                </c:pt>
                <c:pt idx="637">
                  <c:v>1643.8338000000001</c:v>
                </c:pt>
                <c:pt idx="638">
                  <c:v>1030.335</c:v>
                </c:pt>
                <c:pt idx="639">
                  <c:v>883.79609999999991</c:v>
                </c:pt>
                <c:pt idx="640">
                  <c:v>833.822</c:v>
                </c:pt>
                <c:pt idx="641">
                  <c:v>795.72019999999998</c:v>
                </c:pt>
                <c:pt idx="642">
                  <c:v>748.50709999999992</c:v>
                </c:pt>
                <c:pt idx="643">
                  <c:v>760.10329999999999</c:v>
                </c:pt>
                <c:pt idx="644">
                  <c:v>833.822</c:v>
                </c:pt>
                <c:pt idx="645">
                  <c:v>1018.809</c:v>
                </c:pt>
                <c:pt idx="646">
                  <c:v>1184.4689999999998</c:v>
                </c:pt>
                <c:pt idx="647">
                  <c:v>908.36899999999991</c:v>
                </c:pt>
                <c:pt idx="648">
                  <c:v>826.84699999999998</c:v>
                </c:pt>
                <c:pt idx="649">
                  <c:v>814.76019999999994</c:v>
                </c:pt>
                <c:pt idx="650">
                  <c:v>788.93839999999989</c:v>
                </c:pt>
                <c:pt idx="651">
                  <c:v>785.64200000000005</c:v>
                </c:pt>
                <c:pt idx="652">
                  <c:v>814.21079999999995</c:v>
                </c:pt>
                <c:pt idx="653">
                  <c:v>846.07600000000002</c:v>
                </c:pt>
                <c:pt idx="654">
                  <c:v>1107.0409999999999</c:v>
                </c:pt>
                <c:pt idx="655">
                  <c:v>1220.4920999999999</c:v>
                </c:pt>
                <c:pt idx="656">
                  <c:v>813.11199999999997</c:v>
                </c:pt>
                <c:pt idx="657">
                  <c:v>820.80359999999996</c:v>
                </c:pt>
                <c:pt idx="658">
                  <c:v>793.60829999999999</c:v>
                </c:pt>
                <c:pt idx="659">
                  <c:v>784.26850000000002</c:v>
                </c:pt>
                <c:pt idx="660">
                  <c:v>779.87329999999997</c:v>
                </c:pt>
                <c:pt idx="661">
                  <c:v>782.89499999999998</c:v>
                </c:pt>
                <c:pt idx="662">
                  <c:v>846.07600000000002</c:v>
                </c:pt>
                <c:pt idx="663">
                  <c:v>1208.6799999999998</c:v>
                </c:pt>
                <c:pt idx="664">
                  <c:v>1373.5</c:v>
                </c:pt>
                <c:pt idx="665">
                  <c:v>851.84469999999999</c:v>
                </c:pt>
                <c:pt idx="666">
                  <c:v>847.08640000000003</c:v>
                </c:pt>
                <c:pt idx="667">
                  <c:v>800.54020000000003</c:v>
                </c:pt>
                <c:pt idx="668">
                  <c:v>755.62720000000002</c:v>
                </c:pt>
                <c:pt idx="669">
                  <c:v>730.58479999999997</c:v>
                </c:pt>
                <c:pt idx="670">
                  <c:v>745.01139999999998</c:v>
                </c:pt>
                <c:pt idx="671">
                  <c:v>809.52279999999996</c:v>
                </c:pt>
                <c:pt idx="672">
                  <c:v>1140.5179999999998</c:v>
                </c:pt>
                <c:pt idx="673">
                  <c:v>1194.9579999999999</c:v>
                </c:pt>
                <c:pt idx="674">
                  <c:v>939.08999999999992</c:v>
                </c:pt>
                <c:pt idx="675">
                  <c:v>1007.14</c:v>
                </c:pt>
                <c:pt idx="676">
                  <c:v>925.7521999999999</c:v>
                </c:pt>
                <c:pt idx="677">
                  <c:v>898.53219999999988</c:v>
                </c:pt>
                <c:pt idx="678">
                  <c:v>892.81599999999992</c:v>
                </c:pt>
                <c:pt idx="679">
                  <c:v>890.09400000000005</c:v>
                </c:pt>
                <c:pt idx="680">
                  <c:v>890.09400000000005</c:v>
                </c:pt>
                <c:pt idx="681">
                  <c:v>947.25599999999986</c:v>
                </c:pt>
                <c:pt idx="682">
                  <c:v>1013.1283999999999</c:v>
                </c:pt>
                <c:pt idx="683">
                  <c:v>898.53219999999988</c:v>
                </c:pt>
                <c:pt idx="684">
                  <c:v>786.6579999999999</c:v>
                </c:pt>
                <c:pt idx="685">
                  <c:v>691.11580000000004</c:v>
                </c:pt>
                <c:pt idx="686">
                  <c:v>663.6235999999999</c:v>
                </c:pt>
                <c:pt idx="687">
                  <c:v>653.28</c:v>
                </c:pt>
                <c:pt idx="688">
                  <c:v>616.80520000000001</c:v>
                </c:pt>
                <c:pt idx="689">
                  <c:v>631.77620000000002</c:v>
                </c:pt>
                <c:pt idx="690">
                  <c:v>552.56600000000003</c:v>
                </c:pt>
                <c:pt idx="691">
                  <c:v>590.67399999999998</c:v>
                </c:pt>
                <c:pt idx="692">
                  <c:v>956.23860000000002</c:v>
                </c:pt>
                <c:pt idx="693">
                  <c:v>841.48699999999997</c:v>
                </c:pt>
                <c:pt idx="694">
                  <c:v>843.6798</c:v>
                </c:pt>
                <c:pt idx="695">
                  <c:v>792.69720000000007</c:v>
                </c:pt>
                <c:pt idx="696">
                  <c:v>781.45910000000003</c:v>
                </c:pt>
                <c:pt idx="697">
                  <c:v>800.37199999999996</c:v>
                </c:pt>
                <c:pt idx="698">
                  <c:v>887.26169999999991</c:v>
                </c:pt>
                <c:pt idx="699">
                  <c:v>1260.8599999999999</c:v>
                </c:pt>
                <c:pt idx="700">
                  <c:v>1527.8334</c:v>
                </c:pt>
                <c:pt idx="701">
                  <c:v>1014.17</c:v>
                </c:pt>
                <c:pt idx="702">
                  <c:v>1030.5103999999999</c:v>
                </c:pt>
                <c:pt idx="703">
                  <c:v>968.49400000000014</c:v>
                </c:pt>
                <c:pt idx="704">
                  <c:v>920.68400000000008</c:v>
                </c:pt>
                <c:pt idx="705">
                  <c:v>856.48200000000008</c:v>
                </c:pt>
                <c:pt idx="706">
                  <c:v>879.70400000000006</c:v>
                </c:pt>
                <c:pt idx="707">
                  <c:v>1038.1600000000001</c:v>
                </c:pt>
                <c:pt idx="708">
                  <c:v>1247.4312</c:v>
                </c:pt>
                <c:pt idx="709">
                  <c:v>1529.92</c:v>
                </c:pt>
                <c:pt idx="710">
                  <c:v>737.91320000000007</c:v>
                </c:pt>
                <c:pt idx="711">
                  <c:v>748.02</c:v>
                </c:pt>
                <c:pt idx="712">
                  <c:v>737.37300000000005</c:v>
                </c:pt>
                <c:pt idx="713">
                  <c:v>737.37300000000005</c:v>
                </c:pt>
                <c:pt idx="714">
                  <c:v>737.37300000000005</c:v>
                </c:pt>
                <c:pt idx="715">
                  <c:v>767.94899999999996</c:v>
                </c:pt>
                <c:pt idx="716">
                  <c:v>838.92900000000009</c:v>
                </c:pt>
                <c:pt idx="717">
                  <c:v>1228.7729999999999</c:v>
                </c:pt>
                <c:pt idx="718">
                  <c:v>1337.973</c:v>
                </c:pt>
                <c:pt idx="719">
                  <c:v>1209.9360000000001</c:v>
                </c:pt>
                <c:pt idx="720">
                  <c:v>1008.3474000000001</c:v>
                </c:pt>
                <c:pt idx="721">
                  <c:v>935.01800000000003</c:v>
                </c:pt>
                <c:pt idx="722">
                  <c:v>918.66200000000015</c:v>
                </c:pt>
                <c:pt idx="723">
                  <c:v>901.76080000000002</c:v>
                </c:pt>
                <c:pt idx="724">
                  <c:v>927.11260000000004</c:v>
                </c:pt>
                <c:pt idx="725">
                  <c:v>1199.44</c:v>
                </c:pt>
                <c:pt idx="726">
                  <c:v>1519.4724000000001</c:v>
                </c:pt>
                <c:pt idx="727">
                  <c:v>1519.7450000000001</c:v>
                </c:pt>
                <c:pt idx="728">
                  <c:v>1183.0840000000001</c:v>
                </c:pt>
                <c:pt idx="729">
                  <c:v>1080.8832</c:v>
                </c:pt>
                <c:pt idx="730">
                  <c:v>1068.3527999999999</c:v>
                </c:pt>
                <c:pt idx="731">
                  <c:v>999.70799999999997</c:v>
                </c:pt>
                <c:pt idx="732">
                  <c:v>994.8048</c:v>
                </c:pt>
                <c:pt idx="733">
                  <c:v>1024.2239999999999</c:v>
                </c:pt>
                <c:pt idx="734">
                  <c:v>1078.704</c:v>
                </c:pt>
                <c:pt idx="735">
                  <c:v>1560.8519999999999</c:v>
                </c:pt>
                <c:pt idx="736">
                  <c:v>1642.2995999999998</c:v>
                </c:pt>
                <c:pt idx="737">
                  <c:v>1037.0267999999999</c:v>
                </c:pt>
                <c:pt idx="738">
                  <c:v>928.61160000000007</c:v>
                </c:pt>
                <c:pt idx="739">
                  <c:v>818.83439999999996</c:v>
                </c:pt>
                <c:pt idx="740">
                  <c:v>805.48680000000002</c:v>
                </c:pt>
                <c:pt idx="741">
                  <c:v>795.13559999999995</c:v>
                </c:pt>
                <c:pt idx="742">
                  <c:v>790.50479999999993</c:v>
                </c:pt>
                <c:pt idx="743">
                  <c:v>830.54759999999987</c:v>
                </c:pt>
                <c:pt idx="744">
                  <c:v>901.64400000000001</c:v>
                </c:pt>
                <c:pt idx="745">
                  <c:v>1008.1523999999999</c:v>
                </c:pt>
                <c:pt idx="746">
                  <c:v>847.16399999999999</c:v>
                </c:pt>
                <c:pt idx="747">
                  <c:v>788.59799999999996</c:v>
                </c:pt>
                <c:pt idx="748">
                  <c:v>749.09999999999991</c:v>
                </c:pt>
                <c:pt idx="749">
                  <c:v>737.9316</c:v>
                </c:pt>
                <c:pt idx="750">
                  <c:v>715.05</c:v>
                </c:pt>
                <c:pt idx="751">
                  <c:v>710.96399999999994</c:v>
                </c:pt>
                <c:pt idx="752">
                  <c:v>722.13239999999996</c:v>
                </c:pt>
                <c:pt idx="753">
                  <c:v>849.88799999999992</c:v>
                </c:pt>
                <c:pt idx="754">
                  <c:v>741.74519999999995</c:v>
                </c:pt>
                <c:pt idx="755">
                  <c:v>928.61160000000007</c:v>
                </c:pt>
                <c:pt idx="756">
                  <c:v>970.10939999999994</c:v>
                </c:pt>
                <c:pt idx="757">
                  <c:v>887.94240000000002</c:v>
                </c:pt>
                <c:pt idx="758">
                  <c:v>805.50599999999997</c:v>
                </c:pt>
                <c:pt idx="759">
                  <c:v>775.87200000000007</c:v>
                </c:pt>
                <c:pt idx="760">
                  <c:v>797.42400000000009</c:v>
                </c:pt>
                <c:pt idx="761">
                  <c:v>1131.7493999999999</c:v>
                </c:pt>
                <c:pt idx="762">
                  <c:v>1484.394</c:v>
                </c:pt>
                <c:pt idx="763">
                  <c:v>1629.8700000000001</c:v>
                </c:pt>
                <c:pt idx="764">
                  <c:v>1045.0026</c:v>
                </c:pt>
                <c:pt idx="765">
                  <c:v>1341.3440000000001</c:v>
                </c:pt>
                <c:pt idx="766">
                  <c:v>1295.9199999999998</c:v>
                </c:pt>
                <c:pt idx="767">
                  <c:v>1123.0416</c:v>
                </c:pt>
                <c:pt idx="768">
                  <c:v>1102.2</c:v>
                </c:pt>
                <c:pt idx="769">
                  <c:v>1207.7439999999999</c:v>
                </c:pt>
                <c:pt idx="770">
                  <c:v>1456.7744</c:v>
                </c:pt>
                <c:pt idx="771">
                  <c:v>1597.8559999999998</c:v>
                </c:pt>
                <c:pt idx="772">
                  <c:v>1763.52</c:v>
                </c:pt>
                <c:pt idx="773">
                  <c:v>962.72159999999997</c:v>
                </c:pt>
                <c:pt idx="774">
                  <c:v>1340.8205</c:v>
                </c:pt>
                <c:pt idx="775">
                  <c:v>1172.5189</c:v>
                </c:pt>
                <c:pt idx="776">
                  <c:v>1107.808</c:v>
                </c:pt>
                <c:pt idx="777">
                  <c:v>1071.8575000000001</c:v>
                </c:pt>
                <c:pt idx="778">
                  <c:v>1121.123</c:v>
                </c:pt>
                <c:pt idx="779">
                  <c:v>975.72320000000002</c:v>
                </c:pt>
                <c:pt idx="780">
                  <c:v>1840.1329999999998</c:v>
                </c:pt>
                <c:pt idx="781">
                  <c:v>1865.6977999999999</c:v>
                </c:pt>
                <c:pt idx="782">
                  <c:v>1156.0083</c:v>
                </c:pt>
                <c:pt idx="783">
                  <c:v>1270.5103999999999</c:v>
                </c:pt>
                <c:pt idx="784">
                  <c:v>1105.8047999999999</c:v>
                </c:pt>
                <c:pt idx="785">
                  <c:v>1033.5144</c:v>
                </c:pt>
                <c:pt idx="786">
                  <c:v>887.34479999999996</c:v>
                </c:pt>
                <c:pt idx="787">
                  <c:v>908.2639999999999</c:v>
                </c:pt>
                <c:pt idx="788">
                  <c:v>1428.596</c:v>
                </c:pt>
                <c:pt idx="789">
                  <c:v>1684.3928000000001</c:v>
                </c:pt>
                <c:pt idx="790">
                  <c:v>1815.7335999999998</c:v>
                </c:pt>
                <c:pt idx="791">
                  <c:v>926.00559999999996</c:v>
                </c:pt>
                <c:pt idx="792">
                  <c:v>997.16500000000008</c:v>
                </c:pt>
                <c:pt idx="793">
                  <c:v>1031.55</c:v>
                </c:pt>
                <c:pt idx="794">
                  <c:v>768.63699999999994</c:v>
                </c:pt>
                <c:pt idx="795">
                  <c:v>754.61850000000004</c:v>
                </c:pt>
                <c:pt idx="796">
                  <c:v>797.73199999999997</c:v>
                </c:pt>
                <c:pt idx="797">
                  <c:v>840.58100000000002</c:v>
                </c:pt>
                <c:pt idx="798">
                  <c:v>1481.2</c:v>
                </c:pt>
                <c:pt idx="799">
                  <c:v>1729.8300000000002</c:v>
                </c:pt>
                <c:pt idx="800">
                  <c:v>740.86450000000002</c:v>
                </c:pt>
                <c:pt idx="801">
                  <c:v>733.98749999999995</c:v>
                </c:pt>
                <c:pt idx="802">
                  <c:v>721.02700000000004</c:v>
                </c:pt>
                <c:pt idx="803">
                  <c:v>660.721</c:v>
                </c:pt>
                <c:pt idx="804">
                  <c:v>649.87649999999996</c:v>
                </c:pt>
                <c:pt idx="805">
                  <c:v>654.63749999999993</c:v>
                </c:pt>
                <c:pt idx="806">
                  <c:v>700.13149999999996</c:v>
                </c:pt>
                <c:pt idx="807">
                  <c:v>764.93399999999997</c:v>
                </c:pt>
                <c:pt idx="808">
                  <c:v>1454.75</c:v>
                </c:pt>
                <c:pt idx="809">
                  <c:v>705.15700000000004</c:v>
                </c:pt>
                <c:pt idx="810">
                  <c:v>443.03749999999997</c:v>
                </c:pt>
                <c:pt idx="811">
                  <c:v>522.91649999999993</c:v>
                </c:pt>
                <c:pt idx="812">
                  <c:v>525.82599999999991</c:v>
                </c:pt>
                <c:pt idx="813">
                  <c:v>348.08199999999999</c:v>
                </c:pt>
                <c:pt idx="814">
                  <c:v>383.52499999999998</c:v>
                </c:pt>
                <c:pt idx="815">
                  <c:v>343.84999999999997</c:v>
                </c:pt>
                <c:pt idx="816">
                  <c:v>447.79849999999999</c:v>
                </c:pt>
                <c:pt idx="817">
                  <c:v>475.30649999999997</c:v>
                </c:pt>
                <c:pt idx="818">
                  <c:v>649.87649999999996</c:v>
                </c:pt>
                <c:pt idx="819">
                  <c:v>538.18520000000001</c:v>
                </c:pt>
                <c:pt idx="820">
                  <c:v>559.51249999999993</c:v>
                </c:pt>
                <c:pt idx="821">
                  <c:v>394.95</c:v>
                </c:pt>
                <c:pt idx="822">
                  <c:v>368.62</c:v>
                </c:pt>
                <c:pt idx="823">
                  <c:v>467.35749999999996</c:v>
                </c:pt>
                <c:pt idx="824">
                  <c:v>1037.1387</c:v>
                </c:pt>
                <c:pt idx="825">
                  <c:v>1105.8599999999999</c:v>
                </c:pt>
                <c:pt idx="826">
                  <c:v>1532.4059999999999</c:v>
                </c:pt>
                <c:pt idx="827">
                  <c:v>1211.1799999999998</c:v>
                </c:pt>
                <c:pt idx="828" formatCode="0.00">
                  <c:v>846.30420000000004</c:v>
                </c:pt>
                <c:pt idx="829" formatCode="0.00">
                  <c:v>1369.68</c:v>
                </c:pt>
                <c:pt idx="830" formatCode="0.00">
                  <c:v>1267.4807999999998</c:v>
                </c:pt>
                <c:pt idx="831" formatCode="0.00">
                  <c:v>1287.2357999999999</c:v>
                </c:pt>
                <c:pt idx="832" formatCode="0.00">
                  <c:v>1395.7565999999999</c:v>
                </c:pt>
                <c:pt idx="833" formatCode="0.00">
                  <c:v>1406.556</c:v>
                </c:pt>
                <c:pt idx="834" formatCode="0.00">
                  <c:v>1738.44</c:v>
                </c:pt>
                <c:pt idx="835" formatCode="0.00">
                  <c:v>1764.78</c:v>
                </c:pt>
                <c:pt idx="836" formatCode="0.00">
                  <c:v>1280.124</c:v>
                </c:pt>
                <c:pt idx="837" formatCode="0.00">
                  <c:v>1144.5252</c:v>
                </c:pt>
                <c:pt idx="838" formatCode="0.00">
                  <c:v>1078.1604</c:v>
                </c:pt>
                <c:pt idx="839" formatCode="0.00">
                  <c:v>828.22199999999998</c:v>
                </c:pt>
                <c:pt idx="840" formatCode="0.00">
                  <c:v>828.22199999999998</c:v>
                </c:pt>
                <c:pt idx="841" formatCode="0.00">
                  <c:v>1078.1604</c:v>
                </c:pt>
                <c:pt idx="842" formatCode="0.00">
                  <c:v>1370.6472000000001</c:v>
                </c:pt>
                <c:pt idx="843" formatCode="0.00">
                  <c:v>1605.6000000000001</c:v>
                </c:pt>
                <c:pt idx="844" formatCode="0.00">
                  <c:v>1685.88</c:v>
                </c:pt>
                <c:pt idx="845" formatCode="0.00">
                  <c:v>1286.8884000000003</c:v>
                </c:pt>
                <c:pt idx="846" formatCode="0.00">
                  <c:v>976.58549999999991</c:v>
                </c:pt>
                <c:pt idx="847" formatCode="0.00">
                  <c:v>738.20849999999996</c:v>
                </c:pt>
                <c:pt idx="848" formatCode="0.00">
                  <c:v>724.63350000000003</c:v>
                </c:pt>
                <c:pt idx="849" formatCode="0.00">
                  <c:v>707.80049999999994</c:v>
                </c:pt>
                <c:pt idx="850" formatCode="0.00">
                  <c:v>725.44799999999998</c:v>
                </c:pt>
                <c:pt idx="851" formatCode="0.00">
                  <c:v>1335.78</c:v>
                </c:pt>
                <c:pt idx="852" formatCode="0.00">
                  <c:v>1517.4134999999999</c:v>
                </c:pt>
                <c:pt idx="853" formatCode="0.00">
                  <c:v>1617.8685</c:v>
                </c:pt>
                <c:pt idx="854" formatCode="0.00">
                  <c:v>1093.059</c:v>
                </c:pt>
                <c:pt idx="855" formatCode="0.00">
                  <c:v>1000.7976</c:v>
                </c:pt>
                <c:pt idx="856" formatCode="0.00">
                  <c:v>962.1167999999999</c:v>
                </c:pt>
                <c:pt idx="857" formatCode="0.00">
                  <c:v>933.78719999999998</c:v>
                </c:pt>
                <c:pt idx="858" formatCode="0.00">
                  <c:v>923.98080000000004</c:v>
                </c:pt>
                <c:pt idx="859" formatCode="0.00">
                  <c:v>967.29239999999993</c:v>
                </c:pt>
                <c:pt idx="860" formatCode="0.00">
                  <c:v>1320.8676</c:v>
                </c:pt>
                <c:pt idx="861" formatCode="0.00">
                  <c:v>1623.2316000000001</c:v>
                </c:pt>
                <c:pt idx="862" formatCode="0.00">
                  <c:v>1778.4996000000001</c:v>
                </c:pt>
                <c:pt idx="863" formatCode="0.00">
                  <c:v>1321.1399999999999</c:v>
                </c:pt>
                <c:pt idx="864" formatCode="0.00">
                  <c:v>861.60119999999995</c:v>
                </c:pt>
                <c:pt idx="865" formatCode="0.00">
                  <c:v>807.9384</c:v>
                </c:pt>
                <c:pt idx="866" formatCode="0.00">
                  <c:v>806.30399999999997</c:v>
                </c:pt>
                <c:pt idx="867" formatCode="0.00">
                  <c:v>943.59359999999992</c:v>
                </c:pt>
                <c:pt idx="868" formatCode="0.00">
                  <c:v>1064.2667999999999</c:v>
                </c:pt>
                <c:pt idx="869" formatCode="0.00">
                  <c:v>807.12119999999993</c:v>
                </c:pt>
                <c:pt idx="870" formatCode="0.00">
                  <c:v>811.75199999999995</c:v>
                </c:pt>
                <c:pt idx="871" formatCode="0.00">
                  <c:v>877.67279999999994</c:v>
                </c:pt>
                <c:pt idx="872" formatCode="0.00">
                  <c:v>950.40359999999998</c:v>
                </c:pt>
                <c:pt idx="873" formatCode="0.00">
                  <c:v>871.68</c:v>
                </c:pt>
                <c:pt idx="874" formatCode="0.00">
                  <c:v>837.35759999999993</c:v>
                </c:pt>
                <c:pt idx="875" formatCode="0.00">
                  <c:v>836.54039999999998</c:v>
                </c:pt>
                <c:pt idx="876" formatCode="0.00">
                  <c:v>830.81999999999994</c:v>
                </c:pt>
                <c:pt idx="877" formatCode="0.00">
                  <c:v>817.47239999999999</c:v>
                </c:pt>
                <c:pt idx="878" formatCode="0.00">
                  <c:v>806.30399999999997</c:v>
                </c:pt>
                <c:pt idx="879" formatCode="0.00">
                  <c:v>816.11040000000003</c:v>
                </c:pt>
                <c:pt idx="880" formatCode="0.00">
                  <c:v>841.71599999999989</c:v>
                </c:pt>
                <c:pt idx="881" formatCode="0.00">
                  <c:v>902.73359999999991</c:v>
                </c:pt>
                <c:pt idx="882" formatCode="0.00">
                  <c:v>853.56179999999995</c:v>
                </c:pt>
                <c:pt idx="883" formatCode="0.00">
                  <c:v>837.62</c:v>
                </c:pt>
                <c:pt idx="884" formatCode="0.00">
                  <c:v>840.322</c:v>
                </c:pt>
                <c:pt idx="885" formatCode="0.00">
                  <c:v>837.62</c:v>
                </c:pt>
                <c:pt idx="886" formatCode="0.00">
                  <c:v>868.15260000000001</c:v>
                </c:pt>
                <c:pt idx="887" formatCode="0.00">
                  <c:v>978.12400000000002</c:v>
                </c:pt>
                <c:pt idx="888" formatCode="0.00">
                  <c:v>1564.4579999999999</c:v>
                </c:pt>
                <c:pt idx="889" formatCode="0.00">
                  <c:v>1583.3720000000001</c:v>
                </c:pt>
                <c:pt idx="890" formatCode="0.00">
                  <c:v>1163.4811999999999</c:v>
                </c:pt>
                <c:pt idx="891" formatCode="0.00">
                  <c:v>893.69100000000003</c:v>
                </c:pt>
                <c:pt idx="892" formatCode="0.00">
                  <c:v>792.8433</c:v>
                </c:pt>
                <c:pt idx="893" formatCode="0.00">
                  <c:v>695.54849999999999</c:v>
                </c:pt>
                <c:pt idx="894" formatCode="0.00">
                  <c:v>654.82679999999993</c:v>
                </c:pt>
                <c:pt idx="895" formatCode="0.00">
                  <c:v>647.44769999999994</c:v>
                </c:pt>
                <c:pt idx="896" formatCode="0.00">
                  <c:v>902.16329999999994</c:v>
                </c:pt>
                <c:pt idx="897" formatCode="0.00">
                  <c:v>1503.1499999999999</c:v>
                </c:pt>
                <c:pt idx="898" formatCode="0.00">
                  <c:v>1564.3691999999999</c:v>
                </c:pt>
                <c:pt idx="899" formatCode="0.00">
                  <c:v>1341.903</c:v>
                </c:pt>
                <c:pt idx="900" formatCode="0.00">
                  <c:v>1243.0119999999999</c:v>
                </c:pt>
                <c:pt idx="901" formatCode="0.00">
                  <c:v>664.93000000000006</c:v>
                </c:pt>
                <c:pt idx="902" formatCode="0.00">
                  <c:v>618.79200000000003</c:v>
                </c:pt>
                <c:pt idx="903" formatCode="0.00">
                  <c:v>550.94200000000001</c:v>
                </c:pt>
                <c:pt idx="904" formatCode="0.00">
                  <c:v>574.55380000000002</c:v>
                </c:pt>
                <c:pt idx="905" formatCode="0.00">
                  <c:v>1086.6856</c:v>
                </c:pt>
                <c:pt idx="906" formatCode="0.00">
                  <c:v>1601.26</c:v>
                </c:pt>
                <c:pt idx="907" formatCode="0.00">
                  <c:v>1253.8680000000002</c:v>
                </c:pt>
                <c:pt idx="908" formatCode="0.00">
                  <c:v>961.02739999999994</c:v>
                </c:pt>
                <c:pt idx="909" formatCode="0.00">
                  <c:v>659.55840000000001</c:v>
                </c:pt>
                <c:pt idx="910" formatCode="0.00">
                  <c:v>618.60720000000003</c:v>
                </c:pt>
                <c:pt idx="911" formatCode="0.00">
                  <c:v>591.75840000000005</c:v>
                </c:pt>
                <c:pt idx="912" formatCode="0.00">
                  <c:v>536.16240000000005</c:v>
                </c:pt>
                <c:pt idx="913" formatCode="0.00">
                  <c:v>579.01200000000006</c:v>
                </c:pt>
                <c:pt idx="914" formatCode="0.00">
                  <c:v>651.15120000000002</c:v>
                </c:pt>
                <c:pt idx="915" formatCode="0.00">
                  <c:v>1084.8</c:v>
                </c:pt>
                <c:pt idx="916" formatCode="0.00">
                  <c:v>1150.7016000000001</c:v>
                </c:pt>
                <c:pt idx="917" formatCode="0.00">
                  <c:v>1286.8440000000001</c:v>
                </c:pt>
                <c:pt idx="918" formatCode="0.00">
                  <c:v>1244.3</c:v>
                </c:pt>
                <c:pt idx="919" formatCode="0.00">
                  <c:v>1183.9785000000002</c:v>
                </c:pt>
                <c:pt idx="920" formatCode="0.00">
                  <c:v>1013.293</c:v>
                </c:pt>
                <c:pt idx="921" formatCode="0.00">
                  <c:v>1086.8689999999999</c:v>
                </c:pt>
                <c:pt idx="922" formatCode="0.00">
                  <c:v>1164.7730000000001</c:v>
                </c:pt>
                <c:pt idx="923" formatCode="0.00">
                  <c:v>1290.5555000000002</c:v>
                </c:pt>
                <c:pt idx="924" formatCode="0.00">
                  <c:v>1578.6379999999999</c:v>
                </c:pt>
                <c:pt idx="925" formatCode="0.00">
                  <c:v>1058.7370000000001</c:v>
                </c:pt>
                <c:pt idx="926" formatCode="0.00">
                  <c:v>1298.4000000000001</c:v>
                </c:pt>
                <c:pt idx="927" formatCode="0.00">
                  <c:v>961.89800000000014</c:v>
                </c:pt>
                <c:pt idx="928" formatCode="0.00">
                  <c:v>871.0100000000001</c:v>
                </c:pt>
                <c:pt idx="929" formatCode="0.00">
                  <c:v>781.745</c:v>
                </c:pt>
                <c:pt idx="930" formatCode="0.00">
                  <c:v>724.94</c:v>
                </c:pt>
                <c:pt idx="931" formatCode="0.00">
                  <c:v>784.45</c:v>
                </c:pt>
                <c:pt idx="932" formatCode="0.00">
                  <c:v>852.07500000000005</c:v>
                </c:pt>
                <c:pt idx="933" formatCode="0.00">
                  <c:v>568.05000000000007</c:v>
                </c:pt>
                <c:pt idx="934" formatCode="0.00">
                  <c:v>634.32249999999999</c:v>
                </c:pt>
                <c:pt idx="935" formatCode="0.00">
                  <c:v>852.07500000000005</c:v>
                </c:pt>
                <c:pt idx="936" formatCode="0.00">
                  <c:v>838.55000000000007</c:v>
                </c:pt>
                <c:pt idx="937" formatCode="0.00">
                  <c:v>760.10500000000002</c:v>
                </c:pt>
                <c:pt idx="938" formatCode="0.00">
                  <c:v>724.94</c:v>
                </c:pt>
                <c:pt idx="939" formatCode="0.00">
                  <c:v>751.44900000000007</c:v>
                </c:pt>
                <c:pt idx="940" formatCode="0.00">
                  <c:v>704.38199999999995</c:v>
                </c:pt>
                <c:pt idx="941" formatCode="0.00">
                  <c:v>710.33300000000008</c:v>
                </c:pt>
                <c:pt idx="942" formatCode="0.00">
                  <c:v>676.25</c:v>
                </c:pt>
                <c:pt idx="943" formatCode="0.00">
                  <c:v>741.44050000000004</c:v>
                </c:pt>
                <c:pt idx="944" formatCode="0.00">
                  <c:v>622.15</c:v>
                </c:pt>
                <c:pt idx="945" formatCode="0.00">
                  <c:v>641.62599999999998</c:v>
                </c:pt>
                <c:pt idx="946" formatCode="0.00">
                  <c:v>640.54399999999998</c:v>
                </c:pt>
                <c:pt idx="947" formatCode="0.00">
                  <c:v>661.10200000000009</c:v>
                </c:pt>
                <c:pt idx="948" formatCode="0.00">
                  <c:v>545.59850000000006</c:v>
                </c:pt>
                <c:pt idx="949" formatCode="0.00">
                  <c:v>573.46</c:v>
                </c:pt>
                <c:pt idx="950" formatCode="0.00">
                  <c:v>981.10350000000005</c:v>
                </c:pt>
                <c:pt idx="951" formatCode="0.00">
                  <c:v>1435.5435</c:v>
                </c:pt>
                <c:pt idx="952" formatCode="0.00">
                  <c:v>1374.1399999999999</c:v>
                </c:pt>
                <c:pt idx="953" formatCode="0.00">
                  <c:v>1219.6845000000001</c:v>
                </c:pt>
                <c:pt idx="954" formatCode="0.00">
                  <c:v>1212.5483999999999</c:v>
                </c:pt>
                <c:pt idx="955" formatCode="0.00">
                  <c:v>1138.0509</c:v>
                </c:pt>
                <c:pt idx="956" formatCode="0.00">
                  <c:v>1036.4633999999999</c:v>
                </c:pt>
                <c:pt idx="957" formatCode="0.00">
                  <c:v>840.06090000000006</c:v>
                </c:pt>
                <c:pt idx="958" formatCode="0.00">
                  <c:v>1084.4127000000001</c:v>
                </c:pt>
                <c:pt idx="959" formatCode="0.00">
                  <c:v>805.65659999999991</c:v>
                </c:pt>
                <c:pt idx="960" formatCode="0.00">
                  <c:v>1107.981</c:v>
                </c:pt>
                <c:pt idx="961" formatCode="0.00">
                  <c:v>1343.664</c:v>
                </c:pt>
                <c:pt idx="962" formatCode="0.00">
                  <c:v>822.72329999999999</c:v>
                </c:pt>
                <c:pt idx="963" formatCode="0.00">
                  <c:v>886.6</c:v>
                </c:pt>
                <c:pt idx="964" formatCode="0.00">
                  <c:v>796.57600000000002</c:v>
                </c:pt>
                <c:pt idx="965" formatCode="0.00">
                  <c:v>722.92000000000007</c:v>
                </c:pt>
                <c:pt idx="966" formatCode="0.00">
                  <c:v>687.45600000000002</c:v>
                </c:pt>
                <c:pt idx="967" formatCode="0.00">
                  <c:v>723.46559999999999</c:v>
                </c:pt>
                <c:pt idx="968" formatCode="0.00">
                  <c:v>821.12800000000004</c:v>
                </c:pt>
                <c:pt idx="969" formatCode="0.00">
                  <c:v>1042.9143999999999</c:v>
                </c:pt>
                <c:pt idx="970" formatCode="0.00">
                  <c:v>1306.712</c:v>
                </c:pt>
                <c:pt idx="971" formatCode="0.00">
                  <c:v>761.11199999999997</c:v>
                </c:pt>
                <c:pt idx="972" formatCode="0.00">
                  <c:v>766.91380000000004</c:v>
                </c:pt>
                <c:pt idx="973" formatCode="0.00">
                  <c:v>735.42679999999996</c:v>
                </c:pt>
                <c:pt idx="974" formatCode="0.00">
                  <c:v>709.68960000000004</c:v>
                </c:pt>
                <c:pt idx="975" formatCode="0.00">
                  <c:v>703.66599999999994</c:v>
                </c:pt>
                <c:pt idx="976" formatCode="0.00">
                  <c:v>739.53380000000004</c:v>
                </c:pt>
                <c:pt idx="977" formatCode="0.00">
                  <c:v>852.61320000000001</c:v>
                </c:pt>
                <c:pt idx="978" formatCode="0.00">
                  <c:v>1125.318</c:v>
                </c:pt>
                <c:pt idx="979" formatCode="0.00">
                  <c:v>1434.712</c:v>
                </c:pt>
                <c:pt idx="980" formatCode="0.00">
                  <c:v>925.44399999999985</c:v>
                </c:pt>
                <c:pt idx="981" formatCode="0.00">
                  <c:v>909.58800000000008</c:v>
                </c:pt>
                <c:pt idx="982" formatCode="0.00">
                  <c:v>900.7944</c:v>
                </c:pt>
                <c:pt idx="983" formatCode="0.00">
                  <c:v>840.88800000000003</c:v>
                </c:pt>
                <c:pt idx="984" formatCode="0.00">
                  <c:v>820.27800000000002</c:v>
                </c:pt>
                <c:pt idx="985" formatCode="0.00">
                  <c:v>840.33839999999998</c:v>
                </c:pt>
                <c:pt idx="986" formatCode="0.00">
                  <c:v>930.74759999999992</c:v>
                </c:pt>
                <c:pt idx="987" formatCode="0.00">
                  <c:v>1088.2080000000001</c:v>
                </c:pt>
                <c:pt idx="988" formatCode="0.00">
                  <c:v>1330.0319999999999</c:v>
                </c:pt>
                <c:pt idx="989" formatCode="0.00">
                  <c:v>852.15480000000002</c:v>
                </c:pt>
                <c:pt idx="990" formatCode="0.00">
                  <c:v>742.23480000000006</c:v>
                </c:pt>
                <c:pt idx="991" formatCode="0.00">
                  <c:v>742.23480000000006</c:v>
                </c:pt>
                <c:pt idx="992" formatCode="0.00">
                  <c:v>718.8768</c:v>
                </c:pt>
                <c:pt idx="993" formatCode="0.00">
                  <c:v>700.46519999999998</c:v>
                </c:pt>
                <c:pt idx="994" formatCode="0.00">
                  <c:v>689.74800000000005</c:v>
                </c:pt>
                <c:pt idx="995" formatCode="0.00">
                  <c:v>741.96</c:v>
                </c:pt>
                <c:pt idx="996" formatCode="0.00">
                  <c:v>769.71480000000008</c:v>
                </c:pt>
                <c:pt idx="997" formatCode="0.00">
                  <c:v>824.4</c:v>
                </c:pt>
                <c:pt idx="998" formatCode="0.00">
                  <c:v>879.63479999999993</c:v>
                </c:pt>
                <c:pt idx="999" formatCode="0.00">
                  <c:v>812.85839999999996</c:v>
                </c:pt>
                <c:pt idx="1000" formatCode="0.00">
                  <c:v>769.44</c:v>
                </c:pt>
                <c:pt idx="1001" formatCode="0.00">
                  <c:v>725.47199999999998</c:v>
                </c:pt>
                <c:pt idx="1002" formatCode="0.00">
                  <c:v>725.47199999999998</c:v>
                </c:pt>
                <c:pt idx="1003" formatCode="0.00">
                  <c:v>725.74680000000001</c:v>
                </c:pt>
                <c:pt idx="1004" formatCode="0.00">
                  <c:v>723.82320000000004</c:v>
                </c:pt>
                <c:pt idx="1005" formatCode="0.00">
                  <c:v>763.94400000000007</c:v>
                </c:pt>
                <c:pt idx="1006" formatCode="0.00">
                  <c:v>810.93480000000011</c:v>
                </c:pt>
                <c:pt idx="1007" formatCode="0.00">
                  <c:v>942.56399999999996</c:v>
                </c:pt>
                <c:pt idx="1008" formatCode="0.00">
                  <c:v>829.72749999999996</c:v>
                </c:pt>
                <c:pt idx="1009" formatCode="0.00">
                  <c:v>808.81000000000006</c:v>
                </c:pt>
                <c:pt idx="1010" formatCode="0.00">
                  <c:v>761.39700000000005</c:v>
                </c:pt>
                <c:pt idx="1011" formatCode="0.00">
                  <c:v>736.01710000000003</c:v>
                </c:pt>
                <c:pt idx="1012" formatCode="0.00">
                  <c:v>744.66300000000001</c:v>
                </c:pt>
                <c:pt idx="1013" formatCode="0.00">
                  <c:v>837.25779999999997</c:v>
                </c:pt>
                <c:pt idx="1014" formatCode="0.00">
                  <c:v>1233.0169000000001</c:v>
                </c:pt>
                <c:pt idx="1015" formatCode="0.00">
                  <c:v>1478.17</c:v>
                </c:pt>
                <c:pt idx="1016" formatCode="0.00">
                  <c:v>939.89300000000014</c:v>
                </c:pt>
                <c:pt idx="1017" formatCode="0.00">
                  <c:v>1016.1180000000001</c:v>
                </c:pt>
                <c:pt idx="1018" formatCode="0.00">
                  <c:v>934.65</c:v>
                </c:pt>
                <c:pt idx="1019" formatCode="0.00">
                  <c:v>906.19199999999989</c:v>
                </c:pt>
                <c:pt idx="1020" formatCode="0.00">
                  <c:v>873.82799999999997</c:v>
                </c:pt>
                <c:pt idx="1021" formatCode="0.00">
                  <c:v>894.47400000000005</c:v>
                </c:pt>
                <c:pt idx="1022" formatCode="0.00">
                  <c:v>1004.4</c:v>
                </c:pt>
                <c:pt idx="1023" formatCode="0.00">
                  <c:v>1429.875</c:v>
                </c:pt>
                <c:pt idx="1024" formatCode="0.00">
                  <c:v>1592.2529999999999</c:v>
                </c:pt>
                <c:pt idx="1025" formatCode="0.00">
                  <c:v>1050.1559999999999</c:v>
                </c:pt>
                <c:pt idx="1026" formatCode="0.00">
                  <c:v>1008.6719999999999</c:v>
                </c:pt>
                <c:pt idx="1027" formatCode="0.00">
                  <c:v>917.98</c:v>
                </c:pt>
                <c:pt idx="1028" formatCode="0.00">
                  <c:v>870.97499999999991</c:v>
                </c:pt>
                <c:pt idx="1029" formatCode="0.00">
                  <c:v>840.56</c:v>
                </c:pt>
                <c:pt idx="1030" formatCode="0.00">
                  <c:v>996.78249999999991</c:v>
                </c:pt>
                <c:pt idx="1031" formatCode="0.00">
                  <c:v>972.72699999999998</c:v>
                </c:pt>
                <c:pt idx="1032" formatCode="0.00">
                  <c:v>1306.1859999999999</c:v>
                </c:pt>
                <c:pt idx="1033" formatCode="0.00">
                  <c:v>1522.4089999999999</c:v>
                </c:pt>
                <c:pt idx="1034" formatCode="0.00">
                  <c:v>868.20999999999992</c:v>
                </c:pt>
                <c:pt idx="1035" formatCode="0.00">
                  <c:v>875.24160000000006</c:v>
                </c:pt>
                <c:pt idx="1036" formatCode="0.00">
                  <c:v>803.27359999999999</c:v>
                </c:pt>
                <c:pt idx="1037" formatCode="0.00">
                  <c:v>835.65920000000006</c:v>
                </c:pt>
                <c:pt idx="1038" formatCode="0.00">
                  <c:v>794.41599999999994</c:v>
                </c:pt>
                <c:pt idx="1039" formatCode="0.00">
                  <c:v>775.04</c:v>
                </c:pt>
                <c:pt idx="1040" formatCode="0.00">
                  <c:v>868.59839999999997</c:v>
                </c:pt>
                <c:pt idx="1041" formatCode="0.00">
                  <c:v>1046.3039999999999</c:v>
                </c:pt>
                <c:pt idx="1042" formatCode="0.00">
                  <c:v>1328.6399999999999</c:v>
                </c:pt>
                <c:pt idx="1043" formatCode="0.00">
                  <c:v>1217.92</c:v>
                </c:pt>
                <c:pt idx="1044" formatCode="0.00">
                  <c:v>1145.8194000000001</c:v>
                </c:pt>
                <c:pt idx="1045" formatCode="0.00">
                  <c:v>732.02800000000002</c:v>
                </c:pt>
                <c:pt idx="1046" formatCode="0.00">
                  <c:v>797.4076</c:v>
                </c:pt>
                <c:pt idx="1047" formatCode="0.00">
                  <c:v>668.60419999999999</c:v>
                </c:pt>
                <c:pt idx="1048" formatCode="0.00">
                  <c:v>1017.8542</c:v>
                </c:pt>
                <c:pt idx="1049" formatCode="0.00">
                  <c:v>782.59940000000006</c:v>
                </c:pt>
                <c:pt idx="1050" formatCode="0.00">
                  <c:v>1637.2840000000001</c:v>
                </c:pt>
                <c:pt idx="1051" formatCode="0.00">
                  <c:v>1549.2730000000001</c:v>
                </c:pt>
                <c:pt idx="1052" formatCode="0.00">
                  <c:v>749.63019999999995</c:v>
                </c:pt>
                <c:pt idx="1053" formatCode="0.00">
                  <c:v>677.82440000000008</c:v>
                </c:pt>
                <c:pt idx="1054" formatCode="0.00">
                  <c:v>676.70680000000004</c:v>
                </c:pt>
                <c:pt idx="1055" formatCode="0.00">
                  <c:v>522.47799999999995</c:v>
                </c:pt>
                <c:pt idx="1056" formatCode="0.00">
                  <c:v>502.92</c:v>
                </c:pt>
                <c:pt idx="1057" formatCode="0.00">
                  <c:v>467.71559999999999</c:v>
                </c:pt>
                <c:pt idx="1058" formatCode="0.00">
                  <c:v>539.52139999999997</c:v>
                </c:pt>
                <c:pt idx="1059" formatCode="0.00">
                  <c:v>677.26559999999995</c:v>
                </c:pt>
                <c:pt idx="1060" formatCode="0.00">
                  <c:v>804.67200000000003</c:v>
                </c:pt>
                <c:pt idx="1061" formatCode="0.00">
                  <c:v>674.19219999999996</c:v>
                </c:pt>
                <c:pt idx="1062" formatCode="0.00">
                  <c:v>279.40000000000003</c:v>
                </c:pt>
                <c:pt idx="1063" formatCode="0.00">
                  <c:v>522.75740000000008</c:v>
                </c:pt>
                <c:pt idx="1064" formatCode="0.00">
                  <c:v>541.47720000000004</c:v>
                </c:pt>
                <c:pt idx="1065" formatCode="0.00">
                  <c:v>480.84740000000005</c:v>
                </c:pt>
                <c:pt idx="1066" formatCode="0.00">
                  <c:v>400.93900000000002</c:v>
                </c:pt>
                <c:pt idx="1067" formatCode="0.00">
                  <c:v>251.46</c:v>
                </c:pt>
                <c:pt idx="1068" formatCode="0.00">
                  <c:v>396.46859999999998</c:v>
                </c:pt>
                <c:pt idx="1069" formatCode="0.00">
                  <c:v>507.94920000000002</c:v>
                </c:pt>
                <c:pt idx="1070" formatCode="0.00">
                  <c:v>673.07460000000003</c:v>
                </c:pt>
                <c:pt idx="1071" formatCode="0.00">
                  <c:v>729.75600000000009</c:v>
                </c:pt>
                <c:pt idx="1072" formatCode="0.00">
                  <c:v>725.84160000000008</c:v>
                </c:pt>
                <c:pt idx="1073" formatCode="0.00">
                  <c:v>706.26960000000008</c:v>
                </c:pt>
                <c:pt idx="1074" formatCode="0.00">
                  <c:v>715.21679999999992</c:v>
                </c:pt>
                <c:pt idx="1075" formatCode="0.00">
                  <c:v>693.68759999999997</c:v>
                </c:pt>
                <c:pt idx="1076" formatCode="0.00">
                  <c:v>749.32800000000009</c:v>
                </c:pt>
                <c:pt idx="1077" formatCode="0.00">
                  <c:v>1006.8396</c:v>
                </c:pt>
                <c:pt idx="1078" formatCode="0.00">
                  <c:v>1274.6964</c:v>
                </c:pt>
                <c:pt idx="1079" formatCode="0.00">
                  <c:v>1006.8396</c:v>
                </c:pt>
                <c:pt idx="1080" formatCode="0.00">
                  <c:v>1028.23</c:v>
                </c:pt>
                <c:pt idx="1081" formatCode="0.00">
                  <c:v>983.76599999999996</c:v>
                </c:pt>
                <c:pt idx="1082" formatCode="0.00">
                  <c:v>971.81629999999996</c:v>
                </c:pt>
                <c:pt idx="1083" formatCode="0.00">
                  <c:v>958.19919999999991</c:v>
                </c:pt>
                <c:pt idx="1084" formatCode="0.00">
                  <c:v>964.86879999999996</c:v>
                </c:pt>
                <c:pt idx="1085" formatCode="0.00">
                  <c:v>1037.1227999999999</c:v>
                </c:pt>
                <c:pt idx="1086" formatCode="0.00">
                  <c:v>1284.4538</c:v>
                </c:pt>
                <c:pt idx="1087" formatCode="0.00">
                  <c:v>1554.8505</c:v>
                </c:pt>
                <c:pt idx="1088" formatCode="0.00">
                  <c:v>1034.3437999999999</c:v>
                </c:pt>
                <c:pt idx="1089" formatCode="0.00">
                  <c:v>1053.1079999999999</c:v>
                </c:pt>
                <c:pt idx="1090" formatCode="0.00">
                  <c:v>1029.9841999999999</c:v>
                </c:pt>
                <c:pt idx="1091" formatCode="0.00">
                  <c:v>1003.2385999999999</c:v>
                </c:pt>
                <c:pt idx="1092" formatCode="0.00">
                  <c:v>983.45799999999986</c:v>
                </c:pt>
                <c:pt idx="1093" formatCode="0.00">
                  <c:v>994.60200000000009</c:v>
                </c:pt>
                <c:pt idx="1094" formatCode="0.00">
                  <c:v>1036.3920000000001</c:v>
                </c:pt>
                <c:pt idx="1095" formatCode="0.00">
                  <c:v>1298.5545999999999</c:v>
                </c:pt>
                <c:pt idx="1096" formatCode="0.00">
                  <c:v>1589.9702</c:v>
                </c:pt>
                <c:pt idx="1097" formatCode="0.00">
                  <c:v>1044.75</c:v>
                </c:pt>
                <c:pt idx="1098" formatCode="0.00">
                  <c:v>970.14</c:v>
                </c:pt>
                <c:pt idx="1099" formatCode="0.00">
                  <c:v>948.495</c:v>
                </c:pt>
                <c:pt idx="1100" formatCode="0.00">
                  <c:v>921.30000000000007</c:v>
                </c:pt>
                <c:pt idx="1101" formatCode="0.00">
                  <c:v>915.19499999999994</c:v>
                </c:pt>
                <c:pt idx="1102" formatCode="0.00">
                  <c:v>936.5625</c:v>
                </c:pt>
                <c:pt idx="1103" formatCode="0.00">
                  <c:v>968.75249999999994</c:v>
                </c:pt>
                <c:pt idx="1104" formatCode="0.00">
                  <c:v>1119.1575</c:v>
                </c:pt>
                <c:pt idx="1105" formatCode="0.00">
                  <c:v>1332.5550000000001</c:v>
                </c:pt>
                <c:pt idx="1106" formatCode="0.00">
                  <c:v>953.21250000000009</c:v>
                </c:pt>
              </c:numCache>
            </c:numRef>
          </c:val>
          <c:smooth val="0"/>
        </c:ser>
        <c:ser>
          <c:idx val="1"/>
          <c:order val="1"/>
          <c:tx>
            <c:v>Україна</c:v>
          </c:tx>
          <c:marker>
            <c:symbol val="none"/>
          </c:marker>
          <c:cat>
            <c:strRef>
              <c:f>'рдн 24-8'!$A$3:$A$2954</c:f>
              <c:strCache>
                <c:ptCount val="1107"/>
                <c:pt idx="0">
                  <c:v>01.07.2019</c:v>
                </c:pt>
                <c:pt idx="1">
                  <c:v>01.07.2019</c:v>
                </c:pt>
                <c:pt idx="2">
                  <c:v>01.07.2019</c:v>
                </c:pt>
                <c:pt idx="3">
                  <c:v>01.07.2019</c:v>
                </c:pt>
                <c:pt idx="4">
                  <c:v>01.07.2019</c:v>
                </c:pt>
                <c:pt idx="5">
                  <c:v>01.07.2019</c:v>
                </c:pt>
                <c:pt idx="6">
                  <c:v>01.07.2019</c:v>
                </c:pt>
                <c:pt idx="7">
                  <c:v>01.07.2019</c:v>
                </c:pt>
                <c:pt idx="8">
                  <c:v>01.07.2019</c:v>
                </c:pt>
                <c:pt idx="9">
                  <c:v>02.07.2019</c:v>
                </c:pt>
                <c:pt idx="10">
                  <c:v>02.07.2019</c:v>
                </c:pt>
                <c:pt idx="11">
                  <c:v>02.07.2019</c:v>
                </c:pt>
                <c:pt idx="12">
                  <c:v>02.07.2019</c:v>
                </c:pt>
                <c:pt idx="13">
                  <c:v>02.07.2019</c:v>
                </c:pt>
                <c:pt idx="14">
                  <c:v>02.07.2019</c:v>
                </c:pt>
                <c:pt idx="15">
                  <c:v>02.07.2019</c:v>
                </c:pt>
                <c:pt idx="16">
                  <c:v>02.07.2019</c:v>
                </c:pt>
                <c:pt idx="17">
                  <c:v>02.07.2019</c:v>
                </c:pt>
                <c:pt idx="18">
                  <c:v>03.07.2019</c:v>
                </c:pt>
                <c:pt idx="19">
                  <c:v>03.07.2019</c:v>
                </c:pt>
                <c:pt idx="20">
                  <c:v>03.07.2019</c:v>
                </c:pt>
                <c:pt idx="21">
                  <c:v>03.07.2019</c:v>
                </c:pt>
                <c:pt idx="22">
                  <c:v>03.07.2019</c:v>
                </c:pt>
                <c:pt idx="23">
                  <c:v>03.07.2019</c:v>
                </c:pt>
                <c:pt idx="24">
                  <c:v>03.07.2019</c:v>
                </c:pt>
                <c:pt idx="25">
                  <c:v>03.07.2019</c:v>
                </c:pt>
                <c:pt idx="26">
                  <c:v>03.07.2019</c:v>
                </c:pt>
                <c:pt idx="27">
                  <c:v>04.07.2019</c:v>
                </c:pt>
                <c:pt idx="28">
                  <c:v>04.07.2019</c:v>
                </c:pt>
                <c:pt idx="29">
                  <c:v>04.07.2019</c:v>
                </c:pt>
                <c:pt idx="30">
                  <c:v>04.07.2019</c:v>
                </c:pt>
                <c:pt idx="31">
                  <c:v>04.07.2019</c:v>
                </c:pt>
                <c:pt idx="32">
                  <c:v>04.07.2019</c:v>
                </c:pt>
                <c:pt idx="33">
                  <c:v>04.07.2019</c:v>
                </c:pt>
                <c:pt idx="34">
                  <c:v>04.07.2019</c:v>
                </c:pt>
                <c:pt idx="35">
                  <c:v>04.07.2019</c:v>
                </c:pt>
                <c:pt idx="36">
                  <c:v>05.07.2019</c:v>
                </c:pt>
                <c:pt idx="37">
                  <c:v>05.07.2019</c:v>
                </c:pt>
                <c:pt idx="38">
                  <c:v>05.07.2019</c:v>
                </c:pt>
                <c:pt idx="39">
                  <c:v>05.07.2019</c:v>
                </c:pt>
                <c:pt idx="40">
                  <c:v>05.07.2019</c:v>
                </c:pt>
                <c:pt idx="41">
                  <c:v>05.07.2019</c:v>
                </c:pt>
                <c:pt idx="42">
                  <c:v>05.07.2019</c:v>
                </c:pt>
                <c:pt idx="43">
                  <c:v>05.07.2019</c:v>
                </c:pt>
                <c:pt idx="44">
                  <c:v>05.07.2019</c:v>
                </c:pt>
                <c:pt idx="45">
                  <c:v>06.07.2019</c:v>
                </c:pt>
                <c:pt idx="46">
                  <c:v>06.07.2019</c:v>
                </c:pt>
                <c:pt idx="47">
                  <c:v>06.07.2019</c:v>
                </c:pt>
                <c:pt idx="48">
                  <c:v>06.07.2019</c:v>
                </c:pt>
                <c:pt idx="49">
                  <c:v>06.07.2019</c:v>
                </c:pt>
                <c:pt idx="50">
                  <c:v>06.07.2019</c:v>
                </c:pt>
                <c:pt idx="51">
                  <c:v>06.07.2019</c:v>
                </c:pt>
                <c:pt idx="52">
                  <c:v>06.07.2019</c:v>
                </c:pt>
                <c:pt idx="53">
                  <c:v>06.07.2019</c:v>
                </c:pt>
                <c:pt idx="54">
                  <c:v>07.07.2019</c:v>
                </c:pt>
                <c:pt idx="55">
                  <c:v>07.07.2019</c:v>
                </c:pt>
                <c:pt idx="56">
                  <c:v>07.07.2019</c:v>
                </c:pt>
                <c:pt idx="57">
                  <c:v>07.07.2019</c:v>
                </c:pt>
                <c:pt idx="58">
                  <c:v>07.07.2019</c:v>
                </c:pt>
                <c:pt idx="59">
                  <c:v>07.07.2019</c:v>
                </c:pt>
                <c:pt idx="60">
                  <c:v>07.07.2019</c:v>
                </c:pt>
                <c:pt idx="61">
                  <c:v>07.07.2019</c:v>
                </c:pt>
                <c:pt idx="62">
                  <c:v>07.07.2019</c:v>
                </c:pt>
                <c:pt idx="63">
                  <c:v>08.07.2019</c:v>
                </c:pt>
                <c:pt idx="64">
                  <c:v>08.07.2019</c:v>
                </c:pt>
                <c:pt idx="65">
                  <c:v>08.07.2019</c:v>
                </c:pt>
                <c:pt idx="66">
                  <c:v>08.07.2019</c:v>
                </c:pt>
                <c:pt idx="67">
                  <c:v>08.07.2019</c:v>
                </c:pt>
                <c:pt idx="68">
                  <c:v>08.07.2019</c:v>
                </c:pt>
                <c:pt idx="69">
                  <c:v>08.07.2019</c:v>
                </c:pt>
                <c:pt idx="70">
                  <c:v>08.07.2019</c:v>
                </c:pt>
                <c:pt idx="71">
                  <c:v>08.07.2019</c:v>
                </c:pt>
                <c:pt idx="72">
                  <c:v>09.07.2019</c:v>
                </c:pt>
                <c:pt idx="73">
                  <c:v>09.07.2019</c:v>
                </c:pt>
                <c:pt idx="74">
                  <c:v>09.07.2019</c:v>
                </c:pt>
                <c:pt idx="75">
                  <c:v>09.07.2019</c:v>
                </c:pt>
                <c:pt idx="76">
                  <c:v>09.07.2019</c:v>
                </c:pt>
                <c:pt idx="77">
                  <c:v>09.07.2019</c:v>
                </c:pt>
                <c:pt idx="78">
                  <c:v>09.07.2019</c:v>
                </c:pt>
                <c:pt idx="79">
                  <c:v>09.07.2019</c:v>
                </c:pt>
                <c:pt idx="80">
                  <c:v>09.07.2019</c:v>
                </c:pt>
                <c:pt idx="81">
                  <c:v>10.07.2019</c:v>
                </c:pt>
                <c:pt idx="82">
                  <c:v>10.07.2019</c:v>
                </c:pt>
                <c:pt idx="83">
                  <c:v>10.07.2019</c:v>
                </c:pt>
                <c:pt idx="84">
                  <c:v>10.07.2019</c:v>
                </c:pt>
                <c:pt idx="85">
                  <c:v>10.07.2019</c:v>
                </c:pt>
                <c:pt idx="86">
                  <c:v>10.07.2019</c:v>
                </c:pt>
                <c:pt idx="87">
                  <c:v>10.07.2019</c:v>
                </c:pt>
                <c:pt idx="88">
                  <c:v>10.07.2019</c:v>
                </c:pt>
                <c:pt idx="89">
                  <c:v>10.07.2019</c:v>
                </c:pt>
                <c:pt idx="90">
                  <c:v>11.07.2019</c:v>
                </c:pt>
                <c:pt idx="91">
                  <c:v>11.07.2019</c:v>
                </c:pt>
                <c:pt idx="92">
                  <c:v>11.07.2019</c:v>
                </c:pt>
                <c:pt idx="93">
                  <c:v>11.07.2019</c:v>
                </c:pt>
                <c:pt idx="94">
                  <c:v>11.07.2019</c:v>
                </c:pt>
                <c:pt idx="95">
                  <c:v>11.07.2019</c:v>
                </c:pt>
                <c:pt idx="96">
                  <c:v>11.07.2019</c:v>
                </c:pt>
                <c:pt idx="97">
                  <c:v>11.07.2019</c:v>
                </c:pt>
                <c:pt idx="98">
                  <c:v>11.07.2019</c:v>
                </c:pt>
                <c:pt idx="99">
                  <c:v>12.07.2019</c:v>
                </c:pt>
                <c:pt idx="100">
                  <c:v>12.07.2019</c:v>
                </c:pt>
                <c:pt idx="101">
                  <c:v>12.07.2019</c:v>
                </c:pt>
                <c:pt idx="102">
                  <c:v>12.07.2019</c:v>
                </c:pt>
                <c:pt idx="103">
                  <c:v>12.07.2019</c:v>
                </c:pt>
                <c:pt idx="104">
                  <c:v>12.07.2019</c:v>
                </c:pt>
                <c:pt idx="105">
                  <c:v>12.07.2019</c:v>
                </c:pt>
                <c:pt idx="106">
                  <c:v>12.07.2019</c:v>
                </c:pt>
                <c:pt idx="107">
                  <c:v>12.07.2019</c:v>
                </c:pt>
                <c:pt idx="108">
                  <c:v>13.07.2019</c:v>
                </c:pt>
                <c:pt idx="109">
                  <c:v>13.07.2019</c:v>
                </c:pt>
                <c:pt idx="110">
                  <c:v>13.07.2019</c:v>
                </c:pt>
                <c:pt idx="111">
                  <c:v>13.07.2019</c:v>
                </c:pt>
                <c:pt idx="112">
                  <c:v>13.07.2019</c:v>
                </c:pt>
                <c:pt idx="113">
                  <c:v>13.07.2019</c:v>
                </c:pt>
                <c:pt idx="114">
                  <c:v>13.07.2019</c:v>
                </c:pt>
                <c:pt idx="115">
                  <c:v>13.07.2019</c:v>
                </c:pt>
                <c:pt idx="116">
                  <c:v>13.07.2019</c:v>
                </c:pt>
                <c:pt idx="117">
                  <c:v>14.07.2019</c:v>
                </c:pt>
                <c:pt idx="118">
                  <c:v>14.07.2019</c:v>
                </c:pt>
                <c:pt idx="119">
                  <c:v>14.07.2019</c:v>
                </c:pt>
                <c:pt idx="120">
                  <c:v>14.07.2019</c:v>
                </c:pt>
                <c:pt idx="121">
                  <c:v>14.07.2019</c:v>
                </c:pt>
                <c:pt idx="122">
                  <c:v>14.07.2019</c:v>
                </c:pt>
                <c:pt idx="123">
                  <c:v>14.07.2019</c:v>
                </c:pt>
                <c:pt idx="124">
                  <c:v>14.07.2019</c:v>
                </c:pt>
                <c:pt idx="125">
                  <c:v>14.07.2019</c:v>
                </c:pt>
                <c:pt idx="126">
                  <c:v>15.07.2019</c:v>
                </c:pt>
                <c:pt idx="127">
                  <c:v>15.07.2019</c:v>
                </c:pt>
                <c:pt idx="128">
                  <c:v>15.07.2019</c:v>
                </c:pt>
                <c:pt idx="129">
                  <c:v>15.07.2019</c:v>
                </c:pt>
                <c:pt idx="130">
                  <c:v>15.07.2019</c:v>
                </c:pt>
                <c:pt idx="131">
                  <c:v>15.07.2019</c:v>
                </c:pt>
                <c:pt idx="132">
                  <c:v>15.07.2019</c:v>
                </c:pt>
                <c:pt idx="133">
                  <c:v>15.07.2019</c:v>
                </c:pt>
                <c:pt idx="134">
                  <c:v>15.07.2019</c:v>
                </c:pt>
                <c:pt idx="135">
                  <c:v>16.07.2019</c:v>
                </c:pt>
                <c:pt idx="136">
                  <c:v>16.07.2019</c:v>
                </c:pt>
                <c:pt idx="137">
                  <c:v>16.07.2019</c:v>
                </c:pt>
                <c:pt idx="138">
                  <c:v>16.07.2019</c:v>
                </c:pt>
                <c:pt idx="139">
                  <c:v>16.07.2019</c:v>
                </c:pt>
                <c:pt idx="140">
                  <c:v>16.07.2019</c:v>
                </c:pt>
                <c:pt idx="141">
                  <c:v>16.07.2019</c:v>
                </c:pt>
                <c:pt idx="142">
                  <c:v>16.07.2019</c:v>
                </c:pt>
                <c:pt idx="143">
                  <c:v>16.07.2019</c:v>
                </c:pt>
                <c:pt idx="144">
                  <c:v>17.07.2019</c:v>
                </c:pt>
                <c:pt idx="145">
                  <c:v>17.07.2019</c:v>
                </c:pt>
                <c:pt idx="146">
                  <c:v>17.07.2019</c:v>
                </c:pt>
                <c:pt idx="147">
                  <c:v>17.07.2019</c:v>
                </c:pt>
                <c:pt idx="148">
                  <c:v>17.07.2019</c:v>
                </c:pt>
                <c:pt idx="149">
                  <c:v>17.07.2019</c:v>
                </c:pt>
                <c:pt idx="150">
                  <c:v>17.07.2019</c:v>
                </c:pt>
                <c:pt idx="151">
                  <c:v>17.07.2019</c:v>
                </c:pt>
                <c:pt idx="152">
                  <c:v>17.07.2019</c:v>
                </c:pt>
                <c:pt idx="153">
                  <c:v>18.07.2019</c:v>
                </c:pt>
                <c:pt idx="154">
                  <c:v>18.07.2019</c:v>
                </c:pt>
                <c:pt idx="155">
                  <c:v>18.07.2019</c:v>
                </c:pt>
                <c:pt idx="156">
                  <c:v>18.07.2019</c:v>
                </c:pt>
                <c:pt idx="157">
                  <c:v>18.07.2019</c:v>
                </c:pt>
                <c:pt idx="158">
                  <c:v>18.07.2019</c:v>
                </c:pt>
                <c:pt idx="159">
                  <c:v>18.07.2019</c:v>
                </c:pt>
                <c:pt idx="160">
                  <c:v>18.07.2019</c:v>
                </c:pt>
                <c:pt idx="161">
                  <c:v>18.07.2019</c:v>
                </c:pt>
                <c:pt idx="162">
                  <c:v>19.07.2019</c:v>
                </c:pt>
                <c:pt idx="163">
                  <c:v>19.07.2019</c:v>
                </c:pt>
                <c:pt idx="164">
                  <c:v>19.07.2019</c:v>
                </c:pt>
                <c:pt idx="165">
                  <c:v>19.07.2019</c:v>
                </c:pt>
                <c:pt idx="166">
                  <c:v>19.07.2019</c:v>
                </c:pt>
                <c:pt idx="167">
                  <c:v>19.07.2019</c:v>
                </c:pt>
                <c:pt idx="168">
                  <c:v>19.07.2019</c:v>
                </c:pt>
                <c:pt idx="169">
                  <c:v>19.07.2019</c:v>
                </c:pt>
                <c:pt idx="170">
                  <c:v>19.07.2019</c:v>
                </c:pt>
                <c:pt idx="171">
                  <c:v>20.07.2019</c:v>
                </c:pt>
                <c:pt idx="172">
                  <c:v>20.07.2019</c:v>
                </c:pt>
                <c:pt idx="173">
                  <c:v>20.07.2019</c:v>
                </c:pt>
                <c:pt idx="174">
                  <c:v>20.07.2019</c:v>
                </c:pt>
                <c:pt idx="175">
                  <c:v>20.07.2019</c:v>
                </c:pt>
                <c:pt idx="176">
                  <c:v>20.07.2019</c:v>
                </c:pt>
                <c:pt idx="177">
                  <c:v>20.07.2019</c:v>
                </c:pt>
                <c:pt idx="178">
                  <c:v>20.07.2019</c:v>
                </c:pt>
                <c:pt idx="179">
                  <c:v>20.07.2019</c:v>
                </c:pt>
                <c:pt idx="180">
                  <c:v>21.07.2019</c:v>
                </c:pt>
                <c:pt idx="181">
                  <c:v>21.07.2019</c:v>
                </c:pt>
                <c:pt idx="182">
                  <c:v>21.07.2019</c:v>
                </c:pt>
                <c:pt idx="183">
                  <c:v>21.07.2019</c:v>
                </c:pt>
                <c:pt idx="184">
                  <c:v>21.07.2019</c:v>
                </c:pt>
                <c:pt idx="185">
                  <c:v>21.07.2019</c:v>
                </c:pt>
                <c:pt idx="186">
                  <c:v>21.07.2019</c:v>
                </c:pt>
                <c:pt idx="187">
                  <c:v>21.07.2019</c:v>
                </c:pt>
                <c:pt idx="188">
                  <c:v>21.07.2019</c:v>
                </c:pt>
                <c:pt idx="189">
                  <c:v>22.07.2019</c:v>
                </c:pt>
                <c:pt idx="190">
                  <c:v>22.07.2019</c:v>
                </c:pt>
                <c:pt idx="191">
                  <c:v>22.07.2019</c:v>
                </c:pt>
                <c:pt idx="192">
                  <c:v>22.07.2019</c:v>
                </c:pt>
                <c:pt idx="193">
                  <c:v>22.07.2019</c:v>
                </c:pt>
                <c:pt idx="194">
                  <c:v>22.07.2019</c:v>
                </c:pt>
                <c:pt idx="195">
                  <c:v>22.07.2019</c:v>
                </c:pt>
                <c:pt idx="196">
                  <c:v>22.07.2019</c:v>
                </c:pt>
                <c:pt idx="197">
                  <c:v>22.07.2019</c:v>
                </c:pt>
                <c:pt idx="198">
                  <c:v>23.07.2019</c:v>
                </c:pt>
                <c:pt idx="199">
                  <c:v>23.07.2019</c:v>
                </c:pt>
                <c:pt idx="200">
                  <c:v>23.07.2019</c:v>
                </c:pt>
                <c:pt idx="201">
                  <c:v>23.07.2019</c:v>
                </c:pt>
                <c:pt idx="202">
                  <c:v>23.07.2019</c:v>
                </c:pt>
                <c:pt idx="203">
                  <c:v>23.07.2019</c:v>
                </c:pt>
                <c:pt idx="204">
                  <c:v>23.07.2019</c:v>
                </c:pt>
                <c:pt idx="205">
                  <c:v>23.07.2019</c:v>
                </c:pt>
                <c:pt idx="206">
                  <c:v>23.07.2019</c:v>
                </c:pt>
                <c:pt idx="207">
                  <c:v>24.07.2019</c:v>
                </c:pt>
                <c:pt idx="208">
                  <c:v>24.07.2019</c:v>
                </c:pt>
                <c:pt idx="209">
                  <c:v>24.07.2019</c:v>
                </c:pt>
                <c:pt idx="210">
                  <c:v>24.07.2019</c:v>
                </c:pt>
                <c:pt idx="211">
                  <c:v>24.07.2019</c:v>
                </c:pt>
                <c:pt idx="212">
                  <c:v>24.07.2019</c:v>
                </c:pt>
                <c:pt idx="213">
                  <c:v>24.07.2019</c:v>
                </c:pt>
                <c:pt idx="214">
                  <c:v>24.07.2019</c:v>
                </c:pt>
                <c:pt idx="215">
                  <c:v>24.07.2019</c:v>
                </c:pt>
                <c:pt idx="216">
                  <c:v>25.07.2019</c:v>
                </c:pt>
                <c:pt idx="217">
                  <c:v>25.07.2019</c:v>
                </c:pt>
                <c:pt idx="218">
                  <c:v>25.07.2019</c:v>
                </c:pt>
                <c:pt idx="219">
                  <c:v>25.07.2019</c:v>
                </c:pt>
                <c:pt idx="220">
                  <c:v>25.07.2019</c:v>
                </c:pt>
                <c:pt idx="221">
                  <c:v>25.07.2019</c:v>
                </c:pt>
                <c:pt idx="222">
                  <c:v>25.07.2019</c:v>
                </c:pt>
                <c:pt idx="223">
                  <c:v>25.07.2019</c:v>
                </c:pt>
                <c:pt idx="224">
                  <c:v>25.07.2019</c:v>
                </c:pt>
                <c:pt idx="225">
                  <c:v>26.07.2019</c:v>
                </c:pt>
                <c:pt idx="226">
                  <c:v>26.07.2019</c:v>
                </c:pt>
                <c:pt idx="227">
                  <c:v>26.07.2019</c:v>
                </c:pt>
                <c:pt idx="228">
                  <c:v>26.07.2019</c:v>
                </c:pt>
                <c:pt idx="229">
                  <c:v>26.07.2019</c:v>
                </c:pt>
                <c:pt idx="230">
                  <c:v>26.07.2019</c:v>
                </c:pt>
                <c:pt idx="231">
                  <c:v>26.07.2019</c:v>
                </c:pt>
                <c:pt idx="232">
                  <c:v>26.07.2019</c:v>
                </c:pt>
                <c:pt idx="233">
                  <c:v>26.07.2019</c:v>
                </c:pt>
                <c:pt idx="234">
                  <c:v>27.07.2019</c:v>
                </c:pt>
                <c:pt idx="235">
                  <c:v>27.07.2019</c:v>
                </c:pt>
                <c:pt idx="236">
                  <c:v>27.07.2019</c:v>
                </c:pt>
                <c:pt idx="237">
                  <c:v>27.07.2019</c:v>
                </c:pt>
                <c:pt idx="238">
                  <c:v>27.07.2019</c:v>
                </c:pt>
                <c:pt idx="239">
                  <c:v>27.07.2019</c:v>
                </c:pt>
                <c:pt idx="240">
                  <c:v>27.07.2019</c:v>
                </c:pt>
                <c:pt idx="241">
                  <c:v>27.07.2019</c:v>
                </c:pt>
                <c:pt idx="242">
                  <c:v>27.07.2019</c:v>
                </c:pt>
                <c:pt idx="243">
                  <c:v>28.07.2019</c:v>
                </c:pt>
                <c:pt idx="244">
                  <c:v>28.07.2019</c:v>
                </c:pt>
                <c:pt idx="245">
                  <c:v>28.07.2019</c:v>
                </c:pt>
                <c:pt idx="246">
                  <c:v>28.07.2019</c:v>
                </c:pt>
                <c:pt idx="247">
                  <c:v>28.07.2019</c:v>
                </c:pt>
                <c:pt idx="248">
                  <c:v>28.07.2019</c:v>
                </c:pt>
                <c:pt idx="249">
                  <c:v>28.07.2019</c:v>
                </c:pt>
                <c:pt idx="250">
                  <c:v>28.07.2019</c:v>
                </c:pt>
                <c:pt idx="251">
                  <c:v>28.07.2019</c:v>
                </c:pt>
                <c:pt idx="252">
                  <c:v>29.07.2019</c:v>
                </c:pt>
                <c:pt idx="253">
                  <c:v>29.07.2019</c:v>
                </c:pt>
                <c:pt idx="254">
                  <c:v>29.07.2019</c:v>
                </c:pt>
                <c:pt idx="255">
                  <c:v>29.07.2019</c:v>
                </c:pt>
                <c:pt idx="256">
                  <c:v>29.07.2019</c:v>
                </c:pt>
                <c:pt idx="257">
                  <c:v>29.07.2019</c:v>
                </c:pt>
                <c:pt idx="258">
                  <c:v>29.07.2019</c:v>
                </c:pt>
                <c:pt idx="259">
                  <c:v>29.07.2019</c:v>
                </c:pt>
                <c:pt idx="260">
                  <c:v>29.07.2019</c:v>
                </c:pt>
                <c:pt idx="261">
                  <c:v>30.07.2019</c:v>
                </c:pt>
                <c:pt idx="262">
                  <c:v>30.07.2019</c:v>
                </c:pt>
                <c:pt idx="263">
                  <c:v>30.07.2019</c:v>
                </c:pt>
                <c:pt idx="264">
                  <c:v>30.07.2019</c:v>
                </c:pt>
                <c:pt idx="265">
                  <c:v>30.07.2019</c:v>
                </c:pt>
                <c:pt idx="266">
                  <c:v>30.07.2019</c:v>
                </c:pt>
                <c:pt idx="267">
                  <c:v>30.07.2019</c:v>
                </c:pt>
                <c:pt idx="268">
                  <c:v>30.07.2019</c:v>
                </c:pt>
                <c:pt idx="269">
                  <c:v>30.07.2019</c:v>
                </c:pt>
                <c:pt idx="270">
                  <c:v>31.07.2019</c:v>
                </c:pt>
                <c:pt idx="271">
                  <c:v>31.07.2019</c:v>
                </c:pt>
                <c:pt idx="272">
                  <c:v>31.07.2019</c:v>
                </c:pt>
                <c:pt idx="273">
                  <c:v>31.07.2019</c:v>
                </c:pt>
                <c:pt idx="274">
                  <c:v>31.07.2019</c:v>
                </c:pt>
                <c:pt idx="275">
                  <c:v>31.07.2019</c:v>
                </c:pt>
                <c:pt idx="276">
                  <c:v>31.07.2019</c:v>
                </c:pt>
                <c:pt idx="277">
                  <c:v>31.07.2019</c:v>
                </c:pt>
                <c:pt idx="278">
                  <c:v>31.07.2019</c:v>
                </c:pt>
                <c:pt idx="279">
                  <c:v>01.08.2019</c:v>
                </c:pt>
                <c:pt idx="280">
                  <c:v>01.08.2019</c:v>
                </c:pt>
                <c:pt idx="281">
                  <c:v>01.08.2019</c:v>
                </c:pt>
                <c:pt idx="282">
                  <c:v>01.08.2019</c:v>
                </c:pt>
                <c:pt idx="283">
                  <c:v>01.08.2019</c:v>
                </c:pt>
                <c:pt idx="284">
                  <c:v>01.08.2019</c:v>
                </c:pt>
                <c:pt idx="285">
                  <c:v>01.08.2019</c:v>
                </c:pt>
                <c:pt idx="286">
                  <c:v>01.08.2019</c:v>
                </c:pt>
                <c:pt idx="287">
                  <c:v>01.08.2019</c:v>
                </c:pt>
                <c:pt idx="288">
                  <c:v>02.08.2019</c:v>
                </c:pt>
                <c:pt idx="289">
                  <c:v>02.08.2019</c:v>
                </c:pt>
                <c:pt idx="290">
                  <c:v>02.08.2019</c:v>
                </c:pt>
                <c:pt idx="291">
                  <c:v>02.08.2019</c:v>
                </c:pt>
                <c:pt idx="292">
                  <c:v>02.08.2019</c:v>
                </c:pt>
                <c:pt idx="293">
                  <c:v>02.08.2019</c:v>
                </c:pt>
                <c:pt idx="294">
                  <c:v>02.08.2019</c:v>
                </c:pt>
                <c:pt idx="295">
                  <c:v>02.08.2019</c:v>
                </c:pt>
                <c:pt idx="296">
                  <c:v>02.08.2019</c:v>
                </c:pt>
                <c:pt idx="297">
                  <c:v>03.08.2019</c:v>
                </c:pt>
                <c:pt idx="298">
                  <c:v>03.08.2019</c:v>
                </c:pt>
                <c:pt idx="299">
                  <c:v>03.08.2019</c:v>
                </c:pt>
                <c:pt idx="300">
                  <c:v>03.08.2019</c:v>
                </c:pt>
                <c:pt idx="301">
                  <c:v>03.08.2019</c:v>
                </c:pt>
                <c:pt idx="302">
                  <c:v>03.08.2019</c:v>
                </c:pt>
                <c:pt idx="303">
                  <c:v>03.08.2019</c:v>
                </c:pt>
                <c:pt idx="304">
                  <c:v>03.08.2019</c:v>
                </c:pt>
                <c:pt idx="305">
                  <c:v>03.08.2019</c:v>
                </c:pt>
                <c:pt idx="306">
                  <c:v>04.08.2019</c:v>
                </c:pt>
                <c:pt idx="307">
                  <c:v>04.08.2019</c:v>
                </c:pt>
                <c:pt idx="308">
                  <c:v>04.08.2019</c:v>
                </c:pt>
                <c:pt idx="309">
                  <c:v>04.08.2019</c:v>
                </c:pt>
                <c:pt idx="310">
                  <c:v>04.08.2019</c:v>
                </c:pt>
                <c:pt idx="311">
                  <c:v>04.08.2019</c:v>
                </c:pt>
                <c:pt idx="312">
                  <c:v>04.08.2019</c:v>
                </c:pt>
                <c:pt idx="313">
                  <c:v>04.08.2019</c:v>
                </c:pt>
                <c:pt idx="314">
                  <c:v>04.08.2019</c:v>
                </c:pt>
                <c:pt idx="315">
                  <c:v>05.08.2019</c:v>
                </c:pt>
                <c:pt idx="316">
                  <c:v>05.08.2019</c:v>
                </c:pt>
                <c:pt idx="317">
                  <c:v>05.08.2019</c:v>
                </c:pt>
                <c:pt idx="318">
                  <c:v>05.08.2019</c:v>
                </c:pt>
                <c:pt idx="319">
                  <c:v>05.08.2019</c:v>
                </c:pt>
                <c:pt idx="320">
                  <c:v>05.08.2019</c:v>
                </c:pt>
                <c:pt idx="321">
                  <c:v>05.08.2019</c:v>
                </c:pt>
                <c:pt idx="322">
                  <c:v>05.08.2019</c:v>
                </c:pt>
                <c:pt idx="323">
                  <c:v>05.08.2019</c:v>
                </c:pt>
                <c:pt idx="324">
                  <c:v>06.08.2019</c:v>
                </c:pt>
                <c:pt idx="325">
                  <c:v>06.08.2019</c:v>
                </c:pt>
                <c:pt idx="326">
                  <c:v>06.08.2019</c:v>
                </c:pt>
                <c:pt idx="327">
                  <c:v>06.08.2019</c:v>
                </c:pt>
                <c:pt idx="328">
                  <c:v>06.08.2019</c:v>
                </c:pt>
                <c:pt idx="329">
                  <c:v>06.08.2019</c:v>
                </c:pt>
                <c:pt idx="330">
                  <c:v>06.08.2019</c:v>
                </c:pt>
                <c:pt idx="331">
                  <c:v>06.08.2019</c:v>
                </c:pt>
                <c:pt idx="332">
                  <c:v>06.08.2019</c:v>
                </c:pt>
                <c:pt idx="333">
                  <c:v>07.08.2019</c:v>
                </c:pt>
                <c:pt idx="334">
                  <c:v>07.08.2019</c:v>
                </c:pt>
                <c:pt idx="335">
                  <c:v>07.08.2019</c:v>
                </c:pt>
                <c:pt idx="336">
                  <c:v>07.08.2019</c:v>
                </c:pt>
                <c:pt idx="337">
                  <c:v>07.08.2019</c:v>
                </c:pt>
                <c:pt idx="338">
                  <c:v>07.08.2019</c:v>
                </c:pt>
                <c:pt idx="339">
                  <c:v>07.08.2019</c:v>
                </c:pt>
                <c:pt idx="340">
                  <c:v>07.08.2019</c:v>
                </c:pt>
                <c:pt idx="341">
                  <c:v>07.08.2019</c:v>
                </c:pt>
                <c:pt idx="342">
                  <c:v>08.08.2019</c:v>
                </c:pt>
                <c:pt idx="343">
                  <c:v>08.08.2019</c:v>
                </c:pt>
                <c:pt idx="344">
                  <c:v>08.08.2019</c:v>
                </c:pt>
                <c:pt idx="345">
                  <c:v>08.08.2019</c:v>
                </c:pt>
                <c:pt idx="346">
                  <c:v>08.08.2019</c:v>
                </c:pt>
                <c:pt idx="347">
                  <c:v>08.08.2019</c:v>
                </c:pt>
                <c:pt idx="348">
                  <c:v>08.08.2019</c:v>
                </c:pt>
                <c:pt idx="349">
                  <c:v>08.08.2019</c:v>
                </c:pt>
                <c:pt idx="350">
                  <c:v>08.08.2019</c:v>
                </c:pt>
                <c:pt idx="351">
                  <c:v>09.08.2019</c:v>
                </c:pt>
                <c:pt idx="352">
                  <c:v>09.08.2019</c:v>
                </c:pt>
                <c:pt idx="353">
                  <c:v>09.08.2019</c:v>
                </c:pt>
                <c:pt idx="354">
                  <c:v>09.08.2019</c:v>
                </c:pt>
                <c:pt idx="355">
                  <c:v>09.08.2019</c:v>
                </c:pt>
                <c:pt idx="356">
                  <c:v>09.08.2019</c:v>
                </c:pt>
                <c:pt idx="357">
                  <c:v>09.08.2019</c:v>
                </c:pt>
                <c:pt idx="358">
                  <c:v>09.08.2019</c:v>
                </c:pt>
                <c:pt idx="359">
                  <c:v>09.08.2019</c:v>
                </c:pt>
                <c:pt idx="360">
                  <c:v>10.08.2019</c:v>
                </c:pt>
                <c:pt idx="361">
                  <c:v>10.08.2019</c:v>
                </c:pt>
                <c:pt idx="362">
                  <c:v>10.08.2019</c:v>
                </c:pt>
                <c:pt idx="363">
                  <c:v>10.08.2019</c:v>
                </c:pt>
                <c:pt idx="364">
                  <c:v>10.08.2019</c:v>
                </c:pt>
                <c:pt idx="365">
                  <c:v>10.08.2019</c:v>
                </c:pt>
                <c:pt idx="366">
                  <c:v>10.08.2019</c:v>
                </c:pt>
                <c:pt idx="367">
                  <c:v>10.08.2019</c:v>
                </c:pt>
                <c:pt idx="368">
                  <c:v>10.08.2019</c:v>
                </c:pt>
                <c:pt idx="369">
                  <c:v>11.08.2019</c:v>
                </c:pt>
                <c:pt idx="370">
                  <c:v>11.08.2019</c:v>
                </c:pt>
                <c:pt idx="371">
                  <c:v>11.08.2019</c:v>
                </c:pt>
                <c:pt idx="372">
                  <c:v>11.08.2019</c:v>
                </c:pt>
                <c:pt idx="373">
                  <c:v>11.08.2019</c:v>
                </c:pt>
                <c:pt idx="374">
                  <c:v>11.08.2019</c:v>
                </c:pt>
                <c:pt idx="375">
                  <c:v>11.08.2019</c:v>
                </c:pt>
                <c:pt idx="376">
                  <c:v>11.08.2019</c:v>
                </c:pt>
                <c:pt idx="377">
                  <c:v>11.08.2019</c:v>
                </c:pt>
                <c:pt idx="378">
                  <c:v>12.08.2019</c:v>
                </c:pt>
                <c:pt idx="379">
                  <c:v>12.08.2019</c:v>
                </c:pt>
                <c:pt idx="380">
                  <c:v>12.08.2019</c:v>
                </c:pt>
                <c:pt idx="381">
                  <c:v>12.08.2019</c:v>
                </c:pt>
                <c:pt idx="382">
                  <c:v>12.08.2019</c:v>
                </c:pt>
                <c:pt idx="383">
                  <c:v>12.08.2019</c:v>
                </c:pt>
                <c:pt idx="384">
                  <c:v>12.08.2019</c:v>
                </c:pt>
                <c:pt idx="385">
                  <c:v>12.08.2019</c:v>
                </c:pt>
                <c:pt idx="386">
                  <c:v>12.08.2019</c:v>
                </c:pt>
                <c:pt idx="387">
                  <c:v>13.08.2019</c:v>
                </c:pt>
                <c:pt idx="388">
                  <c:v>13.08.2019</c:v>
                </c:pt>
                <c:pt idx="389">
                  <c:v>13.08.2019</c:v>
                </c:pt>
                <c:pt idx="390">
                  <c:v>13.08.2019</c:v>
                </c:pt>
                <c:pt idx="391">
                  <c:v>13.08.2019</c:v>
                </c:pt>
                <c:pt idx="392">
                  <c:v>13.08.2019</c:v>
                </c:pt>
                <c:pt idx="393">
                  <c:v>13.08.2019</c:v>
                </c:pt>
                <c:pt idx="394">
                  <c:v>13.08.2019</c:v>
                </c:pt>
                <c:pt idx="395">
                  <c:v>13.08.2019</c:v>
                </c:pt>
                <c:pt idx="396">
                  <c:v>14.08.2019</c:v>
                </c:pt>
                <c:pt idx="397">
                  <c:v>14.08.2019</c:v>
                </c:pt>
                <c:pt idx="398">
                  <c:v>14.08.2019</c:v>
                </c:pt>
                <c:pt idx="399">
                  <c:v>14.08.2019</c:v>
                </c:pt>
                <c:pt idx="400">
                  <c:v>14.08.2019</c:v>
                </c:pt>
                <c:pt idx="401">
                  <c:v>14.08.2019</c:v>
                </c:pt>
                <c:pt idx="402">
                  <c:v>14.08.2019</c:v>
                </c:pt>
                <c:pt idx="403">
                  <c:v>14.08.2019</c:v>
                </c:pt>
                <c:pt idx="404">
                  <c:v>14.08.2019</c:v>
                </c:pt>
                <c:pt idx="405">
                  <c:v>15.08.2019</c:v>
                </c:pt>
                <c:pt idx="406">
                  <c:v>15.08.2019</c:v>
                </c:pt>
                <c:pt idx="407">
                  <c:v>15.08.2019</c:v>
                </c:pt>
                <c:pt idx="408">
                  <c:v>15.08.2019</c:v>
                </c:pt>
                <c:pt idx="409">
                  <c:v>15.08.2019</c:v>
                </c:pt>
                <c:pt idx="410">
                  <c:v>15.08.2019</c:v>
                </c:pt>
                <c:pt idx="411">
                  <c:v>15.08.2019</c:v>
                </c:pt>
                <c:pt idx="412">
                  <c:v>15.08.2019</c:v>
                </c:pt>
                <c:pt idx="413">
                  <c:v>15.08.2019</c:v>
                </c:pt>
                <c:pt idx="414">
                  <c:v>16.08.2019</c:v>
                </c:pt>
                <c:pt idx="415">
                  <c:v>16.08.2019</c:v>
                </c:pt>
                <c:pt idx="416">
                  <c:v>16.08.2019</c:v>
                </c:pt>
                <c:pt idx="417">
                  <c:v>16.08.2019</c:v>
                </c:pt>
                <c:pt idx="418">
                  <c:v>16.08.2019</c:v>
                </c:pt>
                <c:pt idx="419">
                  <c:v>16.08.2019</c:v>
                </c:pt>
                <c:pt idx="420">
                  <c:v>16.08.2019</c:v>
                </c:pt>
                <c:pt idx="421">
                  <c:v>16.08.2019</c:v>
                </c:pt>
                <c:pt idx="422">
                  <c:v>16.08.2019</c:v>
                </c:pt>
                <c:pt idx="423">
                  <c:v>17.08.2019</c:v>
                </c:pt>
                <c:pt idx="424">
                  <c:v>17.08.2019</c:v>
                </c:pt>
                <c:pt idx="425">
                  <c:v>17.08.2019</c:v>
                </c:pt>
                <c:pt idx="426">
                  <c:v>17.08.2019</c:v>
                </c:pt>
                <c:pt idx="427">
                  <c:v>17.08.2019</c:v>
                </c:pt>
                <c:pt idx="428">
                  <c:v>17.08.2019</c:v>
                </c:pt>
                <c:pt idx="429">
                  <c:v>17.08.2019</c:v>
                </c:pt>
                <c:pt idx="430">
                  <c:v>17.08.2019</c:v>
                </c:pt>
                <c:pt idx="431">
                  <c:v>17.08.2019</c:v>
                </c:pt>
                <c:pt idx="432">
                  <c:v>18.08.2019</c:v>
                </c:pt>
                <c:pt idx="433">
                  <c:v>18.08.2019</c:v>
                </c:pt>
                <c:pt idx="434">
                  <c:v>18.08.2019</c:v>
                </c:pt>
                <c:pt idx="435">
                  <c:v>18.08.2019</c:v>
                </c:pt>
                <c:pt idx="436">
                  <c:v>18.08.2019</c:v>
                </c:pt>
                <c:pt idx="437">
                  <c:v>18.08.2019</c:v>
                </c:pt>
                <c:pt idx="438">
                  <c:v>18.08.2019</c:v>
                </c:pt>
                <c:pt idx="439">
                  <c:v>18.08.2019</c:v>
                </c:pt>
                <c:pt idx="440">
                  <c:v>18.08.2019</c:v>
                </c:pt>
                <c:pt idx="441">
                  <c:v>19.08.2019</c:v>
                </c:pt>
                <c:pt idx="442">
                  <c:v>19.08.2019</c:v>
                </c:pt>
                <c:pt idx="443">
                  <c:v>19.08.2019</c:v>
                </c:pt>
                <c:pt idx="444">
                  <c:v>19.08.2019</c:v>
                </c:pt>
                <c:pt idx="445">
                  <c:v>19.08.2019</c:v>
                </c:pt>
                <c:pt idx="446">
                  <c:v>19.08.2019</c:v>
                </c:pt>
                <c:pt idx="447">
                  <c:v>19.08.2019</c:v>
                </c:pt>
                <c:pt idx="448">
                  <c:v>19.08.2019</c:v>
                </c:pt>
                <c:pt idx="449">
                  <c:v>19.08.2019</c:v>
                </c:pt>
                <c:pt idx="450">
                  <c:v>20.08.2019</c:v>
                </c:pt>
                <c:pt idx="451">
                  <c:v>20.08.2019</c:v>
                </c:pt>
                <c:pt idx="452">
                  <c:v>20.08.2019</c:v>
                </c:pt>
                <c:pt idx="453">
                  <c:v>20.08.2019</c:v>
                </c:pt>
                <c:pt idx="454">
                  <c:v>20.08.2019</c:v>
                </c:pt>
                <c:pt idx="455">
                  <c:v>20.08.2019</c:v>
                </c:pt>
                <c:pt idx="456">
                  <c:v>20.08.2019</c:v>
                </c:pt>
                <c:pt idx="457">
                  <c:v>20.08.2019</c:v>
                </c:pt>
                <c:pt idx="458">
                  <c:v>20.08.2019</c:v>
                </c:pt>
                <c:pt idx="459">
                  <c:v>21.08.2019</c:v>
                </c:pt>
                <c:pt idx="460">
                  <c:v>21.08.2019</c:v>
                </c:pt>
                <c:pt idx="461">
                  <c:v>21.08.2019</c:v>
                </c:pt>
                <c:pt idx="462">
                  <c:v>21.08.2019</c:v>
                </c:pt>
                <c:pt idx="463">
                  <c:v>21.08.2019</c:v>
                </c:pt>
                <c:pt idx="464">
                  <c:v>21.08.2019</c:v>
                </c:pt>
                <c:pt idx="465">
                  <c:v>21.08.2019</c:v>
                </c:pt>
                <c:pt idx="466">
                  <c:v>21.08.2019</c:v>
                </c:pt>
                <c:pt idx="467">
                  <c:v>21.08.2019</c:v>
                </c:pt>
                <c:pt idx="468">
                  <c:v>22.08.2019</c:v>
                </c:pt>
                <c:pt idx="469">
                  <c:v>22.08.2019</c:v>
                </c:pt>
                <c:pt idx="470">
                  <c:v>22.08.2019</c:v>
                </c:pt>
                <c:pt idx="471">
                  <c:v>22.08.2019</c:v>
                </c:pt>
                <c:pt idx="472">
                  <c:v>22.08.2019</c:v>
                </c:pt>
                <c:pt idx="473">
                  <c:v>22.08.2019</c:v>
                </c:pt>
                <c:pt idx="474">
                  <c:v>22.08.2019</c:v>
                </c:pt>
                <c:pt idx="475">
                  <c:v>22.08.2019</c:v>
                </c:pt>
                <c:pt idx="476">
                  <c:v>22.08.2019</c:v>
                </c:pt>
                <c:pt idx="477">
                  <c:v>23.08.2019</c:v>
                </c:pt>
                <c:pt idx="478">
                  <c:v>23.08.2019</c:v>
                </c:pt>
                <c:pt idx="479">
                  <c:v>23.08.2019</c:v>
                </c:pt>
                <c:pt idx="480">
                  <c:v>23.08.2019</c:v>
                </c:pt>
                <c:pt idx="481">
                  <c:v>23.08.2019</c:v>
                </c:pt>
                <c:pt idx="482">
                  <c:v>23.08.2019</c:v>
                </c:pt>
                <c:pt idx="483">
                  <c:v>23.08.2019</c:v>
                </c:pt>
                <c:pt idx="484">
                  <c:v>23.08.2019</c:v>
                </c:pt>
                <c:pt idx="485">
                  <c:v>23.08.2019</c:v>
                </c:pt>
                <c:pt idx="486">
                  <c:v>24.08.2019</c:v>
                </c:pt>
                <c:pt idx="487">
                  <c:v>24.08.2019</c:v>
                </c:pt>
                <c:pt idx="488">
                  <c:v>24.08.2019</c:v>
                </c:pt>
                <c:pt idx="489">
                  <c:v>24.08.2019</c:v>
                </c:pt>
                <c:pt idx="490">
                  <c:v>24.08.2019</c:v>
                </c:pt>
                <c:pt idx="491">
                  <c:v>24.08.2019</c:v>
                </c:pt>
                <c:pt idx="492">
                  <c:v>24.08.2019</c:v>
                </c:pt>
                <c:pt idx="493">
                  <c:v>24.08.2019</c:v>
                </c:pt>
                <c:pt idx="494">
                  <c:v>24.08.2019</c:v>
                </c:pt>
                <c:pt idx="495">
                  <c:v>25.08.2019</c:v>
                </c:pt>
                <c:pt idx="496">
                  <c:v>25.08.2019</c:v>
                </c:pt>
                <c:pt idx="497">
                  <c:v>25.08.2019</c:v>
                </c:pt>
                <c:pt idx="498">
                  <c:v>25.08.2019</c:v>
                </c:pt>
                <c:pt idx="499">
                  <c:v>25.08.2019</c:v>
                </c:pt>
                <c:pt idx="500">
                  <c:v>25.08.2019</c:v>
                </c:pt>
                <c:pt idx="501">
                  <c:v>25.08.2019</c:v>
                </c:pt>
                <c:pt idx="502">
                  <c:v>25.08.2019</c:v>
                </c:pt>
                <c:pt idx="503">
                  <c:v>25.08.2019</c:v>
                </c:pt>
                <c:pt idx="504">
                  <c:v>26.08.2019</c:v>
                </c:pt>
                <c:pt idx="505">
                  <c:v>26.08.2019</c:v>
                </c:pt>
                <c:pt idx="506">
                  <c:v>26.08.2019</c:v>
                </c:pt>
                <c:pt idx="507">
                  <c:v>26.08.2019</c:v>
                </c:pt>
                <c:pt idx="508">
                  <c:v>26.08.2019</c:v>
                </c:pt>
                <c:pt idx="509">
                  <c:v>26.08.2019</c:v>
                </c:pt>
                <c:pt idx="510">
                  <c:v>26.08.2019</c:v>
                </c:pt>
                <c:pt idx="511">
                  <c:v>26.08.2019</c:v>
                </c:pt>
                <c:pt idx="512">
                  <c:v>26.08.2019</c:v>
                </c:pt>
                <c:pt idx="513">
                  <c:v>27.08.2019</c:v>
                </c:pt>
                <c:pt idx="514">
                  <c:v>27.08.2019</c:v>
                </c:pt>
                <c:pt idx="515">
                  <c:v>27.08.2019</c:v>
                </c:pt>
                <c:pt idx="516">
                  <c:v>27.08.2019</c:v>
                </c:pt>
                <c:pt idx="517">
                  <c:v>27.08.2019</c:v>
                </c:pt>
                <c:pt idx="518">
                  <c:v>27.08.2019</c:v>
                </c:pt>
                <c:pt idx="519">
                  <c:v>27.08.2019</c:v>
                </c:pt>
                <c:pt idx="520">
                  <c:v>27.08.2019</c:v>
                </c:pt>
                <c:pt idx="521">
                  <c:v>27.08.2019</c:v>
                </c:pt>
                <c:pt idx="522">
                  <c:v>28.08.2019</c:v>
                </c:pt>
                <c:pt idx="523">
                  <c:v>28.08.2019</c:v>
                </c:pt>
                <c:pt idx="524">
                  <c:v>28.08.2019</c:v>
                </c:pt>
                <c:pt idx="525">
                  <c:v>28.08.2019</c:v>
                </c:pt>
                <c:pt idx="526">
                  <c:v>28.08.2019</c:v>
                </c:pt>
                <c:pt idx="527">
                  <c:v>28.08.2019</c:v>
                </c:pt>
                <c:pt idx="528">
                  <c:v>28.08.2019</c:v>
                </c:pt>
                <c:pt idx="529">
                  <c:v>28.08.2019</c:v>
                </c:pt>
                <c:pt idx="530">
                  <c:v>28.08.2019</c:v>
                </c:pt>
                <c:pt idx="531">
                  <c:v>29.08.2019</c:v>
                </c:pt>
                <c:pt idx="532">
                  <c:v>29.08.2019</c:v>
                </c:pt>
                <c:pt idx="533">
                  <c:v>29.08.2019</c:v>
                </c:pt>
                <c:pt idx="534">
                  <c:v>29.08.2019</c:v>
                </c:pt>
                <c:pt idx="535">
                  <c:v>29.08.2019</c:v>
                </c:pt>
                <c:pt idx="536">
                  <c:v>29.08.2019</c:v>
                </c:pt>
                <c:pt idx="537">
                  <c:v>29.08.2019</c:v>
                </c:pt>
                <c:pt idx="538">
                  <c:v>29.08.2019</c:v>
                </c:pt>
                <c:pt idx="539">
                  <c:v>29.08.2019</c:v>
                </c:pt>
                <c:pt idx="540">
                  <c:v>30.08.2019</c:v>
                </c:pt>
                <c:pt idx="541">
                  <c:v>30.08.2019</c:v>
                </c:pt>
                <c:pt idx="542">
                  <c:v>30.08.2019</c:v>
                </c:pt>
                <c:pt idx="543">
                  <c:v>30.08.2019</c:v>
                </c:pt>
                <c:pt idx="544">
                  <c:v>30.08.2019</c:v>
                </c:pt>
                <c:pt idx="545">
                  <c:v>30.08.2019</c:v>
                </c:pt>
                <c:pt idx="546">
                  <c:v>30.08.2019</c:v>
                </c:pt>
                <c:pt idx="547">
                  <c:v>30.08.2019</c:v>
                </c:pt>
                <c:pt idx="548">
                  <c:v>30.08.2019</c:v>
                </c:pt>
                <c:pt idx="549">
                  <c:v>31.08.2019</c:v>
                </c:pt>
                <c:pt idx="550">
                  <c:v>31.08.2019</c:v>
                </c:pt>
                <c:pt idx="551">
                  <c:v>31.08.2019</c:v>
                </c:pt>
                <c:pt idx="552">
                  <c:v>31.08.2019</c:v>
                </c:pt>
                <c:pt idx="553">
                  <c:v>31.08.2019</c:v>
                </c:pt>
                <c:pt idx="554">
                  <c:v>31.08.2019</c:v>
                </c:pt>
                <c:pt idx="555">
                  <c:v>31.08.2019</c:v>
                </c:pt>
                <c:pt idx="556">
                  <c:v>31.08.2019</c:v>
                </c:pt>
                <c:pt idx="557">
                  <c:v>31.08.2019</c:v>
                </c:pt>
                <c:pt idx="558">
                  <c:v>01.09.2019</c:v>
                </c:pt>
                <c:pt idx="559">
                  <c:v>01.09.2019</c:v>
                </c:pt>
                <c:pt idx="560">
                  <c:v>01.09.2019</c:v>
                </c:pt>
                <c:pt idx="561">
                  <c:v>01.09.2019</c:v>
                </c:pt>
                <c:pt idx="562">
                  <c:v>01.09.2019</c:v>
                </c:pt>
                <c:pt idx="563">
                  <c:v>01.09.2019</c:v>
                </c:pt>
                <c:pt idx="564">
                  <c:v>01.09.2019</c:v>
                </c:pt>
                <c:pt idx="565">
                  <c:v>01.09.2019</c:v>
                </c:pt>
                <c:pt idx="566">
                  <c:v>01.09.2019</c:v>
                </c:pt>
                <c:pt idx="567">
                  <c:v>02.09.2019</c:v>
                </c:pt>
                <c:pt idx="568">
                  <c:v>02.09.2019</c:v>
                </c:pt>
                <c:pt idx="569">
                  <c:v>02.09.2019</c:v>
                </c:pt>
                <c:pt idx="570">
                  <c:v>02.09.2019</c:v>
                </c:pt>
                <c:pt idx="571">
                  <c:v>02.09.2019</c:v>
                </c:pt>
                <c:pt idx="572">
                  <c:v>02.09.2019</c:v>
                </c:pt>
                <c:pt idx="573">
                  <c:v>02.09.2019</c:v>
                </c:pt>
                <c:pt idx="574">
                  <c:v>02.09.2019</c:v>
                </c:pt>
                <c:pt idx="575">
                  <c:v>02.09.2019</c:v>
                </c:pt>
                <c:pt idx="576">
                  <c:v>03.09.2019</c:v>
                </c:pt>
                <c:pt idx="577">
                  <c:v>03.09.2019</c:v>
                </c:pt>
                <c:pt idx="578">
                  <c:v>03.09.2019</c:v>
                </c:pt>
                <c:pt idx="579">
                  <c:v>03.09.2019</c:v>
                </c:pt>
                <c:pt idx="580">
                  <c:v>03.09.2019</c:v>
                </c:pt>
                <c:pt idx="581">
                  <c:v>03.09.2019</c:v>
                </c:pt>
                <c:pt idx="582">
                  <c:v>03.09.2019</c:v>
                </c:pt>
                <c:pt idx="583">
                  <c:v>03.09.2019</c:v>
                </c:pt>
                <c:pt idx="584">
                  <c:v>03.09.2019</c:v>
                </c:pt>
                <c:pt idx="585">
                  <c:v>04.09.2019</c:v>
                </c:pt>
                <c:pt idx="586">
                  <c:v>04.09.2019</c:v>
                </c:pt>
                <c:pt idx="587">
                  <c:v>04.09.2019</c:v>
                </c:pt>
                <c:pt idx="588">
                  <c:v>04.09.2019</c:v>
                </c:pt>
                <c:pt idx="589">
                  <c:v>04.09.2019</c:v>
                </c:pt>
                <c:pt idx="590">
                  <c:v>04.09.2019</c:v>
                </c:pt>
                <c:pt idx="591">
                  <c:v>04.09.2019</c:v>
                </c:pt>
                <c:pt idx="592">
                  <c:v>04.09.2019</c:v>
                </c:pt>
                <c:pt idx="593">
                  <c:v>04.09.2019</c:v>
                </c:pt>
                <c:pt idx="594">
                  <c:v>05.09.2019</c:v>
                </c:pt>
                <c:pt idx="595">
                  <c:v>05.09.2019</c:v>
                </c:pt>
                <c:pt idx="596">
                  <c:v>05.09.2019</c:v>
                </c:pt>
                <c:pt idx="597">
                  <c:v>05.09.2019</c:v>
                </c:pt>
                <c:pt idx="598">
                  <c:v>05.09.2019</c:v>
                </c:pt>
                <c:pt idx="599">
                  <c:v>05.09.2019</c:v>
                </c:pt>
                <c:pt idx="600">
                  <c:v>05.09.2019</c:v>
                </c:pt>
                <c:pt idx="601">
                  <c:v>05.09.2019</c:v>
                </c:pt>
                <c:pt idx="602">
                  <c:v>05.09.2019</c:v>
                </c:pt>
                <c:pt idx="603">
                  <c:v>06.09.2019</c:v>
                </c:pt>
                <c:pt idx="604">
                  <c:v>06.09.2019</c:v>
                </c:pt>
                <c:pt idx="605">
                  <c:v>06.09.2019</c:v>
                </c:pt>
                <c:pt idx="606">
                  <c:v>06.09.2019</c:v>
                </c:pt>
                <c:pt idx="607">
                  <c:v>06.09.2019</c:v>
                </c:pt>
                <c:pt idx="608">
                  <c:v>06.09.2019</c:v>
                </c:pt>
                <c:pt idx="609">
                  <c:v>06.09.2019</c:v>
                </c:pt>
                <c:pt idx="610">
                  <c:v>06.09.2019</c:v>
                </c:pt>
                <c:pt idx="611">
                  <c:v>06.09.2019</c:v>
                </c:pt>
                <c:pt idx="612">
                  <c:v>07.09.2019</c:v>
                </c:pt>
                <c:pt idx="613">
                  <c:v>07.09.2019</c:v>
                </c:pt>
                <c:pt idx="614">
                  <c:v>07.09.2019</c:v>
                </c:pt>
                <c:pt idx="615">
                  <c:v>07.09.2019</c:v>
                </c:pt>
                <c:pt idx="616">
                  <c:v>07.09.2019</c:v>
                </c:pt>
                <c:pt idx="617">
                  <c:v>07.09.2019</c:v>
                </c:pt>
                <c:pt idx="618">
                  <c:v>07.09.2019</c:v>
                </c:pt>
                <c:pt idx="619">
                  <c:v>07.09.2019</c:v>
                </c:pt>
                <c:pt idx="620">
                  <c:v>07.09.2019</c:v>
                </c:pt>
                <c:pt idx="621">
                  <c:v>08.09.2019</c:v>
                </c:pt>
                <c:pt idx="622">
                  <c:v>08.09.2019</c:v>
                </c:pt>
                <c:pt idx="623">
                  <c:v>08.09.2019</c:v>
                </c:pt>
                <c:pt idx="624">
                  <c:v>08.09.2019</c:v>
                </c:pt>
                <c:pt idx="625">
                  <c:v>08.09.2019</c:v>
                </c:pt>
                <c:pt idx="626">
                  <c:v>08.09.2019</c:v>
                </c:pt>
                <c:pt idx="627">
                  <c:v>08.09.2019</c:v>
                </c:pt>
                <c:pt idx="628">
                  <c:v>08.09.2019</c:v>
                </c:pt>
                <c:pt idx="629">
                  <c:v>08.09.2019</c:v>
                </c:pt>
                <c:pt idx="630">
                  <c:v>09.09.2019</c:v>
                </c:pt>
                <c:pt idx="631">
                  <c:v>09.09.2019</c:v>
                </c:pt>
                <c:pt idx="632">
                  <c:v>09.09.2019</c:v>
                </c:pt>
                <c:pt idx="633">
                  <c:v>09.09.2019</c:v>
                </c:pt>
                <c:pt idx="634">
                  <c:v>09.09.2019</c:v>
                </c:pt>
                <c:pt idx="635">
                  <c:v>09.09.2019</c:v>
                </c:pt>
                <c:pt idx="636">
                  <c:v>09.09.2019</c:v>
                </c:pt>
                <c:pt idx="637">
                  <c:v>09.09.2019</c:v>
                </c:pt>
                <c:pt idx="638">
                  <c:v>09.09.2019</c:v>
                </c:pt>
                <c:pt idx="639">
                  <c:v>10.09.2019</c:v>
                </c:pt>
                <c:pt idx="640">
                  <c:v>10.09.2019</c:v>
                </c:pt>
                <c:pt idx="641">
                  <c:v>10.09.2019</c:v>
                </c:pt>
                <c:pt idx="642">
                  <c:v>10.09.2019</c:v>
                </c:pt>
                <c:pt idx="643">
                  <c:v>10.09.2019</c:v>
                </c:pt>
                <c:pt idx="644">
                  <c:v>10.09.2019</c:v>
                </c:pt>
                <c:pt idx="645">
                  <c:v>10.09.2019</c:v>
                </c:pt>
                <c:pt idx="646">
                  <c:v>10.09.2019</c:v>
                </c:pt>
                <c:pt idx="647">
                  <c:v>10.09.2019</c:v>
                </c:pt>
                <c:pt idx="648">
                  <c:v>11.09.2019</c:v>
                </c:pt>
                <c:pt idx="649">
                  <c:v>11.09.2019</c:v>
                </c:pt>
                <c:pt idx="650">
                  <c:v>11.09.2019</c:v>
                </c:pt>
                <c:pt idx="651">
                  <c:v>11.09.2019</c:v>
                </c:pt>
                <c:pt idx="652">
                  <c:v>11.09.2019</c:v>
                </c:pt>
                <c:pt idx="653">
                  <c:v>11.09.2019</c:v>
                </c:pt>
                <c:pt idx="654">
                  <c:v>11.09.2019</c:v>
                </c:pt>
                <c:pt idx="655">
                  <c:v>11.09.2019</c:v>
                </c:pt>
                <c:pt idx="656">
                  <c:v>11.09.2019</c:v>
                </c:pt>
                <c:pt idx="657">
                  <c:v>12.09.2019</c:v>
                </c:pt>
                <c:pt idx="658">
                  <c:v>12.09.2019</c:v>
                </c:pt>
                <c:pt idx="659">
                  <c:v>12.09.2019</c:v>
                </c:pt>
                <c:pt idx="660">
                  <c:v>12.09.2019</c:v>
                </c:pt>
                <c:pt idx="661">
                  <c:v>12.09.2019</c:v>
                </c:pt>
                <c:pt idx="662">
                  <c:v>12.09.2019</c:v>
                </c:pt>
                <c:pt idx="663">
                  <c:v>12.09.2019</c:v>
                </c:pt>
                <c:pt idx="664">
                  <c:v>12.09.2019</c:v>
                </c:pt>
                <c:pt idx="665">
                  <c:v>12.09.2019</c:v>
                </c:pt>
                <c:pt idx="666">
                  <c:v>13.09.2019</c:v>
                </c:pt>
                <c:pt idx="667">
                  <c:v>13.09.2019</c:v>
                </c:pt>
                <c:pt idx="668">
                  <c:v>13.09.2019</c:v>
                </c:pt>
                <c:pt idx="669">
                  <c:v>13.09.2019</c:v>
                </c:pt>
                <c:pt idx="670">
                  <c:v>13.09.2019</c:v>
                </c:pt>
                <c:pt idx="671">
                  <c:v>13.09.2019</c:v>
                </c:pt>
                <c:pt idx="672">
                  <c:v>13.09.2019</c:v>
                </c:pt>
                <c:pt idx="673">
                  <c:v>13.09.2019</c:v>
                </c:pt>
                <c:pt idx="674">
                  <c:v>13.09.2019</c:v>
                </c:pt>
                <c:pt idx="675">
                  <c:v>14.09.2019</c:v>
                </c:pt>
                <c:pt idx="676">
                  <c:v>14.09.2019</c:v>
                </c:pt>
                <c:pt idx="677">
                  <c:v>14.09.2019</c:v>
                </c:pt>
                <c:pt idx="678">
                  <c:v>14.09.2019</c:v>
                </c:pt>
                <c:pt idx="679">
                  <c:v>14.09.2019</c:v>
                </c:pt>
                <c:pt idx="680">
                  <c:v>14.09.2019</c:v>
                </c:pt>
                <c:pt idx="681">
                  <c:v>14.09.2019</c:v>
                </c:pt>
                <c:pt idx="682">
                  <c:v>14.09.2019</c:v>
                </c:pt>
                <c:pt idx="683">
                  <c:v>14.09.2019</c:v>
                </c:pt>
                <c:pt idx="684">
                  <c:v>15.09.2019</c:v>
                </c:pt>
                <c:pt idx="685">
                  <c:v>15.09.2019</c:v>
                </c:pt>
                <c:pt idx="686">
                  <c:v>15.09.2019</c:v>
                </c:pt>
                <c:pt idx="687">
                  <c:v>15.09.2019</c:v>
                </c:pt>
                <c:pt idx="688">
                  <c:v>15.09.2019</c:v>
                </c:pt>
                <c:pt idx="689">
                  <c:v>15.09.2019</c:v>
                </c:pt>
                <c:pt idx="690">
                  <c:v>15.09.2019</c:v>
                </c:pt>
                <c:pt idx="691">
                  <c:v>15.09.2019</c:v>
                </c:pt>
                <c:pt idx="692">
                  <c:v>15.09.2019</c:v>
                </c:pt>
                <c:pt idx="693">
                  <c:v>16.09.2019</c:v>
                </c:pt>
                <c:pt idx="694">
                  <c:v>16.09.2019</c:v>
                </c:pt>
                <c:pt idx="695">
                  <c:v>16.09.2019</c:v>
                </c:pt>
                <c:pt idx="696">
                  <c:v>16.09.2019</c:v>
                </c:pt>
                <c:pt idx="697">
                  <c:v>16.09.2019</c:v>
                </c:pt>
                <c:pt idx="698">
                  <c:v>16.09.2019</c:v>
                </c:pt>
                <c:pt idx="699">
                  <c:v>16.09.2019</c:v>
                </c:pt>
                <c:pt idx="700">
                  <c:v>16.09.2019</c:v>
                </c:pt>
                <c:pt idx="701">
                  <c:v>16.09.2019</c:v>
                </c:pt>
                <c:pt idx="702">
                  <c:v>17.09.2019</c:v>
                </c:pt>
                <c:pt idx="703">
                  <c:v>17.09.2019</c:v>
                </c:pt>
                <c:pt idx="704">
                  <c:v>17.09.2019</c:v>
                </c:pt>
                <c:pt idx="705">
                  <c:v>17.09.2019</c:v>
                </c:pt>
                <c:pt idx="706">
                  <c:v>17.09.2019</c:v>
                </c:pt>
                <c:pt idx="707">
                  <c:v>17.09.2019</c:v>
                </c:pt>
                <c:pt idx="708">
                  <c:v>17.09.2019</c:v>
                </c:pt>
                <c:pt idx="709">
                  <c:v>17.09.2019</c:v>
                </c:pt>
                <c:pt idx="710">
                  <c:v>17.09.2019</c:v>
                </c:pt>
                <c:pt idx="711">
                  <c:v>18.09.2019</c:v>
                </c:pt>
                <c:pt idx="712">
                  <c:v>18.09.2019</c:v>
                </c:pt>
                <c:pt idx="713">
                  <c:v>18.09.2019</c:v>
                </c:pt>
                <c:pt idx="714">
                  <c:v>18.09.2019</c:v>
                </c:pt>
                <c:pt idx="715">
                  <c:v>18.09.2019</c:v>
                </c:pt>
                <c:pt idx="716">
                  <c:v>18.09.2019</c:v>
                </c:pt>
                <c:pt idx="717">
                  <c:v>18.09.2019</c:v>
                </c:pt>
                <c:pt idx="718">
                  <c:v>18.09.2019</c:v>
                </c:pt>
                <c:pt idx="719">
                  <c:v>18.09.2019</c:v>
                </c:pt>
                <c:pt idx="720">
                  <c:v>19.09.2019</c:v>
                </c:pt>
                <c:pt idx="721">
                  <c:v>19.09.2019</c:v>
                </c:pt>
                <c:pt idx="722">
                  <c:v>19.09.2019</c:v>
                </c:pt>
                <c:pt idx="723">
                  <c:v>19.09.2019</c:v>
                </c:pt>
                <c:pt idx="724">
                  <c:v>19.09.2019</c:v>
                </c:pt>
                <c:pt idx="725">
                  <c:v>19.09.2019</c:v>
                </c:pt>
                <c:pt idx="726">
                  <c:v>19.09.2019</c:v>
                </c:pt>
                <c:pt idx="727">
                  <c:v>19.09.2019</c:v>
                </c:pt>
                <c:pt idx="728">
                  <c:v>19.09.2019</c:v>
                </c:pt>
                <c:pt idx="729">
                  <c:v>20.09.2019</c:v>
                </c:pt>
                <c:pt idx="730">
                  <c:v>20.09.2019</c:v>
                </c:pt>
                <c:pt idx="731">
                  <c:v>20.09.2019</c:v>
                </c:pt>
                <c:pt idx="732">
                  <c:v>20.09.2019</c:v>
                </c:pt>
                <c:pt idx="733">
                  <c:v>20.09.2019</c:v>
                </c:pt>
                <c:pt idx="734">
                  <c:v>20.09.2019</c:v>
                </c:pt>
                <c:pt idx="735">
                  <c:v>20.09.2019</c:v>
                </c:pt>
                <c:pt idx="736">
                  <c:v>20.09.2019</c:v>
                </c:pt>
                <c:pt idx="737">
                  <c:v>20.09.2019</c:v>
                </c:pt>
                <c:pt idx="738">
                  <c:v>21.09.2019</c:v>
                </c:pt>
                <c:pt idx="739">
                  <c:v>21.09.2019</c:v>
                </c:pt>
                <c:pt idx="740">
                  <c:v>21.09.2019</c:v>
                </c:pt>
                <c:pt idx="741">
                  <c:v>21.09.2019</c:v>
                </c:pt>
                <c:pt idx="742">
                  <c:v>21.09.2019</c:v>
                </c:pt>
                <c:pt idx="743">
                  <c:v>21.09.2019</c:v>
                </c:pt>
                <c:pt idx="744">
                  <c:v>21.09.2019</c:v>
                </c:pt>
                <c:pt idx="745">
                  <c:v>21.09.2019</c:v>
                </c:pt>
                <c:pt idx="746">
                  <c:v>21.09.2019</c:v>
                </c:pt>
                <c:pt idx="747">
                  <c:v>22.09.2019</c:v>
                </c:pt>
                <c:pt idx="748">
                  <c:v>22.09.2019</c:v>
                </c:pt>
                <c:pt idx="749">
                  <c:v>22.09.2019</c:v>
                </c:pt>
                <c:pt idx="750">
                  <c:v>22.09.2019</c:v>
                </c:pt>
                <c:pt idx="751">
                  <c:v>22.09.2019</c:v>
                </c:pt>
                <c:pt idx="752">
                  <c:v>22.09.2019</c:v>
                </c:pt>
                <c:pt idx="753">
                  <c:v>22.09.2019</c:v>
                </c:pt>
                <c:pt idx="754">
                  <c:v>22.09.2019</c:v>
                </c:pt>
                <c:pt idx="755">
                  <c:v>22.09.2019</c:v>
                </c:pt>
                <c:pt idx="756">
                  <c:v>23.09.2019</c:v>
                </c:pt>
                <c:pt idx="757">
                  <c:v>23.09.2019</c:v>
                </c:pt>
                <c:pt idx="758">
                  <c:v>23.09.2019</c:v>
                </c:pt>
                <c:pt idx="759">
                  <c:v>23.09.2019</c:v>
                </c:pt>
                <c:pt idx="760">
                  <c:v>23.09.2019</c:v>
                </c:pt>
                <c:pt idx="761">
                  <c:v>23.09.2019</c:v>
                </c:pt>
                <c:pt idx="762">
                  <c:v>23.09.2019</c:v>
                </c:pt>
                <c:pt idx="763">
                  <c:v>23.09.2019</c:v>
                </c:pt>
                <c:pt idx="764">
                  <c:v>23.09.2019</c:v>
                </c:pt>
                <c:pt idx="765">
                  <c:v>24.09.2019</c:v>
                </c:pt>
                <c:pt idx="766">
                  <c:v>24.09.2019</c:v>
                </c:pt>
                <c:pt idx="767">
                  <c:v>24.09.2019</c:v>
                </c:pt>
                <c:pt idx="768">
                  <c:v>24.09.2019</c:v>
                </c:pt>
                <c:pt idx="769">
                  <c:v>24.09.2019</c:v>
                </c:pt>
                <c:pt idx="770">
                  <c:v>24.09.2019</c:v>
                </c:pt>
                <c:pt idx="771">
                  <c:v>24.09.2019</c:v>
                </c:pt>
                <c:pt idx="772">
                  <c:v>24.09.2019</c:v>
                </c:pt>
                <c:pt idx="773">
                  <c:v>24.09.2019</c:v>
                </c:pt>
                <c:pt idx="774">
                  <c:v>25.09.2019</c:v>
                </c:pt>
                <c:pt idx="775">
                  <c:v>25.09.2019</c:v>
                </c:pt>
                <c:pt idx="776">
                  <c:v>25.09.2019</c:v>
                </c:pt>
                <c:pt idx="777">
                  <c:v>25.09.2019</c:v>
                </c:pt>
                <c:pt idx="778">
                  <c:v>25.09.2019</c:v>
                </c:pt>
                <c:pt idx="779">
                  <c:v>25.09.2019</c:v>
                </c:pt>
                <c:pt idx="780">
                  <c:v>25.09.2019</c:v>
                </c:pt>
                <c:pt idx="781">
                  <c:v>25.09.2019</c:v>
                </c:pt>
                <c:pt idx="782">
                  <c:v>25.09.2019</c:v>
                </c:pt>
                <c:pt idx="783">
                  <c:v>26.09.2019</c:v>
                </c:pt>
                <c:pt idx="784">
                  <c:v>26.09.2019</c:v>
                </c:pt>
                <c:pt idx="785">
                  <c:v>26.09.2019</c:v>
                </c:pt>
                <c:pt idx="786">
                  <c:v>26.09.2019</c:v>
                </c:pt>
                <c:pt idx="787">
                  <c:v>26.09.2019</c:v>
                </c:pt>
                <c:pt idx="788">
                  <c:v>26.09.2019</c:v>
                </c:pt>
                <c:pt idx="789">
                  <c:v>26.09.2019</c:v>
                </c:pt>
                <c:pt idx="790">
                  <c:v>26.09.2019</c:v>
                </c:pt>
                <c:pt idx="791">
                  <c:v>26.09.2019</c:v>
                </c:pt>
                <c:pt idx="792">
                  <c:v>27.09.2019</c:v>
                </c:pt>
                <c:pt idx="793">
                  <c:v>27.09.2019</c:v>
                </c:pt>
                <c:pt idx="794">
                  <c:v>27.09.2019</c:v>
                </c:pt>
                <c:pt idx="795">
                  <c:v>27.09.2019</c:v>
                </c:pt>
                <c:pt idx="796">
                  <c:v>27.09.2019</c:v>
                </c:pt>
                <c:pt idx="797">
                  <c:v>27.09.2019</c:v>
                </c:pt>
                <c:pt idx="798">
                  <c:v>27.09.2019</c:v>
                </c:pt>
                <c:pt idx="799">
                  <c:v>27.09.2019</c:v>
                </c:pt>
                <c:pt idx="800">
                  <c:v>27.09.2019</c:v>
                </c:pt>
                <c:pt idx="801">
                  <c:v>28.09.2019</c:v>
                </c:pt>
                <c:pt idx="802">
                  <c:v>28.09.2019</c:v>
                </c:pt>
                <c:pt idx="803">
                  <c:v>28.09.2019</c:v>
                </c:pt>
                <c:pt idx="804">
                  <c:v>28.09.2019</c:v>
                </c:pt>
                <c:pt idx="805">
                  <c:v>28.09.2019</c:v>
                </c:pt>
                <c:pt idx="806">
                  <c:v>28.09.2019</c:v>
                </c:pt>
                <c:pt idx="807">
                  <c:v>28.09.2019</c:v>
                </c:pt>
                <c:pt idx="808">
                  <c:v>28.09.2019</c:v>
                </c:pt>
                <c:pt idx="809">
                  <c:v>28.09.2019</c:v>
                </c:pt>
                <c:pt idx="810">
                  <c:v>29.09.2019</c:v>
                </c:pt>
                <c:pt idx="811">
                  <c:v>29.09.2019</c:v>
                </c:pt>
                <c:pt idx="812">
                  <c:v>29.09.2019</c:v>
                </c:pt>
                <c:pt idx="813">
                  <c:v>29.09.2019</c:v>
                </c:pt>
                <c:pt idx="814">
                  <c:v>29.09.2019</c:v>
                </c:pt>
                <c:pt idx="815">
                  <c:v>29.09.2019</c:v>
                </c:pt>
                <c:pt idx="816">
                  <c:v>29.09.2019</c:v>
                </c:pt>
                <c:pt idx="817">
                  <c:v>29.09.2019</c:v>
                </c:pt>
                <c:pt idx="818">
                  <c:v>29.09.2019</c:v>
                </c:pt>
                <c:pt idx="819">
                  <c:v>30.09.2019</c:v>
                </c:pt>
                <c:pt idx="820">
                  <c:v>30.09.2019</c:v>
                </c:pt>
                <c:pt idx="821">
                  <c:v>30.09.2019</c:v>
                </c:pt>
                <c:pt idx="822">
                  <c:v>30.09.2019</c:v>
                </c:pt>
                <c:pt idx="823">
                  <c:v>30.09.2019</c:v>
                </c:pt>
                <c:pt idx="824">
                  <c:v>30.09.2019</c:v>
                </c:pt>
                <c:pt idx="825">
                  <c:v>30.09.2019</c:v>
                </c:pt>
                <c:pt idx="826">
                  <c:v>30.09.2019</c:v>
                </c:pt>
                <c:pt idx="827">
                  <c:v>30.09.2019</c:v>
                </c:pt>
                <c:pt idx="828">
                  <c:v>01.10.2019</c:v>
                </c:pt>
                <c:pt idx="829">
                  <c:v>01.10.2019</c:v>
                </c:pt>
                <c:pt idx="830">
                  <c:v>01.10.2019</c:v>
                </c:pt>
                <c:pt idx="831">
                  <c:v>01.10.2019</c:v>
                </c:pt>
                <c:pt idx="832">
                  <c:v>01.10.2019</c:v>
                </c:pt>
                <c:pt idx="833">
                  <c:v>01.10.2019</c:v>
                </c:pt>
                <c:pt idx="834">
                  <c:v>01.10.2019</c:v>
                </c:pt>
                <c:pt idx="835">
                  <c:v>01.10.2019</c:v>
                </c:pt>
                <c:pt idx="836">
                  <c:v>01.10.2019</c:v>
                </c:pt>
                <c:pt idx="837">
                  <c:v>02.10.2019</c:v>
                </c:pt>
                <c:pt idx="838">
                  <c:v>02.10.2019</c:v>
                </c:pt>
                <c:pt idx="839">
                  <c:v>02.10.2019</c:v>
                </c:pt>
                <c:pt idx="840">
                  <c:v>02.10.2019</c:v>
                </c:pt>
                <c:pt idx="841">
                  <c:v>02.10.2019</c:v>
                </c:pt>
                <c:pt idx="842">
                  <c:v>02.10.2019</c:v>
                </c:pt>
                <c:pt idx="843">
                  <c:v>02.10.2019</c:v>
                </c:pt>
                <c:pt idx="844">
                  <c:v>02.10.2019</c:v>
                </c:pt>
                <c:pt idx="845">
                  <c:v>02.10.2019</c:v>
                </c:pt>
                <c:pt idx="846">
                  <c:v>03.10.2019</c:v>
                </c:pt>
                <c:pt idx="847">
                  <c:v>03.10.2019</c:v>
                </c:pt>
                <c:pt idx="848">
                  <c:v>03.10.2019</c:v>
                </c:pt>
                <c:pt idx="849">
                  <c:v>03.10.2019</c:v>
                </c:pt>
                <c:pt idx="850">
                  <c:v>03.10.2019</c:v>
                </c:pt>
                <c:pt idx="851">
                  <c:v>03.10.2019</c:v>
                </c:pt>
                <c:pt idx="852">
                  <c:v>03.10.2019</c:v>
                </c:pt>
                <c:pt idx="853">
                  <c:v>03.10.2019</c:v>
                </c:pt>
                <c:pt idx="854">
                  <c:v>03.10.2019</c:v>
                </c:pt>
                <c:pt idx="855">
                  <c:v>04.10.2019</c:v>
                </c:pt>
                <c:pt idx="856">
                  <c:v>04.10.2019</c:v>
                </c:pt>
                <c:pt idx="857">
                  <c:v>04.10.2019</c:v>
                </c:pt>
                <c:pt idx="858">
                  <c:v>04.10.2019</c:v>
                </c:pt>
                <c:pt idx="859">
                  <c:v>04.10.2019</c:v>
                </c:pt>
                <c:pt idx="860">
                  <c:v>04.10.2019</c:v>
                </c:pt>
                <c:pt idx="861">
                  <c:v>04.10.2019</c:v>
                </c:pt>
                <c:pt idx="862">
                  <c:v>04.10.2019</c:v>
                </c:pt>
                <c:pt idx="863">
                  <c:v>04.10.2019</c:v>
                </c:pt>
                <c:pt idx="864">
                  <c:v>05.10.2019</c:v>
                </c:pt>
                <c:pt idx="865">
                  <c:v>05.10.2019</c:v>
                </c:pt>
                <c:pt idx="866">
                  <c:v>05.10.2019</c:v>
                </c:pt>
                <c:pt idx="867">
                  <c:v>05.10.2019</c:v>
                </c:pt>
                <c:pt idx="868">
                  <c:v>05.10.2019</c:v>
                </c:pt>
                <c:pt idx="869">
                  <c:v>05.10.2019</c:v>
                </c:pt>
                <c:pt idx="870">
                  <c:v>05.10.2019</c:v>
                </c:pt>
                <c:pt idx="871">
                  <c:v>05.10.2019</c:v>
                </c:pt>
                <c:pt idx="872">
                  <c:v>05.10.2019</c:v>
                </c:pt>
                <c:pt idx="873">
                  <c:v>06.10.2019</c:v>
                </c:pt>
                <c:pt idx="874">
                  <c:v>06.10.2019</c:v>
                </c:pt>
                <c:pt idx="875">
                  <c:v>06.10.2019</c:v>
                </c:pt>
                <c:pt idx="876">
                  <c:v>06.10.2019</c:v>
                </c:pt>
                <c:pt idx="877">
                  <c:v>06.10.2019</c:v>
                </c:pt>
                <c:pt idx="878">
                  <c:v>06.10.2019</c:v>
                </c:pt>
                <c:pt idx="879">
                  <c:v>06.10.2019</c:v>
                </c:pt>
                <c:pt idx="880">
                  <c:v>06.10.2019</c:v>
                </c:pt>
                <c:pt idx="881">
                  <c:v>06.10.2019</c:v>
                </c:pt>
                <c:pt idx="882">
                  <c:v>07.10.2019</c:v>
                </c:pt>
                <c:pt idx="883">
                  <c:v>07.10.2019</c:v>
                </c:pt>
                <c:pt idx="884">
                  <c:v>07.10.2019</c:v>
                </c:pt>
                <c:pt idx="885">
                  <c:v>07.10.2019</c:v>
                </c:pt>
                <c:pt idx="886">
                  <c:v>07.10.2019</c:v>
                </c:pt>
                <c:pt idx="887">
                  <c:v>07.10.2019</c:v>
                </c:pt>
                <c:pt idx="888">
                  <c:v>07.10.2019</c:v>
                </c:pt>
                <c:pt idx="889">
                  <c:v>07.10.2019</c:v>
                </c:pt>
                <c:pt idx="890">
                  <c:v>07.10.2019</c:v>
                </c:pt>
                <c:pt idx="891">
                  <c:v>08.10.2019</c:v>
                </c:pt>
                <c:pt idx="892">
                  <c:v>08.10.2019</c:v>
                </c:pt>
                <c:pt idx="893">
                  <c:v>08.10.2019</c:v>
                </c:pt>
                <c:pt idx="894">
                  <c:v>08.10.2019</c:v>
                </c:pt>
                <c:pt idx="895">
                  <c:v>08.10.2019</c:v>
                </c:pt>
                <c:pt idx="896">
                  <c:v>08.10.2019</c:v>
                </c:pt>
                <c:pt idx="897">
                  <c:v>08.10.2019</c:v>
                </c:pt>
                <c:pt idx="898">
                  <c:v>08.10.2019</c:v>
                </c:pt>
                <c:pt idx="899">
                  <c:v>08.10.2019</c:v>
                </c:pt>
                <c:pt idx="900">
                  <c:v>09.10.2019</c:v>
                </c:pt>
                <c:pt idx="901">
                  <c:v>09.10.2019</c:v>
                </c:pt>
                <c:pt idx="902">
                  <c:v>09.10.2019</c:v>
                </c:pt>
                <c:pt idx="903">
                  <c:v>09.10.2019</c:v>
                </c:pt>
                <c:pt idx="904">
                  <c:v>09.10.2019</c:v>
                </c:pt>
                <c:pt idx="905">
                  <c:v>09.10.2019</c:v>
                </c:pt>
                <c:pt idx="906">
                  <c:v>09.10.2019</c:v>
                </c:pt>
                <c:pt idx="907">
                  <c:v>09.10.2019</c:v>
                </c:pt>
                <c:pt idx="908">
                  <c:v>09.10.2019</c:v>
                </c:pt>
                <c:pt idx="909">
                  <c:v>10.10.2019</c:v>
                </c:pt>
                <c:pt idx="910">
                  <c:v>10.10.2019</c:v>
                </c:pt>
                <c:pt idx="911">
                  <c:v>10.10.2019</c:v>
                </c:pt>
                <c:pt idx="912">
                  <c:v>10.10.2019</c:v>
                </c:pt>
                <c:pt idx="913">
                  <c:v>10.10.2019</c:v>
                </c:pt>
                <c:pt idx="914">
                  <c:v>10.10.2019</c:v>
                </c:pt>
                <c:pt idx="915">
                  <c:v>10.10.2019</c:v>
                </c:pt>
                <c:pt idx="916">
                  <c:v>10.10.2019</c:v>
                </c:pt>
                <c:pt idx="917">
                  <c:v>10.10.2019</c:v>
                </c:pt>
                <c:pt idx="918">
                  <c:v>11.10.2019</c:v>
                </c:pt>
                <c:pt idx="919">
                  <c:v>11.10.2019</c:v>
                </c:pt>
                <c:pt idx="920">
                  <c:v>11.10.2019</c:v>
                </c:pt>
                <c:pt idx="921">
                  <c:v>11.10.2019</c:v>
                </c:pt>
                <c:pt idx="922">
                  <c:v>11.10.2019</c:v>
                </c:pt>
                <c:pt idx="923">
                  <c:v>11.10.2019</c:v>
                </c:pt>
                <c:pt idx="924">
                  <c:v>11.10.2019</c:v>
                </c:pt>
                <c:pt idx="925">
                  <c:v>11.10.2019</c:v>
                </c:pt>
                <c:pt idx="926">
                  <c:v>11.10.2019</c:v>
                </c:pt>
                <c:pt idx="927">
                  <c:v>12.10.2019</c:v>
                </c:pt>
                <c:pt idx="928">
                  <c:v>12.10.2019</c:v>
                </c:pt>
                <c:pt idx="929">
                  <c:v>12.10.2019</c:v>
                </c:pt>
                <c:pt idx="930">
                  <c:v>12.10.2019</c:v>
                </c:pt>
                <c:pt idx="931">
                  <c:v>12.10.2019</c:v>
                </c:pt>
                <c:pt idx="932">
                  <c:v>12.10.2019</c:v>
                </c:pt>
                <c:pt idx="933">
                  <c:v>12.10.2019</c:v>
                </c:pt>
                <c:pt idx="934">
                  <c:v>12.10.2019</c:v>
                </c:pt>
                <c:pt idx="935">
                  <c:v>12.10.2019</c:v>
                </c:pt>
                <c:pt idx="936">
                  <c:v>13.10.2019</c:v>
                </c:pt>
                <c:pt idx="937">
                  <c:v>13.10.2019</c:v>
                </c:pt>
                <c:pt idx="938">
                  <c:v>13.10.2019</c:v>
                </c:pt>
                <c:pt idx="939">
                  <c:v>13.10.2019</c:v>
                </c:pt>
                <c:pt idx="940">
                  <c:v>13.10.2019</c:v>
                </c:pt>
                <c:pt idx="941">
                  <c:v>13.10.2019</c:v>
                </c:pt>
                <c:pt idx="942">
                  <c:v>13.10.2019</c:v>
                </c:pt>
                <c:pt idx="943">
                  <c:v>13.10.2019</c:v>
                </c:pt>
                <c:pt idx="944">
                  <c:v>13.10.2019</c:v>
                </c:pt>
                <c:pt idx="945">
                  <c:v>14.10.2019</c:v>
                </c:pt>
                <c:pt idx="946">
                  <c:v>14.10.2019</c:v>
                </c:pt>
                <c:pt idx="947">
                  <c:v>14.10.2019</c:v>
                </c:pt>
                <c:pt idx="948">
                  <c:v>14.10.2019</c:v>
                </c:pt>
                <c:pt idx="949">
                  <c:v>14.10.2019</c:v>
                </c:pt>
                <c:pt idx="950">
                  <c:v>14.10.2019</c:v>
                </c:pt>
                <c:pt idx="951">
                  <c:v>14.10.2019</c:v>
                </c:pt>
                <c:pt idx="952">
                  <c:v>14.10.2019</c:v>
                </c:pt>
                <c:pt idx="953">
                  <c:v>14.10.2019</c:v>
                </c:pt>
                <c:pt idx="954">
                  <c:v>15.10.2019</c:v>
                </c:pt>
                <c:pt idx="955">
                  <c:v>15.10.2019</c:v>
                </c:pt>
                <c:pt idx="956">
                  <c:v>15.10.2019</c:v>
                </c:pt>
                <c:pt idx="957">
                  <c:v>15.10.2019</c:v>
                </c:pt>
                <c:pt idx="958">
                  <c:v>15.10.2019</c:v>
                </c:pt>
                <c:pt idx="959">
                  <c:v>15.10.2019</c:v>
                </c:pt>
                <c:pt idx="960">
                  <c:v>15.10.2019</c:v>
                </c:pt>
                <c:pt idx="961">
                  <c:v>15.10.2019</c:v>
                </c:pt>
                <c:pt idx="962">
                  <c:v>15.10.2019</c:v>
                </c:pt>
                <c:pt idx="963">
                  <c:v>16.10.2019</c:v>
                </c:pt>
                <c:pt idx="964">
                  <c:v>16.10.2019</c:v>
                </c:pt>
                <c:pt idx="965">
                  <c:v>16.10.2019</c:v>
                </c:pt>
                <c:pt idx="966">
                  <c:v>16.10.2019</c:v>
                </c:pt>
                <c:pt idx="967">
                  <c:v>16.10.2019</c:v>
                </c:pt>
                <c:pt idx="968">
                  <c:v>16.10.2019</c:v>
                </c:pt>
                <c:pt idx="969">
                  <c:v>16.10.2019</c:v>
                </c:pt>
                <c:pt idx="970">
                  <c:v>16.10.2019</c:v>
                </c:pt>
                <c:pt idx="971">
                  <c:v>16.10.2019</c:v>
                </c:pt>
                <c:pt idx="972">
                  <c:v>17.10.2019</c:v>
                </c:pt>
                <c:pt idx="973">
                  <c:v>17.10.2019</c:v>
                </c:pt>
                <c:pt idx="974">
                  <c:v>17.10.2019</c:v>
                </c:pt>
                <c:pt idx="975">
                  <c:v>17.10.2019</c:v>
                </c:pt>
                <c:pt idx="976">
                  <c:v>17.10.2019</c:v>
                </c:pt>
                <c:pt idx="977">
                  <c:v>17.10.2019</c:v>
                </c:pt>
                <c:pt idx="978">
                  <c:v>17.10.2019</c:v>
                </c:pt>
                <c:pt idx="979">
                  <c:v>17.10.2019</c:v>
                </c:pt>
                <c:pt idx="980">
                  <c:v>17.10.2019</c:v>
                </c:pt>
                <c:pt idx="981">
                  <c:v>18.10.2019</c:v>
                </c:pt>
                <c:pt idx="982">
                  <c:v>18.10.2019</c:v>
                </c:pt>
                <c:pt idx="983">
                  <c:v>18.10.2019</c:v>
                </c:pt>
                <c:pt idx="984">
                  <c:v>18.10.2019</c:v>
                </c:pt>
                <c:pt idx="985">
                  <c:v>18.10.2019</c:v>
                </c:pt>
                <c:pt idx="986">
                  <c:v>18.10.2019</c:v>
                </c:pt>
                <c:pt idx="987">
                  <c:v>18.10.2019</c:v>
                </c:pt>
                <c:pt idx="988">
                  <c:v>18.10.2019</c:v>
                </c:pt>
                <c:pt idx="989">
                  <c:v>18.10.2019</c:v>
                </c:pt>
                <c:pt idx="990">
                  <c:v>19.10.2019</c:v>
                </c:pt>
                <c:pt idx="991">
                  <c:v>19.10.2019</c:v>
                </c:pt>
                <c:pt idx="992">
                  <c:v>19.10.2019</c:v>
                </c:pt>
                <c:pt idx="993">
                  <c:v>19.10.2019</c:v>
                </c:pt>
                <c:pt idx="994">
                  <c:v>19.10.2019</c:v>
                </c:pt>
                <c:pt idx="995">
                  <c:v>19.10.2019</c:v>
                </c:pt>
                <c:pt idx="996">
                  <c:v>19.10.2019</c:v>
                </c:pt>
                <c:pt idx="997">
                  <c:v>19.10.2019</c:v>
                </c:pt>
                <c:pt idx="998">
                  <c:v>19.10.2019</c:v>
                </c:pt>
                <c:pt idx="999">
                  <c:v>20.10.2019</c:v>
                </c:pt>
                <c:pt idx="1000">
                  <c:v>20.10.2019</c:v>
                </c:pt>
                <c:pt idx="1001">
                  <c:v>20.10.2019</c:v>
                </c:pt>
                <c:pt idx="1002">
                  <c:v>20.10.2019</c:v>
                </c:pt>
                <c:pt idx="1003">
                  <c:v>20.10.2019</c:v>
                </c:pt>
                <c:pt idx="1004">
                  <c:v>20.10.2019</c:v>
                </c:pt>
                <c:pt idx="1005">
                  <c:v>20.10.2019</c:v>
                </c:pt>
                <c:pt idx="1006">
                  <c:v>20.10.2019</c:v>
                </c:pt>
                <c:pt idx="1007">
                  <c:v>20.10.2019</c:v>
                </c:pt>
                <c:pt idx="1008">
                  <c:v>21.10.2019</c:v>
                </c:pt>
                <c:pt idx="1009">
                  <c:v>21.10.2019</c:v>
                </c:pt>
                <c:pt idx="1010">
                  <c:v>21.10.2019</c:v>
                </c:pt>
                <c:pt idx="1011">
                  <c:v>21.10.2019</c:v>
                </c:pt>
                <c:pt idx="1012">
                  <c:v>21.10.2019</c:v>
                </c:pt>
                <c:pt idx="1013">
                  <c:v>21.10.2019</c:v>
                </c:pt>
                <c:pt idx="1014">
                  <c:v>21.10.2019</c:v>
                </c:pt>
                <c:pt idx="1015">
                  <c:v>21.10.2019</c:v>
                </c:pt>
                <c:pt idx="1016">
                  <c:v>21.10.2019</c:v>
                </c:pt>
                <c:pt idx="1017">
                  <c:v>22.10.2019</c:v>
                </c:pt>
                <c:pt idx="1018">
                  <c:v>22.10.2019</c:v>
                </c:pt>
                <c:pt idx="1019">
                  <c:v>22.10.2019</c:v>
                </c:pt>
                <c:pt idx="1020">
                  <c:v>22.10.2019</c:v>
                </c:pt>
                <c:pt idx="1021">
                  <c:v>22.10.2019</c:v>
                </c:pt>
                <c:pt idx="1022">
                  <c:v>22.10.2019</c:v>
                </c:pt>
                <c:pt idx="1023">
                  <c:v>22.10.2019</c:v>
                </c:pt>
                <c:pt idx="1024">
                  <c:v>22.10.2019</c:v>
                </c:pt>
                <c:pt idx="1025">
                  <c:v>22.10.2019</c:v>
                </c:pt>
                <c:pt idx="1026">
                  <c:v>23.10.2019</c:v>
                </c:pt>
                <c:pt idx="1027">
                  <c:v>23.10.2019</c:v>
                </c:pt>
                <c:pt idx="1028">
                  <c:v>23.10.2019</c:v>
                </c:pt>
                <c:pt idx="1029">
                  <c:v>23.10.2019</c:v>
                </c:pt>
                <c:pt idx="1030">
                  <c:v>23.10.2019</c:v>
                </c:pt>
                <c:pt idx="1031">
                  <c:v>23.10.2019</c:v>
                </c:pt>
                <c:pt idx="1032">
                  <c:v>23.10.2019</c:v>
                </c:pt>
                <c:pt idx="1033">
                  <c:v>23.10.2019</c:v>
                </c:pt>
                <c:pt idx="1034">
                  <c:v>23.10.2019</c:v>
                </c:pt>
                <c:pt idx="1035">
                  <c:v>24.10.2019</c:v>
                </c:pt>
                <c:pt idx="1036">
                  <c:v>24.10.2019</c:v>
                </c:pt>
                <c:pt idx="1037">
                  <c:v>24.10.2019</c:v>
                </c:pt>
                <c:pt idx="1038">
                  <c:v>24.10.2019</c:v>
                </c:pt>
                <c:pt idx="1039">
                  <c:v>24.10.2019</c:v>
                </c:pt>
                <c:pt idx="1040">
                  <c:v>24.10.2019</c:v>
                </c:pt>
                <c:pt idx="1041">
                  <c:v>24.10.2019</c:v>
                </c:pt>
                <c:pt idx="1042">
                  <c:v>24.10.2019</c:v>
                </c:pt>
                <c:pt idx="1043">
                  <c:v>24.10.2019</c:v>
                </c:pt>
                <c:pt idx="1044">
                  <c:v>25.10.2019</c:v>
                </c:pt>
                <c:pt idx="1045">
                  <c:v>25.10.2019</c:v>
                </c:pt>
                <c:pt idx="1046">
                  <c:v>25.10.2019</c:v>
                </c:pt>
                <c:pt idx="1047">
                  <c:v>25.10.2019</c:v>
                </c:pt>
                <c:pt idx="1048">
                  <c:v>25.10.2019</c:v>
                </c:pt>
                <c:pt idx="1049">
                  <c:v>25.10.2019</c:v>
                </c:pt>
                <c:pt idx="1050">
                  <c:v>25.10.2019</c:v>
                </c:pt>
                <c:pt idx="1051">
                  <c:v>25.10.2019</c:v>
                </c:pt>
                <c:pt idx="1052">
                  <c:v>25.10.2019</c:v>
                </c:pt>
                <c:pt idx="1053">
                  <c:v>26.10.2019</c:v>
                </c:pt>
                <c:pt idx="1054">
                  <c:v>26.10.2019</c:v>
                </c:pt>
                <c:pt idx="1055">
                  <c:v>26.10.2019</c:v>
                </c:pt>
                <c:pt idx="1056">
                  <c:v>26.10.2019</c:v>
                </c:pt>
                <c:pt idx="1057">
                  <c:v>26.10.2019</c:v>
                </c:pt>
                <c:pt idx="1058">
                  <c:v>26.10.2019</c:v>
                </c:pt>
                <c:pt idx="1059">
                  <c:v>26.10.2019</c:v>
                </c:pt>
                <c:pt idx="1060">
                  <c:v>26.10.2019</c:v>
                </c:pt>
                <c:pt idx="1061">
                  <c:v>26.10.2019</c:v>
                </c:pt>
                <c:pt idx="1062">
                  <c:v>27.10.2019</c:v>
                </c:pt>
                <c:pt idx="1063">
                  <c:v>27.10.2019</c:v>
                </c:pt>
                <c:pt idx="1064">
                  <c:v>27.10.2019</c:v>
                </c:pt>
                <c:pt idx="1065">
                  <c:v>27.10.2019</c:v>
                </c:pt>
                <c:pt idx="1066">
                  <c:v>27.10.2019</c:v>
                </c:pt>
                <c:pt idx="1067">
                  <c:v>27.10.2019</c:v>
                </c:pt>
                <c:pt idx="1068">
                  <c:v>27.10.2019</c:v>
                </c:pt>
                <c:pt idx="1069">
                  <c:v>27.10.2019</c:v>
                </c:pt>
                <c:pt idx="1070">
                  <c:v>27.10.2019</c:v>
                </c:pt>
                <c:pt idx="1071">
                  <c:v>28.10.2019</c:v>
                </c:pt>
                <c:pt idx="1072">
                  <c:v>28.10.2019</c:v>
                </c:pt>
                <c:pt idx="1073">
                  <c:v>28.10.2019</c:v>
                </c:pt>
                <c:pt idx="1074">
                  <c:v>28.10.2019</c:v>
                </c:pt>
                <c:pt idx="1075">
                  <c:v>28.10.2019</c:v>
                </c:pt>
                <c:pt idx="1076">
                  <c:v>28.10.2019</c:v>
                </c:pt>
                <c:pt idx="1077">
                  <c:v>28.10.2019</c:v>
                </c:pt>
                <c:pt idx="1078">
                  <c:v>28.10.2019</c:v>
                </c:pt>
                <c:pt idx="1079">
                  <c:v>28.10.2019</c:v>
                </c:pt>
                <c:pt idx="1080">
                  <c:v>29.10.2019</c:v>
                </c:pt>
                <c:pt idx="1081">
                  <c:v>29.10.2019</c:v>
                </c:pt>
                <c:pt idx="1082">
                  <c:v>29.10.2019</c:v>
                </c:pt>
                <c:pt idx="1083">
                  <c:v>29.10.2019</c:v>
                </c:pt>
                <c:pt idx="1084">
                  <c:v>29.10.2019</c:v>
                </c:pt>
                <c:pt idx="1085">
                  <c:v>29.10.2019</c:v>
                </c:pt>
                <c:pt idx="1086">
                  <c:v>29.10.2019</c:v>
                </c:pt>
                <c:pt idx="1087">
                  <c:v>29.10.2019</c:v>
                </c:pt>
                <c:pt idx="1088">
                  <c:v>29.10.2019</c:v>
                </c:pt>
                <c:pt idx="1089">
                  <c:v>30.10.2019</c:v>
                </c:pt>
                <c:pt idx="1090">
                  <c:v>30.10.2019</c:v>
                </c:pt>
                <c:pt idx="1091">
                  <c:v>30.10.2019</c:v>
                </c:pt>
                <c:pt idx="1092">
                  <c:v>30.10.2019</c:v>
                </c:pt>
                <c:pt idx="1093">
                  <c:v>30.10.2019</c:v>
                </c:pt>
                <c:pt idx="1094">
                  <c:v>30.10.2019</c:v>
                </c:pt>
                <c:pt idx="1095">
                  <c:v>30.10.2019</c:v>
                </c:pt>
                <c:pt idx="1096">
                  <c:v>30.10.2019</c:v>
                </c:pt>
                <c:pt idx="1097">
                  <c:v>30.10.2019</c:v>
                </c:pt>
                <c:pt idx="1098">
                  <c:v>31.10.2019</c:v>
                </c:pt>
                <c:pt idx="1099">
                  <c:v>31.10.2019</c:v>
                </c:pt>
                <c:pt idx="1100">
                  <c:v>31.10.2019</c:v>
                </c:pt>
                <c:pt idx="1101">
                  <c:v>31.10.2019</c:v>
                </c:pt>
                <c:pt idx="1102">
                  <c:v>31.10.2019</c:v>
                </c:pt>
                <c:pt idx="1103">
                  <c:v>31.10.2019</c:v>
                </c:pt>
                <c:pt idx="1104">
                  <c:v>31.10.2019</c:v>
                </c:pt>
                <c:pt idx="1105">
                  <c:v>31.10.2019</c:v>
                </c:pt>
                <c:pt idx="1106">
                  <c:v>31.10.2019</c:v>
                </c:pt>
              </c:strCache>
            </c:strRef>
          </c:cat>
          <c:val>
            <c:numRef>
              <c:f>'рдн 24-8'!$G$3:$G$2954</c:f>
              <c:numCache>
                <c:formatCode>0.00</c:formatCode>
                <c:ptCount val="1107"/>
                <c:pt idx="0">
                  <c:v>939</c:v>
                </c:pt>
                <c:pt idx="1">
                  <c:v>939</c:v>
                </c:pt>
                <c:pt idx="2">
                  <c:v>939</c:v>
                </c:pt>
                <c:pt idx="3">
                  <c:v>939</c:v>
                </c:pt>
                <c:pt idx="4">
                  <c:v>939</c:v>
                </c:pt>
                <c:pt idx="5">
                  <c:v>939</c:v>
                </c:pt>
                <c:pt idx="6">
                  <c:v>939</c:v>
                </c:pt>
                <c:pt idx="7">
                  <c:v>939</c:v>
                </c:pt>
                <c:pt idx="8">
                  <c:v>939</c:v>
                </c:pt>
                <c:pt idx="9">
                  <c:v>939</c:v>
                </c:pt>
                <c:pt idx="10" formatCode="General">
                  <c:v>938.94</c:v>
                </c:pt>
                <c:pt idx="11" formatCode="General">
                  <c:v>938.88</c:v>
                </c:pt>
                <c:pt idx="12" formatCode="General">
                  <c:v>938.88</c:v>
                </c:pt>
                <c:pt idx="13" formatCode="General">
                  <c:v>938.88</c:v>
                </c:pt>
                <c:pt idx="14" formatCode="General">
                  <c:v>938.88</c:v>
                </c:pt>
                <c:pt idx="15" formatCode="General">
                  <c:v>938.88</c:v>
                </c:pt>
                <c:pt idx="16" formatCode="General">
                  <c:v>938.94</c:v>
                </c:pt>
                <c:pt idx="17" formatCode="General">
                  <c:v>938.94</c:v>
                </c:pt>
                <c:pt idx="18" formatCode="General">
                  <c:v>938.23</c:v>
                </c:pt>
                <c:pt idx="19" formatCode="General">
                  <c:v>938.23</c:v>
                </c:pt>
                <c:pt idx="20" formatCode="General">
                  <c:v>938.23</c:v>
                </c:pt>
                <c:pt idx="21" formatCode="General">
                  <c:v>938.22</c:v>
                </c:pt>
                <c:pt idx="22" formatCode="General">
                  <c:v>938.22</c:v>
                </c:pt>
                <c:pt idx="23" formatCode="General">
                  <c:v>938.23</c:v>
                </c:pt>
                <c:pt idx="24" formatCode="General">
                  <c:v>938.23</c:v>
                </c:pt>
                <c:pt idx="25" formatCode="General">
                  <c:v>938.23</c:v>
                </c:pt>
                <c:pt idx="26" formatCode="General">
                  <c:v>938.24</c:v>
                </c:pt>
                <c:pt idx="27" formatCode="General">
                  <c:v>918.24</c:v>
                </c:pt>
                <c:pt idx="28" formatCode="General">
                  <c:v>918.24</c:v>
                </c:pt>
                <c:pt idx="29" formatCode="General">
                  <c:v>918.23</c:v>
                </c:pt>
                <c:pt idx="30" formatCode="General">
                  <c:v>918.23</c:v>
                </c:pt>
                <c:pt idx="31" formatCode="General">
                  <c:v>918.23</c:v>
                </c:pt>
                <c:pt idx="32" formatCode="General">
                  <c:v>918.23</c:v>
                </c:pt>
                <c:pt idx="33" formatCode="General">
                  <c:v>918.24</c:v>
                </c:pt>
                <c:pt idx="34" formatCode="General">
                  <c:v>918.25</c:v>
                </c:pt>
                <c:pt idx="35">
                  <c:v>937.5</c:v>
                </c:pt>
                <c:pt idx="36">
                  <c:v>914</c:v>
                </c:pt>
                <c:pt idx="37">
                  <c:v>914</c:v>
                </c:pt>
                <c:pt idx="38">
                  <c:v>914</c:v>
                </c:pt>
                <c:pt idx="39">
                  <c:v>914</c:v>
                </c:pt>
                <c:pt idx="40">
                  <c:v>914</c:v>
                </c:pt>
                <c:pt idx="41">
                  <c:v>914</c:v>
                </c:pt>
                <c:pt idx="42">
                  <c:v>914</c:v>
                </c:pt>
                <c:pt idx="43">
                  <c:v>914</c:v>
                </c:pt>
                <c:pt idx="44">
                  <c:v>914</c:v>
                </c:pt>
                <c:pt idx="45">
                  <c:v>925</c:v>
                </c:pt>
                <c:pt idx="46" formatCode="General">
                  <c:v>924.99</c:v>
                </c:pt>
                <c:pt idx="47">
                  <c:v>925</c:v>
                </c:pt>
                <c:pt idx="48">
                  <c:v>925</c:v>
                </c:pt>
                <c:pt idx="49">
                  <c:v>925</c:v>
                </c:pt>
                <c:pt idx="50">
                  <c:v>925</c:v>
                </c:pt>
                <c:pt idx="51">
                  <c:v>925</c:v>
                </c:pt>
                <c:pt idx="52">
                  <c:v>925</c:v>
                </c:pt>
                <c:pt idx="53">
                  <c:v>925</c:v>
                </c:pt>
                <c:pt idx="54">
                  <c:v>924.99</c:v>
                </c:pt>
                <c:pt idx="55">
                  <c:v>925</c:v>
                </c:pt>
                <c:pt idx="56">
                  <c:v>925</c:v>
                </c:pt>
                <c:pt idx="57">
                  <c:v>925</c:v>
                </c:pt>
                <c:pt idx="58">
                  <c:v>925</c:v>
                </c:pt>
                <c:pt idx="59">
                  <c:v>925</c:v>
                </c:pt>
                <c:pt idx="60">
                  <c:v>925</c:v>
                </c:pt>
                <c:pt idx="61">
                  <c:v>925</c:v>
                </c:pt>
                <c:pt idx="62">
                  <c:v>925</c:v>
                </c:pt>
                <c:pt idx="63">
                  <c:v>925</c:v>
                </c:pt>
                <c:pt idx="64">
                  <c:v>925</c:v>
                </c:pt>
                <c:pt idx="65">
                  <c:v>925</c:v>
                </c:pt>
                <c:pt idx="66">
                  <c:v>925</c:v>
                </c:pt>
                <c:pt idx="67">
                  <c:v>925</c:v>
                </c:pt>
                <c:pt idx="68">
                  <c:v>925</c:v>
                </c:pt>
                <c:pt idx="69">
                  <c:v>925</c:v>
                </c:pt>
                <c:pt idx="70">
                  <c:v>925</c:v>
                </c:pt>
                <c:pt idx="71">
                  <c:v>925</c:v>
                </c:pt>
                <c:pt idx="72">
                  <c:v>925</c:v>
                </c:pt>
                <c:pt idx="73">
                  <c:v>925</c:v>
                </c:pt>
                <c:pt idx="74" formatCode="General">
                  <c:v>924.97</c:v>
                </c:pt>
                <c:pt idx="75" formatCode="General">
                  <c:v>924.97</c:v>
                </c:pt>
                <c:pt idx="76" formatCode="General">
                  <c:v>924.97</c:v>
                </c:pt>
                <c:pt idx="77" formatCode="General">
                  <c:v>924.97</c:v>
                </c:pt>
                <c:pt idx="78">
                  <c:v>925</c:v>
                </c:pt>
                <c:pt idx="79">
                  <c:v>925</c:v>
                </c:pt>
                <c:pt idx="80">
                  <c:v>925</c:v>
                </c:pt>
                <c:pt idx="81">
                  <c:v>925</c:v>
                </c:pt>
                <c:pt idx="82" formatCode="General">
                  <c:v>924.99</c:v>
                </c:pt>
                <c:pt idx="83" formatCode="General">
                  <c:v>924.99</c:v>
                </c:pt>
                <c:pt idx="84" formatCode="General">
                  <c:v>924.99</c:v>
                </c:pt>
                <c:pt idx="85" formatCode="General">
                  <c:v>924.99</c:v>
                </c:pt>
                <c:pt idx="86" formatCode="General">
                  <c:v>924.99</c:v>
                </c:pt>
                <c:pt idx="87">
                  <c:v>925</c:v>
                </c:pt>
                <c:pt idx="88">
                  <c:v>925</c:v>
                </c:pt>
                <c:pt idx="89" formatCode="General">
                  <c:v>924.99</c:v>
                </c:pt>
                <c:pt idx="90">
                  <c:v>925</c:v>
                </c:pt>
                <c:pt idx="91">
                  <c:v>925</c:v>
                </c:pt>
                <c:pt idx="92">
                  <c:v>925</c:v>
                </c:pt>
                <c:pt idx="93">
                  <c:v>925</c:v>
                </c:pt>
                <c:pt idx="94">
                  <c:v>925</c:v>
                </c:pt>
                <c:pt idx="95">
                  <c:v>925</c:v>
                </c:pt>
                <c:pt idx="96">
                  <c:v>925</c:v>
                </c:pt>
                <c:pt idx="97">
                  <c:v>925</c:v>
                </c:pt>
                <c:pt idx="98">
                  <c:v>925</c:v>
                </c:pt>
                <c:pt idx="99">
                  <c:v>925</c:v>
                </c:pt>
                <c:pt idx="100">
                  <c:v>925</c:v>
                </c:pt>
                <c:pt idx="101">
                  <c:v>925</c:v>
                </c:pt>
                <c:pt idx="102">
                  <c:v>925</c:v>
                </c:pt>
                <c:pt idx="103">
                  <c:v>925</c:v>
                </c:pt>
                <c:pt idx="104">
                  <c:v>925</c:v>
                </c:pt>
                <c:pt idx="105">
                  <c:v>925</c:v>
                </c:pt>
                <c:pt idx="106">
                  <c:v>925</c:v>
                </c:pt>
                <c:pt idx="107" formatCode="General">
                  <c:v>924.98</c:v>
                </c:pt>
                <c:pt idx="108" formatCode="General">
                  <c:v>924.98</c:v>
                </c:pt>
                <c:pt idx="109">
                  <c:v>925</c:v>
                </c:pt>
                <c:pt idx="110" formatCode="General">
                  <c:v>924.99</c:v>
                </c:pt>
                <c:pt idx="111" formatCode="General">
                  <c:v>924.99</c:v>
                </c:pt>
                <c:pt idx="112" formatCode="General">
                  <c:v>924.99</c:v>
                </c:pt>
                <c:pt idx="113" formatCode="General">
                  <c:v>924.99</c:v>
                </c:pt>
                <c:pt idx="114">
                  <c:v>925</c:v>
                </c:pt>
                <c:pt idx="115">
                  <c:v>925</c:v>
                </c:pt>
                <c:pt idx="116">
                  <c:v>925</c:v>
                </c:pt>
                <c:pt idx="117">
                  <c:v>925</c:v>
                </c:pt>
                <c:pt idx="118" formatCode="General">
                  <c:v>924.99</c:v>
                </c:pt>
                <c:pt idx="119" formatCode="General">
                  <c:v>924.99</c:v>
                </c:pt>
                <c:pt idx="120" formatCode="General">
                  <c:v>924.99</c:v>
                </c:pt>
                <c:pt idx="121" formatCode="General">
                  <c:v>924.99</c:v>
                </c:pt>
                <c:pt idx="122" formatCode="General">
                  <c:v>924.99</c:v>
                </c:pt>
                <c:pt idx="123" formatCode="General">
                  <c:v>924.99</c:v>
                </c:pt>
                <c:pt idx="124" formatCode="General">
                  <c:v>924.99</c:v>
                </c:pt>
                <c:pt idx="125">
                  <c:v>925</c:v>
                </c:pt>
                <c:pt idx="126">
                  <c:v>925</c:v>
                </c:pt>
                <c:pt idx="127">
                  <c:v>925</c:v>
                </c:pt>
                <c:pt idx="128" formatCode="General">
                  <c:v>924.99</c:v>
                </c:pt>
                <c:pt idx="129" formatCode="General">
                  <c:v>924.99</c:v>
                </c:pt>
                <c:pt idx="130" formatCode="General">
                  <c:v>924.99</c:v>
                </c:pt>
                <c:pt idx="131" formatCode="General">
                  <c:v>924.99</c:v>
                </c:pt>
                <c:pt idx="132" formatCode="General">
                  <c:v>924.99</c:v>
                </c:pt>
                <c:pt idx="133">
                  <c:v>925</c:v>
                </c:pt>
                <c:pt idx="134">
                  <c:v>925</c:v>
                </c:pt>
                <c:pt idx="135">
                  <c:v>925</c:v>
                </c:pt>
                <c:pt idx="136">
                  <c:v>925</c:v>
                </c:pt>
                <c:pt idx="137">
                  <c:v>925</c:v>
                </c:pt>
                <c:pt idx="138">
                  <c:v>925</c:v>
                </c:pt>
                <c:pt idx="139">
                  <c:v>925</c:v>
                </c:pt>
                <c:pt idx="140">
                  <c:v>925</c:v>
                </c:pt>
                <c:pt idx="141">
                  <c:v>925</c:v>
                </c:pt>
                <c:pt idx="142">
                  <c:v>925</c:v>
                </c:pt>
                <c:pt idx="143">
                  <c:v>925</c:v>
                </c:pt>
                <c:pt idx="144">
                  <c:v>920</c:v>
                </c:pt>
                <c:pt idx="145" formatCode="General">
                  <c:v>922.28</c:v>
                </c:pt>
                <c:pt idx="146" formatCode="General">
                  <c:v>922.28</c:v>
                </c:pt>
                <c:pt idx="147" formatCode="General">
                  <c:v>921.48</c:v>
                </c:pt>
                <c:pt idx="148" formatCode="General">
                  <c:v>921.48</c:v>
                </c:pt>
                <c:pt idx="149" formatCode="General">
                  <c:v>921.59</c:v>
                </c:pt>
                <c:pt idx="150" formatCode="General">
                  <c:v>922.52</c:v>
                </c:pt>
                <c:pt idx="151">
                  <c:v>925</c:v>
                </c:pt>
                <c:pt idx="152">
                  <c:v>925</c:v>
                </c:pt>
                <c:pt idx="153">
                  <c:v>925</c:v>
                </c:pt>
                <c:pt idx="154" formatCode="General">
                  <c:v>922.03</c:v>
                </c:pt>
                <c:pt idx="155" formatCode="General">
                  <c:v>922.03</c:v>
                </c:pt>
                <c:pt idx="156">
                  <c:v>921.3</c:v>
                </c:pt>
                <c:pt idx="157">
                  <c:v>921.3</c:v>
                </c:pt>
                <c:pt idx="158">
                  <c:v>921.3</c:v>
                </c:pt>
                <c:pt idx="159" formatCode="General">
                  <c:v>922.69</c:v>
                </c:pt>
                <c:pt idx="160" formatCode="General">
                  <c:v>920.16</c:v>
                </c:pt>
                <c:pt idx="161">
                  <c:v>925</c:v>
                </c:pt>
                <c:pt idx="162">
                  <c:v>925</c:v>
                </c:pt>
                <c:pt idx="163">
                  <c:v>925</c:v>
                </c:pt>
                <c:pt idx="164">
                  <c:v>925</c:v>
                </c:pt>
                <c:pt idx="165">
                  <c:v>925</c:v>
                </c:pt>
                <c:pt idx="166">
                  <c:v>925</c:v>
                </c:pt>
                <c:pt idx="167">
                  <c:v>925</c:v>
                </c:pt>
                <c:pt idx="168">
                  <c:v>925</c:v>
                </c:pt>
                <c:pt idx="169">
                  <c:v>925</c:v>
                </c:pt>
                <c:pt idx="170">
                  <c:v>925</c:v>
                </c:pt>
                <c:pt idx="171" formatCode="General">
                  <c:v>920.72</c:v>
                </c:pt>
                <c:pt idx="172">
                  <c:v>922.8</c:v>
                </c:pt>
                <c:pt idx="173" formatCode="General">
                  <c:v>922.15</c:v>
                </c:pt>
                <c:pt idx="174" formatCode="General">
                  <c:v>922.15</c:v>
                </c:pt>
                <c:pt idx="175" formatCode="General">
                  <c:v>922.15</c:v>
                </c:pt>
                <c:pt idx="176" formatCode="General">
                  <c:v>922.15</c:v>
                </c:pt>
                <c:pt idx="177" formatCode="General">
                  <c:v>920.17</c:v>
                </c:pt>
                <c:pt idx="178">
                  <c:v>921</c:v>
                </c:pt>
                <c:pt idx="179" formatCode="General">
                  <c:v>922.14</c:v>
                </c:pt>
                <c:pt idx="180" formatCode="General">
                  <c:v>923.96</c:v>
                </c:pt>
                <c:pt idx="181" formatCode="General">
                  <c:v>920.72</c:v>
                </c:pt>
                <c:pt idx="182" formatCode="General">
                  <c:v>919.84</c:v>
                </c:pt>
                <c:pt idx="183" formatCode="General">
                  <c:v>920.28</c:v>
                </c:pt>
                <c:pt idx="184" formatCode="General">
                  <c:v>919.84</c:v>
                </c:pt>
                <c:pt idx="185" formatCode="General">
                  <c:v>919.84</c:v>
                </c:pt>
                <c:pt idx="186" formatCode="General">
                  <c:v>919.84</c:v>
                </c:pt>
                <c:pt idx="187" formatCode="General">
                  <c:v>920.28</c:v>
                </c:pt>
                <c:pt idx="188">
                  <c:v>925</c:v>
                </c:pt>
                <c:pt idx="189" formatCode="General">
                  <c:v>920.72</c:v>
                </c:pt>
                <c:pt idx="190" formatCode="General">
                  <c:v>920.16</c:v>
                </c:pt>
                <c:pt idx="191" formatCode="General">
                  <c:v>922.92</c:v>
                </c:pt>
                <c:pt idx="192" formatCode="General">
                  <c:v>922.15</c:v>
                </c:pt>
                <c:pt idx="193" formatCode="General">
                  <c:v>922.26</c:v>
                </c:pt>
                <c:pt idx="194">
                  <c:v>919.7</c:v>
                </c:pt>
                <c:pt idx="195" formatCode="General">
                  <c:v>920.61</c:v>
                </c:pt>
                <c:pt idx="196" formatCode="General">
                  <c:v>922.02</c:v>
                </c:pt>
                <c:pt idx="197" formatCode="General">
                  <c:v>922.84</c:v>
                </c:pt>
                <c:pt idx="198" formatCode="General">
                  <c:v>920.88</c:v>
                </c:pt>
                <c:pt idx="199" formatCode="General">
                  <c:v>920.46</c:v>
                </c:pt>
                <c:pt idx="200" formatCode="General">
                  <c:v>920.04</c:v>
                </c:pt>
                <c:pt idx="201" formatCode="General">
                  <c:v>919.62</c:v>
                </c:pt>
                <c:pt idx="202" formatCode="General">
                  <c:v>920.04</c:v>
                </c:pt>
                <c:pt idx="203" formatCode="General">
                  <c:v>920.04</c:v>
                </c:pt>
                <c:pt idx="204" formatCode="General">
                  <c:v>920.06</c:v>
                </c:pt>
                <c:pt idx="205" formatCode="General">
                  <c:v>920.76</c:v>
                </c:pt>
                <c:pt idx="206">
                  <c:v>925</c:v>
                </c:pt>
                <c:pt idx="207">
                  <c:v>925</c:v>
                </c:pt>
                <c:pt idx="208" formatCode="General">
                  <c:v>922.67</c:v>
                </c:pt>
                <c:pt idx="209" formatCode="General">
                  <c:v>922.67</c:v>
                </c:pt>
                <c:pt idx="210" formatCode="General">
                  <c:v>922.08</c:v>
                </c:pt>
                <c:pt idx="211" formatCode="General">
                  <c:v>922.67</c:v>
                </c:pt>
                <c:pt idx="212" formatCode="General">
                  <c:v>922.67</c:v>
                </c:pt>
                <c:pt idx="213" formatCode="General">
                  <c:v>923.85</c:v>
                </c:pt>
                <c:pt idx="214" formatCode="General">
                  <c:v>921.24</c:v>
                </c:pt>
                <c:pt idx="215">
                  <c:v>925</c:v>
                </c:pt>
                <c:pt idx="216">
                  <c:v>959</c:v>
                </c:pt>
                <c:pt idx="217" formatCode="General">
                  <c:v>954.46</c:v>
                </c:pt>
                <c:pt idx="218" formatCode="General">
                  <c:v>957.26</c:v>
                </c:pt>
                <c:pt idx="219" formatCode="General">
                  <c:v>956.67</c:v>
                </c:pt>
                <c:pt idx="220" formatCode="General">
                  <c:v>956.67</c:v>
                </c:pt>
                <c:pt idx="221" formatCode="General">
                  <c:v>956.67</c:v>
                </c:pt>
                <c:pt idx="222" formatCode="General">
                  <c:v>954.85</c:v>
                </c:pt>
                <c:pt idx="223">
                  <c:v>959</c:v>
                </c:pt>
                <c:pt idx="224">
                  <c:v>959</c:v>
                </c:pt>
                <c:pt idx="225">
                  <c:v>959</c:v>
                </c:pt>
                <c:pt idx="226" formatCode="General">
                  <c:v>957.45</c:v>
                </c:pt>
                <c:pt idx="227" formatCode="General">
                  <c:v>956.82</c:v>
                </c:pt>
                <c:pt idx="228" formatCode="General">
                  <c:v>955.67</c:v>
                </c:pt>
                <c:pt idx="229" formatCode="General">
                  <c:v>955.67</c:v>
                </c:pt>
                <c:pt idx="230" formatCode="General">
                  <c:v>955.67</c:v>
                </c:pt>
                <c:pt idx="231" formatCode="General">
                  <c:v>956.06</c:v>
                </c:pt>
                <c:pt idx="232" formatCode="General">
                  <c:v>954.45</c:v>
                </c:pt>
                <c:pt idx="233" formatCode="General">
                  <c:v>955.84</c:v>
                </c:pt>
                <c:pt idx="234">
                  <c:v>959</c:v>
                </c:pt>
                <c:pt idx="235" formatCode="General">
                  <c:v>956.97</c:v>
                </c:pt>
                <c:pt idx="236" formatCode="General">
                  <c:v>956.97</c:v>
                </c:pt>
                <c:pt idx="237">
                  <c:v>956.7</c:v>
                </c:pt>
                <c:pt idx="238">
                  <c:v>956.7</c:v>
                </c:pt>
                <c:pt idx="239">
                  <c:v>956.7</c:v>
                </c:pt>
                <c:pt idx="240" formatCode="General">
                  <c:v>956.88</c:v>
                </c:pt>
                <c:pt idx="241">
                  <c:v>957.4</c:v>
                </c:pt>
                <c:pt idx="242">
                  <c:v>959</c:v>
                </c:pt>
                <c:pt idx="243">
                  <c:v>959</c:v>
                </c:pt>
                <c:pt idx="244">
                  <c:v>957</c:v>
                </c:pt>
                <c:pt idx="245" formatCode="General">
                  <c:v>956.61</c:v>
                </c:pt>
                <c:pt idx="246">
                  <c:v>956.7</c:v>
                </c:pt>
                <c:pt idx="247">
                  <c:v>956.7</c:v>
                </c:pt>
                <c:pt idx="248">
                  <c:v>956.7</c:v>
                </c:pt>
                <c:pt idx="249">
                  <c:v>956.7</c:v>
                </c:pt>
                <c:pt idx="250">
                  <c:v>957</c:v>
                </c:pt>
                <c:pt idx="251">
                  <c:v>959</c:v>
                </c:pt>
                <c:pt idx="252">
                  <c:v>959.1</c:v>
                </c:pt>
                <c:pt idx="253">
                  <c:v>959.1</c:v>
                </c:pt>
                <c:pt idx="254">
                  <c:v>959.1</c:v>
                </c:pt>
                <c:pt idx="255">
                  <c:v>959.1</c:v>
                </c:pt>
                <c:pt idx="256">
                  <c:v>959.1</c:v>
                </c:pt>
                <c:pt idx="257">
                  <c:v>959.1</c:v>
                </c:pt>
                <c:pt idx="258">
                  <c:v>959.1</c:v>
                </c:pt>
                <c:pt idx="259">
                  <c:v>959.1</c:v>
                </c:pt>
                <c:pt idx="260">
                  <c:v>959.1</c:v>
                </c:pt>
                <c:pt idx="261">
                  <c:v>959.1</c:v>
                </c:pt>
                <c:pt idx="262">
                  <c:v>959.1</c:v>
                </c:pt>
                <c:pt idx="263">
                  <c:v>959.1</c:v>
                </c:pt>
                <c:pt idx="264">
                  <c:v>959.1</c:v>
                </c:pt>
                <c:pt idx="265">
                  <c:v>959.1</c:v>
                </c:pt>
                <c:pt idx="266">
                  <c:v>959.1</c:v>
                </c:pt>
                <c:pt idx="267">
                  <c:v>959.1</c:v>
                </c:pt>
                <c:pt idx="268">
                  <c:v>959.1</c:v>
                </c:pt>
                <c:pt idx="269">
                  <c:v>959.1</c:v>
                </c:pt>
                <c:pt idx="270">
                  <c:v>959</c:v>
                </c:pt>
                <c:pt idx="271">
                  <c:v>959</c:v>
                </c:pt>
                <c:pt idx="272">
                  <c:v>959</c:v>
                </c:pt>
                <c:pt idx="273">
                  <c:v>959</c:v>
                </c:pt>
                <c:pt idx="274">
                  <c:v>959</c:v>
                </c:pt>
                <c:pt idx="275">
                  <c:v>959</c:v>
                </c:pt>
                <c:pt idx="276">
                  <c:v>959</c:v>
                </c:pt>
                <c:pt idx="277">
                  <c:v>959</c:v>
                </c:pt>
                <c:pt idx="278">
                  <c:v>959</c:v>
                </c:pt>
                <c:pt idx="279">
                  <c:v>959</c:v>
                </c:pt>
                <c:pt idx="280">
                  <c:v>959</c:v>
                </c:pt>
                <c:pt idx="281">
                  <c:v>959</c:v>
                </c:pt>
                <c:pt idx="282">
                  <c:v>959</c:v>
                </c:pt>
                <c:pt idx="283">
                  <c:v>959</c:v>
                </c:pt>
                <c:pt idx="284">
                  <c:v>959</c:v>
                </c:pt>
                <c:pt idx="285">
                  <c:v>959</c:v>
                </c:pt>
                <c:pt idx="286">
                  <c:v>959.1</c:v>
                </c:pt>
                <c:pt idx="287">
                  <c:v>959.1</c:v>
                </c:pt>
                <c:pt idx="288">
                  <c:v>959</c:v>
                </c:pt>
                <c:pt idx="289">
                  <c:v>959</c:v>
                </c:pt>
                <c:pt idx="290">
                  <c:v>959</c:v>
                </c:pt>
                <c:pt idx="291">
                  <c:v>959</c:v>
                </c:pt>
                <c:pt idx="292">
                  <c:v>959</c:v>
                </c:pt>
                <c:pt idx="293">
                  <c:v>959</c:v>
                </c:pt>
                <c:pt idx="294">
                  <c:v>959</c:v>
                </c:pt>
                <c:pt idx="295">
                  <c:v>959</c:v>
                </c:pt>
                <c:pt idx="296">
                  <c:v>959</c:v>
                </c:pt>
                <c:pt idx="297">
                  <c:v>959</c:v>
                </c:pt>
                <c:pt idx="298">
                  <c:v>959</c:v>
                </c:pt>
                <c:pt idx="299">
                  <c:v>959</c:v>
                </c:pt>
                <c:pt idx="300">
                  <c:v>959</c:v>
                </c:pt>
                <c:pt idx="301">
                  <c:v>959</c:v>
                </c:pt>
                <c:pt idx="302">
                  <c:v>959</c:v>
                </c:pt>
                <c:pt idx="303">
                  <c:v>959</c:v>
                </c:pt>
                <c:pt idx="304">
                  <c:v>959</c:v>
                </c:pt>
                <c:pt idx="305">
                  <c:v>959</c:v>
                </c:pt>
                <c:pt idx="306">
                  <c:v>959</c:v>
                </c:pt>
                <c:pt idx="307">
                  <c:v>959</c:v>
                </c:pt>
                <c:pt idx="308">
                  <c:v>959</c:v>
                </c:pt>
                <c:pt idx="309">
                  <c:v>959</c:v>
                </c:pt>
                <c:pt idx="310">
                  <c:v>959</c:v>
                </c:pt>
                <c:pt idx="311">
                  <c:v>959</c:v>
                </c:pt>
                <c:pt idx="312">
                  <c:v>959</c:v>
                </c:pt>
                <c:pt idx="313">
                  <c:v>959</c:v>
                </c:pt>
                <c:pt idx="314">
                  <c:v>959</c:v>
                </c:pt>
                <c:pt idx="315" formatCode="General">
                  <c:v>959.12</c:v>
                </c:pt>
                <c:pt idx="316" formatCode="General">
                  <c:v>959.12</c:v>
                </c:pt>
                <c:pt idx="317" formatCode="General">
                  <c:v>959.12</c:v>
                </c:pt>
                <c:pt idx="318" formatCode="General">
                  <c:v>959.12</c:v>
                </c:pt>
                <c:pt idx="319" formatCode="General">
                  <c:v>959.12</c:v>
                </c:pt>
                <c:pt idx="320" formatCode="General">
                  <c:v>959.12</c:v>
                </c:pt>
                <c:pt idx="321" formatCode="General">
                  <c:v>959.12</c:v>
                </c:pt>
                <c:pt idx="322" formatCode="General">
                  <c:v>959.12</c:v>
                </c:pt>
                <c:pt idx="323" formatCode="General">
                  <c:v>959.12</c:v>
                </c:pt>
                <c:pt idx="324" formatCode="General">
                  <c:v>959.12</c:v>
                </c:pt>
                <c:pt idx="325" formatCode="General">
                  <c:v>959.12</c:v>
                </c:pt>
                <c:pt idx="326" formatCode="General">
                  <c:v>959.12</c:v>
                </c:pt>
                <c:pt idx="327" formatCode="General">
                  <c:v>959.12</c:v>
                </c:pt>
                <c:pt idx="328" formatCode="General">
                  <c:v>959.12</c:v>
                </c:pt>
                <c:pt idx="329" formatCode="General">
                  <c:v>959.12</c:v>
                </c:pt>
                <c:pt idx="330" formatCode="General">
                  <c:v>959.12</c:v>
                </c:pt>
                <c:pt idx="331" formatCode="General">
                  <c:v>959.12</c:v>
                </c:pt>
                <c:pt idx="332" formatCode="General">
                  <c:v>959.12</c:v>
                </c:pt>
                <c:pt idx="333" formatCode="General">
                  <c:v>959.12</c:v>
                </c:pt>
                <c:pt idx="334">
                  <c:v>959</c:v>
                </c:pt>
                <c:pt idx="335">
                  <c:v>959</c:v>
                </c:pt>
                <c:pt idx="336">
                  <c:v>959</c:v>
                </c:pt>
                <c:pt idx="337">
                  <c:v>959</c:v>
                </c:pt>
                <c:pt idx="338">
                  <c:v>959</c:v>
                </c:pt>
                <c:pt idx="339">
                  <c:v>959</c:v>
                </c:pt>
                <c:pt idx="340">
                  <c:v>959.1</c:v>
                </c:pt>
                <c:pt idx="341">
                  <c:v>959.1</c:v>
                </c:pt>
                <c:pt idx="342">
                  <c:v>959</c:v>
                </c:pt>
                <c:pt idx="343">
                  <c:v>959</c:v>
                </c:pt>
                <c:pt idx="344">
                  <c:v>959.12</c:v>
                </c:pt>
                <c:pt idx="345">
                  <c:v>959</c:v>
                </c:pt>
                <c:pt idx="346">
                  <c:v>959</c:v>
                </c:pt>
                <c:pt idx="347">
                  <c:v>959</c:v>
                </c:pt>
                <c:pt idx="348">
                  <c:v>959</c:v>
                </c:pt>
                <c:pt idx="349">
                  <c:v>959.1</c:v>
                </c:pt>
                <c:pt idx="350">
                  <c:v>959.1</c:v>
                </c:pt>
                <c:pt idx="351">
                  <c:v>959</c:v>
                </c:pt>
                <c:pt idx="352">
                  <c:v>959.12</c:v>
                </c:pt>
                <c:pt idx="353">
                  <c:v>959.12</c:v>
                </c:pt>
                <c:pt idx="354">
                  <c:v>959.12</c:v>
                </c:pt>
                <c:pt idx="355">
                  <c:v>959.12</c:v>
                </c:pt>
                <c:pt idx="356">
                  <c:v>959.12</c:v>
                </c:pt>
                <c:pt idx="357">
                  <c:v>959.12</c:v>
                </c:pt>
                <c:pt idx="358">
                  <c:v>959.12</c:v>
                </c:pt>
                <c:pt idx="359">
                  <c:v>959.12</c:v>
                </c:pt>
                <c:pt idx="360">
                  <c:v>959.12</c:v>
                </c:pt>
                <c:pt idx="361">
                  <c:v>959</c:v>
                </c:pt>
                <c:pt idx="362">
                  <c:v>959</c:v>
                </c:pt>
                <c:pt idx="363">
                  <c:v>959</c:v>
                </c:pt>
                <c:pt idx="364">
                  <c:v>959</c:v>
                </c:pt>
                <c:pt idx="365">
                  <c:v>959</c:v>
                </c:pt>
                <c:pt idx="366">
                  <c:v>959</c:v>
                </c:pt>
                <c:pt idx="367">
                  <c:v>959</c:v>
                </c:pt>
                <c:pt idx="368">
                  <c:v>959</c:v>
                </c:pt>
                <c:pt idx="369">
                  <c:v>959</c:v>
                </c:pt>
                <c:pt idx="370">
                  <c:v>959.12</c:v>
                </c:pt>
                <c:pt idx="371">
                  <c:v>959.12</c:v>
                </c:pt>
                <c:pt idx="372">
                  <c:v>959.12</c:v>
                </c:pt>
                <c:pt idx="373">
                  <c:v>959.12</c:v>
                </c:pt>
                <c:pt idx="374">
                  <c:v>959.12</c:v>
                </c:pt>
                <c:pt idx="375">
                  <c:v>959.12</c:v>
                </c:pt>
                <c:pt idx="376">
                  <c:v>959.12</c:v>
                </c:pt>
                <c:pt idx="377">
                  <c:v>959.12</c:v>
                </c:pt>
                <c:pt idx="378" formatCode="General">
                  <c:v>959.12</c:v>
                </c:pt>
                <c:pt idx="379">
                  <c:v>959</c:v>
                </c:pt>
                <c:pt idx="380">
                  <c:v>959</c:v>
                </c:pt>
                <c:pt idx="381">
                  <c:v>959</c:v>
                </c:pt>
                <c:pt idx="382">
                  <c:v>959</c:v>
                </c:pt>
                <c:pt idx="383">
                  <c:v>959</c:v>
                </c:pt>
                <c:pt idx="384">
                  <c:v>959</c:v>
                </c:pt>
                <c:pt idx="385">
                  <c:v>959</c:v>
                </c:pt>
                <c:pt idx="386">
                  <c:v>959</c:v>
                </c:pt>
                <c:pt idx="387" formatCode="General">
                  <c:v>959.12</c:v>
                </c:pt>
                <c:pt idx="388" formatCode="General">
                  <c:v>959.12</c:v>
                </c:pt>
                <c:pt idx="389" formatCode="General">
                  <c:v>959.12</c:v>
                </c:pt>
                <c:pt idx="390" formatCode="General">
                  <c:v>959.12</c:v>
                </c:pt>
                <c:pt idx="391" formatCode="General">
                  <c:v>959.12</c:v>
                </c:pt>
                <c:pt idx="392" formatCode="General">
                  <c:v>959.12</c:v>
                </c:pt>
                <c:pt idx="393" formatCode="General">
                  <c:v>959.12</c:v>
                </c:pt>
                <c:pt idx="394">
                  <c:v>959.1</c:v>
                </c:pt>
                <c:pt idx="395" formatCode="General">
                  <c:v>959.12</c:v>
                </c:pt>
                <c:pt idx="396" formatCode="General">
                  <c:v>959.12</c:v>
                </c:pt>
                <c:pt idx="397" formatCode="General">
                  <c:v>959.12</c:v>
                </c:pt>
                <c:pt idx="398" formatCode="General">
                  <c:v>959.12</c:v>
                </c:pt>
                <c:pt idx="399" formatCode="General">
                  <c:v>959.12</c:v>
                </c:pt>
                <c:pt idx="400" formatCode="General">
                  <c:v>959.12</c:v>
                </c:pt>
                <c:pt idx="401" formatCode="General">
                  <c:v>959.12</c:v>
                </c:pt>
                <c:pt idx="402" formatCode="General">
                  <c:v>959.12</c:v>
                </c:pt>
                <c:pt idx="403">
                  <c:v>959</c:v>
                </c:pt>
                <c:pt idx="404" formatCode="General">
                  <c:v>959.12</c:v>
                </c:pt>
                <c:pt idx="405" formatCode="General">
                  <c:v>959.12</c:v>
                </c:pt>
                <c:pt idx="406" formatCode="General">
                  <c:v>959.12</c:v>
                </c:pt>
                <c:pt idx="407" formatCode="General">
                  <c:v>959.12</c:v>
                </c:pt>
                <c:pt idx="408" formatCode="General">
                  <c:v>959.12</c:v>
                </c:pt>
                <c:pt idx="409" formatCode="General">
                  <c:v>959.12</c:v>
                </c:pt>
                <c:pt idx="410" formatCode="General">
                  <c:v>959.12</c:v>
                </c:pt>
                <c:pt idx="411" formatCode="General">
                  <c:v>959.12</c:v>
                </c:pt>
                <c:pt idx="412" formatCode="General">
                  <c:v>959.12</c:v>
                </c:pt>
                <c:pt idx="413" formatCode="General">
                  <c:v>959.12</c:v>
                </c:pt>
                <c:pt idx="414" formatCode="General">
                  <c:v>959.12</c:v>
                </c:pt>
                <c:pt idx="415" formatCode="General">
                  <c:v>959.12</c:v>
                </c:pt>
                <c:pt idx="416" formatCode="General">
                  <c:v>959.12</c:v>
                </c:pt>
                <c:pt idx="417" formatCode="General">
                  <c:v>959.12</c:v>
                </c:pt>
                <c:pt idx="418" formatCode="General">
                  <c:v>959.12</c:v>
                </c:pt>
                <c:pt idx="419" formatCode="General">
                  <c:v>959.12</c:v>
                </c:pt>
                <c:pt idx="420" formatCode="General">
                  <c:v>959.12</c:v>
                </c:pt>
                <c:pt idx="421">
                  <c:v>959</c:v>
                </c:pt>
                <c:pt idx="422" formatCode="General">
                  <c:v>959.12</c:v>
                </c:pt>
                <c:pt idx="423">
                  <c:v>959</c:v>
                </c:pt>
                <c:pt idx="424">
                  <c:v>959</c:v>
                </c:pt>
                <c:pt idx="425">
                  <c:v>959</c:v>
                </c:pt>
                <c:pt idx="426" formatCode="General">
                  <c:v>959.12</c:v>
                </c:pt>
                <c:pt idx="427" formatCode="General">
                  <c:v>959.12</c:v>
                </c:pt>
                <c:pt idx="428" formatCode="General">
                  <c:v>959.12</c:v>
                </c:pt>
                <c:pt idx="429" formatCode="General">
                  <c:v>959.12</c:v>
                </c:pt>
                <c:pt idx="430" formatCode="General">
                  <c:v>959.12</c:v>
                </c:pt>
                <c:pt idx="431" formatCode="General">
                  <c:v>959.12</c:v>
                </c:pt>
                <c:pt idx="432" formatCode="General">
                  <c:v>959.12</c:v>
                </c:pt>
                <c:pt idx="433">
                  <c:v>959</c:v>
                </c:pt>
                <c:pt idx="434" formatCode="General">
                  <c:v>959.12</c:v>
                </c:pt>
                <c:pt idx="435" formatCode="General">
                  <c:v>959.12</c:v>
                </c:pt>
                <c:pt idx="436" formatCode="General">
                  <c:v>959.12</c:v>
                </c:pt>
                <c:pt idx="437" formatCode="General">
                  <c:v>959.12</c:v>
                </c:pt>
                <c:pt idx="438" formatCode="General">
                  <c:v>959.12</c:v>
                </c:pt>
                <c:pt idx="439" formatCode="General">
                  <c:v>959.12</c:v>
                </c:pt>
                <c:pt idx="440">
                  <c:v>959</c:v>
                </c:pt>
                <c:pt idx="441" formatCode="#,##0.00">
                  <c:v>959.12</c:v>
                </c:pt>
                <c:pt idx="442" formatCode="#,##0.00">
                  <c:v>959.12</c:v>
                </c:pt>
                <c:pt idx="443" formatCode="#,##0.00">
                  <c:v>959.12</c:v>
                </c:pt>
                <c:pt idx="444" formatCode="#,##0.00">
                  <c:v>959.12</c:v>
                </c:pt>
                <c:pt idx="445" formatCode="#,##0.00">
                  <c:v>959.12</c:v>
                </c:pt>
                <c:pt idx="446" formatCode="#,##0.00">
                  <c:v>959.12</c:v>
                </c:pt>
                <c:pt idx="447" formatCode="#,##0.00">
                  <c:v>959.12</c:v>
                </c:pt>
                <c:pt idx="448" formatCode="#,##0.00">
                  <c:v>959.12</c:v>
                </c:pt>
                <c:pt idx="449" formatCode="#,##0.00">
                  <c:v>959.12</c:v>
                </c:pt>
                <c:pt idx="450" formatCode="#,##0.00">
                  <c:v>959.12</c:v>
                </c:pt>
                <c:pt idx="451" formatCode="#,##0.00">
                  <c:v>959.12</c:v>
                </c:pt>
                <c:pt idx="452" formatCode="#,##0.00">
                  <c:v>959.12</c:v>
                </c:pt>
                <c:pt idx="453" formatCode="#,##0.00">
                  <c:v>959.12</c:v>
                </c:pt>
                <c:pt idx="454" formatCode="#,##0.00">
                  <c:v>959.12</c:v>
                </c:pt>
                <c:pt idx="455" formatCode="#,##0.00">
                  <c:v>959.12</c:v>
                </c:pt>
                <c:pt idx="456" formatCode="#,##0.00">
                  <c:v>959.12</c:v>
                </c:pt>
                <c:pt idx="457" formatCode="#,##0.00">
                  <c:v>959.12</c:v>
                </c:pt>
                <c:pt idx="458" formatCode="#,##0.00">
                  <c:v>959.12</c:v>
                </c:pt>
                <c:pt idx="459" formatCode="#,##0.00">
                  <c:v>959.12</c:v>
                </c:pt>
                <c:pt idx="460" formatCode="#,##0.00">
                  <c:v>959.12</c:v>
                </c:pt>
                <c:pt idx="461" formatCode="#,##0.00">
                  <c:v>959.12</c:v>
                </c:pt>
                <c:pt idx="462" formatCode="#,##0.00">
                  <c:v>959.12</c:v>
                </c:pt>
                <c:pt idx="463" formatCode="#,##0.00">
                  <c:v>959.12</c:v>
                </c:pt>
                <c:pt idx="464" formatCode="#,##0.00">
                  <c:v>959.12</c:v>
                </c:pt>
                <c:pt idx="465" formatCode="#,##0.00">
                  <c:v>959.12</c:v>
                </c:pt>
                <c:pt idx="466" formatCode="#,##0.00">
                  <c:v>959.12</c:v>
                </c:pt>
                <c:pt idx="467" formatCode="#,##0.00">
                  <c:v>959.12</c:v>
                </c:pt>
                <c:pt idx="468" formatCode="#,##0.00">
                  <c:v>959.12</c:v>
                </c:pt>
                <c:pt idx="469" formatCode="#,##0.00">
                  <c:v>959.12</c:v>
                </c:pt>
                <c:pt idx="470" formatCode="#,##0.00">
                  <c:v>959.12</c:v>
                </c:pt>
                <c:pt idx="471" formatCode="#,##0.00">
                  <c:v>959.12</c:v>
                </c:pt>
                <c:pt idx="472" formatCode="#,##0.00">
                  <c:v>959.12</c:v>
                </c:pt>
                <c:pt idx="473" formatCode="#,##0.00">
                  <c:v>959.12</c:v>
                </c:pt>
                <c:pt idx="474" formatCode="#,##0.00">
                  <c:v>959.12</c:v>
                </c:pt>
                <c:pt idx="475" formatCode="#,##0.00">
                  <c:v>959.12</c:v>
                </c:pt>
                <c:pt idx="476" formatCode="#,##0.00">
                  <c:v>959.12</c:v>
                </c:pt>
                <c:pt idx="477" formatCode="#,##0.00">
                  <c:v>959.12</c:v>
                </c:pt>
                <c:pt idx="478" formatCode="#,##0.00">
                  <c:v>959.12</c:v>
                </c:pt>
                <c:pt idx="479" formatCode="#,##0.00">
                  <c:v>959.12</c:v>
                </c:pt>
                <c:pt idx="480" formatCode="#,##0.00">
                  <c:v>959.12</c:v>
                </c:pt>
                <c:pt idx="481" formatCode="#,##0.00">
                  <c:v>959.12</c:v>
                </c:pt>
                <c:pt idx="482" formatCode="#,##0.00">
                  <c:v>959.12</c:v>
                </c:pt>
                <c:pt idx="483" formatCode="#,##0.00">
                  <c:v>959.12</c:v>
                </c:pt>
                <c:pt idx="484" formatCode="#,##0.00">
                  <c:v>959.12</c:v>
                </c:pt>
                <c:pt idx="485" formatCode="#,##0.00">
                  <c:v>959.12</c:v>
                </c:pt>
                <c:pt idx="486" formatCode="#,##0.00">
                  <c:v>959.12</c:v>
                </c:pt>
                <c:pt idx="487" formatCode="#,##0.00">
                  <c:v>959.12</c:v>
                </c:pt>
                <c:pt idx="488" formatCode="#,##0.00">
                  <c:v>959.12</c:v>
                </c:pt>
                <c:pt idx="489" formatCode="#,##0.00">
                  <c:v>959.12</c:v>
                </c:pt>
                <c:pt idx="490" formatCode="#,##0.00">
                  <c:v>959.12</c:v>
                </c:pt>
                <c:pt idx="491" formatCode="#,##0.00">
                  <c:v>959.12</c:v>
                </c:pt>
                <c:pt idx="492" formatCode="#,##0.00">
                  <c:v>959.12</c:v>
                </c:pt>
                <c:pt idx="493" formatCode="#,##0.00">
                  <c:v>959.12</c:v>
                </c:pt>
                <c:pt idx="494" formatCode="#,##0.00">
                  <c:v>959.12</c:v>
                </c:pt>
                <c:pt idx="495">
                  <c:v>959.1</c:v>
                </c:pt>
                <c:pt idx="496">
                  <c:v>959.1</c:v>
                </c:pt>
                <c:pt idx="497">
                  <c:v>959.1</c:v>
                </c:pt>
                <c:pt idx="498">
                  <c:v>959.1</c:v>
                </c:pt>
                <c:pt idx="499">
                  <c:v>959.1</c:v>
                </c:pt>
                <c:pt idx="500">
                  <c:v>959.1</c:v>
                </c:pt>
                <c:pt idx="501">
                  <c:v>959.1</c:v>
                </c:pt>
                <c:pt idx="502">
                  <c:v>959.1</c:v>
                </c:pt>
                <c:pt idx="503">
                  <c:v>959.1</c:v>
                </c:pt>
                <c:pt idx="504" formatCode="#,##0.00">
                  <c:v>959.1</c:v>
                </c:pt>
                <c:pt idx="505" formatCode="#,##0.00">
                  <c:v>959.1</c:v>
                </c:pt>
                <c:pt idx="506" formatCode="#,##0.00">
                  <c:v>959.1</c:v>
                </c:pt>
                <c:pt idx="507" formatCode="#,##0.00">
                  <c:v>959.1</c:v>
                </c:pt>
                <c:pt idx="508" formatCode="#,##0.00">
                  <c:v>959.1</c:v>
                </c:pt>
                <c:pt idx="509" formatCode="#,##0.00">
                  <c:v>959.1</c:v>
                </c:pt>
                <c:pt idx="510" formatCode="#,##0.00">
                  <c:v>959.1</c:v>
                </c:pt>
                <c:pt idx="511" formatCode="#,##0.00">
                  <c:v>959.1</c:v>
                </c:pt>
                <c:pt idx="512" formatCode="#,##0.00">
                  <c:v>959.1</c:v>
                </c:pt>
                <c:pt idx="513" formatCode="#,##0.00">
                  <c:v>959.1</c:v>
                </c:pt>
                <c:pt idx="514" formatCode="#,##0.00">
                  <c:v>959.1</c:v>
                </c:pt>
                <c:pt idx="515" formatCode="#,##0.00">
                  <c:v>959.1</c:v>
                </c:pt>
                <c:pt idx="516" formatCode="#,##0.00">
                  <c:v>959.1</c:v>
                </c:pt>
                <c:pt idx="517" formatCode="#,##0.00">
                  <c:v>959.1</c:v>
                </c:pt>
                <c:pt idx="518" formatCode="#,##0.00">
                  <c:v>959.1</c:v>
                </c:pt>
                <c:pt idx="519" formatCode="#,##0.00">
                  <c:v>959.1</c:v>
                </c:pt>
                <c:pt idx="520" formatCode="#,##0.00">
                  <c:v>959.1</c:v>
                </c:pt>
                <c:pt idx="521" formatCode="#,##0.00">
                  <c:v>959.1</c:v>
                </c:pt>
                <c:pt idx="522">
                  <c:v>959</c:v>
                </c:pt>
                <c:pt idx="523">
                  <c:v>959</c:v>
                </c:pt>
                <c:pt idx="524">
                  <c:v>959</c:v>
                </c:pt>
                <c:pt idx="525">
                  <c:v>959</c:v>
                </c:pt>
                <c:pt idx="526">
                  <c:v>959</c:v>
                </c:pt>
                <c:pt idx="527">
                  <c:v>959</c:v>
                </c:pt>
                <c:pt idx="528">
                  <c:v>959</c:v>
                </c:pt>
                <c:pt idx="529">
                  <c:v>959</c:v>
                </c:pt>
                <c:pt idx="530" formatCode="#,##0.00">
                  <c:v>959.1</c:v>
                </c:pt>
                <c:pt idx="531">
                  <c:v>959</c:v>
                </c:pt>
                <c:pt idx="532">
                  <c:v>959</c:v>
                </c:pt>
                <c:pt idx="533">
                  <c:v>959</c:v>
                </c:pt>
                <c:pt idx="534">
                  <c:v>959</c:v>
                </c:pt>
                <c:pt idx="535">
                  <c:v>959</c:v>
                </c:pt>
                <c:pt idx="536">
                  <c:v>959</c:v>
                </c:pt>
                <c:pt idx="537">
                  <c:v>959</c:v>
                </c:pt>
                <c:pt idx="538" formatCode="#,##0.00">
                  <c:v>959.1</c:v>
                </c:pt>
                <c:pt idx="539">
                  <c:v>959.1</c:v>
                </c:pt>
                <c:pt idx="540">
                  <c:v>959</c:v>
                </c:pt>
                <c:pt idx="541">
                  <c:v>959</c:v>
                </c:pt>
                <c:pt idx="542">
                  <c:v>959</c:v>
                </c:pt>
                <c:pt idx="543">
                  <c:v>959</c:v>
                </c:pt>
                <c:pt idx="544">
                  <c:v>959</c:v>
                </c:pt>
                <c:pt idx="545">
                  <c:v>959</c:v>
                </c:pt>
                <c:pt idx="546">
                  <c:v>959</c:v>
                </c:pt>
                <c:pt idx="547" formatCode="#,##0.00">
                  <c:v>959.1</c:v>
                </c:pt>
                <c:pt idx="548" formatCode="#,##0.00">
                  <c:v>959.1</c:v>
                </c:pt>
                <c:pt idx="549">
                  <c:v>959</c:v>
                </c:pt>
                <c:pt idx="550">
                  <c:v>959</c:v>
                </c:pt>
                <c:pt idx="551">
                  <c:v>959</c:v>
                </c:pt>
                <c:pt idx="552">
                  <c:v>959</c:v>
                </c:pt>
                <c:pt idx="553">
                  <c:v>959</c:v>
                </c:pt>
                <c:pt idx="554">
                  <c:v>959</c:v>
                </c:pt>
                <c:pt idx="555">
                  <c:v>959</c:v>
                </c:pt>
                <c:pt idx="556">
                  <c:v>959</c:v>
                </c:pt>
                <c:pt idx="557">
                  <c:v>959</c:v>
                </c:pt>
                <c:pt idx="558">
                  <c:v>959</c:v>
                </c:pt>
                <c:pt idx="559">
                  <c:v>959</c:v>
                </c:pt>
                <c:pt idx="560">
                  <c:v>959</c:v>
                </c:pt>
                <c:pt idx="561">
                  <c:v>959</c:v>
                </c:pt>
                <c:pt idx="562">
                  <c:v>959</c:v>
                </c:pt>
                <c:pt idx="563">
                  <c:v>959</c:v>
                </c:pt>
                <c:pt idx="564">
                  <c:v>959</c:v>
                </c:pt>
                <c:pt idx="565">
                  <c:v>959</c:v>
                </c:pt>
                <c:pt idx="566">
                  <c:v>959</c:v>
                </c:pt>
                <c:pt idx="567">
                  <c:v>959</c:v>
                </c:pt>
                <c:pt idx="568">
                  <c:v>959</c:v>
                </c:pt>
                <c:pt idx="569">
                  <c:v>959</c:v>
                </c:pt>
                <c:pt idx="570">
                  <c:v>959</c:v>
                </c:pt>
                <c:pt idx="571">
                  <c:v>959</c:v>
                </c:pt>
                <c:pt idx="572">
                  <c:v>959</c:v>
                </c:pt>
                <c:pt idx="573">
                  <c:v>959</c:v>
                </c:pt>
                <c:pt idx="574">
                  <c:v>959</c:v>
                </c:pt>
                <c:pt idx="575">
                  <c:v>959</c:v>
                </c:pt>
                <c:pt idx="576">
                  <c:v>959</c:v>
                </c:pt>
                <c:pt idx="577">
                  <c:v>959</c:v>
                </c:pt>
                <c:pt idx="578">
                  <c:v>959</c:v>
                </c:pt>
                <c:pt idx="579">
                  <c:v>959</c:v>
                </c:pt>
                <c:pt idx="580">
                  <c:v>959</c:v>
                </c:pt>
                <c:pt idx="581">
                  <c:v>959</c:v>
                </c:pt>
                <c:pt idx="582">
                  <c:v>959</c:v>
                </c:pt>
                <c:pt idx="583">
                  <c:v>959</c:v>
                </c:pt>
                <c:pt idx="584">
                  <c:v>959</c:v>
                </c:pt>
                <c:pt idx="585">
                  <c:v>959</c:v>
                </c:pt>
                <c:pt idx="586">
                  <c:v>959</c:v>
                </c:pt>
                <c:pt idx="587">
                  <c:v>959</c:v>
                </c:pt>
                <c:pt idx="588">
                  <c:v>959</c:v>
                </c:pt>
                <c:pt idx="589">
                  <c:v>959</c:v>
                </c:pt>
                <c:pt idx="590">
                  <c:v>959</c:v>
                </c:pt>
                <c:pt idx="591">
                  <c:v>959</c:v>
                </c:pt>
                <c:pt idx="592">
                  <c:v>959</c:v>
                </c:pt>
                <c:pt idx="593">
                  <c:v>959</c:v>
                </c:pt>
                <c:pt idx="594">
                  <c:v>959</c:v>
                </c:pt>
                <c:pt idx="595">
                  <c:v>959</c:v>
                </c:pt>
                <c:pt idx="596">
                  <c:v>959</c:v>
                </c:pt>
                <c:pt idx="597">
                  <c:v>959</c:v>
                </c:pt>
                <c:pt idx="598">
                  <c:v>959</c:v>
                </c:pt>
                <c:pt idx="599">
                  <c:v>959</c:v>
                </c:pt>
                <c:pt idx="600">
                  <c:v>959</c:v>
                </c:pt>
                <c:pt idx="601">
                  <c:v>959</c:v>
                </c:pt>
                <c:pt idx="602">
                  <c:v>959</c:v>
                </c:pt>
                <c:pt idx="603">
                  <c:v>959</c:v>
                </c:pt>
                <c:pt idx="604">
                  <c:v>959</c:v>
                </c:pt>
                <c:pt idx="605">
                  <c:v>959</c:v>
                </c:pt>
                <c:pt idx="606">
                  <c:v>959</c:v>
                </c:pt>
                <c:pt idx="607">
                  <c:v>959</c:v>
                </c:pt>
                <c:pt idx="608">
                  <c:v>959</c:v>
                </c:pt>
                <c:pt idx="609">
                  <c:v>959</c:v>
                </c:pt>
                <c:pt idx="610">
                  <c:v>959</c:v>
                </c:pt>
                <c:pt idx="611">
                  <c:v>959</c:v>
                </c:pt>
                <c:pt idx="612">
                  <c:v>959.02</c:v>
                </c:pt>
                <c:pt idx="613">
                  <c:v>959.02</c:v>
                </c:pt>
                <c:pt idx="614">
                  <c:v>959.02</c:v>
                </c:pt>
                <c:pt idx="615">
                  <c:v>959.02</c:v>
                </c:pt>
                <c:pt idx="616">
                  <c:v>959.02</c:v>
                </c:pt>
                <c:pt idx="617">
                  <c:v>959.02</c:v>
                </c:pt>
                <c:pt idx="618">
                  <c:v>959.02</c:v>
                </c:pt>
                <c:pt idx="619">
                  <c:v>959.02</c:v>
                </c:pt>
                <c:pt idx="620" formatCode="General">
                  <c:v>959.02</c:v>
                </c:pt>
                <c:pt idx="621">
                  <c:v>959.02</c:v>
                </c:pt>
                <c:pt idx="622">
                  <c:v>959.02</c:v>
                </c:pt>
                <c:pt idx="623">
                  <c:v>959.02</c:v>
                </c:pt>
                <c:pt idx="624">
                  <c:v>959.02</c:v>
                </c:pt>
                <c:pt idx="625">
                  <c:v>959.02</c:v>
                </c:pt>
                <c:pt idx="626">
                  <c:v>959.02</c:v>
                </c:pt>
                <c:pt idx="627">
                  <c:v>959.02</c:v>
                </c:pt>
                <c:pt idx="628">
                  <c:v>959.02</c:v>
                </c:pt>
                <c:pt idx="629">
                  <c:v>959.02</c:v>
                </c:pt>
                <c:pt idx="630" formatCode="General">
                  <c:v>959.02</c:v>
                </c:pt>
                <c:pt idx="631" formatCode="General">
                  <c:v>959.02</c:v>
                </c:pt>
                <c:pt idx="632" formatCode="General">
                  <c:v>959.02</c:v>
                </c:pt>
                <c:pt idx="633" formatCode="General">
                  <c:v>959.02</c:v>
                </c:pt>
                <c:pt idx="634" formatCode="General">
                  <c:v>959.02</c:v>
                </c:pt>
                <c:pt idx="635" formatCode="General">
                  <c:v>959.02</c:v>
                </c:pt>
                <c:pt idx="636" formatCode="General">
                  <c:v>959.02</c:v>
                </c:pt>
                <c:pt idx="637" formatCode="General">
                  <c:v>959.02</c:v>
                </c:pt>
                <c:pt idx="638" formatCode="General">
                  <c:v>959.02</c:v>
                </c:pt>
                <c:pt idx="639" formatCode="General">
                  <c:v>959.02</c:v>
                </c:pt>
                <c:pt idx="640" formatCode="General">
                  <c:v>959.02</c:v>
                </c:pt>
                <c:pt idx="641" formatCode="General">
                  <c:v>959.02</c:v>
                </c:pt>
                <c:pt idx="642" formatCode="General">
                  <c:v>959.02</c:v>
                </c:pt>
                <c:pt idx="643" formatCode="General">
                  <c:v>959.02</c:v>
                </c:pt>
                <c:pt idx="644" formatCode="General">
                  <c:v>959.02</c:v>
                </c:pt>
                <c:pt idx="645" formatCode="General">
                  <c:v>959.02</c:v>
                </c:pt>
                <c:pt idx="646" formatCode="General">
                  <c:v>959.02</c:v>
                </c:pt>
                <c:pt idx="647" formatCode="General">
                  <c:v>959.02</c:v>
                </c:pt>
                <c:pt idx="648" formatCode="General">
                  <c:v>959.02</c:v>
                </c:pt>
                <c:pt idx="649" formatCode="General">
                  <c:v>959.02</c:v>
                </c:pt>
                <c:pt idx="650" formatCode="General">
                  <c:v>959.02</c:v>
                </c:pt>
                <c:pt idx="651" formatCode="General">
                  <c:v>959.02</c:v>
                </c:pt>
                <c:pt idx="652" formatCode="General">
                  <c:v>959.02</c:v>
                </c:pt>
                <c:pt idx="653" formatCode="General">
                  <c:v>959.02</c:v>
                </c:pt>
                <c:pt idx="654" formatCode="General">
                  <c:v>959.02</c:v>
                </c:pt>
                <c:pt idx="655" formatCode="General">
                  <c:v>959.02</c:v>
                </c:pt>
                <c:pt idx="656" formatCode="General">
                  <c:v>959.02</c:v>
                </c:pt>
                <c:pt idx="657" formatCode="General">
                  <c:v>959.02</c:v>
                </c:pt>
                <c:pt idx="658" formatCode="General">
                  <c:v>959.02</c:v>
                </c:pt>
                <c:pt idx="659" formatCode="General">
                  <c:v>959.02</c:v>
                </c:pt>
                <c:pt idx="660" formatCode="General">
                  <c:v>959.02</c:v>
                </c:pt>
                <c:pt idx="661" formatCode="General">
                  <c:v>959.02</c:v>
                </c:pt>
                <c:pt idx="662" formatCode="General">
                  <c:v>959.02</c:v>
                </c:pt>
                <c:pt idx="663" formatCode="General">
                  <c:v>959.02</c:v>
                </c:pt>
                <c:pt idx="664" formatCode="General">
                  <c:v>959.02</c:v>
                </c:pt>
                <c:pt idx="665" formatCode="General">
                  <c:v>959.02</c:v>
                </c:pt>
                <c:pt idx="666" formatCode="General">
                  <c:v>959.02</c:v>
                </c:pt>
                <c:pt idx="667" formatCode="General">
                  <c:v>959.02</c:v>
                </c:pt>
                <c:pt idx="668" formatCode="General">
                  <c:v>959.02</c:v>
                </c:pt>
                <c:pt idx="669" formatCode="General">
                  <c:v>959.02</c:v>
                </c:pt>
                <c:pt idx="670" formatCode="General">
                  <c:v>959.02</c:v>
                </c:pt>
                <c:pt idx="671" formatCode="General">
                  <c:v>959.02</c:v>
                </c:pt>
                <c:pt idx="672" formatCode="General">
                  <c:v>959.02</c:v>
                </c:pt>
                <c:pt idx="673" formatCode="General">
                  <c:v>959.02</c:v>
                </c:pt>
                <c:pt idx="674" formatCode="General">
                  <c:v>959.02</c:v>
                </c:pt>
                <c:pt idx="675" formatCode="General">
                  <c:v>959.02</c:v>
                </c:pt>
                <c:pt idx="676" formatCode="General">
                  <c:v>959.02</c:v>
                </c:pt>
                <c:pt idx="677" formatCode="General">
                  <c:v>959.02</c:v>
                </c:pt>
                <c:pt idx="678" formatCode="General">
                  <c:v>959.02</c:v>
                </c:pt>
                <c:pt idx="679" formatCode="General">
                  <c:v>959.02</c:v>
                </c:pt>
                <c:pt idx="680" formatCode="General">
                  <c:v>959.02</c:v>
                </c:pt>
                <c:pt idx="681" formatCode="General">
                  <c:v>959.02</c:v>
                </c:pt>
                <c:pt idx="682" formatCode="General">
                  <c:v>959.02</c:v>
                </c:pt>
                <c:pt idx="683" formatCode="General">
                  <c:v>959.02</c:v>
                </c:pt>
                <c:pt idx="684" formatCode="General">
                  <c:v>959.02</c:v>
                </c:pt>
                <c:pt idx="685" formatCode="General">
                  <c:v>959.02</c:v>
                </c:pt>
                <c:pt idx="686" formatCode="General">
                  <c:v>959.02</c:v>
                </c:pt>
                <c:pt idx="687" formatCode="General">
                  <c:v>959.02</c:v>
                </c:pt>
                <c:pt idx="688" formatCode="General">
                  <c:v>959.02</c:v>
                </c:pt>
                <c:pt idx="689" formatCode="General">
                  <c:v>959.02</c:v>
                </c:pt>
                <c:pt idx="690" formatCode="General">
                  <c:v>959.02</c:v>
                </c:pt>
                <c:pt idx="691" formatCode="General">
                  <c:v>959.02</c:v>
                </c:pt>
                <c:pt idx="692" formatCode="General">
                  <c:v>959.02</c:v>
                </c:pt>
                <c:pt idx="693">
                  <c:v>959.1</c:v>
                </c:pt>
                <c:pt idx="694">
                  <c:v>959.1</c:v>
                </c:pt>
                <c:pt idx="695">
                  <c:v>959.1</c:v>
                </c:pt>
                <c:pt idx="696">
                  <c:v>959.1</c:v>
                </c:pt>
                <c:pt idx="697">
                  <c:v>959.1</c:v>
                </c:pt>
                <c:pt idx="698">
                  <c:v>959.1</c:v>
                </c:pt>
                <c:pt idx="699">
                  <c:v>959.1</c:v>
                </c:pt>
                <c:pt idx="700">
                  <c:v>959.1</c:v>
                </c:pt>
                <c:pt idx="701">
                  <c:v>959.1</c:v>
                </c:pt>
                <c:pt idx="702">
                  <c:v>959.1</c:v>
                </c:pt>
                <c:pt idx="703">
                  <c:v>959.1</c:v>
                </c:pt>
                <c:pt idx="704">
                  <c:v>959.1</c:v>
                </c:pt>
                <c:pt idx="705">
                  <c:v>959.1</c:v>
                </c:pt>
                <c:pt idx="706">
                  <c:v>959.1</c:v>
                </c:pt>
                <c:pt idx="707">
                  <c:v>959.1</c:v>
                </c:pt>
                <c:pt idx="708">
                  <c:v>959.1</c:v>
                </c:pt>
                <c:pt idx="709">
                  <c:v>959.1</c:v>
                </c:pt>
                <c:pt idx="710">
                  <c:v>959.1</c:v>
                </c:pt>
                <c:pt idx="711">
                  <c:v>959.1</c:v>
                </c:pt>
                <c:pt idx="712">
                  <c:v>959.1</c:v>
                </c:pt>
                <c:pt idx="713">
                  <c:v>959.1</c:v>
                </c:pt>
                <c:pt idx="714">
                  <c:v>959.1</c:v>
                </c:pt>
                <c:pt idx="715">
                  <c:v>959.1</c:v>
                </c:pt>
                <c:pt idx="716">
                  <c:v>959.1</c:v>
                </c:pt>
                <c:pt idx="717">
                  <c:v>959.1</c:v>
                </c:pt>
                <c:pt idx="718">
                  <c:v>959.1</c:v>
                </c:pt>
                <c:pt idx="719">
                  <c:v>959.1</c:v>
                </c:pt>
                <c:pt idx="720">
                  <c:v>959.1</c:v>
                </c:pt>
                <c:pt idx="721">
                  <c:v>959.1</c:v>
                </c:pt>
                <c:pt idx="722">
                  <c:v>959.1</c:v>
                </c:pt>
                <c:pt idx="723">
                  <c:v>959.1</c:v>
                </c:pt>
                <c:pt idx="724">
                  <c:v>959.1</c:v>
                </c:pt>
                <c:pt idx="725">
                  <c:v>959.1</c:v>
                </c:pt>
                <c:pt idx="726">
                  <c:v>959.1</c:v>
                </c:pt>
                <c:pt idx="727">
                  <c:v>959.1</c:v>
                </c:pt>
                <c:pt idx="728">
                  <c:v>959.1</c:v>
                </c:pt>
                <c:pt idx="729">
                  <c:v>959.1</c:v>
                </c:pt>
                <c:pt idx="730">
                  <c:v>959.1</c:v>
                </c:pt>
                <c:pt idx="731">
                  <c:v>959.1</c:v>
                </c:pt>
                <c:pt idx="732">
                  <c:v>959.1</c:v>
                </c:pt>
                <c:pt idx="733">
                  <c:v>959.1</c:v>
                </c:pt>
                <c:pt idx="734">
                  <c:v>959.1</c:v>
                </c:pt>
                <c:pt idx="735">
                  <c:v>959.1</c:v>
                </c:pt>
                <c:pt idx="736">
                  <c:v>959.1</c:v>
                </c:pt>
                <c:pt idx="737">
                  <c:v>959.1</c:v>
                </c:pt>
                <c:pt idx="738">
                  <c:v>959.1</c:v>
                </c:pt>
                <c:pt idx="739">
                  <c:v>959.1</c:v>
                </c:pt>
                <c:pt idx="740">
                  <c:v>959.1</c:v>
                </c:pt>
                <c:pt idx="741">
                  <c:v>959.1</c:v>
                </c:pt>
                <c:pt idx="742">
                  <c:v>959.1</c:v>
                </c:pt>
                <c:pt idx="743">
                  <c:v>959.1</c:v>
                </c:pt>
                <c:pt idx="744">
                  <c:v>959.1</c:v>
                </c:pt>
                <c:pt idx="745">
                  <c:v>959.1</c:v>
                </c:pt>
                <c:pt idx="746">
                  <c:v>959.1</c:v>
                </c:pt>
                <c:pt idx="747" formatCode="General">
                  <c:v>959.11</c:v>
                </c:pt>
                <c:pt idx="748" formatCode="General">
                  <c:v>959.11</c:v>
                </c:pt>
                <c:pt idx="749" formatCode="General">
                  <c:v>959.11</c:v>
                </c:pt>
                <c:pt idx="750" formatCode="General">
                  <c:v>959.11</c:v>
                </c:pt>
                <c:pt idx="751" formatCode="General">
                  <c:v>959.11</c:v>
                </c:pt>
                <c:pt idx="752" formatCode="General">
                  <c:v>959.11</c:v>
                </c:pt>
                <c:pt idx="753" formatCode="General">
                  <c:v>959.11</c:v>
                </c:pt>
                <c:pt idx="754" formatCode="General">
                  <c:v>959.11</c:v>
                </c:pt>
                <c:pt idx="755" formatCode="General">
                  <c:v>959.11</c:v>
                </c:pt>
                <c:pt idx="756" formatCode="General">
                  <c:v>959.11</c:v>
                </c:pt>
                <c:pt idx="757" formatCode="General">
                  <c:v>959.11</c:v>
                </c:pt>
                <c:pt idx="758" formatCode="General">
                  <c:v>959.11</c:v>
                </c:pt>
                <c:pt idx="759" formatCode="General">
                  <c:v>959.11</c:v>
                </c:pt>
                <c:pt idx="760" formatCode="General">
                  <c:v>959.11</c:v>
                </c:pt>
                <c:pt idx="761" formatCode="General">
                  <c:v>959.11</c:v>
                </c:pt>
                <c:pt idx="762" formatCode="General">
                  <c:v>959.11</c:v>
                </c:pt>
                <c:pt idx="763" formatCode="General">
                  <c:v>959.11</c:v>
                </c:pt>
                <c:pt idx="764" formatCode="General">
                  <c:v>959.11</c:v>
                </c:pt>
                <c:pt idx="765" formatCode="General">
                  <c:v>959.11</c:v>
                </c:pt>
                <c:pt idx="766" formatCode="General">
                  <c:v>959.11</c:v>
                </c:pt>
                <c:pt idx="767" formatCode="General">
                  <c:v>959.11</c:v>
                </c:pt>
                <c:pt idx="768" formatCode="General">
                  <c:v>959.11</c:v>
                </c:pt>
                <c:pt idx="769" formatCode="General">
                  <c:v>959.11</c:v>
                </c:pt>
                <c:pt idx="770" formatCode="General">
                  <c:v>959.11</c:v>
                </c:pt>
                <c:pt idx="771" formatCode="General">
                  <c:v>959.11</c:v>
                </c:pt>
                <c:pt idx="772" formatCode="General">
                  <c:v>959.11</c:v>
                </c:pt>
                <c:pt idx="773" formatCode="General">
                  <c:v>959.11</c:v>
                </c:pt>
                <c:pt idx="774" formatCode="General">
                  <c:v>959.11</c:v>
                </c:pt>
                <c:pt idx="775" formatCode="General">
                  <c:v>959.11</c:v>
                </c:pt>
                <c:pt idx="776" formatCode="General">
                  <c:v>959.11</c:v>
                </c:pt>
                <c:pt idx="777" formatCode="General">
                  <c:v>959.11</c:v>
                </c:pt>
                <c:pt idx="778" formatCode="General">
                  <c:v>959.11</c:v>
                </c:pt>
                <c:pt idx="779" formatCode="General">
                  <c:v>959.11</c:v>
                </c:pt>
                <c:pt idx="780" formatCode="General">
                  <c:v>959.11</c:v>
                </c:pt>
                <c:pt idx="781" formatCode="General">
                  <c:v>959.11</c:v>
                </c:pt>
                <c:pt idx="782" formatCode="General">
                  <c:v>959.11</c:v>
                </c:pt>
                <c:pt idx="783" formatCode="General">
                  <c:v>959.11</c:v>
                </c:pt>
                <c:pt idx="784" formatCode="General">
                  <c:v>959.11</c:v>
                </c:pt>
                <c:pt idx="785" formatCode="General">
                  <c:v>959.11</c:v>
                </c:pt>
                <c:pt idx="786" formatCode="General">
                  <c:v>959.11</c:v>
                </c:pt>
                <c:pt idx="787" formatCode="General">
                  <c:v>959.11</c:v>
                </c:pt>
                <c:pt idx="788" formatCode="General">
                  <c:v>959.11</c:v>
                </c:pt>
                <c:pt idx="789" formatCode="General">
                  <c:v>959.11</c:v>
                </c:pt>
                <c:pt idx="790" formatCode="General">
                  <c:v>959.11</c:v>
                </c:pt>
                <c:pt idx="791" formatCode="General">
                  <c:v>959.12</c:v>
                </c:pt>
                <c:pt idx="792" formatCode="General">
                  <c:v>959.11</c:v>
                </c:pt>
                <c:pt idx="793" formatCode="General">
                  <c:v>959.11</c:v>
                </c:pt>
                <c:pt idx="794" formatCode="General">
                  <c:v>959.11</c:v>
                </c:pt>
                <c:pt idx="795" formatCode="General">
                  <c:v>959.11</c:v>
                </c:pt>
                <c:pt idx="796" formatCode="General">
                  <c:v>959.11</c:v>
                </c:pt>
                <c:pt idx="797" formatCode="General">
                  <c:v>959.11</c:v>
                </c:pt>
                <c:pt idx="798" formatCode="General">
                  <c:v>959.11</c:v>
                </c:pt>
                <c:pt idx="799" formatCode="General">
                  <c:v>959.11</c:v>
                </c:pt>
                <c:pt idx="800" formatCode="General">
                  <c:v>959.11</c:v>
                </c:pt>
                <c:pt idx="801" formatCode="General">
                  <c:v>959.11</c:v>
                </c:pt>
                <c:pt idx="802" formatCode="General">
                  <c:v>959.11</c:v>
                </c:pt>
                <c:pt idx="803" formatCode="General">
                  <c:v>959.11</c:v>
                </c:pt>
                <c:pt idx="804" formatCode="General">
                  <c:v>959.11</c:v>
                </c:pt>
                <c:pt idx="805" formatCode="General">
                  <c:v>959.11</c:v>
                </c:pt>
                <c:pt idx="806" formatCode="General">
                  <c:v>959.11</c:v>
                </c:pt>
                <c:pt idx="807" formatCode="General">
                  <c:v>959.11</c:v>
                </c:pt>
                <c:pt idx="808" formatCode="General">
                  <c:v>959.11</c:v>
                </c:pt>
                <c:pt idx="809" formatCode="General">
                  <c:v>959.11</c:v>
                </c:pt>
                <c:pt idx="810" formatCode="General">
                  <c:v>959.11</c:v>
                </c:pt>
                <c:pt idx="811" formatCode="General">
                  <c:v>959.11</c:v>
                </c:pt>
                <c:pt idx="812" formatCode="General">
                  <c:v>959.11</c:v>
                </c:pt>
                <c:pt idx="813" formatCode="General">
                  <c:v>959.11</c:v>
                </c:pt>
                <c:pt idx="814" formatCode="General">
                  <c:v>959.11</c:v>
                </c:pt>
                <c:pt idx="815" formatCode="General">
                  <c:v>959.11</c:v>
                </c:pt>
                <c:pt idx="816" formatCode="General">
                  <c:v>959.11</c:v>
                </c:pt>
                <c:pt idx="817" formatCode="General">
                  <c:v>959.11</c:v>
                </c:pt>
                <c:pt idx="818" formatCode="General">
                  <c:v>959.11</c:v>
                </c:pt>
                <c:pt idx="819" formatCode="General">
                  <c:v>959.11</c:v>
                </c:pt>
                <c:pt idx="820" formatCode="General">
                  <c:v>959.11</c:v>
                </c:pt>
                <c:pt idx="821" formatCode="General">
                  <c:v>959.11</c:v>
                </c:pt>
                <c:pt idx="822" formatCode="General">
                  <c:v>959.11</c:v>
                </c:pt>
                <c:pt idx="823" formatCode="General">
                  <c:v>959.11</c:v>
                </c:pt>
                <c:pt idx="824" formatCode="General">
                  <c:v>959.11</c:v>
                </c:pt>
                <c:pt idx="825" formatCode="General">
                  <c:v>959.11</c:v>
                </c:pt>
                <c:pt idx="826" formatCode="General">
                  <c:v>959.12</c:v>
                </c:pt>
                <c:pt idx="827" formatCode="General">
                  <c:v>959.12</c:v>
                </c:pt>
                <c:pt idx="828">
                  <c:v>959.12</c:v>
                </c:pt>
                <c:pt idx="829">
                  <c:v>959.12</c:v>
                </c:pt>
                <c:pt idx="830">
                  <c:v>959.12</c:v>
                </c:pt>
                <c:pt idx="831">
                  <c:v>959.12</c:v>
                </c:pt>
                <c:pt idx="832">
                  <c:v>959.11</c:v>
                </c:pt>
                <c:pt idx="833">
                  <c:v>959.12</c:v>
                </c:pt>
                <c:pt idx="834">
                  <c:v>959.11</c:v>
                </c:pt>
                <c:pt idx="835">
                  <c:v>959.12</c:v>
                </c:pt>
                <c:pt idx="836">
                  <c:v>959.11</c:v>
                </c:pt>
                <c:pt idx="837">
                  <c:v>959.11</c:v>
                </c:pt>
                <c:pt idx="838">
                  <c:v>959.12</c:v>
                </c:pt>
                <c:pt idx="839">
                  <c:v>959.11</c:v>
                </c:pt>
                <c:pt idx="840">
                  <c:v>959.12</c:v>
                </c:pt>
                <c:pt idx="841">
                  <c:v>959.11</c:v>
                </c:pt>
                <c:pt idx="842">
                  <c:v>959.11</c:v>
                </c:pt>
                <c:pt idx="843">
                  <c:v>959.11</c:v>
                </c:pt>
                <c:pt idx="844">
                  <c:v>959.11</c:v>
                </c:pt>
                <c:pt idx="845">
                  <c:v>959.12</c:v>
                </c:pt>
                <c:pt idx="846">
                  <c:v>959.11</c:v>
                </c:pt>
                <c:pt idx="847">
                  <c:v>959.12</c:v>
                </c:pt>
                <c:pt idx="848">
                  <c:v>959.12</c:v>
                </c:pt>
                <c:pt idx="849">
                  <c:v>959.11</c:v>
                </c:pt>
                <c:pt idx="850">
                  <c:v>959.11</c:v>
                </c:pt>
                <c:pt idx="851">
                  <c:v>959.11</c:v>
                </c:pt>
                <c:pt idx="852">
                  <c:v>959.11</c:v>
                </c:pt>
                <c:pt idx="853">
                  <c:v>959.12</c:v>
                </c:pt>
                <c:pt idx="854">
                  <c:v>959.11</c:v>
                </c:pt>
                <c:pt idx="855">
                  <c:v>959.12</c:v>
                </c:pt>
                <c:pt idx="856">
                  <c:v>959.11</c:v>
                </c:pt>
                <c:pt idx="857">
                  <c:v>959.11</c:v>
                </c:pt>
                <c:pt idx="858">
                  <c:v>959.12</c:v>
                </c:pt>
                <c:pt idx="859">
                  <c:v>959.11</c:v>
                </c:pt>
                <c:pt idx="860">
                  <c:v>959.12</c:v>
                </c:pt>
                <c:pt idx="861">
                  <c:v>959.12</c:v>
                </c:pt>
                <c:pt idx="862">
                  <c:v>959.12</c:v>
                </c:pt>
                <c:pt idx="863">
                  <c:v>959.11</c:v>
                </c:pt>
                <c:pt idx="864">
                  <c:v>959.11</c:v>
                </c:pt>
                <c:pt idx="865">
                  <c:v>959.12</c:v>
                </c:pt>
                <c:pt idx="866">
                  <c:v>959.12</c:v>
                </c:pt>
                <c:pt idx="867">
                  <c:v>959.12</c:v>
                </c:pt>
                <c:pt idx="868">
                  <c:v>959.12</c:v>
                </c:pt>
                <c:pt idx="869">
                  <c:v>959.12</c:v>
                </c:pt>
                <c:pt idx="870">
                  <c:v>959.12</c:v>
                </c:pt>
                <c:pt idx="871">
                  <c:v>959.12</c:v>
                </c:pt>
                <c:pt idx="872">
                  <c:v>959.11</c:v>
                </c:pt>
                <c:pt idx="873">
                  <c:v>959.11</c:v>
                </c:pt>
                <c:pt idx="874">
                  <c:v>959.11</c:v>
                </c:pt>
                <c:pt idx="875">
                  <c:v>959.11</c:v>
                </c:pt>
                <c:pt idx="876">
                  <c:v>959.11</c:v>
                </c:pt>
                <c:pt idx="877">
                  <c:v>959.11</c:v>
                </c:pt>
                <c:pt idx="878">
                  <c:v>959.12</c:v>
                </c:pt>
                <c:pt idx="879">
                  <c:v>959.11</c:v>
                </c:pt>
                <c:pt idx="880">
                  <c:v>959.11</c:v>
                </c:pt>
                <c:pt idx="881">
                  <c:v>959.11</c:v>
                </c:pt>
                <c:pt idx="882">
                  <c:v>959.11</c:v>
                </c:pt>
                <c:pt idx="883">
                  <c:v>959.11</c:v>
                </c:pt>
                <c:pt idx="884">
                  <c:v>959.11</c:v>
                </c:pt>
                <c:pt idx="885">
                  <c:v>959.11</c:v>
                </c:pt>
                <c:pt idx="886">
                  <c:v>959.11</c:v>
                </c:pt>
                <c:pt idx="887">
                  <c:v>959.11</c:v>
                </c:pt>
                <c:pt idx="888">
                  <c:v>959.11</c:v>
                </c:pt>
                <c:pt idx="889">
                  <c:v>959.12</c:v>
                </c:pt>
                <c:pt idx="890">
                  <c:v>959.11</c:v>
                </c:pt>
                <c:pt idx="891">
                  <c:v>959.11</c:v>
                </c:pt>
                <c:pt idx="892">
                  <c:v>959.11</c:v>
                </c:pt>
                <c:pt idx="893">
                  <c:v>959.11</c:v>
                </c:pt>
                <c:pt idx="894">
                  <c:v>959.11</c:v>
                </c:pt>
                <c:pt idx="895">
                  <c:v>959.11</c:v>
                </c:pt>
                <c:pt idx="896">
                  <c:v>959.11</c:v>
                </c:pt>
                <c:pt idx="897">
                  <c:v>959.11</c:v>
                </c:pt>
                <c:pt idx="898">
                  <c:v>959.12</c:v>
                </c:pt>
                <c:pt idx="899">
                  <c:v>959.12</c:v>
                </c:pt>
                <c:pt idx="900">
                  <c:v>959.11</c:v>
                </c:pt>
                <c:pt idx="901">
                  <c:v>959.11</c:v>
                </c:pt>
                <c:pt idx="902">
                  <c:v>959.11</c:v>
                </c:pt>
                <c:pt idx="903">
                  <c:v>959.11</c:v>
                </c:pt>
                <c:pt idx="904">
                  <c:v>959.11</c:v>
                </c:pt>
                <c:pt idx="905">
                  <c:v>959.11</c:v>
                </c:pt>
                <c:pt idx="906">
                  <c:v>959.11</c:v>
                </c:pt>
                <c:pt idx="907">
                  <c:v>959.12</c:v>
                </c:pt>
                <c:pt idx="908">
                  <c:v>959.12</c:v>
                </c:pt>
                <c:pt idx="909">
                  <c:v>959.11</c:v>
                </c:pt>
                <c:pt idx="910">
                  <c:v>959.11</c:v>
                </c:pt>
                <c:pt idx="911">
                  <c:v>959.11</c:v>
                </c:pt>
                <c:pt idx="912">
                  <c:v>959.11</c:v>
                </c:pt>
                <c:pt idx="913">
                  <c:v>959.11</c:v>
                </c:pt>
                <c:pt idx="914">
                  <c:v>959.11</c:v>
                </c:pt>
                <c:pt idx="915">
                  <c:v>959.11</c:v>
                </c:pt>
                <c:pt idx="916">
                  <c:v>959.11</c:v>
                </c:pt>
                <c:pt idx="917">
                  <c:v>959.11</c:v>
                </c:pt>
                <c:pt idx="918">
                  <c:v>959.11</c:v>
                </c:pt>
                <c:pt idx="919">
                  <c:v>959.11</c:v>
                </c:pt>
                <c:pt idx="920">
                  <c:v>959.11</c:v>
                </c:pt>
                <c:pt idx="921">
                  <c:v>959.11</c:v>
                </c:pt>
                <c:pt idx="922">
                  <c:v>959.11</c:v>
                </c:pt>
                <c:pt idx="923">
                  <c:v>959.11</c:v>
                </c:pt>
                <c:pt idx="924">
                  <c:v>959.12</c:v>
                </c:pt>
                <c:pt idx="925">
                  <c:v>959.11</c:v>
                </c:pt>
                <c:pt idx="926">
                  <c:v>959.11</c:v>
                </c:pt>
                <c:pt idx="927">
                  <c:v>959.11</c:v>
                </c:pt>
                <c:pt idx="928">
                  <c:v>959.11</c:v>
                </c:pt>
                <c:pt idx="929">
                  <c:v>959.11</c:v>
                </c:pt>
                <c:pt idx="930">
                  <c:v>959.11</c:v>
                </c:pt>
                <c:pt idx="931">
                  <c:v>959.11</c:v>
                </c:pt>
                <c:pt idx="932">
                  <c:v>959.11</c:v>
                </c:pt>
                <c:pt idx="933">
                  <c:v>959.11</c:v>
                </c:pt>
                <c:pt idx="934">
                  <c:v>959.11</c:v>
                </c:pt>
                <c:pt idx="935">
                  <c:v>959.11</c:v>
                </c:pt>
                <c:pt idx="936">
                  <c:v>959.11</c:v>
                </c:pt>
                <c:pt idx="937">
                  <c:v>959.11</c:v>
                </c:pt>
                <c:pt idx="938">
                  <c:v>959.11</c:v>
                </c:pt>
                <c:pt idx="939">
                  <c:v>959.11</c:v>
                </c:pt>
                <c:pt idx="940">
                  <c:v>959.11</c:v>
                </c:pt>
                <c:pt idx="941">
                  <c:v>959.11</c:v>
                </c:pt>
                <c:pt idx="942">
                  <c:v>959.11</c:v>
                </c:pt>
                <c:pt idx="943">
                  <c:v>959.11</c:v>
                </c:pt>
                <c:pt idx="944">
                  <c:v>959.11</c:v>
                </c:pt>
                <c:pt idx="945">
                  <c:v>959.11</c:v>
                </c:pt>
                <c:pt idx="946">
                  <c:v>959.11</c:v>
                </c:pt>
                <c:pt idx="947">
                  <c:v>959.11</c:v>
                </c:pt>
                <c:pt idx="948">
                  <c:v>959.11</c:v>
                </c:pt>
                <c:pt idx="949">
                  <c:v>959.11</c:v>
                </c:pt>
                <c:pt idx="950">
                  <c:v>959.11</c:v>
                </c:pt>
                <c:pt idx="951">
                  <c:v>959.11</c:v>
                </c:pt>
                <c:pt idx="952">
                  <c:v>959.11</c:v>
                </c:pt>
                <c:pt idx="953">
                  <c:v>959.11</c:v>
                </c:pt>
                <c:pt idx="954">
                  <c:v>959.11</c:v>
                </c:pt>
                <c:pt idx="955">
                  <c:v>959.11</c:v>
                </c:pt>
                <c:pt idx="956">
                  <c:v>959.11</c:v>
                </c:pt>
                <c:pt idx="957">
                  <c:v>959.11</c:v>
                </c:pt>
                <c:pt idx="958">
                  <c:v>959.11</c:v>
                </c:pt>
                <c:pt idx="959">
                  <c:v>959.11</c:v>
                </c:pt>
                <c:pt idx="960">
                  <c:v>959.11</c:v>
                </c:pt>
                <c:pt idx="961">
                  <c:v>959.11</c:v>
                </c:pt>
                <c:pt idx="962">
                  <c:v>959.11</c:v>
                </c:pt>
                <c:pt idx="963">
                  <c:v>959.11</c:v>
                </c:pt>
                <c:pt idx="964">
                  <c:v>959.11</c:v>
                </c:pt>
                <c:pt idx="965">
                  <c:v>959.11</c:v>
                </c:pt>
                <c:pt idx="966">
                  <c:v>959.11</c:v>
                </c:pt>
                <c:pt idx="967">
                  <c:v>959.11</c:v>
                </c:pt>
                <c:pt idx="968">
                  <c:v>959.11</c:v>
                </c:pt>
                <c:pt idx="969">
                  <c:v>959.11</c:v>
                </c:pt>
                <c:pt idx="970">
                  <c:v>959.11</c:v>
                </c:pt>
                <c:pt idx="971">
                  <c:v>959.11</c:v>
                </c:pt>
                <c:pt idx="972">
                  <c:v>959.11</c:v>
                </c:pt>
                <c:pt idx="973">
                  <c:v>959.11</c:v>
                </c:pt>
                <c:pt idx="974">
                  <c:v>959.11</c:v>
                </c:pt>
                <c:pt idx="975">
                  <c:v>959.11</c:v>
                </c:pt>
                <c:pt idx="976">
                  <c:v>959.11</c:v>
                </c:pt>
                <c:pt idx="977">
                  <c:v>959.11</c:v>
                </c:pt>
                <c:pt idx="978">
                  <c:v>959.11</c:v>
                </c:pt>
                <c:pt idx="979">
                  <c:v>959.11</c:v>
                </c:pt>
                <c:pt idx="980">
                  <c:v>959.11</c:v>
                </c:pt>
                <c:pt idx="981">
                  <c:v>959.11</c:v>
                </c:pt>
                <c:pt idx="982">
                  <c:v>959.11</c:v>
                </c:pt>
                <c:pt idx="983">
                  <c:v>959.11</c:v>
                </c:pt>
                <c:pt idx="984">
                  <c:v>959.11</c:v>
                </c:pt>
                <c:pt idx="985">
                  <c:v>959.11</c:v>
                </c:pt>
                <c:pt idx="986">
                  <c:v>959.11</c:v>
                </c:pt>
                <c:pt idx="987">
                  <c:v>959.11</c:v>
                </c:pt>
                <c:pt idx="988">
                  <c:v>959.11</c:v>
                </c:pt>
                <c:pt idx="989">
                  <c:v>959.11</c:v>
                </c:pt>
                <c:pt idx="990">
                  <c:v>959.11</c:v>
                </c:pt>
                <c:pt idx="991">
                  <c:v>959.12</c:v>
                </c:pt>
                <c:pt idx="992">
                  <c:v>959.12</c:v>
                </c:pt>
                <c:pt idx="993">
                  <c:v>959.12</c:v>
                </c:pt>
                <c:pt idx="994">
                  <c:v>959.12</c:v>
                </c:pt>
                <c:pt idx="995">
                  <c:v>959.12</c:v>
                </c:pt>
                <c:pt idx="996">
                  <c:v>959.12</c:v>
                </c:pt>
                <c:pt idx="997">
                  <c:v>959.12</c:v>
                </c:pt>
                <c:pt idx="998">
                  <c:v>959.11</c:v>
                </c:pt>
                <c:pt idx="999">
                  <c:v>959.11</c:v>
                </c:pt>
                <c:pt idx="1000">
                  <c:v>959.11</c:v>
                </c:pt>
                <c:pt idx="1001">
                  <c:v>959.11</c:v>
                </c:pt>
                <c:pt idx="1002">
                  <c:v>959.11</c:v>
                </c:pt>
                <c:pt idx="1003">
                  <c:v>959.11</c:v>
                </c:pt>
                <c:pt idx="1004">
                  <c:v>959.11</c:v>
                </c:pt>
                <c:pt idx="1005">
                  <c:v>959.11</c:v>
                </c:pt>
                <c:pt idx="1006">
                  <c:v>959.11</c:v>
                </c:pt>
                <c:pt idx="1007">
                  <c:v>959.11</c:v>
                </c:pt>
                <c:pt idx="1008">
                  <c:v>959.11</c:v>
                </c:pt>
                <c:pt idx="1009">
                  <c:v>959.11</c:v>
                </c:pt>
                <c:pt idx="1010">
                  <c:v>959.11</c:v>
                </c:pt>
                <c:pt idx="1011">
                  <c:v>959.11</c:v>
                </c:pt>
                <c:pt idx="1012">
                  <c:v>959.11</c:v>
                </c:pt>
                <c:pt idx="1013">
                  <c:v>959.11</c:v>
                </c:pt>
                <c:pt idx="1014">
                  <c:v>959.11</c:v>
                </c:pt>
                <c:pt idx="1015">
                  <c:v>959.11</c:v>
                </c:pt>
                <c:pt idx="1016">
                  <c:v>959.11</c:v>
                </c:pt>
                <c:pt idx="1017">
                  <c:v>959.11</c:v>
                </c:pt>
                <c:pt idx="1018">
                  <c:v>959.11</c:v>
                </c:pt>
                <c:pt idx="1019">
                  <c:v>959.11</c:v>
                </c:pt>
                <c:pt idx="1020">
                  <c:v>959.11</c:v>
                </c:pt>
                <c:pt idx="1021">
                  <c:v>959.11</c:v>
                </c:pt>
                <c:pt idx="1022">
                  <c:v>959.11</c:v>
                </c:pt>
                <c:pt idx="1023">
                  <c:v>959.11</c:v>
                </c:pt>
                <c:pt idx="1024">
                  <c:v>959.11</c:v>
                </c:pt>
                <c:pt idx="1025">
                  <c:v>959.11</c:v>
                </c:pt>
                <c:pt idx="1026">
                  <c:v>959.11</c:v>
                </c:pt>
                <c:pt idx="1027">
                  <c:v>959.11</c:v>
                </c:pt>
                <c:pt idx="1028">
                  <c:v>959.11</c:v>
                </c:pt>
                <c:pt idx="1029">
                  <c:v>959.11</c:v>
                </c:pt>
                <c:pt idx="1030">
                  <c:v>959.11</c:v>
                </c:pt>
                <c:pt idx="1031">
                  <c:v>959.11</c:v>
                </c:pt>
                <c:pt idx="1032">
                  <c:v>959.11</c:v>
                </c:pt>
                <c:pt idx="1033">
                  <c:v>959.11</c:v>
                </c:pt>
                <c:pt idx="1034">
                  <c:v>959.11</c:v>
                </c:pt>
                <c:pt idx="1035">
                  <c:v>959.11</c:v>
                </c:pt>
                <c:pt idx="1036">
                  <c:v>959.11</c:v>
                </c:pt>
                <c:pt idx="1037">
                  <c:v>959.11</c:v>
                </c:pt>
                <c:pt idx="1038">
                  <c:v>959.11</c:v>
                </c:pt>
                <c:pt idx="1039">
                  <c:v>959.11</c:v>
                </c:pt>
                <c:pt idx="1040">
                  <c:v>959.11</c:v>
                </c:pt>
                <c:pt idx="1041">
                  <c:v>959.11</c:v>
                </c:pt>
                <c:pt idx="1042">
                  <c:v>959.11</c:v>
                </c:pt>
                <c:pt idx="1043">
                  <c:v>959.11</c:v>
                </c:pt>
                <c:pt idx="1044">
                  <c:v>959.11</c:v>
                </c:pt>
                <c:pt idx="1045">
                  <c:v>959.11</c:v>
                </c:pt>
                <c:pt idx="1046">
                  <c:v>959.11</c:v>
                </c:pt>
                <c:pt idx="1047">
                  <c:v>959.11</c:v>
                </c:pt>
                <c:pt idx="1048">
                  <c:v>959.11</c:v>
                </c:pt>
                <c:pt idx="1049">
                  <c:v>959.11</c:v>
                </c:pt>
                <c:pt idx="1050">
                  <c:v>959.11</c:v>
                </c:pt>
                <c:pt idx="1051">
                  <c:v>959.11</c:v>
                </c:pt>
                <c:pt idx="1052">
                  <c:v>959.11</c:v>
                </c:pt>
                <c:pt idx="1053">
                  <c:v>959.11</c:v>
                </c:pt>
                <c:pt idx="1054">
                  <c:v>959.11</c:v>
                </c:pt>
                <c:pt idx="1055">
                  <c:v>959.11</c:v>
                </c:pt>
                <c:pt idx="1056">
                  <c:v>959.11</c:v>
                </c:pt>
                <c:pt idx="1057">
                  <c:v>959.11</c:v>
                </c:pt>
                <c:pt idx="1058">
                  <c:v>959.11</c:v>
                </c:pt>
                <c:pt idx="1059">
                  <c:v>959.11</c:v>
                </c:pt>
                <c:pt idx="1060">
                  <c:v>959.11</c:v>
                </c:pt>
                <c:pt idx="1061">
                  <c:v>959.11</c:v>
                </c:pt>
                <c:pt idx="1062">
                  <c:v>959.11</c:v>
                </c:pt>
                <c:pt idx="1063">
                  <c:v>959.11</c:v>
                </c:pt>
                <c:pt idx="1064">
                  <c:v>959.11</c:v>
                </c:pt>
                <c:pt idx="1065">
                  <c:v>959.11</c:v>
                </c:pt>
                <c:pt idx="1066">
                  <c:v>959.11</c:v>
                </c:pt>
                <c:pt idx="1067">
                  <c:v>959.11</c:v>
                </c:pt>
                <c:pt idx="1068">
                  <c:v>959.11</c:v>
                </c:pt>
                <c:pt idx="1069">
                  <c:v>959.11</c:v>
                </c:pt>
                <c:pt idx="1070">
                  <c:v>2019.99</c:v>
                </c:pt>
                <c:pt idx="1071">
                  <c:v>959.11</c:v>
                </c:pt>
                <c:pt idx="1072">
                  <c:v>959.11</c:v>
                </c:pt>
                <c:pt idx="1073">
                  <c:v>959.11</c:v>
                </c:pt>
                <c:pt idx="1074">
                  <c:v>959.11</c:v>
                </c:pt>
                <c:pt idx="1075">
                  <c:v>959.11</c:v>
                </c:pt>
                <c:pt idx="1076">
                  <c:v>959.11</c:v>
                </c:pt>
                <c:pt idx="1077">
                  <c:v>959.11</c:v>
                </c:pt>
                <c:pt idx="1078">
                  <c:v>959.11</c:v>
                </c:pt>
                <c:pt idx="1079">
                  <c:v>959.11</c:v>
                </c:pt>
                <c:pt idx="1080">
                  <c:v>959.11</c:v>
                </c:pt>
                <c:pt idx="1081">
                  <c:v>959.11</c:v>
                </c:pt>
                <c:pt idx="1082">
                  <c:v>959.11</c:v>
                </c:pt>
                <c:pt idx="1083">
                  <c:v>959.11</c:v>
                </c:pt>
                <c:pt idx="1084">
                  <c:v>959.11</c:v>
                </c:pt>
                <c:pt idx="1085">
                  <c:v>959.11</c:v>
                </c:pt>
                <c:pt idx="1086">
                  <c:v>959.11</c:v>
                </c:pt>
                <c:pt idx="1087">
                  <c:v>959.11</c:v>
                </c:pt>
                <c:pt idx="1088">
                  <c:v>959.11</c:v>
                </c:pt>
                <c:pt idx="1089">
                  <c:v>959.11</c:v>
                </c:pt>
                <c:pt idx="1090">
                  <c:v>959.11</c:v>
                </c:pt>
                <c:pt idx="1091">
                  <c:v>959.11</c:v>
                </c:pt>
                <c:pt idx="1092">
                  <c:v>959.11</c:v>
                </c:pt>
                <c:pt idx="1093">
                  <c:v>959.11</c:v>
                </c:pt>
                <c:pt idx="1094">
                  <c:v>959.11</c:v>
                </c:pt>
                <c:pt idx="1095">
                  <c:v>959.11</c:v>
                </c:pt>
                <c:pt idx="1096">
                  <c:v>959.11</c:v>
                </c:pt>
                <c:pt idx="1097">
                  <c:v>959.11</c:v>
                </c:pt>
                <c:pt idx="1098">
                  <c:v>959.11</c:v>
                </c:pt>
                <c:pt idx="1099">
                  <c:v>959.11</c:v>
                </c:pt>
                <c:pt idx="1100">
                  <c:v>959.11</c:v>
                </c:pt>
                <c:pt idx="1101">
                  <c:v>959.11</c:v>
                </c:pt>
                <c:pt idx="1102">
                  <c:v>959.11</c:v>
                </c:pt>
                <c:pt idx="1103">
                  <c:v>959.11</c:v>
                </c:pt>
                <c:pt idx="1104">
                  <c:v>959.11</c:v>
                </c:pt>
                <c:pt idx="1105">
                  <c:v>959.11</c:v>
                </c:pt>
                <c:pt idx="1106">
                  <c:v>959.11</c:v>
                </c:pt>
              </c:numCache>
            </c:numRef>
          </c:val>
          <c:smooth val="0"/>
        </c:ser>
        <c:dLbls>
          <c:showLegendKey val="0"/>
          <c:showVal val="0"/>
          <c:showCatName val="0"/>
          <c:showSerName val="0"/>
          <c:showPercent val="0"/>
          <c:showBubbleSize val="0"/>
        </c:dLbls>
        <c:marker val="1"/>
        <c:smooth val="0"/>
        <c:axId val="227508736"/>
        <c:axId val="225696512"/>
      </c:lineChart>
      <c:catAx>
        <c:axId val="227508736"/>
        <c:scaling>
          <c:orientation val="minMax"/>
        </c:scaling>
        <c:delete val="0"/>
        <c:axPos val="b"/>
        <c:majorTickMark val="none"/>
        <c:minorTickMark val="none"/>
        <c:tickLblPos val="nextTo"/>
        <c:txPr>
          <a:bodyPr/>
          <a:lstStyle/>
          <a:p>
            <a:pPr>
              <a:defRPr sz="900"/>
            </a:pPr>
            <a:endParaRPr lang="ru-RU"/>
          </a:p>
        </c:txPr>
        <c:crossAx val="225696512"/>
        <c:crosses val="autoZero"/>
        <c:auto val="1"/>
        <c:lblAlgn val="ctr"/>
        <c:lblOffset val="100"/>
        <c:tickLblSkip val="45"/>
        <c:noMultiLvlLbl val="0"/>
      </c:catAx>
      <c:valAx>
        <c:axId val="225696512"/>
        <c:scaling>
          <c:orientation val="minMax"/>
        </c:scaling>
        <c:delete val="0"/>
        <c:axPos val="l"/>
        <c:majorGridlines/>
        <c:numFmt formatCode="[$-10409]0.00" sourceLinked="1"/>
        <c:majorTickMark val="none"/>
        <c:minorTickMark val="none"/>
        <c:tickLblPos val="nextTo"/>
        <c:spPr>
          <a:ln w="9525">
            <a:noFill/>
          </a:ln>
        </c:spPr>
        <c:txPr>
          <a:bodyPr/>
          <a:lstStyle/>
          <a:p>
            <a:pPr>
              <a:defRPr sz="900"/>
            </a:pPr>
            <a:endParaRPr lang="ru-RU"/>
          </a:p>
        </c:txPr>
        <c:crossAx val="227508736"/>
        <c:crosses val="autoZero"/>
        <c:crossBetween val="between"/>
      </c:valAx>
    </c:plotArea>
    <c:legend>
      <c:legendPos val="b"/>
      <c:layout/>
      <c:overlay val="0"/>
      <c:txPr>
        <a:bodyPr/>
        <a:lstStyle/>
        <a:p>
          <a:pPr>
            <a:defRPr sz="900"/>
          </a:pPr>
          <a:endParaRPr lang="ru-R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400"/>
            </a:pPr>
            <a:r>
              <a:rPr lang="ru-RU" sz="1400"/>
              <a:t>Ціна на е/е на РДН за 21.07.2019, грн (найменша середньозважена ціна за добу в Україні в період липень-жовтень)</a:t>
            </a:r>
          </a:p>
        </c:rich>
      </c:tx>
      <c:layout/>
      <c:overlay val="0"/>
    </c:title>
    <c:autoTitleDeleted val="0"/>
    <c:plotArea>
      <c:layout/>
      <c:lineChart>
        <c:grouping val="standard"/>
        <c:varyColors val="0"/>
        <c:ser>
          <c:idx val="0"/>
          <c:order val="0"/>
          <c:tx>
            <c:v>Словаччина</c:v>
          </c:tx>
          <c:spPr>
            <a:ln w="50800">
              <a:prstDash val="sysDash"/>
            </a:ln>
          </c:spPr>
          <c:marker>
            <c:symbol val="none"/>
          </c:marker>
          <c:val>
            <c:numRef>
              <c:f>липень!$D$483:$D$506</c:f>
              <c:numCache>
                <c:formatCode>[$-10409]0.00</c:formatCode>
                <c:ptCount val="24"/>
                <c:pt idx="0">
                  <c:v>934.95570000000009</c:v>
                </c:pt>
                <c:pt idx="1">
                  <c:v>844.17480000000012</c:v>
                </c:pt>
                <c:pt idx="2">
                  <c:v>807.3954</c:v>
                </c:pt>
                <c:pt idx="3">
                  <c:v>808.56299999999999</c:v>
                </c:pt>
                <c:pt idx="4">
                  <c:v>799.80600000000004</c:v>
                </c:pt>
                <c:pt idx="5">
                  <c:v>775.57830000000001</c:v>
                </c:pt>
                <c:pt idx="6">
                  <c:v>743.76120000000003</c:v>
                </c:pt>
                <c:pt idx="7">
                  <c:v>773.53500000000008</c:v>
                </c:pt>
                <c:pt idx="8">
                  <c:v>802.72500000000002</c:v>
                </c:pt>
                <c:pt idx="9">
                  <c:v>788.13</c:v>
                </c:pt>
                <c:pt idx="10">
                  <c:v>779.37300000000005</c:v>
                </c:pt>
                <c:pt idx="11">
                  <c:v>1196.79</c:v>
                </c:pt>
                <c:pt idx="12">
                  <c:v>738.50700000000006</c:v>
                </c:pt>
                <c:pt idx="13">
                  <c:v>720.99300000000005</c:v>
                </c:pt>
                <c:pt idx="14">
                  <c:v>525.42000000000007</c:v>
                </c:pt>
                <c:pt idx="15">
                  <c:v>579.42150000000004</c:v>
                </c:pt>
                <c:pt idx="16">
                  <c:v>721.86869999999999</c:v>
                </c:pt>
                <c:pt idx="17">
                  <c:v>782.29200000000003</c:v>
                </c:pt>
                <c:pt idx="18">
                  <c:v>986.62199999999996</c:v>
                </c:pt>
                <c:pt idx="19">
                  <c:v>1161.7619999999999</c:v>
                </c:pt>
                <c:pt idx="20">
                  <c:v>1269.7650000000001</c:v>
                </c:pt>
                <c:pt idx="21">
                  <c:v>1293.117</c:v>
                </c:pt>
                <c:pt idx="22">
                  <c:v>1328.145</c:v>
                </c:pt>
                <c:pt idx="23">
                  <c:v>1173.4380000000001</c:v>
                </c:pt>
              </c:numCache>
            </c:numRef>
          </c:val>
          <c:smooth val="0"/>
          <c:extLst xmlns:c16r2="http://schemas.microsoft.com/office/drawing/2015/06/chart">
            <c:ext xmlns:c16="http://schemas.microsoft.com/office/drawing/2014/chart" uri="{C3380CC4-5D6E-409C-BE32-E72D297353CC}">
              <c16:uniqueId val="{00000000-A984-4120-B098-12BB7FE93989}"/>
            </c:ext>
          </c:extLst>
        </c:ser>
        <c:ser>
          <c:idx val="1"/>
          <c:order val="1"/>
          <c:tx>
            <c:v>Україна</c:v>
          </c:tx>
          <c:spPr>
            <a:ln w="41275" cmpd="sng">
              <a:solidFill>
                <a:sysClr val="windowText" lastClr="000000"/>
              </a:solidFill>
              <a:prstDash val="solid"/>
            </a:ln>
          </c:spPr>
          <c:marker>
            <c:symbol val="diamond"/>
            <c:size val="5"/>
            <c:spPr>
              <a:solidFill>
                <a:srgbClr val="EEECE1"/>
              </a:solidFill>
              <a:ln>
                <a:solidFill>
                  <a:sysClr val="windowText" lastClr="000000"/>
                </a:solidFill>
              </a:ln>
            </c:spPr>
          </c:marker>
          <c:val>
            <c:numRef>
              <c:f>липень!$G$483:$G$506</c:f>
              <c:numCache>
                <c:formatCode>General</c:formatCode>
                <c:ptCount val="24"/>
                <c:pt idx="0">
                  <c:v>923.96</c:v>
                </c:pt>
                <c:pt idx="1">
                  <c:v>920.72</c:v>
                </c:pt>
                <c:pt idx="2">
                  <c:v>919.84</c:v>
                </c:pt>
                <c:pt idx="3">
                  <c:v>920.28</c:v>
                </c:pt>
                <c:pt idx="4">
                  <c:v>919.84</c:v>
                </c:pt>
                <c:pt idx="5">
                  <c:v>919.84</c:v>
                </c:pt>
                <c:pt idx="6">
                  <c:v>919.84</c:v>
                </c:pt>
                <c:pt idx="7">
                  <c:v>920.28</c:v>
                </c:pt>
                <c:pt idx="8" formatCode="#,##0.00">
                  <c:v>2013.06</c:v>
                </c:pt>
                <c:pt idx="9" formatCode="#,##0.00">
                  <c:v>2013.06</c:v>
                </c:pt>
                <c:pt idx="10" formatCode="#,##0.00">
                  <c:v>2013.06</c:v>
                </c:pt>
                <c:pt idx="11" formatCode="#,##0.00">
                  <c:v>2013.06</c:v>
                </c:pt>
                <c:pt idx="12" formatCode="#,##0.00">
                  <c:v>2013.06</c:v>
                </c:pt>
                <c:pt idx="13" formatCode="#,##0.00">
                  <c:v>2013.06</c:v>
                </c:pt>
                <c:pt idx="14" formatCode="#,##0.00">
                  <c:v>2013.06</c:v>
                </c:pt>
                <c:pt idx="15" formatCode="#,##0.00">
                  <c:v>2013.06</c:v>
                </c:pt>
                <c:pt idx="16" formatCode="#,##0.00">
                  <c:v>2013.06</c:v>
                </c:pt>
                <c:pt idx="17" formatCode="#,##0.00">
                  <c:v>2013.06</c:v>
                </c:pt>
                <c:pt idx="18" formatCode="#,##0.00">
                  <c:v>2013.57</c:v>
                </c:pt>
                <c:pt idx="19" formatCode="#,##0.00">
                  <c:v>2014.08</c:v>
                </c:pt>
                <c:pt idx="20" formatCode="#,##0.00">
                  <c:v>2014.08</c:v>
                </c:pt>
                <c:pt idx="21" formatCode="#,##0.00">
                  <c:v>2014.59</c:v>
                </c:pt>
                <c:pt idx="22" formatCode="#,##0.00">
                  <c:v>2014.59</c:v>
                </c:pt>
                <c:pt idx="23" formatCode="0.00">
                  <c:v>925</c:v>
                </c:pt>
              </c:numCache>
            </c:numRef>
          </c:val>
          <c:smooth val="0"/>
          <c:extLst xmlns:c16r2="http://schemas.microsoft.com/office/drawing/2015/06/chart">
            <c:ext xmlns:c16="http://schemas.microsoft.com/office/drawing/2014/chart" uri="{C3380CC4-5D6E-409C-BE32-E72D297353CC}">
              <c16:uniqueId val="{00000001-A984-4120-B098-12BB7FE93989}"/>
            </c:ext>
          </c:extLst>
        </c:ser>
        <c:dLbls>
          <c:showLegendKey val="0"/>
          <c:showVal val="0"/>
          <c:showCatName val="0"/>
          <c:showSerName val="0"/>
          <c:showPercent val="0"/>
          <c:showBubbleSize val="0"/>
        </c:dLbls>
        <c:marker val="1"/>
        <c:smooth val="0"/>
        <c:axId val="227511808"/>
        <c:axId val="225694208"/>
      </c:lineChart>
      <c:catAx>
        <c:axId val="227511808"/>
        <c:scaling>
          <c:orientation val="minMax"/>
        </c:scaling>
        <c:delete val="0"/>
        <c:axPos val="b"/>
        <c:majorTickMark val="none"/>
        <c:minorTickMark val="none"/>
        <c:tickLblPos val="nextTo"/>
        <c:crossAx val="225694208"/>
        <c:crosses val="autoZero"/>
        <c:auto val="1"/>
        <c:lblAlgn val="ctr"/>
        <c:lblOffset val="100"/>
        <c:noMultiLvlLbl val="0"/>
      </c:catAx>
      <c:valAx>
        <c:axId val="225694208"/>
        <c:scaling>
          <c:orientation val="minMax"/>
        </c:scaling>
        <c:delete val="0"/>
        <c:axPos val="l"/>
        <c:majorGridlines/>
        <c:numFmt formatCode="[$-10409]0.00" sourceLinked="1"/>
        <c:majorTickMark val="none"/>
        <c:minorTickMark val="none"/>
        <c:tickLblPos val="nextTo"/>
        <c:crossAx val="227511808"/>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385"/>
            </a:pPr>
            <a:r>
              <a:rPr lang="ru-RU" sz="1385"/>
              <a:t>Ціна на е/е на РДН за 26.09.2019, грн (найбільша середньозважена ціна за добу в Україні в період липень-жовтень)</a:t>
            </a:r>
          </a:p>
        </c:rich>
      </c:tx>
      <c:overlay val="0"/>
    </c:title>
    <c:autoTitleDeleted val="0"/>
    <c:plotArea>
      <c:layout/>
      <c:lineChart>
        <c:grouping val="standard"/>
        <c:varyColors val="0"/>
        <c:ser>
          <c:idx val="0"/>
          <c:order val="0"/>
          <c:tx>
            <c:v>Словаччина</c:v>
          </c:tx>
          <c:spPr>
            <a:ln w="60324">
              <a:prstDash val="dash"/>
            </a:ln>
          </c:spPr>
          <c:marker>
            <c:symbol val="none"/>
          </c:marker>
          <c:val>
            <c:numRef>
              <c:f>Лист2!$D$1:$D$24</c:f>
              <c:numCache>
                <c:formatCode>[$-10409]0.00</c:formatCode>
                <c:ptCount val="24"/>
                <c:pt idx="0">
                  <c:v>1270.5103999999999</c:v>
                </c:pt>
                <c:pt idx="1">
                  <c:v>1105.8047999999999</c:v>
                </c:pt>
                <c:pt idx="2">
                  <c:v>1033.5144</c:v>
                </c:pt>
                <c:pt idx="3">
                  <c:v>887.34479999999996</c:v>
                </c:pt>
                <c:pt idx="4">
                  <c:v>908.2639999999999</c:v>
                </c:pt>
                <c:pt idx="5">
                  <c:v>1428.596</c:v>
                </c:pt>
                <c:pt idx="6">
                  <c:v>1684.3928000000001</c:v>
                </c:pt>
                <c:pt idx="7">
                  <c:v>1815.7335999999998</c:v>
                </c:pt>
                <c:pt idx="8">
                  <c:v>1917.6816000000001</c:v>
                </c:pt>
                <c:pt idx="9">
                  <c:v>1888.8183999999999</c:v>
                </c:pt>
                <c:pt idx="10">
                  <c:v>1796.1384</c:v>
                </c:pt>
                <c:pt idx="11">
                  <c:v>1775.4839999999999</c:v>
                </c:pt>
                <c:pt idx="12">
                  <c:v>1775.4839999999999</c:v>
                </c:pt>
                <c:pt idx="13">
                  <c:v>1721.2</c:v>
                </c:pt>
                <c:pt idx="14">
                  <c:v>1630.9032000000002</c:v>
                </c:pt>
                <c:pt idx="15">
                  <c:v>1656.8536000000001</c:v>
                </c:pt>
                <c:pt idx="16">
                  <c:v>1746.356</c:v>
                </c:pt>
                <c:pt idx="17">
                  <c:v>1790.8424</c:v>
                </c:pt>
                <c:pt idx="18">
                  <c:v>1888.0239999999999</c:v>
                </c:pt>
                <c:pt idx="19">
                  <c:v>2067.2936</c:v>
                </c:pt>
                <c:pt idx="20">
                  <c:v>1890.4072000000001</c:v>
                </c:pt>
                <c:pt idx="21">
                  <c:v>1681.7447999999999</c:v>
                </c:pt>
                <c:pt idx="22">
                  <c:v>1492.4128000000001</c:v>
                </c:pt>
                <c:pt idx="23">
                  <c:v>926.00559999999996</c:v>
                </c:pt>
              </c:numCache>
            </c:numRef>
          </c:val>
          <c:smooth val="0"/>
        </c:ser>
        <c:ser>
          <c:idx val="1"/>
          <c:order val="1"/>
          <c:tx>
            <c:v>Україна</c:v>
          </c:tx>
          <c:spPr>
            <a:ln w="41274">
              <a:solidFill>
                <a:sysClr val="windowText" lastClr="000000">
                  <a:lumMod val="95000"/>
                  <a:lumOff val="5000"/>
                </a:sysClr>
              </a:solidFill>
              <a:prstDash val="solid"/>
            </a:ln>
          </c:spPr>
          <c:marker>
            <c:symbol val="diamond"/>
            <c:size val="4"/>
            <c:spPr>
              <a:solidFill>
                <a:srgbClr val="EEECE1"/>
              </a:solidFill>
            </c:spPr>
          </c:marker>
          <c:val>
            <c:numRef>
              <c:f>Лист2!$G$1:$G$24</c:f>
              <c:numCache>
                <c:formatCode>General</c:formatCode>
                <c:ptCount val="24"/>
                <c:pt idx="0">
                  <c:v>959.11</c:v>
                </c:pt>
                <c:pt idx="1">
                  <c:v>959.11</c:v>
                </c:pt>
                <c:pt idx="2">
                  <c:v>959.11</c:v>
                </c:pt>
                <c:pt idx="3">
                  <c:v>959.11</c:v>
                </c:pt>
                <c:pt idx="4">
                  <c:v>959.11</c:v>
                </c:pt>
                <c:pt idx="5">
                  <c:v>959.11</c:v>
                </c:pt>
                <c:pt idx="6">
                  <c:v>959.11</c:v>
                </c:pt>
                <c:pt idx="7">
                  <c:v>959.11</c:v>
                </c:pt>
                <c:pt idx="8" formatCode="#,##0.00">
                  <c:v>2048.23</c:v>
                </c:pt>
                <c:pt idx="9" formatCode="#,##0.00">
                  <c:v>2048.23</c:v>
                </c:pt>
                <c:pt idx="10" formatCode="#,##0.00">
                  <c:v>2048.23</c:v>
                </c:pt>
                <c:pt idx="11" formatCode="#,##0.00">
                  <c:v>2048.23</c:v>
                </c:pt>
                <c:pt idx="12" formatCode="#,##0.00">
                  <c:v>2048.23</c:v>
                </c:pt>
                <c:pt idx="13" formatCode="#,##0.00">
                  <c:v>2048.23</c:v>
                </c:pt>
                <c:pt idx="14" formatCode="#,##0.00">
                  <c:v>2048.23</c:v>
                </c:pt>
                <c:pt idx="15" formatCode="#,##0.00">
                  <c:v>2048.23</c:v>
                </c:pt>
                <c:pt idx="16" formatCode="#,##0.00">
                  <c:v>2048.23</c:v>
                </c:pt>
                <c:pt idx="17" formatCode="#,##0.00">
                  <c:v>2048.23</c:v>
                </c:pt>
                <c:pt idx="18" formatCode="#,##0.00">
                  <c:v>2048.23</c:v>
                </c:pt>
                <c:pt idx="19" formatCode="#,##0.00">
                  <c:v>2048.23</c:v>
                </c:pt>
                <c:pt idx="20" formatCode="#,##0.00">
                  <c:v>2048.23</c:v>
                </c:pt>
                <c:pt idx="21" formatCode="#,##0.00">
                  <c:v>2048.23</c:v>
                </c:pt>
                <c:pt idx="22" formatCode="#,##0.00">
                  <c:v>2048.23</c:v>
                </c:pt>
                <c:pt idx="23">
                  <c:v>959.12</c:v>
                </c:pt>
              </c:numCache>
            </c:numRef>
          </c:val>
          <c:smooth val="0"/>
        </c:ser>
        <c:dLbls>
          <c:showLegendKey val="0"/>
          <c:showVal val="0"/>
          <c:showCatName val="0"/>
          <c:showSerName val="0"/>
          <c:showPercent val="0"/>
          <c:showBubbleSize val="0"/>
        </c:dLbls>
        <c:marker val="1"/>
        <c:smooth val="0"/>
        <c:axId val="178554368"/>
        <c:axId val="185266112"/>
      </c:lineChart>
      <c:catAx>
        <c:axId val="178554368"/>
        <c:scaling>
          <c:orientation val="minMax"/>
        </c:scaling>
        <c:delete val="0"/>
        <c:axPos val="b"/>
        <c:numFmt formatCode="General" sourceLinked="1"/>
        <c:majorTickMark val="none"/>
        <c:minorTickMark val="none"/>
        <c:tickLblPos val="nextTo"/>
        <c:crossAx val="185266112"/>
        <c:crosses val="autoZero"/>
        <c:auto val="1"/>
        <c:lblAlgn val="ctr"/>
        <c:lblOffset val="100"/>
        <c:noMultiLvlLbl val="0"/>
      </c:catAx>
      <c:valAx>
        <c:axId val="185266112"/>
        <c:scaling>
          <c:orientation val="minMax"/>
        </c:scaling>
        <c:delete val="0"/>
        <c:axPos val="l"/>
        <c:majorGridlines/>
        <c:numFmt formatCode="[$-10409]0.00" sourceLinked="1"/>
        <c:majorTickMark val="none"/>
        <c:minorTickMark val="none"/>
        <c:tickLblPos val="nextTo"/>
        <c:crossAx val="178554368"/>
        <c:crosses val="autoZero"/>
        <c:crossBetween val="between"/>
      </c:valAx>
    </c:plotArea>
    <c:legend>
      <c:legendPos val="b"/>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Погодинні обсяги покриття споживання е/е протягом липня            2019 року в торговій зоні </a:t>
            </a:r>
            <a:r>
              <a:rPr lang="uk-UA" sz="1200" b="1" i="0" u="none" strike="noStrike" baseline="0">
                <a:effectLst/>
              </a:rPr>
              <a:t>«Острів Бурштинської ТЕС»</a:t>
            </a:r>
            <a:endParaRPr lang="ru-RU" sz="1200"/>
          </a:p>
        </c:rich>
      </c:tx>
      <c:layout/>
      <c:overlay val="0"/>
    </c:title>
    <c:autoTitleDeleted val="0"/>
    <c:plotArea>
      <c:layout/>
      <c:lineChart>
        <c:grouping val="standard"/>
        <c:varyColors val="0"/>
        <c:ser>
          <c:idx val="0"/>
          <c:order val="0"/>
          <c:tx>
            <c:strRef>
              <c:f>'09'!$A$20</c:f>
              <c:strCache>
                <c:ptCount val="1"/>
                <c:pt idx="0">
                  <c:v>обсяги споживання е/е протягом липня 2019</c:v>
                </c:pt>
              </c:strCache>
            </c:strRef>
          </c:tx>
          <c:spPr>
            <a:ln w="44450">
              <a:solidFill>
                <a:schemeClr val="accent1">
                  <a:lumMod val="75000"/>
                </a:schemeClr>
              </a:solidFill>
            </a:ln>
            <a:effectLst>
              <a:glow rad="63500">
                <a:schemeClr val="accent1">
                  <a:lumMod val="75000"/>
                  <a:alpha val="40000"/>
                </a:schemeClr>
              </a:glow>
              <a:outerShdw blurRad="50800" dist="38100" dir="2700000" algn="tl" rotWithShape="0">
                <a:schemeClr val="tx2">
                  <a:lumMod val="50000"/>
                  <a:alpha val="40000"/>
                </a:schemeClr>
              </a:outerShdw>
            </a:effectLst>
          </c:spPr>
          <c:marker>
            <c:symbol val="none"/>
          </c:marker>
          <c:cat>
            <c:strRef>
              <c:f>'09'!$B$19:$Y$19</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'09'!$B$20:$Y$20</c:f>
              <c:numCache>
                <c:formatCode>0</c:formatCode>
                <c:ptCount val="24"/>
                <c:pt idx="0">
                  <c:v>16743</c:v>
                </c:pt>
                <c:pt idx="1">
                  <c:v>16086</c:v>
                </c:pt>
                <c:pt idx="2">
                  <c:v>15677</c:v>
                </c:pt>
                <c:pt idx="3">
                  <c:v>15605</c:v>
                </c:pt>
                <c:pt idx="4">
                  <c:v>15709</c:v>
                </c:pt>
                <c:pt idx="5">
                  <c:v>16159</c:v>
                </c:pt>
                <c:pt idx="6">
                  <c:v>17329</c:v>
                </c:pt>
                <c:pt idx="7">
                  <c:v>18689</c:v>
                </c:pt>
                <c:pt idx="8">
                  <c:v>20483</c:v>
                </c:pt>
                <c:pt idx="9">
                  <c:v>20840</c:v>
                </c:pt>
                <c:pt idx="10">
                  <c:v>20754</c:v>
                </c:pt>
                <c:pt idx="11">
                  <c:v>20495</c:v>
                </c:pt>
                <c:pt idx="12">
                  <c:v>20102</c:v>
                </c:pt>
                <c:pt idx="13">
                  <c:v>20003</c:v>
                </c:pt>
                <c:pt idx="14">
                  <c:v>19904</c:v>
                </c:pt>
                <c:pt idx="15">
                  <c:v>19924</c:v>
                </c:pt>
                <c:pt idx="16">
                  <c:v>19780</c:v>
                </c:pt>
                <c:pt idx="17">
                  <c:v>19973</c:v>
                </c:pt>
                <c:pt idx="18">
                  <c:v>19904</c:v>
                </c:pt>
                <c:pt idx="19">
                  <c:v>19694</c:v>
                </c:pt>
                <c:pt idx="20">
                  <c:v>20278</c:v>
                </c:pt>
                <c:pt idx="21">
                  <c:v>21217</c:v>
                </c:pt>
                <c:pt idx="22">
                  <c:v>20156</c:v>
                </c:pt>
                <c:pt idx="23">
                  <c:v>18269</c:v>
                </c:pt>
              </c:numCache>
            </c:numRef>
          </c:val>
          <c:smooth val="0"/>
        </c:ser>
        <c:ser>
          <c:idx val="1"/>
          <c:order val="1"/>
          <c:tx>
            <c:strRef>
              <c:f>'09'!$A$21</c:f>
              <c:strCache>
                <c:ptCount val="1"/>
                <c:pt idx="0">
                  <c:v>обсяги імпортованої е/е трейдерами (окрім ТОВ "Д. Трейдінг")</c:v>
                </c:pt>
              </c:strCache>
            </c:strRef>
          </c:tx>
          <c:spPr>
            <a:ln w="44450">
              <a:solidFill>
                <a:schemeClr val="tx1">
                  <a:lumMod val="95000"/>
                  <a:lumOff val="5000"/>
                </a:schemeClr>
              </a:solidFill>
              <a:prstDash val="sysDot"/>
            </a:ln>
          </c:spPr>
          <c:marker>
            <c:symbol val="x"/>
            <c:size val="4"/>
            <c:spPr>
              <a:noFill/>
            </c:spPr>
          </c:marker>
          <c:cat>
            <c:strRef>
              <c:f>'09'!$B$19:$Y$19</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'09'!$B$21:$Y$21</c:f>
              <c:numCache>
                <c:formatCode>General</c:formatCode>
                <c:ptCount val="24"/>
                <c:pt idx="0">
                  <c:v>44</c:v>
                </c:pt>
                <c:pt idx="1">
                  <c:v>44</c:v>
                </c:pt>
                <c:pt idx="2">
                  <c:v>44</c:v>
                </c:pt>
                <c:pt idx="3">
                  <c:v>39</c:v>
                </c:pt>
                <c:pt idx="4">
                  <c:v>39</c:v>
                </c:pt>
                <c:pt idx="5">
                  <c:v>38</c:v>
                </c:pt>
                <c:pt idx="6">
                  <c:v>48</c:v>
                </c:pt>
                <c:pt idx="7">
                  <c:v>3352</c:v>
                </c:pt>
                <c:pt idx="8">
                  <c:v>3542</c:v>
                </c:pt>
                <c:pt idx="9">
                  <c:v>4162</c:v>
                </c:pt>
                <c:pt idx="10">
                  <c:v>4007</c:v>
                </c:pt>
                <c:pt idx="11">
                  <c:v>3987</c:v>
                </c:pt>
                <c:pt idx="12">
                  <c:v>3762</c:v>
                </c:pt>
                <c:pt idx="13">
                  <c:v>3762</c:v>
                </c:pt>
                <c:pt idx="14">
                  <c:v>3727</c:v>
                </c:pt>
                <c:pt idx="15">
                  <c:v>3707</c:v>
                </c:pt>
                <c:pt idx="16">
                  <c:v>3628</c:v>
                </c:pt>
                <c:pt idx="17">
                  <c:v>3657</c:v>
                </c:pt>
                <c:pt idx="18">
                  <c:v>3836</c:v>
                </c:pt>
                <c:pt idx="19">
                  <c:v>4011</c:v>
                </c:pt>
                <c:pt idx="20">
                  <c:v>3656</c:v>
                </c:pt>
                <c:pt idx="21">
                  <c:v>3542</c:v>
                </c:pt>
                <c:pt idx="22">
                  <c:v>41</c:v>
                </c:pt>
                <c:pt idx="23">
                  <c:v>42</c:v>
                </c:pt>
              </c:numCache>
            </c:numRef>
          </c:val>
          <c:smooth val="0"/>
        </c:ser>
        <c:ser>
          <c:idx val="2"/>
          <c:order val="2"/>
          <c:tx>
            <c:strRef>
              <c:f>'09'!$A$22</c:f>
              <c:strCache>
                <c:ptCount val="1"/>
                <c:pt idx="0">
                  <c:v>обсяги е/е згенеровані внутрішньою генерацією для покриття спожвання е/е</c:v>
                </c:pt>
              </c:strCache>
            </c:strRef>
          </c:tx>
          <c:marker>
            <c:symbol val="triangle"/>
            <c:size val="5"/>
            <c:spPr>
              <a:solidFill>
                <a:schemeClr val="tx1"/>
              </a:solidFill>
            </c:spPr>
          </c:marker>
          <c:cat>
            <c:strRef>
              <c:f>'09'!$B$19:$Y$19</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'09'!$B$22:$Y$22</c:f>
              <c:numCache>
                <c:formatCode>0</c:formatCode>
                <c:ptCount val="24"/>
                <c:pt idx="0">
                  <c:v>16699</c:v>
                </c:pt>
                <c:pt idx="1">
                  <c:v>16042</c:v>
                </c:pt>
                <c:pt idx="2">
                  <c:v>15633</c:v>
                </c:pt>
                <c:pt idx="3">
                  <c:v>15566</c:v>
                </c:pt>
                <c:pt idx="4">
                  <c:v>15670</c:v>
                </c:pt>
                <c:pt idx="5">
                  <c:v>16121</c:v>
                </c:pt>
                <c:pt idx="6">
                  <c:v>17281</c:v>
                </c:pt>
                <c:pt idx="7">
                  <c:v>15337</c:v>
                </c:pt>
                <c:pt idx="8">
                  <c:v>16941</c:v>
                </c:pt>
                <c:pt idx="9">
                  <c:v>16678</c:v>
                </c:pt>
                <c:pt idx="10">
                  <c:v>16747</c:v>
                </c:pt>
                <c:pt idx="11">
                  <c:v>16508</c:v>
                </c:pt>
                <c:pt idx="12">
                  <c:v>16340</c:v>
                </c:pt>
                <c:pt idx="13">
                  <c:v>16241</c:v>
                </c:pt>
                <c:pt idx="14">
                  <c:v>16177</c:v>
                </c:pt>
                <c:pt idx="15">
                  <c:v>16217</c:v>
                </c:pt>
                <c:pt idx="16">
                  <c:v>16152</c:v>
                </c:pt>
                <c:pt idx="17">
                  <c:v>16316</c:v>
                </c:pt>
                <c:pt idx="18">
                  <c:v>16068</c:v>
                </c:pt>
                <c:pt idx="19">
                  <c:v>15683</c:v>
                </c:pt>
                <c:pt idx="20">
                  <c:v>16622</c:v>
                </c:pt>
                <c:pt idx="21">
                  <c:v>17675</c:v>
                </c:pt>
                <c:pt idx="22">
                  <c:v>20115</c:v>
                </c:pt>
                <c:pt idx="23">
                  <c:v>18227</c:v>
                </c:pt>
              </c:numCache>
            </c:numRef>
          </c:val>
          <c:smooth val="1"/>
        </c:ser>
        <c:dLbls>
          <c:showLegendKey val="0"/>
          <c:showVal val="0"/>
          <c:showCatName val="0"/>
          <c:showSerName val="0"/>
          <c:showPercent val="0"/>
          <c:showBubbleSize val="0"/>
        </c:dLbls>
        <c:upDownBars>
          <c:gapWidth val="150"/>
          <c:upBars/>
          <c:downBars>
            <c:spPr>
              <a:pattFill prst="ltUpDiag">
                <a:fgClr>
                  <a:schemeClr val="tx1"/>
                </a:fgClr>
                <a:bgClr>
                  <a:schemeClr val="bg1"/>
                </a:bgClr>
              </a:pattFill>
            </c:spPr>
          </c:downBars>
        </c:upDownBars>
        <c:marker val="1"/>
        <c:smooth val="0"/>
        <c:axId val="218848768"/>
        <c:axId val="225691328"/>
      </c:lineChart>
      <c:catAx>
        <c:axId val="218848768"/>
        <c:scaling>
          <c:orientation val="minMax"/>
        </c:scaling>
        <c:delete val="0"/>
        <c:axPos val="b"/>
        <c:majorTickMark val="none"/>
        <c:minorTickMark val="none"/>
        <c:tickLblPos val="nextTo"/>
        <c:crossAx val="225691328"/>
        <c:crosses val="autoZero"/>
        <c:auto val="1"/>
        <c:lblAlgn val="ctr"/>
        <c:lblOffset val="100"/>
        <c:noMultiLvlLbl val="0"/>
      </c:catAx>
      <c:valAx>
        <c:axId val="225691328"/>
        <c:scaling>
          <c:orientation val="minMax"/>
        </c:scaling>
        <c:delete val="0"/>
        <c:axPos val="l"/>
        <c:majorGridlines/>
        <c:title>
          <c:tx>
            <c:rich>
              <a:bodyPr/>
              <a:lstStyle/>
              <a:p>
                <a:pPr>
                  <a:defRPr/>
                </a:pPr>
                <a:r>
                  <a:rPr lang="ru-RU"/>
                  <a:t>обсяги, МВт</a:t>
                </a:r>
              </a:p>
            </c:rich>
          </c:tx>
          <c:layout/>
          <c:overlay val="0"/>
        </c:title>
        <c:numFmt formatCode="0" sourceLinked="1"/>
        <c:majorTickMark val="none"/>
        <c:minorTickMark val="none"/>
        <c:tickLblPos val="nextTo"/>
        <c:crossAx val="218848768"/>
        <c:crosses val="autoZero"/>
        <c:crossBetween val="between"/>
      </c:valAx>
    </c:plotArea>
    <c:legend>
      <c:legendPos val="r"/>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Погодинні обсяги покриття споживання е/е протягом серпня                  2019 </a:t>
            </a:r>
            <a:r>
              <a:rPr lang="ru-RU" sz="1200" b="1" i="0" baseline="0">
                <a:effectLst/>
              </a:rPr>
              <a:t>року в торговій зоні </a:t>
            </a:r>
            <a:r>
              <a:rPr lang="uk-UA" sz="1200" b="1" i="0" baseline="0">
                <a:effectLst/>
              </a:rPr>
              <a:t>«Острів Бурштинської ТЕС»</a:t>
            </a:r>
            <a:endParaRPr lang="ru-RU" sz="1200">
              <a:effectLst/>
            </a:endParaRPr>
          </a:p>
        </c:rich>
      </c:tx>
      <c:layout/>
      <c:overlay val="0"/>
    </c:title>
    <c:autoTitleDeleted val="0"/>
    <c:plotArea>
      <c:layout/>
      <c:lineChart>
        <c:grouping val="standard"/>
        <c:varyColors val="0"/>
        <c:ser>
          <c:idx val="0"/>
          <c:order val="0"/>
          <c:tx>
            <c:strRef>
              <c:f>'09'!$A$25</c:f>
              <c:strCache>
                <c:ptCount val="1"/>
                <c:pt idx="0">
                  <c:v>обсяги споживання е/е протягом серпня 2019</c:v>
                </c:pt>
              </c:strCache>
            </c:strRef>
          </c:tx>
          <c:spPr>
            <a:ln w="44450">
              <a:solidFill>
                <a:schemeClr val="accent1">
                  <a:lumMod val="75000"/>
                </a:schemeClr>
              </a:solidFill>
            </a:ln>
            <a:effectLst>
              <a:glow rad="63500">
                <a:schemeClr val="accent1">
                  <a:satMod val="175000"/>
                  <a:alpha val="40000"/>
                </a:schemeClr>
              </a:glow>
              <a:outerShdw blurRad="50800" dist="50800" dir="5400000" algn="ctr" rotWithShape="0">
                <a:schemeClr val="bg2">
                  <a:lumMod val="50000"/>
                </a:schemeClr>
              </a:outerShdw>
            </a:effectLst>
          </c:spPr>
          <c:marker>
            <c:symbol val="none"/>
          </c:marker>
          <c:cat>
            <c:strRef>
              <c:f>'09'!$B$24:$Y$24</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'09'!$B$25:$Y$25</c:f>
              <c:numCache>
                <c:formatCode>0</c:formatCode>
                <c:ptCount val="24"/>
                <c:pt idx="0">
                  <c:v>17741</c:v>
                </c:pt>
                <c:pt idx="1">
                  <c:v>17229</c:v>
                </c:pt>
                <c:pt idx="2">
                  <c:v>16819</c:v>
                </c:pt>
                <c:pt idx="3">
                  <c:v>16727</c:v>
                </c:pt>
                <c:pt idx="4">
                  <c:v>16764</c:v>
                </c:pt>
                <c:pt idx="5">
                  <c:v>17215</c:v>
                </c:pt>
                <c:pt idx="6">
                  <c:v>18355</c:v>
                </c:pt>
                <c:pt idx="7">
                  <c:v>19973</c:v>
                </c:pt>
                <c:pt idx="8">
                  <c:v>21404</c:v>
                </c:pt>
                <c:pt idx="9">
                  <c:v>21764</c:v>
                </c:pt>
                <c:pt idx="10">
                  <c:v>21658</c:v>
                </c:pt>
                <c:pt idx="11">
                  <c:v>21293</c:v>
                </c:pt>
                <c:pt idx="12">
                  <c:v>21355</c:v>
                </c:pt>
                <c:pt idx="13">
                  <c:v>21654</c:v>
                </c:pt>
                <c:pt idx="14">
                  <c:v>21451</c:v>
                </c:pt>
                <c:pt idx="15">
                  <c:v>21385</c:v>
                </c:pt>
                <c:pt idx="16">
                  <c:v>20958</c:v>
                </c:pt>
                <c:pt idx="17">
                  <c:v>21094</c:v>
                </c:pt>
                <c:pt idx="18">
                  <c:v>21154</c:v>
                </c:pt>
                <c:pt idx="19">
                  <c:v>21362</c:v>
                </c:pt>
                <c:pt idx="20">
                  <c:v>22764</c:v>
                </c:pt>
                <c:pt idx="21">
                  <c:v>22925</c:v>
                </c:pt>
                <c:pt idx="22">
                  <c:v>21006</c:v>
                </c:pt>
                <c:pt idx="23">
                  <c:v>18996</c:v>
                </c:pt>
              </c:numCache>
            </c:numRef>
          </c:val>
          <c:smooth val="0"/>
        </c:ser>
        <c:ser>
          <c:idx val="1"/>
          <c:order val="1"/>
          <c:tx>
            <c:strRef>
              <c:f>'09'!$A$26</c:f>
              <c:strCache>
                <c:ptCount val="1"/>
                <c:pt idx="0">
                  <c:v>обсяги імпортованої е/е трейдерами (окрім ТОВ "Д. Трейдінг")</c:v>
                </c:pt>
              </c:strCache>
            </c:strRef>
          </c:tx>
          <c:spPr>
            <a:ln w="44450">
              <a:solidFill>
                <a:schemeClr val="tx1"/>
              </a:solidFill>
              <a:prstDash val="sysDot"/>
            </a:ln>
          </c:spPr>
          <c:marker>
            <c:symbol val="x"/>
            <c:size val="5"/>
            <c:spPr>
              <a:noFill/>
            </c:spPr>
          </c:marker>
          <c:cat>
            <c:strRef>
              <c:f>'09'!$B$24:$Y$24</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'09'!$B$26:$Y$26</c:f>
              <c:numCache>
                <c:formatCode>General</c:formatCode>
                <c:ptCount val="24"/>
                <c:pt idx="0">
                  <c:v>781</c:v>
                </c:pt>
                <c:pt idx="1">
                  <c:v>880</c:v>
                </c:pt>
                <c:pt idx="2">
                  <c:v>979</c:v>
                </c:pt>
                <c:pt idx="3">
                  <c:v>979</c:v>
                </c:pt>
                <c:pt idx="4">
                  <c:v>1018</c:v>
                </c:pt>
                <c:pt idx="5">
                  <c:v>1018</c:v>
                </c:pt>
                <c:pt idx="6">
                  <c:v>1018</c:v>
                </c:pt>
                <c:pt idx="7">
                  <c:v>5824</c:v>
                </c:pt>
                <c:pt idx="8">
                  <c:v>6047</c:v>
                </c:pt>
                <c:pt idx="9">
                  <c:v>5949</c:v>
                </c:pt>
                <c:pt idx="10">
                  <c:v>6073</c:v>
                </c:pt>
                <c:pt idx="11">
                  <c:v>6004</c:v>
                </c:pt>
                <c:pt idx="12">
                  <c:v>5951</c:v>
                </c:pt>
                <c:pt idx="13">
                  <c:v>5960</c:v>
                </c:pt>
                <c:pt idx="14">
                  <c:v>5957</c:v>
                </c:pt>
                <c:pt idx="15">
                  <c:v>5953</c:v>
                </c:pt>
                <c:pt idx="16">
                  <c:v>5911</c:v>
                </c:pt>
                <c:pt idx="17">
                  <c:v>5825</c:v>
                </c:pt>
                <c:pt idx="18">
                  <c:v>5922</c:v>
                </c:pt>
                <c:pt idx="19">
                  <c:v>6114</c:v>
                </c:pt>
                <c:pt idx="20">
                  <c:v>6395</c:v>
                </c:pt>
                <c:pt idx="21">
                  <c:v>5883</c:v>
                </c:pt>
                <c:pt idx="22">
                  <c:v>880</c:v>
                </c:pt>
                <c:pt idx="23">
                  <c:v>879</c:v>
                </c:pt>
              </c:numCache>
            </c:numRef>
          </c:val>
          <c:smooth val="0"/>
        </c:ser>
        <c:ser>
          <c:idx val="2"/>
          <c:order val="2"/>
          <c:tx>
            <c:strRef>
              <c:f>'09'!$A$27</c:f>
              <c:strCache>
                <c:ptCount val="1"/>
                <c:pt idx="0">
                  <c:v>обсяги е/е згенеровані внутрішньою генерацією для покриття спожвання е/е</c:v>
                </c:pt>
              </c:strCache>
            </c:strRef>
          </c:tx>
          <c:spPr>
            <a:ln w="44450"/>
            <a:effectLst>
              <a:glow rad="63500">
                <a:schemeClr val="accent1">
                  <a:satMod val="175000"/>
                  <a:alpha val="40000"/>
                </a:schemeClr>
              </a:glow>
              <a:outerShdw blurRad="50800" dist="50800" dir="5400000" algn="ctr" rotWithShape="0">
                <a:schemeClr val="tx1">
                  <a:lumMod val="50000"/>
                  <a:lumOff val="50000"/>
                </a:schemeClr>
              </a:outerShdw>
            </a:effectLst>
          </c:spPr>
          <c:marker>
            <c:symbol val="triangle"/>
            <c:size val="5"/>
            <c:spPr>
              <a:solidFill>
                <a:schemeClr val="tx1"/>
              </a:solidFill>
              <a:effectLst>
                <a:glow rad="63500">
                  <a:schemeClr val="accent1">
                    <a:satMod val="175000"/>
                    <a:alpha val="40000"/>
                  </a:schemeClr>
                </a:glow>
                <a:outerShdw blurRad="50800" dist="50800" dir="5400000" algn="ctr" rotWithShape="0">
                  <a:schemeClr val="tx1">
                    <a:lumMod val="50000"/>
                    <a:lumOff val="50000"/>
                  </a:schemeClr>
                </a:outerShdw>
              </a:effectLst>
            </c:spPr>
          </c:marker>
          <c:cat>
            <c:strRef>
              <c:f>'09'!$B$24:$Y$24</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'09'!$B$27:$Y$27</c:f>
              <c:numCache>
                <c:formatCode>0</c:formatCode>
                <c:ptCount val="24"/>
                <c:pt idx="0">
                  <c:v>16960</c:v>
                </c:pt>
                <c:pt idx="1">
                  <c:v>16349</c:v>
                </c:pt>
                <c:pt idx="2">
                  <c:v>15840</c:v>
                </c:pt>
                <c:pt idx="3">
                  <c:v>15748</c:v>
                </c:pt>
                <c:pt idx="4">
                  <c:v>15746</c:v>
                </c:pt>
                <c:pt idx="5">
                  <c:v>16197</c:v>
                </c:pt>
                <c:pt idx="6">
                  <c:v>17337</c:v>
                </c:pt>
                <c:pt idx="7">
                  <c:v>14149</c:v>
                </c:pt>
                <c:pt idx="8">
                  <c:v>15357</c:v>
                </c:pt>
                <c:pt idx="9">
                  <c:v>15815</c:v>
                </c:pt>
                <c:pt idx="10">
                  <c:v>15585</c:v>
                </c:pt>
                <c:pt idx="11">
                  <c:v>15289</c:v>
                </c:pt>
                <c:pt idx="12">
                  <c:v>15404</c:v>
                </c:pt>
                <c:pt idx="13">
                  <c:v>15694</c:v>
                </c:pt>
                <c:pt idx="14">
                  <c:v>15494</c:v>
                </c:pt>
                <c:pt idx="15">
                  <c:v>15432</c:v>
                </c:pt>
                <c:pt idx="16">
                  <c:v>15047</c:v>
                </c:pt>
                <c:pt idx="17">
                  <c:v>15269</c:v>
                </c:pt>
                <c:pt idx="18">
                  <c:v>15232</c:v>
                </c:pt>
                <c:pt idx="19">
                  <c:v>15248</c:v>
                </c:pt>
                <c:pt idx="20">
                  <c:v>16369</c:v>
                </c:pt>
                <c:pt idx="21">
                  <c:v>17042</c:v>
                </c:pt>
                <c:pt idx="22">
                  <c:v>20126</c:v>
                </c:pt>
                <c:pt idx="23">
                  <c:v>18117</c:v>
                </c:pt>
              </c:numCache>
            </c:numRef>
          </c:val>
          <c:smooth val="0"/>
        </c:ser>
        <c:dLbls>
          <c:showLegendKey val="0"/>
          <c:showVal val="0"/>
          <c:showCatName val="0"/>
          <c:showSerName val="0"/>
          <c:showPercent val="0"/>
          <c:showBubbleSize val="0"/>
        </c:dLbls>
        <c:upDownBars>
          <c:gapWidth val="175"/>
          <c:upBars/>
          <c:downBars>
            <c:spPr>
              <a:pattFill prst="ltUpDiag">
                <a:fgClr>
                  <a:schemeClr val="tx1"/>
                </a:fgClr>
                <a:bgClr>
                  <a:schemeClr val="bg1"/>
                </a:bgClr>
              </a:pattFill>
              <a:ln w="3175" cmpd="sng">
                <a:solidFill>
                  <a:schemeClr val="tx1">
                    <a:lumMod val="95000"/>
                    <a:lumOff val="5000"/>
                  </a:schemeClr>
                </a:solidFill>
                <a:prstDash val="solid"/>
              </a:ln>
              <a:effectLst>
                <a:glow>
                  <a:schemeClr val="accent1"/>
                </a:glow>
                <a:softEdge rad="0"/>
              </a:effectLst>
              <a:scene3d>
                <a:camera prst="orthographicFront"/>
                <a:lightRig rig="threePt" dir="t"/>
              </a:scene3d>
              <a:sp3d>
                <a:bevelT w="0" h="0"/>
              </a:sp3d>
            </c:spPr>
          </c:downBars>
        </c:upDownBars>
        <c:marker val="1"/>
        <c:smooth val="0"/>
        <c:axId val="218846208"/>
        <c:axId val="225691904"/>
      </c:lineChart>
      <c:catAx>
        <c:axId val="218846208"/>
        <c:scaling>
          <c:orientation val="minMax"/>
        </c:scaling>
        <c:delete val="0"/>
        <c:axPos val="b"/>
        <c:majorTickMark val="none"/>
        <c:minorTickMark val="none"/>
        <c:tickLblPos val="nextTo"/>
        <c:crossAx val="225691904"/>
        <c:crosses val="autoZero"/>
        <c:auto val="1"/>
        <c:lblAlgn val="ctr"/>
        <c:lblOffset val="100"/>
        <c:noMultiLvlLbl val="0"/>
      </c:catAx>
      <c:valAx>
        <c:axId val="225691904"/>
        <c:scaling>
          <c:orientation val="minMax"/>
        </c:scaling>
        <c:delete val="0"/>
        <c:axPos val="l"/>
        <c:majorGridlines/>
        <c:title>
          <c:tx>
            <c:rich>
              <a:bodyPr/>
              <a:lstStyle/>
              <a:p>
                <a:pPr>
                  <a:defRPr/>
                </a:pPr>
                <a:r>
                  <a:rPr lang="ru-RU"/>
                  <a:t>Обсяги, МВт</a:t>
                </a:r>
              </a:p>
            </c:rich>
          </c:tx>
          <c:layout/>
          <c:overlay val="0"/>
        </c:title>
        <c:numFmt formatCode="0" sourceLinked="1"/>
        <c:majorTickMark val="none"/>
        <c:minorTickMark val="none"/>
        <c:tickLblPos val="nextTo"/>
        <c:crossAx val="218846208"/>
        <c:crosses val="autoZero"/>
        <c:crossBetween val="between"/>
      </c:valAx>
    </c:plotArea>
    <c:legend>
      <c:legendPos val="r"/>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400"/>
            </a:pPr>
            <a:r>
              <a:rPr lang="ru-RU" sz="1400"/>
              <a:t>Погодинні обсяги покриття споживання е/е протягом вересня 2019 року </a:t>
            </a:r>
          </a:p>
        </c:rich>
      </c:tx>
      <c:layout>
        <c:manualLayout>
          <c:xMode val="edge"/>
          <c:yMode val="edge"/>
          <c:x val="0.15121308401043171"/>
          <c:y val="2.7079760430539654E-2"/>
        </c:manualLayout>
      </c:layout>
      <c:overlay val="0"/>
    </c:title>
    <c:autoTitleDeleted val="0"/>
    <c:plotArea>
      <c:layout/>
      <c:areaChart>
        <c:grouping val="stacked"/>
        <c:varyColors val="0"/>
        <c:ser>
          <c:idx val="3"/>
          <c:order val="0"/>
          <c:tx>
            <c:strRef>
              <c:f>Лист2!$S$2</c:f>
              <c:strCache>
                <c:ptCount val="1"/>
                <c:pt idx="0">
                  <c:v>споживання е/е протягом вересня 2019</c:v>
                </c:pt>
              </c:strCache>
            </c:strRef>
          </c:tx>
          <c:spPr>
            <a:solidFill>
              <a:schemeClr val="bg1">
                <a:lumMod val="65000"/>
              </a:schemeClr>
            </a:solidFill>
          </c:spPr>
          <c:cat>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Лист2!$S$3:$S$26</c:f>
              <c:numCache>
                <c:formatCode>General</c:formatCode>
                <c:ptCount val="24"/>
                <c:pt idx="0">
                  <c:v>16847</c:v>
                </c:pt>
                <c:pt idx="1">
                  <c:v>16299</c:v>
                </c:pt>
                <c:pt idx="2">
                  <c:v>16061</c:v>
                </c:pt>
                <c:pt idx="3">
                  <c:v>15953</c:v>
                </c:pt>
                <c:pt idx="4">
                  <c:v>16097</c:v>
                </c:pt>
                <c:pt idx="5">
                  <c:v>16557</c:v>
                </c:pt>
                <c:pt idx="6">
                  <c:v>18369</c:v>
                </c:pt>
                <c:pt idx="7">
                  <c:v>20269</c:v>
                </c:pt>
                <c:pt idx="8">
                  <c:v>21278</c:v>
                </c:pt>
                <c:pt idx="9">
                  <c:v>21251</c:v>
                </c:pt>
                <c:pt idx="10">
                  <c:v>20743</c:v>
                </c:pt>
                <c:pt idx="11">
                  <c:v>19924</c:v>
                </c:pt>
                <c:pt idx="12">
                  <c:v>19537</c:v>
                </c:pt>
                <c:pt idx="13">
                  <c:v>19724</c:v>
                </c:pt>
                <c:pt idx="14">
                  <c:v>19696</c:v>
                </c:pt>
                <c:pt idx="15">
                  <c:v>19831</c:v>
                </c:pt>
                <c:pt idx="16">
                  <c:v>19521</c:v>
                </c:pt>
                <c:pt idx="17">
                  <c:v>19749</c:v>
                </c:pt>
                <c:pt idx="18">
                  <c:v>20479</c:v>
                </c:pt>
                <c:pt idx="19">
                  <c:v>22033</c:v>
                </c:pt>
                <c:pt idx="20">
                  <c:v>22868</c:v>
                </c:pt>
                <c:pt idx="21">
                  <c:v>21254</c:v>
                </c:pt>
                <c:pt idx="22">
                  <c:v>19582</c:v>
                </c:pt>
                <c:pt idx="23" formatCode="0">
                  <c:v>17908</c:v>
                </c:pt>
              </c:numCache>
            </c:numRef>
          </c:val>
          <c:extLst xmlns:c16r2="http://schemas.microsoft.com/office/drawing/2015/06/chart">
            <c:ext xmlns:c16="http://schemas.microsoft.com/office/drawing/2014/chart" uri="{C3380CC4-5D6E-409C-BE32-E72D297353CC}">
              <c16:uniqueId val="{00000000-3862-4BE5-BB7A-DB4A3FEEA6FC}"/>
            </c:ext>
          </c:extLst>
        </c:ser>
        <c:dLbls>
          <c:showLegendKey val="0"/>
          <c:showVal val="0"/>
          <c:showCatName val="0"/>
          <c:showSerName val="0"/>
          <c:showPercent val="0"/>
          <c:showBubbleSize val="0"/>
        </c:dLbls>
        <c:axId val="202040320"/>
        <c:axId val="185267264"/>
      </c:areaChart>
      <c:scatterChart>
        <c:scatterStyle val="smoothMarker"/>
        <c:varyColors val="0"/>
        <c:ser>
          <c:idx val="4"/>
          <c:order val="1"/>
          <c:tx>
            <c:strRef>
              <c:f>Лист2!$T$2</c:f>
              <c:strCache>
                <c:ptCount val="1"/>
                <c:pt idx="0">
                  <c:v>сальдо (споживання-імпортована е/е)</c:v>
                </c:pt>
              </c:strCache>
            </c:strRef>
          </c:tx>
          <c:spPr>
            <a:ln>
              <a:solidFill>
                <a:schemeClr val="tx1"/>
              </a:solidFill>
            </a:ln>
          </c:spPr>
          <c:marker>
            <c:symbol val="none"/>
          </c:marker>
          <c:xVal>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xVal>
          <c:yVal>
            <c:numRef>
              <c:f>Лист2!$T$3:$T$26</c:f>
              <c:numCache>
                <c:formatCode>General</c:formatCode>
                <c:ptCount val="24"/>
                <c:pt idx="0">
                  <c:v>15104</c:v>
                </c:pt>
                <c:pt idx="1">
                  <c:v>14625</c:v>
                </c:pt>
                <c:pt idx="2">
                  <c:v>14313</c:v>
                </c:pt>
                <c:pt idx="3">
                  <c:v>14338</c:v>
                </c:pt>
                <c:pt idx="4">
                  <c:v>14474</c:v>
                </c:pt>
                <c:pt idx="5">
                  <c:v>14821</c:v>
                </c:pt>
                <c:pt idx="6">
                  <c:v>16725</c:v>
                </c:pt>
                <c:pt idx="7">
                  <c:v>11355</c:v>
                </c:pt>
                <c:pt idx="8">
                  <c:v>12312</c:v>
                </c:pt>
                <c:pt idx="9">
                  <c:v>12284</c:v>
                </c:pt>
                <c:pt idx="10">
                  <c:v>11350</c:v>
                </c:pt>
                <c:pt idx="11">
                  <c:v>10524</c:v>
                </c:pt>
                <c:pt idx="12">
                  <c:v>10112</c:v>
                </c:pt>
                <c:pt idx="13">
                  <c:v>10305</c:v>
                </c:pt>
                <c:pt idx="14">
                  <c:v>10389</c:v>
                </c:pt>
                <c:pt idx="15">
                  <c:v>10492</c:v>
                </c:pt>
                <c:pt idx="16">
                  <c:v>10229</c:v>
                </c:pt>
                <c:pt idx="17">
                  <c:v>10420</c:v>
                </c:pt>
                <c:pt idx="18">
                  <c:v>11671</c:v>
                </c:pt>
                <c:pt idx="19">
                  <c:v>13048</c:v>
                </c:pt>
                <c:pt idx="20">
                  <c:v>13779</c:v>
                </c:pt>
                <c:pt idx="21">
                  <c:v>12011</c:v>
                </c:pt>
                <c:pt idx="22">
                  <c:v>17817</c:v>
                </c:pt>
                <c:pt idx="23">
                  <c:v>16334</c:v>
                </c:pt>
              </c:numCache>
            </c:numRef>
          </c:yVal>
          <c:smooth val="1"/>
          <c:extLst xmlns:c16r2="http://schemas.microsoft.com/office/drawing/2015/06/chart">
            <c:ext xmlns:c16="http://schemas.microsoft.com/office/drawing/2014/chart" uri="{C3380CC4-5D6E-409C-BE32-E72D297353CC}">
              <c16:uniqueId val="{00000001-3862-4BE5-BB7A-DB4A3FEEA6FC}"/>
            </c:ext>
          </c:extLst>
        </c:ser>
        <c:ser>
          <c:idx val="5"/>
          <c:order val="2"/>
          <c:tx>
            <c:strRef>
              <c:f>Лист2!$U$2</c:f>
              <c:strCache>
                <c:ptCount val="1"/>
                <c:pt idx="0">
                  <c:v>обсяги імпортованої е/е трейдерами (окрім ТОВ "Д.Трейдінг")</c:v>
                </c:pt>
              </c:strCache>
            </c:strRef>
          </c:tx>
          <c:spPr>
            <a:ln>
              <a:solidFill>
                <a:schemeClr val="tx1">
                  <a:lumMod val="50000"/>
                  <a:lumOff val="50000"/>
                </a:schemeClr>
              </a:solidFill>
            </a:ln>
          </c:spPr>
          <c:marker>
            <c:symbol val="none"/>
          </c:marker>
          <c:xVal>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xVal>
          <c:yVal>
            <c:numRef>
              <c:f>Лист2!$U$3:$U$26</c:f>
              <c:numCache>
                <c:formatCode>General</c:formatCode>
                <c:ptCount val="24"/>
                <c:pt idx="0">
                  <c:v>1743</c:v>
                </c:pt>
                <c:pt idx="1">
                  <c:v>1674</c:v>
                </c:pt>
                <c:pt idx="2">
                  <c:v>1748</c:v>
                </c:pt>
                <c:pt idx="3">
                  <c:v>1615</c:v>
                </c:pt>
                <c:pt idx="4">
                  <c:v>1623</c:v>
                </c:pt>
                <c:pt idx="5">
                  <c:v>1736</c:v>
                </c:pt>
                <c:pt idx="6">
                  <c:v>1644</c:v>
                </c:pt>
                <c:pt idx="7">
                  <c:v>8914</c:v>
                </c:pt>
                <c:pt idx="8">
                  <c:v>8966</c:v>
                </c:pt>
                <c:pt idx="9">
                  <c:v>8967</c:v>
                </c:pt>
                <c:pt idx="10">
                  <c:v>9393</c:v>
                </c:pt>
                <c:pt idx="11">
                  <c:v>9400</c:v>
                </c:pt>
                <c:pt idx="12">
                  <c:v>9425</c:v>
                </c:pt>
                <c:pt idx="13">
                  <c:v>9419</c:v>
                </c:pt>
                <c:pt idx="14">
                  <c:v>9307</c:v>
                </c:pt>
                <c:pt idx="15">
                  <c:v>9339</c:v>
                </c:pt>
                <c:pt idx="16">
                  <c:v>9292</c:v>
                </c:pt>
                <c:pt idx="17">
                  <c:v>9329</c:v>
                </c:pt>
                <c:pt idx="18">
                  <c:v>8808</c:v>
                </c:pt>
                <c:pt idx="19">
                  <c:v>8985</c:v>
                </c:pt>
                <c:pt idx="20">
                  <c:v>9089</c:v>
                </c:pt>
                <c:pt idx="21">
                  <c:v>9243</c:v>
                </c:pt>
                <c:pt idx="22">
                  <c:v>1765</c:v>
                </c:pt>
                <c:pt idx="23">
                  <c:v>1574</c:v>
                </c:pt>
              </c:numCache>
            </c:numRef>
          </c:yVal>
          <c:smooth val="1"/>
          <c:extLst xmlns:c16r2="http://schemas.microsoft.com/office/drawing/2015/06/chart">
            <c:ext xmlns:c16="http://schemas.microsoft.com/office/drawing/2014/chart" uri="{C3380CC4-5D6E-409C-BE32-E72D297353CC}">
              <c16:uniqueId val="{00000002-3862-4BE5-BB7A-DB4A3FEEA6FC}"/>
            </c:ext>
          </c:extLst>
        </c:ser>
        <c:dLbls>
          <c:showLegendKey val="0"/>
          <c:showVal val="0"/>
          <c:showCatName val="0"/>
          <c:showSerName val="0"/>
          <c:showPercent val="0"/>
          <c:showBubbleSize val="0"/>
        </c:dLbls>
        <c:axId val="202040320"/>
        <c:axId val="185267264"/>
      </c:scatterChart>
      <c:catAx>
        <c:axId val="202040320"/>
        <c:scaling>
          <c:orientation val="minMax"/>
        </c:scaling>
        <c:delete val="0"/>
        <c:axPos val="b"/>
        <c:numFmt formatCode="General" sourceLinked="1"/>
        <c:majorTickMark val="none"/>
        <c:minorTickMark val="none"/>
        <c:tickLblPos val="nextTo"/>
        <c:crossAx val="185267264"/>
        <c:crosses val="autoZero"/>
        <c:auto val="1"/>
        <c:lblAlgn val="ctr"/>
        <c:lblOffset val="100"/>
        <c:noMultiLvlLbl val="0"/>
      </c:catAx>
      <c:valAx>
        <c:axId val="185267264"/>
        <c:scaling>
          <c:orientation val="minMax"/>
        </c:scaling>
        <c:delete val="0"/>
        <c:axPos val="l"/>
        <c:majorGridlines/>
        <c:numFmt formatCode="General" sourceLinked="1"/>
        <c:majorTickMark val="none"/>
        <c:minorTickMark val="none"/>
        <c:tickLblPos val="nextTo"/>
        <c:crossAx val="202040320"/>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400"/>
            </a:pPr>
            <a:r>
              <a:rPr lang="ru-RU" sz="1350"/>
              <a:t>Погодинні обсяги покриття споживання е/е протягом жовтня 2019 року в торговій зоні </a:t>
            </a:r>
            <a:r>
              <a:rPr lang="uk-UA" sz="1350" b="1" i="0" u="none" strike="noStrike" baseline="0">
                <a:effectLst/>
              </a:rPr>
              <a:t>«Острів Бурштинської ТЕС»</a:t>
            </a:r>
            <a:endParaRPr lang="ru-RU" sz="1350"/>
          </a:p>
        </c:rich>
      </c:tx>
      <c:layout/>
      <c:overlay val="0"/>
    </c:title>
    <c:autoTitleDeleted val="0"/>
    <c:plotArea>
      <c:layout/>
      <c:lineChart>
        <c:grouping val="standard"/>
        <c:varyColors val="0"/>
        <c:ser>
          <c:idx val="0"/>
          <c:order val="0"/>
          <c:tx>
            <c:strRef>
              <c:f>'09'!$A$57</c:f>
              <c:strCache>
                <c:ptCount val="1"/>
                <c:pt idx="0">
                  <c:v>обсяги споживання е/е протягом жовтень 2019</c:v>
                </c:pt>
              </c:strCache>
            </c:strRef>
          </c:tx>
          <c:spPr>
            <a:ln w="44450"/>
            <a:effectLst>
              <a:outerShdw blurRad="50800" dist="38100" dir="2700000" algn="tl" rotWithShape="0">
                <a:prstClr val="black">
                  <a:alpha val="40000"/>
                </a:prstClr>
              </a:outerShdw>
            </a:effectLst>
          </c:spPr>
          <c:marker>
            <c:symbol val="none"/>
          </c:marker>
          <c:cat>
            <c:strRef>
              <c:f>'09'!$B$56:$Y$56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'09'!$B$57:$Y$57</c:f>
              <c:numCache>
                <c:formatCode>0</c:formatCode>
                <c:ptCount val="24"/>
                <c:pt idx="0">
                  <c:v>18496</c:v>
                </c:pt>
                <c:pt idx="1">
                  <c:v>17899</c:v>
                </c:pt>
                <c:pt idx="2">
                  <c:v>17591</c:v>
                </c:pt>
                <c:pt idx="3">
                  <c:v>17500</c:v>
                </c:pt>
                <c:pt idx="4">
                  <c:v>17700</c:v>
                </c:pt>
                <c:pt idx="5">
                  <c:v>18406</c:v>
                </c:pt>
                <c:pt idx="6">
                  <c:v>20408</c:v>
                </c:pt>
                <c:pt idx="7">
                  <c:v>22611</c:v>
                </c:pt>
                <c:pt idx="8">
                  <c:v>23851</c:v>
                </c:pt>
                <c:pt idx="9">
                  <c:v>23576</c:v>
                </c:pt>
                <c:pt idx="10">
                  <c:v>22882</c:v>
                </c:pt>
                <c:pt idx="11">
                  <c:v>21699</c:v>
                </c:pt>
                <c:pt idx="12">
                  <c:v>21205</c:v>
                </c:pt>
                <c:pt idx="13">
                  <c:v>21288</c:v>
                </c:pt>
                <c:pt idx="14">
                  <c:v>21330</c:v>
                </c:pt>
                <c:pt idx="15">
                  <c:v>21692</c:v>
                </c:pt>
                <c:pt idx="16">
                  <c:v>21623</c:v>
                </c:pt>
                <c:pt idx="17">
                  <c:v>22596</c:v>
                </c:pt>
                <c:pt idx="18">
                  <c:v>24498</c:v>
                </c:pt>
                <c:pt idx="19">
                  <c:v>25580</c:v>
                </c:pt>
                <c:pt idx="20">
                  <c:v>24805</c:v>
                </c:pt>
                <c:pt idx="21">
                  <c:v>22894</c:v>
                </c:pt>
                <c:pt idx="22">
                  <c:v>21486</c:v>
                </c:pt>
                <c:pt idx="23">
                  <c:v>19749</c:v>
                </c:pt>
              </c:numCache>
            </c:numRef>
          </c:val>
          <c:smooth val="0"/>
        </c:ser>
        <c:ser>
          <c:idx val="1"/>
          <c:order val="1"/>
          <c:tx>
            <c:strRef>
              <c:f>'09'!$A$58</c:f>
              <c:strCache>
                <c:ptCount val="1"/>
                <c:pt idx="0">
                  <c:v>обсяги імпортованої е/е трейдерами (окрім ТОВ "Д. Трейдінг")</c:v>
                </c:pt>
              </c:strCache>
            </c:strRef>
          </c:tx>
          <c:spPr>
            <a:ln w="44450">
              <a:solidFill>
                <a:schemeClr val="tx1"/>
              </a:solidFill>
              <a:prstDash val="sysDot"/>
            </a:ln>
          </c:spPr>
          <c:marker>
            <c:symbol val="x"/>
            <c:size val="5"/>
          </c:marker>
          <c:cat>
            <c:strRef>
              <c:f>'09'!$B$56:$Y$56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'09'!$B$58:$Y$58</c:f>
              <c:numCache>
                <c:formatCode>_(* #,##0.00_);_(* \(#,##0.00\);_(* "-"??_);_(@_)</c:formatCode>
                <c:ptCount val="24"/>
                <c:pt idx="0">
                  <c:v>1246</c:v>
                </c:pt>
                <c:pt idx="1">
                  <c:v>1486</c:v>
                </c:pt>
                <c:pt idx="2">
                  <c:v>1550</c:v>
                </c:pt>
                <c:pt idx="3">
                  <c:v>337</c:v>
                </c:pt>
                <c:pt idx="4">
                  <c:v>1623</c:v>
                </c:pt>
                <c:pt idx="5">
                  <c:v>1413</c:v>
                </c:pt>
                <c:pt idx="6">
                  <c:v>1232</c:v>
                </c:pt>
                <c:pt idx="7">
                  <c:v>5745</c:v>
                </c:pt>
                <c:pt idx="8">
                  <c:v>8920</c:v>
                </c:pt>
                <c:pt idx="9">
                  <c:v>9215</c:v>
                </c:pt>
                <c:pt idx="10">
                  <c:v>10160</c:v>
                </c:pt>
                <c:pt idx="11">
                  <c:v>12062</c:v>
                </c:pt>
                <c:pt idx="12">
                  <c:v>13067</c:v>
                </c:pt>
                <c:pt idx="13">
                  <c:v>13119</c:v>
                </c:pt>
                <c:pt idx="14">
                  <c:v>13627</c:v>
                </c:pt>
                <c:pt idx="15">
                  <c:v>13077</c:v>
                </c:pt>
                <c:pt idx="16">
                  <c:v>11799</c:v>
                </c:pt>
                <c:pt idx="17">
                  <c:v>9912</c:v>
                </c:pt>
                <c:pt idx="18">
                  <c:v>8002</c:v>
                </c:pt>
                <c:pt idx="19">
                  <c:v>5428</c:v>
                </c:pt>
                <c:pt idx="20">
                  <c:v>7594</c:v>
                </c:pt>
                <c:pt idx="21">
                  <c:v>8250</c:v>
                </c:pt>
                <c:pt idx="22">
                  <c:v>6040</c:v>
                </c:pt>
                <c:pt idx="23">
                  <c:v>931</c:v>
                </c:pt>
              </c:numCache>
            </c:numRef>
          </c:val>
          <c:smooth val="0"/>
        </c:ser>
        <c:ser>
          <c:idx val="2"/>
          <c:order val="2"/>
          <c:tx>
            <c:strRef>
              <c:f>'09'!$A$59</c:f>
              <c:strCache>
                <c:ptCount val="1"/>
                <c:pt idx="0">
                  <c:v>обсяги е/е згенеровані внутрішньою генерацією для покриття спожвання е/е</c:v>
                </c:pt>
              </c:strCache>
            </c:strRef>
          </c:tx>
          <c:marker>
            <c:symbol val="none"/>
          </c:marker>
          <c:cat>
            <c:strRef>
              <c:f>'09'!$B$56:$Y$56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'09'!$B$59:$Y$59</c:f>
              <c:numCache>
                <c:formatCode>_(* #,##0.00_);_(* \(#,##0.00\);_(* "-"??_);_(@_)</c:formatCode>
                <c:ptCount val="24"/>
                <c:pt idx="0">
                  <c:v>17250</c:v>
                </c:pt>
                <c:pt idx="1">
                  <c:v>16413</c:v>
                </c:pt>
                <c:pt idx="2">
                  <c:v>16041</c:v>
                </c:pt>
                <c:pt idx="3">
                  <c:v>17163</c:v>
                </c:pt>
                <c:pt idx="4">
                  <c:v>16077</c:v>
                </c:pt>
                <c:pt idx="5">
                  <c:v>16993</c:v>
                </c:pt>
                <c:pt idx="6">
                  <c:v>19176</c:v>
                </c:pt>
                <c:pt idx="7">
                  <c:v>16866</c:v>
                </c:pt>
                <c:pt idx="8">
                  <c:v>14931</c:v>
                </c:pt>
                <c:pt idx="9">
                  <c:v>14361</c:v>
                </c:pt>
                <c:pt idx="10">
                  <c:v>12722</c:v>
                </c:pt>
                <c:pt idx="11">
                  <c:v>9637</c:v>
                </c:pt>
                <c:pt idx="12">
                  <c:v>8138</c:v>
                </c:pt>
                <c:pt idx="13">
                  <c:v>8169</c:v>
                </c:pt>
                <c:pt idx="14">
                  <c:v>7703</c:v>
                </c:pt>
                <c:pt idx="15">
                  <c:v>8615</c:v>
                </c:pt>
                <c:pt idx="16">
                  <c:v>9824</c:v>
                </c:pt>
                <c:pt idx="17">
                  <c:v>12684</c:v>
                </c:pt>
                <c:pt idx="18">
                  <c:v>16496</c:v>
                </c:pt>
                <c:pt idx="19">
                  <c:v>20152</c:v>
                </c:pt>
                <c:pt idx="20">
                  <c:v>17211</c:v>
                </c:pt>
                <c:pt idx="21">
                  <c:v>14644</c:v>
                </c:pt>
                <c:pt idx="22">
                  <c:v>15446</c:v>
                </c:pt>
                <c:pt idx="23">
                  <c:v>18818</c:v>
                </c:pt>
              </c:numCache>
            </c:numRef>
          </c:val>
          <c:smooth val="0"/>
        </c:ser>
        <c:dLbls>
          <c:showLegendKey val="0"/>
          <c:showVal val="0"/>
          <c:showCatName val="0"/>
          <c:showSerName val="0"/>
          <c:showPercent val="0"/>
          <c:showBubbleSize val="0"/>
        </c:dLbls>
        <c:upDownBars>
          <c:gapWidth val="150"/>
          <c:upBars/>
          <c:downBars>
            <c:spPr>
              <a:pattFill prst="ltUpDiag">
                <a:fgClr>
                  <a:schemeClr val="tx1"/>
                </a:fgClr>
                <a:bgClr>
                  <a:schemeClr val="bg1"/>
                </a:bgClr>
              </a:pattFill>
              <a:ln w="9525"/>
              <a:effectLst>
                <a:glow rad="76200">
                  <a:schemeClr val="bg2">
                    <a:lumMod val="90000"/>
                    <a:alpha val="24000"/>
                  </a:schemeClr>
                </a:glow>
                <a:outerShdw blurRad="50800" dist="50800" dir="5400000" algn="ctr" rotWithShape="0">
                  <a:schemeClr val="bg1"/>
                </a:outerShdw>
              </a:effectLst>
            </c:spPr>
          </c:downBars>
        </c:upDownBars>
        <c:marker val="1"/>
        <c:smooth val="0"/>
        <c:axId val="178556416"/>
        <c:axId val="185262080"/>
      </c:lineChart>
      <c:catAx>
        <c:axId val="178556416"/>
        <c:scaling>
          <c:orientation val="minMax"/>
        </c:scaling>
        <c:delete val="0"/>
        <c:axPos val="b"/>
        <c:title>
          <c:tx>
            <c:rich>
              <a:bodyPr/>
              <a:lstStyle/>
              <a:p>
                <a:pPr>
                  <a:defRPr/>
                </a:pPr>
                <a:r>
                  <a:rPr lang="ru-RU"/>
                  <a:t>години</a:t>
                </a:r>
              </a:p>
            </c:rich>
          </c:tx>
          <c:layout/>
          <c:overlay val="0"/>
        </c:title>
        <c:majorTickMark val="out"/>
        <c:minorTickMark val="none"/>
        <c:tickLblPos val="nextTo"/>
        <c:crossAx val="185262080"/>
        <c:crosses val="autoZero"/>
        <c:auto val="1"/>
        <c:lblAlgn val="ctr"/>
        <c:lblOffset val="100"/>
        <c:noMultiLvlLbl val="0"/>
      </c:catAx>
      <c:valAx>
        <c:axId val="185262080"/>
        <c:scaling>
          <c:orientation val="minMax"/>
        </c:scaling>
        <c:delete val="0"/>
        <c:axPos val="l"/>
        <c:majorGridlines/>
        <c:title>
          <c:tx>
            <c:rich>
              <a:bodyPr rot="-5400000" vert="horz"/>
              <a:lstStyle/>
              <a:p>
                <a:pPr>
                  <a:defRPr/>
                </a:pPr>
                <a:r>
                  <a:rPr lang="ru-RU"/>
                  <a:t>Обсяги, МВт</a:t>
                </a:r>
              </a:p>
            </c:rich>
          </c:tx>
          <c:layout/>
          <c:overlay val="0"/>
        </c:title>
        <c:numFmt formatCode="0" sourceLinked="1"/>
        <c:majorTickMark val="out"/>
        <c:minorTickMark val="none"/>
        <c:tickLblPos val="nextTo"/>
        <c:crossAx val="178556416"/>
        <c:crosses val="autoZero"/>
        <c:crossBetween val="between"/>
      </c:valAx>
    </c:plotArea>
    <c:legend>
      <c:legendPos val="r"/>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400"/>
            </a:pPr>
            <a:r>
              <a:rPr lang="ru-RU" sz="1400"/>
              <a:t>Погодинні обсяги покриття споживання е/е протягом вересня 2019 року з використанням обсягів РПС           ТОВ </a:t>
            </a:r>
            <a:r>
              <a:rPr lang="uk-UA" sz="1400" b="1" i="0" u="none" strike="noStrike" baseline="0">
                <a:effectLst/>
              </a:rPr>
              <a:t>«Д. Трейдінг» </a:t>
            </a:r>
            <a:endParaRPr lang="ru-RU" sz="1400"/>
          </a:p>
        </c:rich>
      </c:tx>
      <c:layout/>
      <c:overlay val="0"/>
    </c:title>
    <c:autoTitleDeleted val="0"/>
    <c:plotArea>
      <c:layout/>
      <c:areaChart>
        <c:grouping val="stacked"/>
        <c:varyColors val="0"/>
        <c:ser>
          <c:idx val="3"/>
          <c:order val="0"/>
          <c:tx>
            <c:strRef>
              <c:f>Лист2!$S$2</c:f>
              <c:strCache>
                <c:ptCount val="1"/>
                <c:pt idx="0">
                  <c:v>споживання е/е протягом вересня 2019</c:v>
                </c:pt>
              </c:strCache>
            </c:strRef>
          </c:tx>
          <c:spPr>
            <a:solidFill>
              <a:schemeClr val="bg1">
                <a:lumMod val="65000"/>
              </a:schemeClr>
            </a:solidFill>
          </c:spPr>
          <c:cat>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cat>
          <c:val>
            <c:numRef>
              <c:f>Лист2!$S$3:$S$26</c:f>
              <c:numCache>
                <c:formatCode>General</c:formatCode>
                <c:ptCount val="24"/>
                <c:pt idx="0">
                  <c:v>16847</c:v>
                </c:pt>
                <c:pt idx="1">
                  <c:v>16299</c:v>
                </c:pt>
                <c:pt idx="2">
                  <c:v>16061</c:v>
                </c:pt>
                <c:pt idx="3">
                  <c:v>15953</c:v>
                </c:pt>
                <c:pt idx="4">
                  <c:v>16097</c:v>
                </c:pt>
                <c:pt idx="5">
                  <c:v>16557</c:v>
                </c:pt>
                <c:pt idx="6">
                  <c:v>18369</c:v>
                </c:pt>
                <c:pt idx="7">
                  <c:v>20269</c:v>
                </c:pt>
                <c:pt idx="8">
                  <c:v>21278</c:v>
                </c:pt>
                <c:pt idx="9">
                  <c:v>21251</c:v>
                </c:pt>
                <c:pt idx="10">
                  <c:v>20743</c:v>
                </c:pt>
                <c:pt idx="11">
                  <c:v>19924</c:v>
                </c:pt>
                <c:pt idx="12">
                  <c:v>19537</c:v>
                </c:pt>
                <c:pt idx="13">
                  <c:v>19724</c:v>
                </c:pt>
                <c:pt idx="14">
                  <c:v>19696</c:v>
                </c:pt>
                <c:pt idx="15">
                  <c:v>19831</c:v>
                </c:pt>
                <c:pt idx="16">
                  <c:v>19521</c:v>
                </c:pt>
                <c:pt idx="17">
                  <c:v>19749</c:v>
                </c:pt>
                <c:pt idx="18">
                  <c:v>20479</c:v>
                </c:pt>
                <c:pt idx="19">
                  <c:v>22033</c:v>
                </c:pt>
                <c:pt idx="20">
                  <c:v>22868</c:v>
                </c:pt>
                <c:pt idx="21">
                  <c:v>21254</c:v>
                </c:pt>
                <c:pt idx="22">
                  <c:v>19582</c:v>
                </c:pt>
                <c:pt idx="23" formatCode="0">
                  <c:v>17908</c:v>
                </c:pt>
              </c:numCache>
            </c:numRef>
          </c:val>
          <c:extLst xmlns:c16r2="http://schemas.microsoft.com/office/drawing/2015/06/chart">
            <c:ext xmlns:c16="http://schemas.microsoft.com/office/drawing/2014/chart" uri="{C3380CC4-5D6E-409C-BE32-E72D297353CC}">
              <c16:uniqueId val="{00000000-BBA6-4F61-8800-B27099375858}"/>
            </c:ext>
          </c:extLst>
        </c:ser>
        <c:dLbls>
          <c:showLegendKey val="0"/>
          <c:showVal val="0"/>
          <c:showCatName val="0"/>
          <c:showSerName val="0"/>
          <c:showPercent val="0"/>
          <c:showBubbleSize val="0"/>
        </c:dLbls>
        <c:axId val="178476544"/>
        <c:axId val="185262656"/>
      </c:areaChart>
      <c:scatterChart>
        <c:scatterStyle val="smoothMarker"/>
        <c:varyColors val="0"/>
        <c:ser>
          <c:idx val="5"/>
          <c:order val="1"/>
          <c:tx>
            <c:strRef>
              <c:f>Лист2!$U$2</c:f>
              <c:strCache>
                <c:ptCount val="1"/>
                <c:pt idx="0">
                  <c:v>обсяги імпортованої е/е трейдерами (окрім ТОВ "Д.Трейдінг")</c:v>
                </c:pt>
              </c:strCache>
            </c:strRef>
          </c:tx>
          <c:spPr>
            <a:ln>
              <a:solidFill>
                <a:schemeClr val="tx1"/>
              </a:solidFill>
            </a:ln>
          </c:spPr>
          <c:marker>
            <c:symbol val="none"/>
          </c:marker>
          <c:xVal>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xVal>
          <c:yVal>
            <c:numRef>
              <c:f>Лист2!$U$3:$U$26</c:f>
              <c:numCache>
                <c:formatCode>General</c:formatCode>
                <c:ptCount val="24"/>
                <c:pt idx="0">
                  <c:v>1743</c:v>
                </c:pt>
                <c:pt idx="1">
                  <c:v>1674</c:v>
                </c:pt>
                <c:pt idx="2">
                  <c:v>1748</c:v>
                </c:pt>
                <c:pt idx="3">
                  <c:v>1615</c:v>
                </c:pt>
                <c:pt idx="4">
                  <c:v>1623</c:v>
                </c:pt>
                <c:pt idx="5">
                  <c:v>1736</c:v>
                </c:pt>
                <c:pt idx="6">
                  <c:v>1644</c:v>
                </c:pt>
                <c:pt idx="7">
                  <c:v>8914</c:v>
                </c:pt>
                <c:pt idx="8">
                  <c:v>8966</c:v>
                </c:pt>
                <c:pt idx="9">
                  <c:v>8967</c:v>
                </c:pt>
                <c:pt idx="10">
                  <c:v>9393</c:v>
                </c:pt>
                <c:pt idx="11">
                  <c:v>9400</c:v>
                </c:pt>
                <c:pt idx="12">
                  <c:v>9425</c:v>
                </c:pt>
                <c:pt idx="13">
                  <c:v>9419</c:v>
                </c:pt>
                <c:pt idx="14">
                  <c:v>9307</c:v>
                </c:pt>
                <c:pt idx="15">
                  <c:v>9339</c:v>
                </c:pt>
                <c:pt idx="16">
                  <c:v>9292</c:v>
                </c:pt>
                <c:pt idx="17">
                  <c:v>9329</c:v>
                </c:pt>
                <c:pt idx="18">
                  <c:v>8808</c:v>
                </c:pt>
                <c:pt idx="19">
                  <c:v>8985</c:v>
                </c:pt>
                <c:pt idx="20">
                  <c:v>9089</c:v>
                </c:pt>
                <c:pt idx="21">
                  <c:v>9243</c:v>
                </c:pt>
                <c:pt idx="22">
                  <c:v>1765</c:v>
                </c:pt>
                <c:pt idx="23">
                  <c:v>1574</c:v>
                </c:pt>
              </c:numCache>
            </c:numRef>
          </c:yVal>
          <c:smooth val="1"/>
          <c:extLst xmlns:c16r2="http://schemas.microsoft.com/office/drawing/2015/06/chart">
            <c:ext xmlns:c16="http://schemas.microsoft.com/office/drawing/2014/chart" uri="{C3380CC4-5D6E-409C-BE32-E72D297353CC}">
              <c16:uniqueId val="{00000001-BBA6-4F61-8800-B27099375858}"/>
            </c:ext>
          </c:extLst>
        </c:ser>
        <c:ser>
          <c:idx val="10"/>
          <c:order val="2"/>
          <c:tx>
            <c:strRef>
              <c:f>Лист2!$Z$2</c:f>
              <c:strCache>
                <c:ptCount val="1"/>
                <c:pt idx="0">
                  <c:v>сальдо за умови використання РПС  в повному обсязі (споживання-імпортована е/е) </c:v>
                </c:pt>
              </c:strCache>
            </c:strRef>
          </c:tx>
          <c:marker>
            <c:symbol val="none"/>
          </c:marker>
          <c:xVal>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xVal>
          <c:yVal>
            <c:numRef>
              <c:f>Лист2!$Z$3:$Z$26</c:f>
              <c:numCache>
                <c:formatCode>General</c:formatCode>
                <c:ptCount val="24"/>
                <c:pt idx="0">
                  <c:v>5559</c:v>
                </c:pt>
                <c:pt idx="1">
                  <c:v>4917</c:v>
                </c:pt>
                <c:pt idx="2">
                  <c:v>4544</c:v>
                </c:pt>
                <c:pt idx="3">
                  <c:v>4431</c:v>
                </c:pt>
                <c:pt idx="4">
                  <c:v>4581</c:v>
                </c:pt>
                <c:pt idx="5">
                  <c:v>5196</c:v>
                </c:pt>
                <c:pt idx="6">
                  <c:v>7210</c:v>
                </c:pt>
                <c:pt idx="7">
                  <c:v>4628</c:v>
                </c:pt>
                <c:pt idx="8">
                  <c:v>5802</c:v>
                </c:pt>
                <c:pt idx="9">
                  <c:v>5813</c:v>
                </c:pt>
                <c:pt idx="10">
                  <c:v>4558</c:v>
                </c:pt>
                <c:pt idx="11">
                  <c:v>3692</c:v>
                </c:pt>
                <c:pt idx="12">
                  <c:v>3298</c:v>
                </c:pt>
                <c:pt idx="13">
                  <c:v>3529</c:v>
                </c:pt>
                <c:pt idx="14">
                  <c:v>3508</c:v>
                </c:pt>
                <c:pt idx="15">
                  <c:v>3629</c:v>
                </c:pt>
                <c:pt idx="16">
                  <c:v>3283</c:v>
                </c:pt>
                <c:pt idx="17">
                  <c:v>3837</c:v>
                </c:pt>
                <c:pt idx="18">
                  <c:v>5144</c:v>
                </c:pt>
                <c:pt idx="19">
                  <c:v>6712</c:v>
                </c:pt>
                <c:pt idx="20">
                  <c:v>7529</c:v>
                </c:pt>
                <c:pt idx="21">
                  <c:v>5201</c:v>
                </c:pt>
                <c:pt idx="22">
                  <c:v>8471</c:v>
                </c:pt>
                <c:pt idx="23">
                  <c:v>6937</c:v>
                </c:pt>
              </c:numCache>
            </c:numRef>
          </c:yVal>
          <c:smooth val="1"/>
          <c:extLst xmlns:c16r2="http://schemas.microsoft.com/office/drawing/2015/06/chart">
            <c:ext xmlns:c16="http://schemas.microsoft.com/office/drawing/2014/chart" uri="{C3380CC4-5D6E-409C-BE32-E72D297353CC}">
              <c16:uniqueId val="{00000002-BBA6-4F61-8800-B27099375858}"/>
            </c:ext>
          </c:extLst>
        </c:ser>
        <c:ser>
          <c:idx val="11"/>
          <c:order val="3"/>
          <c:tx>
            <c:strRef>
              <c:f>Лист2!$AA$2</c:f>
              <c:strCache>
                <c:ptCount val="1"/>
                <c:pt idx="0">
                  <c:v>обсяги потенційно можливої імпортованої е/е </c:v>
                </c:pt>
              </c:strCache>
            </c:strRef>
          </c:tx>
          <c:marker>
            <c:symbol val="none"/>
          </c:marker>
          <c:xVal>
            <c:strRef>
              <c:f>Лист2!$O$3:$O$26</c:f>
              <c:strCache>
                <c:ptCount val="24"/>
                <c:pt idx="0">
                  <c:v>0-1</c:v>
                </c:pt>
                <c:pt idx="1">
                  <c:v>1-2</c:v>
                </c:pt>
                <c:pt idx="2">
                  <c:v>2-3</c:v>
                </c:pt>
                <c:pt idx="3">
                  <c:v>3-4</c:v>
                </c:pt>
                <c:pt idx="4">
                  <c:v>4-5</c:v>
                </c:pt>
                <c:pt idx="5">
                  <c:v>5-6</c:v>
                </c:pt>
                <c:pt idx="6">
                  <c:v>6-7</c:v>
                </c:pt>
                <c:pt idx="7">
                  <c:v>7-8</c:v>
                </c:pt>
                <c:pt idx="8">
                  <c:v>8-9</c:v>
                </c:pt>
                <c:pt idx="9">
                  <c:v>9-10</c:v>
                </c:pt>
                <c:pt idx="10">
                  <c:v>10-11</c:v>
                </c:pt>
                <c:pt idx="11">
                  <c:v>11-12</c:v>
                </c:pt>
                <c:pt idx="12">
                  <c:v>12-13</c:v>
                </c:pt>
                <c:pt idx="13">
                  <c:v>13-14</c:v>
                </c:pt>
                <c:pt idx="14">
                  <c:v>14-15</c:v>
                </c:pt>
                <c:pt idx="15">
                  <c:v>15-16</c:v>
                </c:pt>
                <c:pt idx="16">
                  <c:v>16-17</c:v>
                </c:pt>
                <c:pt idx="17">
                  <c:v>17-18</c:v>
                </c:pt>
                <c:pt idx="18">
                  <c:v>18-19</c:v>
                </c:pt>
                <c:pt idx="19">
                  <c:v>19-20</c:v>
                </c:pt>
                <c:pt idx="20">
                  <c:v>20-21</c:v>
                </c:pt>
                <c:pt idx="21">
                  <c:v>21-22</c:v>
                </c:pt>
                <c:pt idx="22">
                  <c:v>22-23</c:v>
                </c:pt>
                <c:pt idx="23">
                  <c:v>23-24</c:v>
                </c:pt>
              </c:strCache>
            </c:strRef>
          </c:xVal>
          <c:yVal>
            <c:numRef>
              <c:f>Лист2!$AA$3:$AA$26</c:f>
              <c:numCache>
                <c:formatCode>General</c:formatCode>
                <c:ptCount val="24"/>
                <c:pt idx="0">
                  <c:v>11288</c:v>
                </c:pt>
                <c:pt idx="1">
                  <c:v>11382</c:v>
                </c:pt>
                <c:pt idx="2">
                  <c:v>11517</c:v>
                </c:pt>
                <c:pt idx="3">
                  <c:v>11522</c:v>
                </c:pt>
                <c:pt idx="4">
                  <c:v>11516</c:v>
                </c:pt>
                <c:pt idx="5">
                  <c:v>11361</c:v>
                </c:pt>
                <c:pt idx="6">
                  <c:v>11159</c:v>
                </c:pt>
                <c:pt idx="7">
                  <c:v>15641</c:v>
                </c:pt>
                <c:pt idx="8">
                  <c:v>15476</c:v>
                </c:pt>
                <c:pt idx="9">
                  <c:v>15438</c:v>
                </c:pt>
                <c:pt idx="10">
                  <c:v>16185</c:v>
                </c:pt>
                <c:pt idx="11">
                  <c:v>16232</c:v>
                </c:pt>
                <c:pt idx="12">
                  <c:v>16239</c:v>
                </c:pt>
                <c:pt idx="13">
                  <c:v>16195</c:v>
                </c:pt>
                <c:pt idx="14">
                  <c:v>16188</c:v>
                </c:pt>
                <c:pt idx="15">
                  <c:v>16202</c:v>
                </c:pt>
                <c:pt idx="16">
                  <c:v>16238</c:v>
                </c:pt>
                <c:pt idx="17">
                  <c:v>15912</c:v>
                </c:pt>
                <c:pt idx="18">
                  <c:v>15335</c:v>
                </c:pt>
                <c:pt idx="19">
                  <c:v>15321</c:v>
                </c:pt>
                <c:pt idx="20">
                  <c:v>15339</c:v>
                </c:pt>
                <c:pt idx="21">
                  <c:v>16053</c:v>
                </c:pt>
                <c:pt idx="22">
                  <c:v>11111</c:v>
                </c:pt>
                <c:pt idx="23">
                  <c:v>10971</c:v>
                </c:pt>
              </c:numCache>
            </c:numRef>
          </c:yVal>
          <c:smooth val="1"/>
          <c:extLst xmlns:c16r2="http://schemas.microsoft.com/office/drawing/2015/06/chart">
            <c:ext xmlns:c16="http://schemas.microsoft.com/office/drawing/2014/chart" uri="{C3380CC4-5D6E-409C-BE32-E72D297353CC}">
              <c16:uniqueId val="{00000003-BBA6-4F61-8800-B27099375858}"/>
            </c:ext>
          </c:extLst>
        </c:ser>
        <c:dLbls>
          <c:showLegendKey val="0"/>
          <c:showVal val="0"/>
          <c:showCatName val="0"/>
          <c:showSerName val="0"/>
          <c:showPercent val="0"/>
          <c:showBubbleSize val="0"/>
        </c:dLbls>
        <c:axId val="178476544"/>
        <c:axId val="185262656"/>
      </c:scatterChart>
      <c:catAx>
        <c:axId val="178476544"/>
        <c:scaling>
          <c:orientation val="minMax"/>
        </c:scaling>
        <c:delete val="0"/>
        <c:axPos val="b"/>
        <c:numFmt formatCode="General" sourceLinked="1"/>
        <c:majorTickMark val="none"/>
        <c:minorTickMark val="none"/>
        <c:tickLblPos val="nextTo"/>
        <c:crossAx val="185262656"/>
        <c:crosses val="autoZero"/>
        <c:auto val="1"/>
        <c:lblAlgn val="ctr"/>
        <c:lblOffset val="100"/>
        <c:noMultiLvlLbl val="0"/>
      </c:catAx>
      <c:valAx>
        <c:axId val="185262656"/>
        <c:scaling>
          <c:orientation val="minMax"/>
        </c:scaling>
        <c:delete val="0"/>
        <c:axPos val="l"/>
        <c:majorGridlines/>
        <c:numFmt formatCode="General" sourceLinked="1"/>
        <c:majorTickMark val="none"/>
        <c:minorTickMark val="none"/>
        <c:tickLblPos val="nextTo"/>
        <c:crossAx val="178476544"/>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400"/>
            </a:pPr>
            <a:r>
              <a:rPr lang="ru-RU" sz="1400"/>
              <a:t>Результати торгів у випадках, коли попит був задоволений без е/е АТ "ДТЕК Західенерго" </a:t>
            </a:r>
          </a:p>
        </c:rich>
      </c:tx>
      <c:layout/>
      <c:overlay val="0"/>
    </c:title>
    <c:autoTitleDeleted val="0"/>
    <c:plotArea>
      <c:layout/>
      <c:lineChart>
        <c:grouping val="standard"/>
        <c:varyColors val="0"/>
        <c:ser>
          <c:idx val="1"/>
          <c:order val="1"/>
          <c:tx>
            <c:strRef>
              <c:f>Лист3!$Q$4</c:f>
              <c:strCache>
                <c:ptCount val="1"/>
                <c:pt idx="0">
                  <c:v>середня ціна закриття торгів АТ "ДТЕК Західенерго"</c:v>
                </c:pt>
              </c:strCache>
            </c:strRef>
          </c:tx>
          <c:spPr>
            <a:ln w="50800"/>
          </c:spPr>
          <c:marker>
            <c:symbol val="none"/>
          </c:marker>
          <c:trendline>
            <c:spPr>
              <a:effectLst>
                <a:glow rad="279400">
                  <a:schemeClr val="tx1">
                    <a:lumMod val="50000"/>
                    <a:lumOff val="50000"/>
                    <a:alpha val="40000"/>
                  </a:schemeClr>
                </a:glow>
                <a:softEdge rad="0"/>
              </a:effectLst>
            </c:spPr>
            <c:trendlineType val="linear"/>
            <c:dispRSqr val="0"/>
            <c:dispEq val="0"/>
          </c:trendline>
          <c:cat>
            <c:strRef>
              <c:f>Лист3!$O$5:$O$19</c:f>
              <c:strCache>
                <c:ptCount val="15"/>
                <c:pt idx="0">
                  <c:v>05.07.2019</c:v>
                </c:pt>
                <c:pt idx="1">
                  <c:v>28.07.2019</c:v>
                </c:pt>
                <c:pt idx="2">
                  <c:v>17.08.2019</c:v>
                </c:pt>
                <c:pt idx="3">
                  <c:v>18.08.2019</c:v>
                </c:pt>
                <c:pt idx="4">
                  <c:v>25.08.2019</c:v>
                </c:pt>
                <c:pt idx="5">
                  <c:v>08.09.2019</c:v>
                </c:pt>
                <c:pt idx="6">
                  <c:v>12.09.2019</c:v>
                </c:pt>
                <c:pt idx="7">
                  <c:v>14.09.2019</c:v>
                </c:pt>
                <c:pt idx="8">
                  <c:v>15.09.2019</c:v>
                </c:pt>
                <c:pt idx="9">
                  <c:v>16.09.2019</c:v>
                </c:pt>
                <c:pt idx="10">
                  <c:v>17.09.2019</c:v>
                </c:pt>
                <c:pt idx="11">
                  <c:v>05.10.2019</c:v>
                </c:pt>
                <c:pt idx="12">
                  <c:v>12.10.2019</c:v>
                </c:pt>
                <c:pt idx="13">
                  <c:v>19.10.2019</c:v>
                </c:pt>
                <c:pt idx="14">
                  <c:v>20.10.2019</c:v>
                </c:pt>
              </c:strCache>
            </c:strRef>
          </c:cat>
          <c:val>
            <c:numRef>
              <c:f>Лист3!$Q$5:$Q$19</c:f>
              <c:numCache>
                <c:formatCode>General</c:formatCode>
                <c:ptCount val="15"/>
                <c:pt idx="0">
                  <c:v>2019.9125000000004</c:v>
                </c:pt>
                <c:pt idx="1">
                  <c:v>2019.9125000000004</c:v>
                </c:pt>
                <c:pt idx="2">
                  <c:v>2019.9125000000004</c:v>
                </c:pt>
                <c:pt idx="3">
                  <c:v>2019.9125000000004</c:v>
                </c:pt>
                <c:pt idx="4">
                  <c:v>2019.9125000000004</c:v>
                </c:pt>
                <c:pt idx="5">
                  <c:v>2019.9125000000004</c:v>
                </c:pt>
                <c:pt idx="6">
                  <c:v>2019.9125000000004</c:v>
                </c:pt>
                <c:pt idx="7">
                  <c:v>2019.9125000000004</c:v>
                </c:pt>
                <c:pt idx="8">
                  <c:v>2019.9125000000004</c:v>
                </c:pt>
                <c:pt idx="9">
                  <c:v>2019.9125000000004</c:v>
                </c:pt>
                <c:pt idx="10">
                  <c:v>2019.9125000000004</c:v>
                </c:pt>
                <c:pt idx="11">
                  <c:v>2019.9125000000004</c:v>
                </c:pt>
                <c:pt idx="12">
                  <c:v>2019.9125000000004</c:v>
                </c:pt>
                <c:pt idx="13">
                  <c:v>2019.9125000000004</c:v>
                </c:pt>
                <c:pt idx="14">
                  <c:v>2019.9125000000004</c:v>
                </c:pt>
              </c:numCache>
            </c:numRef>
          </c:val>
          <c:smooth val="0"/>
          <c:extLst xmlns:c16r2="http://schemas.microsoft.com/office/drawing/2015/06/chart">
            <c:ext xmlns:c16="http://schemas.microsoft.com/office/drawing/2014/chart" uri="{C3380CC4-5D6E-409C-BE32-E72D297353CC}">
              <c16:uniqueId val="{00000001-76F9-47E6-87E7-EB78BA8F341C}"/>
            </c:ext>
          </c:extLst>
        </c:ser>
        <c:dLbls>
          <c:showLegendKey val="0"/>
          <c:showVal val="0"/>
          <c:showCatName val="0"/>
          <c:showSerName val="0"/>
          <c:showPercent val="0"/>
          <c:showBubbleSize val="0"/>
        </c:dLbls>
        <c:marker val="1"/>
        <c:smooth val="0"/>
        <c:axId val="178529792"/>
        <c:axId val="185232192"/>
      </c:lineChart>
      <c:scatterChart>
        <c:scatterStyle val="smoothMarker"/>
        <c:varyColors val="0"/>
        <c:ser>
          <c:idx val="0"/>
          <c:order val="0"/>
          <c:tx>
            <c:strRef>
              <c:f>Лист3!$P$4</c:f>
              <c:strCache>
                <c:ptCount val="1"/>
                <c:pt idx="0">
                  <c:v>ціна за результатами торгів </c:v>
                </c:pt>
              </c:strCache>
            </c:strRef>
          </c:tx>
          <c:trendline>
            <c:trendlineType val="linear"/>
            <c:dispRSqr val="0"/>
            <c:dispEq val="0"/>
          </c:trendline>
          <c:xVal>
            <c:strRef>
              <c:f>Лист3!$O$5:$O$19</c:f>
              <c:strCache>
                <c:ptCount val="15"/>
                <c:pt idx="0">
                  <c:v>05.07.2019</c:v>
                </c:pt>
                <c:pt idx="1">
                  <c:v>28.07.2019</c:v>
                </c:pt>
                <c:pt idx="2">
                  <c:v>17.08.2019</c:v>
                </c:pt>
                <c:pt idx="3">
                  <c:v>18.08.2019</c:v>
                </c:pt>
                <c:pt idx="4">
                  <c:v>25.08.2019</c:v>
                </c:pt>
                <c:pt idx="5">
                  <c:v>08.09.2019</c:v>
                </c:pt>
                <c:pt idx="6">
                  <c:v>12.09.2019</c:v>
                </c:pt>
                <c:pt idx="7">
                  <c:v>14.09.2019</c:v>
                </c:pt>
                <c:pt idx="8">
                  <c:v>15.09.2019</c:v>
                </c:pt>
                <c:pt idx="9">
                  <c:v>16.09.2019</c:v>
                </c:pt>
                <c:pt idx="10">
                  <c:v>17.09.2019</c:v>
                </c:pt>
                <c:pt idx="11">
                  <c:v>05.10.2019</c:v>
                </c:pt>
                <c:pt idx="12">
                  <c:v>12.10.2019</c:v>
                </c:pt>
                <c:pt idx="13">
                  <c:v>19.10.2019</c:v>
                </c:pt>
                <c:pt idx="14">
                  <c:v>20.10.2019</c:v>
                </c:pt>
              </c:strCache>
            </c:strRef>
          </c:xVal>
          <c:yVal>
            <c:numRef>
              <c:f>Лист3!$P$5:$P$19</c:f>
              <c:numCache>
                <c:formatCode>##,##0.00</c:formatCode>
                <c:ptCount val="15"/>
                <c:pt idx="0">
                  <c:v>2035</c:v>
                </c:pt>
                <c:pt idx="1">
                  <c:v>2015.75</c:v>
                </c:pt>
                <c:pt idx="2">
                  <c:v>2012</c:v>
                </c:pt>
                <c:pt idx="3">
                  <c:v>1741</c:v>
                </c:pt>
                <c:pt idx="4">
                  <c:v>1741</c:v>
                </c:pt>
                <c:pt idx="5">
                  <c:v>1741</c:v>
                </c:pt>
                <c:pt idx="6">
                  <c:v>1900</c:v>
                </c:pt>
                <c:pt idx="7">
                  <c:v>1741</c:v>
                </c:pt>
                <c:pt idx="8">
                  <c:v>1741</c:v>
                </c:pt>
                <c:pt idx="9">
                  <c:v>1700</c:v>
                </c:pt>
                <c:pt idx="10">
                  <c:v>1680</c:v>
                </c:pt>
                <c:pt idx="11">
                  <c:v>1680</c:v>
                </c:pt>
                <c:pt idx="12">
                  <c:v>1706</c:v>
                </c:pt>
                <c:pt idx="13">
                  <c:v>1900</c:v>
                </c:pt>
                <c:pt idx="14">
                  <c:v>1706</c:v>
                </c:pt>
              </c:numCache>
            </c:numRef>
          </c:yVal>
          <c:smooth val="1"/>
          <c:extLst xmlns:c16r2="http://schemas.microsoft.com/office/drawing/2015/06/chart">
            <c:ext xmlns:c16="http://schemas.microsoft.com/office/drawing/2014/chart" uri="{C3380CC4-5D6E-409C-BE32-E72D297353CC}">
              <c16:uniqueId val="{00000003-76F9-47E6-87E7-EB78BA8F341C}"/>
            </c:ext>
          </c:extLst>
        </c:ser>
        <c:dLbls>
          <c:showLegendKey val="0"/>
          <c:showVal val="0"/>
          <c:showCatName val="0"/>
          <c:showSerName val="0"/>
          <c:showPercent val="0"/>
          <c:showBubbleSize val="0"/>
        </c:dLbls>
        <c:axId val="178529792"/>
        <c:axId val="185232192"/>
      </c:scatterChart>
      <c:catAx>
        <c:axId val="178529792"/>
        <c:scaling>
          <c:orientation val="minMax"/>
        </c:scaling>
        <c:delete val="0"/>
        <c:axPos val="b"/>
        <c:majorGridlines/>
        <c:minorGridlines/>
        <c:title>
          <c:tx>
            <c:rich>
              <a:bodyPr/>
              <a:lstStyle/>
              <a:p>
                <a:pPr>
                  <a:defRPr/>
                </a:pPr>
                <a:r>
                  <a:rPr lang="ru-RU"/>
                  <a:t>дата закриття торгів</a:t>
                </a:r>
              </a:p>
            </c:rich>
          </c:tx>
          <c:layout/>
          <c:overlay val="0"/>
        </c:title>
        <c:numFmt formatCode="General" sourceLinked="0"/>
        <c:majorTickMark val="out"/>
        <c:minorTickMark val="none"/>
        <c:tickLblPos val="nextTo"/>
        <c:crossAx val="185232192"/>
        <c:crosses val="autoZero"/>
        <c:auto val="1"/>
        <c:lblAlgn val="ctr"/>
        <c:lblOffset val="100"/>
        <c:noMultiLvlLbl val="0"/>
      </c:catAx>
      <c:valAx>
        <c:axId val="185232192"/>
        <c:scaling>
          <c:orientation val="minMax"/>
          <c:min val="1500"/>
        </c:scaling>
        <c:delete val="0"/>
        <c:axPos val="l"/>
        <c:majorGridlines/>
        <c:minorGridlines/>
        <c:title>
          <c:tx>
            <c:rich>
              <a:bodyPr/>
              <a:lstStyle/>
              <a:p>
                <a:pPr>
                  <a:defRPr/>
                </a:pPr>
                <a:r>
                  <a:rPr lang="ru-RU"/>
                  <a:t>ціна, грн</a:t>
                </a:r>
              </a:p>
            </c:rich>
          </c:tx>
          <c:layout/>
          <c:overlay val="0"/>
        </c:title>
        <c:numFmt formatCode="General" sourceLinked="1"/>
        <c:majorTickMark val="out"/>
        <c:minorTickMark val="none"/>
        <c:tickLblPos val="nextTo"/>
        <c:crossAx val="178529792"/>
        <c:crosses val="autoZero"/>
        <c:crossBetween val="between"/>
      </c:valAx>
    </c:plotArea>
    <c:legend>
      <c:legendPos val="r"/>
      <c:layout/>
      <c:overlay val="0"/>
    </c:legend>
    <c:plotVisOnly val="1"/>
    <c:dispBlanksAs val="gap"/>
    <c:showDLblsOverMax val="0"/>
  </c:chart>
  <c:txPr>
    <a:bodyPr/>
    <a:lstStyle/>
    <a:p>
      <a:pPr>
        <a:defRPr sz="10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a:pPr>
            <a:r>
              <a:rPr lang="ru-RU" sz="1600"/>
              <a:t>Частка АТ "ДТЕК Західенерго" в години мінімального навантаження</a:t>
            </a:r>
          </a:p>
        </c:rich>
      </c:tx>
      <c:layout/>
      <c:overlay val="0"/>
    </c:title>
    <c:autoTitleDeleted val="0"/>
    <c:plotArea>
      <c:layout/>
      <c:lineChart>
        <c:grouping val="standard"/>
        <c:varyColors val="0"/>
        <c:ser>
          <c:idx val="0"/>
          <c:order val="0"/>
          <c:tx>
            <c:strRef>
              <c:f>Лист4!$A$57</c:f>
              <c:strCache>
                <c:ptCount val="1"/>
                <c:pt idx="0">
                  <c:v>липень 2019</c:v>
                </c:pt>
              </c:strCache>
            </c:strRef>
          </c:tx>
          <c:cat>
            <c:strRef>
              <c:f>Лист4!$B$56:$J$56</c:f>
              <c:strCache>
                <c:ptCount val="9"/>
                <c:pt idx="0">
                  <c:v>0-1</c:v>
                </c:pt>
                <c:pt idx="1">
                  <c:v>1-2</c:v>
                </c:pt>
                <c:pt idx="2">
                  <c:v>2-3</c:v>
                </c:pt>
                <c:pt idx="3">
                  <c:v>3-4</c:v>
                </c:pt>
                <c:pt idx="4">
                  <c:v>4-5</c:v>
                </c:pt>
                <c:pt idx="5">
                  <c:v>5-6</c:v>
                </c:pt>
                <c:pt idx="6">
                  <c:v>6-7</c:v>
                </c:pt>
                <c:pt idx="7">
                  <c:v>7-8</c:v>
                </c:pt>
                <c:pt idx="8">
                  <c:v>23-24</c:v>
                </c:pt>
              </c:strCache>
            </c:strRef>
          </c:cat>
          <c:val>
            <c:numRef>
              <c:f>Лист4!$B$57:$J$57</c:f>
              <c:numCache>
                <c:formatCode>0.00%</c:formatCode>
                <c:ptCount val="9"/>
                <c:pt idx="0">
                  <c:v>0.9124876252115689</c:v>
                </c:pt>
                <c:pt idx="1">
                  <c:v>0.90096377910002023</c:v>
                </c:pt>
                <c:pt idx="2">
                  <c:v>0.8965198031403796</c:v>
                </c:pt>
                <c:pt idx="3">
                  <c:v>0.88968498922202632</c:v>
                </c:pt>
                <c:pt idx="4">
                  <c:v>0.8932063569088925</c:v>
                </c:pt>
                <c:pt idx="5">
                  <c:v>0.8928224617265893</c:v>
                </c:pt>
                <c:pt idx="6">
                  <c:v>0.89369760462463599</c:v>
                </c:pt>
                <c:pt idx="7">
                  <c:v>0.87779210826370579</c:v>
                </c:pt>
                <c:pt idx="8">
                  <c:v>0.91523446880038428</c:v>
                </c:pt>
              </c:numCache>
            </c:numRef>
          </c:val>
          <c:smooth val="0"/>
          <c:extLst xmlns:c16r2="http://schemas.microsoft.com/office/drawing/2015/06/chart">
            <c:ext xmlns:c16="http://schemas.microsoft.com/office/drawing/2014/chart" uri="{C3380CC4-5D6E-409C-BE32-E72D297353CC}">
              <c16:uniqueId val="{00000000-F712-4006-BCE3-744B375B92E3}"/>
            </c:ext>
          </c:extLst>
        </c:ser>
        <c:ser>
          <c:idx val="1"/>
          <c:order val="1"/>
          <c:tx>
            <c:strRef>
              <c:f>Лист4!$A$58</c:f>
              <c:strCache>
                <c:ptCount val="1"/>
                <c:pt idx="0">
                  <c:v>серпень 2019</c:v>
                </c:pt>
              </c:strCache>
            </c:strRef>
          </c:tx>
          <c:cat>
            <c:strRef>
              <c:f>Лист4!$B$56:$J$56</c:f>
              <c:strCache>
                <c:ptCount val="9"/>
                <c:pt idx="0">
                  <c:v>0-1</c:v>
                </c:pt>
                <c:pt idx="1">
                  <c:v>1-2</c:v>
                </c:pt>
                <c:pt idx="2">
                  <c:v>2-3</c:v>
                </c:pt>
                <c:pt idx="3">
                  <c:v>3-4</c:v>
                </c:pt>
                <c:pt idx="4">
                  <c:v>4-5</c:v>
                </c:pt>
                <c:pt idx="5">
                  <c:v>5-6</c:v>
                </c:pt>
                <c:pt idx="6">
                  <c:v>6-7</c:v>
                </c:pt>
                <c:pt idx="7">
                  <c:v>7-8</c:v>
                </c:pt>
                <c:pt idx="8">
                  <c:v>23-24</c:v>
                </c:pt>
              </c:strCache>
            </c:strRef>
          </c:cat>
          <c:val>
            <c:numRef>
              <c:f>Лист4!$B$58:$J$58</c:f>
              <c:numCache>
                <c:formatCode>0.00%</c:formatCode>
                <c:ptCount val="9"/>
                <c:pt idx="0">
                  <c:v>0.61490205024380507</c:v>
                </c:pt>
                <c:pt idx="1">
                  <c:v>0.56286771868303143</c:v>
                </c:pt>
                <c:pt idx="2">
                  <c:v>0.55713403335392231</c:v>
                </c:pt>
                <c:pt idx="3">
                  <c:v>0.55623913334224961</c:v>
                </c:pt>
                <c:pt idx="4">
                  <c:v>0.5591086239632258</c:v>
                </c:pt>
                <c:pt idx="5">
                  <c:v>0.54358066348177603</c:v>
                </c:pt>
                <c:pt idx="6">
                  <c:v>0.59727399813606719</c:v>
                </c:pt>
                <c:pt idx="7">
                  <c:v>0.68147818860047549</c:v>
                </c:pt>
                <c:pt idx="8">
                  <c:v>0.74446070234113704</c:v>
                </c:pt>
              </c:numCache>
            </c:numRef>
          </c:val>
          <c:smooth val="0"/>
          <c:extLst xmlns:c16r2="http://schemas.microsoft.com/office/drawing/2015/06/chart">
            <c:ext xmlns:c16="http://schemas.microsoft.com/office/drawing/2014/chart" uri="{C3380CC4-5D6E-409C-BE32-E72D297353CC}">
              <c16:uniqueId val="{00000001-F712-4006-BCE3-744B375B92E3}"/>
            </c:ext>
          </c:extLst>
        </c:ser>
        <c:ser>
          <c:idx val="2"/>
          <c:order val="2"/>
          <c:tx>
            <c:strRef>
              <c:f>Лист4!$A$59</c:f>
              <c:strCache>
                <c:ptCount val="1"/>
                <c:pt idx="0">
                  <c:v>вересень 2019</c:v>
                </c:pt>
              </c:strCache>
            </c:strRef>
          </c:tx>
          <c:cat>
            <c:strRef>
              <c:f>Лист4!$B$56:$J$56</c:f>
              <c:strCache>
                <c:ptCount val="9"/>
                <c:pt idx="0">
                  <c:v>0-1</c:v>
                </c:pt>
                <c:pt idx="1">
                  <c:v>1-2</c:v>
                </c:pt>
                <c:pt idx="2">
                  <c:v>2-3</c:v>
                </c:pt>
                <c:pt idx="3">
                  <c:v>3-4</c:v>
                </c:pt>
                <c:pt idx="4">
                  <c:v>4-5</c:v>
                </c:pt>
                <c:pt idx="5">
                  <c:v>5-6</c:v>
                </c:pt>
                <c:pt idx="6">
                  <c:v>6-7</c:v>
                </c:pt>
                <c:pt idx="7">
                  <c:v>7-8</c:v>
                </c:pt>
                <c:pt idx="8">
                  <c:v>23-24</c:v>
                </c:pt>
              </c:strCache>
            </c:strRef>
          </c:cat>
          <c:val>
            <c:numRef>
              <c:f>Лист4!$B$59:$J$59</c:f>
              <c:numCache>
                <c:formatCode>0.00%</c:formatCode>
                <c:ptCount val="9"/>
                <c:pt idx="0">
                  <c:v>0.65317331163547598</c:v>
                </c:pt>
                <c:pt idx="1">
                  <c:v>0.43457708940963502</c:v>
                </c:pt>
                <c:pt idx="2">
                  <c:v>0.44359792390838537</c:v>
                </c:pt>
                <c:pt idx="3">
                  <c:v>0.4562114042826208</c:v>
                </c:pt>
                <c:pt idx="4">
                  <c:v>0.44396314089942507</c:v>
                </c:pt>
                <c:pt idx="5">
                  <c:v>0.41687060866819298</c:v>
                </c:pt>
                <c:pt idx="6">
                  <c:v>0.47120945436258482</c:v>
                </c:pt>
                <c:pt idx="7">
                  <c:v>0.57226399331662492</c:v>
                </c:pt>
                <c:pt idx="8">
                  <c:v>0.63650328166457204</c:v>
                </c:pt>
              </c:numCache>
            </c:numRef>
          </c:val>
          <c:smooth val="0"/>
          <c:extLst xmlns:c16r2="http://schemas.microsoft.com/office/drawing/2015/06/chart">
            <c:ext xmlns:c16="http://schemas.microsoft.com/office/drawing/2014/chart" uri="{C3380CC4-5D6E-409C-BE32-E72D297353CC}">
              <c16:uniqueId val="{00000002-F712-4006-BCE3-744B375B92E3}"/>
            </c:ext>
          </c:extLst>
        </c:ser>
        <c:ser>
          <c:idx val="3"/>
          <c:order val="3"/>
          <c:tx>
            <c:strRef>
              <c:f>Лист4!$A$60</c:f>
              <c:strCache>
                <c:ptCount val="1"/>
                <c:pt idx="0">
                  <c:v>жовтень 2019</c:v>
                </c:pt>
              </c:strCache>
            </c:strRef>
          </c:tx>
          <c:cat>
            <c:strRef>
              <c:f>Лист4!$B$56:$J$56</c:f>
              <c:strCache>
                <c:ptCount val="9"/>
                <c:pt idx="0">
                  <c:v>0-1</c:v>
                </c:pt>
                <c:pt idx="1">
                  <c:v>1-2</c:v>
                </c:pt>
                <c:pt idx="2">
                  <c:v>2-3</c:v>
                </c:pt>
                <c:pt idx="3">
                  <c:v>3-4</c:v>
                </c:pt>
                <c:pt idx="4">
                  <c:v>4-5</c:v>
                </c:pt>
                <c:pt idx="5">
                  <c:v>5-6</c:v>
                </c:pt>
                <c:pt idx="6">
                  <c:v>6-7</c:v>
                </c:pt>
                <c:pt idx="7">
                  <c:v>7-8</c:v>
                </c:pt>
                <c:pt idx="8">
                  <c:v>23-24</c:v>
                </c:pt>
              </c:strCache>
            </c:strRef>
          </c:cat>
          <c:val>
            <c:numRef>
              <c:f>Лист4!$B$60:$J$60</c:f>
              <c:numCache>
                <c:formatCode>0.00%</c:formatCode>
                <c:ptCount val="9"/>
                <c:pt idx="0">
                  <c:v>0.76712398373983737</c:v>
                </c:pt>
                <c:pt idx="1">
                  <c:v>0.697286390563158</c:v>
                </c:pt>
                <c:pt idx="2">
                  <c:v>0.6840573893849704</c:v>
                </c:pt>
                <c:pt idx="3">
                  <c:v>0.64255654918463956</c:v>
                </c:pt>
                <c:pt idx="4">
                  <c:v>0.62555673382820787</c:v>
                </c:pt>
                <c:pt idx="5">
                  <c:v>0.63655495825231623</c:v>
                </c:pt>
                <c:pt idx="6">
                  <c:v>0.70722541303268804</c:v>
                </c:pt>
                <c:pt idx="7">
                  <c:v>0.76155960014337498</c:v>
                </c:pt>
                <c:pt idx="8">
                  <c:v>0.69693497565167573</c:v>
                </c:pt>
              </c:numCache>
            </c:numRef>
          </c:val>
          <c:smooth val="0"/>
          <c:extLst xmlns:c16r2="http://schemas.microsoft.com/office/drawing/2015/06/chart">
            <c:ext xmlns:c16="http://schemas.microsoft.com/office/drawing/2014/chart" uri="{C3380CC4-5D6E-409C-BE32-E72D297353CC}">
              <c16:uniqueId val="{00000003-F712-4006-BCE3-744B375B92E3}"/>
            </c:ext>
          </c:extLst>
        </c:ser>
        <c:dLbls>
          <c:showLegendKey val="0"/>
          <c:showVal val="0"/>
          <c:showCatName val="0"/>
          <c:showSerName val="0"/>
          <c:showPercent val="0"/>
          <c:showBubbleSize val="0"/>
        </c:dLbls>
        <c:marker val="1"/>
        <c:smooth val="0"/>
        <c:axId val="46940160"/>
        <c:axId val="185229312"/>
      </c:lineChart>
      <c:catAx>
        <c:axId val="46940160"/>
        <c:scaling>
          <c:orientation val="minMax"/>
        </c:scaling>
        <c:delete val="0"/>
        <c:axPos val="b"/>
        <c:numFmt formatCode="General" sourceLinked="0"/>
        <c:majorTickMark val="none"/>
        <c:minorTickMark val="none"/>
        <c:tickLblPos val="nextTo"/>
        <c:crossAx val="185229312"/>
        <c:crosses val="autoZero"/>
        <c:auto val="1"/>
        <c:lblAlgn val="ctr"/>
        <c:lblOffset val="100"/>
        <c:noMultiLvlLbl val="0"/>
      </c:catAx>
      <c:valAx>
        <c:axId val="185229312"/>
        <c:scaling>
          <c:orientation val="minMax"/>
        </c:scaling>
        <c:delete val="0"/>
        <c:axPos val="l"/>
        <c:majorGridlines/>
        <c:numFmt formatCode="0.00%" sourceLinked="1"/>
        <c:majorTickMark val="none"/>
        <c:minorTickMark val="none"/>
        <c:tickLblPos val="nextTo"/>
        <c:spPr>
          <a:ln w="9525">
            <a:noFill/>
          </a:ln>
        </c:spPr>
        <c:crossAx val="46940160"/>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Обсяг е/е в заявках на продаж АТ "ДТЕК Західенерго" на РДН в години мінімвального навантаження</a:t>
            </a:r>
          </a:p>
        </c:rich>
      </c:tx>
      <c:layout/>
      <c:overlay val="0"/>
    </c:title>
    <c:autoTitleDeleted val="0"/>
    <c:plotArea>
      <c:layout/>
      <c:radarChart>
        <c:radarStyle val="filled"/>
        <c:varyColors val="0"/>
        <c:ser>
          <c:idx val="0"/>
          <c:order val="0"/>
          <c:tx>
            <c:strRef>
              <c:f>Лист1!$C$49</c:f>
              <c:strCache>
                <c:ptCount val="1"/>
                <c:pt idx="0">
                  <c:v>липень 2019</c:v>
                </c:pt>
              </c:strCache>
            </c:strRef>
          </c:tx>
          <c:spPr>
            <a:solidFill>
              <a:schemeClr val="tx1"/>
            </a:solidFill>
            <a:ln>
              <a:solidFill>
                <a:schemeClr val="tx1"/>
              </a:solidFill>
            </a:ln>
          </c:spPr>
          <c:cat>
            <c:strRef>
              <c:f>Лист1!$B$50:$B$59</c:f>
              <c:strCache>
                <c:ptCount val="10"/>
                <c:pt idx="0">
                  <c:v>0-1</c:v>
                </c:pt>
                <c:pt idx="1">
                  <c:v>1-2</c:v>
                </c:pt>
                <c:pt idx="2">
                  <c:v>2-3</c:v>
                </c:pt>
                <c:pt idx="3">
                  <c:v>3-4</c:v>
                </c:pt>
                <c:pt idx="4">
                  <c:v>4-5</c:v>
                </c:pt>
                <c:pt idx="5">
                  <c:v>5-6</c:v>
                </c:pt>
                <c:pt idx="6">
                  <c:v>6-7</c:v>
                </c:pt>
                <c:pt idx="7">
                  <c:v>7-8</c:v>
                </c:pt>
                <c:pt idx="8">
                  <c:v>23-24</c:v>
                </c:pt>
                <c:pt idx="9">
                  <c:v>24-25</c:v>
                </c:pt>
              </c:strCache>
            </c:strRef>
          </c:cat>
          <c:val>
            <c:numRef>
              <c:f>Лист1!$C$50:$C$59</c:f>
              <c:numCache>
                <c:formatCode>General</c:formatCode>
                <c:ptCount val="10"/>
                <c:pt idx="0">
                  <c:v>9416.6999999999989</c:v>
                </c:pt>
                <c:pt idx="1">
                  <c:v>9418.9</c:v>
                </c:pt>
                <c:pt idx="2">
                  <c:v>9586.4999999999982</c:v>
                </c:pt>
                <c:pt idx="3">
                  <c:v>9670.3999999999978</c:v>
                </c:pt>
                <c:pt idx="4">
                  <c:v>9709.3000000000011</c:v>
                </c:pt>
                <c:pt idx="5">
                  <c:v>9759</c:v>
                </c:pt>
                <c:pt idx="6">
                  <c:v>9599.5</c:v>
                </c:pt>
                <c:pt idx="7">
                  <c:v>10365.400000000001</c:v>
                </c:pt>
                <c:pt idx="8">
                  <c:v>11495.199999999999</c:v>
                </c:pt>
              </c:numCache>
            </c:numRef>
          </c:val>
          <c:extLst xmlns:c16r2="http://schemas.microsoft.com/office/drawing/2015/06/chart">
            <c:ext xmlns:c16="http://schemas.microsoft.com/office/drawing/2014/chart" uri="{C3380CC4-5D6E-409C-BE32-E72D297353CC}">
              <c16:uniqueId val="{00000000-1691-4831-8D53-3A16B9B62C1F}"/>
            </c:ext>
          </c:extLst>
        </c:ser>
        <c:dLbls>
          <c:showLegendKey val="0"/>
          <c:showVal val="0"/>
          <c:showCatName val="0"/>
          <c:showSerName val="0"/>
          <c:showPercent val="0"/>
          <c:showBubbleSize val="0"/>
        </c:dLbls>
        <c:axId val="45209088"/>
        <c:axId val="178400064"/>
      </c:radarChart>
      <c:radarChart>
        <c:radarStyle val="marker"/>
        <c:varyColors val="0"/>
        <c:ser>
          <c:idx val="1"/>
          <c:order val="1"/>
          <c:tx>
            <c:strRef>
              <c:f>Лист1!$D$49</c:f>
              <c:strCache>
                <c:ptCount val="1"/>
                <c:pt idx="0">
                  <c:v>серпень 2019</c:v>
                </c:pt>
              </c:strCache>
            </c:strRef>
          </c:tx>
          <c:marker>
            <c:symbol val="none"/>
          </c:marker>
          <c:cat>
            <c:strRef>
              <c:f>Лист1!$B$50:$B$59</c:f>
              <c:strCache>
                <c:ptCount val="10"/>
                <c:pt idx="0">
                  <c:v>0-1</c:v>
                </c:pt>
                <c:pt idx="1">
                  <c:v>1-2</c:v>
                </c:pt>
                <c:pt idx="2">
                  <c:v>2-3</c:v>
                </c:pt>
                <c:pt idx="3">
                  <c:v>3-4</c:v>
                </c:pt>
                <c:pt idx="4">
                  <c:v>4-5</c:v>
                </c:pt>
                <c:pt idx="5">
                  <c:v>5-6</c:v>
                </c:pt>
                <c:pt idx="6">
                  <c:v>6-7</c:v>
                </c:pt>
                <c:pt idx="7">
                  <c:v>7-8</c:v>
                </c:pt>
                <c:pt idx="8">
                  <c:v>23-24</c:v>
                </c:pt>
                <c:pt idx="9">
                  <c:v>24-25</c:v>
                </c:pt>
              </c:strCache>
            </c:strRef>
          </c:cat>
          <c:val>
            <c:numRef>
              <c:f>Лист1!$D$50:$D$59</c:f>
              <c:numCache>
                <c:formatCode>General</c:formatCode>
                <c:ptCount val="10"/>
                <c:pt idx="0">
                  <c:v>2156.4</c:v>
                </c:pt>
                <c:pt idx="1">
                  <c:v>1444.6000000000001</c:v>
                </c:pt>
                <c:pt idx="2">
                  <c:v>1533.4</c:v>
                </c:pt>
                <c:pt idx="3">
                  <c:v>1663.6000000000001</c:v>
                </c:pt>
                <c:pt idx="4">
                  <c:v>1678.5</c:v>
                </c:pt>
                <c:pt idx="5">
                  <c:v>1731.6999999999998</c:v>
                </c:pt>
                <c:pt idx="6">
                  <c:v>2374.0000000000005</c:v>
                </c:pt>
                <c:pt idx="7">
                  <c:v>4619.0999999999995</c:v>
                </c:pt>
                <c:pt idx="8">
                  <c:v>5049.6000000000004</c:v>
                </c:pt>
              </c:numCache>
            </c:numRef>
          </c:val>
          <c:extLst xmlns:c16r2="http://schemas.microsoft.com/office/drawing/2015/06/chart">
            <c:ext xmlns:c16="http://schemas.microsoft.com/office/drawing/2014/chart" uri="{C3380CC4-5D6E-409C-BE32-E72D297353CC}">
              <c16:uniqueId val="{00000001-1691-4831-8D53-3A16B9B62C1F}"/>
            </c:ext>
          </c:extLst>
        </c:ser>
        <c:ser>
          <c:idx val="2"/>
          <c:order val="2"/>
          <c:tx>
            <c:strRef>
              <c:f>Лист1!$E$49</c:f>
              <c:strCache>
                <c:ptCount val="1"/>
                <c:pt idx="0">
                  <c:v>вересень 2019</c:v>
                </c:pt>
              </c:strCache>
            </c:strRef>
          </c:tx>
          <c:marker>
            <c:symbol val="none"/>
          </c:marker>
          <c:cat>
            <c:strRef>
              <c:f>Лист1!$B$50:$B$59</c:f>
              <c:strCache>
                <c:ptCount val="10"/>
                <c:pt idx="0">
                  <c:v>0-1</c:v>
                </c:pt>
                <c:pt idx="1">
                  <c:v>1-2</c:v>
                </c:pt>
                <c:pt idx="2">
                  <c:v>2-3</c:v>
                </c:pt>
                <c:pt idx="3">
                  <c:v>3-4</c:v>
                </c:pt>
                <c:pt idx="4">
                  <c:v>4-5</c:v>
                </c:pt>
                <c:pt idx="5">
                  <c:v>5-6</c:v>
                </c:pt>
                <c:pt idx="6">
                  <c:v>6-7</c:v>
                </c:pt>
                <c:pt idx="7">
                  <c:v>7-8</c:v>
                </c:pt>
                <c:pt idx="8">
                  <c:v>23-24</c:v>
                </c:pt>
                <c:pt idx="9">
                  <c:v>24-25</c:v>
                </c:pt>
              </c:strCache>
            </c:strRef>
          </c:cat>
          <c:val>
            <c:numRef>
              <c:f>Лист1!$E$50:$E$59</c:f>
              <c:numCache>
                <c:formatCode>General</c:formatCode>
                <c:ptCount val="10"/>
                <c:pt idx="0">
                  <c:v>1605.5</c:v>
                </c:pt>
                <c:pt idx="1">
                  <c:v>864.2</c:v>
                </c:pt>
                <c:pt idx="2">
                  <c:v>931.59999999999991</c:v>
                </c:pt>
                <c:pt idx="3">
                  <c:v>1137.7</c:v>
                </c:pt>
                <c:pt idx="4">
                  <c:v>1127.3999999999999</c:v>
                </c:pt>
                <c:pt idx="5">
                  <c:v>1056.1000000000001</c:v>
                </c:pt>
                <c:pt idx="6">
                  <c:v>1334.4</c:v>
                </c:pt>
                <c:pt idx="7">
                  <c:v>2808.6000000000004</c:v>
                </c:pt>
                <c:pt idx="8">
                  <c:v>6680.4</c:v>
                </c:pt>
              </c:numCache>
            </c:numRef>
          </c:val>
          <c:extLst xmlns:c16r2="http://schemas.microsoft.com/office/drawing/2015/06/chart">
            <c:ext xmlns:c16="http://schemas.microsoft.com/office/drawing/2014/chart" uri="{C3380CC4-5D6E-409C-BE32-E72D297353CC}">
              <c16:uniqueId val="{00000002-1691-4831-8D53-3A16B9B62C1F}"/>
            </c:ext>
          </c:extLst>
        </c:ser>
        <c:ser>
          <c:idx val="3"/>
          <c:order val="3"/>
          <c:tx>
            <c:strRef>
              <c:f>Лист1!$F$49</c:f>
              <c:strCache>
                <c:ptCount val="1"/>
                <c:pt idx="0">
                  <c:v>жовтень 2019</c:v>
                </c:pt>
              </c:strCache>
            </c:strRef>
          </c:tx>
          <c:spPr>
            <a:ln>
              <a:solidFill>
                <a:schemeClr val="bg1">
                  <a:lumMod val="85000"/>
                </a:schemeClr>
              </a:solidFill>
            </a:ln>
          </c:spPr>
          <c:marker>
            <c:symbol val="none"/>
          </c:marker>
          <c:cat>
            <c:strRef>
              <c:f>Лист1!$B$50:$B$59</c:f>
              <c:strCache>
                <c:ptCount val="10"/>
                <c:pt idx="0">
                  <c:v>0-1</c:v>
                </c:pt>
                <c:pt idx="1">
                  <c:v>1-2</c:v>
                </c:pt>
                <c:pt idx="2">
                  <c:v>2-3</c:v>
                </c:pt>
                <c:pt idx="3">
                  <c:v>3-4</c:v>
                </c:pt>
                <c:pt idx="4">
                  <c:v>4-5</c:v>
                </c:pt>
                <c:pt idx="5">
                  <c:v>5-6</c:v>
                </c:pt>
                <c:pt idx="6">
                  <c:v>6-7</c:v>
                </c:pt>
                <c:pt idx="7">
                  <c:v>7-8</c:v>
                </c:pt>
                <c:pt idx="8">
                  <c:v>23-24</c:v>
                </c:pt>
                <c:pt idx="9">
                  <c:v>24-25</c:v>
                </c:pt>
              </c:strCache>
            </c:strRef>
          </c:cat>
          <c:val>
            <c:numRef>
              <c:f>Лист1!$F$50:$F$59</c:f>
              <c:numCache>
                <c:formatCode>General</c:formatCode>
                <c:ptCount val="10"/>
                <c:pt idx="0">
                  <c:v>3169.4</c:v>
                </c:pt>
                <c:pt idx="1">
                  <c:v>2695.5</c:v>
                </c:pt>
                <c:pt idx="2">
                  <c:v>2727.2</c:v>
                </c:pt>
                <c:pt idx="3">
                  <c:v>2931.6</c:v>
                </c:pt>
                <c:pt idx="4">
                  <c:v>2949.5</c:v>
                </c:pt>
                <c:pt idx="5">
                  <c:v>2802.7000000000003</c:v>
                </c:pt>
                <c:pt idx="6">
                  <c:v>3337.2</c:v>
                </c:pt>
                <c:pt idx="7">
                  <c:v>5390.9</c:v>
                </c:pt>
                <c:pt idx="8">
                  <c:v>8982</c:v>
                </c:pt>
                <c:pt idx="9">
                  <c:v>250</c:v>
                </c:pt>
              </c:numCache>
            </c:numRef>
          </c:val>
          <c:extLst xmlns:c16r2="http://schemas.microsoft.com/office/drawing/2015/06/chart">
            <c:ext xmlns:c16="http://schemas.microsoft.com/office/drawing/2014/chart" uri="{C3380CC4-5D6E-409C-BE32-E72D297353CC}">
              <c16:uniqueId val="{00000003-1691-4831-8D53-3A16B9B62C1F}"/>
            </c:ext>
          </c:extLst>
        </c:ser>
        <c:dLbls>
          <c:showLegendKey val="0"/>
          <c:showVal val="0"/>
          <c:showCatName val="0"/>
          <c:showSerName val="0"/>
          <c:showPercent val="0"/>
          <c:showBubbleSize val="0"/>
        </c:dLbls>
        <c:axId val="45209088"/>
        <c:axId val="178400064"/>
      </c:radarChart>
      <c:catAx>
        <c:axId val="45209088"/>
        <c:scaling>
          <c:orientation val="minMax"/>
        </c:scaling>
        <c:delete val="0"/>
        <c:axPos val="b"/>
        <c:majorGridlines/>
        <c:numFmt formatCode="General" sourceLinked="0"/>
        <c:majorTickMark val="none"/>
        <c:minorTickMark val="none"/>
        <c:tickLblPos val="nextTo"/>
        <c:spPr>
          <a:ln w="9525">
            <a:noFill/>
          </a:ln>
        </c:spPr>
        <c:crossAx val="178400064"/>
        <c:crosses val="autoZero"/>
        <c:auto val="1"/>
        <c:lblAlgn val="ctr"/>
        <c:lblOffset val="100"/>
        <c:noMultiLvlLbl val="0"/>
      </c:catAx>
      <c:valAx>
        <c:axId val="178400064"/>
        <c:scaling>
          <c:orientation val="minMax"/>
        </c:scaling>
        <c:delete val="0"/>
        <c:axPos val="l"/>
        <c:majorGridlines/>
        <c:numFmt formatCode="General" sourceLinked="1"/>
        <c:majorTickMark val="none"/>
        <c:minorTickMark val="none"/>
        <c:tickLblPos val="nextTo"/>
        <c:crossAx val="45209088"/>
        <c:crosses val="autoZero"/>
        <c:crossBetween val="between"/>
      </c:valAx>
    </c:plotArea>
    <c:legend>
      <c:legendPos val="r"/>
      <c:layout/>
      <c:overlay val="0"/>
      <c:txPr>
        <a:bodyPr/>
        <a:lstStyle/>
        <a:p>
          <a:pPr>
            <a:defRPr sz="1000"/>
          </a:pPr>
          <a:endParaRPr lang="ru-R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0.71268</cdr:x>
      <cdr:y>0.46296</cdr:y>
    </cdr:from>
    <cdr:to>
      <cdr:x>0.97432</cdr:x>
      <cdr:y>0.6164</cdr:y>
    </cdr:to>
    <cdr:sp macro="" textlink="">
      <cdr:nvSpPr>
        <cdr:cNvPr id="2" name="Прямоугольник 1"/>
        <cdr:cNvSpPr/>
      </cdr:nvSpPr>
      <cdr:spPr>
        <a:xfrm xmlns:a="http://schemas.openxmlformats.org/drawingml/2006/main">
          <a:off x="4229100" y="1666875"/>
          <a:ext cx="1552575" cy="552450"/>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імпортованої е/е трейдерами (крім                ТОВ </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a:t>
          </a:r>
          <a:r>
            <a:rPr lang="ru-RU" sz="900">
              <a:solidFill>
                <a:sysClr val="windowText" lastClr="000000"/>
              </a:solidFill>
              <a:latin typeface="Times New Roman" panose="02020603050405020304" pitchFamily="18" charset="0"/>
              <a:cs typeface="Times New Roman" panose="02020603050405020304" pitchFamily="18" charset="0"/>
            </a:rPr>
            <a:t>Д.Трейдінг</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a:t>
          </a:r>
          <a:r>
            <a:rPr lang="ru-RU" sz="900">
              <a:solidFill>
                <a:sysClr val="windowText" lastClr="000000"/>
              </a:solidFill>
              <a:latin typeface="Times New Roman" panose="02020603050405020304" pitchFamily="18" charset="0"/>
              <a:cs typeface="Times New Roman" panose="02020603050405020304" pitchFamily="18" charset="0"/>
            </a:rPr>
            <a:t>)</a:t>
          </a:r>
        </a:p>
      </cdr:txBody>
    </cdr:sp>
  </cdr:relSizeAnchor>
  <cdr:relSizeAnchor xmlns:cdr="http://schemas.openxmlformats.org/drawingml/2006/chartDrawing">
    <cdr:from>
      <cdr:x>0.71268</cdr:x>
      <cdr:y>0.60582</cdr:y>
    </cdr:from>
    <cdr:to>
      <cdr:x>0.97271</cdr:x>
      <cdr:y>0.79365</cdr:y>
    </cdr:to>
    <cdr:sp macro="" textlink="">
      <cdr:nvSpPr>
        <cdr:cNvPr id="3" name="Прямоугольник 2"/>
        <cdr:cNvSpPr/>
      </cdr:nvSpPr>
      <cdr:spPr>
        <a:xfrm xmlns:a="http://schemas.openxmlformats.org/drawingml/2006/main">
          <a:off x="4229100" y="2181225"/>
          <a:ext cx="1543050" cy="676275"/>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е/е, згенеровані внутрішньою генерацією для покриття споживання е/е</a:t>
          </a:r>
        </a:p>
      </cdr:txBody>
    </cdr:sp>
  </cdr:relSizeAnchor>
  <cdr:relSizeAnchor xmlns:cdr="http://schemas.openxmlformats.org/drawingml/2006/chartDrawing">
    <cdr:from>
      <cdr:x>0.72231</cdr:x>
      <cdr:y>0.33862</cdr:y>
    </cdr:from>
    <cdr:to>
      <cdr:x>0.94382</cdr:x>
      <cdr:y>0.45767</cdr:y>
    </cdr:to>
    <cdr:sp macro="" textlink="">
      <cdr:nvSpPr>
        <cdr:cNvPr id="4" name="Прямоугольник 3"/>
        <cdr:cNvSpPr/>
      </cdr:nvSpPr>
      <cdr:spPr>
        <a:xfrm xmlns:a="http://schemas.openxmlformats.org/drawingml/2006/main">
          <a:off x="4286250" y="1219200"/>
          <a:ext cx="1314450" cy="428625"/>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споживання е/е протягом липня 2019 року</a:t>
          </a:r>
        </a:p>
      </cdr:txBody>
    </cdr:sp>
  </cdr:relSizeAnchor>
</c:userShapes>
</file>

<file path=word/drawings/drawing2.xml><?xml version="1.0" encoding="utf-8"?>
<c:userShapes xmlns:c="http://schemas.openxmlformats.org/drawingml/2006/chart">
  <cdr:relSizeAnchor xmlns:cdr="http://schemas.openxmlformats.org/drawingml/2006/chartDrawing">
    <cdr:from>
      <cdr:x>0.71268</cdr:x>
      <cdr:y>0.46923</cdr:y>
    </cdr:from>
    <cdr:to>
      <cdr:x>0.97111</cdr:x>
      <cdr:y>0.62051</cdr:y>
    </cdr:to>
    <cdr:sp macro="" textlink="">
      <cdr:nvSpPr>
        <cdr:cNvPr id="2" name="Прямоугольник 1"/>
        <cdr:cNvSpPr/>
      </cdr:nvSpPr>
      <cdr:spPr>
        <a:xfrm xmlns:a="http://schemas.openxmlformats.org/drawingml/2006/main">
          <a:off x="4229100" y="1743075"/>
          <a:ext cx="1533525" cy="561975"/>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імпортованої е/е трейдерами (крім ТОВ </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a:t>
          </a:r>
          <a:r>
            <a:rPr lang="ru-RU" sz="900">
              <a:solidFill>
                <a:sysClr val="windowText" lastClr="000000"/>
              </a:solidFill>
              <a:latin typeface="Times New Roman" panose="02020603050405020304" pitchFamily="18" charset="0"/>
              <a:cs typeface="Times New Roman" panose="02020603050405020304" pitchFamily="18" charset="0"/>
            </a:rPr>
            <a:t>Д.Трейдінг</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a:t>
          </a:r>
          <a:r>
            <a:rPr lang="ru-RU" sz="900">
              <a:solidFill>
                <a:sysClr val="windowText" lastClr="000000"/>
              </a:solidFill>
              <a:latin typeface="Times New Roman" panose="02020603050405020304" pitchFamily="18" charset="0"/>
              <a:cs typeface="Times New Roman" panose="02020603050405020304" pitchFamily="18" charset="0"/>
            </a:rPr>
            <a:t>)</a:t>
          </a:r>
        </a:p>
      </cdr:txBody>
    </cdr:sp>
  </cdr:relSizeAnchor>
  <cdr:relSizeAnchor xmlns:cdr="http://schemas.openxmlformats.org/drawingml/2006/chartDrawing">
    <cdr:from>
      <cdr:x>0.7175</cdr:x>
      <cdr:y>0.6</cdr:y>
    </cdr:from>
    <cdr:to>
      <cdr:x>0.98074</cdr:x>
      <cdr:y>0.81538</cdr:y>
    </cdr:to>
    <cdr:sp macro="" textlink="">
      <cdr:nvSpPr>
        <cdr:cNvPr id="3" name="Прямоугольник 2"/>
        <cdr:cNvSpPr/>
      </cdr:nvSpPr>
      <cdr:spPr>
        <a:xfrm xmlns:a="http://schemas.openxmlformats.org/drawingml/2006/main">
          <a:off x="4257675" y="2228850"/>
          <a:ext cx="1562100" cy="800100"/>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е/е, згенеровані внутрішньою генерацією для покриття споживання е/е</a:t>
          </a:r>
        </a:p>
      </cdr:txBody>
    </cdr:sp>
  </cdr:relSizeAnchor>
</c:userShapes>
</file>

<file path=word/drawings/drawing3.xml><?xml version="1.0" encoding="utf-8"?>
<c:userShapes xmlns:c="http://schemas.openxmlformats.org/drawingml/2006/chart">
  <cdr:relSizeAnchor xmlns:cdr="http://schemas.openxmlformats.org/drawingml/2006/chartDrawing">
    <cdr:from>
      <cdr:x>0.23517</cdr:x>
      <cdr:y>0.92235</cdr:y>
    </cdr:from>
    <cdr:to>
      <cdr:x>0.81992</cdr:x>
      <cdr:y>0.98477</cdr:y>
    </cdr:to>
    <cdr:sp macro="" textlink="">
      <cdr:nvSpPr>
        <cdr:cNvPr id="2" name="Прямоугольник 1"/>
        <cdr:cNvSpPr/>
      </cdr:nvSpPr>
      <cdr:spPr>
        <a:xfrm xmlns:a="http://schemas.openxmlformats.org/drawingml/2006/main">
          <a:off x="1408958" y="3461448"/>
          <a:ext cx="3503344" cy="234251"/>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імпортованої е/е трейдерами (крім ТОВ </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a:t>
          </a:r>
          <a:r>
            <a:rPr lang="ru-RU" sz="900">
              <a:solidFill>
                <a:sysClr val="windowText" lastClr="000000"/>
              </a:solidFill>
              <a:latin typeface="Times New Roman" panose="02020603050405020304" pitchFamily="18" charset="0"/>
              <a:cs typeface="Times New Roman" panose="02020603050405020304" pitchFamily="18" charset="0"/>
            </a:rPr>
            <a:t>Д.Трейдінг</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a:t>
          </a:r>
          <a:r>
            <a:rPr lang="ru-RU" sz="900">
              <a:solidFill>
                <a:sysClr val="windowText" lastClr="000000"/>
              </a:solidFill>
              <a:latin typeface="Times New Roman" panose="02020603050405020304" pitchFamily="18" charset="0"/>
              <a:cs typeface="Times New Roman" panose="02020603050405020304" pitchFamily="18" charset="0"/>
            </a:rPr>
            <a:t>)</a:t>
          </a:r>
        </a:p>
      </cdr:txBody>
    </cdr:sp>
  </cdr:relSizeAnchor>
</c:userShapes>
</file>

<file path=word/drawings/drawing4.xml><?xml version="1.0" encoding="utf-8"?>
<c:userShapes xmlns:c="http://schemas.openxmlformats.org/drawingml/2006/chart">
  <cdr:relSizeAnchor xmlns:cdr="http://schemas.openxmlformats.org/drawingml/2006/chartDrawing">
    <cdr:from>
      <cdr:x>0.72552</cdr:x>
      <cdr:y>0.35714</cdr:y>
    </cdr:from>
    <cdr:to>
      <cdr:x>0.95345</cdr:x>
      <cdr:y>0.49702</cdr:y>
    </cdr:to>
    <cdr:sp macro="" textlink="">
      <cdr:nvSpPr>
        <cdr:cNvPr id="2" name="Прямоугольник 1"/>
        <cdr:cNvSpPr/>
      </cdr:nvSpPr>
      <cdr:spPr>
        <a:xfrm xmlns:a="http://schemas.openxmlformats.org/drawingml/2006/main">
          <a:off x="4305300" y="1143000"/>
          <a:ext cx="1352550" cy="447675"/>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споживання е/е протягом жовтня 2019</a:t>
          </a:r>
        </a:p>
      </cdr:txBody>
    </cdr:sp>
  </cdr:relSizeAnchor>
  <cdr:relSizeAnchor xmlns:cdr="http://schemas.openxmlformats.org/drawingml/2006/chartDrawing">
    <cdr:from>
      <cdr:x>0.72392</cdr:x>
      <cdr:y>0.4881</cdr:y>
    </cdr:from>
    <cdr:to>
      <cdr:x>0.98716</cdr:x>
      <cdr:y>0.91071</cdr:y>
    </cdr:to>
    <cdr:sp macro="" textlink="">
      <cdr:nvSpPr>
        <cdr:cNvPr id="3" name="Прямоугольник 2"/>
        <cdr:cNvSpPr/>
      </cdr:nvSpPr>
      <cdr:spPr>
        <a:xfrm xmlns:a="http://schemas.openxmlformats.org/drawingml/2006/main">
          <a:off x="4295775" y="1562100"/>
          <a:ext cx="1562100" cy="1352550"/>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імпортованої е/е трейдерами (крім            ТОВ</a:t>
          </a:r>
          <a:r>
            <a:rPr lang="uk-UA" sz="900">
              <a:solidFill>
                <a:sysClr val="windowText" lastClr="000000"/>
              </a:solidFill>
              <a:latin typeface="Times New Roman" panose="02020603050405020304" pitchFamily="18" charset="0"/>
              <a:cs typeface="Times New Roman" panose="02020603050405020304" pitchFamily="18" charset="0"/>
            </a:rPr>
            <a:t> </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Трейдінг»)</a:t>
          </a:r>
        </a:p>
        <a:p xmlns:a="http://schemas.openxmlformats.org/drawingml/2006/main">
          <a:endParaRPr lang="uk-UA" sz="900">
            <a:solidFill>
              <a:sysClr val="windowText" lastClr="000000"/>
            </a:solidFill>
            <a:effectLst/>
            <a:latin typeface="Times New Roman" panose="02020603050405020304" pitchFamily="18" charset="0"/>
            <a:ea typeface="+mn-ea"/>
            <a:cs typeface="Times New Roman" panose="02020603050405020304" pitchFamily="18" charset="0"/>
          </a:endParaRPr>
        </a:p>
        <a:p xmlns:a="http://schemas.openxmlformats.org/drawingml/2006/main">
          <a:r>
            <a:rPr lang="uk-UA" sz="900">
              <a:solidFill>
                <a:sysClr val="windowText" lastClr="000000"/>
              </a:solidFill>
              <a:effectLst/>
              <a:latin typeface="Times New Roman" panose="02020603050405020304" pitchFamily="18" charset="0"/>
              <a:ea typeface="+mn-ea"/>
              <a:cs typeface="Times New Roman" panose="02020603050405020304" pitchFamily="18" charset="0"/>
            </a:rPr>
            <a:t>обсяги е/е, згенеровані внутрішньою генерацією для покриття споживання е/е</a:t>
          </a:r>
          <a:endParaRPr lang="ru-RU" sz="600">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0.14286</cdr:x>
      <cdr:y>0.79224</cdr:y>
    </cdr:from>
    <cdr:to>
      <cdr:x>0.71743</cdr:x>
      <cdr:y>0.85873</cdr:y>
    </cdr:to>
    <cdr:sp macro="" textlink="">
      <cdr:nvSpPr>
        <cdr:cNvPr id="2" name="Прямоугольник 1"/>
        <cdr:cNvSpPr/>
      </cdr:nvSpPr>
      <cdr:spPr>
        <a:xfrm xmlns:a="http://schemas.openxmlformats.org/drawingml/2006/main">
          <a:off x="866775" y="2724150"/>
          <a:ext cx="3486150" cy="228600"/>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обсяги імпортованої е/е трейдерами (крім ТОВ</a:t>
          </a:r>
          <a:r>
            <a:rPr lang="uk-UA" sz="900">
              <a:solidFill>
                <a:sysClr val="windowText" lastClr="000000"/>
              </a:solidFill>
              <a:effectLst/>
              <a:latin typeface="Times New Roman" panose="02020603050405020304" pitchFamily="18" charset="0"/>
              <a:ea typeface="+mn-ea"/>
              <a:cs typeface="Times New Roman" panose="02020603050405020304" pitchFamily="18" charset="0"/>
            </a:rPr>
            <a:t>«Д. Трейдінг»)</a:t>
          </a:r>
          <a:r>
            <a:rPr lang="ru-RU" sz="900">
              <a:solidFill>
                <a:sysClr val="windowText" lastClr="000000"/>
              </a:solidFill>
              <a:latin typeface="Times New Roman" panose="02020603050405020304" pitchFamily="18" charset="0"/>
              <a:cs typeface="Times New Roman" panose="02020603050405020304" pitchFamily="18" charset="0"/>
            </a:rPr>
            <a:t> </a:t>
          </a:r>
        </a:p>
      </cdr:txBody>
    </cdr:sp>
  </cdr:relSizeAnchor>
  <cdr:relSizeAnchor xmlns:cdr="http://schemas.openxmlformats.org/drawingml/2006/chartDrawing">
    <cdr:from>
      <cdr:x>0.46154</cdr:x>
      <cdr:y>0.85596</cdr:y>
    </cdr:from>
    <cdr:to>
      <cdr:x>0.48666</cdr:x>
      <cdr:y>0.91136</cdr:y>
    </cdr:to>
    <cdr:sp macro="" textlink="">
      <cdr:nvSpPr>
        <cdr:cNvPr id="3" name="Прямоугольник 2"/>
        <cdr:cNvSpPr/>
      </cdr:nvSpPr>
      <cdr:spPr>
        <a:xfrm xmlns:a="http://schemas.openxmlformats.org/drawingml/2006/main">
          <a:off x="2800350" y="2943225"/>
          <a:ext cx="152400" cy="190500"/>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anose="02020603050405020304" pitchFamily="18" charset="0"/>
              <a:cs typeface="Times New Roman" panose="02020603050405020304" pitchFamily="18" charset="0"/>
            </a:rPr>
            <a:t>у</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8F9A6B-C7D2-49B4-92CA-F43F5FAD4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107</Pages>
  <Words>36394</Words>
  <Characters>241717</Characters>
  <Application>Microsoft Office Word</Application>
  <DocSecurity>4</DocSecurity>
  <Lines>2014</Lines>
  <Paragraphs>555</Paragraphs>
  <ScaleCrop>false</ScaleCrop>
  <HeadingPairs>
    <vt:vector size="2" baseType="variant">
      <vt:variant>
        <vt:lpstr>Название</vt:lpstr>
      </vt:variant>
      <vt:variant>
        <vt:i4>1</vt:i4>
      </vt:variant>
    </vt:vector>
  </HeadingPairs>
  <TitlesOfParts>
    <vt:vector size="1" baseType="lpstr">
      <vt:lpstr>Застереження</vt:lpstr>
    </vt:vector>
  </TitlesOfParts>
  <Company/>
  <LinksUpToDate>false</LinksUpToDate>
  <CharactersWithSpaces>277556</CharactersWithSpaces>
  <SharedDoc>false</SharedDoc>
  <HLinks>
    <vt:vector size="36" baseType="variant">
      <vt:variant>
        <vt:i4>4718617</vt:i4>
      </vt:variant>
      <vt:variant>
        <vt:i4>78</vt:i4>
      </vt:variant>
      <vt:variant>
        <vt:i4>0</vt:i4>
      </vt:variant>
      <vt:variant>
        <vt:i4>5</vt:i4>
      </vt:variant>
      <vt:variant>
        <vt:lpwstr>https://hupx.hu/en/about-us/company-info</vt:lpwstr>
      </vt:variant>
      <vt:variant>
        <vt:lpwstr/>
      </vt:variant>
      <vt:variant>
        <vt:i4>3407953</vt:i4>
      </vt:variant>
      <vt:variant>
        <vt:i4>75</vt:i4>
      </vt:variant>
      <vt:variant>
        <vt:i4>0</vt:i4>
      </vt:variant>
      <vt:variant>
        <vt:i4>5</vt:i4>
      </vt:variant>
      <vt:variant>
        <vt:lpwstr>https://www.acm.nl/sites/default/files/old_download/documenten/nma/Vision_Document_Mergers_on_the_Energy_Markets_november_2006.pdf</vt:lpwstr>
      </vt:variant>
      <vt:variant>
        <vt:lpwstr/>
      </vt:variant>
      <vt:variant>
        <vt:i4>7274527</vt:i4>
      </vt:variant>
      <vt:variant>
        <vt:i4>33</vt:i4>
      </vt:variant>
      <vt:variant>
        <vt:i4>0</vt:i4>
      </vt:variant>
      <vt:variant>
        <vt:i4>5</vt:i4>
      </vt:variant>
      <vt:variant>
        <vt:lpwstr>https://www.oree.com.ua/index.php/control/results_mo/DAM</vt:lpwstr>
      </vt:variant>
      <vt:variant>
        <vt:lpwstr/>
      </vt:variant>
      <vt:variant>
        <vt:i4>6881337</vt:i4>
      </vt:variant>
      <vt:variant>
        <vt:i4>27</vt:i4>
      </vt:variant>
      <vt:variant>
        <vt:i4>0</vt:i4>
      </vt:variant>
      <vt:variant>
        <vt:i4>5</vt:i4>
      </vt:variant>
      <vt:variant>
        <vt:lpwstr>https://www.oree.com.ua/index.php/pricectr</vt:lpwstr>
      </vt:variant>
      <vt:variant>
        <vt:lpwstr/>
      </vt:variant>
      <vt:variant>
        <vt:i4>3801142</vt:i4>
      </vt:variant>
      <vt:variant>
        <vt:i4>24</vt:i4>
      </vt:variant>
      <vt:variant>
        <vt:i4>0</vt:i4>
      </vt:variant>
      <vt:variant>
        <vt:i4>5</vt:i4>
      </vt:variant>
      <vt:variant>
        <vt:lpwstr>https://hupx.hu/en/market-data/dam/historical-data</vt:lpwstr>
      </vt:variant>
      <vt:variant>
        <vt:lpwstr/>
      </vt:variant>
      <vt:variant>
        <vt:i4>2359407</vt:i4>
      </vt:variant>
      <vt:variant>
        <vt:i4>3</vt:i4>
      </vt:variant>
      <vt:variant>
        <vt:i4>0</vt:i4>
      </vt:variant>
      <vt:variant>
        <vt:i4>5</vt:i4>
      </vt:variant>
      <vt:variant>
        <vt:lpwstr>https://ua.energy/kliyentam/auktsiony/</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Застереження</dc:title>
  <dc:creator>liamchenko</dc:creator>
  <cp:lastModifiedBy>Тітенко Вікторія Ігорівна</cp:lastModifiedBy>
  <cp:revision>2</cp:revision>
  <cp:lastPrinted>2020-12-28T07:19:00Z</cp:lastPrinted>
  <dcterms:created xsi:type="dcterms:W3CDTF">2020-12-29T13:43:00Z</dcterms:created>
  <dcterms:modified xsi:type="dcterms:W3CDTF">2020-12-29T13:43:00Z</dcterms:modified>
</cp:coreProperties>
</file>