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EB5" w:rsidRPr="00465600" w:rsidRDefault="00444EB5" w:rsidP="00072CEF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bookmarkStart w:id="0" w:name="_GoBack"/>
      <w:bookmarkEnd w:id="0"/>
      <w:r w:rsidRPr="00465600"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 w:rsidRPr="00465600"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 w:rsidRPr="00465600"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 w:rsidRPr="00465600"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 w:rsidRPr="00465600"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 w:rsidRPr="00465600"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 w:rsidR="002159CC">
        <w:rPr>
          <w:rFonts w:ascii="Times New Roman" w:hAnsi="Times New Roman" w:cs="Times New Roman"/>
          <w:bCs/>
          <w:noProof/>
          <w:sz w:val="24"/>
          <w:szCs w:val="24"/>
          <w:lang w:val="ru-RU" w:eastAsia="ru-RU"/>
        </w:rPr>
        <w:drawing>
          <wp:inline distT="0" distB="0" distL="0" distR="0">
            <wp:extent cx="619125" cy="6762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EB5" w:rsidRPr="00465600" w:rsidRDefault="00444EB5" w:rsidP="00072CE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sz w:val="32"/>
          <w:szCs w:val="32"/>
          <w:lang w:val="ru-RU" w:eastAsia="ru-RU"/>
        </w:rPr>
      </w:pPr>
      <w:r w:rsidRPr="0035349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АНТИМОНОПОЛЬНИЙ   КОМІТЕТ   УКРАЇНИ</w:t>
      </w:r>
    </w:p>
    <w:p w:rsidR="00444EB5" w:rsidRPr="00353497" w:rsidRDefault="00444EB5" w:rsidP="00072CE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</w:p>
    <w:p w:rsidR="00444EB5" w:rsidRPr="00353497" w:rsidRDefault="00444EB5" w:rsidP="00072CE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proofErr w:type="gramStart"/>
      <w:r w:rsidRPr="0035349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Р</w:t>
      </w:r>
      <w:proofErr w:type="gramEnd"/>
      <w:r w:rsidRPr="0035349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ІШЕННЯ</w:t>
      </w:r>
    </w:p>
    <w:p w:rsidR="00444EB5" w:rsidRPr="00D45556" w:rsidRDefault="00444EB5" w:rsidP="00072CE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32"/>
          <w:szCs w:val="32"/>
          <w:lang w:val="ru-RU" w:eastAsia="ru-RU"/>
        </w:rPr>
      </w:pPr>
    </w:p>
    <w:p w:rsidR="00444EB5" w:rsidRPr="000623C1" w:rsidRDefault="00444EB5" w:rsidP="004955ED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color w:val="FFFFFF"/>
          <w:sz w:val="24"/>
          <w:szCs w:val="24"/>
          <w:lang w:val="ru-RU" w:eastAsia="ru-RU"/>
        </w:rPr>
      </w:pPr>
      <w:r w:rsidRPr="000623C1">
        <w:rPr>
          <w:rFonts w:ascii="Times New Roman" w:hAnsi="Times New Roman" w:cs="Times New Roman"/>
          <w:color w:val="FFFFFF"/>
          <w:sz w:val="24"/>
          <w:szCs w:val="24"/>
          <w:lang w:val="ru-RU" w:eastAsia="ru-RU"/>
        </w:rPr>
        <w:t>2019 р.</w:t>
      </w:r>
      <w:r w:rsidRPr="007E1E9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</w:t>
      </w:r>
      <w:r w:rsidRPr="000623C1">
        <w:rPr>
          <w:rFonts w:ascii="Times New Roman" w:hAnsi="Times New Roman" w:cs="Times New Roman"/>
          <w:color w:val="FFFFFF"/>
          <w:sz w:val="24"/>
          <w:szCs w:val="24"/>
          <w:lang w:val="ru-RU" w:eastAsia="ru-RU"/>
        </w:rPr>
        <w:t>269-р</w:t>
      </w:r>
    </w:p>
    <w:p w:rsidR="00444EB5" w:rsidRPr="007E1E9E" w:rsidRDefault="00021E7A" w:rsidP="00F90253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17.12.2020</w:t>
      </w:r>
      <w:r w:rsidRPr="00021E7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</w:t>
      </w:r>
      <w:proofErr w:type="spellStart"/>
      <w:r w:rsidRPr="007E1E9E">
        <w:rPr>
          <w:rFonts w:ascii="Times New Roman" w:hAnsi="Times New Roman" w:cs="Times New Roman"/>
          <w:sz w:val="24"/>
          <w:szCs w:val="24"/>
          <w:lang w:val="ru-RU" w:eastAsia="ru-RU"/>
        </w:rPr>
        <w:t>Київ</w:t>
      </w:r>
      <w:proofErr w:type="spellEnd"/>
      <w:r w:rsidRPr="007E1E9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 787-р</w:t>
      </w:r>
    </w:p>
    <w:p w:rsidR="00444EB5" w:rsidRDefault="00444EB5" w:rsidP="00F90253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21E7A" w:rsidRPr="00414027" w:rsidRDefault="00021E7A" w:rsidP="00F90253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44EB5" w:rsidRDefault="00444EB5" w:rsidP="0052651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</w:t>
      </w:r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ро </w:t>
      </w:r>
      <w:proofErr w:type="spellStart"/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>перевірку</w:t>
      </w:r>
      <w:proofErr w:type="spellEnd"/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адміністративної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465600" w:rsidRDefault="00444EB5" w:rsidP="0052651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колегії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Полтавського</w:t>
      </w:r>
      <w:proofErr w:type="spellEnd"/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>обласн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ого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465600" w:rsidRDefault="00444EB5" w:rsidP="0052651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територіального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відділення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>Ант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имонопольного </w:t>
      </w:r>
    </w:p>
    <w:p w:rsidR="00465600" w:rsidRDefault="00444EB5" w:rsidP="0052651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комітету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EE3C80" w:rsidRPr="005F3130">
        <w:rPr>
          <w:rFonts w:ascii="Times New Roman" w:hAnsi="Times New Roman" w:cs="Times New Roman"/>
          <w:sz w:val="24"/>
          <w:szCs w:val="24"/>
        </w:rPr>
        <w:t xml:space="preserve">від </w:t>
      </w:r>
      <w:r w:rsidR="00EE3C80">
        <w:rPr>
          <w:rFonts w:ascii="Times New Roman" w:hAnsi="Times New Roman" w:cs="Times New Roman"/>
          <w:sz w:val="24"/>
          <w:szCs w:val="24"/>
        </w:rPr>
        <w:t>18.07.2017</w:t>
      </w:r>
      <w:r w:rsidR="00EE3C80" w:rsidRPr="005F3130">
        <w:rPr>
          <w:rFonts w:ascii="Times New Roman" w:hAnsi="Times New Roman" w:cs="Times New Roman"/>
          <w:sz w:val="24"/>
          <w:szCs w:val="24"/>
        </w:rPr>
        <w:t xml:space="preserve"> № </w:t>
      </w:r>
      <w:r w:rsidR="00EE3C80">
        <w:rPr>
          <w:rFonts w:ascii="Times New Roman" w:hAnsi="Times New Roman" w:cs="Times New Roman"/>
          <w:sz w:val="24"/>
          <w:szCs w:val="24"/>
        </w:rPr>
        <w:t>02/77-рш</w:t>
      </w:r>
      <w:r w:rsidR="00EE3C80" w:rsidRPr="005F31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4EB5" w:rsidRPr="007C5868" w:rsidRDefault="00444EB5" w:rsidP="0052651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5F3130">
        <w:rPr>
          <w:rFonts w:ascii="Times New Roman" w:hAnsi="Times New Roman" w:cs="Times New Roman"/>
          <w:sz w:val="24"/>
          <w:szCs w:val="24"/>
        </w:rPr>
        <w:t xml:space="preserve">у справі № </w:t>
      </w:r>
      <w:r w:rsidR="00EE3C80">
        <w:rPr>
          <w:rFonts w:ascii="Times New Roman" w:hAnsi="Times New Roman" w:cs="Times New Roman"/>
          <w:sz w:val="24"/>
          <w:szCs w:val="24"/>
        </w:rPr>
        <w:t>02-13-50/59-2017</w:t>
      </w:r>
    </w:p>
    <w:p w:rsidR="00444EB5" w:rsidRDefault="00444EB5" w:rsidP="00B21EA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44EB5" w:rsidRDefault="00444EB5" w:rsidP="00FA5CD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spellStart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Антимонопольний</w:t>
      </w:r>
      <w:proofErr w:type="spellEnd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комітет</w:t>
      </w:r>
      <w:proofErr w:type="spellEnd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C61C97">
        <w:rPr>
          <w:rFonts w:ascii="Times New Roman" w:hAnsi="Times New Roman" w:cs="Times New Roman"/>
          <w:sz w:val="24"/>
          <w:szCs w:val="24"/>
        </w:rPr>
        <w:t>(далі – Комітет)</w:t>
      </w:r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,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подання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>державного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уповноваженого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К</w:t>
      </w:r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омітету</w:t>
      </w:r>
      <w:proofErr w:type="spellEnd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EE3C8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І. </w:t>
      </w:r>
      <w:proofErr w:type="spellStart"/>
      <w:r w:rsidR="00EE3C80">
        <w:rPr>
          <w:rFonts w:ascii="Times New Roman" w:hAnsi="Times New Roman" w:cs="Times New Roman"/>
          <w:sz w:val="24"/>
          <w:szCs w:val="24"/>
          <w:lang w:val="ru-RU" w:eastAsia="ru-RU"/>
        </w:rPr>
        <w:t>Копайгори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C61C97">
        <w:rPr>
          <w:rFonts w:ascii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C61C9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EE3C80">
        <w:rPr>
          <w:rFonts w:ascii="Times New Roman" w:hAnsi="Times New Roman" w:cs="Times New Roman"/>
          <w:sz w:val="24"/>
          <w:szCs w:val="24"/>
          <w:lang w:val="ru-RU" w:eastAsia="ru-RU"/>
        </w:rPr>
        <w:t>27.08.2020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№</w:t>
      </w:r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8-01/</w:t>
      </w:r>
      <w:r w:rsidR="00EE3C80">
        <w:rPr>
          <w:rFonts w:ascii="Times New Roman" w:hAnsi="Times New Roman" w:cs="Times New Roman"/>
          <w:sz w:val="24"/>
          <w:szCs w:val="24"/>
          <w:lang w:val="ru-RU" w:eastAsia="ru-RU"/>
        </w:rPr>
        <w:t>7710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/</w:t>
      </w:r>
      <w:r w:rsidR="00EE3C80">
        <w:rPr>
          <w:rFonts w:ascii="Times New Roman" w:hAnsi="Times New Roman" w:cs="Times New Roman"/>
          <w:sz w:val="24"/>
          <w:szCs w:val="24"/>
          <w:lang w:val="ru-RU" w:eastAsia="ru-RU"/>
        </w:rPr>
        <w:t>407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-зв </w:t>
      </w:r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та </w:t>
      </w:r>
      <w:proofErr w:type="spellStart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відповідні</w:t>
      </w:r>
      <w:proofErr w:type="spellEnd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матеріали</w:t>
      </w:r>
      <w:proofErr w:type="spellEnd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,</w:t>
      </w:r>
    </w:p>
    <w:p w:rsidR="00FA5CDE" w:rsidRPr="00973265" w:rsidRDefault="00FA5CDE" w:rsidP="00FA5CD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44EB5" w:rsidRDefault="00444EB5" w:rsidP="00FA5C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076B">
        <w:rPr>
          <w:rFonts w:ascii="Times New Roman" w:hAnsi="Times New Roman" w:cs="Times New Roman"/>
          <w:b/>
          <w:bCs/>
          <w:sz w:val="24"/>
          <w:szCs w:val="24"/>
        </w:rPr>
        <w:t>ВСТАНОВИВ</w:t>
      </w:r>
      <w:r w:rsidRPr="002E23C9">
        <w:rPr>
          <w:rFonts w:ascii="Times New Roman" w:hAnsi="Times New Roman" w:cs="Times New Roman"/>
          <w:sz w:val="24"/>
          <w:szCs w:val="24"/>
        </w:rPr>
        <w:t>:</w:t>
      </w:r>
    </w:p>
    <w:p w:rsidR="00FA5CDE" w:rsidRDefault="00FA5CDE" w:rsidP="00FA5C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3C80" w:rsidRDefault="00FF01C5" w:rsidP="00FA5C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E3C80" w:rsidRPr="00A87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E3C80" w:rsidRPr="00A87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ПРЕДМЕТ ПЕРЕВІРКИ</w:t>
      </w:r>
    </w:p>
    <w:p w:rsidR="00E0250B" w:rsidRDefault="00E0250B" w:rsidP="00E0250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E3C80" w:rsidRDefault="00EE3C80" w:rsidP="00E0250B">
      <w:pPr>
        <w:numPr>
          <w:ilvl w:val="0"/>
          <w:numId w:val="2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8767A">
        <w:rPr>
          <w:rFonts w:ascii="Times New Roman" w:eastAsia="Times New Roman" w:hAnsi="Times New Roman" w:cs="Times New Roman"/>
          <w:sz w:val="24"/>
          <w:szCs w:val="24"/>
        </w:rPr>
        <w:t xml:space="preserve">Рішення адміністративної колегії 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Полтавського</w:t>
      </w:r>
      <w:r w:rsidRPr="00A8767A">
        <w:rPr>
          <w:rFonts w:ascii="Times New Roman" w:eastAsia="Times New Roman" w:hAnsi="Times New Roman" w:cs="Times New Roman"/>
          <w:color w:val="4F6228"/>
          <w:sz w:val="24"/>
          <w:szCs w:val="24"/>
        </w:rPr>
        <w:t xml:space="preserve"> </w:t>
      </w:r>
      <w:r w:rsidRPr="00A8767A">
        <w:rPr>
          <w:rFonts w:ascii="Times New Roman" w:eastAsia="Times New Roman" w:hAnsi="Times New Roman" w:cs="Times New Roman"/>
          <w:sz w:val="24"/>
          <w:szCs w:val="24"/>
        </w:rPr>
        <w:t xml:space="preserve">обласного територіального відділення Антимонопольного комітету України від 18.07.2017 № </w:t>
      </w:r>
      <w:r>
        <w:rPr>
          <w:rFonts w:ascii="Times New Roman" w:hAnsi="Times New Roman" w:cs="Times New Roman"/>
          <w:sz w:val="24"/>
          <w:szCs w:val="24"/>
        </w:rPr>
        <w:t>02/77-рш</w:t>
      </w:r>
      <w:r w:rsidRPr="005F3130">
        <w:rPr>
          <w:rFonts w:ascii="Times New Roman" w:hAnsi="Times New Roman" w:cs="Times New Roman"/>
          <w:sz w:val="24"/>
          <w:szCs w:val="24"/>
        </w:rPr>
        <w:t xml:space="preserve"> у справі </w:t>
      </w:r>
      <w:r>
        <w:rPr>
          <w:rFonts w:ascii="Times New Roman" w:hAnsi="Times New Roman" w:cs="Times New Roman"/>
          <w:sz w:val="24"/>
          <w:szCs w:val="24"/>
        </w:rPr>
        <w:br/>
      </w:r>
      <w:r w:rsidRPr="005F3130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02-13-50/59-2017 (далі – Рішення)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250B" w:rsidRDefault="00E0250B" w:rsidP="00E0250B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E3C80" w:rsidRDefault="00FF01C5" w:rsidP="00E02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E3C80" w:rsidRPr="00103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E3C80" w:rsidRPr="00103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ПІДСТАВИ ДЛЯ ПЕРЕВІРКИ</w:t>
      </w:r>
    </w:p>
    <w:p w:rsidR="00E0250B" w:rsidRDefault="00E0250B" w:rsidP="00E02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C80" w:rsidRDefault="00EE3C80" w:rsidP="00E0250B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FF01C5">
        <w:rPr>
          <w:rFonts w:ascii="Times New Roman" w:eastAsia="Times New Roman" w:hAnsi="Times New Roman" w:cs="Times New Roman"/>
          <w:sz w:val="24"/>
          <w:szCs w:val="24"/>
          <w:lang w:eastAsia="ru-RU"/>
        </w:rPr>
        <w:t>(2)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C1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Заява </w:t>
      </w:r>
      <w:r w:rsidRPr="001030F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риватного підприємства «Будгарант</w:t>
      </w:r>
      <w:r w:rsidRPr="001030F3">
        <w:rPr>
          <w:rFonts w:ascii="Times New Roman" w:hAnsi="Times New Roman" w:cs="Times New Roman"/>
          <w:sz w:val="24"/>
          <w:szCs w:val="24"/>
        </w:rPr>
        <w:t>-7»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7305">
        <w:rPr>
          <w:rFonts w:ascii="Times New Roman" w:hAnsi="Times New Roman" w:cs="Times New Roman"/>
          <w:color w:val="000000"/>
          <w:sz w:val="24"/>
          <w:szCs w:val="24"/>
        </w:rPr>
        <w:t xml:space="preserve">б/д б/н </w:t>
      </w:r>
      <w:r w:rsidRPr="005973D5">
        <w:rPr>
          <w:rFonts w:ascii="Times New Roman" w:hAnsi="Times New Roman" w:cs="Times New Roman"/>
          <w:sz w:val="24"/>
          <w:szCs w:val="24"/>
        </w:rPr>
        <w:t>(зареєстрована в Комітеті 04.08.2017 за № 8-01/7710)</w:t>
      </w:r>
      <w:r>
        <w:rPr>
          <w:rFonts w:ascii="Times New Roman" w:hAnsi="Times New Roman" w:cs="Times New Roman"/>
          <w:sz w:val="24"/>
          <w:szCs w:val="24"/>
        </w:rPr>
        <w:t xml:space="preserve"> про перевірку Рішення (далі – Заява).</w:t>
      </w:r>
    </w:p>
    <w:p w:rsidR="00E0250B" w:rsidRPr="00A8767A" w:rsidRDefault="00E0250B" w:rsidP="00E02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EE3C80" w:rsidRDefault="00FF01C5" w:rsidP="00E02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3</w:t>
      </w:r>
      <w:r w:rsidR="00EE3C8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.</w:t>
      </w:r>
      <w:r w:rsidR="00EE3C8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ab/>
      </w:r>
      <w:r w:rsidR="00EE3C80" w:rsidRPr="00A876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ЗАЯВНИК</w:t>
      </w:r>
    </w:p>
    <w:p w:rsidR="00E0250B" w:rsidRPr="00A8767A" w:rsidRDefault="00E0250B" w:rsidP="00E02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EE3C80" w:rsidRDefault="00EE3C80" w:rsidP="00E0250B">
      <w:pPr>
        <w:pStyle w:val="a3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01C5">
        <w:rPr>
          <w:rFonts w:ascii="Times New Roman" w:hAnsi="Times New Roman"/>
          <w:sz w:val="24"/>
          <w:szCs w:val="24"/>
          <w:lang w:eastAsia="uk-UA"/>
        </w:rPr>
        <w:t>(3)</w:t>
      </w:r>
      <w:r>
        <w:rPr>
          <w:rFonts w:ascii="Times New Roman" w:hAnsi="Times New Roman"/>
          <w:sz w:val="24"/>
          <w:szCs w:val="24"/>
          <w:lang w:eastAsia="uk-UA"/>
        </w:rPr>
        <w:tab/>
      </w:r>
      <w:r w:rsidRPr="00F625B1">
        <w:rPr>
          <w:rFonts w:ascii="Times New Roman" w:hAnsi="Times New Roman"/>
          <w:sz w:val="24"/>
          <w:szCs w:val="24"/>
          <w:lang w:eastAsia="uk-UA"/>
        </w:rPr>
        <w:t>П</w:t>
      </w:r>
      <w:r>
        <w:rPr>
          <w:rFonts w:ascii="Times New Roman" w:hAnsi="Times New Roman"/>
          <w:sz w:val="24"/>
          <w:szCs w:val="24"/>
        </w:rPr>
        <w:t>риватне підприємство «Будгарант</w:t>
      </w:r>
      <w:r w:rsidRPr="001030F3">
        <w:rPr>
          <w:rFonts w:ascii="Times New Roman" w:hAnsi="Times New Roman"/>
          <w:sz w:val="24"/>
          <w:szCs w:val="24"/>
        </w:rPr>
        <w:t>-7»</w:t>
      </w:r>
      <w:r w:rsidRPr="001030F3">
        <w:rPr>
          <w:rFonts w:ascii="Times New Roman" w:hAnsi="Times New Roman"/>
          <w:sz w:val="24"/>
          <w:szCs w:val="24"/>
          <w:lang w:eastAsia="ja-JP"/>
        </w:rPr>
        <w:t xml:space="preserve"> </w:t>
      </w:r>
      <w:r w:rsidR="00B81BF8" w:rsidRPr="001030F3">
        <w:rPr>
          <w:rFonts w:ascii="Times New Roman" w:hAnsi="Times New Roman"/>
          <w:sz w:val="24"/>
          <w:szCs w:val="24"/>
          <w:lang w:eastAsia="ru-RU"/>
        </w:rPr>
        <w:t>(далі –</w:t>
      </w:r>
      <w:r w:rsidR="00B81BF8" w:rsidRPr="00F625B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81BF8" w:rsidRPr="001030F3">
        <w:rPr>
          <w:rFonts w:ascii="Times New Roman" w:hAnsi="Times New Roman"/>
          <w:sz w:val="24"/>
          <w:szCs w:val="24"/>
        </w:rPr>
        <w:t>ПП «Будгарант-7»</w:t>
      </w:r>
      <w:r w:rsidR="00B81BF8" w:rsidRPr="001030F3">
        <w:rPr>
          <w:rFonts w:ascii="Times New Roman" w:hAnsi="Times New Roman"/>
          <w:bCs/>
          <w:sz w:val="24"/>
          <w:szCs w:val="24"/>
          <w:lang w:eastAsia="ru-RU"/>
        </w:rPr>
        <w:t>, Заявник, Підприємство</w:t>
      </w:r>
      <w:r w:rsidR="00B81BF8" w:rsidRPr="001030F3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Pr="001030F3">
        <w:rPr>
          <w:rFonts w:ascii="Times New Roman" w:hAnsi="Times New Roman"/>
          <w:sz w:val="24"/>
          <w:szCs w:val="24"/>
          <w:lang w:eastAsia="ru-RU"/>
        </w:rPr>
        <w:t>(</w:t>
      </w:r>
      <w:r>
        <w:rPr>
          <w:rFonts w:ascii="Times New Roman" w:hAnsi="Times New Roman"/>
          <w:sz w:val="24"/>
          <w:szCs w:val="24"/>
          <w:lang w:eastAsia="ru-RU"/>
        </w:rPr>
        <w:t xml:space="preserve">м. Харків, </w:t>
      </w:r>
      <w:r w:rsidRPr="001030F3">
        <w:rPr>
          <w:rFonts w:ascii="Times New Roman" w:hAnsi="Times New Roman"/>
          <w:sz w:val="24"/>
          <w:szCs w:val="24"/>
        </w:rPr>
        <w:t xml:space="preserve">ідентифікаційний код </w:t>
      </w:r>
      <w:r>
        <w:rPr>
          <w:rFonts w:ascii="Times New Roman" w:hAnsi="Times New Roman"/>
          <w:sz w:val="24"/>
          <w:szCs w:val="24"/>
        </w:rPr>
        <w:t xml:space="preserve">юридичної особи </w:t>
      </w:r>
      <w:r w:rsidRPr="001030F3">
        <w:rPr>
          <w:rFonts w:ascii="Times New Roman" w:hAnsi="Times New Roman"/>
          <w:bCs/>
          <w:sz w:val="24"/>
          <w:szCs w:val="24"/>
        </w:rPr>
        <w:t>34390160</w:t>
      </w:r>
      <w:r w:rsidRPr="001030F3">
        <w:rPr>
          <w:rFonts w:ascii="Times New Roman" w:eastAsia="MS Mincho" w:hAnsi="Times New Roman"/>
          <w:sz w:val="24"/>
          <w:szCs w:val="24"/>
          <w:lang w:eastAsia="ru-RU"/>
        </w:rPr>
        <w:t>)</w:t>
      </w:r>
      <w:r w:rsidRPr="001030F3">
        <w:rPr>
          <w:rFonts w:ascii="Times New Roman" w:hAnsi="Times New Roman"/>
          <w:sz w:val="24"/>
          <w:szCs w:val="24"/>
          <w:lang w:eastAsia="ru-RU"/>
        </w:rPr>
        <w:t>.</w:t>
      </w:r>
    </w:p>
    <w:p w:rsidR="00E0250B" w:rsidRPr="001030F3" w:rsidRDefault="00E0250B" w:rsidP="00E0250B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E3C80" w:rsidRPr="00A8767A" w:rsidRDefault="00FF01C5" w:rsidP="00E02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4</w:t>
      </w:r>
      <w:r w:rsidR="00EE3C80" w:rsidRPr="00A8767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EE3C80" w:rsidRPr="00A8767A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ПРОЦЕ</w:t>
      </w:r>
      <w:r w:rsidR="00EE3C80">
        <w:rPr>
          <w:rFonts w:ascii="Times New Roman" w:eastAsia="Times New Roman" w:hAnsi="Times New Roman" w:cs="Times New Roman"/>
          <w:b/>
          <w:bCs/>
          <w:sz w:val="24"/>
          <w:szCs w:val="24"/>
        </w:rPr>
        <w:t>СУАЛЬ</w:t>
      </w:r>
      <w:r w:rsidR="00EE3C80" w:rsidRPr="00A8767A">
        <w:rPr>
          <w:rFonts w:ascii="Times New Roman" w:eastAsia="Times New Roman" w:hAnsi="Times New Roman" w:cs="Times New Roman"/>
          <w:b/>
          <w:bCs/>
          <w:sz w:val="24"/>
          <w:szCs w:val="24"/>
        </w:rPr>
        <w:t>НІ ДІЇ</w:t>
      </w:r>
    </w:p>
    <w:p w:rsidR="00EE3C80" w:rsidRPr="00A8767A" w:rsidRDefault="00EE3C80" w:rsidP="00E02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E3C80" w:rsidRDefault="00EE3C80" w:rsidP="00E0250B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FF01C5">
        <w:rPr>
          <w:rFonts w:ascii="Times New Roman" w:hAnsi="Times New Roman" w:cs="Times New Roman"/>
          <w:sz w:val="24"/>
          <w:szCs w:val="24"/>
        </w:rPr>
        <w:t>(4)</w:t>
      </w:r>
      <w:r>
        <w:rPr>
          <w:rFonts w:ascii="Times New Roman" w:hAnsi="Times New Roman" w:cs="Times New Roman"/>
          <w:sz w:val="24"/>
          <w:szCs w:val="24"/>
        </w:rPr>
        <w:tab/>
      </w:r>
      <w:r w:rsidRPr="00AF420B">
        <w:rPr>
          <w:rFonts w:ascii="Times New Roman" w:hAnsi="Times New Roman" w:cs="Times New Roman"/>
          <w:sz w:val="24"/>
          <w:szCs w:val="24"/>
        </w:rPr>
        <w:t>Розпорядженням</w:t>
      </w:r>
      <w:r w:rsidRPr="00AF420B">
        <w:rPr>
          <w:rFonts w:ascii="Times New Roman" w:hAnsi="Times New Roman" w:cs="Times New Roman"/>
          <w:sz w:val="24"/>
          <w:szCs w:val="24"/>
          <w:lang w:eastAsia="uk-UA"/>
        </w:rPr>
        <w:t xml:space="preserve"> державного уповноваженого Антимонопольного комітету України від </w:t>
      </w:r>
      <w:r>
        <w:rPr>
          <w:rFonts w:ascii="Times New Roman" w:hAnsi="Times New Roman" w:cs="Times New Roman"/>
          <w:sz w:val="24"/>
          <w:szCs w:val="24"/>
          <w:lang w:eastAsia="uk-UA"/>
        </w:rPr>
        <w:t>16.08.2017</w:t>
      </w:r>
      <w:r w:rsidRPr="00AF420B">
        <w:rPr>
          <w:rFonts w:ascii="Times New Roman" w:hAnsi="Times New Roman" w:cs="Times New Roman"/>
          <w:sz w:val="24"/>
          <w:szCs w:val="24"/>
          <w:lang w:eastAsia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eastAsia="uk-UA"/>
        </w:rPr>
        <w:t>06/164-р</w:t>
      </w:r>
      <w:r w:rsidRPr="00AF420B">
        <w:rPr>
          <w:rFonts w:ascii="Times New Roman" w:hAnsi="Times New Roman" w:cs="Times New Roman"/>
          <w:sz w:val="24"/>
          <w:szCs w:val="24"/>
          <w:lang w:eastAsia="uk-UA"/>
        </w:rPr>
        <w:t xml:space="preserve"> прийнято до розгляду </w:t>
      </w:r>
      <w:r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AF420B">
        <w:rPr>
          <w:rFonts w:ascii="Times New Roman" w:hAnsi="Times New Roman" w:cs="Times New Roman"/>
          <w:sz w:val="24"/>
          <w:szCs w:val="24"/>
          <w:lang w:eastAsia="ru-RU"/>
        </w:rPr>
        <w:t xml:space="preserve">аяву </w:t>
      </w:r>
      <w:r>
        <w:rPr>
          <w:rFonts w:ascii="Times New Roman" w:hAnsi="Times New Roman" w:cs="Times New Roman"/>
          <w:sz w:val="24"/>
          <w:szCs w:val="24"/>
        </w:rPr>
        <w:t>ПП «Будгарант-7»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F420B">
        <w:rPr>
          <w:rFonts w:ascii="Times New Roman" w:hAnsi="Times New Roman" w:cs="Times New Roman"/>
          <w:sz w:val="24"/>
          <w:szCs w:val="24"/>
          <w:lang w:eastAsia="uk-UA"/>
        </w:rPr>
        <w:t xml:space="preserve">про </w:t>
      </w:r>
      <w:r w:rsidRPr="00AF420B">
        <w:rPr>
          <w:rFonts w:ascii="Times New Roman" w:hAnsi="Times New Roman" w:cs="Times New Roman"/>
          <w:sz w:val="24"/>
          <w:szCs w:val="24"/>
        </w:rPr>
        <w:t xml:space="preserve">перевірку </w:t>
      </w:r>
      <w:r>
        <w:rPr>
          <w:rFonts w:ascii="Times New Roman" w:hAnsi="Times New Roman" w:cs="Times New Roman"/>
          <w:sz w:val="24"/>
          <w:szCs w:val="24"/>
          <w:lang w:eastAsia="uk-UA"/>
        </w:rPr>
        <w:t>Рішення.</w:t>
      </w:r>
    </w:p>
    <w:p w:rsidR="00EE3C80" w:rsidRDefault="00EE3C80" w:rsidP="00E0250B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FF01C5">
        <w:rPr>
          <w:rFonts w:ascii="Times New Roman" w:hAnsi="Times New Roman" w:cs="Times New Roman"/>
          <w:sz w:val="24"/>
          <w:szCs w:val="24"/>
        </w:rPr>
        <w:t>(5)</w:t>
      </w:r>
      <w:r>
        <w:rPr>
          <w:rFonts w:ascii="Times New Roman" w:hAnsi="Times New Roman" w:cs="Times New Roman"/>
          <w:sz w:val="24"/>
          <w:szCs w:val="24"/>
        </w:rPr>
        <w:tab/>
        <w:t xml:space="preserve">Розпорядженням </w:t>
      </w:r>
      <w:r w:rsidRPr="00F625B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омітету від 17.08.2017 № 7-рп зупинено виконання Рішення до закінчення його перевірки.</w:t>
      </w:r>
    </w:p>
    <w:p w:rsidR="00EE3C80" w:rsidRDefault="00EE3C80" w:rsidP="00E0250B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FF01C5">
        <w:rPr>
          <w:rFonts w:ascii="Times New Roman" w:hAnsi="Times New Roman" w:cs="Times New Roman"/>
          <w:sz w:val="24"/>
          <w:szCs w:val="24"/>
          <w:lang w:eastAsia="ru-RU"/>
        </w:rPr>
        <w:t>(6)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43D6D">
        <w:rPr>
          <w:rFonts w:ascii="Times New Roman" w:hAnsi="Times New Roman" w:cs="Times New Roman"/>
          <w:sz w:val="24"/>
          <w:szCs w:val="24"/>
          <w:lang w:eastAsia="ru-RU"/>
        </w:rPr>
        <w:t xml:space="preserve">Ухвалою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Г</w:t>
      </w:r>
      <w:proofErr w:type="spellStart"/>
      <w:r w:rsidRPr="00C43D6D">
        <w:rPr>
          <w:rFonts w:ascii="Times New Roman" w:hAnsi="Times New Roman" w:cs="Times New Roman"/>
          <w:sz w:val="24"/>
          <w:szCs w:val="24"/>
          <w:lang w:eastAsia="ru-RU"/>
        </w:rPr>
        <w:t>осподарського</w:t>
      </w:r>
      <w:proofErr w:type="spellEnd"/>
      <w:r w:rsidRPr="00C43D6D">
        <w:rPr>
          <w:rFonts w:ascii="Times New Roman" w:hAnsi="Times New Roman" w:cs="Times New Roman"/>
          <w:sz w:val="24"/>
          <w:szCs w:val="24"/>
          <w:lang w:eastAsia="ru-RU"/>
        </w:rPr>
        <w:t xml:space="preserve"> суду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Полтавської області </w:t>
      </w:r>
      <w:r w:rsidRPr="00E83914">
        <w:rPr>
          <w:rFonts w:ascii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eastAsia="ru-RU"/>
        </w:rPr>
        <w:t>23.08.2017</w:t>
      </w:r>
      <w:r w:rsidRPr="00E83914">
        <w:rPr>
          <w:rFonts w:ascii="Times New Roman" w:hAnsi="Times New Roman" w:cs="Times New Roman"/>
          <w:sz w:val="24"/>
          <w:szCs w:val="24"/>
          <w:lang w:eastAsia="ru-RU"/>
        </w:rPr>
        <w:t xml:space="preserve"> порушено провадження у справі </w:t>
      </w:r>
      <w:r w:rsidRPr="00E83914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917/1396/17</w:t>
      </w:r>
      <w:r w:rsidRPr="00E83914">
        <w:rPr>
          <w:rFonts w:ascii="Times New Roman" w:hAnsi="Times New Roman" w:cs="Times New Roman"/>
          <w:sz w:val="24"/>
          <w:szCs w:val="24"/>
          <w:lang w:eastAsia="ru-RU"/>
        </w:rPr>
        <w:t xml:space="preserve"> за позовом </w:t>
      </w:r>
      <w:r>
        <w:rPr>
          <w:rFonts w:ascii="Times New Roman" w:hAnsi="Times New Roman" w:cs="Times New Roman"/>
          <w:sz w:val="24"/>
          <w:szCs w:val="24"/>
        </w:rPr>
        <w:t>ПП</w:t>
      </w:r>
      <w:r w:rsidRPr="00AD0541">
        <w:rPr>
          <w:rFonts w:ascii="Times New Roman" w:hAnsi="Times New Roman" w:cs="Times New Roman"/>
          <w:sz w:val="24"/>
          <w:szCs w:val="24"/>
        </w:rPr>
        <w:t xml:space="preserve"> «Будгарант-7»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до </w:t>
      </w:r>
      <w:r w:rsidRPr="00B83839">
        <w:rPr>
          <w:rFonts w:ascii="Times New Roman" w:hAnsi="Times New Roman" w:cs="Times New Roman"/>
          <w:sz w:val="24"/>
          <w:szCs w:val="24"/>
        </w:rPr>
        <w:t>Полтавського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83914">
        <w:rPr>
          <w:rFonts w:ascii="Times New Roman" w:hAnsi="Times New Roman" w:cs="Times New Roman"/>
          <w:sz w:val="24"/>
          <w:szCs w:val="24"/>
        </w:rPr>
        <w:t xml:space="preserve">обласного територіального відділення </w:t>
      </w:r>
      <w:r w:rsidRPr="00E83914">
        <w:rPr>
          <w:rFonts w:ascii="Times New Roman" w:hAnsi="Times New Roman" w:cs="Times New Roman"/>
          <w:sz w:val="24"/>
          <w:szCs w:val="24"/>
          <w:lang w:eastAsia="ru-RU"/>
        </w:rPr>
        <w:t xml:space="preserve">Антимонопольного комітету України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(далі – Відділення) </w:t>
      </w:r>
      <w:r w:rsidRPr="00E83914">
        <w:rPr>
          <w:rFonts w:ascii="Times New Roman" w:hAnsi="Times New Roman" w:cs="Times New Roman"/>
          <w:sz w:val="24"/>
          <w:szCs w:val="24"/>
          <w:lang w:eastAsia="ru-RU"/>
        </w:rPr>
        <w:t xml:space="preserve">про визнання недійсним </w:t>
      </w:r>
      <w:r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E83914">
        <w:rPr>
          <w:rFonts w:ascii="Times New Roman" w:hAnsi="Times New Roman" w:cs="Times New Roman"/>
          <w:sz w:val="24"/>
          <w:szCs w:val="24"/>
          <w:lang w:eastAsia="ru-RU"/>
        </w:rPr>
        <w:t>ішення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250B" w:rsidRDefault="00EE3C80" w:rsidP="00E0250B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1C5">
        <w:rPr>
          <w:rFonts w:ascii="Times New Roman" w:hAnsi="Times New Roman" w:cs="Times New Roman"/>
          <w:sz w:val="24"/>
          <w:szCs w:val="24"/>
          <w:lang w:eastAsia="uk-UA"/>
        </w:rPr>
        <w:lastRenderedPageBreak/>
        <w:t>(7)</w:t>
      </w:r>
      <w:r>
        <w:rPr>
          <w:rFonts w:ascii="Times New Roman" w:hAnsi="Times New Roman" w:cs="Times New Roman"/>
          <w:sz w:val="24"/>
          <w:szCs w:val="24"/>
          <w:lang w:eastAsia="uk-UA"/>
        </w:rPr>
        <w:tab/>
      </w:r>
      <w:r w:rsidRPr="00DF176F">
        <w:rPr>
          <w:rFonts w:ascii="Times New Roman" w:hAnsi="Times New Roman" w:cs="Times New Roman"/>
          <w:sz w:val="24"/>
          <w:szCs w:val="24"/>
          <w:lang w:eastAsia="uk-UA"/>
        </w:rPr>
        <w:t>Розпорядженням державного уповноваженого Антимонопольного комітету України                від 25.09.2017 № 06/19</w:t>
      </w:r>
      <w:r>
        <w:rPr>
          <w:rFonts w:ascii="Times New Roman" w:hAnsi="Times New Roman" w:cs="Times New Roman"/>
          <w:sz w:val="24"/>
          <w:szCs w:val="24"/>
          <w:lang w:eastAsia="uk-UA"/>
        </w:rPr>
        <w:t>5</w:t>
      </w:r>
      <w:r w:rsidRPr="00DF176F">
        <w:rPr>
          <w:rFonts w:ascii="Times New Roman" w:hAnsi="Times New Roman" w:cs="Times New Roman"/>
          <w:sz w:val="24"/>
          <w:szCs w:val="24"/>
          <w:lang w:eastAsia="uk-UA"/>
        </w:rPr>
        <w:t>-р</w:t>
      </w:r>
      <w:r w:rsidRPr="00DF176F">
        <w:rPr>
          <w:rFonts w:ascii="Times New Roman" w:hAnsi="Times New Roman" w:cs="Times New Roman"/>
          <w:sz w:val="24"/>
          <w:szCs w:val="24"/>
          <w:lang w:eastAsia="ru-RU"/>
        </w:rPr>
        <w:t xml:space="preserve"> зупинено розгляд Заяви до </w:t>
      </w:r>
      <w:r w:rsidRPr="00DF176F">
        <w:rPr>
          <w:rFonts w:ascii="Times New Roman" w:hAnsi="Times New Roman" w:cs="Times New Roman"/>
          <w:sz w:val="24"/>
          <w:szCs w:val="24"/>
        </w:rPr>
        <w:t>завершення розгляду судами               справи № 917/1</w:t>
      </w:r>
      <w:r>
        <w:rPr>
          <w:rFonts w:ascii="Times New Roman" w:hAnsi="Times New Roman" w:cs="Times New Roman"/>
          <w:sz w:val="24"/>
          <w:szCs w:val="24"/>
        </w:rPr>
        <w:t>396</w:t>
      </w:r>
      <w:r w:rsidRPr="00DF176F">
        <w:rPr>
          <w:rFonts w:ascii="Times New Roman" w:hAnsi="Times New Roman" w:cs="Times New Roman"/>
          <w:sz w:val="24"/>
          <w:szCs w:val="24"/>
        </w:rPr>
        <w:t>/17</w:t>
      </w:r>
      <w:r w:rsidRPr="00DF176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E3C80" w:rsidRPr="006A6FB5" w:rsidRDefault="00EE3C80" w:rsidP="00E0250B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0FF01C5">
        <w:rPr>
          <w:rFonts w:ascii="Times New Roman" w:eastAsia="Times New Roman" w:hAnsi="Times New Roman"/>
          <w:sz w:val="24"/>
          <w:szCs w:val="24"/>
        </w:rPr>
        <w:t>(8)</w:t>
      </w:r>
      <w:r>
        <w:rPr>
          <w:rFonts w:ascii="Times New Roman" w:eastAsia="Times New Roman" w:hAnsi="Times New Roman"/>
          <w:sz w:val="24"/>
          <w:szCs w:val="24"/>
        </w:rPr>
        <w:tab/>
      </w:r>
      <w:r w:rsidRPr="006A6FB5">
        <w:rPr>
          <w:rFonts w:ascii="Times New Roman" w:eastAsia="Times New Roman" w:hAnsi="Times New Roman"/>
          <w:sz w:val="24"/>
          <w:szCs w:val="24"/>
        </w:rPr>
        <w:t xml:space="preserve">Рішенням </w:t>
      </w:r>
      <w:r>
        <w:rPr>
          <w:rFonts w:ascii="Times New Roman" w:eastAsia="Times New Roman" w:hAnsi="Times New Roman"/>
          <w:sz w:val="24"/>
          <w:szCs w:val="24"/>
        </w:rPr>
        <w:t>Г</w:t>
      </w:r>
      <w:r w:rsidRPr="006A6FB5">
        <w:rPr>
          <w:rFonts w:ascii="Times New Roman" w:eastAsia="Times New Roman" w:hAnsi="Times New Roman"/>
          <w:sz w:val="24"/>
          <w:szCs w:val="24"/>
        </w:rPr>
        <w:t xml:space="preserve">осподарського суду Полтавської </w:t>
      </w:r>
      <w:r w:rsidRPr="006A6FB5">
        <w:rPr>
          <w:rFonts w:ascii="Times New Roman" w:eastAsia="Times New Roman" w:hAnsi="Times New Roman"/>
          <w:bCs/>
          <w:sz w:val="24"/>
          <w:szCs w:val="24"/>
          <w:lang w:eastAsia="uk-UA"/>
        </w:rPr>
        <w:t xml:space="preserve">області </w:t>
      </w:r>
      <w:r w:rsidRPr="006A6FB5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Pr="006A6FB5">
        <w:rPr>
          <w:rFonts w:ascii="Times New Roman" w:eastAsia="Times New Roman" w:hAnsi="Times New Roman"/>
          <w:sz w:val="24"/>
          <w:szCs w:val="24"/>
        </w:rPr>
        <w:t xml:space="preserve">03.11.2017 </w:t>
      </w:r>
      <w:r w:rsidRPr="006A6FB5">
        <w:rPr>
          <w:rFonts w:ascii="Times New Roman" w:eastAsia="Times New Roman" w:hAnsi="Times New Roman"/>
          <w:sz w:val="24"/>
          <w:szCs w:val="24"/>
          <w:lang w:eastAsia="uk-UA"/>
        </w:rPr>
        <w:t xml:space="preserve">у справі                          </w:t>
      </w:r>
      <w:r w:rsidRPr="006A6FB5">
        <w:rPr>
          <w:rFonts w:ascii="Times New Roman" w:eastAsia="Times New Roman" w:hAnsi="Times New Roman"/>
          <w:sz w:val="24"/>
          <w:szCs w:val="24"/>
        </w:rPr>
        <w:t xml:space="preserve">№ 917/1396/17 позов </w:t>
      </w:r>
      <w:r w:rsidRPr="006A6FB5">
        <w:rPr>
          <w:rFonts w:ascii="Times New Roman" w:hAnsi="Times New Roman"/>
          <w:sz w:val="24"/>
          <w:szCs w:val="24"/>
        </w:rPr>
        <w:t>ПП «Будгарант-7»</w:t>
      </w:r>
      <w:r w:rsidRPr="006A6FB5">
        <w:rPr>
          <w:rFonts w:ascii="Times New Roman" w:eastAsia="Times New Roman" w:hAnsi="Times New Roman"/>
          <w:sz w:val="24"/>
          <w:szCs w:val="24"/>
        </w:rPr>
        <w:t xml:space="preserve"> до Відділення про визнання недійсним Рішення задоволено, Рішення скасовано. </w:t>
      </w:r>
    </w:p>
    <w:p w:rsidR="00EE3C80" w:rsidRDefault="00EE3C80" w:rsidP="00EE3C80">
      <w:pPr>
        <w:tabs>
          <w:tab w:val="num" w:pos="0"/>
        </w:tabs>
        <w:spacing w:after="0"/>
        <w:ind w:left="709" w:hanging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01C5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(9)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Постановою Харківського апеляційного господарського суду від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19.12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7 апеляційну скаргу Відділення на рішення 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6A6FB5">
        <w:rPr>
          <w:rFonts w:ascii="Times New Roman" w:eastAsia="Times New Roman" w:hAnsi="Times New Roman" w:cs="Times New Roman"/>
          <w:sz w:val="24"/>
          <w:szCs w:val="24"/>
        </w:rPr>
        <w:t xml:space="preserve">осподарського суду Полтавської </w:t>
      </w:r>
      <w:r w:rsidRPr="006A6FB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області </w:t>
      </w:r>
      <w:r w:rsidRPr="006A6FB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 </w:t>
      </w:r>
      <w:r w:rsidRPr="006A6FB5">
        <w:rPr>
          <w:rFonts w:ascii="Times New Roman" w:eastAsia="Times New Roman" w:hAnsi="Times New Roman" w:cs="Times New Roman"/>
          <w:sz w:val="24"/>
          <w:szCs w:val="24"/>
        </w:rPr>
        <w:t xml:space="preserve">03.11.2017 </w:t>
      </w:r>
      <w:r w:rsidRPr="006A6FB5"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справі</w:t>
      </w:r>
      <w:r w:rsidRPr="006A6FB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6A6FB5">
        <w:rPr>
          <w:rFonts w:ascii="Times New Roman" w:eastAsia="Times New Roman" w:hAnsi="Times New Roman" w:cs="Times New Roman"/>
          <w:sz w:val="24"/>
          <w:szCs w:val="24"/>
        </w:rPr>
        <w:t>№ 917/1396/17</w:t>
      </w:r>
      <w:r w:rsidRPr="00A8767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A6FB5">
        <w:rPr>
          <w:rFonts w:ascii="Times New Roman" w:eastAsia="Times New Roman" w:hAnsi="Times New Roman" w:cs="Times New Roman"/>
          <w:sz w:val="24"/>
          <w:szCs w:val="24"/>
        </w:rPr>
        <w:t>залишено без задоволення, а рішення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6A6FB5">
        <w:rPr>
          <w:rFonts w:ascii="Times New Roman" w:eastAsia="Times New Roman" w:hAnsi="Times New Roman" w:cs="Times New Roman"/>
          <w:sz w:val="24"/>
          <w:szCs w:val="24"/>
        </w:rPr>
        <w:t xml:space="preserve">осподарського суду Полтавської </w:t>
      </w:r>
      <w:r w:rsidRPr="006A6FB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області </w:t>
      </w:r>
      <w:r w:rsidRPr="006A6FB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 </w:t>
      </w:r>
      <w:r w:rsidRPr="006A6FB5">
        <w:rPr>
          <w:rFonts w:ascii="Times New Roman" w:eastAsia="Times New Roman" w:hAnsi="Times New Roman" w:cs="Times New Roman"/>
          <w:sz w:val="24"/>
          <w:szCs w:val="24"/>
        </w:rPr>
        <w:t xml:space="preserve">03.11.2017 </w:t>
      </w:r>
      <w:r w:rsidRPr="006A6FB5"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справі</w:t>
      </w:r>
      <w:r w:rsidRPr="006A6FB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6A6FB5">
        <w:rPr>
          <w:rFonts w:ascii="Times New Roman" w:eastAsia="Times New Roman" w:hAnsi="Times New Roman" w:cs="Times New Roman"/>
          <w:sz w:val="24"/>
          <w:szCs w:val="24"/>
        </w:rPr>
        <w:t>№ 917/1396/17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Pr="00F625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без змін.</w:t>
      </w:r>
    </w:p>
    <w:p w:rsidR="00EE3C80" w:rsidRPr="00FF01C5" w:rsidRDefault="00EE3C80" w:rsidP="00EE3C80">
      <w:pPr>
        <w:pStyle w:val="af6"/>
        <w:tabs>
          <w:tab w:val="num" w:pos="0"/>
        </w:tabs>
        <w:spacing w:before="0" w:beforeAutospacing="0" w:after="0" w:afterAutospacing="0"/>
        <w:ind w:left="709" w:hanging="709"/>
        <w:jc w:val="both"/>
        <w:rPr>
          <w:rFonts w:ascii="Times New Roman" w:hAnsi="Times New Roman" w:cs="Times New Roman"/>
        </w:rPr>
      </w:pPr>
      <w:r w:rsidRPr="00FF01C5">
        <w:rPr>
          <w:rFonts w:ascii="Times New Roman" w:hAnsi="Times New Roman" w:cs="Times New Roman"/>
        </w:rPr>
        <w:t>(10)</w:t>
      </w:r>
      <w:r w:rsidRPr="00FF01C5">
        <w:rPr>
          <w:rFonts w:ascii="Times New Roman" w:hAnsi="Times New Roman" w:cs="Times New Roman"/>
          <w:b/>
        </w:rPr>
        <w:tab/>
      </w:r>
      <w:r w:rsidRPr="00FF01C5">
        <w:rPr>
          <w:rFonts w:ascii="Times New Roman" w:hAnsi="Times New Roman" w:cs="Times New Roman"/>
        </w:rPr>
        <w:t xml:space="preserve">Рішенням Господарського суду Полтавської </w:t>
      </w:r>
      <w:r w:rsidRPr="00FF01C5">
        <w:rPr>
          <w:rFonts w:ascii="Times New Roman" w:hAnsi="Times New Roman" w:cs="Times New Roman"/>
          <w:bCs/>
        </w:rPr>
        <w:t xml:space="preserve">області </w:t>
      </w:r>
      <w:r w:rsidRPr="00FF01C5">
        <w:rPr>
          <w:rFonts w:ascii="Times New Roman" w:hAnsi="Times New Roman" w:cs="Times New Roman"/>
        </w:rPr>
        <w:t xml:space="preserve">від 22.10.2019 у справі                          № 917/1396/17 заяву Відділення про перегляд за нововиявленими обставинами рішення Господарського суду Полтавської області від 03.11.2017 у справі </w:t>
      </w:r>
      <w:r w:rsidRPr="00FF01C5">
        <w:rPr>
          <w:rFonts w:ascii="Times New Roman" w:hAnsi="Times New Roman" w:cs="Times New Roman"/>
        </w:rPr>
        <w:br/>
        <w:t xml:space="preserve">№ 917/1396/17 задоволено. Рішення </w:t>
      </w:r>
      <w:r w:rsidR="00B81BF8">
        <w:rPr>
          <w:rFonts w:ascii="Times New Roman" w:hAnsi="Times New Roman" w:cs="Times New Roman"/>
        </w:rPr>
        <w:t>Г</w:t>
      </w:r>
      <w:r w:rsidRPr="00FF01C5">
        <w:rPr>
          <w:rFonts w:ascii="Times New Roman" w:hAnsi="Times New Roman" w:cs="Times New Roman"/>
        </w:rPr>
        <w:t xml:space="preserve">осподарського суду Полтавської області </w:t>
      </w:r>
      <w:r w:rsidRPr="00FF01C5">
        <w:rPr>
          <w:rFonts w:ascii="Times New Roman" w:hAnsi="Times New Roman" w:cs="Times New Roman"/>
        </w:rPr>
        <w:br/>
        <w:t xml:space="preserve">від 03.11.2017 у справі № 917/1396/17 скасовано. Ухвалено нове рішення, яким у задоволенні позовних вимог ПП «Будгарант-7» до Відділення про скасування Рішення відмовлено. </w:t>
      </w:r>
    </w:p>
    <w:p w:rsidR="00EE3C80" w:rsidRPr="00FF01C5" w:rsidRDefault="00EE3C80" w:rsidP="00EE3C80">
      <w:pPr>
        <w:pStyle w:val="af6"/>
        <w:tabs>
          <w:tab w:val="num" w:pos="709"/>
        </w:tabs>
        <w:spacing w:before="0" w:beforeAutospacing="0" w:after="0" w:afterAutospacing="0"/>
        <w:ind w:left="709" w:hanging="709"/>
        <w:jc w:val="both"/>
        <w:rPr>
          <w:rFonts w:ascii="Times New Roman" w:hAnsi="Times New Roman" w:cs="Times New Roman"/>
        </w:rPr>
      </w:pPr>
      <w:r w:rsidRPr="00FF01C5">
        <w:rPr>
          <w:rFonts w:ascii="Times New Roman" w:hAnsi="Times New Roman" w:cs="Times New Roman"/>
        </w:rPr>
        <w:t>(11)</w:t>
      </w:r>
      <w:r w:rsidRPr="00FF01C5">
        <w:rPr>
          <w:rFonts w:ascii="Times New Roman" w:hAnsi="Times New Roman" w:cs="Times New Roman"/>
        </w:rPr>
        <w:tab/>
        <w:t xml:space="preserve">Рішення Господарського суду Полтавської </w:t>
      </w:r>
      <w:r w:rsidRPr="00FF01C5">
        <w:rPr>
          <w:rFonts w:ascii="Times New Roman" w:hAnsi="Times New Roman" w:cs="Times New Roman"/>
          <w:bCs/>
        </w:rPr>
        <w:t xml:space="preserve">області </w:t>
      </w:r>
      <w:r w:rsidRPr="00FF01C5">
        <w:rPr>
          <w:rFonts w:ascii="Times New Roman" w:hAnsi="Times New Roman" w:cs="Times New Roman"/>
        </w:rPr>
        <w:t xml:space="preserve">від 22.10.2019 у справі                          № 917/1396/17 набрало </w:t>
      </w:r>
      <w:r w:rsidRPr="00FF01C5">
        <w:rPr>
          <w:rFonts w:ascii="Times New Roman" w:hAnsi="Times New Roman" w:cs="Times New Roman"/>
          <w:color w:val="000000"/>
        </w:rPr>
        <w:t>законної сили.</w:t>
      </w:r>
    </w:p>
    <w:p w:rsidR="00EE3C80" w:rsidRPr="00A8767A" w:rsidRDefault="00EE3C80" w:rsidP="00EE3C80">
      <w:pPr>
        <w:tabs>
          <w:tab w:val="num" w:pos="0"/>
        </w:tabs>
        <w:spacing w:after="0"/>
        <w:ind w:left="709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01C5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(12)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Розпорядженням державного уповноваженого Антимонопольного комітет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 України                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27</w:t>
      </w:r>
      <w:r w:rsidRPr="00F01D15">
        <w:rPr>
          <w:rFonts w:ascii="Times New Roman" w:eastAsia="Times New Roman" w:hAnsi="Times New Roman" w:cs="Times New Roman"/>
          <w:sz w:val="24"/>
          <w:szCs w:val="24"/>
          <w:lang w:eastAsia="uk-UA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8</w:t>
      </w:r>
      <w:r w:rsidRPr="00F01D15">
        <w:rPr>
          <w:rFonts w:ascii="Times New Roman" w:eastAsia="Times New Roman" w:hAnsi="Times New Roman" w:cs="Times New Roman"/>
          <w:sz w:val="24"/>
          <w:szCs w:val="24"/>
          <w:lang w:eastAsia="uk-UA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20</w:t>
      </w:r>
      <w:r w:rsidRPr="00F01D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№ 0</w:t>
      </w:r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5</w:t>
      </w:r>
      <w:r w:rsidRPr="00F01D15">
        <w:rPr>
          <w:rFonts w:ascii="Times New Roman" w:eastAsia="Times New Roman" w:hAnsi="Times New Roman" w:cs="Times New Roman"/>
          <w:sz w:val="24"/>
          <w:szCs w:val="24"/>
          <w:lang w:eastAsia="uk-UA"/>
        </w:rPr>
        <w:t>/2</w:t>
      </w:r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42</w:t>
      </w:r>
      <w:r w:rsidRPr="00F01D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-р 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поновлено розгляд Заяви.</w:t>
      </w:r>
    </w:p>
    <w:p w:rsidR="00EE3C80" w:rsidRPr="00A8767A" w:rsidRDefault="00FF01C5" w:rsidP="00EE3C80">
      <w:pPr>
        <w:spacing w:before="240" w:after="240"/>
        <w:ind w:left="720" w:hanging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5</w:t>
      </w:r>
      <w:r w:rsidR="00EE3C80" w:rsidRPr="00A876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.</w:t>
      </w:r>
      <w:r w:rsidR="00EE3C80" w:rsidRPr="00A876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ab/>
        <w:t>РІШЕННЯ</w:t>
      </w:r>
    </w:p>
    <w:p w:rsidR="00EE3C80" w:rsidRPr="00A8767A" w:rsidRDefault="00EE3C80" w:rsidP="00EE3C80">
      <w:pPr>
        <w:spacing w:before="120" w:after="60"/>
        <w:ind w:left="720" w:right="-187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01C5">
        <w:rPr>
          <w:rFonts w:ascii="Times New Roman" w:eastAsia="Times New Roman" w:hAnsi="Times New Roman" w:cs="Times New Roman"/>
          <w:sz w:val="24"/>
          <w:szCs w:val="24"/>
          <w:lang w:eastAsia="uk-UA"/>
        </w:rPr>
        <w:t>(13)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>У Рішенні адміністративна колегія Відділення постановила:</w:t>
      </w:r>
    </w:p>
    <w:p w:rsidR="00EE3C80" w:rsidRPr="00A616DD" w:rsidRDefault="00EE3C80" w:rsidP="00EE3C80">
      <w:pPr>
        <w:pStyle w:val="11"/>
        <w:jc w:val="both"/>
        <w:rPr>
          <w:i/>
        </w:rPr>
      </w:pPr>
      <w:r w:rsidRPr="00A616DD">
        <w:rPr>
          <w:i/>
        </w:rPr>
        <w:t xml:space="preserve">«1. Визнати дії </w:t>
      </w:r>
      <w:r w:rsidRPr="00A616DD">
        <w:rPr>
          <w:bCs/>
          <w:i/>
        </w:rPr>
        <w:t xml:space="preserve">ПП </w:t>
      </w:r>
      <w:r>
        <w:rPr>
          <w:bCs/>
          <w:i/>
        </w:rPr>
        <w:t>«Будгарант-</w:t>
      </w:r>
      <w:r w:rsidRPr="00A616DD">
        <w:rPr>
          <w:bCs/>
          <w:i/>
        </w:rPr>
        <w:t>7» (61039, Харківська область,</w:t>
      </w:r>
      <w:r w:rsidRPr="00A616DD">
        <w:rPr>
          <w:i/>
        </w:rPr>
        <w:t xml:space="preserve"> місто Харків,</w:t>
      </w:r>
      <w:r w:rsidRPr="00A616DD">
        <w:rPr>
          <w:bCs/>
          <w:i/>
        </w:rPr>
        <w:t xml:space="preserve"> Жовтневий район, проспект Любові Малої, буд. 2, код ЄДРПОУ 34390160</w:t>
      </w:r>
      <w:r w:rsidRPr="00A616DD">
        <w:rPr>
          <w:i/>
        </w:rPr>
        <w:t xml:space="preserve">) щодо неподання інформації на вимогу територіального відділення від </w:t>
      </w:r>
      <w:r>
        <w:rPr>
          <w:rFonts w:ascii="Times New Roman CYR" w:hAnsi="Times New Roman CYR" w:cs="Times New Roman CYR"/>
          <w:i/>
          <w:color w:val="000000"/>
          <w:lang w:eastAsia="en-US"/>
        </w:rPr>
        <w:t xml:space="preserve">18.04.2017 </w:t>
      </w:r>
      <w:r w:rsidRPr="00A616DD">
        <w:rPr>
          <w:rFonts w:eastAsia="Times New Roman"/>
          <w:i/>
          <w:color w:val="000000"/>
          <w:lang w:eastAsia="en-US"/>
        </w:rPr>
        <w:t xml:space="preserve">№ 02/1977 </w:t>
      </w:r>
      <w:r w:rsidRPr="00A616DD">
        <w:rPr>
          <w:i/>
        </w:rPr>
        <w:t>у встановлені у вимозі головою територіального відділення строки</w:t>
      </w:r>
      <w:r w:rsidRPr="00A616DD">
        <w:rPr>
          <w:i/>
          <w:color w:val="000000"/>
        </w:rPr>
        <w:t xml:space="preserve">, порушенням </w:t>
      </w:r>
      <w:r w:rsidRPr="00A616DD">
        <w:rPr>
          <w:i/>
        </w:rPr>
        <w:t>законодавства про захист економічної конкуренції, передбаченим пунктом 13 статті 50 Закону України «Про захист економічної конкуренції.</w:t>
      </w:r>
    </w:p>
    <w:p w:rsidR="00EE3C80" w:rsidRDefault="00EE3C80" w:rsidP="00EE3C80">
      <w:pPr>
        <w:pStyle w:val="11"/>
        <w:jc w:val="both"/>
        <w:rPr>
          <w:i/>
        </w:rPr>
      </w:pPr>
      <w:r w:rsidRPr="00A616DD">
        <w:rPr>
          <w:i/>
        </w:rPr>
        <w:t xml:space="preserve">2. За порушення законодавства про захист економічної конкуренції, зазначене </w:t>
      </w:r>
      <w:r>
        <w:rPr>
          <w:i/>
        </w:rPr>
        <w:br/>
      </w:r>
      <w:r w:rsidRPr="00A616DD">
        <w:rPr>
          <w:i/>
        </w:rPr>
        <w:t>в пункті 1 цього рішення, накласти штраф на</w:t>
      </w:r>
      <w:r w:rsidRPr="00A616DD">
        <w:rPr>
          <w:bCs/>
          <w:i/>
        </w:rPr>
        <w:t xml:space="preserve"> ПП «Будгарант</w:t>
      </w:r>
      <w:r>
        <w:rPr>
          <w:bCs/>
          <w:i/>
        </w:rPr>
        <w:t>-</w:t>
      </w:r>
      <w:r w:rsidRPr="00A616DD">
        <w:rPr>
          <w:bCs/>
          <w:i/>
        </w:rPr>
        <w:t xml:space="preserve">7» </w:t>
      </w:r>
      <w:r w:rsidRPr="00A616DD">
        <w:rPr>
          <w:i/>
        </w:rPr>
        <w:t xml:space="preserve">у розмірі </w:t>
      </w:r>
      <w:r>
        <w:rPr>
          <w:i/>
        </w:rPr>
        <w:br/>
      </w:r>
      <w:r w:rsidRPr="00A616DD">
        <w:rPr>
          <w:i/>
        </w:rPr>
        <w:t xml:space="preserve">33983 </w:t>
      </w:r>
      <w:r>
        <w:rPr>
          <w:i/>
        </w:rPr>
        <w:t xml:space="preserve">(тридцять три тисячі </w:t>
      </w:r>
      <w:proofErr w:type="spellStart"/>
      <w:r>
        <w:rPr>
          <w:i/>
        </w:rPr>
        <w:t>дев</w:t>
      </w:r>
      <w:proofErr w:type="spellEnd"/>
      <w:r w:rsidRPr="00562BCE">
        <w:rPr>
          <w:i/>
          <w:lang w:val="ru-RU"/>
        </w:rPr>
        <w:t>’</w:t>
      </w:r>
      <w:proofErr w:type="spellStart"/>
      <w:r>
        <w:rPr>
          <w:i/>
        </w:rPr>
        <w:t>ятсот</w:t>
      </w:r>
      <w:proofErr w:type="spellEnd"/>
      <w:r>
        <w:rPr>
          <w:i/>
        </w:rPr>
        <w:t xml:space="preserve"> вісімдесят три) </w:t>
      </w:r>
      <w:r w:rsidRPr="00A616DD">
        <w:rPr>
          <w:i/>
        </w:rPr>
        <w:t>гривні».</w:t>
      </w:r>
    </w:p>
    <w:p w:rsidR="00EE3C80" w:rsidRPr="00A616DD" w:rsidRDefault="00EE3C80" w:rsidP="00EE3C80">
      <w:pPr>
        <w:pStyle w:val="11"/>
        <w:ind w:hanging="720"/>
        <w:jc w:val="both"/>
      </w:pPr>
      <w:r w:rsidRPr="00FF01C5">
        <w:t>(14)</w:t>
      </w:r>
      <w:r>
        <w:tab/>
        <w:t xml:space="preserve">Листом від 20.07.2017 № 02/3083 (рекомендоване поштове відправлення </w:t>
      </w:r>
      <w:r>
        <w:br/>
        <w:t xml:space="preserve">№ 3600016995582) на адресу </w:t>
      </w:r>
      <w:r w:rsidRPr="00A616DD">
        <w:rPr>
          <w:bCs/>
        </w:rPr>
        <w:t>ПП «Будгарант-7»</w:t>
      </w:r>
      <w:r w:rsidRPr="00A616DD">
        <w:rPr>
          <w:bCs/>
          <w:i/>
        </w:rPr>
        <w:t xml:space="preserve"> </w:t>
      </w:r>
      <w:r>
        <w:t xml:space="preserve">Відділенням було направлено копію Рішення, яке отримано Заявником 24.07.2017. </w:t>
      </w:r>
    </w:p>
    <w:p w:rsidR="00EE3C80" w:rsidRPr="00A8767A" w:rsidRDefault="00FF01C5" w:rsidP="00EE3C80">
      <w:pPr>
        <w:spacing w:before="240" w:after="240"/>
        <w:ind w:left="720" w:hanging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EE3C80" w:rsidRPr="00A8767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EE3C80" w:rsidRPr="00A8767A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EE3C80" w:rsidRPr="00A876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ДОВОДИ ЗАЯВНИКА</w:t>
      </w:r>
    </w:p>
    <w:p w:rsidR="00EE3C80" w:rsidRPr="00870A70" w:rsidRDefault="00EE3C80" w:rsidP="00496008">
      <w:pPr>
        <w:shd w:val="clear" w:color="auto" w:fill="FFFFFF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FF01C5">
        <w:rPr>
          <w:rFonts w:ascii="Times New Roman" w:eastAsia="Times New Roman" w:hAnsi="Times New Roman" w:cs="Times New Roman"/>
          <w:sz w:val="24"/>
          <w:szCs w:val="24"/>
          <w:lang w:eastAsia="ja-JP"/>
        </w:rPr>
        <w:t>(15)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ja-JP"/>
        </w:rPr>
        <w:tab/>
      </w:r>
      <w:r>
        <w:rPr>
          <w:rFonts w:ascii="Times New Roman" w:hAnsi="Times New Roman" w:cs="Times New Roman"/>
          <w:sz w:val="24"/>
          <w:szCs w:val="24"/>
          <w:lang w:eastAsia="uk-UA"/>
        </w:rPr>
        <w:t>Підприємство</w:t>
      </w:r>
      <w:r w:rsidR="00E0250B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870A70">
        <w:rPr>
          <w:rFonts w:ascii="Times New Roman" w:hAnsi="Times New Roman" w:cs="Times New Roman"/>
          <w:sz w:val="24"/>
          <w:szCs w:val="24"/>
          <w:lang w:eastAsia="uk-UA"/>
        </w:rPr>
        <w:t xml:space="preserve">заявляє, що повідомляло Відділення про оскарження вимоги </w:t>
      </w:r>
      <w:r>
        <w:rPr>
          <w:rFonts w:ascii="Times New Roman" w:hAnsi="Times New Roman" w:cs="Times New Roman"/>
          <w:sz w:val="24"/>
          <w:szCs w:val="24"/>
          <w:lang w:eastAsia="uk-UA"/>
        </w:rPr>
        <w:br/>
      </w:r>
      <w:r w:rsidRPr="00870A70">
        <w:rPr>
          <w:rFonts w:ascii="Times New Roman" w:hAnsi="Times New Roman" w:cs="Times New Roman"/>
          <w:sz w:val="24"/>
          <w:szCs w:val="24"/>
          <w:lang w:eastAsia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18.04.2017 </w:t>
      </w:r>
      <w:r w:rsidRPr="00870A70">
        <w:rPr>
          <w:rFonts w:ascii="Times New Roman" w:hAnsi="Times New Roman" w:cs="Times New Roman"/>
          <w:sz w:val="24"/>
          <w:szCs w:val="24"/>
          <w:lang w:eastAsia="uk-UA"/>
        </w:rPr>
        <w:t xml:space="preserve">№ 02/1977 до Полтавського окружного адміністративного суду та про оскарження розпорядження від 14.06.2017 № 02/66-р про початок розгляду справи </w:t>
      </w:r>
      <w:r>
        <w:rPr>
          <w:rFonts w:ascii="Times New Roman" w:hAnsi="Times New Roman" w:cs="Times New Roman"/>
          <w:sz w:val="24"/>
          <w:szCs w:val="24"/>
          <w:lang w:eastAsia="uk-UA"/>
        </w:rPr>
        <w:br/>
      </w:r>
      <w:r w:rsidRPr="00870A70">
        <w:rPr>
          <w:rFonts w:ascii="Times New Roman" w:hAnsi="Times New Roman" w:cs="Times New Roman"/>
          <w:sz w:val="24"/>
          <w:szCs w:val="24"/>
          <w:lang w:eastAsia="uk-UA"/>
        </w:rPr>
        <w:t xml:space="preserve">№ 02-13-50/59-2017 (далі – Справа) до Господарського суду Полтавської області, проте Відділення не взяло до уваги цю інформацію, не зупинило розгляд справи до завершення розгляду судами питань, пов’язаних із цією справою. Натомість Відділення надіслало </w:t>
      </w:r>
      <w:r>
        <w:rPr>
          <w:rFonts w:ascii="Times New Roman" w:hAnsi="Times New Roman" w:cs="Times New Roman"/>
          <w:sz w:val="24"/>
          <w:szCs w:val="24"/>
          <w:lang w:eastAsia="uk-UA"/>
        </w:rPr>
        <w:t>Підприємству</w:t>
      </w:r>
      <w:r w:rsidRPr="00870A70">
        <w:rPr>
          <w:rFonts w:ascii="Times New Roman" w:hAnsi="Times New Roman" w:cs="Times New Roman"/>
          <w:sz w:val="24"/>
          <w:szCs w:val="24"/>
          <w:lang w:eastAsia="uk-UA"/>
        </w:rPr>
        <w:t xml:space="preserve"> копію подання з попередніми висновками у Справі, повідомлення про час засідання адміністративної колегії Відділення з розгляду Справи з порушенням термінів, встановлених пунктом 26 Правил розгляду заяв і справ, чим позбавило </w:t>
      </w:r>
      <w:r>
        <w:rPr>
          <w:rFonts w:ascii="Times New Roman" w:hAnsi="Times New Roman" w:cs="Times New Roman"/>
          <w:sz w:val="24"/>
          <w:szCs w:val="24"/>
          <w:lang w:eastAsia="uk-UA"/>
        </w:rPr>
        <w:t>Підприємство</w:t>
      </w:r>
      <w:r w:rsidRPr="00870A70">
        <w:rPr>
          <w:rFonts w:ascii="Times New Roman" w:hAnsi="Times New Roman" w:cs="Times New Roman"/>
          <w:sz w:val="24"/>
          <w:szCs w:val="24"/>
          <w:lang w:eastAsia="uk-UA"/>
        </w:rPr>
        <w:t xml:space="preserve"> права надати свої пропозиції, заперечення чи зауваження на подання.</w:t>
      </w:r>
    </w:p>
    <w:p w:rsidR="00EE3C80" w:rsidRPr="00F1098F" w:rsidRDefault="00EE3C80" w:rsidP="00496008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FF01C5">
        <w:rPr>
          <w:rFonts w:ascii="Times New Roman" w:hAnsi="Times New Roman" w:cs="Times New Roman"/>
          <w:sz w:val="24"/>
          <w:szCs w:val="24"/>
          <w:lang w:eastAsia="uk-UA"/>
        </w:rPr>
        <w:lastRenderedPageBreak/>
        <w:t>(16)</w:t>
      </w:r>
      <w:r>
        <w:rPr>
          <w:rFonts w:ascii="Times New Roman" w:hAnsi="Times New Roman" w:cs="Times New Roman"/>
          <w:sz w:val="24"/>
          <w:szCs w:val="24"/>
          <w:lang w:eastAsia="uk-UA"/>
        </w:rPr>
        <w:tab/>
      </w:r>
      <w:r w:rsidRPr="00F1098F">
        <w:rPr>
          <w:rFonts w:ascii="Times New Roman" w:hAnsi="Times New Roman" w:cs="Times New Roman"/>
          <w:sz w:val="24"/>
          <w:szCs w:val="24"/>
          <w:lang w:eastAsia="uk-UA"/>
        </w:rPr>
        <w:t xml:space="preserve">На думку Заявника, Відділення під час розгляду </w:t>
      </w:r>
      <w:r>
        <w:rPr>
          <w:rFonts w:ascii="Times New Roman" w:hAnsi="Times New Roman" w:cs="Times New Roman"/>
          <w:sz w:val="24"/>
          <w:szCs w:val="24"/>
          <w:lang w:eastAsia="uk-UA"/>
        </w:rPr>
        <w:t>С</w:t>
      </w:r>
      <w:r w:rsidRPr="00F1098F">
        <w:rPr>
          <w:rFonts w:ascii="Times New Roman" w:hAnsi="Times New Roman" w:cs="Times New Roman"/>
          <w:sz w:val="24"/>
          <w:szCs w:val="24"/>
          <w:lang w:eastAsia="uk-UA"/>
        </w:rPr>
        <w:t>прави та винесен</w:t>
      </w:r>
      <w:r w:rsidR="00B81BF8">
        <w:rPr>
          <w:rFonts w:ascii="Times New Roman" w:hAnsi="Times New Roman" w:cs="Times New Roman"/>
          <w:sz w:val="24"/>
          <w:szCs w:val="24"/>
          <w:lang w:eastAsia="uk-UA"/>
        </w:rPr>
        <w:t>ня</w:t>
      </w:r>
      <w:r w:rsidRPr="00F1098F">
        <w:rPr>
          <w:rFonts w:ascii="Times New Roman" w:hAnsi="Times New Roman" w:cs="Times New Roman"/>
          <w:sz w:val="24"/>
          <w:szCs w:val="24"/>
          <w:lang w:eastAsia="uk-UA"/>
        </w:rPr>
        <w:t xml:space="preserve"> Рішення перевищило надані законодавством повноваження, порушило норми матеріального та процесуального права.</w:t>
      </w:r>
    </w:p>
    <w:p w:rsidR="00EE3C80" w:rsidRPr="00F1098F" w:rsidRDefault="00EE3C80" w:rsidP="00496008">
      <w:pPr>
        <w:spacing w:after="0" w:line="240" w:lineRule="auto"/>
        <w:ind w:left="709" w:hanging="720"/>
        <w:jc w:val="both"/>
        <w:rPr>
          <w:rFonts w:ascii="Times New Roman" w:hAnsi="Times New Roman" w:cs="Times New Roman"/>
          <w:sz w:val="24"/>
          <w:szCs w:val="24"/>
        </w:rPr>
      </w:pPr>
      <w:r w:rsidRPr="00FF01C5">
        <w:rPr>
          <w:rFonts w:ascii="Times New Roman" w:hAnsi="Times New Roman" w:cs="Times New Roman"/>
          <w:sz w:val="24"/>
          <w:szCs w:val="24"/>
        </w:rPr>
        <w:t>(17)</w:t>
      </w:r>
      <w:r>
        <w:rPr>
          <w:rFonts w:ascii="Times New Roman" w:hAnsi="Times New Roman" w:cs="Times New Roman"/>
          <w:sz w:val="24"/>
          <w:szCs w:val="24"/>
        </w:rPr>
        <w:tab/>
      </w:r>
      <w:r w:rsidRPr="00F1098F">
        <w:rPr>
          <w:rFonts w:ascii="Times New Roman" w:hAnsi="Times New Roman" w:cs="Times New Roman"/>
          <w:sz w:val="24"/>
          <w:szCs w:val="24"/>
        </w:rPr>
        <w:t xml:space="preserve">У зв’язку </w:t>
      </w:r>
      <w:r w:rsidR="00B81BF8">
        <w:rPr>
          <w:rFonts w:ascii="Times New Roman" w:hAnsi="Times New Roman" w:cs="Times New Roman"/>
          <w:sz w:val="24"/>
          <w:szCs w:val="24"/>
        </w:rPr>
        <w:t>і</w:t>
      </w:r>
      <w:r w:rsidRPr="00F1098F">
        <w:rPr>
          <w:rFonts w:ascii="Times New Roman" w:hAnsi="Times New Roman" w:cs="Times New Roman"/>
          <w:sz w:val="24"/>
          <w:szCs w:val="24"/>
        </w:rPr>
        <w:t xml:space="preserve">з цим </w:t>
      </w:r>
      <w:r w:rsidRPr="00F1098F">
        <w:rPr>
          <w:rFonts w:ascii="Times New Roman" w:hAnsi="Times New Roman" w:cs="Times New Roman"/>
          <w:sz w:val="24"/>
          <w:szCs w:val="24"/>
          <w:lang w:eastAsia="uk-UA"/>
        </w:rPr>
        <w:t xml:space="preserve">Заявник </w:t>
      </w:r>
      <w:r w:rsidRPr="00F1098F">
        <w:rPr>
          <w:rFonts w:ascii="Times New Roman" w:hAnsi="Times New Roman" w:cs="Times New Roman"/>
          <w:sz w:val="24"/>
          <w:szCs w:val="24"/>
        </w:rPr>
        <w:t xml:space="preserve">просить </w:t>
      </w:r>
      <w:r w:rsidRPr="00F1098F">
        <w:rPr>
          <w:rFonts w:ascii="Times New Roman" w:hAnsi="Times New Roman" w:cs="Times New Roman"/>
          <w:sz w:val="24"/>
          <w:szCs w:val="24"/>
          <w:lang w:eastAsia="uk-UA"/>
        </w:rPr>
        <w:t xml:space="preserve">скасувати </w:t>
      </w:r>
      <w:r w:rsidRPr="00F1098F">
        <w:rPr>
          <w:rFonts w:ascii="Times New Roman" w:hAnsi="Times New Roman" w:cs="Times New Roman"/>
          <w:sz w:val="24"/>
          <w:szCs w:val="24"/>
        </w:rPr>
        <w:t>Рішення</w:t>
      </w:r>
      <w:r w:rsidRPr="00F109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1098F">
        <w:rPr>
          <w:rFonts w:ascii="Times New Roman" w:hAnsi="Times New Roman" w:cs="Times New Roman"/>
          <w:sz w:val="24"/>
          <w:szCs w:val="24"/>
          <w:lang w:eastAsia="ru-RU"/>
        </w:rPr>
        <w:t xml:space="preserve">та припинити провадження у </w:t>
      </w:r>
      <w:r>
        <w:rPr>
          <w:rFonts w:ascii="Times New Roman" w:hAnsi="Times New Roman" w:cs="Times New Roman"/>
          <w:sz w:val="24"/>
          <w:szCs w:val="24"/>
          <w:lang w:eastAsia="uk-UA"/>
        </w:rPr>
        <w:t>С</w:t>
      </w:r>
      <w:r w:rsidRPr="00F1098F">
        <w:rPr>
          <w:rFonts w:ascii="Times New Roman" w:hAnsi="Times New Roman" w:cs="Times New Roman"/>
          <w:sz w:val="24"/>
          <w:szCs w:val="24"/>
          <w:lang w:eastAsia="uk-UA"/>
        </w:rPr>
        <w:t>праві</w:t>
      </w:r>
      <w:r w:rsidRPr="00F1098F">
        <w:rPr>
          <w:rFonts w:ascii="Times New Roman" w:hAnsi="Times New Roman" w:cs="Times New Roman"/>
          <w:sz w:val="24"/>
          <w:szCs w:val="24"/>
        </w:rPr>
        <w:t>.</w:t>
      </w:r>
    </w:p>
    <w:p w:rsidR="00EE3C80" w:rsidRDefault="00EE3C80" w:rsidP="00EE3C80">
      <w:pPr>
        <w:spacing w:after="0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EE3C80" w:rsidRPr="00A8767A" w:rsidRDefault="00FF01C5" w:rsidP="00EE3C80">
      <w:pPr>
        <w:spacing w:after="0"/>
        <w:ind w:left="720" w:hanging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="00EE3C80" w:rsidRPr="00A8767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EE3C80" w:rsidRPr="00A8767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="00EE3C80" w:rsidRPr="00A8767A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ПЕРЕВІРКА РІШЕННЯ</w:t>
      </w:r>
    </w:p>
    <w:p w:rsidR="00EE3C80" w:rsidRPr="00A8767A" w:rsidRDefault="00EE3C80" w:rsidP="00EE3C80">
      <w:pPr>
        <w:spacing w:before="120" w:after="0"/>
        <w:ind w:left="709" w:hanging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EE3C80" w:rsidRPr="00A8767A" w:rsidRDefault="00EE3C80" w:rsidP="004B763E">
      <w:pPr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(1</w:t>
      </w:r>
      <w:r w:rsidRPr="00FF01C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8</w:t>
      </w:r>
      <w:r w:rsidRPr="00FF0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A87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51D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результатами перевірки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та аналізу 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матеріалів Справи </w:t>
      </w:r>
      <w:r w:rsidRPr="00A876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встановлено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таке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3C80" w:rsidRPr="00153D58" w:rsidRDefault="00EE3C80" w:rsidP="004B763E">
      <w:pPr>
        <w:autoSpaceDE w:val="0"/>
        <w:autoSpaceDN w:val="0"/>
        <w:adjustRightInd w:val="0"/>
        <w:spacing w:after="0" w:line="240" w:lineRule="auto"/>
        <w:ind w:left="709"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1C5">
        <w:rPr>
          <w:rFonts w:ascii="Times New Roman" w:eastAsia="Times New Roman" w:hAnsi="Times New Roman" w:cs="Times New Roman"/>
          <w:bCs/>
          <w:sz w:val="24"/>
          <w:szCs w:val="24"/>
        </w:rPr>
        <w:t>(19)</w:t>
      </w:r>
      <w:r w:rsidRPr="00A876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767A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B81BF8">
        <w:rPr>
          <w:rFonts w:ascii="Times New Roman" w:hAnsi="Times New Roman" w:cs="Times New Roman"/>
          <w:bCs/>
          <w:sz w:val="24"/>
          <w:szCs w:val="24"/>
        </w:rPr>
        <w:t>У</w:t>
      </w:r>
      <w:r w:rsidRPr="00153D58">
        <w:rPr>
          <w:rFonts w:ascii="Times New Roman" w:hAnsi="Times New Roman" w:cs="Times New Roman"/>
          <w:sz w:val="24"/>
          <w:szCs w:val="24"/>
        </w:rPr>
        <w:t xml:space="preserve"> Рішенні зазначено, що В</w:t>
      </w:r>
      <w:r w:rsidRPr="00153D5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ідділенням </w:t>
      </w:r>
      <w:r w:rsidRPr="00153D58">
        <w:rPr>
          <w:rFonts w:ascii="Times New Roman" w:hAnsi="Times New Roman" w:cs="Times New Roman"/>
          <w:color w:val="000000"/>
          <w:sz w:val="24"/>
          <w:szCs w:val="24"/>
        </w:rPr>
        <w:t xml:space="preserve">відповідно до вимог Законів України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53D58">
        <w:rPr>
          <w:rFonts w:ascii="Times New Roman" w:hAnsi="Times New Roman" w:cs="Times New Roman"/>
          <w:color w:val="000000"/>
          <w:sz w:val="24"/>
          <w:szCs w:val="24"/>
        </w:rPr>
        <w:t>«Про Антимонопольний комітет України», «Про захист економічної конкуренції», «Про здійснення державних закупівель» (зі змінами та доповненнями) здійснюється дослідження ринку закупівель товарів, робіт та послуг за державні кошти, зокрема, торгів</w:t>
      </w:r>
      <w:r w:rsidR="00B81BF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53D58">
        <w:rPr>
          <w:rFonts w:ascii="Times New Roman" w:hAnsi="Times New Roman" w:cs="Times New Roman"/>
          <w:color w:val="000000"/>
          <w:sz w:val="24"/>
          <w:szCs w:val="24"/>
        </w:rPr>
        <w:t xml:space="preserve"> проведених Управлінням ЖКГ виконавчого комітету Полтавс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ької міської ради  у 2016 році </w:t>
      </w:r>
      <w:r w:rsidRPr="00153D58">
        <w:rPr>
          <w:rFonts w:ascii="Times New Roman" w:hAnsi="Times New Roman" w:cs="Times New Roman"/>
          <w:color w:val="000000"/>
          <w:sz w:val="24"/>
          <w:szCs w:val="24"/>
        </w:rPr>
        <w:t>з предмет</w:t>
      </w:r>
      <w:r w:rsidR="00B81BF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53D58">
        <w:rPr>
          <w:rFonts w:ascii="Times New Roman" w:hAnsi="Times New Roman" w:cs="Times New Roman"/>
          <w:color w:val="000000"/>
          <w:sz w:val="24"/>
          <w:szCs w:val="24"/>
        </w:rPr>
        <w:t xml:space="preserve"> закупівлі </w:t>
      </w:r>
      <w:r w:rsidRPr="00153D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«Послуги з поточного ремонту дорожнього покриття та тротуарів вулиць м. Полтави»</w:t>
      </w:r>
      <w:r w:rsidRPr="00153D58">
        <w:rPr>
          <w:rFonts w:ascii="Times New Roman" w:hAnsi="Times New Roman" w:cs="Times New Roman"/>
          <w:color w:val="000000"/>
          <w:sz w:val="24"/>
          <w:szCs w:val="24"/>
        </w:rPr>
        <w:t xml:space="preserve">, згідно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 </w:t>
      </w:r>
      <w:r w:rsidRPr="00153D58">
        <w:rPr>
          <w:rFonts w:ascii="Times New Roman" w:hAnsi="Times New Roman" w:cs="Times New Roman"/>
          <w:color w:val="000000"/>
          <w:sz w:val="24"/>
          <w:szCs w:val="24"/>
        </w:rPr>
        <w:t>оголошення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153D58">
        <w:rPr>
          <w:rFonts w:ascii="Times New Roman" w:hAnsi="Times New Roman" w:cs="Times New Roman"/>
          <w:color w:val="000000"/>
          <w:sz w:val="24"/>
          <w:szCs w:val="24"/>
        </w:rPr>
        <w:t xml:space="preserve"> про проведення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відкритих торгі</w:t>
      </w:r>
      <w:r w:rsidRPr="00F625B1"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53D58">
        <w:rPr>
          <w:rFonts w:ascii="Times New Roman" w:hAnsi="Times New Roman" w:cs="Times New Roman"/>
          <w:color w:val="000000"/>
          <w:sz w:val="24"/>
          <w:szCs w:val="24"/>
        </w:rPr>
        <w:t>№ 006204</w:t>
      </w:r>
      <w:r w:rsidR="00FF01C5">
        <w:rPr>
          <w:rFonts w:ascii="Times New Roman" w:hAnsi="Times New Roman" w:cs="Times New Roman"/>
          <w:color w:val="000000"/>
          <w:sz w:val="24"/>
          <w:szCs w:val="24"/>
        </w:rPr>
        <w:t>, опублікованим</w:t>
      </w:r>
      <w:r w:rsidRPr="00153D58">
        <w:rPr>
          <w:rFonts w:ascii="Times New Roman" w:hAnsi="Times New Roman" w:cs="Times New Roman"/>
          <w:color w:val="000000"/>
          <w:sz w:val="24"/>
          <w:szCs w:val="24"/>
        </w:rPr>
        <w:t xml:space="preserve"> у «ВДЗ» № 6 (13.01.2016) від 13.01.2016.</w:t>
      </w:r>
    </w:p>
    <w:p w:rsidR="00EE3C80" w:rsidRPr="00A8767A" w:rsidRDefault="00EE3C80" w:rsidP="004B763E">
      <w:pPr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FF01C5">
        <w:rPr>
          <w:rFonts w:ascii="Times New Roman" w:hAnsi="Times New Roman" w:cs="Times New Roman"/>
          <w:color w:val="000000"/>
          <w:spacing w:val="-4"/>
          <w:sz w:val="24"/>
          <w:szCs w:val="24"/>
        </w:rPr>
        <w:t>(20)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ab/>
        <w:t>З</w:t>
      </w:r>
      <w:r w:rsidRPr="00153D5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метою отримання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необхідної</w:t>
      </w:r>
      <w:r w:rsidRPr="00153D5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інформації, </w:t>
      </w: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Відділенням 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рекомендованим листом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№ 360011292302</w:t>
      </w:r>
      <w:r w:rsidRPr="00153D58">
        <w:rPr>
          <w:rFonts w:ascii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53D58">
        <w:rPr>
          <w:rFonts w:ascii="Times New Roman" w:hAnsi="Times New Roman" w:cs="Times New Roman"/>
          <w:color w:val="000000"/>
          <w:sz w:val="24"/>
          <w:szCs w:val="24"/>
        </w:rPr>
        <w:t xml:space="preserve">до </w:t>
      </w:r>
      <w:r>
        <w:rPr>
          <w:rFonts w:ascii="Times New Roman" w:hAnsi="Times New Roman" w:cs="Times New Roman"/>
          <w:bCs/>
          <w:sz w:val="24"/>
          <w:szCs w:val="24"/>
        </w:rPr>
        <w:t>ПП «Будгарант-</w:t>
      </w:r>
      <w:r w:rsidRPr="00153D58">
        <w:rPr>
          <w:rFonts w:ascii="Times New Roman" w:hAnsi="Times New Roman" w:cs="Times New Roman"/>
          <w:bCs/>
          <w:sz w:val="24"/>
          <w:szCs w:val="24"/>
        </w:rPr>
        <w:t xml:space="preserve">7», як </w:t>
      </w:r>
      <w:r w:rsidRPr="00153D5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до одного з учасників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зазначеної</w:t>
      </w:r>
      <w:r w:rsidRPr="00153D5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процедури відкритих торгів, 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за його місцезнаходженням направлено вимогу </w:t>
      </w: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br/>
      </w:r>
      <w:r w:rsidRPr="009671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від </w:t>
      </w:r>
      <w:r w:rsidRPr="0096713C">
        <w:rPr>
          <w:rFonts w:ascii="Times New Roman" w:hAnsi="Times New Roman" w:cs="Times New Roman"/>
          <w:color w:val="000000"/>
          <w:sz w:val="24"/>
          <w:szCs w:val="24"/>
        </w:rPr>
        <w:t>18.04.2017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713C">
        <w:rPr>
          <w:rFonts w:ascii="Times New Roman" w:hAnsi="Times New Roman" w:cs="Times New Roman"/>
          <w:color w:val="000000"/>
          <w:sz w:val="24"/>
          <w:szCs w:val="24"/>
        </w:rPr>
        <w:t>за № 02/1977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(далі – Вимога) 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 надання інформації та копій підтверд</w:t>
      </w:r>
      <w:r w:rsidR="00B81BF8">
        <w:rPr>
          <w:rFonts w:ascii="Times New Roman" w:eastAsia="Times New Roman" w:hAnsi="Times New Roman" w:cs="Times New Roman"/>
          <w:sz w:val="24"/>
          <w:szCs w:val="24"/>
          <w:lang w:eastAsia="uk-UA"/>
        </w:rPr>
        <w:t>н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>их документів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, які необхідно було надати в </w:t>
      </w: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10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ja-JP"/>
        </w:rPr>
        <w:t>-денний строк з дня отримання Вимоги.</w:t>
      </w:r>
    </w:p>
    <w:p w:rsidR="00EE3C80" w:rsidRPr="00153D58" w:rsidRDefault="00EE3C80" w:rsidP="004B763E">
      <w:pPr>
        <w:autoSpaceDE w:val="0"/>
        <w:autoSpaceDN w:val="0"/>
        <w:adjustRightInd w:val="0"/>
        <w:spacing w:after="0" w:line="240" w:lineRule="auto"/>
        <w:ind w:left="709"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F01C5">
        <w:rPr>
          <w:rFonts w:ascii="Times New Roman" w:hAnsi="Times New Roman" w:cs="Times New Roman"/>
          <w:color w:val="000000"/>
          <w:sz w:val="24"/>
          <w:szCs w:val="24"/>
        </w:rPr>
        <w:t>(21)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153D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Згідно</w:t>
      </w:r>
      <w:proofErr w:type="spellEnd"/>
      <w:r w:rsidRPr="00153D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 </w:t>
      </w:r>
      <w:proofErr w:type="spellStart"/>
      <w:r w:rsidRPr="00153D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повідомленням</w:t>
      </w:r>
      <w:proofErr w:type="spellEnd"/>
      <w:r w:rsidRPr="00153D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 </w:t>
      </w:r>
      <w:proofErr w:type="spellStart"/>
      <w:r w:rsidRPr="00153D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вручення</w:t>
      </w:r>
      <w:proofErr w:type="spellEnd"/>
      <w:r w:rsidRPr="00153D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D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рекомендованого</w:t>
      </w:r>
      <w:proofErr w:type="spellEnd"/>
      <w:r w:rsidRPr="00153D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D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поштового</w:t>
      </w:r>
      <w:proofErr w:type="spellEnd"/>
      <w:r w:rsidRPr="00153D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D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відправлення</w:t>
      </w:r>
      <w:proofErr w:type="spellEnd"/>
      <w:r w:rsidRPr="00153D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рекомендований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лист № 360011292302</w:t>
      </w:r>
      <w:r w:rsidRPr="00153D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 </w:t>
      </w:r>
      <w:proofErr w:type="spellStart"/>
      <w:r w:rsidRPr="00153D5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було</w:t>
      </w:r>
      <w:proofErr w:type="spellEnd"/>
      <w:r w:rsidRPr="00153D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вручено </w:t>
      </w:r>
      <w:r w:rsidRPr="00544E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15.05.2017</w:t>
      </w:r>
      <w:r w:rsidRPr="00153D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D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представнику</w:t>
      </w:r>
      <w:proofErr w:type="spellEnd"/>
      <w:r w:rsidRPr="00153D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Підприємства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D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 </w:t>
      </w:r>
      <w:proofErr w:type="spellStart"/>
      <w:r w:rsidRPr="00153D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довіреністю</w:t>
      </w:r>
      <w:proofErr w:type="spellEnd"/>
      <w:r w:rsidRPr="00153D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</w:t>
      </w:r>
    </w:p>
    <w:p w:rsidR="00EE3C80" w:rsidRDefault="00EE3C80" w:rsidP="004B763E">
      <w:pPr>
        <w:widowControl w:val="0"/>
        <w:spacing w:after="0" w:line="240" w:lineRule="auto"/>
        <w:ind w:left="709" w:hanging="12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A8767A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Отже, останній строк надання </w:t>
      </w:r>
      <w:r>
        <w:rPr>
          <w:rFonts w:ascii="Times New Roman" w:hAnsi="Times New Roman" w:cs="Times New Roman"/>
          <w:bCs/>
          <w:sz w:val="24"/>
          <w:szCs w:val="24"/>
        </w:rPr>
        <w:t>ПП «Будгарант-</w:t>
      </w:r>
      <w:r w:rsidRPr="00153D58">
        <w:rPr>
          <w:rFonts w:ascii="Times New Roman" w:hAnsi="Times New Roman" w:cs="Times New Roman"/>
          <w:bCs/>
          <w:sz w:val="24"/>
          <w:szCs w:val="24"/>
        </w:rPr>
        <w:t xml:space="preserve">7» 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інформації на Вимогу припадав на </w:t>
      </w:r>
      <w:r w:rsidRPr="00312338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25.05.2017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ja-JP"/>
        </w:rPr>
        <w:t>.</w:t>
      </w:r>
    </w:p>
    <w:p w:rsidR="00EE3C80" w:rsidRPr="00E0250B" w:rsidRDefault="00EE3C80" w:rsidP="004B763E">
      <w:pPr>
        <w:widowControl w:val="0"/>
        <w:tabs>
          <w:tab w:val="num" w:pos="720"/>
          <w:tab w:val="left" w:pos="900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F01C5">
        <w:rPr>
          <w:rFonts w:ascii="Times New Roman" w:eastAsia="Times New Roman" w:hAnsi="Times New Roman" w:cs="Times New Roman"/>
          <w:sz w:val="24"/>
          <w:szCs w:val="24"/>
        </w:rPr>
        <w:t>(22)</w:t>
      </w:r>
      <w:r w:rsidRPr="00A8767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Вимозі Підприємству повідомлялось, що </w:t>
      </w:r>
      <w:r w:rsidRPr="00E0250B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0250B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 xml:space="preserve">відповідно до статті 22 Закону України «Про Антимонопольний комітет </w:t>
      </w:r>
      <w:r w:rsidRPr="00E0250B">
        <w:rPr>
          <w:rFonts w:ascii="Times New Roman" w:hAnsi="Times New Roman" w:cs="Times New Roman"/>
          <w:i/>
          <w:color w:val="000000"/>
          <w:spacing w:val="4"/>
          <w:sz w:val="24"/>
          <w:szCs w:val="24"/>
        </w:rPr>
        <w:t xml:space="preserve">України», вимоги Голови </w:t>
      </w:r>
      <w:r w:rsidRPr="00E0250B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 xml:space="preserve">територіального відділення Комітету є обов'язковими для виконання у визначені </w:t>
      </w:r>
      <w:r w:rsidRPr="00E0250B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>ним строки. Відповідно до статті 22</w:t>
      </w:r>
      <w:r w:rsidRPr="00E0250B">
        <w:rPr>
          <w:rFonts w:ascii="Times New Roman" w:hAnsi="Times New Roman" w:cs="Times New Roman"/>
          <w:i/>
          <w:color w:val="000000"/>
          <w:spacing w:val="-2"/>
          <w:sz w:val="24"/>
          <w:szCs w:val="24"/>
          <w:vertAlign w:val="superscript"/>
        </w:rPr>
        <w:t xml:space="preserve">1  </w:t>
      </w:r>
      <w:r w:rsidRPr="00E0250B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 xml:space="preserve">цього ж Закону суб'єкти господарювання, об'єднання, органи влади, органи місцевого самоврядування, органи адміністративно-господарського управління та контролю, інші юридичні особи, їх </w:t>
      </w:r>
      <w:r w:rsidRPr="00E0250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структурні підрозділи, філії, представництва, їх посадові особи та працівники, </w:t>
      </w:r>
      <w:r w:rsidRPr="00E0250B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 xml:space="preserve">фізичні особи зобов'язані на вимогу органу Антимонопольного комітету України, </w:t>
      </w:r>
      <w:r w:rsidRPr="00E0250B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 xml:space="preserve">голови територіального відділення    Антимонопольного комітету України, </w:t>
      </w:r>
      <w:r w:rsidRPr="00E0250B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 xml:space="preserve">уповноважених ними працівників Антимонопольного комітету України, його </w:t>
      </w:r>
      <w:r w:rsidRPr="00E0250B">
        <w:rPr>
          <w:rFonts w:ascii="Times New Roman" w:hAnsi="Times New Roman" w:cs="Times New Roman"/>
          <w:i/>
          <w:color w:val="000000"/>
          <w:spacing w:val="6"/>
          <w:sz w:val="24"/>
          <w:szCs w:val="24"/>
        </w:rPr>
        <w:t xml:space="preserve">територіального відділення подавати документи, предмети чи інші носії </w:t>
      </w:r>
      <w:r w:rsidRPr="00E0250B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 xml:space="preserve">інформації, пояснення, іншу інформацію, в тому числі з обмеженим доступом та </w:t>
      </w:r>
      <w:r w:rsidRPr="00E0250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банківську таємницю, необхідну для виконання Антимонопольним комітетом </w:t>
      </w:r>
      <w:r w:rsidRPr="00E0250B">
        <w:rPr>
          <w:rFonts w:ascii="Times New Roman" w:hAnsi="Times New Roman" w:cs="Times New Roman"/>
          <w:i/>
          <w:color w:val="000000"/>
          <w:spacing w:val="8"/>
          <w:sz w:val="24"/>
          <w:szCs w:val="24"/>
        </w:rPr>
        <w:t xml:space="preserve">України, його територіальними відділеннями завдань, передбачених </w:t>
      </w:r>
      <w:r w:rsidRPr="00E0250B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>законодавством про захист економічної конкуренції».</w:t>
      </w:r>
    </w:p>
    <w:p w:rsidR="00EE3C80" w:rsidRDefault="00EE3C80" w:rsidP="004B763E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FF01C5">
        <w:rPr>
          <w:rFonts w:ascii="Times New Roman" w:eastAsia="Times New Roman" w:hAnsi="Times New Roman" w:cs="Times New Roman"/>
          <w:sz w:val="24"/>
          <w:szCs w:val="24"/>
        </w:rPr>
        <w:t>(23)</w:t>
      </w:r>
      <w:r w:rsidRPr="00A8767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У</w:t>
      </w:r>
      <w:r w:rsidRPr="00A8767A">
        <w:rPr>
          <w:rFonts w:ascii="Times New Roman" w:eastAsia="Times New Roman" w:hAnsi="Times New Roman" w:cs="Times New Roman"/>
          <w:b/>
          <w:bCs/>
          <w:sz w:val="24"/>
          <w:szCs w:val="24"/>
          <w:lang w:eastAsia="ja-JP"/>
        </w:rPr>
        <w:t xml:space="preserve"> 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Вимозі </w:t>
      </w:r>
      <w:r w:rsidRPr="00A87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зазначалось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ja-JP"/>
        </w:rPr>
        <w:t>, що неподання інформації, подання інформації в неповному обсязі у встановлені головою територіального відділення строки або подання недостовірної інформації територіальному відділенню Антимонопольного комітету України тягне за собою відповідальність згідно зі статтями 50 та 52 Закону України «Про захист економічної конкуренції», а також зазначалось, що вимоги голови територіального відділення щодо надання інформації є обов’язковими для виконання у визначені ним строки.</w:t>
      </w:r>
    </w:p>
    <w:p w:rsidR="00EE3C80" w:rsidRDefault="00EE3C80" w:rsidP="004B763E">
      <w:pPr>
        <w:widowControl w:val="0"/>
        <w:tabs>
          <w:tab w:val="left" w:pos="9000"/>
          <w:tab w:val="left" w:pos="9355"/>
        </w:tabs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1C5">
        <w:rPr>
          <w:rFonts w:ascii="Times New Roman" w:eastAsia="Times New Roman" w:hAnsi="Times New Roman" w:cs="Times New Roman"/>
          <w:sz w:val="24"/>
          <w:szCs w:val="24"/>
        </w:rPr>
        <w:t>(24)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B81BF8">
        <w:rPr>
          <w:rFonts w:ascii="Times New Roman" w:eastAsia="Times New Roman" w:hAnsi="Times New Roman" w:cs="Times New Roman"/>
          <w:sz w:val="24"/>
          <w:szCs w:val="24"/>
        </w:rPr>
        <w:t xml:space="preserve">Отже, виходячи </w:t>
      </w:r>
      <w:r w:rsidRPr="00A8767A">
        <w:rPr>
          <w:rFonts w:ascii="Times New Roman" w:eastAsia="Times New Roman" w:hAnsi="Times New Roman" w:cs="Times New Roman"/>
          <w:sz w:val="24"/>
          <w:szCs w:val="24"/>
        </w:rPr>
        <w:t xml:space="preserve">з положень вищезазначених норм чинного законодавства, голова Відділення мав право вимагати у </w:t>
      </w:r>
      <w:r>
        <w:rPr>
          <w:rFonts w:ascii="Times New Roman" w:hAnsi="Times New Roman" w:cs="Times New Roman"/>
          <w:bCs/>
          <w:sz w:val="24"/>
          <w:szCs w:val="24"/>
        </w:rPr>
        <w:t>ПП «Будгарант-</w:t>
      </w:r>
      <w:r w:rsidRPr="00153D58">
        <w:rPr>
          <w:rFonts w:ascii="Times New Roman" w:hAnsi="Times New Roman" w:cs="Times New Roman"/>
          <w:bCs/>
          <w:sz w:val="24"/>
          <w:szCs w:val="24"/>
        </w:rPr>
        <w:t>7»</w:t>
      </w:r>
      <w:r w:rsidRPr="00A876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яке</w:t>
      </w:r>
      <w:r w:rsidR="00B81BF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1BF8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свою чергу</w:t>
      </w:r>
      <w:r w:rsidR="00B81BF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8767A">
        <w:rPr>
          <w:rFonts w:ascii="Times New Roman" w:eastAsia="Times New Roman" w:hAnsi="Times New Roman" w:cs="Times New Roman"/>
          <w:spacing w:val="-2"/>
          <w:sz w:val="24"/>
          <w:szCs w:val="24"/>
          <w:lang w:eastAsia="ja-JP"/>
        </w:rPr>
        <w:t xml:space="preserve"> </w:t>
      </w:r>
      <w:r w:rsidRPr="00A8767A">
        <w:rPr>
          <w:rFonts w:ascii="Times New Roman" w:eastAsia="Times New Roman" w:hAnsi="Times New Roman" w:cs="Times New Roman"/>
          <w:sz w:val="24"/>
          <w:szCs w:val="24"/>
        </w:rPr>
        <w:t xml:space="preserve"> зобов’язане було надати інформацію та копії документів, що запитувалис</w:t>
      </w:r>
      <w:r w:rsidR="00B81BF8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8767A">
        <w:rPr>
          <w:rFonts w:ascii="Times New Roman" w:eastAsia="Times New Roman" w:hAnsi="Times New Roman" w:cs="Times New Roman"/>
          <w:sz w:val="24"/>
          <w:szCs w:val="24"/>
        </w:rPr>
        <w:t xml:space="preserve"> у Вимозі, у встановлені строки. </w:t>
      </w:r>
    </w:p>
    <w:p w:rsidR="00EE3C80" w:rsidRDefault="00EE3C80" w:rsidP="004B763E">
      <w:pPr>
        <w:widowControl w:val="0"/>
        <w:tabs>
          <w:tab w:val="left" w:pos="9000"/>
          <w:tab w:val="left" w:pos="9355"/>
        </w:tabs>
        <w:spacing w:after="0" w:line="240" w:lineRule="auto"/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01C5">
        <w:rPr>
          <w:rFonts w:ascii="Times New Roman" w:eastAsia="Times New Roman" w:hAnsi="Times New Roman" w:cs="Times New Roman"/>
          <w:sz w:val="24"/>
          <w:szCs w:val="24"/>
        </w:rPr>
        <w:lastRenderedPageBreak/>
        <w:t>(25)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Статтею 17 Закону України «Про Антимонопольний комітет України» визначено окремі повноваження голови територіального відділення Комітету, а саме, при розгляді заяв і справ про порушення законодавства про захист економічної конкуренції, проведенні перевірки та в інших передбачених законом випадках вимагати, зокрема, від суб’єктів господарювання, інформацію, в тому числі з обмеженим доступом. </w:t>
      </w:r>
    </w:p>
    <w:p w:rsidR="00EE3C80" w:rsidRPr="00A8767A" w:rsidRDefault="00EE3C80" w:rsidP="004B763E">
      <w:pPr>
        <w:widowControl w:val="0"/>
        <w:tabs>
          <w:tab w:val="left" w:pos="9000"/>
          <w:tab w:val="left" w:pos="9355"/>
        </w:tabs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3C80" w:rsidRPr="00A8767A" w:rsidRDefault="00EE3C80" w:rsidP="00DD5B19">
      <w:pPr>
        <w:widowControl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</w:pPr>
      <w:r w:rsidRPr="00FF01C5">
        <w:rPr>
          <w:rFonts w:ascii="Times New Roman" w:eastAsia="Times New Roman" w:hAnsi="Times New Roman" w:cs="Times New Roman"/>
          <w:sz w:val="24"/>
          <w:szCs w:val="24"/>
          <w:lang w:eastAsia="ja-JP"/>
        </w:rPr>
        <w:t>(26)</w:t>
      </w: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ab/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У встановлений головою Відділення строк </w:t>
      </w: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Підприємством 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не була надана інформація, </w:t>
      </w: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запитана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Вимогою.</w:t>
      </w:r>
      <w:r w:rsidRPr="00A8767A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 xml:space="preserve"> </w:t>
      </w:r>
    </w:p>
    <w:p w:rsidR="00EE3C80" w:rsidRDefault="00A74993" w:rsidP="004B763E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 xml:space="preserve">При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>цьому</w:t>
      </w:r>
      <w:proofErr w:type="spellEnd"/>
      <w:r w:rsidR="00EE3C80" w:rsidRPr="00A8767A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 xml:space="preserve"> </w:t>
      </w:r>
      <w:r w:rsidR="00EE3C80">
        <w:rPr>
          <w:rFonts w:ascii="Times New Roman" w:hAnsi="Times New Roman" w:cs="Times New Roman"/>
          <w:bCs/>
          <w:sz w:val="24"/>
          <w:szCs w:val="24"/>
        </w:rPr>
        <w:t>ПП «Будгарант-</w:t>
      </w:r>
      <w:r w:rsidR="00EE3C80" w:rsidRPr="00153D58">
        <w:rPr>
          <w:rFonts w:ascii="Times New Roman" w:hAnsi="Times New Roman" w:cs="Times New Roman"/>
          <w:bCs/>
          <w:sz w:val="24"/>
          <w:szCs w:val="24"/>
        </w:rPr>
        <w:t>7»</w:t>
      </w:r>
      <w:r w:rsidR="00EE3C80" w:rsidRPr="00A8767A">
        <w:rPr>
          <w:rFonts w:ascii="Times New Roman" w:eastAsia="Times New Roman" w:hAnsi="Times New Roman" w:cs="Times New Roman"/>
          <w:spacing w:val="-2"/>
          <w:sz w:val="24"/>
          <w:szCs w:val="24"/>
          <w:lang w:eastAsia="ja-JP"/>
        </w:rPr>
        <w:t xml:space="preserve"> </w:t>
      </w:r>
      <w:r w:rsidR="00EE3C80" w:rsidRPr="00A8767A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 xml:space="preserve">не </w:t>
      </w:r>
      <w:proofErr w:type="spellStart"/>
      <w:r w:rsidR="00EE3C80" w:rsidRPr="00A8767A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>зверталось</w:t>
      </w:r>
      <w:proofErr w:type="spellEnd"/>
      <w:r w:rsidR="00EE3C80" w:rsidRPr="00A8767A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 xml:space="preserve"> до</w:t>
      </w:r>
      <w:proofErr w:type="gramStart"/>
      <w:r w:rsidR="00EE3C80" w:rsidRPr="00A8767A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 xml:space="preserve"> </w:t>
      </w:r>
      <w:proofErr w:type="spellStart"/>
      <w:r w:rsidR="00EE3C80" w:rsidRPr="00A8767A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>В</w:t>
      </w:r>
      <w:proofErr w:type="gramEnd"/>
      <w:r w:rsidR="00EE3C80" w:rsidRPr="00A8767A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>ідділення</w:t>
      </w:r>
      <w:proofErr w:type="spellEnd"/>
      <w:r w:rsidR="00EE3C80" w:rsidRPr="00A8767A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 xml:space="preserve"> </w:t>
      </w:r>
      <w:proofErr w:type="spellStart"/>
      <w:r w:rsidR="00EE3C80" w:rsidRPr="00A8767A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>щодо</w:t>
      </w:r>
      <w:proofErr w:type="spellEnd"/>
      <w:r w:rsidR="00EE3C80" w:rsidRPr="00A8767A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 xml:space="preserve"> </w:t>
      </w:r>
      <w:proofErr w:type="spellStart"/>
      <w:r w:rsidR="00EE3C80" w:rsidRPr="00A8767A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>р</w:t>
      </w:r>
      <w:r w:rsidR="00EE3C80" w:rsidRPr="00A8767A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>одовження</w:t>
      </w:r>
      <w:proofErr w:type="spellEnd"/>
      <w:r w:rsidR="00EE3C80" w:rsidRPr="00A8767A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 xml:space="preserve"> строку </w:t>
      </w:r>
      <w:proofErr w:type="spellStart"/>
      <w:r w:rsidR="00EE3C80" w:rsidRPr="00A8767A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>надання</w:t>
      </w:r>
      <w:proofErr w:type="spellEnd"/>
      <w:r w:rsidR="00EE3C80" w:rsidRPr="00A8767A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 xml:space="preserve"> </w:t>
      </w:r>
      <w:proofErr w:type="spellStart"/>
      <w:r w:rsidR="00EE3C80" w:rsidRPr="00A8767A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>інформації</w:t>
      </w:r>
      <w:proofErr w:type="spellEnd"/>
      <w:r w:rsidR="00EE3C80" w:rsidRPr="00A8767A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 xml:space="preserve"> на </w:t>
      </w:r>
      <w:proofErr w:type="spellStart"/>
      <w:r w:rsidR="00EE3C80" w:rsidRPr="00A8767A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>Вимогу</w:t>
      </w:r>
      <w:proofErr w:type="spellEnd"/>
      <w:r w:rsidR="00EE3C80" w:rsidRPr="00A8767A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>.</w:t>
      </w:r>
    </w:p>
    <w:p w:rsidR="00EE3C80" w:rsidRPr="00A8767A" w:rsidRDefault="00EE3C80" w:rsidP="004B763E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</w:pPr>
    </w:p>
    <w:p w:rsidR="00EE3C80" w:rsidRDefault="00EE3C80" w:rsidP="004B763E">
      <w:pPr>
        <w:shd w:val="clear" w:color="auto" w:fill="FFFFFF"/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4"/>
        </w:rPr>
      </w:pPr>
      <w:r w:rsidRPr="00FF01C5">
        <w:rPr>
          <w:rFonts w:ascii="Times New Roman" w:eastAsia="Times New Roman" w:hAnsi="Times New Roman" w:cs="Times New Roman"/>
          <w:color w:val="000000"/>
          <w:spacing w:val="-5"/>
          <w:sz w:val="24"/>
        </w:rPr>
        <w:t>(27)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</w:rPr>
        <w:tab/>
      </w:r>
      <w:r w:rsidRPr="00A8767A">
        <w:rPr>
          <w:rFonts w:ascii="Times New Roman" w:eastAsia="Times New Roman" w:hAnsi="Times New Roman" w:cs="Times New Roman"/>
          <w:color w:val="000000"/>
          <w:spacing w:val="-5"/>
          <w:sz w:val="24"/>
        </w:rPr>
        <w:t xml:space="preserve">Враховуючи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</w:rPr>
        <w:t>зазначене</w:t>
      </w:r>
      <w:r w:rsidRPr="00A8767A">
        <w:rPr>
          <w:rFonts w:ascii="Times New Roman" w:eastAsia="Times New Roman" w:hAnsi="Times New Roman" w:cs="Times New Roman"/>
          <w:color w:val="000000"/>
          <w:spacing w:val="-5"/>
          <w:sz w:val="24"/>
        </w:rPr>
        <w:t xml:space="preserve">, на засіданні адміністративної колегії, яке відбулось 14.06.2017, було розпочато розгляд Справи </w:t>
      </w:r>
      <w:r w:rsidRPr="00A8767A">
        <w:rPr>
          <w:rFonts w:ascii="Times New Roman" w:eastAsia="Times New Roman" w:hAnsi="Times New Roman" w:cs="Times New Roman"/>
          <w:sz w:val="24"/>
        </w:rPr>
        <w:t xml:space="preserve">за ознаками вчинення </w:t>
      </w:r>
      <w:r w:rsidRPr="004A1F31">
        <w:rPr>
          <w:rFonts w:ascii="Times New Roman" w:hAnsi="Times New Roman" w:cs="Times New Roman"/>
          <w:bCs/>
          <w:sz w:val="24"/>
          <w:szCs w:val="24"/>
        </w:rPr>
        <w:t>ПП «Будгарант-7»</w:t>
      </w:r>
      <w:r w:rsidRPr="00A8767A">
        <w:rPr>
          <w:rFonts w:ascii="Times New Roman" w:eastAsia="Times New Roman" w:hAnsi="Times New Roman" w:cs="Times New Roman"/>
          <w:spacing w:val="-2"/>
          <w:sz w:val="24"/>
          <w:szCs w:val="24"/>
          <w:lang w:eastAsia="ja-JP"/>
        </w:rPr>
        <w:t xml:space="preserve"> </w:t>
      </w:r>
      <w:r w:rsidRPr="00A8767A">
        <w:rPr>
          <w:rFonts w:ascii="Times New Roman" w:eastAsia="Times New Roman" w:hAnsi="Times New Roman" w:cs="Times New Roman"/>
          <w:sz w:val="24"/>
        </w:rPr>
        <w:t xml:space="preserve"> порушення законодавства про захист економічної конкуренції, передбаченого пунктом 13 статті 50 Закону України «Про захист економічної конкуренції».</w:t>
      </w:r>
    </w:p>
    <w:p w:rsidR="00EE3C80" w:rsidRPr="00A8767A" w:rsidRDefault="00EE3C80" w:rsidP="004B763E">
      <w:pPr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1C5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(28)</w:t>
      </w:r>
      <w:r w:rsidRPr="00A87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ПП «Будгарант-</w:t>
      </w:r>
      <w:r w:rsidRPr="00153D58">
        <w:rPr>
          <w:rFonts w:ascii="Times New Roman" w:hAnsi="Times New Roman" w:cs="Times New Roman"/>
          <w:bCs/>
          <w:sz w:val="24"/>
          <w:szCs w:val="24"/>
        </w:rPr>
        <w:t>7»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подавши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запитуван</w:t>
      </w:r>
      <w:r w:rsidR="00A74993">
        <w:rPr>
          <w:rFonts w:ascii="Times New Roman" w:eastAsia="Times New Roman" w:hAnsi="Times New Roman" w:cs="Times New Roman"/>
          <w:sz w:val="24"/>
          <w:szCs w:val="24"/>
          <w:lang w:eastAsia="ru-RU"/>
        </w:rPr>
        <w:t>ої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Вимогою інформаці</w:t>
      </w:r>
      <w:r w:rsidR="00A74993">
        <w:rPr>
          <w:rFonts w:ascii="Times New Roman" w:eastAsia="Times New Roman" w:hAnsi="Times New Roman" w:cs="Times New Roman"/>
          <w:sz w:val="24"/>
          <w:szCs w:val="24"/>
          <w:lang w:eastAsia="ru-RU"/>
        </w:rPr>
        <w:t>ї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Відділенню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ru-RU"/>
        </w:rPr>
        <w:t>у встановлений головою Відділення строк, не дотрималось положень статей 22, 22</w:t>
      </w:r>
      <w:r w:rsidRPr="00A8767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«Про Антимонопольний комітет України».</w:t>
      </w:r>
    </w:p>
    <w:p w:rsidR="00EE3C80" w:rsidRPr="00A8767A" w:rsidRDefault="00EE3C80" w:rsidP="004B763E">
      <w:pPr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FF01C5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(29)</w:t>
      </w:r>
      <w:r w:rsidRPr="00A8767A">
        <w:rPr>
          <w:rFonts w:ascii="Times New Roman" w:eastAsia="Times New Roman" w:hAnsi="Times New Roman" w:cs="Times New Roman"/>
          <w:b/>
          <w:bCs/>
          <w:sz w:val="24"/>
          <w:szCs w:val="24"/>
          <w:lang w:eastAsia="ja-JP"/>
        </w:rPr>
        <w:tab/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Враховуючи наведене, матеріалами Справи в їх сукупності доведено, що </w:t>
      </w: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ПП «Будгарант-</w:t>
      </w:r>
      <w:r w:rsidRPr="00153D58">
        <w:rPr>
          <w:rFonts w:ascii="Times New Roman" w:hAnsi="Times New Roman" w:cs="Times New Roman"/>
          <w:bCs/>
          <w:sz w:val="24"/>
          <w:szCs w:val="24"/>
        </w:rPr>
        <w:t>7»</w:t>
      </w:r>
      <w:r w:rsidR="00FE7A95">
        <w:rPr>
          <w:rFonts w:ascii="Times New Roman" w:hAnsi="Times New Roman" w:cs="Times New Roman"/>
          <w:bCs/>
          <w:sz w:val="24"/>
          <w:szCs w:val="24"/>
        </w:rPr>
        <w:t>,</w:t>
      </w:r>
      <w:r w:rsidRPr="00A8767A">
        <w:rPr>
          <w:rFonts w:ascii="Times New Roman" w:eastAsia="Times New Roman" w:hAnsi="Times New Roman" w:cs="Times New Roman"/>
          <w:spacing w:val="-2"/>
          <w:sz w:val="24"/>
          <w:szCs w:val="24"/>
          <w:lang w:eastAsia="ja-JP"/>
        </w:rPr>
        <w:t xml:space="preserve"> 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ja-JP"/>
        </w:rPr>
        <w:t>не подавши інформаці</w:t>
      </w:r>
      <w:r w:rsidR="00FE7A95">
        <w:rPr>
          <w:rFonts w:ascii="Times New Roman" w:eastAsia="Times New Roman" w:hAnsi="Times New Roman" w:cs="Times New Roman"/>
          <w:sz w:val="24"/>
          <w:szCs w:val="24"/>
          <w:lang w:eastAsia="ja-JP"/>
        </w:rPr>
        <w:t>ї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на Вимогу </w:t>
      </w:r>
      <w:r w:rsidR="00FE7A95">
        <w:rPr>
          <w:rFonts w:ascii="Times New Roman" w:eastAsia="Times New Roman" w:hAnsi="Times New Roman" w:cs="Times New Roman"/>
          <w:sz w:val="24"/>
          <w:szCs w:val="24"/>
          <w:lang w:eastAsia="ja-JP"/>
        </w:rPr>
        <w:t>територіального відділення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у встановлений головою територіального відділення строк, вчинило порушення законодавства про захист економічної конкуренції, передбачене пунктом 13 статті 50 Закону України «Про захист економічної конкуренції».</w:t>
      </w:r>
    </w:p>
    <w:p w:rsidR="00EE3C80" w:rsidRPr="00A8767A" w:rsidRDefault="00EE3C80" w:rsidP="00EE3C80">
      <w:pPr>
        <w:tabs>
          <w:tab w:val="left" w:pos="720"/>
        </w:tabs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EE3C80" w:rsidRPr="00A8767A" w:rsidRDefault="00FF01C5" w:rsidP="00EE3C80">
      <w:pPr>
        <w:tabs>
          <w:tab w:val="left" w:pos="720"/>
        </w:tabs>
        <w:spacing w:after="0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8</w:t>
      </w:r>
      <w:r w:rsidR="00EE3C80" w:rsidRPr="00A8767A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. </w:t>
      </w:r>
      <w:r w:rsidR="00EE3C80" w:rsidRPr="00A8767A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ab/>
        <w:t>СПРОСТУВАННЯ ДОВОДІВ ЗАЯВНИКА</w:t>
      </w:r>
    </w:p>
    <w:p w:rsidR="00EE3C80" w:rsidRPr="00A8767A" w:rsidRDefault="00EE3C80" w:rsidP="00EE3C80">
      <w:pPr>
        <w:tabs>
          <w:tab w:val="left" w:pos="720"/>
        </w:tabs>
        <w:spacing w:after="0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</w:p>
    <w:p w:rsidR="00EE3C80" w:rsidRPr="00A8767A" w:rsidRDefault="00EE3C80" w:rsidP="004B763E">
      <w:pPr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01C5">
        <w:rPr>
          <w:rFonts w:ascii="Times New Roman" w:eastAsia="Times New Roman" w:hAnsi="Times New Roman" w:cs="Times New Roman"/>
          <w:sz w:val="24"/>
          <w:szCs w:val="24"/>
          <w:lang w:eastAsia="ja-JP"/>
        </w:rPr>
        <w:t>(30)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ja-JP"/>
        </w:rPr>
        <w:tab/>
        <w:t xml:space="preserve">Щодо твердження </w:t>
      </w:r>
      <w:r w:rsidRPr="00A818BD">
        <w:rPr>
          <w:rFonts w:ascii="Times New Roman" w:eastAsia="Times New Roman" w:hAnsi="Times New Roman" w:cs="Times New Roman"/>
          <w:sz w:val="24"/>
          <w:szCs w:val="24"/>
          <w:lang w:eastAsia="ja-JP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ідприє</w:t>
      </w:r>
      <w:r w:rsidRPr="00A818BD">
        <w:rPr>
          <w:rFonts w:ascii="Times New Roman" w:eastAsia="Times New Roman" w:hAnsi="Times New Roman" w:cs="Times New Roman"/>
          <w:sz w:val="24"/>
          <w:szCs w:val="24"/>
          <w:lang w:eastAsia="ja-JP"/>
        </w:rPr>
        <w:t>мства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, що 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Відділення зобов’язане було зупинити провадження у Справі до вирішення по суті адміністративного позову </w:t>
      </w:r>
      <w:r w:rsidRPr="00A818BD">
        <w:rPr>
          <w:rFonts w:ascii="Times New Roman" w:eastAsia="Times New Roman" w:hAnsi="Times New Roman" w:cs="Times New Roman"/>
          <w:sz w:val="24"/>
          <w:szCs w:val="24"/>
          <w:lang w:eastAsia="ja-JP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ідприє</w:t>
      </w:r>
      <w:r w:rsidRPr="00A818BD">
        <w:rPr>
          <w:rFonts w:ascii="Times New Roman" w:eastAsia="Times New Roman" w:hAnsi="Times New Roman" w:cs="Times New Roman"/>
          <w:sz w:val="24"/>
          <w:szCs w:val="24"/>
          <w:lang w:eastAsia="ja-JP"/>
        </w:rPr>
        <w:t>мства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 визнання протиправною та скасування  Вимоги про надання інформації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позову  до Господарського суду Полтавської області про скасування розпорядження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70A70">
        <w:rPr>
          <w:rFonts w:ascii="Times New Roman" w:hAnsi="Times New Roman" w:cs="Times New Roman"/>
          <w:sz w:val="24"/>
          <w:szCs w:val="24"/>
          <w:lang w:eastAsia="uk-UA"/>
        </w:rPr>
        <w:t xml:space="preserve">від 14.06.2017 № 02/66-р про початок розгляду </w:t>
      </w:r>
      <w:r>
        <w:rPr>
          <w:rFonts w:ascii="Times New Roman" w:hAnsi="Times New Roman" w:cs="Times New Roman"/>
          <w:sz w:val="24"/>
          <w:szCs w:val="24"/>
          <w:lang w:eastAsia="uk-UA"/>
        </w:rPr>
        <w:t>С</w:t>
      </w:r>
      <w:r w:rsidRPr="00870A70">
        <w:rPr>
          <w:rFonts w:ascii="Times New Roman" w:hAnsi="Times New Roman" w:cs="Times New Roman"/>
          <w:sz w:val="24"/>
          <w:szCs w:val="24"/>
          <w:lang w:eastAsia="uk-UA"/>
        </w:rPr>
        <w:t>прави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E3C80" w:rsidRPr="00A8767A" w:rsidRDefault="00EE3C80" w:rsidP="004B763E">
      <w:pPr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E3C80" w:rsidRPr="00A8767A" w:rsidRDefault="00EE3C80" w:rsidP="004B763E">
      <w:pPr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01C5">
        <w:rPr>
          <w:rFonts w:ascii="Times New Roman" w:eastAsia="Times New Roman" w:hAnsi="Times New Roman" w:cs="Times New Roman"/>
          <w:sz w:val="24"/>
          <w:szCs w:val="24"/>
          <w:lang w:eastAsia="uk-UA"/>
        </w:rPr>
        <w:t>(31)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 xml:space="preserve">Відповідно до частини другої </w:t>
      </w:r>
      <w:hyperlink r:id="rId9" w:anchor="280" w:tgtFrame="_blank" w:tooltip="Про захист економічної конкуренції; нормативно-правовий акт № 2210-III від 11.01.2001" w:history="1">
        <w:r w:rsidRPr="00A8767A">
          <w:rPr>
            <w:rFonts w:ascii="Times New Roman" w:eastAsia="Times New Roman" w:hAnsi="Times New Roman" w:cs="Times New Roman"/>
            <w:sz w:val="24"/>
            <w:szCs w:val="24"/>
            <w:lang w:eastAsia="uk-UA"/>
          </w:rPr>
          <w:t>статті 38 Закону України «Про захист економічної конкуренції»</w:t>
        </w:r>
      </w:hyperlink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розгляд справи </w:t>
      </w:r>
      <w:r w:rsidRPr="00A8767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може бути зупинено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 власної ініціативи відповідного органу Антимонопольного комітету України чи за заявою особи, яка бере участь у справі, до завершення розгляду органом Антимонопольного комітету України, </w:t>
      </w:r>
      <w:r w:rsidRPr="00A8767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господарським судом </w:t>
      </w:r>
      <w:proofErr w:type="spellStart"/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>пов</w:t>
      </w:r>
      <w:proofErr w:type="spellEnd"/>
      <w:r w:rsidRPr="00A8767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’</w:t>
      </w:r>
      <w:proofErr w:type="spellStart"/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>язаної</w:t>
      </w:r>
      <w:proofErr w:type="spellEnd"/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 цією справою іншої справи або до вирішення державним органом </w:t>
      </w:r>
      <w:proofErr w:type="spellStart"/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>пов</w:t>
      </w:r>
      <w:proofErr w:type="spellEnd"/>
      <w:r w:rsidRPr="00A8767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’</w:t>
      </w:r>
      <w:proofErr w:type="spellStart"/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>язаного</w:t>
      </w:r>
      <w:proofErr w:type="spellEnd"/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 нею іншого питання.</w:t>
      </w:r>
    </w:p>
    <w:p w:rsidR="00EE3C80" w:rsidRPr="00A8767A" w:rsidRDefault="00EE3C80" w:rsidP="004B763E">
      <w:pPr>
        <w:spacing w:after="0" w:line="240" w:lineRule="auto"/>
        <w:ind w:left="709" w:hanging="1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Аналогічне положення закріплено в пункті 28 </w:t>
      </w:r>
      <w:r w:rsidR="00496008" w:rsidRPr="00661B6A">
        <w:rPr>
          <w:rFonts w:ascii="Times New Roman" w:hAnsi="Times New Roman" w:cs="Times New Roman"/>
          <w:sz w:val="24"/>
          <w:szCs w:val="24"/>
          <w:lang w:eastAsia="uk-UA"/>
        </w:rPr>
        <w:t>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зареєстрованим у Міністерст</w:t>
      </w:r>
      <w:r w:rsidR="00496008">
        <w:rPr>
          <w:rFonts w:ascii="Times New Roman" w:hAnsi="Times New Roman" w:cs="Times New Roman"/>
          <w:sz w:val="24"/>
          <w:szCs w:val="24"/>
          <w:lang w:eastAsia="uk-UA"/>
        </w:rPr>
        <w:t xml:space="preserve">ві юстиції України </w:t>
      </w:r>
      <w:r w:rsidR="00496008" w:rsidRPr="00661B6A">
        <w:rPr>
          <w:rFonts w:ascii="Times New Roman" w:hAnsi="Times New Roman" w:cs="Times New Roman"/>
          <w:sz w:val="24"/>
          <w:szCs w:val="24"/>
          <w:lang w:eastAsia="uk-UA"/>
        </w:rPr>
        <w:t xml:space="preserve">6 травня 1994 року за № 90/299 </w:t>
      </w:r>
      <w:r w:rsidR="00496008">
        <w:rPr>
          <w:rFonts w:ascii="Times New Roman" w:hAnsi="Times New Roman" w:cs="Times New Roman"/>
          <w:sz w:val="24"/>
          <w:szCs w:val="24"/>
          <w:lang w:eastAsia="uk-UA"/>
        </w:rPr>
        <w:br/>
      </w:r>
      <w:r w:rsidR="00496008" w:rsidRPr="00661B6A">
        <w:rPr>
          <w:rFonts w:ascii="Times New Roman" w:hAnsi="Times New Roman" w:cs="Times New Roman"/>
          <w:sz w:val="24"/>
          <w:szCs w:val="24"/>
          <w:lang w:eastAsia="uk-UA"/>
        </w:rPr>
        <w:t>(у редакції розпорядження Антимонопольного комітету України від 29 червня 1998 року № 16</w:t>
      </w:r>
      <w:r w:rsidR="00312338">
        <w:rPr>
          <w:rFonts w:ascii="Times New Roman" w:hAnsi="Times New Roman" w:cs="Times New Roman"/>
          <w:sz w:val="24"/>
          <w:szCs w:val="24"/>
          <w:lang w:eastAsia="uk-UA"/>
        </w:rPr>
        <w:t>9-р)</w:t>
      </w:r>
      <w:r w:rsidR="00FE7A95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496008" w:rsidRPr="00661B6A">
        <w:rPr>
          <w:rFonts w:ascii="Times New Roman" w:hAnsi="Times New Roman" w:cs="Times New Roman"/>
          <w:sz w:val="24"/>
          <w:szCs w:val="24"/>
          <w:lang w:eastAsia="uk-UA"/>
        </w:rPr>
        <w:t>(із змінами)</w:t>
      </w:r>
      <w:r w:rsidR="00FE7A95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496008">
        <w:rPr>
          <w:rFonts w:ascii="Times New Roman" w:hAnsi="Times New Roman" w:cs="Times New Roman"/>
          <w:sz w:val="24"/>
          <w:szCs w:val="24"/>
          <w:lang w:eastAsia="uk-UA"/>
        </w:rPr>
        <w:t>(далі – Правила)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E3C80" w:rsidRPr="00A8767A" w:rsidRDefault="00EE3C80" w:rsidP="004B763E">
      <w:pPr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BC4106">
        <w:rPr>
          <w:rFonts w:ascii="Times New Roman" w:eastAsia="Times New Roman" w:hAnsi="Times New Roman" w:cs="Times New Roman"/>
          <w:sz w:val="24"/>
          <w:szCs w:val="24"/>
          <w:lang w:eastAsia="uk-UA"/>
        </w:rPr>
        <w:t>(32)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Отже, орган Ком</w:t>
      </w:r>
      <w:r w:rsidR="00FF01C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ітету наділений правом, але не </w:t>
      </w:r>
      <w:proofErr w:type="spellStart"/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>обов</w:t>
      </w:r>
      <w:proofErr w:type="spellEnd"/>
      <w:r w:rsidRPr="00A8767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’</w:t>
      </w:r>
      <w:proofErr w:type="spellStart"/>
      <w:r w:rsidRPr="00A8767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яз</w:t>
      </w:r>
      <w:r w:rsidR="00FF01C5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ком</w:t>
      </w:r>
      <w:proofErr w:type="spellEnd"/>
      <w:r w:rsidRPr="00A8767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 w:rsidRPr="00A8767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зупиняти</w:t>
      </w:r>
      <w:proofErr w:type="spellEnd"/>
      <w:r w:rsidRPr="00A8767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 w:rsidRPr="00A8767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розгляд</w:t>
      </w:r>
      <w:proofErr w:type="spellEnd"/>
      <w:r w:rsidRPr="00A8767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 w:rsidRPr="00A8767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справи</w:t>
      </w:r>
      <w:proofErr w:type="spellEnd"/>
      <w:r w:rsidRPr="00A8767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.</w:t>
      </w:r>
    </w:p>
    <w:p w:rsidR="00EE3C80" w:rsidRDefault="00EE3C80" w:rsidP="004B763E">
      <w:pPr>
        <w:spacing w:after="0" w:line="240" w:lineRule="auto"/>
        <w:ind w:left="709" w:hanging="720"/>
        <w:jc w:val="both"/>
      </w:pPr>
    </w:p>
    <w:p w:rsidR="00EE3C80" w:rsidRDefault="00EE3C80" w:rsidP="004B763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24239">
        <w:rPr>
          <w:rFonts w:ascii="Times New Roman" w:hAnsi="Times New Roman" w:cs="Times New Roman"/>
          <w:color w:val="000000"/>
          <w:sz w:val="24"/>
          <w:szCs w:val="24"/>
          <w:lang w:val="ru-RU"/>
        </w:rPr>
        <w:t>(33)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B242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рийняття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органом Комітету </w:t>
      </w:r>
      <w:r w:rsidRPr="00DC00A5">
        <w:rPr>
          <w:rFonts w:ascii="Times New Roman" w:hAnsi="Times New Roman" w:cs="Times New Roman"/>
          <w:color w:val="000000"/>
          <w:sz w:val="24"/>
          <w:szCs w:val="24"/>
        </w:rPr>
        <w:t>розпорядження про початок розгляду справи не порушує прав та охоронюван</w:t>
      </w:r>
      <w:r w:rsidR="00FE7A95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DC00A5">
        <w:rPr>
          <w:rFonts w:ascii="Times New Roman" w:hAnsi="Times New Roman" w:cs="Times New Roman"/>
          <w:color w:val="000000"/>
          <w:sz w:val="24"/>
          <w:szCs w:val="24"/>
        </w:rPr>
        <w:t xml:space="preserve"> інтерес</w:t>
      </w:r>
      <w:r w:rsidR="00FE7A95">
        <w:rPr>
          <w:rFonts w:ascii="Times New Roman" w:hAnsi="Times New Roman" w:cs="Times New Roman"/>
          <w:color w:val="000000"/>
          <w:sz w:val="24"/>
          <w:szCs w:val="24"/>
        </w:rPr>
        <w:t>ів</w:t>
      </w:r>
      <w:r w:rsidRPr="00DC00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C00A5">
        <w:rPr>
          <w:rFonts w:ascii="Times New Roman" w:hAnsi="Times New Roman" w:cs="Times New Roman"/>
          <w:color w:val="000000"/>
          <w:sz w:val="24"/>
          <w:szCs w:val="24"/>
        </w:rPr>
        <w:t>осіб</w:t>
      </w:r>
      <w:proofErr w:type="gramEnd"/>
      <w:r w:rsidRPr="00DC00A5">
        <w:rPr>
          <w:rFonts w:ascii="Times New Roman" w:hAnsi="Times New Roman" w:cs="Times New Roman"/>
          <w:color w:val="000000"/>
          <w:sz w:val="24"/>
          <w:szCs w:val="24"/>
        </w:rPr>
        <w:t>, які беруть участь у справі</w:t>
      </w:r>
      <w:r w:rsidRPr="00DC00A5">
        <w:rPr>
          <w:rFonts w:ascii="Times New Roman" w:hAnsi="Times New Roman" w:cs="Times New Roman"/>
          <w:b/>
          <w:color w:val="000000"/>
          <w:sz w:val="24"/>
          <w:szCs w:val="24"/>
        </w:rPr>
        <w:t>, а лише засвідчує факт початку розгляду справи.</w:t>
      </w:r>
    </w:p>
    <w:p w:rsidR="00EE3C80" w:rsidRPr="00DC00A5" w:rsidRDefault="00EE3C80" w:rsidP="004B763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3C80" w:rsidRPr="00A8767A" w:rsidRDefault="00EE3C80" w:rsidP="004B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24239">
        <w:rPr>
          <w:rFonts w:ascii="Times New Roman" w:eastAsia="Times New Roman" w:hAnsi="Times New Roman" w:cs="Times New Roman"/>
          <w:sz w:val="24"/>
          <w:szCs w:val="24"/>
          <w:lang w:eastAsia="uk-UA"/>
        </w:rPr>
        <w:t>(3</w:t>
      </w:r>
      <w:r w:rsidR="004C1572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Pr="00B24239"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 xml:space="preserve">Твердження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Заявника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 те, що </w:t>
      </w:r>
      <w:r w:rsidRPr="00F1098F">
        <w:rPr>
          <w:rFonts w:ascii="Times New Roman" w:hAnsi="Times New Roman" w:cs="Times New Roman"/>
          <w:sz w:val="24"/>
          <w:szCs w:val="24"/>
          <w:lang w:eastAsia="uk-UA"/>
        </w:rPr>
        <w:t xml:space="preserve">Відділення під час розгляду </w:t>
      </w:r>
      <w:r>
        <w:rPr>
          <w:rFonts w:ascii="Times New Roman" w:hAnsi="Times New Roman" w:cs="Times New Roman"/>
          <w:sz w:val="24"/>
          <w:szCs w:val="24"/>
          <w:lang w:eastAsia="uk-UA"/>
        </w:rPr>
        <w:t>С</w:t>
      </w:r>
      <w:r w:rsidRPr="00F1098F">
        <w:rPr>
          <w:rFonts w:ascii="Times New Roman" w:hAnsi="Times New Roman" w:cs="Times New Roman"/>
          <w:sz w:val="24"/>
          <w:szCs w:val="24"/>
          <w:lang w:eastAsia="uk-UA"/>
        </w:rPr>
        <w:t>прави та винесен</w:t>
      </w:r>
      <w:r w:rsidR="00FE7A95">
        <w:rPr>
          <w:rFonts w:ascii="Times New Roman" w:hAnsi="Times New Roman" w:cs="Times New Roman"/>
          <w:sz w:val="24"/>
          <w:szCs w:val="24"/>
          <w:lang w:eastAsia="uk-UA"/>
        </w:rPr>
        <w:t>ня</w:t>
      </w:r>
      <w:r w:rsidRPr="00F1098F">
        <w:rPr>
          <w:rFonts w:ascii="Times New Roman" w:hAnsi="Times New Roman" w:cs="Times New Roman"/>
          <w:sz w:val="24"/>
          <w:szCs w:val="24"/>
          <w:lang w:eastAsia="uk-UA"/>
        </w:rPr>
        <w:t xml:space="preserve"> Рішення перевищило надані законодавством повноваження, порушило норми матеріального та процесуального права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не </w:t>
      </w:r>
      <w:r w:rsidR="00FE7A95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беруться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 уваги, 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>з огляду на таке.</w:t>
      </w:r>
    </w:p>
    <w:p w:rsidR="00EE3C80" w:rsidRDefault="00EE3C80" w:rsidP="004B763E">
      <w:pPr>
        <w:shd w:val="clear" w:color="auto" w:fill="FFFFFF"/>
        <w:tabs>
          <w:tab w:val="left" w:pos="540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C1572">
        <w:rPr>
          <w:rFonts w:ascii="Times New Roman" w:eastAsia="Times New Roman" w:hAnsi="Times New Roman" w:cs="Times New Roman"/>
          <w:sz w:val="24"/>
          <w:szCs w:val="24"/>
        </w:rPr>
        <w:lastRenderedPageBreak/>
        <w:t>(3</w:t>
      </w:r>
      <w:r w:rsidR="004C1572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C157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4C1572">
        <w:rPr>
          <w:rFonts w:ascii="Times New Roman" w:eastAsia="Times New Roman" w:hAnsi="Times New Roman" w:cs="Times New Roman"/>
          <w:sz w:val="24"/>
          <w:szCs w:val="24"/>
        </w:rPr>
        <w:tab/>
      </w:r>
      <w:r w:rsidRPr="004C1572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>пункт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26 </w:t>
      </w:r>
      <w:r w:rsidRPr="00A8767A">
        <w:rPr>
          <w:rFonts w:ascii="Times New Roman" w:eastAsia="Times New Roman" w:hAnsi="Times New Roman" w:cs="Times New Roman"/>
          <w:sz w:val="24"/>
          <w:szCs w:val="24"/>
        </w:rPr>
        <w:t xml:space="preserve">Правил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опії подання з попередніми висновками (або витяги з нього, що не містять інформації з обмеженим доступом, а також визначеної відповідним державним уповноваженим, головою відділення інформації, розголошення  якої може завдати шкоди інтересам інших осіб, які беруть участь у справі, або перешкодити подальшому розгляду справи) не пізніше ніж за десять днів до прийняття рішення у справі надсилаються сторонам та третім особам. </w:t>
      </w:r>
    </w:p>
    <w:p w:rsidR="00EE3C80" w:rsidRDefault="00EE3C80" w:rsidP="004B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C1572">
        <w:rPr>
          <w:rFonts w:ascii="Times New Roman" w:eastAsia="Times New Roman" w:hAnsi="Times New Roman" w:cs="Times New Roman"/>
          <w:sz w:val="24"/>
          <w:szCs w:val="24"/>
          <w:lang w:eastAsia="uk-UA"/>
        </w:rPr>
        <w:t>(3</w:t>
      </w:r>
      <w:r w:rsidR="004C1572" w:rsidRPr="004C1572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Pr="004C1572"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П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>ункт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ом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A8767A">
        <w:rPr>
          <w:rFonts w:ascii="Times New Roman" w:eastAsia="Times New Roman" w:hAnsi="Times New Roman" w:cs="Times New Roman"/>
          <w:sz w:val="24"/>
          <w:szCs w:val="24"/>
        </w:rPr>
        <w:t xml:space="preserve">Правил </w:t>
      </w:r>
      <w:r>
        <w:rPr>
          <w:rFonts w:ascii="Times New Roman" w:eastAsia="Times New Roman" w:hAnsi="Times New Roman" w:cs="Times New Roman"/>
          <w:sz w:val="24"/>
          <w:szCs w:val="24"/>
        </w:rPr>
        <w:t>встановлено, що п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>ро дату, час і місце розгляду справи особи, що беруть участь у справі,  повідомляються не пізніше ніж за п'ять днів до дня її розгляду.</w:t>
      </w:r>
    </w:p>
    <w:p w:rsidR="00EE3C80" w:rsidRDefault="00EE3C80" w:rsidP="004B763E">
      <w:pPr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1572">
        <w:rPr>
          <w:rFonts w:ascii="Times New Roman" w:eastAsia="Times New Roman" w:hAnsi="Times New Roman" w:cs="Times New Roman"/>
          <w:bCs/>
          <w:sz w:val="24"/>
          <w:szCs w:val="24"/>
        </w:rPr>
        <w:t>(3</w:t>
      </w:r>
      <w:r w:rsidR="004C1572" w:rsidRPr="004C1572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Pr="004C1572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A8767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171E87">
        <w:rPr>
          <w:rFonts w:ascii="Times New Roman" w:eastAsia="Times New Roman" w:hAnsi="Times New Roman" w:cs="Times New Roman"/>
          <w:bCs/>
          <w:sz w:val="24"/>
          <w:szCs w:val="24"/>
        </w:rPr>
        <w:t xml:space="preserve">Відділення листом від 07.07.2017 № 02/2983 надіслало </w:t>
      </w:r>
      <w:r w:rsidRPr="00171E87">
        <w:rPr>
          <w:rFonts w:ascii="Times New Roman" w:hAnsi="Times New Roman" w:cs="Times New Roman"/>
          <w:bCs/>
          <w:sz w:val="24"/>
          <w:szCs w:val="24"/>
        </w:rPr>
        <w:t xml:space="preserve">ПП «Будгарант-7» </w:t>
      </w:r>
      <w:r w:rsidRPr="00171E87">
        <w:rPr>
          <w:rFonts w:ascii="Times New Roman" w:eastAsia="Times New Roman" w:hAnsi="Times New Roman" w:cs="Times New Roman"/>
          <w:bCs/>
          <w:sz w:val="24"/>
          <w:szCs w:val="24"/>
        </w:rPr>
        <w:t>подання з попередніми висновками від 06.07.2017 №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71E87">
        <w:rPr>
          <w:rFonts w:ascii="Times New Roman" w:eastAsia="Times New Roman" w:hAnsi="Times New Roman" w:cs="Times New Roman"/>
          <w:bCs/>
          <w:sz w:val="24"/>
          <w:szCs w:val="24"/>
        </w:rPr>
        <w:t xml:space="preserve">01/182-ПВ у Справі </w:t>
      </w:r>
      <w:r w:rsidRPr="00171E87">
        <w:rPr>
          <w:rFonts w:ascii="Times New Roman" w:eastAsia="Times New Roman" w:hAnsi="Times New Roman" w:cs="Times New Roman"/>
          <w:sz w:val="24"/>
          <w:szCs w:val="24"/>
        </w:rPr>
        <w:t xml:space="preserve">та повідомило, що засідання адміністративної колегії з розгляду Справи відбудеться </w:t>
      </w:r>
      <w:r w:rsidRPr="00171E87">
        <w:rPr>
          <w:rFonts w:ascii="Times New Roman" w:eastAsia="Times New Roman" w:hAnsi="Times New Roman" w:cs="Times New Roman"/>
          <w:b/>
          <w:sz w:val="24"/>
          <w:szCs w:val="24"/>
        </w:rPr>
        <w:t xml:space="preserve">18.07.2017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FE7A95">
        <w:rPr>
          <w:rFonts w:ascii="Times New Roman" w:eastAsia="Times New Roman" w:hAnsi="Times New Roman" w:cs="Times New Roman"/>
          <w:b/>
          <w:sz w:val="24"/>
          <w:szCs w:val="24"/>
        </w:rPr>
        <w:t>о 10.00.</w:t>
      </w:r>
      <w:r w:rsidRPr="00171E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80" w:rsidRDefault="00EE3C80" w:rsidP="004B763E">
      <w:pPr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157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(3</w:t>
      </w:r>
      <w:r w:rsidR="004C157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8</w:t>
      </w:r>
      <w:r w:rsidRPr="004C157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  <w:tab/>
      </w:r>
      <w:r w:rsidRPr="00A2307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 w:rsidRPr="00A8767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ідповідно до частини другої статті 59</w:t>
      </w:r>
      <w:r w:rsidRPr="00A8767A">
        <w:rPr>
          <w:rFonts w:ascii="Times New Roman" w:eastAsia="Times New Roman" w:hAnsi="Times New Roman" w:cs="Times New Roman"/>
          <w:sz w:val="24"/>
          <w:szCs w:val="24"/>
        </w:rPr>
        <w:t xml:space="preserve"> Закону України «Про захист економічної конкуренції» п</w:t>
      </w:r>
      <w:r w:rsidRPr="00A876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орушення або неправильне застосування норм процесуального права  може  бути  підставою  для  зміни,  скасування  чи визнання недійсним рішення </w:t>
      </w:r>
      <w:r w:rsidRPr="00A8767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тільки за умови,  якщо це порушення призвело  до прийняття неправильного рішення</w:t>
      </w:r>
      <w:r w:rsidRPr="00A8767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E3C80" w:rsidRDefault="00EE3C80" w:rsidP="003A50D6">
      <w:pPr>
        <w:pStyle w:val="af6"/>
        <w:spacing w:before="0" w:beforeAutospacing="0" w:after="0" w:afterAutospacing="0"/>
        <w:ind w:left="709" w:hanging="709"/>
        <w:jc w:val="both"/>
        <w:rPr>
          <w:rFonts w:ascii="Times New Roman" w:hAnsi="Times New Roman" w:cs="Times New Roman"/>
        </w:rPr>
      </w:pPr>
      <w:r w:rsidRPr="004C1572">
        <w:rPr>
          <w:rFonts w:ascii="Times New Roman" w:hAnsi="Times New Roman" w:cs="Times New Roman"/>
          <w:color w:val="000000"/>
          <w:spacing w:val="8"/>
        </w:rPr>
        <w:t>(</w:t>
      </w:r>
      <w:r w:rsidR="004C1572">
        <w:rPr>
          <w:rFonts w:ascii="Times New Roman" w:hAnsi="Times New Roman" w:cs="Times New Roman"/>
          <w:color w:val="000000"/>
          <w:spacing w:val="8"/>
        </w:rPr>
        <w:t>39</w:t>
      </w:r>
      <w:r w:rsidRPr="004C1572">
        <w:rPr>
          <w:rFonts w:ascii="Times New Roman" w:hAnsi="Times New Roman" w:cs="Times New Roman"/>
          <w:color w:val="000000"/>
          <w:spacing w:val="8"/>
        </w:rPr>
        <w:t>)</w:t>
      </w:r>
      <w:r w:rsidRPr="004C1572">
        <w:rPr>
          <w:rFonts w:ascii="Times New Roman" w:hAnsi="Times New Roman" w:cs="Times New Roman"/>
          <w:color w:val="000000"/>
          <w:spacing w:val="8"/>
        </w:rPr>
        <w:tab/>
      </w:r>
      <w:r w:rsidRPr="004C1572">
        <w:rPr>
          <w:rFonts w:ascii="Times New Roman" w:hAnsi="Times New Roman" w:cs="Times New Roman"/>
        </w:rPr>
        <w:t xml:space="preserve">Господарський суд Полтавської </w:t>
      </w:r>
      <w:r w:rsidRPr="004C1572">
        <w:rPr>
          <w:rFonts w:ascii="Times New Roman" w:hAnsi="Times New Roman" w:cs="Times New Roman"/>
          <w:bCs/>
        </w:rPr>
        <w:t>області</w:t>
      </w:r>
      <w:r w:rsidRPr="004C1572">
        <w:rPr>
          <w:rFonts w:ascii="Times New Roman" w:hAnsi="Times New Roman" w:cs="Times New Roman"/>
        </w:rPr>
        <w:t xml:space="preserve"> в рішенні від 22.10.2019 у справі </w:t>
      </w:r>
      <w:r w:rsidRPr="004C1572">
        <w:rPr>
          <w:rFonts w:ascii="Times New Roman" w:hAnsi="Times New Roman" w:cs="Times New Roman"/>
        </w:rPr>
        <w:br/>
        <w:t>№ 917/1396/17, яке набрало законної сили, всебічно, повно, об`єктивно дослідив наявні у справі докази та дійшов висновку щодо відсутності підстав</w:t>
      </w:r>
      <w:r w:rsidR="00FE7A95">
        <w:rPr>
          <w:rFonts w:ascii="Times New Roman" w:hAnsi="Times New Roman" w:cs="Times New Roman"/>
        </w:rPr>
        <w:t>,</w:t>
      </w:r>
      <w:r w:rsidRPr="004C1572">
        <w:rPr>
          <w:rFonts w:ascii="Times New Roman" w:hAnsi="Times New Roman" w:cs="Times New Roman"/>
        </w:rPr>
        <w:t xml:space="preserve"> визначених статтею </w:t>
      </w:r>
      <w:hyperlink r:id="rId10" w:anchor="474" w:tgtFrame="_blank" w:tooltip="Про захист економічної конкуренції; нормативно-правовий акт № 2210-III від 11.01.2001" w:history="1"/>
      <w:r w:rsidRPr="004C1572">
        <w:rPr>
          <w:rFonts w:ascii="Times New Roman" w:hAnsi="Times New Roman" w:cs="Times New Roman"/>
        </w:rPr>
        <w:t>59 Закону України «Про захист економічної конкуренції»</w:t>
      </w:r>
      <w:r w:rsidR="00FE7A95">
        <w:rPr>
          <w:rFonts w:ascii="Times New Roman" w:hAnsi="Times New Roman" w:cs="Times New Roman"/>
        </w:rPr>
        <w:t>,</w:t>
      </w:r>
      <w:r w:rsidRPr="004C1572">
        <w:rPr>
          <w:rFonts w:ascii="Times New Roman" w:hAnsi="Times New Roman" w:cs="Times New Roman"/>
        </w:rPr>
        <w:t xml:space="preserve"> для зміни, скасування чи визнання недійсним Рішення.</w:t>
      </w:r>
    </w:p>
    <w:p w:rsidR="003A50D6" w:rsidRDefault="003A50D6" w:rsidP="003A50D6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3A50D6" w:rsidRDefault="003A50D6" w:rsidP="003A50D6">
      <w:pPr>
        <w:pStyle w:val="1"/>
        <w:widowControl w:val="0"/>
        <w:spacing w:before="0" w:after="0"/>
        <w:jc w:val="both"/>
        <w:rPr>
          <w:rFonts w:ascii="Times New Roman" w:eastAsia="Calibri" w:hAnsi="Times New Roman"/>
          <w:bCs w:val="0"/>
          <w:kern w:val="0"/>
          <w:sz w:val="24"/>
          <w:szCs w:val="24"/>
        </w:rPr>
      </w:pPr>
      <w:r>
        <w:rPr>
          <w:rFonts w:ascii="Times New Roman" w:eastAsia="Calibri" w:hAnsi="Times New Roman"/>
          <w:bCs w:val="0"/>
          <w:kern w:val="0"/>
          <w:sz w:val="24"/>
          <w:szCs w:val="24"/>
        </w:rPr>
        <w:t>9.</w:t>
      </w:r>
      <w:r>
        <w:rPr>
          <w:rFonts w:ascii="Times New Roman" w:eastAsia="Calibri" w:hAnsi="Times New Roman"/>
          <w:bCs w:val="0"/>
          <w:kern w:val="0"/>
          <w:sz w:val="24"/>
          <w:szCs w:val="24"/>
        </w:rPr>
        <w:tab/>
      </w:r>
      <w:r w:rsidRPr="00471A95">
        <w:rPr>
          <w:rFonts w:ascii="Times New Roman" w:eastAsia="Calibri" w:hAnsi="Times New Roman"/>
          <w:bCs w:val="0"/>
          <w:kern w:val="0"/>
          <w:sz w:val="24"/>
          <w:szCs w:val="24"/>
        </w:rPr>
        <w:t>ПОДАННЯ ЗА РЕЗУЛЬТАТАМИ ПЕРЕВІРКИ</w:t>
      </w:r>
    </w:p>
    <w:p w:rsidR="003A50D6" w:rsidRPr="003A50D6" w:rsidRDefault="003A50D6" w:rsidP="003A50D6">
      <w:pPr>
        <w:spacing w:after="0" w:line="240" w:lineRule="auto"/>
      </w:pPr>
    </w:p>
    <w:p w:rsidR="003A50D6" w:rsidRPr="00685C1C" w:rsidRDefault="003A50D6" w:rsidP="003A50D6">
      <w:pPr>
        <w:pStyle w:val="a3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(40)</w:t>
      </w:r>
      <w:r>
        <w:rPr>
          <w:rFonts w:ascii="Times New Roman" w:hAnsi="Times New Roman" w:cs="Times New Roman"/>
          <w:sz w:val="24"/>
          <w:szCs w:val="24"/>
          <w:lang w:eastAsia="ja-JP"/>
        </w:rPr>
        <w:tab/>
      </w:r>
      <w:r w:rsidRPr="00685C1C">
        <w:rPr>
          <w:rFonts w:ascii="Times New Roman" w:hAnsi="Times New Roman" w:cs="Times New Roman"/>
          <w:sz w:val="24"/>
          <w:szCs w:val="24"/>
          <w:lang w:eastAsia="ja-JP"/>
        </w:rPr>
        <w:t>За результа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тами проведення перевірки було </w:t>
      </w:r>
      <w:r w:rsidRPr="00685C1C">
        <w:rPr>
          <w:rFonts w:ascii="Times New Roman" w:hAnsi="Times New Roman" w:cs="Times New Roman"/>
          <w:sz w:val="24"/>
          <w:szCs w:val="24"/>
          <w:lang w:eastAsia="ja-JP"/>
        </w:rPr>
        <w:t xml:space="preserve">підготовлено подання </w:t>
      </w:r>
      <w:r w:rsidRPr="00685C1C">
        <w:rPr>
          <w:rFonts w:ascii="Times New Roman" w:hAnsi="Times New Roman" w:cs="Times New Roman"/>
          <w:sz w:val="24"/>
          <w:szCs w:val="24"/>
          <w:lang w:eastAsia="ja-JP"/>
        </w:rPr>
        <w:br/>
      </w:r>
      <w:proofErr w:type="spellStart"/>
      <w:r w:rsidRPr="00C61C97">
        <w:rPr>
          <w:rFonts w:ascii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C61C9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27.08.2020 №</w:t>
      </w:r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8-01/7710/407-зв</w:t>
      </w:r>
      <w:r w:rsidRPr="00685C1C">
        <w:rPr>
          <w:rFonts w:ascii="Times New Roman" w:hAnsi="Times New Roman" w:cs="Times New Roman"/>
          <w:sz w:val="24"/>
          <w:szCs w:val="24"/>
          <w:lang w:eastAsia="ja-JP"/>
        </w:rPr>
        <w:t xml:space="preserve"> про перевірку Рішення, копії якого направлен</w:t>
      </w:r>
      <w:r w:rsidR="00FE7A95">
        <w:rPr>
          <w:rFonts w:ascii="Times New Roman" w:hAnsi="Times New Roman" w:cs="Times New Roman"/>
          <w:sz w:val="24"/>
          <w:szCs w:val="24"/>
          <w:lang w:eastAsia="ja-JP"/>
        </w:rPr>
        <w:t>о</w:t>
      </w:r>
      <w:r w:rsidRPr="00685C1C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FE7A95">
        <w:rPr>
          <w:rFonts w:ascii="Times New Roman" w:hAnsi="Times New Roman" w:cs="Times New Roman"/>
          <w:sz w:val="24"/>
          <w:szCs w:val="24"/>
          <w:lang w:eastAsia="ja-JP"/>
        </w:rPr>
        <w:br/>
      </w:r>
      <w:r w:rsidRPr="00171E87">
        <w:rPr>
          <w:rFonts w:ascii="Times New Roman" w:hAnsi="Times New Roman" w:cs="Times New Roman"/>
          <w:bCs/>
          <w:sz w:val="24"/>
          <w:szCs w:val="24"/>
        </w:rPr>
        <w:t>ПП «Будгарант-7»</w:t>
      </w:r>
      <w:r w:rsidRPr="00685C1C">
        <w:rPr>
          <w:rFonts w:ascii="Times New Roman" w:hAnsi="Times New Roman" w:cs="Times New Roman"/>
          <w:sz w:val="24"/>
          <w:szCs w:val="24"/>
          <w:lang w:eastAsia="ja-JP"/>
        </w:rPr>
        <w:t xml:space="preserve"> та Відділенню. </w:t>
      </w:r>
    </w:p>
    <w:p w:rsidR="003A50D6" w:rsidRPr="009C21AB" w:rsidRDefault="003A50D6" w:rsidP="003A50D6">
      <w:pPr>
        <w:pStyle w:val="a3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55146">
        <w:rPr>
          <w:rFonts w:ascii="Times New Roman" w:hAnsi="Times New Roman" w:cs="Times New Roman"/>
          <w:sz w:val="24"/>
          <w:szCs w:val="24"/>
          <w:lang w:eastAsia="ja-JP"/>
        </w:rPr>
        <w:t>(</w:t>
      </w:r>
      <w:r>
        <w:rPr>
          <w:rFonts w:ascii="Times New Roman" w:hAnsi="Times New Roman" w:cs="Times New Roman"/>
          <w:sz w:val="24"/>
          <w:szCs w:val="24"/>
          <w:lang w:eastAsia="ja-JP"/>
        </w:rPr>
        <w:t>41</w:t>
      </w:r>
      <w:r w:rsidRPr="00C55146">
        <w:rPr>
          <w:rFonts w:ascii="Times New Roman" w:hAnsi="Times New Roman" w:cs="Times New Roman"/>
          <w:sz w:val="24"/>
          <w:szCs w:val="24"/>
          <w:lang w:eastAsia="ja-JP"/>
        </w:rPr>
        <w:t>)</w:t>
      </w:r>
      <w:r w:rsidRPr="007C5868">
        <w:rPr>
          <w:rFonts w:ascii="Times New Roman" w:hAnsi="Times New Roman" w:cs="Times New Roman"/>
          <w:b/>
          <w:bCs/>
          <w:sz w:val="24"/>
          <w:szCs w:val="24"/>
          <w:lang w:eastAsia="ja-JP"/>
        </w:rPr>
        <w:tab/>
      </w:r>
      <w:r w:rsidRPr="007C5868">
        <w:rPr>
          <w:rFonts w:ascii="Times New Roman" w:hAnsi="Times New Roman" w:cs="Times New Roman"/>
          <w:sz w:val="24"/>
          <w:szCs w:val="24"/>
        </w:rPr>
        <w:t xml:space="preserve">На </w:t>
      </w:r>
      <w:r w:rsidRPr="008603C5">
        <w:rPr>
          <w:rFonts w:ascii="Times New Roman" w:hAnsi="Times New Roman" w:cs="Times New Roman"/>
          <w:sz w:val="24"/>
          <w:szCs w:val="24"/>
        </w:rPr>
        <w:t>подання про перевірку Рішення від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F7D">
        <w:rPr>
          <w:rFonts w:ascii="Times New Roman" w:hAnsi="Times New Roman" w:cs="Times New Roman"/>
          <w:sz w:val="24"/>
          <w:szCs w:val="24"/>
          <w:lang w:eastAsia="ru-RU"/>
        </w:rPr>
        <w:t>27.08.2020 № 8-01/7710/407-зв</w:t>
      </w:r>
      <w:r w:rsidRPr="009C21AB">
        <w:rPr>
          <w:rFonts w:ascii="Times New Roman" w:hAnsi="Times New Roman" w:cs="Times New Roman"/>
          <w:sz w:val="24"/>
          <w:szCs w:val="24"/>
        </w:rPr>
        <w:t xml:space="preserve">, яке було отримано </w:t>
      </w:r>
      <w:r w:rsidRPr="00171E87">
        <w:rPr>
          <w:rFonts w:ascii="Times New Roman" w:hAnsi="Times New Roman" w:cs="Times New Roman"/>
          <w:bCs/>
          <w:sz w:val="24"/>
          <w:szCs w:val="24"/>
        </w:rPr>
        <w:t>ПП «Будгарант-7»</w:t>
      </w:r>
      <w:r w:rsidRPr="00685C1C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04.09.2020</w:t>
      </w:r>
      <w:r w:rsidRPr="009C21AB">
        <w:rPr>
          <w:rFonts w:ascii="Times New Roman" w:hAnsi="Times New Roman" w:cs="Times New Roman"/>
          <w:sz w:val="24"/>
          <w:szCs w:val="24"/>
        </w:rPr>
        <w:t xml:space="preserve">, що підтверджується повідомленням про вручення поштового відправлення № </w:t>
      </w:r>
      <w:r w:rsidRPr="007C5868">
        <w:rPr>
          <w:rFonts w:ascii="Times New Roman" w:hAnsi="Times New Roman" w:cs="Times New Roman"/>
          <w:sz w:val="24"/>
          <w:szCs w:val="24"/>
        </w:rPr>
        <w:t>030351</w:t>
      </w:r>
      <w:r>
        <w:rPr>
          <w:rFonts w:ascii="Times New Roman" w:hAnsi="Times New Roman" w:cs="Times New Roman"/>
          <w:sz w:val="24"/>
          <w:szCs w:val="24"/>
        </w:rPr>
        <w:t>0109522,</w:t>
      </w:r>
      <w:r w:rsidRPr="002D3F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71E87">
        <w:rPr>
          <w:rFonts w:ascii="Times New Roman" w:hAnsi="Times New Roman" w:cs="Times New Roman"/>
          <w:bCs/>
          <w:sz w:val="24"/>
          <w:szCs w:val="24"/>
        </w:rPr>
        <w:t>ПП «Будгарант-7»</w:t>
      </w:r>
      <w:r w:rsidRPr="009C21AB">
        <w:rPr>
          <w:rFonts w:ascii="Times New Roman" w:hAnsi="Times New Roman" w:cs="Times New Roman"/>
          <w:b/>
          <w:bCs/>
          <w:sz w:val="24"/>
          <w:szCs w:val="24"/>
          <w:lang w:eastAsia="ja-JP"/>
        </w:rPr>
        <w:t xml:space="preserve"> </w:t>
      </w:r>
      <w:r w:rsidRPr="009C21AB">
        <w:rPr>
          <w:rFonts w:ascii="Times New Roman" w:hAnsi="Times New Roman" w:cs="Times New Roman"/>
          <w:sz w:val="24"/>
          <w:szCs w:val="24"/>
          <w:lang w:eastAsia="ja-JP"/>
        </w:rPr>
        <w:t>своїх</w:t>
      </w:r>
      <w:r w:rsidRPr="009C21AB">
        <w:rPr>
          <w:rFonts w:ascii="Times New Roman" w:hAnsi="Times New Roman" w:cs="Times New Roman"/>
          <w:b/>
          <w:bCs/>
          <w:sz w:val="24"/>
          <w:szCs w:val="24"/>
          <w:lang w:eastAsia="ja-JP"/>
        </w:rPr>
        <w:t xml:space="preserve"> </w:t>
      </w:r>
      <w:r w:rsidRPr="009C21AB">
        <w:rPr>
          <w:rFonts w:ascii="Times New Roman" w:hAnsi="Times New Roman" w:cs="Times New Roman"/>
          <w:sz w:val="24"/>
          <w:szCs w:val="24"/>
        </w:rPr>
        <w:t xml:space="preserve">пропозицій та зауважень не надало. </w:t>
      </w:r>
    </w:p>
    <w:p w:rsidR="003A50D6" w:rsidRPr="004C1572" w:rsidRDefault="003A50D6" w:rsidP="003A50D6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4C1572" w:rsidRDefault="003A50D6" w:rsidP="003A5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EE3C80" w:rsidRPr="00A8767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EE3C80" w:rsidRPr="00A8767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EE3C80" w:rsidRPr="00A8767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="00EE3C80" w:rsidRPr="00A8767A">
        <w:rPr>
          <w:rFonts w:ascii="Times New Roman" w:eastAsia="Times New Roman" w:hAnsi="Times New Roman" w:cs="Times New Roman"/>
          <w:b/>
          <w:bCs/>
          <w:sz w:val="24"/>
          <w:szCs w:val="24"/>
        </w:rPr>
        <w:t>ПІДСТАВИ ДЛЯ ЗАЛИШЕННЯ РІШЕННЯ БЕЗ ЗМІН</w:t>
      </w:r>
    </w:p>
    <w:p w:rsidR="003A50D6" w:rsidRDefault="003A50D6" w:rsidP="003A5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1572" w:rsidRPr="001D3845" w:rsidRDefault="00EE3C80" w:rsidP="00496008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C1572">
        <w:rPr>
          <w:rFonts w:ascii="Times New Roman" w:hAnsi="Times New Roman" w:cs="Times New Roman"/>
        </w:rPr>
        <w:t>(</w:t>
      </w:r>
      <w:r w:rsidR="004C1572">
        <w:rPr>
          <w:rFonts w:ascii="Times New Roman" w:hAnsi="Times New Roman" w:cs="Times New Roman"/>
        </w:rPr>
        <w:t>4</w:t>
      </w:r>
      <w:r w:rsidR="003A50D6">
        <w:rPr>
          <w:rFonts w:ascii="Times New Roman" w:hAnsi="Times New Roman" w:cs="Times New Roman"/>
        </w:rPr>
        <w:t>2</w:t>
      </w:r>
      <w:r w:rsidRPr="004C1572">
        <w:rPr>
          <w:rFonts w:ascii="Times New Roman" w:hAnsi="Times New Roman" w:cs="Times New Roman"/>
        </w:rPr>
        <w:t>)</w:t>
      </w:r>
      <w:r w:rsidRPr="004B3413">
        <w:rPr>
          <w:rFonts w:ascii="Times New Roman" w:hAnsi="Times New Roman" w:cs="Times New Roman"/>
        </w:rPr>
        <w:tab/>
      </w:r>
      <w:r w:rsidRPr="001D3845">
        <w:rPr>
          <w:rFonts w:ascii="Times New Roman" w:hAnsi="Times New Roman" w:cs="Times New Roman"/>
          <w:bCs/>
          <w:color w:val="000000"/>
          <w:sz w:val="24"/>
          <w:szCs w:val="24"/>
        </w:rPr>
        <w:t>Відповідно до частини першої статті 59 Закону України «Про захист економічної конкуренції» підставами для зміни, скасування чи визнання недійсними рішень органів Антимонопольного комітету України є:</w:t>
      </w:r>
      <w:bookmarkStart w:id="1" w:name="n572"/>
      <w:bookmarkEnd w:id="1"/>
    </w:p>
    <w:p w:rsidR="004C1572" w:rsidRPr="001D3845" w:rsidRDefault="00EE3C80" w:rsidP="001D3845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D3845">
        <w:rPr>
          <w:rFonts w:ascii="Times New Roman" w:hAnsi="Times New Roman" w:cs="Times New Roman"/>
          <w:bCs/>
          <w:color w:val="000000"/>
          <w:sz w:val="24"/>
          <w:szCs w:val="24"/>
        </w:rPr>
        <w:t>- неповне з’ясування обставин, які мають значення для справи;</w:t>
      </w:r>
      <w:bookmarkStart w:id="2" w:name="n573"/>
      <w:bookmarkEnd w:id="2"/>
    </w:p>
    <w:p w:rsidR="004C1572" w:rsidRPr="001D3845" w:rsidRDefault="00EE3C80" w:rsidP="001D3845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D38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proofErr w:type="spellStart"/>
      <w:r w:rsidRPr="001D3845">
        <w:rPr>
          <w:rFonts w:ascii="Times New Roman" w:hAnsi="Times New Roman" w:cs="Times New Roman"/>
          <w:bCs/>
          <w:color w:val="000000"/>
          <w:sz w:val="24"/>
          <w:szCs w:val="24"/>
        </w:rPr>
        <w:t>недоведення</w:t>
      </w:r>
      <w:proofErr w:type="spellEnd"/>
      <w:r w:rsidRPr="001D38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обставин, які мають значення для справи і які визнано встановленими;</w:t>
      </w:r>
      <w:bookmarkStart w:id="3" w:name="n574"/>
      <w:bookmarkEnd w:id="3"/>
    </w:p>
    <w:p w:rsidR="00EE3C80" w:rsidRPr="001D3845" w:rsidRDefault="00EE3C80" w:rsidP="001D3845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D3845">
        <w:rPr>
          <w:rFonts w:ascii="Times New Roman" w:hAnsi="Times New Roman" w:cs="Times New Roman"/>
          <w:bCs/>
          <w:color w:val="000000"/>
          <w:sz w:val="24"/>
          <w:szCs w:val="24"/>
        </w:rPr>
        <w:t>- невідповідність висновків, викладених у рішенні, обставинам справи;</w:t>
      </w:r>
    </w:p>
    <w:p w:rsidR="00EE3C80" w:rsidRPr="001D3845" w:rsidRDefault="00EE3C80" w:rsidP="001D3845">
      <w:pPr>
        <w:pStyle w:val="rvps2"/>
        <w:keepNext/>
        <w:spacing w:before="0" w:beforeAutospacing="0" w:after="0" w:afterAutospacing="0"/>
        <w:ind w:left="709"/>
        <w:jc w:val="both"/>
        <w:rPr>
          <w:rFonts w:ascii="Times New Roman" w:hAnsi="Times New Roman" w:cs="Times New Roman"/>
          <w:bCs/>
          <w:color w:val="000000"/>
        </w:rPr>
      </w:pPr>
      <w:bookmarkStart w:id="4" w:name="n575"/>
      <w:bookmarkEnd w:id="4"/>
      <w:r w:rsidRPr="001D3845">
        <w:rPr>
          <w:rFonts w:ascii="Times New Roman" w:hAnsi="Times New Roman" w:cs="Times New Roman"/>
          <w:bCs/>
          <w:color w:val="000000"/>
        </w:rPr>
        <w:t xml:space="preserve">- заборона </w:t>
      </w:r>
      <w:proofErr w:type="spellStart"/>
      <w:r w:rsidRPr="001D3845">
        <w:rPr>
          <w:rFonts w:ascii="Times New Roman" w:hAnsi="Times New Roman" w:cs="Times New Roman"/>
          <w:bCs/>
          <w:color w:val="000000"/>
        </w:rPr>
        <w:t>концентрації</w:t>
      </w:r>
      <w:proofErr w:type="spellEnd"/>
      <w:r w:rsidRPr="001D3845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1D3845">
        <w:rPr>
          <w:rFonts w:ascii="Times New Roman" w:hAnsi="Times New Roman" w:cs="Times New Roman"/>
          <w:bCs/>
          <w:color w:val="000000"/>
        </w:rPr>
        <w:t>відповідно</w:t>
      </w:r>
      <w:proofErr w:type="spellEnd"/>
      <w:r w:rsidRPr="001D3845">
        <w:rPr>
          <w:rFonts w:ascii="Times New Roman" w:hAnsi="Times New Roman" w:cs="Times New Roman"/>
          <w:bCs/>
          <w:color w:val="000000"/>
        </w:rPr>
        <w:t xml:space="preserve"> </w:t>
      </w:r>
      <w:proofErr w:type="gramStart"/>
      <w:r w:rsidRPr="001D3845">
        <w:rPr>
          <w:rFonts w:ascii="Times New Roman" w:hAnsi="Times New Roman" w:cs="Times New Roman"/>
          <w:bCs/>
          <w:color w:val="000000"/>
        </w:rPr>
        <w:t>до</w:t>
      </w:r>
      <w:proofErr w:type="gramEnd"/>
      <w:r w:rsidRPr="001D3845">
        <w:rPr>
          <w:rFonts w:ascii="Times New Roman" w:hAnsi="Times New Roman" w:cs="Times New Roman"/>
          <w:bCs/>
          <w:color w:val="000000"/>
        </w:rPr>
        <w:t xml:space="preserve"> Закону </w:t>
      </w:r>
      <w:proofErr w:type="spellStart"/>
      <w:r w:rsidRPr="001D3845">
        <w:rPr>
          <w:rFonts w:ascii="Times New Roman" w:hAnsi="Times New Roman" w:cs="Times New Roman"/>
          <w:bCs/>
          <w:color w:val="000000"/>
        </w:rPr>
        <w:t>України</w:t>
      </w:r>
      <w:proofErr w:type="spellEnd"/>
      <w:r w:rsidRPr="001D3845">
        <w:rPr>
          <w:rFonts w:ascii="Times New Roman" w:hAnsi="Times New Roman" w:cs="Times New Roman"/>
          <w:bCs/>
          <w:color w:val="000000"/>
        </w:rPr>
        <w:t xml:space="preserve"> «Про </w:t>
      </w:r>
      <w:proofErr w:type="spellStart"/>
      <w:r w:rsidRPr="001D3845">
        <w:rPr>
          <w:rFonts w:ascii="Times New Roman" w:hAnsi="Times New Roman" w:cs="Times New Roman"/>
          <w:bCs/>
          <w:color w:val="000000"/>
        </w:rPr>
        <w:t>санкції</w:t>
      </w:r>
      <w:proofErr w:type="spellEnd"/>
      <w:r w:rsidRPr="001D3845">
        <w:rPr>
          <w:rFonts w:ascii="Times New Roman" w:hAnsi="Times New Roman" w:cs="Times New Roman"/>
          <w:bCs/>
          <w:color w:val="000000"/>
        </w:rPr>
        <w:t>»;</w:t>
      </w:r>
      <w:bookmarkStart w:id="5" w:name="n576"/>
      <w:bookmarkStart w:id="6" w:name="n577"/>
      <w:bookmarkEnd w:id="5"/>
      <w:bookmarkEnd w:id="6"/>
    </w:p>
    <w:p w:rsidR="00EE3C80" w:rsidRPr="001D3845" w:rsidRDefault="00EE3C80" w:rsidP="001D3845">
      <w:pPr>
        <w:pStyle w:val="rvps2"/>
        <w:keepNext/>
        <w:spacing w:before="0" w:beforeAutospacing="0" w:after="0" w:afterAutospacing="0"/>
        <w:ind w:left="709"/>
        <w:jc w:val="both"/>
        <w:rPr>
          <w:rFonts w:ascii="Times New Roman" w:hAnsi="Times New Roman" w:cs="Times New Roman"/>
          <w:bCs/>
          <w:color w:val="000000"/>
        </w:rPr>
      </w:pPr>
      <w:r w:rsidRPr="001D3845">
        <w:rPr>
          <w:rFonts w:ascii="Times New Roman" w:hAnsi="Times New Roman" w:cs="Times New Roman"/>
          <w:bCs/>
          <w:color w:val="000000"/>
        </w:rPr>
        <w:t xml:space="preserve">- </w:t>
      </w:r>
      <w:proofErr w:type="spellStart"/>
      <w:r w:rsidRPr="001D3845">
        <w:rPr>
          <w:rFonts w:ascii="Times New Roman" w:hAnsi="Times New Roman" w:cs="Times New Roman"/>
          <w:bCs/>
          <w:color w:val="000000"/>
        </w:rPr>
        <w:t>порушення</w:t>
      </w:r>
      <w:proofErr w:type="spellEnd"/>
      <w:r w:rsidRPr="001D3845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1D3845">
        <w:rPr>
          <w:rFonts w:ascii="Times New Roman" w:hAnsi="Times New Roman" w:cs="Times New Roman"/>
          <w:bCs/>
          <w:color w:val="000000"/>
        </w:rPr>
        <w:t>або</w:t>
      </w:r>
      <w:proofErr w:type="spellEnd"/>
      <w:r w:rsidRPr="001D3845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1D3845">
        <w:rPr>
          <w:rFonts w:ascii="Times New Roman" w:hAnsi="Times New Roman" w:cs="Times New Roman"/>
          <w:bCs/>
          <w:color w:val="000000"/>
        </w:rPr>
        <w:t>неправильне</w:t>
      </w:r>
      <w:proofErr w:type="spellEnd"/>
      <w:r w:rsidRPr="001D3845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1D3845">
        <w:rPr>
          <w:rFonts w:ascii="Times New Roman" w:hAnsi="Times New Roman" w:cs="Times New Roman"/>
          <w:bCs/>
          <w:color w:val="000000"/>
        </w:rPr>
        <w:t>застосування</w:t>
      </w:r>
      <w:proofErr w:type="spellEnd"/>
      <w:r w:rsidRPr="001D3845">
        <w:rPr>
          <w:rFonts w:ascii="Times New Roman" w:hAnsi="Times New Roman" w:cs="Times New Roman"/>
          <w:bCs/>
          <w:color w:val="000000"/>
        </w:rPr>
        <w:t xml:space="preserve"> норм </w:t>
      </w:r>
      <w:proofErr w:type="spellStart"/>
      <w:proofErr w:type="gramStart"/>
      <w:r w:rsidRPr="001D3845">
        <w:rPr>
          <w:rFonts w:ascii="Times New Roman" w:hAnsi="Times New Roman" w:cs="Times New Roman"/>
          <w:bCs/>
          <w:color w:val="000000"/>
        </w:rPr>
        <w:t>матер</w:t>
      </w:r>
      <w:proofErr w:type="gramEnd"/>
      <w:r w:rsidRPr="001D3845">
        <w:rPr>
          <w:rFonts w:ascii="Times New Roman" w:hAnsi="Times New Roman" w:cs="Times New Roman"/>
          <w:bCs/>
          <w:color w:val="000000"/>
        </w:rPr>
        <w:t>іального</w:t>
      </w:r>
      <w:proofErr w:type="spellEnd"/>
      <w:r w:rsidRPr="001D3845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1D3845">
        <w:rPr>
          <w:rFonts w:ascii="Times New Roman" w:hAnsi="Times New Roman" w:cs="Times New Roman"/>
          <w:bCs/>
          <w:color w:val="000000"/>
        </w:rPr>
        <w:t>чи</w:t>
      </w:r>
      <w:proofErr w:type="spellEnd"/>
      <w:r w:rsidRPr="001D3845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1D3845">
        <w:rPr>
          <w:rFonts w:ascii="Times New Roman" w:hAnsi="Times New Roman" w:cs="Times New Roman"/>
          <w:bCs/>
          <w:color w:val="000000"/>
        </w:rPr>
        <w:t>процесуального</w:t>
      </w:r>
      <w:proofErr w:type="spellEnd"/>
      <w:r w:rsidRPr="001D3845">
        <w:rPr>
          <w:rFonts w:ascii="Times New Roman" w:hAnsi="Times New Roman" w:cs="Times New Roman"/>
          <w:bCs/>
          <w:color w:val="000000"/>
        </w:rPr>
        <w:t xml:space="preserve"> права.</w:t>
      </w:r>
      <w:bookmarkStart w:id="7" w:name="n578"/>
      <w:bookmarkEnd w:id="7"/>
    </w:p>
    <w:p w:rsidR="00EE3C80" w:rsidRPr="004B3413" w:rsidRDefault="00EE3C80" w:rsidP="00496008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4C1572">
        <w:rPr>
          <w:rFonts w:ascii="Times New Roman" w:hAnsi="Times New Roman" w:cs="Times New Roman"/>
          <w:sz w:val="24"/>
          <w:szCs w:val="24"/>
        </w:rPr>
        <w:t>(4</w:t>
      </w:r>
      <w:r w:rsidR="003A50D6">
        <w:rPr>
          <w:rFonts w:ascii="Times New Roman" w:hAnsi="Times New Roman" w:cs="Times New Roman"/>
          <w:sz w:val="24"/>
          <w:szCs w:val="24"/>
        </w:rPr>
        <w:t>3</w:t>
      </w:r>
      <w:r w:rsidRPr="004C1572">
        <w:rPr>
          <w:rFonts w:ascii="Times New Roman" w:hAnsi="Times New Roman" w:cs="Times New Roman"/>
          <w:sz w:val="24"/>
          <w:szCs w:val="24"/>
        </w:rPr>
        <w:t>)</w:t>
      </w:r>
      <w:r w:rsidRPr="004B3413">
        <w:rPr>
          <w:rFonts w:ascii="Times New Roman" w:hAnsi="Times New Roman" w:cs="Times New Roman"/>
          <w:sz w:val="24"/>
          <w:szCs w:val="24"/>
        </w:rPr>
        <w:tab/>
      </w:r>
      <w:r w:rsidRPr="004B3413">
        <w:rPr>
          <w:rFonts w:ascii="Times New Roman" w:hAnsi="Times New Roman" w:cs="Times New Roman"/>
          <w:sz w:val="24"/>
          <w:szCs w:val="24"/>
          <w:lang w:eastAsia="ja-JP"/>
        </w:rPr>
        <w:t xml:space="preserve">Правомірність Рішення підтверджено рішенням </w:t>
      </w:r>
      <w:r w:rsidRPr="004B3413">
        <w:rPr>
          <w:rFonts w:ascii="Times New Roman" w:hAnsi="Times New Roman" w:cs="Times New Roman"/>
          <w:sz w:val="24"/>
          <w:szCs w:val="24"/>
        </w:rPr>
        <w:t xml:space="preserve">Господарського суду Полтавської </w:t>
      </w:r>
      <w:r w:rsidRPr="004B3413">
        <w:rPr>
          <w:rFonts w:ascii="Times New Roman" w:hAnsi="Times New Roman" w:cs="Times New Roman"/>
          <w:bCs/>
          <w:sz w:val="24"/>
          <w:szCs w:val="24"/>
        </w:rPr>
        <w:t>області</w:t>
      </w:r>
      <w:r w:rsidRPr="004B3413">
        <w:rPr>
          <w:rFonts w:ascii="Times New Roman" w:hAnsi="Times New Roman" w:cs="Times New Roman"/>
          <w:sz w:val="24"/>
          <w:szCs w:val="24"/>
        </w:rPr>
        <w:t xml:space="preserve"> від 22.10.2019 у справі № 917/1396/17</w:t>
      </w:r>
      <w:r w:rsidRPr="004B3413">
        <w:rPr>
          <w:rFonts w:ascii="Times New Roman" w:hAnsi="Times New Roman" w:cs="Times New Roman"/>
          <w:sz w:val="24"/>
          <w:szCs w:val="24"/>
          <w:lang w:eastAsia="ja-JP"/>
        </w:rPr>
        <w:t xml:space="preserve">, яке набрало законної сили, згідно з яким </w:t>
      </w:r>
      <w:r w:rsidRPr="004B3413">
        <w:rPr>
          <w:rFonts w:ascii="Times New Roman" w:hAnsi="Times New Roman" w:cs="Times New Roman"/>
          <w:sz w:val="24"/>
          <w:szCs w:val="24"/>
        </w:rPr>
        <w:t xml:space="preserve">заяву Відділення про перегляд за нововиявленими обставинами задоволено, рішення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4B3413">
        <w:rPr>
          <w:rFonts w:ascii="Times New Roman" w:hAnsi="Times New Roman" w:cs="Times New Roman"/>
          <w:sz w:val="24"/>
          <w:szCs w:val="24"/>
        </w:rPr>
        <w:t xml:space="preserve">осподарського суду Полтавської області від 03.11.2017 у справі </w:t>
      </w:r>
      <w:r w:rsidRPr="004B3413">
        <w:rPr>
          <w:rFonts w:ascii="Times New Roman" w:hAnsi="Times New Roman" w:cs="Times New Roman"/>
          <w:sz w:val="24"/>
          <w:szCs w:val="24"/>
        </w:rPr>
        <w:br/>
        <w:t xml:space="preserve">№ 917/1396/17 скасовано. Ухвалено нове рішення, яким у задоволенні позовних вимог ПП «Будгарант-7» до Відділення про скасування Рішення відмовлено. </w:t>
      </w:r>
    </w:p>
    <w:p w:rsidR="00EE3C80" w:rsidRPr="00A8767A" w:rsidRDefault="00EE3C80" w:rsidP="00496008">
      <w:pPr>
        <w:spacing w:after="0" w:line="240" w:lineRule="auto"/>
        <w:ind w:left="709" w:hanging="72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4C1572">
        <w:rPr>
          <w:rFonts w:ascii="Times New Roman" w:hAnsi="Times New Roman" w:cs="Times New Roman"/>
          <w:sz w:val="24"/>
          <w:szCs w:val="24"/>
          <w:lang w:eastAsia="ja-JP"/>
        </w:rPr>
        <w:t>(4</w:t>
      </w:r>
      <w:r w:rsidR="003A50D6">
        <w:rPr>
          <w:rFonts w:ascii="Times New Roman" w:hAnsi="Times New Roman" w:cs="Times New Roman"/>
          <w:sz w:val="24"/>
          <w:szCs w:val="24"/>
          <w:lang w:eastAsia="ja-JP"/>
        </w:rPr>
        <w:t>4</w:t>
      </w:r>
      <w:r w:rsidRPr="004C1572">
        <w:rPr>
          <w:rFonts w:ascii="Times New Roman" w:hAnsi="Times New Roman" w:cs="Times New Roman"/>
          <w:sz w:val="24"/>
          <w:szCs w:val="24"/>
          <w:lang w:eastAsia="ja-JP"/>
        </w:rPr>
        <w:t>)</w:t>
      </w:r>
      <w:r w:rsidRPr="00A8767A">
        <w:rPr>
          <w:rFonts w:ascii="Times New Roman" w:hAnsi="Times New Roman" w:cs="Times New Roman"/>
          <w:sz w:val="24"/>
          <w:szCs w:val="24"/>
          <w:lang w:eastAsia="ja-JP"/>
        </w:rPr>
        <w:tab/>
        <w:t xml:space="preserve">Судом встановлено, що адміністративною колегією Відділення під час прийняття Рішення у Справі  було повно з’ясовано обставини, які мають значення для справи, доведено обставини, які мають значення для справи і які визнано встановленими, </w:t>
      </w:r>
      <w:r w:rsidRPr="00A8767A">
        <w:rPr>
          <w:rFonts w:ascii="Times New Roman" w:hAnsi="Times New Roman" w:cs="Times New Roman"/>
          <w:sz w:val="24"/>
          <w:szCs w:val="24"/>
          <w:lang w:eastAsia="ja-JP"/>
        </w:rPr>
        <w:lastRenderedPageBreak/>
        <w:t xml:space="preserve">висновки, викладені </w:t>
      </w:r>
      <w:r w:rsidR="00FE7A95">
        <w:rPr>
          <w:rFonts w:ascii="Times New Roman" w:hAnsi="Times New Roman" w:cs="Times New Roman"/>
          <w:sz w:val="24"/>
          <w:szCs w:val="24"/>
          <w:lang w:eastAsia="ja-JP"/>
        </w:rPr>
        <w:t>в</w:t>
      </w:r>
      <w:r w:rsidRPr="00A8767A">
        <w:rPr>
          <w:rFonts w:ascii="Times New Roman" w:hAnsi="Times New Roman" w:cs="Times New Roman"/>
          <w:sz w:val="24"/>
          <w:szCs w:val="24"/>
          <w:lang w:eastAsia="ja-JP"/>
        </w:rPr>
        <w:t xml:space="preserve"> Рішенні, відповідають обставинам справи, норми матеріального та процесуального права застосовані правильно. </w:t>
      </w:r>
    </w:p>
    <w:p w:rsidR="00EE3C80" w:rsidRPr="00A8767A" w:rsidRDefault="00EE3C80" w:rsidP="00496008">
      <w:pPr>
        <w:spacing w:after="0" w:line="240" w:lineRule="auto"/>
        <w:ind w:left="709" w:hanging="72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4C1572">
        <w:rPr>
          <w:rFonts w:ascii="Times New Roman" w:hAnsi="Times New Roman" w:cs="Times New Roman"/>
          <w:sz w:val="24"/>
          <w:szCs w:val="24"/>
          <w:lang w:eastAsia="ja-JP"/>
        </w:rPr>
        <w:t>(4</w:t>
      </w:r>
      <w:r w:rsidR="003A50D6">
        <w:rPr>
          <w:rFonts w:ascii="Times New Roman" w:hAnsi="Times New Roman" w:cs="Times New Roman"/>
          <w:sz w:val="24"/>
          <w:szCs w:val="24"/>
          <w:lang w:eastAsia="ja-JP"/>
        </w:rPr>
        <w:t>5</w:t>
      </w:r>
      <w:r w:rsidRPr="004C1572">
        <w:rPr>
          <w:rFonts w:ascii="Times New Roman" w:hAnsi="Times New Roman" w:cs="Times New Roman"/>
          <w:sz w:val="24"/>
          <w:szCs w:val="24"/>
          <w:lang w:eastAsia="ja-JP"/>
        </w:rPr>
        <w:t>)</w:t>
      </w:r>
      <w:r w:rsidRPr="00A8767A">
        <w:rPr>
          <w:rFonts w:ascii="Times New Roman" w:hAnsi="Times New Roman" w:cs="Times New Roman"/>
          <w:sz w:val="24"/>
          <w:szCs w:val="24"/>
          <w:lang w:eastAsia="ja-JP"/>
        </w:rPr>
        <w:tab/>
        <w:t xml:space="preserve">Статтею 124 Конституції України та статтею 5 Закону України «Про судоустрій і статус суддів» визначено, що правосуддя в Україні здійснюється виключно судами, делегування функцій судів, а також привласнення цих функцій іншими органами чи посадовими особами не допускається. </w:t>
      </w:r>
    </w:p>
    <w:p w:rsidR="00EE3C80" w:rsidRPr="00A8767A" w:rsidRDefault="00EE3C80" w:rsidP="00496008">
      <w:pPr>
        <w:spacing w:after="0" w:line="240" w:lineRule="auto"/>
        <w:ind w:left="709" w:hanging="72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4C1572">
        <w:rPr>
          <w:rFonts w:ascii="Times New Roman" w:hAnsi="Times New Roman" w:cs="Times New Roman"/>
          <w:sz w:val="24"/>
          <w:szCs w:val="24"/>
          <w:lang w:eastAsia="ja-JP"/>
        </w:rPr>
        <w:t>(4</w:t>
      </w:r>
      <w:r w:rsidR="003A50D6">
        <w:rPr>
          <w:rFonts w:ascii="Times New Roman" w:hAnsi="Times New Roman" w:cs="Times New Roman"/>
          <w:sz w:val="24"/>
          <w:szCs w:val="24"/>
          <w:lang w:eastAsia="ja-JP"/>
        </w:rPr>
        <w:t>6</w:t>
      </w:r>
      <w:r w:rsidRPr="004C1572">
        <w:rPr>
          <w:rFonts w:ascii="Times New Roman" w:hAnsi="Times New Roman" w:cs="Times New Roman"/>
          <w:sz w:val="24"/>
          <w:szCs w:val="24"/>
          <w:lang w:eastAsia="ja-JP"/>
        </w:rPr>
        <w:t>)</w:t>
      </w:r>
      <w:r w:rsidRPr="00A8767A">
        <w:rPr>
          <w:rFonts w:ascii="Times New Roman" w:hAnsi="Times New Roman" w:cs="Times New Roman"/>
          <w:sz w:val="24"/>
          <w:szCs w:val="24"/>
          <w:lang w:eastAsia="ja-JP"/>
        </w:rPr>
        <w:tab/>
        <w:t>Статтею 129</w:t>
      </w:r>
      <w:r w:rsidRPr="00A8767A">
        <w:rPr>
          <w:rFonts w:ascii="Times New Roman" w:hAnsi="Times New Roman" w:cs="Times New Roman"/>
          <w:sz w:val="24"/>
          <w:szCs w:val="24"/>
          <w:vertAlign w:val="superscript"/>
          <w:lang w:eastAsia="ja-JP"/>
        </w:rPr>
        <w:t>1</w:t>
      </w:r>
      <w:r w:rsidRPr="00A8767A">
        <w:rPr>
          <w:rFonts w:ascii="Times New Roman" w:hAnsi="Times New Roman" w:cs="Times New Roman"/>
          <w:sz w:val="24"/>
          <w:szCs w:val="24"/>
          <w:lang w:eastAsia="ja-JP"/>
        </w:rPr>
        <w:t xml:space="preserve"> Конституції України визначено, що судове рішення є обов’язковим до виконання, а статтею 13 Закону України «Про судоустрій і статус суддів» визначено, що судові рішення, що набрали законної сили, є обов’язковими до виконання всіма органами державної влади, органами місцевого самоврядування, їх посадовими та службовими особами, фізичними і юридичними особами та їх об’єднаннями на всій території України. </w:t>
      </w:r>
    </w:p>
    <w:p w:rsidR="00EE3C80" w:rsidRDefault="00EE3C80" w:rsidP="00496008">
      <w:pPr>
        <w:spacing w:after="0" w:line="240" w:lineRule="auto"/>
        <w:ind w:left="709" w:hanging="72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4C1572">
        <w:rPr>
          <w:rFonts w:ascii="Times New Roman" w:hAnsi="Times New Roman" w:cs="Times New Roman"/>
          <w:sz w:val="24"/>
          <w:szCs w:val="24"/>
          <w:lang w:eastAsia="ja-JP"/>
        </w:rPr>
        <w:t>(4</w:t>
      </w:r>
      <w:r w:rsidR="003A50D6">
        <w:rPr>
          <w:rFonts w:ascii="Times New Roman" w:hAnsi="Times New Roman" w:cs="Times New Roman"/>
          <w:sz w:val="24"/>
          <w:szCs w:val="24"/>
          <w:lang w:eastAsia="ja-JP"/>
        </w:rPr>
        <w:t>7</w:t>
      </w:r>
      <w:r w:rsidRPr="004C1572">
        <w:rPr>
          <w:rFonts w:ascii="Times New Roman" w:hAnsi="Times New Roman" w:cs="Times New Roman"/>
          <w:sz w:val="24"/>
          <w:szCs w:val="24"/>
          <w:lang w:eastAsia="ja-JP"/>
        </w:rPr>
        <w:t>)</w:t>
      </w:r>
      <w:r w:rsidRPr="00A8767A">
        <w:rPr>
          <w:rFonts w:ascii="Times New Roman" w:hAnsi="Times New Roman" w:cs="Times New Roman"/>
          <w:sz w:val="24"/>
          <w:szCs w:val="24"/>
          <w:lang w:eastAsia="ja-JP"/>
        </w:rPr>
        <w:tab/>
        <w:t>Аналогічна норма міститься також у частині першій статті 18 Господарського процесуального кодексу України, згідно з якою судові рішення, що набрали законної сили, є обов’язковими до виконання всіма органами державної влади, органами місцевого самоврядування, їх посадовими та службовими особами, фізичними і юридичними особами та їх об’єднаннями на всій території України.</w:t>
      </w:r>
    </w:p>
    <w:p w:rsidR="003A50D6" w:rsidRPr="00556B45" w:rsidRDefault="003A50D6" w:rsidP="003A50D6">
      <w:pPr>
        <w:pStyle w:val="1"/>
        <w:widowControl w:val="0"/>
        <w:spacing w:before="120" w:after="120"/>
        <w:ind w:left="709" w:hanging="709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>
        <w:rPr>
          <w:rFonts w:ascii="Times New Roman" w:hAnsi="Times New Roman"/>
          <w:b w:val="0"/>
          <w:sz w:val="24"/>
          <w:szCs w:val="24"/>
        </w:rPr>
        <w:t>(48)</w:t>
      </w:r>
      <w:r>
        <w:rPr>
          <w:rFonts w:ascii="Times New Roman" w:hAnsi="Times New Roman"/>
          <w:b w:val="0"/>
          <w:sz w:val="24"/>
          <w:szCs w:val="24"/>
        </w:rPr>
        <w:tab/>
      </w:r>
      <w:r w:rsidRPr="00556B45">
        <w:rPr>
          <w:rFonts w:ascii="Times New Roman" w:hAnsi="Times New Roman"/>
          <w:b w:val="0"/>
          <w:sz w:val="24"/>
          <w:szCs w:val="24"/>
        </w:rPr>
        <w:t xml:space="preserve">У статті 13 </w:t>
      </w:r>
      <w:r w:rsidRPr="00556B45">
        <w:rPr>
          <w:rFonts w:ascii="Times New Roman" w:hAnsi="Times New Roman"/>
          <w:b w:val="0"/>
          <w:iCs/>
          <w:sz w:val="24"/>
          <w:szCs w:val="24"/>
        </w:rPr>
        <w:t xml:space="preserve">Закону України «Про судоустрій і статус суддів» також визначено, що </w:t>
      </w:r>
      <w:r w:rsidRPr="00556B45">
        <w:rPr>
          <w:rFonts w:ascii="Times New Roman" w:hAnsi="Times New Roman"/>
          <w:b w:val="0"/>
          <w:sz w:val="24"/>
          <w:szCs w:val="24"/>
          <w:lang w:eastAsia="ru-RU"/>
        </w:rPr>
        <w:t>невиконання судових рішень має наслідком юридичну відповідальність, установлену законом, судові рішення не можуть бути переглянуті іншими органами чи особами поза межами судочинств</w:t>
      </w:r>
      <w:bookmarkStart w:id="8" w:name="n64"/>
      <w:bookmarkEnd w:id="8"/>
      <w:r w:rsidRPr="00556B45">
        <w:rPr>
          <w:rFonts w:ascii="Times New Roman" w:hAnsi="Times New Roman"/>
          <w:b w:val="0"/>
          <w:sz w:val="24"/>
          <w:szCs w:val="24"/>
          <w:lang w:eastAsia="ru-RU"/>
        </w:rPr>
        <w:t>а, а органи державної влади та органи місцевого самоврядування, їх посадові особи не можуть приймати рішення, які скасовують судові рішення або зупиняють їх виконання.</w:t>
      </w:r>
    </w:p>
    <w:p w:rsidR="003A50D6" w:rsidRPr="0053298C" w:rsidRDefault="003A50D6" w:rsidP="003A50D6">
      <w:pPr>
        <w:pStyle w:val="1"/>
        <w:keepNext w:val="0"/>
        <w:spacing w:before="120" w:after="0"/>
        <w:ind w:left="705" w:hanging="705"/>
        <w:jc w:val="both"/>
        <w:rPr>
          <w:rFonts w:ascii="Times New Roman" w:hAnsi="Times New Roman"/>
          <w:b w:val="0"/>
          <w:sz w:val="24"/>
          <w:szCs w:val="24"/>
        </w:rPr>
      </w:pPr>
      <w:r w:rsidRPr="0053298C">
        <w:rPr>
          <w:rFonts w:ascii="Times New Roman" w:hAnsi="Times New Roman"/>
          <w:b w:val="0"/>
          <w:sz w:val="24"/>
          <w:szCs w:val="24"/>
          <w:lang w:eastAsia="ja-JP"/>
        </w:rPr>
        <w:t>(</w:t>
      </w:r>
      <w:r>
        <w:rPr>
          <w:rFonts w:ascii="Times New Roman" w:hAnsi="Times New Roman"/>
          <w:b w:val="0"/>
          <w:sz w:val="24"/>
          <w:szCs w:val="24"/>
          <w:lang w:eastAsia="ja-JP"/>
        </w:rPr>
        <w:t>49</w:t>
      </w:r>
      <w:r w:rsidRPr="0053298C">
        <w:rPr>
          <w:rFonts w:ascii="Times New Roman" w:hAnsi="Times New Roman"/>
          <w:b w:val="0"/>
          <w:sz w:val="24"/>
          <w:szCs w:val="24"/>
          <w:lang w:eastAsia="ja-JP"/>
        </w:rPr>
        <w:t>)</w:t>
      </w:r>
      <w:r w:rsidRPr="0053298C">
        <w:rPr>
          <w:rFonts w:ascii="Times New Roman" w:hAnsi="Times New Roman"/>
          <w:b w:val="0"/>
          <w:sz w:val="24"/>
          <w:szCs w:val="24"/>
          <w:lang w:eastAsia="ja-JP"/>
        </w:rPr>
        <w:tab/>
      </w:r>
      <w:r w:rsidRPr="0053298C">
        <w:rPr>
          <w:rFonts w:ascii="Times New Roman" w:hAnsi="Times New Roman"/>
          <w:b w:val="0"/>
          <w:sz w:val="24"/>
          <w:szCs w:val="24"/>
        </w:rPr>
        <w:t xml:space="preserve">Отже, </w:t>
      </w:r>
      <w:r w:rsidRPr="0053298C">
        <w:rPr>
          <w:rFonts w:ascii="Times New Roman" w:hAnsi="Times New Roman"/>
          <w:b w:val="0"/>
          <w:bCs w:val="0"/>
          <w:sz w:val="24"/>
          <w:szCs w:val="24"/>
          <w:lang w:eastAsia="ru-RU"/>
        </w:rPr>
        <w:t xml:space="preserve">підстави, передбачені статтею 59 Закону України «Про захист економічної конкуренції» для зміни, скасування чи визнання недійсним рішення </w:t>
      </w:r>
      <w:r w:rsidRPr="0053298C">
        <w:rPr>
          <w:rFonts w:ascii="Times New Roman" w:hAnsi="Times New Roman"/>
          <w:b w:val="0"/>
          <w:sz w:val="24"/>
          <w:szCs w:val="24"/>
          <w:lang w:eastAsia="uk-UA"/>
        </w:rPr>
        <w:t xml:space="preserve">адміністративної колегії </w:t>
      </w:r>
      <w:r w:rsidRPr="003A50D6">
        <w:rPr>
          <w:rFonts w:ascii="Times New Roman" w:hAnsi="Times New Roman"/>
          <w:b w:val="0"/>
          <w:sz w:val="24"/>
          <w:szCs w:val="24"/>
          <w:lang w:eastAsia="uk-UA"/>
        </w:rPr>
        <w:t xml:space="preserve">Полтавського обласного територіального відділення Антимонопольного комітету України </w:t>
      </w:r>
      <w:r w:rsidRPr="003A50D6">
        <w:rPr>
          <w:rFonts w:ascii="Times New Roman" w:hAnsi="Times New Roman"/>
          <w:b w:val="0"/>
          <w:sz w:val="24"/>
          <w:szCs w:val="24"/>
        </w:rPr>
        <w:t>від 18.07.2017 № 02/77-рш у справі № 02-13-50/59-2017,</w:t>
      </w:r>
      <w:r w:rsidRPr="0053298C">
        <w:rPr>
          <w:rFonts w:ascii="Times New Roman" w:hAnsi="Times New Roman"/>
          <w:b w:val="0"/>
          <w:sz w:val="24"/>
          <w:szCs w:val="24"/>
        </w:rPr>
        <w:t xml:space="preserve"> відсутні.</w:t>
      </w:r>
    </w:p>
    <w:p w:rsidR="003A50D6" w:rsidRPr="0053298C" w:rsidRDefault="003A50D6" w:rsidP="003A50D6">
      <w:pPr>
        <w:spacing w:after="0" w:line="240" w:lineRule="auto"/>
        <w:ind w:left="709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4C1572" w:rsidRPr="00661B6A" w:rsidRDefault="004C1572" w:rsidP="0049600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661B6A">
        <w:rPr>
          <w:rFonts w:ascii="Times New Roman" w:hAnsi="Times New Roman" w:cs="Times New Roman"/>
          <w:sz w:val="24"/>
          <w:szCs w:val="24"/>
          <w:lang w:eastAsia="uk-UA"/>
        </w:rPr>
        <w:t>Враховуючи викладене, керуючись статтею 7 Закону України «Про Антимонопольний комітет України», статтями 57 і 59 Закону України «Про захист економічної конкуренції» та пунктом 45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зареєстрованим у Міністерстві юстиції України              6 травня 1994 року за № 90/299 (у редакції розпорядження Антимонопольного комітету України від 29 червня 1998 року № 169-р) (із змінами), Антимонопольний комітет України</w:t>
      </w:r>
    </w:p>
    <w:p w:rsidR="00087931" w:rsidRDefault="00087931" w:rsidP="000879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</w:p>
    <w:p w:rsidR="00087931" w:rsidRPr="006D3EBC" w:rsidRDefault="00087931" w:rsidP="000879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6D3EBC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ПОСТАНОВИВ:</w:t>
      </w:r>
    </w:p>
    <w:p w:rsidR="004C1572" w:rsidRPr="00661B6A" w:rsidRDefault="004C1572" w:rsidP="00496008">
      <w:pPr>
        <w:shd w:val="clear" w:color="auto" w:fill="FFFFFF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</w:p>
    <w:p w:rsidR="00EE3C80" w:rsidRPr="00A8767A" w:rsidRDefault="00EE3C80" w:rsidP="00FE7A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Залишити рішення адміністративної колегії Полтавського обласного територіального відділення Антимонопольного комітету України </w:t>
      </w:r>
      <w:r w:rsidRPr="00A8767A">
        <w:rPr>
          <w:rFonts w:ascii="Times New Roman" w:eastAsia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</w:rPr>
        <w:t>18.07.2017</w:t>
      </w:r>
      <w:r w:rsidRPr="005F3130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02/77-рш</w:t>
      </w:r>
      <w:r w:rsidRPr="005F3130">
        <w:rPr>
          <w:rFonts w:ascii="Times New Roman" w:hAnsi="Times New Roman" w:cs="Times New Roman"/>
          <w:sz w:val="24"/>
          <w:szCs w:val="24"/>
        </w:rPr>
        <w:t xml:space="preserve"> у справі </w:t>
      </w:r>
      <w:r>
        <w:rPr>
          <w:rFonts w:ascii="Times New Roman" w:hAnsi="Times New Roman" w:cs="Times New Roman"/>
          <w:sz w:val="24"/>
          <w:szCs w:val="24"/>
        </w:rPr>
        <w:br/>
      </w:r>
      <w:r w:rsidRPr="005F3130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02-13-50/59-2017</w:t>
      </w:r>
      <w:r w:rsidRPr="00A8767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без змін.</w:t>
      </w:r>
    </w:p>
    <w:p w:rsidR="00EE3C80" w:rsidRPr="00A8767A" w:rsidRDefault="00EE3C80" w:rsidP="00496008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E3C80" w:rsidRDefault="00EE3C80" w:rsidP="00496008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D3F7D" w:rsidRPr="00A8767A" w:rsidRDefault="002D3F7D" w:rsidP="00EE3C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E3C80" w:rsidRPr="00EE3C80" w:rsidRDefault="00EE3C80" w:rsidP="00FE7A95">
      <w:pPr>
        <w:tabs>
          <w:tab w:val="left" w:pos="708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EE3C80">
        <w:rPr>
          <w:rFonts w:ascii="Times New Roman" w:hAnsi="Times New Roman" w:cs="Times New Roman"/>
          <w:sz w:val="24"/>
          <w:szCs w:val="24"/>
          <w:lang w:val="ru-RU"/>
        </w:rPr>
        <w:t xml:space="preserve">Голова </w:t>
      </w:r>
      <w:proofErr w:type="spellStart"/>
      <w:r w:rsidRPr="00EE3C80">
        <w:rPr>
          <w:rFonts w:ascii="Times New Roman" w:hAnsi="Times New Roman" w:cs="Times New Roman"/>
          <w:sz w:val="24"/>
          <w:szCs w:val="24"/>
          <w:lang w:val="ru-RU"/>
        </w:rPr>
        <w:t>Комітету</w:t>
      </w:r>
      <w:proofErr w:type="spellEnd"/>
      <w:r w:rsidRPr="00EE3C8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</w:t>
      </w:r>
      <w:r w:rsidR="00FE7A95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ІЩАНСЬКА</w:t>
      </w:r>
    </w:p>
    <w:p w:rsidR="00444EB5" w:rsidRPr="00F73F5E" w:rsidRDefault="00444EB5" w:rsidP="00CD5F1E">
      <w:pPr>
        <w:spacing w:after="0" w:line="240" w:lineRule="auto"/>
        <w:ind w:left="773" w:hangingChars="322" w:hanging="773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6D3EBC">
        <w:rPr>
          <w:rFonts w:ascii="Times New Roman" w:hAnsi="Times New Roman" w:cs="Times New Roman"/>
          <w:sz w:val="24"/>
          <w:szCs w:val="24"/>
          <w:lang w:eastAsia="uk-UA"/>
        </w:rPr>
        <w:tab/>
        <w:t xml:space="preserve">      </w:t>
      </w:r>
      <w:r w:rsidRPr="006D3EBC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Pr="006D3EBC">
        <w:rPr>
          <w:rFonts w:ascii="Times New Roman" w:hAnsi="Times New Roman" w:cs="Times New Roman"/>
          <w:sz w:val="24"/>
          <w:szCs w:val="24"/>
          <w:lang w:eastAsia="uk-UA"/>
        </w:rPr>
        <w:tab/>
      </w:r>
    </w:p>
    <w:sectPr w:rsidR="00444EB5" w:rsidRPr="00F73F5E" w:rsidSect="00F50282">
      <w:headerReference w:type="default" r:id="rId11"/>
      <w:pgSz w:w="11906" w:h="16838"/>
      <w:pgMar w:top="851" w:right="567" w:bottom="907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CBE" w:rsidRDefault="009C3CBE">
      <w:r>
        <w:separator/>
      </w:r>
    </w:p>
  </w:endnote>
  <w:endnote w:type="continuationSeparator" w:id="0">
    <w:p w:rsidR="009C3CBE" w:rsidRDefault="009C3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CBE" w:rsidRDefault="009C3CBE">
      <w:r>
        <w:separator/>
      </w:r>
    </w:p>
  </w:footnote>
  <w:footnote w:type="continuationSeparator" w:id="0">
    <w:p w:rsidR="009C3CBE" w:rsidRDefault="009C3C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EB5" w:rsidRPr="00065491" w:rsidRDefault="00444EB5" w:rsidP="00526515">
    <w:pPr>
      <w:pStyle w:val="a8"/>
      <w:framePr w:wrap="auto" w:vAnchor="text" w:hAnchor="margin" w:xAlign="center" w:y="1"/>
      <w:rPr>
        <w:rStyle w:val="aa"/>
        <w:rFonts w:ascii="Times New Roman" w:hAnsi="Times New Roman" w:cs="Times New Roman"/>
      </w:rPr>
    </w:pPr>
    <w:r w:rsidRPr="00065491">
      <w:rPr>
        <w:rStyle w:val="aa"/>
        <w:rFonts w:ascii="Times New Roman" w:hAnsi="Times New Roman" w:cs="Times New Roman"/>
      </w:rPr>
      <w:fldChar w:fldCharType="begin"/>
    </w:r>
    <w:r w:rsidRPr="00065491">
      <w:rPr>
        <w:rStyle w:val="aa"/>
        <w:rFonts w:ascii="Times New Roman" w:hAnsi="Times New Roman" w:cs="Times New Roman"/>
      </w:rPr>
      <w:instrText xml:space="preserve">PAGE  </w:instrText>
    </w:r>
    <w:r w:rsidRPr="00065491">
      <w:rPr>
        <w:rStyle w:val="aa"/>
        <w:rFonts w:ascii="Times New Roman" w:hAnsi="Times New Roman" w:cs="Times New Roman"/>
      </w:rPr>
      <w:fldChar w:fldCharType="separate"/>
    </w:r>
    <w:r w:rsidR="002159CC">
      <w:rPr>
        <w:rStyle w:val="aa"/>
        <w:rFonts w:ascii="Times New Roman" w:hAnsi="Times New Roman" w:cs="Times New Roman"/>
        <w:noProof/>
      </w:rPr>
      <w:t>6</w:t>
    </w:r>
    <w:r w:rsidRPr="00065491">
      <w:rPr>
        <w:rStyle w:val="aa"/>
        <w:rFonts w:ascii="Times New Roman" w:hAnsi="Times New Roman" w:cs="Times New Roman"/>
      </w:rPr>
      <w:fldChar w:fldCharType="end"/>
    </w:r>
  </w:p>
  <w:p w:rsidR="00444EB5" w:rsidRDefault="00444EB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53BF5"/>
    <w:multiLevelType w:val="hybridMultilevel"/>
    <w:tmpl w:val="C8760804"/>
    <w:lvl w:ilvl="0" w:tplc="24F4F676">
      <w:start w:val="2"/>
      <w:numFmt w:val="none"/>
      <w:lvlText w:val="2."/>
      <w:lvlJc w:val="right"/>
      <w:pPr>
        <w:tabs>
          <w:tab w:val="num" w:pos="-1560"/>
        </w:tabs>
        <w:ind w:left="502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603C8C"/>
    <w:multiLevelType w:val="hybridMultilevel"/>
    <w:tmpl w:val="391E8A34"/>
    <w:lvl w:ilvl="0" w:tplc="3C1207B6">
      <w:start w:val="1"/>
      <w:numFmt w:val="decimal"/>
      <w:lvlText w:val="(%1)"/>
      <w:lvlJc w:val="left"/>
      <w:pPr>
        <w:ind w:left="1429" w:hanging="360"/>
      </w:pPr>
      <w:rPr>
        <w:rFonts w:eastAsia="Times New Roman" w:hint="default"/>
        <w:b/>
        <w:bCs/>
        <w:i w:val="0"/>
        <w:iCs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0B77753A"/>
    <w:multiLevelType w:val="hybridMultilevel"/>
    <w:tmpl w:val="09545696"/>
    <w:lvl w:ilvl="0" w:tplc="3C1207B6">
      <w:start w:val="1"/>
      <w:numFmt w:val="decimal"/>
      <w:lvlText w:val="(%1)"/>
      <w:lvlJc w:val="left"/>
      <w:pPr>
        <w:ind w:left="786" w:hanging="360"/>
      </w:pPr>
      <w:rPr>
        <w:rFonts w:eastAsia="Times New Roman"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E37F5"/>
    <w:multiLevelType w:val="hybridMultilevel"/>
    <w:tmpl w:val="DD4438FA"/>
    <w:lvl w:ilvl="0" w:tplc="2E92F56C">
      <w:start w:val="1"/>
      <w:numFmt w:val="decimal"/>
      <w:lvlText w:val="(%1)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 w:tplc="22E4D3F2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02695"/>
    <w:multiLevelType w:val="hybridMultilevel"/>
    <w:tmpl w:val="B680E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9126B"/>
    <w:multiLevelType w:val="hybridMultilevel"/>
    <w:tmpl w:val="254C629C"/>
    <w:lvl w:ilvl="0" w:tplc="475AA0D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6">
    <w:nsid w:val="33E34558"/>
    <w:multiLevelType w:val="hybridMultilevel"/>
    <w:tmpl w:val="276A7792"/>
    <w:lvl w:ilvl="0" w:tplc="D6D67D96">
      <w:start w:val="2"/>
      <w:numFmt w:val="upperRoman"/>
      <w:lvlText w:val="%1."/>
      <w:lvlJc w:val="right"/>
      <w:pPr>
        <w:tabs>
          <w:tab w:val="num" w:pos="-1560"/>
        </w:tabs>
        <w:ind w:left="502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C2519F"/>
    <w:multiLevelType w:val="hybridMultilevel"/>
    <w:tmpl w:val="02386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8F0CED"/>
    <w:multiLevelType w:val="hybridMultilevel"/>
    <w:tmpl w:val="3DCE7BA2"/>
    <w:lvl w:ilvl="0" w:tplc="2E56283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3F6838E7"/>
    <w:multiLevelType w:val="hybridMultilevel"/>
    <w:tmpl w:val="6E46CC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2F60A4E"/>
    <w:multiLevelType w:val="hybridMultilevel"/>
    <w:tmpl w:val="C5AE3D64"/>
    <w:lvl w:ilvl="0" w:tplc="7C32F2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820285"/>
    <w:multiLevelType w:val="hybridMultilevel"/>
    <w:tmpl w:val="D3B2005C"/>
    <w:lvl w:ilvl="0" w:tplc="0FDA9850">
      <w:start w:val="3"/>
      <w:numFmt w:val="decimal"/>
      <w:lvlText w:val="(%1)"/>
      <w:lvlJc w:val="left"/>
      <w:pPr>
        <w:tabs>
          <w:tab w:val="num" w:pos="0"/>
        </w:tabs>
        <w:ind w:left="502" w:hanging="360"/>
      </w:pPr>
      <w:rPr>
        <w:rFonts w:hint="default"/>
        <w:b w:val="0"/>
        <w:bCs w:val="0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B6D1E"/>
    <w:multiLevelType w:val="hybridMultilevel"/>
    <w:tmpl w:val="F32094F0"/>
    <w:lvl w:ilvl="0" w:tplc="8EAE5518">
      <w:start w:val="2"/>
      <w:numFmt w:val="upperRoman"/>
      <w:lvlText w:val="%1."/>
      <w:lvlJc w:val="right"/>
      <w:pPr>
        <w:tabs>
          <w:tab w:val="num" w:pos="-1560"/>
        </w:tabs>
        <w:ind w:left="502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E1749B"/>
    <w:multiLevelType w:val="hybridMultilevel"/>
    <w:tmpl w:val="6D5CC068"/>
    <w:lvl w:ilvl="0" w:tplc="B83E9F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D1C24"/>
    <w:multiLevelType w:val="hybridMultilevel"/>
    <w:tmpl w:val="69D6B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EA749E"/>
    <w:multiLevelType w:val="hybridMultilevel"/>
    <w:tmpl w:val="606CA574"/>
    <w:lvl w:ilvl="0" w:tplc="3C1207B6">
      <w:start w:val="1"/>
      <w:numFmt w:val="decimal"/>
      <w:lvlText w:val="(%1)"/>
      <w:lvlJc w:val="left"/>
      <w:pPr>
        <w:ind w:left="786" w:hanging="360"/>
      </w:pPr>
      <w:rPr>
        <w:rFonts w:eastAsia="Times New Roman"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B93CC6"/>
    <w:multiLevelType w:val="hybridMultilevel"/>
    <w:tmpl w:val="688E8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40008A"/>
    <w:multiLevelType w:val="hybridMultilevel"/>
    <w:tmpl w:val="9528B85A"/>
    <w:lvl w:ilvl="0" w:tplc="C472C7D4">
      <w:start w:val="1"/>
      <w:numFmt w:val="decimal"/>
      <w:lvlText w:val="(%1)"/>
      <w:lvlJc w:val="left"/>
      <w:pPr>
        <w:ind w:left="786" w:hanging="360"/>
      </w:pPr>
      <w:rPr>
        <w:rFonts w:eastAsia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B63067"/>
    <w:multiLevelType w:val="hybridMultilevel"/>
    <w:tmpl w:val="4D2C0790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620B1AF3"/>
    <w:multiLevelType w:val="hybridMultilevel"/>
    <w:tmpl w:val="2AD21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570993"/>
    <w:multiLevelType w:val="multilevel"/>
    <w:tmpl w:val="F32094F0"/>
    <w:lvl w:ilvl="0">
      <w:start w:val="2"/>
      <w:numFmt w:val="upperRoman"/>
      <w:lvlText w:val="%1."/>
      <w:lvlJc w:val="right"/>
      <w:pPr>
        <w:tabs>
          <w:tab w:val="num" w:pos="-1560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416BC8"/>
    <w:multiLevelType w:val="multilevel"/>
    <w:tmpl w:val="8808159C"/>
    <w:lvl w:ilvl="0">
      <w:start w:val="1"/>
      <w:numFmt w:val="decimal"/>
      <w:pStyle w:val="-11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  <w:lvl w:ilvl="1">
      <w:start w:val="2"/>
      <w:numFmt w:val="decimal"/>
      <w:lvlText w:val="%2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2">
    <w:nsid w:val="693A13EB"/>
    <w:multiLevelType w:val="hybridMultilevel"/>
    <w:tmpl w:val="1CA8A6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AD1116A"/>
    <w:multiLevelType w:val="hybridMultilevel"/>
    <w:tmpl w:val="BEDEF9A2"/>
    <w:lvl w:ilvl="0" w:tplc="426204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4">
    <w:nsid w:val="6D9C4113"/>
    <w:multiLevelType w:val="hybridMultilevel"/>
    <w:tmpl w:val="9B4E8794"/>
    <w:lvl w:ilvl="0" w:tplc="DDE65694">
      <w:start w:val="10"/>
      <w:numFmt w:val="decimal"/>
      <w:lvlText w:val="(%1)"/>
      <w:lvlJc w:val="left"/>
      <w:pPr>
        <w:tabs>
          <w:tab w:val="num" w:pos="0"/>
        </w:tabs>
        <w:ind w:left="502" w:hanging="360"/>
      </w:pPr>
      <w:rPr>
        <w:rFonts w:hint="default"/>
        <w:b w:val="0"/>
        <w:bCs w:val="0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621D6B"/>
    <w:multiLevelType w:val="multilevel"/>
    <w:tmpl w:val="276A7792"/>
    <w:lvl w:ilvl="0">
      <w:start w:val="2"/>
      <w:numFmt w:val="upperRoman"/>
      <w:lvlText w:val="%1."/>
      <w:lvlJc w:val="right"/>
      <w:pPr>
        <w:tabs>
          <w:tab w:val="num" w:pos="-1560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952A58"/>
    <w:multiLevelType w:val="hybridMultilevel"/>
    <w:tmpl w:val="45F41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9154F"/>
    <w:multiLevelType w:val="multilevel"/>
    <w:tmpl w:val="CCA68CE2"/>
    <w:lvl w:ilvl="0">
      <w:start w:val="1"/>
      <w:numFmt w:val="decimal"/>
      <w:lvlText w:val="(%1)"/>
      <w:lvlJc w:val="left"/>
      <w:pPr>
        <w:ind w:left="786" w:hanging="360"/>
      </w:pPr>
      <w:rPr>
        <w:rFonts w:eastAsia="Times New Roman"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CB6ADF"/>
    <w:multiLevelType w:val="hybridMultilevel"/>
    <w:tmpl w:val="8A10102C"/>
    <w:lvl w:ilvl="0" w:tplc="79F04E0C">
      <w:start w:val="13"/>
      <w:numFmt w:val="decimal"/>
      <w:lvlText w:val="(%1)"/>
      <w:lvlJc w:val="left"/>
      <w:pPr>
        <w:tabs>
          <w:tab w:val="num" w:pos="0"/>
        </w:tabs>
        <w:ind w:left="502" w:hanging="360"/>
      </w:pPr>
      <w:rPr>
        <w:rFonts w:hint="default"/>
        <w:b w:val="0"/>
        <w:bCs w:val="0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45204B"/>
    <w:multiLevelType w:val="hybridMultilevel"/>
    <w:tmpl w:val="4B30E472"/>
    <w:lvl w:ilvl="0" w:tplc="CF0228F6">
      <w:start w:val="41"/>
      <w:numFmt w:val="decimal"/>
      <w:lvlText w:val="(%1)"/>
      <w:lvlJc w:val="left"/>
      <w:pPr>
        <w:tabs>
          <w:tab w:val="num" w:pos="1113"/>
        </w:tabs>
        <w:ind w:left="1113" w:hanging="40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7B7A4C8E"/>
    <w:multiLevelType w:val="hybridMultilevel"/>
    <w:tmpl w:val="2F0C2BF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7D027F7C"/>
    <w:multiLevelType w:val="hybridMultilevel"/>
    <w:tmpl w:val="3926C42C"/>
    <w:lvl w:ilvl="0" w:tplc="3C1207B6">
      <w:start w:val="1"/>
      <w:numFmt w:val="decimal"/>
      <w:lvlText w:val="(%1)"/>
      <w:lvlJc w:val="left"/>
      <w:pPr>
        <w:ind w:left="502" w:hanging="360"/>
      </w:pPr>
      <w:rPr>
        <w:rFonts w:eastAsia="Times New Roman" w:hint="default"/>
        <w:b/>
        <w:bCs/>
        <w:i w:val="0"/>
        <w:iCs w:val="0"/>
      </w:rPr>
    </w:lvl>
    <w:lvl w:ilvl="1" w:tplc="04220019">
      <w:start w:val="1"/>
      <w:numFmt w:val="lowerLetter"/>
      <w:lvlText w:val="%2."/>
      <w:lvlJc w:val="left"/>
      <w:pPr>
        <w:ind w:left="1156" w:hanging="360"/>
      </w:pPr>
    </w:lvl>
    <w:lvl w:ilvl="2" w:tplc="0422001B">
      <w:start w:val="1"/>
      <w:numFmt w:val="lowerRoman"/>
      <w:lvlText w:val="%3."/>
      <w:lvlJc w:val="right"/>
      <w:pPr>
        <w:ind w:left="1876" w:hanging="180"/>
      </w:pPr>
    </w:lvl>
    <w:lvl w:ilvl="3" w:tplc="0422000F">
      <w:start w:val="1"/>
      <w:numFmt w:val="decimal"/>
      <w:lvlText w:val="%4."/>
      <w:lvlJc w:val="left"/>
      <w:pPr>
        <w:ind w:left="2596" w:hanging="360"/>
      </w:pPr>
    </w:lvl>
    <w:lvl w:ilvl="4" w:tplc="04220019">
      <w:start w:val="1"/>
      <w:numFmt w:val="lowerLetter"/>
      <w:lvlText w:val="%5."/>
      <w:lvlJc w:val="left"/>
      <w:pPr>
        <w:ind w:left="3316" w:hanging="360"/>
      </w:pPr>
    </w:lvl>
    <w:lvl w:ilvl="5" w:tplc="0422001B">
      <w:start w:val="1"/>
      <w:numFmt w:val="lowerRoman"/>
      <w:lvlText w:val="%6."/>
      <w:lvlJc w:val="right"/>
      <w:pPr>
        <w:ind w:left="4036" w:hanging="180"/>
      </w:pPr>
    </w:lvl>
    <w:lvl w:ilvl="6" w:tplc="0422000F">
      <w:start w:val="1"/>
      <w:numFmt w:val="decimal"/>
      <w:lvlText w:val="%7."/>
      <w:lvlJc w:val="left"/>
      <w:pPr>
        <w:ind w:left="4756" w:hanging="360"/>
      </w:pPr>
    </w:lvl>
    <w:lvl w:ilvl="7" w:tplc="04220019">
      <w:start w:val="1"/>
      <w:numFmt w:val="lowerLetter"/>
      <w:lvlText w:val="%8."/>
      <w:lvlJc w:val="left"/>
      <w:pPr>
        <w:ind w:left="5476" w:hanging="360"/>
      </w:pPr>
    </w:lvl>
    <w:lvl w:ilvl="8" w:tplc="0422001B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2"/>
  </w:num>
  <w:num w:numId="2">
    <w:abstractNumId w:val="31"/>
  </w:num>
  <w:num w:numId="3">
    <w:abstractNumId w:val="21"/>
  </w:num>
  <w:num w:numId="4">
    <w:abstractNumId w:val="23"/>
  </w:num>
  <w:num w:numId="5">
    <w:abstractNumId w:val="1"/>
  </w:num>
  <w:num w:numId="6">
    <w:abstractNumId w:val="8"/>
  </w:num>
  <w:num w:numId="7">
    <w:abstractNumId w:val="7"/>
  </w:num>
  <w:num w:numId="8">
    <w:abstractNumId w:val="17"/>
  </w:num>
  <w:num w:numId="9">
    <w:abstractNumId w:val="15"/>
  </w:num>
  <w:num w:numId="10">
    <w:abstractNumId w:val="9"/>
  </w:num>
  <w:num w:numId="11">
    <w:abstractNumId w:val="4"/>
  </w:num>
  <w:num w:numId="12">
    <w:abstractNumId w:val="14"/>
  </w:num>
  <w:num w:numId="13">
    <w:abstractNumId w:val="2"/>
  </w:num>
  <w:num w:numId="14">
    <w:abstractNumId w:val="30"/>
  </w:num>
  <w:num w:numId="15">
    <w:abstractNumId w:val="5"/>
  </w:num>
  <w:num w:numId="16">
    <w:abstractNumId w:val="13"/>
  </w:num>
  <w:num w:numId="17">
    <w:abstractNumId w:val="27"/>
  </w:num>
  <w:num w:numId="18">
    <w:abstractNumId w:val="18"/>
  </w:num>
  <w:num w:numId="19">
    <w:abstractNumId w:val="10"/>
  </w:num>
  <w:num w:numId="20">
    <w:abstractNumId w:val="26"/>
  </w:num>
  <w:num w:numId="21">
    <w:abstractNumId w:val="16"/>
  </w:num>
  <w:num w:numId="22">
    <w:abstractNumId w:val="19"/>
  </w:num>
  <w:num w:numId="23">
    <w:abstractNumId w:val="3"/>
  </w:num>
  <w:num w:numId="24">
    <w:abstractNumId w:val="11"/>
  </w:num>
  <w:num w:numId="25">
    <w:abstractNumId w:val="6"/>
  </w:num>
  <w:num w:numId="26">
    <w:abstractNumId w:val="24"/>
  </w:num>
  <w:num w:numId="27">
    <w:abstractNumId w:val="28"/>
  </w:num>
  <w:num w:numId="28">
    <w:abstractNumId w:val="29"/>
  </w:num>
  <w:num w:numId="29">
    <w:abstractNumId w:val="25"/>
  </w:num>
  <w:num w:numId="30">
    <w:abstractNumId w:val="12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E82"/>
    <w:rsid w:val="000022CB"/>
    <w:rsid w:val="00006EEC"/>
    <w:rsid w:val="000074AB"/>
    <w:rsid w:val="00007F4F"/>
    <w:rsid w:val="00011170"/>
    <w:rsid w:val="0001446E"/>
    <w:rsid w:val="00014DF1"/>
    <w:rsid w:val="00016744"/>
    <w:rsid w:val="00017FE2"/>
    <w:rsid w:val="00021E7A"/>
    <w:rsid w:val="0002362F"/>
    <w:rsid w:val="00030D3E"/>
    <w:rsid w:val="00033940"/>
    <w:rsid w:val="00034A7F"/>
    <w:rsid w:val="00037763"/>
    <w:rsid w:val="00044DDF"/>
    <w:rsid w:val="0004683D"/>
    <w:rsid w:val="00050E76"/>
    <w:rsid w:val="0005404A"/>
    <w:rsid w:val="00055744"/>
    <w:rsid w:val="00055AD3"/>
    <w:rsid w:val="0005691F"/>
    <w:rsid w:val="000623C1"/>
    <w:rsid w:val="00063A3D"/>
    <w:rsid w:val="00065491"/>
    <w:rsid w:val="00072CEF"/>
    <w:rsid w:val="0008027B"/>
    <w:rsid w:val="0008045B"/>
    <w:rsid w:val="00082567"/>
    <w:rsid w:val="00087931"/>
    <w:rsid w:val="0009097F"/>
    <w:rsid w:val="00090D32"/>
    <w:rsid w:val="00093487"/>
    <w:rsid w:val="000941A2"/>
    <w:rsid w:val="00094980"/>
    <w:rsid w:val="00095D4E"/>
    <w:rsid w:val="00096252"/>
    <w:rsid w:val="00096320"/>
    <w:rsid w:val="00096732"/>
    <w:rsid w:val="000A1621"/>
    <w:rsid w:val="000A3A60"/>
    <w:rsid w:val="000A4827"/>
    <w:rsid w:val="000A5682"/>
    <w:rsid w:val="000A6676"/>
    <w:rsid w:val="000B137C"/>
    <w:rsid w:val="000B2BC8"/>
    <w:rsid w:val="000B6B49"/>
    <w:rsid w:val="000C105A"/>
    <w:rsid w:val="000C29FC"/>
    <w:rsid w:val="000C4787"/>
    <w:rsid w:val="000C6FDA"/>
    <w:rsid w:val="000D115A"/>
    <w:rsid w:val="001007B7"/>
    <w:rsid w:val="00104CD9"/>
    <w:rsid w:val="00105E13"/>
    <w:rsid w:val="0011001E"/>
    <w:rsid w:val="0011018E"/>
    <w:rsid w:val="00110D84"/>
    <w:rsid w:val="00112683"/>
    <w:rsid w:val="0011333B"/>
    <w:rsid w:val="00122049"/>
    <w:rsid w:val="00122A76"/>
    <w:rsid w:val="0012397D"/>
    <w:rsid w:val="00125A76"/>
    <w:rsid w:val="00132958"/>
    <w:rsid w:val="001354A7"/>
    <w:rsid w:val="00136F8E"/>
    <w:rsid w:val="0014039B"/>
    <w:rsid w:val="00140BEE"/>
    <w:rsid w:val="001415D5"/>
    <w:rsid w:val="001502FA"/>
    <w:rsid w:val="0015230A"/>
    <w:rsid w:val="001546E0"/>
    <w:rsid w:val="0015584D"/>
    <w:rsid w:val="00163BF2"/>
    <w:rsid w:val="001666E8"/>
    <w:rsid w:val="0017031B"/>
    <w:rsid w:val="001724C6"/>
    <w:rsid w:val="0017361E"/>
    <w:rsid w:val="001760FC"/>
    <w:rsid w:val="0017707E"/>
    <w:rsid w:val="00177D22"/>
    <w:rsid w:val="00181FDA"/>
    <w:rsid w:val="00186A60"/>
    <w:rsid w:val="001900B7"/>
    <w:rsid w:val="001A0FC9"/>
    <w:rsid w:val="001A7C67"/>
    <w:rsid w:val="001B1532"/>
    <w:rsid w:val="001B4797"/>
    <w:rsid w:val="001B7C36"/>
    <w:rsid w:val="001C0531"/>
    <w:rsid w:val="001C1F2E"/>
    <w:rsid w:val="001C433D"/>
    <w:rsid w:val="001C55EB"/>
    <w:rsid w:val="001C57DF"/>
    <w:rsid w:val="001C6296"/>
    <w:rsid w:val="001D2C43"/>
    <w:rsid w:val="001D3845"/>
    <w:rsid w:val="001D41DC"/>
    <w:rsid w:val="001D7E7E"/>
    <w:rsid w:val="001E08B8"/>
    <w:rsid w:val="001E1EC5"/>
    <w:rsid w:val="001E7177"/>
    <w:rsid w:val="001E7381"/>
    <w:rsid w:val="001F0487"/>
    <w:rsid w:val="001F2E0D"/>
    <w:rsid w:val="001F5B4C"/>
    <w:rsid w:val="001F74FB"/>
    <w:rsid w:val="00201301"/>
    <w:rsid w:val="002037BA"/>
    <w:rsid w:val="00206E41"/>
    <w:rsid w:val="00211B38"/>
    <w:rsid w:val="00211BAE"/>
    <w:rsid w:val="00212E99"/>
    <w:rsid w:val="00214497"/>
    <w:rsid w:val="002159CC"/>
    <w:rsid w:val="00215AD6"/>
    <w:rsid w:val="0022044B"/>
    <w:rsid w:val="00223F24"/>
    <w:rsid w:val="002269CB"/>
    <w:rsid w:val="00234524"/>
    <w:rsid w:val="00242461"/>
    <w:rsid w:val="0024563F"/>
    <w:rsid w:val="002528E8"/>
    <w:rsid w:val="00253F02"/>
    <w:rsid w:val="0025538A"/>
    <w:rsid w:val="002568DF"/>
    <w:rsid w:val="00257E4B"/>
    <w:rsid w:val="0026369A"/>
    <w:rsid w:val="00266B31"/>
    <w:rsid w:val="00266E0C"/>
    <w:rsid w:val="00283006"/>
    <w:rsid w:val="0028389B"/>
    <w:rsid w:val="0028455C"/>
    <w:rsid w:val="00285941"/>
    <w:rsid w:val="00287D5E"/>
    <w:rsid w:val="00290BA5"/>
    <w:rsid w:val="00290E09"/>
    <w:rsid w:val="00296997"/>
    <w:rsid w:val="002A154F"/>
    <w:rsid w:val="002B5839"/>
    <w:rsid w:val="002C6477"/>
    <w:rsid w:val="002C72E0"/>
    <w:rsid w:val="002D0E65"/>
    <w:rsid w:val="002D3F7D"/>
    <w:rsid w:val="002D7D95"/>
    <w:rsid w:val="002E23C9"/>
    <w:rsid w:val="002E50F4"/>
    <w:rsid w:val="002E53D2"/>
    <w:rsid w:val="002E5525"/>
    <w:rsid w:val="002F65FE"/>
    <w:rsid w:val="00305588"/>
    <w:rsid w:val="003121CB"/>
    <w:rsid w:val="00312338"/>
    <w:rsid w:val="00313C10"/>
    <w:rsid w:val="00321CE9"/>
    <w:rsid w:val="0032234D"/>
    <w:rsid w:val="003224ED"/>
    <w:rsid w:val="0032756E"/>
    <w:rsid w:val="00332AD2"/>
    <w:rsid w:val="00337938"/>
    <w:rsid w:val="00353497"/>
    <w:rsid w:val="00356C79"/>
    <w:rsid w:val="003616E1"/>
    <w:rsid w:val="003632CC"/>
    <w:rsid w:val="00364378"/>
    <w:rsid w:val="003647CC"/>
    <w:rsid w:val="00364AA8"/>
    <w:rsid w:val="00365981"/>
    <w:rsid w:val="00366F7B"/>
    <w:rsid w:val="00367805"/>
    <w:rsid w:val="003755DE"/>
    <w:rsid w:val="003774BA"/>
    <w:rsid w:val="00380158"/>
    <w:rsid w:val="003842A9"/>
    <w:rsid w:val="00397AA8"/>
    <w:rsid w:val="00397D86"/>
    <w:rsid w:val="003A0C65"/>
    <w:rsid w:val="003A50D6"/>
    <w:rsid w:val="003A58F7"/>
    <w:rsid w:val="003A73E5"/>
    <w:rsid w:val="003B0542"/>
    <w:rsid w:val="003B4990"/>
    <w:rsid w:val="003B5252"/>
    <w:rsid w:val="003B5DBF"/>
    <w:rsid w:val="003C0D80"/>
    <w:rsid w:val="003C2907"/>
    <w:rsid w:val="003C6B5A"/>
    <w:rsid w:val="003D035B"/>
    <w:rsid w:val="003D0FF9"/>
    <w:rsid w:val="003D2D44"/>
    <w:rsid w:val="003D5C5E"/>
    <w:rsid w:val="003D7DBD"/>
    <w:rsid w:val="003D7E60"/>
    <w:rsid w:val="003E0E1F"/>
    <w:rsid w:val="003E2AFA"/>
    <w:rsid w:val="003E4D22"/>
    <w:rsid w:val="003E5EE7"/>
    <w:rsid w:val="003E7A63"/>
    <w:rsid w:val="003F42C1"/>
    <w:rsid w:val="003F4381"/>
    <w:rsid w:val="003F491A"/>
    <w:rsid w:val="003F5CC2"/>
    <w:rsid w:val="00400CB7"/>
    <w:rsid w:val="0040581C"/>
    <w:rsid w:val="00407048"/>
    <w:rsid w:val="00413A56"/>
    <w:rsid w:val="00414027"/>
    <w:rsid w:val="0042591C"/>
    <w:rsid w:val="00426C26"/>
    <w:rsid w:val="004307C9"/>
    <w:rsid w:val="004310BC"/>
    <w:rsid w:val="00436A9F"/>
    <w:rsid w:val="004419C7"/>
    <w:rsid w:val="00444B50"/>
    <w:rsid w:val="00444EB5"/>
    <w:rsid w:val="004453CE"/>
    <w:rsid w:val="00450491"/>
    <w:rsid w:val="00456714"/>
    <w:rsid w:val="00456DBD"/>
    <w:rsid w:val="004616B2"/>
    <w:rsid w:val="00462FA2"/>
    <w:rsid w:val="00464170"/>
    <w:rsid w:val="004646C3"/>
    <w:rsid w:val="00465600"/>
    <w:rsid w:val="0046601A"/>
    <w:rsid w:val="004746E5"/>
    <w:rsid w:val="00481E82"/>
    <w:rsid w:val="0048602D"/>
    <w:rsid w:val="00494602"/>
    <w:rsid w:val="004955ED"/>
    <w:rsid w:val="00496008"/>
    <w:rsid w:val="0049625E"/>
    <w:rsid w:val="004A2039"/>
    <w:rsid w:val="004A45A1"/>
    <w:rsid w:val="004A718C"/>
    <w:rsid w:val="004A78D5"/>
    <w:rsid w:val="004A7B8F"/>
    <w:rsid w:val="004B1CE9"/>
    <w:rsid w:val="004B6297"/>
    <w:rsid w:val="004B6389"/>
    <w:rsid w:val="004B763E"/>
    <w:rsid w:val="004C1572"/>
    <w:rsid w:val="004C2D71"/>
    <w:rsid w:val="004C5108"/>
    <w:rsid w:val="004C6794"/>
    <w:rsid w:val="004D0661"/>
    <w:rsid w:val="004D13D6"/>
    <w:rsid w:val="004D6F29"/>
    <w:rsid w:val="004E0453"/>
    <w:rsid w:val="004E145A"/>
    <w:rsid w:val="004E5A1B"/>
    <w:rsid w:val="004E6EED"/>
    <w:rsid w:val="004F084B"/>
    <w:rsid w:val="004F4DA1"/>
    <w:rsid w:val="004F7EFB"/>
    <w:rsid w:val="005009B9"/>
    <w:rsid w:val="00517AFE"/>
    <w:rsid w:val="00526515"/>
    <w:rsid w:val="005270D1"/>
    <w:rsid w:val="00530DA0"/>
    <w:rsid w:val="00535F33"/>
    <w:rsid w:val="00542EEE"/>
    <w:rsid w:val="00556B29"/>
    <w:rsid w:val="00565767"/>
    <w:rsid w:val="00576457"/>
    <w:rsid w:val="00576564"/>
    <w:rsid w:val="00577958"/>
    <w:rsid w:val="0058141B"/>
    <w:rsid w:val="00587CD0"/>
    <w:rsid w:val="0059432C"/>
    <w:rsid w:val="00595087"/>
    <w:rsid w:val="005A224A"/>
    <w:rsid w:val="005A2EE0"/>
    <w:rsid w:val="005A63D4"/>
    <w:rsid w:val="005B00A6"/>
    <w:rsid w:val="005B1999"/>
    <w:rsid w:val="005B2061"/>
    <w:rsid w:val="005B3D64"/>
    <w:rsid w:val="005B4D08"/>
    <w:rsid w:val="005C7E13"/>
    <w:rsid w:val="005D3584"/>
    <w:rsid w:val="005D3702"/>
    <w:rsid w:val="005D395E"/>
    <w:rsid w:val="005D435A"/>
    <w:rsid w:val="005D6CAE"/>
    <w:rsid w:val="005D6D27"/>
    <w:rsid w:val="005E4CD5"/>
    <w:rsid w:val="005E6247"/>
    <w:rsid w:val="005F3130"/>
    <w:rsid w:val="005F464E"/>
    <w:rsid w:val="006037C9"/>
    <w:rsid w:val="00603869"/>
    <w:rsid w:val="00606052"/>
    <w:rsid w:val="006066FB"/>
    <w:rsid w:val="00607537"/>
    <w:rsid w:val="00615CC8"/>
    <w:rsid w:val="00622BE8"/>
    <w:rsid w:val="006242AF"/>
    <w:rsid w:val="00624D80"/>
    <w:rsid w:val="00630EEB"/>
    <w:rsid w:val="00640F32"/>
    <w:rsid w:val="00643B3B"/>
    <w:rsid w:val="0064413F"/>
    <w:rsid w:val="00645CC1"/>
    <w:rsid w:val="00650722"/>
    <w:rsid w:val="0065382A"/>
    <w:rsid w:val="00653A1F"/>
    <w:rsid w:val="0065443A"/>
    <w:rsid w:val="00657BB1"/>
    <w:rsid w:val="006656BC"/>
    <w:rsid w:val="006662C7"/>
    <w:rsid w:val="006710EC"/>
    <w:rsid w:val="00673B8A"/>
    <w:rsid w:val="00675971"/>
    <w:rsid w:val="00676743"/>
    <w:rsid w:val="00677639"/>
    <w:rsid w:val="00683302"/>
    <w:rsid w:val="00685C1C"/>
    <w:rsid w:val="00687BC5"/>
    <w:rsid w:val="00690042"/>
    <w:rsid w:val="006915AF"/>
    <w:rsid w:val="00695084"/>
    <w:rsid w:val="006956B2"/>
    <w:rsid w:val="006A0FED"/>
    <w:rsid w:val="006A1257"/>
    <w:rsid w:val="006A3BC2"/>
    <w:rsid w:val="006A758B"/>
    <w:rsid w:val="006A781E"/>
    <w:rsid w:val="006B4348"/>
    <w:rsid w:val="006C2C03"/>
    <w:rsid w:val="006C4E1B"/>
    <w:rsid w:val="006C760A"/>
    <w:rsid w:val="006D3231"/>
    <w:rsid w:val="006D3EBC"/>
    <w:rsid w:val="006D4AE6"/>
    <w:rsid w:val="006D59F5"/>
    <w:rsid w:val="006D6F30"/>
    <w:rsid w:val="006E088D"/>
    <w:rsid w:val="006E4E34"/>
    <w:rsid w:val="006E773A"/>
    <w:rsid w:val="006F224D"/>
    <w:rsid w:val="006F5A17"/>
    <w:rsid w:val="0070003B"/>
    <w:rsid w:val="00701C89"/>
    <w:rsid w:val="00710046"/>
    <w:rsid w:val="00713894"/>
    <w:rsid w:val="00713D35"/>
    <w:rsid w:val="007267C1"/>
    <w:rsid w:val="0073414B"/>
    <w:rsid w:val="00741869"/>
    <w:rsid w:val="007451CE"/>
    <w:rsid w:val="007465C1"/>
    <w:rsid w:val="007517CA"/>
    <w:rsid w:val="00755599"/>
    <w:rsid w:val="007629F2"/>
    <w:rsid w:val="00762F27"/>
    <w:rsid w:val="00765AEE"/>
    <w:rsid w:val="007663A7"/>
    <w:rsid w:val="007716AA"/>
    <w:rsid w:val="00771F5C"/>
    <w:rsid w:val="00775B25"/>
    <w:rsid w:val="00775E2D"/>
    <w:rsid w:val="00785165"/>
    <w:rsid w:val="00786BF6"/>
    <w:rsid w:val="007874C7"/>
    <w:rsid w:val="00790B55"/>
    <w:rsid w:val="00792EFD"/>
    <w:rsid w:val="0079367A"/>
    <w:rsid w:val="0079509E"/>
    <w:rsid w:val="007A0C95"/>
    <w:rsid w:val="007A1219"/>
    <w:rsid w:val="007A3D30"/>
    <w:rsid w:val="007A5E40"/>
    <w:rsid w:val="007B0021"/>
    <w:rsid w:val="007B0CCC"/>
    <w:rsid w:val="007B2B11"/>
    <w:rsid w:val="007B7B17"/>
    <w:rsid w:val="007C1820"/>
    <w:rsid w:val="007C571C"/>
    <w:rsid w:val="007C5868"/>
    <w:rsid w:val="007D16BA"/>
    <w:rsid w:val="007D1AF8"/>
    <w:rsid w:val="007D219B"/>
    <w:rsid w:val="007E158A"/>
    <w:rsid w:val="007E1E9E"/>
    <w:rsid w:val="007E45B4"/>
    <w:rsid w:val="007F1699"/>
    <w:rsid w:val="007F1EC1"/>
    <w:rsid w:val="007F1F1A"/>
    <w:rsid w:val="007F5CF2"/>
    <w:rsid w:val="007F7D9E"/>
    <w:rsid w:val="007F7E02"/>
    <w:rsid w:val="00806001"/>
    <w:rsid w:val="0080643E"/>
    <w:rsid w:val="00816F1F"/>
    <w:rsid w:val="00835D89"/>
    <w:rsid w:val="00836E24"/>
    <w:rsid w:val="00837FA3"/>
    <w:rsid w:val="00851CF6"/>
    <w:rsid w:val="00851FCB"/>
    <w:rsid w:val="00853991"/>
    <w:rsid w:val="00857357"/>
    <w:rsid w:val="008603C5"/>
    <w:rsid w:val="0086167B"/>
    <w:rsid w:val="00862769"/>
    <w:rsid w:val="00863EBA"/>
    <w:rsid w:val="008705CA"/>
    <w:rsid w:val="00876A00"/>
    <w:rsid w:val="0088030B"/>
    <w:rsid w:val="00887316"/>
    <w:rsid w:val="008876EA"/>
    <w:rsid w:val="00890166"/>
    <w:rsid w:val="008941A5"/>
    <w:rsid w:val="008951EA"/>
    <w:rsid w:val="00895424"/>
    <w:rsid w:val="008A5391"/>
    <w:rsid w:val="008A667E"/>
    <w:rsid w:val="008A7305"/>
    <w:rsid w:val="008B2857"/>
    <w:rsid w:val="008B2D91"/>
    <w:rsid w:val="008B302E"/>
    <w:rsid w:val="008B442A"/>
    <w:rsid w:val="008C4502"/>
    <w:rsid w:val="008C460E"/>
    <w:rsid w:val="008C4B36"/>
    <w:rsid w:val="008D05D9"/>
    <w:rsid w:val="008D5756"/>
    <w:rsid w:val="008D7146"/>
    <w:rsid w:val="008E1896"/>
    <w:rsid w:val="008E6AC4"/>
    <w:rsid w:val="008E78CA"/>
    <w:rsid w:val="008F32CD"/>
    <w:rsid w:val="008F5229"/>
    <w:rsid w:val="008F5CFF"/>
    <w:rsid w:val="008F5EAC"/>
    <w:rsid w:val="008F6DC4"/>
    <w:rsid w:val="008F71FF"/>
    <w:rsid w:val="008F7970"/>
    <w:rsid w:val="00900037"/>
    <w:rsid w:val="009053B0"/>
    <w:rsid w:val="00906B94"/>
    <w:rsid w:val="00916847"/>
    <w:rsid w:val="009202B7"/>
    <w:rsid w:val="00924BC0"/>
    <w:rsid w:val="009264A4"/>
    <w:rsid w:val="00926A85"/>
    <w:rsid w:val="0093254B"/>
    <w:rsid w:val="00933B71"/>
    <w:rsid w:val="00940694"/>
    <w:rsid w:val="00941226"/>
    <w:rsid w:val="00943C85"/>
    <w:rsid w:val="0095288A"/>
    <w:rsid w:val="009533E0"/>
    <w:rsid w:val="00960282"/>
    <w:rsid w:val="0096312A"/>
    <w:rsid w:val="00970F4E"/>
    <w:rsid w:val="00971F04"/>
    <w:rsid w:val="00973265"/>
    <w:rsid w:val="00973E65"/>
    <w:rsid w:val="0097588B"/>
    <w:rsid w:val="009810CA"/>
    <w:rsid w:val="0098400F"/>
    <w:rsid w:val="00986E84"/>
    <w:rsid w:val="00990652"/>
    <w:rsid w:val="009910C9"/>
    <w:rsid w:val="009A4599"/>
    <w:rsid w:val="009A46AB"/>
    <w:rsid w:val="009A560D"/>
    <w:rsid w:val="009A5C4C"/>
    <w:rsid w:val="009A71B4"/>
    <w:rsid w:val="009B321B"/>
    <w:rsid w:val="009B5889"/>
    <w:rsid w:val="009B5FF6"/>
    <w:rsid w:val="009B61DE"/>
    <w:rsid w:val="009B749E"/>
    <w:rsid w:val="009B7DC6"/>
    <w:rsid w:val="009C21AB"/>
    <w:rsid w:val="009C3CBE"/>
    <w:rsid w:val="009C5678"/>
    <w:rsid w:val="009C631B"/>
    <w:rsid w:val="009C6D29"/>
    <w:rsid w:val="009D4F6E"/>
    <w:rsid w:val="009E1CDA"/>
    <w:rsid w:val="009E1D46"/>
    <w:rsid w:val="009E3638"/>
    <w:rsid w:val="009E4B3D"/>
    <w:rsid w:val="009E4B54"/>
    <w:rsid w:val="009F0D47"/>
    <w:rsid w:val="009F6A32"/>
    <w:rsid w:val="00A00393"/>
    <w:rsid w:val="00A00E2A"/>
    <w:rsid w:val="00A03E1C"/>
    <w:rsid w:val="00A05EC0"/>
    <w:rsid w:val="00A0698D"/>
    <w:rsid w:val="00A20055"/>
    <w:rsid w:val="00A23EC9"/>
    <w:rsid w:val="00A24359"/>
    <w:rsid w:val="00A261FF"/>
    <w:rsid w:val="00A30F10"/>
    <w:rsid w:val="00A378B6"/>
    <w:rsid w:val="00A4020D"/>
    <w:rsid w:val="00A41DDC"/>
    <w:rsid w:val="00A57387"/>
    <w:rsid w:val="00A67978"/>
    <w:rsid w:val="00A74993"/>
    <w:rsid w:val="00A75529"/>
    <w:rsid w:val="00A81CA9"/>
    <w:rsid w:val="00A8701F"/>
    <w:rsid w:val="00A909C3"/>
    <w:rsid w:val="00A91422"/>
    <w:rsid w:val="00A97FDD"/>
    <w:rsid w:val="00AA229C"/>
    <w:rsid w:val="00AA2DCA"/>
    <w:rsid w:val="00AA428D"/>
    <w:rsid w:val="00AB2E1F"/>
    <w:rsid w:val="00AB7548"/>
    <w:rsid w:val="00AC6CA5"/>
    <w:rsid w:val="00AD216D"/>
    <w:rsid w:val="00AD4829"/>
    <w:rsid w:val="00AD4DCC"/>
    <w:rsid w:val="00AD6D1C"/>
    <w:rsid w:val="00AE1FFC"/>
    <w:rsid w:val="00AE3344"/>
    <w:rsid w:val="00AE4BAD"/>
    <w:rsid w:val="00AE5D4C"/>
    <w:rsid w:val="00AE7E87"/>
    <w:rsid w:val="00AF420B"/>
    <w:rsid w:val="00AF5950"/>
    <w:rsid w:val="00B03263"/>
    <w:rsid w:val="00B05318"/>
    <w:rsid w:val="00B106B6"/>
    <w:rsid w:val="00B13741"/>
    <w:rsid w:val="00B149C8"/>
    <w:rsid w:val="00B16A35"/>
    <w:rsid w:val="00B16A3F"/>
    <w:rsid w:val="00B17F8C"/>
    <w:rsid w:val="00B20EAC"/>
    <w:rsid w:val="00B21EA5"/>
    <w:rsid w:val="00B22A1B"/>
    <w:rsid w:val="00B24239"/>
    <w:rsid w:val="00B269C2"/>
    <w:rsid w:val="00B2727F"/>
    <w:rsid w:val="00B274F9"/>
    <w:rsid w:val="00B313F8"/>
    <w:rsid w:val="00B3427B"/>
    <w:rsid w:val="00B373BE"/>
    <w:rsid w:val="00B418DC"/>
    <w:rsid w:val="00B43957"/>
    <w:rsid w:val="00B45A64"/>
    <w:rsid w:val="00B479F3"/>
    <w:rsid w:val="00B51525"/>
    <w:rsid w:val="00B60FAF"/>
    <w:rsid w:val="00B628E4"/>
    <w:rsid w:val="00B63F39"/>
    <w:rsid w:val="00B673AA"/>
    <w:rsid w:val="00B679A5"/>
    <w:rsid w:val="00B725BF"/>
    <w:rsid w:val="00B800A4"/>
    <w:rsid w:val="00B803EA"/>
    <w:rsid w:val="00B81BF8"/>
    <w:rsid w:val="00B83839"/>
    <w:rsid w:val="00B84C8C"/>
    <w:rsid w:val="00B90E72"/>
    <w:rsid w:val="00B912A5"/>
    <w:rsid w:val="00B923C1"/>
    <w:rsid w:val="00BA30C2"/>
    <w:rsid w:val="00BA42A8"/>
    <w:rsid w:val="00BC05A5"/>
    <w:rsid w:val="00BC2C7D"/>
    <w:rsid w:val="00BC356F"/>
    <w:rsid w:val="00BC4106"/>
    <w:rsid w:val="00BC4132"/>
    <w:rsid w:val="00BD1060"/>
    <w:rsid w:val="00BD744E"/>
    <w:rsid w:val="00BE46C4"/>
    <w:rsid w:val="00BE7428"/>
    <w:rsid w:val="00BF02B1"/>
    <w:rsid w:val="00BF0A7F"/>
    <w:rsid w:val="00BF0D80"/>
    <w:rsid w:val="00C02182"/>
    <w:rsid w:val="00C05F6B"/>
    <w:rsid w:val="00C10513"/>
    <w:rsid w:val="00C106BC"/>
    <w:rsid w:val="00C11E46"/>
    <w:rsid w:val="00C1201F"/>
    <w:rsid w:val="00C141D0"/>
    <w:rsid w:val="00C16476"/>
    <w:rsid w:val="00C175E4"/>
    <w:rsid w:val="00C2116C"/>
    <w:rsid w:val="00C24D54"/>
    <w:rsid w:val="00C254EB"/>
    <w:rsid w:val="00C277E2"/>
    <w:rsid w:val="00C3389B"/>
    <w:rsid w:val="00C36707"/>
    <w:rsid w:val="00C36CD0"/>
    <w:rsid w:val="00C40D5F"/>
    <w:rsid w:val="00C4178F"/>
    <w:rsid w:val="00C42F92"/>
    <w:rsid w:val="00C43454"/>
    <w:rsid w:val="00C43D6D"/>
    <w:rsid w:val="00C51FFB"/>
    <w:rsid w:val="00C55146"/>
    <w:rsid w:val="00C55821"/>
    <w:rsid w:val="00C607EB"/>
    <w:rsid w:val="00C60FAC"/>
    <w:rsid w:val="00C61C97"/>
    <w:rsid w:val="00C65049"/>
    <w:rsid w:val="00C66527"/>
    <w:rsid w:val="00C674FE"/>
    <w:rsid w:val="00C72EEF"/>
    <w:rsid w:val="00C770B0"/>
    <w:rsid w:val="00C80014"/>
    <w:rsid w:val="00C80DBD"/>
    <w:rsid w:val="00C8250A"/>
    <w:rsid w:val="00C86235"/>
    <w:rsid w:val="00C902A7"/>
    <w:rsid w:val="00C90D92"/>
    <w:rsid w:val="00CA05BD"/>
    <w:rsid w:val="00CA4573"/>
    <w:rsid w:val="00CA50CB"/>
    <w:rsid w:val="00CA58CD"/>
    <w:rsid w:val="00CA5C53"/>
    <w:rsid w:val="00CA6CA7"/>
    <w:rsid w:val="00CB34BC"/>
    <w:rsid w:val="00CB3BE7"/>
    <w:rsid w:val="00CB72B3"/>
    <w:rsid w:val="00CC470C"/>
    <w:rsid w:val="00CC67C0"/>
    <w:rsid w:val="00CD03EF"/>
    <w:rsid w:val="00CD447D"/>
    <w:rsid w:val="00CD5F1E"/>
    <w:rsid w:val="00CD6F31"/>
    <w:rsid w:val="00CD7B12"/>
    <w:rsid w:val="00CE0C01"/>
    <w:rsid w:val="00CE33E2"/>
    <w:rsid w:val="00CE6BD7"/>
    <w:rsid w:val="00CF1512"/>
    <w:rsid w:val="00CF48B9"/>
    <w:rsid w:val="00CF4B11"/>
    <w:rsid w:val="00CF6179"/>
    <w:rsid w:val="00D05142"/>
    <w:rsid w:val="00D064E4"/>
    <w:rsid w:val="00D11C97"/>
    <w:rsid w:val="00D1638B"/>
    <w:rsid w:val="00D17132"/>
    <w:rsid w:val="00D2076B"/>
    <w:rsid w:val="00D24E2F"/>
    <w:rsid w:val="00D26BA4"/>
    <w:rsid w:val="00D27E07"/>
    <w:rsid w:val="00D32D8B"/>
    <w:rsid w:val="00D32F3E"/>
    <w:rsid w:val="00D40C0D"/>
    <w:rsid w:val="00D40D8B"/>
    <w:rsid w:val="00D42A2D"/>
    <w:rsid w:val="00D43AB1"/>
    <w:rsid w:val="00D45556"/>
    <w:rsid w:val="00D4632E"/>
    <w:rsid w:val="00D463BD"/>
    <w:rsid w:val="00D51DA0"/>
    <w:rsid w:val="00D52346"/>
    <w:rsid w:val="00D5428E"/>
    <w:rsid w:val="00D548FE"/>
    <w:rsid w:val="00D67246"/>
    <w:rsid w:val="00D71DFA"/>
    <w:rsid w:val="00D72ACE"/>
    <w:rsid w:val="00D73E9F"/>
    <w:rsid w:val="00D75B0C"/>
    <w:rsid w:val="00D75CBD"/>
    <w:rsid w:val="00D7699C"/>
    <w:rsid w:val="00D849D1"/>
    <w:rsid w:val="00D92ECB"/>
    <w:rsid w:val="00D94B32"/>
    <w:rsid w:val="00DA013B"/>
    <w:rsid w:val="00DA161A"/>
    <w:rsid w:val="00DA3894"/>
    <w:rsid w:val="00DA64DB"/>
    <w:rsid w:val="00DA75CA"/>
    <w:rsid w:val="00DA768A"/>
    <w:rsid w:val="00DB0849"/>
    <w:rsid w:val="00DB2899"/>
    <w:rsid w:val="00DC165C"/>
    <w:rsid w:val="00DC4BBF"/>
    <w:rsid w:val="00DC66C2"/>
    <w:rsid w:val="00DC6AFF"/>
    <w:rsid w:val="00DD0C03"/>
    <w:rsid w:val="00DD2069"/>
    <w:rsid w:val="00DD371F"/>
    <w:rsid w:val="00DD4E3E"/>
    <w:rsid w:val="00DD5B19"/>
    <w:rsid w:val="00DE1015"/>
    <w:rsid w:val="00DE27DA"/>
    <w:rsid w:val="00DE4321"/>
    <w:rsid w:val="00DE47CE"/>
    <w:rsid w:val="00DE56E1"/>
    <w:rsid w:val="00DF1027"/>
    <w:rsid w:val="00DF176F"/>
    <w:rsid w:val="00DF63A5"/>
    <w:rsid w:val="00E01AF6"/>
    <w:rsid w:val="00E0250B"/>
    <w:rsid w:val="00E02FC9"/>
    <w:rsid w:val="00E02FF1"/>
    <w:rsid w:val="00E0564F"/>
    <w:rsid w:val="00E071C3"/>
    <w:rsid w:val="00E07EE0"/>
    <w:rsid w:val="00E17C1D"/>
    <w:rsid w:val="00E21A88"/>
    <w:rsid w:val="00E23BD3"/>
    <w:rsid w:val="00E33713"/>
    <w:rsid w:val="00E36485"/>
    <w:rsid w:val="00E37DBE"/>
    <w:rsid w:val="00E44F3A"/>
    <w:rsid w:val="00E47684"/>
    <w:rsid w:val="00E5601B"/>
    <w:rsid w:val="00E62E61"/>
    <w:rsid w:val="00E71208"/>
    <w:rsid w:val="00E72D95"/>
    <w:rsid w:val="00E7432F"/>
    <w:rsid w:val="00E8108A"/>
    <w:rsid w:val="00E831B5"/>
    <w:rsid w:val="00E83914"/>
    <w:rsid w:val="00E8434D"/>
    <w:rsid w:val="00E847E1"/>
    <w:rsid w:val="00E84B1E"/>
    <w:rsid w:val="00E860E3"/>
    <w:rsid w:val="00E970AF"/>
    <w:rsid w:val="00EA7461"/>
    <w:rsid w:val="00EA7FCC"/>
    <w:rsid w:val="00EB2C46"/>
    <w:rsid w:val="00EB4A58"/>
    <w:rsid w:val="00EC0A3B"/>
    <w:rsid w:val="00EC0CC0"/>
    <w:rsid w:val="00EC2645"/>
    <w:rsid w:val="00EC4022"/>
    <w:rsid w:val="00EC53E0"/>
    <w:rsid w:val="00EC6F45"/>
    <w:rsid w:val="00ED57A3"/>
    <w:rsid w:val="00EE0262"/>
    <w:rsid w:val="00EE207F"/>
    <w:rsid w:val="00EE3C80"/>
    <w:rsid w:val="00EE46FF"/>
    <w:rsid w:val="00EE4A1E"/>
    <w:rsid w:val="00F029D2"/>
    <w:rsid w:val="00F03305"/>
    <w:rsid w:val="00F03379"/>
    <w:rsid w:val="00F056B2"/>
    <w:rsid w:val="00F1098F"/>
    <w:rsid w:val="00F13811"/>
    <w:rsid w:val="00F163EC"/>
    <w:rsid w:val="00F16CBD"/>
    <w:rsid w:val="00F1718A"/>
    <w:rsid w:val="00F24763"/>
    <w:rsid w:val="00F273AC"/>
    <w:rsid w:val="00F31714"/>
    <w:rsid w:val="00F4238C"/>
    <w:rsid w:val="00F44711"/>
    <w:rsid w:val="00F50282"/>
    <w:rsid w:val="00F510A0"/>
    <w:rsid w:val="00F510BC"/>
    <w:rsid w:val="00F52DE3"/>
    <w:rsid w:val="00F55089"/>
    <w:rsid w:val="00F55727"/>
    <w:rsid w:val="00F63012"/>
    <w:rsid w:val="00F63841"/>
    <w:rsid w:val="00F64642"/>
    <w:rsid w:val="00F662C6"/>
    <w:rsid w:val="00F7257C"/>
    <w:rsid w:val="00F73F5E"/>
    <w:rsid w:val="00F75CEE"/>
    <w:rsid w:val="00F8169F"/>
    <w:rsid w:val="00F81A02"/>
    <w:rsid w:val="00F82EFF"/>
    <w:rsid w:val="00F90253"/>
    <w:rsid w:val="00F9250E"/>
    <w:rsid w:val="00F977CD"/>
    <w:rsid w:val="00F97A92"/>
    <w:rsid w:val="00FA12A0"/>
    <w:rsid w:val="00FA1527"/>
    <w:rsid w:val="00FA18B3"/>
    <w:rsid w:val="00FA2D25"/>
    <w:rsid w:val="00FA30DF"/>
    <w:rsid w:val="00FA52CE"/>
    <w:rsid w:val="00FA5CDE"/>
    <w:rsid w:val="00FA6C15"/>
    <w:rsid w:val="00FB0187"/>
    <w:rsid w:val="00FB49F7"/>
    <w:rsid w:val="00FC0F63"/>
    <w:rsid w:val="00FC0FEF"/>
    <w:rsid w:val="00FC5829"/>
    <w:rsid w:val="00FD1269"/>
    <w:rsid w:val="00FD721A"/>
    <w:rsid w:val="00FD7900"/>
    <w:rsid w:val="00FE0F1A"/>
    <w:rsid w:val="00FE2465"/>
    <w:rsid w:val="00FE3AB4"/>
    <w:rsid w:val="00FE6D29"/>
    <w:rsid w:val="00FE78B3"/>
    <w:rsid w:val="00FE793C"/>
    <w:rsid w:val="00FE7A95"/>
    <w:rsid w:val="00FF01C5"/>
    <w:rsid w:val="00FF521D"/>
    <w:rsid w:val="00FF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EE"/>
    <w:pPr>
      <w:spacing w:after="200" w:line="276" w:lineRule="auto"/>
    </w:pPr>
    <w:rPr>
      <w:rFonts w:cs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3A50D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75CE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E23BD3"/>
    <w:pPr>
      <w:ind w:left="720"/>
    </w:pPr>
  </w:style>
  <w:style w:type="paragraph" w:styleId="a4">
    <w:name w:val="Balloon Text"/>
    <w:basedOn w:val="a"/>
    <w:link w:val="a5"/>
    <w:uiPriority w:val="99"/>
    <w:semiHidden/>
    <w:rsid w:val="007465C1"/>
    <w:pPr>
      <w:spacing w:after="0" w:line="240" w:lineRule="auto"/>
    </w:pPr>
    <w:rPr>
      <w:rFonts w:ascii="Tahoma" w:hAnsi="Tahoma" w:cs="Tahoma"/>
      <w:sz w:val="16"/>
      <w:szCs w:val="16"/>
      <w:lang w:eastAsia="uk-UA"/>
    </w:rPr>
  </w:style>
  <w:style w:type="character" w:customStyle="1" w:styleId="a5">
    <w:name w:val="Текст выноски Знак"/>
    <w:link w:val="a4"/>
    <w:uiPriority w:val="99"/>
    <w:semiHidden/>
    <w:locked/>
    <w:rsid w:val="007465C1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"/>
    <w:uiPriority w:val="99"/>
    <w:rsid w:val="004310BC"/>
    <w:pPr>
      <w:numPr>
        <w:numId w:val="3"/>
      </w:num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510A0"/>
    <w:pPr>
      <w:spacing w:after="120" w:line="240" w:lineRule="auto"/>
    </w:pPr>
    <w:rPr>
      <w:sz w:val="20"/>
      <w:szCs w:val="20"/>
    </w:rPr>
  </w:style>
  <w:style w:type="character" w:customStyle="1" w:styleId="a7">
    <w:name w:val="Основной текст Знак"/>
    <w:link w:val="a6"/>
    <w:uiPriority w:val="99"/>
    <w:semiHidden/>
    <w:locked/>
    <w:rsid w:val="004C5108"/>
    <w:rPr>
      <w:lang w:eastAsia="en-US"/>
    </w:rPr>
  </w:style>
  <w:style w:type="paragraph" w:styleId="a8">
    <w:name w:val="header"/>
    <w:basedOn w:val="a"/>
    <w:link w:val="a9"/>
    <w:uiPriority w:val="99"/>
    <w:rsid w:val="0096312A"/>
    <w:pPr>
      <w:tabs>
        <w:tab w:val="center" w:pos="4819"/>
        <w:tab w:val="right" w:pos="9639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semiHidden/>
    <w:locked/>
    <w:rsid w:val="00C40D5F"/>
    <w:rPr>
      <w:lang w:eastAsia="en-US"/>
    </w:rPr>
  </w:style>
  <w:style w:type="character" w:styleId="aa">
    <w:name w:val="page number"/>
    <w:basedOn w:val="a0"/>
    <w:uiPriority w:val="99"/>
    <w:rsid w:val="0096312A"/>
  </w:style>
  <w:style w:type="character" w:customStyle="1" w:styleId="apple-converted-space">
    <w:name w:val="apple-converted-space"/>
    <w:uiPriority w:val="99"/>
    <w:rsid w:val="00E8108A"/>
  </w:style>
  <w:style w:type="paragraph" w:customStyle="1" w:styleId="rvps2">
    <w:name w:val="rvps2"/>
    <w:basedOn w:val="a"/>
    <w:rsid w:val="006F224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rsid w:val="006D32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6D3231"/>
    <w:rPr>
      <w:sz w:val="22"/>
      <w:szCs w:val="22"/>
      <w:lang w:val="uk-UA" w:eastAsia="en-US"/>
    </w:rPr>
  </w:style>
  <w:style w:type="character" w:styleId="ad">
    <w:name w:val="annotation reference"/>
    <w:uiPriority w:val="99"/>
    <w:semiHidden/>
    <w:rsid w:val="00E72D9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E72D95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locked/>
    <w:rsid w:val="00595087"/>
    <w:rPr>
      <w:sz w:val="20"/>
      <w:szCs w:val="20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rsid w:val="00E72D95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locked/>
    <w:rsid w:val="00595087"/>
    <w:rPr>
      <w:b/>
      <w:bCs/>
      <w:sz w:val="20"/>
      <w:szCs w:val="20"/>
      <w:lang w:eastAsia="en-US"/>
    </w:rPr>
  </w:style>
  <w:style w:type="paragraph" w:customStyle="1" w:styleId="af2">
    <w:name w:val="Знак Знак Знак Знак Знак Знак Знак Знак Знак Знак Знак Знак Знак"/>
    <w:basedOn w:val="a"/>
    <w:uiPriority w:val="99"/>
    <w:rsid w:val="006D3EBC"/>
    <w:pPr>
      <w:spacing w:after="0" w:line="240" w:lineRule="auto"/>
    </w:pPr>
    <w:rPr>
      <w:rFonts w:ascii="Verdana" w:hAnsi="Verdana" w:cs="Verdana"/>
      <w:sz w:val="24"/>
      <w:szCs w:val="24"/>
      <w:lang w:val="en-US"/>
    </w:rPr>
  </w:style>
  <w:style w:type="paragraph" w:styleId="af3">
    <w:name w:val="Body Text Indent"/>
    <w:basedOn w:val="a"/>
    <w:link w:val="af4"/>
    <w:uiPriority w:val="99"/>
    <w:rsid w:val="006D3EBC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locked/>
    <w:rsid w:val="009B61DE"/>
    <w:rPr>
      <w:lang w:eastAsia="en-US"/>
    </w:rPr>
  </w:style>
  <w:style w:type="paragraph" w:styleId="HTML">
    <w:name w:val="HTML Preformatted"/>
    <w:basedOn w:val="a"/>
    <w:link w:val="HTML0"/>
    <w:uiPriority w:val="99"/>
    <w:rsid w:val="006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9B61DE"/>
    <w:rPr>
      <w:rFonts w:ascii="Courier New" w:hAnsi="Courier New" w:cs="Courier New"/>
      <w:sz w:val="20"/>
      <w:szCs w:val="20"/>
      <w:lang w:eastAsia="en-US"/>
    </w:rPr>
  </w:style>
  <w:style w:type="character" w:styleId="af5">
    <w:name w:val="Hyperlink"/>
    <w:uiPriority w:val="99"/>
    <w:rsid w:val="006D3EBC"/>
    <w:rPr>
      <w:color w:val="0000FF"/>
      <w:u w:val="single"/>
    </w:rPr>
  </w:style>
  <w:style w:type="paragraph" w:styleId="af6">
    <w:name w:val="Normal (Web)"/>
    <w:basedOn w:val="a"/>
    <w:rsid w:val="006D3EBC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customStyle="1" w:styleId="11">
    <w:name w:val="Абзац списка1"/>
    <w:basedOn w:val="a"/>
    <w:rsid w:val="00EE3C80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link w:val="1"/>
    <w:uiPriority w:val="99"/>
    <w:rsid w:val="003A50D6"/>
    <w:rPr>
      <w:rFonts w:ascii="Cambria" w:eastAsia="Times New Roman" w:hAnsi="Cambria"/>
      <w:b/>
      <w:bCs/>
      <w:kern w:val="32"/>
      <w:sz w:val="32"/>
      <w:szCs w:val="3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EE"/>
    <w:pPr>
      <w:spacing w:after="200" w:line="276" w:lineRule="auto"/>
    </w:pPr>
    <w:rPr>
      <w:rFonts w:cs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3A50D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75CE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E23BD3"/>
    <w:pPr>
      <w:ind w:left="720"/>
    </w:pPr>
  </w:style>
  <w:style w:type="paragraph" w:styleId="a4">
    <w:name w:val="Balloon Text"/>
    <w:basedOn w:val="a"/>
    <w:link w:val="a5"/>
    <w:uiPriority w:val="99"/>
    <w:semiHidden/>
    <w:rsid w:val="007465C1"/>
    <w:pPr>
      <w:spacing w:after="0" w:line="240" w:lineRule="auto"/>
    </w:pPr>
    <w:rPr>
      <w:rFonts w:ascii="Tahoma" w:hAnsi="Tahoma" w:cs="Tahoma"/>
      <w:sz w:val="16"/>
      <w:szCs w:val="16"/>
      <w:lang w:eastAsia="uk-UA"/>
    </w:rPr>
  </w:style>
  <w:style w:type="character" w:customStyle="1" w:styleId="a5">
    <w:name w:val="Текст выноски Знак"/>
    <w:link w:val="a4"/>
    <w:uiPriority w:val="99"/>
    <w:semiHidden/>
    <w:locked/>
    <w:rsid w:val="007465C1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"/>
    <w:uiPriority w:val="99"/>
    <w:rsid w:val="004310BC"/>
    <w:pPr>
      <w:numPr>
        <w:numId w:val="3"/>
      </w:num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510A0"/>
    <w:pPr>
      <w:spacing w:after="120" w:line="240" w:lineRule="auto"/>
    </w:pPr>
    <w:rPr>
      <w:sz w:val="20"/>
      <w:szCs w:val="20"/>
    </w:rPr>
  </w:style>
  <w:style w:type="character" w:customStyle="1" w:styleId="a7">
    <w:name w:val="Основной текст Знак"/>
    <w:link w:val="a6"/>
    <w:uiPriority w:val="99"/>
    <w:semiHidden/>
    <w:locked/>
    <w:rsid w:val="004C5108"/>
    <w:rPr>
      <w:lang w:eastAsia="en-US"/>
    </w:rPr>
  </w:style>
  <w:style w:type="paragraph" w:styleId="a8">
    <w:name w:val="header"/>
    <w:basedOn w:val="a"/>
    <w:link w:val="a9"/>
    <w:uiPriority w:val="99"/>
    <w:rsid w:val="0096312A"/>
    <w:pPr>
      <w:tabs>
        <w:tab w:val="center" w:pos="4819"/>
        <w:tab w:val="right" w:pos="9639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semiHidden/>
    <w:locked/>
    <w:rsid w:val="00C40D5F"/>
    <w:rPr>
      <w:lang w:eastAsia="en-US"/>
    </w:rPr>
  </w:style>
  <w:style w:type="character" w:styleId="aa">
    <w:name w:val="page number"/>
    <w:basedOn w:val="a0"/>
    <w:uiPriority w:val="99"/>
    <w:rsid w:val="0096312A"/>
  </w:style>
  <w:style w:type="character" w:customStyle="1" w:styleId="apple-converted-space">
    <w:name w:val="apple-converted-space"/>
    <w:uiPriority w:val="99"/>
    <w:rsid w:val="00E8108A"/>
  </w:style>
  <w:style w:type="paragraph" w:customStyle="1" w:styleId="rvps2">
    <w:name w:val="rvps2"/>
    <w:basedOn w:val="a"/>
    <w:rsid w:val="006F224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rsid w:val="006D32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6D3231"/>
    <w:rPr>
      <w:sz w:val="22"/>
      <w:szCs w:val="22"/>
      <w:lang w:val="uk-UA" w:eastAsia="en-US"/>
    </w:rPr>
  </w:style>
  <w:style w:type="character" w:styleId="ad">
    <w:name w:val="annotation reference"/>
    <w:uiPriority w:val="99"/>
    <w:semiHidden/>
    <w:rsid w:val="00E72D9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E72D95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locked/>
    <w:rsid w:val="00595087"/>
    <w:rPr>
      <w:sz w:val="20"/>
      <w:szCs w:val="20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rsid w:val="00E72D95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locked/>
    <w:rsid w:val="00595087"/>
    <w:rPr>
      <w:b/>
      <w:bCs/>
      <w:sz w:val="20"/>
      <w:szCs w:val="20"/>
      <w:lang w:eastAsia="en-US"/>
    </w:rPr>
  </w:style>
  <w:style w:type="paragraph" w:customStyle="1" w:styleId="af2">
    <w:name w:val="Знак Знак Знак Знак Знак Знак Знак Знак Знак Знак Знак Знак Знак"/>
    <w:basedOn w:val="a"/>
    <w:uiPriority w:val="99"/>
    <w:rsid w:val="006D3EBC"/>
    <w:pPr>
      <w:spacing w:after="0" w:line="240" w:lineRule="auto"/>
    </w:pPr>
    <w:rPr>
      <w:rFonts w:ascii="Verdana" w:hAnsi="Verdana" w:cs="Verdana"/>
      <w:sz w:val="24"/>
      <w:szCs w:val="24"/>
      <w:lang w:val="en-US"/>
    </w:rPr>
  </w:style>
  <w:style w:type="paragraph" w:styleId="af3">
    <w:name w:val="Body Text Indent"/>
    <w:basedOn w:val="a"/>
    <w:link w:val="af4"/>
    <w:uiPriority w:val="99"/>
    <w:rsid w:val="006D3EBC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locked/>
    <w:rsid w:val="009B61DE"/>
    <w:rPr>
      <w:lang w:eastAsia="en-US"/>
    </w:rPr>
  </w:style>
  <w:style w:type="paragraph" w:styleId="HTML">
    <w:name w:val="HTML Preformatted"/>
    <w:basedOn w:val="a"/>
    <w:link w:val="HTML0"/>
    <w:uiPriority w:val="99"/>
    <w:rsid w:val="006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9B61DE"/>
    <w:rPr>
      <w:rFonts w:ascii="Courier New" w:hAnsi="Courier New" w:cs="Courier New"/>
      <w:sz w:val="20"/>
      <w:szCs w:val="20"/>
      <w:lang w:eastAsia="en-US"/>
    </w:rPr>
  </w:style>
  <w:style w:type="character" w:styleId="af5">
    <w:name w:val="Hyperlink"/>
    <w:uiPriority w:val="99"/>
    <w:rsid w:val="006D3EBC"/>
    <w:rPr>
      <w:color w:val="0000FF"/>
      <w:u w:val="single"/>
    </w:rPr>
  </w:style>
  <w:style w:type="paragraph" w:styleId="af6">
    <w:name w:val="Normal (Web)"/>
    <w:basedOn w:val="a"/>
    <w:rsid w:val="006D3EBC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customStyle="1" w:styleId="11">
    <w:name w:val="Абзац списка1"/>
    <w:basedOn w:val="a"/>
    <w:rsid w:val="00EE3C80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link w:val="1"/>
    <w:uiPriority w:val="99"/>
    <w:rsid w:val="003A50D6"/>
    <w:rPr>
      <w:rFonts w:ascii="Cambria" w:eastAsia="Times New Roman" w:hAnsi="Cambria"/>
      <w:b/>
      <w:bCs/>
      <w:kern w:val="32"/>
      <w:sz w:val="32"/>
      <w:szCs w:val="3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6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search.ligazakon.ua/l_doc2.nsf/link1/an_474/ed_2019_09_19/pravo1/T012210.html?prav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an_280/ed_2016_05_18/pravo1/T012210.html?pravo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2250</Words>
  <Characters>16328</Characters>
  <Application>Microsoft Office Word</Application>
  <DocSecurity>4</DocSecurity>
  <Lines>136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demianenko</dc:creator>
  <cp:lastModifiedBy>Тітенко Вікторія Ігорівна</cp:lastModifiedBy>
  <cp:revision>2</cp:revision>
  <cp:lastPrinted>2020-10-29T13:56:00Z</cp:lastPrinted>
  <dcterms:created xsi:type="dcterms:W3CDTF">2020-12-28T07:52:00Z</dcterms:created>
  <dcterms:modified xsi:type="dcterms:W3CDTF">2020-12-28T07:52:00Z</dcterms:modified>
</cp:coreProperties>
</file>