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Y="106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643E70" w:rsidRPr="00643E70" w14:paraId="075DD8F1" w14:textId="77777777" w:rsidTr="002F1F39">
        <w:trPr>
          <w:trHeight w:val="707"/>
        </w:trPr>
        <w:tc>
          <w:tcPr>
            <w:tcW w:w="9747" w:type="dxa"/>
            <w:tcBorders>
              <w:top w:val="nil"/>
              <w:left w:val="nil"/>
              <w:bottom w:val="nil"/>
              <w:right w:val="nil"/>
            </w:tcBorders>
          </w:tcPr>
          <w:p w14:paraId="3E072912" w14:textId="77777777" w:rsidR="00643E70" w:rsidRPr="00643E70" w:rsidRDefault="00643E70" w:rsidP="00643E70">
            <w:pPr>
              <w:jc w:val="center"/>
              <w:rPr>
                <w:rFonts w:eastAsiaTheme="minorHAnsi"/>
                <w:sz w:val="32"/>
                <w:szCs w:val="32"/>
                <w:lang w:eastAsia="en-US"/>
              </w:rPr>
            </w:pPr>
            <w:bookmarkStart w:id="0" w:name="_GoBack"/>
            <w:bookmarkEnd w:id="0"/>
            <w:r w:rsidRPr="00643E70">
              <w:rPr>
                <w:rFonts w:eastAsiaTheme="minorHAnsi"/>
                <w:noProof/>
                <w:sz w:val="32"/>
                <w:szCs w:val="32"/>
                <w:lang w:val="ru-RU" w:eastAsia="ru-RU"/>
              </w:rPr>
              <w:drawing>
                <wp:inline distT="0" distB="0" distL="0" distR="0" wp14:anchorId="36584F8C" wp14:editId="74F077F6">
                  <wp:extent cx="609600" cy="6858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a:stretch>
                            <a:fillRect/>
                          </a:stretch>
                        </pic:blipFill>
                        <pic:spPr bwMode="auto">
                          <a:xfrm>
                            <a:off x="0" y="0"/>
                            <a:ext cx="609600" cy="685800"/>
                          </a:xfrm>
                          <a:prstGeom prst="rect">
                            <a:avLst/>
                          </a:prstGeom>
                          <a:noFill/>
                          <a:ln w="9525">
                            <a:noFill/>
                            <a:miter lim="800000"/>
                            <a:headEnd/>
                            <a:tailEnd/>
                          </a:ln>
                        </pic:spPr>
                      </pic:pic>
                    </a:graphicData>
                  </a:graphic>
                </wp:inline>
              </w:drawing>
            </w:r>
          </w:p>
          <w:p w14:paraId="33BF6D55" w14:textId="77777777" w:rsidR="00643E70" w:rsidRPr="00643E70" w:rsidRDefault="00643E70" w:rsidP="00643E70">
            <w:pPr>
              <w:jc w:val="center"/>
              <w:rPr>
                <w:rFonts w:eastAsiaTheme="minorHAnsi"/>
                <w:sz w:val="32"/>
                <w:szCs w:val="32"/>
                <w:lang w:eastAsia="en-US"/>
              </w:rPr>
            </w:pPr>
          </w:p>
          <w:p w14:paraId="51D22EE5" w14:textId="77777777" w:rsidR="00643E70" w:rsidRPr="00643E70" w:rsidRDefault="00643E70" w:rsidP="00643E70">
            <w:pPr>
              <w:jc w:val="center"/>
              <w:rPr>
                <w:rFonts w:eastAsiaTheme="minorHAnsi"/>
                <w:sz w:val="32"/>
                <w:szCs w:val="32"/>
                <w:lang w:eastAsia="en-US"/>
              </w:rPr>
            </w:pPr>
            <w:r w:rsidRPr="00643E70">
              <w:rPr>
                <w:rFonts w:eastAsiaTheme="minorHAnsi"/>
                <w:b/>
                <w:sz w:val="32"/>
                <w:szCs w:val="32"/>
                <w:lang w:eastAsia="en-US"/>
              </w:rPr>
              <w:t>АНТИМОНОПОЛЬНИЙ КОМІТЕТ УКРАЇНИ</w:t>
            </w:r>
          </w:p>
        </w:tc>
      </w:tr>
    </w:tbl>
    <w:p w14:paraId="0BDEDE84" w14:textId="77777777" w:rsidR="00B00B0B" w:rsidRPr="00B00B0B" w:rsidRDefault="00B00B0B" w:rsidP="001155B7">
      <w:pPr>
        <w:jc w:val="center"/>
        <w:rPr>
          <w:rFonts w:eastAsiaTheme="minorHAnsi"/>
          <w:b/>
          <w:sz w:val="32"/>
          <w:szCs w:val="32"/>
          <w:lang w:eastAsia="en-US"/>
        </w:rPr>
      </w:pPr>
      <w:r w:rsidRPr="00B00B0B">
        <w:rPr>
          <w:rFonts w:eastAsiaTheme="minorHAnsi"/>
          <w:b/>
          <w:sz w:val="32"/>
          <w:szCs w:val="32"/>
          <w:lang w:eastAsia="en-US"/>
        </w:rPr>
        <w:t>РІШЕННЯ</w:t>
      </w:r>
    </w:p>
    <w:p w14:paraId="0040B601" w14:textId="77777777" w:rsidR="009E083E" w:rsidRDefault="00F82813">
      <w:pPr>
        <w:rPr>
          <w:lang w:val="ru-RU"/>
        </w:rPr>
      </w:pPr>
    </w:p>
    <w:p w14:paraId="4D92F31E" w14:textId="77777777" w:rsidR="00DB1D47" w:rsidRDefault="00DB1D47" w:rsidP="00383437">
      <w:pPr>
        <w:ind w:firstLine="540"/>
        <w:jc w:val="both"/>
      </w:pPr>
    </w:p>
    <w:p w14:paraId="68A1BD75" w14:textId="03AAF5A1" w:rsidR="00813124" w:rsidRPr="00813124" w:rsidRDefault="001155B7" w:rsidP="00813124">
      <w:pPr>
        <w:tabs>
          <w:tab w:val="left" w:pos="426"/>
        </w:tabs>
        <w:ind w:left="426" w:hanging="426"/>
        <w:rPr>
          <w:rFonts w:eastAsia="Calibri"/>
          <w:lang w:eastAsia="en-US"/>
        </w:rPr>
      </w:pPr>
      <w:r>
        <w:rPr>
          <w:rFonts w:eastAsiaTheme="minorHAnsi"/>
          <w:lang w:val="ru-RU" w:eastAsia="en-US"/>
        </w:rPr>
        <w:t>17</w:t>
      </w:r>
      <w:r w:rsidRPr="00813124">
        <w:rPr>
          <w:rFonts w:eastAsiaTheme="minorHAnsi"/>
          <w:lang w:eastAsia="en-US"/>
        </w:rPr>
        <w:t xml:space="preserve"> </w:t>
      </w:r>
      <w:r w:rsidR="00813124">
        <w:rPr>
          <w:rFonts w:eastAsiaTheme="minorHAnsi"/>
          <w:lang w:val="ru-RU" w:eastAsia="en-US"/>
        </w:rPr>
        <w:t>грудня</w:t>
      </w:r>
      <w:r w:rsidR="00813124" w:rsidRPr="00813124">
        <w:rPr>
          <w:rFonts w:eastAsiaTheme="minorHAnsi"/>
          <w:lang w:eastAsia="en-US"/>
        </w:rPr>
        <w:t xml:space="preserve"> 2020 р.</w:t>
      </w:r>
      <w:r w:rsidR="00813124" w:rsidRPr="00813124">
        <w:rPr>
          <w:rFonts w:eastAsiaTheme="minorHAnsi"/>
          <w:lang w:eastAsia="en-US"/>
        </w:rPr>
        <w:tab/>
      </w:r>
      <w:r w:rsidR="00813124" w:rsidRPr="00813124">
        <w:rPr>
          <w:rFonts w:eastAsiaTheme="minorHAnsi"/>
          <w:lang w:eastAsia="en-US"/>
        </w:rPr>
        <w:tab/>
        <w:t xml:space="preserve">                            Київ</w:t>
      </w:r>
      <w:r w:rsidR="00813124" w:rsidRPr="00813124">
        <w:rPr>
          <w:rFonts w:eastAsiaTheme="minorHAnsi"/>
          <w:lang w:eastAsia="en-US"/>
        </w:rPr>
        <w:tab/>
        <w:t xml:space="preserve">                           № </w:t>
      </w:r>
      <w:r>
        <w:rPr>
          <w:rFonts w:eastAsiaTheme="minorHAnsi"/>
          <w:lang w:val="ru-RU" w:eastAsia="en-US"/>
        </w:rPr>
        <w:t>782</w:t>
      </w:r>
      <w:r w:rsidRPr="00813124">
        <w:rPr>
          <w:rFonts w:eastAsiaTheme="minorHAnsi"/>
          <w:lang w:eastAsia="en-US"/>
        </w:rPr>
        <w:t>-</w:t>
      </w:r>
      <w:r w:rsidR="00813124" w:rsidRPr="00813124">
        <w:rPr>
          <w:rFonts w:eastAsiaTheme="minorHAnsi"/>
          <w:lang w:eastAsia="en-US"/>
        </w:rPr>
        <w:t>р</w:t>
      </w:r>
    </w:p>
    <w:p w14:paraId="1FEE2FC3" w14:textId="77777777" w:rsidR="00813124" w:rsidRPr="00813124" w:rsidRDefault="00813124" w:rsidP="00813124">
      <w:pPr>
        <w:tabs>
          <w:tab w:val="left" w:pos="426"/>
        </w:tabs>
        <w:ind w:left="426" w:hanging="426"/>
        <w:rPr>
          <w:rFonts w:eastAsiaTheme="minorHAnsi"/>
          <w:lang w:eastAsia="en-US"/>
        </w:rPr>
      </w:pPr>
    </w:p>
    <w:p w14:paraId="0FAB01CB" w14:textId="77777777" w:rsidR="00813124" w:rsidRPr="00813124" w:rsidRDefault="00813124" w:rsidP="00813124">
      <w:pPr>
        <w:tabs>
          <w:tab w:val="left" w:pos="426"/>
        </w:tabs>
        <w:ind w:left="426" w:hanging="426"/>
        <w:rPr>
          <w:rFonts w:eastAsiaTheme="minorHAnsi"/>
          <w:lang w:eastAsia="en-US"/>
        </w:rPr>
      </w:pPr>
    </w:p>
    <w:p w14:paraId="2E7073D5" w14:textId="77777777" w:rsidR="00813124" w:rsidRPr="00813124" w:rsidRDefault="00813124" w:rsidP="00813124">
      <w:pPr>
        <w:tabs>
          <w:tab w:val="left" w:pos="426"/>
        </w:tabs>
        <w:ind w:left="426" w:hanging="426"/>
        <w:rPr>
          <w:rFonts w:eastAsiaTheme="minorHAnsi"/>
          <w:lang w:eastAsia="en-US"/>
        </w:rPr>
      </w:pPr>
    </w:p>
    <w:p w14:paraId="79988ECD" w14:textId="508265DA" w:rsidR="00813124" w:rsidRPr="002C5483" w:rsidRDefault="00813124" w:rsidP="00813124">
      <w:pPr>
        <w:rPr>
          <w:color w:val="000000"/>
        </w:rPr>
      </w:pPr>
      <w:r w:rsidRPr="002C5483">
        <w:rPr>
          <w:color w:val="000000"/>
        </w:rPr>
        <w:t>Про визнання підтримки суб’єкт</w:t>
      </w:r>
      <w:r w:rsidR="00536CBC">
        <w:rPr>
          <w:color w:val="000000"/>
          <w:lang w:val="ru-RU"/>
        </w:rPr>
        <w:t>а</w:t>
      </w:r>
      <w:r w:rsidRPr="002C5483">
        <w:rPr>
          <w:color w:val="000000"/>
        </w:rPr>
        <w:t xml:space="preserve"> </w:t>
      </w:r>
    </w:p>
    <w:p w14:paraId="6CAB4096" w14:textId="77777777" w:rsidR="00813124" w:rsidRPr="002C5483" w:rsidRDefault="00813124" w:rsidP="00813124">
      <w:pPr>
        <w:rPr>
          <w:color w:val="000000"/>
        </w:rPr>
      </w:pPr>
      <w:r w:rsidRPr="002C5483">
        <w:rPr>
          <w:color w:val="000000"/>
        </w:rPr>
        <w:t xml:space="preserve">господарювання, зазначеної у </w:t>
      </w:r>
    </w:p>
    <w:p w14:paraId="00D9ACE9" w14:textId="77777777" w:rsidR="00813124" w:rsidRPr="002C5483" w:rsidRDefault="00813124" w:rsidP="00813124">
      <w:pPr>
        <w:rPr>
          <w:color w:val="000000"/>
        </w:rPr>
      </w:pPr>
      <w:r w:rsidRPr="002C5483">
        <w:rPr>
          <w:color w:val="000000"/>
        </w:rPr>
        <w:t>повідомленні, такою, що не є державною</w:t>
      </w:r>
    </w:p>
    <w:p w14:paraId="39CB2835" w14:textId="77777777" w:rsidR="00813124" w:rsidRPr="002C5483" w:rsidRDefault="00813124" w:rsidP="00813124">
      <w:pPr>
        <w:rPr>
          <w:color w:val="000000"/>
        </w:rPr>
      </w:pPr>
      <w:r w:rsidRPr="002C5483">
        <w:rPr>
          <w:color w:val="000000"/>
        </w:rPr>
        <w:t>допомогою відповідно до Закону</w:t>
      </w:r>
    </w:p>
    <w:p w14:paraId="41D2509F" w14:textId="77777777" w:rsidR="00813124" w:rsidRPr="002C5483" w:rsidRDefault="00813124" w:rsidP="00813124">
      <w:pPr>
        <w:ind w:firstLine="720"/>
        <w:jc w:val="both"/>
      </w:pPr>
    </w:p>
    <w:p w14:paraId="3B47ABFF" w14:textId="77777777" w:rsidR="00813124" w:rsidRPr="002C5483" w:rsidRDefault="00813124" w:rsidP="00813124">
      <w:pPr>
        <w:ind w:firstLine="720"/>
        <w:jc w:val="both"/>
      </w:pPr>
      <w:r w:rsidRPr="00813124">
        <w:rPr>
          <w:rFonts w:eastAsiaTheme="minorHAnsi"/>
          <w:lang w:eastAsia="en-US"/>
        </w:rPr>
        <w:tab/>
      </w:r>
    </w:p>
    <w:p w14:paraId="374ED984" w14:textId="550D2CC8" w:rsidR="00813124" w:rsidRDefault="00813124" w:rsidP="00A46F66">
      <w:pPr>
        <w:ind w:firstLine="720"/>
        <w:jc w:val="both"/>
      </w:pPr>
      <w:r w:rsidRPr="002C5483">
        <w:t xml:space="preserve">Антимонопольний комітет України (далі – Комітет), розглянувши подання Департаменту моніторингу і контролю державної допомоги </w:t>
      </w:r>
      <w:r w:rsidR="00643E70" w:rsidRPr="00F245C9">
        <w:t xml:space="preserve">від </w:t>
      </w:r>
      <w:r w:rsidR="00A46F66" w:rsidRPr="00A46F66">
        <w:t>15</w:t>
      </w:r>
      <w:r w:rsidR="00643E70" w:rsidRPr="00A46F66">
        <w:t>.1</w:t>
      </w:r>
      <w:r w:rsidR="00A46F66" w:rsidRPr="00A46F66">
        <w:t>2</w:t>
      </w:r>
      <w:r w:rsidR="00643E70" w:rsidRPr="00A46F66">
        <w:t>.2020</w:t>
      </w:r>
      <w:r w:rsidR="00643E70">
        <w:t xml:space="preserve"> </w:t>
      </w:r>
      <w:r w:rsidRPr="00F245C9">
        <w:t xml:space="preserve">№ </w:t>
      </w:r>
      <w:r w:rsidRPr="002C5483">
        <w:t xml:space="preserve"> </w:t>
      </w:r>
      <w:r w:rsidR="00A46F66" w:rsidRPr="00A46F66">
        <w:t xml:space="preserve">500-01/523-п </w:t>
      </w:r>
      <w:r w:rsidRPr="002C5483">
        <w:t>та повідомлення про нову державну допомогу, надіслан</w:t>
      </w:r>
      <w:r>
        <w:t xml:space="preserve">е </w:t>
      </w:r>
      <w:r w:rsidRPr="00A46F66">
        <w:t>Деснянською районною в місті Києв</w:t>
      </w:r>
      <w:r w:rsidR="00403F06" w:rsidRPr="00A46F66">
        <w:t>ї</w:t>
      </w:r>
      <w:r w:rsidRPr="00A46F66">
        <w:t xml:space="preserve"> державною адміністрацією</w:t>
      </w:r>
      <w:r w:rsidRPr="00881AF6">
        <w:t xml:space="preserve"> </w:t>
      </w:r>
      <w:r w:rsidRPr="00A73520">
        <w:t xml:space="preserve">за реєстраційним номером </w:t>
      </w:r>
      <w:r w:rsidR="009E56E0">
        <w:t>у</w:t>
      </w:r>
      <w:r w:rsidRPr="00A73520">
        <w:t xml:space="preserve"> базі даних </w:t>
      </w:r>
      <w:r w:rsidRPr="00A46F66">
        <w:t>46238</w:t>
      </w:r>
      <w:r w:rsidRPr="00A73520">
        <w:t xml:space="preserve"> </w:t>
      </w:r>
      <w:r w:rsidR="00836B3C">
        <w:br/>
      </w:r>
      <w:r w:rsidRPr="00A73520">
        <w:t>(вх.</w:t>
      </w:r>
      <w:r>
        <w:t xml:space="preserve"> № 1</w:t>
      </w:r>
      <w:r w:rsidRPr="00383437">
        <w:t>847</w:t>
      </w:r>
      <w:r>
        <w:t xml:space="preserve">-ПДД/1 </w:t>
      </w:r>
      <w:r w:rsidRPr="00A73520">
        <w:t xml:space="preserve">від </w:t>
      </w:r>
      <w:r w:rsidRPr="00383437">
        <w:t>10</w:t>
      </w:r>
      <w:r w:rsidRPr="00A73520">
        <w:t>.</w:t>
      </w:r>
      <w:r w:rsidRPr="00383437">
        <w:t>11</w:t>
      </w:r>
      <w:r w:rsidRPr="00A73520">
        <w:t xml:space="preserve">.2020), щодо підтримки комунального підприємства </w:t>
      </w:r>
      <w:r w:rsidRPr="00383437">
        <w:t>«Керуюча компанія з обслуговування житлового фонду Деснянського району міста Києва»</w:t>
      </w:r>
      <w:r w:rsidRPr="002C5483">
        <w:t>, як</w:t>
      </w:r>
      <w:r>
        <w:t>е</w:t>
      </w:r>
      <w:r w:rsidRPr="002C5483">
        <w:t xml:space="preserve">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 квітня 2016 року за № 501/28631 (</w:t>
      </w:r>
      <w:r w:rsidR="001155B7">
        <w:t>зі</w:t>
      </w:r>
      <w:r w:rsidR="001155B7" w:rsidRPr="002C5483">
        <w:t xml:space="preserve"> </w:t>
      </w:r>
      <w:r w:rsidRPr="002C5483">
        <w:t xml:space="preserve">змінами, внесеними розпорядженням Антимонопольного комітету України від 13.09.2018 № 18-рп, зареєстрованим у </w:t>
      </w:r>
      <w:r w:rsidRPr="002C5483">
        <w:rPr>
          <w:rStyle w:val="rvts9"/>
          <w:color w:val="000000"/>
          <w:shd w:val="clear" w:color="auto" w:fill="FFFFFF"/>
        </w:rPr>
        <w:t>Міністерстві</w:t>
      </w:r>
      <w:r w:rsidRPr="002C5483">
        <w:rPr>
          <w:rStyle w:val="apple-converted-space"/>
          <w:color w:val="000000"/>
          <w:shd w:val="clear" w:color="auto" w:fill="FFFFFF"/>
        </w:rPr>
        <w:t xml:space="preserve"> </w:t>
      </w:r>
      <w:r w:rsidRPr="002C5483">
        <w:rPr>
          <w:rStyle w:val="rvts9"/>
          <w:color w:val="000000"/>
          <w:shd w:val="clear" w:color="auto" w:fill="FFFFFF"/>
        </w:rPr>
        <w:t>юстиції України</w:t>
      </w:r>
      <w:r w:rsidRPr="002C5483">
        <w:t xml:space="preserve"> 27 листопада 2018 року за № 1337/32789),</w:t>
      </w:r>
    </w:p>
    <w:p w14:paraId="66FB69D4" w14:textId="77777777" w:rsidR="00813124" w:rsidRDefault="00813124" w:rsidP="00813124">
      <w:pPr>
        <w:jc w:val="both"/>
      </w:pPr>
    </w:p>
    <w:p w14:paraId="5617D1CA" w14:textId="77777777" w:rsidR="00813124" w:rsidRDefault="00813124" w:rsidP="00813124">
      <w:pPr>
        <w:jc w:val="both"/>
      </w:pPr>
    </w:p>
    <w:p w14:paraId="6AD8222C" w14:textId="77777777" w:rsidR="00813124" w:rsidRPr="00C167AC" w:rsidRDefault="00813124" w:rsidP="00813124">
      <w:pPr>
        <w:jc w:val="center"/>
        <w:rPr>
          <w:b/>
          <w:bCs/>
          <w:color w:val="000000"/>
        </w:rPr>
      </w:pPr>
      <w:r w:rsidRPr="00C167AC">
        <w:rPr>
          <w:b/>
          <w:bCs/>
          <w:color w:val="000000"/>
        </w:rPr>
        <w:t>ВСТАНОВИВ:</w:t>
      </w:r>
    </w:p>
    <w:p w14:paraId="31333FD0" w14:textId="77777777" w:rsidR="00383437" w:rsidRPr="0013374F" w:rsidRDefault="00383437" w:rsidP="00383437">
      <w:pPr>
        <w:jc w:val="both"/>
      </w:pPr>
    </w:p>
    <w:p w14:paraId="1623E2B6" w14:textId="1B86C829" w:rsidR="00383437" w:rsidRPr="00383437" w:rsidRDefault="00383437" w:rsidP="00383437">
      <w:pPr>
        <w:numPr>
          <w:ilvl w:val="0"/>
          <w:numId w:val="1"/>
        </w:numPr>
        <w:spacing w:after="200"/>
        <w:ind w:left="426" w:hanging="426"/>
        <w:contextualSpacing/>
        <w:jc w:val="both"/>
        <w:rPr>
          <w:b/>
          <w:bCs/>
        </w:rPr>
      </w:pPr>
      <w:r w:rsidRPr="0013374F">
        <w:rPr>
          <w:b/>
          <w:bCs/>
        </w:rPr>
        <w:t>ПОРЯДОК ПОВІДОМЛЕННЯ ПРО ДЕРЖАВН</w:t>
      </w:r>
      <w:r w:rsidR="00DB1D47">
        <w:rPr>
          <w:b/>
          <w:bCs/>
        </w:rPr>
        <w:t>У</w:t>
      </w:r>
      <w:r w:rsidRPr="0013374F">
        <w:rPr>
          <w:b/>
          <w:bCs/>
        </w:rPr>
        <w:t xml:space="preserve"> ПІДТРИМК</w:t>
      </w:r>
      <w:r w:rsidR="00DB1D47">
        <w:rPr>
          <w:b/>
          <w:bCs/>
        </w:rPr>
        <w:t>У</w:t>
      </w:r>
    </w:p>
    <w:p w14:paraId="79BD12EA" w14:textId="7B34B989" w:rsidR="00383437" w:rsidRPr="0013374F" w:rsidRDefault="00383437" w:rsidP="00383437">
      <w:pPr>
        <w:pStyle w:val="a3"/>
        <w:numPr>
          <w:ilvl w:val="0"/>
          <w:numId w:val="3"/>
        </w:numPr>
        <w:ind w:left="426" w:hanging="426"/>
        <w:jc w:val="both"/>
      </w:pPr>
      <w:r w:rsidRPr="0013374F">
        <w:t xml:space="preserve">Листом за реєстраційним номером у базі даних </w:t>
      </w:r>
      <w:r>
        <w:rPr>
          <w:lang w:val="ru-RU"/>
        </w:rPr>
        <w:t>46238</w:t>
      </w:r>
      <w:r w:rsidRPr="0013374F">
        <w:t xml:space="preserve"> (вх. № </w:t>
      </w:r>
      <w:r w:rsidRPr="00BF198E">
        <w:t>1847</w:t>
      </w:r>
      <w:r w:rsidRPr="0013374F">
        <w:t xml:space="preserve">-ПДД/1 </w:t>
      </w:r>
      <w:r w:rsidRPr="00BF198E">
        <w:t xml:space="preserve">                  </w:t>
      </w:r>
      <w:r w:rsidRPr="0013374F">
        <w:t xml:space="preserve">від </w:t>
      </w:r>
      <w:r w:rsidRPr="00BF198E">
        <w:t>10</w:t>
      </w:r>
      <w:r w:rsidRPr="0013374F">
        <w:t>.</w:t>
      </w:r>
      <w:r w:rsidRPr="00BF198E">
        <w:t>11</w:t>
      </w:r>
      <w:r w:rsidRPr="0013374F">
        <w:t xml:space="preserve">.2020) </w:t>
      </w:r>
      <w:r w:rsidRPr="00BF198E">
        <w:t>Деснянською районною в місті Києв</w:t>
      </w:r>
      <w:r w:rsidR="00403F06">
        <w:t>ї</w:t>
      </w:r>
      <w:r w:rsidRPr="00BF198E">
        <w:t xml:space="preserve"> державною адміністрацією</w:t>
      </w:r>
      <w:r w:rsidRPr="0013374F">
        <w:t xml:space="preserve"> відповідно до </w:t>
      </w:r>
      <w:r w:rsidR="00403F06">
        <w:t>статті</w:t>
      </w:r>
      <w:r w:rsidRPr="0013374F">
        <w:t xml:space="preserve"> 9 Закону було подано повідомлення про нову державну допомогу (далі – Повідомлення).</w:t>
      </w:r>
    </w:p>
    <w:p w14:paraId="658BA10D" w14:textId="1CB9822C" w:rsidR="00383437" w:rsidRDefault="00383437" w:rsidP="00383437">
      <w:pPr>
        <w:pStyle w:val="a3"/>
        <w:ind w:left="426"/>
        <w:jc w:val="both"/>
        <w:rPr>
          <w:lang w:val="ru-RU"/>
        </w:rPr>
      </w:pPr>
      <w:r w:rsidRPr="0013374F">
        <w:t xml:space="preserve">Повідомлення прийнято до розгляду </w:t>
      </w:r>
      <w:r w:rsidR="001D6EA8">
        <w:rPr>
          <w:lang w:val="ru-RU"/>
        </w:rPr>
        <w:t>24</w:t>
      </w:r>
      <w:r w:rsidRPr="0013374F">
        <w:t>.</w:t>
      </w:r>
      <w:r w:rsidR="00BF198E">
        <w:rPr>
          <w:lang w:val="ru-RU"/>
        </w:rPr>
        <w:t>11</w:t>
      </w:r>
      <w:r w:rsidRPr="0013374F">
        <w:t>.2020.</w:t>
      </w:r>
    </w:p>
    <w:p w14:paraId="38AE6E47" w14:textId="77777777" w:rsidR="00BF198E" w:rsidRPr="00BF198E" w:rsidRDefault="00BF198E" w:rsidP="00383437">
      <w:pPr>
        <w:pStyle w:val="a3"/>
        <w:ind w:left="426"/>
        <w:jc w:val="both"/>
        <w:rPr>
          <w:lang w:val="ru-RU"/>
        </w:rPr>
      </w:pPr>
    </w:p>
    <w:p w14:paraId="16C96B9E" w14:textId="77777777" w:rsidR="00BF198E" w:rsidRPr="00BF198E" w:rsidRDefault="00BF198E" w:rsidP="00BF198E">
      <w:pPr>
        <w:numPr>
          <w:ilvl w:val="0"/>
          <w:numId w:val="1"/>
        </w:numPr>
        <w:spacing w:after="200"/>
        <w:ind w:left="426" w:hanging="426"/>
        <w:contextualSpacing/>
        <w:jc w:val="both"/>
        <w:rPr>
          <w:b/>
          <w:bCs/>
        </w:rPr>
      </w:pPr>
      <w:r w:rsidRPr="00BF198E">
        <w:rPr>
          <w:b/>
          <w:bCs/>
        </w:rPr>
        <w:t>ВІДОМОСТІ ТА ІНФОРМАЦІЯ ВІД НАДАВАЧА ДЕРЖАВНОЇ ПІДТРИМКИ</w:t>
      </w:r>
    </w:p>
    <w:p w14:paraId="48324D5C" w14:textId="77777777" w:rsidR="00BF198E" w:rsidRPr="00BF198E" w:rsidRDefault="00BF198E" w:rsidP="00BF198E">
      <w:pPr>
        <w:jc w:val="both"/>
        <w:rPr>
          <w:b/>
          <w:bCs/>
          <w:color w:val="000000"/>
        </w:rPr>
      </w:pPr>
    </w:p>
    <w:p w14:paraId="4CCEAEC5" w14:textId="77777777" w:rsidR="00BF198E" w:rsidRPr="00BF198E" w:rsidRDefault="00BF198E" w:rsidP="00BF198E">
      <w:pPr>
        <w:numPr>
          <w:ilvl w:val="1"/>
          <w:numId w:val="4"/>
        </w:numPr>
        <w:ind w:left="426" w:hanging="426"/>
        <w:jc w:val="both"/>
        <w:rPr>
          <w:b/>
          <w:bCs/>
          <w:color w:val="000000"/>
        </w:rPr>
      </w:pPr>
      <w:r w:rsidRPr="00BF198E">
        <w:rPr>
          <w:b/>
          <w:bCs/>
          <w:color w:val="000000"/>
        </w:rPr>
        <w:t xml:space="preserve">Надавач </w:t>
      </w:r>
      <w:r w:rsidRPr="00BF198E">
        <w:rPr>
          <w:b/>
          <w:lang w:eastAsia="ru-RU"/>
        </w:rPr>
        <w:t>державної підтримк</w:t>
      </w:r>
      <w:r w:rsidRPr="00BF198E">
        <w:rPr>
          <w:b/>
          <w:lang w:val="ru-RU" w:eastAsia="ru-RU"/>
        </w:rPr>
        <w:t>и</w:t>
      </w:r>
    </w:p>
    <w:p w14:paraId="30138812" w14:textId="77777777" w:rsidR="00BF198E" w:rsidRPr="00BF198E" w:rsidRDefault="00BF198E" w:rsidP="00BF198E">
      <w:pPr>
        <w:ind w:left="426"/>
        <w:jc w:val="both"/>
        <w:rPr>
          <w:b/>
          <w:bCs/>
          <w:color w:val="000000"/>
        </w:rPr>
      </w:pPr>
    </w:p>
    <w:p w14:paraId="7857DF78" w14:textId="5EC12DCC" w:rsidR="00BF198E" w:rsidRPr="00BF198E" w:rsidRDefault="00BF198E" w:rsidP="00BF198E">
      <w:pPr>
        <w:pStyle w:val="a3"/>
        <w:numPr>
          <w:ilvl w:val="0"/>
          <w:numId w:val="3"/>
        </w:numPr>
        <w:jc w:val="both"/>
      </w:pPr>
      <w:r w:rsidRPr="00BF198E">
        <w:rPr>
          <w:bCs/>
        </w:rPr>
        <w:t xml:space="preserve">Деснянська районна в місті Києві державна адміністрація </w:t>
      </w:r>
      <w:r w:rsidRPr="00BF198E">
        <w:t xml:space="preserve">(далі – Надавач) (02225, </w:t>
      </w:r>
      <w:r w:rsidR="009E56E0">
        <w:br/>
      </w:r>
      <w:r w:rsidRPr="00BF198E">
        <w:t xml:space="preserve">м. Київ, просп. </w:t>
      </w:r>
      <w:r w:rsidRPr="009E56E0">
        <w:rPr>
          <w:lang w:val="ru-RU"/>
        </w:rPr>
        <w:t>Маяковського</w:t>
      </w:r>
      <w:r w:rsidRPr="00BF198E">
        <w:t xml:space="preserve">, </w:t>
      </w:r>
      <w:r w:rsidRPr="009E56E0">
        <w:rPr>
          <w:lang w:val="ru-RU"/>
        </w:rPr>
        <w:t>29</w:t>
      </w:r>
      <w:r w:rsidRPr="00BF198E">
        <w:t xml:space="preserve">, ідентифікаційний код юридичної особи </w:t>
      </w:r>
      <w:r w:rsidRPr="009E56E0">
        <w:rPr>
          <w:lang w:val="ru-RU"/>
        </w:rPr>
        <w:t>37415088</w:t>
      </w:r>
      <w:r w:rsidRPr="00BF198E">
        <w:t>).</w:t>
      </w:r>
    </w:p>
    <w:p w14:paraId="5E2502FE" w14:textId="77777777" w:rsidR="00383437" w:rsidRPr="009E56E0" w:rsidRDefault="00383437" w:rsidP="00BF198E">
      <w:pPr>
        <w:pStyle w:val="a3"/>
        <w:spacing w:after="200"/>
        <w:ind w:left="360"/>
        <w:jc w:val="both"/>
        <w:rPr>
          <w:bCs/>
          <w:lang w:val="ru-RU"/>
        </w:rPr>
      </w:pPr>
    </w:p>
    <w:p w14:paraId="4CF0A29D" w14:textId="77777777" w:rsidR="00BF198E" w:rsidRPr="00BF198E" w:rsidRDefault="00BF198E" w:rsidP="00BF198E">
      <w:pPr>
        <w:pStyle w:val="rvps2"/>
        <w:numPr>
          <w:ilvl w:val="1"/>
          <w:numId w:val="4"/>
        </w:numPr>
        <w:spacing w:before="0" w:beforeAutospacing="0" w:after="0" w:afterAutospacing="0"/>
        <w:ind w:left="426" w:hanging="426"/>
        <w:jc w:val="both"/>
        <w:rPr>
          <w:b/>
          <w:bCs/>
          <w:color w:val="000000"/>
          <w:lang w:val="uk-UA" w:eastAsia="uk-UA"/>
        </w:rPr>
      </w:pPr>
      <w:r w:rsidRPr="0013374F">
        <w:rPr>
          <w:b/>
          <w:bCs/>
          <w:color w:val="000000"/>
          <w:lang w:val="uk-UA" w:eastAsia="uk-UA"/>
        </w:rPr>
        <w:t xml:space="preserve">Отримувач </w:t>
      </w:r>
      <w:r>
        <w:rPr>
          <w:b/>
          <w:lang w:val="uk-UA"/>
        </w:rPr>
        <w:t xml:space="preserve">державної </w:t>
      </w:r>
      <w:r w:rsidRPr="0013374F">
        <w:rPr>
          <w:b/>
          <w:lang w:val="uk-UA"/>
        </w:rPr>
        <w:t xml:space="preserve"> підтримки</w:t>
      </w:r>
    </w:p>
    <w:p w14:paraId="469B40CB" w14:textId="77777777" w:rsidR="00BF198E" w:rsidRDefault="00BF198E" w:rsidP="00BF198E">
      <w:pPr>
        <w:pStyle w:val="rvps2"/>
        <w:spacing w:before="0" w:beforeAutospacing="0" w:after="0" w:afterAutospacing="0"/>
        <w:ind w:left="360"/>
        <w:jc w:val="both"/>
        <w:rPr>
          <w:b/>
          <w:bCs/>
          <w:color w:val="000000"/>
          <w:lang w:val="uk-UA" w:eastAsia="uk-UA"/>
        </w:rPr>
      </w:pPr>
    </w:p>
    <w:p w14:paraId="4D118AD4" w14:textId="77777777" w:rsidR="00BF198E" w:rsidRPr="00BF198E" w:rsidRDefault="00BF198E" w:rsidP="00BF198E">
      <w:pPr>
        <w:pStyle w:val="rvps2"/>
        <w:numPr>
          <w:ilvl w:val="0"/>
          <w:numId w:val="3"/>
        </w:numPr>
        <w:spacing w:before="0" w:beforeAutospacing="0" w:after="0" w:afterAutospacing="0"/>
        <w:jc w:val="both"/>
        <w:rPr>
          <w:bCs/>
          <w:color w:val="000000"/>
          <w:lang w:val="uk-UA" w:eastAsia="uk-UA"/>
        </w:rPr>
      </w:pPr>
      <w:r w:rsidRPr="00BF198E">
        <w:rPr>
          <w:bCs/>
          <w:color w:val="000000"/>
          <w:lang w:val="uk-UA" w:eastAsia="uk-UA"/>
        </w:rPr>
        <w:t xml:space="preserve">Комунальне підприємство </w:t>
      </w:r>
      <w:r>
        <w:rPr>
          <w:bCs/>
          <w:color w:val="000000"/>
          <w:lang w:val="uk-UA" w:eastAsia="uk-UA"/>
        </w:rPr>
        <w:t>«Керуюча компанія з обслуговування житлового фонду Деснянського району м. Києва»</w:t>
      </w:r>
      <w:r w:rsidRPr="00BF198E">
        <w:rPr>
          <w:lang w:val="uk-UA"/>
        </w:rPr>
        <w:t xml:space="preserve"> </w:t>
      </w:r>
      <w:r w:rsidRPr="0013374F">
        <w:rPr>
          <w:lang w:val="uk-UA"/>
        </w:rPr>
        <w:t>(далі – КП </w:t>
      </w:r>
      <w:r>
        <w:rPr>
          <w:lang w:val="uk-UA"/>
        </w:rPr>
        <w:t>«Керуюча компанія»</w:t>
      </w:r>
      <w:r w:rsidRPr="0013374F">
        <w:rPr>
          <w:lang w:val="uk-UA"/>
        </w:rPr>
        <w:t>, Отримувач, Підприємство) (</w:t>
      </w:r>
      <w:r>
        <w:rPr>
          <w:lang w:val="uk-UA" w:eastAsia="uk-UA"/>
        </w:rPr>
        <w:t>02217</w:t>
      </w:r>
      <w:r w:rsidRPr="0013374F">
        <w:rPr>
          <w:lang w:val="uk-UA"/>
        </w:rPr>
        <w:t xml:space="preserve">, м. </w:t>
      </w:r>
      <w:r>
        <w:rPr>
          <w:lang w:val="uk-UA" w:eastAsia="uk-UA"/>
        </w:rPr>
        <w:t>Київ</w:t>
      </w:r>
      <w:r w:rsidRPr="0013374F">
        <w:rPr>
          <w:lang w:val="uk-UA" w:eastAsia="uk-UA"/>
        </w:rPr>
        <w:t xml:space="preserve">, вул. </w:t>
      </w:r>
      <w:r>
        <w:rPr>
          <w:lang w:val="uk-UA" w:eastAsia="uk-UA"/>
        </w:rPr>
        <w:t>Закревського</w:t>
      </w:r>
      <w:r w:rsidRPr="0013374F">
        <w:rPr>
          <w:lang w:val="uk-UA" w:eastAsia="uk-UA"/>
        </w:rPr>
        <w:t xml:space="preserve">, </w:t>
      </w:r>
      <w:r>
        <w:rPr>
          <w:lang w:val="uk-UA" w:eastAsia="uk-UA"/>
        </w:rPr>
        <w:t>17</w:t>
      </w:r>
      <w:r w:rsidRPr="0013374F">
        <w:rPr>
          <w:lang w:val="uk-UA"/>
        </w:rPr>
        <w:t xml:space="preserve">, ідентифікаційний код юридичної особи </w:t>
      </w:r>
      <w:r>
        <w:rPr>
          <w:lang w:val="uk-UA"/>
        </w:rPr>
        <w:t>39605452</w:t>
      </w:r>
      <w:r w:rsidRPr="0013374F">
        <w:rPr>
          <w:lang w:val="uk-UA"/>
        </w:rPr>
        <w:t>).</w:t>
      </w:r>
    </w:p>
    <w:p w14:paraId="3507D41D" w14:textId="77777777" w:rsidR="00BF198E" w:rsidRDefault="00BF198E" w:rsidP="00BF198E">
      <w:pPr>
        <w:pStyle w:val="rvps2"/>
        <w:spacing w:before="0" w:beforeAutospacing="0" w:after="0" w:afterAutospacing="0"/>
        <w:ind w:left="360"/>
        <w:jc w:val="both"/>
        <w:rPr>
          <w:lang w:val="uk-UA"/>
        </w:rPr>
      </w:pPr>
    </w:p>
    <w:p w14:paraId="086121FF" w14:textId="77777777" w:rsidR="00BF198E" w:rsidRPr="00BF198E" w:rsidRDefault="00BF198E" w:rsidP="00BF198E">
      <w:pPr>
        <w:numPr>
          <w:ilvl w:val="1"/>
          <w:numId w:val="4"/>
        </w:numPr>
        <w:ind w:left="426" w:hanging="426"/>
        <w:jc w:val="both"/>
        <w:rPr>
          <w:b/>
          <w:bCs/>
          <w:color w:val="000000"/>
        </w:rPr>
      </w:pPr>
      <w:r w:rsidRPr="00BF198E">
        <w:rPr>
          <w:b/>
          <w:bCs/>
          <w:color w:val="000000"/>
        </w:rPr>
        <w:t xml:space="preserve">Мета (ціль) </w:t>
      </w:r>
      <w:r w:rsidRPr="00BF198E">
        <w:rPr>
          <w:b/>
          <w:lang w:val="ru-RU" w:eastAsia="ru-RU"/>
        </w:rPr>
        <w:t xml:space="preserve">державної </w:t>
      </w:r>
      <w:r w:rsidRPr="00BF198E">
        <w:rPr>
          <w:b/>
          <w:lang w:eastAsia="ru-RU"/>
        </w:rPr>
        <w:t>підтримк</w:t>
      </w:r>
      <w:r w:rsidRPr="00BF198E">
        <w:rPr>
          <w:b/>
          <w:lang w:val="ru-RU" w:eastAsia="ru-RU"/>
        </w:rPr>
        <w:t>и</w:t>
      </w:r>
    </w:p>
    <w:p w14:paraId="1161F5BA" w14:textId="77777777" w:rsidR="00BF198E" w:rsidRPr="00BF198E" w:rsidRDefault="00BF198E" w:rsidP="00BF198E">
      <w:pPr>
        <w:ind w:left="426"/>
        <w:jc w:val="both"/>
        <w:rPr>
          <w:b/>
          <w:bCs/>
          <w:color w:val="000000"/>
        </w:rPr>
      </w:pPr>
    </w:p>
    <w:p w14:paraId="761C9BFC" w14:textId="77777777" w:rsidR="00BF198E" w:rsidRPr="00BF198E" w:rsidRDefault="00BF198E" w:rsidP="00BF198E">
      <w:pPr>
        <w:numPr>
          <w:ilvl w:val="0"/>
          <w:numId w:val="3"/>
        </w:numPr>
        <w:tabs>
          <w:tab w:val="num" w:pos="360"/>
        </w:tabs>
        <w:ind w:left="426" w:hanging="426"/>
        <w:jc w:val="both"/>
        <w:rPr>
          <w:lang w:eastAsia="ru-RU"/>
        </w:rPr>
      </w:pPr>
      <w:r w:rsidRPr="00BF198E">
        <w:rPr>
          <w:lang w:eastAsia="ru-RU"/>
        </w:rPr>
        <w:t xml:space="preserve">Забезпечення </w:t>
      </w:r>
      <w:r>
        <w:rPr>
          <w:lang w:val="ru-RU" w:eastAsia="ru-RU"/>
        </w:rPr>
        <w:t xml:space="preserve">належного утримання внутрішньоквартальних проїздів, </w:t>
      </w:r>
      <w:r w:rsidR="00AE756E">
        <w:rPr>
          <w:lang w:val="ru-RU" w:eastAsia="ru-RU"/>
        </w:rPr>
        <w:t xml:space="preserve">закріплених за </w:t>
      </w:r>
      <w:r w:rsidR="00AE756E" w:rsidRPr="0013374F">
        <w:t>КП </w:t>
      </w:r>
      <w:r w:rsidR="00AE756E">
        <w:t>«Керуюча компанія»</w:t>
      </w:r>
      <w:r w:rsidR="00AE756E">
        <w:rPr>
          <w:lang w:val="ru-RU"/>
        </w:rPr>
        <w:t>.</w:t>
      </w:r>
    </w:p>
    <w:p w14:paraId="42991453" w14:textId="77777777" w:rsidR="00BF198E" w:rsidRPr="00BF198E" w:rsidRDefault="00BF198E" w:rsidP="00AE756E">
      <w:pPr>
        <w:jc w:val="both"/>
        <w:rPr>
          <w:lang w:val="ru-RU" w:eastAsia="ru-RU"/>
        </w:rPr>
      </w:pPr>
    </w:p>
    <w:p w14:paraId="05AD7EB6" w14:textId="77777777" w:rsidR="00BF198E" w:rsidRPr="00BF198E" w:rsidRDefault="00BF198E" w:rsidP="00BF198E">
      <w:pPr>
        <w:numPr>
          <w:ilvl w:val="1"/>
          <w:numId w:val="4"/>
        </w:numPr>
        <w:ind w:left="426" w:hanging="426"/>
        <w:jc w:val="both"/>
        <w:rPr>
          <w:b/>
          <w:bCs/>
          <w:color w:val="000000"/>
        </w:rPr>
      </w:pPr>
      <w:r w:rsidRPr="00BF198E">
        <w:rPr>
          <w:b/>
          <w:bCs/>
          <w:color w:val="000000"/>
        </w:rPr>
        <w:t xml:space="preserve">Форма </w:t>
      </w:r>
      <w:r w:rsidRPr="00BF198E">
        <w:rPr>
          <w:b/>
          <w:lang w:val="ru-RU" w:eastAsia="ru-RU"/>
        </w:rPr>
        <w:t xml:space="preserve">державної </w:t>
      </w:r>
      <w:r w:rsidRPr="00BF198E">
        <w:rPr>
          <w:b/>
          <w:lang w:eastAsia="ru-RU"/>
        </w:rPr>
        <w:t>підтримк</w:t>
      </w:r>
      <w:r w:rsidRPr="00BF198E">
        <w:rPr>
          <w:b/>
          <w:lang w:val="ru-RU" w:eastAsia="ru-RU"/>
        </w:rPr>
        <w:t>и</w:t>
      </w:r>
    </w:p>
    <w:p w14:paraId="6BE2B553" w14:textId="77777777" w:rsidR="00BF198E" w:rsidRPr="00BF198E" w:rsidRDefault="00BF198E" w:rsidP="00BF198E">
      <w:pPr>
        <w:ind w:left="426"/>
        <w:jc w:val="both"/>
        <w:rPr>
          <w:b/>
          <w:bCs/>
          <w:color w:val="000000"/>
        </w:rPr>
      </w:pPr>
    </w:p>
    <w:p w14:paraId="73532D9B" w14:textId="77777777" w:rsidR="00BF198E" w:rsidRPr="00BF198E" w:rsidRDefault="00AE756E" w:rsidP="00BF198E">
      <w:pPr>
        <w:numPr>
          <w:ilvl w:val="0"/>
          <w:numId w:val="3"/>
        </w:numPr>
        <w:tabs>
          <w:tab w:val="num" w:pos="360"/>
        </w:tabs>
        <w:ind w:left="426" w:hanging="426"/>
        <w:jc w:val="both"/>
      </w:pPr>
      <w:r>
        <w:rPr>
          <w:lang w:val="ru-RU"/>
        </w:rPr>
        <w:t>Капітальні видатки, за кодом економічної класифікації видатків 3210</w:t>
      </w:r>
      <w:r w:rsidR="00BF198E" w:rsidRPr="00BF198E">
        <w:rPr>
          <w:lang w:eastAsia="ru-RU"/>
        </w:rPr>
        <w:t>.</w:t>
      </w:r>
    </w:p>
    <w:p w14:paraId="59098845" w14:textId="77777777" w:rsidR="00BF198E" w:rsidRPr="00BF198E" w:rsidRDefault="00BF198E" w:rsidP="00BF198E">
      <w:pPr>
        <w:jc w:val="both"/>
      </w:pPr>
    </w:p>
    <w:p w14:paraId="5DBDADBC" w14:textId="77777777" w:rsidR="00BF198E" w:rsidRPr="00BF198E" w:rsidRDefault="00BF198E" w:rsidP="00BF198E">
      <w:pPr>
        <w:numPr>
          <w:ilvl w:val="1"/>
          <w:numId w:val="4"/>
        </w:numPr>
        <w:ind w:left="426" w:hanging="426"/>
        <w:jc w:val="both"/>
        <w:rPr>
          <w:b/>
          <w:bCs/>
          <w:color w:val="000000"/>
        </w:rPr>
      </w:pPr>
      <w:r w:rsidRPr="00BF198E">
        <w:rPr>
          <w:b/>
          <w:bCs/>
          <w:color w:val="000000"/>
        </w:rPr>
        <w:t xml:space="preserve">Обсяг </w:t>
      </w:r>
      <w:r w:rsidRPr="00BF198E">
        <w:rPr>
          <w:b/>
          <w:lang w:val="ru-RU" w:eastAsia="ru-RU"/>
        </w:rPr>
        <w:t xml:space="preserve">державної </w:t>
      </w:r>
      <w:r w:rsidRPr="00BF198E">
        <w:rPr>
          <w:b/>
          <w:lang w:eastAsia="ru-RU"/>
        </w:rPr>
        <w:t>підтримк</w:t>
      </w:r>
      <w:r w:rsidRPr="00BF198E">
        <w:rPr>
          <w:b/>
          <w:lang w:val="ru-RU" w:eastAsia="ru-RU"/>
        </w:rPr>
        <w:t>и</w:t>
      </w:r>
    </w:p>
    <w:p w14:paraId="50BEEA00" w14:textId="77777777" w:rsidR="00BF198E" w:rsidRPr="00BF198E" w:rsidRDefault="00BF198E" w:rsidP="00BF198E">
      <w:pPr>
        <w:ind w:left="426" w:hanging="426"/>
        <w:jc w:val="both"/>
      </w:pPr>
    </w:p>
    <w:p w14:paraId="4723E0A2" w14:textId="77777777" w:rsidR="00BF198E" w:rsidRPr="00BF198E" w:rsidRDefault="00BF198E" w:rsidP="00BF198E">
      <w:pPr>
        <w:numPr>
          <w:ilvl w:val="0"/>
          <w:numId w:val="3"/>
        </w:numPr>
        <w:tabs>
          <w:tab w:val="num" w:pos="360"/>
        </w:tabs>
        <w:ind w:left="426" w:hanging="426"/>
        <w:jc w:val="both"/>
      </w:pPr>
      <w:r w:rsidRPr="00BF198E">
        <w:t xml:space="preserve">Загальний обсяг підтримки – </w:t>
      </w:r>
      <w:r w:rsidR="00AE756E">
        <w:rPr>
          <w:lang w:val="ru-RU" w:eastAsia="ru-RU"/>
        </w:rPr>
        <w:t>3 600</w:t>
      </w:r>
      <w:r w:rsidRPr="00BF198E">
        <w:rPr>
          <w:lang w:eastAsia="ru-RU"/>
        </w:rPr>
        <w:t xml:space="preserve"> 000 </w:t>
      </w:r>
      <w:r w:rsidRPr="00BF198E">
        <w:rPr>
          <w:lang w:val="ru-RU" w:eastAsia="ru-RU"/>
        </w:rPr>
        <w:t>грн</w:t>
      </w:r>
      <w:r w:rsidR="00AE756E">
        <w:rPr>
          <w:lang w:val="ru-RU"/>
        </w:rPr>
        <w:t>.</w:t>
      </w:r>
    </w:p>
    <w:p w14:paraId="466D9080" w14:textId="77777777" w:rsidR="00BF198E" w:rsidRPr="00BF198E" w:rsidRDefault="00BF198E" w:rsidP="00BF198E">
      <w:pPr>
        <w:autoSpaceDE w:val="0"/>
        <w:autoSpaceDN w:val="0"/>
        <w:adjustRightInd w:val="0"/>
        <w:jc w:val="both"/>
        <w:rPr>
          <w:rFonts w:eastAsia="Calibri"/>
          <w:lang w:eastAsia="ru-RU"/>
        </w:rPr>
      </w:pPr>
    </w:p>
    <w:p w14:paraId="744D5CAF" w14:textId="77777777" w:rsidR="00BF198E" w:rsidRPr="00BF198E" w:rsidRDefault="00BF198E" w:rsidP="00BF198E">
      <w:pPr>
        <w:numPr>
          <w:ilvl w:val="1"/>
          <w:numId w:val="4"/>
        </w:numPr>
        <w:ind w:left="426" w:hanging="426"/>
        <w:jc w:val="both"/>
        <w:rPr>
          <w:b/>
          <w:bCs/>
          <w:color w:val="000000"/>
        </w:rPr>
      </w:pPr>
      <w:r w:rsidRPr="00BF198E">
        <w:rPr>
          <w:b/>
          <w:bCs/>
          <w:color w:val="000000"/>
        </w:rPr>
        <w:t xml:space="preserve"> Підстава для надання </w:t>
      </w:r>
      <w:r w:rsidRPr="00BF198E">
        <w:rPr>
          <w:b/>
          <w:lang w:val="ru-RU" w:eastAsia="ru-RU"/>
        </w:rPr>
        <w:t xml:space="preserve">державної </w:t>
      </w:r>
      <w:r w:rsidRPr="00BF198E">
        <w:rPr>
          <w:b/>
          <w:lang w:eastAsia="ru-RU"/>
        </w:rPr>
        <w:t>підтримк</w:t>
      </w:r>
      <w:r w:rsidRPr="00BF198E">
        <w:rPr>
          <w:b/>
          <w:lang w:val="ru-RU" w:eastAsia="ru-RU"/>
        </w:rPr>
        <w:t>и</w:t>
      </w:r>
    </w:p>
    <w:p w14:paraId="56E98BC6" w14:textId="77777777" w:rsidR="00BF198E" w:rsidRPr="00BF198E" w:rsidRDefault="00BF198E" w:rsidP="00BF198E">
      <w:pPr>
        <w:jc w:val="both"/>
        <w:rPr>
          <w:b/>
          <w:bCs/>
        </w:rPr>
      </w:pPr>
    </w:p>
    <w:p w14:paraId="58A421D7" w14:textId="28CF29AE" w:rsidR="00BF198E" w:rsidRPr="005B110C" w:rsidRDefault="005B110C" w:rsidP="005B110C">
      <w:pPr>
        <w:pStyle w:val="a3"/>
        <w:numPr>
          <w:ilvl w:val="0"/>
          <w:numId w:val="3"/>
        </w:numPr>
        <w:jc w:val="both"/>
        <w:rPr>
          <w:lang w:eastAsia="ru-RU"/>
        </w:rPr>
      </w:pPr>
      <w:r w:rsidRPr="005B110C">
        <w:rPr>
          <w:lang w:eastAsia="ru-RU"/>
        </w:rPr>
        <w:t xml:space="preserve">Розпорядження </w:t>
      </w:r>
      <w:r w:rsidRPr="00BF198E">
        <w:rPr>
          <w:bCs/>
        </w:rPr>
        <w:t>Деснянськ</w:t>
      </w:r>
      <w:r w:rsidRPr="005B110C">
        <w:rPr>
          <w:bCs/>
        </w:rPr>
        <w:t>ої</w:t>
      </w:r>
      <w:r>
        <w:rPr>
          <w:bCs/>
        </w:rPr>
        <w:t xml:space="preserve"> районн</w:t>
      </w:r>
      <w:r w:rsidRPr="005B110C">
        <w:rPr>
          <w:bCs/>
        </w:rPr>
        <w:t>ої</w:t>
      </w:r>
      <w:r w:rsidRPr="00BF198E">
        <w:rPr>
          <w:bCs/>
        </w:rPr>
        <w:t xml:space="preserve"> в місті</w:t>
      </w:r>
      <w:r>
        <w:rPr>
          <w:bCs/>
        </w:rPr>
        <w:t xml:space="preserve"> Києві державн</w:t>
      </w:r>
      <w:r w:rsidRPr="005B110C">
        <w:rPr>
          <w:bCs/>
        </w:rPr>
        <w:t>ої</w:t>
      </w:r>
      <w:r>
        <w:rPr>
          <w:bCs/>
        </w:rPr>
        <w:t xml:space="preserve"> адміністраці</w:t>
      </w:r>
      <w:r w:rsidRPr="005B110C">
        <w:rPr>
          <w:bCs/>
        </w:rPr>
        <w:t xml:space="preserve">ї </w:t>
      </w:r>
      <w:r w:rsidR="00403F06">
        <w:rPr>
          <w:bCs/>
        </w:rPr>
        <w:br/>
      </w:r>
      <w:r w:rsidRPr="005B110C">
        <w:rPr>
          <w:bCs/>
        </w:rPr>
        <w:t xml:space="preserve">від 13.11.2018 № 610  «Про закріплення внутрішньоквартальних проїздів за комунальним підприємством </w:t>
      </w:r>
      <w:r>
        <w:rPr>
          <w:bCs/>
          <w:color w:val="000000"/>
        </w:rPr>
        <w:t>«Керуюча компанія з обслуговування житлового фонду Деснянського району м. Києва</w:t>
      </w:r>
      <w:r w:rsidRPr="005B110C">
        <w:rPr>
          <w:bCs/>
        </w:rPr>
        <w:t>».</w:t>
      </w:r>
    </w:p>
    <w:p w14:paraId="2BB31910" w14:textId="77777777" w:rsidR="005B110C" w:rsidRPr="005B110C" w:rsidRDefault="005B110C" w:rsidP="005B110C">
      <w:pPr>
        <w:pStyle w:val="a3"/>
        <w:numPr>
          <w:ilvl w:val="0"/>
          <w:numId w:val="3"/>
        </w:numPr>
        <w:jc w:val="both"/>
        <w:rPr>
          <w:lang w:val="ru-RU" w:eastAsia="ru-RU"/>
        </w:rPr>
      </w:pPr>
      <w:r w:rsidRPr="00403F06">
        <w:rPr>
          <w:lang w:val="ru-RU" w:eastAsia="ru-RU"/>
        </w:rPr>
        <w:t>Бюджетний запит на 2021 рік за кодом програмної класифікації видатків КПКВ 4216011 «Експлуатація та технічне обслуговування жит</w:t>
      </w:r>
      <w:r>
        <w:rPr>
          <w:lang w:val="ru-RU" w:eastAsia="ru-RU"/>
        </w:rPr>
        <w:t>лового фонду».</w:t>
      </w:r>
    </w:p>
    <w:p w14:paraId="10D53A21" w14:textId="77777777" w:rsidR="005B110C" w:rsidRPr="00BF198E" w:rsidRDefault="005B110C" w:rsidP="00BF198E">
      <w:pPr>
        <w:jc w:val="both"/>
        <w:rPr>
          <w:highlight w:val="yellow"/>
        </w:rPr>
      </w:pPr>
    </w:p>
    <w:p w14:paraId="5F23CA1F" w14:textId="30BEA60C" w:rsidR="00BF198E" w:rsidRPr="00BF198E" w:rsidRDefault="00BF198E" w:rsidP="00BF198E">
      <w:pPr>
        <w:numPr>
          <w:ilvl w:val="1"/>
          <w:numId w:val="4"/>
        </w:numPr>
        <w:ind w:left="426" w:hanging="426"/>
        <w:jc w:val="both"/>
        <w:rPr>
          <w:b/>
          <w:bCs/>
          <w:color w:val="000000"/>
        </w:rPr>
      </w:pPr>
      <w:r w:rsidRPr="00BF198E">
        <w:rPr>
          <w:b/>
          <w:bCs/>
          <w:color w:val="000000"/>
        </w:rPr>
        <w:t xml:space="preserve">Тривалість </w:t>
      </w:r>
      <w:r w:rsidRPr="00BF198E">
        <w:rPr>
          <w:b/>
          <w:lang w:val="ru-RU" w:eastAsia="ru-RU"/>
        </w:rPr>
        <w:t>державної</w:t>
      </w:r>
      <w:r w:rsidRPr="00BF198E">
        <w:rPr>
          <w:b/>
          <w:lang w:eastAsia="ru-RU"/>
        </w:rPr>
        <w:t xml:space="preserve"> підтримк</w:t>
      </w:r>
      <w:r w:rsidRPr="00BF198E">
        <w:rPr>
          <w:b/>
          <w:lang w:val="ru-RU" w:eastAsia="ru-RU"/>
        </w:rPr>
        <w:t>и</w:t>
      </w:r>
    </w:p>
    <w:p w14:paraId="7B0DE1B2" w14:textId="77777777" w:rsidR="00BF198E" w:rsidRPr="00BF198E" w:rsidRDefault="00BF198E" w:rsidP="00BF198E">
      <w:pPr>
        <w:ind w:left="426"/>
        <w:jc w:val="both"/>
        <w:rPr>
          <w:b/>
          <w:bCs/>
        </w:rPr>
      </w:pPr>
    </w:p>
    <w:p w14:paraId="1B207F17" w14:textId="48B2F64E" w:rsidR="00E90C16" w:rsidRPr="005B110C" w:rsidRDefault="00BF198E" w:rsidP="00E90C16">
      <w:pPr>
        <w:numPr>
          <w:ilvl w:val="0"/>
          <w:numId w:val="3"/>
        </w:numPr>
        <w:tabs>
          <w:tab w:val="num" w:pos="360"/>
        </w:tabs>
        <w:ind w:left="426" w:hanging="426"/>
        <w:jc w:val="both"/>
      </w:pPr>
      <w:r w:rsidRPr="00BF198E">
        <w:t xml:space="preserve">З </w:t>
      </w:r>
      <w:r w:rsidRPr="00BF198E">
        <w:rPr>
          <w:lang w:val="ru-RU" w:eastAsia="ru-RU"/>
        </w:rPr>
        <w:t>01.01.202</w:t>
      </w:r>
      <w:r w:rsidR="005B110C">
        <w:rPr>
          <w:lang w:val="ru-RU" w:eastAsia="ru-RU"/>
        </w:rPr>
        <w:t>1</w:t>
      </w:r>
      <w:r w:rsidRPr="00BF198E">
        <w:rPr>
          <w:lang w:val="ru-RU" w:eastAsia="ru-RU"/>
        </w:rPr>
        <w:t xml:space="preserve"> по 31.12.202</w:t>
      </w:r>
      <w:r w:rsidR="005B110C">
        <w:rPr>
          <w:lang w:val="ru-RU" w:eastAsia="ru-RU"/>
        </w:rPr>
        <w:t>1</w:t>
      </w:r>
      <w:r w:rsidRPr="00BF198E">
        <w:rPr>
          <w:lang w:eastAsia="ru-RU"/>
        </w:rPr>
        <w:t>.</w:t>
      </w:r>
    </w:p>
    <w:p w14:paraId="535BF1E2" w14:textId="77777777" w:rsidR="00E90C16" w:rsidRDefault="00E90C16" w:rsidP="00E90C16">
      <w:pPr>
        <w:pStyle w:val="rvps2"/>
        <w:spacing w:before="0" w:beforeAutospacing="0" w:after="0" w:afterAutospacing="0"/>
        <w:jc w:val="both"/>
        <w:rPr>
          <w:b/>
          <w:bCs/>
          <w:color w:val="000000"/>
          <w:lang w:val="uk-UA" w:eastAsia="uk-UA"/>
        </w:rPr>
      </w:pPr>
    </w:p>
    <w:p w14:paraId="1983CB91" w14:textId="149FD931" w:rsidR="005B110C" w:rsidRDefault="005B110C" w:rsidP="005B110C">
      <w:pPr>
        <w:pStyle w:val="rvps2"/>
        <w:numPr>
          <w:ilvl w:val="0"/>
          <w:numId w:val="4"/>
        </w:numPr>
        <w:spacing w:before="0" w:beforeAutospacing="0" w:after="0" w:afterAutospacing="0"/>
        <w:jc w:val="both"/>
        <w:rPr>
          <w:b/>
          <w:bCs/>
          <w:color w:val="000000"/>
          <w:lang w:val="uk-UA" w:eastAsia="uk-UA"/>
        </w:rPr>
      </w:pPr>
      <w:r w:rsidRPr="0013374F">
        <w:rPr>
          <w:b/>
          <w:bCs/>
          <w:color w:val="000000"/>
          <w:lang w:val="uk-UA" w:eastAsia="uk-UA"/>
        </w:rPr>
        <w:t>ІНФОРМАЦІЯ ЩОДО ПРОГРАМИ</w:t>
      </w:r>
    </w:p>
    <w:p w14:paraId="70253278" w14:textId="77777777" w:rsidR="005B110C" w:rsidRDefault="005B110C" w:rsidP="005B110C">
      <w:pPr>
        <w:pStyle w:val="rvps2"/>
        <w:spacing w:before="0" w:beforeAutospacing="0" w:after="0" w:afterAutospacing="0"/>
        <w:ind w:left="360"/>
        <w:jc w:val="both"/>
        <w:rPr>
          <w:b/>
          <w:bCs/>
          <w:color w:val="000000"/>
          <w:lang w:val="uk-UA" w:eastAsia="uk-UA"/>
        </w:rPr>
      </w:pPr>
    </w:p>
    <w:p w14:paraId="5E0E19A8" w14:textId="2E7ED280" w:rsidR="005B110C" w:rsidRDefault="000D3FDA" w:rsidP="000D3FDA">
      <w:pPr>
        <w:pStyle w:val="rvps2"/>
        <w:numPr>
          <w:ilvl w:val="0"/>
          <w:numId w:val="3"/>
        </w:numPr>
        <w:spacing w:before="0" w:beforeAutospacing="0" w:after="0" w:afterAutospacing="0"/>
        <w:jc w:val="both"/>
        <w:rPr>
          <w:bCs/>
          <w:color w:val="000000"/>
          <w:lang w:val="uk-UA" w:eastAsia="uk-UA"/>
        </w:rPr>
      </w:pPr>
      <w:r w:rsidRPr="000D3FDA">
        <w:rPr>
          <w:bCs/>
          <w:color w:val="000000"/>
          <w:lang w:val="uk-UA" w:eastAsia="uk-UA"/>
        </w:rPr>
        <w:t>З</w:t>
      </w:r>
      <w:r>
        <w:rPr>
          <w:bCs/>
          <w:color w:val="000000"/>
          <w:lang w:val="uk-UA" w:eastAsia="uk-UA"/>
        </w:rPr>
        <w:t>гідно зі Статутом КП «Керуюча компанія», затвердженим розпорядженням Київської міської державної адміністрації від 06.01.2015 №</w:t>
      </w:r>
      <w:r w:rsidR="00403F06">
        <w:rPr>
          <w:bCs/>
          <w:color w:val="000000"/>
          <w:lang w:val="uk-UA" w:eastAsia="uk-UA"/>
        </w:rPr>
        <w:t xml:space="preserve"> </w:t>
      </w:r>
      <w:r>
        <w:rPr>
          <w:bCs/>
          <w:color w:val="000000"/>
          <w:lang w:val="uk-UA" w:eastAsia="uk-UA"/>
        </w:rPr>
        <w:t>3, метою і предметом діяльності підприємства є ефективне управління, належне утримання житлового та нежитлового фонду, утримання прибудинкових територій, об’єктів благоустрою на закріпленій за підприємством території.</w:t>
      </w:r>
    </w:p>
    <w:p w14:paraId="6E0260E7" w14:textId="77777777" w:rsidR="00023A18" w:rsidRDefault="00023A18" w:rsidP="00023A18">
      <w:pPr>
        <w:pStyle w:val="rvps2"/>
        <w:spacing w:before="0" w:beforeAutospacing="0" w:after="0" w:afterAutospacing="0"/>
        <w:ind w:left="360"/>
        <w:jc w:val="both"/>
        <w:rPr>
          <w:bCs/>
          <w:color w:val="000000"/>
          <w:lang w:val="uk-UA" w:eastAsia="uk-UA"/>
        </w:rPr>
      </w:pPr>
    </w:p>
    <w:p w14:paraId="5DFB29CE" w14:textId="3A8D3516" w:rsidR="00240F43" w:rsidRDefault="00240F43" w:rsidP="000D3FDA">
      <w:pPr>
        <w:pStyle w:val="rvps2"/>
        <w:numPr>
          <w:ilvl w:val="0"/>
          <w:numId w:val="3"/>
        </w:numPr>
        <w:spacing w:before="0" w:beforeAutospacing="0" w:after="0" w:afterAutospacing="0"/>
        <w:jc w:val="both"/>
        <w:rPr>
          <w:bCs/>
          <w:color w:val="000000"/>
          <w:lang w:val="uk-UA" w:eastAsia="uk-UA"/>
        </w:rPr>
      </w:pPr>
      <w:r>
        <w:rPr>
          <w:bCs/>
          <w:color w:val="000000"/>
          <w:lang w:val="uk-UA" w:eastAsia="uk-UA"/>
        </w:rPr>
        <w:t xml:space="preserve">При здійсненні розрахунку вартості послуг з утримання будинків і споруд та прибудинкових територій не було передбачено включення до нього такої статті витрат, як прибирання внутрішньоквартальних проїздів, закріплених за підприємством розпорядженням Деснянської районної в місті Києві </w:t>
      </w:r>
      <w:r w:rsidR="00DA5533">
        <w:rPr>
          <w:bCs/>
          <w:color w:val="000000"/>
          <w:lang w:val="uk-UA" w:eastAsia="uk-UA"/>
        </w:rPr>
        <w:t>д</w:t>
      </w:r>
      <w:r>
        <w:rPr>
          <w:bCs/>
          <w:color w:val="000000"/>
          <w:lang w:val="uk-UA" w:eastAsia="uk-UA"/>
        </w:rPr>
        <w:t xml:space="preserve">ержавної адміністрації </w:t>
      </w:r>
      <w:r w:rsidR="00403F06">
        <w:rPr>
          <w:bCs/>
          <w:color w:val="000000"/>
          <w:lang w:val="uk-UA" w:eastAsia="uk-UA"/>
        </w:rPr>
        <w:br/>
      </w:r>
      <w:r>
        <w:rPr>
          <w:bCs/>
          <w:color w:val="000000"/>
          <w:lang w:val="uk-UA" w:eastAsia="uk-UA"/>
        </w:rPr>
        <w:t>від 18.06.2020 №</w:t>
      </w:r>
      <w:r w:rsidR="00403F06">
        <w:rPr>
          <w:bCs/>
          <w:color w:val="000000"/>
          <w:lang w:val="uk-UA" w:eastAsia="uk-UA"/>
        </w:rPr>
        <w:t xml:space="preserve"> </w:t>
      </w:r>
      <w:r>
        <w:rPr>
          <w:bCs/>
          <w:color w:val="000000"/>
          <w:lang w:val="uk-UA" w:eastAsia="uk-UA"/>
        </w:rPr>
        <w:t xml:space="preserve">346 «Про внесення змін до розпорядження Деснянської районної в місті Києві адміністрації від 13 листопада 2018 року № 610 «Про закріплення внутрішньоквартальних проїздів за комунальним підприємством Деснянського району міста Києва». Державна підтримка вирішить питання щодо дотримання правил </w:t>
      </w:r>
      <w:r>
        <w:rPr>
          <w:bCs/>
          <w:color w:val="000000"/>
          <w:lang w:val="uk-UA" w:eastAsia="uk-UA"/>
        </w:rPr>
        <w:lastRenderedPageBreak/>
        <w:t>благоустрою відповідно до рішення Київської міської ради від 25.12.2008 № 1051/1051 «Про правила благоустрою міста Києва».</w:t>
      </w:r>
    </w:p>
    <w:p w14:paraId="4C502B4A" w14:textId="77777777" w:rsidR="00023A18" w:rsidRDefault="00023A18" w:rsidP="00023A18">
      <w:pPr>
        <w:pStyle w:val="a3"/>
        <w:rPr>
          <w:bCs/>
          <w:color w:val="000000"/>
        </w:rPr>
      </w:pPr>
    </w:p>
    <w:p w14:paraId="6C4C75CD" w14:textId="77777777" w:rsidR="00023A18" w:rsidRDefault="00023A18" w:rsidP="00023A18">
      <w:pPr>
        <w:pStyle w:val="rvps2"/>
        <w:spacing w:before="0" w:beforeAutospacing="0" w:after="0" w:afterAutospacing="0"/>
        <w:ind w:left="360"/>
        <w:jc w:val="both"/>
        <w:rPr>
          <w:bCs/>
          <w:color w:val="000000"/>
          <w:lang w:val="uk-UA" w:eastAsia="uk-UA"/>
        </w:rPr>
      </w:pPr>
    </w:p>
    <w:p w14:paraId="077FB3A2" w14:textId="563A681B" w:rsidR="000E7F55" w:rsidRDefault="000E7F55" w:rsidP="000D3FDA">
      <w:pPr>
        <w:pStyle w:val="rvps2"/>
        <w:numPr>
          <w:ilvl w:val="0"/>
          <w:numId w:val="3"/>
        </w:numPr>
        <w:spacing w:before="0" w:beforeAutospacing="0" w:after="0" w:afterAutospacing="0"/>
        <w:jc w:val="both"/>
        <w:rPr>
          <w:bCs/>
          <w:color w:val="000000"/>
          <w:lang w:val="uk-UA" w:eastAsia="uk-UA"/>
        </w:rPr>
      </w:pPr>
      <w:r>
        <w:rPr>
          <w:bCs/>
          <w:color w:val="000000"/>
          <w:lang w:val="uk-UA" w:eastAsia="uk-UA"/>
        </w:rPr>
        <w:t>Придбання спецтехніки не враховано у вартості послуг з утримання будинків і споруд та прибудинкових територій. Підприємство не має вільних коштів та джерел відшкодування витрат на придбання спецтехніки. Тому не вбачається інших шляхів для вирішення питання придбання спецтехніки, окрім державної підтримки у вигляді капітальних трансфертів.</w:t>
      </w:r>
    </w:p>
    <w:p w14:paraId="3A998C6D" w14:textId="77777777" w:rsidR="00023A18" w:rsidRDefault="00023A18" w:rsidP="00023A18">
      <w:pPr>
        <w:pStyle w:val="rvps2"/>
        <w:spacing w:before="0" w:beforeAutospacing="0" w:after="0" w:afterAutospacing="0"/>
        <w:ind w:left="360"/>
        <w:jc w:val="both"/>
        <w:rPr>
          <w:bCs/>
          <w:color w:val="000000"/>
          <w:lang w:val="uk-UA" w:eastAsia="uk-UA"/>
        </w:rPr>
      </w:pPr>
    </w:p>
    <w:p w14:paraId="491B01A0" w14:textId="3AFE7204" w:rsidR="000E7F55" w:rsidRDefault="000E7F55" w:rsidP="000D3FDA">
      <w:pPr>
        <w:pStyle w:val="rvps2"/>
        <w:numPr>
          <w:ilvl w:val="0"/>
          <w:numId w:val="3"/>
        </w:numPr>
        <w:spacing w:before="0" w:beforeAutospacing="0" w:after="0" w:afterAutospacing="0"/>
        <w:jc w:val="both"/>
        <w:rPr>
          <w:bCs/>
          <w:color w:val="000000"/>
          <w:lang w:val="uk-UA" w:eastAsia="uk-UA"/>
        </w:rPr>
      </w:pPr>
      <w:r>
        <w:rPr>
          <w:bCs/>
          <w:color w:val="000000"/>
          <w:lang w:val="uk-UA" w:eastAsia="uk-UA"/>
        </w:rPr>
        <w:t>Відповідно до Повідомлення придбані трактори будуть використовуватись на безоплатній основі для прибирання внутрішньоквартальних проїздів</w:t>
      </w:r>
      <w:r w:rsidR="00DA5533">
        <w:rPr>
          <w:bCs/>
          <w:color w:val="000000"/>
          <w:lang w:val="uk-UA" w:eastAsia="uk-UA"/>
        </w:rPr>
        <w:t>,</w:t>
      </w:r>
      <w:r>
        <w:rPr>
          <w:bCs/>
          <w:color w:val="000000"/>
          <w:lang w:val="uk-UA" w:eastAsia="uk-UA"/>
        </w:rPr>
        <w:t xml:space="preserve"> закріплених за КП «Керуюча компанія». </w:t>
      </w:r>
      <w:r w:rsidR="00403F06">
        <w:rPr>
          <w:bCs/>
          <w:color w:val="000000"/>
          <w:lang w:val="uk-UA" w:eastAsia="uk-UA"/>
        </w:rPr>
        <w:t>У</w:t>
      </w:r>
      <w:r>
        <w:rPr>
          <w:bCs/>
          <w:color w:val="000000"/>
          <w:lang w:val="uk-UA" w:eastAsia="uk-UA"/>
        </w:rPr>
        <w:t xml:space="preserve"> зимовий період для очищення від снігу та льоду, для оброблення піскосоляною сумішшю.</w:t>
      </w:r>
    </w:p>
    <w:p w14:paraId="2FAD0392" w14:textId="77777777" w:rsidR="00023A18" w:rsidRDefault="00023A18" w:rsidP="00023A18">
      <w:pPr>
        <w:pStyle w:val="rvps2"/>
        <w:spacing w:before="0" w:beforeAutospacing="0" w:after="0" w:afterAutospacing="0"/>
        <w:ind w:left="360"/>
        <w:jc w:val="both"/>
        <w:rPr>
          <w:bCs/>
          <w:color w:val="000000"/>
          <w:lang w:val="uk-UA" w:eastAsia="uk-UA"/>
        </w:rPr>
      </w:pPr>
    </w:p>
    <w:p w14:paraId="2C1A44AC" w14:textId="19B8A8DB" w:rsidR="000E7F55" w:rsidRDefault="006C5D24" w:rsidP="000D3FDA">
      <w:pPr>
        <w:pStyle w:val="rvps2"/>
        <w:numPr>
          <w:ilvl w:val="0"/>
          <w:numId w:val="3"/>
        </w:numPr>
        <w:spacing w:before="0" w:beforeAutospacing="0" w:after="0" w:afterAutospacing="0"/>
        <w:jc w:val="both"/>
        <w:rPr>
          <w:bCs/>
          <w:color w:val="000000"/>
          <w:lang w:val="uk-UA" w:eastAsia="uk-UA"/>
        </w:rPr>
      </w:pPr>
      <w:r>
        <w:rPr>
          <w:bCs/>
          <w:color w:val="000000"/>
          <w:lang w:val="uk-UA" w:eastAsia="uk-UA"/>
        </w:rPr>
        <w:t>Фінансування КП «Керуюча компанія» здійснюється на підставі плану використання бюджетних коштів одержувача бюджетних коштів, що міст</w:t>
      </w:r>
      <w:r w:rsidR="00DA5533">
        <w:rPr>
          <w:bCs/>
          <w:color w:val="000000"/>
          <w:lang w:val="uk-UA" w:eastAsia="uk-UA"/>
        </w:rPr>
        <w:t>и</w:t>
      </w:r>
      <w:r>
        <w:rPr>
          <w:bCs/>
          <w:color w:val="000000"/>
          <w:lang w:val="uk-UA" w:eastAsia="uk-UA"/>
        </w:rPr>
        <w:t>ть розподіл бюджетних асигнувань, затверджених у кошторисі розпорядника бюджетних коштів відповідно до рішень Київської міської ради «Про бюджет міста Києва» на відповідний рік.</w:t>
      </w:r>
    </w:p>
    <w:p w14:paraId="1B6EC6F1" w14:textId="77777777" w:rsidR="00023A18" w:rsidRDefault="00023A18" w:rsidP="00023A18">
      <w:pPr>
        <w:pStyle w:val="rvps2"/>
        <w:spacing w:before="0" w:beforeAutospacing="0" w:after="0" w:afterAutospacing="0"/>
        <w:ind w:left="360"/>
        <w:jc w:val="both"/>
        <w:rPr>
          <w:bCs/>
          <w:color w:val="000000"/>
          <w:lang w:val="uk-UA" w:eastAsia="uk-UA"/>
        </w:rPr>
      </w:pPr>
    </w:p>
    <w:p w14:paraId="06C94365" w14:textId="375D8165" w:rsidR="006C5D24" w:rsidRPr="000D3FDA" w:rsidRDefault="006C5D24" w:rsidP="000D3FDA">
      <w:pPr>
        <w:pStyle w:val="rvps2"/>
        <w:numPr>
          <w:ilvl w:val="0"/>
          <w:numId w:val="3"/>
        </w:numPr>
        <w:spacing w:before="0" w:beforeAutospacing="0" w:after="0" w:afterAutospacing="0"/>
        <w:jc w:val="both"/>
        <w:rPr>
          <w:bCs/>
          <w:color w:val="000000"/>
          <w:lang w:val="uk-UA" w:eastAsia="uk-UA"/>
        </w:rPr>
      </w:pPr>
      <w:r>
        <w:rPr>
          <w:bCs/>
          <w:color w:val="000000"/>
          <w:lang w:val="uk-UA" w:eastAsia="uk-UA"/>
        </w:rPr>
        <w:t>Розмір державної підтримки розрахований за інформацією про середньо ринкову вартість спецтехніки у 2020 році. У 2021 році планується придбання спецтехніки на загальну суму 3 600 000 грн, а саме: 4 трактори орієнтовною вартістю 900 000 грн кожен.</w:t>
      </w:r>
    </w:p>
    <w:p w14:paraId="722B230D" w14:textId="77777777" w:rsidR="00BF198E" w:rsidRPr="00BF198E" w:rsidRDefault="00BF198E" w:rsidP="00BF198E">
      <w:pPr>
        <w:pStyle w:val="rvps2"/>
        <w:spacing w:before="0" w:beforeAutospacing="0" w:after="0" w:afterAutospacing="0"/>
        <w:ind w:left="360"/>
        <w:jc w:val="both"/>
        <w:rPr>
          <w:bCs/>
          <w:color w:val="000000"/>
          <w:lang w:val="uk-UA" w:eastAsia="uk-UA"/>
        </w:rPr>
      </w:pPr>
    </w:p>
    <w:p w14:paraId="671832C0" w14:textId="5C329341" w:rsidR="00561AB7" w:rsidRDefault="00561AB7" w:rsidP="00561AB7">
      <w:pPr>
        <w:pStyle w:val="rvps2"/>
        <w:numPr>
          <w:ilvl w:val="0"/>
          <w:numId w:val="3"/>
        </w:numPr>
        <w:spacing w:before="0" w:beforeAutospacing="0" w:after="0" w:afterAutospacing="0"/>
        <w:jc w:val="both"/>
        <w:rPr>
          <w:bCs/>
          <w:color w:val="000000"/>
          <w:lang w:val="uk-UA" w:eastAsia="uk-UA"/>
        </w:rPr>
      </w:pPr>
      <w:r>
        <w:rPr>
          <w:bCs/>
          <w:color w:val="000000"/>
          <w:lang w:val="uk-UA" w:eastAsia="uk-UA"/>
        </w:rPr>
        <w:t xml:space="preserve">Перелік </w:t>
      </w:r>
      <w:r w:rsidR="00852158">
        <w:rPr>
          <w:bCs/>
          <w:color w:val="000000"/>
          <w:lang w:val="uk-UA" w:eastAsia="uk-UA"/>
        </w:rPr>
        <w:t xml:space="preserve">платних послуг, які надає та може надавати </w:t>
      </w:r>
      <w:r w:rsidR="00DA5533">
        <w:rPr>
          <w:bCs/>
          <w:color w:val="000000"/>
          <w:lang w:val="uk-UA" w:eastAsia="uk-UA"/>
        </w:rPr>
        <w:t>О</w:t>
      </w:r>
      <w:r w:rsidR="00852158">
        <w:rPr>
          <w:bCs/>
          <w:color w:val="000000"/>
          <w:lang w:val="uk-UA" w:eastAsia="uk-UA"/>
        </w:rPr>
        <w:t>тримувач державної підтримки:</w:t>
      </w:r>
    </w:p>
    <w:p w14:paraId="265FCB8A" w14:textId="77777777" w:rsidR="00852158" w:rsidRDefault="00852158" w:rsidP="00852158">
      <w:pPr>
        <w:pStyle w:val="rvps2"/>
        <w:numPr>
          <w:ilvl w:val="0"/>
          <w:numId w:val="10"/>
        </w:numPr>
        <w:spacing w:before="0" w:beforeAutospacing="0" w:after="0" w:afterAutospacing="0"/>
        <w:jc w:val="both"/>
        <w:rPr>
          <w:bCs/>
          <w:color w:val="000000"/>
          <w:lang w:val="uk-UA" w:eastAsia="uk-UA"/>
        </w:rPr>
      </w:pPr>
      <w:r>
        <w:rPr>
          <w:bCs/>
          <w:color w:val="000000"/>
          <w:lang w:val="uk-UA" w:eastAsia="uk-UA"/>
        </w:rPr>
        <w:t>утримання будинків і споруд та прибудинкових територій;</w:t>
      </w:r>
    </w:p>
    <w:p w14:paraId="4410342A" w14:textId="77777777" w:rsidR="00852158" w:rsidRDefault="00852158" w:rsidP="00852158">
      <w:pPr>
        <w:pStyle w:val="rvps2"/>
        <w:numPr>
          <w:ilvl w:val="0"/>
          <w:numId w:val="10"/>
        </w:numPr>
        <w:spacing w:before="0" w:beforeAutospacing="0" w:after="0" w:afterAutospacing="0"/>
        <w:jc w:val="both"/>
        <w:rPr>
          <w:bCs/>
          <w:color w:val="000000"/>
          <w:lang w:val="uk-UA" w:eastAsia="uk-UA"/>
        </w:rPr>
      </w:pPr>
      <w:r>
        <w:rPr>
          <w:bCs/>
          <w:color w:val="000000"/>
          <w:lang w:val="uk-UA" w:eastAsia="uk-UA"/>
        </w:rPr>
        <w:t>видача довідки про зняття пломби з електролічильника;</w:t>
      </w:r>
    </w:p>
    <w:p w14:paraId="3CAE1097" w14:textId="1939CA19" w:rsidR="00852158" w:rsidRDefault="00852158" w:rsidP="00852158">
      <w:pPr>
        <w:pStyle w:val="rvps2"/>
        <w:numPr>
          <w:ilvl w:val="0"/>
          <w:numId w:val="10"/>
        </w:numPr>
        <w:spacing w:before="0" w:beforeAutospacing="0" w:after="0" w:afterAutospacing="0"/>
        <w:jc w:val="both"/>
        <w:rPr>
          <w:bCs/>
          <w:color w:val="000000"/>
          <w:lang w:val="uk-UA" w:eastAsia="uk-UA"/>
        </w:rPr>
      </w:pPr>
      <w:r>
        <w:rPr>
          <w:bCs/>
          <w:color w:val="000000"/>
          <w:lang w:val="uk-UA" w:eastAsia="uk-UA"/>
        </w:rPr>
        <w:t>видача довідки про розпломбування лічильників ХВП, ГВП (у випадку аварійної ситуації);</w:t>
      </w:r>
    </w:p>
    <w:p w14:paraId="7CBF48D1" w14:textId="77777777" w:rsidR="00852158" w:rsidRDefault="00852158" w:rsidP="00852158">
      <w:pPr>
        <w:pStyle w:val="rvps2"/>
        <w:numPr>
          <w:ilvl w:val="0"/>
          <w:numId w:val="10"/>
        </w:numPr>
        <w:spacing w:before="0" w:beforeAutospacing="0" w:after="0" w:afterAutospacing="0"/>
        <w:jc w:val="both"/>
        <w:rPr>
          <w:bCs/>
          <w:color w:val="000000"/>
          <w:lang w:val="uk-UA" w:eastAsia="uk-UA"/>
        </w:rPr>
      </w:pPr>
      <w:r>
        <w:rPr>
          <w:bCs/>
          <w:color w:val="000000"/>
          <w:lang w:val="uk-UA" w:eastAsia="uk-UA"/>
        </w:rPr>
        <w:t>видача листів для БТІ за заявою мешканців для отримання технічного паспорта на квартиру;</w:t>
      </w:r>
    </w:p>
    <w:p w14:paraId="51598391" w14:textId="77777777" w:rsidR="00852158" w:rsidRDefault="00852158" w:rsidP="00852158">
      <w:pPr>
        <w:pStyle w:val="rvps2"/>
        <w:numPr>
          <w:ilvl w:val="0"/>
          <w:numId w:val="10"/>
        </w:numPr>
        <w:spacing w:before="0" w:beforeAutospacing="0" w:after="0" w:afterAutospacing="0"/>
        <w:jc w:val="both"/>
        <w:rPr>
          <w:bCs/>
          <w:color w:val="000000"/>
          <w:lang w:val="uk-UA" w:eastAsia="uk-UA"/>
        </w:rPr>
      </w:pPr>
      <w:r>
        <w:rPr>
          <w:bCs/>
          <w:color w:val="000000"/>
          <w:lang w:val="uk-UA" w:eastAsia="uk-UA"/>
        </w:rPr>
        <w:t>видача характеристики;</w:t>
      </w:r>
    </w:p>
    <w:p w14:paraId="72194570" w14:textId="77777777" w:rsidR="00852158" w:rsidRDefault="00852158" w:rsidP="00852158">
      <w:pPr>
        <w:pStyle w:val="rvps2"/>
        <w:numPr>
          <w:ilvl w:val="0"/>
          <w:numId w:val="10"/>
        </w:numPr>
        <w:spacing w:before="0" w:beforeAutospacing="0" w:after="0" w:afterAutospacing="0"/>
        <w:jc w:val="both"/>
        <w:rPr>
          <w:bCs/>
          <w:color w:val="000000"/>
          <w:lang w:val="uk-UA" w:eastAsia="uk-UA"/>
        </w:rPr>
      </w:pPr>
      <w:r>
        <w:rPr>
          <w:bCs/>
          <w:color w:val="000000"/>
          <w:lang w:val="uk-UA" w:eastAsia="uk-UA"/>
        </w:rPr>
        <w:t>видача Акта про злиття;</w:t>
      </w:r>
    </w:p>
    <w:p w14:paraId="4E89CBE1" w14:textId="77777777" w:rsidR="00852158" w:rsidRDefault="00852158" w:rsidP="00852158">
      <w:pPr>
        <w:pStyle w:val="rvps2"/>
        <w:numPr>
          <w:ilvl w:val="0"/>
          <w:numId w:val="10"/>
        </w:numPr>
        <w:spacing w:before="0" w:beforeAutospacing="0" w:after="0" w:afterAutospacing="0"/>
        <w:jc w:val="both"/>
        <w:rPr>
          <w:bCs/>
          <w:color w:val="000000"/>
          <w:lang w:val="uk-UA" w:eastAsia="uk-UA"/>
        </w:rPr>
      </w:pPr>
      <w:r>
        <w:rPr>
          <w:bCs/>
          <w:color w:val="000000"/>
          <w:lang w:val="uk-UA" w:eastAsia="uk-UA"/>
        </w:rPr>
        <w:t>видача Акта фактичного проживання / не проживання;</w:t>
      </w:r>
    </w:p>
    <w:p w14:paraId="175F49B0" w14:textId="77777777" w:rsidR="00852158" w:rsidRDefault="00852158" w:rsidP="00852158">
      <w:pPr>
        <w:pStyle w:val="rvps2"/>
        <w:numPr>
          <w:ilvl w:val="0"/>
          <w:numId w:val="10"/>
        </w:numPr>
        <w:spacing w:before="0" w:beforeAutospacing="0" w:after="0" w:afterAutospacing="0"/>
        <w:jc w:val="both"/>
        <w:rPr>
          <w:bCs/>
          <w:color w:val="000000"/>
          <w:lang w:val="uk-UA" w:eastAsia="uk-UA"/>
        </w:rPr>
      </w:pPr>
      <w:r>
        <w:rPr>
          <w:bCs/>
          <w:color w:val="000000"/>
          <w:lang w:val="uk-UA" w:eastAsia="uk-UA"/>
        </w:rPr>
        <w:t>видача Акта обстеження житлових умов;</w:t>
      </w:r>
    </w:p>
    <w:p w14:paraId="3D9A9B56" w14:textId="590AE2B8" w:rsidR="00852158" w:rsidRDefault="00852158" w:rsidP="00852158">
      <w:pPr>
        <w:pStyle w:val="rvps2"/>
        <w:numPr>
          <w:ilvl w:val="0"/>
          <w:numId w:val="10"/>
        </w:numPr>
        <w:spacing w:before="0" w:beforeAutospacing="0" w:after="0" w:afterAutospacing="0"/>
        <w:jc w:val="both"/>
        <w:rPr>
          <w:bCs/>
          <w:color w:val="000000"/>
          <w:lang w:val="uk-UA" w:eastAsia="uk-UA"/>
        </w:rPr>
      </w:pPr>
      <w:r>
        <w:rPr>
          <w:bCs/>
          <w:color w:val="000000"/>
          <w:lang w:val="uk-UA" w:eastAsia="uk-UA"/>
        </w:rPr>
        <w:t>вико</w:t>
      </w:r>
      <w:r w:rsidR="00403F06">
        <w:rPr>
          <w:bCs/>
          <w:color w:val="000000"/>
          <w:lang w:val="uk-UA" w:eastAsia="uk-UA"/>
        </w:rPr>
        <w:t>н</w:t>
      </w:r>
      <w:r>
        <w:rPr>
          <w:bCs/>
          <w:color w:val="000000"/>
          <w:lang w:val="uk-UA" w:eastAsia="uk-UA"/>
        </w:rPr>
        <w:t>ання робіт із заміни рушникосушарки;</w:t>
      </w:r>
    </w:p>
    <w:p w14:paraId="6F460722" w14:textId="11A88B2E" w:rsidR="00852158" w:rsidRDefault="00852158" w:rsidP="00852158">
      <w:pPr>
        <w:pStyle w:val="rvps2"/>
        <w:numPr>
          <w:ilvl w:val="0"/>
          <w:numId w:val="10"/>
        </w:numPr>
        <w:spacing w:before="0" w:beforeAutospacing="0" w:after="0" w:afterAutospacing="0"/>
        <w:jc w:val="both"/>
        <w:rPr>
          <w:bCs/>
          <w:color w:val="000000"/>
          <w:lang w:val="uk-UA" w:eastAsia="uk-UA"/>
        </w:rPr>
      </w:pPr>
      <w:r>
        <w:rPr>
          <w:bCs/>
          <w:color w:val="000000"/>
          <w:lang w:val="uk-UA" w:eastAsia="uk-UA"/>
        </w:rPr>
        <w:t>вико</w:t>
      </w:r>
      <w:r w:rsidR="00403F06">
        <w:rPr>
          <w:bCs/>
          <w:color w:val="000000"/>
          <w:lang w:val="uk-UA" w:eastAsia="uk-UA"/>
        </w:rPr>
        <w:t>н</w:t>
      </w:r>
      <w:r>
        <w:rPr>
          <w:bCs/>
          <w:color w:val="000000"/>
          <w:lang w:val="uk-UA" w:eastAsia="uk-UA"/>
        </w:rPr>
        <w:t>ання робіт із заміни опалювального приладу;</w:t>
      </w:r>
    </w:p>
    <w:p w14:paraId="6C8C9BD5" w14:textId="09F0317D" w:rsidR="00852158" w:rsidRDefault="00852158" w:rsidP="00852158">
      <w:pPr>
        <w:pStyle w:val="rvps2"/>
        <w:numPr>
          <w:ilvl w:val="0"/>
          <w:numId w:val="10"/>
        </w:numPr>
        <w:spacing w:before="0" w:beforeAutospacing="0" w:after="0" w:afterAutospacing="0"/>
        <w:jc w:val="both"/>
        <w:rPr>
          <w:bCs/>
          <w:color w:val="000000"/>
          <w:lang w:val="uk-UA" w:eastAsia="uk-UA"/>
        </w:rPr>
      </w:pPr>
      <w:r>
        <w:rPr>
          <w:bCs/>
          <w:color w:val="000000"/>
          <w:lang w:val="uk-UA" w:eastAsia="uk-UA"/>
        </w:rPr>
        <w:t>вико</w:t>
      </w:r>
      <w:r w:rsidR="00403F06">
        <w:rPr>
          <w:bCs/>
          <w:color w:val="000000"/>
          <w:lang w:val="uk-UA" w:eastAsia="uk-UA"/>
        </w:rPr>
        <w:t>н</w:t>
      </w:r>
      <w:r>
        <w:rPr>
          <w:bCs/>
          <w:color w:val="000000"/>
          <w:lang w:val="uk-UA" w:eastAsia="uk-UA"/>
        </w:rPr>
        <w:t>ання робіт із заміни змішувача;</w:t>
      </w:r>
    </w:p>
    <w:p w14:paraId="69433D93" w14:textId="5EA750B7" w:rsidR="00852158" w:rsidRDefault="00852158" w:rsidP="00852158">
      <w:pPr>
        <w:pStyle w:val="rvps2"/>
        <w:numPr>
          <w:ilvl w:val="0"/>
          <w:numId w:val="10"/>
        </w:numPr>
        <w:spacing w:before="0" w:beforeAutospacing="0" w:after="0" w:afterAutospacing="0"/>
        <w:jc w:val="both"/>
        <w:rPr>
          <w:bCs/>
          <w:color w:val="000000"/>
          <w:lang w:val="uk-UA" w:eastAsia="uk-UA"/>
        </w:rPr>
      </w:pPr>
      <w:r>
        <w:rPr>
          <w:bCs/>
          <w:color w:val="000000"/>
          <w:lang w:val="uk-UA" w:eastAsia="uk-UA"/>
        </w:rPr>
        <w:t>вико</w:t>
      </w:r>
      <w:r w:rsidR="00403F06">
        <w:rPr>
          <w:bCs/>
          <w:color w:val="000000"/>
          <w:lang w:val="uk-UA" w:eastAsia="uk-UA"/>
        </w:rPr>
        <w:t>н</w:t>
      </w:r>
      <w:r>
        <w:rPr>
          <w:bCs/>
          <w:color w:val="000000"/>
          <w:lang w:val="uk-UA" w:eastAsia="uk-UA"/>
        </w:rPr>
        <w:t>ання робіт із заміни унітаза з бачком;</w:t>
      </w:r>
    </w:p>
    <w:p w14:paraId="539E32B4" w14:textId="77777777" w:rsidR="00852158" w:rsidRDefault="00852158" w:rsidP="00852158">
      <w:pPr>
        <w:pStyle w:val="rvps2"/>
        <w:numPr>
          <w:ilvl w:val="0"/>
          <w:numId w:val="10"/>
        </w:numPr>
        <w:spacing w:before="0" w:beforeAutospacing="0" w:after="0" w:afterAutospacing="0"/>
        <w:jc w:val="both"/>
        <w:rPr>
          <w:bCs/>
          <w:color w:val="000000"/>
          <w:lang w:val="uk-UA" w:eastAsia="uk-UA"/>
        </w:rPr>
      </w:pPr>
      <w:r>
        <w:rPr>
          <w:bCs/>
          <w:color w:val="000000"/>
          <w:lang w:val="uk-UA" w:eastAsia="uk-UA"/>
        </w:rPr>
        <w:t>зливання води із системи ГВП, ХВП, ЦО та заповнення системи водою;</w:t>
      </w:r>
    </w:p>
    <w:p w14:paraId="770BF85B" w14:textId="53D0612F" w:rsidR="00852158" w:rsidRDefault="00852158" w:rsidP="00852158">
      <w:pPr>
        <w:pStyle w:val="rvps2"/>
        <w:numPr>
          <w:ilvl w:val="0"/>
          <w:numId w:val="10"/>
        </w:numPr>
        <w:spacing w:before="0" w:beforeAutospacing="0" w:after="0" w:afterAutospacing="0"/>
        <w:jc w:val="both"/>
        <w:rPr>
          <w:bCs/>
          <w:color w:val="000000"/>
          <w:lang w:val="uk-UA" w:eastAsia="uk-UA"/>
        </w:rPr>
      </w:pPr>
      <w:r>
        <w:rPr>
          <w:bCs/>
          <w:color w:val="000000"/>
          <w:lang w:val="uk-UA" w:eastAsia="uk-UA"/>
        </w:rPr>
        <w:t>прочищення внутрішньоквартирної каналізації;</w:t>
      </w:r>
    </w:p>
    <w:p w14:paraId="2143BA84" w14:textId="77777777" w:rsidR="00852158" w:rsidRDefault="00852158" w:rsidP="00852158">
      <w:pPr>
        <w:pStyle w:val="rvps2"/>
        <w:numPr>
          <w:ilvl w:val="0"/>
          <w:numId w:val="10"/>
        </w:numPr>
        <w:spacing w:before="0" w:beforeAutospacing="0" w:after="0" w:afterAutospacing="0"/>
        <w:jc w:val="both"/>
        <w:rPr>
          <w:bCs/>
          <w:color w:val="000000"/>
          <w:lang w:val="uk-UA" w:eastAsia="uk-UA"/>
        </w:rPr>
      </w:pPr>
      <w:r>
        <w:rPr>
          <w:bCs/>
          <w:color w:val="000000"/>
          <w:lang w:val="uk-UA" w:eastAsia="uk-UA"/>
        </w:rPr>
        <w:t>виконання робіт із заміни лічильника ХВП, ГВП;</w:t>
      </w:r>
    </w:p>
    <w:p w14:paraId="3E570C61" w14:textId="77777777" w:rsidR="00852158" w:rsidRDefault="00852158" w:rsidP="00852158">
      <w:pPr>
        <w:pStyle w:val="rvps2"/>
        <w:numPr>
          <w:ilvl w:val="0"/>
          <w:numId w:val="10"/>
        </w:numPr>
        <w:spacing w:before="0" w:beforeAutospacing="0" w:after="0" w:afterAutospacing="0"/>
        <w:jc w:val="both"/>
        <w:rPr>
          <w:bCs/>
          <w:color w:val="000000"/>
          <w:lang w:val="uk-UA" w:eastAsia="uk-UA"/>
        </w:rPr>
      </w:pPr>
      <w:r>
        <w:rPr>
          <w:bCs/>
          <w:color w:val="000000"/>
          <w:lang w:val="uk-UA" w:eastAsia="uk-UA"/>
        </w:rPr>
        <w:t>виконання робіт із заміни ділянки трубопроводу ГВП, ХВП, ЦО</w:t>
      </w:r>
      <w:r w:rsidR="00F7214F">
        <w:rPr>
          <w:bCs/>
          <w:color w:val="000000"/>
          <w:lang w:val="uk-UA" w:eastAsia="uk-UA"/>
        </w:rPr>
        <w:t>;</w:t>
      </w:r>
    </w:p>
    <w:p w14:paraId="2C82C872" w14:textId="77777777" w:rsidR="00F7214F" w:rsidRDefault="00F7214F" w:rsidP="00852158">
      <w:pPr>
        <w:pStyle w:val="rvps2"/>
        <w:numPr>
          <w:ilvl w:val="0"/>
          <w:numId w:val="10"/>
        </w:numPr>
        <w:spacing w:before="0" w:beforeAutospacing="0" w:after="0" w:afterAutospacing="0"/>
        <w:jc w:val="both"/>
        <w:rPr>
          <w:bCs/>
          <w:color w:val="000000"/>
          <w:lang w:val="uk-UA" w:eastAsia="uk-UA"/>
        </w:rPr>
      </w:pPr>
      <w:r>
        <w:rPr>
          <w:bCs/>
          <w:color w:val="000000"/>
          <w:lang w:val="uk-UA" w:eastAsia="uk-UA"/>
        </w:rPr>
        <w:t>виконання робіт із заміни ділянки трубопроводу каналізації в квартирі.</w:t>
      </w:r>
    </w:p>
    <w:p w14:paraId="305083C6" w14:textId="77777777" w:rsidR="00F7214F" w:rsidRDefault="00F7214F" w:rsidP="00A46F66">
      <w:pPr>
        <w:pStyle w:val="rvps2"/>
        <w:spacing w:before="0" w:beforeAutospacing="0" w:after="0" w:afterAutospacing="0"/>
        <w:jc w:val="both"/>
        <w:rPr>
          <w:bCs/>
          <w:color w:val="000000"/>
          <w:lang w:val="uk-UA" w:eastAsia="uk-UA"/>
        </w:rPr>
      </w:pPr>
    </w:p>
    <w:p w14:paraId="7BBA21C9" w14:textId="63253575" w:rsidR="00587D9C" w:rsidRDefault="00F7214F" w:rsidP="00587D9C">
      <w:pPr>
        <w:pStyle w:val="rvps2"/>
        <w:numPr>
          <w:ilvl w:val="0"/>
          <w:numId w:val="3"/>
        </w:numPr>
        <w:spacing w:before="0" w:beforeAutospacing="0" w:after="0" w:afterAutospacing="0"/>
        <w:jc w:val="both"/>
        <w:rPr>
          <w:bCs/>
          <w:color w:val="000000"/>
          <w:lang w:val="uk-UA" w:eastAsia="uk-UA"/>
        </w:rPr>
      </w:pPr>
      <w:r>
        <w:rPr>
          <w:bCs/>
          <w:color w:val="000000"/>
          <w:lang w:val="uk-UA" w:eastAsia="uk-UA"/>
        </w:rPr>
        <w:t>Відповідно до Фінансового плану підприємства на 2020 рік</w:t>
      </w:r>
      <w:r w:rsidR="00F51C80">
        <w:rPr>
          <w:bCs/>
          <w:color w:val="000000"/>
          <w:lang w:val="uk-UA" w:eastAsia="uk-UA"/>
        </w:rPr>
        <w:t>,</w:t>
      </w:r>
      <w:r>
        <w:rPr>
          <w:bCs/>
          <w:color w:val="000000"/>
          <w:lang w:val="uk-UA" w:eastAsia="uk-UA"/>
        </w:rPr>
        <w:t xml:space="preserve"> затвердженого наказом Департаменту комунальної власності м. Києва виконавчого органу Київської міської ради (Київської міської державної адміністрації) від 12.03.2020 №</w:t>
      </w:r>
      <w:r w:rsidR="00F51C80">
        <w:rPr>
          <w:bCs/>
          <w:color w:val="000000"/>
          <w:lang w:val="uk-UA" w:eastAsia="uk-UA"/>
        </w:rPr>
        <w:t xml:space="preserve"> </w:t>
      </w:r>
      <w:r>
        <w:rPr>
          <w:bCs/>
          <w:color w:val="000000"/>
          <w:lang w:val="uk-UA" w:eastAsia="uk-UA"/>
        </w:rPr>
        <w:t xml:space="preserve">180 «Про внесення змін до річного фінансового плану комунального підприємства «Керуюча компанія з </w:t>
      </w:r>
      <w:r>
        <w:rPr>
          <w:bCs/>
          <w:color w:val="000000"/>
          <w:lang w:val="uk-UA" w:eastAsia="uk-UA"/>
        </w:rPr>
        <w:lastRenderedPageBreak/>
        <w:t>обслуговування житлового фонду Деснянського району м. Києва», обсяг діяльності підприємства складає 384 431, 0 тис. грн бюджетн</w:t>
      </w:r>
      <w:r w:rsidR="00023A18">
        <w:rPr>
          <w:bCs/>
          <w:color w:val="000000"/>
          <w:lang w:val="uk-UA" w:eastAsia="uk-UA"/>
        </w:rPr>
        <w:t>их</w:t>
      </w:r>
      <w:r>
        <w:rPr>
          <w:bCs/>
          <w:color w:val="000000"/>
          <w:lang w:val="uk-UA" w:eastAsia="uk-UA"/>
        </w:rPr>
        <w:t xml:space="preserve"> кошт</w:t>
      </w:r>
      <w:r w:rsidR="00023A18">
        <w:rPr>
          <w:bCs/>
          <w:color w:val="000000"/>
          <w:lang w:val="uk-UA" w:eastAsia="uk-UA"/>
        </w:rPr>
        <w:t>ів</w:t>
      </w:r>
      <w:r>
        <w:rPr>
          <w:bCs/>
          <w:color w:val="000000"/>
          <w:lang w:val="uk-UA" w:eastAsia="uk-UA"/>
        </w:rPr>
        <w:t xml:space="preserve">, що складає </w:t>
      </w:r>
      <w:r w:rsidR="00F51C80">
        <w:rPr>
          <w:bCs/>
          <w:color w:val="000000"/>
          <w:lang w:val="uk-UA" w:eastAsia="uk-UA"/>
        </w:rPr>
        <w:br/>
      </w:r>
      <w:r>
        <w:rPr>
          <w:bCs/>
          <w:color w:val="000000"/>
          <w:lang w:val="uk-UA" w:eastAsia="uk-UA"/>
        </w:rPr>
        <w:t>1,2 %  та платних послуг 98,8 %</w:t>
      </w:r>
      <w:r w:rsidR="00F51C80">
        <w:rPr>
          <w:bCs/>
          <w:color w:val="000000"/>
          <w:lang w:val="uk-UA" w:eastAsia="uk-UA"/>
        </w:rPr>
        <w:t>.</w:t>
      </w:r>
    </w:p>
    <w:p w14:paraId="2580A60B" w14:textId="77777777" w:rsidR="00587D9C" w:rsidRPr="00587D9C" w:rsidRDefault="00587D9C" w:rsidP="00587D9C">
      <w:pPr>
        <w:pStyle w:val="rvps2"/>
        <w:spacing w:before="0" w:beforeAutospacing="0" w:after="0" w:afterAutospacing="0"/>
        <w:ind w:left="360"/>
        <w:jc w:val="both"/>
        <w:rPr>
          <w:bCs/>
          <w:color w:val="000000"/>
          <w:lang w:val="uk-UA" w:eastAsia="uk-UA"/>
        </w:rPr>
      </w:pPr>
    </w:p>
    <w:p w14:paraId="0C2D3988" w14:textId="1D9AD602" w:rsidR="00587D9C" w:rsidRPr="00587D9C" w:rsidRDefault="002E10BA" w:rsidP="00587D9C">
      <w:pPr>
        <w:pStyle w:val="rvps2"/>
        <w:numPr>
          <w:ilvl w:val="0"/>
          <w:numId w:val="3"/>
        </w:numPr>
        <w:spacing w:before="0" w:beforeAutospacing="0"/>
        <w:jc w:val="both"/>
        <w:rPr>
          <w:bCs/>
          <w:color w:val="000000"/>
          <w:lang w:val="uk-UA" w:eastAsia="uk-UA"/>
        </w:rPr>
      </w:pPr>
      <w:r w:rsidRPr="002E10BA">
        <w:rPr>
          <w:bCs/>
          <w:color w:val="000000"/>
          <w:lang w:val="uk-UA" w:eastAsia="uk-UA"/>
        </w:rPr>
        <w:t xml:space="preserve">До переліку платних послуг не включені роботи, які потребують використання спецтехніки, яка буде закуповуватись за кошти державної </w:t>
      </w:r>
      <w:r>
        <w:rPr>
          <w:bCs/>
          <w:color w:val="000000"/>
          <w:lang w:val="uk-UA" w:eastAsia="uk-UA"/>
        </w:rPr>
        <w:t>підтримки</w:t>
      </w:r>
      <w:r w:rsidRPr="002E10BA">
        <w:rPr>
          <w:bCs/>
          <w:color w:val="000000"/>
          <w:lang w:val="uk-UA" w:eastAsia="uk-UA"/>
        </w:rPr>
        <w:t>.</w:t>
      </w:r>
    </w:p>
    <w:p w14:paraId="1AFC8327" w14:textId="60E1EFD2" w:rsidR="002E10BA" w:rsidRDefault="002E10BA" w:rsidP="00587D9C">
      <w:pPr>
        <w:pStyle w:val="rvps2"/>
        <w:numPr>
          <w:ilvl w:val="0"/>
          <w:numId w:val="3"/>
        </w:numPr>
        <w:spacing w:before="240" w:beforeAutospacing="0" w:after="0" w:afterAutospacing="0"/>
        <w:jc w:val="both"/>
        <w:rPr>
          <w:bCs/>
          <w:color w:val="000000"/>
          <w:lang w:val="uk-UA" w:eastAsia="uk-UA"/>
        </w:rPr>
      </w:pPr>
      <w:r w:rsidRPr="002E10BA">
        <w:rPr>
          <w:bCs/>
          <w:color w:val="000000"/>
          <w:lang w:val="uk-UA" w:eastAsia="uk-UA"/>
        </w:rPr>
        <w:t>Придбана за рахунок місцевого бюджету спецтехніка  не буде використовуватися для надання платних послуг (тобто платних послуг для населення та інших суб’єктів господарювання).</w:t>
      </w:r>
    </w:p>
    <w:p w14:paraId="5BF176EB" w14:textId="77777777" w:rsidR="00023A18" w:rsidRDefault="00023A18" w:rsidP="00023A18">
      <w:pPr>
        <w:pStyle w:val="rvps2"/>
        <w:spacing w:before="0" w:beforeAutospacing="0" w:after="0" w:afterAutospacing="0"/>
        <w:ind w:left="360"/>
        <w:jc w:val="both"/>
        <w:rPr>
          <w:bCs/>
          <w:color w:val="000000"/>
          <w:lang w:val="uk-UA" w:eastAsia="uk-UA"/>
        </w:rPr>
      </w:pPr>
    </w:p>
    <w:p w14:paraId="644035D3" w14:textId="09A1C41F" w:rsidR="002E10BA" w:rsidRDefault="002E10BA" w:rsidP="002E10BA">
      <w:pPr>
        <w:pStyle w:val="rvps2"/>
        <w:numPr>
          <w:ilvl w:val="0"/>
          <w:numId w:val="3"/>
        </w:numPr>
        <w:spacing w:before="0" w:beforeAutospacing="0" w:after="0" w:afterAutospacing="0"/>
        <w:jc w:val="both"/>
        <w:rPr>
          <w:bCs/>
          <w:color w:val="000000"/>
          <w:lang w:val="uk-UA" w:eastAsia="uk-UA"/>
        </w:rPr>
      </w:pPr>
      <w:r>
        <w:rPr>
          <w:bCs/>
          <w:color w:val="000000"/>
          <w:lang w:val="uk-UA" w:eastAsia="uk-UA"/>
        </w:rPr>
        <w:t>КП «Керуюча компанія» здійснює ведення окремого бухгалтерського обліку за кожним видом діяльності таким чином, що забезпечує належний розподіл доходів та витрат на надання послуг, на які спрямовується державна підтримка</w:t>
      </w:r>
      <w:r w:rsidR="00023A18">
        <w:rPr>
          <w:bCs/>
          <w:color w:val="000000"/>
          <w:lang w:val="uk-UA" w:eastAsia="uk-UA"/>
        </w:rPr>
        <w:t>,</w:t>
      </w:r>
      <w:r>
        <w:rPr>
          <w:bCs/>
          <w:color w:val="000000"/>
          <w:lang w:val="uk-UA" w:eastAsia="uk-UA"/>
        </w:rPr>
        <w:t xml:space="preserve"> і на надання інших послуг та здійснює інші заходи запобігання витрачанню державних коштів на інші види господарської діяльності.</w:t>
      </w:r>
    </w:p>
    <w:p w14:paraId="596C02EA" w14:textId="77777777" w:rsidR="00023A18" w:rsidRDefault="00023A18" w:rsidP="00023A18">
      <w:pPr>
        <w:pStyle w:val="rvps2"/>
        <w:spacing w:before="0" w:beforeAutospacing="0" w:after="0" w:afterAutospacing="0"/>
        <w:ind w:left="360"/>
        <w:jc w:val="both"/>
        <w:rPr>
          <w:bCs/>
          <w:color w:val="000000"/>
          <w:lang w:val="uk-UA" w:eastAsia="uk-UA"/>
        </w:rPr>
      </w:pPr>
    </w:p>
    <w:p w14:paraId="0E5DC482" w14:textId="77777777" w:rsidR="00EF0A0C" w:rsidRPr="00023A18" w:rsidRDefault="00EF0A0C" w:rsidP="002E10BA">
      <w:pPr>
        <w:pStyle w:val="rvps2"/>
        <w:numPr>
          <w:ilvl w:val="0"/>
          <w:numId w:val="3"/>
        </w:numPr>
        <w:spacing w:before="0" w:beforeAutospacing="0" w:after="0" w:afterAutospacing="0"/>
        <w:jc w:val="both"/>
        <w:rPr>
          <w:bCs/>
          <w:color w:val="000000"/>
          <w:lang w:val="uk-UA" w:eastAsia="uk-UA"/>
        </w:rPr>
      </w:pPr>
      <w:r>
        <w:rPr>
          <w:bCs/>
          <w:color w:val="000000"/>
          <w:lang w:val="uk-UA" w:eastAsia="uk-UA"/>
        </w:rPr>
        <w:t>КП «Керуюча компанія» проводить конкурсні торги через систему «</w:t>
      </w:r>
      <w:r>
        <w:rPr>
          <w:bCs/>
          <w:color w:val="000000"/>
          <w:lang w:val="en-US" w:eastAsia="uk-UA"/>
        </w:rPr>
        <w:t>ProZorro</w:t>
      </w:r>
      <w:r>
        <w:rPr>
          <w:bCs/>
          <w:color w:val="000000"/>
          <w:lang w:val="uk-UA" w:eastAsia="uk-UA"/>
        </w:rPr>
        <w:t>»</w:t>
      </w:r>
      <w:r>
        <w:rPr>
          <w:bCs/>
          <w:color w:val="000000"/>
          <w:lang w:eastAsia="uk-UA"/>
        </w:rPr>
        <w:t xml:space="preserve"> з метою закупівлі товарів, на які виділяється державна підтримка, відповідно до чинного законодавства України.</w:t>
      </w:r>
    </w:p>
    <w:p w14:paraId="1FB8BA47" w14:textId="77777777" w:rsidR="00023A18" w:rsidRPr="00EF0A0C" w:rsidRDefault="00023A18" w:rsidP="00023A18">
      <w:pPr>
        <w:pStyle w:val="rvps2"/>
        <w:spacing w:before="0" w:beforeAutospacing="0" w:after="0" w:afterAutospacing="0"/>
        <w:ind w:left="360"/>
        <w:jc w:val="both"/>
        <w:rPr>
          <w:bCs/>
          <w:color w:val="000000"/>
          <w:lang w:val="uk-UA" w:eastAsia="uk-UA"/>
        </w:rPr>
      </w:pPr>
    </w:p>
    <w:p w14:paraId="3E48756F" w14:textId="77777777" w:rsidR="00EF0A0C" w:rsidRDefault="00EF0A0C" w:rsidP="002E10BA">
      <w:pPr>
        <w:pStyle w:val="rvps2"/>
        <w:numPr>
          <w:ilvl w:val="0"/>
          <w:numId w:val="3"/>
        </w:numPr>
        <w:spacing w:before="0" w:beforeAutospacing="0" w:after="0" w:afterAutospacing="0"/>
        <w:jc w:val="both"/>
        <w:rPr>
          <w:bCs/>
          <w:color w:val="000000"/>
          <w:lang w:val="uk-UA" w:eastAsia="uk-UA"/>
        </w:rPr>
      </w:pPr>
      <w:r>
        <w:rPr>
          <w:bCs/>
          <w:color w:val="000000"/>
          <w:lang w:eastAsia="uk-UA"/>
        </w:rPr>
        <w:t xml:space="preserve">Так, за рахунок державної підтримки через систему </w:t>
      </w:r>
      <w:r>
        <w:rPr>
          <w:bCs/>
          <w:color w:val="000000"/>
          <w:lang w:val="uk-UA" w:eastAsia="uk-UA"/>
        </w:rPr>
        <w:t>«</w:t>
      </w:r>
      <w:r>
        <w:rPr>
          <w:bCs/>
          <w:color w:val="000000"/>
          <w:lang w:val="en-US" w:eastAsia="uk-UA"/>
        </w:rPr>
        <w:t>ProZorro</w:t>
      </w:r>
      <w:r>
        <w:rPr>
          <w:bCs/>
          <w:color w:val="000000"/>
          <w:lang w:val="uk-UA" w:eastAsia="uk-UA"/>
        </w:rPr>
        <w:t>» планується придбання 4-х тракторів орієнтовною вартістю 900,00 тис. грн кожен.</w:t>
      </w:r>
    </w:p>
    <w:p w14:paraId="0CCF0585" w14:textId="77777777" w:rsidR="00023A18" w:rsidRDefault="00023A18" w:rsidP="00023A18">
      <w:pPr>
        <w:pStyle w:val="rvps2"/>
        <w:spacing w:before="0" w:beforeAutospacing="0" w:after="0" w:afterAutospacing="0"/>
        <w:ind w:left="360"/>
        <w:jc w:val="both"/>
        <w:rPr>
          <w:bCs/>
          <w:color w:val="000000"/>
          <w:lang w:val="uk-UA" w:eastAsia="uk-UA"/>
        </w:rPr>
      </w:pPr>
    </w:p>
    <w:p w14:paraId="7CCE04BA" w14:textId="77777777" w:rsidR="00EF0A0C" w:rsidRDefault="00EF0A0C" w:rsidP="002E10BA">
      <w:pPr>
        <w:pStyle w:val="rvps2"/>
        <w:numPr>
          <w:ilvl w:val="0"/>
          <w:numId w:val="3"/>
        </w:numPr>
        <w:spacing w:before="0" w:beforeAutospacing="0" w:after="0" w:afterAutospacing="0"/>
        <w:jc w:val="both"/>
        <w:rPr>
          <w:bCs/>
          <w:color w:val="000000"/>
          <w:lang w:val="uk-UA" w:eastAsia="uk-UA"/>
        </w:rPr>
      </w:pPr>
      <w:r>
        <w:rPr>
          <w:bCs/>
          <w:color w:val="000000"/>
          <w:lang w:val="uk-UA" w:eastAsia="uk-UA"/>
        </w:rPr>
        <w:t xml:space="preserve">КП «Керуюча компанія» </w:t>
      </w:r>
      <w:r w:rsidR="00C5719B">
        <w:rPr>
          <w:bCs/>
          <w:color w:val="000000"/>
          <w:lang w:val="uk-UA" w:eastAsia="uk-UA"/>
        </w:rPr>
        <w:t>не передбачено отримання прибутку від діяльності, на яку виділяється державна підтримка.</w:t>
      </w:r>
    </w:p>
    <w:p w14:paraId="7D137CFB" w14:textId="77777777" w:rsidR="00023A18" w:rsidRDefault="00023A18" w:rsidP="00023A18">
      <w:pPr>
        <w:pStyle w:val="rvps2"/>
        <w:spacing w:before="0" w:beforeAutospacing="0" w:after="0" w:afterAutospacing="0"/>
        <w:ind w:left="360"/>
        <w:jc w:val="both"/>
        <w:rPr>
          <w:bCs/>
          <w:color w:val="000000"/>
          <w:lang w:val="uk-UA" w:eastAsia="uk-UA"/>
        </w:rPr>
      </w:pPr>
    </w:p>
    <w:p w14:paraId="069858DF" w14:textId="6FAE95D4" w:rsidR="00997710" w:rsidRDefault="00997710" w:rsidP="002E10BA">
      <w:pPr>
        <w:pStyle w:val="rvps2"/>
        <w:numPr>
          <w:ilvl w:val="0"/>
          <w:numId w:val="3"/>
        </w:numPr>
        <w:spacing w:before="0" w:beforeAutospacing="0" w:after="0" w:afterAutospacing="0"/>
        <w:jc w:val="both"/>
        <w:rPr>
          <w:bCs/>
          <w:color w:val="000000"/>
          <w:lang w:val="uk-UA" w:eastAsia="uk-UA"/>
        </w:rPr>
      </w:pPr>
      <w:r>
        <w:rPr>
          <w:bCs/>
          <w:color w:val="000000"/>
          <w:lang w:val="uk-UA" w:eastAsia="uk-UA"/>
        </w:rPr>
        <w:t>Відповідно до інформації</w:t>
      </w:r>
      <w:r w:rsidR="00023A18">
        <w:rPr>
          <w:bCs/>
          <w:color w:val="000000"/>
          <w:lang w:val="uk-UA" w:eastAsia="uk-UA"/>
        </w:rPr>
        <w:t>,</w:t>
      </w:r>
      <w:r>
        <w:rPr>
          <w:bCs/>
          <w:color w:val="000000"/>
          <w:lang w:val="uk-UA" w:eastAsia="uk-UA"/>
        </w:rPr>
        <w:t xml:space="preserve"> наданої Надавачем, щоквартально та за результатами року КП «Керуюча компанія» складає та подає звіти про надходження та використання бюджетних коштів до Деснянської районної в місті Києві державної адміністрації, Управління житлово-комунального господарства Деснянської районної в місті Києві державної адміністрації, Управління Державної казначейської служби України у Деснянському районі м. Києва. Фінансову звітність щоквартально та за результатами року надає до Департаменту комунальної власності виконавчого органу Київ</w:t>
      </w:r>
      <w:r w:rsidR="00C74B0D">
        <w:rPr>
          <w:bCs/>
          <w:color w:val="000000"/>
          <w:lang w:val="uk-UA" w:eastAsia="uk-UA"/>
        </w:rPr>
        <w:t xml:space="preserve">ської міської </w:t>
      </w:r>
      <w:r>
        <w:rPr>
          <w:bCs/>
          <w:color w:val="000000"/>
          <w:lang w:val="uk-UA" w:eastAsia="uk-UA"/>
        </w:rPr>
        <w:t>ради (Київської міської державної адміністрації).</w:t>
      </w:r>
    </w:p>
    <w:p w14:paraId="1D961BE2" w14:textId="77777777" w:rsidR="00C5719B" w:rsidRDefault="00C5719B" w:rsidP="00C5719B">
      <w:pPr>
        <w:pStyle w:val="rvps2"/>
        <w:spacing w:before="0" w:beforeAutospacing="0" w:after="0" w:afterAutospacing="0"/>
        <w:ind w:left="360"/>
        <w:jc w:val="both"/>
        <w:rPr>
          <w:bCs/>
          <w:color w:val="000000"/>
          <w:lang w:val="uk-UA" w:eastAsia="uk-UA"/>
        </w:rPr>
      </w:pPr>
    </w:p>
    <w:p w14:paraId="22B881C6" w14:textId="77777777" w:rsidR="00C5719B" w:rsidRPr="00C5719B" w:rsidRDefault="00C5719B" w:rsidP="00C5719B">
      <w:pPr>
        <w:numPr>
          <w:ilvl w:val="0"/>
          <w:numId w:val="4"/>
        </w:numPr>
        <w:jc w:val="both"/>
        <w:rPr>
          <w:b/>
          <w:bCs/>
          <w:color w:val="000000"/>
        </w:rPr>
      </w:pPr>
      <w:r w:rsidRPr="00C5719B">
        <w:rPr>
          <w:b/>
          <w:bCs/>
          <w:color w:val="000000"/>
        </w:rPr>
        <w:t>НОРМАТИВНО-ПРАВОВЕ РЕГУЛЮВАННЯ</w:t>
      </w:r>
    </w:p>
    <w:p w14:paraId="1B574626" w14:textId="77777777" w:rsidR="00C5719B" w:rsidRPr="00C5719B" w:rsidRDefault="00C5719B" w:rsidP="00C5719B">
      <w:pPr>
        <w:jc w:val="both"/>
        <w:rPr>
          <w:b/>
          <w:bCs/>
        </w:rPr>
      </w:pPr>
    </w:p>
    <w:p w14:paraId="7E2AE2A3" w14:textId="77777777" w:rsidR="00C5719B" w:rsidRPr="00C5719B" w:rsidRDefault="00C5719B" w:rsidP="00C5719B">
      <w:pPr>
        <w:numPr>
          <w:ilvl w:val="1"/>
          <w:numId w:val="4"/>
        </w:numPr>
        <w:ind w:left="426" w:hanging="426"/>
        <w:jc w:val="both"/>
        <w:rPr>
          <w:b/>
          <w:bCs/>
          <w:color w:val="000000"/>
        </w:rPr>
      </w:pPr>
      <w:r w:rsidRPr="00C5719B">
        <w:rPr>
          <w:b/>
        </w:rPr>
        <w:t>Законодавство у сфері державної допомоги</w:t>
      </w:r>
    </w:p>
    <w:p w14:paraId="4E458851" w14:textId="77777777" w:rsidR="00C5719B" w:rsidRPr="00C5719B" w:rsidRDefault="00C5719B" w:rsidP="00C5719B">
      <w:pPr>
        <w:jc w:val="both"/>
      </w:pPr>
    </w:p>
    <w:p w14:paraId="5C8B6411" w14:textId="77777777" w:rsidR="00C5719B" w:rsidRPr="00C5719B" w:rsidRDefault="00C5719B" w:rsidP="00C5719B">
      <w:pPr>
        <w:numPr>
          <w:ilvl w:val="0"/>
          <w:numId w:val="3"/>
        </w:numPr>
        <w:ind w:left="426"/>
        <w:jc w:val="both"/>
      </w:pPr>
      <w:r w:rsidRPr="00C5719B">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6A8AB571" w14:textId="77777777" w:rsidR="00C5719B" w:rsidRPr="00C5719B" w:rsidRDefault="00C5719B" w:rsidP="00C5719B">
      <w:pPr>
        <w:ind w:left="426"/>
        <w:jc w:val="both"/>
      </w:pPr>
    </w:p>
    <w:p w14:paraId="665FA503" w14:textId="77777777" w:rsidR="00C5719B" w:rsidRPr="00C5719B" w:rsidRDefault="00C5719B" w:rsidP="00C5719B">
      <w:pPr>
        <w:numPr>
          <w:ilvl w:val="0"/>
          <w:numId w:val="3"/>
        </w:numPr>
        <w:ind w:left="426"/>
        <w:jc w:val="both"/>
      </w:pPr>
      <w:r w:rsidRPr="00C5719B">
        <w:t xml:space="preserve"> Отже, державна підтримка є державною допомогою, якщо одночасно виконуються такі умови:</w:t>
      </w:r>
    </w:p>
    <w:p w14:paraId="7E4A52AE" w14:textId="77777777" w:rsidR="00C5719B" w:rsidRPr="00C5719B" w:rsidRDefault="00C5719B" w:rsidP="00C5719B">
      <w:pPr>
        <w:numPr>
          <w:ilvl w:val="0"/>
          <w:numId w:val="12"/>
        </w:numPr>
        <w:ind w:left="1068"/>
        <w:jc w:val="both"/>
      </w:pPr>
      <w:r w:rsidRPr="00C5719B">
        <w:t>підтримка надається суб’єкту господарювання;</w:t>
      </w:r>
    </w:p>
    <w:p w14:paraId="0452E150" w14:textId="77777777" w:rsidR="00C5719B" w:rsidRPr="00C5719B" w:rsidRDefault="00C5719B" w:rsidP="00C5719B">
      <w:pPr>
        <w:numPr>
          <w:ilvl w:val="0"/>
          <w:numId w:val="12"/>
        </w:numPr>
        <w:ind w:left="1068"/>
        <w:jc w:val="both"/>
      </w:pPr>
      <w:r w:rsidRPr="00C5719B">
        <w:lastRenderedPageBreak/>
        <w:t>державна підтримка здійснюється за рахунок ресурсів держави чи місцевих ресурсів;</w:t>
      </w:r>
    </w:p>
    <w:p w14:paraId="7A9A7687" w14:textId="77777777" w:rsidR="00C5719B" w:rsidRPr="00C5719B" w:rsidRDefault="00C5719B" w:rsidP="00C5719B">
      <w:pPr>
        <w:numPr>
          <w:ilvl w:val="0"/>
          <w:numId w:val="12"/>
        </w:numPr>
        <w:ind w:left="1068"/>
        <w:jc w:val="both"/>
      </w:pPr>
      <w:r w:rsidRPr="00C5719B">
        <w:t>підтримка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12C2094A" w14:textId="77777777" w:rsidR="00C5719B" w:rsidRPr="00C5719B" w:rsidRDefault="00C5719B" w:rsidP="00C5719B">
      <w:pPr>
        <w:jc w:val="both"/>
      </w:pPr>
    </w:p>
    <w:p w14:paraId="38EB1341" w14:textId="77777777" w:rsidR="00C5719B" w:rsidRPr="00C5719B" w:rsidRDefault="00C5719B" w:rsidP="00C5719B">
      <w:pPr>
        <w:numPr>
          <w:ilvl w:val="0"/>
          <w:numId w:val="3"/>
        </w:numPr>
        <w:ind w:left="426"/>
        <w:jc w:val="both"/>
      </w:pPr>
      <w:r w:rsidRPr="00C5719B">
        <w:t>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w:t>
      </w:r>
    </w:p>
    <w:p w14:paraId="2D4E875F" w14:textId="77777777" w:rsidR="00C5719B" w:rsidRPr="00C5719B" w:rsidRDefault="00C5719B" w:rsidP="00C5719B">
      <w:pPr>
        <w:ind w:left="426"/>
        <w:jc w:val="both"/>
      </w:pPr>
    </w:p>
    <w:p w14:paraId="38AC0A6C" w14:textId="77777777" w:rsidR="00C5719B" w:rsidRPr="00C5719B" w:rsidRDefault="00C5719B" w:rsidP="00C5719B">
      <w:pPr>
        <w:numPr>
          <w:ilvl w:val="0"/>
          <w:numId w:val="3"/>
        </w:numPr>
        <w:ind w:left="426"/>
        <w:jc w:val="both"/>
      </w:pPr>
      <w:r w:rsidRPr="00C5719B">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14:paraId="3B18B2F1" w14:textId="77777777" w:rsidR="00C5719B" w:rsidRPr="00C5719B" w:rsidRDefault="00C5719B" w:rsidP="00C5719B">
      <w:pPr>
        <w:ind w:left="720"/>
        <w:contextualSpacing/>
      </w:pPr>
    </w:p>
    <w:p w14:paraId="3D959BFF" w14:textId="77777777" w:rsidR="00C5719B" w:rsidRPr="00C5719B" w:rsidRDefault="00C5719B" w:rsidP="00C5719B">
      <w:pPr>
        <w:numPr>
          <w:ilvl w:val="1"/>
          <w:numId w:val="4"/>
        </w:numPr>
        <w:ind w:left="426" w:hanging="426"/>
        <w:jc w:val="both"/>
        <w:rPr>
          <w:b/>
          <w:bCs/>
          <w:color w:val="000000"/>
        </w:rPr>
      </w:pPr>
      <w:r w:rsidRPr="00C5719B">
        <w:rPr>
          <w:b/>
        </w:rPr>
        <w:t xml:space="preserve">Законодавство у сфері </w:t>
      </w:r>
      <w:r w:rsidRPr="00C5719B">
        <w:rPr>
          <w:b/>
          <w:bCs/>
          <w:color w:val="000000"/>
        </w:rPr>
        <w:t>благоустрою</w:t>
      </w:r>
    </w:p>
    <w:p w14:paraId="2F8E5450" w14:textId="77777777" w:rsidR="00C5719B" w:rsidRPr="00C5719B" w:rsidRDefault="00C5719B" w:rsidP="00C5719B">
      <w:pPr>
        <w:jc w:val="both"/>
        <w:rPr>
          <w:color w:val="000000"/>
        </w:rPr>
      </w:pPr>
    </w:p>
    <w:p w14:paraId="02455044" w14:textId="77777777" w:rsidR="00C5719B" w:rsidRPr="00C5719B" w:rsidRDefault="00C5719B" w:rsidP="00C5719B">
      <w:pPr>
        <w:numPr>
          <w:ilvl w:val="0"/>
          <w:numId w:val="3"/>
        </w:numPr>
        <w:ind w:left="426"/>
        <w:jc w:val="both"/>
      </w:pPr>
      <w:r w:rsidRPr="00C5719B">
        <w:t>Згідно зі статтею 30 Закону України «Про місцеве самоврядування України» до відання виконавчих органів сільських, селищних, міських рад належить організація благоустрою населених пунктів.</w:t>
      </w:r>
    </w:p>
    <w:p w14:paraId="3824F3F4" w14:textId="77777777" w:rsidR="00C5719B" w:rsidRPr="00C5719B" w:rsidRDefault="00C5719B" w:rsidP="00C5719B">
      <w:pPr>
        <w:ind w:left="426"/>
        <w:jc w:val="both"/>
      </w:pPr>
    </w:p>
    <w:p w14:paraId="7CAFBAC5" w14:textId="77777777" w:rsidR="00C5719B" w:rsidRPr="00C5719B" w:rsidRDefault="00C5719B" w:rsidP="00C5719B">
      <w:pPr>
        <w:numPr>
          <w:ilvl w:val="0"/>
          <w:numId w:val="3"/>
        </w:numPr>
        <w:ind w:left="426"/>
        <w:jc w:val="both"/>
      </w:pPr>
      <w:r w:rsidRPr="00C5719B">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14:paraId="7C9D1452" w14:textId="77777777" w:rsidR="00C5719B" w:rsidRPr="00C5719B" w:rsidRDefault="00C5719B" w:rsidP="00C5719B">
      <w:pPr>
        <w:numPr>
          <w:ilvl w:val="0"/>
          <w:numId w:val="13"/>
        </w:numPr>
        <w:ind w:left="993" w:hanging="284"/>
        <w:jc w:val="both"/>
        <w:rPr>
          <w:color w:val="000000"/>
        </w:rPr>
      </w:pPr>
      <w:r w:rsidRPr="00C5719B">
        <w:rPr>
          <w:color w:val="000000"/>
        </w:rPr>
        <w:t>затвердження місцевих програм та заходів із благоустрою населених пунктів;</w:t>
      </w:r>
    </w:p>
    <w:p w14:paraId="31217843" w14:textId="77777777" w:rsidR="00C5719B" w:rsidRPr="00C5719B" w:rsidRDefault="00C5719B" w:rsidP="00C5719B">
      <w:pPr>
        <w:numPr>
          <w:ilvl w:val="0"/>
          <w:numId w:val="13"/>
        </w:numPr>
        <w:ind w:left="993" w:hanging="284"/>
        <w:jc w:val="both"/>
        <w:rPr>
          <w:color w:val="000000"/>
        </w:rPr>
      </w:pPr>
      <w:r w:rsidRPr="00C5719B">
        <w:rPr>
          <w:color w:val="000000"/>
        </w:rPr>
        <w:t>затвердження правил благоустрою територій населених пунктів;</w:t>
      </w:r>
    </w:p>
    <w:p w14:paraId="6C0F8086" w14:textId="77777777" w:rsidR="00C5719B" w:rsidRPr="00C5719B" w:rsidRDefault="00C5719B" w:rsidP="00C5719B">
      <w:pPr>
        <w:numPr>
          <w:ilvl w:val="0"/>
          <w:numId w:val="13"/>
        </w:numPr>
        <w:ind w:left="993" w:hanging="284"/>
        <w:jc w:val="both"/>
        <w:rPr>
          <w:color w:val="000000"/>
        </w:rPr>
      </w:pPr>
      <w:r w:rsidRPr="00C5719B">
        <w:rPr>
          <w:color w:val="000000"/>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14:paraId="2B733B3E" w14:textId="0355D868" w:rsidR="001D6EA8" w:rsidRPr="00023A18" w:rsidRDefault="00C5719B" w:rsidP="001D6EA8">
      <w:pPr>
        <w:numPr>
          <w:ilvl w:val="0"/>
          <w:numId w:val="13"/>
        </w:numPr>
        <w:ind w:left="993" w:hanging="284"/>
        <w:jc w:val="both"/>
        <w:rPr>
          <w:color w:val="000000"/>
        </w:rPr>
      </w:pPr>
      <w:r w:rsidRPr="00C5719B">
        <w:rPr>
          <w:color w:val="000000"/>
        </w:rPr>
        <w:t>забезпечення виконання місцевих програм та здійснення заходів із благоустрою населених пунктів.</w:t>
      </w:r>
    </w:p>
    <w:p w14:paraId="17B6CE8B" w14:textId="77777777" w:rsidR="00023A18" w:rsidRPr="00E90C16" w:rsidRDefault="00023A18" w:rsidP="00023A18">
      <w:pPr>
        <w:ind w:left="993"/>
        <w:jc w:val="both"/>
        <w:rPr>
          <w:color w:val="000000"/>
        </w:rPr>
      </w:pPr>
    </w:p>
    <w:p w14:paraId="5614A6C9" w14:textId="77777777" w:rsidR="001D6EA8" w:rsidRPr="00A73520" w:rsidRDefault="001D6EA8" w:rsidP="001D6EA8">
      <w:pPr>
        <w:pStyle w:val="rvps2"/>
        <w:numPr>
          <w:ilvl w:val="0"/>
          <w:numId w:val="3"/>
        </w:numPr>
        <w:spacing w:before="0" w:beforeAutospacing="0" w:after="0" w:afterAutospacing="0"/>
        <w:ind w:left="426" w:hanging="426"/>
        <w:jc w:val="both"/>
        <w:rPr>
          <w:lang w:val="uk-UA" w:eastAsia="uk-UA"/>
        </w:rPr>
      </w:pPr>
      <w:r w:rsidRPr="00A73520">
        <w:rPr>
          <w:lang w:val="uk-UA" w:eastAsia="uk-UA"/>
        </w:rPr>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w:t>
      </w:r>
      <w:r w:rsidRPr="007C12FC">
        <w:rPr>
          <w:lang w:val="uk-UA" w:eastAsia="uk-UA"/>
        </w:rPr>
        <w:t>території загального користування: парки (гідропарки,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сквери</w:t>
      </w:r>
      <w:r w:rsidRPr="00A73520">
        <w:rPr>
          <w:lang w:val="uk-UA" w:eastAsia="uk-UA"/>
        </w:rPr>
        <w:t xml:space="preserve">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14:paraId="24F100A7" w14:textId="77777777" w:rsidR="00C5719B" w:rsidRPr="00C5719B" w:rsidRDefault="00C5719B" w:rsidP="00C5719B">
      <w:pPr>
        <w:ind w:left="426"/>
        <w:jc w:val="both"/>
      </w:pPr>
    </w:p>
    <w:p w14:paraId="4CB2C442" w14:textId="77777777" w:rsidR="00C5719B" w:rsidRPr="00C5719B" w:rsidRDefault="00C5719B" w:rsidP="00C5719B">
      <w:pPr>
        <w:numPr>
          <w:ilvl w:val="0"/>
          <w:numId w:val="3"/>
        </w:numPr>
        <w:ind w:left="426"/>
        <w:jc w:val="both"/>
      </w:pPr>
      <w:r w:rsidRPr="00C5719B">
        <w:t>Статтею 15 Закону України «Про благоустрій населених пунктів» визначено, що:</w:t>
      </w:r>
    </w:p>
    <w:p w14:paraId="011FFDA9" w14:textId="77777777" w:rsidR="00C5719B" w:rsidRPr="00C5719B" w:rsidRDefault="00C5719B" w:rsidP="00C5719B">
      <w:pPr>
        <w:numPr>
          <w:ilvl w:val="0"/>
          <w:numId w:val="14"/>
        </w:numPr>
        <w:ind w:left="993" w:hanging="284"/>
        <w:jc w:val="both"/>
        <w:rPr>
          <w:color w:val="000000"/>
        </w:rPr>
      </w:pPr>
      <w:r w:rsidRPr="00C5719B">
        <w:rPr>
          <w:color w:val="000000"/>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14:paraId="4352DC2A" w14:textId="77777777" w:rsidR="00C5719B" w:rsidRPr="00C5719B" w:rsidRDefault="00C5719B" w:rsidP="00C5719B">
      <w:pPr>
        <w:numPr>
          <w:ilvl w:val="0"/>
          <w:numId w:val="14"/>
        </w:numPr>
        <w:ind w:left="993" w:hanging="284"/>
        <w:jc w:val="both"/>
        <w:rPr>
          <w:color w:val="000000"/>
        </w:rPr>
      </w:pPr>
      <w:r w:rsidRPr="00C5719B">
        <w:rPr>
          <w:color w:val="000000"/>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14:paraId="5CD511B2" w14:textId="77777777" w:rsidR="00C5719B" w:rsidRPr="00C5719B" w:rsidRDefault="00C5719B" w:rsidP="00C5719B">
      <w:pPr>
        <w:numPr>
          <w:ilvl w:val="0"/>
          <w:numId w:val="14"/>
        </w:numPr>
        <w:ind w:left="993" w:hanging="284"/>
        <w:jc w:val="both"/>
      </w:pPr>
      <w:r w:rsidRPr="00C5719B">
        <w:rPr>
          <w:color w:val="000000"/>
        </w:rPr>
        <w:t xml:space="preserve">орган державної влади або орган місцевого самоврядування за поданням підприємства чи балансоутримувача щорічно затверджує заходи з утримання та </w:t>
      </w:r>
      <w:r w:rsidRPr="00C5719B">
        <w:rPr>
          <w:color w:val="000000"/>
        </w:rPr>
        <w:lastRenderedPageBreak/>
        <w:t>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14:paraId="7514C82E" w14:textId="77777777" w:rsidR="00C5719B" w:rsidRPr="00C5719B" w:rsidRDefault="00C5719B" w:rsidP="00C5719B">
      <w:pPr>
        <w:ind w:left="993"/>
        <w:jc w:val="both"/>
      </w:pPr>
    </w:p>
    <w:p w14:paraId="395089D8" w14:textId="77777777" w:rsidR="00C5719B" w:rsidRPr="00C5719B" w:rsidRDefault="00C5719B" w:rsidP="00C5719B">
      <w:pPr>
        <w:numPr>
          <w:ilvl w:val="0"/>
          <w:numId w:val="3"/>
        </w:numPr>
        <w:ind w:left="426"/>
        <w:jc w:val="both"/>
      </w:pPr>
      <w:r w:rsidRPr="00C5719B">
        <w:t xml:space="preserve">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 </w:t>
      </w:r>
    </w:p>
    <w:p w14:paraId="61C4E421" w14:textId="77777777" w:rsidR="00C5719B" w:rsidRPr="00561AB7" w:rsidRDefault="00C5719B" w:rsidP="00C5719B">
      <w:pPr>
        <w:pStyle w:val="rvps2"/>
        <w:spacing w:before="0" w:beforeAutospacing="0" w:after="0" w:afterAutospacing="0"/>
        <w:ind w:left="360"/>
        <w:jc w:val="both"/>
        <w:rPr>
          <w:bCs/>
          <w:color w:val="000000"/>
          <w:lang w:val="uk-UA" w:eastAsia="uk-UA"/>
        </w:rPr>
      </w:pPr>
    </w:p>
    <w:p w14:paraId="5970BCD3" w14:textId="77777777" w:rsidR="00C5719B" w:rsidRPr="00C5719B" w:rsidRDefault="00C5719B" w:rsidP="00C5719B">
      <w:pPr>
        <w:numPr>
          <w:ilvl w:val="0"/>
          <w:numId w:val="4"/>
        </w:numPr>
        <w:jc w:val="both"/>
        <w:rPr>
          <w:b/>
          <w:bCs/>
        </w:rPr>
      </w:pPr>
      <w:r w:rsidRPr="00C5719B">
        <w:rPr>
          <w:b/>
          <w:bCs/>
        </w:rPr>
        <w:t>ВИЗНАЧЕННЯ НАЛЕЖНОСТІ ЗАХОДУ ПІДТРИМКИ ДО ДЕРЖАВНОЇ ДОПОМОГИ</w:t>
      </w:r>
    </w:p>
    <w:p w14:paraId="5508C7A3" w14:textId="77777777" w:rsidR="00C5719B" w:rsidRPr="00C5719B" w:rsidRDefault="00C5719B" w:rsidP="00C5719B">
      <w:pPr>
        <w:jc w:val="both"/>
        <w:rPr>
          <w:b/>
          <w:bCs/>
        </w:rPr>
      </w:pPr>
    </w:p>
    <w:p w14:paraId="4CDFA203" w14:textId="77777777" w:rsidR="00C5719B" w:rsidRPr="00C5719B" w:rsidRDefault="00C5719B" w:rsidP="00C5719B">
      <w:pPr>
        <w:jc w:val="both"/>
      </w:pPr>
      <w:r>
        <w:rPr>
          <w:b/>
          <w:bCs/>
          <w:lang w:val="ru-RU"/>
        </w:rPr>
        <w:t>6</w:t>
      </w:r>
      <w:r w:rsidRPr="00C5719B">
        <w:rPr>
          <w:b/>
          <w:bCs/>
        </w:rPr>
        <w:t>.1.</w:t>
      </w:r>
      <w:r w:rsidRPr="00C5719B">
        <w:t xml:space="preserve"> </w:t>
      </w:r>
      <w:r w:rsidRPr="00C5719B">
        <w:rPr>
          <w:b/>
          <w:bCs/>
        </w:rPr>
        <w:t>Надання підтримки суб’єкту господарювання</w:t>
      </w:r>
    </w:p>
    <w:p w14:paraId="3A573936" w14:textId="77777777" w:rsidR="00C5719B" w:rsidRPr="00C5719B" w:rsidRDefault="00C5719B" w:rsidP="00C5719B">
      <w:pPr>
        <w:ind w:left="425"/>
        <w:jc w:val="both"/>
        <w:rPr>
          <w:shd w:val="clear" w:color="auto" w:fill="00FF00"/>
        </w:rPr>
      </w:pPr>
    </w:p>
    <w:p w14:paraId="0F2E58D1" w14:textId="41CC3C4C" w:rsidR="002C1C6F" w:rsidRDefault="00C5719B" w:rsidP="002C1C6F">
      <w:pPr>
        <w:numPr>
          <w:ilvl w:val="0"/>
          <w:numId w:val="3"/>
        </w:numPr>
        <w:ind w:left="426"/>
        <w:jc w:val="both"/>
      </w:pPr>
      <w:r w:rsidRPr="00C5719B">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533202DB" w14:textId="77777777" w:rsidR="002C1C6F" w:rsidRDefault="002C1C6F" w:rsidP="002C1C6F">
      <w:pPr>
        <w:ind w:left="426"/>
        <w:jc w:val="both"/>
      </w:pPr>
    </w:p>
    <w:p w14:paraId="66AAA663" w14:textId="77777777" w:rsidR="001D6EA8" w:rsidRPr="00EB7E34" w:rsidRDefault="001D6EA8" w:rsidP="001D6EA8">
      <w:pPr>
        <w:numPr>
          <w:ilvl w:val="0"/>
          <w:numId w:val="3"/>
        </w:numPr>
        <w:tabs>
          <w:tab w:val="num" w:pos="360"/>
        </w:tabs>
        <w:ind w:left="426" w:hanging="426"/>
        <w:jc w:val="both"/>
        <w:rPr>
          <w:color w:val="000000"/>
        </w:rPr>
      </w:pPr>
      <w:r w:rsidRPr="00EB7E34">
        <w:rPr>
          <w:color w:val="000000"/>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3BBE0539" w14:textId="77777777" w:rsidR="001D6EA8" w:rsidRPr="00587D9C" w:rsidRDefault="001D6EA8" w:rsidP="00023A18">
      <w:pPr>
        <w:jc w:val="both"/>
        <w:rPr>
          <w:color w:val="000000"/>
        </w:rPr>
      </w:pPr>
    </w:p>
    <w:p w14:paraId="6F3AF3FC" w14:textId="7D87F6F1" w:rsidR="00391E8F" w:rsidRPr="0068429B" w:rsidRDefault="00E90C16" w:rsidP="00391E8F">
      <w:pPr>
        <w:pStyle w:val="rvps2"/>
        <w:numPr>
          <w:ilvl w:val="0"/>
          <w:numId w:val="3"/>
        </w:numPr>
        <w:spacing w:before="0" w:beforeAutospacing="0" w:after="0" w:afterAutospacing="0"/>
        <w:jc w:val="both"/>
        <w:rPr>
          <w:lang w:val="uk-UA" w:eastAsia="uk-UA"/>
        </w:rPr>
      </w:pPr>
      <w:r w:rsidRPr="00391E8F">
        <w:rPr>
          <w:color w:val="000000"/>
          <w:lang w:val="uk-UA"/>
        </w:rPr>
        <w:t>Згідно з пунктом 2.1 Статуту КП «Керуюча компанія» створено з метою забезпечення ефективного управління, належного утримання житлового та нежитлового фонду, утримання прибудинкових територій, об’єктів благоустрою.</w:t>
      </w:r>
      <w:r w:rsidR="002049D4">
        <w:rPr>
          <w:color w:val="000000"/>
          <w:lang w:val="uk-UA"/>
        </w:rPr>
        <w:t xml:space="preserve"> </w:t>
      </w:r>
      <w:r w:rsidR="00391E8F" w:rsidRPr="0068429B">
        <w:rPr>
          <w:lang w:val="uk-UA" w:eastAsia="uk-UA"/>
        </w:rPr>
        <w:t>Засновником і власником КП «</w:t>
      </w:r>
      <w:r w:rsidR="00F51C80">
        <w:rPr>
          <w:lang w:val="uk-UA" w:eastAsia="uk-UA"/>
        </w:rPr>
        <w:t>Керуюча компанія</w:t>
      </w:r>
      <w:r w:rsidR="00391E8F" w:rsidRPr="0068429B">
        <w:rPr>
          <w:lang w:val="uk-UA" w:eastAsia="uk-UA"/>
        </w:rPr>
        <w:t xml:space="preserve">» є територіальна громада міста Києва, від імені якої виступає Київська міська рада. </w:t>
      </w:r>
    </w:p>
    <w:p w14:paraId="43AF050E" w14:textId="77777777" w:rsidR="00391E8F" w:rsidRPr="0068429B" w:rsidRDefault="00391E8F" w:rsidP="00391E8F">
      <w:pPr>
        <w:pStyle w:val="rvps2"/>
        <w:spacing w:before="0" w:beforeAutospacing="0" w:after="0" w:afterAutospacing="0"/>
        <w:ind w:left="426"/>
        <w:jc w:val="both"/>
        <w:rPr>
          <w:lang w:val="uk-UA" w:eastAsia="uk-UA"/>
        </w:rPr>
      </w:pPr>
    </w:p>
    <w:p w14:paraId="48AEC110" w14:textId="5D82059B" w:rsidR="00C5719B" w:rsidRPr="00023A18" w:rsidRDefault="00C5719B" w:rsidP="00391E8F">
      <w:pPr>
        <w:numPr>
          <w:ilvl w:val="0"/>
          <w:numId w:val="3"/>
        </w:numPr>
        <w:jc w:val="both"/>
      </w:pPr>
      <w:r w:rsidRPr="0089167F">
        <w:t>Відповідно до Повідомлення КП «Керуюча компанія» за рахунок бюдже</w:t>
      </w:r>
      <w:r w:rsidR="0089167F" w:rsidRPr="0089167F">
        <w:t>тних коштів планується закупівля спецтехніки</w:t>
      </w:r>
      <w:r w:rsidR="00023A18" w:rsidRPr="00023A18">
        <w:t>,</w:t>
      </w:r>
      <w:r w:rsidR="0089167F" w:rsidRPr="0089167F">
        <w:t xml:space="preserve"> яка буде використовуватись для здійснення обслуговування внутрішньоквартальних проїздів, закріплених за КП «Керуюча компанія».</w:t>
      </w:r>
    </w:p>
    <w:p w14:paraId="6CD6E482" w14:textId="77777777" w:rsidR="00023A18" w:rsidRPr="00587D9C" w:rsidRDefault="00023A18" w:rsidP="009E3EF6"/>
    <w:p w14:paraId="73315FB9" w14:textId="77777777" w:rsidR="0089167F" w:rsidRPr="0089167F" w:rsidRDefault="0089167F" w:rsidP="00391E8F">
      <w:pPr>
        <w:numPr>
          <w:ilvl w:val="0"/>
          <w:numId w:val="3"/>
        </w:numPr>
        <w:jc w:val="both"/>
      </w:pPr>
      <w:r>
        <w:rPr>
          <w:lang w:val="ru-RU"/>
        </w:rPr>
        <w:t>Отже, за наведених умов</w:t>
      </w:r>
      <w:r w:rsidRPr="0089167F">
        <w:t xml:space="preserve"> КП «Керуюча компанія»</w:t>
      </w:r>
      <w:r>
        <w:rPr>
          <w:lang w:val="ru-RU"/>
        </w:rPr>
        <w:t xml:space="preserve"> </w:t>
      </w:r>
      <w:r w:rsidRPr="00B32439">
        <w:rPr>
          <w:b/>
          <w:bCs/>
          <w:lang w:val="ru-RU"/>
        </w:rPr>
        <w:t>є</w:t>
      </w:r>
      <w:r w:rsidRPr="00B32439">
        <w:rPr>
          <w:b/>
          <w:bCs/>
        </w:rPr>
        <w:t xml:space="preserve"> суб’єктом</w:t>
      </w:r>
      <w:r w:rsidRPr="00B32439">
        <w:rPr>
          <w:b/>
          <w:bCs/>
          <w:lang w:val="ru-RU"/>
        </w:rPr>
        <w:t xml:space="preserve"> господарювання</w:t>
      </w:r>
      <w:r>
        <w:rPr>
          <w:lang w:val="ru-RU"/>
        </w:rPr>
        <w:t xml:space="preserve"> у розумінні статті 1 Закону України «Про захист економічної конкуренції».</w:t>
      </w:r>
    </w:p>
    <w:p w14:paraId="48321F0A" w14:textId="77777777" w:rsidR="0089167F" w:rsidRDefault="0089167F" w:rsidP="0089167F">
      <w:pPr>
        <w:jc w:val="both"/>
        <w:rPr>
          <w:lang w:val="ru-RU"/>
        </w:rPr>
      </w:pPr>
    </w:p>
    <w:p w14:paraId="45DD8C96" w14:textId="77777777" w:rsidR="0089167F" w:rsidRPr="0089167F" w:rsidRDefault="0089167F" w:rsidP="0089167F">
      <w:pPr>
        <w:jc w:val="both"/>
        <w:rPr>
          <w:b/>
          <w:bCs/>
        </w:rPr>
      </w:pPr>
      <w:r>
        <w:rPr>
          <w:b/>
          <w:bCs/>
          <w:lang w:val="ru-RU"/>
        </w:rPr>
        <w:t xml:space="preserve">6.2 </w:t>
      </w:r>
      <w:r w:rsidRPr="0089167F">
        <w:rPr>
          <w:b/>
          <w:bCs/>
        </w:rPr>
        <w:t>Надання підтримки за рахунок місцевих ресурсів</w:t>
      </w:r>
    </w:p>
    <w:p w14:paraId="5F673B0B" w14:textId="77777777" w:rsidR="0089167F" w:rsidRPr="0089167F" w:rsidRDefault="0089167F" w:rsidP="0089167F">
      <w:pPr>
        <w:jc w:val="both"/>
        <w:rPr>
          <w:b/>
          <w:bCs/>
        </w:rPr>
      </w:pPr>
    </w:p>
    <w:p w14:paraId="16510C0F" w14:textId="77777777" w:rsidR="0089167F" w:rsidRPr="0089167F" w:rsidRDefault="0089167F" w:rsidP="00391E8F">
      <w:pPr>
        <w:numPr>
          <w:ilvl w:val="0"/>
          <w:numId w:val="3"/>
        </w:numPr>
        <w:jc w:val="both"/>
      </w:pPr>
      <w:r w:rsidRPr="0089167F">
        <w:t>Відповідно до Повідомлення державна підтримка нада</w:t>
      </w:r>
      <w:r>
        <w:rPr>
          <w:lang w:val="ru-RU"/>
        </w:rPr>
        <w:t>ватиметься</w:t>
      </w:r>
      <w:r w:rsidRPr="0089167F">
        <w:t xml:space="preserve"> за рахунок місцевих ресурсів (бюджет м. Києва) обсягом </w:t>
      </w:r>
      <w:r>
        <w:rPr>
          <w:lang w:val="ru-RU"/>
        </w:rPr>
        <w:t>3 600 000</w:t>
      </w:r>
      <w:r w:rsidRPr="0089167F">
        <w:t xml:space="preserve"> </w:t>
      </w:r>
      <w:r w:rsidRPr="0089167F">
        <w:rPr>
          <w:lang w:val="ru-RU" w:eastAsia="ru-RU"/>
        </w:rPr>
        <w:t>грн</w:t>
      </w:r>
      <w:r w:rsidRPr="0089167F">
        <w:t>.</w:t>
      </w:r>
    </w:p>
    <w:p w14:paraId="3E4866FA" w14:textId="77777777" w:rsidR="0089167F" w:rsidRPr="0089167F" w:rsidRDefault="0089167F" w:rsidP="0089167F">
      <w:pPr>
        <w:ind w:left="426"/>
        <w:jc w:val="both"/>
      </w:pPr>
    </w:p>
    <w:p w14:paraId="7AA36241" w14:textId="77777777" w:rsidR="0089167F" w:rsidRPr="0089167F" w:rsidRDefault="0089167F" w:rsidP="00391E8F">
      <w:pPr>
        <w:numPr>
          <w:ilvl w:val="0"/>
          <w:numId w:val="3"/>
        </w:numPr>
        <w:jc w:val="both"/>
      </w:pPr>
      <w:r w:rsidRPr="0089167F">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14:paraId="68FD44DB" w14:textId="77777777" w:rsidR="0089167F" w:rsidRDefault="0089167F" w:rsidP="0089167F">
      <w:pPr>
        <w:pStyle w:val="a3"/>
      </w:pPr>
    </w:p>
    <w:p w14:paraId="57477F77" w14:textId="0B094205" w:rsidR="0089167F" w:rsidRPr="0089167F" w:rsidRDefault="0089167F" w:rsidP="00391E8F">
      <w:pPr>
        <w:numPr>
          <w:ilvl w:val="0"/>
          <w:numId w:val="3"/>
        </w:numPr>
        <w:jc w:val="both"/>
      </w:pPr>
      <w:r w:rsidRPr="0089167F">
        <w:lastRenderedPageBreak/>
        <w:t>Отже, фінансова підтримка на закупівлю спецтехніки</w:t>
      </w:r>
      <w:r w:rsidR="00023A18" w:rsidRPr="00023A18">
        <w:t>,</w:t>
      </w:r>
      <w:r w:rsidRPr="0089167F">
        <w:t xml:space="preserve"> яка буде використовуватись для здійснення обслуговування внутрішньоквартальних проїздів, закріплених за КП «Керуюча компанія»</w:t>
      </w:r>
      <w:r w:rsidR="00807DE4">
        <w:t>, надаватиметься за рахунок</w:t>
      </w:r>
      <w:r w:rsidRPr="00B32439">
        <w:rPr>
          <w:b/>
          <w:bCs/>
        </w:rPr>
        <w:t xml:space="preserve"> місцеви</w:t>
      </w:r>
      <w:r w:rsidR="00807DE4">
        <w:rPr>
          <w:b/>
          <w:bCs/>
        </w:rPr>
        <w:t>х</w:t>
      </w:r>
      <w:r w:rsidRPr="00B32439">
        <w:rPr>
          <w:b/>
          <w:bCs/>
        </w:rPr>
        <w:t xml:space="preserve"> ресурс</w:t>
      </w:r>
      <w:r w:rsidR="00807DE4">
        <w:rPr>
          <w:b/>
          <w:bCs/>
        </w:rPr>
        <w:t>ів</w:t>
      </w:r>
      <w:r w:rsidRPr="00B32439">
        <w:rPr>
          <w:b/>
          <w:bCs/>
        </w:rPr>
        <w:t xml:space="preserve"> у </w:t>
      </w:r>
      <w:r w:rsidR="00807DE4">
        <w:rPr>
          <w:b/>
          <w:bCs/>
        </w:rPr>
        <w:t>розумінні</w:t>
      </w:r>
      <w:r w:rsidR="00807DE4" w:rsidRPr="00B32439">
        <w:rPr>
          <w:b/>
          <w:bCs/>
        </w:rPr>
        <w:t xml:space="preserve"> </w:t>
      </w:r>
      <w:r w:rsidRPr="00B32439">
        <w:rPr>
          <w:b/>
          <w:bCs/>
        </w:rPr>
        <w:t>Закону</w:t>
      </w:r>
      <w:r w:rsidRPr="0089167F">
        <w:t>.</w:t>
      </w:r>
    </w:p>
    <w:p w14:paraId="6CF1E65F" w14:textId="77777777" w:rsidR="0089167F" w:rsidRDefault="0089167F" w:rsidP="0089167F">
      <w:pPr>
        <w:pStyle w:val="a3"/>
      </w:pPr>
    </w:p>
    <w:p w14:paraId="171FCB2B" w14:textId="61934B39" w:rsidR="00EB7E34" w:rsidRPr="00EB7E34" w:rsidRDefault="00EB7E34" w:rsidP="00EB7E34">
      <w:pPr>
        <w:shd w:val="clear" w:color="auto" w:fill="FFFFFF"/>
        <w:jc w:val="both"/>
        <w:rPr>
          <w:b/>
          <w:bCs/>
        </w:rPr>
      </w:pPr>
      <w:r>
        <w:rPr>
          <w:b/>
          <w:bCs/>
          <w:lang w:val="ru-RU"/>
        </w:rPr>
        <w:t>6.3</w:t>
      </w:r>
      <w:r w:rsidRPr="00EB7E34">
        <w:rPr>
          <w:b/>
          <w:bCs/>
        </w:rPr>
        <w:t xml:space="preserve"> Створення переваг для виробництва окремих видів товарів чи провадження окремих видів господарської діяльності</w:t>
      </w:r>
    </w:p>
    <w:p w14:paraId="39C1DF74" w14:textId="77777777" w:rsidR="00EB7E34" w:rsidRPr="00EB7E34" w:rsidRDefault="00EB7E34" w:rsidP="00EB7E34">
      <w:pPr>
        <w:shd w:val="clear" w:color="auto" w:fill="FFFFFF"/>
        <w:jc w:val="both"/>
        <w:rPr>
          <w:b/>
          <w:bCs/>
        </w:rPr>
      </w:pPr>
    </w:p>
    <w:p w14:paraId="5DA62CC5" w14:textId="77777777" w:rsidR="00EB7E34" w:rsidRPr="00EB7E34" w:rsidRDefault="00EB7E34" w:rsidP="00391E8F">
      <w:pPr>
        <w:numPr>
          <w:ilvl w:val="0"/>
          <w:numId w:val="3"/>
        </w:numPr>
        <w:jc w:val="both"/>
        <w:rPr>
          <w:color w:val="000000"/>
        </w:rPr>
      </w:pPr>
      <w:r w:rsidRPr="00EB7E34">
        <w:rPr>
          <w:color w:val="000000"/>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4B107448" w14:textId="77777777" w:rsidR="00EB7E34" w:rsidRPr="00EB7E34" w:rsidRDefault="00EB7E34" w:rsidP="00EB7E34">
      <w:pPr>
        <w:ind w:left="426"/>
        <w:jc w:val="both"/>
        <w:rPr>
          <w:color w:val="000000"/>
          <w:sz w:val="28"/>
        </w:rPr>
      </w:pPr>
    </w:p>
    <w:p w14:paraId="5149CB84" w14:textId="77777777" w:rsidR="00EB7E34" w:rsidRPr="00EB7E34" w:rsidRDefault="00EB7E34" w:rsidP="00391E8F">
      <w:pPr>
        <w:numPr>
          <w:ilvl w:val="0"/>
          <w:numId w:val="3"/>
        </w:numPr>
        <w:jc w:val="both"/>
        <w:rPr>
          <w:color w:val="000000"/>
        </w:rPr>
      </w:pPr>
      <w:r w:rsidRPr="00EB7E34">
        <w:rPr>
          <w:color w:val="000000"/>
        </w:rPr>
        <w:t>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w:t>
      </w:r>
    </w:p>
    <w:p w14:paraId="17116D3C" w14:textId="77777777" w:rsidR="00EB7E34" w:rsidRPr="00EB7E34" w:rsidRDefault="00EB7E34" w:rsidP="00EB7E34">
      <w:pPr>
        <w:ind w:left="426"/>
        <w:jc w:val="both"/>
        <w:rPr>
          <w:color w:val="000000"/>
          <w:sz w:val="28"/>
        </w:rPr>
      </w:pPr>
    </w:p>
    <w:p w14:paraId="129847F4" w14:textId="7D3677C7" w:rsidR="00EB7E34" w:rsidRPr="00EB7E34" w:rsidRDefault="00EB7E34" w:rsidP="00391E8F">
      <w:pPr>
        <w:numPr>
          <w:ilvl w:val="0"/>
          <w:numId w:val="3"/>
        </w:numPr>
        <w:jc w:val="both"/>
        <w:rPr>
          <w:color w:val="000000"/>
        </w:rPr>
      </w:pPr>
      <w:r w:rsidRPr="00EB7E34">
        <w:rPr>
          <w:color w:val="000000"/>
        </w:rPr>
        <w:t>Відповідно до пункту 97 Повідомлення Європейської комісії щодо поняття державної допомоги згідно зі статтею 107 (1) ДФЄС</w:t>
      </w:r>
      <w:r w:rsidR="00023A18" w:rsidRPr="00023A18">
        <w:rPr>
          <w:color w:val="000000"/>
        </w:rPr>
        <w:t>,</w:t>
      </w:r>
      <w:r w:rsidRPr="00EB7E34">
        <w:rPr>
          <w:color w:val="000000"/>
        </w:rPr>
        <w:t xml:space="preserve">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14:paraId="770D151C" w14:textId="77777777" w:rsidR="00EB7E34" w:rsidRPr="00EB7E34" w:rsidRDefault="00EB7E34" w:rsidP="00EB7E34">
      <w:pPr>
        <w:ind w:left="426"/>
        <w:jc w:val="both"/>
        <w:rPr>
          <w:color w:val="000000"/>
          <w:sz w:val="28"/>
        </w:rPr>
      </w:pPr>
    </w:p>
    <w:p w14:paraId="4BEFB939" w14:textId="77777777" w:rsidR="00EB7E34" w:rsidRPr="00EB7E34" w:rsidRDefault="00EB7E34" w:rsidP="00391E8F">
      <w:pPr>
        <w:numPr>
          <w:ilvl w:val="0"/>
          <w:numId w:val="3"/>
        </w:numPr>
        <w:jc w:val="both"/>
        <w:rPr>
          <w:color w:val="000000"/>
        </w:rPr>
      </w:pPr>
      <w:r w:rsidRPr="00EB7E34">
        <w:rPr>
          <w:color w:val="000000"/>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14:paraId="46A1A8D5" w14:textId="77777777" w:rsidR="00EB7E34" w:rsidRPr="00EB7E34" w:rsidRDefault="00EB7E34" w:rsidP="00EB7E34">
      <w:pPr>
        <w:jc w:val="both"/>
      </w:pPr>
    </w:p>
    <w:p w14:paraId="42D6C726" w14:textId="77777777" w:rsidR="00EB7E34" w:rsidRPr="00EB7E34" w:rsidRDefault="00EB7E34" w:rsidP="00391E8F">
      <w:pPr>
        <w:numPr>
          <w:ilvl w:val="0"/>
          <w:numId w:val="3"/>
        </w:numPr>
        <w:jc w:val="both"/>
      </w:pPr>
      <w:r w:rsidRPr="00EB7E34">
        <w:t xml:space="preserve">За інформацією Надавача, конкурсний відбір не проводився, оскільки Підприємство </w:t>
      </w:r>
      <w:r w:rsidRPr="00EB7E34">
        <w:rPr>
          <w:lang w:eastAsia="ru-RU"/>
        </w:rPr>
        <w:t>як балансоутримувач об’єктів благоустрою</w:t>
      </w:r>
      <w:r w:rsidRPr="00EB7E34">
        <w:t xml:space="preserve"> повинно виконувати заходи із </w:t>
      </w:r>
      <w:r w:rsidRPr="00EB7E34">
        <w:rPr>
          <w:lang w:eastAsia="ru-RU"/>
        </w:rPr>
        <w:t>забезпечення належного санітарного стану міської території загального користування</w:t>
      </w:r>
      <w:r w:rsidRPr="00EB7E34">
        <w:t>.</w:t>
      </w:r>
    </w:p>
    <w:p w14:paraId="44A2D97E" w14:textId="77777777" w:rsidR="00EB7E34" w:rsidRPr="00EB7E34" w:rsidRDefault="00EB7E34" w:rsidP="00EB7E34">
      <w:pPr>
        <w:ind w:left="426"/>
        <w:jc w:val="both"/>
      </w:pPr>
    </w:p>
    <w:p w14:paraId="367E84B3" w14:textId="77777777" w:rsidR="00EB7E34" w:rsidRPr="00023A18" w:rsidRDefault="00EB7E34" w:rsidP="00EB7E34">
      <w:pPr>
        <w:numPr>
          <w:ilvl w:val="0"/>
          <w:numId w:val="6"/>
        </w:numPr>
        <w:ind w:left="426" w:hanging="426"/>
        <w:contextualSpacing/>
        <w:jc w:val="both"/>
      </w:pPr>
      <w:r w:rsidRPr="00EB7E34">
        <w:t xml:space="preserve">При </w:t>
      </w:r>
      <w:r w:rsidRPr="00EB7E34">
        <w:rPr>
          <w:u w:val="single"/>
        </w:rPr>
        <w:t xml:space="preserve">цьому </w:t>
      </w:r>
      <w:r w:rsidRPr="0089167F">
        <w:t>КП «Керуюча компанія»</w:t>
      </w:r>
      <w:r w:rsidRPr="00EB7E34">
        <w:t xml:space="preserve"> </w:t>
      </w:r>
      <w:r w:rsidRPr="00EB7E34">
        <w:rPr>
          <w:u w:val="single"/>
        </w:rPr>
        <w:t xml:space="preserve"> відповідно до Закону України «Про публічні закупівлі» проводить конкурсні торги через систему публічних закупівель «РroZorro» з метою закупівлі спецтехніки (</w:t>
      </w:r>
      <w:r w:rsidRPr="00EB7E34">
        <w:t>4 трактори).</w:t>
      </w:r>
    </w:p>
    <w:p w14:paraId="2D9E15D0" w14:textId="77777777" w:rsidR="00023A18" w:rsidRPr="00EB7E34" w:rsidRDefault="00023A18" w:rsidP="00023A18">
      <w:pPr>
        <w:ind w:left="426"/>
        <w:contextualSpacing/>
        <w:jc w:val="both"/>
      </w:pPr>
    </w:p>
    <w:p w14:paraId="2EB59D45" w14:textId="5885D6B5" w:rsidR="00EB7E34" w:rsidRPr="00BE099A" w:rsidRDefault="00EB7E34" w:rsidP="00EB7E34">
      <w:pPr>
        <w:pStyle w:val="rvps2"/>
        <w:numPr>
          <w:ilvl w:val="0"/>
          <w:numId w:val="6"/>
        </w:numPr>
        <w:spacing w:before="0" w:beforeAutospacing="0" w:after="0" w:afterAutospacing="0"/>
        <w:jc w:val="both"/>
        <w:rPr>
          <w:lang w:val="uk-UA" w:eastAsia="uk-UA"/>
        </w:rPr>
      </w:pPr>
      <w:r w:rsidRPr="004906C0">
        <w:rPr>
          <w:lang w:val="uk-UA" w:eastAsia="uk-UA"/>
        </w:rPr>
        <w:t xml:space="preserve">Оскільки </w:t>
      </w:r>
      <w:r w:rsidRPr="0089167F">
        <w:rPr>
          <w:lang w:val="uk-UA"/>
        </w:rPr>
        <w:t>КП «Керуюча компанія»</w:t>
      </w:r>
      <w:r w:rsidRPr="004906C0">
        <w:rPr>
          <w:lang w:val="uk-UA" w:eastAsia="uk-UA"/>
        </w:rPr>
        <w:t xml:space="preserve"> не було обрано на умовах конкурентної процедури, </w:t>
      </w:r>
      <w:r w:rsidRPr="00B32439">
        <w:rPr>
          <w:b/>
          <w:bCs/>
          <w:lang w:val="uk-UA" w:eastAsia="uk-UA"/>
        </w:rPr>
        <w:t xml:space="preserve">не можна стверджувати, що надана отримувачу економічна вигода у вигляді покриття витрат на закупівлю спецтехніки </w:t>
      </w:r>
      <w:r w:rsidRPr="00D95DED">
        <w:rPr>
          <w:b/>
          <w:bCs/>
        </w:rPr>
        <w:t>(</w:t>
      </w:r>
      <w:r w:rsidR="00337CA3" w:rsidRPr="00B32439">
        <w:rPr>
          <w:b/>
          <w:bCs/>
          <w:lang w:val="uk-UA"/>
        </w:rPr>
        <w:t>4 трактори</w:t>
      </w:r>
      <w:r w:rsidRPr="00B32439">
        <w:rPr>
          <w:b/>
          <w:bCs/>
        </w:rPr>
        <w:t>)</w:t>
      </w:r>
      <w:r w:rsidRPr="00B32439">
        <w:rPr>
          <w:b/>
          <w:bCs/>
          <w:lang w:val="uk-UA"/>
        </w:rPr>
        <w:t xml:space="preserve"> </w:t>
      </w:r>
      <w:r w:rsidRPr="00B32439">
        <w:rPr>
          <w:b/>
          <w:bCs/>
          <w:lang w:val="uk-UA" w:eastAsia="uk-UA"/>
        </w:rPr>
        <w:t>була б доступною для нього за звичайних ринкових умов без втручання держави</w:t>
      </w:r>
      <w:r w:rsidRPr="00BE099A">
        <w:rPr>
          <w:lang w:val="uk-UA" w:eastAsia="uk-UA"/>
        </w:rPr>
        <w:t>.</w:t>
      </w:r>
    </w:p>
    <w:p w14:paraId="085F3C88" w14:textId="77777777" w:rsidR="00EB7E34" w:rsidRPr="00BE099A" w:rsidRDefault="00EB7E34" w:rsidP="00EB7E34">
      <w:pPr>
        <w:pStyle w:val="rvps2"/>
        <w:spacing w:before="0" w:beforeAutospacing="0" w:after="0" w:afterAutospacing="0"/>
        <w:jc w:val="both"/>
        <w:rPr>
          <w:lang w:val="uk-UA" w:eastAsia="uk-UA"/>
        </w:rPr>
      </w:pPr>
    </w:p>
    <w:p w14:paraId="48A1E66D" w14:textId="601DE5AC" w:rsidR="00EB7E34" w:rsidRPr="00BE099A" w:rsidRDefault="00EB7E34" w:rsidP="00EB7E34">
      <w:pPr>
        <w:pStyle w:val="rvps2"/>
        <w:numPr>
          <w:ilvl w:val="0"/>
          <w:numId w:val="6"/>
        </w:numPr>
        <w:spacing w:before="0" w:beforeAutospacing="0" w:after="0" w:afterAutospacing="0"/>
        <w:jc w:val="both"/>
        <w:rPr>
          <w:rFonts w:ascii="Calibri" w:hAnsi="Calibri" w:cs="Calibri"/>
          <w:color w:val="000000"/>
          <w:lang w:val="uk-UA"/>
        </w:rPr>
      </w:pPr>
      <w:r w:rsidRPr="00BE099A">
        <w:rPr>
          <w:lang w:val="uk-UA" w:eastAsia="uk-UA"/>
        </w:rPr>
        <w:lastRenderedPageBreak/>
        <w:t xml:space="preserve">Отже, надання державної підтримки </w:t>
      </w:r>
      <w:r w:rsidRPr="0089167F">
        <w:rPr>
          <w:lang w:val="uk-UA"/>
        </w:rPr>
        <w:t>КП «Керуюча компанія»</w:t>
      </w:r>
      <w:r w:rsidRPr="00BE099A">
        <w:rPr>
          <w:lang w:val="uk-UA" w:eastAsia="uk-UA"/>
        </w:rPr>
        <w:t xml:space="preserve"> на закупівлю спецтехніки </w:t>
      </w:r>
      <w:r w:rsidRPr="00580345">
        <w:rPr>
          <w:lang w:val="uk-UA"/>
        </w:rPr>
        <w:t>(</w:t>
      </w:r>
      <w:r w:rsidR="00B834E0">
        <w:rPr>
          <w:lang w:val="uk-UA"/>
        </w:rPr>
        <w:t>4 трактор</w:t>
      </w:r>
      <w:r w:rsidR="009E56E0">
        <w:rPr>
          <w:lang w:val="uk-UA"/>
        </w:rPr>
        <w:t>и</w:t>
      </w:r>
      <w:r w:rsidRPr="00BE099A">
        <w:rPr>
          <w:lang w:val="uk-UA"/>
        </w:rPr>
        <w:t>)</w:t>
      </w:r>
      <w:r w:rsidRPr="00BE099A">
        <w:rPr>
          <w:rFonts w:ascii="&amp;quot" w:hAnsi="&amp;quot" w:cs="Calibri"/>
          <w:color w:val="000000"/>
          <w:lang w:val="uk-UA"/>
        </w:rPr>
        <w:t>, що залиш</w:t>
      </w:r>
      <w:r w:rsidR="00023A18">
        <w:rPr>
          <w:rFonts w:ascii="&amp;quot" w:hAnsi="&amp;quot" w:cs="Calibri"/>
          <w:color w:val="000000"/>
          <w:lang w:val="uk-UA"/>
        </w:rPr>
        <w:t>и</w:t>
      </w:r>
      <w:r w:rsidRPr="00BE099A">
        <w:rPr>
          <w:rFonts w:ascii="&amp;quot" w:hAnsi="&amp;quot" w:cs="Calibri"/>
          <w:color w:val="000000"/>
          <w:lang w:val="uk-UA"/>
        </w:rPr>
        <w:t>ться на балансі Отримувача</w:t>
      </w:r>
      <w:r w:rsidR="00023A18">
        <w:rPr>
          <w:rFonts w:ascii="&amp;quot" w:hAnsi="&amp;quot" w:cs="Calibri"/>
          <w:color w:val="000000"/>
          <w:lang w:val="uk-UA"/>
        </w:rPr>
        <w:t>,</w:t>
      </w:r>
      <w:r w:rsidRPr="00BE099A">
        <w:rPr>
          <w:rFonts w:ascii="&amp;quot" w:hAnsi="&amp;quot" w:cs="Calibri"/>
          <w:color w:val="000000"/>
          <w:lang w:val="uk-UA"/>
        </w:rPr>
        <w:t xml:space="preserve"> </w:t>
      </w:r>
      <w:r w:rsidRPr="00BE099A">
        <w:rPr>
          <w:rFonts w:ascii="&amp;quot" w:hAnsi="&amp;quot" w:cs="Calibri"/>
          <w:b/>
          <w:bCs/>
          <w:color w:val="000000"/>
          <w:lang w:val="uk-UA"/>
        </w:rPr>
        <w:t xml:space="preserve">не виключає створення переваг </w:t>
      </w:r>
      <w:r w:rsidRPr="00BE099A">
        <w:rPr>
          <w:color w:val="000000"/>
          <w:lang w:val="uk-UA"/>
        </w:rPr>
        <w:t>для виробництва окремих видів товарів чи провадження окремих видів господарської діяльності.</w:t>
      </w:r>
    </w:p>
    <w:p w14:paraId="0611C635" w14:textId="77777777" w:rsidR="00EB7E34" w:rsidRPr="00BE099A" w:rsidRDefault="00EB7E34" w:rsidP="00EB7E34">
      <w:pPr>
        <w:pStyle w:val="rvps2"/>
        <w:spacing w:before="0" w:beforeAutospacing="0" w:after="0" w:afterAutospacing="0"/>
        <w:jc w:val="both"/>
        <w:rPr>
          <w:rFonts w:ascii="Calibri" w:hAnsi="Calibri" w:cs="Calibri"/>
          <w:color w:val="000000"/>
          <w:lang w:val="uk-UA"/>
        </w:rPr>
      </w:pPr>
    </w:p>
    <w:p w14:paraId="72ED943A" w14:textId="77777777" w:rsidR="00EB7E34" w:rsidRPr="00EB7E34" w:rsidRDefault="00EB7E34" w:rsidP="00EB7E34">
      <w:pPr>
        <w:jc w:val="both"/>
      </w:pPr>
      <w:r>
        <w:rPr>
          <w:b/>
          <w:lang w:val="ru-RU"/>
        </w:rPr>
        <w:t>6.</w:t>
      </w:r>
      <w:r w:rsidRPr="00EB7E34">
        <w:rPr>
          <w:b/>
          <w:lang w:val="ru-RU"/>
        </w:rPr>
        <w:t>4.</w:t>
      </w:r>
      <w:r>
        <w:rPr>
          <w:b/>
          <w:lang w:val="ru-RU"/>
        </w:rPr>
        <w:t xml:space="preserve"> </w:t>
      </w:r>
      <w:r w:rsidRPr="00EB7E34">
        <w:rPr>
          <w:b/>
        </w:rPr>
        <w:t>Спотворення або загроза спотворення економічної конкуренції</w:t>
      </w:r>
      <w:r w:rsidRPr="00EB7E34">
        <w:t xml:space="preserve"> </w:t>
      </w:r>
    </w:p>
    <w:p w14:paraId="1F5C5F05" w14:textId="77777777" w:rsidR="00EB7E34" w:rsidRPr="00EB7E34" w:rsidRDefault="00EB7E34" w:rsidP="00EB7E34">
      <w:pPr>
        <w:jc w:val="both"/>
      </w:pPr>
    </w:p>
    <w:p w14:paraId="35B616AA" w14:textId="77777777" w:rsidR="00EB7E34" w:rsidRPr="00EB7E34" w:rsidRDefault="00EB7E34" w:rsidP="00391E8F">
      <w:pPr>
        <w:numPr>
          <w:ilvl w:val="0"/>
          <w:numId w:val="3"/>
        </w:numPr>
        <w:jc w:val="both"/>
        <w:rPr>
          <w:color w:val="000000"/>
        </w:rPr>
      </w:pPr>
      <w:r w:rsidRPr="00EB7E34">
        <w:rPr>
          <w:color w:val="000000"/>
        </w:rPr>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14:paraId="2590350D" w14:textId="77777777" w:rsidR="00EB7E34" w:rsidRPr="00EB7E34" w:rsidRDefault="00EB7E34" w:rsidP="00EB7E34">
      <w:pPr>
        <w:ind w:left="426"/>
        <w:jc w:val="both"/>
        <w:rPr>
          <w:color w:val="000000"/>
        </w:rPr>
      </w:pPr>
    </w:p>
    <w:p w14:paraId="284FFD87" w14:textId="77777777" w:rsidR="00EB7E34" w:rsidRPr="00EB7E34" w:rsidRDefault="00EB7E34" w:rsidP="00391E8F">
      <w:pPr>
        <w:numPr>
          <w:ilvl w:val="0"/>
          <w:numId w:val="3"/>
        </w:numPr>
        <w:jc w:val="both"/>
        <w:rPr>
          <w:color w:val="000000"/>
        </w:rPr>
      </w:pPr>
      <w:r w:rsidRPr="00EB7E34">
        <w:rPr>
          <w:color w:val="000000"/>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14:paraId="1FBDFAAA" w14:textId="77777777" w:rsidR="00EB7E34" w:rsidRPr="00EB7E34" w:rsidRDefault="00EB7E34" w:rsidP="00EB7E34">
      <w:pPr>
        <w:ind w:left="426"/>
        <w:jc w:val="both"/>
        <w:rPr>
          <w:color w:val="000000"/>
        </w:rPr>
      </w:pPr>
    </w:p>
    <w:p w14:paraId="5645FE55" w14:textId="77777777" w:rsidR="00EB7E34" w:rsidRPr="00EB7E34" w:rsidRDefault="00EB7E34" w:rsidP="00391E8F">
      <w:pPr>
        <w:numPr>
          <w:ilvl w:val="0"/>
          <w:numId w:val="3"/>
        </w:numPr>
        <w:jc w:val="both"/>
        <w:rPr>
          <w:color w:val="000000"/>
        </w:rPr>
      </w:pPr>
      <w:r w:rsidRPr="00EB7E34">
        <w:rPr>
          <w:color w:val="000000"/>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563AF405" w14:textId="77777777" w:rsidR="00EB7E34" w:rsidRPr="00EB7E34" w:rsidRDefault="00EB7E34" w:rsidP="00EB7E34">
      <w:pPr>
        <w:ind w:left="426"/>
        <w:jc w:val="both"/>
        <w:rPr>
          <w:color w:val="000000"/>
        </w:rPr>
      </w:pPr>
    </w:p>
    <w:p w14:paraId="2EB0484C" w14:textId="77777777" w:rsidR="00EB7E34" w:rsidRPr="00EB7E34" w:rsidRDefault="00EB7E34" w:rsidP="00391E8F">
      <w:pPr>
        <w:numPr>
          <w:ilvl w:val="0"/>
          <w:numId w:val="3"/>
        </w:numPr>
        <w:jc w:val="both"/>
        <w:rPr>
          <w:color w:val="000000"/>
        </w:rPr>
      </w:pPr>
      <w:r w:rsidRPr="00EB7E34">
        <w:rPr>
          <w:color w:val="000000"/>
        </w:rPr>
        <w:t xml:space="preserve">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 </w:t>
      </w:r>
    </w:p>
    <w:p w14:paraId="3BD25557" w14:textId="77777777" w:rsidR="00EB7E34" w:rsidRPr="00EB7E34" w:rsidRDefault="00EB7E34" w:rsidP="00EB7E34">
      <w:pPr>
        <w:ind w:left="426"/>
        <w:jc w:val="both"/>
        <w:rPr>
          <w:color w:val="000000"/>
          <w:sz w:val="28"/>
        </w:rPr>
      </w:pPr>
    </w:p>
    <w:p w14:paraId="0F20BA42" w14:textId="310056E3" w:rsidR="00EB7E34" w:rsidRDefault="00EB7E34" w:rsidP="00391E8F">
      <w:pPr>
        <w:numPr>
          <w:ilvl w:val="0"/>
          <w:numId w:val="3"/>
        </w:numPr>
        <w:jc w:val="both"/>
        <w:rPr>
          <w:color w:val="000000"/>
        </w:rPr>
      </w:pPr>
      <w:r w:rsidRPr="00EB7E34">
        <w:rPr>
          <w:color w:val="000000"/>
        </w:rPr>
        <w:t>Відповідно до пункту 187 Повідомлення Комісії ЄС щодо поняття державної допомоги згідно зі статтею 107 (1) ДФЄС на практиці вважається, що спотворення конкуренції у значенні статті 107(1) Договору існує тоді, коли держава надає фінансові переваги суб’єкту господарювання в лібералізованому секторі, де існує або може існувати конкуренція. При цьому до уваги береться, чи інші суб’єкти господарювання мають намір та можливість надавати послуги на такому ринку.</w:t>
      </w:r>
    </w:p>
    <w:p w14:paraId="7511FF9A" w14:textId="77777777" w:rsidR="002C1C6F" w:rsidRDefault="002C1C6F" w:rsidP="002C1C6F">
      <w:pPr>
        <w:ind w:left="360"/>
        <w:jc w:val="both"/>
        <w:rPr>
          <w:color w:val="000000"/>
        </w:rPr>
      </w:pPr>
    </w:p>
    <w:p w14:paraId="345901DD" w14:textId="77777777" w:rsidR="008A2953" w:rsidRDefault="008A2953" w:rsidP="008A2953">
      <w:pPr>
        <w:numPr>
          <w:ilvl w:val="0"/>
          <w:numId w:val="3"/>
        </w:numPr>
        <w:jc w:val="both"/>
        <w:rPr>
          <w:lang w:eastAsia="ru-RU"/>
        </w:rPr>
      </w:pPr>
      <w:r>
        <w:rPr>
          <w:lang w:eastAsia="ru-RU"/>
        </w:rPr>
        <w:t>КП «</w:t>
      </w:r>
      <w:r>
        <w:rPr>
          <w:color w:val="000000"/>
          <w:lang w:eastAsia="ru-RU"/>
        </w:rPr>
        <w:t>Керуюча компанія</w:t>
      </w:r>
      <w:r>
        <w:rPr>
          <w:lang w:eastAsia="ru-RU"/>
        </w:rPr>
        <w:t>», зокрема, створено з метою утримання об’єктів благоустрою.</w:t>
      </w:r>
    </w:p>
    <w:p w14:paraId="55A94949" w14:textId="77777777" w:rsidR="008A2953" w:rsidRDefault="008A2953" w:rsidP="008A2953">
      <w:pPr>
        <w:ind w:left="567"/>
        <w:jc w:val="both"/>
        <w:rPr>
          <w:lang w:eastAsia="ru-RU"/>
        </w:rPr>
      </w:pPr>
    </w:p>
    <w:p w14:paraId="5A6D52BB" w14:textId="7600D391" w:rsidR="008A2953" w:rsidRDefault="008A2953" w:rsidP="008A2953">
      <w:pPr>
        <w:numPr>
          <w:ilvl w:val="0"/>
          <w:numId w:val="3"/>
        </w:numPr>
        <w:jc w:val="both"/>
        <w:rPr>
          <w:lang w:eastAsia="ru-RU"/>
        </w:rPr>
      </w:pPr>
      <w:r>
        <w:rPr>
          <w:lang w:eastAsia="ru-RU"/>
        </w:rPr>
        <w:t xml:space="preserve">Послуги КП «Керуюча компанія» щодо утримання об’єктів </w:t>
      </w:r>
      <w:r>
        <w:rPr>
          <w:color w:val="000000"/>
          <w:lang w:eastAsia="ru-RU"/>
        </w:rPr>
        <w:t>благоустрою</w:t>
      </w:r>
      <w:r>
        <w:rPr>
          <w:lang w:eastAsia="ru-RU"/>
        </w:rPr>
        <w:t xml:space="preserve"> надаються на </w:t>
      </w:r>
      <w:r>
        <w:rPr>
          <w:color w:val="000000"/>
          <w:lang w:eastAsia="ru-RU"/>
        </w:rPr>
        <w:t>некомерційній</w:t>
      </w:r>
      <w:r>
        <w:rPr>
          <w:lang w:eastAsia="ru-RU"/>
        </w:rPr>
        <w:t xml:space="preserve"> основі (є безкоштовними для населення), тобто не реалізуються на ринку, у розумінні Закону України «Про захист економічної конкуренції», та не беруть участі в господарському обороті.</w:t>
      </w:r>
    </w:p>
    <w:p w14:paraId="2F0BA847" w14:textId="77777777" w:rsidR="008A2953" w:rsidRDefault="008A2953" w:rsidP="008A2953">
      <w:pPr>
        <w:tabs>
          <w:tab w:val="left" w:pos="851"/>
        </w:tabs>
        <w:ind w:left="567"/>
        <w:jc w:val="both"/>
      </w:pPr>
    </w:p>
    <w:p w14:paraId="6D436530" w14:textId="77777777" w:rsidR="008A2953" w:rsidRDefault="008A2953" w:rsidP="008A2953">
      <w:pPr>
        <w:numPr>
          <w:ilvl w:val="0"/>
          <w:numId w:val="3"/>
        </w:numPr>
        <w:jc w:val="both"/>
        <w:rPr>
          <w:lang w:eastAsia="ru-RU"/>
        </w:rPr>
      </w:pPr>
      <w:r>
        <w:rPr>
          <w:lang w:eastAsia="ru-RU"/>
        </w:rPr>
        <w:t xml:space="preserve">При цьому відповідно до частини першої статті 15 Закону України «Про </w:t>
      </w:r>
      <w:r>
        <w:rPr>
          <w:color w:val="000000"/>
          <w:lang w:eastAsia="ru-RU"/>
        </w:rPr>
        <w:t>благоустрій</w:t>
      </w:r>
      <w:r>
        <w:rPr>
          <w:lang w:eastAsia="ru-RU"/>
        </w:rPr>
        <w:t>»</w:t>
      </w:r>
      <w:r>
        <w:rPr>
          <w:color w:val="000000"/>
          <w:lang w:eastAsia="ru-RU"/>
        </w:rPr>
        <w:t xml:space="preserve"> органи місцевого самоврядування можуть утворювати підприємства для утримання об’єктів благоустрою комунальної власності. </w:t>
      </w:r>
    </w:p>
    <w:p w14:paraId="75962CAC" w14:textId="77777777" w:rsidR="00EB7E34" w:rsidRPr="002C1C6F" w:rsidRDefault="00EB7E34" w:rsidP="002C1C6F">
      <w:pPr>
        <w:rPr>
          <w:color w:val="000000"/>
        </w:rPr>
      </w:pPr>
    </w:p>
    <w:p w14:paraId="1D3CB341" w14:textId="6949C174" w:rsidR="00EB7E34" w:rsidRPr="00997710" w:rsidRDefault="00EB7E34" w:rsidP="00391E8F">
      <w:pPr>
        <w:numPr>
          <w:ilvl w:val="0"/>
          <w:numId w:val="3"/>
        </w:numPr>
        <w:jc w:val="both"/>
        <w:rPr>
          <w:color w:val="000000"/>
        </w:rPr>
      </w:pPr>
      <w:r w:rsidRPr="00E90C16">
        <w:rPr>
          <w:color w:val="000000"/>
        </w:rPr>
        <w:t xml:space="preserve"> </w:t>
      </w:r>
      <w:r w:rsidR="008829D6" w:rsidRPr="00E90C16">
        <w:rPr>
          <w:color w:val="000000"/>
        </w:rPr>
        <w:t>Отже, фінансова підтримка КП «Керуюча компанія» на закупівлю спецтехнік</w:t>
      </w:r>
      <w:r w:rsidR="008829D6">
        <w:rPr>
          <w:color w:val="000000"/>
        </w:rPr>
        <w:t xml:space="preserve">и для проведення робіт </w:t>
      </w:r>
      <w:r w:rsidR="00836B3C">
        <w:rPr>
          <w:color w:val="000000"/>
        </w:rPr>
        <w:t>і</w:t>
      </w:r>
      <w:r w:rsidR="008829D6">
        <w:rPr>
          <w:color w:val="000000"/>
        </w:rPr>
        <w:t xml:space="preserve">з </w:t>
      </w:r>
      <w:r w:rsidRPr="00E90C16">
        <w:rPr>
          <w:color w:val="000000"/>
        </w:rPr>
        <w:t>прибирання внутрішньоквартальних проїздів</w:t>
      </w:r>
      <w:r w:rsidRPr="0068429B">
        <w:t xml:space="preserve">, які </w:t>
      </w:r>
      <w:r w:rsidRPr="0068429B">
        <w:rPr>
          <w:b/>
        </w:rPr>
        <w:t xml:space="preserve">є </w:t>
      </w:r>
      <w:r w:rsidRPr="0068429B">
        <w:rPr>
          <w:b/>
        </w:rPr>
        <w:lastRenderedPageBreak/>
        <w:t>безкоштовними для населення</w:t>
      </w:r>
      <w:r w:rsidRPr="0068429B">
        <w:t xml:space="preserve">, </w:t>
      </w:r>
      <w:r w:rsidRPr="0068429B">
        <w:rPr>
          <w:b/>
        </w:rPr>
        <w:t>не реалізуються на ринку,</w:t>
      </w:r>
      <w:r w:rsidRPr="0068429B">
        <w:t xml:space="preserve"> у розумінні Закону України «Про захист економічної конкуренції»,</w:t>
      </w:r>
      <w:r>
        <w:t xml:space="preserve"> та</w:t>
      </w:r>
      <w:r w:rsidRPr="0068429B">
        <w:t xml:space="preserve"> </w:t>
      </w:r>
      <w:r w:rsidRPr="0068429B">
        <w:rPr>
          <w:b/>
        </w:rPr>
        <w:t>не беруть участі в господарському обороті</w:t>
      </w:r>
      <w:r w:rsidRPr="0068429B">
        <w:t xml:space="preserve">, </w:t>
      </w:r>
      <w:r w:rsidRPr="0068429B">
        <w:rPr>
          <w:b/>
        </w:rPr>
        <w:t>не загрожуватиме спотворенням економічної конкуренції</w:t>
      </w:r>
      <w:r w:rsidRPr="0068429B">
        <w:t>.</w:t>
      </w:r>
    </w:p>
    <w:p w14:paraId="3CB58653" w14:textId="77777777" w:rsidR="00997710" w:rsidRDefault="00997710" w:rsidP="00997710">
      <w:pPr>
        <w:pStyle w:val="a3"/>
        <w:rPr>
          <w:color w:val="000000"/>
        </w:rPr>
      </w:pPr>
    </w:p>
    <w:p w14:paraId="1AEF0375" w14:textId="77777777" w:rsidR="00997710" w:rsidRPr="00997710" w:rsidRDefault="00997710" w:rsidP="00997710">
      <w:pPr>
        <w:contextualSpacing/>
        <w:jc w:val="both"/>
        <w:rPr>
          <w:b/>
        </w:rPr>
      </w:pPr>
      <w:r>
        <w:rPr>
          <w:b/>
          <w:lang w:val="ru-RU"/>
        </w:rPr>
        <w:t>6</w:t>
      </w:r>
      <w:r w:rsidRPr="00997710">
        <w:rPr>
          <w:b/>
        </w:rPr>
        <w:t>.5. Віднесення повідомленої фінансової підтримки до державної допомоги</w:t>
      </w:r>
    </w:p>
    <w:p w14:paraId="5E646928" w14:textId="77777777" w:rsidR="00997710" w:rsidRPr="00997710" w:rsidRDefault="00997710" w:rsidP="00997710">
      <w:pPr>
        <w:ind w:left="426"/>
        <w:jc w:val="both"/>
        <w:rPr>
          <w:color w:val="000000"/>
          <w:sz w:val="28"/>
        </w:rPr>
      </w:pPr>
    </w:p>
    <w:p w14:paraId="4D231293" w14:textId="589F60DA" w:rsidR="00997710" w:rsidRPr="00997710" w:rsidRDefault="00997710" w:rsidP="00391E8F">
      <w:pPr>
        <w:numPr>
          <w:ilvl w:val="0"/>
          <w:numId w:val="3"/>
        </w:numPr>
        <w:jc w:val="both"/>
      </w:pPr>
      <w:r w:rsidRPr="00997710">
        <w:rPr>
          <w:color w:val="000000"/>
        </w:rPr>
        <w:t xml:space="preserve">Підтримка КП «Керуюча компанія» у формі </w:t>
      </w:r>
      <w:r w:rsidRPr="00997710">
        <w:t>капітальних видатків</w:t>
      </w:r>
      <w:r w:rsidRPr="00997710">
        <w:rPr>
          <w:color w:val="000000"/>
        </w:rPr>
        <w:t xml:space="preserve"> </w:t>
      </w:r>
      <w:r w:rsidRPr="00997710">
        <w:rPr>
          <w:lang w:eastAsia="ru-RU"/>
        </w:rPr>
        <w:t xml:space="preserve">на закупівлю спецтехніки для проведення робіт </w:t>
      </w:r>
      <w:r w:rsidR="00836B3C">
        <w:rPr>
          <w:lang w:eastAsia="ru-RU"/>
        </w:rPr>
        <w:t>і</w:t>
      </w:r>
      <w:r w:rsidRPr="00997710">
        <w:rPr>
          <w:color w:val="000000"/>
        </w:rPr>
        <w:t>з прибирання внутрішньоквартальних проїздів</w:t>
      </w:r>
      <w:r w:rsidR="00836B3C">
        <w:rPr>
          <w:color w:val="000000"/>
        </w:rPr>
        <w:t>,</w:t>
      </w:r>
      <w:r w:rsidRPr="00997710">
        <w:rPr>
          <w:color w:val="000000"/>
        </w:rPr>
        <w:t xml:space="preserve"> закріплених за КП «Керуюча компанія»</w:t>
      </w:r>
      <w:r w:rsidR="00836B3C">
        <w:rPr>
          <w:color w:val="000000"/>
        </w:rPr>
        <w:t>,</w:t>
      </w:r>
      <w:r w:rsidRPr="00997710">
        <w:rPr>
          <w:color w:val="000000"/>
        </w:rPr>
        <w:t xml:space="preserve"> загальним обсягом </w:t>
      </w:r>
      <w:r w:rsidRPr="00997710">
        <w:t>3</w:t>
      </w:r>
      <w:r>
        <w:rPr>
          <w:lang w:val="ru-RU"/>
        </w:rPr>
        <w:t> </w:t>
      </w:r>
      <w:r w:rsidRPr="00997710">
        <w:t xml:space="preserve">600 000 </w:t>
      </w:r>
      <w:r w:rsidRPr="00997710">
        <w:rPr>
          <w:lang w:eastAsia="ru-RU"/>
        </w:rPr>
        <w:t>грн</w:t>
      </w:r>
      <w:r w:rsidRPr="00997710" w:rsidDel="002E1D44">
        <w:t xml:space="preserve"> </w:t>
      </w:r>
      <w:r w:rsidRPr="00997710">
        <w:rPr>
          <w:color w:val="000000"/>
        </w:rPr>
        <w:t>на період</w:t>
      </w:r>
      <w:r w:rsidRPr="00997710">
        <w:rPr>
          <w:color w:val="000000"/>
          <w:lang w:eastAsia="ru-RU"/>
        </w:rPr>
        <w:t xml:space="preserve"> з 01.01.2021 по 31.12.2021</w:t>
      </w:r>
      <w:r w:rsidRPr="00997710">
        <w:t xml:space="preserve"> </w:t>
      </w:r>
      <w:r w:rsidRPr="00997710">
        <w:rPr>
          <w:b/>
        </w:rPr>
        <w:t>не є державною допомогою</w:t>
      </w:r>
      <w:r w:rsidRPr="00997710">
        <w:t xml:space="preserve"> відповідно до Закону. </w:t>
      </w:r>
    </w:p>
    <w:p w14:paraId="558C7295" w14:textId="77777777" w:rsidR="00997710" w:rsidRPr="003B2062" w:rsidRDefault="00997710" w:rsidP="00997710">
      <w:pPr>
        <w:ind w:left="426"/>
        <w:jc w:val="both"/>
      </w:pPr>
    </w:p>
    <w:p w14:paraId="0814AE86" w14:textId="77777777" w:rsidR="00997710" w:rsidRPr="00B834E0" w:rsidRDefault="00997710" w:rsidP="00B834E0">
      <w:pPr>
        <w:pStyle w:val="a3"/>
        <w:numPr>
          <w:ilvl w:val="0"/>
          <w:numId w:val="4"/>
        </w:numPr>
        <w:jc w:val="both"/>
        <w:rPr>
          <w:b/>
          <w:bCs/>
          <w:color w:val="000000"/>
          <w:lang w:val="en-US"/>
        </w:rPr>
      </w:pPr>
      <w:r w:rsidRPr="00B834E0">
        <w:rPr>
          <w:b/>
          <w:bCs/>
          <w:color w:val="000000"/>
        </w:rPr>
        <w:t>ВИСНОВКИ ЗА РЕЗУЛЬТАТАМИ РОЗГЛЯДУ ПОВІДОМЛЕННЯ</w:t>
      </w:r>
    </w:p>
    <w:p w14:paraId="1C780FD7" w14:textId="77777777" w:rsidR="00B834E0" w:rsidRDefault="00B834E0" w:rsidP="00B834E0">
      <w:pPr>
        <w:pStyle w:val="a3"/>
        <w:ind w:left="360"/>
        <w:jc w:val="both"/>
        <w:rPr>
          <w:b/>
          <w:bCs/>
          <w:color w:val="000000"/>
          <w:lang w:val="en-US"/>
        </w:rPr>
      </w:pPr>
    </w:p>
    <w:p w14:paraId="450477AF" w14:textId="0487EC60" w:rsidR="00B834E0" w:rsidRPr="00B834E0" w:rsidRDefault="00B834E0" w:rsidP="00391E8F">
      <w:pPr>
        <w:pStyle w:val="rvps2"/>
        <w:numPr>
          <w:ilvl w:val="0"/>
          <w:numId w:val="3"/>
        </w:numPr>
        <w:spacing w:before="0" w:beforeAutospacing="0" w:after="0" w:afterAutospacing="0"/>
        <w:jc w:val="both"/>
        <w:rPr>
          <w:bCs/>
          <w:color w:val="000000"/>
          <w:lang w:val="uk-UA" w:eastAsia="uk-UA"/>
        </w:rPr>
      </w:pPr>
      <w:r>
        <w:rPr>
          <w:bCs/>
          <w:color w:val="000000"/>
          <w:lang w:val="uk-UA" w:eastAsia="uk-UA"/>
        </w:rPr>
        <w:t>При здійсненні розрахунку вартості послуг з утримання будинків і споруд та прибудинкових територій не було передбачено включення до н</w:t>
      </w:r>
      <w:r w:rsidR="00836B3C">
        <w:rPr>
          <w:bCs/>
          <w:color w:val="000000"/>
          <w:lang w:val="uk-UA" w:eastAsia="uk-UA"/>
        </w:rPr>
        <w:t>еї</w:t>
      </w:r>
      <w:r>
        <w:rPr>
          <w:bCs/>
          <w:color w:val="000000"/>
          <w:lang w:val="uk-UA" w:eastAsia="uk-UA"/>
        </w:rPr>
        <w:t xml:space="preserve"> такої статті витрат, як прибирання внутрішньоквартальних проїздів, закріплених за </w:t>
      </w:r>
      <w:r w:rsidR="00836B3C">
        <w:rPr>
          <w:bCs/>
          <w:color w:val="000000"/>
          <w:lang w:val="uk-UA" w:eastAsia="uk-UA"/>
        </w:rPr>
        <w:t>П</w:t>
      </w:r>
      <w:r>
        <w:rPr>
          <w:bCs/>
          <w:color w:val="000000"/>
          <w:lang w:val="uk-UA" w:eastAsia="uk-UA"/>
        </w:rPr>
        <w:t xml:space="preserve">ідприємством розпорядженням Деснянської районної в місті Києві Державної адміністрації </w:t>
      </w:r>
      <w:r w:rsidR="00807DE4">
        <w:rPr>
          <w:bCs/>
          <w:color w:val="000000"/>
          <w:lang w:val="uk-UA" w:eastAsia="uk-UA"/>
        </w:rPr>
        <w:br/>
      </w:r>
      <w:r>
        <w:rPr>
          <w:bCs/>
          <w:color w:val="000000"/>
          <w:lang w:val="uk-UA" w:eastAsia="uk-UA"/>
        </w:rPr>
        <w:t>від 18.06.2020 №</w:t>
      </w:r>
      <w:r w:rsidR="00807DE4">
        <w:rPr>
          <w:bCs/>
          <w:color w:val="000000"/>
          <w:lang w:val="uk-UA" w:eastAsia="uk-UA"/>
        </w:rPr>
        <w:t xml:space="preserve"> </w:t>
      </w:r>
      <w:r>
        <w:rPr>
          <w:bCs/>
          <w:color w:val="000000"/>
          <w:lang w:val="uk-UA" w:eastAsia="uk-UA"/>
        </w:rPr>
        <w:t>346 «Про внесення змін до розпорядження Деснянської районної в місті Києві адміністрації від 13 листопада 2018 року № 610 «Про закріплення внутрішньоквартальних проїздів за комунальним підприємством Деснянського району міста Києва». Державна підтримка вирішить питання щодо дотримання правил благоустрою відповідно до рішення Київської міської ради від 25.12.2008 № 1051/1051 «Про правила благоустрою міста Києва».</w:t>
      </w:r>
    </w:p>
    <w:p w14:paraId="5770407A" w14:textId="77777777" w:rsidR="00B834E0" w:rsidRDefault="00B834E0" w:rsidP="00B834E0">
      <w:pPr>
        <w:pStyle w:val="rvps2"/>
        <w:spacing w:before="0" w:beforeAutospacing="0" w:after="0" w:afterAutospacing="0"/>
        <w:ind w:left="360"/>
        <w:jc w:val="both"/>
        <w:rPr>
          <w:bCs/>
          <w:color w:val="000000"/>
          <w:lang w:val="uk-UA" w:eastAsia="uk-UA"/>
        </w:rPr>
      </w:pPr>
    </w:p>
    <w:p w14:paraId="0866623D" w14:textId="131F515F" w:rsidR="00B834E0" w:rsidRPr="00B834E0" w:rsidRDefault="00B834E0" w:rsidP="00391E8F">
      <w:pPr>
        <w:numPr>
          <w:ilvl w:val="0"/>
          <w:numId w:val="3"/>
        </w:numPr>
        <w:jc w:val="both"/>
        <w:rPr>
          <w:u w:val="single"/>
        </w:rPr>
      </w:pPr>
      <w:r w:rsidRPr="00B834E0">
        <w:rPr>
          <w:color w:val="000000"/>
        </w:rPr>
        <w:t>Витрати на закупівлю спецтехніки, на яку</w:t>
      </w:r>
      <w:r w:rsidRPr="00807DE4">
        <w:rPr>
          <w:color w:val="000000"/>
          <w:lang w:val="ru-RU"/>
        </w:rPr>
        <w:t xml:space="preserve"> </w:t>
      </w:r>
      <w:r>
        <w:rPr>
          <w:color w:val="000000"/>
          <w:lang w:val="ru-RU"/>
        </w:rPr>
        <w:t>буде</w:t>
      </w:r>
      <w:r w:rsidRPr="00B834E0">
        <w:rPr>
          <w:color w:val="000000"/>
        </w:rPr>
        <w:t xml:space="preserve"> спрямов</w:t>
      </w:r>
      <w:r>
        <w:rPr>
          <w:color w:val="000000"/>
          <w:lang w:val="ru-RU"/>
        </w:rPr>
        <w:t>ана</w:t>
      </w:r>
      <w:r w:rsidRPr="00B834E0">
        <w:rPr>
          <w:color w:val="000000"/>
        </w:rPr>
        <w:t xml:space="preserve"> державна </w:t>
      </w:r>
      <w:r>
        <w:rPr>
          <w:color w:val="000000"/>
          <w:lang w:val="ru-RU"/>
        </w:rPr>
        <w:t>підтримка загальним</w:t>
      </w:r>
      <w:r w:rsidRPr="00B834E0">
        <w:rPr>
          <w:rFonts w:eastAsia="Courier New"/>
          <w:color w:val="000000"/>
          <w:lang w:bidi="uk-UA"/>
        </w:rPr>
        <w:t xml:space="preserve"> </w:t>
      </w:r>
      <w:r w:rsidRPr="00B834E0">
        <w:rPr>
          <w:color w:val="000000"/>
          <w:lang w:eastAsia="ru-RU"/>
        </w:rPr>
        <w:t xml:space="preserve"> обсягом </w:t>
      </w:r>
      <w:r>
        <w:rPr>
          <w:lang w:val="ru-RU"/>
        </w:rPr>
        <w:t>3 600 000</w:t>
      </w:r>
      <w:r w:rsidRPr="00B834E0">
        <w:t xml:space="preserve"> </w:t>
      </w:r>
      <w:r w:rsidRPr="00B834E0">
        <w:rPr>
          <w:lang w:eastAsia="ru-RU"/>
        </w:rPr>
        <w:t>грн</w:t>
      </w:r>
      <w:r w:rsidR="00023A18">
        <w:rPr>
          <w:lang w:val="ru-RU" w:eastAsia="ru-RU"/>
        </w:rPr>
        <w:t>,</w:t>
      </w:r>
      <w:r w:rsidRPr="00B834E0" w:rsidDel="002E1D44">
        <w:t xml:space="preserve"> </w:t>
      </w:r>
      <w:r w:rsidRPr="00B834E0">
        <w:t xml:space="preserve">у вартості послуг з утримання будинків і споруд та прибудинкових територій </w:t>
      </w:r>
      <w:r w:rsidRPr="00B834E0">
        <w:rPr>
          <w:u w:val="single"/>
        </w:rPr>
        <w:t>не передбачені.</w:t>
      </w:r>
    </w:p>
    <w:p w14:paraId="5AD37070" w14:textId="77777777" w:rsidR="00B834E0" w:rsidRPr="00B834E0" w:rsidRDefault="00B834E0" w:rsidP="00B834E0">
      <w:pPr>
        <w:ind w:left="426"/>
        <w:jc w:val="both"/>
        <w:rPr>
          <w:color w:val="000000"/>
          <w:sz w:val="28"/>
        </w:rPr>
      </w:pPr>
    </w:p>
    <w:p w14:paraId="7C8D4DF4" w14:textId="72FFDD98" w:rsidR="00B834E0" w:rsidRPr="00B834E0" w:rsidRDefault="00B834E0" w:rsidP="00391E8F">
      <w:pPr>
        <w:numPr>
          <w:ilvl w:val="0"/>
          <w:numId w:val="3"/>
        </w:numPr>
        <w:jc w:val="both"/>
        <w:rPr>
          <w:color w:val="000000"/>
        </w:rPr>
      </w:pPr>
      <w:r w:rsidRPr="00997710">
        <w:rPr>
          <w:color w:val="000000"/>
        </w:rPr>
        <w:t>КП «Керуюча компанія»</w:t>
      </w:r>
      <w:r w:rsidR="00780FA2">
        <w:rPr>
          <w:color w:val="000000"/>
        </w:rPr>
        <w:t xml:space="preserve"> </w:t>
      </w:r>
      <w:r w:rsidRPr="00B834E0">
        <w:rPr>
          <w:color w:val="000000"/>
        </w:rPr>
        <w:t>відповідно до Закону України «Про публічні закупівлі» проводить конкурсні торги через систему публічних закупівель «РroZorro» з метою закупівлі спецтехніки.</w:t>
      </w:r>
    </w:p>
    <w:p w14:paraId="53F47E9A" w14:textId="77777777" w:rsidR="00B834E0" w:rsidRPr="00B834E0" w:rsidRDefault="00B834E0" w:rsidP="00B834E0">
      <w:pPr>
        <w:ind w:left="426"/>
        <w:jc w:val="both"/>
        <w:rPr>
          <w:color w:val="000000"/>
          <w:sz w:val="28"/>
        </w:rPr>
      </w:pPr>
    </w:p>
    <w:p w14:paraId="65A9C89D" w14:textId="77777777" w:rsidR="00B834E0" w:rsidRPr="00B834E0" w:rsidRDefault="00B834E0" w:rsidP="00391E8F">
      <w:pPr>
        <w:numPr>
          <w:ilvl w:val="0"/>
          <w:numId w:val="3"/>
        </w:numPr>
        <w:jc w:val="both"/>
        <w:rPr>
          <w:color w:val="000000"/>
        </w:rPr>
      </w:pPr>
      <w:r w:rsidRPr="00997710">
        <w:rPr>
          <w:color w:val="000000"/>
        </w:rPr>
        <w:t>КП «Керуюча компанія»</w:t>
      </w:r>
      <w:r>
        <w:rPr>
          <w:color w:val="000000"/>
          <w:lang w:val="ru-RU"/>
        </w:rPr>
        <w:t xml:space="preserve"> </w:t>
      </w:r>
      <w:r w:rsidRPr="00B834E0">
        <w:rPr>
          <w:u w:val="single"/>
        </w:rPr>
        <w:t>забезпечено ведення окремого обліку доходів та витрат за видами діяльності,</w:t>
      </w:r>
      <w:r w:rsidRPr="00B834E0">
        <w:t xml:space="preserve"> на які буде спрямована державна підтримка, та на</w:t>
      </w:r>
      <w:r>
        <w:t>дання послуг на платній основі.</w:t>
      </w:r>
    </w:p>
    <w:p w14:paraId="3D8213BD" w14:textId="77777777" w:rsidR="00B834E0" w:rsidRPr="00B834E0" w:rsidRDefault="00B834E0" w:rsidP="00B834E0">
      <w:pPr>
        <w:jc w:val="both"/>
        <w:rPr>
          <w:sz w:val="28"/>
        </w:rPr>
      </w:pPr>
    </w:p>
    <w:p w14:paraId="423C184B" w14:textId="16153E69" w:rsidR="00B834E0" w:rsidRPr="00B834E0" w:rsidRDefault="00B834E0" w:rsidP="00391E8F">
      <w:pPr>
        <w:numPr>
          <w:ilvl w:val="0"/>
          <w:numId w:val="3"/>
        </w:numPr>
        <w:jc w:val="both"/>
      </w:pPr>
      <w:r w:rsidRPr="00B834E0">
        <w:rPr>
          <w:color w:val="000000"/>
        </w:rPr>
        <w:t xml:space="preserve">Фінансування </w:t>
      </w:r>
      <w:r w:rsidRPr="00997710">
        <w:rPr>
          <w:color w:val="000000"/>
        </w:rPr>
        <w:t>КП «Керуюча компанія»</w:t>
      </w:r>
      <w:r>
        <w:rPr>
          <w:color w:val="000000"/>
          <w:lang w:val="ru-RU"/>
        </w:rPr>
        <w:t xml:space="preserve"> загальним</w:t>
      </w:r>
      <w:r w:rsidRPr="00B834E0">
        <w:rPr>
          <w:color w:val="000000"/>
        </w:rPr>
        <w:t xml:space="preserve"> </w:t>
      </w:r>
      <w:r w:rsidRPr="00B834E0">
        <w:rPr>
          <w:color w:val="000000"/>
          <w:lang w:eastAsia="ru-RU"/>
        </w:rPr>
        <w:t xml:space="preserve">обсягом </w:t>
      </w:r>
      <w:r>
        <w:rPr>
          <w:lang w:val="ru-RU"/>
        </w:rPr>
        <w:t>3 600 000</w:t>
      </w:r>
      <w:r w:rsidRPr="00B834E0">
        <w:rPr>
          <w:lang w:eastAsia="ru-RU"/>
        </w:rPr>
        <w:t xml:space="preserve"> грн на закупівлю спецтехніки для</w:t>
      </w:r>
      <w:r w:rsidR="008829D6">
        <w:rPr>
          <w:lang w:eastAsia="ru-RU"/>
        </w:rPr>
        <w:t xml:space="preserve"> </w:t>
      </w:r>
      <w:r w:rsidR="00836B3C">
        <w:rPr>
          <w:lang w:eastAsia="ru-RU"/>
        </w:rPr>
        <w:t xml:space="preserve">надання </w:t>
      </w:r>
      <w:r w:rsidR="008829D6">
        <w:rPr>
          <w:lang w:eastAsia="ru-RU"/>
        </w:rPr>
        <w:t xml:space="preserve">послуг </w:t>
      </w:r>
      <w:r w:rsidR="00836B3C">
        <w:rPr>
          <w:lang w:eastAsia="ru-RU"/>
        </w:rPr>
        <w:t>і</w:t>
      </w:r>
      <w:r w:rsidR="008829D6">
        <w:rPr>
          <w:lang w:eastAsia="ru-RU"/>
        </w:rPr>
        <w:t>з</w:t>
      </w:r>
      <w:r w:rsidRPr="00B834E0">
        <w:rPr>
          <w:lang w:eastAsia="ru-RU"/>
        </w:rPr>
        <w:t xml:space="preserve"> </w:t>
      </w:r>
      <w:r w:rsidR="00CB165B">
        <w:rPr>
          <w:lang w:val="ru-RU" w:eastAsia="ru-RU"/>
        </w:rPr>
        <w:t>прибирання внутрішньоквартальних проїздів</w:t>
      </w:r>
      <w:r w:rsidR="00836B3C">
        <w:rPr>
          <w:lang w:val="ru-RU" w:eastAsia="ru-RU"/>
        </w:rPr>
        <w:t>,</w:t>
      </w:r>
      <w:r w:rsidR="00CB165B">
        <w:rPr>
          <w:lang w:val="ru-RU" w:eastAsia="ru-RU"/>
        </w:rPr>
        <w:t xml:space="preserve"> закріплених за КП </w:t>
      </w:r>
      <w:r w:rsidR="00CB165B" w:rsidRPr="00997710">
        <w:rPr>
          <w:color w:val="000000"/>
        </w:rPr>
        <w:t>«Керуюча компанія»</w:t>
      </w:r>
      <w:r w:rsidRPr="00B834E0">
        <w:t>, як</w:t>
      </w:r>
      <w:r w:rsidR="008829D6">
        <w:rPr>
          <w:lang w:val="ru-RU"/>
        </w:rPr>
        <w:t>і</w:t>
      </w:r>
      <w:r w:rsidRPr="00B834E0">
        <w:t xml:space="preserve"> </w:t>
      </w:r>
      <w:r w:rsidR="00CB165B">
        <w:rPr>
          <w:u w:val="single"/>
        </w:rPr>
        <w:t>є безкоштовним</w:t>
      </w:r>
      <w:r w:rsidR="008829D6">
        <w:rPr>
          <w:u w:val="single"/>
        </w:rPr>
        <w:t>и</w:t>
      </w:r>
      <w:r w:rsidRPr="00B834E0">
        <w:rPr>
          <w:u w:val="single"/>
        </w:rPr>
        <w:t xml:space="preserve"> для населення</w:t>
      </w:r>
      <w:r w:rsidRPr="00B834E0">
        <w:t xml:space="preserve">, не реалізуються на ринку, у розумінні Закону України «Про захист економічної конкуренції», не беруть участі в господарському обороті, враховуючи, що зазначена підтримка </w:t>
      </w:r>
      <w:r w:rsidRPr="00B834E0">
        <w:rPr>
          <w:u w:val="single"/>
        </w:rPr>
        <w:t xml:space="preserve">не буде використовуватися під час надання </w:t>
      </w:r>
      <w:r w:rsidR="00836B3C">
        <w:rPr>
          <w:u w:val="single"/>
        </w:rPr>
        <w:t xml:space="preserve">Підприємством </w:t>
      </w:r>
      <w:r w:rsidRPr="00B834E0">
        <w:rPr>
          <w:u w:val="single"/>
        </w:rPr>
        <w:t>платних послуг</w:t>
      </w:r>
      <w:r w:rsidRPr="00B834E0">
        <w:t>, не загрожуватиме спотворенням економічної конкуренції.</w:t>
      </w:r>
    </w:p>
    <w:p w14:paraId="167CDEE6" w14:textId="77777777" w:rsidR="00B834E0" w:rsidRPr="00B834E0" w:rsidRDefault="00B834E0" w:rsidP="00B834E0">
      <w:pPr>
        <w:ind w:left="426"/>
        <w:jc w:val="both"/>
        <w:rPr>
          <w:color w:val="000000"/>
          <w:sz w:val="28"/>
        </w:rPr>
      </w:pPr>
    </w:p>
    <w:p w14:paraId="7629AA13" w14:textId="77777777" w:rsidR="00B834E0" w:rsidRPr="00B834E0" w:rsidRDefault="00B834E0" w:rsidP="00391E8F">
      <w:pPr>
        <w:numPr>
          <w:ilvl w:val="0"/>
          <w:numId w:val="3"/>
        </w:numPr>
        <w:jc w:val="both"/>
        <w:rPr>
          <w:color w:val="000000"/>
        </w:rPr>
      </w:pPr>
      <w:r w:rsidRPr="00B834E0">
        <w:rPr>
          <w:color w:val="000000"/>
        </w:rPr>
        <w:t>Разом із тим слід зазначити, що:</w:t>
      </w:r>
    </w:p>
    <w:p w14:paraId="376E91D0" w14:textId="77777777" w:rsidR="00B834E0" w:rsidRPr="00B834E0" w:rsidRDefault="00B834E0" w:rsidP="00B834E0">
      <w:pPr>
        <w:jc w:val="both"/>
        <w:rPr>
          <w:color w:val="000000"/>
        </w:rPr>
      </w:pPr>
    </w:p>
    <w:p w14:paraId="27DCBC98" w14:textId="33816EBF" w:rsidR="00B834E0" w:rsidRPr="00B834E0" w:rsidRDefault="00B834E0" w:rsidP="00B834E0">
      <w:pPr>
        <w:numPr>
          <w:ilvl w:val="0"/>
          <w:numId w:val="18"/>
        </w:numPr>
        <w:ind w:left="709" w:hanging="425"/>
        <w:jc w:val="both"/>
        <w:rPr>
          <w:color w:val="000000"/>
          <w:lang w:eastAsia="ru-RU"/>
        </w:rPr>
      </w:pPr>
      <w:r w:rsidRPr="00B834E0">
        <w:rPr>
          <w:color w:val="000000"/>
          <w:lang w:eastAsia="ru-RU"/>
        </w:rPr>
        <w:t xml:space="preserve">державна підтримка </w:t>
      </w:r>
      <w:r w:rsidR="00CB165B" w:rsidRPr="00997710">
        <w:rPr>
          <w:color w:val="000000"/>
        </w:rPr>
        <w:t>КП «Керуюча компанія»</w:t>
      </w:r>
      <w:r w:rsidRPr="00B834E0">
        <w:rPr>
          <w:color w:val="000000"/>
          <w:lang w:eastAsia="ru-RU"/>
        </w:rPr>
        <w:t xml:space="preserve"> повинна спрямовуватися лише на покриття витрат, які пов’язані із </w:t>
      </w:r>
      <w:r w:rsidRPr="00B834E0">
        <w:rPr>
          <w:lang w:eastAsia="ru-RU"/>
        </w:rPr>
        <w:t xml:space="preserve">закупівлею спецтехніки для проведення робіт </w:t>
      </w:r>
      <w:r w:rsidR="00836B3C">
        <w:rPr>
          <w:lang w:eastAsia="ru-RU"/>
        </w:rPr>
        <w:t>і</w:t>
      </w:r>
      <w:r w:rsidRPr="00B834E0">
        <w:rPr>
          <w:color w:val="000000"/>
        </w:rPr>
        <w:t xml:space="preserve">з </w:t>
      </w:r>
      <w:r w:rsidR="00CB165B" w:rsidRPr="00CB165B">
        <w:rPr>
          <w:lang w:eastAsia="ru-RU"/>
        </w:rPr>
        <w:t>прибирання внутрішньоквартальних проїздів</w:t>
      </w:r>
      <w:r w:rsidR="00023A18" w:rsidRPr="00023A18">
        <w:rPr>
          <w:lang w:eastAsia="ru-RU"/>
        </w:rPr>
        <w:t>,</w:t>
      </w:r>
      <w:r w:rsidR="00CB165B" w:rsidRPr="00CB165B">
        <w:rPr>
          <w:lang w:eastAsia="ru-RU"/>
        </w:rPr>
        <w:t xml:space="preserve"> закріплених за КП </w:t>
      </w:r>
      <w:r w:rsidR="00CB165B" w:rsidRPr="00997710">
        <w:rPr>
          <w:color w:val="000000"/>
        </w:rPr>
        <w:t>«Керуюча компанія»</w:t>
      </w:r>
      <w:r w:rsidRPr="00B834E0">
        <w:rPr>
          <w:color w:val="000000"/>
          <w:lang w:eastAsia="ru-RU"/>
        </w:rPr>
        <w:t>;</w:t>
      </w:r>
    </w:p>
    <w:p w14:paraId="5A3BD980" w14:textId="77777777" w:rsidR="00B834E0" w:rsidRPr="00B834E0" w:rsidRDefault="00B834E0" w:rsidP="00B834E0">
      <w:pPr>
        <w:ind w:left="709"/>
        <w:jc w:val="both"/>
        <w:rPr>
          <w:color w:val="000000"/>
          <w:lang w:eastAsia="ru-RU"/>
        </w:rPr>
      </w:pPr>
    </w:p>
    <w:p w14:paraId="4513EBE0" w14:textId="77777777" w:rsidR="00B834E0" w:rsidRPr="00B834E0" w:rsidRDefault="00CB165B" w:rsidP="00B834E0">
      <w:pPr>
        <w:numPr>
          <w:ilvl w:val="0"/>
          <w:numId w:val="18"/>
        </w:numPr>
        <w:ind w:left="709" w:hanging="425"/>
        <w:jc w:val="both"/>
        <w:rPr>
          <w:color w:val="000000"/>
          <w:lang w:eastAsia="ru-RU"/>
        </w:rPr>
      </w:pPr>
      <w:r w:rsidRPr="00997710">
        <w:rPr>
          <w:color w:val="000000"/>
        </w:rPr>
        <w:t>КП «Керуюча компанія»</w:t>
      </w:r>
      <w:r w:rsidR="00B84367">
        <w:rPr>
          <w:color w:val="000000"/>
        </w:rPr>
        <w:t xml:space="preserve"> </w:t>
      </w:r>
      <w:r w:rsidR="00B834E0" w:rsidRPr="00B834E0">
        <w:rPr>
          <w:color w:val="000000"/>
          <w:lang w:eastAsia="ru-RU"/>
        </w:rPr>
        <w:t>повинне проводити конкурсні торги через систему «</w:t>
      </w:r>
      <w:r w:rsidR="00B834E0" w:rsidRPr="00B834E0">
        <w:rPr>
          <w:color w:val="000000"/>
          <w:lang w:val="ru-RU" w:eastAsia="ru-RU"/>
        </w:rPr>
        <w:t>ProZorro</w:t>
      </w:r>
      <w:r w:rsidR="00B834E0" w:rsidRPr="00B834E0">
        <w:rPr>
          <w:color w:val="000000"/>
          <w:lang w:eastAsia="ru-RU"/>
        </w:rPr>
        <w:t xml:space="preserve">» відповідно до Закону України «Про публічні закупівлі» з метою закупівлі спецтехніки, на яку виділяється державна </w:t>
      </w:r>
      <w:r w:rsidRPr="00CB165B">
        <w:rPr>
          <w:color w:val="000000"/>
          <w:lang w:eastAsia="ru-RU"/>
        </w:rPr>
        <w:t>підтримка</w:t>
      </w:r>
      <w:r w:rsidR="00B834E0" w:rsidRPr="00B834E0">
        <w:rPr>
          <w:color w:val="000000"/>
          <w:lang w:eastAsia="ru-RU"/>
        </w:rPr>
        <w:t>;</w:t>
      </w:r>
    </w:p>
    <w:p w14:paraId="284CCB31" w14:textId="77777777" w:rsidR="00B834E0" w:rsidRPr="00B834E0" w:rsidRDefault="00B834E0" w:rsidP="00B834E0">
      <w:pPr>
        <w:jc w:val="both"/>
        <w:rPr>
          <w:color w:val="000000"/>
          <w:lang w:eastAsia="ru-RU"/>
        </w:rPr>
      </w:pPr>
    </w:p>
    <w:p w14:paraId="251BCFF9" w14:textId="18C16AF2" w:rsidR="00B834E0" w:rsidRPr="00B834E0" w:rsidRDefault="00B834E0" w:rsidP="00B834E0">
      <w:pPr>
        <w:numPr>
          <w:ilvl w:val="0"/>
          <w:numId w:val="18"/>
        </w:numPr>
        <w:ind w:left="709" w:hanging="425"/>
        <w:jc w:val="both"/>
        <w:rPr>
          <w:color w:val="000000"/>
          <w:lang w:eastAsia="ru-RU"/>
        </w:rPr>
      </w:pPr>
      <w:r w:rsidRPr="00B834E0">
        <w:rPr>
          <w:color w:val="000000"/>
          <w:lang w:eastAsia="ru-RU"/>
        </w:rPr>
        <w:t xml:space="preserve">протягом всього строку надання державної підтримки Надавач має здійснювати контроль за веденням окремого бухгалтерського обліку </w:t>
      </w:r>
      <w:r w:rsidR="00023A18" w:rsidRPr="00023A18">
        <w:rPr>
          <w:color w:val="000000"/>
          <w:lang w:eastAsia="ru-RU"/>
        </w:rPr>
        <w:t>О</w:t>
      </w:r>
      <w:r w:rsidRPr="00B834E0">
        <w:rPr>
          <w:color w:val="000000"/>
          <w:lang w:eastAsia="ru-RU"/>
        </w:rPr>
        <w:t>тримувачем за кожним видом діяльності таким чином, щоб забезпечити належний розподіл доходів і витрат на надання послуг, на які спрямовується державна підтримка, і на надання інших послуг;</w:t>
      </w:r>
    </w:p>
    <w:p w14:paraId="37064DA3" w14:textId="77777777" w:rsidR="00B834E0" w:rsidRPr="00B834E0" w:rsidRDefault="00B834E0" w:rsidP="00B834E0">
      <w:pPr>
        <w:jc w:val="both"/>
        <w:rPr>
          <w:color w:val="000000"/>
          <w:lang w:eastAsia="ru-RU"/>
        </w:rPr>
      </w:pPr>
    </w:p>
    <w:p w14:paraId="07DD3950" w14:textId="73BF68A9" w:rsidR="00B834E0" w:rsidRPr="00B834E0" w:rsidRDefault="00B834E0" w:rsidP="00B834E0">
      <w:pPr>
        <w:numPr>
          <w:ilvl w:val="0"/>
          <w:numId w:val="18"/>
        </w:numPr>
        <w:ind w:left="709" w:hanging="425"/>
        <w:jc w:val="both"/>
        <w:rPr>
          <w:lang w:eastAsia="ru-RU"/>
        </w:rPr>
      </w:pPr>
      <w:r w:rsidRPr="00B834E0">
        <w:rPr>
          <w:lang w:eastAsia="ru-RU"/>
        </w:rPr>
        <w:t xml:space="preserve">використання коштів </w:t>
      </w:r>
      <w:r w:rsidR="00836B3C">
        <w:rPr>
          <w:lang w:eastAsia="ru-RU"/>
        </w:rPr>
        <w:t xml:space="preserve">державної </w:t>
      </w:r>
      <w:r w:rsidRPr="00B834E0">
        <w:rPr>
          <w:lang w:eastAsia="ru-RU"/>
        </w:rPr>
        <w:t xml:space="preserve">підтримки </w:t>
      </w:r>
      <w:r w:rsidR="00CB165B" w:rsidRPr="00997710">
        <w:rPr>
          <w:color w:val="000000"/>
        </w:rPr>
        <w:t>КП «Керуюча компанія»</w:t>
      </w:r>
      <w:r w:rsidRPr="00B834E0">
        <w:rPr>
          <w:lang w:eastAsia="ru-RU"/>
        </w:rPr>
        <w:t xml:space="preserve"> на здійснення платної діяльності може містити ознаки державної допомоги</w:t>
      </w:r>
      <w:r w:rsidR="00807DE4">
        <w:rPr>
          <w:lang w:eastAsia="ru-RU"/>
        </w:rPr>
        <w:t>.</w:t>
      </w:r>
    </w:p>
    <w:p w14:paraId="2686F3B5" w14:textId="111F0951" w:rsidR="00B834E0" w:rsidRPr="00CB165B" w:rsidRDefault="00B834E0" w:rsidP="00D95DED">
      <w:pPr>
        <w:ind w:left="709"/>
        <w:jc w:val="both"/>
        <w:rPr>
          <w:lang w:eastAsia="ru-RU"/>
        </w:rPr>
      </w:pPr>
    </w:p>
    <w:p w14:paraId="14EF84EC" w14:textId="77777777" w:rsidR="00CB165B" w:rsidRPr="00B834E0" w:rsidRDefault="00CB165B" w:rsidP="00391E8F">
      <w:pPr>
        <w:numPr>
          <w:ilvl w:val="0"/>
          <w:numId w:val="3"/>
        </w:numPr>
        <w:jc w:val="both"/>
        <w:rPr>
          <w:lang w:eastAsia="ru-RU"/>
        </w:rPr>
      </w:pPr>
      <w:r w:rsidRPr="00B834E0">
        <w:rPr>
          <w:lang w:eastAsia="ru-RU"/>
        </w:rPr>
        <w:t xml:space="preserve">Зазначена оцінка була здійснена з урахуванням того, що на сьогодні Надавач скористався своїм правом та створив </w:t>
      </w:r>
      <w:r w:rsidRPr="00997710">
        <w:rPr>
          <w:color w:val="000000"/>
        </w:rPr>
        <w:t>КП «Керуюча компанія»</w:t>
      </w:r>
      <w:r w:rsidRPr="00B834E0">
        <w:rPr>
          <w:lang w:eastAsia="ru-RU"/>
        </w:rPr>
        <w:t xml:space="preserve"> відповідно до статті 15  Закону України «Про благоустрій населених пунктів», якою передбачено право органів місцевого самоврядування утворювати підприємства для утримання об’єктів благоустрою державної  та  комунальної  власності.</w:t>
      </w:r>
    </w:p>
    <w:p w14:paraId="43CB0463" w14:textId="77777777" w:rsidR="00CB165B" w:rsidRPr="00B834E0" w:rsidRDefault="00CB165B" w:rsidP="00CB165B">
      <w:pPr>
        <w:ind w:left="426"/>
        <w:jc w:val="both"/>
        <w:rPr>
          <w:color w:val="000000"/>
          <w:sz w:val="28"/>
        </w:rPr>
      </w:pPr>
    </w:p>
    <w:p w14:paraId="5E741BB6" w14:textId="1FA91BDB" w:rsidR="00CB165B" w:rsidRPr="00CB165B" w:rsidRDefault="00CB165B" w:rsidP="00391E8F">
      <w:pPr>
        <w:numPr>
          <w:ilvl w:val="0"/>
          <w:numId w:val="3"/>
        </w:numPr>
        <w:jc w:val="both"/>
        <w:rPr>
          <w:color w:val="000000"/>
        </w:rPr>
      </w:pPr>
      <w:r w:rsidRPr="00B834E0">
        <w:rPr>
          <w:color w:val="000000"/>
        </w:rPr>
        <w:t xml:space="preserve">Наведені в цьому </w:t>
      </w:r>
      <w:r w:rsidR="00813124" w:rsidRPr="00813124">
        <w:rPr>
          <w:color w:val="000000"/>
        </w:rPr>
        <w:t>рішенні</w:t>
      </w:r>
      <w:r w:rsidR="00813124" w:rsidRPr="00B834E0">
        <w:rPr>
          <w:color w:val="000000"/>
        </w:rPr>
        <w:t xml:space="preserve"> </w:t>
      </w:r>
      <w:r w:rsidRPr="00B834E0">
        <w:rPr>
          <w:color w:val="000000"/>
        </w:rPr>
        <w:t>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14:paraId="2757F57A" w14:textId="77777777" w:rsidR="00B834E0" w:rsidRPr="00B834E0" w:rsidRDefault="00B834E0" w:rsidP="00B834E0">
      <w:pPr>
        <w:ind w:firstLine="540"/>
        <w:jc w:val="both"/>
        <w:rPr>
          <w:color w:val="000000"/>
          <w:sz w:val="28"/>
          <w:lang w:eastAsia="ru-RU"/>
        </w:rPr>
      </w:pPr>
    </w:p>
    <w:p w14:paraId="5C729006" w14:textId="4F3096C3" w:rsidR="00B834E0" w:rsidRPr="00B834E0" w:rsidRDefault="00B834E0" w:rsidP="00B834E0">
      <w:pPr>
        <w:ind w:firstLine="540"/>
        <w:jc w:val="both"/>
        <w:rPr>
          <w:lang w:eastAsia="ru-RU"/>
        </w:rPr>
      </w:pPr>
      <w:r w:rsidRPr="00B834E0">
        <w:rPr>
          <w:color w:val="000000"/>
          <w:lang w:eastAsia="ru-RU"/>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B834E0">
        <w:rPr>
          <w:color w:val="000000"/>
          <w:lang w:eastAsia="ru-RU"/>
        </w:rPr>
        <w:fldChar w:fldCharType="begin"/>
      </w:r>
      <w:r w:rsidRPr="00B834E0">
        <w:rPr>
          <w:color w:val="000000"/>
          <w:lang w:eastAsia="ru-RU"/>
        </w:rPr>
        <w:instrText xml:space="preserve"> =4\*Roman </w:instrText>
      </w:r>
      <w:r w:rsidRPr="00B834E0">
        <w:rPr>
          <w:color w:val="000000"/>
          <w:lang w:eastAsia="ru-RU"/>
        </w:rPr>
        <w:fldChar w:fldCharType="separate"/>
      </w:r>
      <w:r w:rsidRPr="00B834E0">
        <w:rPr>
          <w:color w:val="000000"/>
          <w:lang w:eastAsia="ru-RU"/>
        </w:rPr>
        <w:t>IV</w:t>
      </w:r>
      <w:r w:rsidRPr="00B834E0">
        <w:rPr>
          <w:color w:val="000000"/>
          <w:lang w:eastAsia="ru-RU"/>
        </w:rPr>
        <w:fldChar w:fldCharType="end"/>
      </w:r>
      <w:r w:rsidRPr="00B834E0">
        <w:rPr>
          <w:color w:val="000000"/>
          <w:lang w:eastAsia="ru-RU"/>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w:t>
      </w:r>
      <w:r w:rsidR="00023A18" w:rsidRPr="00023A18">
        <w:rPr>
          <w:color w:val="000000"/>
          <w:lang w:eastAsia="ru-RU"/>
        </w:rPr>
        <w:t xml:space="preserve"> </w:t>
      </w:r>
      <w:r w:rsidRPr="00B834E0">
        <w:rPr>
          <w:color w:val="000000"/>
          <w:lang w:eastAsia="ru-RU"/>
        </w:rPr>
        <w:t>2017 року № 2-рп, зареєстрованого в Міністерстві юстиції України 04 квітня 2016 року за № 501/28631 (</w:t>
      </w:r>
      <w:r w:rsidR="00023A18" w:rsidRPr="00023A18">
        <w:rPr>
          <w:color w:val="000000"/>
          <w:lang w:eastAsia="ru-RU"/>
        </w:rPr>
        <w:t>зі</w:t>
      </w:r>
      <w:r w:rsidR="00023A18" w:rsidRPr="00B834E0">
        <w:rPr>
          <w:color w:val="000000"/>
          <w:lang w:eastAsia="ru-RU"/>
        </w:rPr>
        <w:t xml:space="preserve"> </w:t>
      </w:r>
      <w:r w:rsidRPr="00B834E0">
        <w:rPr>
          <w:color w:val="000000"/>
          <w:lang w:eastAsia="ru-RU"/>
        </w:rPr>
        <w:t>змінами, внесеними розпорядженням Антимонопольного комітету України від 13 вересня</w:t>
      </w:r>
      <w:r w:rsidR="00023A18" w:rsidRPr="00023A18">
        <w:rPr>
          <w:color w:val="000000"/>
          <w:lang w:eastAsia="ru-RU"/>
        </w:rPr>
        <w:t xml:space="preserve"> </w:t>
      </w:r>
      <w:r w:rsidRPr="00B834E0">
        <w:rPr>
          <w:color w:val="000000"/>
          <w:lang w:eastAsia="ru-RU"/>
        </w:rPr>
        <w:t xml:space="preserve">2018 року № 18-рп, зареєстрованим у </w:t>
      </w:r>
      <w:r w:rsidRPr="00B834E0">
        <w:rPr>
          <w:lang w:eastAsia="ru-RU"/>
        </w:rPr>
        <w:t>Міністерстві юстиції України</w:t>
      </w:r>
      <w:r w:rsidRPr="00B834E0">
        <w:rPr>
          <w:color w:val="000000"/>
          <w:lang w:eastAsia="ru-RU"/>
        </w:rPr>
        <w:t xml:space="preserve"> 27 листопада</w:t>
      </w:r>
      <w:r w:rsidRPr="00B834E0" w:rsidDel="00D32EE3">
        <w:rPr>
          <w:color w:val="000000"/>
          <w:lang w:eastAsia="ru-RU"/>
        </w:rPr>
        <w:t xml:space="preserve"> </w:t>
      </w:r>
      <w:r w:rsidR="00023A18" w:rsidRPr="00023A18">
        <w:rPr>
          <w:color w:val="000000"/>
          <w:lang w:eastAsia="ru-RU"/>
        </w:rPr>
        <w:t>2</w:t>
      </w:r>
      <w:r w:rsidRPr="00B834E0">
        <w:rPr>
          <w:color w:val="000000"/>
          <w:lang w:eastAsia="ru-RU"/>
        </w:rPr>
        <w:t xml:space="preserve">018 року за № 1337/32789), на підставі інформації, наданої Деснянською районною в місті Києві державною адміністрацією, </w:t>
      </w:r>
      <w:r w:rsidRPr="00B834E0">
        <w:rPr>
          <w:lang w:eastAsia="ru-RU"/>
        </w:rPr>
        <w:t>Департамент моніторингу і контролю державної допомоги</w:t>
      </w:r>
    </w:p>
    <w:p w14:paraId="320C28D2" w14:textId="77777777" w:rsidR="00B834E0" w:rsidRPr="00B00B0B" w:rsidRDefault="00B834E0" w:rsidP="00B834E0">
      <w:pPr>
        <w:jc w:val="both"/>
        <w:rPr>
          <w:color w:val="000000"/>
          <w:lang w:eastAsia="ru-RU"/>
        </w:rPr>
      </w:pPr>
    </w:p>
    <w:p w14:paraId="22E7E5C4" w14:textId="77777777" w:rsidR="00813124" w:rsidRPr="00B00B0B" w:rsidRDefault="00813124" w:rsidP="00B834E0">
      <w:pPr>
        <w:jc w:val="both"/>
        <w:rPr>
          <w:color w:val="000000"/>
          <w:lang w:eastAsia="ru-RU"/>
        </w:rPr>
      </w:pPr>
    </w:p>
    <w:p w14:paraId="1786D6AF" w14:textId="38064EB0" w:rsidR="00B834E0" w:rsidRPr="00B00B0B" w:rsidRDefault="00813124" w:rsidP="00B834E0">
      <w:pPr>
        <w:ind w:left="284" w:hanging="284"/>
        <w:jc w:val="center"/>
      </w:pPr>
      <w:r w:rsidRPr="00B00B0B">
        <w:rPr>
          <w:b/>
          <w:bCs/>
        </w:rPr>
        <w:t>ПОСТАНОВИВ:</w:t>
      </w:r>
    </w:p>
    <w:p w14:paraId="2AE6BB9C" w14:textId="77777777" w:rsidR="00B834E0" w:rsidRPr="00B00B0B" w:rsidRDefault="00B834E0" w:rsidP="00B834E0">
      <w:pPr>
        <w:ind w:firstLine="540"/>
        <w:jc w:val="both"/>
        <w:rPr>
          <w:color w:val="000000"/>
          <w:lang w:eastAsia="ru-RU"/>
        </w:rPr>
      </w:pPr>
    </w:p>
    <w:p w14:paraId="650599BD" w14:textId="77777777" w:rsidR="00813124" w:rsidRPr="00B00B0B" w:rsidRDefault="00813124" w:rsidP="00B834E0">
      <w:pPr>
        <w:ind w:firstLine="540"/>
        <w:jc w:val="both"/>
        <w:rPr>
          <w:color w:val="000000"/>
          <w:lang w:eastAsia="ru-RU"/>
        </w:rPr>
      </w:pPr>
    </w:p>
    <w:p w14:paraId="70B826D0" w14:textId="2DFD4628" w:rsidR="00B834E0" w:rsidRPr="00B00B0B" w:rsidRDefault="00B834E0" w:rsidP="00B834E0">
      <w:pPr>
        <w:ind w:firstLine="540"/>
        <w:jc w:val="both"/>
        <w:rPr>
          <w:color w:val="000000"/>
          <w:lang w:eastAsia="ru-RU"/>
        </w:rPr>
      </w:pPr>
      <w:r w:rsidRPr="00B834E0">
        <w:rPr>
          <w:color w:val="000000"/>
          <w:lang w:eastAsia="ru-RU"/>
        </w:rPr>
        <w:t>Визнати, що підтримка (фінансування), яку</w:t>
      </w:r>
      <w:r w:rsidR="00CB165B" w:rsidRPr="00CB165B">
        <w:rPr>
          <w:color w:val="000000"/>
          <w:lang w:eastAsia="ru-RU"/>
        </w:rPr>
        <w:t xml:space="preserve"> буде</w:t>
      </w:r>
      <w:r w:rsidR="00CB165B">
        <w:rPr>
          <w:color w:val="000000"/>
          <w:lang w:eastAsia="ru-RU"/>
        </w:rPr>
        <w:t xml:space="preserve"> нада</w:t>
      </w:r>
      <w:r w:rsidR="00CB165B" w:rsidRPr="00CB165B">
        <w:rPr>
          <w:color w:val="000000"/>
          <w:lang w:eastAsia="ru-RU"/>
        </w:rPr>
        <w:t>вати</w:t>
      </w:r>
      <w:r w:rsidRPr="00B834E0">
        <w:rPr>
          <w:color w:val="000000"/>
          <w:lang w:eastAsia="ru-RU"/>
        </w:rPr>
        <w:t xml:space="preserve"> Деснянська районна в місті Києві державна адміністрація комунальному підприємству «Керуюча компанія з обслуговування житлового фонду Деснянського району м. Києва» відповідно до </w:t>
      </w:r>
      <w:r w:rsidR="00CB165B" w:rsidRPr="00CB165B">
        <w:rPr>
          <w:lang w:eastAsia="ru-RU"/>
        </w:rPr>
        <w:t>Бюджетного запиту на 2021 рік за кодом програмної класифікації видатків КПКВ 4216011 «Експлуатація та технічне обслуговування житлового фонду»</w:t>
      </w:r>
      <w:r w:rsidRPr="00B834E0">
        <w:rPr>
          <w:color w:val="000000"/>
          <w:lang w:eastAsia="ru-RU"/>
        </w:rPr>
        <w:t xml:space="preserve"> у формі </w:t>
      </w:r>
      <w:r w:rsidRPr="00B834E0">
        <w:t>капітальних видатків</w:t>
      </w:r>
      <w:r w:rsidRPr="00B834E0">
        <w:rPr>
          <w:color w:val="000000"/>
        </w:rPr>
        <w:t xml:space="preserve"> </w:t>
      </w:r>
      <w:r w:rsidRPr="00B834E0">
        <w:rPr>
          <w:lang w:eastAsia="ru-RU"/>
        </w:rPr>
        <w:t xml:space="preserve">на закупівлю спецтехніки для проведення робіт </w:t>
      </w:r>
      <w:r w:rsidR="00836B3C">
        <w:rPr>
          <w:lang w:eastAsia="ru-RU"/>
        </w:rPr>
        <w:t>і</w:t>
      </w:r>
      <w:r w:rsidRPr="00B834E0">
        <w:rPr>
          <w:color w:val="000000"/>
        </w:rPr>
        <w:t>з</w:t>
      </w:r>
      <w:r w:rsidR="0078455A" w:rsidRPr="0078455A">
        <w:rPr>
          <w:lang w:eastAsia="ru-RU"/>
        </w:rPr>
        <w:t xml:space="preserve"> прибирання внутрішньоквартальних проїздів</w:t>
      </w:r>
      <w:r w:rsidR="00C74B0D">
        <w:rPr>
          <w:lang w:eastAsia="ru-RU"/>
        </w:rPr>
        <w:t>,</w:t>
      </w:r>
      <w:r w:rsidR="0078455A" w:rsidRPr="0078455A">
        <w:rPr>
          <w:lang w:eastAsia="ru-RU"/>
        </w:rPr>
        <w:t xml:space="preserve"> закріплених за </w:t>
      </w:r>
      <w:r w:rsidR="0078455A" w:rsidRPr="00B834E0">
        <w:rPr>
          <w:color w:val="000000"/>
          <w:lang w:eastAsia="ru-RU"/>
        </w:rPr>
        <w:t>комунальн</w:t>
      </w:r>
      <w:r w:rsidR="00836B3C">
        <w:rPr>
          <w:color w:val="000000"/>
          <w:lang w:eastAsia="ru-RU"/>
        </w:rPr>
        <w:t>им</w:t>
      </w:r>
      <w:r w:rsidR="0078455A" w:rsidRPr="00B834E0">
        <w:rPr>
          <w:color w:val="000000"/>
          <w:lang w:eastAsia="ru-RU"/>
        </w:rPr>
        <w:t xml:space="preserve"> підприємств</w:t>
      </w:r>
      <w:r w:rsidR="00836B3C">
        <w:rPr>
          <w:color w:val="000000"/>
          <w:lang w:eastAsia="ru-RU"/>
        </w:rPr>
        <w:t>ом</w:t>
      </w:r>
      <w:r w:rsidR="0078455A" w:rsidRPr="00B834E0">
        <w:rPr>
          <w:color w:val="000000"/>
          <w:lang w:eastAsia="ru-RU"/>
        </w:rPr>
        <w:t xml:space="preserve"> «Керуюча компанія з обслуговування житлового фонду Деснянського району м. Києва»</w:t>
      </w:r>
      <w:r w:rsidR="00C74B0D">
        <w:rPr>
          <w:color w:val="000000"/>
          <w:lang w:eastAsia="ru-RU"/>
        </w:rPr>
        <w:t>,</w:t>
      </w:r>
      <w:r w:rsidR="0078455A" w:rsidRPr="0078455A">
        <w:rPr>
          <w:color w:val="000000"/>
          <w:lang w:eastAsia="ru-RU"/>
        </w:rPr>
        <w:t xml:space="preserve"> загальним</w:t>
      </w:r>
      <w:r w:rsidRPr="00B834E0">
        <w:rPr>
          <w:color w:val="000000"/>
        </w:rPr>
        <w:t xml:space="preserve"> обсягом </w:t>
      </w:r>
      <w:r w:rsidR="0078455A" w:rsidRPr="0078455A">
        <w:t>3</w:t>
      </w:r>
      <w:r w:rsidR="0078455A">
        <w:rPr>
          <w:lang w:val="ru-RU"/>
        </w:rPr>
        <w:t> </w:t>
      </w:r>
      <w:r w:rsidR="0078455A" w:rsidRPr="0078455A">
        <w:t>600 000</w:t>
      </w:r>
      <w:r w:rsidRPr="00B834E0">
        <w:t xml:space="preserve"> </w:t>
      </w:r>
      <w:r w:rsidRPr="00B834E0">
        <w:rPr>
          <w:lang w:eastAsia="ru-RU"/>
        </w:rPr>
        <w:t>грн</w:t>
      </w:r>
      <w:r w:rsidRPr="00B834E0" w:rsidDel="002E1D44">
        <w:t xml:space="preserve"> </w:t>
      </w:r>
      <w:r w:rsidRPr="00B834E0">
        <w:rPr>
          <w:color w:val="000000"/>
        </w:rPr>
        <w:t>на період</w:t>
      </w:r>
      <w:r w:rsidRPr="00B834E0">
        <w:rPr>
          <w:color w:val="000000"/>
          <w:lang w:eastAsia="ru-RU"/>
        </w:rPr>
        <w:t xml:space="preserve"> з 01.0</w:t>
      </w:r>
      <w:r w:rsidR="0078455A" w:rsidRPr="0078455A">
        <w:rPr>
          <w:color w:val="000000"/>
          <w:lang w:eastAsia="ru-RU"/>
        </w:rPr>
        <w:t>1</w:t>
      </w:r>
      <w:r w:rsidRPr="00B834E0">
        <w:rPr>
          <w:color w:val="000000"/>
          <w:lang w:eastAsia="ru-RU"/>
        </w:rPr>
        <w:t>.202</w:t>
      </w:r>
      <w:r w:rsidR="0078455A" w:rsidRPr="0078455A">
        <w:rPr>
          <w:color w:val="000000"/>
          <w:lang w:eastAsia="ru-RU"/>
        </w:rPr>
        <w:t>1</w:t>
      </w:r>
      <w:r w:rsidRPr="00B834E0">
        <w:rPr>
          <w:color w:val="000000"/>
          <w:lang w:eastAsia="ru-RU"/>
        </w:rPr>
        <w:t xml:space="preserve"> по 31.12.202</w:t>
      </w:r>
      <w:r w:rsidR="0078455A" w:rsidRPr="0078455A">
        <w:rPr>
          <w:color w:val="000000"/>
          <w:lang w:eastAsia="ru-RU"/>
        </w:rPr>
        <w:t>1</w:t>
      </w:r>
      <w:r w:rsidRPr="00B834E0">
        <w:rPr>
          <w:color w:val="000000"/>
          <w:lang w:eastAsia="ru-RU"/>
        </w:rPr>
        <w:t xml:space="preserve">, </w:t>
      </w:r>
      <w:r w:rsidRPr="00B834E0">
        <w:rPr>
          <w:b/>
          <w:color w:val="000000"/>
          <w:lang w:eastAsia="ru-RU"/>
        </w:rPr>
        <w:t>не є державною допомогою</w:t>
      </w:r>
      <w:r w:rsidRPr="00B834E0">
        <w:rPr>
          <w:color w:val="000000"/>
          <w:lang w:eastAsia="ru-RU"/>
        </w:rPr>
        <w:t xml:space="preserve"> відповідно до Закону України «Про державну допомогу суб’єктам господарювання».</w:t>
      </w:r>
    </w:p>
    <w:p w14:paraId="51137A30" w14:textId="77777777" w:rsidR="00813124" w:rsidRPr="00B00B0B" w:rsidRDefault="00813124" w:rsidP="00B834E0">
      <w:pPr>
        <w:ind w:firstLine="540"/>
        <w:jc w:val="both"/>
        <w:rPr>
          <w:color w:val="000000"/>
          <w:lang w:eastAsia="ru-RU"/>
        </w:rPr>
      </w:pPr>
    </w:p>
    <w:p w14:paraId="35665E94" w14:textId="77777777" w:rsidR="00813124" w:rsidRPr="00B00B0B" w:rsidRDefault="00813124" w:rsidP="00B834E0">
      <w:pPr>
        <w:ind w:firstLine="540"/>
        <w:jc w:val="both"/>
        <w:rPr>
          <w:color w:val="000000"/>
          <w:lang w:eastAsia="ru-RU"/>
        </w:rPr>
      </w:pPr>
    </w:p>
    <w:p w14:paraId="7D049FF1" w14:textId="77777777" w:rsidR="00813124" w:rsidRPr="00B834E0" w:rsidRDefault="00813124" w:rsidP="00813124">
      <w:pPr>
        <w:tabs>
          <w:tab w:val="num" w:pos="360"/>
        </w:tabs>
        <w:ind w:firstLine="540"/>
        <w:jc w:val="both"/>
        <w:rPr>
          <w:color w:val="000000"/>
          <w:lang w:eastAsia="ru-RU"/>
        </w:rPr>
      </w:pPr>
      <w:r w:rsidRPr="00B834E0">
        <w:rPr>
          <w:color w:val="000000"/>
          <w:lang w:eastAsia="ru-RU"/>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73436EF5" w14:textId="77777777" w:rsidR="00813124" w:rsidRPr="00813124" w:rsidRDefault="00813124" w:rsidP="00B834E0">
      <w:pPr>
        <w:ind w:firstLine="540"/>
        <w:jc w:val="both"/>
        <w:rPr>
          <w:color w:val="000000"/>
          <w:lang w:eastAsia="ru-RU"/>
        </w:rPr>
      </w:pPr>
    </w:p>
    <w:p w14:paraId="39010CE1" w14:textId="62A04BEA" w:rsidR="00B834E0" w:rsidRPr="00B00B0B" w:rsidRDefault="00B00B0B" w:rsidP="00B834E0">
      <w:pPr>
        <w:jc w:val="both"/>
        <w:rPr>
          <w:lang w:val="ru-RU"/>
        </w:rPr>
      </w:pPr>
      <w:r>
        <w:rPr>
          <w:color w:val="000000"/>
          <w:lang w:val="ru-RU" w:eastAsia="ru-RU"/>
        </w:rPr>
        <w:t>Голова Комітету</w:t>
      </w:r>
      <w:r>
        <w:rPr>
          <w:color w:val="000000"/>
          <w:lang w:val="ru-RU" w:eastAsia="ru-RU"/>
        </w:rPr>
        <w:tab/>
      </w:r>
      <w:r>
        <w:rPr>
          <w:color w:val="000000"/>
          <w:lang w:val="ru-RU" w:eastAsia="ru-RU"/>
        </w:rPr>
        <w:tab/>
      </w:r>
      <w:r>
        <w:rPr>
          <w:color w:val="000000"/>
          <w:lang w:val="ru-RU" w:eastAsia="ru-RU"/>
        </w:rPr>
        <w:tab/>
      </w:r>
      <w:r>
        <w:rPr>
          <w:color w:val="000000"/>
          <w:lang w:val="ru-RU" w:eastAsia="ru-RU"/>
        </w:rPr>
        <w:tab/>
      </w:r>
      <w:r>
        <w:rPr>
          <w:color w:val="000000"/>
          <w:lang w:val="ru-RU" w:eastAsia="ru-RU"/>
        </w:rPr>
        <w:tab/>
      </w:r>
      <w:r>
        <w:rPr>
          <w:color w:val="000000"/>
          <w:lang w:val="ru-RU" w:eastAsia="ru-RU"/>
        </w:rPr>
        <w:tab/>
      </w:r>
      <w:r>
        <w:rPr>
          <w:color w:val="000000"/>
          <w:lang w:val="ru-RU" w:eastAsia="ru-RU"/>
        </w:rPr>
        <w:tab/>
        <w:t xml:space="preserve">       О.</w:t>
      </w:r>
      <w:r w:rsidR="00023A18">
        <w:rPr>
          <w:color w:val="000000"/>
          <w:lang w:val="ru-RU" w:eastAsia="ru-RU"/>
        </w:rPr>
        <w:t xml:space="preserve"> </w:t>
      </w:r>
      <w:r>
        <w:rPr>
          <w:color w:val="000000"/>
          <w:lang w:val="ru-RU" w:eastAsia="ru-RU"/>
        </w:rPr>
        <w:t>ПІЩАНСЬКА</w:t>
      </w:r>
    </w:p>
    <w:p w14:paraId="7857F119" w14:textId="77777777" w:rsidR="00B834E0" w:rsidRPr="0078455A" w:rsidRDefault="00B834E0" w:rsidP="0078455A">
      <w:pPr>
        <w:jc w:val="both"/>
        <w:rPr>
          <w:b/>
          <w:bCs/>
          <w:color w:val="000000"/>
        </w:rPr>
      </w:pPr>
    </w:p>
    <w:p w14:paraId="60C9495C" w14:textId="77777777" w:rsidR="00997710" w:rsidRDefault="00997710" w:rsidP="00997710">
      <w:pPr>
        <w:ind w:left="426"/>
        <w:jc w:val="both"/>
        <w:rPr>
          <w:b/>
          <w:bCs/>
          <w:color w:val="000000"/>
          <w:lang w:val="ru-RU"/>
        </w:rPr>
      </w:pPr>
    </w:p>
    <w:p w14:paraId="49375537" w14:textId="77777777" w:rsidR="009E3EF6" w:rsidRDefault="009E3EF6" w:rsidP="00997710">
      <w:pPr>
        <w:ind w:left="426"/>
        <w:jc w:val="both"/>
        <w:rPr>
          <w:b/>
          <w:bCs/>
          <w:color w:val="000000"/>
          <w:lang w:val="ru-RU"/>
        </w:rPr>
      </w:pPr>
    </w:p>
    <w:p w14:paraId="6ACD0B40" w14:textId="77777777" w:rsidR="009E3EF6" w:rsidRDefault="009E3EF6" w:rsidP="00997710">
      <w:pPr>
        <w:ind w:left="426"/>
        <w:jc w:val="both"/>
        <w:rPr>
          <w:b/>
          <w:bCs/>
          <w:color w:val="000000"/>
          <w:lang w:val="ru-RU"/>
        </w:rPr>
      </w:pPr>
    </w:p>
    <w:p w14:paraId="57358225" w14:textId="77777777" w:rsidR="009E3EF6" w:rsidRDefault="009E3EF6" w:rsidP="00997710">
      <w:pPr>
        <w:ind w:left="426"/>
        <w:jc w:val="both"/>
        <w:rPr>
          <w:b/>
          <w:bCs/>
          <w:color w:val="000000"/>
          <w:lang w:val="ru-RU"/>
        </w:rPr>
      </w:pPr>
    </w:p>
    <w:p w14:paraId="3ACEB4DC" w14:textId="77777777" w:rsidR="009E3EF6" w:rsidRDefault="009E3EF6" w:rsidP="00997710">
      <w:pPr>
        <w:ind w:left="426"/>
        <w:jc w:val="both"/>
        <w:rPr>
          <w:b/>
          <w:bCs/>
          <w:color w:val="000000"/>
          <w:lang w:val="ru-RU"/>
        </w:rPr>
      </w:pPr>
    </w:p>
    <w:p w14:paraId="26FD3996" w14:textId="77777777" w:rsidR="009E3EF6" w:rsidRDefault="009E3EF6" w:rsidP="00997710">
      <w:pPr>
        <w:ind w:left="426"/>
        <w:jc w:val="both"/>
        <w:rPr>
          <w:b/>
          <w:bCs/>
          <w:color w:val="000000"/>
          <w:lang w:val="ru-RU"/>
        </w:rPr>
      </w:pPr>
    </w:p>
    <w:p w14:paraId="5B96E4EA" w14:textId="77777777" w:rsidR="009E3EF6" w:rsidRDefault="009E3EF6" w:rsidP="00997710">
      <w:pPr>
        <w:ind w:left="426"/>
        <w:jc w:val="both"/>
        <w:rPr>
          <w:b/>
          <w:bCs/>
          <w:color w:val="000000"/>
          <w:lang w:val="ru-RU"/>
        </w:rPr>
      </w:pPr>
    </w:p>
    <w:p w14:paraId="46D8D267" w14:textId="77777777" w:rsidR="009E3EF6" w:rsidRDefault="009E3EF6" w:rsidP="00997710">
      <w:pPr>
        <w:ind w:left="426"/>
        <w:jc w:val="both"/>
        <w:rPr>
          <w:b/>
          <w:bCs/>
          <w:color w:val="000000"/>
          <w:lang w:val="ru-RU"/>
        </w:rPr>
      </w:pPr>
    </w:p>
    <w:p w14:paraId="070C9AC1" w14:textId="77777777" w:rsidR="009E3EF6" w:rsidRDefault="009E3EF6" w:rsidP="00997710">
      <w:pPr>
        <w:ind w:left="426"/>
        <w:jc w:val="both"/>
        <w:rPr>
          <w:b/>
          <w:bCs/>
          <w:color w:val="000000"/>
          <w:lang w:val="ru-RU"/>
        </w:rPr>
      </w:pPr>
    </w:p>
    <w:p w14:paraId="09998FB8" w14:textId="77777777" w:rsidR="009E3EF6" w:rsidRDefault="009E3EF6" w:rsidP="00997710">
      <w:pPr>
        <w:ind w:left="426"/>
        <w:jc w:val="both"/>
        <w:rPr>
          <w:b/>
          <w:bCs/>
          <w:color w:val="000000"/>
          <w:lang w:val="ru-RU"/>
        </w:rPr>
      </w:pPr>
    </w:p>
    <w:p w14:paraId="632B42C2" w14:textId="77777777" w:rsidR="009E3EF6" w:rsidRDefault="009E3EF6" w:rsidP="00997710">
      <w:pPr>
        <w:ind w:left="426"/>
        <w:jc w:val="both"/>
        <w:rPr>
          <w:b/>
          <w:bCs/>
          <w:color w:val="000000"/>
          <w:lang w:val="ru-RU"/>
        </w:rPr>
      </w:pPr>
    </w:p>
    <w:p w14:paraId="0DAD002B" w14:textId="77777777" w:rsidR="009E3EF6" w:rsidRDefault="009E3EF6" w:rsidP="00997710">
      <w:pPr>
        <w:ind w:left="426"/>
        <w:jc w:val="both"/>
        <w:rPr>
          <w:b/>
          <w:bCs/>
          <w:color w:val="000000"/>
          <w:lang w:val="ru-RU"/>
        </w:rPr>
      </w:pPr>
    </w:p>
    <w:p w14:paraId="40EC367B" w14:textId="77777777" w:rsidR="009E3EF6" w:rsidRDefault="009E3EF6" w:rsidP="00997710">
      <w:pPr>
        <w:ind w:left="426"/>
        <w:jc w:val="both"/>
        <w:rPr>
          <w:b/>
          <w:bCs/>
          <w:color w:val="000000"/>
          <w:lang w:val="ru-RU"/>
        </w:rPr>
      </w:pPr>
    </w:p>
    <w:p w14:paraId="40F2E3C0" w14:textId="77777777" w:rsidR="009E3EF6" w:rsidRDefault="009E3EF6" w:rsidP="00997710">
      <w:pPr>
        <w:ind w:left="426"/>
        <w:jc w:val="both"/>
        <w:rPr>
          <w:b/>
          <w:bCs/>
          <w:color w:val="000000"/>
          <w:lang w:val="ru-RU"/>
        </w:rPr>
      </w:pPr>
    </w:p>
    <w:p w14:paraId="41181923" w14:textId="77777777" w:rsidR="009E3EF6" w:rsidRDefault="009E3EF6" w:rsidP="00997710">
      <w:pPr>
        <w:ind w:left="426"/>
        <w:jc w:val="both"/>
        <w:rPr>
          <w:b/>
          <w:bCs/>
          <w:color w:val="000000"/>
          <w:lang w:val="ru-RU"/>
        </w:rPr>
      </w:pPr>
    </w:p>
    <w:p w14:paraId="54892C21" w14:textId="77777777" w:rsidR="009E3EF6" w:rsidRDefault="009E3EF6" w:rsidP="00997710">
      <w:pPr>
        <w:ind w:left="426"/>
        <w:jc w:val="both"/>
        <w:rPr>
          <w:b/>
          <w:bCs/>
          <w:color w:val="000000"/>
          <w:lang w:val="ru-RU"/>
        </w:rPr>
      </w:pPr>
    </w:p>
    <w:p w14:paraId="2D6ED4B7" w14:textId="77777777" w:rsidR="009E3EF6" w:rsidRDefault="009E3EF6" w:rsidP="00997710">
      <w:pPr>
        <w:ind w:left="426"/>
        <w:jc w:val="both"/>
        <w:rPr>
          <w:b/>
          <w:bCs/>
          <w:color w:val="000000"/>
          <w:lang w:val="ru-RU"/>
        </w:rPr>
      </w:pPr>
    </w:p>
    <w:p w14:paraId="0FE34B72" w14:textId="77777777" w:rsidR="009E3EF6" w:rsidRDefault="009E3EF6" w:rsidP="00997710">
      <w:pPr>
        <w:ind w:left="426"/>
        <w:jc w:val="both"/>
        <w:rPr>
          <w:b/>
          <w:bCs/>
          <w:color w:val="000000"/>
          <w:lang w:val="ru-RU"/>
        </w:rPr>
      </w:pPr>
    </w:p>
    <w:p w14:paraId="1DD21B86" w14:textId="77777777" w:rsidR="009E3EF6" w:rsidRDefault="009E3EF6" w:rsidP="00997710">
      <w:pPr>
        <w:ind w:left="426"/>
        <w:jc w:val="both"/>
        <w:rPr>
          <w:b/>
          <w:bCs/>
          <w:color w:val="000000"/>
          <w:lang w:val="ru-RU"/>
        </w:rPr>
      </w:pPr>
    </w:p>
    <w:p w14:paraId="2076A59E" w14:textId="77777777" w:rsidR="009E3EF6" w:rsidRDefault="009E3EF6" w:rsidP="00997710">
      <w:pPr>
        <w:ind w:left="426"/>
        <w:jc w:val="both"/>
        <w:rPr>
          <w:b/>
          <w:bCs/>
          <w:color w:val="000000"/>
          <w:lang w:val="ru-RU"/>
        </w:rPr>
      </w:pPr>
    </w:p>
    <w:p w14:paraId="02BC723F" w14:textId="77777777" w:rsidR="009E3EF6" w:rsidRDefault="009E3EF6" w:rsidP="00997710">
      <w:pPr>
        <w:ind w:left="426"/>
        <w:jc w:val="both"/>
        <w:rPr>
          <w:b/>
          <w:bCs/>
          <w:color w:val="000000"/>
          <w:lang w:val="ru-RU"/>
        </w:rPr>
      </w:pPr>
    </w:p>
    <w:p w14:paraId="1277982E" w14:textId="77777777" w:rsidR="009E3EF6" w:rsidRDefault="009E3EF6" w:rsidP="00997710">
      <w:pPr>
        <w:ind w:left="426"/>
        <w:jc w:val="both"/>
        <w:rPr>
          <w:b/>
          <w:bCs/>
          <w:color w:val="000000"/>
          <w:lang w:val="ru-RU"/>
        </w:rPr>
      </w:pPr>
    </w:p>
    <w:p w14:paraId="1115E685" w14:textId="77777777" w:rsidR="009E3EF6" w:rsidRDefault="009E3EF6" w:rsidP="00997710">
      <w:pPr>
        <w:ind w:left="426"/>
        <w:jc w:val="both"/>
        <w:rPr>
          <w:b/>
          <w:bCs/>
          <w:color w:val="000000"/>
          <w:lang w:val="ru-RU"/>
        </w:rPr>
      </w:pPr>
    </w:p>
    <w:p w14:paraId="10394394" w14:textId="77777777" w:rsidR="009E3EF6" w:rsidRDefault="009E3EF6" w:rsidP="00997710">
      <w:pPr>
        <w:ind w:left="426"/>
        <w:jc w:val="both"/>
        <w:rPr>
          <w:b/>
          <w:bCs/>
          <w:color w:val="000000"/>
          <w:lang w:val="ru-RU"/>
        </w:rPr>
      </w:pPr>
    </w:p>
    <w:p w14:paraId="7FE22E46" w14:textId="77777777" w:rsidR="009E3EF6" w:rsidRDefault="009E3EF6" w:rsidP="00997710">
      <w:pPr>
        <w:ind w:left="426"/>
        <w:jc w:val="both"/>
        <w:rPr>
          <w:b/>
          <w:bCs/>
          <w:color w:val="000000"/>
          <w:lang w:val="ru-RU"/>
        </w:rPr>
      </w:pPr>
    </w:p>
    <w:p w14:paraId="23162566" w14:textId="77777777" w:rsidR="009E3EF6" w:rsidRDefault="009E3EF6" w:rsidP="00997710">
      <w:pPr>
        <w:ind w:left="426"/>
        <w:jc w:val="both"/>
        <w:rPr>
          <w:b/>
          <w:bCs/>
          <w:color w:val="000000"/>
          <w:lang w:val="ru-RU"/>
        </w:rPr>
      </w:pPr>
    </w:p>
    <w:p w14:paraId="23A5782C" w14:textId="77777777" w:rsidR="009E3EF6" w:rsidRDefault="009E3EF6" w:rsidP="00997710">
      <w:pPr>
        <w:ind w:left="426"/>
        <w:jc w:val="both"/>
        <w:rPr>
          <w:b/>
          <w:bCs/>
          <w:color w:val="000000"/>
          <w:lang w:val="ru-RU"/>
        </w:rPr>
      </w:pPr>
    </w:p>
    <w:p w14:paraId="1DFFF9B7" w14:textId="77777777" w:rsidR="009E3EF6" w:rsidRDefault="009E3EF6" w:rsidP="00997710">
      <w:pPr>
        <w:ind w:left="426"/>
        <w:jc w:val="both"/>
        <w:rPr>
          <w:b/>
          <w:bCs/>
          <w:color w:val="000000"/>
          <w:lang w:val="ru-RU"/>
        </w:rPr>
      </w:pPr>
    </w:p>
    <w:p w14:paraId="001BB122" w14:textId="77777777" w:rsidR="009E3EF6" w:rsidRDefault="009E3EF6" w:rsidP="00997710">
      <w:pPr>
        <w:ind w:left="426"/>
        <w:jc w:val="both"/>
        <w:rPr>
          <w:b/>
          <w:bCs/>
          <w:color w:val="000000"/>
          <w:lang w:val="ru-RU"/>
        </w:rPr>
      </w:pPr>
    </w:p>
    <w:p w14:paraId="41671C0D" w14:textId="77777777" w:rsidR="009E3EF6" w:rsidRDefault="009E3EF6" w:rsidP="00997710">
      <w:pPr>
        <w:ind w:left="426"/>
        <w:jc w:val="both"/>
        <w:rPr>
          <w:b/>
          <w:bCs/>
          <w:color w:val="000000"/>
          <w:lang w:val="ru-RU"/>
        </w:rPr>
      </w:pPr>
    </w:p>
    <w:p w14:paraId="2BABE921" w14:textId="77777777" w:rsidR="009E3EF6" w:rsidRDefault="009E3EF6" w:rsidP="00997710">
      <w:pPr>
        <w:ind w:left="426"/>
        <w:jc w:val="both"/>
        <w:rPr>
          <w:b/>
          <w:bCs/>
          <w:color w:val="000000"/>
          <w:lang w:val="ru-RU"/>
        </w:rPr>
      </w:pPr>
    </w:p>
    <w:p w14:paraId="7D1B6702" w14:textId="77777777" w:rsidR="009E3EF6" w:rsidRDefault="009E3EF6" w:rsidP="00997710">
      <w:pPr>
        <w:ind w:left="426"/>
        <w:jc w:val="both"/>
        <w:rPr>
          <w:b/>
          <w:bCs/>
          <w:color w:val="000000"/>
          <w:lang w:val="ru-RU"/>
        </w:rPr>
      </w:pPr>
    </w:p>
    <w:p w14:paraId="1F4BB7A2" w14:textId="77777777" w:rsidR="009E3EF6" w:rsidRDefault="009E3EF6" w:rsidP="00997710">
      <w:pPr>
        <w:ind w:left="426"/>
        <w:jc w:val="both"/>
        <w:rPr>
          <w:b/>
          <w:bCs/>
          <w:color w:val="000000"/>
          <w:lang w:val="ru-RU"/>
        </w:rPr>
      </w:pPr>
    </w:p>
    <w:p w14:paraId="36D077BA" w14:textId="77777777" w:rsidR="009E3EF6" w:rsidRDefault="009E3EF6" w:rsidP="00997710">
      <w:pPr>
        <w:ind w:left="426"/>
        <w:jc w:val="both"/>
        <w:rPr>
          <w:b/>
          <w:bCs/>
          <w:color w:val="000000"/>
          <w:lang w:val="ru-RU"/>
        </w:rPr>
      </w:pPr>
    </w:p>
    <w:p w14:paraId="768DE50C" w14:textId="77777777" w:rsidR="009E3EF6" w:rsidRDefault="009E3EF6" w:rsidP="00997710">
      <w:pPr>
        <w:ind w:left="426"/>
        <w:jc w:val="both"/>
        <w:rPr>
          <w:b/>
          <w:bCs/>
          <w:color w:val="000000"/>
          <w:lang w:val="ru-RU"/>
        </w:rPr>
      </w:pPr>
    </w:p>
    <w:p w14:paraId="3C98EC54" w14:textId="77777777" w:rsidR="009E3EF6" w:rsidRDefault="009E3EF6" w:rsidP="00997710">
      <w:pPr>
        <w:ind w:left="426"/>
        <w:jc w:val="both"/>
        <w:rPr>
          <w:b/>
          <w:bCs/>
          <w:color w:val="000000"/>
          <w:lang w:val="ru-RU"/>
        </w:rPr>
      </w:pPr>
    </w:p>
    <w:p w14:paraId="2726FC76" w14:textId="77777777" w:rsidR="000C14A8" w:rsidRDefault="000C14A8" w:rsidP="00997710">
      <w:pPr>
        <w:ind w:left="426"/>
        <w:jc w:val="both"/>
        <w:rPr>
          <w:b/>
          <w:bCs/>
          <w:color w:val="000000"/>
          <w:lang w:val="ru-RU"/>
        </w:rPr>
      </w:pPr>
    </w:p>
    <w:p w14:paraId="1DAFF889" w14:textId="77777777" w:rsidR="000C14A8" w:rsidRDefault="000C14A8" w:rsidP="00997710">
      <w:pPr>
        <w:ind w:left="426"/>
        <w:jc w:val="both"/>
        <w:rPr>
          <w:b/>
          <w:bCs/>
          <w:color w:val="000000"/>
          <w:lang w:val="ru-RU"/>
        </w:rPr>
      </w:pPr>
    </w:p>
    <w:p w14:paraId="02DE660E" w14:textId="77777777" w:rsidR="000C14A8" w:rsidRDefault="000C14A8" w:rsidP="00997710">
      <w:pPr>
        <w:ind w:left="426"/>
        <w:jc w:val="both"/>
        <w:rPr>
          <w:b/>
          <w:bCs/>
          <w:color w:val="000000"/>
          <w:lang w:val="ru-RU"/>
        </w:rPr>
      </w:pPr>
    </w:p>
    <w:p w14:paraId="28FDE919" w14:textId="77777777" w:rsidR="000C14A8" w:rsidRDefault="000C14A8" w:rsidP="00997710">
      <w:pPr>
        <w:ind w:left="426"/>
        <w:jc w:val="both"/>
        <w:rPr>
          <w:b/>
          <w:bCs/>
          <w:color w:val="000000"/>
          <w:lang w:val="ru-RU"/>
        </w:rPr>
      </w:pPr>
    </w:p>
    <w:p w14:paraId="51AF2CCE" w14:textId="77777777" w:rsidR="009E3EF6" w:rsidRPr="009E3EF6" w:rsidRDefault="009E3EF6" w:rsidP="00997710">
      <w:pPr>
        <w:ind w:left="426"/>
        <w:jc w:val="both"/>
        <w:rPr>
          <w:b/>
          <w:bCs/>
          <w:color w:val="000000"/>
          <w:lang w:val="ru-RU"/>
        </w:rPr>
      </w:pPr>
    </w:p>
    <w:p w14:paraId="2510433D" w14:textId="77777777" w:rsidR="00997710" w:rsidRPr="00997710" w:rsidRDefault="00997710" w:rsidP="00997710">
      <w:pPr>
        <w:ind w:left="426"/>
        <w:jc w:val="both"/>
      </w:pPr>
    </w:p>
    <w:p w14:paraId="72CE58AE" w14:textId="77777777" w:rsidR="0077589F" w:rsidRPr="0077589F" w:rsidRDefault="0077589F" w:rsidP="0077589F">
      <w:pPr>
        <w:jc w:val="both"/>
      </w:pPr>
    </w:p>
    <w:sectPr w:rsidR="0077589F" w:rsidRPr="0077589F" w:rsidSect="00DA5533">
      <w:headerReference w:type="default" r:id="rId10"/>
      <w:pgSz w:w="11906" w:h="16838"/>
      <w:pgMar w:top="1134" w:right="850" w:bottom="1134" w:left="1701"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E883E74" w15:done="0"/>
  <w15:commentEx w15:paraId="16FED226" w15:paraIdParent="1E883E74" w15:done="0"/>
  <w15:commentEx w15:paraId="01404FAB" w15:done="0"/>
  <w15:commentEx w15:paraId="6BD0AE0C" w15:done="0"/>
  <w15:commentEx w15:paraId="1F5F3160" w15:paraIdParent="6BD0AE0C" w15:done="0"/>
  <w15:commentEx w15:paraId="541E8282" w15:done="0"/>
  <w15:commentEx w15:paraId="245DED27" w15:done="0"/>
  <w15:commentEx w15:paraId="556C5943" w15:done="0"/>
  <w15:commentEx w15:paraId="61FDAACA" w15:paraIdParent="556C5943" w15:done="0"/>
  <w15:commentEx w15:paraId="38A940AC" w15:done="0"/>
  <w15:commentEx w15:paraId="64BCC50E" w15:done="0"/>
  <w15:commentEx w15:paraId="1F15A3F7" w15:paraIdParent="64BCC50E" w15:done="0"/>
  <w15:commentEx w15:paraId="291BD3D9" w15:done="0"/>
  <w15:commentEx w15:paraId="38E09DC7" w15:done="0"/>
  <w15:commentEx w15:paraId="490544E3" w15:paraIdParent="38E09DC7" w15:done="0"/>
  <w15:commentEx w15:paraId="1C11A028" w15:done="0"/>
  <w15:commentEx w15:paraId="2C74FD97" w15:paraIdParent="1C11A02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0CD5F" w16cex:dateUtc="2020-11-19T08:54:00Z"/>
  <w16cex:commentExtensible w16cex:durableId="235F91DC" w16cex:dateUtc="2020-11-18T10:28:00Z"/>
  <w16cex:commentExtensible w16cex:durableId="235F90CC" w16cex:dateUtc="2020-11-18T10:23:00Z"/>
  <w16cex:commentExtensible w16cex:durableId="235FB0D2" w16cex:dateUtc="2020-11-18T12:40:00Z"/>
  <w16cex:commentExtensible w16cex:durableId="235FB288" w16cex:dateUtc="2020-11-18T12:47:00Z"/>
  <w16cex:commentExtensible w16cex:durableId="235FB293" w16cex:dateUtc="2020-11-18T12: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883E74" w16cid:durableId="235F834C"/>
  <w16cid:commentId w16cid:paraId="16FED226" w16cid:durableId="2360CD5F"/>
  <w16cid:commentId w16cid:paraId="01404FAB" w16cid:durableId="23610DA3"/>
  <w16cid:commentId w16cid:paraId="6BD0AE0C" w16cid:durableId="235F834D"/>
  <w16cid:commentId w16cid:paraId="1F5F3160" w16cid:durableId="235F91DC"/>
  <w16cid:commentId w16cid:paraId="541E8282" w16cid:durableId="23610DA6"/>
  <w16cid:commentId w16cid:paraId="245DED27" w16cid:durableId="23610DA7"/>
  <w16cid:commentId w16cid:paraId="556C5943" w16cid:durableId="235F834E"/>
  <w16cid:commentId w16cid:paraId="61FDAACA" w16cid:durableId="235F90CC"/>
  <w16cid:commentId w16cid:paraId="38A940AC" w16cid:durableId="235F834F"/>
  <w16cid:commentId w16cid:paraId="64BCC50E" w16cid:durableId="235F8350"/>
  <w16cid:commentId w16cid:paraId="1F15A3F7" w16cid:durableId="235FB0D2"/>
  <w16cid:commentId w16cid:paraId="291BD3D9" w16cid:durableId="23610DAD"/>
  <w16cid:commentId w16cid:paraId="38E09DC7" w16cid:durableId="235F8351"/>
  <w16cid:commentId w16cid:paraId="490544E3" w16cid:durableId="235FB288"/>
  <w16cid:commentId w16cid:paraId="1C11A028" w16cid:durableId="235F8352"/>
  <w16cid:commentId w16cid:paraId="2C74FD97" w16cid:durableId="235FB29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203251" w14:textId="77777777" w:rsidR="00677195" w:rsidRDefault="00677195" w:rsidP="001155B7">
      <w:r>
        <w:separator/>
      </w:r>
    </w:p>
  </w:endnote>
  <w:endnote w:type="continuationSeparator" w:id="0">
    <w:p w14:paraId="1164EE58" w14:textId="77777777" w:rsidR="00677195" w:rsidRDefault="00677195" w:rsidP="00115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BA6B77" w14:textId="77777777" w:rsidR="00677195" w:rsidRDefault="00677195" w:rsidP="001155B7">
      <w:r>
        <w:separator/>
      </w:r>
    </w:p>
  </w:footnote>
  <w:footnote w:type="continuationSeparator" w:id="0">
    <w:p w14:paraId="27CBAE63" w14:textId="77777777" w:rsidR="00677195" w:rsidRDefault="00677195" w:rsidP="001155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9127855"/>
      <w:docPartObj>
        <w:docPartGallery w:val="Page Numbers (Top of Page)"/>
        <w:docPartUnique/>
      </w:docPartObj>
    </w:sdtPr>
    <w:sdtEndPr/>
    <w:sdtContent>
      <w:p w14:paraId="09354D10" w14:textId="364703AF" w:rsidR="001155B7" w:rsidRDefault="001155B7">
        <w:pPr>
          <w:pStyle w:val="ac"/>
          <w:jc w:val="center"/>
        </w:pPr>
        <w:r>
          <w:fldChar w:fldCharType="begin"/>
        </w:r>
        <w:r>
          <w:instrText>PAGE   \* MERGEFORMAT</w:instrText>
        </w:r>
        <w:r>
          <w:fldChar w:fldCharType="separate"/>
        </w:r>
        <w:r w:rsidR="00F82813" w:rsidRPr="00F82813">
          <w:rPr>
            <w:noProof/>
            <w:lang w:val="ru-RU"/>
          </w:rPr>
          <w:t>2</w:t>
        </w:r>
        <w:r>
          <w:fldChar w:fldCharType="end"/>
        </w:r>
      </w:p>
    </w:sdtContent>
  </w:sdt>
  <w:p w14:paraId="6CBE436C" w14:textId="77777777" w:rsidR="001155B7" w:rsidRDefault="001155B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E5060"/>
    <w:multiLevelType w:val="hybridMultilevel"/>
    <w:tmpl w:val="B75A95D0"/>
    <w:lvl w:ilvl="0" w:tplc="ADB69A1A">
      <w:start w:val="1"/>
      <w:numFmt w:val="decimal"/>
      <w:lvlText w:val="(%1)"/>
      <w:lvlJc w:val="left"/>
      <w:pPr>
        <w:ind w:left="360" w:hanging="360"/>
      </w:pPr>
      <w:rPr>
        <w:rFonts w:hint="default"/>
        <w:b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E50C17"/>
    <w:multiLevelType w:val="hybridMultilevel"/>
    <w:tmpl w:val="F0581772"/>
    <w:lvl w:ilvl="0" w:tplc="2240676A">
      <w:start w:val="1"/>
      <w:numFmt w:val="decimal"/>
      <w:lvlText w:val="(%1)"/>
      <w:lvlJc w:val="left"/>
      <w:pPr>
        <w:ind w:left="720"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nsid w:val="0B266290"/>
    <w:multiLevelType w:val="hybridMultilevel"/>
    <w:tmpl w:val="E9EA4774"/>
    <w:lvl w:ilvl="0" w:tplc="D2E64EA2">
      <w:start w:val="1"/>
      <w:numFmt w:val="decimal"/>
      <w:lvlText w:val="%1."/>
      <w:lvlJc w:val="left"/>
      <w:pPr>
        <w:ind w:left="142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D180784"/>
    <w:multiLevelType w:val="hybridMultilevel"/>
    <w:tmpl w:val="63866F2A"/>
    <w:lvl w:ilvl="0" w:tplc="04766006">
      <w:start w:val="6"/>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1B2912"/>
    <w:multiLevelType w:val="hybridMultilevel"/>
    <w:tmpl w:val="1F1CC98A"/>
    <w:lvl w:ilvl="0" w:tplc="ADB69A1A">
      <w:start w:val="1"/>
      <w:numFmt w:val="decimal"/>
      <w:lvlText w:val="(%1)"/>
      <w:lvlJc w:val="left"/>
      <w:pPr>
        <w:ind w:left="360" w:hanging="360"/>
      </w:pPr>
      <w:rPr>
        <w:rFonts w:hint="default"/>
        <w:b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nsid w:val="20284D60"/>
    <w:multiLevelType w:val="hybridMultilevel"/>
    <w:tmpl w:val="48B84D0A"/>
    <w:lvl w:ilvl="0" w:tplc="2240676A">
      <w:start w:val="1"/>
      <w:numFmt w:val="decimal"/>
      <w:lvlText w:val="(%1)"/>
      <w:lvlJc w:val="left"/>
      <w:pPr>
        <w:ind w:left="1080" w:hanging="360"/>
      </w:pPr>
      <w:rPr>
        <w:rFonts w:hint="default"/>
        <w:b w: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7">
    <w:nsid w:val="239F3B69"/>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2466164E"/>
    <w:multiLevelType w:val="hybridMultilevel"/>
    <w:tmpl w:val="A6848582"/>
    <w:lvl w:ilvl="0" w:tplc="2240676A">
      <w:start w:val="1"/>
      <w:numFmt w:val="decimal"/>
      <w:lvlText w:val="(%1)"/>
      <w:lvlJc w:val="left"/>
      <w:pPr>
        <w:ind w:left="720" w:hanging="360"/>
      </w:pPr>
      <w:rPr>
        <w:rFonts w:hint="default"/>
        <w:b w:val="0"/>
      </w:rPr>
    </w:lvl>
    <w:lvl w:ilvl="1" w:tplc="20000019">
      <w:start w:val="1"/>
      <w:numFmt w:val="lowerLetter"/>
      <w:lvlText w:val="%2."/>
      <w:lvlJc w:val="left"/>
      <w:pPr>
        <w:ind w:left="1494"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nsid w:val="30207290"/>
    <w:multiLevelType w:val="hybridMultilevel"/>
    <w:tmpl w:val="89109D86"/>
    <w:lvl w:ilvl="0" w:tplc="4704B24A">
      <w:start w:val="1"/>
      <w:numFmt w:val="decimal"/>
      <w:lvlText w:val="(%1)"/>
      <w:lvlJc w:val="left"/>
      <w:pPr>
        <w:ind w:left="1800" w:hanging="360"/>
      </w:pPr>
      <w:rPr>
        <w:rFonts w:hint="default"/>
        <w:sz w:val="24"/>
        <w:szCs w:val="24"/>
        <w:lang w:val="uk-UA"/>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0">
    <w:nsid w:val="3C3B63D9"/>
    <w:multiLevelType w:val="hybridMultilevel"/>
    <w:tmpl w:val="A12C9788"/>
    <w:lvl w:ilvl="0" w:tplc="B5D66238">
      <w:start w:val="3"/>
      <w:numFmt w:val="bullet"/>
      <w:lvlText w:val="-"/>
      <w:lvlJc w:val="left"/>
      <w:pPr>
        <w:ind w:left="1854" w:hanging="360"/>
      </w:pPr>
      <w:rPr>
        <w:rFonts w:ascii="Times New Roman" w:eastAsia="Times New Roman" w:hAnsi="Times New Roman" w:cs="Times New Roman"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11">
    <w:nsid w:val="42A91B48"/>
    <w:multiLevelType w:val="hybridMultilevel"/>
    <w:tmpl w:val="B25AA752"/>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46254DD2"/>
    <w:multiLevelType w:val="hybridMultilevel"/>
    <w:tmpl w:val="76288028"/>
    <w:lvl w:ilvl="0" w:tplc="ADB69A1A">
      <w:start w:val="1"/>
      <w:numFmt w:val="decimal"/>
      <w:lvlText w:val="(%1)"/>
      <w:lvlJc w:val="left"/>
      <w:pPr>
        <w:ind w:left="720" w:hanging="360"/>
      </w:pPr>
      <w:rPr>
        <w:rFonts w:hint="default"/>
        <w:b w:val="0"/>
        <w:sz w:val="24"/>
        <w:szCs w:val="24"/>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D951106"/>
    <w:multiLevelType w:val="hybridMultilevel"/>
    <w:tmpl w:val="4684B29C"/>
    <w:lvl w:ilvl="0" w:tplc="7B6C7164">
      <w:start w:val="1"/>
      <w:numFmt w:val="decimal"/>
      <w:lvlText w:val="(%1)"/>
      <w:lvlJc w:val="left"/>
      <w:pPr>
        <w:ind w:left="360" w:hanging="360"/>
      </w:pPr>
      <w:rPr>
        <w:b w:val="0"/>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53983499"/>
    <w:multiLevelType w:val="hybridMultilevel"/>
    <w:tmpl w:val="2928329C"/>
    <w:lvl w:ilvl="0" w:tplc="B5D662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5773251E"/>
    <w:multiLevelType w:val="hybridMultilevel"/>
    <w:tmpl w:val="5D6C70A6"/>
    <w:lvl w:ilvl="0" w:tplc="34A289EA">
      <w:start w:val="1"/>
      <w:numFmt w:val="decimal"/>
      <w:lvlText w:val="(%1)"/>
      <w:lvlJc w:val="left"/>
      <w:pPr>
        <w:tabs>
          <w:tab w:val="num" w:pos="-76"/>
        </w:tabs>
        <w:ind w:left="644" w:hanging="360"/>
      </w:pPr>
      <w:rPr>
        <w:rFonts w:cs="Times New Roman"/>
        <w:b w:val="0"/>
        <w:color w:val="auto"/>
      </w:rPr>
    </w:lvl>
    <w:lvl w:ilvl="1" w:tplc="E8CEAACE">
      <w:numFmt w:val="bullet"/>
      <w:lvlText w:val="-"/>
      <w:lvlJc w:val="left"/>
      <w:pPr>
        <w:ind w:left="1724" w:hanging="360"/>
      </w:pPr>
      <w:rPr>
        <w:rFonts w:ascii="Times New Roman" w:eastAsia="Times New Roman" w:hAnsi="Times New Roman" w:cs="Times New Roman" w:hint="default"/>
      </w:rPr>
    </w:lvl>
    <w:lvl w:ilvl="2" w:tplc="0422001B">
      <w:start w:val="1"/>
      <w:numFmt w:val="lowerRoman"/>
      <w:lvlText w:val="%3."/>
      <w:lvlJc w:val="right"/>
      <w:pPr>
        <w:tabs>
          <w:tab w:val="num" w:pos="2444"/>
        </w:tabs>
        <w:ind w:left="2444" w:hanging="180"/>
      </w:pPr>
    </w:lvl>
    <w:lvl w:ilvl="3" w:tplc="0422000F">
      <w:start w:val="1"/>
      <w:numFmt w:val="decimal"/>
      <w:lvlText w:val="%4."/>
      <w:lvlJc w:val="left"/>
      <w:pPr>
        <w:tabs>
          <w:tab w:val="num" w:pos="3164"/>
        </w:tabs>
        <w:ind w:left="3164" w:hanging="360"/>
      </w:pPr>
    </w:lvl>
    <w:lvl w:ilvl="4" w:tplc="04220019">
      <w:start w:val="1"/>
      <w:numFmt w:val="lowerLetter"/>
      <w:lvlText w:val="%5."/>
      <w:lvlJc w:val="left"/>
      <w:pPr>
        <w:tabs>
          <w:tab w:val="num" w:pos="3884"/>
        </w:tabs>
        <w:ind w:left="3884" w:hanging="360"/>
      </w:pPr>
    </w:lvl>
    <w:lvl w:ilvl="5" w:tplc="0422001B">
      <w:start w:val="1"/>
      <w:numFmt w:val="lowerRoman"/>
      <w:lvlText w:val="%6."/>
      <w:lvlJc w:val="right"/>
      <w:pPr>
        <w:tabs>
          <w:tab w:val="num" w:pos="4604"/>
        </w:tabs>
        <w:ind w:left="4604" w:hanging="180"/>
      </w:pPr>
    </w:lvl>
    <w:lvl w:ilvl="6" w:tplc="0422000F">
      <w:start w:val="1"/>
      <w:numFmt w:val="decimal"/>
      <w:lvlText w:val="%7."/>
      <w:lvlJc w:val="left"/>
      <w:pPr>
        <w:tabs>
          <w:tab w:val="num" w:pos="5324"/>
        </w:tabs>
        <w:ind w:left="5324" w:hanging="360"/>
      </w:pPr>
    </w:lvl>
    <w:lvl w:ilvl="7" w:tplc="04220019">
      <w:start w:val="1"/>
      <w:numFmt w:val="lowerLetter"/>
      <w:lvlText w:val="%8."/>
      <w:lvlJc w:val="left"/>
      <w:pPr>
        <w:tabs>
          <w:tab w:val="num" w:pos="6044"/>
        </w:tabs>
        <w:ind w:left="6044" w:hanging="360"/>
      </w:pPr>
    </w:lvl>
    <w:lvl w:ilvl="8" w:tplc="0422001B">
      <w:start w:val="1"/>
      <w:numFmt w:val="lowerRoman"/>
      <w:lvlText w:val="%9."/>
      <w:lvlJc w:val="right"/>
      <w:pPr>
        <w:tabs>
          <w:tab w:val="num" w:pos="6764"/>
        </w:tabs>
        <w:ind w:left="6764" w:hanging="180"/>
      </w:pPr>
    </w:lvl>
  </w:abstractNum>
  <w:abstractNum w:abstractNumId="16">
    <w:nsid w:val="5DEF61EB"/>
    <w:multiLevelType w:val="hybridMultilevel"/>
    <w:tmpl w:val="B75A95D0"/>
    <w:lvl w:ilvl="0" w:tplc="ADB69A1A">
      <w:start w:val="1"/>
      <w:numFmt w:val="decimal"/>
      <w:lvlText w:val="(%1)"/>
      <w:lvlJc w:val="left"/>
      <w:pPr>
        <w:ind w:left="360" w:hanging="360"/>
      </w:pPr>
      <w:rPr>
        <w:rFonts w:hint="default"/>
        <w:b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0305936"/>
    <w:multiLevelType w:val="hybridMultilevel"/>
    <w:tmpl w:val="8A3EE9C8"/>
    <w:lvl w:ilvl="0" w:tplc="4704B24A">
      <w:start w:val="1"/>
      <w:numFmt w:val="decimal"/>
      <w:lvlText w:val="(%1)"/>
      <w:lvlJc w:val="left"/>
      <w:pPr>
        <w:ind w:left="720" w:hanging="360"/>
      </w:pPr>
      <w:rPr>
        <w:rFonts w:hint="default"/>
        <w:sz w:val="24"/>
        <w:szCs w:val="24"/>
        <w:lang w:val="uk-UA"/>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nsid w:val="652D458D"/>
    <w:multiLevelType w:val="hybridMultilevel"/>
    <w:tmpl w:val="0EF4EFB2"/>
    <w:lvl w:ilvl="0" w:tplc="4704B24A">
      <w:start w:val="1"/>
      <w:numFmt w:val="decimal"/>
      <w:lvlText w:val="(%1)"/>
      <w:lvlJc w:val="left"/>
      <w:pPr>
        <w:ind w:left="720" w:hanging="360"/>
      </w:pPr>
      <w:rPr>
        <w:rFonts w:hint="default"/>
        <w:sz w:val="24"/>
        <w:szCs w:val="24"/>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76841C4"/>
    <w:multiLevelType w:val="hybridMultilevel"/>
    <w:tmpl w:val="7C264858"/>
    <w:lvl w:ilvl="0" w:tplc="4704B24A">
      <w:start w:val="1"/>
      <w:numFmt w:val="decimal"/>
      <w:lvlText w:val="(%1)"/>
      <w:lvlJc w:val="left"/>
      <w:pPr>
        <w:ind w:left="1080" w:hanging="360"/>
      </w:pPr>
      <w:rPr>
        <w:rFonts w:hint="default"/>
        <w:sz w:val="24"/>
        <w:szCs w:val="24"/>
        <w:lang w:val="uk-UA"/>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C9A2A1A"/>
    <w:multiLevelType w:val="hybridMultilevel"/>
    <w:tmpl w:val="BA5026B6"/>
    <w:lvl w:ilvl="0" w:tplc="ADB69A1A">
      <w:start w:val="1"/>
      <w:numFmt w:val="decimal"/>
      <w:lvlText w:val="(%1)"/>
      <w:lvlJc w:val="left"/>
      <w:pPr>
        <w:ind w:left="360" w:hanging="360"/>
      </w:pPr>
      <w:rPr>
        <w:rFonts w:hint="default"/>
        <w:b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E1C6D51"/>
    <w:multiLevelType w:val="hybridMultilevel"/>
    <w:tmpl w:val="2AD46D28"/>
    <w:lvl w:ilvl="0" w:tplc="4704B24A">
      <w:start w:val="1"/>
      <w:numFmt w:val="decimal"/>
      <w:lvlText w:val="(%1)"/>
      <w:lvlJc w:val="left"/>
      <w:pPr>
        <w:ind w:left="1146" w:hanging="360"/>
      </w:pPr>
      <w:rPr>
        <w:rFonts w:hint="default"/>
        <w:sz w:val="24"/>
        <w:szCs w:val="24"/>
        <w:lang w:val="uk-UA"/>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nsid w:val="72B548C9"/>
    <w:multiLevelType w:val="hybridMultilevel"/>
    <w:tmpl w:val="1ADCE49E"/>
    <w:lvl w:ilvl="0" w:tplc="A56E1B3C">
      <w:start w:val="1"/>
      <w:numFmt w:val="bullet"/>
      <w:lvlText w:val="-"/>
      <w:lvlJc w:val="left"/>
      <w:pPr>
        <w:ind w:left="1440" w:hanging="360"/>
      </w:pPr>
      <w:rPr>
        <w:rFonts w:ascii="Sylfaen" w:hAnsi="Sylfae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779557B7"/>
    <w:multiLevelType w:val="hybridMultilevel"/>
    <w:tmpl w:val="886ABDAA"/>
    <w:lvl w:ilvl="0" w:tplc="4704B24A">
      <w:start w:val="1"/>
      <w:numFmt w:val="decimal"/>
      <w:lvlText w:val="(%1)"/>
      <w:lvlJc w:val="left"/>
      <w:pPr>
        <w:ind w:left="720" w:hanging="360"/>
      </w:pPr>
      <w:rPr>
        <w:rFonts w:hint="default"/>
        <w:sz w:val="24"/>
        <w:szCs w:val="24"/>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D2E1253"/>
    <w:multiLevelType w:val="hybridMultilevel"/>
    <w:tmpl w:val="35F2D8D4"/>
    <w:lvl w:ilvl="0" w:tplc="A56E1B3C">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0"/>
  </w:num>
  <w:num w:numId="4">
    <w:abstractNumId w:val="7"/>
  </w:num>
  <w:num w:numId="5">
    <w:abstractNumId w:val="20"/>
  </w:num>
  <w:num w:numId="6">
    <w:abstractNumId w:val="20"/>
  </w:num>
  <w:num w:numId="7">
    <w:abstractNumId w:val="19"/>
  </w:num>
  <w:num w:numId="8">
    <w:abstractNumId w:val="23"/>
  </w:num>
  <w:num w:numId="9">
    <w:abstractNumId w:val="18"/>
  </w:num>
  <w:num w:numId="10">
    <w:abstractNumId w:val="14"/>
  </w:num>
  <w:num w:numId="11">
    <w:abstractNumId w:val="9"/>
  </w:num>
  <w:num w:numId="12">
    <w:abstractNumId w:val="22"/>
  </w:num>
  <w:num w:numId="13">
    <w:abstractNumId w:val="11"/>
  </w:num>
  <w:num w:numId="14">
    <w:abstractNumId w:val="24"/>
  </w:num>
  <w:num w:numId="15">
    <w:abstractNumId w:val="0"/>
  </w:num>
  <w:num w:numId="16">
    <w:abstractNumId w:val="16"/>
  </w:num>
  <w:num w:numId="17">
    <w:abstractNumId w:val="3"/>
  </w:num>
  <w:num w:numId="18">
    <w:abstractNumId w:val="10"/>
  </w:num>
  <w:num w:numId="19">
    <w:abstractNumId w:val="12"/>
  </w:num>
  <w:num w:numId="20">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
  </w:num>
  <w:num w:numId="23">
    <w:abstractNumId w:val="4"/>
  </w:num>
  <w:num w:numId="24">
    <w:abstractNumId w:val="6"/>
  </w:num>
  <w:num w:numId="25">
    <w:abstractNumId w:val="8"/>
  </w:num>
  <w:num w:numId="26">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ena">
    <w15:presenceInfo w15:providerId="None" w15:userId="L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2E5"/>
    <w:rsid w:val="00023A18"/>
    <w:rsid w:val="0003526A"/>
    <w:rsid w:val="0008695C"/>
    <w:rsid w:val="000C14A8"/>
    <w:rsid w:val="000D3FDA"/>
    <w:rsid w:val="000E7F55"/>
    <w:rsid w:val="001155B7"/>
    <w:rsid w:val="001509AA"/>
    <w:rsid w:val="001D6EA8"/>
    <w:rsid w:val="002049D4"/>
    <w:rsid w:val="00231676"/>
    <w:rsid w:val="00240F43"/>
    <w:rsid w:val="002A4E9E"/>
    <w:rsid w:val="002C1C6F"/>
    <w:rsid w:val="002E10BA"/>
    <w:rsid w:val="00337CA3"/>
    <w:rsid w:val="00383437"/>
    <w:rsid w:val="00391E8F"/>
    <w:rsid w:val="003B2062"/>
    <w:rsid w:val="003C40F5"/>
    <w:rsid w:val="003F7BEE"/>
    <w:rsid w:val="00403F06"/>
    <w:rsid w:val="004B4D59"/>
    <w:rsid w:val="00536CBC"/>
    <w:rsid w:val="00561AB7"/>
    <w:rsid w:val="00587D9C"/>
    <w:rsid w:val="005B110C"/>
    <w:rsid w:val="00643E70"/>
    <w:rsid w:val="00677195"/>
    <w:rsid w:val="006C5D24"/>
    <w:rsid w:val="007005D4"/>
    <w:rsid w:val="0077589F"/>
    <w:rsid w:val="00780FA2"/>
    <w:rsid w:val="0078455A"/>
    <w:rsid w:val="007C12FC"/>
    <w:rsid w:val="007D6063"/>
    <w:rsid w:val="00807DE4"/>
    <w:rsid w:val="0081168D"/>
    <w:rsid w:val="00813124"/>
    <w:rsid w:val="00836B3C"/>
    <w:rsid w:val="00852158"/>
    <w:rsid w:val="008829D6"/>
    <w:rsid w:val="0089167F"/>
    <w:rsid w:val="008A2953"/>
    <w:rsid w:val="00997710"/>
    <w:rsid w:val="009E3EF6"/>
    <w:rsid w:val="009E56E0"/>
    <w:rsid w:val="00A46F66"/>
    <w:rsid w:val="00AE756E"/>
    <w:rsid w:val="00B00B0B"/>
    <w:rsid w:val="00B32439"/>
    <w:rsid w:val="00B3712F"/>
    <w:rsid w:val="00B834E0"/>
    <w:rsid w:val="00B84367"/>
    <w:rsid w:val="00B86272"/>
    <w:rsid w:val="00BE1F3E"/>
    <w:rsid w:val="00BF198E"/>
    <w:rsid w:val="00C05AF7"/>
    <w:rsid w:val="00C5719B"/>
    <w:rsid w:val="00C74B0D"/>
    <w:rsid w:val="00CB165B"/>
    <w:rsid w:val="00CC4C3E"/>
    <w:rsid w:val="00D95DED"/>
    <w:rsid w:val="00DA5533"/>
    <w:rsid w:val="00DB1D47"/>
    <w:rsid w:val="00E732E5"/>
    <w:rsid w:val="00E90C16"/>
    <w:rsid w:val="00EB672A"/>
    <w:rsid w:val="00EB7E34"/>
    <w:rsid w:val="00EF0A0C"/>
    <w:rsid w:val="00F51C80"/>
    <w:rsid w:val="00F7214F"/>
    <w:rsid w:val="00F828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69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43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rsid w:val="00383437"/>
  </w:style>
  <w:style w:type="character" w:customStyle="1" w:styleId="apple-converted-space">
    <w:name w:val="apple-converted-space"/>
    <w:rsid w:val="00383437"/>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99"/>
    <w:qFormat/>
    <w:rsid w:val="00383437"/>
    <w:pPr>
      <w:ind w:left="720"/>
      <w:contextualSpacing/>
    </w:p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99"/>
    <w:locked/>
    <w:rsid w:val="00383437"/>
    <w:rPr>
      <w:rFonts w:ascii="Times New Roman" w:eastAsia="Times New Roman" w:hAnsi="Times New Roman" w:cs="Times New Roman"/>
      <w:sz w:val="24"/>
      <w:szCs w:val="24"/>
      <w:lang w:val="uk-UA" w:eastAsia="uk-UA"/>
    </w:rPr>
  </w:style>
  <w:style w:type="paragraph" w:customStyle="1" w:styleId="rvps2">
    <w:name w:val="rvps2"/>
    <w:basedOn w:val="a"/>
    <w:rsid w:val="00BF198E"/>
    <w:pPr>
      <w:spacing w:before="100" w:beforeAutospacing="1" w:after="100" w:afterAutospacing="1"/>
    </w:pPr>
    <w:rPr>
      <w:lang w:val="ru-RU" w:eastAsia="ru-RU"/>
    </w:rPr>
  </w:style>
  <w:style w:type="character" w:styleId="a5">
    <w:name w:val="annotation reference"/>
    <w:basedOn w:val="a0"/>
    <w:uiPriority w:val="99"/>
    <w:semiHidden/>
    <w:unhideWhenUsed/>
    <w:rsid w:val="00DB1D47"/>
    <w:rPr>
      <w:sz w:val="16"/>
      <w:szCs w:val="16"/>
    </w:rPr>
  </w:style>
  <w:style w:type="paragraph" w:styleId="a6">
    <w:name w:val="annotation text"/>
    <w:basedOn w:val="a"/>
    <w:link w:val="a7"/>
    <w:uiPriority w:val="99"/>
    <w:semiHidden/>
    <w:unhideWhenUsed/>
    <w:rsid w:val="00DB1D47"/>
    <w:rPr>
      <w:sz w:val="20"/>
      <w:szCs w:val="20"/>
    </w:rPr>
  </w:style>
  <w:style w:type="character" w:customStyle="1" w:styleId="a7">
    <w:name w:val="Текст примечания Знак"/>
    <w:basedOn w:val="a0"/>
    <w:link w:val="a6"/>
    <w:uiPriority w:val="99"/>
    <w:semiHidden/>
    <w:rsid w:val="00DB1D47"/>
    <w:rPr>
      <w:rFonts w:ascii="Times New Roman" w:eastAsia="Times New Roman" w:hAnsi="Times New Roman" w:cs="Times New Roman"/>
      <w:sz w:val="20"/>
      <w:szCs w:val="20"/>
      <w:lang w:val="uk-UA" w:eastAsia="uk-UA"/>
    </w:rPr>
  </w:style>
  <w:style w:type="paragraph" w:styleId="a8">
    <w:name w:val="annotation subject"/>
    <w:basedOn w:val="a6"/>
    <w:next w:val="a6"/>
    <w:link w:val="a9"/>
    <w:uiPriority w:val="99"/>
    <w:semiHidden/>
    <w:unhideWhenUsed/>
    <w:rsid w:val="00DB1D47"/>
    <w:rPr>
      <w:b/>
      <w:bCs/>
    </w:rPr>
  </w:style>
  <w:style w:type="character" w:customStyle="1" w:styleId="a9">
    <w:name w:val="Тема примечания Знак"/>
    <w:basedOn w:val="a7"/>
    <w:link w:val="a8"/>
    <w:uiPriority w:val="99"/>
    <w:semiHidden/>
    <w:rsid w:val="00DB1D47"/>
    <w:rPr>
      <w:rFonts w:ascii="Times New Roman" w:eastAsia="Times New Roman" w:hAnsi="Times New Roman" w:cs="Times New Roman"/>
      <w:b/>
      <w:bCs/>
      <w:sz w:val="20"/>
      <w:szCs w:val="20"/>
      <w:lang w:val="uk-UA" w:eastAsia="uk-UA"/>
    </w:rPr>
  </w:style>
  <w:style w:type="paragraph" w:styleId="aa">
    <w:name w:val="Balloon Text"/>
    <w:basedOn w:val="a"/>
    <w:link w:val="ab"/>
    <w:uiPriority w:val="99"/>
    <w:semiHidden/>
    <w:unhideWhenUsed/>
    <w:rsid w:val="00DB1D47"/>
    <w:rPr>
      <w:rFonts w:ascii="Tahoma" w:hAnsi="Tahoma" w:cs="Tahoma"/>
      <w:sz w:val="16"/>
      <w:szCs w:val="16"/>
    </w:rPr>
  </w:style>
  <w:style w:type="character" w:customStyle="1" w:styleId="ab">
    <w:name w:val="Текст выноски Знак"/>
    <w:basedOn w:val="a0"/>
    <w:link w:val="aa"/>
    <w:uiPriority w:val="99"/>
    <w:semiHidden/>
    <w:rsid w:val="00DB1D47"/>
    <w:rPr>
      <w:rFonts w:ascii="Tahoma" w:eastAsia="Times New Roman" w:hAnsi="Tahoma" w:cs="Tahoma"/>
      <w:sz w:val="16"/>
      <w:szCs w:val="16"/>
      <w:lang w:val="uk-UA" w:eastAsia="uk-UA"/>
    </w:rPr>
  </w:style>
  <w:style w:type="paragraph" w:styleId="ac">
    <w:name w:val="header"/>
    <w:basedOn w:val="a"/>
    <w:link w:val="ad"/>
    <w:uiPriority w:val="99"/>
    <w:unhideWhenUsed/>
    <w:rsid w:val="001155B7"/>
    <w:pPr>
      <w:tabs>
        <w:tab w:val="center" w:pos="4677"/>
        <w:tab w:val="right" w:pos="9355"/>
      </w:tabs>
    </w:pPr>
  </w:style>
  <w:style w:type="character" w:customStyle="1" w:styleId="ad">
    <w:name w:val="Верхний колонтитул Знак"/>
    <w:basedOn w:val="a0"/>
    <w:link w:val="ac"/>
    <w:uiPriority w:val="99"/>
    <w:rsid w:val="001155B7"/>
    <w:rPr>
      <w:rFonts w:ascii="Times New Roman" w:eastAsia="Times New Roman" w:hAnsi="Times New Roman" w:cs="Times New Roman"/>
      <w:sz w:val="24"/>
      <w:szCs w:val="24"/>
      <w:lang w:val="uk-UA" w:eastAsia="uk-UA"/>
    </w:rPr>
  </w:style>
  <w:style w:type="paragraph" w:styleId="ae">
    <w:name w:val="footer"/>
    <w:basedOn w:val="a"/>
    <w:link w:val="af"/>
    <w:uiPriority w:val="99"/>
    <w:unhideWhenUsed/>
    <w:rsid w:val="001155B7"/>
    <w:pPr>
      <w:tabs>
        <w:tab w:val="center" w:pos="4677"/>
        <w:tab w:val="right" w:pos="9355"/>
      </w:tabs>
    </w:pPr>
  </w:style>
  <w:style w:type="character" w:customStyle="1" w:styleId="af">
    <w:name w:val="Нижний колонтитул Знак"/>
    <w:basedOn w:val="a0"/>
    <w:link w:val="ae"/>
    <w:uiPriority w:val="99"/>
    <w:rsid w:val="001155B7"/>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43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rsid w:val="00383437"/>
  </w:style>
  <w:style w:type="character" w:customStyle="1" w:styleId="apple-converted-space">
    <w:name w:val="apple-converted-space"/>
    <w:rsid w:val="00383437"/>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99"/>
    <w:qFormat/>
    <w:rsid w:val="00383437"/>
    <w:pPr>
      <w:ind w:left="720"/>
      <w:contextualSpacing/>
    </w:p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99"/>
    <w:locked/>
    <w:rsid w:val="00383437"/>
    <w:rPr>
      <w:rFonts w:ascii="Times New Roman" w:eastAsia="Times New Roman" w:hAnsi="Times New Roman" w:cs="Times New Roman"/>
      <w:sz w:val="24"/>
      <w:szCs w:val="24"/>
      <w:lang w:val="uk-UA" w:eastAsia="uk-UA"/>
    </w:rPr>
  </w:style>
  <w:style w:type="paragraph" w:customStyle="1" w:styleId="rvps2">
    <w:name w:val="rvps2"/>
    <w:basedOn w:val="a"/>
    <w:rsid w:val="00BF198E"/>
    <w:pPr>
      <w:spacing w:before="100" w:beforeAutospacing="1" w:after="100" w:afterAutospacing="1"/>
    </w:pPr>
    <w:rPr>
      <w:lang w:val="ru-RU" w:eastAsia="ru-RU"/>
    </w:rPr>
  </w:style>
  <w:style w:type="character" w:styleId="a5">
    <w:name w:val="annotation reference"/>
    <w:basedOn w:val="a0"/>
    <w:uiPriority w:val="99"/>
    <w:semiHidden/>
    <w:unhideWhenUsed/>
    <w:rsid w:val="00DB1D47"/>
    <w:rPr>
      <w:sz w:val="16"/>
      <w:szCs w:val="16"/>
    </w:rPr>
  </w:style>
  <w:style w:type="paragraph" w:styleId="a6">
    <w:name w:val="annotation text"/>
    <w:basedOn w:val="a"/>
    <w:link w:val="a7"/>
    <w:uiPriority w:val="99"/>
    <w:semiHidden/>
    <w:unhideWhenUsed/>
    <w:rsid w:val="00DB1D47"/>
    <w:rPr>
      <w:sz w:val="20"/>
      <w:szCs w:val="20"/>
    </w:rPr>
  </w:style>
  <w:style w:type="character" w:customStyle="1" w:styleId="a7">
    <w:name w:val="Текст примечания Знак"/>
    <w:basedOn w:val="a0"/>
    <w:link w:val="a6"/>
    <w:uiPriority w:val="99"/>
    <w:semiHidden/>
    <w:rsid w:val="00DB1D47"/>
    <w:rPr>
      <w:rFonts w:ascii="Times New Roman" w:eastAsia="Times New Roman" w:hAnsi="Times New Roman" w:cs="Times New Roman"/>
      <w:sz w:val="20"/>
      <w:szCs w:val="20"/>
      <w:lang w:val="uk-UA" w:eastAsia="uk-UA"/>
    </w:rPr>
  </w:style>
  <w:style w:type="paragraph" w:styleId="a8">
    <w:name w:val="annotation subject"/>
    <w:basedOn w:val="a6"/>
    <w:next w:val="a6"/>
    <w:link w:val="a9"/>
    <w:uiPriority w:val="99"/>
    <w:semiHidden/>
    <w:unhideWhenUsed/>
    <w:rsid w:val="00DB1D47"/>
    <w:rPr>
      <w:b/>
      <w:bCs/>
    </w:rPr>
  </w:style>
  <w:style w:type="character" w:customStyle="1" w:styleId="a9">
    <w:name w:val="Тема примечания Знак"/>
    <w:basedOn w:val="a7"/>
    <w:link w:val="a8"/>
    <w:uiPriority w:val="99"/>
    <w:semiHidden/>
    <w:rsid w:val="00DB1D47"/>
    <w:rPr>
      <w:rFonts w:ascii="Times New Roman" w:eastAsia="Times New Roman" w:hAnsi="Times New Roman" w:cs="Times New Roman"/>
      <w:b/>
      <w:bCs/>
      <w:sz w:val="20"/>
      <w:szCs w:val="20"/>
      <w:lang w:val="uk-UA" w:eastAsia="uk-UA"/>
    </w:rPr>
  </w:style>
  <w:style w:type="paragraph" w:styleId="aa">
    <w:name w:val="Balloon Text"/>
    <w:basedOn w:val="a"/>
    <w:link w:val="ab"/>
    <w:uiPriority w:val="99"/>
    <w:semiHidden/>
    <w:unhideWhenUsed/>
    <w:rsid w:val="00DB1D47"/>
    <w:rPr>
      <w:rFonts w:ascii="Tahoma" w:hAnsi="Tahoma" w:cs="Tahoma"/>
      <w:sz w:val="16"/>
      <w:szCs w:val="16"/>
    </w:rPr>
  </w:style>
  <w:style w:type="character" w:customStyle="1" w:styleId="ab">
    <w:name w:val="Текст выноски Знак"/>
    <w:basedOn w:val="a0"/>
    <w:link w:val="aa"/>
    <w:uiPriority w:val="99"/>
    <w:semiHidden/>
    <w:rsid w:val="00DB1D47"/>
    <w:rPr>
      <w:rFonts w:ascii="Tahoma" w:eastAsia="Times New Roman" w:hAnsi="Tahoma" w:cs="Tahoma"/>
      <w:sz w:val="16"/>
      <w:szCs w:val="16"/>
      <w:lang w:val="uk-UA" w:eastAsia="uk-UA"/>
    </w:rPr>
  </w:style>
  <w:style w:type="paragraph" w:styleId="ac">
    <w:name w:val="header"/>
    <w:basedOn w:val="a"/>
    <w:link w:val="ad"/>
    <w:uiPriority w:val="99"/>
    <w:unhideWhenUsed/>
    <w:rsid w:val="001155B7"/>
    <w:pPr>
      <w:tabs>
        <w:tab w:val="center" w:pos="4677"/>
        <w:tab w:val="right" w:pos="9355"/>
      </w:tabs>
    </w:pPr>
  </w:style>
  <w:style w:type="character" w:customStyle="1" w:styleId="ad">
    <w:name w:val="Верхний колонтитул Знак"/>
    <w:basedOn w:val="a0"/>
    <w:link w:val="ac"/>
    <w:uiPriority w:val="99"/>
    <w:rsid w:val="001155B7"/>
    <w:rPr>
      <w:rFonts w:ascii="Times New Roman" w:eastAsia="Times New Roman" w:hAnsi="Times New Roman" w:cs="Times New Roman"/>
      <w:sz w:val="24"/>
      <w:szCs w:val="24"/>
      <w:lang w:val="uk-UA" w:eastAsia="uk-UA"/>
    </w:rPr>
  </w:style>
  <w:style w:type="paragraph" w:styleId="ae">
    <w:name w:val="footer"/>
    <w:basedOn w:val="a"/>
    <w:link w:val="af"/>
    <w:uiPriority w:val="99"/>
    <w:unhideWhenUsed/>
    <w:rsid w:val="001155B7"/>
    <w:pPr>
      <w:tabs>
        <w:tab w:val="center" w:pos="4677"/>
        <w:tab w:val="right" w:pos="9355"/>
      </w:tabs>
    </w:pPr>
  </w:style>
  <w:style w:type="character" w:customStyle="1" w:styleId="af">
    <w:name w:val="Нижний колонтитул Знак"/>
    <w:basedOn w:val="a0"/>
    <w:link w:val="ae"/>
    <w:uiPriority w:val="99"/>
    <w:rsid w:val="001155B7"/>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838127">
      <w:bodyDiv w:val="1"/>
      <w:marLeft w:val="0"/>
      <w:marRight w:val="0"/>
      <w:marTop w:val="0"/>
      <w:marBottom w:val="0"/>
      <w:divBdr>
        <w:top w:val="none" w:sz="0" w:space="0" w:color="auto"/>
        <w:left w:val="none" w:sz="0" w:space="0" w:color="auto"/>
        <w:bottom w:val="none" w:sz="0" w:space="0" w:color="auto"/>
        <w:right w:val="none" w:sz="0" w:space="0" w:color="auto"/>
      </w:divBdr>
    </w:div>
    <w:div w:id="729813449">
      <w:bodyDiv w:val="1"/>
      <w:marLeft w:val="0"/>
      <w:marRight w:val="0"/>
      <w:marTop w:val="0"/>
      <w:marBottom w:val="0"/>
      <w:divBdr>
        <w:top w:val="none" w:sz="0" w:space="0" w:color="auto"/>
        <w:left w:val="none" w:sz="0" w:space="0" w:color="auto"/>
        <w:bottom w:val="none" w:sz="0" w:space="0" w:color="auto"/>
        <w:right w:val="none" w:sz="0" w:space="0" w:color="auto"/>
      </w:divBdr>
    </w:div>
    <w:div w:id="1980181528">
      <w:bodyDiv w:val="1"/>
      <w:marLeft w:val="0"/>
      <w:marRight w:val="0"/>
      <w:marTop w:val="0"/>
      <w:marBottom w:val="0"/>
      <w:divBdr>
        <w:top w:val="none" w:sz="0" w:space="0" w:color="auto"/>
        <w:left w:val="none" w:sz="0" w:space="0" w:color="auto"/>
        <w:bottom w:val="none" w:sz="0" w:space="0" w:color="auto"/>
        <w:right w:val="none" w:sz="0" w:space="0" w:color="auto"/>
      </w:divBdr>
    </w:div>
    <w:div w:id="198693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62A72-08FB-479C-A7CE-96A5AFEF5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3983</Words>
  <Characters>22705</Characters>
  <Application>Microsoft Office Word</Application>
  <DocSecurity>4</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 Олена Анатоліївна</dc:creator>
  <cp:lastModifiedBy>Тітенко Вікторія Ігорівна</cp:lastModifiedBy>
  <cp:revision>2</cp:revision>
  <cp:lastPrinted>2020-12-23T08:46:00Z</cp:lastPrinted>
  <dcterms:created xsi:type="dcterms:W3CDTF">2020-12-23T08:51:00Z</dcterms:created>
  <dcterms:modified xsi:type="dcterms:W3CDTF">2020-12-23T08:51:00Z</dcterms:modified>
</cp:coreProperties>
</file>