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03" w:rsidRDefault="00FE4103" w:rsidP="00FE4103">
      <w:pPr>
        <w:rPr>
          <w:sz w:val="16"/>
          <w:szCs w:val="16"/>
        </w:rPr>
      </w:pPr>
      <w:bookmarkStart w:id="0" w:name="_GoBack"/>
      <w:bookmarkEnd w:id="0"/>
    </w:p>
    <w:p w:rsidR="00FE4103" w:rsidRDefault="00FE4103" w:rsidP="00FE4103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5FC32C8" wp14:editId="473508B5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103" w:rsidRDefault="00FE4103" w:rsidP="00FE410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FE4103" w:rsidRPr="007531A1" w:rsidRDefault="00FE4103" w:rsidP="00FE4103">
      <w:pPr>
        <w:jc w:val="center"/>
        <w:rPr>
          <w:b/>
          <w:szCs w:val="24"/>
          <w:lang w:val="ru-RU"/>
        </w:rPr>
      </w:pPr>
    </w:p>
    <w:p w:rsidR="00FE4103" w:rsidRDefault="00FE4103" w:rsidP="00FE4103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FE4103" w:rsidRDefault="00FE4103" w:rsidP="00FE4103">
      <w:pPr>
        <w:tabs>
          <w:tab w:val="left" w:leader="hyphen" w:pos="10206"/>
        </w:tabs>
        <w:rPr>
          <w:bCs/>
          <w:szCs w:val="24"/>
        </w:rPr>
      </w:pPr>
    </w:p>
    <w:p w:rsidR="00FE4103" w:rsidRDefault="009A202F" w:rsidP="00FE4103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29 </w:t>
      </w:r>
      <w:proofErr w:type="spellStart"/>
      <w:r w:rsidR="00FE4103">
        <w:rPr>
          <w:bCs/>
          <w:szCs w:val="24"/>
          <w:lang w:val="ru-RU"/>
        </w:rPr>
        <w:t>грудня</w:t>
      </w:r>
      <w:proofErr w:type="spellEnd"/>
      <w:r w:rsidR="00FE4103">
        <w:rPr>
          <w:bCs/>
          <w:szCs w:val="24"/>
        </w:rPr>
        <w:t xml:space="preserve"> </w:t>
      </w:r>
      <w:r w:rsidR="00FE4103">
        <w:rPr>
          <w:bCs/>
          <w:szCs w:val="24"/>
          <w:lang w:eastAsia="uk-UA"/>
        </w:rPr>
        <w:t xml:space="preserve">2020 р. </w:t>
      </w:r>
      <w:r w:rsidR="00FE4103">
        <w:rPr>
          <w:lang w:eastAsia="uk-UA"/>
        </w:rPr>
        <w:t xml:space="preserve">                                           </w:t>
      </w:r>
      <w:r>
        <w:rPr>
          <w:lang w:eastAsia="uk-UA"/>
        </w:rPr>
        <w:t xml:space="preserve">  </w:t>
      </w:r>
      <w:r w:rsidR="00FE4103">
        <w:rPr>
          <w:lang w:eastAsia="uk-UA"/>
        </w:rPr>
        <w:t xml:space="preserve">Київ                        </w:t>
      </w:r>
      <w:r>
        <w:rPr>
          <w:lang w:eastAsia="uk-UA"/>
        </w:rPr>
        <w:t xml:space="preserve">                              </w:t>
      </w:r>
      <w:r w:rsidR="00FE4103">
        <w:rPr>
          <w:lang w:eastAsia="uk-UA"/>
        </w:rPr>
        <w:t xml:space="preserve"> </w:t>
      </w:r>
      <w:r w:rsidR="00FE4103" w:rsidRPr="009A202F">
        <w:rPr>
          <w:lang w:eastAsia="uk-UA"/>
        </w:rPr>
        <w:t xml:space="preserve"> </w:t>
      </w:r>
      <w:r w:rsidR="00FE4103">
        <w:rPr>
          <w:lang w:eastAsia="uk-UA"/>
        </w:rPr>
        <w:t xml:space="preserve">№ </w:t>
      </w:r>
      <w:r>
        <w:rPr>
          <w:lang w:eastAsia="uk-UA"/>
        </w:rPr>
        <w:t>821</w:t>
      </w:r>
      <w:r w:rsidR="00FE4103">
        <w:rPr>
          <w:lang w:eastAsia="uk-UA"/>
        </w:rPr>
        <w:t>-р</w:t>
      </w:r>
    </w:p>
    <w:p w:rsidR="00FE4103" w:rsidRDefault="00FE4103" w:rsidP="00FE4103">
      <w:pPr>
        <w:rPr>
          <w:sz w:val="18"/>
          <w:szCs w:val="18"/>
        </w:rPr>
      </w:pPr>
    </w:p>
    <w:p w:rsidR="00FE4103" w:rsidRPr="00950EAD" w:rsidRDefault="00FE4103" w:rsidP="00FE4103">
      <w:pPr>
        <w:rPr>
          <w:sz w:val="18"/>
          <w:szCs w:val="18"/>
        </w:rPr>
      </w:pPr>
    </w:p>
    <w:p w:rsidR="00FE4103" w:rsidRDefault="00FE4103" w:rsidP="00FE4103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FE4103" w:rsidRDefault="00FE4103" w:rsidP="00FE4103">
      <w:pPr>
        <w:rPr>
          <w:szCs w:val="24"/>
        </w:rPr>
      </w:pPr>
      <w:r>
        <w:rPr>
          <w:szCs w:val="24"/>
        </w:rPr>
        <w:t>на концентрацію</w:t>
      </w:r>
    </w:p>
    <w:p w:rsidR="00FE4103" w:rsidRPr="00950EAD" w:rsidRDefault="00FE4103" w:rsidP="00FE4103">
      <w:pPr>
        <w:jc w:val="both"/>
        <w:rPr>
          <w:spacing w:val="-4"/>
          <w:sz w:val="18"/>
          <w:szCs w:val="18"/>
        </w:rPr>
      </w:pPr>
    </w:p>
    <w:p w:rsidR="00FE4103" w:rsidRDefault="00FE4103" w:rsidP="00FE4103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</w:t>
      </w:r>
      <w:r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 (</w:t>
      </w:r>
      <w:r w:rsidRPr="002D193B">
        <w:rPr>
          <w:rFonts w:eastAsia="Arial Unicode MS"/>
          <w:bCs/>
          <w:color w:val="000000"/>
          <w:szCs w:val="24"/>
        </w:rPr>
        <w:t>м. Париж, Франція</w:t>
      </w:r>
      <w:r w:rsidRPr="002D193B">
        <w:rPr>
          <w:rFonts w:eastAsiaTheme="minorHAnsi"/>
          <w:szCs w:val="24"/>
          <w:lang w:eastAsia="en-US"/>
        </w:rPr>
        <w:t xml:space="preserve">) </w:t>
      </w:r>
      <w:r w:rsidRPr="002D193B">
        <w:rPr>
          <w:rFonts w:eastAsia="Calibri"/>
          <w:szCs w:val="24"/>
        </w:rPr>
        <w:t xml:space="preserve">та </w:t>
      </w:r>
      <w:r w:rsidRPr="002D193B">
        <w:rPr>
          <w:b/>
          <w:szCs w:val="24"/>
        </w:rPr>
        <w:t>«</w:t>
      </w:r>
      <w:r w:rsidRPr="002D193B">
        <w:rPr>
          <w:szCs w:val="24"/>
          <w:lang w:val="en-US"/>
        </w:rPr>
        <w:t>Solvay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</w:t>
      </w:r>
      <w:r w:rsidRPr="002D193B">
        <w:rPr>
          <w:szCs w:val="24"/>
        </w:rPr>
        <w:t>.</w:t>
      </w:r>
      <w:r w:rsidRPr="002D193B">
        <w:rPr>
          <w:szCs w:val="24"/>
          <w:lang w:val="en-US"/>
        </w:rPr>
        <w:t>A</w:t>
      </w:r>
      <w:r w:rsidRPr="002D193B">
        <w:rPr>
          <w:szCs w:val="24"/>
        </w:rPr>
        <w:t>.» (</w:t>
      </w:r>
      <w:r w:rsidRPr="002D193B">
        <w:rPr>
          <w:rFonts w:eastAsia="Arial Unicode MS"/>
          <w:bCs/>
          <w:color w:val="000000"/>
          <w:szCs w:val="24"/>
        </w:rPr>
        <w:t>м. Брюссель</w:t>
      </w:r>
      <w:r w:rsidRPr="00C108AD">
        <w:rPr>
          <w:rFonts w:eastAsia="Arial Unicode MS"/>
          <w:bCs/>
          <w:color w:val="000000"/>
          <w:szCs w:val="24"/>
        </w:rPr>
        <w:t xml:space="preserve">, </w:t>
      </w:r>
      <w:r w:rsidRPr="002D193B">
        <w:rPr>
          <w:rFonts w:eastAsia="Arial Unicode MS"/>
          <w:bCs/>
          <w:color w:val="000000"/>
          <w:szCs w:val="24"/>
        </w:rPr>
        <w:t>Бельгія</w:t>
      </w:r>
      <w:r w:rsidRPr="002D193B">
        <w:rPr>
          <w:szCs w:val="24"/>
        </w:rPr>
        <w:t xml:space="preserve">) </w:t>
      </w:r>
      <w:r w:rsidRPr="002D193B">
        <w:rPr>
          <w:rFonts w:eastAsia="Calibri"/>
          <w:szCs w:val="24"/>
        </w:rPr>
        <w:t>про надання дозволу на</w:t>
      </w:r>
      <w:r>
        <w:rPr>
          <w:rFonts w:eastAsia="Calibri"/>
          <w:szCs w:val="24"/>
        </w:rPr>
        <w:t xml:space="preserve"> концентрацію,</w:t>
      </w:r>
    </w:p>
    <w:p w:rsidR="00FE4103" w:rsidRPr="00950EAD" w:rsidRDefault="00FE4103" w:rsidP="00FE4103">
      <w:pPr>
        <w:ind w:firstLine="709"/>
        <w:jc w:val="both"/>
        <w:rPr>
          <w:sz w:val="18"/>
          <w:szCs w:val="18"/>
        </w:rPr>
      </w:pPr>
    </w:p>
    <w:p w:rsidR="00FE4103" w:rsidRDefault="00FE4103" w:rsidP="00FE4103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FE4103" w:rsidRPr="00950EAD" w:rsidRDefault="00FE4103" w:rsidP="00FE4103">
      <w:pPr>
        <w:ind w:firstLine="600"/>
        <w:jc w:val="center"/>
        <w:rPr>
          <w:sz w:val="18"/>
          <w:szCs w:val="18"/>
        </w:rPr>
      </w:pPr>
    </w:p>
    <w:p w:rsidR="00FE4103" w:rsidRPr="00DB0491" w:rsidRDefault="00FE4103" w:rsidP="00FE4103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>Концентрація полягає в опосередкованому придбанні</w:t>
      </w:r>
      <w:r w:rsidR="0051244C">
        <w:rPr>
          <w:szCs w:val="24"/>
        </w:rPr>
        <w:t xml:space="preserve"> компанією</w:t>
      </w:r>
      <w:r>
        <w:rPr>
          <w:szCs w:val="24"/>
        </w:rPr>
        <w:t xml:space="preserve">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</w:t>
      </w:r>
      <w:r>
        <w:rPr>
          <w:szCs w:val="24"/>
        </w:rPr>
        <w:t xml:space="preserve"> акцій компанії </w:t>
      </w:r>
      <w:r w:rsidRPr="00B742A4">
        <w:rPr>
          <w:szCs w:val="24"/>
        </w:rPr>
        <w:t>«</w:t>
      </w:r>
      <w:r w:rsidRPr="00B742A4">
        <w:rPr>
          <w:szCs w:val="24"/>
          <w:lang w:val="en-US"/>
        </w:rPr>
        <w:t>Solvay</w:t>
      </w:r>
      <w:r w:rsidRPr="00B742A4">
        <w:rPr>
          <w:szCs w:val="24"/>
        </w:rPr>
        <w:t xml:space="preserve"> </w:t>
      </w:r>
      <w:proofErr w:type="spellStart"/>
      <w:r w:rsidRPr="00B742A4">
        <w:rPr>
          <w:szCs w:val="24"/>
          <w:lang w:val="en-US"/>
        </w:rPr>
        <w:t>Persalze</w:t>
      </w:r>
      <w:proofErr w:type="spellEnd"/>
      <w:r w:rsidRPr="00B742A4">
        <w:rPr>
          <w:szCs w:val="24"/>
        </w:rPr>
        <w:t xml:space="preserve"> </w:t>
      </w:r>
      <w:r w:rsidRPr="00B742A4">
        <w:rPr>
          <w:szCs w:val="24"/>
          <w:lang w:val="en-US"/>
        </w:rPr>
        <w:t>GmbH</w:t>
      </w:r>
      <w:r w:rsidRPr="00B742A4">
        <w:rPr>
          <w:szCs w:val="24"/>
        </w:rPr>
        <w:t>» (м. Ганновер, Німеччина)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FE4103" w:rsidRDefault="00FE4103" w:rsidP="00FE4103">
      <w:pPr>
        <w:jc w:val="both"/>
        <w:rPr>
          <w:szCs w:val="24"/>
        </w:rPr>
      </w:pPr>
    </w:p>
    <w:p w:rsidR="00FE4103" w:rsidRDefault="00FE4103" w:rsidP="00FE4103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FE4103" w:rsidRDefault="00FE4103" w:rsidP="00FE4103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FE4103" w:rsidRDefault="00FE4103" w:rsidP="00FE4103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FE4103" w:rsidRDefault="00FE4103" w:rsidP="00FE4103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E4103" w:rsidRDefault="00FE4103" w:rsidP="00FE4103">
      <w:pPr>
        <w:ind w:firstLine="709"/>
        <w:jc w:val="both"/>
        <w:rPr>
          <w:color w:val="000000"/>
          <w:szCs w:val="24"/>
        </w:rPr>
      </w:pPr>
    </w:p>
    <w:p w:rsidR="00FE4103" w:rsidRPr="00634ECF" w:rsidRDefault="00FE4103" w:rsidP="00FE4103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FE4103" w:rsidRPr="00950EAD" w:rsidRDefault="00FE4103" w:rsidP="00FE4103">
      <w:pPr>
        <w:ind w:firstLine="600"/>
        <w:jc w:val="both"/>
        <w:rPr>
          <w:spacing w:val="-4"/>
          <w:sz w:val="18"/>
          <w:szCs w:val="18"/>
        </w:rPr>
      </w:pPr>
    </w:p>
    <w:p w:rsidR="00FE4103" w:rsidRDefault="00FE4103" w:rsidP="00FE4103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FE4103" w:rsidRPr="00950EAD" w:rsidRDefault="00FE4103" w:rsidP="00FE4103">
      <w:pPr>
        <w:ind w:firstLine="600"/>
        <w:jc w:val="center"/>
        <w:rPr>
          <w:sz w:val="18"/>
          <w:szCs w:val="18"/>
        </w:rPr>
      </w:pPr>
    </w:p>
    <w:p w:rsidR="00FE4103" w:rsidRDefault="00FE4103" w:rsidP="00FE4103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 (</w:t>
      </w:r>
      <w:r w:rsidRPr="002D193B">
        <w:rPr>
          <w:rFonts w:eastAsia="Arial Unicode MS"/>
          <w:bCs/>
          <w:color w:val="000000"/>
          <w:szCs w:val="24"/>
        </w:rPr>
        <w:t>м. Париж, Франція</w:t>
      </w:r>
      <w:r w:rsidRPr="002D193B">
        <w:rPr>
          <w:rFonts w:eastAsiaTheme="minorHAnsi"/>
          <w:szCs w:val="24"/>
          <w:lang w:eastAsia="en-US"/>
        </w:rPr>
        <w:t>)</w:t>
      </w:r>
      <w:r>
        <w:rPr>
          <w:rFonts w:eastAsiaTheme="minorHAnsi"/>
          <w:szCs w:val="24"/>
          <w:lang w:eastAsia="en-US"/>
        </w:rPr>
        <w:t xml:space="preserve"> </w:t>
      </w:r>
      <w:r>
        <w:t xml:space="preserve">на опосередковане придбання акцій компанії </w:t>
      </w:r>
      <w:r w:rsidRPr="00B742A4">
        <w:rPr>
          <w:szCs w:val="24"/>
        </w:rPr>
        <w:t>«</w:t>
      </w:r>
      <w:r w:rsidRPr="00B742A4">
        <w:rPr>
          <w:szCs w:val="24"/>
          <w:lang w:val="en-US"/>
        </w:rPr>
        <w:t>Solvay</w:t>
      </w:r>
      <w:r w:rsidRPr="00B742A4">
        <w:rPr>
          <w:szCs w:val="24"/>
        </w:rPr>
        <w:t xml:space="preserve"> </w:t>
      </w:r>
      <w:proofErr w:type="spellStart"/>
      <w:r w:rsidRPr="00B742A4">
        <w:rPr>
          <w:szCs w:val="24"/>
          <w:lang w:val="en-US"/>
        </w:rPr>
        <w:t>Persalze</w:t>
      </w:r>
      <w:proofErr w:type="spellEnd"/>
      <w:r w:rsidRPr="00B742A4">
        <w:rPr>
          <w:szCs w:val="24"/>
        </w:rPr>
        <w:t xml:space="preserve"> </w:t>
      </w:r>
      <w:r w:rsidRPr="00B742A4">
        <w:rPr>
          <w:szCs w:val="24"/>
          <w:lang w:val="en-US"/>
        </w:rPr>
        <w:t>GmbH</w:t>
      </w:r>
      <w:r w:rsidRPr="00B742A4">
        <w:rPr>
          <w:szCs w:val="24"/>
        </w:rPr>
        <w:t>» (м. Ганновер, Німеччина)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FE4103" w:rsidRDefault="00FE4103" w:rsidP="00FE4103">
      <w:pPr>
        <w:ind w:firstLine="709"/>
        <w:jc w:val="both"/>
        <w:rPr>
          <w:rFonts w:eastAsia="Calibri"/>
          <w:szCs w:val="24"/>
        </w:rPr>
      </w:pPr>
    </w:p>
    <w:p w:rsidR="00FE4103" w:rsidRPr="007B3675" w:rsidRDefault="00FE4103" w:rsidP="00FE4103">
      <w:pPr>
        <w:ind w:firstLine="709"/>
        <w:jc w:val="both"/>
        <w:rPr>
          <w:rFonts w:eastAsia="Calibri"/>
          <w:szCs w:val="24"/>
        </w:rPr>
      </w:pPr>
    </w:p>
    <w:p w:rsidR="00FE4103" w:rsidRPr="00F8514C" w:rsidRDefault="00FE4103" w:rsidP="00FE4103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FE4103" w:rsidRDefault="00FE4103" w:rsidP="00FE4103"/>
    <w:p w:rsidR="00FE4103" w:rsidRDefault="00FE4103" w:rsidP="00FE4103"/>
    <w:p w:rsidR="00FE4103" w:rsidRDefault="00FE4103" w:rsidP="00FE4103"/>
    <w:p w:rsidR="004515A6" w:rsidRDefault="005E68D2"/>
    <w:sectPr w:rsidR="004515A6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B7" w:rsidRDefault="0051244C">
      <w:r>
        <w:separator/>
      </w:r>
    </w:p>
  </w:endnote>
  <w:endnote w:type="continuationSeparator" w:id="0">
    <w:p w:rsidR="008F5CB7" w:rsidRDefault="0051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B7" w:rsidRDefault="0051244C">
      <w:r>
        <w:separator/>
      </w:r>
    </w:p>
  </w:footnote>
  <w:footnote w:type="continuationSeparator" w:id="0">
    <w:p w:rsidR="008F5CB7" w:rsidRDefault="00512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FE41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5E68D2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5E68D2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03"/>
    <w:rsid w:val="0000105E"/>
    <w:rsid w:val="000143A5"/>
    <w:rsid w:val="00185425"/>
    <w:rsid w:val="0051244C"/>
    <w:rsid w:val="005E68D2"/>
    <w:rsid w:val="008F5CB7"/>
    <w:rsid w:val="009A202F"/>
    <w:rsid w:val="00FE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10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10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1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10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9A20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202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10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10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1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10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9A20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202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2021-01-12T11:11:00Z</cp:lastPrinted>
  <dcterms:created xsi:type="dcterms:W3CDTF">2021-01-12T13:48:00Z</dcterms:created>
  <dcterms:modified xsi:type="dcterms:W3CDTF">2021-01-12T13:48:00Z</dcterms:modified>
</cp:coreProperties>
</file>